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B458E" w14:textId="77777777" w:rsidR="009F3E14" w:rsidRPr="00186ADF" w:rsidRDefault="009F3E14" w:rsidP="003D30CC">
      <w:pPr>
        <w:spacing w:after="0" w:line="240" w:lineRule="auto"/>
        <w:jc w:val="center"/>
        <w:rPr>
          <w:rFonts w:ascii="Times New Roman" w:eastAsia="Times New Roman" w:hAnsi="Times New Roman"/>
          <w:color w:val="000000"/>
          <w:sz w:val="28"/>
          <w:szCs w:val="28"/>
          <w:lang w:eastAsia="lv-LV"/>
        </w:rPr>
      </w:pPr>
      <w:r w:rsidRPr="00186ADF">
        <w:rPr>
          <w:rFonts w:ascii="Times New Roman" w:eastAsia="Times New Roman" w:hAnsi="Times New Roman"/>
          <w:color w:val="000000"/>
          <w:sz w:val="28"/>
          <w:szCs w:val="28"/>
          <w:lang w:eastAsia="lv-LV"/>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553D82" w:rsidRPr="00186ADF" w14:paraId="2A48D1DB" w14:textId="77777777" w:rsidTr="009721DB">
        <w:trPr>
          <w:cantSplit/>
          <w:trHeight w:val="909"/>
        </w:trPr>
        <w:tc>
          <w:tcPr>
            <w:tcW w:w="4500" w:type="dxa"/>
          </w:tcPr>
          <w:p w14:paraId="07B8368D" w14:textId="77777777" w:rsidR="00553D82" w:rsidRPr="00186ADF" w:rsidRDefault="00553D82" w:rsidP="003D30CC">
            <w:pPr>
              <w:spacing w:after="0" w:line="240" w:lineRule="auto"/>
              <w:rPr>
                <w:rFonts w:ascii="Times New Roman" w:hAnsi="Times New Roman"/>
                <w:color w:val="000000"/>
                <w:sz w:val="28"/>
                <w:szCs w:val="28"/>
              </w:rPr>
            </w:pPr>
            <w:bookmarkStart w:id="0" w:name="OLE_LINK5"/>
            <w:bookmarkStart w:id="1" w:name="OLE_LINK6"/>
            <w:bookmarkStart w:id="2" w:name="OLE_LINK4"/>
            <w:bookmarkStart w:id="3" w:name="OLE_LINK8"/>
            <w:bookmarkStart w:id="4" w:name="OLE_LINK1"/>
            <w:bookmarkStart w:id="5" w:name="OLE_LINK2"/>
            <w:bookmarkStart w:id="6" w:name="OLE_LINK3"/>
          </w:p>
          <w:p w14:paraId="41116A28" w14:textId="10FEA65E" w:rsidR="00553D82" w:rsidRPr="00186ADF" w:rsidRDefault="00553D82" w:rsidP="003D30CC">
            <w:pPr>
              <w:spacing w:after="0" w:line="240" w:lineRule="auto"/>
              <w:rPr>
                <w:rFonts w:ascii="Times New Roman" w:hAnsi="Times New Roman"/>
                <w:color w:val="000000"/>
                <w:sz w:val="28"/>
                <w:szCs w:val="28"/>
              </w:rPr>
            </w:pPr>
            <w:r w:rsidRPr="00186ADF">
              <w:rPr>
                <w:rFonts w:ascii="Times New Roman" w:hAnsi="Times New Roman"/>
                <w:color w:val="000000"/>
                <w:sz w:val="28"/>
                <w:szCs w:val="28"/>
              </w:rPr>
              <w:t>201</w:t>
            </w:r>
            <w:r w:rsidR="00FB3F7A">
              <w:rPr>
                <w:rFonts w:ascii="Times New Roman" w:hAnsi="Times New Roman"/>
                <w:color w:val="000000"/>
                <w:sz w:val="28"/>
                <w:szCs w:val="28"/>
              </w:rPr>
              <w:t>5</w:t>
            </w:r>
            <w:r w:rsidRPr="00186ADF">
              <w:rPr>
                <w:rFonts w:ascii="Times New Roman" w:hAnsi="Times New Roman"/>
                <w:color w:val="000000"/>
                <w:sz w:val="28"/>
                <w:szCs w:val="28"/>
              </w:rPr>
              <w:t>. gada “____” ____________</w:t>
            </w:r>
          </w:p>
          <w:p w14:paraId="54225D71" w14:textId="77777777" w:rsidR="00553D82" w:rsidRPr="00186ADF" w:rsidRDefault="00553D82" w:rsidP="003D30CC">
            <w:pPr>
              <w:spacing w:after="0" w:line="240" w:lineRule="auto"/>
              <w:rPr>
                <w:rFonts w:ascii="Times New Roman" w:hAnsi="Times New Roman"/>
                <w:color w:val="000000"/>
                <w:sz w:val="28"/>
                <w:szCs w:val="28"/>
              </w:rPr>
            </w:pPr>
            <w:r w:rsidRPr="00186ADF">
              <w:rPr>
                <w:rFonts w:ascii="Times New Roman" w:hAnsi="Times New Roman"/>
                <w:color w:val="000000"/>
                <w:sz w:val="28"/>
                <w:szCs w:val="28"/>
              </w:rPr>
              <w:t>Rīgā</w:t>
            </w:r>
          </w:p>
        </w:tc>
        <w:tc>
          <w:tcPr>
            <w:tcW w:w="2088" w:type="dxa"/>
          </w:tcPr>
          <w:p w14:paraId="45679AE2" w14:textId="77777777" w:rsidR="00553D82" w:rsidRPr="00186ADF" w:rsidRDefault="00553D82" w:rsidP="003D30CC">
            <w:pPr>
              <w:spacing w:after="0" w:line="240" w:lineRule="auto"/>
              <w:rPr>
                <w:rFonts w:ascii="Times New Roman" w:hAnsi="Times New Roman"/>
                <w:color w:val="000000"/>
                <w:sz w:val="28"/>
                <w:szCs w:val="28"/>
              </w:rPr>
            </w:pPr>
          </w:p>
        </w:tc>
        <w:tc>
          <w:tcPr>
            <w:tcW w:w="2537" w:type="dxa"/>
          </w:tcPr>
          <w:p w14:paraId="32AD99FB" w14:textId="77777777" w:rsidR="00553D82" w:rsidRDefault="00553D82" w:rsidP="003D30CC">
            <w:pPr>
              <w:spacing w:after="0" w:line="240" w:lineRule="auto"/>
              <w:rPr>
                <w:rFonts w:ascii="Times New Roman" w:hAnsi="Times New Roman"/>
                <w:color w:val="000000"/>
                <w:sz w:val="28"/>
                <w:szCs w:val="28"/>
              </w:rPr>
            </w:pPr>
          </w:p>
          <w:p w14:paraId="48F90FC5" w14:textId="77777777" w:rsidR="002C3B31" w:rsidRPr="00186ADF" w:rsidRDefault="002C3B31" w:rsidP="003D30CC">
            <w:pPr>
              <w:spacing w:after="0" w:line="240" w:lineRule="auto"/>
              <w:rPr>
                <w:rFonts w:ascii="Times New Roman" w:hAnsi="Times New Roman"/>
                <w:color w:val="000000"/>
                <w:sz w:val="28"/>
                <w:szCs w:val="28"/>
              </w:rPr>
            </w:pPr>
          </w:p>
          <w:p w14:paraId="15DECD63" w14:textId="77777777" w:rsidR="00553D82" w:rsidRPr="00186ADF" w:rsidRDefault="00553D82" w:rsidP="003D30CC">
            <w:pPr>
              <w:spacing w:after="0" w:line="240" w:lineRule="auto"/>
              <w:rPr>
                <w:rFonts w:ascii="Times New Roman" w:hAnsi="Times New Roman"/>
                <w:color w:val="000000"/>
                <w:sz w:val="28"/>
                <w:szCs w:val="28"/>
              </w:rPr>
            </w:pPr>
            <w:r w:rsidRPr="00186ADF">
              <w:rPr>
                <w:rFonts w:ascii="Times New Roman" w:hAnsi="Times New Roman"/>
                <w:color w:val="000000"/>
                <w:sz w:val="28"/>
                <w:szCs w:val="28"/>
              </w:rPr>
              <w:t>Noteikumi Nr.</w:t>
            </w:r>
          </w:p>
          <w:p w14:paraId="1F7A1A1F" w14:textId="77777777" w:rsidR="00553D82" w:rsidRPr="00186ADF" w:rsidRDefault="00553D82" w:rsidP="003D30CC">
            <w:pPr>
              <w:spacing w:after="0" w:line="240" w:lineRule="auto"/>
              <w:rPr>
                <w:rFonts w:ascii="Times New Roman" w:hAnsi="Times New Roman"/>
                <w:color w:val="000000"/>
                <w:sz w:val="28"/>
                <w:szCs w:val="28"/>
              </w:rPr>
            </w:pPr>
            <w:r w:rsidRPr="00186ADF">
              <w:rPr>
                <w:rFonts w:ascii="Times New Roman" w:hAnsi="Times New Roman"/>
                <w:color w:val="000000"/>
                <w:sz w:val="28"/>
                <w:szCs w:val="28"/>
              </w:rPr>
              <w:t>(prot. Nr. ______)</w:t>
            </w:r>
          </w:p>
        </w:tc>
      </w:tr>
    </w:tbl>
    <w:p w14:paraId="46A79A0C" w14:textId="77777777" w:rsidR="00BC207D" w:rsidRDefault="00BC207D" w:rsidP="003D30CC">
      <w:pPr>
        <w:spacing w:after="0" w:line="240" w:lineRule="auto"/>
        <w:jc w:val="center"/>
        <w:rPr>
          <w:rFonts w:ascii="Times New Roman" w:eastAsia="Times New Roman" w:hAnsi="Times New Roman"/>
          <w:b/>
          <w:color w:val="000000"/>
          <w:sz w:val="28"/>
          <w:szCs w:val="28"/>
          <w:lang w:eastAsia="lv-LV"/>
        </w:rPr>
      </w:pPr>
    </w:p>
    <w:p w14:paraId="26CD8FE2" w14:textId="77777777" w:rsidR="002C3B31" w:rsidRDefault="002C3B31" w:rsidP="003D30CC">
      <w:pPr>
        <w:spacing w:after="0" w:line="240" w:lineRule="auto"/>
        <w:jc w:val="center"/>
        <w:rPr>
          <w:rFonts w:ascii="Times New Roman" w:eastAsia="Times New Roman" w:hAnsi="Times New Roman"/>
          <w:b/>
          <w:color w:val="000000"/>
          <w:sz w:val="28"/>
          <w:szCs w:val="28"/>
          <w:lang w:eastAsia="lv-LV"/>
        </w:rPr>
      </w:pPr>
    </w:p>
    <w:p w14:paraId="37159C8E" w14:textId="77777777" w:rsidR="002C3B31" w:rsidRPr="002C3B31" w:rsidRDefault="002C3B31" w:rsidP="003D30CC">
      <w:pPr>
        <w:spacing w:after="0" w:line="240" w:lineRule="auto"/>
        <w:jc w:val="center"/>
        <w:rPr>
          <w:rFonts w:ascii="Times New Roman" w:eastAsia="Times New Roman" w:hAnsi="Times New Roman"/>
          <w:b/>
          <w:color w:val="000000"/>
          <w:sz w:val="28"/>
          <w:szCs w:val="28"/>
          <w:lang w:eastAsia="lv-LV"/>
        </w:rPr>
      </w:pPr>
    </w:p>
    <w:p w14:paraId="5323CA0D" w14:textId="77777777" w:rsidR="009F3E14" w:rsidRPr="00186ADF" w:rsidRDefault="00FB2112" w:rsidP="003D30CC">
      <w:pPr>
        <w:spacing w:after="0" w:line="240" w:lineRule="auto"/>
        <w:jc w:val="center"/>
        <w:rPr>
          <w:rFonts w:ascii="Times New Roman" w:eastAsia="Times New Roman" w:hAnsi="Times New Roman"/>
          <w:b/>
          <w:color w:val="000000"/>
          <w:sz w:val="28"/>
          <w:szCs w:val="28"/>
          <w:lang w:eastAsia="lv-LV"/>
        </w:rPr>
      </w:pPr>
      <w:r w:rsidRPr="00186ADF">
        <w:rPr>
          <w:rFonts w:ascii="Times New Roman" w:eastAsia="Times New Roman" w:hAnsi="Times New Roman"/>
          <w:b/>
          <w:color w:val="000000"/>
          <w:sz w:val="28"/>
          <w:szCs w:val="28"/>
          <w:lang w:eastAsia="lv-LV"/>
        </w:rPr>
        <w:t>Grozījum</w:t>
      </w:r>
      <w:r w:rsidR="00DE1A68">
        <w:rPr>
          <w:rFonts w:ascii="Times New Roman" w:eastAsia="Times New Roman" w:hAnsi="Times New Roman"/>
          <w:b/>
          <w:color w:val="000000"/>
          <w:sz w:val="28"/>
          <w:szCs w:val="28"/>
          <w:lang w:eastAsia="lv-LV"/>
        </w:rPr>
        <w:t>i</w:t>
      </w:r>
      <w:r w:rsidRPr="00186ADF">
        <w:rPr>
          <w:rFonts w:ascii="Times New Roman" w:eastAsia="Times New Roman" w:hAnsi="Times New Roman"/>
          <w:b/>
          <w:color w:val="000000"/>
          <w:sz w:val="28"/>
          <w:szCs w:val="28"/>
          <w:lang w:eastAsia="lv-LV"/>
        </w:rPr>
        <w:t xml:space="preserve"> Ministru kabineta 20</w:t>
      </w:r>
      <w:r w:rsidR="00FE72D4" w:rsidRPr="00186ADF">
        <w:rPr>
          <w:rFonts w:ascii="Times New Roman" w:eastAsia="Times New Roman" w:hAnsi="Times New Roman"/>
          <w:b/>
          <w:color w:val="000000"/>
          <w:sz w:val="28"/>
          <w:szCs w:val="28"/>
          <w:lang w:eastAsia="lv-LV"/>
        </w:rPr>
        <w:t>0</w:t>
      </w:r>
      <w:r w:rsidR="0021302C">
        <w:rPr>
          <w:rFonts w:ascii="Times New Roman" w:eastAsia="Times New Roman" w:hAnsi="Times New Roman"/>
          <w:b/>
          <w:color w:val="000000"/>
          <w:sz w:val="28"/>
          <w:szCs w:val="28"/>
          <w:lang w:eastAsia="lv-LV"/>
        </w:rPr>
        <w:t>8</w:t>
      </w:r>
      <w:r w:rsidRPr="00186ADF">
        <w:rPr>
          <w:rFonts w:ascii="Times New Roman" w:eastAsia="Times New Roman" w:hAnsi="Times New Roman"/>
          <w:b/>
          <w:color w:val="000000"/>
          <w:sz w:val="28"/>
          <w:szCs w:val="28"/>
          <w:lang w:eastAsia="lv-LV"/>
        </w:rPr>
        <w:t>.</w:t>
      </w:r>
      <w:r w:rsidR="0058163D">
        <w:rPr>
          <w:rFonts w:ascii="Times New Roman" w:eastAsia="Times New Roman" w:hAnsi="Times New Roman"/>
          <w:b/>
          <w:color w:val="000000"/>
          <w:sz w:val="28"/>
          <w:szCs w:val="28"/>
          <w:lang w:eastAsia="lv-LV"/>
        </w:rPr>
        <w:t> </w:t>
      </w:r>
      <w:r w:rsidRPr="00186ADF">
        <w:rPr>
          <w:rFonts w:ascii="Times New Roman" w:eastAsia="Times New Roman" w:hAnsi="Times New Roman"/>
          <w:b/>
          <w:color w:val="000000"/>
          <w:sz w:val="28"/>
          <w:szCs w:val="28"/>
          <w:lang w:eastAsia="lv-LV"/>
        </w:rPr>
        <w:t xml:space="preserve">gada </w:t>
      </w:r>
      <w:r w:rsidR="0021302C">
        <w:rPr>
          <w:rFonts w:ascii="Times New Roman" w:eastAsia="Times New Roman" w:hAnsi="Times New Roman"/>
          <w:b/>
          <w:color w:val="000000"/>
          <w:sz w:val="28"/>
          <w:szCs w:val="28"/>
          <w:lang w:eastAsia="lv-LV"/>
        </w:rPr>
        <w:t>21</w:t>
      </w:r>
      <w:r w:rsidRPr="00186ADF">
        <w:rPr>
          <w:rFonts w:ascii="Times New Roman" w:eastAsia="Times New Roman" w:hAnsi="Times New Roman"/>
          <w:b/>
          <w:color w:val="000000"/>
          <w:sz w:val="28"/>
          <w:szCs w:val="28"/>
          <w:lang w:eastAsia="lv-LV"/>
        </w:rPr>
        <w:t>.</w:t>
      </w:r>
      <w:r w:rsidR="0058163D">
        <w:rPr>
          <w:rFonts w:ascii="Times New Roman" w:eastAsia="Times New Roman" w:hAnsi="Times New Roman"/>
          <w:b/>
          <w:color w:val="000000"/>
          <w:sz w:val="28"/>
          <w:szCs w:val="28"/>
          <w:lang w:eastAsia="lv-LV"/>
        </w:rPr>
        <w:t> </w:t>
      </w:r>
      <w:r w:rsidR="0021302C">
        <w:rPr>
          <w:rFonts w:ascii="Times New Roman" w:eastAsia="Times New Roman" w:hAnsi="Times New Roman"/>
          <w:b/>
          <w:color w:val="000000"/>
          <w:sz w:val="28"/>
          <w:szCs w:val="28"/>
          <w:lang w:eastAsia="lv-LV"/>
        </w:rPr>
        <w:t>oktobra</w:t>
      </w:r>
      <w:r w:rsidRPr="00186ADF">
        <w:rPr>
          <w:rFonts w:ascii="Times New Roman" w:eastAsia="Times New Roman" w:hAnsi="Times New Roman"/>
          <w:b/>
          <w:color w:val="000000"/>
          <w:sz w:val="28"/>
          <w:szCs w:val="28"/>
          <w:lang w:eastAsia="lv-LV"/>
        </w:rPr>
        <w:t xml:space="preserve"> noteikumos Nr.</w:t>
      </w:r>
      <w:r w:rsidR="0021302C">
        <w:rPr>
          <w:rFonts w:ascii="Times New Roman" w:eastAsia="Times New Roman" w:hAnsi="Times New Roman"/>
          <w:b/>
          <w:color w:val="000000"/>
          <w:sz w:val="28"/>
          <w:szCs w:val="28"/>
          <w:lang w:eastAsia="lv-LV"/>
        </w:rPr>
        <w:t xml:space="preserve">876 </w:t>
      </w:r>
      <w:r w:rsidRPr="00186ADF">
        <w:rPr>
          <w:rFonts w:ascii="Times New Roman" w:eastAsia="Times New Roman" w:hAnsi="Times New Roman"/>
          <w:b/>
          <w:color w:val="000000"/>
          <w:sz w:val="28"/>
          <w:szCs w:val="28"/>
          <w:lang w:eastAsia="lv-LV"/>
        </w:rPr>
        <w:t>„</w:t>
      </w:r>
      <w:r w:rsidR="0021302C">
        <w:rPr>
          <w:rFonts w:ascii="Times New Roman" w:eastAsia="Times New Roman" w:hAnsi="Times New Roman"/>
          <w:b/>
          <w:color w:val="000000"/>
          <w:sz w:val="28"/>
          <w:szCs w:val="28"/>
          <w:lang w:eastAsia="lv-LV"/>
        </w:rPr>
        <w:t>Siltumenerģijas piegādes un lietošanas noteikumi</w:t>
      </w:r>
      <w:r w:rsidRPr="00186ADF">
        <w:rPr>
          <w:rFonts w:ascii="Times New Roman" w:eastAsia="Times New Roman" w:hAnsi="Times New Roman"/>
          <w:b/>
          <w:color w:val="000000"/>
          <w:sz w:val="28"/>
          <w:szCs w:val="28"/>
          <w:lang w:eastAsia="lv-LV"/>
        </w:rPr>
        <w:t>”</w:t>
      </w:r>
      <w:bookmarkEnd w:id="0"/>
      <w:bookmarkEnd w:id="1"/>
      <w:bookmarkEnd w:id="2"/>
      <w:bookmarkEnd w:id="3"/>
    </w:p>
    <w:p w14:paraId="1F0B4617" w14:textId="77777777" w:rsidR="005712EB" w:rsidRPr="00186ADF" w:rsidRDefault="005712EB" w:rsidP="003D30CC">
      <w:pPr>
        <w:spacing w:after="0" w:line="240" w:lineRule="auto"/>
        <w:jc w:val="center"/>
        <w:rPr>
          <w:rFonts w:ascii="Times New Roman" w:eastAsia="Times New Roman" w:hAnsi="Times New Roman"/>
          <w:b/>
          <w:bCs/>
          <w:color w:val="000000"/>
          <w:sz w:val="16"/>
          <w:szCs w:val="16"/>
          <w:lang w:eastAsia="lv-LV"/>
        </w:rPr>
      </w:pPr>
    </w:p>
    <w:bookmarkEnd w:id="4"/>
    <w:bookmarkEnd w:id="5"/>
    <w:bookmarkEnd w:id="6"/>
    <w:p w14:paraId="0E8CB361" w14:textId="77777777" w:rsidR="00470400" w:rsidRDefault="00470400" w:rsidP="003D30CC">
      <w:pPr>
        <w:spacing w:after="0" w:line="240" w:lineRule="auto"/>
        <w:ind w:left="5103"/>
        <w:jc w:val="right"/>
        <w:rPr>
          <w:rFonts w:ascii="Times New Roman" w:hAnsi="Times New Roman"/>
          <w:color w:val="000000"/>
          <w:sz w:val="28"/>
          <w:szCs w:val="28"/>
          <w:lang w:eastAsia="lv-LV"/>
        </w:rPr>
      </w:pPr>
    </w:p>
    <w:p w14:paraId="46CA4D9B" w14:textId="77777777" w:rsidR="002C3B31" w:rsidRDefault="002C3B31" w:rsidP="003D30CC">
      <w:pPr>
        <w:spacing w:after="0" w:line="240" w:lineRule="auto"/>
        <w:ind w:left="5103"/>
        <w:jc w:val="right"/>
        <w:rPr>
          <w:rFonts w:ascii="Times New Roman" w:hAnsi="Times New Roman"/>
          <w:color w:val="000000"/>
          <w:sz w:val="28"/>
          <w:szCs w:val="28"/>
          <w:lang w:eastAsia="lv-LV"/>
        </w:rPr>
      </w:pPr>
    </w:p>
    <w:p w14:paraId="5A100414" w14:textId="77777777" w:rsidR="00BC207D" w:rsidRPr="00186ADF" w:rsidRDefault="005712EB" w:rsidP="003D30CC">
      <w:pPr>
        <w:spacing w:after="0" w:line="240" w:lineRule="auto"/>
        <w:ind w:left="5103"/>
        <w:jc w:val="right"/>
        <w:rPr>
          <w:rFonts w:ascii="Times New Roman" w:hAnsi="Times New Roman"/>
          <w:color w:val="000000"/>
          <w:sz w:val="28"/>
          <w:szCs w:val="28"/>
          <w:lang w:eastAsia="lv-LV"/>
        </w:rPr>
      </w:pPr>
      <w:r w:rsidRPr="00186ADF">
        <w:rPr>
          <w:rFonts w:ascii="Times New Roman" w:hAnsi="Times New Roman"/>
          <w:color w:val="000000"/>
          <w:sz w:val="28"/>
          <w:szCs w:val="28"/>
          <w:lang w:eastAsia="lv-LV"/>
        </w:rPr>
        <w:t xml:space="preserve">Izdoti saskaņā ar </w:t>
      </w:r>
      <w:r w:rsidR="0024379E" w:rsidRPr="00186ADF">
        <w:rPr>
          <w:rFonts w:ascii="Times New Roman" w:hAnsi="Times New Roman"/>
          <w:color w:val="000000"/>
          <w:sz w:val="28"/>
          <w:szCs w:val="28"/>
          <w:lang w:eastAsia="lv-LV"/>
        </w:rPr>
        <w:t>E</w:t>
      </w:r>
      <w:r w:rsidR="0021302C">
        <w:rPr>
          <w:rFonts w:ascii="Times New Roman" w:hAnsi="Times New Roman"/>
          <w:color w:val="000000"/>
          <w:sz w:val="28"/>
          <w:szCs w:val="28"/>
          <w:lang w:eastAsia="lv-LV"/>
        </w:rPr>
        <w:t>nerģētikas likuma 46</w:t>
      </w:r>
      <w:r w:rsidR="001F5020" w:rsidRPr="00186ADF">
        <w:rPr>
          <w:rFonts w:ascii="Times New Roman" w:hAnsi="Times New Roman"/>
          <w:color w:val="000000"/>
          <w:sz w:val="28"/>
          <w:szCs w:val="28"/>
          <w:lang w:eastAsia="lv-LV"/>
        </w:rPr>
        <w:t>.</w:t>
      </w:r>
      <w:r w:rsidR="002F3D56" w:rsidRPr="00186ADF">
        <w:rPr>
          <w:rFonts w:ascii="Times New Roman" w:hAnsi="Times New Roman"/>
          <w:color w:val="000000"/>
          <w:sz w:val="28"/>
          <w:szCs w:val="28"/>
          <w:lang w:eastAsia="lv-LV"/>
        </w:rPr>
        <w:t> </w:t>
      </w:r>
      <w:r w:rsidR="001F5020" w:rsidRPr="00186ADF">
        <w:rPr>
          <w:rFonts w:ascii="Times New Roman" w:hAnsi="Times New Roman"/>
          <w:color w:val="000000"/>
          <w:sz w:val="28"/>
          <w:szCs w:val="28"/>
          <w:lang w:eastAsia="lv-LV"/>
        </w:rPr>
        <w:t xml:space="preserve">panta </w:t>
      </w:r>
      <w:r w:rsidR="0021302C">
        <w:rPr>
          <w:rFonts w:ascii="Times New Roman" w:hAnsi="Times New Roman"/>
          <w:color w:val="000000"/>
          <w:sz w:val="28"/>
          <w:szCs w:val="28"/>
          <w:lang w:eastAsia="lv-LV"/>
        </w:rPr>
        <w:t>pirmo</w:t>
      </w:r>
      <w:r w:rsidR="0024379E" w:rsidRPr="00186ADF">
        <w:rPr>
          <w:rFonts w:ascii="Times New Roman" w:hAnsi="Times New Roman"/>
          <w:color w:val="000000"/>
          <w:sz w:val="28"/>
          <w:szCs w:val="28"/>
        </w:rPr>
        <w:t xml:space="preserve"> daļu</w:t>
      </w:r>
      <w:r w:rsidR="0021302C">
        <w:rPr>
          <w:rFonts w:ascii="Times New Roman" w:hAnsi="Times New Roman"/>
          <w:color w:val="000000"/>
          <w:sz w:val="28"/>
          <w:szCs w:val="28"/>
        </w:rPr>
        <w:t>, 46.</w:t>
      </w:r>
      <w:r w:rsidR="0021302C">
        <w:rPr>
          <w:rFonts w:ascii="Times New Roman" w:hAnsi="Times New Roman"/>
          <w:color w:val="000000"/>
          <w:sz w:val="28"/>
          <w:szCs w:val="28"/>
          <w:vertAlign w:val="superscript"/>
        </w:rPr>
        <w:t>1</w:t>
      </w:r>
      <w:r w:rsidR="0021302C">
        <w:rPr>
          <w:rFonts w:ascii="Times New Roman" w:hAnsi="Times New Roman"/>
          <w:color w:val="000000"/>
          <w:sz w:val="28"/>
          <w:szCs w:val="28"/>
        </w:rPr>
        <w:t xml:space="preserve"> panta trešo daļu</w:t>
      </w:r>
      <w:r w:rsidR="0024379E" w:rsidRPr="00186ADF">
        <w:rPr>
          <w:rFonts w:ascii="Times New Roman" w:hAnsi="Times New Roman"/>
          <w:color w:val="000000"/>
          <w:sz w:val="28"/>
          <w:szCs w:val="28"/>
        </w:rPr>
        <w:t xml:space="preserve"> un</w:t>
      </w:r>
      <w:r w:rsidR="0021302C">
        <w:rPr>
          <w:rFonts w:ascii="Times New Roman" w:hAnsi="Times New Roman"/>
          <w:color w:val="000000"/>
          <w:sz w:val="28"/>
          <w:szCs w:val="28"/>
        </w:rPr>
        <w:t xml:space="preserve"> likuma „Par sabiedrisko pakalpojumu regulatoriem” 22. panta piekto daļu</w:t>
      </w:r>
    </w:p>
    <w:p w14:paraId="33796C20" w14:textId="77777777" w:rsidR="002A23B1" w:rsidRPr="00186ADF" w:rsidRDefault="002A23B1" w:rsidP="003D30CC">
      <w:pPr>
        <w:spacing w:after="0" w:line="240" w:lineRule="auto"/>
        <w:jc w:val="both"/>
        <w:rPr>
          <w:rFonts w:ascii="Times New Roman" w:eastAsia="Times New Roman" w:hAnsi="Times New Roman"/>
          <w:color w:val="000000"/>
          <w:sz w:val="16"/>
          <w:szCs w:val="16"/>
          <w:lang w:eastAsia="lv-LV"/>
        </w:rPr>
      </w:pPr>
    </w:p>
    <w:p w14:paraId="5435E0F0" w14:textId="77777777" w:rsidR="008D3698" w:rsidRDefault="008D3698" w:rsidP="002B3B40">
      <w:pPr>
        <w:spacing w:after="0" w:line="240" w:lineRule="auto"/>
        <w:jc w:val="both"/>
        <w:rPr>
          <w:rFonts w:ascii="Times New Roman" w:eastAsia="Times New Roman" w:hAnsi="Times New Roman"/>
          <w:color w:val="000000"/>
          <w:sz w:val="28"/>
          <w:szCs w:val="28"/>
          <w:lang w:eastAsia="lv-LV"/>
        </w:rPr>
      </w:pPr>
    </w:p>
    <w:p w14:paraId="320344CF" w14:textId="77777777" w:rsidR="002C3B31" w:rsidRPr="00186ADF" w:rsidRDefault="002C3B31" w:rsidP="002B3B40">
      <w:pPr>
        <w:spacing w:after="0" w:line="240" w:lineRule="auto"/>
        <w:jc w:val="both"/>
        <w:rPr>
          <w:rFonts w:ascii="Times New Roman" w:eastAsia="Times New Roman" w:hAnsi="Times New Roman"/>
          <w:color w:val="000000"/>
          <w:sz w:val="28"/>
          <w:szCs w:val="28"/>
          <w:lang w:eastAsia="lv-LV"/>
        </w:rPr>
      </w:pPr>
    </w:p>
    <w:p w14:paraId="42738913" w14:textId="77777777" w:rsidR="0024379E" w:rsidRPr="00186ADF" w:rsidRDefault="00B52250" w:rsidP="002B3B40">
      <w:pPr>
        <w:spacing w:after="0" w:line="240" w:lineRule="auto"/>
        <w:ind w:right="-1" w:firstLine="567"/>
        <w:jc w:val="both"/>
        <w:rPr>
          <w:rFonts w:ascii="Times New Roman" w:eastAsia="Times New Roman" w:hAnsi="Times New Roman"/>
          <w:color w:val="000000"/>
          <w:sz w:val="28"/>
          <w:szCs w:val="28"/>
          <w:lang w:eastAsia="lv-LV"/>
        </w:rPr>
      </w:pPr>
      <w:r w:rsidRPr="00186ADF">
        <w:rPr>
          <w:rFonts w:ascii="Times New Roman" w:eastAsia="Times New Roman" w:hAnsi="Times New Roman"/>
          <w:color w:val="000000"/>
          <w:sz w:val="28"/>
          <w:szCs w:val="28"/>
          <w:lang w:eastAsia="lv-LV"/>
        </w:rPr>
        <w:t>Izdarīt</w:t>
      </w:r>
      <w:r w:rsidR="002A23B1" w:rsidRPr="00186ADF">
        <w:rPr>
          <w:rFonts w:ascii="Times New Roman" w:eastAsia="Times New Roman" w:hAnsi="Times New Roman"/>
          <w:color w:val="000000"/>
          <w:sz w:val="28"/>
          <w:szCs w:val="28"/>
          <w:lang w:eastAsia="lv-LV"/>
        </w:rPr>
        <w:t xml:space="preserve"> </w:t>
      </w:r>
      <w:r w:rsidR="00D67171" w:rsidRPr="00186ADF">
        <w:rPr>
          <w:rFonts w:ascii="Times New Roman" w:eastAsia="Times New Roman" w:hAnsi="Times New Roman"/>
          <w:color w:val="000000"/>
          <w:sz w:val="28"/>
          <w:szCs w:val="28"/>
          <w:lang w:eastAsia="lv-LV"/>
        </w:rPr>
        <w:t>Ministru kabineta 20</w:t>
      </w:r>
      <w:r w:rsidR="00FE72D4" w:rsidRPr="00186ADF">
        <w:rPr>
          <w:rFonts w:ascii="Times New Roman" w:eastAsia="Times New Roman" w:hAnsi="Times New Roman"/>
          <w:color w:val="000000"/>
          <w:sz w:val="28"/>
          <w:szCs w:val="28"/>
          <w:lang w:eastAsia="lv-LV"/>
        </w:rPr>
        <w:t>0</w:t>
      </w:r>
      <w:r w:rsidR="0021302C">
        <w:rPr>
          <w:rFonts w:ascii="Times New Roman" w:eastAsia="Times New Roman" w:hAnsi="Times New Roman"/>
          <w:color w:val="000000"/>
          <w:sz w:val="28"/>
          <w:szCs w:val="28"/>
          <w:lang w:eastAsia="lv-LV"/>
        </w:rPr>
        <w:t>8</w:t>
      </w:r>
      <w:r w:rsidR="00D67171" w:rsidRPr="00186ADF">
        <w:rPr>
          <w:rFonts w:ascii="Times New Roman" w:eastAsia="Times New Roman" w:hAnsi="Times New Roman"/>
          <w:color w:val="000000"/>
          <w:sz w:val="28"/>
          <w:szCs w:val="28"/>
          <w:lang w:eastAsia="lv-LV"/>
        </w:rPr>
        <w:t>.</w:t>
      </w:r>
      <w:r w:rsidR="00A12B9F" w:rsidRPr="00186ADF">
        <w:rPr>
          <w:rFonts w:ascii="Times New Roman" w:eastAsia="Times New Roman" w:hAnsi="Times New Roman"/>
          <w:color w:val="000000"/>
          <w:sz w:val="28"/>
          <w:szCs w:val="28"/>
          <w:lang w:eastAsia="lv-LV"/>
        </w:rPr>
        <w:t> </w:t>
      </w:r>
      <w:r w:rsidR="00D67171" w:rsidRPr="00186ADF">
        <w:rPr>
          <w:rFonts w:ascii="Times New Roman" w:eastAsia="Times New Roman" w:hAnsi="Times New Roman"/>
          <w:color w:val="000000"/>
          <w:sz w:val="28"/>
          <w:szCs w:val="28"/>
          <w:lang w:eastAsia="lv-LV"/>
        </w:rPr>
        <w:t xml:space="preserve">gada </w:t>
      </w:r>
      <w:r w:rsidR="0021302C">
        <w:rPr>
          <w:rFonts w:ascii="Times New Roman" w:eastAsia="Times New Roman" w:hAnsi="Times New Roman"/>
          <w:color w:val="000000"/>
          <w:sz w:val="28"/>
          <w:szCs w:val="28"/>
          <w:lang w:eastAsia="lv-LV"/>
        </w:rPr>
        <w:t>21</w:t>
      </w:r>
      <w:r w:rsidR="00D67171" w:rsidRPr="00186ADF">
        <w:rPr>
          <w:rFonts w:ascii="Times New Roman" w:eastAsia="Times New Roman" w:hAnsi="Times New Roman"/>
          <w:color w:val="000000"/>
          <w:sz w:val="28"/>
          <w:szCs w:val="28"/>
          <w:lang w:eastAsia="lv-LV"/>
        </w:rPr>
        <w:t>.</w:t>
      </w:r>
      <w:r w:rsidR="00A12B9F" w:rsidRPr="00186ADF">
        <w:rPr>
          <w:rFonts w:ascii="Times New Roman" w:eastAsia="Times New Roman" w:hAnsi="Times New Roman"/>
          <w:color w:val="000000"/>
          <w:sz w:val="28"/>
          <w:szCs w:val="28"/>
          <w:lang w:eastAsia="lv-LV"/>
        </w:rPr>
        <w:t> </w:t>
      </w:r>
      <w:r w:rsidR="0021302C">
        <w:rPr>
          <w:rFonts w:ascii="Times New Roman" w:eastAsia="Times New Roman" w:hAnsi="Times New Roman"/>
          <w:color w:val="000000"/>
          <w:sz w:val="28"/>
          <w:szCs w:val="28"/>
          <w:lang w:eastAsia="lv-LV"/>
        </w:rPr>
        <w:t>oktobra</w:t>
      </w:r>
      <w:r w:rsidR="00D67171" w:rsidRPr="00186ADF">
        <w:rPr>
          <w:rFonts w:ascii="Times New Roman" w:eastAsia="Times New Roman" w:hAnsi="Times New Roman"/>
          <w:color w:val="000000"/>
          <w:sz w:val="28"/>
          <w:szCs w:val="28"/>
          <w:lang w:eastAsia="lv-LV"/>
        </w:rPr>
        <w:t xml:space="preserve"> noteikumos Nr.</w:t>
      </w:r>
      <w:r w:rsidR="0021302C">
        <w:rPr>
          <w:rFonts w:ascii="Times New Roman" w:eastAsia="Times New Roman" w:hAnsi="Times New Roman"/>
          <w:color w:val="000000"/>
          <w:sz w:val="28"/>
          <w:szCs w:val="28"/>
          <w:lang w:eastAsia="lv-LV"/>
        </w:rPr>
        <w:t>876</w:t>
      </w:r>
      <w:r w:rsidR="00D67171" w:rsidRPr="00186ADF">
        <w:rPr>
          <w:rFonts w:ascii="Times New Roman" w:eastAsia="Times New Roman" w:hAnsi="Times New Roman"/>
          <w:color w:val="000000"/>
          <w:sz w:val="28"/>
          <w:szCs w:val="28"/>
          <w:lang w:eastAsia="lv-LV"/>
        </w:rPr>
        <w:t xml:space="preserve"> „</w:t>
      </w:r>
      <w:r w:rsidR="0021302C">
        <w:rPr>
          <w:rFonts w:ascii="Times New Roman" w:eastAsia="Times New Roman" w:hAnsi="Times New Roman"/>
          <w:color w:val="000000"/>
          <w:sz w:val="28"/>
          <w:szCs w:val="28"/>
          <w:lang w:eastAsia="lv-LV"/>
        </w:rPr>
        <w:t>Siltumenerģijas piegādes un lietošanas noteikumi</w:t>
      </w:r>
      <w:r w:rsidR="00D67171" w:rsidRPr="00186ADF">
        <w:rPr>
          <w:rFonts w:ascii="Times New Roman" w:eastAsia="Times New Roman" w:hAnsi="Times New Roman"/>
          <w:color w:val="000000"/>
          <w:sz w:val="28"/>
          <w:szCs w:val="28"/>
          <w:lang w:eastAsia="lv-LV"/>
        </w:rPr>
        <w:t>”</w:t>
      </w:r>
      <w:r w:rsidR="002A23B1" w:rsidRPr="00186ADF">
        <w:rPr>
          <w:rFonts w:ascii="Times New Roman" w:eastAsia="Times New Roman" w:hAnsi="Times New Roman"/>
          <w:color w:val="000000"/>
          <w:sz w:val="28"/>
          <w:szCs w:val="28"/>
          <w:lang w:eastAsia="lv-LV"/>
        </w:rPr>
        <w:t xml:space="preserve"> </w:t>
      </w:r>
      <w:r w:rsidR="0024379E" w:rsidRPr="00186ADF">
        <w:rPr>
          <w:rFonts w:ascii="Times New Roman" w:eastAsia="Times New Roman" w:hAnsi="Times New Roman"/>
          <w:color w:val="000000"/>
          <w:sz w:val="28"/>
          <w:szCs w:val="28"/>
          <w:lang w:eastAsia="lv-LV"/>
        </w:rPr>
        <w:t>(Latvijas Vēstnesis,</w:t>
      </w:r>
      <w:r w:rsidR="00026B96" w:rsidRPr="00186ADF">
        <w:rPr>
          <w:rFonts w:ascii="Times New Roman" w:eastAsia="Times New Roman" w:hAnsi="Times New Roman"/>
          <w:color w:val="000000"/>
          <w:sz w:val="28"/>
          <w:szCs w:val="28"/>
          <w:lang w:eastAsia="lv-LV"/>
        </w:rPr>
        <w:t xml:space="preserve"> 200</w:t>
      </w:r>
      <w:r w:rsidR="0021302C">
        <w:rPr>
          <w:rFonts w:ascii="Times New Roman" w:eastAsia="Times New Roman" w:hAnsi="Times New Roman"/>
          <w:color w:val="000000"/>
          <w:sz w:val="28"/>
          <w:szCs w:val="28"/>
          <w:lang w:eastAsia="lv-LV"/>
        </w:rPr>
        <w:t>8, 168</w:t>
      </w:r>
      <w:r w:rsidR="00026B96" w:rsidRPr="00186ADF">
        <w:rPr>
          <w:rFonts w:ascii="Times New Roman" w:eastAsia="Times New Roman" w:hAnsi="Times New Roman"/>
          <w:color w:val="000000"/>
          <w:sz w:val="28"/>
          <w:szCs w:val="28"/>
          <w:lang w:eastAsia="lv-LV"/>
        </w:rPr>
        <w:t>.nr.) šādu</w:t>
      </w:r>
      <w:r w:rsidR="00DE1A68">
        <w:rPr>
          <w:rFonts w:ascii="Times New Roman" w:eastAsia="Times New Roman" w:hAnsi="Times New Roman"/>
          <w:color w:val="000000"/>
          <w:sz w:val="28"/>
          <w:szCs w:val="28"/>
          <w:lang w:eastAsia="lv-LV"/>
        </w:rPr>
        <w:t>s</w:t>
      </w:r>
      <w:r w:rsidR="00C96C34">
        <w:rPr>
          <w:rFonts w:ascii="Times New Roman" w:eastAsia="Times New Roman" w:hAnsi="Times New Roman"/>
          <w:color w:val="000000"/>
          <w:sz w:val="28"/>
          <w:szCs w:val="28"/>
          <w:lang w:eastAsia="lv-LV"/>
        </w:rPr>
        <w:t xml:space="preserve"> grozījumu</w:t>
      </w:r>
      <w:r w:rsidR="00DE1A68">
        <w:rPr>
          <w:rFonts w:ascii="Times New Roman" w:eastAsia="Times New Roman" w:hAnsi="Times New Roman"/>
          <w:color w:val="000000"/>
          <w:sz w:val="28"/>
          <w:szCs w:val="28"/>
          <w:lang w:eastAsia="lv-LV"/>
        </w:rPr>
        <w:t>s</w:t>
      </w:r>
      <w:r w:rsidR="00026B96" w:rsidRPr="00186ADF">
        <w:rPr>
          <w:rFonts w:ascii="Times New Roman" w:eastAsia="Times New Roman" w:hAnsi="Times New Roman"/>
          <w:color w:val="000000"/>
          <w:sz w:val="28"/>
          <w:szCs w:val="28"/>
          <w:lang w:eastAsia="lv-LV"/>
        </w:rPr>
        <w:t>:</w:t>
      </w:r>
    </w:p>
    <w:p w14:paraId="655E6981" w14:textId="77777777" w:rsidR="00DE1A68" w:rsidRDefault="00DE1A68" w:rsidP="002B3B40">
      <w:pPr>
        <w:pStyle w:val="NormalWeb"/>
        <w:tabs>
          <w:tab w:val="left" w:pos="851"/>
        </w:tabs>
        <w:spacing w:before="0" w:beforeAutospacing="0" w:after="0" w:afterAutospacing="0"/>
        <w:ind w:firstLine="567"/>
        <w:rPr>
          <w:sz w:val="28"/>
          <w:szCs w:val="28"/>
        </w:rPr>
      </w:pPr>
    </w:p>
    <w:p w14:paraId="72025E44" w14:textId="77777777" w:rsidR="00470400" w:rsidRDefault="00470400" w:rsidP="00470400">
      <w:pPr>
        <w:pStyle w:val="NormalWeb"/>
        <w:tabs>
          <w:tab w:val="left" w:pos="851"/>
        </w:tabs>
        <w:spacing w:before="0" w:beforeAutospacing="0" w:after="0" w:afterAutospacing="0"/>
        <w:ind w:left="709"/>
        <w:jc w:val="both"/>
        <w:rPr>
          <w:sz w:val="28"/>
          <w:szCs w:val="28"/>
        </w:rPr>
      </w:pPr>
      <w:bookmarkStart w:id="7" w:name="p63"/>
      <w:bookmarkEnd w:id="7"/>
      <w:r>
        <w:rPr>
          <w:sz w:val="28"/>
          <w:szCs w:val="28"/>
        </w:rPr>
        <w:t>1.</w:t>
      </w:r>
      <w:r w:rsidR="00850647">
        <w:rPr>
          <w:sz w:val="28"/>
          <w:szCs w:val="28"/>
        </w:rPr>
        <w:t xml:space="preserve"> Papildināt ar 2.10. </w:t>
      </w:r>
      <w:r>
        <w:rPr>
          <w:sz w:val="28"/>
          <w:szCs w:val="28"/>
        </w:rPr>
        <w:t>apakšpunktu šādā redakcijā:</w:t>
      </w:r>
    </w:p>
    <w:p w14:paraId="5FE73FD3" w14:textId="0055E108" w:rsidR="00470400" w:rsidRDefault="00470400" w:rsidP="00470400">
      <w:pPr>
        <w:pStyle w:val="NormalWeb"/>
        <w:tabs>
          <w:tab w:val="left" w:pos="851"/>
        </w:tabs>
        <w:spacing w:before="0" w:beforeAutospacing="0" w:after="0" w:afterAutospacing="0"/>
        <w:ind w:firstLine="709"/>
        <w:jc w:val="both"/>
        <w:rPr>
          <w:sz w:val="28"/>
          <w:szCs w:val="28"/>
        </w:rPr>
      </w:pPr>
      <w:r>
        <w:rPr>
          <w:sz w:val="28"/>
          <w:szCs w:val="28"/>
        </w:rPr>
        <w:t xml:space="preserve">„2.10. </w:t>
      </w:r>
      <w:r w:rsidR="00850647" w:rsidRPr="005A5C97">
        <w:rPr>
          <w:sz w:val="28"/>
          <w:szCs w:val="28"/>
        </w:rPr>
        <w:t>siltum</w:t>
      </w:r>
      <w:r w:rsidR="00850647">
        <w:rPr>
          <w:sz w:val="28"/>
          <w:szCs w:val="28"/>
        </w:rPr>
        <w:t xml:space="preserve">a </w:t>
      </w:r>
      <w:r w:rsidR="00850647" w:rsidRPr="005A5C97">
        <w:rPr>
          <w:sz w:val="28"/>
          <w:szCs w:val="28"/>
        </w:rPr>
        <w:t xml:space="preserve">maksas sadalītājs </w:t>
      </w:r>
      <w:r w:rsidR="00850647">
        <w:rPr>
          <w:sz w:val="28"/>
          <w:szCs w:val="28"/>
        </w:rPr>
        <w:t>– instruments radiatoru proporcionālās siltuma atdeves reģistrācijai</w:t>
      </w:r>
      <w:r w:rsidR="009540BA" w:rsidRPr="009540BA">
        <w:rPr>
          <w:b/>
          <w:sz w:val="28"/>
          <w:szCs w:val="28"/>
        </w:rPr>
        <w:t xml:space="preserve"> </w:t>
      </w:r>
      <w:r w:rsidR="009540BA" w:rsidRPr="003F42FF">
        <w:rPr>
          <w:sz w:val="28"/>
          <w:szCs w:val="28"/>
        </w:rPr>
        <w:t>galalietotāju un koplietošanas</w:t>
      </w:r>
      <w:r w:rsidR="009540BA">
        <w:rPr>
          <w:sz w:val="28"/>
          <w:szCs w:val="28"/>
        </w:rPr>
        <w:t xml:space="preserve"> telpās</w:t>
      </w:r>
      <w:r>
        <w:rPr>
          <w:sz w:val="28"/>
          <w:szCs w:val="28"/>
        </w:rPr>
        <w:t>.”</w:t>
      </w:r>
      <w:r w:rsidR="003F5EAD">
        <w:rPr>
          <w:sz w:val="28"/>
          <w:szCs w:val="28"/>
        </w:rPr>
        <w:t>.</w:t>
      </w:r>
    </w:p>
    <w:p w14:paraId="45887BDC" w14:textId="77777777" w:rsidR="00470400" w:rsidRDefault="00470400" w:rsidP="00470400">
      <w:pPr>
        <w:pStyle w:val="NormalWeb"/>
        <w:tabs>
          <w:tab w:val="left" w:pos="851"/>
        </w:tabs>
        <w:spacing w:before="0" w:beforeAutospacing="0" w:after="0" w:afterAutospacing="0"/>
        <w:ind w:firstLine="709"/>
        <w:jc w:val="both"/>
        <w:rPr>
          <w:sz w:val="28"/>
          <w:szCs w:val="28"/>
        </w:rPr>
      </w:pPr>
    </w:p>
    <w:p w14:paraId="20048A94" w14:textId="77777777" w:rsidR="00470400" w:rsidRPr="0051279E" w:rsidRDefault="00470400" w:rsidP="00470400">
      <w:pPr>
        <w:pStyle w:val="NormalWeb"/>
        <w:tabs>
          <w:tab w:val="left" w:pos="851"/>
        </w:tabs>
        <w:spacing w:before="0" w:beforeAutospacing="0" w:after="0" w:afterAutospacing="0"/>
        <w:ind w:firstLine="709"/>
        <w:jc w:val="both"/>
        <w:rPr>
          <w:sz w:val="28"/>
          <w:szCs w:val="28"/>
        </w:rPr>
      </w:pPr>
      <w:r>
        <w:rPr>
          <w:sz w:val="28"/>
          <w:szCs w:val="28"/>
        </w:rPr>
        <w:t xml:space="preserve">2. </w:t>
      </w:r>
      <w:r w:rsidRPr="0051279E">
        <w:rPr>
          <w:sz w:val="28"/>
          <w:szCs w:val="28"/>
        </w:rPr>
        <w:t>Izteikt 8.</w:t>
      </w:r>
      <w:r w:rsidR="00850647">
        <w:rPr>
          <w:sz w:val="28"/>
          <w:szCs w:val="28"/>
        </w:rPr>
        <w:t> </w:t>
      </w:r>
      <w:r w:rsidRPr="0051279E">
        <w:rPr>
          <w:sz w:val="28"/>
          <w:szCs w:val="28"/>
        </w:rPr>
        <w:t>punktu šādā redakcijā:</w:t>
      </w:r>
    </w:p>
    <w:p w14:paraId="69451991" w14:textId="4438FA5F" w:rsidR="00470400" w:rsidRPr="003F5EAD" w:rsidRDefault="00470400" w:rsidP="00470400">
      <w:pPr>
        <w:pStyle w:val="NormalWeb"/>
        <w:tabs>
          <w:tab w:val="left" w:pos="851"/>
        </w:tabs>
        <w:spacing w:before="0" w:beforeAutospacing="0" w:after="0" w:afterAutospacing="0"/>
        <w:ind w:firstLine="709"/>
        <w:jc w:val="both"/>
        <w:rPr>
          <w:sz w:val="28"/>
          <w:szCs w:val="28"/>
        </w:rPr>
      </w:pPr>
      <w:r w:rsidRPr="0051279E">
        <w:rPr>
          <w:sz w:val="28"/>
          <w:szCs w:val="28"/>
        </w:rPr>
        <w:t>„8.</w:t>
      </w:r>
      <w:r w:rsidR="0088362C">
        <w:rPr>
          <w:sz w:val="28"/>
          <w:szCs w:val="28"/>
        </w:rPr>
        <w:t xml:space="preserve"> </w:t>
      </w:r>
      <w:r w:rsidR="009A0E43" w:rsidRPr="009A0E43">
        <w:rPr>
          <w:sz w:val="28"/>
          <w:szCs w:val="28"/>
        </w:rPr>
        <w:t xml:space="preserve">Norēķinus starp piegādātāju un lietotāju par piegādāto siltumenerģiju veic, pamatojoties uz siltumenerģijas skaitītāju rādījumiem. Siltumenerģijas skaitītāju iegādi, uzstādīšanu, nomaiņu, remontu un apkopi </w:t>
      </w:r>
      <w:r w:rsidR="00B01A73" w:rsidRPr="003F42FF">
        <w:rPr>
          <w:sz w:val="28"/>
          <w:szCs w:val="28"/>
        </w:rPr>
        <w:t>lietotājam</w:t>
      </w:r>
      <w:r w:rsidR="00B01A73">
        <w:rPr>
          <w:sz w:val="28"/>
          <w:szCs w:val="28"/>
        </w:rPr>
        <w:t xml:space="preserve"> </w:t>
      </w:r>
      <w:r w:rsidR="009A0E43" w:rsidRPr="009A0E43">
        <w:rPr>
          <w:sz w:val="28"/>
          <w:szCs w:val="28"/>
        </w:rPr>
        <w:t xml:space="preserve">nodrošina piegādātājs (ja piegādātājs un lietotājs nav vienojušies </w:t>
      </w:r>
      <w:r w:rsidR="009A0E43" w:rsidRPr="003F5EAD">
        <w:rPr>
          <w:sz w:val="28"/>
          <w:szCs w:val="28"/>
        </w:rPr>
        <w:t>citādi)</w:t>
      </w:r>
      <w:r w:rsidRPr="003F5EAD">
        <w:rPr>
          <w:sz w:val="28"/>
          <w:szCs w:val="28"/>
        </w:rPr>
        <w:t>.</w:t>
      </w:r>
      <w:r w:rsidR="003F5EAD" w:rsidRPr="003F5EAD">
        <w:rPr>
          <w:sz w:val="28"/>
          <w:szCs w:val="28"/>
        </w:rPr>
        <w:t>”.</w:t>
      </w:r>
    </w:p>
    <w:p w14:paraId="1AF2CCA9" w14:textId="77777777" w:rsidR="00C0611A" w:rsidRDefault="00C0611A" w:rsidP="00470400">
      <w:pPr>
        <w:pStyle w:val="NormalWeb"/>
        <w:tabs>
          <w:tab w:val="left" w:pos="851"/>
        </w:tabs>
        <w:spacing w:before="0" w:beforeAutospacing="0" w:after="0" w:afterAutospacing="0"/>
        <w:ind w:firstLine="709"/>
        <w:jc w:val="both"/>
        <w:rPr>
          <w:sz w:val="28"/>
          <w:szCs w:val="28"/>
        </w:rPr>
      </w:pPr>
    </w:p>
    <w:p w14:paraId="6FA221F8" w14:textId="5B9899ED" w:rsidR="00470400" w:rsidRPr="00764F79" w:rsidRDefault="00470400" w:rsidP="00470400">
      <w:pPr>
        <w:pStyle w:val="NormalWeb"/>
        <w:tabs>
          <w:tab w:val="left" w:pos="851"/>
        </w:tabs>
        <w:spacing w:before="0" w:beforeAutospacing="0" w:after="0" w:afterAutospacing="0"/>
        <w:ind w:firstLine="709"/>
        <w:jc w:val="both"/>
        <w:rPr>
          <w:sz w:val="28"/>
          <w:szCs w:val="28"/>
        </w:rPr>
      </w:pPr>
      <w:r>
        <w:rPr>
          <w:sz w:val="28"/>
          <w:szCs w:val="28"/>
        </w:rPr>
        <w:t>3. Papildināt ar 8.</w:t>
      </w:r>
      <w:r>
        <w:rPr>
          <w:sz w:val="28"/>
          <w:szCs w:val="28"/>
          <w:vertAlign w:val="superscript"/>
        </w:rPr>
        <w:t>1</w:t>
      </w:r>
      <w:r>
        <w:rPr>
          <w:sz w:val="28"/>
          <w:szCs w:val="28"/>
        </w:rPr>
        <w:t>, 8.</w:t>
      </w:r>
      <w:r>
        <w:rPr>
          <w:sz w:val="28"/>
          <w:szCs w:val="28"/>
          <w:vertAlign w:val="superscript"/>
        </w:rPr>
        <w:t>2</w:t>
      </w:r>
      <w:r w:rsidR="00B01A73">
        <w:rPr>
          <w:sz w:val="28"/>
          <w:szCs w:val="28"/>
        </w:rPr>
        <w:t>,</w:t>
      </w:r>
      <w:r>
        <w:rPr>
          <w:sz w:val="28"/>
          <w:szCs w:val="28"/>
        </w:rPr>
        <w:t xml:space="preserve"> 8.</w:t>
      </w:r>
      <w:r>
        <w:rPr>
          <w:sz w:val="28"/>
          <w:szCs w:val="28"/>
          <w:vertAlign w:val="superscript"/>
        </w:rPr>
        <w:t>3</w:t>
      </w:r>
      <w:r w:rsidR="00046752">
        <w:rPr>
          <w:sz w:val="28"/>
          <w:szCs w:val="28"/>
        </w:rPr>
        <w:t>, 8.</w:t>
      </w:r>
      <w:r w:rsidR="00046752">
        <w:rPr>
          <w:sz w:val="28"/>
          <w:szCs w:val="28"/>
          <w:vertAlign w:val="superscript"/>
        </w:rPr>
        <w:t>4</w:t>
      </w:r>
      <w:r w:rsidR="0081214D">
        <w:rPr>
          <w:sz w:val="28"/>
          <w:szCs w:val="28"/>
        </w:rPr>
        <w:t xml:space="preserve"> un</w:t>
      </w:r>
      <w:r w:rsidR="00B01A73">
        <w:rPr>
          <w:sz w:val="28"/>
          <w:szCs w:val="28"/>
        </w:rPr>
        <w:t xml:space="preserve"> 8.</w:t>
      </w:r>
      <w:r w:rsidR="00046752">
        <w:rPr>
          <w:sz w:val="28"/>
          <w:szCs w:val="28"/>
          <w:vertAlign w:val="superscript"/>
        </w:rPr>
        <w:t>5</w:t>
      </w:r>
      <w:r w:rsidR="0081214D">
        <w:rPr>
          <w:sz w:val="28"/>
          <w:szCs w:val="28"/>
        </w:rPr>
        <w:t xml:space="preserve"> </w:t>
      </w:r>
      <w:r>
        <w:rPr>
          <w:sz w:val="28"/>
          <w:szCs w:val="28"/>
        </w:rPr>
        <w:t>punktu šādā redakcijā:</w:t>
      </w:r>
    </w:p>
    <w:p w14:paraId="4070A357" w14:textId="4C2E3F93" w:rsidR="00046752" w:rsidRPr="003F42FF" w:rsidRDefault="00470400" w:rsidP="00607D0F">
      <w:pPr>
        <w:pStyle w:val="NormalWeb"/>
        <w:tabs>
          <w:tab w:val="left" w:pos="851"/>
        </w:tabs>
        <w:spacing w:before="0" w:beforeAutospacing="0" w:after="0" w:afterAutospacing="0"/>
        <w:ind w:firstLine="709"/>
        <w:jc w:val="both"/>
        <w:rPr>
          <w:sz w:val="28"/>
          <w:szCs w:val="28"/>
        </w:rPr>
      </w:pPr>
      <w:r>
        <w:rPr>
          <w:sz w:val="28"/>
          <w:szCs w:val="28"/>
        </w:rPr>
        <w:t>„8.</w:t>
      </w:r>
      <w:r>
        <w:rPr>
          <w:sz w:val="28"/>
          <w:szCs w:val="28"/>
          <w:vertAlign w:val="superscript"/>
        </w:rPr>
        <w:t xml:space="preserve">1 </w:t>
      </w:r>
      <w:r w:rsidR="00046752" w:rsidRPr="003F42FF">
        <w:rPr>
          <w:sz w:val="28"/>
          <w:szCs w:val="28"/>
        </w:rPr>
        <w:t>Katra dzīvokļa īpašnieka</w:t>
      </w:r>
      <w:r w:rsidR="00804136" w:rsidRPr="003F42FF">
        <w:rPr>
          <w:sz w:val="28"/>
          <w:szCs w:val="28"/>
        </w:rPr>
        <w:t>,</w:t>
      </w:r>
      <w:r w:rsidR="00046752" w:rsidRPr="003F42FF">
        <w:rPr>
          <w:sz w:val="28"/>
          <w:szCs w:val="28"/>
        </w:rPr>
        <w:t xml:space="preserve"> mākslinieku darbnīcas</w:t>
      </w:r>
      <w:r w:rsidR="00804136" w:rsidRPr="003F42FF">
        <w:rPr>
          <w:sz w:val="28"/>
          <w:szCs w:val="28"/>
        </w:rPr>
        <w:t xml:space="preserve"> un nedzīvojamo telpu</w:t>
      </w:r>
      <w:r w:rsidR="00046752" w:rsidRPr="003F42FF">
        <w:rPr>
          <w:sz w:val="28"/>
          <w:szCs w:val="28"/>
        </w:rPr>
        <w:t xml:space="preserve"> īpašnieka apmaksājamo daļu pilnvarotā persona aprēķina, pamatojoties uz normatīvajos aktos par dzīvojamo māju pārvaldīšanu noteiktajām siltumenerģijas aprēķinu metodikām.</w:t>
      </w:r>
    </w:p>
    <w:p w14:paraId="4E1C34B0" w14:textId="1A54149D" w:rsidR="00607D0F" w:rsidRPr="00607D0F" w:rsidRDefault="00607D0F" w:rsidP="00FB76DE">
      <w:pPr>
        <w:pStyle w:val="NormalWeb"/>
        <w:tabs>
          <w:tab w:val="left" w:pos="851"/>
        </w:tabs>
        <w:spacing w:before="0" w:beforeAutospacing="0" w:after="0" w:afterAutospacing="0"/>
        <w:jc w:val="both"/>
        <w:rPr>
          <w:sz w:val="28"/>
          <w:szCs w:val="28"/>
        </w:rPr>
      </w:pPr>
      <w:r>
        <w:rPr>
          <w:sz w:val="28"/>
          <w:szCs w:val="28"/>
        </w:rPr>
        <w:tab/>
      </w:r>
      <w:r w:rsidR="00046752">
        <w:rPr>
          <w:sz w:val="28"/>
          <w:szCs w:val="28"/>
        </w:rPr>
        <w:t>8.</w:t>
      </w:r>
      <w:r w:rsidR="00046752">
        <w:rPr>
          <w:sz w:val="28"/>
          <w:szCs w:val="28"/>
          <w:vertAlign w:val="superscript"/>
        </w:rPr>
        <w:t xml:space="preserve">2 </w:t>
      </w:r>
      <w:r w:rsidR="00FB76DE" w:rsidRPr="00FB76DE">
        <w:rPr>
          <w:sz w:val="28"/>
          <w:szCs w:val="28"/>
        </w:rPr>
        <w:t xml:space="preserve">Daudzdzīvokļu un nedzīvojamajās ēkās, kurās, neskaitot koplietošanas telpu grupas, atrodas vairākas citas telpu grupas, kam savstarpēji jādala rēķins par </w:t>
      </w:r>
      <w:r w:rsidR="00FB76DE" w:rsidRPr="003F42FF">
        <w:rPr>
          <w:bCs/>
          <w:sz w:val="28"/>
          <w:szCs w:val="28"/>
        </w:rPr>
        <w:t>patērēto</w:t>
      </w:r>
      <w:r w:rsidR="00FB76DE" w:rsidRPr="00FB76DE">
        <w:rPr>
          <w:b/>
          <w:bCs/>
          <w:sz w:val="28"/>
          <w:szCs w:val="28"/>
        </w:rPr>
        <w:t xml:space="preserve"> </w:t>
      </w:r>
      <w:r w:rsidR="00FB76DE" w:rsidRPr="00FB76DE">
        <w:rPr>
          <w:sz w:val="28"/>
          <w:szCs w:val="28"/>
        </w:rPr>
        <w:t xml:space="preserve">siltumenerģiju, </w:t>
      </w:r>
      <w:r w:rsidR="00FB76DE" w:rsidRPr="003F42FF">
        <w:rPr>
          <w:bCs/>
          <w:sz w:val="28"/>
          <w:szCs w:val="28"/>
        </w:rPr>
        <w:t>pilnvarotā persona sadala</w:t>
      </w:r>
      <w:r w:rsidR="00FB76DE" w:rsidRPr="00FB76DE">
        <w:rPr>
          <w:sz w:val="28"/>
          <w:szCs w:val="28"/>
        </w:rPr>
        <w:t xml:space="preserve"> ēkā patērēto siltumenerģijas </w:t>
      </w:r>
      <w:r w:rsidR="00FB76DE" w:rsidRPr="00FB76DE">
        <w:rPr>
          <w:sz w:val="28"/>
          <w:szCs w:val="28"/>
        </w:rPr>
        <w:lastRenderedPageBreak/>
        <w:t xml:space="preserve">apjomu, izmantojot </w:t>
      </w:r>
      <w:r w:rsidR="005F61B3">
        <w:rPr>
          <w:sz w:val="28"/>
          <w:szCs w:val="28"/>
        </w:rPr>
        <w:t xml:space="preserve">galalietotāju </w:t>
      </w:r>
      <w:r w:rsidR="00FB76DE" w:rsidRPr="00FB76DE">
        <w:rPr>
          <w:sz w:val="28"/>
          <w:szCs w:val="28"/>
        </w:rPr>
        <w:t xml:space="preserve">dzīvokļos, </w:t>
      </w:r>
      <w:r w:rsidR="003F42FF" w:rsidRPr="00FB76DE">
        <w:rPr>
          <w:sz w:val="28"/>
          <w:szCs w:val="28"/>
        </w:rPr>
        <w:t xml:space="preserve">mākslinieku darbnīcās </w:t>
      </w:r>
      <w:r w:rsidR="003F42FF">
        <w:rPr>
          <w:sz w:val="28"/>
          <w:szCs w:val="28"/>
        </w:rPr>
        <w:t xml:space="preserve">vai </w:t>
      </w:r>
      <w:r w:rsidR="00FB76DE" w:rsidRPr="00FB76DE">
        <w:rPr>
          <w:sz w:val="28"/>
          <w:szCs w:val="28"/>
        </w:rPr>
        <w:t>nedzīvojamajās telpās uz</w:t>
      </w:r>
      <w:r w:rsidR="005F61B3">
        <w:rPr>
          <w:sz w:val="28"/>
          <w:szCs w:val="28"/>
        </w:rPr>
        <w:t>stādītu</w:t>
      </w:r>
      <w:r w:rsidR="00FB76DE" w:rsidRPr="00FB76DE">
        <w:rPr>
          <w:sz w:val="28"/>
          <w:szCs w:val="28"/>
        </w:rPr>
        <w:t xml:space="preserve">s </w:t>
      </w:r>
      <w:r w:rsidR="005F61B3" w:rsidRPr="005F61B3">
        <w:rPr>
          <w:sz w:val="28"/>
          <w:szCs w:val="28"/>
        </w:rPr>
        <w:t xml:space="preserve">uzskaites mēraparātus patērētās siltumenerģijas daudzuma, siltuma slodzes un siltumnesēja parametru kontrolei un uzskaitei. Ja šādu mēraparātu vai mēraparātu sistēmu </w:t>
      </w:r>
      <w:r w:rsidR="00FB76DE" w:rsidRPr="00FB76DE">
        <w:rPr>
          <w:sz w:val="28"/>
          <w:szCs w:val="28"/>
        </w:rPr>
        <w:t>izmantošana nav tehniski iespējama vai nav rentabla</w:t>
      </w:r>
      <w:r w:rsidR="005F61B3">
        <w:rPr>
          <w:sz w:val="28"/>
          <w:szCs w:val="28"/>
        </w:rPr>
        <w:t>, izmanto</w:t>
      </w:r>
      <w:r w:rsidR="00FB76DE" w:rsidRPr="00FB76DE">
        <w:rPr>
          <w:sz w:val="28"/>
          <w:szCs w:val="28"/>
        </w:rPr>
        <w:t xml:space="preserve"> siltuma maksas sadalītājus. Karstā ūdens patēriņa noteikšanai dzīvoklī, nedzīvojamajā telpā vai mākslinieka darbnīcā izmanto ka</w:t>
      </w:r>
      <w:r w:rsidR="00FB76DE">
        <w:rPr>
          <w:sz w:val="28"/>
          <w:szCs w:val="28"/>
        </w:rPr>
        <w:t>rstā ūdens patēriņa skaitītājus</w:t>
      </w:r>
      <w:r w:rsidRPr="00607D0F">
        <w:rPr>
          <w:sz w:val="28"/>
          <w:szCs w:val="28"/>
        </w:rPr>
        <w:t>.</w:t>
      </w:r>
    </w:p>
    <w:p w14:paraId="4FDD99DC" w14:textId="522FCF85" w:rsidR="00046752" w:rsidRDefault="007D6864" w:rsidP="00470400">
      <w:pPr>
        <w:pStyle w:val="NormalWeb"/>
        <w:tabs>
          <w:tab w:val="left" w:pos="851"/>
        </w:tabs>
        <w:spacing w:before="0" w:beforeAutospacing="0" w:after="0" w:afterAutospacing="0"/>
        <w:ind w:firstLine="709"/>
        <w:jc w:val="both"/>
        <w:rPr>
          <w:sz w:val="28"/>
          <w:szCs w:val="28"/>
        </w:rPr>
      </w:pPr>
      <w:r>
        <w:rPr>
          <w:sz w:val="28"/>
          <w:szCs w:val="28"/>
        </w:rPr>
        <w:t>8.</w:t>
      </w:r>
      <w:r w:rsidR="00046752">
        <w:rPr>
          <w:sz w:val="28"/>
          <w:szCs w:val="28"/>
          <w:vertAlign w:val="superscript"/>
        </w:rPr>
        <w:t>3</w:t>
      </w:r>
      <w:r>
        <w:rPr>
          <w:sz w:val="28"/>
          <w:szCs w:val="28"/>
        </w:rPr>
        <w:t xml:space="preserve"> Šo noteikumu 8.</w:t>
      </w:r>
      <w:r w:rsidR="00046752">
        <w:rPr>
          <w:sz w:val="28"/>
          <w:szCs w:val="28"/>
          <w:vertAlign w:val="superscript"/>
        </w:rPr>
        <w:t>2</w:t>
      </w:r>
      <w:r>
        <w:rPr>
          <w:sz w:val="28"/>
          <w:szCs w:val="28"/>
        </w:rPr>
        <w:t xml:space="preserve"> punkta prasības attiecas uz tādām ēkām, </w:t>
      </w:r>
      <w:r w:rsidR="00046752">
        <w:rPr>
          <w:sz w:val="28"/>
          <w:szCs w:val="28"/>
        </w:rPr>
        <w:t>kurām būvatļauja izdota pēc 2016. gada 1. janvāra</w:t>
      </w:r>
      <w:r w:rsidR="00697D1C">
        <w:rPr>
          <w:sz w:val="28"/>
          <w:szCs w:val="28"/>
        </w:rPr>
        <w:t>,</w:t>
      </w:r>
      <w:r w:rsidR="00046752">
        <w:rPr>
          <w:sz w:val="28"/>
          <w:szCs w:val="28"/>
        </w:rPr>
        <w:t xml:space="preserve"> kuru siltumapgāde ir nodrošināta no </w:t>
      </w:r>
      <w:r w:rsidR="00046752" w:rsidRPr="003F42FF">
        <w:rPr>
          <w:sz w:val="28"/>
          <w:szCs w:val="28"/>
        </w:rPr>
        <w:t>kopīga siltuma avota</w:t>
      </w:r>
      <w:r w:rsidR="00046752">
        <w:rPr>
          <w:sz w:val="28"/>
          <w:szCs w:val="28"/>
        </w:rPr>
        <w:t xml:space="preserve"> vai no centralizētās siltumapgādes sistēmas</w:t>
      </w:r>
      <w:r w:rsidR="00697D1C">
        <w:rPr>
          <w:sz w:val="28"/>
          <w:szCs w:val="28"/>
        </w:rPr>
        <w:t xml:space="preserve"> un kuras</w:t>
      </w:r>
      <w:r w:rsidR="00046752">
        <w:rPr>
          <w:sz w:val="28"/>
          <w:szCs w:val="28"/>
        </w:rPr>
        <w:t>:</w:t>
      </w:r>
      <w:r>
        <w:rPr>
          <w:sz w:val="28"/>
          <w:szCs w:val="28"/>
        </w:rPr>
        <w:t xml:space="preserve"> </w:t>
      </w:r>
    </w:p>
    <w:p w14:paraId="15B9F66D" w14:textId="53000F1E" w:rsidR="00046752" w:rsidRDefault="00046752" w:rsidP="00470400">
      <w:pPr>
        <w:pStyle w:val="NormalWeb"/>
        <w:tabs>
          <w:tab w:val="left" w:pos="851"/>
        </w:tabs>
        <w:spacing w:before="0" w:beforeAutospacing="0" w:after="0" w:afterAutospacing="0"/>
        <w:ind w:firstLine="709"/>
        <w:jc w:val="both"/>
        <w:rPr>
          <w:sz w:val="28"/>
          <w:szCs w:val="28"/>
        </w:rPr>
      </w:pPr>
      <w:r>
        <w:rPr>
          <w:sz w:val="28"/>
          <w:szCs w:val="28"/>
        </w:rPr>
        <w:t>8.</w:t>
      </w:r>
      <w:r>
        <w:rPr>
          <w:sz w:val="28"/>
          <w:szCs w:val="28"/>
          <w:vertAlign w:val="superscript"/>
        </w:rPr>
        <w:t>3</w:t>
      </w:r>
      <w:r>
        <w:rPr>
          <w:sz w:val="28"/>
          <w:szCs w:val="28"/>
        </w:rPr>
        <w:t>1.</w:t>
      </w:r>
      <w:r>
        <w:rPr>
          <w:sz w:val="28"/>
          <w:szCs w:val="28"/>
          <w:vertAlign w:val="superscript"/>
        </w:rPr>
        <w:t xml:space="preserve"> </w:t>
      </w:r>
      <w:r w:rsidR="005C5B80">
        <w:rPr>
          <w:sz w:val="28"/>
          <w:szCs w:val="28"/>
        </w:rPr>
        <w:t xml:space="preserve">ir jaunbūves vai tiek </w:t>
      </w:r>
      <w:r w:rsidR="007D6864">
        <w:rPr>
          <w:sz w:val="28"/>
          <w:szCs w:val="28"/>
        </w:rPr>
        <w:t>pār</w:t>
      </w:r>
      <w:r>
        <w:rPr>
          <w:sz w:val="28"/>
          <w:szCs w:val="28"/>
        </w:rPr>
        <w:t>būv</w:t>
      </w:r>
      <w:r w:rsidR="005C5B80">
        <w:rPr>
          <w:sz w:val="28"/>
          <w:szCs w:val="28"/>
        </w:rPr>
        <w:t>ētas</w:t>
      </w:r>
      <w:r w:rsidR="0088496D">
        <w:rPr>
          <w:sz w:val="28"/>
          <w:szCs w:val="28"/>
        </w:rPr>
        <w:t>,</w:t>
      </w:r>
    </w:p>
    <w:p w14:paraId="63F49A6C" w14:textId="166FD192" w:rsidR="007D6864" w:rsidRDefault="00046752" w:rsidP="00470400">
      <w:pPr>
        <w:pStyle w:val="NormalWeb"/>
        <w:tabs>
          <w:tab w:val="left" w:pos="851"/>
        </w:tabs>
        <w:spacing w:before="0" w:beforeAutospacing="0" w:after="0" w:afterAutospacing="0"/>
        <w:ind w:firstLine="709"/>
        <w:jc w:val="both"/>
        <w:rPr>
          <w:sz w:val="28"/>
          <w:szCs w:val="28"/>
        </w:rPr>
      </w:pPr>
      <w:r>
        <w:rPr>
          <w:sz w:val="28"/>
          <w:szCs w:val="28"/>
        </w:rPr>
        <w:t>8.</w:t>
      </w:r>
      <w:r>
        <w:rPr>
          <w:sz w:val="28"/>
          <w:szCs w:val="28"/>
          <w:vertAlign w:val="superscript"/>
        </w:rPr>
        <w:t>3</w:t>
      </w:r>
      <w:r>
        <w:rPr>
          <w:sz w:val="28"/>
          <w:szCs w:val="28"/>
        </w:rPr>
        <w:t>2.</w:t>
      </w:r>
      <w:r w:rsidR="007D6864">
        <w:rPr>
          <w:sz w:val="28"/>
          <w:szCs w:val="28"/>
        </w:rPr>
        <w:t xml:space="preserve"> </w:t>
      </w:r>
      <w:r w:rsidR="005C5B80">
        <w:rPr>
          <w:sz w:val="28"/>
          <w:szCs w:val="28"/>
        </w:rPr>
        <w:t>tiek</w:t>
      </w:r>
      <w:r w:rsidR="007D6864">
        <w:rPr>
          <w:sz w:val="28"/>
          <w:szCs w:val="28"/>
        </w:rPr>
        <w:t xml:space="preserve"> atjauno</w:t>
      </w:r>
      <w:r w:rsidR="005C5B80">
        <w:rPr>
          <w:sz w:val="28"/>
          <w:szCs w:val="28"/>
        </w:rPr>
        <w:t>tas par</w:t>
      </w:r>
      <w:r w:rsidR="007D6864">
        <w:rPr>
          <w:sz w:val="28"/>
          <w:szCs w:val="28"/>
        </w:rPr>
        <w:t xml:space="preserve"> </w:t>
      </w:r>
      <w:r w:rsidR="0042618F" w:rsidRPr="003F42FF">
        <w:rPr>
          <w:sz w:val="28"/>
          <w:szCs w:val="28"/>
        </w:rPr>
        <w:t>Eiropas Savienības fondu</w:t>
      </w:r>
      <w:r w:rsidR="0042618F">
        <w:rPr>
          <w:sz w:val="28"/>
          <w:szCs w:val="28"/>
        </w:rPr>
        <w:t xml:space="preserve">, </w:t>
      </w:r>
      <w:r w:rsidR="007D6864">
        <w:rPr>
          <w:sz w:val="28"/>
          <w:szCs w:val="28"/>
        </w:rPr>
        <w:t>valsts vai pašvaldību budžeta līdzekļiem.</w:t>
      </w:r>
    </w:p>
    <w:p w14:paraId="401D3B1C" w14:textId="3FF7CF03" w:rsidR="005C58AC" w:rsidRPr="005C58AC" w:rsidRDefault="00C94980" w:rsidP="00470400">
      <w:pPr>
        <w:pStyle w:val="NormalWeb"/>
        <w:tabs>
          <w:tab w:val="left" w:pos="851"/>
        </w:tabs>
        <w:spacing w:before="0" w:beforeAutospacing="0" w:after="0" w:afterAutospacing="0"/>
        <w:ind w:firstLine="709"/>
        <w:jc w:val="both"/>
        <w:rPr>
          <w:sz w:val="28"/>
          <w:szCs w:val="28"/>
        </w:rPr>
      </w:pPr>
      <w:r>
        <w:rPr>
          <w:sz w:val="28"/>
          <w:szCs w:val="28"/>
        </w:rPr>
        <w:t>8.</w:t>
      </w:r>
      <w:r w:rsidR="00046752">
        <w:rPr>
          <w:sz w:val="28"/>
          <w:szCs w:val="28"/>
          <w:vertAlign w:val="superscript"/>
        </w:rPr>
        <w:t>4</w:t>
      </w:r>
      <w:r w:rsidR="005C58AC" w:rsidRPr="002D5E11">
        <w:rPr>
          <w:sz w:val="28"/>
          <w:szCs w:val="28"/>
        </w:rPr>
        <w:t>.</w:t>
      </w:r>
      <w:r w:rsidR="005C58AC">
        <w:rPr>
          <w:sz w:val="28"/>
          <w:szCs w:val="28"/>
        </w:rPr>
        <w:t xml:space="preserve"> Šo noteikumu 8.</w:t>
      </w:r>
      <w:r w:rsidR="00046752">
        <w:rPr>
          <w:sz w:val="28"/>
          <w:szCs w:val="28"/>
          <w:vertAlign w:val="superscript"/>
        </w:rPr>
        <w:t>2</w:t>
      </w:r>
      <w:r w:rsidR="005C58AC">
        <w:rPr>
          <w:sz w:val="28"/>
          <w:szCs w:val="28"/>
        </w:rPr>
        <w:t xml:space="preserve"> punktā minēto </w:t>
      </w:r>
      <w:r w:rsidR="00417032" w:rsidRPr="003F42FF">
        <w:rPr>
          <w:sz w:val="28"/>
          <w:szCs w:val="28"/>
        </w:rPr>
        <w:t>mēraparātu</w:t>
      </w:r>
      <w:r w:rsidR="005C58AC">
        <w:rPr>
          <w:sz w:val="28"/>
          <w:szCs w:val="28"/>
        </w:rPr>
        <w:t xml:space="preserve"> un siltuma maksas sadalītāju </w:t>
      </w:r>
      <w:r w:rsidR="0030383B" w:rsidRPr="00764F79">
        <w:rPr>
          <w:sz w:val="28"/>
          <w:szCs w:val="28"/>
        </w:rPr>
        <w:t xml:space="preserve">iegādi, uzstādīšanu, nomaiņu, remontu un apkopi </w:t>
      </w:r>
      <w:r w:rsidR="0030383B">
        <w:rPr>
          <w:sz w:val="28"/>
          <w:szCs w:val="28"/>
        </w:rPr>
        <w:t xml:space="preserve">daudzdzīvokļu </w:t>
      </w:r>
      <w:r w:rsidR="005200AF">
        <w:rPr>
          <w:sz w:val="28"/>
          <w:szCs w:val="28"/>
        </w:rPr>
        <w:t>un nedzīvojamajās ēkās</w:t>
      </w:r>
      <w:r w:rsidR="00046752">
        <w:rPr>
          <w:sz w:val="28"/>
          <w:szCs w:val="28"/>
        </w:rPr>
        <w:t xml:space="preserve">, </w:t>
      </w:r>
      <w:r w:rsidR="00046752" w:rsidRPr="00046752">
        <w:rPr>
          <w:sz w:val="28"/>
          <w:szCs w:val="28"/>
        </w:rPr>
        <w:t xml:space="preserve">kurās, neskaitot koplietošanas telpu grupas, atrodas vairākas citas telpu grupas, kam savstarpēji jādala rēķins par </w:t>
      </w:r>
      <w:r w:rsidR="00046752" w:rsidRPr="003F42FF">
        <w:rPr>
          <w:sz w:val="28"/>
          <w:szCs w:val="28"/>
        </w:rPr>
        <w:t>patērēto</w:t>
      </w:r>
      <w:r w:rsidR="00046752" w:rsidRPr="00046752">
        <w:rPr>
          <w:sz w:val="28"/>
          <w:szCs w:val="28"/>
        </w:rPr>
        <w:t xml:space="preserve"> siltumenerģij</w:t>
      </w:r>
      <w:r w:rsidR="00046752">
        <w:rPr>
          <w:sz w:val="28"/>
          <w:szCs w:val="28"/>
        </w:rPr>
        <w:t>u,</w:t>
      </w:r>
      <w:r w:rsidR="005200AF">
        <w:rPr>
          <w:sz w:val="28"/>
          <w:szCs w:val="28"/>
        </w:rPr>
        <w:t xml:space="preserve"> </w:t>
      </w:r>
      <w:r w:rsidR="0030383B" w:rsidRPr="00764F79">
        <w:rPr>
          <w:sz w:val="28"/>
          <w:szCs w:val="28"/>
        </w:rPr>
        <w:t>nodrošina</w:t>
      </w:r>
      <w:r w:rsidR="0030383B">
        <w:rPr>
          <w:sz w:val="28"/>
          <w:szCs w:val="28"/>
        </w:rPr>
        <w:t xml:space="preserve"> </w:t>
      </w:r>
      <w:r w:rsidR="0030383B" w:rsidRPr="003F42FF">
        <w:rPr>
          <w:sz w:val="28"/>
          <w:szCs w:val="28"/>
        </w:rPr>
        <w:t>ēkas īpašnieks</w:t>
      </w:r>
      <w:r w:rsidR="0030383B">
        <w:rPr>
          <w:sz w:val="28"/>
          <w:szCs w:val="28"/>
        </w:rPr>
        <w:t>.</w:t>
      </w:r>
    </w:p>
    <w:p w14:paraId="3C717EFC" w14:textId="19F7DBF7" w:rsidR="00470400" w:rsidRDefault="008D197C" w:rsidP="00C0611A">
      <w:pPr>
        <w:pStyle w:val="NormalWeb"/>
        <w:tabs>
          <w:tab w:val="left" w:pos="851"/>
        </w:tabs>
        <w:spacing w:before="0" w:beforeAutospacing="0" w:after="0" w:afterAutospacing="0"/>
        <w:ind w:firstLine="709"/>
        <w:jc w:val="both"/>
        <w:rPr>
          <w:sz w:val="28"/>
          <w:szCs w:val="28"/>
        </w:rPr>
      </w:pPr>
      <w:r>
        <w:rPr>
          <w:sz w:val="28"/>
          <w:szCs w:val="28"/>
        </w:rPr>
        <w:t>8.</w:t>
      </w:r>
      <w:r w:rsidR="00046752">
        <w:rPr>
          <w:sz w:val="28"/>
          <w:szCs w:val="28"/>
          <w:vertAlign w:val="superscript"/>
        </w:rPr>
        <w:t>5</w:t>
      </w:r>
      <w:r>
        <w:rPr>
          <w:sz w:val="28"/>
          <w:szCs w:val="28"/>
        </w:rPr>
        <w:t xml:space="preserve"> Siltuma maksas </w:t>
      </w:r>
      <w:r w:rsidR="00582C24">
        <w:rPr>
          <w:sz w:val="28"/>
          <w:szCs w:val="28"/>
        </w:rPr>
        <w:t xml:space="preserve">sadalītāju </w:t>
      </w:r>
      <w:r w:rsidR="008427F3">
        <w:rPr>
          <w:sz w:val="28"/>
          <w:szCs w:val="28"/>
        </w:rPr>
        <w:t>uzstādīšanas, izmantošanas, vērtēšanas, a</w:t>
      </w:r>
      <w:r w:rsidR="00331584">
        <w:rPr>
          <w:sz w:val="28"/>
          <w:szCs w:val="28"/>
        </w:rPr>
        <w:t xml:space="preserve">pkopes un citas prasības </w:t>
      </w:r>
      <w:r w:rsidR="00D4316D">
        <w:rPr>
          <w:sz w:val="28"/>
          <w:szCs w:val="28"/>
        </w:rPr>
        <w:t xml:space="preserve">nosaka </w:t>
      </w:r>
      <w:r w:rsidR="00F335BB">
        <w:rPr>
          <w:sz w:val="28"/>
          <w:szCs w:val="28"/>
        </w:rPr>
        <w:t>normatīvie akti par mērījumu vienotību</w:t>
      </w:r>
      <w:r w:rsidR="00470400">
        <w:rPr>
          <w:sz w:val="28"/>
          <w:szCs w:val="28"/>
        </w:rPr>
        <w:t>.</w:t>
      </w:r>
      <w:r w:rsidR="00D4316D">
        <w:rPr>
          <w:sz w:val="28"/>
          <w:szCs w:val="28"/>
        </w:rPr>
        <w:t>”.</w:t>
      </w:r>
    </w:p>
    <w:p w14:paraId="69214CE8" w14:textId="77777777" w:rsidR="00C0611A" w:rsidRDefault="00C0611A" w:rsidP="00470400">
      <w:pPr>
        <w:pStyle w:val="NormalWeb"/>
        <w:tabs>
          <w:tab w:val="left" w:pos="851"/>
        </w:tabs>
        <w:spacing w:before="0" w:beforeAutospacing="0" w:after="0" w:afterAutospacing="0"/>
        <w:jc w:val="both"/>
        <w:rPr>
          <w:sz w:val="28"/>
          <w:szCs w:val="28"/>
        </w:rPr>
      </w:pPr>
    </w:p>
    <w:p w14:paraId="3D90456F" w14:textId="77777777" w:rsidR="00470400" w:rsidRDefault="00850647" w:rsidP="00470400">
      <w:pPr>
        <w:pStyle w:val="NormalWeb"/>
        <w:tabs>
          <w:tab w:val="left" w:pos="851"/>
        </w:tabs>
        <w:spacing w:before="0" w:beforeAutospacing="0" w:after="0" w:afterAutospacing="0"/>
        <w:ind w:left="709"/>
        <w:jc w:val="both"/>
        <w:rPr>
          <w:sz w:val="28"/>
          <w:szCs w:val="28"/>
        </w:rPr>
      </w:pPr>
      <w:r>
        <w:rPr>
          <w:sz w:val="28"/>
          <w:szCs w:val="28"/>
        </w:rPr>
        <w:t>4</w:t>
      </w:r>
      <w:r w:rsidR="00470400">
        <w:rPr>
          <w:sz w:val="28"/>
          <w:szCs w:val="28"/>
        </w:rPr>
        <w:t>.</w:t>
      </w:r>
      <w:r>
        <w:rPr>
          <w:sz w:val="28"/>
          <w:szCs w:val="28"/>
        </w:rPr>
        <w:t xml:space="preserve"> </w:t>
      </w:r>
      <w:r w:rsidR="00470400">
        <w:rPr>
          <w:sz w:val="28"/>
          <w:szCs w:val="28"/>
        </w:rPr>
        <w:t>Papildināt ar 36.</w:t>
      </w:r>
      <w:r w:rsidR="00470400">
        <w:rPr>
          <w:sz w:val="28"/>
          <w:szCs w:val="28"/>
          <w:vertAlign w:val="superscript"/>
        </w:rPr>
        <w:t>1</w:t>
      </w:r>
      <w:r>
        <w:rPr>
          <w:sz w:val="28"/>
          <w:szCs w:val="28"/>
          <w:vertAlign w:val="superscript"/>
        </w:rPr>
        <w:t> </w:t>
      </w:r>
      <w:r w:rsidR="00470400">
        <w:rPr>
          <w:sz w:val="28"/>
          <w:szCs w:val="28"/>
        </w:rPr>
        <w:t>punktu šādā redakcijā:</w:t>
      </w:r>
    </w:p>
    <w:p w14:paraId="62C49567" w14:textId="77777777" w:rsidR="00470400" w:rsidRPr="0077154C" w:rsidRDefault="00470400" w:rsidP="00470400">
      <w:pPr>
        <w:shd w:val="clear" w:color="auto" w:fill="FFFFFF"/>
        <w:spacing w:after="0" w:line="293" w:lineRule="atLeast"/>
        <w:ind w:firstLine="709"/>
        <w:jc w:val="both"/>
        <w:rPr>
          <w:rFonts w:ascii="Times New Roman" w:hAnsi="Times New Roman"/>
          <w:sz w:val="28"/>
          <w:szCs w:val="28"/>
          <w:lang w:eastAsia="lv-LV"/>
        </w:rPr>
      </w:pPr>
      <w:r w:rsidRPr="0077154C">
        <w:rPr>
          <w:rFonts w:ascii="Times New Roman" w:hAnsi="Times New Roman"/>
          <w:sz w:val="28"/>
          <w:szCs w:val="28"/>
          <w:lang w:eastAsia="lv-LV"/>
        </w:rPr>
        <w:t>„36.</w:t>
      </w:r>
      <w:r w:rsidRPr="00ED47DE">
        <w:rPr>
          <w:rFonts w:ascii="Times New Roman" w:hAnsi="Times New Roman"/>
          <w:sz w:val="28"/>
          <w:szCs w:val="28"/>
          <w:vertAlign w:val="superscript"/>
          <w:lang w:eastAsia="lv-LV"/>
        </w:rPr>
        <w:t>1</w:t>
      </w:r>
      <w:r w:rsidRPr="0077154C">
        <w:rPr>
          <w:rFonts w:ascii="Times New Roman" w:hAnsi="Times New Roman"/>
          <w:sz w:val="28"/>
          <w:szCs w:val="28"/>
          <w:lang w:eastAsia="lv-LV"/>
        </w:rPr>
        <w:t xml:space="preserve"> Piegādātājs </w:t>
      </w:r>
      <w:r>
        <w:rPr>
          <w:rFonts w:ascii="Times New Roman" w:hAnsi="Times New Roman"/>
          <w:sz w:val="28"/>
          <w:szCs w:val="28"/>
          <w:lang w:eastAsia="lv-LV"/>
        </w:rPr>
        <w:t>l</w:t>
      </w:r>
      <w:r w:rsidRPr="0077154C">
        <w:rPr>
          <w:rFonts w:ascii="Times New Roman" w:hAnsi="Times New Roman"/>
          <w:sz w:val="28"/>
          <w:szCs w:val="28"/>
          <w:lang w:eastAsia="lv-LV"/>
        </w:rPr>
        <w:t>ietotājiem adresētos rēķinos iekļauj vai kopā ar tiem sniedz vismaz šādu informāciju:</w:t>
      </w:r>
    </w:p>
    <w:p w14:paraId="2AA487B5" w14:textId="77777777" w:rsidR="00470400" w:rsidRPr="0077154C" w:rsidRDefault="00470400" w:rsidP="00470400">
      <w:pPr>
        <w:shd w:val="clear" w:color="auto" w:fill="FFFFFF"/>
        <w:spacing w:after="0" w:line="293" w:lineRule="atLeast"/>
        <w:ind w:firstLine="709"/>
        <w:jc w:val="both"/>
        <w:rPr>
          <w:rFonts w:ascii="Times New Roman" w:hAnsi="Times New Roman"/>
          <w:sz w:val="28"/>
          <w:szCs w:val="28"/>
          <w:lang w:eastAsia="lv-LV"/>
        </w:rPr>
      </w:pPr>
      <w:r w:rsidRPr="0077154C">
        <w:rPr>
          <w:rFonts w:ascii="Times New Roman" w:hAnsi="Times New Roman"/>
          <w:sz w:val="28"/>
          <w:szCs w:val="28"/>
          <w:lang w:eastAsia="lv-LV"/>
        </w:rPr>
        <w:t>36.</w:t>
      </w:r>
      <w:r w:rsidRPr="0077154C">
        <w:rPr>
          <w:rFonts w:ascii="Times New Roman" w:hAnsi="Times New Roman"/>
          <w:sz w:val="28"/>
          <w:szCs w:val="28"/>
          <w:vertAlign w:val="superscript"/>
          <w:lang w:eastAsia="lv-LV"/>
        </w:rPr>
        <w:t>1</w:t>
      </w:r>
      <w:r w:rsidRPr="0077154C">
        <w:rPr>
          <w:rFonts w:ascii="Times New Roman" w:hAnsi="Times New Roman"/>
          <w:sz w:val="28"/>
          <w:szCs w:val="28"/>
          <w:lang w:eastAsia="lv-LV"/>
        </w:rPr>
        <w:t>1. siltumenerģijas tarifs (cena)</w:t>
      </w:r>
      <w:r>
        <w:rPr>
          <w:rFonts w:ascii="Times New Roman" w:hAnsi="Times New Roman"/>
          <w:sz w:val="28"/>
          <w:szCs w:val="28"/>
          <w:lang w:eastAsia="lv-LV"/>
        </w:rPr>
        <w:t xml:space="preserve"> un maksājamā summa</w:t>
      </w:r>
      <w:r w:rsidRPr="0077154C">
        <w:rPr>
          <w:rFonts w:ascii="Times New Roman" w:hAnsi="Times New Roman"/>
          <w:sz w:val="28"/>
          <w:szCs w:val="28"/>
          <w:lang w:eastAsia="lv-LV"/>
        </w:rPr>
        <w:t>;</w:t>
      </w:r>
    </w:p>
    <w:p w14:paraId="04F6E4D4" w14:textId="77777777" w:rsidR="00470400" w:rsidRPr="0077154C" w:rsidRDefault="00470400" w:rsidP="00470400">
      <w:pPr>
        <w:shd w:val="clear" w:color="auto" w:fill="FFFFFF"/>
        <w:spacing w:after="0" w:line="293" w:lineRule="atLeast"/>
        <w:ind w:firstLine="709"/>
        <w:jc w:val="both"/>
        <w:rPr>
          <w:rFonts w:ascii="Times New Roman" w:hAnsi="Times New Roman"/>
          <w:sz w:val="28"/>
          <w:szCs w:val="28"/>
          <w:lang w:eastAsia="lv-LV"/>
        </w:rPr>
      </w:pPr>
      <w:r w:rsidRPr="0077154C">
        <w:rPr>
          <w:rFonts w:ascii="Times New Roman" w:hAnsi="Times New Roman"/>
          <w:sz w:val="28"/>
          <w:szCs w:val="28"/>
          <w:lang w:eastAsia="lv-LV"/>
        </w:rPr>
        <w:t>36.</w:t>
      </w:r>
      <w:r w:rsidRPr="0077154C">
        <w:rPr>
          <w:rFonts w:ascii="Times New Roman" w:hAnsi="Times New Roman"/>
          <w:sz w:val="28"/>
          <w:szCs w:val="28"/>
          <w:vertAlign w:val="superscript"/>
          <w:lang w:eastAsia="lv-LV"/>
        </w:rPr>
        <w:t>1</w:t>
      </w:r>
      <w:r w:rsidRPr="0077154C">
        <w:rPr>
          <w:rFonts w:ascii="Times New Roman" w:hAnsi="Times New Roman"/>
          <w:sz w:val="28"/>
          <w:szCs w:val="28"/>
          <w:lang w:eastAsia="lv-LV"/>
        </w:rPr>
        <w:t>2.</w:t>
      </w:r>
      <w:r w:rsidR="00850647">
        <w:rPr>
          <w:rFonts w:ascii="Times New Roman" w:hAnsi="Times New Roman"/>
          <w:sz w:val="28"/>
          <w:szCs w:val="28"/>
          <w:lang w:eastAsia="lv-LV"/>
        </w:rPr>
        <w:t xml:space="preserve"> </w:t>
      </w:r>
      <w:r w:rsidRPr="0077154C">
        <w:rPr>
          <w:rFonts w:ascii="Times New Roman" w:hAnsi="Times New Roman"/>
          <w:sz w:val="28"/>
          <w:szCs w:val="28"/>
          <w:lang w:eastAsia="lv-LV"/>
        </w:rPr>
        <w:t>faktiskais siltumenerģijas patēriņš;</w:t>
      </w:r>
    </w:p>
    <w:p w14:paraId="0EB543BA" w14:textId="63566A12" w:rsidR="00470400" w:rsidRPr="0077154C" w:rsidRDefault="00470400" w:rsidP="00470400">
      <w:pPr>
        <w:shd w:val="clear" w:color="auto" w:fill="FFFFFF"/>
        <w:spacing w:after="0" w:line="293" w:lineRule="atLeast"/>
        <w:ind w:firstLine="709"/>
        <w:jc w:val="both"/>
        <w:rPr>
          <w:rFonts w:ascii="Times New Roman" w:hAnsi="Times New Roman"/>
          <w:sz w:val="28"/>
          <w:szCs w:val="28"/>
          <w:lang w:eastAsia="lv-LV"/>
        </w:rPr>
      </w:pPr>
      <w:r w:rsidRPr="0077154C">
        <w:rPr>
          <w:rFonts w:ascii="Times New Roman" w:hAnsi="Times New Roman"/>
          <w:sz w:val="28"/>
          <w:szCs w:val="28"/>
          <w:lang w:eastAsia="lv-LV"/>
        </w:rPr>
        <w:t>36.</w:t>
      </w:r>
      <w:r w:rsidRPr="0077154C">
        <w:rPr>
          <w:rFonts w:ascii="Times New Roman" w:hAnsi="Times New Roman"/>
          <w:sz w:val="28"/>
          <w:szCs w:val="28"/>
          <w:vertAlign w:val="superscript"/>
          <w:lang w:eastAsia="lv-LV"/>
        </w:rPr>
        <w:t>1</w:t>
      </w:r>
      <w:r w:rsidR="00850647">
        <w:rPr>
          <w:rFonts w:ascii="Times New Roman" w:hAnsi="Times New Roman"/>
          <w:sz w:val="28"/>
          <w:szCs w:val="28"/>
          <w:lang w:eastAsia="lv-LV"/>
        </w:rPr>
        <w:t>3</w:t>
      </w:r>
      <w:r w:rsidRPr="0077154C">
        <w:rPr>
          <w:rFonts w:ascii="Times New Roman" w:hAnsi="Times New Roman"/>
          <w:sz w:val="28"/>
          <w:szCs w:val="28"/>
          <w:lang w:eastAsia="lv-LV"/>
        </w:rPr>
        <w:t xml:space="preserve">. </w:t>
      </w:r>
      <w:r w:rsidR="000B7B7A" w:rsidRPr="003F42FF">
        <w:rPr>
          <w:rFonts w:ascii="Times New Roman" w:hAnsi="Times New Roman"/>
          <w:sz w:val="28"/>
          <w:szCs w:val="28"/>
          <w:lang w:eastAsia="lv-LV"/>
        </w:rPr>
        <w:t>norāde uz tīmekļa vietni, kurā atrodams</w:t>
      </w:r>
      <w:r w:rsidR="000B7B7A" w:rsidRPr="000B7B7A">
        <w:rPr>
          <w:rFonts w:ascii="Times New Roman" w:hAnsi="Times New Roman"/>
          <w:sz w:val="28"/>
          <w:szCs w:val="28"/>
          <w:lang w:eastAsia="lv-LV"/>
        </w:rPr>
        <w:t xml:space="preserve"> </w:t>
      </w:r>
      <w:r w:rsidRPr="0077154C">
        <w:rPr>
          <w:rFonts w:ascii="Times New Roman" w:hAnsi="Times New Roman"/>
          <w:sz w:val="28"/>
          <w:szCs w:val="28"/>
          <w:lang w:eastAsia="lv-LV"/>
        </w:rPr>
        <w:t>faktiskā siltumenerģijas patēriņa salīdzinājums (vēlams – grafiskā veidā), ar patēriņu tajā pašā laikposmā iepriekšējā gadā</w:t>
      </w:r>
      <w:r w:rsidR="000B7B7A">
        <w:rPr>
          <w:rFonts w:ascii="Times New Roman" w:hAnsi="Times New Roman"/>
          <w:sz w:val="28"/>
          <w:szCs w:val="28"/>
          <w:lang w:eastAsia="lv-LV"/>
        </w:rPr>
        <w:t xml:space="preserve">, </w:t>
      </w:r>
      <w:r w:rsidR="000B7B7A" w:rsidRPr="003F42FF">
        <w:rPr>
          <w:rFonts w:ascii="Times New Roman" w:hAnsi="Times New Roman"/>
          <w:sz w:val="28"/>
          <w:szCs w:val="28"/>
          <w:lang w:eastAsia="lv-LV"/>
        </w:rPr>
        <w:t>ņemot vērā ārgaisa temperatūras izmaiņas</w:t>
      </w:r>
      <w:r>
        <w:rPr>
          <w:rFonts w:ascii="Times New Roman" w:hAnsi="Times New Roman"/>
          <w:sz w:val="28"/>
          <w:szCs w:val="28"/>
          <w:lang w:eastAsia="lv-LV"/>
        </w:rPr>
        <w:t>;</w:t>
      </w:r>
    </w:p>
    <w:p w14:paraId="5AF3FE93" w14:textId="1F6FB0DF" w:rsidR="00470400" w:rsidRPr="0077154C" w:rsidRDefault="00470400" w:rsidP="008B2DE1">
      <w:pPr>
        <w:shd w:val="clear" w:color="auto" w:fill="FFFFFF"/>
        <w:spacing w:after="0" w:line="293" w:lineRule="atLeast"/>
        <w:ind w:firstLine="709"/>
        <w:jc w:val="both"/>
        <w:rPr>
          <w:rFonts w:ascii="Times New Roman" w:hAnsi="Times New Roman"/>
          <w:sz w:val="28"/>
          <w:szCs w:val="28"/>
          <w:lang w:eastAsia="lv-LV"/>
        </w:rPr>
      </w:pPr>
      <w:r w:rsidRPr="0077154C">
        <w:rPr>
          <w:rFonts w:ascii="Times New Roman" w:hAnsi="Times New Roman"/>
          <w:sz w:val="28"/>
          <w:szCs w:val="28"/>
          <w:lang w:eastAsia="lv-LV"/>
        </w:rPr>
        <w:t>36.</w:t>
      </w:r>
      <w:r w:rsidRPr="0077154C">
        <w:rPr>
          <w:rFonts w:ascii="Times New Roman" w:hAnsi="Times New Roman"/>
          <w:sz w:val="28"/>
          <w:szCs w:val="28"/>
          <w:vertAlign w:val="superscript"/>
          <w:lang w:eastAsia="lv-LV"/>
        </w:rPr>
        <w:t>1</w:t>
      </w:r>
      <w:r w:rsidR="00850647">
        <w:rPr>
          <w:rFonts w:ascii="Times New Roman" w:hAnsi="Times New Roman"/>
          <w:sz w:val="28"/>
          <w:szCs w:val="28"/>
          <w:lang w:eastAsia="lv-LV"/>
        </w:rPr>
        <w:t>4</w:t>
      </w:r>
      <w:r w:rsidRPr="0077154C">
        <w:rPr>
          <w:rFonts w:ascii="Times New Roman" w:hAnsi="Times New Roman"/>
          <w:sz w:val="28"/>
          <w:szCs w:val="28"/>
          <w:lang w:eastAsia="lv-LV"/>
        </w:rPr>
        <w:t xml:space="preserve">. informācija saziņai ar lietotāju organizācijām, enerģētikas aģentūrām vai citām organizācijām, tostarp tīmekļa vietņu adreses, kur var iegūt informāciju par energoefektivitātes uzlabošanas pasākumiem, efektīvām enerģiju patērējošām iekārtām, līdzīgu lietotāju patēriņu un, ja iespējams, līdzīgas lietotāju grupas vidējo normalizēto </w:t>
      </w:r>
      <w:r w:rsidR="000B7B7A" w:rsidRPr="003F42FF">
        <w:rPr>
          <w:rFonts w:ascii="Times New Roman" w:hAnsi="Times New Roman"/>
          <w:sz w:val="28"/>
          <w:szCs w:val="28"/>
          <w:lang w:eastAsia="lv-LV"/>
        </w:rPr>
        <w:t>siltumenerģijas</w:t>
      </w:r>
      <w:r w:rsidR="000B7B7A">
        <w:rPr>
          <w:rFonts w:ascii="Times New Roman" w:hAnsi="Times New Roman"/>
          <w:sz w:val="28"/>
          <w:szCs w:val="28"/>
          <w:lang w:eastAsia="lv-LV"/>
        </w:rPr>
        <w:t xml:space="preserve"> </w:t>
      </w:r>
      <w:r w:rsidRPr="0077154C">
        <w:rPr>
          <w:rFonts w:ascii="Times New Roman" w:hAnsi="Times New Roman"/>
          <w:sz w:val="28"/>
          <w:szCs w:val="28"/>
          <w:lang w:eastAsia="lv-LV"/>
        </w:rPr>
        <w:t>patēriņu. Šo informāciju piegādātājs iekļauj arī savā tīmekļa vi</w:t>
      </w:r>
      <w:r w:rsidR="002F1BDC">
        <w:rPr>
          <w:rFonts w:ascii="Times New Roman" w:hAnsi="Times New Roman"/>
          <w:sz w:val="28"/>
          <w:szCs w:val="28"/>
          <w:lang w:eastAsia="lv-LV"/>
        </w:rPr>
        <w:t>e</w:t>
      </w:r>
      <w:r w:rsidR="008B2DE1">
        <w:rPr>
          <w:rFonts w:ascii="Times New Roman" w:hAnsi="Times New Roman"/>
          <w:sz w:val="28"/>
          <w:szCs w:val="28"/>
          <w:lang w:eastAsia="lv-LV"/>
        </w:rPr>
        <w:t>tnē, kas paredzēta lietotājiem</w:t>
      </w:r>
      <w:r w:rsidR="002F1BDC">
        <w:rPr>
          <w:rFonts w:ascii="Times New Roman" w:hAnsi="Times New Roman"/>
          <w:sz w:val="28"/>
          <w:szCs w:val="28"/>
          <w:lang w:eastAsia="lv-LV"/>
        </w:rPr>
        <w:t>.</w:t>
      </w:r>
      <w:r w:rsidRPr="0077154C">
        <w:rPr>
          <w:rFonts w:ascii="Times New Roman" w:hAnsi="Times New Roman"/>
          <w:sz w:val="28"/>
          <w:szCs w:val="28"/>
          <w:lang w:eastAsia="lv-LV"/>
        </w:rPr>
        <w:t>”</w:t>
      </w:r>
      <w:r>
        <w:rPr>
          <w:rFonts w:ascii="Times New Roman" w:hAnsi="Times New Roman"/>
          <w:sz w:val="28"/>
          <w:szCs w:val="28"/>
          <w:lang w:eastAsia="lv-LV"/>
        </w:rPr>
        <w:t>.</w:t>
      </w:r>
    </w:p>
    <w:p w14:paraId="5D7A3C98" w14:textId="77777777" w:rsidR="00470400" w:rsidRDefault="00470400" w:rsidP="00470400">
      <w:pPr>
        <w:pStyle w:val="NormalWeb"/>
        <w:tabs>
          <w:tab w:val="left" w:pos="851"/>
        </w:tabs>
        <w:spacing w:before="0" w:beforeAutospacing="0" w:after="0" w:afterAutospacing="0"/>
        <w:ind w:left="709"/>
        <w:jc w:val="both"/>
        <w:rPr>
          <w:sz w:val="28"/>
          <w:szCs w:val="28"/>
        </w:rPr>
      </w:pPr>
    </w:p>
    <w:p w14:paraId="35738257" w14:textId="77777777" w:rsidR="00470400" w:rsidRPr="00470400" w:rsidRDefault="00850647" w:rsidP="00850647">
      <w:pPr>
        <w:pStyle w:val="NormalWeb"/>
        <w:tabs>
          <w:tab w:val="left" w:pos="851"/>
        </w:tabs>
        <w:spacing w:before="0" w:beforeAutospacing="0" w:after="0" w:afterAutospacing="0"/>
        <w:ind w:firstLine="709"/>
        <w:jc w:val="both"/>
        <w:rPr>
          <w:sz w:val="28"/>
          <w:szCs w:val="28"/>
        </w:rPr>
      </w:pPr>
      <w:r>
        <w:rPr>
          <w:sz w:val="28"/>
          <w:szCs w:val="28"/>
        </w:rPr>
        <w:t>5</w:t>
      </w:r>
      <w:r w:rsidR="00470400">
        <w:rPr>
          <w:sz w:val="28"/>
          <w:szCs w:val="28"/>
        </w:rPr>
        <w:t xml:space="preserve">. </w:t>
      </w:r>
      <w:r w:rsidR="00470400" w:rsidRPr="00470400">
        <w:rPr>
          <w:sz w:val="28"/>
          <w:szCs w:val="28"/>
        </w:rPr>
        <w:t>Papildināt ar X. Nodaļu šādā redakcijā:</w:t>
      </w:r>
    </w:p>
    <w:p w14:paraId="2B5C0565" w14:textId="55734536" w:rsidR="00470400" w:rsidRPr="00470400" w:rsidRDefault="00470400" w:rsidP="00470400">
      <w:pPr>
        <w:pStyle w:val="NormalWeb"/>
        <w:tabs>
          <w:tab w:val="left" w:pos="851"/>
        </w:tabs>
        <w:spacing w:before="0" w:beforeAutospacing="0" w:after="0" w:afterAutospacing="0"/>
        <w:jc w:val="both"/>
        <w:rPr>
          <w:sz w:val="28"/>
          <w:szCs w:val="28"/>
        </w:rPr>
      </w:pPr>
      <w:r w:rsidRPr="00470400">
        <w:rPr>
          <w:sz w:val="28"/>
          <w:szCs w:val="28"/>
        </w:rPr>
        <w:t>„</w:t>
      </w:r>
      <w:r w:rsidRPr="00470400">
        <w:rPr>
          <w:b/>
          <w:sz w:val="28"/>
          <w:szCs w:val="28"/>
        </w:rPr>
        <w:t>X. Noslēguma jautājum</w:t>
      </w:r>
      <w:r w:rsidR="00BA40D0">
        <w:rPr>
          <w:b/>
          <w:sz w:val="28"/>
          <w:szCs w:val="28"/>
        </w:rPr>
        <w:t>s</w:t>
      </w:r>
      <w:r w:rsidRPr="00470400">
        <w:rPr>
          <w:sz w:val="28"/>
          <w:szCs w:val="28"/>
        </w:rPr>
        <w:t>”:</w:t>
      </w:r>
    </w:p>
    <w:p w14:paraId="0447B99A" w14:textId="475AE161" w:rsidR="00470400" w:rsidRPr="00470400" w:rsidRDefault="00470400" w:rsidP="00470400">
      <w:pPr>
        <w:spacing w:after="0" w:line="240" w:lineRule="auto"/>
        <w:ind w:firstLine="709"/>
        <w:jc w:val="both"/>
        <w:rPr>
          <w:rFonts w:ascii="Times New Roman" w:hAnsi="Times New Roman"/>
          <w:sz w:val="28"/>
          <w:szCs w:val="28"/>
          <w:lang w:eastAsia="lv-LV"/>
        </w:rPr>
      </w:pPr>
      <w:r w:rsidRPr="00470400">
        <w:rPr>
          <w:rFonts w:ascii="Times New Roman" w:hAnsi="Times New Roman"/>
          <w:sz w:val="28"/>
          <w:szCs w:val="28"/>
          <w:lang w:eastAsia="lv-LV"/>
        </w:rPr>
        <w:t xml:space="preserve">„44. Šo noteikumu </w:t>
      </w:r>
      <w:r w:rsidR="00850647">
        <w:rPr>
          <w:rFonts w:ascii="Times New Roman" w:hAnsi="Times New Roman"/>
          <w:sz w:val="28"/>
          <w:szCs w:val="28"/>
        </w:rPr>
        <w:t>8.</w:t>
      </w:r>
      <w:r w:rsidR="00D849F5">
        <w:rPr>
          <w:rFonts w:ascii="Times New Roman" w:hAnsi="Times New Roman"/>
          <w:sz w:val="28"/>
          <w:szCs w:val="28"/>
          <w:vertAlign w:val="superscript"/>
        </w:rPr>
        <w:t>2</w:t>
      </w:r>
      <w:r w:rsidR="00850647">
        <w:rPr>
          <w:rFonts w:ascii="Times New Roman" w:hAnsi="Times New Roman"/>
          <w:sz w:val="28"/>
          <w:szCs w:val="28"/>
          <w:vertAlign w:val="superscript"/>
        </w:rPr>
        <w:t xml:space="preserve"> </w:t>
      </w:r>
      <w:r w:rsidRPr="00470400">
        <w:rPr>
          <w:rFonts w:ascii="Times New Roman" w:hAnsi="Times New Roman"/>
          <w:sz w:val="28"/>
          <w:szCs w:val="28"/>
        </w:rPr>
        <w:t>punkts stājas spēkā 2016.</w:t>
      </w:r>
      <w:r w:rsidR="00850647">
        <w:rPr>
          <w:rFonts w:ascii="Times New Roman" w:hAnsi="Times New Roman"/>
          <w:sz w:val="28"/>
          <w:szCs w:val="28"/>
        </w:rPr>
        <w:t> </w:t>
      </w:r>
      <w:r w:rsidRPr="00470400">
        <w:rPr>
          <w:rFonts w:ascii="Times New Roman" w:hAnsi="Times New Roman"/>
          <w:sz w:val="28"/>
          <w:szCs w:val="28"/>
        </w:rPr>
        <w:t xml:space="preserve">gada </w:t>
      </w:r>
      <w:r w:rsidR="00D63DAC">
        <w:rPr>
          <w:rFonts w:ascii="Times New Roman" w:hAnsi="Times New Roman"/>
          <w:sz w:val="28"/>
          <w:szCs w:val="28"/>
        </w:rPr>
        <w:t>31</w:t>
      </w:r>
      <w:r w:rsidRPr="00470400">
        <w:rPr>
          <w:rFonts w:ascii="Times New Roman" w:hAnsi="Times New Roman"/>
          <w:sz w:val="28"/>
          <w:szCs w:val="28"/>
        </w:rPr>
        <w:t>.</w:t>
      </w:r>
      <w:r w:rsidR="00850647">
        <w:rPr>
          <w:rFonts w:ascii="Times New Roman" w:hAnsi="Times New Roman"/>
          <w:sz w:val="28"/>
          <w:szCs w:val="28"/>
        </w:rPr>
        <w:t xml:space="preserve"> </w:t>
      </w:r>
      <w:r w:rsidR="00D63DAC">
        <w:rPr>
          <w:rFonts w:ascii="Times New Roman" w:hAnsi="Times New Roman"/>
          <w:sz w:val="28"/>
          <w:szCs w:val="28"/>
        </w:rPr>
        <w:t>decembrī</w:t>
      </w:r>
      <w:r w:rsidRPr="00470400">
        <w:rPr>
          <w:rFonts w:ascii="Times New Roman" w:hAnsi="Times New Roman"/>
          <w:sz w:val="28"/>
          <w:szCs w:val="28"/>
          <w:lang w:eastAsia="lv-LV"/>
        </w:rPr>
        <w:t>”.</w:t>
      </w:r>
    </w:p>
    <w:p w14:paraId="4EA80E7A" w14:textId="77777777" w:rsidR="00470400" w:rsidRPr="00470400" w:rsidRDefault="00470400" w:rsidP="00470400">
      <w:pPr>
        <w:pStyle w:val="NormalWeb"/>
        <w:tabs>
          <w:tab w:val="left" w:pos="851"/>
        </w:tabs>
        <w:spacing w:before="0" w:beforeAutospacing="0" w:after="0" w:afterAutospacing="0"/>
        <w:ind w:hanging="284"/>
        <w:jc w:val="both"/>
        <w:rPr>
          <w:rFonts w:eastAsia="Times New Roman"/>
          <w:color w:val="000000"/>
          <w:sz w:val="28"/>
          <w:szCs w:val="28"/>
        </w:rPr>
      </w:pPr>
    </w:p>
    <w:p w14:paraId="20404DBE" w14:textId="77777777" w:rsidR="00470400" w:rsidRPr="00122828" w:rsidRDefault="00850647" w:rsidP="00470400">
      <w:pPr>
        <w:pStyle w:val="NormalWeb"/>
        <w:tabs>
          <w:tab w:val="left" w:pos="851"/>
        </w:tabs>
        <w:spacing w:before="0" w:beforeAutospacing="0" w:after="0" w:afterAutospacing="0"/>
        <w:ind w:firstLine="709"/>
        <w:jc w:val="both"/>
        <w:rPr>
          <w:rFonts w:eastAsia="Times New Roman"/>
          <w:color w:val="000000"/>
          <w:sz w:val="28"/>
          <w:szCs w:val="28"/>
        </w:rPr>
      </w:pPr>
      <w:r>
        <w:rPr>
          <w:rFonts w:eastAsia="Times New Roman"/>
          <w:color w:val="000000"/>
          <w:sz w:val="28"/>
          <w:szCs w:val="28"/>
        </w:rPr>
        <w:t>6</w:t>
      </w:r>
      <w:r w:rsidR="00470400">
        <w:rPr>
          <w:rFonts w:eastAsia="Times New Roman"/>
          <w:color w:val="000000"/>
          <w:sz w:val="28"/>
          <w:szCs w:val="28"/>
        </w:rPr>
        <w:t xml:space="preserve">. </w:t>
      </w:r>
      <w:r w:rsidR="00470400" w:rsidRPr="00414162">
        <w:rPr>
          <w:rFonts w:eastAsia="Times New Roman"/>
          <w:color w:val="000000"/>
          <w:sz w:val="28"/>
          <w:szCs w:val="28"/>
        </w:rPr>
        <w:t xml:space="preserve">Papildināt </w:t>
      </w:r>
      <w:r w:rsidR="00470400">
        <w:rPr>
          <w:rFonts w:eastAsia="Times New Roman"/>
          <w:color w:val="000000"/>
          <w:sz w:val="28"/>
          <w:szCs w:val="28"/>
        </w:rPr>
        <w:t>ar Informatīvo atsauci uz Eiropas Savienības direktīvu šādā redakcijā:</w:t>
      </w:r>
    </w:p>
    <w:p w14:paraId="5DF32952" w14:textId="77777777" w:rsidR="00470400" w:rsidRPr="00456E11" w:rsidRDefault="00470400" w:rsidP="00470400">
      <w:pPr>
        <w:jc w:val="center"/>
        <w:rPr>
          <w:rFonts w:ascii="Times New Roman" w:eastAsia="Times New Roman" w:hAnsi="Times New Roman"/>
          <w:b/>
          <w:sz w:val="28"/>
          <w:szCs w:val="28"/>
          <w:lang w:eastAsia="lv-LV"/>
        </w:rPr>
      </w:pPr>
      <w:r w:rsidRPr="00456E11">
        <w:rPr>
          <w:rFonts w:ascii="Times New Roman" w:eastAsia="Times New Roman" w:hAnsi="Times New Roman"/>
          <w:color w:val="000000"/>
          <w:sz w:val="28"/>
          <w:szCs w:val="28"/>
          <w:lang w:eastAsia="lv-LV"/>
        </w:rPr>
        <w:t>„</w:t>
      </w:r>
      <w:r w:rsidRPr="00456E11">
        <w:rPr>
          <w:rFonts w:ascii="Times New Roman" w:eastAsia="Times New Roman" w:hAnsi="Times New Roman"/>
          <w:b/>
          <w:sz w:val="28"/>
          <w:szCs w:val="28"/>
          <w:lang w:eastAsia="lv-LV"/>
        </w:rPr>
        <w:t>Informatīva atsauce uz Eiropas Savienības direktīvām</w:t>
      </w:r>
      <w:bookmarkStart w:id="8" w:name="p213"/>
      <w:bookmarkStart w:id="9" w:name="p-275497"/>
      <w:bookmarkEnd w:id="8"/>
      <w:bookmarkEnd w:id="9"/>
    </w:p>
    <w:p w14:paraId="54850A93" w14:textId="77777777" w:rsidR="00470400" w:rsidRPr="00122828" w:rsidRDefault="00470400" w:rsidP="00470400">
      <w:p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lastRenderedPageBreak/>
        <w:t>Noteikumos</w:t>
      </w:r>
      <w:r w:rsidRPr="00122828">
        <w:rPr>
          <w:rFonts w:ascii="Times New Roman" w:eastAsia="Times New Roman" w:hAnsi="Times New Roman"/>
          <w:color w:val="000000"/>
          <w:sz w:val="28"/>
          <w:szCs w:val="28"/>
          <w:lang w:eastAsia="lv-LV"/>
        </w:rPr>
        <w:t xml:space="preserve"> iekļautas tiesību normas, kas izriet no Eiropas Parlamenta un Padomes </w:t>
      </w:r>
      <w:r>
        <w:rPr>
          <w:rFonts w:ascii="Times New Roman" w:eastAsia="Times New Roman" w:hAnsi="Times New Roman"/>
          <w:color w:val="000000"/>
          <w:sz w:val="28"/>
          <w:szCs w:val="28"/>
          <w:lang w:eastAsia="lv-LV"/>
        </w:rPr>
        <w:t>2012. gada 25. oktobra D</w:t>
      </w:r>
      <w:r w:rsidRPr="00122828">
        <w:rPr>
          <w:rFonts w:ascii="Times New Roman" w:eastAsia="Times New Roman" w:hAnsi="Times New Roman"/>
          <w:color w:val="000000"/>
          <w:sz w:val="28"/>
          <w:szCs w:val="28"/>
          <w:lang w:eastAsia="lv-LV"/>
        </w:rPr>
        <w:t>irektīvas 2012/27/ES par energoefektivitāti, ar ko groza Direktīvas 2009/125/EK un 2010/30/ES un atceļ Direktīvas 2004/8/EK un 2006/32/EK.”</w:t>
      </w:r>
      <w:r>
        <w:rPr>
          <w:rFonts w:ascii="Times New Roman" w:eastAsia="Times New Roman" w:hAnsi="Times New Roman"/>
          <w:color w:val="000000"/>
          <w:sz w:val="28"/>
          <w:szCs w:val="28"/>
          <w:lang w:eastAsia="lv-LV"/>
        </w:rPr>
        <w:t>.</w:t>
      </w:r>
    </w:p>
    <w:p w14:paraId="0EF396CD" w14:textId="77777777" w:rsidR="00FD76B2" w:rsidRDefault="00FD76B2" w:rsidP="003D30CC">
      <w:pPr>
        <w:pStyle w:val="tv2131"/>
        <w:spacing w:before="0" w:line="240" w:lineRule="auto"/>
        <w:rPr>
          <w:rFonts w:ascii="Times New Roman" w:hAnsi="Times New Roman"/>
          <w:color w:val="000000"/>
          <w:sz w:val="28"/>
          <w:szCs w:val="28"/>
        </w:rPr>
      </w:pPr>
    </w:p>
    <w:p w14:paraId="31ECF171" w14:textId="77777777" w:rsidR="00470400" w:rsidRDefault="00470400" w:rsidP="00DC2443">
      <w:pPr>
        <w:spacing w:after="0" w:line="240" w:lineRule="auto"/>
        <w:jc w:val="both"/>
        <w:rPr>
          <w:rFonts w:ascii="Times New Roman" w:eastAsia="Times New Roman" w:hAnsi="Times New Roman"/>
          <w:color w:val="000000"/>
          <w:sz w:val="28"/>
          <w:szCs w:val="28"/>
          <w:lang w:eastAsia="lv-LV"/>
        </w:rPr>
      </w:pPr>
    </w:p>
    <w:p w14:paraId="69F75404" w14:textId="77777777" w:rsidR="00C0611A" w:rsidRDefault="00C0611A" w:rsidP="00DC2443">
      <w:pPr>
        <w:spacing w:after="0" w:line="240" w:lineRule="auto"/>
        <w:jc w:val="both"/>
        <w:rPr>
          <w:rFonts w:ascii="Times New Roman" w:eastAsia="Times New Roman" w:hAnsi="Times New Roman"/>
          <w:color w:val="000000"/>
          <w:sz w:val="28"/>
          <w:szCs w:val="28"/>
          <w:lang w:eastAsia="lv-LV"/>
        </w:rPr>
      </w:pPr>
    </w:p>
    <w:p w14:paraId="505F00BC" w14:textId="77777777" w:rsidR="00876CDE" w:rsidRPr="00876CDE" w:rsidRDefault="00876CDE" w:rsidP="00876CDE">
      <w:pPr>
        <w:spacing w:after="0" w:line="240" w:lineRule="auto"/>
        <w:jc w:val="both"/>
        <w:rPr>
          <w:rFonts w:ascii="Times New Roman" w:eastAsia="Times New Roman" w:hAnsi="Times New Roman"/>
          <w:color w:val="000000"/>
          <w:sz w:val="28"/>
          <w:szCs w:val="28"/>
          <w:lang w:eastAsia="lv-LV"/>
        </w:rPr>
      </w:pPr>
      <w:r w:rsidRPr="00876CDE">
        <w:rPr>
          <w:rFonts w:ascii="Times New Roman" w:eastAsia="Times New Roman" w:hAnsi="Times New Roman"/>
          <w:color w:val="000000"/>
          <w:sz w:val="28"/>
          <w:szCs w:val="28"/>
          <w:lang w:eastAsia="lv-LV"/>
        </w:rPr>
        <w:t xml:space="preserve">Ministru prezidente </w:t>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proofErr w:type="spellStart"/>
      <w:r w:rsidRPr="00876CDE">
        <w:rPr>
          <w:rFonts w:ascii="Times New Roman" w:eastAsia="Times New Roman" w:hAnsi="Times New Roman"/>
          <w:color w:val="000000"/>
          <w:sz w:val="28"/>
          <w:szCs w:val="28"/>
          <w:lang w:eastAsia="lv-LV"/>
        </w:rPr>
        <w:t>L.Straujuma</w:t>
      </w:r>
      <w:proofErr w:type="spellEnd"/>
    </w:p>
    <w:p w14:paraId="67ABF99F" w14:textId="77777777" w:rsidR="00876CDE" w:rsidRPr="00876CDE" w:rsidRDefault="00876CDE" w:rsidP="00876CDE">
      <w:pPr>
        <w:spacing w:after="0" w:line="240" w:lineRule="auto"/>
        <w:jc w:val="both"/>
        <w:rPr>
          <w:rFonts w:ascii="Times New Roman" w:eastAsia="Times New Roman" w:hAnsi="Times New Roman"/>
          <w:color w:val="000000"/>
          <w:sz w:val="28"/>
          <w:szCs w:val="28"/>
          <w:lang w:eastAsia="lv-LV"/>
        </w:rPr>
      </w:pPr>
    </w:p>
    <w:p w14:paraId="4B9433FC" w14:textId="77777777" w:rsidR="00876CDE" w:rsidRPr="00876CDE" w:rsidRDefault="00876CDE" w:rsidP="00876CDE">
      <w:pPr>
        <w:spacing w:after="0" w:line="240" w:lineRule="auto"/>
        <w:jc w:val="both"/>
        <w:rPr>
          <w:rFonts w:ascii="Times New Roman" w:eastAsia="Times New Roman" w:hAnsi="Times New Roman"/>
          <w:color w:val="000000"/>
          <w:sz w:val="28"/>
          <w:szCs w:val="28"/>
          <w:lang w:eastAsia="lv-LV"/>
        </w:rPr>
      </w:pPr>
    </w:p>
    <w:p w14:paraId="0F9B219E" w14:textId="77777777" w:rsidR="00876CDE" w:rsidRPr="00876CDE" w:rsidRDefault="00876CDE" w:rsidP="00876CDE">
      <w:pPr>
        <w:spacing w:after="0" w:line="240" w:lineRule="auto"/>
        <w:jc w:val="both"/>
        <w:rPr>
          <w:rFonts w:ascii="Times New Roman" w:eastAsia="Times New Roman" w:hAnsi="Times New Roman"/>
          <w:color w:val="000000"/>
          <w:sz w:val="28"/>
          <w:szCs w:val="28"/>
          <w:lang w:eastAsia="lv-LV"/>
        </w:rPr>
      </w:pPr>
      <w:r w:rsidRPr="00876CDE">
        <w:rPr>
          <w:rFonts w:ascii="Times New Roman" w:eastAsia="Times New Roman" w:hAnsi="Times New Roman"/>
          <w:color w:val="000000"/>
          <w:sz w:val="28"/>
          <w:szCs w:val="28"/>
          <w:lang w:eastAsia="lv-LV"/>
        </w:rPr>
        <w:t>Ekonomikas ministre</w:t>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r w:rsidRPr="00876CDE">
        <w:rPr>
          <w:rFonts w:ascii="Times New Roman" w:eastAsia="Times New Roman" w:hAnsi="Times New Roman"/>
          <w:color w:val="000000"/>
          <w:sz w:val="28"/>
          <w:szCs w:val="28"/>
          <w:lang w:eastAsia="lv-LV"/>
        </w:rPr>
        <w:tab/>
      </w:r>
      <w:proofErr w:type="spellStart"/>
      <w:r w:rsidRPr="00876CDE">
        <w:rPr>
          <w:rFonts w:ascii="Times New Roman" w:eastAsia="Times New Roman" w:hAnsi="Times New Roman"/>
          <w:color w:val="000000"/>
          <w:sz w:val="28"/>
          <w:szCs w:val="28"/>
          <w:lang w:eastAsia="lv-LV"/>
        </w:rPr>
        <w:t>D.Reizniece</w:t>
      </w:r>
      <w:proofErr w:type="spellEnd"/>
      <w:r w:rsidRPr="00876CDE">
        <w:rPr>
          <w:rFonts w:ascii="Times New Roman" w:eastAsia="Times New Roman" w:hAnsi="Times New Roman"/>
          <w:color w:val="000000"/>
          <w:sz w:val="28"/>
          <w:szCs w:val="28"/>
          <w:lang w:eastAsia="lv-LV"/>
        </w:rPr>
        <w:t>–Ozola</w:t>
      </w:r>
    </w:p>
    <w:p w14:paraId="4D65606C" w14:textId="77777777" w:rsidR="00C0611A" w:rsidRDefault="00C0611A" w:rsidP="00DC2443">
      <w:pPr>
        <w:spacing w:after="0" w:line="240" w:lineRule="auto"/>
        <w:jc w:val="both"/>
        <w:rPr>
          <w:rFonts w:ascii="Times New Roman" w:eastAsia="Times New Roman" w:hAnsi="Times New Roman"/>
          <w:color w:val="000000"/>
          <w:sz w:val="28"/>
          <w:szCs w:val="28"/>
          <w:lang w:eastAsia="lv-LV"/>
        </w:rPr>
      </w:pPr>
    </w:p>
    <w:p w14:paraId="4530E7A6" w14:textId="77777777" w:rsidR="00470400" w:rsidRDefault="00470400" w:rsidP="00DC2443">
      <w:pPr>
        <w:spacing w:after="0" w:line="240" w:lineRule="auto"/>
        <w:jc w:val="both"/>
        <w:rPr>
          <w:rFonts w:ascii="Times New Roman" w:eastAsia="Times New Roman" w:hAnsi="Times New Roman"/>
          <w:color w:val="000000"/>
          <w:sz w:val="28"/>
          <w:szCs w:val="28"/>
          <w:lang w:eastAsia="lv-LV"/>
        </w:rPr>
      </w:pPr>
    </w:p>
    <w:p w14:paraId="0033B209" w14:textId="77777777" w:rsidR="007E38E3" w:rsidRDefault="007E38E3" w:rsidP="00DC2443">
      <w:p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Iesniedzējs:</w:t>
      </w:r>
    </w:p>
    <w:p w14:paraId="5A41B7DE" w14:textId="77777777" w:rsidR="0032457F" w:rsidRPr="00186ADF" w:rsidRDefault="007E38E3" w:rsidP="00DC2443">
      <w:pPr>
        <w:spacing w:after="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e</w:t>
      </w:r>
      <w:r w:rsidR="0032457F" w:rsidRPr="00186ADF">
        <w:rPr>
          <w:rFonts w:ascii="Times New Roman" w:eastAsia="Times New Roman" w:hAnsi="Times New Roman"/>
          <w:color w:val="000000"/>
          <w:sz w:val="28"/>
          <w:szCs w:val="28"/>
          <w:lang w:eastAsia="lv-LV"/>
        </w:rPr>
        <w:t>konomikas ministr</w:t>
      </w:r>
      <w:r>
        <w:rPr>
          <w:rFonts w:ascii="Times New Roman" w:eastAsia="Times New Roman" w:hAnsi="Times New Roman"/>
          <w:color w:val="000000"/>
          <w:sz w:val="28"/>
          <w:szCs w:val="28"/>
          <w:lang w:eastAsia="lv-LV"/>
        </w:rPr>
        <w:t>e</w:t>
      </w:r>
      <w:r w:rsidR="0032457F" w:rsidRPr="00186ADF">
        <w:rPr>
          <w:rFonts w:ascii="Times New Roman" w:eastAsia="Times New Roman" w:hAnsi="Times New Roman"/>
          <w:color w:val="000000"/>
          <w:sz w:val="28"/>
          <w:szCs w:val="28"/>
          <w:lang w:eastAsia="lv-LV"/>
        </w:rPr>
        <w:tab/>
      </w:r>
      <w:r w:rsidR="0032457F" w:rsidRPr="00186ADF">
        <w:rPr>
          <w:rFonts w:ascii="Times New Roman" w:eastAsia="Times New Roman" w:hAnsi="Times New Roman"/>
          <w:color w:val="000000"/>
          <w:sz w:val="28"/>
          <w:szCs w:val="28"/>
          <w:lang w:eastAsia="lv-LV"/>
        </w:rPr>
        <w:tab/>
      </w:r>
      <w:r w:rsidR="0032457F" w:rsidRPr="00186ADF">
        <w:rPr>
          <w:rFonts w:ascii="Times New Roman" w:eastAsia="Times New Roman" w:hAnsi="Times New Roman"/>
          <w:color w:val="000000"/>
          <w:sz w:val="28"/>
          <w:szCs w:val="28"/>
          <w:lang w:eastAsia="lv-LV"/>
        </w:rPr>
        <w:tab/>
      </w:r>
      <w:r w:rsidR="0032457F" w:rsidRPr="00186ADF">
        <w:rPr>
          <w:rFonts w:ascii="Times New Roman" w:eastAsia="Times New Roman" w:hAnsi="Times New Roman"/>
          <w:color w:val="000000"/>
          <w:sz w:val="28"/>
          <w:szCs w:val="28"/>
          <w:lang w:eastAsia="lv-LV"/>
        </w:rPr>
        <w:tab/>
      </w:r>
      <w:r w:rsidR="0032457F" w:rsidRPr="00186ADF">
        <w:rPr>
          <w:rFonts w:ascii="Times New Roman" w:eastAsia="Times New Roman" w:hAnsi="Times New Roman"/>
          <w:color w:val="000000"/>
          <w:sz w:val="28"/>
          <w:szCs w:val="28"/>
          <w:lang w:eastAsia="lv-LV"/>
        </w:rPr>
        <w:tab/>
      </w:r>
      <w:r w:rsidR="0032457F" w:rsidRPr="00186ADF">
        <w:rPr>
          <w:rFonts w:ascii="Times New Roman" w:eastAsia="Times New Roman" w:hAnsi="Times New Roman"/>
          <w:color w:val="000000"/>
          <w:sz w:val="28"/>
          <w:szCs w:val="28"/>
          <w:lang w:eastAsia="lv-LV"/>
        </w:rPr>
        <w:tab/>
      </w:r>
      <w:proofErr w:type="spellStart"/>
      <w:r w:rsidR="00B4162D">
        <w:rPr>
          <w:rFonts w:ascii="Times New Roman" w:eastAsia="Times New Roman" w:hAnsi="Times New Roman"/>
          <w:color w:val="000000"/>
          <w:sz w:val="28"/>
          <w:szCs w:val="28"/>
          <w:lang w:eastAsia="lv-LV"/>
        </w:rPr>
        <w:t>D</w:t>
      </w:r>
      <w:r w:rsidR="0032457F">
        <w:rPr>
          <w:rFonts w:ascii="Times New Roman" w:eastAsia="Times New Roman" w:hAnsi="Times New Roman"/>
          <w:color w:val="000000"/>
          <w:sz w:val="28"/>
          <w:szCs w:val="28"/>
          <w:lang w:eastAsia="lv-LV"/>
        </w:rPr>
        <w:t>.</w:t>
      </w:r>
      <w:r w:rsidR="00B4162D">
        <w:rPr>
          <w:rFonts w:ascii="Times New Roman" w:eastAsia="Times New Roman" w:hAnsi="Times New Roman"/>
          <w:color w:val="000000"/>
          <w:sz w:val="28"/>
          <w:szCs w:val="28"/>
          <w:lang w:eastAsia="lv-LV"/>
        </w:rPr>
        <w:t>Reizniece</w:t>
      </w:r>
      <w:proofErr w:type="spellEnd"/>
      <w:r w:rsidR="00B4162D">
        <w:rPr>
          <w:rFonts w:ascii="Times New Roman" w:eastAsia="Times New Roman" w:hAnsi="Times New Roman"/>
          <w:color w:val="000000"/>
          <w:sz w:val="28"/>
          <w:szCs w:val="28"/>
          <w:lang w:eastAsia="lv-LV"/>
        </w:rPr>
        <w:t>-Ozola</w:t>
      </w:r>
    </w:p>
    <w:p w14:paraId="2637AD1F" w14:textId="77777777" w:rsidR="0032457F" w:rsidRPr="00186ADF" w:rsidRDefault="0032457F" w:rsidP="00DC2443">
      <w:pPr>
        <w:spacing w:after="0" w:line="240" w:lineRule="auto"/>
        <w:jc w:val="both"/>
        <w:rPr>
          <w:rFonts w:ascii="Times New Roman" w:eastAsia="Times New Roman" w:hAnsi="Times New Roman"/>
          <w:color w:val="000000"/>
          <w:sz w:val="28"/>
          <w:szCs w:val="28"/>
          <w:lang w:eastAsia="lv-LV"/>
        </w:rPr>
      </w:pPr>
    </w:p>
    <w:p w14:paraId="40F94E96" w14:textId="77777777" w:rsidR="00DC2443" w:rsidRPr="00F21BF8" w:rsidRDefault="00DC2443" w:rsidP="00DC2443">
      <w:pPr>
        <w:spacing w:after="0" w:line="240" w:lineRule="auto"/>
        <w:rPr>
          <w:rFonts w:ascii="Times New Roman" w:hAnsi="Times New Roman"/>
          <w:color w:val="000000"/>
          <w:sz w:val="28"/>
          <w:szCs w:val="28"/>
        </w:rPr>
      </w:pPr>
      <w:r w:rsidRPr="00F21BF8">
        <w:rPr>
          <w:rFonts w:ascii="Times New Roman" w:hAnsi="Times New Roman"/>
          <w:color w:val="000000"/>
          <w:sz w:val="28"/>
          <w:szCs w:val="28"/>
        </w:rPr>
        <w:t xml:space="preserve">Vīza: </w:t>
      </w:r>
    </w:p>
    <w:p w14:paraId="37489F8B" w14:textId="77777777" w:rsidR="00DC2443" w:rsidRDefault="00DC2443" w:rsidP="00DC2443">
      <w:pPr>
        <w:spacing w:after="0" w:line="240" w:lineRule="auto"/>
        <w:rPr>
          <w:rFonts w:ascii="Times New Roman" w:hAnsi="Times New Roman"/>
          <w:color w:val="000000"/>
          <w:sz w:val="28"/>
          <w:szCs w:val="28"/>
        </w:rPr>
      </w:pPr>
      <w:r w:rsidRPr="00F21BF8">
        <w:rPr>
          <w:rFonts w:ascii="Times New Roman" w:hAnsi="Times New Roman"/>
          <w:color w:val="000000"/>
          <w:sz w:val="28"/>
          <w:szCs w:val="28"/>
        </w:rPr>
        <w:t>valst</w:t>
      </w:r>
      <w:r w:rsidR="008F1176">
        <w:rPr>
          <w:rFonts w:ascii="Times New Roman" w:hAnsi="Times New Roman"/>
          <w:color w:val="000000"/>
          <w:sz w:val="28"/>
          <w:szCs w:val="28"/>
        </w:rPr>
        <w:t>s</w:t>
      </w:r>
      <w:r w:rsidRPr="00F21BF8">
        <w:rPr>
          <w:rFonts w:ascii="Times New Roman" w:hAnsi="Times New Roman"/>
          <w:color w:val="000000"/>
          <w:sz w:val="28"/>
          <w:szCs w:val="28"/>
        </w:rPr>
        <w:t xml:space="preserve"> sekretār</w:t>
      </w:r>
      <w:r w:rsidR="009F34E1">
        <w:rPr>
          <w:rFonts w:ascii="Times New Roman" w:hAnsi="Times New Roman"/>
          <w:color w:val="000000"/>
          <w:sz w:val="28"/>
          <w:szCs w:val="28"/>
        </w:rPr>
        <w:t>s</w:t>
      </w:r>
      <w:r w:rsidRPr="00F21BF8">
        <w:rPr>
          <w:rFonts w:ascii="Times New Roman" w:hAnsi="Times New Roman"/>
          <w:color w:val="000000"/>
          <w:sz w:val="28"/>
          <w:szCs w:val="28"/>
        </w:rPr>
        <w:tab/>
      </w:r>
      <w:r w:rsidRPr="00F21BF8">
        <w:rPr>
          <w:rFonts w:ascii="Times New Roman" w:hAnsi="Times New Roman"/>
          <w:color w:val="000000"/>
          <w:sz w:val="28"/>
          <w:szCs w:val="28"/>
        </w:rPr>
        <w:tab/>
      </w:r>
      <w:r w:rsidRPr="00F21BF8">
        <w:rPr>
          <w:rFonts w:ascii="Times New Roman" w:hAnsi="Times New Roman"/>
          <w:color w:val="000000"/>
          <w:sz w:val="28"/>
          <w:szCs w:val="28"/>
        </w:rPr>
        <w:tab/>
      </w:r>
      <w:r w:rsidRPr="00F21BF8">
        <w:rPr>
          <w:rFonts w:ascii="Times New Roman" w:hAnsi="Times New Roman"/>
          <w:color w:val="000000"/>
          <w:sz w:val="28"/>
          <w:szCs w:val="28"/>
        </w:rPr>
        <w:tab/>
      </w:r>
      <w:r w:rsidRPr="00F21BF8">
        <w:rPr>
          <w:rFonts w:ascii="Times New Roman" w:hAnsi="Times New Roman"/>
          <w:color w:val="000000"/>
          <w:sz w:val="28"/>
          <w:szCs w:val="28"/>
        </w:rPr>
        <w:tab/>
      </w:r>
      <w:r w:rsidRPr="00F21BF8">
        <w:rPr>
          <w:rFonts w:ascii="Times New Roman" w:hAnsi="Times New Roman"/>
          <w:color w:val="000000"/>
          <w:sz w:val="28"/>
          <w:szCs w:val="28"/>
        </w:rPr>
        <w:tab/>
      </w:r>
      <w:r w:rsidR="009F34E1">
        <w:rPr>
          <w:rFonts w:ascii="Times New Roman" w:hAnsi="Times New Roman"/>
          <w:color w:val="000000"/>
          <w:sz w:val="28"/>
          <w:szCs w:val="28"/>
        </w:rPr>
        <w:tab/>
      </w:r>
      <w:proofErr w:type="spellStart"/>
      <w:r w:rsidR="009F34E1">
        <w:rPr>
          <w:rFonts w:ascii="Times New Roman" w:hAnsi="Times New Roman"/>
          <w:color w:val="000000"/>
          <w:sz w:val="28"/>
          <w:szCs w:val="28"/>
        </w:rPr>
        <w:t>R</w:t>
      </w:r>
      <w:r w:rsidRPr="00F21BF8">
        <w:rPr>
          <w:rFonts w:ascii="Times New Roman" w:hAnsi="Times New Roman"/>
          <w:color w:val="000000"/>
          <w:sz w:val="28"/>
          <w:szCs w:val="28"/>
        </w:rPr>
        <w:t>.</w:t>
      </w:r>
      <w:r w:rsidR="009F34E1">
        <w:rPr>
          <w:rFonts w:ascii="Times New Roman" w:hAnsi="Times New Roman"/>
          <w:color w:val="000000"/>
          <w:sz w:val="28"/>
          <w:szCs w:val="28"/>
        </w:rPr>
        <w:t>Beinarovičs</w:t>
      </w:r>
      <w:proofErr w:type="spellEnd"/>
    </w:p>
    <w:p w14:paraId="781D632C" w14:textId="77777777" w:rsidR="00470400" w:rsidRDefault="00470400" w:rsidP="00DC2443">
      <w:pPr>
        <w:spacing w:after="0" w:line="240" w:lineRule="auto"/>
        <w:rPr>
          <w:rFonts w:ascii="Times New Roman" w:hAnsi="Times New Roman"/>
          <w:color w:val="000000"/>
          <w:sz w:val="28"/>
          <w:szCs w:val="28"/>
        </w:rPr>
      </w:pPr>
    </w:p>
    <w:p w14:paraId="1A727A5C" w14:textId="77777777" w:rsidR="00470400" w:rsidRDefault="00470400" w:rsidP="00DC2443">
      <w:pPr>
        <w:spacing w:after="0" w:line="240" w:lineRule="auto"/>
        <w:rPr>
          <w:rFonts w:ascii="Times New Roman" w:hAnsi="Times New Roman"/>
          <w:color w:val="000000"/>
          <w:sz w:val="28"/>
          <w:szCs w:val="28"/>
        </w:rPr>
      </w:pPr>
    </w:p>
    <w:p w14:paraId="34CCDA23" w14:textId="77777777" w:rsidR="00470400" w:rsidRDefault="00470400" w:rsidP="00DC2443">
      <w:pPr>
        <w:spacing w:after="0" w:line="240" w:lineRule="auto"/>
        <w:rPr>
          <w:rFonts w:ascii="Times New Roman" w:hAnsi="Times New Roman"/>
          <w:color w:val="000000"/>
          <w:sz w:val="28"/>
          <w:szCs w:val="28"/>
        </w:rPr>
      </w:pPr>
    </w:p>
    <w:p w14:paraId="31D94BD4" w14:textId="77777777" w:rsidR="00470400" w:rsidRDefault="00470400" w:rsidP="00DC2443">
      <w:pPr>
        <w:spacing w:after="0" w:line="240" w:lineRule="auto"/>
        <w:rPr>
          <w:rFonts w:ascii="Times New Roman" w:hAnsi="Times New Roman"/>
          <w:color w:val="000000"/>
          <w:sz w:val="28"/>
          <w:szCs w:val="28"/>
        </w:rPr>
      </w:pPr>
    </w:p>
    <w:p w14:paraId="783ED90E" w14:textId="77777777" w:rsidR="00470400" w:rsidRDefault="00470400" w:rsidP="00DC2443">
      <w:pPr>
        <w:spacing w:after="0" w:line="240" w:lineRule="auto"/>
        <w:rPr>
          <w:rFonts w:ascii="Times New Roman" w:hAnsi="Times New Roman"/>
          <w:color w:val="000000"/>
          <w:sz w:val="28"/>
          <w:szCs w:val="28"/>
          <w:lang w:eastAsia="lv-LV"/>
        </w:rPr>
      </w:pPr>
    </w:p>
    <w:p w14:paraId="1E19F482" w14:textId="77777777" w:rsidR="00C0611A" w:rsidRDefault="00C0611A" w:rsidP="00DC2443">
      <w:pPr>
        <w:spacing w:after="0" w:line="240" w:lineRule="auto"/>
        <w:rPr>
          <w:rFonts w:ascii="Times New Roman" w:hAnsi="Times New Roman"/>
          <w:color w:val="000000"/>
          <w:sz w:val="28"/>
          <w:szCs w:val="28"/>
          <w:lang w:eastAsia="lv-LV"/>
        </w:rPr>
      </w:pPr>
    </w:p>
    <w:p w14:paraId="64C5F3F8" w14:textId="77777777" w:rsidR="00C0611A" w:rsidRDefault="00C0611A" w:rsidP="00DC2443">
      <w:pPr>
        <w:spacing w:after="0" w:line="240" w:lineRule="auto"/>
        <w:rPr>
          <w:rFonts w:ascii="Times New Roman" w:hAnsi="Times New Roman"/>
          <w:color w:val="000000"/>
          <w:sz w:val="28"/>
          <w:szCs w:val="28"/>
          <w:lang w:eastAsia="lv-LV"/>
        </w:rPr>
      </w:pPr>
    </w:p>
    <w:p w14:paraId="192D5BA5" w14:textId="77777777" w:rsidR="00C0611A" w:rsidRDefault="00C0611A" w:rsidP="00DC2443">
      <w:pPr>
        <w:spacing w:after="0" w:line="240" w:lineRule="auto"/>
        <w:rPr>
          <w:rFonts w:ascii="Times New Roman" w:hAnsi="Times New Roman"/>
          <w:color w:val="000000"/>
          <w:sz w:val="28"/>
          <w:szCs w:val="28"/>
          <w:lang w:eastAsia="lv-LV"/>
        </w:rPr>
      </w:pPr>
    </w:p>
    <w:p w14:paraId="7C2187A7" w14:textId="77777777" w:rsidR="00C0611A" w:rsidRDefault="00C0611A" w:rsidP="00DC2443">
      <w:pPr>
        <w:spacing w:after="0" w:line="240" w:lineRule="auto"/>
        <w:rPr>
          <w:rFonts w:ascii="Times New Roman" w:hAnsi="Times New Roman"/>
          <w:color w:val="000000"/>
          <w:sz w:val="28"/>
          <w:szCs w:val="28"/>
          <w:lang w:eastAsia="lv-LV"/>
        </w:rPr>
      </w:pPr>
    </w:p>
    <w:p w14:paraId="2D5E1325" w14:textId="77777777" w:rsidR="002C3B31" w:rsidRDefault="002C3B31" w:rsidP="00DC2443">
      <w:pPr>
        <w:spacing w:after="0" w:line="240" w:lineRule="auto"/>
        <w:rPr>
          <w:rFonts w:ascii="Times New Roman" w:hAnsi="Times New Roman"/>
          <w:color w:val="000000"/>
          <w:sz w:val="28"/>
          <w:szCs w:val="28"/>
          <w:lang w:eastAsia="lv-LV"/>
        </w:rPr>
      </w:pPr>
    </w:p>
    <w:p w14:paraId="0D11477D" w14:textId="77777777" w:rsidR="002C3B31" w:rsidRDefault="002C3B31" w:rsidP="00DC2443">
      <w:pPr>
        <w:spacing w:after="0" w:line="240" w:lineRule="auto"/>
        <w:rPr>
          <w:rFonts w:ascii="Times New Roman" w:hAnsi="Times New Roman"/>
          <w:color w:val="000000"/>
          <w:sz w:val="28"/>
          <w:szCs w:val="28"/>
          <w:lang w:eastAsia="lv-LV"/>
        </w:rPr>
      </w:pPr>
    </w:p>
    <w:p w14:paraId="6AF0401A" w14:textId="77777777" w:rsidR="00C0611A" w:rsidRDefault="00C0611A" w:rsidP="00DC2443">
      <w:pPr>
        <w:spacing w:after="0" w:line="240" w:lineRule="auto"/>
        <w:rPr>
          <w:rFonts w:ascii="Times New Roman" w:hAnsi="Times New Roman"/>
          <w:color w:val="000000"/>
          <w:sz w:val="28"/>
          <w:szCs w:val="28"/>
          <w:lang w:eastAsia="lv-LV"/>
        </w:rPr>
      </w:pPr>
    </w:p>
    <w:p w14:paraId="1DD82068" w14:textId="77777777" w:rsidR="00C0611A" w:rsidRPr="00F21BF8" w:rsidRDefault="00C0611A" w:rsidP="00DC2443">
      <w:pPr>
        <w:spacing w:after="0" w:line="240" w:lineRule="auto"/>
        <w:rPr>
          <w:rFonts w:ascii="Times New Roman" w:hAnsi="Times New Roman"/>
          <w:color w:val="000000"/>
          <w:sz w:val="28"/>
          <w:szCs w:val="28"/>
          <w:lang w:eastAsia="lv-LV"/>
        </w:rPr>
      </w:pPr>
    </w:p>
    <w:p w14:paraId="075FEC1C" w14:textId="3F13A656" w:rsidR="009F3E14" w:rsidRPr="00186ADF" w:rsidRDefault="00117E95" w:rsidP="003D30CC">
      <w:pPr>
        <w:spacing w:after="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0</w:t>
      </w:r>
      <w:r w:rsidR="00D449CE">
        <w:rPr>
          <w:rFonts w:ascii="Times New Roman" w:eastAsia="Times New Roman" w:hAnsi="Times New Roman"/>
          <w:color w:val="000000"/>
          <w:sz w:val="20"/>
          <w:szCs w:val="20"/>
          <w:lang w:eastAsia="lv-LV"/>
        </w:rPr>
        <w:t>7</w:t>
      </w:r>
      <w:r w:rsidR="00803D53" w:rsidRPr="00186ADF">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10</w:t>
      </w:r>
      <w:r w:rsidR="009F3E14" w:rsidRPr="00186ADF">
        <w:rPr>
          <w:rFonts w:ascii="Times New Roman" w:eastAsia="Times New Roman" w:hAnsi="Times New Roman"/>
          <w:color w:val="000000"/>
          <w:sz w:val="20"/>
          <w:szCs w:val="20"/>
          <w:lang w:eastAsia="lv-LV"/>
        </w:rPr>
        <w:t>.201</w:t>
      </w:r>
      <w:r w:rsidR="00860F77">
        <w:rPr>
          <w:rFonts w:ascii="Times New Roman" w:eastAsia="Times New Roman" w:hAnsi="Times New Roman"/>
          <w:color w:val="000000"/>
          <w:sz w:val="20"/>
          <w:szCs w:val="20"/>
          <w:lang w:eastAsia="lv-LV"/>
        </w:rPr>
        <w:t>5</w:t>
      </w:r>
      <w:r w:rsidR="009F3E14" w:rsidRPr="00186ADF">
        <w:rPr>
          <w:rFonts w:ascii="Times New Roman" w:eastAsia="Times New Roman" w:hAnsi="Times New Roman"/>
          <w:color w:val="000000"/>
          <w:sz w:val="20"/>
          <w:szCs w:val="20"/>
          <w:lang w:eastAsia="lv-LV"/>
        </w:rPr>
        <w:t xml:space="preserve">. </w:t>
      </w:r>
      <w:r w:rsidR="00C94F78">
        <w:rPr>
          <w:rFonts w:ascii="Times New Roman" w:eastAsia="Times New Roman" w:hAnsi="Times New Roman"/>
          <w:color w:val="000000"/>
          <w:sz w:val="20"/>
          <w:szCs w:val="20"/>
          <w:lang w:eastAsia="lv-LV"/>
        </w:rPr>
        <w:t>15</w:t>
      </w:r>
      <w:r w:rsidR="00C9631A" w:rsidRPr="00186ADF">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33</w:t>
      </w:r>
    </w:p>
    <w:p w14:paraId="05F195BD" w14:textId="77777777" w:rsidR="00470400" w:rsidRDefault="00850647" w:rsidP="003D30CC">
      <w:pPr>
        <w:spacing w:after="0" w:line="240" w:lineRule="auto"/>
        <w:jc w:val="both"/>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fldChar w:fldCharType="begin"/>
      </w:r>
      <w:r>
        <w:rPr>
          <w:rFonts w:ascii="Times New Roman" w:eastAsia="Times New Roman" w:hAnsi="Times New Roman"/>
          <w:color w:val="000000"/>
          <w:sz w:val="20"/>
          <w:szCs w:val="20"/>
          <w:lang w:eastAsia="lv-LV"/>
        </w:rPr>
        <w:instrText xml:space="preserve"> NUMWORDS   \* MERGEFORMAT </w:instrText>
      </w:r>
      <w:r>
        <w:rPr>
          <w:rFonts w:ascii="Times New Roman" w:eastAsia="Times New Roman" w:hAnsi="Times New Roman"/>
          <w:color w:val="000000"/>
          <w:sz w:val="20"/>
          <w:szCs w:val="20"/>
          <w:lang w:eastAsia="lv-LV"/>
        </w:rPr>
        <w:fldChar w:fldCharType="separate"/>
      </w:r>
      <w:r w:rsidR="00150D02">
        <w:rPr>
          <w:rFonts w:ascii="Times New Roman" w:eastAsia="Times New Roman" w:hAnsi="Times New Roman"/>
          <w:noProof/>
          <w:color w:val="000000"/>
          <w:sz w:val="20"/>
          <w:szCs w:val="20"/>
          <w:lang w:eastAsia="lv-LV"/>
        </w:rPr>
        <w:t>562</w:t>
      </w:r>
      <w:r>
        <w:rPr>
          <w:rFonts w:ascii="Times New Roman" w:eastAsia="Times New Roman" w:hAnsi="Times New Roman"/>
          <w:color w:val="000000"/>
          <w:sz w:val="20"/>
          <w:szCs w:val="20"/>
          <w:lang w:eastAsia="lv-LV"/>
        </w:rPr>
        <w:fldChar w:fldCharType="end"/>
      </w:r>
    </w:p>
    <w:p w14:paraId="200A238B" w14:textId="77777777" w:rsidR="00DD78B9" w:rsidRPr="00444CE6" w:rsidRDefault="00E14BA7" w:rsidP="003D30CC">
      <w:pPr>
        <w:spacing w:after="0" w:line="240" w:lineRule="auto"/>
        <w:jc w:val="both"/>
        <w:rPr>
          <w:rFonts w:ascii="Times New Roman" w:eastAsia="Times New Roman" w:hAnsi="Times New Roman"/>
          <w:color w:val="000000"/>
          <w:sz w:val="20"/>
          <w:szCs w:val="20"/>
          <w:lang w:eastAsia="lv-LV"/>
        </w:rPr>
      </w:pPr>
      <w:proofErr w:type="spellStart"/>
      <w:r w:rsidRPr="00186ADF">
        <w:rPr>
          <w:rFonts w:ascii="Times New Roman" w:eastAsia="Times New Roman" w:hAnsi="Times New Roman"/>
          <w:color w:val="000000"/>
          <w:sz w:val="20"/>
          <w:szCs w:val="20"/>
          <w:lang w:eastAsia="lv-LV"/>
        </w:rPr>
        <w:t>K</w:t>
      </w:r>
      <w:r w:rsidRPr="00444CE6">
        <w:rPr>
          <w:rFonts w:ascii="Times New Roman" w:eastAsia="Times New Roman" w:hAnsi="Times New Roman"/>
          <w:color w:val="000000"/>
          <w:sz w:val="20"/>
          <w:szCs w:val="20"/>
          <w:lang w:eastAsia="lv-LV"/>
        </w:rPr>
        <w:t>.</w:t>
      </w:r>
      <w:r w:rsidR="0021302C" w:rsidRPr="00444CE6">
        <w:rPr>
          <w:rFonts w:ascii="Times New Roman" w:eastAsia="Times New Roman" w:hAnsi="Times New Roman"/>
          <w:color w:val="000000"/>
          <w:sz w:val="20"/>
          <w:szCs w:val="20"/>
          <w:lang w:eastAsia="lv-LV"/>
        </w:rPr>
        <w:t>Beihmanis</w:t>
      </w:r>
      <w:proofErr w:type="spellEnd"/>
      <w:r w:rsidR="00E76D71" w:rsidRPr="00444CE6">
        <w:rPr>
          <w:rFonts w:ascii="Times New Roman" w:eastAsia="Times New Roman" w:hAnsi="Times New Roman"/>
          <w:color w:val="000000"/>
          <w:sz w:val="20"/>
          <w:szCs w:val="20"/>
          <w:lang w:eastAsia="lv-LV"/>
        </w:rPr>
        <w:t xml:space="preserve"> </w:t>
      </w:r>
    </w:p>
    <w:p w14:paraId="40024198" w14:textId="77777777" w:rsidR="00E76D71" w:rsidRPr="00444CE6" w:rsidRDefault="009F3E14" w:rsidP="003D30CC">
      <w:pPr>
        <w:spacing w:after="0" w:line="240" w:lineRule="auto"/>
        <w:jc w:val="both"/>
        <w:rPr>
          <w:rFonts w:ascii="Times New Roman" w:eastAsia="Times New Roman" w:hAnsi="Times New Roman"/>
          <w:color w:val="000000"/>
          <w:sz w:val="20"/>
          <w:szCs w:val="20"/>
          <w:lang w:eastAsia="lv-LV"/>
        </w:rPr>
      </w:pPr>
      <w:r w:rsidRPr="00444CE6">
        <w:rPr>
          <w:rFonts w:ascii="Times New Roman" w:eastAsia="Times New Roman" w:hAnsi="Times New Roman"/>
          <w:color w:val="000000"/>
          <w:sz w:val="20"/>
          <w:szCs w:val="20"/>
          <w:lang w:eastAsia="lv-LV"/>
        </w:rPr>
        <w:t>67013</w:t>
      </w:r>
      <w:r w:rsidR="0021302C" w:rsidRPr="00444CE6">
        <w:rPr>
          <w:rFonts w:ascii="Times New Roman" w:eastAsia="Times New Roman" w:hAnsi="Times New Roman"/>
          <w:color w:val="000000"/>
          <w:sz w:val="20"/>
          <w:szCs w:val="20"/>
          <w:lang w:eastAsia="lv-LV"/>
        </w:rPr>
        <w:t>260</w:t>
      </w:r>
      <w:r w:rsidR="009F0835" w:rsidRPr="00444CE6">
        <w:rPr>
          <w:rFonts w:ascii="Times New Roman" w:eastAsia="Times New Roman" w:hAnsi="Times New Roman"/>
          <w:color w:val="000000"/>
          <w:sz w:val="20"/>
          <w:szCs w:val="20"/>
          <w:lang w:eastAsia="lv-LV"/>
        </w:rPr>
        <w:t xml:space="preserve"> </w:t>
      </w:r>
    </w:p>
    <w:p w14:paraId="319B439B" w14:textId="77777777" w:rsidR="00470400" w:rsidRPr="00444CE6" w:rsidRDefault="00150D02" w:rsidP="003D30CC">
      <w:pPr>
        <w:spacing w:after="0" w:line="240" w:lineRule="auto"/>
        <w:jc w:val="both"/>
        <w:rPr>
          <w:rStyle w:val="Hyperlink"/>
          <w:rFonts w:ascii="Times New Roman" w:eastAsia="Times New Roman" w:hAnsi="Times New Roman"/>
          <w:sz w:val="20"/>
          <w:szCs w:val="20"/>
          <w:lang w:eastAsia="lv-LV"/>
        </w:rPr>
      </w:pPr>
      <w:hyperlink r:id="rId9" w:history="1">
        <w:r w:rsidR="00FB02E8" w:rsidRPr="00444CE6">
          <w:rPr>
            <w:rStyle w:val="Hyperlink"/>
            <w:rFonts w:ascii="Times New Roman" w:eastAsia="Times New Roman" w:hAnsi="Times New Roman"/>
            <w:sz w:val="20"/>
            <w:szCs w:val="20"/>
            <w:lang w:eastAsia="lv-LV"/>
          </w:rPr>
          <w:t>Karlis.Beihmanis@em.gov.lv</w:t>
        </w:r>
      </w:hyperlink>
      <w:bookmarkStart w:id="10" w:name="_GoBack"/>
      <w:bookmarkEnd w:id="10"/>
    </w:p>
    <w:sectPr w:rsidR="00470400" w:rsidRPr="00444CE6" w:rsidSect="002416ED">
      <w:headerReference w:type="default"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E2B9" w14:textId="77777777" w:rsidR="00F53AF3" w:rsidRDefault="00F53AF3" w:rsidP="0082052A">
      <w:pPr>
        <w:spacing w:after="0" w:line="240" w:lineRule="auto"/>
      </w:pPr>
      <w:r>
        <w:separator/>
      </w:r>
    </w:p>
  </w:endnote>
  <w:endnote w:type="continuationSeparator" w:id="0">
    <w:p w14:paraId="36856AB1" w14:textId="77777777" w:rsidR="00F53AF3" w:rsidRDefault="00F53AF3" w:rsidP="0082052A">
      <w:pPr>
        <w:spacing w:after="0" w:line="240" w:lineRule="auto"/>
      </w:pPr>
      <w:r>
        <w:continuationSeparator/>
      </w:r>
    </w:p>
  </w:endnote>
  <w:endnote w:type="continuationNotice" w:id="1">
    <w:p w14:paraId="33D07A31" w14:textId="77777777" w:rsidR="00F53AF3" w:rsidRDefault="00F53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668C" w14:textId="77777777" w:rsidR="004B246E" w:rsidRPr="00C50476" w:rsidRDefault="00C50476" w:rsidP="00FB371B">
    <w:pPr>
      <w:pStyle w:val="Title"/>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F42FF">
      <w:rPr>
        <w:noProof/>
        <w:sz w:val="20"/>
        <w:szCs w:val="20"/>
      </w:rPr>
      <w:t>EMNot_071015_876</w:t>
    </w:r>
    <w:r>
      <w:rPr>
        <w:sz w:val="20"/>
        <w:szCs w:val="20"/>
      </w:rPr>
      <w:fldChar w:fldCharType="end"/>
    </w:r>
    <w:r w:rsidRPr="008D3698">
      <w:rPr>
        <w:sz w:val="20"/>
        <w:szCs w:val="20"/>
      </w:rPr>
      <w:t>; Ministru kabineta noteikumu projekts „Grozījum</w:t>
    </w:r>
    <w:r>
      <w:rPr>
        <w:sz w:val="20"/>
        <w:szCs w:val="20"/>
      </w:rPr>
      <w:t>i Ministru kabineta 2008</w:t>
    </w:r>
    <w:r w:rsidRPr="008D3698">
      <w:rPr>
        <w:sz w:val="20"/>
        <w:szCs w:val="20"/>
      </w:rPr>
      <w:t>.</w:t>
    </w:r>
    <w:r>
      <w:rPr>
        <w:sz w:val="20"/>
        <w:szCs w:val="20"/>
      </w:rPr>
      <w:t> </w:t>
    </w:r>
    <w:r w:rsidRPr="008D3698">
      <w:rPr>
        <w:sz w:val="20"/>
        <w:szCs w:val="20"/>
      </w:rPr>
      <w:t xml:space="preserve">gada </w:t>
    </w:r>
    <w:r>
      <w:rPr>
        <w:sz w:val="20"/>
        <w:szCs w:val="20"/>
      </w:rPr>
      <w:t>21</w:t>
    </w:r>
    <w:r w:rsidRPr="008D3698">
      <w:rPr>
        <w:sz w:val="20"/>
        <w:szCs w:val="20"/>
      </w:rPr>
      <w:t>.</w:t>
    </w:r>
    <w:r>
      <w:rPr>
        <w:sz w:val="20"/>
        <w:szCs w:val="20"/>
      </w:rPr>
      <w:t> oktobra</w:t>
    </w:r>
    <w:r w:rsidRPr="008D3698">
      <w:rPr>
        <w:sz w:val="20"/>
        <w:szCs w:val="20"/>
      </w:rPr>
      <w:t xml:space="preserve"> noteikumos Nr.</w:t>
    </w:r>
    <w:r>
      <w:rPr>
        <w:sz w:val="20"/>
        <w:szCs w:val="20"/>
      </w:rPr>
      <w:t>876</w:t>
    </w:r>
    <w:r w:rsidRPr="008D3698">
      <w:rPr>
        <w:sz w:val="20"/>
        <w:szCs w:val="20"/>
      </w:rPr>
      <w:t xml:space="preserve"> </w:t>
    </w:r>
    <w:r w:rsidRPr="008D3698">
      <w:rPr>
        <w:sz w:val="20"/>
        <w:szCs w:val="20"/>
        <w:lang w:eastAsia="lv-LV"/>
      </w:rPr>
      <w:t>„</w:t>
    </w:r>
    <w:r>
      <w:rPr>
        <w:sz w:val="20"/>
        <w:szCs w:val="20"/>
        <w:lang w:eastAsia="lv-LV"/>
      </w:rPr>
      <w:t>Siltumenerģijas piegādes un lietošanas noteikumi</w:t>
    </w:r>
    <w:r w:rsidRPr="008D3698">
      <w:rPr>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OLE_LINK7"/>
  <w:p w14:paraId="0434B22B" w14:textId="77777777" w:rsidR="004B246E" w:rsidRPr="008D3698" w:rsidRDefault="0021302C" w:rsidP="008D3698">
    <w:pPr>
      <w:pStyle w:val="Title"/>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F42FF">
      <w:rPr>
        <w:noProof/>
        <w:sz w:val="20"/>
        <w:szCs w:val="20"/>
      </w:rPr>
      <w:t>EMNot_071015_876</w:t>
    </w:r>
    <w:r>
      <w:rPr>
        <w:sz w:val="20"/>
        <w:szCs w:val="20"/>
      </w:rPr>
      <w:fldChar w:fldCharType="end"/>
    </w:r>
    <w:r w:rsidR="004B246E" w:rsidRPr="008D3698">
      <w:rPr>
        <w:sz w:val="20"/>
        <w:szCs w:val="20"/>
      </w:rPr>
      <w:t>; Ministru kabineta noteikumu projekts „Grozījum</w:t>
    </w:r>
    <w:r w:rsidR="00DE1A68">
      <w:rPr>
        <w:sz w:val="20"/>
        <w:szCs w:val="20"/>
      </w:rPr>
      <w:t>i</w:t>
    </w:r>
    <w:r>
      <w:rPr>
        <w:sz w:val="20"/>
        <w:szCs w:val="20"/>
      </w:rPr>
      <w:t xml:space="preserve"> Ministru kabineta 2008</w:t>
    </w:r>
    <w:r w:rsidR="004B246E" w:rsidRPr="008D3698">
      <w:rPr>
        <w:sz w:val="20"/>
        <w:szCs w:val="20"/>
      </w:rPr>
      <w:t>.</w:t>
    </w:r>
    <w:r w:rsidR="004B246E">
      <w:rPr>
        <w:sz w:val="20"/>
        <w:szCs w:val="20"/>
      </w:rPr>
      <w:t> </w:t>
    </w:r>
    <w:r w:rsidR="004B246E" w:rsidRPr="008D3698">
      <w:rPr>
        <w:sz w:val="20"/>
        <w:szCs w:val="20"/>
      </w:rPr>
      <w:t xml:space="preserve">gada </w:t>
    </w:r>
    <w:r>
      <w:rPr>
        <w:sz w:val="20"/>
        <w:szCs w:val="20"/>
      </w:rPr>
      <w:t>21</w:t>
    </w:r>
    <w:r w:rsidR="004B246E" w:rsidRPr="008D3698">
      <w:rPr>
        <w:sz w:val="20"/>
        <w:szCs w:val="20"/>
      </w:rPr>
      <w:t>.</w:t>
    </w:r>
    <w:r w:rsidR="004B246E">
      <w:rPr>
        <w:sz w:val="20"/>
        <w:szCs w:val="20"/>
      </w:rPr>
      <w:t> </w:t>
    </w:r>
    <w:r>
      <w:rPr>
        <w:sz w:val="20"/>
        <w:szCs w:val="20"/>
      </w:rPr>
      <w:t>oktobra</w:t>
    </w:r>
    <w:r w:rsidR="004B246E" w:rsidRPr="008D3698">
      <w:rPr>
        <w:sz w:val="20"/>
        <w:szCs w:val="20"/>
      </w:rPr>
      <w:t xml:space="preserve"> noteikumos Nr.</w:t>
    </w:r>
    <w:r>
      <w:rPr>
        <w:sz w:val="20"/>
        <w:szCs w:val="20"/>
      </w:rPr>
      <w:t>876</w:t>
    </w:r>
    <w:r w:rsidR="004B246E" w:rsidRPr="008D3698">
      <w:rPr>
        <w:sz w:val="20"/>
        <w:szCs w:val="20"/>
      </w:rPr>
      <w:t xml:space="preserve"> </w:t>
    </w:r>
    <w:bookmarkEnd w:id="11"/>
    <w:r w:rsidR="004B246E" w:rsidRPr="008D3698">
      <w:rPr>
        <w:sz w:val="20"/>
        <w:szCs w:val="20"/>
        <w:lang w:eastAsia="lv-LV"/>
      </w:rPr>
      <w:t>„</w:t>
    </w:r>
    <w:r>
      <w:rPr>
        <w:sz w:val="20"/>
        <w:szCs w:val="20"/>
        <w:lang w:eastAsia="lv-LV"/>
      </w:rPr>
      <w:t>Siltumenerģijas piegādes un lietošanas noteikumi</w:t>
    </w:r>
    <w:r w:rsidR="004B246E" w:rsidRPr="008D3698">
      <w:rPr>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E655" w14:textId="77777777" w:rsidR="00F53AF3" w:rsidRDefault="00F53AF3" w:rsidP="0082052A">
      <w:pPr>
        <w:spacing w:after="0" w:line="240" w:lineRule="auto"/>
      </w:pPr>
      <w:r>
        <w:separator/>
      </w:r>
    </w:p>
  </w:footnote>
  <w:footnote w:type="continuationSeparator" w:id="0">
    <w:p w14:paraId="4A868D35" w14:textId="77777777" w:rsidR="00F53AF3" w:rsidRDefault="00F53AF3" w:rsidP="0082052A">
      <w:pPr>
        <w:spacing w:after="0" w:line="240" w:lineRule="auto"/>
      </w:pPr>
      <w:r>
        <w:continuationSeparator/>
      </w:r>
    </w:p>
  </w:footnote>
  <w:footnote w:type="continuationNotice" w:id="1">
    <w:p w14:paraId="1586527F" w14:textId="77777777" w:rsidR="00F53AF3" w:rsidRDefault="00F53A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FAEA" w14:textId="77777777" w:rsidR="004B246E" w:rsidRDefault="004B246E">
    <w:pPr>
      <w:pStyle w:val="Header"/>
      <w:jc w:val="right"/>
    </w:pPr>
    <w:r>
      <w:fldChar w:fldCharType="begin"/>
    </w:r>
    <w:r>
      <w:instrText xml:space="preserve"> PAGE   \* MERGEFORMAT </w:instrText>
    </w:r>
    <w:r>
      <w:fldChar w:fldCharType="separate"/>
    </w:r>
    <w:r w:rsidR="00150D02">
      <w:rPr>
        <w:noProof/>
      </w:rPr>
      <w:t>2</w:t>
    </w:r>
    <w:r>
      <w:fldChar w:fldCharType="end"/>
    </w:r>
  </w:p>
  <w:p w14:paraId="08B0B1B0" w14:textId="77777777" w:rsidR="004B246E" w:rsidRDefault="004B2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70E0" w14:textId="77777777" w:rsidR="004B246E" w:rsidRPr="00BC207D" w:rsidRDefault="004B246E" w:rsidP="00BC207D">
    <w:pPr>
      <w:spacing w:after="120" w:line="240" w:lineRule="auto"/>
      <w:jc w:val="right"/>
      <w:rPr>
        <w:rFonts w:ascii="Times New Roman" w:eastAsia="Times New Roman" w:hAnsi="Times New Roman"/>
        <w:i/>
        <w:sz w:val="28"/>
        <w:szCs w:val="28"/>
        <w:lang w:eastAsia="lv-LV"/>
      </w:rPr>
    </w:pPr>
    <w:r>
      <w:rPr>
        <w:rFonts w:ascii="Times New Roman" w:eastAsia="Times New Roman" w:hAnsi="Times New Roman"/>
        <w:i/>
        <w:sz w:val="28"/>
        <w:szCs w:val="28"/>
        <w:lang w:eastAsia="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ADC"/>
    <w:multiLevelType w:val="hybridMultilevel"/>
    <w:tmpl w:val="13609746"/>
    <w:lvl w:ilvl="0" w:tplc="B27A8D7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4AA4D83"/>
    <w:multiLevelType w:val="multilevel"/>
    <w:tmpl w:val="9D4E2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24358"/>
    <w:multiLevelType w:val="hybridMultilevel"/>
    <w:tmpl w:val="E37A6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A4B19FF"/>
    <w:multiLevelType w:val="hybridMultilevel"/>
    <w:tmpl w:val="B6209A50"/>
    <w:lvl w:ilvl="0" w:tplc="5DB2EEC8">
      <w:start w:val="1"/>
      <w:numFmt w:val="decimal"/>
      <w:lvlText w:val="%1."/>
      <w:lvlJc w:val="left"/>
      <w:pPr>
        <w:ind w:left="927" w:hanging="360"/>
      </w:pPr>
      <w:rPr>
        <w:rFonts w:ascii="Times New Roman" w:eastAsia="Calibri" w:hAnsi="Times New Roman" w:cs="Times New Roman" w:hint="default"/>
        <w:color w:val="auto"/>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072D8E"/>
    <w:multiLevelType w:val="hybridMultilevel"/>
    <w:tmpl w:val="F544E51C"/>
    <w:lvl w:ilvl="0" w:tplc="0CD6D5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70C5ABA"/>
    <w:multiLevelType w:val="hybridMultilevel"/>
    <w:tmpl w:val="C388C7B4"/>
    <w:lvl w:ilvl="0" w:tplc="4346285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7" w15:restartNumberingAfterBreak="0">
    <w:nsid w:val="4CFF1A4F"/>
    <w:multiLevelType w:val="hybridMultilevel"/>
    <w:tmpl w:val="6354131C"/>
    <w:lvl w:ilvl="0" w:tplc="172899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5AC90E3E"/>
    <w:multiLevelType w:val="hybridMultilevel"/>
    <w:tmpl w:val="40349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1707C7"/>
    <w:multiLevelType w:val="hybridMultilevel"/>
    <w:tmpl w:val="1876AB20"/>
    <w:lvl w:ilvl="0" w:tplc="EE061140">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9"/>
  </w:num>
  <w:num w:numId="3">
    <w:abstractNumId w:val="0"/>
  </w:num>
  <w:num w:numId="4">
    <w:abstractNumId w:val="8"/>
  </w:num>
  <w:num w:numId="5">
    <w:abstractNumId w:val="6"/>
  </w:num>
  <w:num w:numId="6">
    <w:abstractNumId w:val="5"/>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A3"/>
    <w:rsid w:val="00006350"/>
    <w:rsid w:val="00013D46"/>
    <w:rsid w:val="00015C37"/>
    <w:rsid w:val="000171D2"/>
    <w:rsid w:val="0002334B"/>
    <w:rsid w:val="0002487C"/>
    <w:rsid w:val="00026386"/>
    <w:rsid w:val="00026B96"/>
    <w:rsid w:val="00026C16"/>
    <w:rsid w:val="00033288"/>
    <w:rsid w:val="00046752"/>
    <w:rsid w:val="0004704E"/>
    <w:rsid w:val="000504F3"/>
    <w:rsid w:val="0005136E"/>
    <w:rsid w:val="000525C9"/>
    <w:rsid w:val="00054D5E"/>
    <w:rsid w:val="000550CE"/>
    <w:rsid w:val="00062A34"/>
    <w:rsid w:val="00066CB1"/>
    <w:rsid w:val="00075D46"/>
    <w:rsid w:val="000809D4"/>
    <w:rsid w:val="00081F54"/>
    <w:rsid w:val="000927E3"/>
    <w:rsid w:val="00092971"/>
    <w:rsid w:val="00094E9E"/>
    <w:rsid w:val="00097B3E"/>
    <w:rsid w:val="000A1056"/>
    <w:rsid w:val="000A1E8A"/>
    <w:rsid w:val="000A342A"/>
    <w:rsid w:val="000B02FB"/>
    <w:rsid w:val="000B2650"/>
    <w:rsid w:val="000B297A"/>
    <w:rsid w:val="000B35B6"/>
    <w:rsid w:val="000B5796"/>
    <w:rsid w:val="000B7B7A"/>
    <w:rsid w:val="000C0529"/>
    <w:rsid w:val="000C36BE"/>
    <w:rsid w:val="000E0103"/>
    <w:rsid w:val="000E0F75"/>
    <w:rsid w:val="000E3E03"/>
    <w:rsid w:val="000E5A5A"/>
    <w:rsid w:val="000E7454"/>
    <w:rsid w:val="000F036E"/>
    <w:rsid w:val="000F3BBB"/>
    <w:rsid w:val="00107336"/>
    <w:rsid w:val="00110333"/>
    <w:rsid w:val="0011043F"/>
    <w:rsid w:val="00115712"/>
    <w:rsid w:val="0011625A"/>
    <w:rsid w:val="001170F0"/>
    <w:rsid w:val="0011735E"/>
    <w:rsid w:val="00117E95"/>
    <w:rsid w:val="00122828"/>
    <w:rsid w:val="00132489"/>
    <w:rsid w:val="0013295E"/>
    <w:rsid w:val="00133F6A"/>
    <w:rsid w:val="001364B0"/>
    <w:rsid w:val="00136AF9"/>
    <w:rsid w:val="00137A64"/>
    <w:rsid w:val="00137B05"/>
    <w:rsid w:val="00146FDB"/>
    <w:rsid w:val="00150D02"/>
    <w:rsid w:val="0015660E"/>
    <w:rsid w:val="00166754"/>
    <w:rsid w:val="00170EE2"/>
    <w:rsid w:val="001712F5"/>
    <w:rsid w:val="001737F9"/>
    <w:rsid w:val="001757FE"/>
    <w:rsid w:val="0017633D"/>
    <w:rsid w:val="00177409"/>
    <w:rsid w:val="0018131C"/>
    <w:rsid w:val="00181445"/>
    <w:rsid w:val="001861B0"/>
    <w:rsid w:val="001865FE"/>
    <w:rsid w:val="00186ADF"/>
    <w:rsid w:val="00190EC9"/>
    <w:rsid w:val="00193EEE"/>
    <w:rsid w:val="00193F2B"/>
    <w:rsid w:val="001A6036"/>
    <w:rsid w:val="001A66A7"/>
    <w:rsid w:val="001B0C2D"/>
    <w:rsid w:val="001B10A7"/>
    <w:rsid w:val="001B2432"/>
    <w:rsid w:val="001B25E9"/>
    <w:rsid w:val="001B2895"/>
    <w:rsid w:val="001B295E"/>
    <w:rsid w:val="001B46F4"/>
    <w:rsid w:val="001B492F"/>
    <w:rsid w:val="001B6EDE"/>
    <w:rsid w:val="001C3F7B"/>
    <w:rsid w:val="001C7163"/>
    <w:rsid w:val="001D3F56"/>
    <w:rsid w:val="001D600F"/>
    <w:rsid w:val="001D7B91"/>
    <w:rsid w:val="001E2A4A"/>
    <w:rsid w:val="001E47F6"/>
    <w:rsid w:val="001E678E"/>
    <w:rsid w:val="001F37DA"/>
    <w:rsid w:val="001F5020"/>
    <w:rsid w:val="0020096B"/>
    <w:rsid w:val="002055D8"/>
    <w:rsid w:val="00205AFE"/>
    <w:rsid w:val="0021302C"/>
    <w:rsid w:val="00217395"/>
    <w:rsid w:val="00217ED3"/>
    <w:rsid w:val="0022350B"/>
    <w:rsid w:val="002263CA"/>
    <w:rsid w:val="00227466"/>
    <w:rsid w:val="00230D2A"/>
    <w:rsid w:val="00233EB5"/>
    <w:rsid w:val="00240333"/>
    <w:rsid w:val="00240654"/>
    <w:rsid w:val="002416ED"/>
    <w:rsid w:val="00241EBA"/>
    <w:rsid w:val="0024379E"/>
    <w:rsid w:val="002439D4"/>
    <w:rsid w:val="00244951"/>
    <w:rsid w:val="00245389"/>
    <w:rsid w:val="00247AED"/>
    <w:rsid w:val="00250BC9"/>
    <w:rsid w:val="002578EB"/>
    <w:rsid w:val="00260D81"/>
    <w:rsid w:val="00261B81"/>
    <w:rsid w:val="00262C62"/>
    <w:rsid w:val="00263BCE"/>
    <w:rsid w:val="00266B5F"/>
    <w:rsid w:val="00271471"/>
    <w:rsid w:val="00274FF4"/>
    <w:rsid w:val="00275D4C"/>
    <w:rsid w:val="00283539"/>
    <w:rsid w:val="00284E57"/>
    <w:rsid w:val="00286DF8"/>
    <w:rsid w:val="00287865"/>
    <w:rsid w:val="00292442"/>
    <w:rsid w:val="0029306B"/>
    <w:rsid w:val="00293590"/>
    <w:rsid w:val="002A14A1"/>
    <w:rsid w:val="002A2148"/>
    <w:rsid w:val="002A23B1"/>
    <w:rsid w:val="002A255F"/>
    <w:rsid w:val="002A3577"/>
    <w:rsid w:val="002A3BE5"/>
    <w:rsid w:val="002A6FF7"/>
    <w:rsid w:val="002B04EE"/>
    <w:rsid w:val="002B25F9"/>
    <w:rsid w:val="002B3B40"/>
    <w:rsid w:val="002B538C"/>
    <w:rsid w:val="002B5CEC"/>
    <w:rsid w:val="002C0B25"/>
    <w:rsid w:val="002C1A80"/>
    <w:rsid w:val="002C37C6"/>
    <w:rsid w:val="002C3B31"/>
    <w:rsid w:val="002D267C"/>
    <w:rsid w:val="002D7697"/>
    <w:rsid w:val="002E5BFE"/>
    <w:rsid w:val="002E66F9"/>
    <w:rsid w:val="002E701F"/>
    <w:rsid w:val="002E729C"/>
    <w:rsid w:val="002F064C"/>
    <w:rsid w:val="002F1BDC"/>
    <w:rsid w:val="002F3D56"/>
    <w:rsid w:val="002F3F7B"/>
    <w:rsid w:val="00303534"/>
    <w:rsid w:val="0030383B"/>
    <w:rsid w:val="00312366"/>
    <w:rsid w:val="00314B87"/>
    <w:rsid w:val="0031720D"/>
    <w:rsid w:val="0032457F"/>
    <w:rsid w:val="00324674"/>
    <w:rsid w:val="00326480"/>
    <w:rsid w:val="00331584"/>
    <w:rsid w:val="00342386"/>
    <w:rsid w:val="003430CF"/>
    <w:rsid w:val="00343AF8"/>
    <w:rsid w:val="00344BF9"/>
    <w:rsid w:val="00346E19"/>
    <w:rsid w:val="00352DA6"/>
    <w:rsid w:val="00355C4E"/>
    <w:rsid w:val="00361FFA"/>
    <w:rsid w:val="0036312D"/>
    <w:rsid w:val="00365DBF"/>
    <w:rsid w:val="00366930"/>
    <w:rsid w:val="00367CDA"/>
    <w:rsid w:val="00370E45"/>
    <w:rsid w:val="003734F0"/>
    <w:rsid w:val="0037631A"/>
    <w:rsid w:val="00377BC2"/>
    <w:rsid w:val="00384213"/>
    <w:rsid w:val="00384291"/>
    <w:rsid w:val="0038544B"/>
    <w:rsid w:val="00390275"/>
    <w:rsid w:val="003904F2"/>
    <w:rsid w:val="00397770"/>
    <w:rsid w:val="003A359A"/>
    <w:rsid w:val="003A7DC7"/>
    <w:rsid w:val="003A7F21"/>
    <w:rsid w:val="003B1457"/>
    <w:rsid w:val="003B1C48"/>
    <w:rsid w:val="003B211F"/>
    <w:rsid w:val="003C2363"/>
    <w:rsid w:val="003C4F99"/>
    <w:rsid w:val="003D01E2"/>
    <w:rsid w:val="003D01E9"/>
    <w:rsid w:val="003D30CC"/>
    <w:rsid w:val="003E1279"/>
    <w:rsid w:val="003E4585"/>
    <w:rsid w:val="003E5234"/>
    <w:rsid w:val="003E5983"/>
    <w:rsid w:val="003E666F"/>
    <w:rsid w:val="003F1688"/>
    <w:rsid w:val="003F42FF"/>
    <w:rsid w:val="003F5EAD"/>
    <w:rsid w:val="00405E99"/>
    <w:rsid w:val="00407DD5"/>
    <w:rsid w:val="00410769"/>
    <w:rsid w:val="00411BD0"/>
    <w:rsid w:val="00412486"/>
    <w:rsid w:val="00414162"/>
    <w:rsid w:val="00415CA4"/>
    <w:rsid w:val="00417032"/>
    <w:rsid w:val="00417D66"/>
    <w:rsid w:val="00420BFD"/>
    <w:rsid w:val="0042618F"/>
    <w:rsid w:val="00431170"/>
    <w:rsid w:val="00432D77"/>
    <w:rsid w:val="00434CF2"/>
    <w:rsid w:val="004358D4"/>
    <w:rsid w:val="0044293D"/>
    <w:rsid w:val="00444AF7"/>
    <w:rsid w:val="00444CE6"/>
    <w:rsid w:val="00447971"/>
    <w:rsid w:val="004509BD"/>
    <w:rsid w:val="004533B7"/>
    <w:rsid w:val="0045448E"/>
    <w:rsid w:val="00456E11"/>
    <w:rsid w:val="00457F01"/>
    <w:rsid w:val="0046025C"/>
    <w:rsid w:val="00463DD4"/>
    <w:rsid w:val="00470400"/>
    <w:rsid w:val="004725F0"/>
    <w:rsid w:val="00472E73"/>
    <w:rsid w:val="0047638C"/>
    <w:rsid w:val="00484D0B"/>
    <w:rsid w:val="00485457"/>
    <w:rsid w:val="004A03A9"/>
    <w:rsid w:val="004A0C4B"/>
    <w:rsid w:val="004A4C8A"/>
    <w:rsid w:val="004B246E"/>
    <w:rsid w:val="004B5E72"/>
    <w:rsid w:val="004B604A"/>
    <w:rsid w:val="004C089C"/>
    <w:rsid w:val="004C3557"/>
    <w:rsid w:val="004C5DEB"/>
    <w:rsid w:val="004D4B4B"/>
    <w:rsid w:val="004D52AD"/>
    <w:rsid w:val="004E16B4"/>
    <w:rsid w:val="004F2BED"/>
    <w:rsid w:val="005037BA"/>
    <w:rsid w:val="00510AE9"/>
    <w:rsid w:val="00511C73"/>
    <w:rsid w:val="0051463C"/>
    <w:rsid w:val="00514E9C"/>
    <w:rsid w:val="00515B00"/>
    <w:rsid w:val="00516A29"/>
    <w:rsid w:val="005200AF"/>
    <w:rsid w:val="0052075F"/>
    <w:rsid w:val="00522988"/>
    <w:rsid w:val="00526A3B"/>
    <w:rsid w:val="00535380"/>
    <w:rsid w:val="00537729"/>
    <w:rsid w:val="00537B34"/>
    <w:rsid w:val="0054036F"/>
    <w:rsid w:val="00541A80"/>
    <w:rsid w:val="00547321"/>
    <w:rsid w:val="005473B0"/>
    <w:rsid w:val="00552D74"/>
    <w:rsid w:val="00553D82"/>
    <w:rsid w:val="00555135"/>
    <w:rsid w:val="00557E5C"/>
    <w:rsid w:val="005647DA"/>
    <w:rsid w:val="005665F1"/>
    <w:rsid w:val="00566C6B"/>
    <w:rsid w:val="0056776D"/>
    <w:rsid w:val="005712EB"/>
    <w:rsid w:val="0058098E"/>
    <w:rsid w:val="0058163D"/>
    <w:rsid w:val="00582C24"/>
    <w:rsid w:val="00583539"/>
    <w:rsid w:val="00585BA3"/>
    <w:rsid w:val="00586128"/>
    <w:rsid w:val="005865B0"/>
    <w:rsid w:val="00587EBC"/>
    <w:rsid w:val="005915BA"/>
    <w:rsid w:val="00593F7E"/>
    <w:rsid w:val="005949D3"/>
    <w:rsid w:val="00595DCD"/>
    <w:rsid w:val="00596100"/>
    <w:rsid w:val="005A16EA"/>
    <w:rsid w:val="005A2D46"/>
    <w:rsid w:val="005A316B"/>
    <w:rsid w:val="005A5B08"/>
    <w:rsid w:val="005A5C97"/>
    <w:rsid w:val="005B00D7"/>
    <w:rsid w:val="005B4C54"/>
    <w:rsid w:val="005B6402"/>
    <w:rsid w:val="005C3893"/>
    <w:rsid w:val="005C5739"/>
    <w:rsid w:val="005C58AC"/>
    <w:rsid w:val="005C5B80"/>
    <w:rsid w:val="005C6D65"/>
    <w:rsid w:val="005C70F9"/>
    <w:rsid w:val="005D2502"/>
    <w:rsid w:val="005D5945"/>
    <w:rsid w:val="005D7787"/>
    <w:rsid w:val="005E45FE"/>
    <w:rsid w:val="005F00A3"/>
    <w:rsid w:val="005F3CB3"/>
    <w:rsid w:val="005F3FE0"/>
    <w:rsid w:val="005F61B3"/>
    <w:rsid w:val="00602B18"/>
    <w:rsid w:val="006045E7"/>
    <w:rsid w:val="00605E3E"/>
    <w:rsid w:val="00607D0F"/>
    <w:rsid w:val="00613284"/>
    <w:rsid w:val="00615C7A"/>
    <w:rsid w:val="00621AD9"/>
    <w:rsid w:val="00625EB6"/>
    <w:rsid w:val="006263D4"/>
    <w:rsid w:val="00626AD3"/>
    <w:rsid w:val="006273C7"/>
    <w:rsid w:val="00637C09"/>
    <w:rsid w:val="006437F5"/>
    <w:rsid w:val="00645E12"/>
    <w:rsid w:val="00650FFC"/>
    <w:rsid w:val="00652481"/>
    <w:rsid w:val="006535DF"/>
    <w:rsid w:val="00653DB1"/>
    <w:rsid w:val="00655076"/>
    <w:rsid w:val="00660F35"/>
    <w:rsid w:val="0066380D"/>
    <w:rsid w:val="006642C4"/>
    <w:rsid w:val="00666825"/>
    <w:rsid w:val="0066694F"/>
    <w:rsid w:val="00666C08"/>
    <w:rsid w:val="00671CA8"/>
    <w:rsid w:val="00671DDE"/>
    <w:rsid w:val="00671F3F"/>
    <w:rsid w:val="00672C86"/>
    <w:rsid w:val="0067398E"/>
    <w:rsid w:val="006739C6"/>
    <w:rsid w:val="006753A0"/>
    <w:rsid w:val="00682B5A"/>
    <w:rsid w:val="00684143"/>
    <w:rsid w:val="00687236"/>
    <w:rsid w:val="0069040B"/>
    <w:rsid w:val="00694874"/>
    <w:rsid w:val="00696F8D"/>
    <w:rsid w:val="00697D1C"/>
    <w:rsid w:val="006A2B60"/>
    <w:rsid w:val="006A4DE3"/>
    <w:rsid w:val="006A6CD7"/>
    <w:rsid w:val="006A7D56"/>
    <w:rsid w:val="006B4049"/>
    <w:rsid w:val="006C0452"/>
    <w:rsid w:val="006C351F"/>
    <w:rsid w:val="006C4793"/>
    <w:rsid w:val="006C537B"/>
    <w:rsid w:val="006C58CD"/>
    <w:rsid w:val="006C6B6C"/>
    <w:rsid w:val="006D22FF"/>
    <w:rsid w:val="006D57C5"/>
    <w:rsid w:val="006E0229"/>
    <w:rsid w:val="006E1F2E"/>
    <w:rsid w:val="006E5C0C"/>
    <w:rsid w:val="006E648E"/>
    <w:rsid w:val="006F23DF"/>
    <w:rsid w:val="00702794"/>
    <w:rsid w:val="007073FA"/>
    <w:rsid w:val="0071278B"/>
    <w:rsid w:val="007141EC"/>
    <w:rsid w:val="007161CD"/>
    <w:rsid w:val="007203F1"/>
    <w:rsid w:val="007205C7"/>
    <w:rsid w:val="00720DB0"/>
    <w:rsid w:val="00726A74"/>
    <w:rsid w:val="007318E2"/>
    <w:rsid w:val="007329ED"/>
    <w:rsid w:val="00741292"/>
    <w:rsid w:val="00744C47"/>
    <w:rsid w:val="00745430"/>
    <w:rsid w:val="00747AD8"/>
    <w:rsid w:val="00750550"/>
    <w:rsid w:val="0075293A"/>
    <w:rsid w:val="00752F31"/>
    <w:rsid w:val="007538D7"/>
    <w:rsid w:val="00754C57"/>
    <w:rsid w:val="007563C0"/>
    <w:rsid w:val="00756F65"/>
    <w:rsid w:val="00764094"/>
    <w:rsid w:val="00767196"/>
    <w:rsid w:val="0077154C"/>
    <w:rsid w:val="007811F7"/>
    <w:rsid w:val="00783E94"/>
    <w:rsid w:val="0079010A"/>
    <w:rsid w:val="0079366A"/>
    <w:rsid w:val="00794248"/>
    <w:rsid w:val="0079487D"/>
    <w:rsid w:val="00795343"/>
    <w:rsid w:val="00797256"/>
    <w:rsid w:val="0079756D"/>
    <w:rsid w:val="007A3942"/>
    <w:rsid w:val="007A4AEC"/>
    <w:rsid w:val="007A5D3F"/>
    <w:rsid w:val="007B5750"/>
    <w:rsid w:val="007B5BA3"/>
    <w:rsid w:val="007C1F1D"/>
    <w:rsid w:val="007C4BB4"/>
    <w:rsid w:val="007D28AA"/>
    <w:rsid w:val="007D47BE"/>
    <w:rsid w:val="007D5018"/>
    <w:rsid w:val="007D67F1"/>
    <w:rsid w:val="007D6864"/>
    <w:rsid w:val="007D7306"/>
    <w:rsid w:val="007E0FF2"/>
    <w:rsid w:val="007E38E3"/>
    <w:rsid w:val="007E3FF4"/>
    <w:rsid w:val="007E669B"/>
    <w:rsid w:val="007E78A2"/>
    <w:rsid w:val="007F4710"/>
    <w:rsid w:val="007F4C70"/>
    <w:rsid w:val="007F4EDB"/>
    <w:rsid w:val="00801C19"/>
    <w:rsid w:val="00803213"/>
    <w:rsid w:val="00803CDE"/>
    <w:rsid w:val="00803D53"/>
    <w:rsid w:val="00804136"/>
    <w:rsid w:val="00804D2C"/>
    <w:rsid w:val="0080667E"/>
    <w:rsid w:val="0081214D"/>
    <w:rsid w:val="008144F6"/>
    <w:rsid w:val="008171B1"/>
    <w:rsid w:val="0082052A"/>
    <w:rsid w:val="0082069F"/>
    <w:rsid w:val="00821D8E"/>
    <w:rsid w:val="00823AFD"/>
    <w:rsid w:val="0083202A"/>
    <w:rsid w:val="00832566"/>
    <w:rsid w:val="00840FDF"/>
    <w:rsid w:val="008427F3"/>
    <w:rsid w:val="008457F4"/>
    <w:rsid w:val="00850647"/>
    <w:rsid w:val="00853C0A"/>
    <w:rsid w:val="0085412D"/>
    <w:rsid w:val="00860F77"/>
    <w:rsid w:val="00862254"/>
    <w:rsid w:val="00863759"/>
    <w:rsid w:val="00865848"/>
    <w:rsid w:val="008675A1"/>
    <w:rsid w:val="00867871"/>
    <w:rsid w:val="00873263"/>
    <w:rsid w:val="008738BD"/>
    <w:rsid w:val="00876473"/>
    <w:rsid w:val="00876CDE"/>
    <w:rsid w:val="008814F0"/>
    <w:rsid w:val="008827C2"/>
    <w:rsid w:val="0088362C"/>
    <w:rsid w:val="0088496D"/>
    <w:rsid w:val="00884CE2"/>
    <w:rsid w:val="00885F5D"/>
    <w:rsid w:val="008863AB"/>
    <w:rsid w:val="008936DF"/>
    <w:rsid w:val="00894A77"/>
    <w:rsid w:val="00895364"/>
    <w:rsid w:val="008A178A"/>
    <w:rsid w:val="008A55E0"/>
    <w:rsid w:val="008B13D9"/>
    <w:rsid w:val="008B2DE1"/>
    <w:rsid w:val="008B3C18"/>
    <w:rsid w:val="008B584A"/>
    <w:rsid w:val="008C3166"/>
    <w:rsid w:val="008C39E1"/>
    <w:rsid w:val="008C445E"/>
    <w:rsid w:val="008C62CD"/>
    <w:rsid w:val="008D197C"/>
    <w:rsid w:val="008D3698"/>
    <w:rsid w:val="008D4F1A"/>
    <w:rsid w:val="008E1A56"/>
    <w:rsid w:val="008E2989"/>
    <w:rsid w:val="008E5575"/>
    <w:rsid w:val="008F1038"/>
    <w:rsid w:val="008F1176"/>
    <w:rsid w:val="008F2FDE"/>
    <w:rsid w:val="00907392"/>
    <w:rsid w:val="00910D44"/>
    <w:rsid w:val="00912506"/>
    <w:rsid w:val="00913A3C"/>
    <w:rsid w:val="00913B37"/>
    <w:rsid w:val="00913F5F"/>
    <w:rsid w:val="009141E7"/>
    <w:rsid w:val="0091578F"/>
    <w:rsid w:val="0092138D"/>
    <w:rsid w:val="00925A1D"/>
    <w:rsid w:val="00926020"/>
    <w:rsid w:val="00932894"/>
    <w:rsid w:val="009342C2"/>
    <w:rsid w:val="009440CE"/>
    <w:rsid w:val="009448E4"/>
    <w:rsid w:val="00950551"/>
    <w:rsid w:val="00951D70"/>
    <w:rsid w:val="009534A2"/>
    <w:rsid w:val="009540BA"/>
    <w:rsid w:val="00960EB5"/>
    <w:rsid w:val="009619F9"/>
    <w:rsid w:val="00966C6A"/>
    <w:rsid w:val="0097125D"/>
    <w:rsid w:val="009721DB"/>
    <w:rsid w:val="0097612D"/>
    <w:rsid w:val="009763C5"/>
    <w:rsid w:val="00980D77"/>
    <w:rsid w:val="00990D43"/>
    <w:rsid w:val="00995D7D"/>
    <w:rsid w:val="009A0E43"/>
    <w:rsid w:val="009A3512"/>
    <w:rsid w:val="009A4590"/>
    <w:rsid w:val="009A7516"/>
    <w:rsid w:val="009B0E81"/>
    <w:rsid w:val="009B119D"/>
    <w:rsid w:val="009B41A6"/>
    <w:rsid w:val="009B4B9B"/>
    <w:rsid w:val="009B779F"/>
    <w:rsid w:val="009C3E01"/>
    <w:rsid w:val="009C45B4"/>
    <w:rsid w:val="009D17E7"/>
    <w:rsid w:val="009D213E"/>
    <w:rsid w:val="009D3497"/>
    <w:rsid w:val="009D57C6"/>
    <w:rsid w:val="009E0AA7"/>
    <w:rsid w:val="009E29F4"/>
    <w:rsid w:val="009E3ADA"/>
    <w:rsid w:val="009E6974"/>
    <w:rsid w:val="009F0835"/>
    <w:rsid w:val="009F0921"/>
    <w:rsid w:val="009F1632"/>
    <w:rsid w:val="009F1DBA"/>
    <w:rsid w:val="009F34E1"/>
    <w:rsid w:val="009F3E14"/>
    <w:rsid w:val="009F7248"/>
    <w:rsid w:val="009F792C"/>
    <w:rsid w:val="00A000CE"/>
    <w:rsid w:val="00A00F93"/>
    <w:rsid w:val="00A01E3E"/>
    <w:rsid w:val="00A01FED"/>
    <w:rsid w:val="00A06076"/>
    <w:rsid w:val="00A0683D"/>
    <w:rsid w:val="00A10669"/>
    <w:rsid w:val="00A11BE0"/>
    <w:rsid w:val="00A12B9F"/>
    <w:rsid w:val="00A14578"/>
    <w:rsid w:val="00A15850"/>
    <w:rsid w:val="00A16C28"/>
    <w:rsid w:val="00A210FD"/>
    <w:rsid w:val="00A219A5"/>
    <w:rsid w:val="00A23577"/>
    <w:rsid w:val="00A260AC"/>
    <w:rsid w:val="00A3034E"/>
    <w:rsid w:val="00A30E52"/>
    <w:rsid w:val="00A3171F"/>
    <w:rsid w:val="00A32139"/>
    <w:rsid w:val="00A354A0"/>
    <w:rsid w:val="00A364AC"/>
    <w:rsid w:val="00A45F49"/>
    <w:rsid w:val="00A46AA5"/>
    <w:rsid w:val="00A50B4A"/>
    <w:rsid w:val="00A54862"/>
    <w:rsid w:val="00A559F0"/>
    <w:rsid w:val="00A565E0"/>
    <w:rsid w:val="00A65F3B"/>
    <w:rsid w:val="00A70FC5"/>
    <w:rsid w:val="00A711B4"/>
    <w:rsid w:val="00A73796"/>
    <w:rsid w:val="00A80715"/>
    <w:rsid w:val="00A84051"/>
    <w:rsid w:val="00A84588"/>
    <w:rsid w:val="00A90096"/>
    <w:rsid w:val="00A9222E"/>
    <w:rsid w:val="00A933E0"/>
    <w:rsid w:val="00A93407"/>
    <w:rsid w:val="00A9786B"/>
    <w:rsid w:val="00AA1E4D"/>
    <w:rsid w:val="00AA5ECE"/>
    <w:rsid w:val="00AB429F"/>
    <w:rsid w:val="00AB44CD"/>
    <w:rsid w:val="00AB4B13"/>
    <w:rsid w:val="00AB59AE"/>
    <w:rsid w:val="00AB720D"/>
    <w:rsid w:val="00AB77B9"/>
    <w:rsid w:val="00AC04CB"/>
    <w:rsid w:val="00AC1D6F"/>
    <w:rsid w:val="00AC3053"/>
    <w:rsid w:val="00AC7D23"/>
    <w:rsid w:val="00AC7E2D"/>
    <w:rsid w:val="00AD051E"/>
    <w:rsid w:val="00AD2D96"/>
    <w:rsid w:val="00AE0204"/>
    <w:rsid w:val="00AE043C"/>
    <w:rsid w:val="00AE14D6"/>
    <w:rsid w:val="00AE2F7C"/>
    <w:rsid w:val="00AE34D3"/>
    <w:rsid w:val="00AE5984"/>
    <w:rsid w:val="00AE6BA0"/>
    <w:rsid w:val="00AE74DA"/>
    <w:rsid w:val="00AE77B0"/>
    <w:rsid w:val="00AE7C3B"/>
    <w:rsid w:val="00AE7DD2"/>
    <w:rsid w:val="00AF2D7C"/>
    <w:rsid w:val="00AF6378"/>
    <w:rsid w:val="00B00251"/>
    <w:rsid w:val="00B01A73"/>
    <w:rsid w:val="00B02F54"/>
    <w:rsid w:val="00B05771"/>
    <w:rsid w:val="00B159DE"/>
    <w:rsid w:val="00B166A9"/>
    <w:rsid w:val="00B24B70"/>
    <w:rsid w:val="00B26B81"/>
    <w:rsid w:val="00B26D74"/>
    <w:rsid w:val="00B30AE8"/>
    <w:rsid w:val="00B34C6E"/>
    <w:rsid w:val="00B35330"/>
    <w:rsid w:val="00B4162D"/>
    <w:rsid w:val="00B45771"/>
    <w:rsid w:val="00B46B15"/>
    <w:rsid w:val="00B470FD"/>
    <w:rsid w:val="00B52250"/>
    <w:rsid w:val="00B644E0"/>
    <w:rsid w:val="00B67477"/>
    <w:rsid w:val="00B7170E"/>
    <w:rsid w:val="00B73290"/>
    <w:rsid w:val="00B77775"/>
    <w:rsid w:val="00B80183"/>
    <w:rsid w:val="00B8277D"/>
    <w:rsid w:val="00B841C3"/>
    <w:rsid w:val="00B900A3"/>
    <w:rsid w:val="00B931AD"/>
    <w:rsid w:val="00B96942"/>
    <w:rsid w:val="00BA40D0"/>
    <w:rsid w:val="00BA67C5"/>
    <w:rsid w:val="00BB0AA2"/>
    <w:rsid w:val="00BB0B6F"/>
    <w:rsid w:val="00BB3C2D"/>
    <w:rsid w:val="00BB3D91"/>
    <w:rsid w:val="00BC207D"/>
    <w:rsid w:val="00BC79FB"/>
    <w:rsid w:val="00BD2810"/>
    <w:rsid w:val="00BD4A82"/>
    <w:rsid w:val="00BE4378"/>
    <w:rsid w:val="00BE6CF4"/>
    <w:rsid w:val="00BE7CD0"/>
    <w:rsid w:val="00BF04F3"/>
    <w:rsid w:val="00BF0945"/>
    <w:rsid w:val="00C027C9"/>
    <w:rsid w:val="00C0280D"/>
    <w:rsid w:val="00C0611A"/>
    <w:rsid w:val="00C06E3F"/>
    <w:rsid w:val="00C076F3"/>
    <w:rsid w:val="00C07DE5"/>
    <w:rsid w:val="00C13473"/>
    <w:rsid w:val="00C22C09"/>
    <w:rsid w:val="00C23249"/>
    <w:rsid w:val="00C24AE2"/>
    <w:rsid w:val="00C36DD8"/>
    <w:rsid w:val="00C40AB5"/>
    <w:rsid w:val="00C46B88"/>
    <w:rsid w:val="00C50476"/>
    <w:rsid w:val="00C519BE"/>
    <w:rsid w:val="00C52E80"/>
    <w:rsid w:val="00C537C9"/>
    <w:rsid w:val="00C5420F"/>
    <w:rsid w:val="00C5516F"/>
    <w:rsid w:val="00C57346"/>
    <w:rsid w:val="00C60AA4"/>
    <w:rsid w:val="00C667E3"/>
    <w:rsid w:val="00C74149"/>
    <w:rsid w:val="00C82B80"/>
    <w:rsid w:val="00C84BD5"/>
    <w:rsid w:val="00C85D77"/>
    <w:rsid w:val="00C91FE1"/>
    <w:rsid w:val="00C9309E"/>
    <w:rsid w:val="00C94980"/>
    <w:rsid w:val="00C94F78"/>
    <w:rsid w:val="00C9631A"/>
    <w:rsid w:val="00C96C34"/>
    <w:rsid w:val="00CA72F9"/>
    <w:rsid w:val="00CA7FDE"/>
    <w:rsid w:val="00CB0DDC"/>
    <w:rsid w:val="00CB2080"/>
    <w:rsid w:val="00CB5C38"/>
    <w:rsid w:val="00CB607F"/>
    <w:rsid w:val="00CC0021"/>
    <w:rsid w:val="00CC36D0"/>
    <w:rsid w:val="00CC6D97"/>
    <w:rsid w:val="00CC77D5"/>
    <w:rsid w:val="00CD3713"/>
    <w:rsid w:val="00CD399C"/>
    <w:rsid w:val="00CD4296"/>
    <w:rsid w:val="00CD4310"/>
    <w:rsid w:val="00CE1944"/>
    <w:rsid w:val="00CE38BF"/>
    <w:rsid w:val="00CE5792"/>
    <w:rsid w:val="00CF232C"/>
    <w:rsid w:val="00CF4620"/>
    <w:rsid w:val="00CF7EC9"/>
    <w:rsid w:val="00D02222"/>
    <w:rsid w:val="00D0256E"/>
    <w:rsid w:val="00D05428"/>
    <w:rsid w:val="00D10624"/>
    <w:rsid w:val="00D12060"/>
    <w:rsid w:val="00D20276"/>
    <w:rsid w:val="00D212F7"/>
    <w:rsid w:val="00D220A4"/>
    <w:rsid w:val="00D228FC"/>
    <w:rsid w:val="00D22BA0"/>
    <w:rsid w:val="00D25857"/>
    <w:rsid w:val="00D25B58"/>
    <w:rsid w:val="00D25EA7"/>
    <w:rsid w:val="00D27A42"/>
    <w:rsid w:val="00D33960"/>
    <w:rsid w:val="00D33B76"/>
    <w:rsid w:val="00D37C70"/>
    <w:rsid w:val="00D415C3"/>
    <w:rsid w:val="00D4316D"/>
    <w:rsid w:val="00D449CE"/>
    <w:rsid w:val="00D47DBA"/>
    <w:rsid w:val="00D52E1F"/>
    <w:rsid w:val="00D601BE"/>
    <w:rsid w:val="00D60474"/>
    <w:rsid w:val="00D60FEB"/>
    <w:rsid w:val="00D62A17"/>
    <w:rsid w:val="00D62C75"/>
    <w:rsid w:val="00D63DAC"/>
    <w:rsid w:val="00D67171"/>
    <w:rsid w:val="00D701C7"/>
    <w:rsid w:val="00D7133F"/>
    <w:rsid w:val="00D722F6"/>
    <w:rsid w:val="00D73F18"/>
    <w:rsid w:val="00D752C2"/>
    <w:rsid w:val="00D757AD"/>
    <w:rsid w:val="00D81180"/>
    <w:rsid w:val="00D849F5"/>
    <w:rsid w:val="00D86594"/>
    <w:rsid w:val="00D86FD6"/>
    <w:rsid w:val="00D87059"/>
    <w:rsid w:val="00D873C6"/>
    <w:rsid w:val="00D92170"/>
    <w:rsid w:val="00D9544F"/>
    <w:rsid w:val="00D955CE"/>
    <w:rsid w:val="00DA1FA4"/>
    <w:rsid w:val="00DA353D"/>
    <w:rsid w:val="00DA522C"/>
    <w:rsid w:val="00DB3827"/>
    <w:rsid w:val="00DB7208"/>
    <w:rsid w:val="00DC2443"/>
    <w:rsid w:val="00DD24E8"/>
    <w:rsid w:val="00DD4D12"/>
    <w:rsid w:val="00DD6055"/>
    <w:rsid w:val="00DD689A"/>
    <w:rsid w:val="00DD78B9"/>
    <w:rsid w:val="00DE1A68"/>
    <w:rsid w:val="00DE3966"/>
    <w:rsid w:val="00DE3B5F"/>
    <w:rsid w:val="00DF0D3E"/>
    <w:rsid w:val="00DF2D70"/>
    <w:rsid w:val="00DF32B4"/>
    <w:rsid w:val="00E0008C"/>
    <w:rsid w:val="00E02802"/>
    <w:rsid w:val="00E1332A"/>
    <w:rsid w:val="00E14BA7"/>
    <w:rsid w:val="00E2623F"/>
    <w:rsid w:val="00E27EDE"/>
    <w:rsid w:val="00E34E12"/>
    <w:rsid w:val="00E40062"/>
    <w:rsid w:val="00E465B5"/>
    <w:rsid w:val="00E46C20"/>
    <w:rsid w:val="00E474B9"/>
    <w:rsid w:val="00E47864"/>
    <w:rsid w:val="00E54297"/>
    <w:rsid w:val="00E56C3F"/>
    <w:rsid w:val="00E61D3C"/>
    <w:rsid w:val="00E62DB2"/>
    <w:rsid w:val="00E639BB"/>
    <w:rsid w:val="00E63F9C"/>
    <w:rsid w:val="00E65CC9"/>
    <w:rsid w:val="00E66756"/>
    <w:rsid w:val="00E66D19"/>
    <w:rsid w:val="00E712A7"/>
    <w:rsid w:val="00E76D71"/>
    <w:rsid w:val="00E81150"/>
    <w:rsid w:val="00E82CAE"/>
    <w:rsid w:val="00E92477"/>
    <w:rsid w:val="00E93BB0"/>
    <w:rsid w:val="00E93EEC"/>
    <w:rsid w:val="00E9540A"/>
    <w:rsid w:val="00EA4A0A"/>
    <w:rsid w:val="00EA5EF9"/>
    <w:rsid w:val="00EA7792"/>
    <w:rsid w:val="00EB062C"/>
    <w:rsid w:val="00EC051E"/>
    <w:rsid w:val="00EC1B8C"/>
    <w:rsid w:val="00EC24F4"/>
    <w:rsid w:val="00EC481A"/>
    <w:rsid w:val="00EC4BA4"/>
    <w:rsid w:val="00ED47DE"/>
    <w:rsid w:val="00ED5BBD"/>
    <w:rsid w:val="00ED60FD"/>
    <w:rsid w:val="00ED6D15"/>
    <w:rsid w:val="00EE05B8"/>
    <w:rsid w:val="00EE0B17"/>
    <w:rsid w:val="00EE29BD"/>
    <w:rsid w:val="00EE68F7"/>
    <w:rsid w:val="00EE7DCD"/>
    <w:rsid w:val="00EF071E"/>
    <w:rsid w:val="00EF6572"/>
    <w:rsid w:val="00F055C0"/>
    <w:rsid w:val="00F10264"/>
    <w:rsid w:val="00F12878"/>
    <w:rsid w:val="00F153C2"/>
    <w:rsid w:val="00F25EA3"/>
    <w:rsid w:val="00F26058"/>
    <w:rsid w:val="00F26FCD"/>
    <w:rsid w:val="00F335BB"/>
    <w:rsid w:val="00F35211"/>
    <w:rsid w:val="00F3548D"/>
    <w:rsid w:val="00F35F72"/>
    <w:rsid w:val="00F3715B"/>
    <w:rsid w:val="00F439A9"/>
    <w:rsid w:val="00F44139"/>
    <w:rsid w:val="00F47C0C"/>
    <w:rsid w:val="00F508DB"/>
    <w:rsid w:val="00F53AF3"/>
    <w:rsid w:val="00F551F1"/>
    <w:rsid w:val="00F56EB0"/>
    <w:rsid w:val="00F64C24"/>
    <w:rsid w:val="00F64CB2"/>
    <w:rsid w:val="00F64D76"/>
    <w:rsid w:val="00F652AC"/>
    <w:rsid w:val="00F65338"/>
    <w:rsid w:val="00F70FEA"/>
    <w:rsid w:val="00F73580"/>
    <w:rsid w:val="00F764E8"/>
    <w:rsid w:val="00F82239"/>
    <w:rsid w:val="00F84AED"/>
    <w:rsid w:val="00F84C12"/>
    <w:rsid w:val="00F84E83"/>
    <w:rsid w:val="00F86A14"/>
    <w:rsid w:val="00F87522"/>
    <w:rsid w:val="00F910EF"/>
    <w:rsid w:val="00F928A5"/>
    <w:rsid w:val="00F968A2"/>
    <w:rsid w:val="00F970AA"/>
    <w:rsid w:val="00FA0E29"/>
    <w:rsid w:val="00FA5AA9"/>
    <w:rsid w:val="00FB02E8"/>
    <w:rsid w:val="00FB2112"/>
    <w:rsid w:val="00FB2720"/>
    <w:rsid w:val="00FB371B"/>
    <w:rsid w:val="00FB3C33"/>
    <w:rsid w:val="00FB3F7A"/>
    <w:rsid w:val="00FB7645"/>
    <w:rsid w:val="00FB76DE"/>
    <w:rsid w:val="00FC00F4"/>
    <w:rsid w:val="00FC0A8F"/>
    <w:rsid w:val="00FC0FF8"/>
    <w:rsid w:val="00FC2EB7"/>
    <w:rsid w:val="00FC500F"/>
    <w:rsid w:val="00FD201B"/>
    <w:rsid w:val="00FD3411"/>
    <w:rsid w:val="00FD3F2C"/>
    <w:rsid w:val="00FD6B25"/>
    <w:rsid w:val="00FD76B2"/>
    <w:rsid w:val="00FD7D7C"/>
    <w:rsid w:val="00FE0806"/>
    <w:rsid w:val="00FE1935"/>
    <w:rsid w:val="00FE4AC6"/>
    <w:rsid w:val="00FE72D4"/>
    <w:rsid w:val="00FF2091"/>
    <w:rsid w:val="00FF31A9"/>
    <w:rsid w:val="00FF5AE1"/>
    <w:rsid w:val="00FF5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02472BD"/>
  <w15:docId w15:val="{5A36AF2F-D6C2-4C9E-95AA-21D1F6FC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E14"/>
    <w:rPr>
      <w:color w:val="0000FF"/>
      <w:u w:val="single"/>
    </w:rPr>
  </w:style>
  <w:style w:type="paragraph" w:styleId="EnvelopeReturn">
    <w:name w:val="envelope return"/>
    <w:basedOn w:val="Normal"/>
    <w:rsid w:val="009F3E14"/>
    <w:pPr>
      <w:keepLines/>
      <w:widowControl w:val="0"/>
      <w:spacing w:before="600" w:after="0" w:line="240" w:lineRule="auto"/>
    </w:pPr>
    <w:rPr>
      <w:rFonts w:ascii="Times New Roman" w:eastAsia="Times New Roman" w:hAnsi="Times New Roman"/>
      <w:sz w:val="26"/>
      <w:szCs w:val="20"/>
      <w:lang w:val="en-AU"/>
    </w:rPr>
  </w:style>
  <w:style w:type="table" w:styleId="TableGrid">
    <w:name w:val="Table Grid"/>
    <w:basedOn w:val="TableNormal"/>
    <w:uiPriority w:val="59"/>
    <w:rsid w:val="00B5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52A"/>
    <w:pPr>
      <w:tabs>
        <w:tab w:val="center" w:pos="4153"/>
        <w:tab w:val="right" w:pos="8306"/>
      </w:tabs>
    </w:pPr>
  </w:style>
  <w:style w:type="character" w:customStyle="1" w:styleId="HeaderChar">
    <w:name w:val="Header Char"/>
    <w:link w:val="Header"/>
    <w:uiPriority w:val="99"/>
    <w:rsid w:val="0082052A"/>
    <w:rPr>
      <w:sz w:val="22"/>
      <w:szCs w:val="22"/>
      <w:lang w:eastAsia="en-US"/>
    </w:rPr>
  </w:style>
  <w:style w:type="paragraph" w:styleId="Footer">
    <w:name w:val="footer"/>
    <w:basedOn w:val="Normal"/>
    <w:link w:val="FooterChar"/>
    <w:uiPriority w:val="99"/>
    <w:unhideWhenUsed/>
    <w:rsid w:val="0082052A"/>
    <w:pPr>
      <w:tabs>
        <w:tab w:val="center" w:pos="4153"/>
        <w:tab w:val="right" w:pos="8306"/>
      </w:tabs>
    </w:pPr>
  </w:style>
  <w:style w:type="character" w:customStyle="1" w:styleId="FooterChar">
    <w:name w:val="Footer Char"/>
    <w:link w:val="Footer"/>
    <w:uiPriority w:val="99"/>
    <w:rsid w:val="0082052A"/>
    <w:rPr>
      <w:sz w:val="22"/>
      <w:szCs w:val="22"/>
      <w:lang w:eastAsia="en-US"/>
    </w:rPr>
  </w:style>
  <w:style w:type="paragraph" w:styleId="BalloonText">
    <w:name w:val="Balloon Text"/>
    <w:basedOn w:val="Normal"/>
    <w:link w:val="BalloonTextChar"/>
    <w:uiPriority w:val="99"/>
    <w:semiHidden/>
    <w:unhideWhenUsed/>
    <w:rsid w:val="008205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052A"/>
    <w:rPr>
      <w:rFonts w:ascii="Tahoma" w:hAnsi="Tahoma" w:cs="Tahoma"/>
      <w:sz w:val="16"/>
      <w:szCs w:val="16"/>
      <w:lang w:eastAsia="en-US"/>
    </w:rPr>
  </w:style>
  <w:style w:type="paragraph" w:customStyle="1" w:styleId="naisf">
    <w:name w:val="naisf"/>
    <w:basedOn w:val="Normal"/>
    <w:rsid w:val="00FE72D4"/>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FE72D4"/>
    <w:pPr>
      <w:autoSpaceDE w:val="0"/>
      <w:autoSpaceDN w:val="0"/>
      <w:adjustRightInd w:val="0"/>
    </w:pPr>
    <w:rPr>
      <w:rFonts w:ascii="EUAlbertina" w:hAnsi="EUAlbertina" w:cs="EUAlbertina"/>
      <w:color w:val="000000"/>
      <w:sz w:val="24"/>
      <w:szCs w:val="24"/>
      <w:lang w:val="en-US" w:eastAsia="en-US"/>
    </w:rPr>
  </w:style>
  <w:style w:type="paragraph" w:styleId="Title">
    <w:name w:val="Title"/>
    <w:basedOn w:val="Normal"/>
    <w:link w:val="TitleChar"/>
    <w:qFormat/>
    <w:rsid w:val="00BC207D"/>
    <w:pPr>
      <w:spacing w:after="0" w:line="240" w:lineRule="auto"/>
      <w:jc w:val="center"/>
    </w:pPr>
    <w:rPr>
      <w:rFonts w:ascii="Times New Roman" w:eastAsia="Times New Roman" w:hAnsi="Times New Roman"/>
      <w:sz w:val="32"/>
      <w:szCs w:val="24"/>
    </w:rPr>
  </w:style>
  <w:style w:type="character" w:customStyle="1" w:styleId="TitleChar">
    <w:name w:val="Title Char"/>
    <w:link w:val="Title"/>
    <w:rsid w:val="00BC207D"/>
    <w:rPr>
      <w:rFonts w:ascii="Times New Roman" w:eastAsia="Times New Roman" w:hAnsi="Times New Roman"/>
      <w:sz w:val="32"/>
      <w:szCs w:val="24"/>
      <w:lang w:eastAsia="en-US"/>
    </w:rPr>
  </w:style>
  <w:style w:type="character" w:customStyle="1" w:styleId="tvdoctopindex1">
    <w:name w:val="tv_doc_top_index1"/>
    <w:rsid w:val="0024379E"/>
    <w:rPr>
      <w:color w:val="666666"/>
      <w:sz w:val="18"/>
      <w:szCs w:val="18"/>
    </w:rPr>
  </w:style>
  <w:style w:type="paragraph" w:customStyle="1" w:styleId="tvhtml1">
    <w:name w:val="tv_html1"/>
    <w:basedOn w:val="Normal"/>
    <w:rsid w:val="00FD201B"/>
    <w:pPr>
      <w:spacing w:before="100" w:beforeAutospacing="1" w:after="100" w:afterAutospacing="1" w:line="360" w:lineRule="auto"/>
    </w:pPr>
    <w:rPr>
      <w:rFonts w:ascii="Verdana" w:eastAsia="Times New Roman" w:hAnsi="Verdana"/>
      <w:sz w:val="18"/>
      <w:szCs w:val="18"/>
      <w:lang w:eastAsia="lv-LV"/>
    </w:rPr>
  </w:style>
  <w:style w:type="paragraph" w:customStyle="1" w:styleId="tv2131">
    <w:name w:val="tv2131"/>
    <w:basedOn w:val="Normal"/>
    <w:rsid w:val="00FD201B"/>
    <w:pPr>
      <w:spacing w:before="240" w:after="0" w:line="360" w:lineRule="auto"/>
      <w:ind w:firstLine="300"/>
      <w:jc w:val="both"/>
    </w:pPr>
    <w:rPr>
      <w:rFonts w:ascii="Verdana" w:eastAsia="Times New Roman" w:hAnsi="Verdana"/>
      <w:sz w:val="18"/>
      <w:szCs w:val="18"/>
      <w:lang w:eastAsia="lv-LV"/>
    </w:rPr>
  </w:style>
  <w:style w:type="paragraph" w:styleId="NormalWeb">
    <w:name w:val="Normal (Web)"/>
    <w:basedOn w:val="Normal"/>
    <w:link w:val="NormalWebChar"/>
    <w:uiPriority w:val="99"/>
    <w:unhideWhenUsed/>
    <w:rsid w:val="00F35211"/>
    <w:pPr>
      <w:spacing w:before="100" w:beforeAutospacing="1" w:after="100" w:afterAutospacing="1" w:line="240" w:lineRule="auto"/>
    </w:pPr>
    <w:rPr>
      <w:rFonts w:ascii="Times New Roman" w:hAnsi="Times New Roman"/>
      <w:sz w:val="24"/>
      <w:szCs w:val="24"/>
      <w:lang w:eastAsia="lv-LV"/>
    </w:rPr>
  </w:style>
  <w:style w:type="paragraph" w:customStyle="1" w:styleId="tv2121">
    <w:name w:val="tv2121"/>
    <w:basedOn w:val="Normal"/>
    <w:rsid w:val="00AE7DD2"/>
    <w:pPr>
      <w:spacing w:before="400" w:after="0" w:line="360" w:lineRule="auto"/>
      <w:jc w:val="center"/>
    </w:pPr>
    <w:rPr>
      <w:rFonts w:ascii="Verdana" w:eastAsia="Times New Roman" w:hAnsi="Verdana"/>
      <w:b/>
      <w:bCs/>
      <w:sz w:val="20"/>
      <w:szCs w:val="20"/>
      <w:lang w:eastAsia="lv-LV"/>
    </w:rPr>
  </w:style>
  <w:style w:type="character" w:styleId="CommentReference">
    <w:name w:val="annotation reference"/>
    <w:uiPriority w:val="99"/>
    <w:semiHidden/>
    <w:unhideWhenUsed/>
    <w:rsid w:val="009342C2"/>
    <w:rPr>
      <w:sz w:val="16"/>
      <w:szCs w:val="16"/>
    </w:rPr>
  </w:style>
  <w:style w:type="paragraph" w:styleId="CommentText">
    <w:name w:val="annotation text"/>
    <w:basedOn w:val="Normal"/>
    <w:link w:val="CommentTextChar"/>
    <w:uiPriority w:val="99"/>
    <w:semiHidden/>
    <w:unhideWhenUsed/>
    <w:rsid w:val="009342C2"/>
    <w:rPr>
      <w:sz w:val="20"/>
      <w:szCs w:val="20"/>
    </w:rPr>
  </w:style>
  <w:style w:type="character" w:customStyle="1" w:styleId="CommentTextChar">
    <w:name w:val="Comment Text Char"/>
    <w:link w:val="CommentText"/>
    <w:uiPriority w:val="99"/>
    <w:semiHidden/>
    <w:rsid w:val="009342C2"/>
    <w:rPr>
      <w:lang w:eastAsia="en-US"/>
    </w:rPr>
  </w:style>
  <w:style w:type="paragraph" w:styleId="CommentSubject">
    <w:name w:val="annotation subject"/>
    <w:basedOn w:val="CommentText"/>
    <w:next w:val="CommentText"/>
    <w:link w:val="CommentSubjectChar"/>
    <w:uiPriority w:val="99"/>
    <w:semiHidden/>
    <w:unhideWhenUsed/>
    <w:rsid w:val="009342C2"/>
    <w:rPr>
      <w:b/>
      <w:bCs/>
    </w:rPr>
  </w:style>
  <w:style w:type="character" w:customStyle="1" w:styleId="CommentSubjectChar">
    <w:name w:val="Comment Subject Char"/>
    <w:link w:val="CommentSubject"/>
    <w:uiPriority w:val="99"/>
    <w:semiHidden/>
    <w:rsid w:val="009342C2"/>
    <w:rPr>
      <w:b/>
      <w:bCs/>
      <w:lang w:eastAsia="en-US"/>
    </w:rPr>
  </w:style>
  <w:style w:type="paragraph" w:customStyle="1" w:styleId="tvhtml2">
    <w:name w:val="tv_html2"/>
    <w:basedOn w:val="Normal"/>
    <w:rsid w:val="005C5739"/>
    <w:pPr>
      <w:spacing w:before="100" w:beforeAutospacing="1" w:after="100" w:afterAutospacing="1" w:line="360" w:lineRule="auto"/>
    </w:pPr>
    <w:rPr>
      <w:rFonts w:ascii="Verdana" w:eastAsia="Times New Roman" w:hAnsi="Verdana"/>
      <w:sz w:val="18"/>
      <w:szCs w:val="18"/>
      <w:lang w:eastAsia="lv-LV"/>
    </w:rPr>
  </w:style>
  <w:style w:type="paragraph" w:customStyle="1" w:styleId="tv2133">
    <w:name w:val="tv2133"/>
    <w:basedOn w:val="Normal"/>
    <w:rsid w:val="00A01E3E"/>
    <w:pPr>
      <w:spacing w:after="0" w:line="360" w:lineRule="auto"/>
      <w:ind w:firstLine="300"/>
    </w:pPr>
    <w:rPr>
      <w:rFonts w:ascii="Times New Roman" w:eastAsia="Times New Roman" w:hAnsi="Times New Roman"/>
      <w:color w:val="414142"/>
      <w:sz w:val="20"/>
      <w:szCs w:val="20"/>
      <w:lang w:eastAsia="lv-LV"/>
    </w:rPr>
  </w:style>
  <w:style w:type="paragraph" w:styleId="PlainText">
    <w:name w:val="Plain Text"/>
    <w:basedOn w:val="Normal"/>
    <w:link w:val="PlainTextChar"/>
    <w:uiPriority w:val="99"/>
    <w:semiHidden/>
    <w:unhideWhenUsed/>
    <w:rsid w:val="00A30E52"/>
    <w:pPr>
      <w:spacing w:after="0" w:line="240" w:lineRule="auto"/>
    </w:pPr>
    <w:rPr>
      <w:rFonts w:ascii="Consolas" w:hAnsi="Consolas" w:cs="Consolas"/>
      <w:sz w:val="21"/>
      <w:szCs w:val="21"/>
      <w:lang w:eastAsia="lv-LV"/>
    </w:rPr>
  </w:style>
  <w:style w:type="character" w:customStyle="1" w:styleId="PlainTextChar">
    <w:name w:val="Plain Text Char"/>
    <w:link w:val="PlainText"/>
    <w:uiPriority w:val="99"/>
    <w:semiHidden/>
    <w:rsid w:val="00A30E52"/>
    <w:rPr>
      <w:rFonts w:ascii="Consolas" w:hAnsi="Consolas" w:cs="Consolas"/>
      <w:sz w:val="21"/>
      <w:szCs w:val="21"/>
    </w:rPr>
  </w:style>
  <w:style w:type="character" w:customStyle="1" w:styleId="NormalWebChar">
    <w:name w:val="Normal (Web) Char"/>
    <w:link w:val="NormalWeb"/>
    <w:uiPriority w:val="99"/>
    <w:locked/>
    <w:rsid w:val="00DE1A68"/>
    <w:rPr>
      <w:rFonts w:ascii="Times New Roman" w:hAnsi="Times New Roman"/>
      <w:sz w:val="24"/>
      <w:szCs w:val="24"/>
    </w:rPr>
  </w:style>
  <w:style w:type="paragraph" w:styleId="ListParagraph">
    <w:name w:val="List Paragraph"/>
    <w:basedOn w:val="Normal"/>
    <w:uiPriority w:val="34"/>
    <w:qFormat/>
    <w:rsid w:val="00B45771"/>
    <w:pPr>
      <w:ind w:left="720"/>
      <w:contextualSpacing/>
    </w:pPr>
    <w:rPr>
      <w:rFonts w:ascii="Times New Roman" w:eastAsiaTheme="minorHAnsi" w:hAnsi="Times New Roman" w:cstheme="minorBidi"/>
      <w:sz w:val="28"/>
    </w:rPr>
  </w:style>
  <w:style w:type="paragraph" w:customStyle="1" w:styleId="tv213">
    <w:name w:val="tv213"/>
    <w:basedOn w:val="Normal"/>
    <w:rsid w:val="00456E1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3294">
      <w:bodyDiv w:val="1"/>
      <w:marLeft w:val="0"/>
      <w:marRight w:val="0"/>
      <w:marTop w:val="0"/>
      <w:marBottom w:val="0"/>
      <w:divBdr>
        <w:top w:val="none" w:sz="0" w:space="0" w:color="auto"/>
        <w:left w:val="none" w:sz="0" w:space="0" w:color="auto"/>
        <w:bottom w:val="none" w:sz="0" w:space="0" w:color="auto"/>
        <w:right w:val="none" w:sz="0" w:space="0" w:color="auto"/>
      </w:divBdr>
    </w:div>
    <w:div w:id="82343635">
      <w:bodyDiv w:val="1"/>
      <w:marLeft w:val="0"/>
      <w:marRight w:val="0"/>
      <w:marTop w:val="0"/>
      <w:marBottom w:val="0"/>
      <w:divBdr>
        <w:top w:val="none" w:sz="0" w:space="0" w:color="auto"/>
        <w:left w:val="none" w:sz="0" w:space="0" w:color="auto"/>
        <w:bottom w:val="none" w:sz="0" w:space="0" w:color="auto"/>
        <w:right w:val="none" w:sz="0" w:space="0" w:color="auto"/>
      </w:divBdr>
    </w:div>
    <w:div w:id="181750249">
      <w:bodyDiv w:val="1"/>
      <w:marLeft w:val="0"/>
      <w:marRight w:val="0"/>
      <w:marTop w:val="0"/>
      <w:marBottom w:val="0"/>
      <w:divBdr>
        <w:top w:val="none" w:sz="0" w:space="0" w:color="auto"/>
        <w:left w:val="none" w:sz="0" w:space="0" w:color="auto"/>
        <w:bottom w:val="none" w:sz="0" w:space="0" w:color="auto"/>
        <w:right w:val="none" w:sz="0" w:space="0" w:color="auto"/>
      </w:divBdr>
      <w:divsChild>
        <w:div w:id="1193567026">
          <w:marLeft w:val="0"/>
          <w:marRight w:val="0"/>
          <w:marTop w:val="0"/>
          <w:marBottom w:val="0"/>
          <w:divBdr>
            <w:top w:val="none" w:sz="0" w:space="0" w:color="auto"/>
            <w:left w:val="none" w:sz="0" w:space="0" w:color="auto"/>
            <w:bottom w:val="none" w:sz="0" w:space="0" w:color="auto"/>
            <w:right w:val="none" w:sz="0" w:space="0" w:color="auto"/>
          </w:divBdr>
          <w:divsChild>
            <w:div w:id="1865747192">
              <w:marLeft w:val="0"/>
              <w:marRight w:val="0"/>
              <w:marTop w:val="0"/>
              <w:marBottom w:val="0"/>
              <w:divBdr>
                <w:top w:val="none" w:sz="0" w:space="0" w:color="auto"/>
                <w:left w:val="none" w:sz="0" w:space="0" w:color="auto"/>
                <w:bottom w:val="none" w:sz="0" w:space="0" w:color="auto"/>
                <w:right w:val="none" w:sz="0" w:space="0" w:color="auto"/>
              </w:divBdr>
              <w:divsChild>
                <w:div w:id="513688373">
                  <w:marLeft w:val="0"/>
                  <w:marRight w:val="0"/>
                  <w:marTop w:val="0"/>
                  <w:marBottom w:val="0"/>
                  <w:divBdr>
                    <w:top w:val="none" w:sz="0" w:space="0" w:color="auto"/>
                    <w:left w:val="none" w:sz="0" w:space="0" w:color="auto"/>
                    <w:bottom w:val="none" w:sz="0" w:space="0" w:color="auto"/>
                    <w:right w:val="none" w:sz="0" w:space="0" w:color="auto"/>
                  </w:divBdr>
                  <w:divsChild>
                    <w:div w:id="2039115284">
                      <w:marLeft w:val="0"/>
                      <w:marRight w:val="0"/>
                      <w:marTop w:val="0"/>
                      <w:marBottom w:val="0"/>
                      <w:divBdr>
                        <w:top w:val="none" w:sz="0" w:space="0" w:color="auto"/>
                        <w:left w:val="none" w:sz="0" w:space="0" w:color="auto"/>
                        <w:bottom w:val="none" w:sz="0" w:space="0" w:color="auto"/>
                        <w:right w:val="none" w:sz="0" w:space="0" w:color="auto"/>
                      </w:divBdr>
                      <w:divsChild>
                        <w:div w:id="1664889781">
                          <w:marLeft w:val="0"/>
                          <w:marRight w:val="0"/>
                          <w:marTop w:val="300"/>
                          <w:marBottom w:val="0"/>
                          <w:divBdr>
                            <w:top w:val="none" w:sz="0" w:space="0" w:color="auto"/>
                            <w:left w:val="none" w:sz="0" w:space="0" w:color="auto"/>
                            <w:bottom w:val="none" w:sz="0" w:space="0" w:color="auto"/>
                            <w:right w:val="none" w:sz="0" w:space="0" w:color="auto"/>
                          </w:divBdr>
                          <w:divsChild>
                            <w:div w:id="7492732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49628">
      <w:bodyDiv w:val="1"/>
      <w:marLeft w:val="0"/>
      <w:marRight w:val="0"/>
      <w:marTop w:val="0"/>
      <w:marBottom w:val="0"/>
      <w:divBdr>
        <w:top w:val="none" w:sz="0" w:space="0" w:color="auto"/>
        <w:left w:val="none" w:sz="0" w:space="0" w:color="auto"/>
        <w:bottom w:val="none" w:sz="0" w:space="0" w:color="auto"/>
        <w:right w:val="none" w:sz="0" w:space="0" w:color="auto"/>
      </w:divBdr>
      <w:divsChild>
        <w:div w:id="724107825">
          <w:marLeft w:val="0"/>
          <w:marRight w:val="0"/>
          <w:marTop w:val="0"/>
          <w:marBottom w:val="0"/>
          <w:divBdr>
            <w:top w:val="none" w:sz="0" w:space="0" w:color="auto"/>
            <w:left w:val="none" w:sz="0" w:space="0" w:color="auto"/>
            <w:bottom w:val="none" w:sz="0" w:space="0" w:color="auto"/>
            <w:right w:val="none" w:sz="0" w:space="0" w:color="auto"/>
          </w:divBdr>
          <w:divsChild>
            <w:div w:id="1845902898">
              <w:marLeft w:val="0"/>
              <w:marRight w:val="0"/>
              <w:marTop w:val="0"/>
              <w:marBottom w:val="0"/>
              <w:divBdr>
                <w:top w:val="none" w:sz="0" w:space="0" w:color="auto"/>
                <w:left w:val="none" w:sz="0" w:space="0" w:color="auto"/>
                <w:bottom w:val="none" w:sz="0" w:space="0" w:color="auto"/>
                <w:right w:val="none" w:sz="0" w:space="0" w:color="auto"/>
              </w:divBdr>
              <w:divsChild>
                <w:div w:id="443310580">
                  <w:marLeft w:val="0"/>
                  <w:marRight w:val="0"/>
                  <w:marTop w:val="0"/>
                  <w:marBottom w:val="0"/>
                  <w:divBdr>
                    <w:top w:val="none" w:sz="0" w:space="0" w:color="auto"/>
                    <w:left w:val="none" w:sz="0" w:space="0" w:color="auto"/>
                    <w:bottom w:val="none" w:sz="0" w:space="0" w:color="auto"/>
                    <w:right w:val="none" w:sz="0" w:space="0" w:color="auto"/>
                  </w:divBdr>
                  <w:divsChild>
                    <w:div w:id="817068658">
                      <w:marLeft w:val="0"/>
                      <w:marRight w:val="0"/>
                      <w:marTop w:val="0"/>
                      <w:marBottom w:val="0"/>
                      <w:divBdr>
                        <w:top w:val="none" w:sz="0" w:space="0" w:color="auto"/>
                        <w:left w:val="none" w:sz="0" w:space="0" w:color="auto"/>
                        <w:bottom w:val="none" w:sz="0" w:space="0" w:color="auto"/>
                        <w:right w:val="none" w:sz="0" w:space="0" w:color="auto"/>
                      </w:divBdr>
                      <w:divsChild>
                        <w:div w:id="1464541657">
                          <w:marLeft w:val="0"/>
                          <w:marRight w:val="0"/>
                          <w:marTop w:val="300"/>
                          <w:marBottom w:val="0"/>
                          <w:divBdr>
                            <w:top w:val="none" w:sz="0" w:space="0" w:color="auto"/>
                            <w:left w:val="none" w:sz="0" w:space="0" w:color="auto"/>
                            <w:bottom w:val="none" w:sz="0" w:space="0" w:color="auto"/>
                            <w:right w:val="none" w:sz="0" w:space="0" w:color="auto"/>
                          </w:divBdr>
                          <w:divsChild>
                            <w:div w:id="6623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9331">
      <w:bodyDiv w:val="1"/>
      <w:marLeft w:val="0"/>
      <w:marRight w:val="0"/>
      <w:marTop w:val="0"/>
      <w:marBottom w:val="0"/>
      <w:divBdr>
        <w:top w:val="none" w:sz="0" w:space="0" w:color="auto"/>
        <w:left w:val="none" w:sz="0" w:space="0" w:color="auto"/>
        <w:bottom w:val="none" w:sz="0" w:space="0" w:color="auto"/>
        <w:right w:val="none" w:sz="0" w:space="0" w:color="auto"/>
      </w:divBdr>
    </w:div>
    <w:div w:id="435172781">
      <w:bodyDiv w:val="1"/>
      <w:marLeft w:val="0"/>
      <w:marRight w:val="0"/>
      <w:marTop w:val="0"/>
      <w:marBottom w:val="0"/>
      <w:divBdr>
        <w:top w:val="none" w:sz="0" w:space="0" w:color="auto"/>
        <w:left w:val="none" w:sz="0" w:space="0" w:color="auto"/>
        <w:bottom w:val="none" w:sz="0" w:space="0" w:color="auto"/>
        <w:right w:val="none" w:sz="0" w:space="0" w:color="auto"/>
      </w:divBdr>
      <w:divsChild>
        <w:div w:id="538399978">
          <w:marLeft w:val="0"/>
          <w:marRight w:val="0"/>
          <w:marTop w:val="0"/>
          <w:marBottom w:val="0"/>
          <w:divBdr>
            <w:top w:val="none" w:sz="0" w:space="0" w:color="auto"/>
            <w:left w:val="none" w:sz="0" w:space="0" w:color="auto"/>
            <w:bottom w:val="none" w:sz="0" w:space="0" w:color="auto"/>
            <w:right w:val="none" w:sz="0" w:space="0" w:color="auto"/>
          </w:divBdr>
        </w:div>
        <w:div w:id="1131486097">
          <w:marLeft w:val="0"/>
          <w:marRight w:val="0"/>
          <w:marTop w:val="0"/>
          <w:marBottom w:val="0"/>
          <w:divBdr>
            <w:top w:val="none" w:sz="0" w:space="0" w:color="auto"/>
            <w:left w:val="none" w:sz="0" w:space="0" w:color="auto"/>
            <w:bottom w:val="none" w:sz="0" w:space="0" w:color="auto"/>
            <w:right w:val="none" w:sz="0" w:space="0" w:color="auto"/>
          </w:divBdr>
        </w:div>
      </w:divsChild>
    </w:div>
    <w:div w:id="607396194">
      <w:bodyDiv w:val="1"/>
      <w:marLeft w:val="0"/>
      <w:marRight w:val="0"/>
      <w:marTop w:val="0"/>
      <w:marBottom w:val="0"/>
      <w:divBdr>
        <w:top w:val="none" w:sz="0" w:space="0" w:color="auto"/>
        <w:left w:val="none" w:sz="0" w:space="0" w:color="auto"/>
        <w:bottom w:val="none" w:sz="0" w:space="0" w:color="auto"/>
        <w:right w:val="none" w:sz="0" w:space="0" w:color="auto"/>
      </w:divBdr>
    </w:div>
    <w:div w:id="610671609">
      <w:bodyDiv w:val="1"/>
      <w:marLeft w:val="0"/>
      <w:marRight w:val="0"/>
      <w:marTop w:val="0"/>
      <w:marBottom w:val="0"/>
      <w:divBdr>
        <w:top w:val="none" w:sz="0" w:space="0" w:color="auto"/>
        <w:left w:val="none" w:sz="0" w:space="0" w:color="auto"/>
        <w:bottom w:val="none" w:sz="0" w:space="0" w:color="auto"/>
        <w:right w:val="none" w:sz="0" w:space="0" w:color="auto"/>
      </w:divBdr>
    </w:div>
    <w:div w:id="634454269">
      <w:bodyDiv w:val="1"/>
      <w:marLeft w:val="0"/>
      <w:marRight w:val="0"/>
      <w:marTop w:val="0"/>
      <w:marBottom w:val="0"/>
      <w:divBdr>
        <w:top w:val="none" w:sz="0" w:space="0" w:color="auto"/>
        <w:left w:val="none" w:sz="0" w:space="0" w:color="auto"/>
        <w:bottom w:val="none" w:sz="0" w:space="0" w:color="auto"/>
        <w:right w:val="none" w:sz="0" w:space="0" w:color="auto"/>
      </w:divBdr>
    </w:div>
    <w:div w:id="915437525">
      <w:bodyDiv w:val="1"/>
      <w:marLeft w:val="0"/>
      <w:marRight w:val="0"/>
      <w:marTop w:val="0"/>
      <w:marBottom w:val="0"/>
      <w:divBdr>
        <w:top w:val="none" w:sz="0" w:space="0" w:color="auto"/>
        <w:left w:val="none" w:sz="0" w:space="0" w:color="auto"/>
        <w:bottom w:val="none" w:sz="0" w:space="0" w:color="auto"/>
        <w:right w:val="none" w:sz="0" w:space="0" w:color="auto"/>
      </w:divBdr>
      <w:divsChild>
        <w:div w:id="1972250571">
          <w:marLeft w:val="0"/>
          <w:marRight w:val="0"/>
          <w:marTop w:val="0"/>
          <w:marBottom w:val="0"/>
          <w:divBdr>
            <w:top w:val="none" w:sz="0" w:space="0" w:color="auto"/>
            <w:left w:val="none" w:sz="0" w:space="0" w:color="auto"/>
            <w:bottom w:val="none" w:sz="0" w:space="0" w:color="auto"/>
            <w:right w:val="none" w:sz="0" w:space="0" w:color="auto"/>
          </w:divBdr>
          <w:divsChild>
            <w:div w:id="1311249596">
              <w:marLeft w:val="0"/>
              <w:marRight w:val="0"/>
              <w:marTop w:val="0"/>
              <w:marBottom w:val="0"/>
              <w:divBdr>
                <w:top w:val="none" w:sz="0" w:space="0" w:color="auto"/>
                <w:left w:val="none" w:sz="0" w:space="0" w:color="auto"/>
                <w:bottom w:val="none" w:sz="0" w:space="0" w:color="auto"/>
                <w:right w:val="none" w:sz="0" w:space="0" w:color="auto"/>
              </w:divBdr>
              <w:divsChild>
                <w:div w:id="4869534">
                  <w:marLeft w:val="0"/>
                  <w:marRight w:val="0"/>
                  <w:marTop w:val="0"/>
                  <w:marBottom w:val="0"/>
                  <w:divBdr>
                    <w:top w:val="none" w:sz="0" w:space="0" w:color="auto"/>
                    <w:left w:val="none" w:sz="0" w:space="0" w:color="auto"/>
                    <w:bottom w:val="none" w:sz="0" w:space="0" w:color="auto"/>
                    <w:right w:val="none" w:sz="0" w:space="0" w:color="auto"/>
                  </w:divBdr>
                  <w:divsChild>
                    <w:div w:id="652410950">
                      <w:marLeft w:val="0"/>
                      <w:marRight w:val="0"/>
                      <w:marTop w:val="0"/>
                      <w:marBottom w:val="0"/>
                      <w:divBdr>
                        <w:top w:val="none" w:sz="0" w:space="0" w:color="auto"/>
                        <w:left w:val="none" w:sz="0" w:space="0" w:color="auto"/>
                        <w:bottom w:val="none" w:sz="0" w:space="0" w:color="auto"/>
                        <w:right w:val="none" w:sz="0" w:space="0" w:color="auto"/>
                      </w:divBdr>
                      <w:divsChild>
                        <w:div w:id="752312530">
                          <w:marLeft w:val="0"/>
                          <w:marRight w:val="0"/>
                          <w:marTop w:val="300"/>
                          <w:marBottom w:val="0"/>
                          <w:divBdr>
                            <w:top w:val="none" w:sz="0" w:space="0" w:color="auto"/>
                            <w:left w:val="none" w:sz="0" w:space="0" w:color="auto"/>
                            <w:bottom w:val="none" w:sz="0" w:space="0" w:color="auto"/>
                            <w:right w:val="none" w:sz="0" w:space="0" w:color="auto"/>
                          </w:divBdr>
                          <w:divsChild>
                            <w:div w:id="17270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4031">
      <w:bodyDiv w:val="1"/>
      <w:marLeft w:val="0"/>
      <w:marRight w:val="0"/>
      <w:marTop w:val="0"/>
      <w:marBottom w:val="0"/>
      <w:divBdr>
        <w:top w:val="none" w:sz="0" w:space="0" w:color="auto"/>
        <w:left w:val="none" w:sz="0" w:space="0" w:color="auto"/>
        <w:bottom w:val="none" w:sz="0" w:space="0" w:color="auto"/>
        <w:right w:val="none" w:sz="0" w:space="0" w:color="auto"/>
      </w:divBdr>
    </w:div>
    <w:div w:id="1007175914">
      <w:bodyDiv w:val="1"/>
      <w:marLeft w:val="0"/>
      <w:marRight w:val="0"/>
      <w:marTop w:val="0"/>
      <w:marBottom w:val="0"/>
      <w:divBdr>
        <w:top w:val="none" w:sz="0" w:space="0" w:color="auto"/>
        <w:left w:val="none" w:sz="0" w:space="0" w:color="auto"/>
        <w:bottom w:val="none" w:sz="0" w:space="0" w:color="auto"/>
        <w:right w:val="none" w:sz="0" w:space="0" w:color="auto"/>
      </w:divBdr>
      <w:divsChild>
        <w:div w:id="671370293">
          <w:marLeft w:val="0"/>
          <w:marRight w:val="0"/>
          <w:marTop w:val="0"/>
          <w:marBottom w:val="0"/>
          <w:divBdr>
            <w:top w:val="none" w:sz="0" w:space="0" w:color="auto"/>
            <w:left w:val="none" w:sz="0" w:space="0" w:color="auto"/>
            <w:bottom w:val="none" w:sz="0" w:space="0" w:color="auto"/>
            <w:right w:val="none" w:sz="0" w:space="0" w:color="auto"/>
          </w:divBdr>
          <w:divsChild>
            <w:div w:id="1667125975">
              <w:marLeft w:val="0"/>
              <w:marRight w:val="0"/>
              <w:marTop w:val="0"/>
              <w:marBottom w:val="0"/>
              <w:divBdr>
                <w:top w:val="none" w:sz="0" w:space="0" w:color="auto"/>
                <w:left w:val="none" w:sz="0" w:space="0" w:color="auto"/>
                <w:bottom w:val="none" w:sz="0" w:space="0" w:color="auto"/>
                <w:right w:val="none" w:sz="0" w:space="0" w:color="auto"/>
              </w:divBdr>
              <w:divsChild>
                <w:div w:id="1591113482">
                  <w:marLeft w:val="0"/>
                  <w:marRight w:val="0"/>
                  <w:marTop w:val="0"/>
                  <w:marBottom w:val="0"/>
                  <w:divBdr>
                    <w:top w:val="none" w:sz="0" w:space="0" w:color="auto"/>
                    <w:left w:val="none" w:sz="0" w:space="0" w:color="auto"/>
                    <w:bottom w:val="none" w:sz="0" w:space="0" w:color="auto"/>
                    <w:right w:val="none" w:sz="0" w:space="0" w:color="auto"/>
                  </w:divBdr>
                  <w:divsChild>
                    <w:div w:id="134223022">
                      <w:marLeft w:val="0"/>
                      <w:marRight w:val="0"/>
                      <w:marTop w:val="0"/>
                      <w:marBottom w:val="0"/>
                      <w:divBdr>
                        <w:top w:val="none" w:sz="0" w:space="0" w:color="auto"/>
                        <w:left w:val="none" w:sz="0" w:space="0" w:color="auto"/>
                        <w:bottom w:val="none" w:sz="0" w:space="0" w:color="auto"/>
                        <w:right w:val="none" w:sz="0" w:space="0" w:color="auto"/>
                      </w:divBdr>
                      <w:divsChild>
                        <w:div w:id="73205798">
                          <w:marLeft w:val="0"/>
                          <w:marRight w:val="0"/>
                          <w:marTop w:val="300"/>
                          <w:marBottom w:val="0"/>
                          <w:divBdr>
                            <w:top w:val="none" w:sz="0" w:space="0" w:color="auto"/>
                            <w:left w:val="none" w:sz="0" w:space="0" w:color="auto"/>
                            <w:bottom w:val="none" w:sz="0" w:space="0" w:color="auto"/>
                            <w:right w:val="none" w:sz="0" w:space="0" w:color="auto"/>
                          </w:divBdr>
                          <w:divsChild>
                            <w:div w:id="11688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60272">
      <w:bodyDiv w:val="1"/>
      <w:marLeft w:val="0"/>
      <w:marRight w:val="0"/>
      <w:marTop w:val="0"/>
      <w:marBottom w:val="0"/>
      <w:divBdr>
        <w:top w:val="none" w:sz="0" w:space="0" w:color="auto"/>
        <w:left w:val="none" w:sz="0" w:space="0" w:color="auto"/>
        <w:bottom w:val="none" w:sz="0" w:space="0" w:color="auto"/>
        <w:right w:val="none" w:sz="0" w:space="0" w:color="auto"/>
      </w:divBdr>
    </w:div>
    <w:div w:id="1153377471">
      <w:bodyDiv w:val="1"/>
      <w:marLeft w:val="0"/>
      <w:marRight w:val="0"/>
      <w:marTop w:val="0"/>
      <w:marBottom w:val="0"/>
      <w:divBdr>
        <w:top w:val="none" w:sz="0" w:space="0" w:color="auto"/>
        <w:left w:val="none" w:sz="0" w:space="0" w:color="auto"/>
        <w:bottom w:val="none" w:sz="0" w:space="0" w:color="auto"/>
        <w:right w:val="none" w:sz="0" w:space="0" w:color="auto"/>
      </w:divBdr>
    </w:div>
    <w:div w:id="1351182141">
      <w:bodyDiv w:val="1"/>
      <w:marLeft w:val="0"/>
      <w:marRight w:val="0"/>
      <w:marTop w:val="0"/>
      <w:marBottom w:val="0"/>
      <w:divBdr>
        <w:top w:val="none" w:sz="0" w:space="0" w:color="auto"/>
        <w:left w:val="none" w:sz="0" w:space="0" w:color="auto"/>
        <w:bottom w:val="none" w:sz="0" w:space="0" w:color="auto"/>
        <w:right w:val="none" w:sz="0" w:space="0" w:color="auto"/>
      </w:divBdr>
      <w:divsChild>
        <w:div w:id="688873944">
          <w:marLeft w:val="0"/>
          <w:marRight w:val="0"/>
          <w:marTop w:val="0"/>
          <w:marBottom w:val="0"/>
          <w:divBdr>
            <w:top w:val="none" w:sz="0" w:space="0" w:color="auto"/>
            <w:left w:val="none" w:sz="0" w:space="0" w:color="auto"/>
            <w:bottom w:val="none" w:sz="0" w:space="0" w:color="auto"/>
            <w:right w:val="none" w:sz="0" w:space="0" w:color="auto"/>
          </w:divBdr>
          <w:divsChild>
            <w:div w:id="490416555">
              <w:marLeft w:val="0"/>
              <w:marRight w:val="0"/>
              <w:marTop w:val="0"/>
              <w:marBottom w:val="0"/>
              <w:divBdr>
                <w:top w:val="none" w:sz="0" w:space="0" w:color="auto"/>
                <w:left w:val="none" w:sz="0" w:space="0" w:color="auto"/>
                <w:bottom w:val="none" w:sz="0" w:space="0" w:color="auto"/>
                <w:right w:val="none" w:sz="0" w:space="0" w:color="auto"/>
              </w:divBdr>
              <w:divsChild>
                <w:div w:id="1935089583">
                  <w:marLeft w:val="0"/>
                  <w:marRight w:val="0"/>
                  <w:marTop w:val="0"/>
                  <w:marBottom w:val="0"/>
                  <w:divBdr>
                    <w:top w:val="none" w:sz="0" w:space="0" w:color="auto"/>
                    <w:left w:val="none" w:sz="0" w:space="0" w:color="auto"/>
                    <w:bottom w:val="none" w:sz="0" w:space="0" w:color="auto"/>
                    <w:right w:val="none" w:sz="0" w:space="0" w:color="auto"/>
                  </w:divBdr>
                  <w:divsChild>
                    <w:div w:id="265693547">
                      <w:marLeft w:val="0"/>
                      <w:marRight w:val="0"/>
                      <w:marTop w:val="0"/>
                      <w:marBottom w:val="0"/>
                      <w:divBdr>
                        <w:top w:val="none" w:sz="0" w:space="0" w:color="auto"/>
                        <w:left w:val="none" w:sz="0" w:space="0" w:color="auto"/>
                        <w:bottom w:val="none" w:sz="0" w:space="0" w:color="auto"/>
                        <w:right w:val="none" w:sz="0" w:space="0" w:color="auto"/>
                      </w:divBdr>
                      <w:divsChild>
                        <w:div w:id="168910298">
                          <w:marLeft w:val="0"/>
                          <w:marRight w:val="0"/>
                          <w:marTop w:val="300"/>
                          <w:marBottom w:val="0"/>
                          <w:divBdr>
                            <w:top w:val="none" w:sz="0" w:space="0" w:color="auto"/>
                            <w:left w:val="none" w:sz="0" w:space="0" w:color="auto"/>
                            <w:bottom w:val="none" w:sz="0" w:space="0" w:color="auto"/>
                            <w:right w:val="none" w:sz="0" w:space="0" w:color="auto"/>
                          </w:divBdr>
                          <w:divsChild>
                            <w:div w:id="1273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8531">
      <w:bodyDiv w:val="1"/>
      <w:marLeft w:val="0"/>
      <w:marRight w:val="0"/>
      <w:marTop w:val="0"/>
      <w:marBottom w:val="0"/>
      <w:divBdr>
        <w:top w:val="none" w:sz="0" w:space="0" w:color="auto"/>
        <w:left w:val="none" w:sz="0" w:space="0" w:color="auto"/>
        <w:bottom w:val="none" w:sz="0" w:space="0" w:color="auto"/>
        <w:right w:val="none" w:sz="0" w:space="0" w:color="auto"/>
      </w:divBdr>
    </w:div>
    <w:div w:id="1473986444">
      <w:bodyDiv w:val="1"/>
      <w:marLeft w:val="0"/>
      <w:marRight w:val="0"/>
      <w:marTop w:val="0"/>
      <w:marBottom w:val="0"/>
      <w:divBdr>
        <w:top w:val="none" w:sz="0" w:space="0" w:color="auto"/>
        <w:left w:val="none" w:sz="0" w:space="0" w:color="auto"/>
        <w:bottom w:val="none" w:sz="0" w:space="0" w:color="auto"/>
        <w:right w:val="none" w:sz="0" w:space="0" w:color="auto"/>
      </w:divBdr>
      <w:divsChild>
        <w:div w:id="826753141">
          <w:marLeft w:val="0"/>
          <w:marRight w:val="0"/>
          <w:marTop w:val="0"/>
          <w:marBottom w:val="0"/>
          <w:divBdr>
            <w:top w:val="none" w:sz="0" w:space="0" w:color="auto"/>
            <w:left w:val="none" w:sz="0" w:space="0" w:color="auto"/>
            <w:bottom w:val="none" w:sz="0" w:space="0" w:color="auto"/>
            <w:right w:val="none" w:sz="0" w:space="0" w:color="auto"/>
          </w:divBdr>
          <w:divsChild>
            <w:div w:id="918252853">
              <w:marLeft w:val="0"/>
              <w:marRight w:val="0"/>
              <w:marTop w:val="0"/>
              <w:marBottom w:val="0"/>
              <w:divBdr>
                <w:top w:val="none" w:sz="0" w:space="0" w:color="auto"/>
                <w:left w:val="none" w:sz="0" w:space="0" w:color="auto"/>
                <w:bottom w:val="none" w:sz="0" w:space="0" w:color="auto"/>
                <w:right w:val="none" w:sz="0" w:space="0" w:color="auto"/>
              </w:divBdr>
              <w:divsChild>
                <w:div w:id="707415230">
                  <w:marLeft w:val="0"/>
                  <w:marRight w:val="0"/>
                  <w:marTop w:val="0"/>
                  <w:marBottom w:val="0"/>
                  <w:divBdr>
                    <w:top w:val="none" w:sz="0" w:space="0" w:color="auto"/>
                    <w:left w:val="none" w:sz="0" w:space="0" w:color="auto"/>
                    <w:bottom w:val="none" w:sz="0" w:space="0" w:color="auto"/>
                    <w:right w:val="none" w:sz="0" w:space="0" w:color="auto"/>
                  </w:divBdr>
                  <w:divsChild>
                    <w:div w:id="764771174">
                      <w:marLeft w:val="0"/>
                      <w:marRight w:val="0"/>
                      <w:marTop w:val="0"/>
                      <w:marBottom w:val="0"/>
                      <w:divBdr>
                        <w:top w:val="none" w:sz="0" w:space="0" w:color="auto"/>
                        <w:left w:val="none" w:sz="0" w:space="0" w:color="auto"/>
                        <w:bottom w:val="none" w:sz="0" w:space="0" w:color="auto"/>
                        <w:right w:val="none" w:sz="0" w:space="0" w:color="auto"/>
                      </w:divBdr>
                      <w:divsChild>
                        <w:div w:id="1125586801">
                          <w:marLeft w:val="0"/>
                          <w:marRight w:val="0"/>
                          <w:marTop w:val="300"/>
                          <w:marBottom w:val="0"/>
                          <w:divBdr>
                            <w:top w:val="none" w:sz="0" w:space="0" w:color="auto"/>
                            <w:left w:val="none" w:sz="0" w:space="0" w:color="auto"/>
                            <w:bottom w:val="none" w:sz="0" w:space="0" w:color="auto"/>
                            <w:right w:val="none" w:sz="0" w:space="0" w:color="auto"/>
                          </w:divBdr>
                          <w:divsChild>
                            <w:div w:id="40986574">
                              <w:marLeft w:val="0"/>
                              <w:marRight w:val="0"/>
                              <w:marTop w:val="0"/>
                              <w:marBottom w:val="0"/>
                              <w:divBdr>
                                <w:top w:val="none" w:sz="0" w:space="0" w:color="auto"/>
                                <w:left w:val="none" w:sz="0" w:space="0" w:color="auto"/>
                                <w:bottom w:val="none" w:sz="0" w:space="0" w:color="auto"/>
                                <w:right w:val="none" w:sz="0" w:space="0" w:color="auto"/>
                              </w:divBdr>
                              <w:divsChild>
                                <w:div w:id="1482577836">
                                  <w:marLeft w:val="0"/>
                                  <w:marRight w:val="0"/>
                                  <w:marTop w:val="0"/>
                                  <w:marBottom w:val="0"/>
                                  <w:divBdr>
                                    <w:top w:val="none" w:sz="0" w:space="0" w:color="auto"/>
                                    <w:left w:val="none" w:sz="0" w:space="0" w:color="auto"/>
                                    <w:bottom w:val="none" w:sz="0" w:space="0" w:color="auto"/>
                                    <w:right w:val="none" w:sz="0" w:space="0" w:color="auto"/>
                                  </w:divBdr>
                                </w:div>
                              </w:divsChild>
                            </w:div>
                            <w:div w:id="858541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85079">
      <w:bodyDiv w:val="1"/>
      <w:marLeft w:val="0"/>
      <w:marRight w:val="0"/>
      <w:marTop w:val="0"/>
      <w:marBottom w:val="0"/>
      <w:divBdr>
        <w:top w:val="none" w:sz="0" w:space="0" w:color="auto"/>
        <w:left w:val="none" w:sz="0" w:space="0" w:color="auto"/>
        <w:bottom w:val="none" w:sz="0" w:space="0" w:color="auto"/>
        <w:right w:val="none" w:sz="0" w:space="0" w:color="auto"/>
      </w:divBdr>
    </w:div>
    <w:div w:id="1625499132">
      <w:bodyDiv w:val="1"/>
      <w:marLeft w:val="0"/>
      <w:marRight w:val="0"/>
      <w:marTop w:val="0"/>
      <w:marBottom w:val="0"/>
      <w:divBdr>
        <w:top w:val="none" w:sz="0" w:space="0" w:color="auto"/>
        <w:left w:val="none" w:sz="0" w:space="0" w:color="auto"/>
        <w:bottom w:val="none" w:sz="0" w:space="0" w:color="auto"/>
        <w:right w:val="none" w:sz="0" w:space="0" w:color="auto"/>
      </w:divBdr>
      <w:divsChild>
        <w:div w:id="718826199">
          <w:marLeft w:val="0"/>
          <w:marRight w:val="0"/>
          <w:marTop w:val="0"/>
          <w:marBottom w:val="0"/>
          <w:divBdr>
            <w:top w:val="none" w:sz="0" w:space="0" w:color="auto"/>
            <w:left w:val="none" w:sz="0" w:space="0" w:color="auto"/>
            <w:bottom w:val="none" w:sz="0" w:space="0" w:color="auto"/>
            <w:right w:val="none" w:sz="0" w:space="0" w:color="auto"/>
          </w:divBdr>
          <w:divsChild>
            <w:div w:id="717896919">
              <w:marLeft w:val="0"/>
              <w:marRight w:val="0"/>
              <w:marTop w:val="0"/>
              <w:marBottom w:val="0"/>
              <w:divBdr>
                <w:top w:val="none" w:sz="0" w:space="0" w:color="auto"/>
                <w:left w:val="none" w:sz="0" w:space="0" w:color="auto"/>
                <w:bottom w:val="none" w:sz="0" w:space="0" w:color="auto"/>
                <w:right w:val="none" w:sz="0" w:space="0" w:color="auto"/>
              </w:divBdr>
              <w:divsChild>
                <w:div w:id="1365715582">
                  <w:marLeft w:val="0"/>
                  <w:marRight w:val="0"/>
                  <w:marTop w:val="0"/>
                  <w:marBottom w:val="0"/>
                  <w:divBdr>
                    <w:top w:val="none" w:sz="0" w:space="0" w:color="auto"/>
                    <w:left w:val="none" w:sz="0" w:space="0" w:color="auto"/>
                    <w:bottom w:val="none" w:sz="0" w:space="0" w:color="auto"/>
                    <w:right w:val="none" w:sz="0" w:space="0" w:color="auto"/>
                  </w:divBdr>
                  <w:divsChild>
                    <w:div w:id="692534962">
                      <w:marLeft w:val="0"/>
                      <w:marRight w:val="0"/>
                      <w:marTop w:val="0"/>
                      <w:marBottom w:val="0"/>
                      <w:divBdr>
                        <w:top w:val="none" w:sz="0" w:space="0" w:color="auto"/>
                        <w:left w:val="none" w:sz="0" w:space="0" w:color="auto"/>
                        <w:bottom w:val="none" w:sz="0" w:space="0" w:color="auto"/>
                        <w:right w:val="none" w:sz="0" w:space="0" w:color="auto"/>
                      </w:divBdr>
                      <w:divsChild>
                        <w:div w:id="18819164">
                          <w:marLeft w:val="0"/>
                          <w:marRight w:val="0"/>
                          <w:marTop w:val="300"/>
                          <w:marBottom w:val="0"/>
                          <w:divBdr>
                            <w:top w:val="none" w:sz="0" w:space="0" w:color="auto"/>
                            <w:left w:val="none" w:sz="0" w:space="0" w:color="auto"/>
                            <w:bottom w:val="none" w:sz="0" w:space="0" w:color="auto"/>
                            <w:right w:val="none" w:sz="0" w:space="0" w:color="auto"/>
                          </w:divBdr>
                          <w:divsChild>
                            <w:div w:id="11291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7625">
      <w:bodyDiv w:val="1"/>
      <w:marLeft w:val="0"/>
      <w:marRight w:val="0"/>
      <w:marTop w:val="0"/>
      <w:marBottom w:val="0"/>
      <w:divBdr>
        <w:top w:val="none" w:sz="0" w:space="0" w:color="auto"/>
        <w:left w:val="none" w:sz="0" w:space="0" w:color="auto"/>
        <w:bottom w:val="none" w:sz="0" w:space="0" w:color="auto"/>
        <w:right w:val="none" w:sz="0" w:space="0" w:color="auto"/>
      </w:divBdr>
      <w:divsChild>
        <w:div w:id="2099591708">
          <w:marLeft w:val="0"/>
          <w:marRight w:val="0"/>
          <w:marTop w:val="0"/>
          <w:marBottom w:val="0"/>
          <w:divBdr>
            <w:top w:val="none" w:sz="0" w:space="0" w:color="auto"/>
            <w:left w:val="none" w:sz="0" w:space="0" w:color="auto"/>
            <w:bottom w:val="none" w:sz="0" w:space="0" w:color="auto"/>
            <w:right w:val="none" w:sz="0" w:space="0" w:color="auto"/>
          </w:divBdr>
          <w:divsChild>
            <w:div w:id="531577940">
              <w:marLeft w:val="0"/>
              <w:marRight w:val="0"/>
              <w:marTop w:val="0"/>
              <w:marBottom w:val="0"/>
              <w:divBdr>
                <w:top w:val="none" w:sz="0" w:space="0" w:color="auto"/>
                <w:left w:val="none" w:sz="0" w:space="0" w:color="auto"/>
                <w:bottom w:val="none" w:sz="0" w:space="0" w:color="auto"/>
                <w:right w:val="none" w:sz="0" w:space="0" w:color="auto"/>
              </w:divBdr>
              <w:divsChild>
                <w:div w:id="481820763">
                  <w:marLeft w:val="0"/>
                  <w:marRight w:val="0"/>
                  <w:marTop w:val="0"/>
                  <w:marBottom w:val="0"/>
                  <w:divBdr>
                    <w:top w:val="none" w:sz="0" w:space="0" w:color="auto"/>
                    <w:left w:val="none" w:sz="0" w:space="0" w:color="auto"/>
                    <w:bottom w:val="none" w:sz="0" w:space="0" w:color="auto"/>
                    <w:right w:val="none" w:sz="0" w:space="0" w:color="auto"/>
                  </w:divBdr>
                  <w:divsChild>
                    <w:div w:id="1108234987">
                      <w:marLeft w:val="0"/>
                      <w:marRight w:val="0"/>
                      <w:marTop w:val="0"/>
                      <w:marBottom w:val="0"/>
                      <w:divBdr>
                        <w:top w:val="none" w:sz="0" w:space="0" w:color="auto"/>
                        <w:left w:val="none" w:sz="0" w:space="0" w:color="auto"/>
                        <w:bottom w:val="none" w:sz="0" w:space="0" w:color="auto"/>
                        <w:right w:val="none" w:sz="0" w:space="0" w:color="auto"/>
                      </w:divBdr>
                      <w:divsChild>
                        <w:div w:id="372733254">
                          <w:marLeft w:val="0"/>
                          <w:marRight w:val="0"/>
                          <w:marTop w:val="300"/>
                          <w:marBottom w:val="0"/>
                          <w:divBdr>
                            <w:top w:val="none" w:sz="0" w:space="0" w:color="auto"/>
                            <w:left w:val="none" w:sz="0" w:space="0" w:color="auto"/>
                            <w:bottom w:val="none" w:sz="0" w:space="0" w:color="auto"/>
                            <w:right w:val="none" w:sz="0" w:space="0" w:color="auto"/>
                          </w:divBdr>
                          <w:divsChild>
                            <w:div w:id="1120998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12876">
      <w:bodyDiv w:val="1"/>
      <w:marLeft w:val="0"/>
      <w:marRight w:val="0"/>
      <w:marTop w:val="0"/>
      <w:marBottom w:val="0"/>
      <w:divBdr>
        <w:top w:val="none" w:sz="0" w:space="0" w:color="auto"/>
        <w:left w:val="none" w:sz="0" w:space="0" w:color="auto"/>
        <w:bottom w:val="none" w:sz="0" w:space="0" w:color="auto"/>
        <w:right w:val="none" w:sz="0" w:space="0" w:color="auto"/>
      </w:divBdr>
      <w:divsChild>
        <w:div w:id="411900639">
          <w:marLeft w:val="0"/>
          <w:marRight w:val="0"/>
          <w:marTop w:val="0"/>
          <w:marBottom w:val="0"/>
          <w:divBdr>
            <w:top w:val="none" w:sz="0" w:space="0" w:color="auto"/>
            <w:left w:val="none" w:sz="0" w:space="0" w:color="auto"/>
            <w:bottom w:val="none" w:sz="0" w:space="0" w:color="auto"/>
            <w:right w:val="none" w:sz="0" w:space="0" w:color="auto"/>
          </w:divBdr>
          <w:divsChild>
            <w:div w:id="33233125">
              <w:marLeft w:val="0"/>
              <w:marRight w:val="0"/>
              <w:marTop w:val="0"/>
              <w:marBottom w:val="0"/>
              <w:divBdr>
                <w:top w:val="none" w:sz="0" w:space="0" w:color="auto"/>
                <w:left w:val="none" w:sz="0" w:space="0" w:color="auto"/>
                <w:bottom w:val="none" w:sz="0" w:space="0" w:color="auto"/>
                <w:right w:val="none" w:sz="0" w:space="0" w:color="auto"/>
              </w:divBdr>
              <w:divsChild>
                <w:div w:id="87120619">
                  <w:marLeft w:val="0"/>
                  <w:marRight w:val="0"/>
                  <w:marTop w:val="0"/>
                  <w:marBottom w:val="0"/>
                  <w:divBdr>
                    <w:top w:val="none" w:sz="0" w:space="0" w:color="auto"/>
                    <w:left w:val="none" w:sz="0" w:space="0" w:color="auto"/>
                    <w:bottom w:val="none" w:sz="0" w:space="0" w:color="auto"/>
                    <w:right w:val="none" w:sz="0" w:space="0" w:color="auto"/>
                  </w:divBdr>
                  <w:divsChild>
                    <w:div w:id="1155683621">
                      <w:marLeft w:val="0"/>
                      <w:marRight w:val="0"/>
                      <w:marTop w:val="0"/>
                      <w:marBottom w:val="0"/>
                      <w:divBdr>
                        <w:top w:val="none" w:sz="0" w:space="0" w:color="auto"/>
                        <w:left w:val="none" w:sz="0" w:space="0" w:color="auto"/>
                        <w:bottom w:val="none" w:sz="0" w:space="0" w:color="auto"/>
                        <w:right w:val="none" w:sz="0" w:space="0" w:color="auto"/>
                      </w:divBdr>
                      <w:divsChild>
                        <w:div w:id="847715871">
                          <w:marLeft w:val="0"/>
                          <w:marRight w:val="0"/>
                          <w:marTop w:val="300"/>
                          <w:marBottom w:val="0"/>
                          <w:divBdr>
                            <w:top w:val="none" w:sz="0" w:space="0" w:color="auto"/>
                            <w:left w:val="none" w:sz="0" w:space="0" w:color="auto"/>
                            <w:bottom w:val="none" w:sz="0" w:space="0" w:color="auto"/>
                            <w:right w:val="none" w:sz="0" w:space="0" w:color="auto"/>
                          </w:divBdr>
                          <w:divsChild>
                            <w:div w:id="11159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arlis.Beihman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C2BB9-0ACD-405E-867B-DDB3AE7C6DD6}">
  <ds:schemaRefs>
    <ds:schemaRef ds:uri="http://schemas.openxmlformats.org/officeDocument/2006/bibliography"/>
  </ds:schemaRefs>
</ds:datastoreItem>
</file>

<file path=customXml/itemProps2.xml><?xml version="1.0" encoding="utf-8"?>
<ds:datastoreItem xmlns:ds="http://schemas.openxmlformats.org/officeDocument/2006/customXml" ds:itemID="{3C87372F-DC8A-4A76-8783-EA7496AB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580</Words>
  <Characters>4192</Characters>
  <Application>Microsoft Office Word</Application>
  <DocSecurity>0</DocSecurity>
  <Lines>135</Lines>
  <Paragraphs>50</Paragraphs>
  <ScaleCrop>false</ScaleCrop>
  <HeadingPairs>
    <vt:vector size="2" baseType="variant">
      <vt:variant>
        <vt:lpstr>Title</vt:lpstr>
      </vt:variant>
      <vt:variant>
        <vt:i4>1</vt:i4>
      </vt:variant>
    </vt:vector>
  </HeadingPairs>
  <TitlesOfParts>
    <vt:vector size="1" baseType="lpstr">
      <vt:lpstr>Grozījumi Ministru kabineta 2009.gada 10.marta noteikumos Nr.221 „Noteikumi par elektroenerģijas ražošanu un cenu noteikšanu, ražojot elektroenerģiju koģenerācijā”</vt:lpstr>
    </vt:vector>
  </TitlesOfParts>
  <Manager>D.Merirands;Dins.Merirands@em.gov.lv</Manager>
  <Company>LR Ekonomikas ministrija</Company>
  <LinksUpToDate>false</LinksUpToDate>
  <CharactersWithSpaces>4722</CharactersWithSpaces>
  <SharedDoc>false</SharedDoc>
  <HLinks>
    <vt:vector size="6" baseType="variant">
      <vt:variant>
        <vt:i4>4128797</vt:i4>
      </vt:variant>
      <vt:variant>
        <vt:i4>3</vt:i4>
      </vt:variant>
      <vt:variant>
        <vt:i4>0</vt:i4>
      </vt:variant>
      <vt:variant>
        <vt:i4>5</vt:i4>
      </vt:variant>
      <vt:variant>
        <vt:lpwstr>mailto:Karlis.Pigens@em.gov.lv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10.marta noteikumos Nr.221 „Noteikumi par elektroenerģijas ražošanu un cenu noteikšanu, ražojot elektroenerģiju koģenerācijā”</dc:title>
  <dc:subject>Noteikumu projekts</dc:subject>
  <dc:creator>K.Piģēns</dc:creator>
  <cp:keywords>EMNot_280113_MKnotNr221</cp:keywords>
  <dc:description/>
  <cp:lastModifiedBy>Kārlis Beihmanis</cp:lastModifiedBy>
  <cp:revision>42</cp:revision>
  <cp:lastPrinted>2015-10-07T06:24:00Z</cp:lastPrinted>
  <dcterms:created xsi:type="dcterms:W3CDTF">2015-09-03T13:12:00Z</dcterms:created>
  <dcterms:modified xsi:type="dcterms:W3CDTF">2015-10-07T09:26:00Z</dcterms:modified>
</cp:coreProperties>
</file>