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B2F43" w14:textId="77777777" w:rsidR="00E978F5" w:rsidRPr="00E978F5" w:rsidRDefault="00E978F5" w:rsidP="00E978F5">
      <w:pPr>
        <w:shd w:val="clear" w:color="auto" w:fill="FFFFFF"/>
        <w:spacing w:line="240" w:lineRule="auto"/>
        <w:rPr>
          <w:rFonts w:ascii="Times New Roman" w:eastAsia="Times New Roman" w:hAnsi="Times New Roman" w:cs="Times New Roman"/>
          <w:bCs/>
          <w:sz w:val="26"/>
          <w:szCs w:val="26"/>
          <w:lang w:eastAsia="lv-LV"/>
        </w:rPr>
      </w:pPr>
      <w:r w:rsidRPr="00E978F5">
        <w:rPr>
          <w:rFonts w:ascii="Times New Roman" w:eastAsia="Times New Roman" w:hAnsi="Times New Roman" w:cs="Times New Roman"/>
          <w:bCs/>
          <w:sz w:val="26"/>
          <w:szCs w:val="26"/>
          <w:lang w:eastAsia="lv-LV"/>
        </w:rPr>
        <w:t xml:space="preserve">2015.gada </w:t>
      </w:r>
      <w:r w:rsidRPr="00E978F5">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ab/>
      </w:r>
      <w:r>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Noteikumi Nr.</w:t>
      </w:r>
    </w:p>
    <w:p w14:paraId="6A41087C" w14:textId="77777777" w:rsidR="00E978F5" w:rsidRPr="00E978F5" w:rsidRDefault="00E978F5" w:rsidP="00E978F5">
      <w:pPr>
        <w:shd w:val="clear" w:color="auto" w:fill="FFFFFF"/>
        <w:spacing w:line="240" w:lineRule="auto"/>
        <w:rPr>
          <w:rFonts w:ascii="Times New Roman" w:eastAsia="Times New Roman" w:hAnsi="Times New Roman" w:cs="Times New Roman"/>
          <w:bCs/>
          <w:sz w:val="26"/>
          <w:szCs w:val="26"/>
          <w:lang w:eastAsia="lv-LV"/>
        </w:rPr>
      </w:pPr>
      <w:r w:rsidRPr="00E978F5">
        <w:rPr>
          <w:rFonts w:ascii="Times New Roman" w:eastAsia="Times New Roman" w:hAnsi="Times New Roman" w:cs="Times New Roman"/>
          <w:bCs/>
          <w:sz w:val="26"/>
          <w:szCs w:val="26"/>
          <w:lang w:eastAsia="lv-LV"/>
        </w:rPr>
        <w:t>Rīga</w:t>
      </w:r>
      <w:r w:rsidRPr="00E978F5">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ab/>
      </w:r>
      <w:r w:rsidRPr="00E978F5">
        <w:rPr>
          <w:rFonts w:ascii="Times New Roman" w:eastAsia="Times New Roman" w:hAnsi="Times New Roman" w:cs="Times New Roman"/>
          <w:bCs/>
          <w:sz w:val="26"/>
          <w:szCs w:val="26"/>
          <w:lang w:eastAsia="lv-LV"/>
        </w:rPr>
        <w:tab/>
      </w:r>
      <w:r>
        <w:rPr>
          <w:rFonts w:ascii="Times New Roman" w:eastAsia="Times New Roman" w:hAnsi="Times New Roman" w:cs="Times New Roman"/>
          <w:bCs/>
          <w:sz w:val="26"/>
          <w:szCs w:val="26"/>
          <w:lang w:eastAsia="lv-LV"/>
        </w:rPr>
        <w:tab/>
      </w:r>
      <w:r w:rsidRPr="00E978F5">
        <w:rPr>
          <w:rFonts w:ascii="Times New Roman" w:hAnsi="Times New Roman" w:cs="Times New Roman"/>
          <w:sz w:val="26"/>
          <w:szCs w:val="26"/>
        </w:rPr>
        <w:t>(prot.</w:t>
      </w:r>
      <w:r>
        <w:rPr>
          <w:rFonts w:ascii="Times New Roman" w:hAnsi="Times New Roman" w:cs="Times New Roman"/>
          <w:sz w:val="26"/>
          <w:szCs w:val="26"/>
        </w:rPr>
        <w:t xml:space="preserve"> </w:t>
      </w:r>
      <w:r w:rsidRPr="00E978F5">
        <w:rPr>
          <w:rFonts w:ascii="Times New Roman" w:hAnsi="Times New Roman" w:cs="Times New Roman"/>
          <w:sz w:val="26"/>
          <w:szCs w:val="26"/>
        </w:rPr>
        <w:t>Nr.            . §)</w:t>
      </w:r>
    </w:p>
    <w:p w14:paraId="5BEF7382" w14:textId="77777777" w:rsidR="00E978F5" w:rsidRDefault="00E978F5" w:rsidP="00E978F5">
      <w:pPr>
        <w:shd w:val="clear" w:color="auto" w:fill="FFFFFF"/>
        <w:spacing w:line="240" w:lineRule="auto"/>
        <w:jc w:val="right"/>
        <w:rPr>
          <w:rFonts w:ascii="Arial" w:eastAsia="Times New Roman" w:hAnsi="Arial" w:cs="Arial"/>
          <w:b/>
          <w:bCs/>
          <w:color w:val="414142"/>
          <w:sz w:val="20"/>
          <w:szCs w:val="20"/>
          <w:lang w:eastAsia="lv-LV"/>
        </w:rPr>
      </w:pPr>
    </w:p>
    <w:p w14:paraId="0C2F22BD" w14:textId="77777777" w:rsidR="00E978F5" w:rsidRDefault="00E978F5" w:rsidP="00E978F5">
      <w:pPr>
        <w:spacing w:after="0" w:line="240" w:lineRule="auto"/>
        <w:jc w:val="center"/>
        <w:rPr>
          <w:rFonts w:ascii="Times New Roman" w:hAnsi="Times New Roman"/>
          <w:b/>
          <w:sz w:val="24"/>
          <w:szCs w:val="24"/>
        </w:rPr>
      </w:pPr>
      <w:r>
        <w:rPr>
          <w:rFonts w:ascii="Times New Roman" w:hAnsi="Times New Roman"/>
          <w:b/>
          <w:sz w:val="24"/>
          <w:szCs w:val="24"/>
        </w:rPr>
        <w:t xml:space="preserve">Darbības programmas „Izaugsme un nodarbinātība” 1.2.2. specifiskā atbalsta mērķa „Veicināt inovāciju ieviešanu komersantos” </w:t>
      </w:r>
      <w:r w:rsidR="00954EBB">
        <w:rPr>
          <w:rFonts w:ascii="Times New Roman" w:hAnsi="Times New Roman"/>
          <w:b/>
          <w:sz w:val="24"/>
          <w:szCs w:val="24"/>
        </w:rPr>
        <w:t xml:space="preserve">1.2.2.1. </w:t>
      </w:r>
      <w:r>
        <w:rPr>
          <w:rFonts w:ascii="Times New Roman" w:hAnsi="Times New Roman"/>
          <w:b/>
          <w:sz w:val="24"/>
          <w:szCs w:val="24"/>
        </w:rPr>
        <w:t xml:space="preserve">pasākuma „Atbalsts nodarbināto apmācībām” pirmās </w:t>
      </w:r>
      <w:r w:rsidR="00954EBB">
        <w:rPr>
          <w:rFonts w:ascii="Times New Roman" w:hAnsi="Times New Roman"/>
          <w:b/>
          <w:sz w:val="24"/>
          <w:szCs w:val="24"/>
        </w:rPr>
        <w:t xml:space="preserve">projektu iesniegumu atlases </w:t>
      </w:r>
      <w:r>
        <w:rPr>
          <w:rFonts w:ascii="Times New Roman" w:hAnsi="Times New Roman"/>
          <w:b/>
          <w:sz w:val="24"/>
          <w:szCs w:val="24"/>
        </w:rPr>
        <w:t>kārtas</w:t>
      </w:r>
      <w:r w:rsidR="00F24450">
        <w:rPr>
          <w:rFonts w:ascii="Times New Roman" w:hAnsi="Times New Roman"/>
          <w:b/>
          <w:sz w:val="24"/>
          <w:szCs w:val="24"/>
        </w:rPr>
        <w:t xml:space="preserve"> </w:t>
      </w:r>
      <w:r>
        <w:rPr>
          <w:rFonts w:ascii="Times New Roman" w:hAnsi="Times New Roman"/>
          <w:b/>
          <w:sz w:val="24"/>
          <w:szCs w:val="24"/>
        </w:rPr>
        <w:t>īstenošanas noteikumi</w:t>
      </w:r>
    </w:p>
    <w:p w14:paraId="07545E57" w14:textId="77777777" w:rsidR="00E978F5" w:rsidRPr="00E978F5" w:rsidRDefault="00E978F5" w:rsidP="00260ADB">
      <w:pPr>
        <w:shd w:val="clear" w:color="auto" w:fill="FFFFFF"/>
        <w:spacing w:before="45" w:line="248" w:lineRule="atLeast"/>
        <w:rPr>
          <w:rFonts w:ascii="Arial" w:eastAsia="Times New Roman" w:hAnsi="Arial" w:cs="Arial"/>
          <w:i/>
          <w:iCs/>
          <w:color w:val="414142"/>
          <w:sz w:val="20"/>
          <w:szCs w:val="20"/>
          <w:lang w:eastAsia="lv-LV"/>
        </w:rPr>
      </w:pPr>
    </w:p>
    <w:p w14:paraId="4AB3F37D" w14:textId="77777777" w:rsidR="00947DE3" w:rsidRDefault="00947DE3" w:rsidP="00947DE3">
      <w:pPr>
        <w:spacing w:after="0" w:line="240" w:lineRule="auto"/>
        <w:jc w:val="right"/>
        <w:rPr>
          <w:rFonts w:ascii="Times New Roman" w:hAnsi="Times New Roman"/>
          <w:sz w:val="24"/>
          <w:szCs w:val="24"/>
        </w:rPr>
      </w:pPr>
      <w:bookmarkStart w:id="0" w:name="n1"/>
      <w:bookmarkEnd w:id="0"/>
      <w:r>
        <w:rPr>
          <w:rFonts w:ascii="Times New Roman" w:hAnsi="Times New Roman"/>
          <w:sz w:val="24"/>
          <w:szCs w:val="24"/>
        </w:rPr>
        <w:t>Izdoti saskaņā ar</w:t>
      </w:r>
    </w:p>
    <w:p w14:paraId="7490F1FA" w14:textId="77777777" w:rsidR="00947DE3" w:rsidRDefault="00947DE3" w:rsidP="00947DE3">
      <w:pPr>
        <w:spacing w:after="0" w:line="240" w:lineRule="auto"/>
        <w:jc w:val="right"/>
        <w:rPr>
          <w:rFonts w:ascii="Times New Roman" w:hAnsi="Times New Roman"/>
          <w:sz w:val="24"/>
          <w:szCs w:val="24"/>
        </w:rPr>
      </w:pPr>
      <w:r>
        <w:rPr>
          <w:rFonts w:ascii="Times New Roman" w:hAnsi="Times New Roman"/>
          <w:sz w:val="24"/>
          <w:szCs w:val="24"/>
        </w:rPr>
        <w:t xml:space="preserve"> Eiropas Savienības struktūrfondu un </w:t>
      </w:r>
    </w:p>
    <w:p w14:paraId="779FEF6A" w14:textId="77777777" w:rsidR="00947DE3" w:rsidRDefault="00947DE3" w:rsidP="00947DE3">
      <w:pPr>
        <w:spacing w:after="0" w:line="240" w:lineRule="auto"/>
        <w:jc w:val="right"/>
        <w:rPr>
          <w:rFonts w:ascii="Times New Roman" w:hAnsi="Times New Roman"/>
          <w:sz w:val="24"/>
          <w:szCs w:val="24"/>
        </w:rPr>
      </w:pPr>
      <w:r>
        <w:rPr>
          <w:rFonts w:ascii="Times New Roman" w:hAnsi="Times New Roman"/>
          <w:sz w:val="24"/>
          <w:szCs w:val="24"/>
        </w:rPr>
        <w:t xml:space="preserve">Kohēzijas fonda 2014.-2020.gada plānošanas perioda </w:t>
      </w:r>
    </w:p>
    <w:p w14:paraId="4DB0AF6A" w14:textId="77777777" w:rsidR="00947DE3" w:rsidRDefault="00947DE3" w:rsidP="00947DE3">
      <w:pPr>
        <w:spacing w:after="0" w:line="240" w:lineRule="auto"/>
        <w:jc w:val="right"/>
        <w:rPr>
          <w:rFonts w:ascii="Times New Roman" w:hAnsi="Times New Roman"/>
          <w:sz w:val="24"/>
          <w:szCs w:val="24"/>
        </w:rPr>
      </w:pPr>
      <w:r>
        <w:rPr>
          <w:rFonts w:ascii="Times New Roman" w:hAnsi="Times New Roman"/>
          <w:sz w:val="24"/>
          <w:szCs w:val="24"/>
        </w:rPr>
        <w:t xml:space="preserve">vadības likuma 20.panta </w:t>
      </w:r>
      <w:r w:rsidR="00664375">
        <w:rPr>
          <w:rFonts w:ascii="Times New Roman" w:hAnsi="Times New Roman"/>
          <w:sz w:val="24"/>
          <w:szCs w:val="24"/>
        </w:rPr>
        <w:t>13</w:t>
      </w:r>
      <w:r>
        <w:rPr>
          <w:rFonts w:ascii="Times New Roman" w:hAnsi="Times New Roman"/>
          <w:sz w:val="24"/>
          <w:szCs w:val="24"/>
        </w:rPr>
        <w:t>.punktu</w:t>
      </w:r>
    </w:p>
    <w:p w14:paraId="0E4663BB" w14:textId="77777777" w:rsidR="00947DE3" w:rsidRDefault="00947DE3" w:rsidP="00947DE3">
      <w:pPr>
        <w:spacing w:after="0" w:line="240" w:lineRule="auto"/>
        <w:jc w:val="right"/>
        <w:rPr>
          <w:rFonts w:ascii="Times New Roman" w:hAnsi="Times New Roman"/>
          <w:sz w:val="24"/>
          <w:szCs w:val="24"/>
        </w:rPr>
      </w:pPr>
    </w:p>
    <w:p w14:paraId="3D6CB7D4" w14:textId="77777777" w:rsidR="00E978F5" w:rsidRPr="00E978F5" w:rsidRDefault="00E978F5" w:rsidP="00E978F5">
      <w:pPr>
        <w:shd w:val="clear" w:color="auto" w:fill="FFFFFF"/>
        <w:spacing w:after="0" w:line="240" w:lineRule="auto"/>
        <w:jc w:val="center"/>
        <w:rPr>
          <w:rFonts w:ascii="Times New Roman" w:eastAsia="Times New Roman" w:hAnsi="Times New Roman" w:cs="Times New Roman"/>
          <w:b/>
          <w:bCs/>
          <w:sz w:val="26"/>
          <w:szCs w:val="26"/>
          <w:lang w:eastAsia="lv-LV"/>
        </w:rPr>
      </w:pPr>
      <w:r w:rsidRPr="00E978F5">
        <w:rPr>
          <w:rFonts w:ascii="Times New Roman" w:eastAsia="Times New Roman" w:hAnsi="Times New Roman" w:cs="Times New Roman"/>
          <w:b/>
          <w:bCs/>
          <w:sz w:val="26"/>
          <w:szCs w:val="26"/>
          <w:lang w:eastAsia="lv-LV"/>
        </w:rPr>
        <w:t>I. Vispārīgie jautājumi</w:t>
      </w:r>
    </w:p>
    <w:p w14:paraId="0ED51104" w14:textId="77777777" w:rsidR="00947DE3" w:rsidRPr="00947DE3" w:rsidRDefault="00E978F5" w:rsidP="00947DE3">
      <w:pPr>
        <w:shd w:val="clear" w:color="auto" w:fill="FFFFFF"/>
        <w:spacing w:after="0" w:line="293" w:lineRule="atLeast"/>
        <w:jc w:val="both"/>
        <w:rPr>
          <w:rFonts w:ascii="Times New Roman" w:eastAsia="Times New Roman" w:hAnsi="Times New Roman" w:cs="Times New Roman"/>
          <w:sz w:val="24"/>
          <w:szCs w:val="24"/>
          <w:lang w:eastAsia="lv-LV"/>
        </w:rPr>
      </w:pPr>
      <w:bookmarkStart w:id="1" w:name="p1"/>
      <w:bookmarkStart w:id="2" w:name="p-410569"/>
      <w:bookmarkEnd w:id="1"/>
      <w:bookmarkEnd w:id="2"/>
      <w:r w:rsidRPr="00E978F5">
        <w:rPr>
          <w:rFonts w:ascii="Times New Roman" w:eastAsia="Times New Roman" w:hAnsi="Times New Roman" w:cs="Times New Roman"/>
          <w:sz w:val="24"/>
          <w:szCs w:val="24"/>
          <w:lang w:eastAsia="lv-LV"/>
        </w:rPr>
        <w:t>1. Noteikumi nosaka:</w:t>
      </w:r>
    </w:p>
    <w:p w14:paraId="1EFA877E" w14:textId="77777777" w:rsidR="00947DE3" w:rsidRPr="00421E48" w:rsidRDefault="00947DE3" w:rsidP="00947DE3">
      <w:pPr>
        <w:pStyle w:val="ListParagraph"/>
        <w:numPr>
          <w:ilvl w:val="1"/>
          <w:numId w:val="1"/>
        </w:numPr>
        <w:spacing w:after="0" w:line="240" w:lineRule="auto"/>
        <w:ind w:left="567" w:hanging="567"/>
        <w:jc w:val="both"/>
        <w:rPr>
          <w:rFonts w:ascii="Times New Roman" w:hAnsi="Times New Roman"/>
          <w:sz w:val="24"/>
          <w:szCs w:val="24"/>
        </w:rPr>
      </w:pPr>
      <w:r w:rsidRPr="00421E48">
        <w:rPr>
          <w:rFonts w:ascii="Times New Roman" w:hAnsi="Times New Roman"/>
          <w:sz w:val="24"/>
          <w:szCs w:val="24"/>
        </w:rPr>
        <w:t xml:space="preserve">kārtību, kādā īsteno darbības programmas „Izaugsme un nodarbinātība” 1.2.2. specifiskā atbalsta mērķa „Veicināt inovāciju ieviešanu komersantos” </w:t>
      </w:r>
      <w:r w:rsidR="00954EBB" w:rsidRPr="00421E48">
        <w:rPr>
          <w:rFonts w:ascii="Times New Roman" w:hAnsi="Times New Roman"/>
          <w:sz w:val="24"/>
          <w:szCs w:val="24"/>
        </w:rPr>
        <w:t xml:space="preserve">1.2.2.1. </w:t>
      </w:r>
      <w:r w:rsidRPr="00421E48">
        <w:rPr>
          <w:rFonts w:ascii="Times New Roman" w:hAnsi="Times New Roman"/>
          <w:sz w:val="24"/>
          <w:szCs w:val="24"/>
        </w:rPr>
        <w:t>pasākuma „Atbal</w:t>
      </w:r>
      <w:r w:rsidR="00F24450" w:rsidRPr="00421E48">
        <w:rPr>
          <w:rFonts w:ascii="Times New Roman" w:hAnsi="Times New Roman"/>
          <w:sz w:val="24"/>
          <w:szCs w:val="24"/>
        </w:rPr>
        <w:t xml:space="preserve">sts nodarbināto apmācībām” </w:t>
      </w:r>
      <w:r w:rsidR="00954EBB">
        <w:rPr>
          <w:rFonts w:ascii="Times New Roman" w:hAnsi="Times New Roman"/>
          <w:sz w:val="24"/>
          <w:szCs w:val="24"/>
        </w:rPr>
        <w:t xml:space="preserve">(turpmāk – pasākums) </w:t>
      </w:r>
      <w:r w:rsidR="00F24450" w:rsidRPr="00421E48">
        <w:rPr>
          <w:rFonts w:ascii="Times New Roman" w:hAnsi="Times New Roman"/>
          <w:sz w:val="24"/>
          <w:szCs w:val="24"/>
        </w:rPr>
        <w:t>pirm</w:t>
      </w:r>
      <w:r w:rsidR="00B07BE5" w:rsidRPr="00421E48">
        <w:rPr>
          <w:rFonts w:ascii="Times New Roman" w:hAnsi="Times New Roman"/>
          <w:sz w:val="24"/>
          <w:szCs w:val="24"/>
        </w:rPr>
        <w:t>o</w:t>
      </w:r>
      <w:r w:rsidR="00F24450" w:rsidRPr="00421E48">
        <w:rPr>
          <w:rFonts w:ascii="Times New Roman" w:hAnsi="Times New Roman"/>
          <w:sz w:val="24"/>
          <w:szCs w:val="24"/>
        </w:rPr>
        <w:t xml:space="preserve"> </w:t>
      </w:r>
      <w:r w:rsidR="00954EBB">
        <w:rPr>
          <w:rFonts w:ascii="Times New Roman" w:hAnsi="Times New Roman"/>
          <w:sz w:val="24"/>
          <w:szCs w:val="24"/>
        </w:rPr>
        <w:t xml:space="preserve">projektu iesniegumu atlases </w:t>
      </w:r>
      <w:r w:rsidR="00F24450" w:rsidRPr="00421E48">
        <w:rPr>
          <w:rFonts w:ascii="Times New Roman" w:hAnsi="Times New Roman"/>
          <w:sz w:val="24"/>
          <w:szCs w:val="24"/>
        </w:rPr>
        <w:t>kārt</w:t>
      </w:r>
      <w:r w:rsidR="00B07BE5" w:rsidRPr="00421E48">
        <w:rPr>
          <w:rFonts w:ascii="Times New Roman" w:hAnsi="Times New Roman"/>
          <w:sz w:val="24"/>
          <w:szCs w:val="24"/>
        </w:rPr>
        <w:t>u</w:t>
      </w:r>
      <w:r w:rsidR="00F24450" w:rsidRPr="00421E48">
        <w:rPr>
          <w:rFonts w:ascii="Times New Roman" w:hAnsi="Times New Roman"/>
          <w:sz w:val="24"/>
          <w:szCs w:val="24"/>
        </w:rPr>
        <w:t xml:space="preserve">  </w:t>
      </w:r>
      <w:r w:rsidRPr="00421E48">
        <w:rPr>
          <w:rFonts w:ascii="Times New Roman" w:hAnsi="Times New Roman"/>
          <w:sz w:val="24"/>
          <w:szCs w:val="24"/>
        </w:rPr>
        <w:t xml:space="preserve">(turpmāk – </w:t>
      </w:r>
      <w:r w:rsidR="00954EBB">
        <w:rPr>
          <w:rFonts w:ascii="Times New Roman" w:hAnsi="Times New Roman"/>
          <w:sz w:val="24"/>
          <w:szCs w:val="24"/>
        </w:rPr>
        <w:t>atlases kārta);</w:t>
      </w:r>
    </w:p>
    <w:p w14:paraId="0C2CB9BA" w14:textId="77777777" w:rsidR="007E0AAD" w:rsidRDefault="007E0AAD" w:rsidP="00947DE3">
      <w:pPr>
        <w:pStyle w:val="ListParagraph"/>
        <w:numPr>
          <w:ilvl w:val="1"/>
          <w:numId w:val="1"/>
        </w:numPr>
        <w:spacing w:after="0" w:line="240" w:lineRule="auto"/>
        <w:ind w:left="567" w:hanging="567"/>
        <w:jc w:val="both"/>
        <w:rPr>
          <w:rFonts w:ascii="Times New Roman" w:hAnsi="Times New Roman"/>
          <w:sz w:val="24"/>
          <w:szCs w:val="24"/>
        </w:rPr>
      </w:pPr>
      <w:r w:rsidRPr="00421E48">
        <w:rPr>
          <w:rFonts w:ascii="Times New Roman" w:hAnsi="Times New Roman"/>
          <w:sz w:val="24"/>
          <w:szCs w:val="24"/>
        </w:rPr>
        <w:t xml:space="preserve">pasākuma </w:t>
      </w:r>
      <w:r w:rsidR="00996848">
        <w:rPr>
          <w:rFonts w:ascii="Times New Roman" w:hAnsi="Times New Roman"/>
          <w:sz w:val="24"/>
          <w:szCs w:val="24"/>
        </w:rPr>
        <w:t xml:space="preserve">un atlases kārtas </w:t>
      </w:r>
      <w:r w:rsidRPr="00421E48">
        <w:rPr>
          <w:rFonts w:ascii="Times New Roman" w:hAnsi="Times New Roman"/>
          <w:sz w:val="24"/>
          <w:szCs w:val="24"/>
        </w:rPr>
        <w:t>mērķi;</w:t>
      </w:r>
    </w:p>
    <w:p w14:paraId="2ADDDCF4" w14:textId="19EFCCEB" w:rsidR="003E2F4D" w:rsidRDefault="008F3D60" w:rsidP="003F4947">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pasākuma</w:t>
      </w:r>
      <w:r w:rsidR="00925595">
        <w:rPr>
          <w:rFonts w:ascii="Times New Roman" w:hAnsi="Times New Roman"/>
          <w:sz w:val="24"/>
          <w:szCs w:val="24"/>
        </w:rPr>
        <w:t>m</w:t>
      </w:r>
      <w:r>
        <w:rPr>
          <w:rFonts w:ascii="Times New Roman" w:hAnsi="Times New Roman"/>
          <w:sz w:val="24"/>
          <w:szCs w:val="24"/>
        </w:rPr>
        <w:t xml:space="preserve"> un atlases kārtai</w:t>
      </w:r>
      <w:r w:rsidR="003E2F4D">
        <w:rPr>
          <w:rFonts w:ascii="Times New Roman" w:hAnsi="Times New Roman"/>
          <w:sz w:val="24"/>
          <w:szCs w:val="24"/>
        </w:rPr>
        <w:t xml:space="preserve"> </w:t>
      </w:r>
      <w:r w:rsidR="003E2F4D" w:rsidRPr="00421E48">
        <w:rPr>
          <w:rFonts w:ascii="Times New Roman" w:hAnsi="Times New Roman"/>
          <w:sz w:val="24"/>
          <w:szCs w:val="24"/>
        </w:rPr>
        <w:t>pieejamo finansējumu</w:t>
      </w:r>
      <w:r w:rsidR="003E2F4D">
        <w:rPr>
          <w:rFonts w:ascii="Times New Roman" w:hAnsi="Times New Roman"/>
          <w:sz w:val="24"/>
          <w:szCs w:val="24"/>
        </w:rPr>
        <w:t>;</w:t>
      </w:r>
    </w:p>
    <w:p w14:paraId="1C7241F4" w14:textId="77777777" w:rsidR="000768ED" w:rsidRPr="00421E48" w:rsidRDefault="000768ED" w:rsidP="003F4947">
      <w:pPr>
        <w:pStyle w:val="ListParagraph"/>
        <w:numPr>
          <w:ilvl w:val="1"/>
          <w:numId w:val="1"/>
        </w:numPr>
        <w:spacing w:after="0" w:line="240" w:lineRule="auto"/>
        <w:ind w:left="567" w:hanging="567"/>
        <w:jc w:val="both"/>
        <w:rPr>
          <w:rFonts w:ascii="Times New Roman" w:hAnsi="Times New Roman"/>
          <w:sz w:val="24"/>
          <w:szCs w:val="24"/>
        </w:rPr>
      </w:pPr>
      <w:r w:rsidRPr="00421E48">
        <w:rPr>
          <w:rFonts w:ascii="Times New Roman" w:hAnsi="Times New Roman"/>
          <w:sz w:val="24"/>
          <w:szCs w:val="24"/>
        </w:rPr>
        <w:t>prasības Eiropas Reģionālās attīstības fonda</w:t>
      </w:r>
      <w:r w:rsidR="0065585F">
        <w:rPr>
          <w:rFonts w:ascii="Times New Roman" w:hAnsi="Times New Roman"/>
          <w:sz w:val="24"/>
          <w:szCs w:val="24"/>
        </w:rPr>
        <w:t xml:space="preserve"> </w:t>
      </w:r>
      <w:r w:rsidR="001E1CB3">
        <w:rPr>
          <w:rFonts w:ascii="Times New Roman" w:hAnsi="Times New Roman"/>
          <w:sz w:val="24"/>
          <w:szCs w:val="24"/>
        </w:rPr>
        <w:t>(turpmāk - ERAF)</w:t>
      </w:r>
      <w:r w:rsidRPr="00421E48">
        <w:rPr>
          <w:rFonts w:ascii="Times New Roman" w:hAnsi="Times New Roman"/>
          <w:sz w:val="24"/>
          <w:szCs w:val="24"/>
        </w:rPr>
        <w:t xml:space="preserve"> projekta</w:t>
      </w:r>
      <w:r w:rsidR="000C181D" w:rsidRPr="00421E48">
        <w:rPr>
          <w:rFonts w:ascii="Times New Roman" w:hAnsi="Times New Roman"/>
          <w:sz w:val="24"/>
          <w:szCs w:val="24"/>
        </w:rPr>
        <w:t xml:space="preserve"> (turpmāk – projekts)</w:t>
      </w:r>
      <w:r w:rsidRPr="00421E48">
        <w:rPr>
          <w:rFonts w:ascii="Times New Roman" w:hAnsi="Times New Roman"/>
          <w:sz w:val="24"/>
          <w:szCs w:val="24"/>
        </w:rPr>
        <w:t xml:space="preserve"> iesniedzējam (turpmāk – projekta iesniedzējs);</w:t>
      </w:r>
    </w:p>
    <w:p w14:paraId="20EF0A8D" w14:textId="1ACBAC38" w:rsidR="00DD0FCE" w:rsidRDefault="00664375" w:rsidP="00DB1D8E">
      <w:pPr>
        <w:pStyle w:val="ListParagraph"/>
        <w:numPr>
          <w:ilvl w:val="1"/>
          <w:numId w:val="1"/>
        </w:numPr>
        <w:spacing w:after="0" w:line="240" w:lineRule="auto"/>
        <w:ind w:left="567" w:hanging="567"/>
        <w:jc w:val="both"/>
        <w:rPr>
          <w:rFonts w:ascii="Times New Roman" w:hAnsi="Times New Roman"/>
          <w:sz w:val="24"/>
          <w:szCs w:val="24"/>
        </w:rPr>
      </w:pPr>
      <w:r w:rsidRPr="00421E48">
        <w:rPr>
          <w:rFonts w:ascii="Times New Roman" w:hAnsi="Times New Roman"/>
          <w:sz w:val="24"/>
          <w:szCs w:val="24"/>
        </w:rPr>
        <w:t>atbalstāmo darbību, izmaksu attiecināmības nosacījumus</w:t>
      </w:r>
      <w:r w:rsidR="00DD0FCE">
        <w:rPr>
          <w:rFonts w:ascii="Times New Roman" w:hAnsi="Times New Roman"/>
          <w:sz w:val="24"/>
          <w:szCs w:val="24"/>
        </w:rPr>
        <w:t>;</w:t>
      </w:r>
      <w:r w:rsidR="00192208">
        <w:rPr>
          <w:rFonts w:ascii="Times New Roman" w:hAnsi="Times New Roman"/>
          <w:sz w:val="24"/>
          <w:szCs w:val="24"/>
        </w:rPr>
        <w:t xml:space="preserve"> </w:t>
      </w:r>
    </w:p>
    <w:p w14:paraId="6658E1CA" w14:textId="0D74834A" w:rsidR="00F24450" w:rsidRPr="00DB1D8E" w:rsidRDefault="00C85102" w:rsidP="00DB1D8E">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līguma par projekta īstenošanas vienpusēja uzteikuma nosacījumus</w:t>
      </w:r>
      <w:r w:rsidR="008F3D60">
        <w:rPr>
          <w:rFonts w:ascii="Times New Roman" w:hAnsi="Times New Roman"/>
          <w:sz w:val="24"/>
          <w:szCs w:val="24"/>
        </w:rPr>
        <w:t>.</w:t>
      </w:r>
    </w:p>
    <w:p w14:paraId="7ADAEC67" w14:textId="0978EFB0" w:rsidR="00C85102" w:rsidRDefault="00260ADB" w:rsidP="00DB1D8E">
      <w:pPr>
        <w:pStyle w:val="ListParagraph"/>
        <w:numPr>
          <w:ilvl w:val="0"/>
          <w:numId w:val="1"/>
        </w:numPr>
        <w:spacing w:after="0" w:line="240" w:lineRule="auto"/>
        <w:contextualSpacing w:val="0"/>
        <w:jc w:val="both"/>
        <w:rPr>
          <w:rFonts w:ascii="Times New Roman" w:hAnsi="Times New Roman"/>
          <w:sz w:val="24"/>
          <w:szCs w:val="24"/>
        </w:rPr>
      </w:pPr>
      <w:r>
        <w:rPr>
          <w:rFonts w:ascii="Times New Roman" w:hAnsi="Times New Roman"/>
          <w:sz w:val="24"/>
          <w:szCs w:val="24"/>
        </w:rPr>
        <w:t>P</w:t>
      </w:r>
      <w:r w:rsidR="000768ED" w:rsidRPr="00421E48">
        <w:rPr>
          <w:rFonts w:ascii="Times New Roman" w:hAnsi="Times New Roman"/>
          <w:sz w:val="24"/>
          <w:szCs w:val="24"/>
        </w:rPr>
        <w:t xml:space="preserve">asākuma mērķis ir nodrošināt </w:t>
      </w:r>
      <w:r w:rsidR="0016629F">
        <w:rPr>
          <w:rFonts w:ascii="Times New Roman" w:hAnsi="Times New Roman"/>
          <w:sz w:val="24"/>
          <w:szCs w:val="24"/>
        </w:rPr>
        <w:t>komersantus</w:t>
      </w:r>
      <w:r w:rsidR="00766372" w:rsidRPr="00421E48">
        <w:rPr>
          <w:rFonts w:ascii="Times New Roman" w:hAnsi="Times New Roman"/>
          <w:sz w:val="24"/>
          <w:szCs w:val="24"/>
        </w:rPr>
        <w:t xml:space="preserve"> </w:t>
      </w:r>
      <w:r w:rsidR="000768ED" w:rsidRPr="00421E48">
        <w:rPr>
          <w:rFonts w:ascii="Times New Roman" w:hAnsi="Times New Roman"/>
          <w:sz w:val="24"/>
          <w:szCs w:val="24"/>
        </w:rPr>
        <w:t>ar atbilstošas kvalifikācijas darbaspēku, kas sekmētu darba ražīguma pieaugumu un jaunu vai uzlabotu produktu un tehnoloģiju izstrādi un ieviešanu ražošanā.</w:t>
      </w:r>
    </w:p>
    <w:p w14:paraId="3BAC2C72" w14:textId="77777777" w:rsidR="00413773" w:rsidRPr="00C85102" w:rsidRDefault="00996848" w:rsidP="00DB1D8E">
      <w:pPr>
        <w:pStyle w:val="ListParagraph"/>
        <w:numPr>
          <w:ilvl w:val="0"/>
          <w:numId w:val="1"/>
        </w:numPr>
        <w:spacing w:after="0" w:line="240" w:lineRule="auto"/>
        <w:contextualSpacing w:val="0"/>
        <w:jc w:val="both"/>
        <w:rPr>
          <w:rFonts w:ascii="Times New Roman" w:hAnsi="Times New Roman"/>
          <w:sz w:val="24"/>
          <w:szCs w:val="24"/>
        </w:rPr>
      </w:pPr>
      <w:r w:rsidRPr="00C85102">
        <w:rPr>
          <w:rFonts w:ascii="Times New Roman" w:hAnsi="Times New Roman"/>
          <w:sz w:val="24"/>
          <w:szCs w:val="24"/>
        </w:rPr>
        <w:t>Atlases kārtas</w:t>
      </w:r>
      <w:r w:rsidR="00026C53" w:rsidRPr="00C85102">
        <w:rPr>
          <w:rFonts w:ascii="Times New Roman" w:hAnsi="Times New Roman"/>
          <w:sz w:val="24"/>
          <w:szCs w:val="24"/>
        </w:rPr>
        <w:t xml:space="preserve"> mērķis ir nodrošināt </w:t>
      </w:r>
      <w:r w:rsidR="00D347FC" w:rsidRPr="00C85102">
        <w:rPr>
          <w:rFonts w:ascii="Times New Roman" w:hAnsi="Times New Roman"/>
          <w:sz w:val="24"/>
          <w:szCs w:val="24"/>
        </w:rPr>
        <w:t>atbalstu nodarbināto prasmju pilnveidošanai, lai sekmētu tehnoloģisko inovāciju ieviešanu un darbaspēka produktivitātes paaugstināšanu</w:t>
      </w:r>
      <w:r w:rsidR="00026C53" w:rsidRPr="00C85102">
        <w:rPr>
          <w:rFonts w:ascii="Times New Roman" w:hAnsi="Times New Roman"/>
          <w:sz w:val="24"/>
          <w:szCs w:val="24"/>
        </w:rPr>
        <w:t>.</w:t>
      </w:r>
    </w:p>
    <w:p w14:paraId="5731E329" w14:textId="5E305E95" w:rsidR="00A9399E" w:rsidRDefault="00A71CB5" w:rsidP="00285F0E">
      <w:pPr>
        <w:pStyle w:val="ListParagraph"/>
        <w:numPr>
          <w:ilvl w:val="0"/>
          <w:numId w:val="1"/>
        </w:numPr>
        <w:spacing w:after="0" w:line="240" w:lineRule="auto"/>
        <w:jc w:val="both"/>
        <w:rPr>
          <w:rFonts w:ascii="Times New Roman" w:hAnsi="Times New Roman"/>
          <w:sz w:val="24"/>
          <w:szCs w:val="24"/>
        </w:rPr>
      </w:pPr>
      <w:bookmarkStart w:id="3" w:name="_Ref425511766"/>
      <w:r w:rsidRPr="00421E48">
        <w:rPr>
          <w:rFonts w:ascii="Times New Roman" w:hAnsi="Times New Roman"/>
          <w:sz w:val="24"/>
          <w:szCs w:val="24"/>
        </w:rPr>
        <w:t xml:space="preserve">Pasākuma gala labuma </w:t>
      </w:r>
      <w:r w:rsidR="009E163B">
        <w:rPr>
          <w:rFonts w:ascii="Times New Roman" w:hAnsi="Times New Roman"/>
          <w:sz w:val="24"/>
          <w:szCs w:val="24"/>
        </w:rPr>
        <w:t xml:space="preserve">guvēji </w:t>
      </w:r>
      <w:r w:rsidRPr="00421E48">
        <w:rPr>
          <w:rFonts w:ascii="Times New Roman" w:hAnsi="Times New Roman"/>
          <w:sz w:val="24"/>
          <w:szCs w:val="24"/>
        </w:rPr>
        <w:t xml:space="preserve">ir </w:t>
      </w:r>
      <w:r w:rsidR="00E75485">
        <w:rPr>
          <w:rFonts w:ascii="Times New Roman" w:hAnsi="Times New Roman"/>
          <w:sz w:val="24"/>
          <w:szCs w:val="24"/>
        </w:rPr>
        <w:t>sīkie</w:t>
      </w:r>
      <w:r w:rsidR="008F3D60">
        <w:rPr>
          <w:rFonts w:ascii="Times New Roman" w:hAnsi="Times New Roman"/>
          <w:sz w:val="24"/>
          <w:szCs w:val="24"/>
        </w:rPr>
        <w:t xml:space="preserve"> </w:t>
      </w:r>
      <w:r w:rsidR="00AF0764">
        <w:rPr>
          <w:rFonts w:ascii="Times New Roman" w:hAnsi="Times New Roman"/>
          <w:sz w:val="24"/>
          <w:szCs w:val="24"/>
        </w:rPr>
        <w:t>(</w:t>
      </w:r>
      <w:r w:rsidRPr="00421E48">
        <w:rPr>
          <w:rFonts w:ascii="Times New Roman" w:hAnsi="Times New Roman"/>
          <w:sz w:val="24"/>
          <w:szCs w:val="24"/>
        </w:rPr>
        <w:t>mikro</w:t>
      </w:r>
      <w:r w:rsidR="009E163B">
        <w:rPr>
          <w:rFonts w:ascii="Times New Roman" w:hAnsi="Times New Roman"/>
          <w:sz w:val="24"/>
          <w:szCs w:val="24"/>
        </w:rPr>
        <w:t>)</w:t>
      </w:r>
      <w:r w:rsidRPr="00421E48">
        <w:rPr>
          <w:rFonts w:ascii="Times New Roman" w:hAnsi="Times New Roman"/>
          <w:sz w:val="24"/>
          <w:szCs w:val="24"/>
        </w:rPr>
        <w:t xml:space="preserve">, mazie, vidējie un lielie </w:t>
      </w:r>
      <w:bookmarkEnd w:id="3"/>
      <w:r w:rsidR="003A59CF">
        <w:rPr>
          <w:rFonts w:ascii="Times New Roman" w:hAnsi="Times New Roman"/>
          <w:sz w:val="24"/>
          <w:szCs w:val="24"/>
        </w:rPr>
        <w:t>komersanti</w:t>
      </w:r>
      <w:r w:rsidR="00C326C5">
        <w:rPr>
          <w:rFonts w:ascii="Times New Roman" w:hAnsi="Times New Roman"/>
          <w:sz w:val="24"/>
          <w:szCs w:val="24"/>
        </w:rPr>
        <w:t>.</w:t>
      </w:r>
    </w:p>
    <w:p w14:paraId="2FE47C41" w14:textId="00A96415" w:rsidR="00822267" w:rsidRPr="00421E48" w:rsidRDefault="00A9399E" w:rsidP="00285F0E">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Pasākuma ietvaros pieejamais publiskais finansējums ir ERAF finansējums </w:t>
      </w:r>
      <w:r w:rsidR="00095700">
        <w:rPr>
          <w:rFonts w:ascii="Times New Roman" w:hAnsi="Times New Roman"/>
          <w:sz w:val="24"/>
          <w:szCs w:val="24"/>
        </w:rPr>
        <w:t>18 000 000</w:t>
      </w:r>
      <w:r>
        <w:rPr>
          <w:rFonts w:ascii="Times New Roman" w:hAnsi="Times New Roman"/>
          <w:sz w:val="24"/>
          <w:szCs w:val="24"/>
        </w:rPr>
        <w:t xml:space="preserve"> </w:t>
      </w:r>
      <w:proofErr w:type="spellStart"/>
      <w:r w:rsidRPr="00192208">
        <w:rPr>
          <w:rFonts w:ascii="Times New Roman" w:hAnsi="Times New Roman"/>
          <w:i/>
          <w:sz w:val="24"/>
          <w:szCs w:val="24"/>
        </w:rPr>
        <w:t>euro</w:t>
      </w:r>
      <w:proofErr w:type="spellEnd"/>
      <w:r>
        <w:rPr>
          <w:rFonts w:ascii="Times New Roman" w:hAnsi="Times New Roman"/>
          <w:sz w:val="24"/>
          <w:szCs w:val="24"/>
        </w:rPr>
        <w:t xml:space="preserve"> apmērā</w:t>
      </w:r>
      <w:r w:rsidR="00192208">
        <w:rPr>
          <w:rFonts w:ascii="Times New Roman" w:hAnsi="Times New Roman"/>
          <w:sz w:val="24"/>
          <w:szCs w:val="24"/>
        </w:rPr>
        <w:t>.</w:t>
      </w:r>
      <w:r w:rsidR="00A71CB5" w:rsidRPr="00421E48">
        <w:rPr>
          <w:rFonts w:ascii="Times New Roman" w:hAnsi="Times New Roman"/>
          <w:sz w:val="24"/>
          <w:szCs w:val="24"/>
        </w:rPr>
        <w:t xml:space="preserve"> </w:t>
      </w:r>
      <w:bookmarkStart w:id="4" w:name="_Ref412533351"/>
    </w:p>
    <w:bookmarkEnd w:id="4"/>
    <w:p w14:paraId="6B7F93B7" w14:textId="45A14B34" w:rsidR="003D46DA" w:rsidRDefault="003D46DA" w:rsidP="00822267">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Atlases</w:t>
      </w:r>
      <w:r w:rsidRPr="00421E48">
        <w:rPr>
          <w:rFonts w:ascii="Times New Roman" w:hAnsi="Times New Roman"/>
          <w:sz w:val="24"/>
          <w:szCs w:val="24"/>
        </w:rPr>
        <w:t xml:space="preserve"> kārtas ietvaros</w:t>
      </w:r>
      <w:r>
        <w:rPr>
          <w:rFonts w:ascii="Times New Roman" w:hAnsi="Times New Roman"/>
          <w:sz w:val="24"/>
          <w:szCs w:val="24"/>
        </w:rPr>
        <w:t xml:space="preserve"> pieejamais publiskais finansējums ir </w:t>
      </w:r>
      <w:r w:rsidR="00526927">
        <w:rPr>
          <w:rFonts w:ascii="Times New Roman" w:hAnsi="Times New Roman"/>
          <w:sz w:val="24"/>
          <w:szCs w:val="24"/>
        </w:rPr>
        <w:t>9</w:t>
      </w:r>
      <w:r w:rsidR="00C47686">
        <w:rPr>
          <w:rFonts w:ascii="Times New Roman" w:hAnsi="Times New Roman"/>
          <w:sz w:val="24"/>
          <w:szCs w:val="24"/>
        </w:rPr>
        <w:t xml:space="preserve"> </w:t>
      </w:r>
      <w:r w:rsidR="00526927">
        <w:rPr>
          <w:rFonts w:ascii="Times New Roman" w:hAnsi="Times New Roman"/>
          <w:sz w:val="24"/>
          <w:szCs w:val="24"/>
        </w:rPr>
        <w:t>0</w:t>
      </w:r>
      <w:r w:rsidRPr="00421E48">
        <w:rPr>
          <w:rFonts w:ascii="Times New Roman" w:hAnsi="Times New Roman"/>
          <w:sz w:val="24"/>
          <w:szCs w:val="24"/>
        </w:rPr>
        <w:t xml:space="preserve">00 000 </w:t>
      </w:r>
      <w:proofErr w:type="spellStart"/>
      <w:r w:rsidRPr="00B61A19">
        <w:rPr>
          <w:rFonts w:ascii="Times New Roman" w:hAnsi="Times New Roman"/>
          <w:i/>
          <w:sz w:val="24"/>
          <w:szCs w:val="24"/>
        </w:rPr>
        <w:t>euro</w:t>
      </w:r>
      <w:proofErr w:type="spellEnd"/>
      <w:r w:rsidRPr="00421E48">
        <w:rPr>
          <w:rFonts w:ascii="Times New Roman" w:hAnsi="Times New Roman"/>
          <w:sz w:val="24"/>
          <w:szCs w:val="24"/>
        </w:rPr>
        <w:t>.</w:t>
      </w:r>
      <w:r>
        <w:rPr>
          <w:rFonts w:ascii="Times New Roman" w:hAnsi="Times New Roman"/>
          <w:sz w:val="24"/>
          <w:szCs w:val="24"/>
        </w:rPr>
        <w:t xml:space="preserve"> </w:t>
      </w:r>
    </w:p>
    <w:p w14:paraId="1852C5F9" w14:textId="77777777" w:rsidR="00872CAA" w:rsidRPr="00421E48" w:rsidRDefault="00260ADB" w:rsidP="00822267">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w:t>
      </w:r>
      <w:r w:rsidR="0054433A" w:rsidRPr="00421E48">
        <w:rPr>
          <w:rFonts w:ascii="Times New Roman" w:hAnsi="Times New Roman"/>
          <w:sz w:val="24"/>
          <w:szCs w:val="24"/>
        </w:rPr>
        <w:t xml:space="preserve">asākuma </w:t>
      </w:r>
      <w:r w:rsidR="00872CAA" w:rsidRPr="00421E48">
        <w:rPr>
          <w:rFonts w:ascii="Times New Roman" w:hAnsi="Times New Roman"/>
          <w:sz w:val="24"/>
          <w:szCs w:val="24"/>
        </w:rPr>
        <w:t>sasniedzamie uzraudzības rādītāji un to sasniedzamās vērtības:</w:t>
      </w:r>
    </w:p>
    <w:p w14:paraId="3A81A9EA" w14:textId="520CFE1E" w:rsidR="00872CAA" w:rsidRDefault="0054433A" w:rsidP="00260ADB">
      <w:pPr>
        <w:pStyle w:val="ListParagraph"/>
        <w:numPr>
          <w:ilvl w:val="1"/>
          <w:numId w:val="1"/>
        </w:numPr>
        <w:spacing w:after="0" w:line="240" w:lineRule="auto"/>
        <w:ind w:left="567" w:hanging="567"/>
        <w:jc w:val="both"/>
        <w:rPr>
          <w:rFonts w:ascii="Times New Roman" w:hAnsi="Times New Roman"/>
          <w:sz w:val="24"/>
          <w:szCs w:val="24"/>
        </w:rPr>
      </w:pPr>
      <w:r w:rsidRPr="00421E48">
        <w:rPr>
          <w:rFonts w:ascii="Times New Roman" w:hAnsi="Times New Roman"/>
          <w:sz w:val="24"/>
          <w:szCs w:val="24"/>
        </w:rPr>
        <w:t>līdz 2023.gada 31.decembrim</w:t>
      </w:r>
      <w:r w:rsidR="008F3D60">
        <w:rPr>
          <w:rFonts w:ascii="Times New Roman" w:hAnsi="Times New Roman"/>
          <w:sz w:val="24"/>
          <w:szCs w:val="24"/>
        </w:rPr>
        <w:t>,</w:t>
      </w:r>
      <w:r w:rsidR="00192208">
        <w:rPr>
          <w:rFonts w:ascii="Times New Roman" w:hAnsi="Times New Roman"/>
          <w:sz w:val="24"/>
          <w:szCs w:val="24"/>
        </w:rPr>
        <w:t xml:space="preserve"> atbilstoši Darbības programmā “Izaugsme un nodarbinātība” noteiktajam, specifiskā atbalsta mērķa 1.2.2. ietvaros</w:t>
      </w:r>
      <w:r w:rsidR="001B1D2D" w:rsidRPr="00421E48">
        <w:rPr>
          <w:rFonts w:ascii="Times New Roman" w:hAnsi="Times New Roman"/>
          <w:sz w:val="24"/>
          <w:szCs w:val="24"/>
        </w:rPr>
        <w:t xml:space="preserve"> sasniedzamais iznākuma rādītājs ir 1</w:t>
      </w:r>
      <w:r w:rsidR="00DF4BB0">
        <w:rPr>
          <w:rFonts w:ascii="Times New Roman" w:hAnsi="Times New Roman"/>
          <w:sz w:val="24"/>
          <w:szCs w:val="24"/>
        </w:rPr>
        <w:t xml:space="preserve"> </w:t>
      </w:r>
      <w:r w:rsidR="001B1D2D" w:rsidRPr="00421E48">
        <w:rPr>
          <w:rFonts w:ascii="Times New Roman" w:hAnsi="Times New Roman"/>
          <w:sz w:val="24"/>
          <w:szCs w:val="24"/>
        </w:rPr>
        <w:t xml:space="preserve">300 </w:t>
      </w:r>
      <w:r w:rsidR="00EB6A37">
        <w:rPr>
          <w:rFonts w:ascii="Times New Roman" w:hAnsi="Times New Roman"/>
          <w:sz w:val="24"/>
          <w:szCs w:val="24"/>
        </w:rPr>
        <w:t xml:space="preserve">atbalstīto </w:t>
      </w:r>
      <w:r w:rsidR="001B1D2D" w:rsidRPr="00421E48">
        <w:rPr>
          <w:rFonts w:ascii="Times New Roman" w:hAnsi="Times New Roman"/>
          <w:sz w:val="24"/>
          <w:szCs w:val="24"/>
        </w:rPr>
        <w:t>komersantu, kas saņ</w:t>
      </w:r>
      <w:r w:rsidR="005E454D">
        <w:rPr>
          <w:rFonts w:ascii="Times New Roman" w:hAnsi="Times New Roman"/>
          <w:sz w:val="24"/>
          <w:szCs w:val="24"/>
        </w:rPr>
        <w:t>e</w:t>
      </w:r>
      <w:r w:rsidR="001B1D2D" w:rsidRPr="00421E48">
        <w:rPr>
          <w:rFonts w:ascii="Times New Roman" w:hAnsi="Times New Roman"/>
          <w:sz w:val="24"/>
          <w:szCs w:val="24"/>
        </w:rPr>
        <w:t>m</w:t>
      </w:r>
      <w:r w:rsidR="00941C96">
        <w:rPr>
          <w:rFonts w:ascii="Times New Roman" w:hAnsi="Times New Roman"/>
          <w:sz w:val="24"/>
          <w:szCs w:val="24"/>
        </w:rPr>
        <w:t xml:space="preserve"> </w:t>
      </w:r>
      <w:proofErr w:type="spellStart"/>
      <w:r w:rsidR="00EB6A37">
        <w:rPr>
          <w:rFonts w:ascii="Times New Roman" w:hAnsi="Times New Roman"/>
          <w:sz w:val="24"/>
          <w:szCs w:val="24"/>
        </w:rPr>
        <w:t>grantus</w:t>
      </w:r>
      <w:proofErr w:type="spellEnd"/>
      <w:r w:rsidR="0047732B">
        <w:rPr>
          <w:rFonts w:ascii="Times New Roman" w:hAnsi="Times New Roman"/>
          <w:sz w:val="24"/>
          <w:szCs w:val="24"/>
        </w:rPr>
        <w:t>;</w:t>
      </w:r>
    </w:p>
    <w:p w14:paraId="1B60424A" w14:textId="77777777" w:rsidR="005E454D" w:rsidRPr="00421E48" w:rsidRDefault="005E454D" w:rsidP="00260AD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līdz 2023.gada 31.decembrim, atbilstoši Darbības programmā “Izaugsme un nodarbinātība” noteiktajam, specifiskā atbalsta mērķa 1.2.2. ietvaros specifiskais rezultāta rādītājs ir 40% inovatīvo komersantu īpatsvars</w:t>
      </w:r>
      <w:r w:rsidR="006920ED">
        <w:rPr>
          <w:rFonts w:ascii="Times New Roman" w:hAnsi="Times New Roman"/>
          <w:sz w:val="24"/>
          <w:szCs w:val="24"/>
        </w:rPr>
        <w:t xml:space="preserve"> kopējā komersantu skaitā; </w:t>
      </w:r>
    </w:p>
    <w:p w14:paraId="56DBC0E9" w14:textId="0D713698" w:rsidR="0054433A" w:rsidRPr="00421E48" w:rsidRDefault="0054433A" w:rsidP="00260ADB">
      <w:pPr>
        <w:pStyle w:val="ListParagraph"/>
        <w:numPr>
          <w:ilvl w:val="1"/>
          <w:numId w:val="1"/>
        </w:numPr>
        <w:spacing w:after="0" w:line="240" w:lineRule="auto"/>
        <w:ind w:left="567" w:hanging="567"/>
        <w:jc w:val="both"/>
        <w:rPr>
          <w:rFonts w:ascii="Times New Roman" w:hAnsi="Times New Roman"/>
          <w:sz w:val="24"/>
          <w:szCs w:val="24"/>
        </w:rPr>
      </w:pPr>
      <w:r w:rsidRPr="00421E48">
        <w:rPr>
          <w:rFonts w:ascii="Times New Roman" w:hAnsi="Times New Roman"/>
          <w:sz w:val="24"/>
          <w:szCs w:val="24"/>
        </w:rPr>
        <w:t xml:space="preserve">līdz 2018.gada 31.decembrim </w:t>
      </w:r>
      <w:r w:rsidR="00582748">
        <w:rPr>
          <w:rFonts w:ascii="Times New Roman" w:hAnsi="Times New Roman"/>
          <w:sz w:val="24"/>
          <w:szCs w:val="24"/>
        </w:rPr>
        <w:t xml:space="preserve">atlases kārtas ietvaros </w:t>
      </w:r>
      <w:r w:rsidRPr="00421E48">
        <w:rPr>
          <w:rFonts w:ascii="Times New Roman" w:hAnsi="Times New Roman"/>
          <w:sz w:val="24"/>
          <w:szCs w:val="24"/>
        </w:rPr>
        <w:t xml:space="preserve">sasniedzamais iznākuma rādītājs ir </w:t>
      </w:r>
      <w:r w:rsidR="00E946DD">
        <w:rPr>
          <w:rFonts w:ascii="Times New Roman" w:hAnsi="Times New Roman"/>
          <w:sz w:val="24"/>
          <w:szCs w:val="24"/>
        </w:rPr>
        <w:t>2</w:t>
      </w:r>
      <w:r w:rsidRPr="00421E48">
        <w:rPr>
          <w:rFonts w:ascii="Times New Roman" w:hAnsi="Times New Roman"/>
          <w:sz w:val="24"/>
          <w:szCs w:val="24"/>
        </w:rPr>
        <w:t>80 komersantu, kas saņēmuši atbalstu</w:t>
      </w:r>
      <w:r w:rsidR="00324809">
        <w:rPr>
          <w:rFonts w:ascii="Times New Roman" w:hAnsi="Times New Roman"/>
          <w:sz w:val="24"/>
          <w:szCs w:val="24"/>
        </w:rPr>
        <w:t>,</w:t>
      </w:r>
      <w:r w:rsidR="00F878C9">
        <w:rPr>
          <w:rFonts w:ascii="Times New Roman" w:hAnsi="Times New Roman"/>
          <w:sz w:val="24"/>
          <w:szCs w:val="24"/>
        </w:rPr>
        <w:t xml:space="preserve"> </w:t>
      </w:r>
      <w:r w:rsidRPr="00421E48">
        <w:rPr>
          <w:rFonts w:ascii="Times New Roman" w:hAnsi="Times New Roman"/>
          <w:sz w:val="24"/>
          <w:szCs w:val="24"/>
        </w:rPr>
        <w:t xml:space="preserve">un </w:t>
      </w:r>
      <w:r w:rsidR="00E946DD">
        <w:rPr>
          <w:rFonts w:ascii="Times New Roman" w:hAnsi="Times New Roman"/>
          <w:sz w:val="24"/>
          <w:szCs w:val="24"/>
        </w:rPr>
        <w:t>5620</w:t>
      </w:r>
      <w:r w:rsidR="004A3F4A">
        <w:rPr>
          <w:rFonts w:ascii="Times New Roman" w:hAnsi="Times New Roman"/>
          <w:sz w:val="24"/>
          <w:szCs w:val="24"/>
        </w:rPr>
        <w:t xml:space="preserve"> </w:t>
      </w:r>
      <w:r w:rsidR="005634ED">
        <w:rPr>
          <w:rFonts w:ascii="Times New Roman" w:hAnsi="Times New Roman"/>
          <w:sz w:val="24"/>
          <w:szCs w:val="24"/>
        </w:rPr>
        <w:t>personas, kas saņēmušas nefinansiālu atbalstu</w:t>
      </w:r>
      <w:r w:rsidR="008F3D60">
        <w:rPr>
          <w:rFonts w:ascii="Times New Roman" w:hAnsi="Times New Roman"/>
          <w:sz w:val="24"/>
          <w:szCs w:val="24"/>
        </w:rPr>
        <w:t>;</w:t>
      </w:r>
    </w:p>
    <w:p w14:paraId="4784950B" w14:textId="055FA61C" w:rsidR="0054433A" w:rsidRDefault="0054433A" w:rsidP="00260ADB">
      <w:pPr>
        <w:pStyle w:val="ListParagraph"/>
        <w:numPr>
          <w:ilvl w:val="1"/>
          <w:numId w:val="1"/>
        </w:numPr>
        <w:spacing w:after="0" w:line="240" w:lineRule="auto"/>
        <w:ind w:left="567" w:hanging="567"/>
        <w:jc w:val="both"/>
        <w:rPr>
          <w:rFonts w:ascii="Times New Roman" w:hAnsi="Times New Roman"/>
          <w:sz w:val="24"/>
          <w:szCs w:val="24"/>
        </w:rPr>
      </w:pPr>
      <w:r w:rsidRPr="00421E48">
        <w:rPr>
          <w:rFonts w:ascii="Times New Roman" w:hAnsi="Times New Roman"/>
          <w:sz w:val="24"/>
          <w:szCs w:val="24"/>
        </w:rPr>
        <w:t xml:space="preserve">finanšu rādītājs </w:t>
      </w:r>
      <w:r w:rsidR="005634ED">
        <w:rPr>
          <w:rFonts w:ascii="Times New Roman" w:hAnsi="Times New Roman"/>
          <w:sz w:val="24"/>
          <w:szCs w:val="24"/>
        </w:rPr>
        <w:t xml:space="preserve">atlases kārtas ietvaros </w:t>
      </w:r>
      <w:r w:rsidRPr="00421E48">
        <w:rPr>
          <w:rFonts w:ascii="Times New Roman" w:hAnsi="Times New Roman"/>
          <w:sz w:val="24"/>
          <w:szCs w:val="24"/>
        </w:rPr>
        <w:t xml:space="preserve">– līdz 2018.gada 31.decembrim sertificēti </w:t>
      </w:r>
      <w:r w:rsidR="00260ADB">
        <w:rPr>
          <w:rFonts w:ascii="Times New Roman" w:hAnsi="Times New Roman"/>
          <w:sz w:val="24"/>
          <w:szCs w:val="24"/>
        </w:rPr>
        <w:t xml:space="preserve">izdevumi </w:t>
      </w:r>
      <w:r w:rsidRPr="00421E48">
        <w:rPr>
          <w:rFonts w:ascii="Times New Roman" w:hAnsi="Times New Roman"/>
          <w:sz w:val="24"/>
          <w:szCs w:val="24"/>
        </w:rPr>
        <w:t xml:space="preserve">3 736 236 </w:t>
      </w:r>
      <w:proofErr w:type="spellStart"/>
      <w:r w:rsidRPr="00AF0764">
        <w:rPr>
          <w:rFonts w:ascii="Times New Roman" w:hAnsi="Times New Roman"/>
          <w:i/>
          <w:sz w:val="24"/>
          <w:szCs w:val="24"/>
        </w:rPr>
        <w:t>euro</w:t>
      </w:r>
      <w:proofErr w:type="spellEnd"/>
      <w:r w:rsidRPr="00421E48">
        <w:rPr>
          <w:rFonts w:ascii="Times New Roman" w:hAnsi="Times New Roman"/>
          <w:sz w:val="24"/>
          <w:szCs w:val="24"/>
        </w:rPr>
        <w:t xml:space="preserve"> apmērā.</w:t>
      </w:r>
    </w:p>
    <w:p w14:paraId="44569E23" w14:textId="77777777" w:rsidR="0054433A" w:rsidRPr="00421E48" w:rsidRDefault="00010D42" w:rsidP="0054433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Pasākuma</w:t>
      </w:r>
      <w:r w:rsidRPr="00421E48">
        <w:rPr>
          <w:rFonts w:ascii="Times New Roman" w:hAnsi="Times New Roman"/>
          <w:sz w:val="24"/>
          <w:szCs w:val="24"/>
        </w:rPr>
        <w:t xml:space="preserve"> </w:t>
      </w:r>
      <w:r w:rsidR="0054433A" w:rsidRPr="00421E48">
        <w:rPr>
          <w:rFonts w:ascii="Times New Roman" w:hAnsi="Times New Roman"/>
          <w:sz w:val="24"/>
          <w:szCs w:val="24"/>
        </w:rPr>
        <w:t>īstenošanas veids ir atklāta projektu iesniegumu atlase.</w:t>
      </w:r>
    </w:p>
    <w:p w14:paraId="49FD8812" w14:textId="788E0121" w:rsidR="00324809" w:rsidRPr="00B61A19" w:rsidRDefault="00324809" w:rsidP="00AF0764">
      <w:pPr>
        <w:pStyle w:val="ListParagraph"/>
        <w:numPr>
          <w:ilvl w:val="0"/>
          <w:numId w:val="1"/>
        </w:numPr>
        <w:spacing w:after="0" w:line="240" w:lineRule="auto"/>
        <w:jc w:val="both"/>
        <w:rPr>
          <w:rFonts w:ascii="Times New Roman" w:hAnsi="Times New Roman"/>
          <w:sz w:val="24"/>
          <w:szCs w:val="24"/>
        </w:rPr>
      </w:pPr>
      <w:r w:rsidRPr="00324809">
        <w:rPr>
          <w:rFonts w:ascii="Times New Roman" w:hAnsi="Times New Roman"/>
          <w:sz w:val="24"/>
          <w:szCs w:val="24"/>
        </w:rPr>
        <w:lastRenderedPageBreak/>
        <w:t>Pasākuma īstenošanu nodrošina Ekonomikas ministrija kā atbildīgā iestāde (turpmāk – atbildīgā iestāde)</w:t>
      </w:r>
      <w:r w:rsidR="00095700">
        <w:rPr>
          <w:rFonts w:ascii="Times New Roman" w:hAnsi="Times New Roman"/>
          <w:sz w:val="24"/>
          <w:szCs w:val="24"/>
        </w:rPr>
        <w:t>.</w:t>
      </w:r>
    </w:p>
    <w:p w14:paraId="1E59EED6" w14:textId="77777777" w:rsidR="001B1D2D" w:rsidRPr="001B1D2D" w:rsidRDefault="001B1D2D" w:rsidP="001B1D2D">
      <w:pPr>
        <w:spacing w:after="0" w:line="240" w:lineRule="auto"/>
        <w:jc w:val="both"/>
        <w:rPr>
          <w:rFonts w:ascii="Times New Roman" w:hAnsi="Times New Roman"/>
          <w:sz w:val="24"/>
          <w:szCs w:val="24"/>
          <w:highlight w:val="yellow"/>
        </w:rPr>
      </w:pPr>
    </w:p>
    <w:p w14:paraId="7B2C487A" w14:textId="77777777" w:rsidR="006721DB" w:rsidRDefault="006721DB" w:rsidP="006721DB">
      <w:pPr>
        <w:spacing w:after="0" w:line="240" w:lineRule="auto"/>
        <w:jc w:val="center"/>
        <w:rPr>
          <w:rFonts w:ascii="Times New Roman" w:hAnsi="Times New Roman"/>
          <w:b/>
          <w:sz w:val="26"/>
          <w:szCs w:val="26"/>
        </w:rPr>
      </w:pPr>
      <w:r w:rsidRPr="006721DB">
        <w:rPr>
          <w:rFonts w:ascii="Times New Roman" w:hAnsi="Times New Roman"/>
          <w:b/>
          <w:sz w:val="26"/>
          <w:szCs w:val="26"/>
        </w:rPr>
        <w:t>II</w:t>
      </w:r>
      <w:r w:rsidR="00AF3FF8">
        <w:rPr>
          <w:rFonts w:ascii="Times New Roman" w:hAnsi="Times New Roman"/>
          <w:b/>
          <w:sz w:val="26"/>
          <w:szCs w:val="26"/>
        </w:rPr>
        <w:t>.</w:t>
      </w:r>
      <w:r w:rsidRPr="006721DB">
        <w:rPr>
          <w:rFonts w:ascii="Times New Roman" w:hAnsi="Times New Roman"/>
          <w:b/>
          <w:sz w:val="26"/>
          <w:szCs w:val="26"/>
        </w:rPr>
        <w:t xml:space="preserve"> Projekta iesniedzējam noteiktās prasības</w:t>
      </w:r>
    </w:p>
    <w:p w14:paraId="6CE56E1F" w14:textId="77777777" w:rsidR="00F86EAC" w:rsidRDefault="00F86EAC" w:rsidP="006721DB">
      <w:pPr>
        <w:spacing w:after="0" w:line="240" w:lineRule="auto"/>
        <w:jc w:val="center"/>
        <w:rPr>
          <w:rFonts w:ascii="Times New Roman" w:hAnsi="Times New Roman"/>
          <w:b/>
          <w:sz w:val="26"/>
          <w:szCs w:val="26"/>
        </w:rPr>
      </w:pPr>
    </w:p>
    <w:p w14:paraId="38BE9A91" w14:textId="77777777" w:rsidR="006721DB" w:rsidRPr="006721DB" w:rsidRDefault="006721DB" w:rsidP="006721DB">
      <w:pPr>
        <w:pStyle w:val="ListParagraph"/>
        <w:numPr>
          <w:ilvl w:val="0"/>
          <w:numId w:val="1"/>
        </w:numPr>
        <w:spacing w:after="0" w:line="240" w:lineRule="auto"/>
        <w:rPr>
          <w:rFonts w:ascii="Times New Roman" w:hAnsi="Times New Roman"/>
          <w:sz w:val="24"/>
          <w:szCs w:val="24"/>
        </w:rPr>
      </w:pPr>
      <w:bookmarkStart w:id="5" w:name="_Ref427224731"/>
      <w:r w:rsidRPr="006721DB">
        <w:rPr>
          <w:rFonts w:ascii="Times New Roman" w:hAnsi="Times New Roman"/>
          <w:sz w:val="24"/>
          <w:szCs w:val="24"/>
        </w:rPr>
        <w:t>Pasākuma ietvaros projekta iesniedzējs ir biedrība, kura atbilst šādiem nosacījumiem:</w:t>
      </w:r>
      <w:bookmarkEnd w:id="5"/>
    </w:p>
    <w:p w14:paraId="033C7788" w14:textId="77777777" w:rsidR="00324809" w:rsidRPr="00B61A19" w:rsidRDefault="00324809" w:rsidP="00324809">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reģistrēta </w:t>
      </w:r>
      <w:r w:rsidR="008450D5">
        <w:rPr>
          <w:rFonts w:ascii="Times New Roman" w:hAnsi="Times New Roman"/>
          <w:sz w:val="24"/>
          <w:szCs w:val="24"/>
        </w:rPr>
        <w:t xml:space="preserve">Latvijas </w:t>
      </w:r>
      <w:r w:rsidR="001C35A3">
        <w:rPr>
          <w:rFonts w:ascii="Times New Roman" w:hAnsi="Times New Roman"/>
          <w:sz w:val="24"/>
          <w:szCs w:val="24"/>
        </w:rPr>
        <w:t xml:space="preserve">Republikas </w:t>
      </w:r>
      <w:r>
        <w:rPr>
          <w:rFonts w:ascii="Times New Roman" w:hAnsi="Times New Roman"/>
          <w:sz w:val="24"/>
          <w:szCs w:val="24"/>
        </w:rPr>
        <w:t>Uzņēmumu reģistra biedrību un nodibinājumu reģistrā vismaz piecus gadus pirms projekta iesnieguma iesniegšanas sadarbības iestādē;</w:t>
      </w:r>
    </w:p>
    <w:p w14:paraId="41C2617E" w14:textId="7DCD14DD" w:rsidR="006721DB" w:rsidRDefault="00D62C1D" w:rsidP="00260ADB">
      <w:pPr>
        <w:pStyle w:val="ListParagraph"/>
        <w:numPr>
          <w:ilvl w:val="1"/>
          <w:numId w:val="1"/>
        </w:numPr>
        <w:spacing w:after="0" w:line="240" w:lineRule="auto"/>
        <w:ind w:left="567" w:hanging="567"/>
        <w:jc w:val="both"/>
        <w:rPr>
          <w:rFonts w:ascii="Times New Roman" w:hAnsi="Times New Roman"/>
          <w:sz w:val="24"/>
          <w:szCs w:val="24"/>
        </w:rPr>
      </w:pPr>
      <w:bookmarkStart w:id="6" w:name="_Ref425509205"/>
      <w:r>
        <w:rPr>
          <w:rFonts w:ascii="Times New Roman" w:hAnsi="Times New Roman"/>
          <w:sz w:val="24"/>
          <w:szCs w:val="24"/>
        </w:rPr>
        <w:t xml:space="preserve">pārstāv </w:t>
      </w:r>
      <w:r w:rsidR="0006331B">
        <w:rPr>
          <w:rFonts w:ascii="Times New Roman" w:hAnsi="Times New Roman"/>
          <w:sz w:val="24"/>
          <w:szCs w:val="24"/>
        </w:rPr>
        <w:t xml:space="preserve">vienu no </w:t>
      </w:r>
      <w:r w:rsidR="0050524B">
        <w:rPr>
          <w:rFonts w:ascii="Times New Roman" w:hAnsi="Times New Roman"/>
          <w:sz w:val="24"/>
          <w:szCs w:val="24"/>
        </w:rPr>
        <w:t>apstrādes rūpniecības</w:t>
      </w:r>
      <w:r w:rsidR="0076336C">
        <w:rPr>
          <w:rFonts w:ascii="Times New Roman" w:hAnsi="Times New Roman"/>
          <w:sz w:val="24"/>
          <w:szCs w:val="24"/>
        </w:rPr>
        <w:t xml:space="preserve"> </w:t>
      </w:r>
      <w:proofErr w:type="spellStart"/>
      <w:r w:rsidR="0006331B">
        <w:rPr>
          <w:rFonts w:ascii="Times New Roman" w:hAnsi="Times New Roman"/>
          <w:sz w:val="24"/>
          <w:szCs w:val="24"/>
        </w:rPr>
        <w:t>apakš</w:t>
      </w:r>
      <w:r w:rsidR="0050524B">
        <w:rPr>
          <w:rFonts w:ascii="Times New Roman" w:hAnsi="Times New Roman"/>
          <w:sz w:val="24"/>
          <w:szCs w:val="24"/>
        </w:rPr>
        <w:t>nozar</w:t>
      </w:r>
      <w:r w:rsidR="0006331B">
        <w:rPr>
          <w:rFonts w:ascii="Times New Roman" w:hAnsi="Times New Roman"/>
          <w:sz w:val="24"/>
          <w:szCs w:val="24"/>
        </w:rPr>
        <w:t>es</w:t>
      </w:r>
      <w:proofErr w:type="spellEnd"/>
      <w:r w:rsidR="00677637">
        <w:rPr>
          <w:rFonts w:ascii="Times New Roman" w:hAnsi="Times New Roman"/>
          <w:sz w:val="24"/>
          <w:szCs w:val="24"/>
        </w:rPr>
        <w:t>,</w:t>
      </w:r>
      <w:r w:rsidR="004E3239">
        <w:rPr>
          <w:rFonts w:ascii="Times New Roman" w:hAnsi="Times New Roman"/>
          <w:sz w:val="24"/>
          <w:szCs w:val="24"/>
        </w:rPr>
        <w:t xml:space="preserve"> </w:t>
      </w:r>
      <w:r w:rsidR="00F14BAC">
        <w:rPr>
          <w:rFonts w:ascii="Times New Roman" w:hAnsi="Times New Roman"/>
          <w:sz w:val="24"/>
          <w:szCs w:val="24"/>
        </w:rPr>
        <w:t xml:space="preserve">informācijas un komunikācijas </w:t>
      </w:r>
      <w:r w:rsidR="001E1CB3">
        <w:rPr>
          <w:rFonts w:ascii="Times New Roman" w:hAnsi="Times New Roman"/>
          <w:sz w:val="24"/>
          <w:szCs w:val="24"/>
        </w:rPr>
        <w:t xml:space="preserve">tehnoloģiju </w:t>
      </w:r>
      <w:r w:rsidR="00F14BAC">
        <w:rPr>
          <w:rFonts w:ascii="Times New Roman" w:hAnsi="Times New Roman"/>
          <w:sz w:val="24"/>
          <w:szCs w:val="24"/>
        </w:rPr>
        <w:t>nozares</w:t>
      </w:r>
      <w:r w:rsidR="00E164C0">
        <w:rPr>
          <w:rFonts w:ascii="Times New Roman" w:hAnsi="Times New Roman"/>
          <w:sz w:val="24"/>
          <w:szCs w:val="24"/>
        </w:rPr>
        <w:t xml:space="preserve"> vai </w:t>
      </w:r>
      <w:r w:rsidR="00677637">
        <w:rPr>
          <w:rFonts w:ascii="Times New Roman" w:hAnsi="Times New Roman"/>
          <w:sz w:val="24"/>
          <w:szCs w:val="24"/>
        </w:rPr>
        <w:t>izmitināšanas un ēdināšanas pakalpojumu nozares</w:t>
      </w:r>
      <w:r w:rsidR="00F14BAC">
        <w:rPr>
          <w:rFonts w:ascii="Times New Roman" w:hAnsi="Times New Roman"/>
          <w:sz w:val="24"/>
          <w:szCs w:val="24"/>
        </w:rPr>
        <w:t xml:space="preserve"> </w:t>
      </w:r>
      <w:r w:rsidR="0016629F">
        <w:rPr>
          <w:rFonts w:ascii="Times New Roman" w:hAnsi="Times New Roman"/>
          <w:sz w:val="24"/>
          <w:szCs w:val="24"/>
        </w:rPr>
        <w:t>komersantus</w:t>
      </w:r>
      <w:r w:rsidR="00582748">
        <w:rPr>
          <w:rFonts w:ascii="Times New Roman" w:hAnsi="Times New Roman"/>
          <w:sz w:val="24"/>
          <w:szCs w:val="24"/>
        </w:rPr>
        <w:t>, atbilstoši šo noteikumu 1.pielikumam</w:t>
      </w:r>
      <w:r w:rsidR="0076336C">
        <w:rPr>
          <w:rFonts w:ascii="Times New Roman" w:hAnsi="Times New Roman"/>
          <w:sz w:val="24"/>
          <w:szCs w:val="24"/>
        </w:rPr>
        <w:t>;</w:t>
      </w:r>
      <w:bookmarkEnd w:id="6"/>
    </w:p>
    <w:p w14:paraId="5922E462" w14:textId="736AC656" w:rsidR="00071AC5" w:rsidRPr="00B61A19" w:rsidRDefault="003F3B42" w:rsidP="00B61A19">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vairāk kā 50% no projekta iesniedzēja biedriem pārstāv </w:t>
      </w:r>
      <w:r w:rsidR="0006331B">
        <w:rPr>
          <w:rFonts w:ascii="Times New Roman" w:hAnsi="Times New Roman"/>
          <w:sz w:val="24"/>
          <w:szCs w:val="24"/>
        </w:rPr>
        <w:t xml:space="preserve">vienu no apstrādes rūpniecības </w:t>
      </w:r>
      <w:proofErr w:type="spellStart"/>
      <w:r w:rsidR="0006331B">
        <w:rPr>
          <w:rFonts w:ascii="Times New Roman" w:hAnsi="Times New Roman"/>
          <w:sz w:val="24"/>
          <w:szCs w:val="24"/>
        </w:rPr>
        <w:t>apakšnozarēm</w:t>
      </w:r>
      <w:proofErr w:type="spellEnd"/>
      <w:r w:rsidR="0006331B">
        <w:rPr>
          <w:rFonts w:ascii="Times New Roman" w:hAnsi="Times New Roman"/>
          <w:sz w:val="24"/>
          <w:szCs w:val="24"/>
        </w:rPr>
        <w:t xml:space="preserve">, informācijas un komunikācijas tehnoloģiju nozari vai izmitināšanas un ēdināšanas pakalpojumu nozari </w:t>
      </w:r>
      <w:r w:rsidR="00CE6703">
        <w:rPr>
          <w:rFonts w:ascii="Times New Roman" w:hAnsi="Times New Roman"/>
          <w:sz w:val="24"/>
          <w:szCs w:val="24"/>
        </w:rPr>
        <w:t xml:space="preserve">un </w:t>
      </w:r>
      <w:r w:rsidR="00D70FA0">
        <w:rPr>
          <w:rFonts w:ascii="Times New Roman" w:hAnsi="Times New Roman"/>
          <w:sz w:val="24"/>
          <w:szCs w:val="24"/>
        </w:rPr>
        <w:t>kopējais</w:t>
      </w:r>
      <w:r w:rsidR="00CE6703">
        <w:rPr>
          <w:rFonts w:ascii="Times New Roman" w:hAnsi="Times New Roman"/>
          <w:sz w:val="24"/>
          <w:szCs w:val="24"/>
        </w:rPr>
        <w:t xml:space="preserve"> biedrības </w:t>
      </w:r>
      <w:r w:rsidR="003C1D49" w:rsidRPr="00B61A19">
        <w:rPr>
          <w:rFonts w:ascii="Times New Roman" w:hAnsi="Times New Roman"/>
          <w:sz w:val="24"/>
          <w:szCs w:val="24"/>
        </w:rPr>
        <w:t>Latvijā reģist</w:t>
      </w:r>
      <w:r w:rsidR="00F85CC2">
        <w:rPr>
          <w:rFonts w:ascii="Times New Roman" w:hAnsi="Times New Roman"/>
          <w:sz w:val="24"/>
          <w:szCs w:val="24"/>
        </w:rPr>
        <w:t>rēto biedru (</w:t>
      </w:r>
      <w:r w:rsidR="003A59CF">
        <w:rPr>
          <w:rFonts w:ascii="Times New Roman" w:hAnsi="Times New Roman"/>
          <w:sz w:val="24"/>
          <w:szCs w:val="24"/>
        </w:rPr>
        <w:t>komersantu</w:t>
      </w:r>
      <w:r w:rsidR="003C1D49" w:rsidRPr="00B61A19">
        <w:rPr>
          <w:rFonts w:ascii="Times New Roman" w:hAnsi="Times New Roman"/>
          <w:sz w:val="24"/>
          <w:szCs w:val="24"/>
        </w:rPr>
        <w:t>) apgrozījums pēdējā noslēgtā pā</w:t>
      </w:r>
      <w:r w:rsidR="00D62C1D" w:rsidRPr="00B61A19">
        <w:rPr>
          <w:rFonts w:ascii="Times New Roman" w:hAnsi="Times New Roman"/>
          <w:sz w:val="24"/>
          <w:szCs w:val="24"/>
        </w:rPr>
        <w:t>rskata gadā pārsniedz 142,</w:t>
      </w:r>
      <w:r w:rsidR="00C7058A">
        <w:rPr>
          <w:rFonts w:ascii="Times New Roman" w:hAnsi="Times New Roman"/>
          <w:sz w:val="24"/>
          <w:szCs w:val="24"/>
        </w:rPr>
        <w:t>2</w:t>
      </w:r>
      <w:r w:rsidR="003C1D49" w:rsidRPr="00B61A19">
        <w:rPr>
          <w:rFonts w:ascii="Times New Roman" w:hAnsi="Times New Roman"/>
          <w:sz w:val="24"/>
          <w:szCs w:val="24"/>
        </w:rPr>
        <w:t xml:space="preserve">9 miljonus </w:t>
      </w:r>
      <w:proofErr w:type="spellStart"/>
      <w:r w:rsidR="003C1D49" w:rsidRPr="00B61A19">
        <w:rPr>
          <w:rFonts w:ascii="Times New Roman" w:hAnsi="Times New Roman"/>
          <w:i/>
          <w:sz w:val="24"/>
          <w:szCs w:val="24"/>
        </w:rPr>
        <w:t>euro</w:t>
      </w:r>
      <w:proofErr w:type="spellEnd"/>
      <w:r w:rsidR="00071AC5" w:rsidRPr="00B61A19">
        <w:rPr>
          <w:rFonts w:ascii="Times New Roman" w:hAnsi="Times New Roman"/>
          <w:sz w:val="24"/>
          <w:szCs w:val="24"/>
        </w:rPr>
        <w:t xml:space="preserve"> (ņem</w:t>
      </w:r>
      <w:r w:rsidR="004E3239">
        <w:rPr>
          <w:rFonts w:ascii="Times New Roman" w:hAnsi="Times New Roman"/>
          <w:sz w:val="24"/>
          <w:szCs w:val="24"/>
        </w:rPr>
        <w:t>o</w:t>
      </w:r>
      <w:r w:rsidR="00071AC5" w:rsidRPr="00B61A19">
        <w:rPr>
          <w:rFonts w:ascii="Times New Roman" w:hAnsi="Times New Roman"/>
          <w:sz w:val="24"/>
          <w:szCs w:val="24"/>
        </w:rPr>
        <w:t xml:space="preserve">t vērā arī to </w:t>
      </w:r>
      <w:r w:rsidR="003A59CF">
        <w:rPr>
          <w:rFonts w:ascii="Times New Roman" w:hAnsi="Times New Roman"/>
          <w:sz w:val="24"/>
          <w:szCs w:val="24"/>
        </w:rPr>
        <w:t>komersantu</w:t>
      </w:r>
      <w:r w:rsidR="003A59CF" w:rsidRPr="00B61A19">
        <w:rPr>
          <w:rFonts w:ascii="Times New Roman" w:hAnsi="Times New Roman"/>
          <w:sz w:val="24"/>
          <w:szCs w:val="24"/>
        </w:rPr>
        <w:t xml:space="preserve"> </w:t>
      </w:r>
      <w:r w:rsidR="00071AC5" w:rsidRPr="00B61A19">
        <w:rPr>
          <w:rFonts w:ascii="Times New Roman" w:hAnsi="Times New Roman"/>
          <w:sz w:val="24"/>
          <w:szCs w:val="24"/>
        </w:rPr>
        <w:t>apgrozījum</w:t>
      </w:r>
      <w:r w:rsidR="00F878C9">
        <w:rPr>
          <w:rFonts w:ascii="Times New Roman" w:hAnsi="Times New Roman"/>
          <w:sz w:val="24"/>
          <w:szCs w:val="24"/>
        </w:rPr>
        <w:t>u</w:t>
      </w:r>
      <w:r w:rsidR="00071AC5" w:rsidRPr="00B61A19">
        <w:rPr>
          <w:rFonts w:ascii="Times New Roman" w:hAnsi="Times New Roman"/>
          <w:sz w:val="24"/>
          <w:szCs w:val="24"/>
        </w:rPr>
        <w:t xml:space="preserve">, kas nav projekta iesniedzēja biedri, bet ir biedri kādā no organizācijām, kas </w:t>
      </w:r>
      <w:r w:rsidR="008F3D60">
        <w:rPr>
          <w:rFonts w:ascii="Times New Roman" w:hAnsi="Times New Roman"/>
          <w:sz w:val="24"/>
          <w:szCs w:val="24"/>
        </w:rPr>
        <w:t>ir projekta iesniedzēja biedri).</w:t>
      </w:r>
    </w:p>
    <w:p w14:paraId="2AA06AA1" w14:textId="77777777" w:rsidR="008D132C" w:rsidRPr="00543953" w:rsidRDefault="008D132C" w:rsidP="008D132C">
      <w:pPr>
        <w:pStyle w:val="ListParagraph"/>
        <w:numPr>
          <w:ilvl w:val="0"/>
          <w:numId w:val="1"/>
        </w:numPr>
        <w:spacing w:after="0" w:line="240" w:lineRule="auto"/>
        <w:jc w:val="both"/>
        <w:rPr>
          <w:rFonts w:ascii="Times New Roman" w:hAnsi="Times New Roman"/>
          <w:color w:val="FF0000"/>
          <w:sz w:val="24"/>
          <w:szCs w:val="24"/>
        </w:rPr>
      </w:pPr>
      <w:r w:rsidRPr="00421E48">
        <w:rPr>
          <w:rFonts w:ascii="Times New Roman" w:hAnsi="Times New Roman"/>
          <w:sz w:val="24"/>
          <w:szCs w:val="24"/>
        </w:rPr>
        <w:t>Uz finansējumu nevar pretendēt, ja:</w:t>
      </w:r>
    </w:p>
    <w:p w14:paraId="672772F6" w14:textId="77777777" w:rsidR="00285F0E" w:rsidRDefault="00285F0E" w:rsidP="00B61A19">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projekta iesniedzējs </w:t>
      </w:r>
      <w:r w:rsidR="00B61A19">
        <w:rPr>
          <w:rFonts w:ascii="Times New Roman" w:hAnsi="Times New Roman"/>
          <w:sz w:val="24"/>
          <w:szCs w:val="24"/>
        </w:rPr>
        <w:t xml:space="preserve">atbilst </w:t>
      </w:r>
      <w:r w:rsidRPr="00285F0E">
        <w:rPr>
          <w:rFonts w:ascii="Times New Roman" w:hAnsi="Times New Roman"/>
          <w:sz w:val="24"/>
          <w:szCs w:val="24"/>
        </w:rPr>
        <w:t>Eiropas Savienības struktūrfondu un Kohēzijas fonda 2014.-2020.gada plānošanas perioda vadības likuma 23.pantā noteiktiem projekta iesniedzēju izslēgšanas noteikumiem;</w:t>
      </w:r>
    </w:p>
    <w:p w14:paraId="14CD4E98" w14:textId="63558F42" w:rsidR="00F652A7" w:rsidRPr="00D501E7" w:rsidRDefault="00BB30DD" w:rsidP="00D501E7">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projekta iesniedzējam </w:t>
      </w:r>
      <w:r w:rsidRPr="00BD270A">
        <w:rPr>
          <w:rFonts w:ascii="Times New Roman" w:hAnsi="Times New Roman"/>
          <w:sz w:val="24"/>
          <w:szCs w:val="24"/>
        </w:rPr>
        <w:t xml:space="preserve">ar tiesas spriedumu ir pasludināts maksātnespējas process, ar tiesas spriedumu tiek īstenots tiesiskās aizsardzības process vai ar tiesas lēmumu tiek īstenots </w:t>
      </w:r>
      <w:proofErr w:type="spellStart"/>
      <w:r w:rsidRPr="00BD270A">
        <w:rPr>
          <w:rFonts w:ascii="Times New Roman" w:hAnsi="Times New Roman"/>
          <w:sz w:val="24"/>
          <w:szCs w:val="24"/>
        </w:rPr>
        <w:t>ārpustiesas</w:t>
      </w:r>
      <w:proofErr w:type="spellEnd"/>
      <w:r w:rsidRPr="00BD270A">
        <w:rPr>
          <w:rFonts w:ascii="Times New Roman" w:hAnsi="Times New Roman"/>
          <w:sz w:val="24"/>
          <w:szCs w:val="24"/>
        </w:rPr>
        <w:t xml:space="preserve"> tiesiskās aizsardzības process, ir uzsākta bankrota procedūra, piemērota sanācija vai mierizlīgums vai kura saimnieciskā darbība ir izbeigta, vai tas atbilst valsts tiesību aktos noteiktiem kritērijiem, lai tam pēc kreditoru pieprasījuma piemērotu maksātnespējas procedūru</w:t>
      </w:r>
      <w:r w:rsidR="00CE56B3">
        <w:rPr>
          <w:rFonts w:ascii="Times New Roman" w:hAnsi="Times New Roman"/>
          <w:sz w:val="24"/>
          <w:szCs w:val="24"/>
        </w:rPr>
        <w:t>.</w:t>
      </w:r>
    </w:p>
    <w:p w14:paraId="000D1FE6" w14:textId="3CD74A52" w:rsidR="00D13BE9" w:rsidRDefault="00C70C19" w:rsidP="00C70C19">
      <w:pPr>
        <w:pStyle w:val="ListParagraph"/>
        <w:numPr>
          <w:ilvl w:val="0"/>
          <w:numId w:val="1"/>
        </w:numPr>
        <w:spacing w:after="0" w:line="240" w:lineRule="auto"/>
        <w:jc w:val="both"/>
        <w:rPr>
          <w:rFonts w:ascii="Times New Roman" w:hAnsi="Times New Roman"/>
          <w:sz w:val="24"/>
          <w:szCs w:val="24"/>
        </w:rPr>
      </w:pPr>
      <w:r w:rsidRPr="00D501E7">
        <w:rPr>
          <w:rFonts w:ascii="Times New Roman" w:hAnsi="Times New Roman"/>
          <w:sz w:val="24"/>
          <w:szCs w:val="24"/>
        </w:rPr>
        <w:t>P</w:t>
      </w:r>
      <w:r w:rsidR="00D13BE9" w:rsidRPr="00D501E7">
        <w:rPr>
          <w:rFonts w:ascii="Times New Roman" w:hAnsi="Times New Roman"/>
          <w:sz w:val="24"/>
          <w:szCs w:val="24"/>
        </w:rPr>
        <w:t xml:space="preserve">rojekta iesniedzējs </w:t>
      </w:r>
      <w:r w:rsidR="001E1CB3" w:rsidRPr="00D501E7">
        <w:rPr>
          <w:rFonts w:ascii="Times New Roman" w:hAnsi="Times New Roman"/>
          <w:sz w:val="24"/>
          <w:szCs w:val="24"/>
        </w:rPr>
        <w:t xml:space="preserve">atlases </w:t>
      </w:r>
      <w:r w:rsidR="004C6827" w:rsidRPr="00D501E7">
        <w:rPr>
          <w:rFonts w:ascii="Times New Roman" w:hAnsi="Times New Roman"/>
          <w:sz w:val="24"/>
          <w:szCs w:val="24"/>
        </w:rPr>
        <w:t xml:space="preserve">kārtas </w:t>
      </w:r>
      <w:r w:rsidR="00D13BE9" w:rsidRPr="00D501E7">
        <w:rPr>
          <w:rFonts w:ascii="Times New Roman" w:hAnsi="Times New Roman"/>
          <w:sz w:val="24"/>
          <w:szCs w:val="24"/>
        </w:rPr>
        <w:t>ietvaros drīkst ies</w:t>
      </w:r>
      <w:r w:rsidR="004C6827" w:rsidRPr="00D501E7">
        <w:rPr>
          <w:rFonts w:ascii="Times New Roman" w:hAnsi="Times New Roman"/>
          <w:sz w:val="24"/>
          <w:szCs w:val="24"/>
        </w:rPr>
        <w:t>niegt vienu projekta iesniegumu.</w:t>
      </w:r>
      <w:r w:rsidR="00021960" w:rsidRPr="00D501E7">
        <w:rPr>
          <w:rFonts w:ascii="Times New Roman" w:hAnsi="Times New Roman"/>
          <w:sz w:val="24"/>
          <w:szCs w:val="24"/>
        </w:rPr>
        <w:t xml:space="preserve"> </w:t>
      </w:r>
      <w:r w:rsidR="0006331B" w:rsidRPr="00D501E7">
        <w:rPr>
          <w:rFonts w:ascii="Times New Roman" w:hAnsi="Times New Roman"/>
          <w:sz w:val="24"/>
          <w:szCs w:val="24"/>
        </w:rPr>
        <w:t>Viens p</w:t>
      </w:r>
      <w:r w:rsidR="00021960" w:rsidRPr="00D501E7">
        <w:rPr>
          <w:rFonts w:ascii="Times New Roman" w:hAnsi="Times New Roman"/>
          <w:sz w:val="24"/>
          <w:szCs w:val="24"/>
        </w:rPr>
        <w:t xml:space="preserve">rojekta </w:t>
      </w:r>
      <w:r w:rsidR="00F21257" w:rsidRPr="00D501E7">
        <w:rPr>
          <w:rFonts w:ascii="Times New Roman" w:hAnsi="Times New Roman"/>
          <w:sz w:val="24"/>
          <w:szCs w:val="24"/>
        </w:rPr>
        <w:t xml:space="preserve">iesniegums </w:t>
      </w:r>
      <w:r w:rsidR="00021960" w:rsidRPr="00D501E7">
        <w:rPr>
          <w:rFonts w:ascii="Times New Roman" w:hAnsi="Times New Roman"/>
          <w:sz w:val="24"/>
          <w:szCs w:val="24"/>
        </w:rPr>
        <w:t xml:space="preserve">attiecas uz vienu no </w:t>
      </w:r>
      <w:r w:rsidR="0006331B" w:rsidRPr="00D501E7">
        <w:rPr>
          <w:rFonts w:ascii="Times New Roman" w:hAnsi="Times New Roman"/>
          <w:sz w:val="24"/>
          <w:szCs w:val="24"/>
        </w:rPr>
        <w:t xml:space="preserve">apstrādes rūpniecības </w:t>
      </w:r>
      <w:proofErr w:type="spellStart"/>
      <w:r w:rsidR="0006331B" w:rsidRPr="00D501E7">
        <w:rPr>
          <w:rFonts w:ascii="Times New Roman" w:hAnsi="Times New Roman"/>
          <w:sz w:val="24"/>
          <w:szCs w:val="24"/>
        </w:rPr>
        <w:t>apakšnozarēm</w:t>
      </w:r>
      <w:proofErr w:type="spellEnd"/>
      <w:r w:rsidR="0006331B" w:rsidRPr="00D501E7">
        <w:rPr>
          <w:rFonts w:ascii="Times New Roman" w:hAnsi="Times New Roman"/>
          <w:sz w:val="24"/>
          <w:szCs w:val="24"/>
        </w:rPr>
        <w:t>, informācijas un komunikācijas nozari vai izmitināšanas un ēdināšanas pakalpojumu</w:t>
      </w:r>
      <w:r w:rsidR="00D501E7" w:rsidRPr="00D501E7">
        <w:rPr>
          <w:rFonts w:ascii="Times New Roman" w:hAnsi="Times New Roman"/>
          <w:sz w:val="24"/>
          <w:szCs w:val="24"/>
        </w:rPr>
        <w:t xml:space="preserve"> nozari.</w:t>
      </w:r>
    </w:p>
    <w:p w14:paraId="16161D16" w14:textId="4481C06A" w:rsidR="001C16D7" w:rsidRPr="00D501E7" w:rsidRDefault="001C16D7" w:rsidP="00C70C1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Vienam projekta iesniegumam maksimāli pieļaujamais finansējuma apmērs atlases kārtas ietvaros ir 900 000 </w:t>
      </w:r>
      <w:proofErr w:type="spellStart"/>
      <w:r>
        <w:rPr>
          <w:rFonts w:ascii="Times New Roman" w:hAnsi="Times New Roman"/>
          <w:i/>
          <w:sz w:val="24"/>
          <w:szCs w:val="24"/>
        </w:rPr>
        <w:t>euro</w:t>
      </w:r>
      <w:proofErr w:type="spellEnd"/>
      <w:r>
        <w:rPr>
          <w:rFonts w:ascii="Times New Roman" w:hAnsi="Times New Roman"/>
          <w:i/>
          <w:sz w:val="24"/>
          <w:szCs w:val="24"/>
        </w:rPr>
        <w:t>.</w:t>
      </w:r>
    </w:p>
    <w:p w14:paraId="2874944B" w14:textId="77777777" w:rsidR="00AF28E1" w:rsidRDefault="0041701A" w:rsidP="00C70C19">
      <w:pPr>
        <w:pStyle w:val="ListParagraph"/>
        <w:numPr>
          <w:ilvl w:val="0"/>
          <w:numId w:val="1"/>
        </w:numPr>
        <w:spacing w:after="0" w:line="240" w:lineRule="auto"/>
        <w:jc w:val="both"/>
        <w:rPr>
          <w:rFonts w:ascii="Times New Roman" w:hAnsi="Times New Roman"/>
          <w:sz w:val="24"/>
          <w:szCs w:val="24"/>
        </w:rPr>
      </w:pPr>
      <w:bookmarkStart w:id="7" w:name="_Ref425511780"/>
      <w:r w:rsidRPr="00D106FE">
        <w:rPr>
          <w:rFonts w:ascii="Times New Roman" w:hAnsi="Times New Roman"/>
          <w:sz w:val="24"/>
          <w:szCs w:val="24"/>
        </w:rPr>
        <w:t>Pasākuma ietvaros atbalsts netiek sniegts</w:t>
      </w:r>
      <w:r w:rsidR="00AF28E1">
        <w:rPr>
          <w:rFonts w:ascii="Times New Roman" w:hAnsi="Times New Roman"/>
          <w:sz w:val="24"/>
          <w:szCs w:val="24"/>
        </w:rPr>
        <w:t xml:space="preserve"> šādās nozarēs:</w:t>
      </w:r>
      <w:r w:rsidRPr="00D106FE">
        <w:rPr>
          <w:rFonts w:ascii="Times New Roman" w:hAnsi="Times New Roman"/>
          <w:sz w:val="24"/>
          <w:szCs w:val="24"/>
        </w:rPr>
        <w:t xml:space="preserve"> </w:t>
      </w:r>
    </w:p>
    <w:p w14:paraId="20587239" w14:textId="36056B5A" w:rsidR="00AF28E1" w:rsidRDefault="00AF28E1" w:rsidP="00122655">
      <w:pPr>
        <w:pStyle w:val="ListParagraph"/>
        <w:spacing w:after="0" w:line="240" w:lineRule="auto"/>
        <w:ind w:left="993" w:hanging="633"/>
        <w:jc w:val="both"/>
        <w:rPr>
          <w:rFonts w:ascii="Times New Roman" w:hAnsi="Times New Roman"/>
          <w:bCs/>
          <w:color w:val="000000"/>
          <w:sz w:val="24"/>
          <w:szCs w:val="24"/>
        </w:rPr>
      </w:pPr>
      <w:r>
        <w:rPr>
          <w:rFonts w:ascii="Times New Roman" w:hAnsi="Times New Roman"/>
          <w:sz w:val="24"/>
          <w:szCs w:val="24"/>
        </w:rPr>
        <w:t xml:space="preserve">14.1. </w:t>
      </w:r>
      <w:r w:rsidR="00122655">
        <w:rPr>
          <w:rFonts w:ascii="Times New Roman" w:hAnsi="Times New Roman"/>
          <w:sz w:val="24"/>
          <w:szCs w:val="24"/>
        </w:rPr>
        <w:t xml:space="preserve"> </w:t>
      </w:r>
      <w:r w:rsidR="00735586" w:rsidRPr="00D106FE">
        <w:rPr>
          <w:rFonts w:ascii="Times New Roman" w:hAnsi="Times New Roman"/>
          <w:sz w:val="24"/>
          <w:szCs w:val="24"/>
        </w:rPr>
        <w:t xml:space="preserve">Eiropas </w:t>
      </w:r>
      <w:r w:rsidR="00443896" w:rsidRPr="00D106FE">
        <w:rPr>
          <w:rFonts w:ascii="Times New Roman" w:hAnsi="Times New Roman"/>
          <w:sz w:val="24"/>
          <w:szCs w:val="24"/>
        </w:rPr>
        <w:t xml:space="preserve">Komisijas </w:t>
      </w:r>
      <w:r w:rsidR="00735586" w:rsidRPr="00D106FE">
        <w:rPr>
          <w:rFonts w:ascii="Times New Roman" w:hAnsi="Times New Roman"/>
          <w:sz w:val="24"/>
          <w:szCs w:val="24"/>
        </w:rPr>
        <w:t>2013.gada 18.decembra R</w:t>
      </w:r>
      <w:r w:rsidR="00443896" w:rsidRPr="00D106FE">
        <w:rPr>
          <w:rFonts w:ascii="Times New Roman" w:hAnsi="Times New Roman"/>
          <w:sz w:val="24"/>
          <w:szCs w:val="24"/>
        </w:rPr>
        <w:t>egulas</w:t>
      </w:r>
      <w:r w:rsidR="00735586" w:rsidRPr="00D106FE">
        <w:rPr>
          <w:rFonts w:ascii="Times New Roman" w:hAnsi="Times New Roman"/>
          <w:sz w:val="24"/>
          <w:szCs w:val="24"/>
        </w:rPr>
        <w:t xml:space="preserve"> (ES)</w:t>
      </w:r>
      <w:r w:rsidR="00443896" w:rsidRPr="00D106FE">
        <w:rPr>
          <w:rFonts w:ascii="Times New Roman" w:hAnsi="Times New Roman"/>
          <w:sz w:val="24"/>
          <w:szCs w:val="24"/>
        </w:rPr>
        <w:t xml:space="preserve"> Nr.</w:t>
      </w:r>
      <w:r w:rsidR="003D46DA">
        <w:rPr>
          <w:rFonts w:ascii="Times New Roman" w:hAnsi="Times New Roman"/>
          <w:sz w:val="24"/>
          <w:szCs w:val="24"/>
        </w:rPr>
        <w:t>1407</w:t>
      </w:r>
      <w:r w:rsidR="00735586" w:rsidRPr="00D106FE">
        <w:rPr>
          <w:rFonts w:ascii="Times New Roman" w:hAnsi="Times New Roman"/>
          <w:sz w:val="24"/>
          <w:szCs w:val="24"/>
        </w:rPr>
        <w:t xml:space="preserve">/2013 par Līguma par Eiropas Savienības darbību 107. un 108.panta piemērošanu </w:t>
      </w:r>
      <w:proofErr w:type="spellStart"/>
      <w:r w:rsidR="00735586" w:rsidRPr="00D106FE">
        <w:rPr>
          <w:rFonts w:ascii="Times New Roman" w:hAnsi="Times New Roman"/>
          <w:i/>
          <w:sz w:val="24"/>
          <w:szCs w:val="24"/>
        </w:rPr>
        <w:t>de</w:t>
      </w:r>
      <w:proofErr w:type="spellEnd"/>
      <w:r w:rsidR="00735586" w:rsidRPr="00D106FE">
        <w:rPr>
          <w:rFonts w:ascii="Times New Roman" w:hAnsi="Times New Roman"/>
          <w:i/>
          <w:sz w:val="24"/>
          <w:szCs w:val="24"/>
        </w:rPr>
        <w:t xml:space="preserve"> </w:t>
      </w:r>
      <w:proofErr w:type="spellStart"/>
      <w:r w:rsidR="00735586" w:rsidRPr="00D106FE">
        <w:rPr>
          <w:rFonts w:ascii="Times New Roman" w:hAnsi="Times New Roman"/>
          <w:i/>
          <w:sz w:val="24"/>
          <w:szCs w:val="24"/>
        </w:rPr>
        <w:t>minimis</w:t>
      </w:r>
      <w:proofErr w:type="spellEnd"/>
      <w:r w:rsidR="00735586" w:rsidRPr="00D106FE">
        <w:rPr>
          <w:rFonts w:ascii="Times New Roman" w:hAnsi="Times New Roman"/>
          <w:i/>
          <w:sz w:val="24"/>
          <w:szCs w:val="24"/>
        </w:rPr>
        <w:t xml:space="preserve"> </w:t>
      </w:r>
      <w:r w:rsidR="00735586" w:rsidRPr="00D106FE">
        <w:rPr>
          <w:rFonts w:ascii="Times New Roman" w:hAnsi="Times New Roman"/>
          <w:sz w:val="24"/>
          <w:szCs w:val="24"/>
        </w:rPr>
        <w:t xml:space="preserve">atbalstam (Eiropas Savienības Oficiālais Vēstnesis, 2013.gada </w:t>
      </w:r>
      <w:r w:rsidR="00735586" w:rsidRPr="00D106FE">
        <w:rPr>
          <w:rFonts w:ascii="Times New Roman" w:hAnsi="Times New Roman"/>
          <w:bCs/>
          <w:color w:val="000000"/>
          <w:sz w:val="24"/>
          <w:szCs w:val="24"/>
        </w:rPr>
        <w:t xml:space="preserve">24.decembris, </w:t>
      </w:r>
      <w:proofErr w:type="spellStart"/>
      <w:r w:rsidR="00735586" w:rsidRPr="00D106FE">
        <w:rPr>
          <w:rFonts w:ascii="Times New Roman" w:hAnsi="Times New Roman"/>
          <w:bCs/>
          <w:color w:val="000000"/>
          <w:sz w:val="24"/>
          <w:szCs w:val="24"/>
        </w:rPr>
        <w:t>Nr.L</w:t>
      </w:r>
      <w:proofErr w:type="spellEnd"/>
      <w:r w:rsidR="00735586" w:rsidRPr="00D106FE">
        <w:rPr>
          <w:rFonts w:ascii="Times New Roman" w:hAnsi="Times New Roman"/>
          <w:bCs/>
          <w:color w:val="000000"/>
          <w:sz w:val="24"/>
          <w:szCs w:val="24"/>
        </w:rPr>
        <w:t xml:space="preserve"> 352/1) (turpmāk – Komisijas regula Nr.1407/2013) 1.panta 1.punktā noteiktaj</w:t>
      </w:r>
      <w:r w:rsidR="00F21257" w:rsidRPr="00D106FE">
        <w:rPr>
          <w:rFonts w:ascii="Times New Roman" w:hAnsi="Times New Roman"/>
          <w:bCs/>
          <w:color w:val="000000"/>
          <w:sz w:val="24"/>
          <w:szCs w:val="24"/>
        </w:rPr>
        <w:t>ām nozarēm</w:t>
      </w:r>
      <w:r>
        <w:rPr>
          <w:rFonts w:ascii="Times New Roman" w:hAnsi="Times New Roman"/>
          <w:bCs/>
          <w:color w:val="000000"/>
          <w:sz w:val="24"/>
          <w:szCs w:val="24"/>
        </w:rPr>
        <w:t>;</w:t>
      </w:r>
    </w:p>
    <w:p w14:paraId="128D7228" w14:textId="5C2EC132" w:rsidR="0041701A" w:rsidRPr="00D106FE" w:rsidRDefault="00AF28E1" w:rsidP="00A44EB0">
      <w:pPr>
        <w:pStyle w:val="ListParagraph"/>
        <w:spacing w:after="0" w:line="240" w:lineRule="auto"/>
        <w:ind w:left="993" w:hanging="633"/>
        <w:jc w:val="both"/>
        <w:rPr>
          <w:rFonts w:ascii="Times New Roman" w:hAnsi="Times New Roman"/>
          <w:sz w:val="24"/>
          <w:szCs w:val="24"/>
        </w:rPr>
      </w:pPr>
      <w:r>
        <w:rPr>
          <w:rFonts w:ascii="Times New Roman" w:hAnsi="Times New Roman"/>
          <w:bCs/>
          <w:color w:val="000000"/>
          <w:sz w:val="24"/>
          <w:szCs w:val="24"/>
        </w:rPr>
        <w:t xml:space="preserve">14.2. </w:t>
      </w:r>
      <w:r w:rsidR="00A44EB0">
        <w:rPr>
          <w:rFonts w:ascii="Times New Roman" w:hAnsi="Times New Roman"/>
          <w:bCs/>
          <w:color w:val="000000"/>
          <w:sz w:val="24"/>
          <w:szCs w:val="24"/>
        </w:rPr>
        <w:t xml:space="preserve"> </w:t>
      </w:r>
      <w:r w:rsidR="001C16D7">
        <w:rPr>
          <w:rFonts w:ascii="Times New Roman" w:hAnsi="Times New Roman"/>
          <w:sz w:val="24"/>
          <w:szCs w:val="24"/>
        </w:rPr>
        <w:t>Eiropas K</w:t>
      </w:r>
      <w:r w:rsidR="001C16D7" w:rsidRPr="00AC3224">
        <w:rPr>
          <w:rFonts w:ascii="Times New Roman" w:hAnsi="Times New Roman"/>
          <w:sz w:val="24"/>
          <w:szCs w:val="24"/>
        </w:rPr>
        <w:t>omisi</w:t>
      </w:r>
      <w:r w:rsidR="001C16D7">
        <w:rPr>
          <w:rFonts w:ascii="Times New Roman" w:hAnsi="Times New Roman"/>
          <w:sz w:val="24"/>
          <w:szCs w:val="24"/>
        </w:rPr>
        <w:t>jas 2014. gada 17. jūnija Regulas</w:t>
      </w:r>
      <w:r w:rsidR="001C16D7" w:rsidRPr="00AC3224">
        <w:rPr>
          <w:rFonts w:ascii="Times New Roman" w:hAnsi="Times New Roman"/>
          <w:sz w:val="24"/>
          <w:szCs w:val="24"/>
        </w:rPr>
        <w:t xml:space="preserve"> (ES) Nr. 651/2014, ar ko noteiktas </w:t>
      </w:r>
      <w:r w:rsidR="00A44EB0">
        <w:rPr>
          <w:rFonts w:ascii="Times New Roman" w:hAnsi="Times New Roman"/>
          <w:sz w:val="24"/>
          <w:szCs w:val="24"/>
        </w:rPr>
        <w:t xml:space="preserve"> </w:t>
      </w:r>
      <w:r w:rsidR="001C16D7" w:rsidRPr="00AC3224">
        <w:rPr>
          <w:rFonts w:ascii="Times New Roman" w:hAnsi="Times New Roman"/>
          <w:sz w:val="24"/>
          <w:szCs w:val="24"/>
        </w:rPr>
        <w:t>atbalsta kategorijas atzīst par saderīgām ar iekšējo tirgu, piemērojot Līguma 107. un 108. pantu (Eiropas Savienības Oficiālais Vēstnesis, 2014. gada 26. jūnijs, Nr. L 187) (turpmāk – Komisijas regula Nr. 651/2014)</w:t>
      </w:r>
      <w:r w:rsidR="001C16D7">
        <w:rPr>
          <w:rFonts w:ascii="Times New Roman" w:hAnsi="Times New Roman"/>
          <w:sz w:val="24"/>
          <w:szCs w:val="24"/>
        </w:rPr>
        <w:t xml:space="preserve"> </w:t>
      </w:r>
      <w:r w:rsidR="00735586" w:rsidRPr="00D106FE">
        <w:rPr>
          <w:rFonts w:ascii="Times New Roman" w:hAnsi="Times New Roman"/>
          <w:bCs/>
          <w:color w:val="000000"/>
          <w:sz w:val="24"/>
          <w:szCs w:val="24"/>
        </w:rPr>
        <w:t>1.panta 3.punktā</w:t>
      </w:r>
      <w:r w:rsidR="00F21257" w:rsidRPr="00D106FE">
        <w:rPr>
          <w:rFonts w:ascii="Times New Roman" w:hAnsi="Times New Roman"/>
          <w:bCs/>
          <w:color w:val="000000"/>
          <w:sz w:val="24"/>
          <w:szCs w:val="24"/>
        </w:rPr>
        <w:t xml:space="preserve"> noteiktajām nozarēm</w:t>
      </w:r>
      <w:r w:rsidR="00C326C5">
        <w:rPr>
          <w:rFonts w:ascii="Times New Roman" w:hAnsi="Times New Roman"/>
          <w:bCs/>
          <w:color w:val="000000"/>
          <w:sz w:val="24"/>
          <w:szCs w:val="24"/>
        </w:rPr>
        <w:t>.</w:t>
      </w:r>
      <w:bookmarkEnd w:id="7"/>
    </w:p>
    <w:p w14:paraId="57611377" w14:textId="17D3C950" w:rsidR="00C81C7A" w:rsidRPr="001F20DA" w:rsidRDefault="00C81C7A" w:rsidP="00B61A19">
      <w:pPr>
        <w:pStyle w:val="ListParagraph"/>
        <w:numPr>
          <w:ilvl w:val="0"/>
          <w:numId w:val="1"/>
        </w:numPr>
        <w:spacing w:after="0" w:line="240" w:lineRule="auto"/>
        <w:jc w:val="both"/>
        <w:rPr>
          <w:rFonts w:ascii="Times New Roman" w:hAnsi="Times New Roman"/>
          <w:sz w:val="24"/>
          <w:szCs w:val="24"/>
        </w:rPr>
      </w:pPr>
      <w:bookmarkStart w:id="8" w:name="_Ref417390778"/>
      <w:r w:rsidRPr="00D501E7">
        <w:rPr>
          <w:rFonts w:ascii="Times New Roman" w:hAnsi="Times New Roman"/>
          <w:sz w:val="24"/>
          <w:szCs w:val="24"/>
        </w:rPr>
        <w:t>Atbalst</w:t>
      </w:r>
      <w:r w:rsidR="00AF0764" w:rsidRPr="00D501E7">
        <w:rPr>
          <w:rFonts w:ascii="Times New Roman" w:hAnsi="Times New Roman"/>
          <w:sz w:val="24"/>
          <w:szCs w:val="24"/>
        </w:rPr>
        <w:t>u</w:t>
      </w:r>
      <w:r w:rsidRPr="00D501E7">
        <w:rPr>
          <w:rFonts w:ascii="Times New Roman" w:hAnsi="Times New Roman"/>
          <w:sz w:val="24"/>
          <w:szCs w:val="24"/>
        </w:rPr>
        <w:t xml:space="preserve"> </w:t>
      </w:r>
      <w:r w:rsidR="00582748" w:rsidRPr="00D501E7">
        <w:rPr>
          <w:rFonts w:ascii="Times New Roman" w:hAnsi="Times New Roman"/>
          <w:sz w:val="24"/>
          <w:szCs w:val="24"/>
        </w:rPr>
        <w:t xml:space="preserve">atlases kārtas ietvaros </w:t>
      </w:r>
      <w:r w:rsidR="00D26FD9" w:rsidRPr="00D501E7">
        <w:rPr>
          <w:rFonts w:ascii="Times New Roman" w:hAnsi="Times New Roman"/>
          <w:sz w:val="24"/>
          <w:szCs w:val="24"/>
        </w:rPr>
        <w:t xml:space="preserve">sākotnēji </w:t>
      </w:r>
      <w:r w:rsidRPr="00D501E7">
        <w:rPr>
          <w:rFonts w:ascii="Times New Roman" w:hAnsi="Times New Roman"/>
          <w:sz w:val="24"/>
          <w:szCs w:val="24"/>
        </w:rPr>
        <w:t>snie</w:t>
      </w:r>
      <w:r w:rsidR="00AF0764" w:rsidRPr="00DA63C6">
        <w:rPr>
          <w:rFonts w:ascii="Times New Roman" w:hAnsi="Times New Roman"/>
          <w:sz w:val="24"/>
          <w:szCs w:val="24"/>
        </w:rPr>
        <w:t>dz</w:t>
      </w:r>
      <w:r w:rsidRPr="00DA63C6">
        <w:rPr>
          <w:rFonts w:ascii="Times New Roman" w:hAnsi="Times New Roman"/>
          <w:sz w:val="24"/>
          <w:szCs w:val="24"/>
        </w:rPr>
        <w:t xml:space="preserve"> vienam </w:t>
      </w:r>
      <w:r w:rsidR="00F04294" w:rsidRPr="00DA63C6">
        <w:rPr>
          <w:rFonts w:ascii="Times New Roman" w:hAnsi="Times New Roman"/>
          <w:sz w:val="24"/>
          <w:szCs w:val="24"/>
        </w:rPr>
        <w:t>projekta iesniedzējam</w:t>
      </w:r>
      <w:r w:rsidR="0091550F" w:rsidRPr="00B24FAD">
        <w:rPr>
          <w:rFonts w:ascii="Times New Roman" w:hAnsi="Times New Roman"/>
          <w:sz w:val="24"/>
          <w:szCs w:val="24"/>
        </w:rPr>
        <w:t xml:space="preserve"> </w:t>
      </w:r>
      <w:r w:rsidR="00D26FD9" w:rsidRPr="00B24FAD">
        <w:rPr>
          <w:rFonts w:ascii="Times New Roman" w:hAnsi="Times New Roman"/>
          <w:sz w:val="24"/>
          <w:szCs w:val="24"/>
        </w:rPr>
        <w:t>katrā</w:t>
      </w:r>
      <w:r w:rsidR="0091550F" w:rsidRPr="004D061C">
        <w:rPr>
          <w:rFonts w:ascii="Times New Roman" w:hAnsi="Times New Roman"/>
          <w:sz w:val="24"/>
          <w:szCs w:val="24"/>
        </w:rPr>
        <w:t xml:space="preserve"> apstrādes rūpniecības </w:t>
      </w:r>
      <w:proofErr w:type="spellStart"/>
      <w:r w:rsidR="0091550F" w:rsidRPr="004D061C">
        <w:rPr>
          <w:rFonts w:ascii="Times New Roman" w:hAnsi="Times New Roman"/>
          <w:sz w:val="24"/>
          <w:szCs w:val="24"/>
        </w:rPr>
        <w:t>apakšnozarē</w:t>
      </w:r>
      <w:proofErr w:type="spellEnd"/>
      <w:r w:rsidR="00677637" w:rsidRPr="004D061C">
        <w:rPr>
          <w:rFonts w:ascii="Times New Roman" w:hAnsi="Times New Roman"/>
          <w:sz w:val="24"/>
          <w:szCs w:val="24"/>
        </w:rPr>
        <w:t>,</w:t>
      </w:r>
      <w:r w:rsidR="004E3239" w:rsidRPr="004D061C">
        <w:rPr>
          <w:rFonts w:ascii="Times New Roman" w:hAnsi="Times New Roman"/>
          <w:sz w:val="24"/>
          <w:szCs w:val="24"/>
        </w:rPr>
        <w:t xml:space="preserve"> </w:t>
      </w:r>
      <w:r w:rsidR="00D26FD9" w:rsidRPr="004D061C">
        <w:rPr>
          <w:rFonts w:ascii="Times New Roman" w:hAnsi="Times New Roman"/>
          <w:sz w:val="24"/>
          <w:szCs w:val="24"/>
        </w:rPr>
        <w:t>vienam</w:t>
      </w:r>
      <w:r w:rsidR="0091550F" w:rsidRPr="004D061C">
        <w:rPr>
          <w:rFonts w:ascii="Times New Roman" w:hAnsi="Times New Roman"/>
          <w:sz w:val="24"/>
          <w:szCs w:val="24"/>
        </w:rPr>
        <w:t xml:space="preserve"> informācijas un </w:t>
      </w:r>
      <w:r w:rsidR="00C82221" w:rsidRPr="001F20DA">
        <w:rPr>
          <w:rFonts w:ascii="Times New Roman" w:hAnsi="Times New Roman"/>
          <w:sz w:val="24"/>
          <w:szCs w:val="24"/>
        </w:rPr>
        <w:t xml:space="preserve">komunikācijas </w:t>
      </w:r>
      <w:r w:rsidR="0091550F" w:rsidRPr="001F20DA">
        <w:rPr>
          <w:rFonts w:ascii="Times New Roman" w:hAnsi="Times New Roman"/>
          <w:sz w:val="24"/>
          <w:szCs w:val="24"/>
        </w:rPr>
        <w:t>tehnoloģiju nozarē</w:t>
      </w:r>
      <w:r w:rsidR="00677637" w:rsidRPr="001F20DA">
        <w:rPr>
          <w:rFonts w:ascii="Times New Roman" w:hAnsi="Times New Roman"/>
          <w:sz w:val="24"/>
          <w:szCs w:val="24"/>
        </w:rPr>
        <w:t xml:space="preserve"> un vienam izmitināšanas un ēdināšanas pakalpojumu nozarē</w:t>
      </w:r>
      <w:r w:rsidR="00211CDA" w:rsidRPr="001F20DA">
        <w:rPr>
          <w:rFonts w:ascii="Times New Roman" w:hAnsi="Times New Roman"/>
          <w:sz w:val="24"/>
          <w:szCs w:val="24"/>
        </w:rPr>
        <w:t>, kas saņēmuši augstāko punktu skaitu pēc projektu iesniegumu izvērtēšanas</w:t>
      </w:r>
      <w:r w:rsidR="0091550F" w:rsidRPr="001F20DA">
        <w:rPr>
          <w:rFonts w:ascii="Times New Roman" w:hAnsi="Times New Roman"/>
          <w:sz w:val="24"/>
          <w:szCs w:val="24"/>
        </w:rPr>
        <w:t>.</w:t>
      </w:r>
      <w:r w:rsidR="00F878C9" w:rsidRPr="001F20DA" w:rsidDel="00F878C9">
        <w:rPr>
          <w:rFonts w:ascii="Times New Roman" w:hAnsi="Times New Roman"/>
          <w:sz w:val="24"/>
          <w:szCs w:val="24"/>
        </w:rPr>
        <w:t xml:space="preserve"> </w:t>
      </w:r>
      <w:bookmarkEnd w:id="8"/>
    </w:p>
    <w:p w14:paraId="4234A6CC" w14:textId="501F8049" w:rsidR="004B7D12" w:rsidRDefault="00D26FD9" w:rsidP="00324564">
      <w:pPr>
        <w:pStyle w:val="ListParagraph"/>
        <w:numPr>
          <w:ilvl w:val="0"/>
          <w:numId w:val="1"/>
        </w:numPr>
        <w:spacing w:after="0" w:line="240" w:lineRule="auto"/>
        <w:jc w:val="both"/>
        <w:rPr>
          <w:rFonts w:ascii="Times New Roman" w:hAnsi="Times New Roman"/>
          <w:sz w:val="24"/>
          <w:szCs w:val="24"/>
        </w:rPr>
      </w:pPr>
      <w:bookmarkStart w:id="9" w:name="_Ref428869628"/>
      <w:r w:rsidRPr="000F343B">
        <w:rPr>
          <w:rFonts w:ascii="Times New Roman" w:hAnsi="Times New Roman"/>
          <w:sz w:val="24"/>
          <w:szCs w:val="24"/>
        </w:rPr>
        <w:t xml:space="preserve">Ja pēc sākotnēji atbalstīto </w:t>
      </w:r>
      <w:r w:rsidR="00F04294">
        <w:rPr>
          <w:rFonts w:ascii="Times New Roman" w:hAnsi="Times New Roman"/>
          <w:sz w:val="24"/>
          <w:szCs w:val="24"/>
        </w:rPr>
        <w:t>projektu iesniedzēju</w:t>
      </w:r>
      <w:r w:rsidRPr="000F343B">
        <w:rPr>
          <w:rFonts w:ascii="Times New Roman" w:hAnsi="Times New Roman"/>
          <w:sz w:val="24"/>
          <w:szCs w:val="24"/>
        </w:rPr>
        <w:t xml:space="preserve"> apstiprināšanas </w:t>
      </w:r>
      <w:r w:rsidR="00FE42CB" w:rsidRPr="000F343B">
        <w:rPr>
          <w:rFonts w:ascii="Times New Roman" w:hAnsi="Times New Roman"/>
          <w:sz w:val="24"/>
          <w:szCs w:val="24"/>
        </w:rPr>
        <w:t xml:space="preserve">ir </w:t>
      </w:r>
      <w:r w:rsidRPr="000F343B">
        <w:rPr>
          <w:rFonts w:ascii="Times New Roman" w:hAnsi="Times New Roman"/>
          <w:sz w:val="24"/>
          <w:szCs w:val="24"/>
        </w:rPr>
        <w:t>pieejams</w:t>
      </w:r>
      <w:r w:rsidR="00211CDA" w:rsidRPr="000F343B">
        <w:rPr>
          <w:rFonts w:ascii="Times New Roman" w:hAnsi="Times New Roman"/>
          <w:sz w:val="24"/>
          <w:szCs w:val="24"/>
        </w:rPr>
        <w:t xml:space="preserve"> finansējums, atbalst</w:t>
      </w:r>
      <w:r w:rsidR="00FE42CB" w:rsidRPr="000F343B">
        <w:rPr>
          <w:rFonts w:ascii="Times New Roman" w:hAnsi="Times New Roman"/>
          <w:sz w:val="24"/>
          <w:szCs w:val="24"/>
        </w:rPr>
        <w:t>u</w:t>
      </w:r>
      <w:r w:rsidR="00211CDA" w:rsidRPr="000F343B">
        <w:rPr>
          <w:rFonts w:ascii="Times New Roman" w:hAnsi="Times New Roman"/>
          <w:sz w:val="24"/>
          <w:szCs w:val="24"/>
        </w:rPr>
        <w:t xml:space="preserve"> snie</w:t>
      </w:r>
      <w:r w:rsidR="00FE42CB" w:rsidRPr="000F343B">
        <w:rPr>
          <w:rFonts w:ascii="Times New Roman" w:hAnsi="Times New Roman"/>
          <w:sz w:val="24"/>
          <w:szCs w:val="24"/>
        </w:rPr>
        <w:t>dz</w:t>
      </w:r>
      <w:r w:rsidR="00211CDA" w:rsidRPr="000F343B">
        <w:rPr>
          <w:rFonts w:ascii="Times New Roman" w:hAnsi="Times New Roman"/>
          <w:sz w:val="24"/>
          <w:szCs w:val="24"/>
        </w:rPr>
        <w:t xml:space="preserve"> nākamaj</w:t>
      </w:r>
      <w:r w:rsidR="008178D2" w:rsidRPr="000F343B">
        <w:rPr>
          <w:rFonts w:ascii="Times New Roman" w:hAnsi="Times New Roman"/>
          <w:sz w:val="24"/>
          <w:szCs w:val="24"/>
        </w:rPr>
        <w:t>a</w:t>
      </w:r>
      <w:r w:rsidR="00104C42">
        <w:rPr>
          <w:rFonts w:ascii="Times New Roman" w:hAnsi="Times New Roman"/>
          <w:sz w:val="24"/>
          <w:szCs w:val="24"/>
        </w:rPr>
        <w:t xml:space="preserve">m </w:t>
      </w:r>
      <w:r w:rsidR="00F04294">
        <w:rPr>
          <w:rFonts w:ascii="Times New Roman" w:hAnsi="Times New Roman"/>
          <w:sz w:val="24"/>
          <w:szCs w:val="24"/>
        </w:rPr>
        <w:t>projekta iesniedzējam</w:t>
      </w:r>
      <w:r w:rsidR="00211CDA" w:rsidRPr="000F343B">
        <w:rPr>
          <w:rFonts w:ascii="Times New Roman" w:hAnsi="Times New Roman"/>
          <w:sz w:val="24"/>
          <w:szCs w:val="24"/>
        </w:rPr>
        <w:t xml:space="preserve"> ar augstāko punktu skaitu</w:t>
      </w:r>
      <w:r w:rsidR="00F878C9">
        <w:rPr>
          <w:rFonts w:ascii="Times New Roman" w:hAnsi="Times New Roman"/>
          <w:sz w:val="24"/>
          <w:szCs w:val="24"/>
        </w:rPr>
        <w:t xml:space="preserve"> </w:t>
      </w:r>
      <w:r w:rsidR="008F3D60">
        <w:rPr>
          <w:rFonts w:ascii="Times New Roman" w:hAnsi="Times New Roman"/>
          <w:sz w:val="24"/>
          <w:szCs w:val="24"/>
        </w:rPr>
        <w:t xml:space="preserve">katrā apstrādes rūpniecības </w:t>
      </w:r>
      <w:proofErr w:type="spellStart"/>
      <w:r w:rsidR="008F3D60">
        <w:rPr>
          <w:rFonts w:ascii="Times New Roman" w:hAnsi="Times New Roman"/>
          <w:sz w:val="24"/>
          <w:szCs w:val="24"/>
        </w:rPr>
        <w:t>apakšnozarē</w:t>
      </w:r>
      <w:proofErr w:type="spellEnd"/>
      <w:r w:rsidR="008F3D60">
        <w:rPr>
          <w:rFonts w:ascii="Times New Roman" w:hAnsi="Times New Roman"/>
          <w:sz w:val="24"/>
          <w:szCs w:val="24"/>
        </w:rPr>
        <w:t xml:space="preserve">, </w:t>
      </w:r>
      <w:r w:rsidR="001C35A3">
        <w:rPr>
          <w:rFonts w:ascii="Times New Roman" w:hAnsi="Times New Roman"/>
          <w:sz w:val="24"/>
          <w:szCs w:val="24"/>
        </w:rPr>
        <w:t>informācijas un komunikācijas tehnoloģiju nozar</w:t>
      </w:r>
      <w:r w:rsidR="0041701A">
        <w:rPr>
          <w:rFonts w:ascii="Times New Roman" w:hAnsi="Times New Roman"/>
          <w:sz w:val="24"/>
          <w:szCs w:val="24"/>
        </w:rPr>
        <w:t>ē</w:t>
      </w:r>
      <w:r w:rsidR="00CB368A">
        <w:rPr>
          <w:rFonts w:ascii="Times New Roman" w:hAnsi="Times New Roman"/>
          <w:sz w:val="24"/>
          <w:szCs w:val="24"/>
        </w:rPr>
        <w:t xml:space="preserve"> </w:t>
      </w:r>
      <w:r w:rsidR="003D46DA">
        <w:rPr>
          <w:rFonts w:ascii="Times New Roman" w:hAnsi="Times New Roman"/>
          <w:sz w:val="24"/>
          <w:szCs w:val="24"/>
        </w:rPr>
        <w:t>vai</w:t>
      </w:r>
      <w:r w:rsidR="001C35A3">
        <w:rPr>
          <w:rFonts w:ascii="Times New Roman" w:hAnsi="Times New Roman"/>
          <w:sz w:val="24"/>
          <w:szCs w:val="24"/>
        </w:rPr>
        <w:t xml:space="preserve"> izmitināšanas un ēdināšanas </w:t>
      </w:r>
      <w:r w:rsidR="00582748">
        <w:rPr>
          <w:rFonts w:ascii="Times New Roman" w:hAnsi="Times New Roman"/>
          <w:sz w:val="24"/>
          <w:szCs w:val="24"/>
        </w:rPr>
        <w:t xml:space="preserve">pakalpojumu </w:t>
      </w:r>
      <w:r w:rsidR="001C35A3">
        <w:rPr>
          <w:rFonts w:ascii="Times New Roman" w:hAnsi="Times New Roman"/>
          <w:sz w:val="24"/>
          <w:szCs w:val="24"/>
        </w:rPr>
        <w:t xml:space="preserve">nozarē. </w:t>
      </w:r>
      <w:r w:rsidR="001E1CB3">
        <w:rPr>
          <w:rFonts w:ascii="Times New Roman" w:hAnsi="Times New Roman"/>
          <w:sz w:val="24"/>
          <w:szCs w:val="24"/>
        </w:rPr>
        <w:t xml:space="preserve">Atlases kārtas ietvaros </w:t>
      </w:r>
      <w:r w:rsidR="001C35A3">
        <w:rPr>
          <w:rFonts w:ascii="Times New Roman" w:hAnsi="Times New Roman"/>
          <w:sz w:val="24"/>
          <w:szCs w:val="24"/>
        </w:rPr>
        <w:t xml:space="preserve">informācijas un </w:t>
      </w:r>
      <w:r w:rsidR="001C35A3">
        <w:rPr>
          <w:rFonts w:ascii="Times New Roman" w:hAnsi="Times New Roman"/>
          <w:sz w:val="24"/>
          <w:szCs w:val="24"/>
        </w:rPr>
        <w:lastRenderedPageBreak/>
        <w:t xml:space="preserve">komunikācijas tehnoloģiju nozarē, izmitināšanas un ēdināšanas </w:t>
      </w:r>
      <w:r w:rsidR="004979AC">
        <w:rPr>
          <w:rFonts w:ascii="Times New Roman" w:hAnsi="Times New Roman"/>
          <w:sz w:val="24"/>
          <w:szCs w:val="24"/>
        </w:rPr>
        <w:t xml:space="preserve">pakalpojumu </w:t>
      </w:r>
      <w:r w:rsidR="001C35A3">
        <w:rPr>
          <w:rFonts w:ascii="Times New Roman" w:hAnsi="Times New Roman"/>
          <w:sz w:val="24"/>
          <w:szCs w:val="24"/>
        </w:rPr>
        <w:t xml:space="preserve">nozarē un katrā apstrādes rūpniecības </w:t>
      </w:r>
      <w:proofErr w:type="spellStart"/>
      <w:r w:rsidR="001C35A3">
        <w:rPr>
          <w:rFonts w:ascii="Times New Roman" w:hAnsi="Times New Roman"/>
          <w:sz w:val="24"/>
          <w:szCs w:val="24"/>
        </w:rPr>
        <w:t>apakšnozarē</w:t>
      </w:r>
      <w:proofErr w:type="spellEnd"/>
      <w:r w:rsidR="001C35A3">
        <w:rPr>
          <w:rFonts w:ascii="Times New Roman" w:hAnsi="Times New Roman"/>
          <w:sz w:val="24"/>
          <w:szCs w:val="24"/>
        </w:rPr>
        <w:t xml:space="preserve"> </w:t>
      </w:r>
      <w:r w:rsidR="00F878C9">
        <w:rPr>
          <w:rFonts w:ascii="Times New Roman" w:hAnsi="Times New Roman"/>
          <w:sz w:val="24"/>
          <w:szCs w:val="24"/>
        </w:rPr>
        <w:t>nevar atbalstīt vairāk kā divus projektu iesniedzējus.</w:t>
      </w:r>
      <w:bookmarkStart w:id="10" w:name="p14"/>
      <w:bookmarkStart w:id="11" w:name="p-410570"/>
      <w:bookmarkStart w:id="12" w:name="p15"/>
      <w:bookmarkStart w:id="13" w:name="p-336590"/>
      <w:bookmarkEnd w:id="9"/>
      <w:bookmarkEnd w:id="10"/>
      <w:bookmarkEnd w:id="11"/>
      <w:bookmarkEnd w:id="12"/>
      <w:bookmarkEnd w:id="13"/>
    </w:p>
    <w:p w14:paraId="240390D3" w14:textId="06FADC97" w:rsidR="002D6774" w:rsidRPr="009D6239" w:rsidRDefault="003D46DA" w:rsidP="009D623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Gadījumā, ja diviem nākamajiem</w:t>
      </w:r>
      <w:r w:rsidR="001C16D7">
        <w:rPr>
          <w:rFonts w:ascii="Times New Roman" w:hAnsi="Times New Roman"/>
          <w:sz w:val="24"/>
          <w:szCs w:val="24"/>
        </w:rPr>
        <w:t xml:space="preserve"> </w:t>
      </w:r>
      <w:r w:rsidR="001C16D7">
        <w:rPr>
          <w:rFonts w:ascii="Times New Roman" w:hAnsi="Times New Roman"/>
          <w:sz w:val="24"/>
          <w:szCs w:val="24"/>
        </w:rPr>
        <w:fldChar w:fldCharType="begin"/>
      </w:r>
      <w:r w:rsidR="001C16D7">
        <w:rPr>
          <w:rFonts w:ascii="Times New Roman" w:hAnsi="Times New Roman"/>
          <w:sz w:val="24"/>
          <w:szCs w:val="24"/>
        </w:rPr>
        <w:instrText xml:space="preserve"> REF _Ref428869628 \r \h </w:instrText>
      </w:r>
      <w:r w:rsidR="001C16D7">
        <w:rPr>
          <w:rFonts w:ascii="Times New Roman" w:hAnsi="Times New Roman"/>
          <w:sz w:val="24"/>
          <w:szCs w:val="24"/>
        </w:rPr>
      </w:r>
      <w:r w:rsidR="001C16D7">
        <w:rPr>
          <w:rFonts w:ascii="Times New Roman" w:hAnsi="Times New Roman"/>
          <w:sz w:val="24"/>
          <w:szCs w:val="24"/>
        </w:rPr>
        <w:fldChar w:fldCharType="separate"/>
      </w:r>
      <w:r w:rsidR="002D114D">
        <w:rPr>
          <w:rFonts w:ascii="Times New Roman" w:hAnsi="Times New Roman"/>
          <w:sz w:val="24"/>
          <w:szCs w:val="24"/>
        </w:rPr>
        <w:t>16</w:t>
      </w:r>
      <w:r w:rsidR="001C16D7">
        <w:rPr>
          <w:rFonts w:ascii="Times New Roman" w:hAnsi="Times New Roman"/>
          <w:sz w:val="24"/>
          <w:szCs w:val="24"/>
        </w:rPr>
        <w:fldChar w:fldCharType="end"/>
      </w:r>
      <w:r>
        <w:rPr>
          <w:rFonts w:ascii="Times New Roman" w:hAnsi="Times New Roman"/>
          <w:sz w:val="24"/>
          <w:szCs w:val="24"/>
        </w:rPr>
        <w:t>.punktā min</w:t>
      </w:r>
      <w:r w:rsidR="00B62ED2">
        <w:rPr>
          <w:rFonts w:ascii="Times New Roman" w:hAnsi="Times New Roman"/>
          <w:sz w:val="24"/>
          <w:szCs w:val="24"/>
        </w:rPr>
        <w:t>ēto nozaru projektu iesniegumiem</w:t>
      </w:r>
      <w:r>
        <w:rPr>
          <w:rFonts w:ascii="Times New Roman" w:hAnsi="Times New Roman"/>
          <w:sz w:val="24"/>
          <w:szCs w:val="24"/>
        </w:rPr>
        <w:t xml:space="preserve"> ir piešķirts vienāds punktu skaits, </w:t>
      </w:r>
      <w:r w:rsidR="008F3D60">
        <w:rPr>
          <w:rFonts w:ascii="Times New Roman" w:hAnsi="Times New Roman"/>
          <w:sz w:val="24"/>
          <w:szCs w:val="24"/>
        </w:rPr>
        <w:t>tiek salīdzināti</w:t>
      </w:r>
      <w:r>
        <w:rPr>
          <w:rFonts w:ascii="Times New Roman" w:hAnsi="Times New Roman"/>
          <w:sz w:val="24"/>
          <w:szCs w:val="24"/>
        </w:rPr>
        <w:t xml:space="preserve"> proje</w:t>
      </w:r>
      <w:r w:rsidR="008F3D60">
        <w:rPr>
          <w:rFonts w:ascii="Times New Roman" w:hAnsi="Times New Roman"/>
          <w:sz w:val="24"/>
          <w:szCs w:val="24"/>
        </w:rPr>
        <w:t>ktu iesniegumu vērtēšanā iegūtie punkti</w:t>
      </w:r>
      <w:r>
        <w:rPr>
          <w:rFonts w:ascii="Times New Roman" w:hAnsi="Times New Roman"/>
          <w:sz w:val="24"/>
          <w:szCs w:val="24"/>
        </w:rPr>
        <w:t xml:space="preserve"> pasākuma atlases kārtas </w:t>
      </w:r>
      <w:r w:rsidR="00B62ED2">
        <w:rPr>
          <w:rFonts w:ascii="Times New Roman" w:hAnsi="Times New Roman"/>
          <w:sz w:val="24"/>
          <w:szCs w:val="24"/>
        </w:rPr>
        <w:t>kvalitātes kritērijā Nr.6.</w:t>
      </w:r>
    </w:p>
    <w:p w14:paraId="37D7AE58" w14:textId="77777777" w:rsidR="002D6774" w:rsidRDefault="002D6774" w:rsidP="00F86EAC">
      <w:pPr>
        <w:spacing w:after="0" w:line="240" w:lineRule="auto"/>
        <w:jc w:val="center"/>
        <w:rPr>
          <w:rFonts w:ascii="Times New Roman" w:hAnsi="Times New Roman"/>
          <w:b/>
          <w:sz w:val="24"/>
          <w:szCs w:val="24"/>
        </w:rPr>
      </w:pPr>
    </w:p>
    <w:p w14:paraId="68482894" w14:textId="77777777" w:rsidR="004C6827" w:rsidRDefault="00D13BE9" w:rsidP="00F86EAC">
      <w:pPr>
        <w:spacing w:after="0" w:line="240" w:lineRule="auto"/>
        <w:jc w:val="center"/>
        <w:rPr>
          <w:rFonts w:ascii="Times New Roman" w:hAnsi="Times New Roman"/>
          <w:b/>
          <w:sz w:val="24"/>
          <w:szCs w:val="24"/>
        </w:rPr>
      </w:pPr>
      <w:r w:rsidRPr="00D13BE9">
        <w:rPr>
          <w:rFonts w:ascii="Times New Roman" w:hAnsi="Times New Roman"/>
          <w:b/>
          <w:sz w:val="24"/>
          <w:szCs w:val="24"/>
        </w:rPr>
        <w:t>III</w:t>
      </w:r>
      <w:r w:rsidR="00AF3FF8">
        <w:rPr>
          <w:rFonts w:ascii="Times New Roman" w:hAnsi="Times New Roman"/>
          <w:b/>
          <w:sz w:val="24"/>
          <w:szCs w:val="24"/>
        </w:rPr>
        <w:t>.</w:t>
      </w:r>
      <w:r w:rsidRPr="00D13BE9">
        <w:rPr>
          <w:rFonts w:ascii="Times New Roman" w:hAnsi="Times New Roman"/>
          <w:b/>
          <w:sz w:val="24"/>
          <w:szCs w:val="24"/>
        </w:rPr>
        <w:t xml:space="preserve"> Atbalstāmās un neatbalstāmās darbības</w:t>
      </w:r>
    </w:p>
    <w:p w14:paraId="3349A1F7" w14:textId="77777777" w:rsidR="00F86EAC" w:rsidRDefault="00F86EAC" w:rsidP="00F86EAC">
      <w:pPr>
        <w:spacing w:after="0" w:line="240" w:lineRule="auto"/>
        <w:jc w:val="center"/>
        <w:rPr>
          <w:rFonts w:ascii="Times New Roman" w:hAnsi="Times New Roman"/>
          <w:b/>
          <w:sz w:val="24"/>
          <w:szCs w:val="24"/>
        </w:rPr>
      </w:pPr>
    </w:p>
    <w:p w14:paraId="2AD73F4C" w14:textId="13440E4D" w:rsidR="004C6827" w:rsidRPr="000D21B7" w:rsidRDefault="004C6827" w:rsidP="000D21B7">
      <w:pPr>
        <w:pStyle w:val="ListParagraph"/>
        <w:numPr>
          <w:ilvl w:val="0"/>
          <w:numId w:val="1"/>
        </w:numPr>
        <w:spacing w:after="0" w:line="240" w:lineRule="auto"/>
        <w:jc w:val="both"/>
        <w:rPr>
          <w:rFonts w:ascii="Times New Roman" w:hAnsi="Times New Roman"/>
          <w:sz w:val="24"/>
          <w:szCs w:val="24"/>
        </w:rPr>
      </w:pPr>
      <w:bookmarkStart w:id="14" w:name="_Ref425511621"/>
      <w:r w:rsidRPr="000D21B7">
        <w:rPr>
          <w:rFonts w:ascii="Times New Roman" w:hAnsi="Times New Roman"/>
          <w:sz w:val="24"/>
          <w:szCs w:val="24"/>
        </w:rPr>
        <w:t>Finansējumu piešķir</w:t>
      </w:r>
      <w:r w:rsidR="004E3239" w:rsidRPr="000D21B7">
        <w:rPr>
          <w:rFonts w:ascii="Times New Roman" w:hAnsi="Times New Roman"/>
          <w:sz w:val="24"/>
          <w:szCs w:val="24"/>
        </w:rPr>
        <w:t xml:space="preserve"> </w:t>
      </w:r>
      <w:r w:rsidR="003A59CF">
        <w:rPr>
          <w:rFonts w:ascii="Times New Roman" w:hAnsi="Times New Roman"/>
          <w:sz w:val="24"/>
          <w:szCs w:val="24"/>
        </w:rPr>
        <w:t>komersantu</w:t>
      </w:r>
      <w:r w:rsidR="003A59CF" w:rsidRPr="000D21B7">
        <w:rPr>
          <w:rFonts w:ascii="Times New Roman" w:hAnsi="Times New Roman"/>
          <w:sz w:val="24"/>
          <w:szCs w:val="24"/>
        </w:rPr>
        <w:t xml:space="preserve"> </w:t>
      </w:r>
      <w:r w:rsidR="00B45B14" w:rsidRPr="000D21B7">
        <w:rPr>
          <w:rFonts w:ascii="Times New Roman" w:hAnsi="Times New Roman"/>
          <w:sz w:val="24"/>
          <w:szCs w:val="24"/>
        </w:rPr>
        <w:t>nodarbināto</w:t>
      </w:r>
      <w:r w:rsidRPr="000D21B7">
        <w:rPr>
          <w:rFonts w:ascii="Times New Roman" w:hAnsi="Times New Roman"/>
          <w:sz w:val="24"/>
          <w:szCs w:val="24"/>
        </w:rPr>
        <w:t xml:space="preserve"> apmācībām</w:t>
      </w:r>
      <w:r w:rsidR="00F14BAC" w:rsidRPr="000D21B7">
        <w:rPr>
          <w:rFonts w:ascii="Times New Roman" w:hAnsi="Times New Roman"/>
          <w:sz w:val="24"/>
          <w:szCs w:val="24"/>
        </w:rPr>
        <w:t xml:space="preserve"> jomās</w:t>
      </w:r>
      <w:r w:rsidR="00D26FD9" w:rsidRPr="000D21B7">
        <w:rPr>
          <w:rFonts w:ascii="Times New Roman" w:hAnsi="Times New Roman"/>
          <w:sz w:val="24"/>
          <w:szCs w:val="24"/>
        </w:rPr>
        <w:t>, kuras noteiktas šo noteikumu 2</w:t>
      </w:r>
      <w:r w:rsidR="00F14BAC" w:rsidRPr="000D21B7">
        <w:rPr>
          <w:rFonts w:ascii="Times New Roman" w:hAnsi="Times New Roman"/>
          <w:sz w:val="24"/>
          <w:szCs w:val="24"/>
        </w:rPr>
        <w:t>.pielikumā</w:t>
      </w:r>
      <w:r w:rsidR="009E7089">
        <w:rPr>
          <w:rFonts w:ascii="Times New Roman" w:hAnsi="Times New Roman"/>
          <w:sz w:val="24"/>
          <w:szCs w:val="24"/>
        </w:rPr>
        <w:t>.</w:t>
      </w:r>
      <w:bookmarkEnd w:id="14"/>
    </w:p>
    <w:p w14:paraId="1EA413CA" w14:textId="5A27E787" w:rsidR="00B96D98" w:rsidRPr="00526927" w:rsidRDefault="004E3239" w:rsidP="00104C42">
      <w:pPr>
        <w:pStyle w:val="ListParagraph"/>
        <w:numPr>
          <w:ilvl w:val="0"/>
          <w:numId w:val="1"/>
        </w:numPr>
        <w:spacing w:after="0" w:line="240" w:lineRule="auto"/>
        <w:jc w:val="both"/>
        <w:rPr>
          <w:rFonts w:ascii="Times New Roman" w:hAnsi="Times New Roman"/>
          <w:sz w:val="24"/>
          <w:szCs w:val="24"/>
        </w:rPr>
      </w:pPr>
      <w:bookmarkStart w:id="15" w:name="_Ref425511625"/>
      <w:r w:rsidRPr="00526927">
        <w:rPr>
          <w:rFonts w:ascii="Times New Roman" w:hAnsi="Times New Roman"/>
          <w:sz w:val="24"/>
          <w:szCs w:val="24"/>
        </w:rPr>
        <w:t>A</w:t>
      </w:r>
      <w:r w:rsidR="00B96D98" w:rsidRPr="00526927">
        <w:rPr>
          <w:rFonts w:ascii="Times New Roman" w:hAnsi="Times New Roman"/>
          <w:sz w:val="24"/>
          <w:szCs w:val="24"/>
        </w:rPr>
        <w:t>pmācīb</w:t>
      </w:r>
      <w:r w:rsidRPr="00526927">
        <w:rPr>
          <w:rFonts w:ascii="Times New Roman" w:hAnsi="Times New Roman"/>
          <w:sz w:val="24"/>
          <w:szCs w:val="24"/>
        </w:rPr>
        <w:t xml:space="preserve">as </w:t>
      </w:r>
      <w:r w:rsidR="003A59CF" w:rsidRPr="00526927">
        <w:rPr>
          <w:rFonts w:ascii="Times New Roman" w:hAnsi="Times New Roman"/>
          <w:sz w:val="24"/>
          <w:szCs w:val="24"/>
        </w:rPr>
        <w:t xml:space="preserve">komersantam </w:t>
      </w:r>
      <w:r w:rsidRPr="00526927">
        <w:rPr>
          <w:rFonts w:ascii="Times New Roman" w:hAnsi="Times New Roman"/>
          <w:sz w:val="24"/>
          <w:szCs w:val="24"/>
        </w:rPr>
        <w:t xml:space="preserve">var sniegt </w:t>
      </w:r>
      <w:r w:rsidR="00021960" w:rsidRPr="00526927">
        <w:rPr>
          <w:rFonts w:ascii="Times New Roman" w:hAnsi="Times New Roman"/>
          <w:sz w:val="24"/>
          <w:szCs w:val="24"/>
        </w:rPr>
        <w:t xml:space="preserve">tā </w:t>
      </w:r>
      <w:r w:rsidR="00E95C68" w:rsidRPr="00526927">
        <w:rPr>
          <w:rFonts w:ascii="Times New Roman" w:hAnsi="Times New Roman"/>
          <w:sz w:val="24"/>
          <w:szCs w:val="24"/>
        </w:rPr>
        <w:t>saistītās personas</w:t>
      </w:r>
      <w:r w:rsidR="001C16D7">
        <w:rPr>
          <w:rFonts w:ascii="Times New Roman" w:hAnsi="Times New Roman"/>
          <w:sz w:val="24"/>
          <w:szCs w:val="24"/>
        </w:rPr>
        <w:t>, kas atbilst</w:t>
      </w:r>
      <w:r w:rsidR="00526927" w:rsidRPr="00AC3224">
        <w:rPr>
          <w:rFonts w:ascii="Times New Roman" w:hAnsi="Times New Roman"/>
          <w:sz w:val="24"/>
          <w:szCs w:val="24"/>
        </w:rPr>
        <w:t xml:space="preserve"> Komisijas regula</w:t>
      </w:r>
      <w:r w:rsidR="001C16D7">
        <w:rPr>
          <w:rFonts w:ascii="Times New Roman" w:hAnsi="Times New Roman"/>
          <w:sz w:val="24"/>
          <w:szCs w:val="24"/>
        </w:rPr>
        <w:t>s Nr. 651/2014</w:t>
      </w:r>
      <w:r w:rsidR="00526927">
        <w:rPr>
          <w:rFonts w:ascii="Times New Roman" w:hAnsi="Times New Roman"/>
          <w:sz w:val="24"/>
          <w:szCs w:val="24"/>
        </w:rPr>
        <w:t xml:space="preserve"> 1.pielikuma 3.panta 3.punktā noteiktajai definīcijai</w:t>
      </w:r>
      <w:r w:rsidR="009E7089" w:rsidRPr="00526927">
        <w:rPr>
          <w:rFonts w:ascii="Times New Roman" w:hAnsi="Times New Roman"/>
          <w:sz w:val="24"/>
          <w:szCs w:val="24"/>
        </w:rPr>
        <w:t xml:space="preserve">, </w:t>
      </w:r>
      <w:r w:rsidR="00104C42" w:rsidRPr="00526927">
        <w:rPr>
          <w:rFonts w:ascii="Times New Roman" w:hAnsi="Times New Roman"/>
          <w:sz w:val="24"/>
          <w:szCs w:val="24"/>
        </w:rPr>
        <w:t>ja</w:t>
      </w:r>
      <w:r w:rsidR="00F21257" w:rsidRPr="00526927">
        <w:rPr>
          <w:rFonts w:ascii="Times New Roman" w:hAnsi="Times New Roman"/>
          <w:sz w:val="24"/>
          <w:szCs w:val="24"/>
        </w:rPr>
        <w:t xml:space="preserve"> </w:t>
      </w:r>
      <w:r w:rsidR="00742E19">
        <w:rPr>
          <w:rFonts w:ascii="Times New Roman" w:hAnsi="Times New Roman"/>
          <w:sz w:val="24"/>
          <w:szCs w:val="24"/>
        </w:rPr>
        <w:t xml:space="preserve">saistītā persona ir izvēlēta atbilstoši šo noteikumu 29.punktā noteiktajam. </w:t>
      </w:r>
      <w:bookmarkEnd w:id="15"/>
    </w:p>
    <w:p w14:paraId="1797E34F" w14:textId="77777777" w:rsidR="004C6827" w:rsidRPr="001E2D85" w:rsidRDefault="001E2D85" w:rsidP="001E2D85">
      <w:pPr>
        <w:pStyle w:val="ListParagraph"/>
        <w:numPr>
          <w:ilvl w:val="0"/>
          <w:numId w:val="1"/>
        </w:numPr>
        <w:spacing w:after="0" w:line="240" w:lineRule="auto"/>
        <w:jc w:val="both"/>
        <w:rPr>
          <w:rFonts w:ascii="Times New Roman" w:hAnsi="Times New Roman"/>
          <w:sz w:val="24"/>
          <w:szCs w:val="24"/>
        </w:rPr>
      </w:pPr>
      <w:r w:rsidRPr="00D106FE">
        <w:rPr>
          <w:rFonts w:ascii="Times New Roman" w:hAnsi="Times New Roman"/>
          <w:sz w:val="24"/>
          <w:szCs w:val="24"/>
        </w:rPr>
        <w:t>Apmācību sniedzējs ir juridiska vai fiziska persona. Apmācību sniedzēja (pasniedzēja)</w:t>
      </w:r>
      <w:r w:rsidRPr="001E2D85">
        <w:rPr>
          <w:rFonts w:ascii="Times New Roman" w:hAnsi="Times New Roman"/>
          <w:sz w:val="24"/>
          <w:szCs w:val="24"/>
        </w:rPr>
        <w:t xml:space="preserve"> kvalifikācija atbilst vismaz vienai no šādām prasībām:</w:t>
      </w:r>
    </w:p>
    <w:p w14:paraId="38F806A5" w14:textId="77777777" w:rsidR="001E2D85" w:rsidRDefault="001E2D85" w:rsidP="00E75485">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pasniedzējam ir vismaz </w:t>
      </w:r>
      <w:r w:rsidR="00F878C9">
        <w:rPr>
          <w:rFonts w:ascii="Times New Roman" w:hAnsi="Times New Roman"/>
          <w:sz w:val="24"/>
          <w:szCs w:val="24"/>
        </w:rPr>
        <w:t xml:space="preserve">trīs </w:t>
      </w:r>
      <w:r>
        <w:rPr>
          <w:rFonts w:ascii="Times New Roman" w:hAnsi="Times New Roman"/>
          <w:sz w:val="24"/>
          <w:szCs w:val="24"/>
        </w:rPr>
        <w:t xml:space="preserve">gadu darba pieredze nozarē, kurā tiks apmācīti nodarbinātie, vai vismaz </w:t>
      </w:r>
      <w:r w:rsidR="00F878C9">
        <w:rPr>
          <w:rFonts w:ascii="Times New Roman" w:hAnsi="Times New Roman"/>
          <w:sz w:val="24"/>
          <w:szCs w:val="24"/>
        </w:rPr>
        <w:t xml:space="preserve">trīs </w:t>
      </w:r>
      <w:r>
        <w:rPr>
          <w:rFonts w:ascii="Times New Roman" w:hAnsi="Times New Roman"/>
          <w:sz w:val="24"/>
          <w:szCs w:val="24"/>
        </w:rPr>
        <w:t>gadu pieredze apmācību sniegšanas nozarē, kurā tiks apmācīti nodarbinātie;</w:t>
      </w:r>
    </w:p>
    <w:p w14:paraId="1E23C395" w14:textId="77777777" w:rsidR="00F878C9" w:rsidRPr="000D21B7" w:rsidRDefault="001E2D85" w:rsidP="00E75485">
      <w:pPr>
        <w:pStyle w:val="ListParagraph"/>
        <w:numPr>
          <w:ilvl w:val="1"/>
          <w:numId w:val="1"/>
        </w:numPr>
        <w:spacing w:after="0" w:line="240" w:lineRule="auto"/>
        <w:ind w:left="567" w:hanging="567"/>
        <w:jc w:val="both"/>
        <w:rPr>
          <w:rFonts w:ascii="Times New Roman" w:hAnsi="Times New Roman"/>
          <w:sz w:val="24"/>
          <w:szCs w:val="24"/>
        </w:rPr>
      </w:pPr>
      <w:r w:rsidRPr="000D21B7">
        <w:rPr>
          <w:rFonts w:ascii="Times New Roman" w:hAnsi="Times New Roman"/>
          <w:sz w:val="24"/>
          <w:szCs w:val="24"/>
        </w:rPr>
        <w:t>pasniedzēja izglītība apmācību nozarē nav zemāka par kvalifikāciju, ko iegūs nodarbinātie, apgūstot apmācību programmu</w:t>
      </w:r>
      <w:r w:rsidR="00F878C9" w:rsidRPr="000D21B7">
        <w:rPr>
          <w:rFonts w:ascii="Times New Roman" w:hAnsi="Times New Roman"/>
          <w:sz w:val="24"/>
          <w:szCs w:val="24"/>
        </w:rPr>
        <w:t>;</w:t>
      </w:r>
    </w:p>
    <w:p w14:paraId="4343C95F" w14:textId="40D63B0B" w:rsidR="00F150AB" w:rsidRPr="00C45481" w:rsidRDefault="00F878C9" w:rsidP="00C45481">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finansējuma saņēmējs ir pārliecinājies, ka apmācību sniedzējs var sniegt apmācības, kas nodrošina</w:t>
      </w:r>
      <w:r w:rsidR="00010D42">
        <w:rPr>
          <w:rFonts w:ascii="Times New Roman" w:hAnsi="Times New Roman"/>
          <w:sz w:val="24"/>
          <w:szCs w:val="24"/>
        </w:rPr>
        <w:t xml:space="preserve"> pasākuma </w:t>
      </w:r>
      <w:r w:rsidR="00B80F00">
        <w:rPr>
          <w:rFonts w:ascii="Times New Roman" w:hAnsi="Times New Roman"/>
          <w:sz w:val="24"/>
          <w:szCs w:val="24"/>
        </w:rPr>
        <w:t>mērķu sasniegšanu</w:t>
      </w:r>
      <w:r w:rsidR="00357E78">
        <w:rPr>
          <w:rFonts w:ascii="Times New Roman" w:hAnsi="Times New Roman"/>
          <w:sz w:val="24"/>
          <w:szCs w:val="24"/>
        </w:rPr>
        <w:t>, un apmācību sniedzējs ir ar pietiekamu kapacitāti un apmācību kursa saturs ir atbilstošs komersantu apmācību vajadzībām, un finansējuma saņēmējs par to ir pārliecinājies, nodrošinot pārbaudes dokumentēšanu.</w:t>
      </w:r>
    </w:p>
    <w:p w14:paraId="512400F7" w14:textId="77777777" w:rsidR="001E2D85" w:rsidRPr="001E2D85" w:rsidRDefault="001E2D85" w:rsidP="001E2D85">
      <w:pPr>
        <w:pStyle w:val="ListParagraph"/>
        <w:numPr>
          <w:ilvl w:val="0"/>
          <w:numId w:val="1"/>
        </w:numPr>
        <w:spacing w:after="0" w:line="240" w:lineRule="auto"/>
        <w:jc w:val="both"/>
        <w:rPr>
          <w:rFonts w:ascii="Times New Roman" w:hAnsi="Times New Roman"/>
          <w:sz w:val="24"/>
          <w:szCs w:val="24"/>
        </w:rPr>
      </w:pPr>
      <w:r w:rsidRPr="001E2D85">
        <w:rPr>
          <w:rFonts w:ascii="Times New Roman" w:hAnsi="Times New Roman"/>
          <w:sz w:val="24"/>
          <w:szCs w:val="24"/>
        </w:rPr>
        <w:t>Finansējumu nepiešķir:</w:t>
      </w:r>
    </w:p>
    <w:p w14:paraId="6D45EE5A" w14:textId="77777777" w:rsidR="001E2D85" w:rsidRDefault="001E2D85" w:rsidP="00E75485">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apmācībām augstākās izglītības programmās;</w:t>
      </w:r>
    </w:p>
    <w:p w14:paraId="2ED5DEBE" w14:textId="77777777" w:rsidR="0012037A" w:rsidRDefault="0012037A" w:rsidP="00E75485">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apmācībām, kas noteiktas Komisijas regulas Nr.651/2014 31.panta 2.punktā;</w:t>
      </w:r>
    </w:p>
    <w:p w14:paraId="5DCEF62A" w14:textId="77777777" w:rsidR="00932705" w:rsidRDefault="001E2D85" w:rsidP="00E75485">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transportlīdzekļu vadītāju kursiem A1, A, B1 un M kategorijas iegūšanai</w:t>
      </w:r>
      <w:r w:rsidR="00932705">
        <w:rPr>
          <w:rFonts w:ascii="Times New Roman" w:hAnsi="Times New Roman"/>
          <w:sz w:val="24"/>
          <w:szCs w:val="24"/>
        </w:rPr>
        <w:t>;</w:t>
      </w:r>
    </w:p>
    <w:p w14:paraId="67C68C9C" w14:textId="77777777" w:rsidR="001E2D85" w:rsidRDefault="00932705" w:rsidP="00E75485">
      <w:pPr>
        <w:pStyle w:val="ListParagraph"/>
        <w:numPr>
          <w:ilvl w:val="1"/>
          <w:numId w:val="1"/>
        </w:numPr>
        <w:spacing w:after="0" w:line="240" w:lineRule="auto"/>
        <w:ind w:left="567" w:hanging="567"/>
        <w:jc w:val="both"/>
        <w:rPr>
          <w:rFonts w:ascii="Times New Roman" w:hAnsi="Times New Roman"/>
          <w:sz w:val="24"/>
          <w:szCs w:val="24"/>
        </w:rPr>
      </w:pPr>
      <w:r w:rsidRPr="000D21B7">
        <w:rPr>
          <w:rFonts w:ascii="Times New Roman" w:hAnsi="Times New Roman"/>
          <w:sz w:val="24"/>
          <w:szCs w:val="24"/>
        </w:rPr>
        <w:t>apmācībām</w:t>
      </w:r>
      <w:r w:rsidR="00B80F00" w:rsidRPr="000D21B7">
        <w:rPr>
          <w:rFonts w:ascii="Times New Roman" w:hAnsi="Times New Roman"/>
          <w:sz w:val="24"/>
          <w:szCs w:val="24"/>
        </w:rPr>
        <w:t xml:space="preserve"> </w:t>
      </w:r>
      <w:r w:rsidR="00D96BF1" w:rsidRPr="000D21B7">
        <w:rPr>
          <w:rFonts w:ascii="Times New Roman" w:hAnsi="Times New Roman"/>
          <w:sz w:val="24"/>
          <w:szCs w:val="24"/>
        </w:rPr>
        <w:t>jomās</w:t>
      </w:r>
      <w:r w:rsidRPr="000D21B7">
        <w:rPr>
          <w:rFonts w:ascii="Times New Roman" w:hAnsi="Times New Roman"/>
          <w:sz w:val="24"/>
          <w:szCs w:val="24"/>
        </w:rPr>
        <w:t xml:space="preserve">, kas nav </w:t>
      </w:r>
      <w:r w:rsidR="00D96BF1" w:rsidRPr="000D21B7">
        <w:rPr>
          <w:rFonts w:ascii="Times New Roman" w:hAnsi="Times New Roman"/>
          <w:sz w:val="24"/>
          <w:szCs w:val="24"/>
        </w:rPr>
        <w:t xml:space="preserve">iekļautas </w:t>
      </w:r>
      <w:r w:rsidR="001923B2">
        <w:rPr>
          <w:rFonts w:ascii="Times New Roman" w:hAnsi="Times New Roman"/>
          <w:sz w:val="24"/>
          <w:szCs w:val="24"/>
        </w:rPr>
        <w:t>noteikumu 2</w:t>
      </w:r>
      <w:r w:rsidRPr="000D21B7">
        <w:rPr>
          <w:rFonts w:ascii="Times New Roman" w:hAnsi="Times New Roman"/>
          <w:sz w:val="24"/>
          <w:szCs w:val="24"/>
        </w:rPr>
        <w:t>.pielikumā</w:t>
      </w:r>
      <w:r w:rsidR="008C2F8F">
        <w:rPr>
          <w:rFonts w:ascii="Times New Roman" w:hAnsi="Times New Roman"/>
          <w:sz w:val="24"/>
          <w:szCs w:val="24"/>
        </w:rPr>
        <w:t>;</w:t>
      </w:r>
    </w:p>
    <w:p w14:paraId="6110789E" w14:textId="31966163" w:rsidR="00B96D98" w:rsidRPr="000D21B7" w:rsidRDefault="00980B1B" w:rsidP="00D230AA">
      <w:pPr>
        <w:pStyle w:val="ListParagraph"/>
        <w:numPr>
          <w:ilvl w:val="0"/>
          <w:numId w:val="1"/>
        </w:numPr>
        <w:spacing w:after="0" w:line="240" w:lineRule="auto"/>
        <w:jc w:val="both"/>
        <w:rPr>
          <w:rFonts w:ascii="Times New Roman" w:hAnsi="Times New Roman"/>
          <w:sz w:val="24"/>
          <w:szCs w:val="24"/>
        </w:rPr>
      </w:pPr>
      <w:bookmarkStart w:id="16" w:name="p17"/>
      <w:bookmarkStart w:id="17" w:name="p-336593"/>
      <w:bookmarkStart w:id="18" w:name="p18"/>
      <w:bookmarkStart w:id="19" w:name="p-336594"/>
      <w:bookmarkStart w:id="20" w:name="p19"/>
      <w:bookmarkStart w:id="21" w:name="p-336595"/>
      <w:bookmarkStart w:id="22" w:name="p20"/>
      <w:bookmarkStart w:id="23" w:name="p-336597"/>
      <w:bookmarkStart w:id="24" w:name="p21"/>
      <w:bookmarkStart w:id="25" w:name="p-336598"/>
      <w:bookmarkStart w:id="26" w:name="p22"/>
      <w:bookmarkStart w:id="27" w:name="p-336599"/>
      <w:bookmarkStart w:id="28" w:name="p23"/>
      <w:bookmarkStart w:id="29" w:name="p-336600"/>
      <w:bookmarkStart w:id="30" w:name="p24"/>
      <w:bookmarkStart w:id="31" w:name="p-336601"/>
      <w:bookmarkStart w:id="32" w:name="p25"/>
      <w:bookmarkStart w:id="33" w:name="p-41057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ascii="Times New Roman" w:hAnsi="Times New Roman"/>
          <w:sz w:val="24"/>
          <w:szCs w:val="24"/>
          <w:shd w:val="clear" w:color="auto" w:fill="FFFFFF"/>
        </w:rPr>
        <w:t xml:space="preserve">Projekta ietvaros viens nodarbinātais </w:t>
      </w:r>
      <w:r w:rsidR="00D230AA" w:rsidRPr="00D106FE">
        <w:rPr>
          <w:rFonts w:ascii="Times New Roman" w:hAnsi="Times New Roman"/>
          <w:sz w:val="24"/>
          <w:szCs w:val="24"/>
          <w:shd w:val="clear" w:color="auto" w:fill="FFFFFF"/>
        </w:rPr>
        <w:t>nedrīkst apgūt vienus un tos pašus apmācību kursus</w:t>
      </w:r>
      <w:r w:rsidR="00D230AA" w:rsidRPr="000D21B7">
        <w:rPr>
          <w:rFonts w:ascii="Times New Roman" w:hAnsi="Times New Roman"/>
          <w:sz w:val="24"/>
          <w:szCs w:val="24"/>
          <w:shd w:val="clear" w:color="auto" w:fill="FFFFFF"/>
        </w:rPr>
        <w:t>.</w:t>
      </w:r>
    </w:p>
    <w:p w14:paraId="4FF01CD7" w14:textId="77777777" w:rsidR="00B76015" w:rsidRPr="00D230AA" w:rsidRDefault="00B76015" w:rsidP="00B76015">
      <w:pPr>
        <w:pStyle w:val="ListParagraph"/>
        <w:spacing w:after="0" w:line="240" w:lineRule="auto"/>
        <w:ind w:left="360"/>
        <w:jc w:val="both"/>
        <w:rPr>
          <w:rFonts w:ascii="Times New Roman" w:hAnsi="Times New Roman"/>
          <w:sz w:val="24"/>
          <w:szCs w:val="24"/>
        </w:rPr>
      </w:pPr>
    </w:p>
    <w:p w14:paraId="498F3CF8" w14:textId="77777777" w:rsidR="00D13BE9" w:rsidRDefault="00D13BE9" w:rsidP="00B96D98">
      <w:pPr>
        <w:spacing w:after="0" w:line="240" w:lineRule="auto"/>
        <w:jc w:val="center"/>
        <w:rPr>
          <w:rFonts w:ascii="Times New Roman" w:hAnsi="Times New Roman"/>
          <w:b/>
          <w:sz w:val="24"/>
          <w:szCs w:val="24"/>
        </w:rPr>
      </w:pPr>
      <w:r w:rsidRPr="00D13BE9">
        <w:rPr>
          <w:rFonts w:ascii="Times New Roman" w:hAnsi="Times New Roman"/>
          <w:b/>
          <w:sz w:val="24"/>
          <w:szCs w:val="24"/>
        </w:rPr>
        <w:t>IV</w:t>
      </w:r>
      <w:r w:rsidR="00AF3FF8">
        <w:rPr>
          <w:rFonts w:ascii="Times New Roman" w:hAnsi="Times New Roman"/>
          <w:b/>
          <w:sz w:val="24"/>
          <w:szCs w:val="24"/>
        </w:rPr>
        <w:t>.</w:t>
      </w:r>
      <w:r w:rsidRPr="00D13BE9">
        <w:rPr>
          <w:rFonts w:ascii="Times New Roman" w:hAnsi="Times New Roman"/>
          <w:b/>
          <w:sz w:val="24"/>
          <w:szCs w:val="24"/>
        </w:rPr>
        <w:t xml:space="preserve"> Attiecināmās un neattiecināmās izmaksas</w:t>
      </w:r>
    </w:p>
    <w:p w14:paraId="1722E045" w14:textId="77777777" w:rsidR="006362B2" w:rsidRDefault="006362B2" w:rsidP="00B96D98">
      <w:pPr>
        <w:spacing w:after="0" w:line="240" w:lineRule="auto"/>
        <w:jc w:val="center"/>
        <w:rPr>
          <w:rFonts w:ascii="Times New Roman" w:hAnsi="Times New Roman"/>
          <w:b/>
          <w:sz w:val="24"/>
          <w:szCs w:val="24"/>
        </w:rPr>
      </w:pPr>
    </w:p>
    <w:p w14:paraId="3002794E" w14:textId="26260654" w:rsidR="00B96D98" w:rsidRDefault="00B96D98" w:rsidP="00B96D98">
      <w:pPr>
        <w:pStyle w:val="ListParagraph"/>
        <w:numPr>
          <w:ilvl w:val="0"/>
          <w:numId w:val="1"/>
        </w:numPr>
        <w:spacing w:after="0" w:line="240" w:lineRule="auto"/>
        <w:jc w:val="both"/>
        <w:rPr>
          <w:rFonts w:ascii="Times New Roman" w:hAnsi="Times New Roman"/>
          <w:sz w:val="24"/>
          <w:szCs w:val="24"/>
        </w:rPr>
      </w:pPr>
      <w:bookmarkStart w:id="34" w:name="_Ref417390342"/>
      <w:r>
        <w:rPr>
          <w:rFonts w:ascii="Times New Roman" w:hAnsi="Times New Roman"/>
          <w:sz w:val="24"/>
          <w:szCs w:val="24"/>
        </w:rPr>
        <w:t xml:space="preserve">Pasākuma ietvaros attiecināmas ir šādas </w:t>
      </w:r>
      <w:r w:rsidR="009D479B">
        <w:rPr>
          <w:rFonts w:ascii="Times New Roman" w:hAnsi="Times New Roman"/>
          <w:sz w:val="24"/>
          <w:szCs w:val="24"/>
        </w:rPr>
        <w:t xml:space="preserve">projekta īstenošanas </w:t>
      </w:r>
      <w:r>
        <w:rPr>
          <w:rFonts w:ascii="Times New Roman" w:hAnsi="Times New Roman"/>
          <w:sz w:val="24"/>
          <w:szCs w:val="24"/>
        </w:rPr>
        <w:t>izmaksu pozīcija</w:t>
      </w:r>
      <w:r w:rsidR="00980617">
        <w:rPr>
          <w:rFonts w:ascii="Times New Roman" w:hAnsi="Times New Roman"/>
          <w:sz w:val="24"/>
          <w:szCs w:val="24"/>
        </w:rPr>
        <w:t>s</w:t>
      </w:r>
      <w:r>
        <w:rPr>
          <w:rFonts w:ascii="Times New Roman" w:hAnsi="Times New Roman"/>
          <w:sz w:val="24"/>
          <w:szCs w:val="24"/>
        </w:rPr>
        <w:t>:</w:t>
      </w:r>
      <w:bookmarkEnd w:id="34"/>
    </w:p>
    <w:p w14:paraId="69F46EB0" w14:textId="77777777" w:rsidR="00B96D98" w:rsidRDefault="002D652E" w:rsidP="00260ADB">
      <w:pPr>
        <w:pStyle w:val="ListParagraph"/>
        <w:numPr>
          <w:ilvl w:val="1"/>
          <w:numId w:val="1"/>
        </w:numPr>
        <w:spacing w:after="0" w:line="240" w:lineRule="auto"/>
        <w:ind w:left="567" w:hanging="567"/>
        <w:jc w:val="both"/>
        <w:rPr>
          <w:rFonts w:ascii="Times New Roman" w:hAnsi="Times New Roman"/>
          <w:sz w:val="24"/>
          <w:szCs w:val="24"/>
        </w:rPr>
      </w:pPr>
      <w:bookmarkStart w:id="35" w:name="_Ref417389544"/>
      <w:r>
        <w:rPr>
          <w:rFonts w:ascii="Times New Roman" w:hAnsi="Times New Roman"/>
          <w:sz w:val="24"/>
          <w:szCs w:val="24"/>
        </w:rPr>
        <w:t xml:space="preserve">tiešās attiecināmās izmaksas: </w:t>
      </w:r>
      <w:bookmarkEnd w:id="35"/>
    </w:p>
    <w:p w14:paraId="61474F78" w14:textId="77777777" w:rsidR="002D652E" w:rsidRDefault="002D652E" w:rsidP="00E75485">
      <w:pPr>
        <w:pStyle w:val="ListParagraph"/>
        <w:numPr>
          <w:ilvl w:val="2"/>
          <w:numId w:val="1"/>
        </w:numPr>
        <w:spacing w:after="0" w:line="240" w:lineRule="auto"/>
        <w:ind w:left="1134" w:hanging="850"/>
        <w:contextualSpacing w:val="0"/>
        <w:jc w:val="both"/>
        <w:rPr>
          <w:rFonts w:ascii="Times New Roman" w:hAnsi="Times New Roman"/>
          <w:sz w:val="24"/>
          <w:szCs w:val="24"/>
        </w:rPr>
      </w:pPr>
      <w:bookmarkStart w:id="36" w:name="_Ref417390161"/>
      <w:r>
        <w:rPr>
          <w:rFonts w:ascii="Times New Roman" w:hAnsi="Times New Roman"/>
          <w:sz w:val="24"/>
          <w:szCs w:val="24"/>
        </w:rPr>
        <w:t>apmācību kursu izmaksas:</w:t>
      </w:r>
    </w:p>
    <w:p w14:paraId="07C0A044" w14:textId="77777777" w:rsidR="002D652E" w:rsidRDefault="002D652E" w:rsidP="00E75485">
      <w:pPr>
        <w:pStyle w:val="ListParagraph"/>
        <w:numPr>
          <w:ilvl w:val="3"/>
          <w:numId w:val="1"/>
        </w:numPr>
        <w:spacing w:after="0" w:line="240" w:lineRule="auto"/>
        <w:ind w:left="1843" w:hanging="992"/>
        <w:contextualSpacing w:val="0"/>
        <w:jc w:val="both"/>
        <w:rPr>
          <w:rFonts w:ascii="Times New Roman" w:hAnsi="Times New Roman"/>
          <w:sz w:val="24"/>
          <w:szCs w:val="24"/>
        </w:rPr>
      </w:pPr>
      <w:bookmarkStart w:id="37" w:name="_Ref425508839"/>
      <w:r>
        <w:rPr>
          <w:rFonts w:ascii="Times New Roman" w:hAnsi="Times New Roman"/>
          <w:sz w:val="24"/>
          <w:szCs w:val="24"/>
        </w:rPr>
        <w:t>kopējā pasniedzēju darba samaksa par darba stundām, nepārsniedzot apmācību kursu ilgumu (tai skaitā darba devēja valsts sociālās apdrošināšanas obligātās iemaksas);</w:t>
      </w:r>
      <w:bookmarkEnd w:id="37"/>
    </w:p>
    <w:p w14:paraId="03D0F2E0" w14:textId="40D22198" w:rsidR="009C076E" w:rsidRDefault="009C076E" w:rsidP="001F20DA">
      <w:pPr>
        <w:pStyle w:val="ListParagraph"/>
        <w:numPr>
          <w:ilvl w:val="3"/>
          <w:numId w:val="1"/>
        </w:numPr>
        <w:spacing w:after="0" w:line="240" w:lineRule="auto"/>
        <w:ind w:left="1843" w:hanging="992"/>
        <w:contextualSpacing w:val="0"/>
        <w:jc w:val="both"/>
        <w:rPr>
          <w:rFonts w:ascii="Times New Roman" w:hAnsi="Times New Roman"/>
          <w:sz w:val="24"/>
          <w:szCs w:val="24"/>
        </w:rPr>
      </w:pPr>
      <w:r>
        <w:rPr>
          <w:rFonts w:ascii="Times New Roman" w:hAnsi="Times New Roman"/>
          <w:sz w:val="24"/>
          <w:szCs w:val="24"/>
        </w:rPr>
        <w:t xml:space="preserve">pasniedzēju </w:t>
      </w:r>
      <w:r w:rsidR="00C709FE">
        <w:rPr>
          <w:rFonts w:ascii="Times New Roman" w:hAnsi="Times New Roman"/>
          <w:sz w:val="24"/>
          <w:szCs w:val="24"/>
        </w:rPr>
        <w:t xml:space="preserve">un nodarbināto </w:t>
      </w:r>
      <w:r>
        <w:rPr>
          <w:rFonts w:ascii="Times New Roman" w:hAnsi="Times New Roman"/>
          <w:sz w:val="24"/>
          <w:szCs w:val="24"/>
        </w:rPr>
        <w:t>ceļa (transporta) izdevumi</w:t>
      </w:r>
      <w:r w:rsidR="00C709FE">
        <w:rPr>
          <w:rFonts w:ascii="Times New Roman" w:hAnsi="Times New Roman"/>
          <w:sz w:val="24"/>
          <w:szCs w:val="24"/>
        </w:rPr>
        <w:t>.</w:t>
      </w:r>
    </w:p>
    <w:p w14:paraId="02022843" w14:textId="4B480BE2" w:rsidR="009C076E" w:rsidRDefault="009C076E" w:rsidP="009C076E">
      <w:pPr>
        <w:pStyle w:val="ListParagraph"/>
        <w:numPr>
          <w:ilvl w:val="2"/>
          <w:numId w:val="1"/>
        </w:numPr>
        <w:spacing w:after="0" w:line="240" w:lineRule="auto"/>
        <w:ind w:hanging="940"/>
        <w:jc w:val="both"/>
        <w:rPr>
          <w:rFonts w:ascii="Times New Roman" w:hAnsi="Times New Roman"/>
          <w:sz w:val="24"/>
          <w:szCs w:val="24"/>
        </w:rPr>
      </w:pPr>
      <w:bookmarkStart w:id="38" w:name="_Ref427569795"/>
      <w:r w:rsidRPr="007F4D6A">
        <w:rPr>
          <w:rFonts w:ascii="Times New Roman" w:hAnsi="Times New Roman"/>
          <w:sz w:val="24"/>
          <w:szCs w:val="24"/>
        </w:rPr>
        <w:t>projekta vadības izmaksas</w:t>
      </w:r>
      <w:r>
        <w:rPr>
          <w:rFonts w:ascii="Times New Roman" w:hAnsi="Times New Roman"/>
          <w:sz w:val="24"/>
          <w:szCs w:val="24"/>
        </w:rPr>
        <w:t xml:space="preserve">, nepārsniedzot 3000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mēnesī:</w:t>
      </w:r>
      <w:bookmarkEnd w:id="38"/>
    </w:p>
    <w:p w14:paraId="27CF3E40" w14:textId="77777777" w:rsidR="009C076E" w:rsidRDefault="009C076E" w:rsidP="009C076E">
      <w:pPr>
        <w:pStyle w:val="ListParagraph"/>
        <w:numPr>
          <w:ilvl w:val="3"/>
          <w:numId w:val="1"/>
        </w:numPr>
        <w:spacing w:after="0" w:line="240" w:lineRule="auto"/>
        <w:jc w:val="both"/>
        <w:rPr>
          <w:rFonts w:ascii="Times New Roman" w:hAnsi="Times New Roman"/>
          <w:sz w:val="24"/>
          <w:szCs w:val="24"/>
        </w:rPr>
      </w:pPr>
      <w:bookmarkStart w:id="39" w:name="_Ref427307779"/>
      <w:r>
        <w:rPr>
          <w:rFonts w:ascii="Times New Roman" w:hAnsi="Times New Roman"/>
          <w:sz w:val="24"/>
          <w:szCs w:val="24"/>
        </w:rPr>
        <w:t xml:space="preserve">tiešās attiecināmās izmaksas – </w:t>
      </w:r>
      <w:r w:rsidRPr="007F4D6A">
        <w:rPr>
          <w:rFonts w:ascii="Times New Roman" w:hAnsi="Times New Roman"/>
          <w:sz w:val="24"/>
          <w:szCs w:val="24"/>
        </w:rPr>
        <w:t xml:space="preserve">personāla </w:t>
      </w:r>
      <w:r>
        <w:rPr>
          <w:rFonts w:ascii="Times New Roman" w:hAnsi="Times New Roman"/>
          <w:sz w:val="24"/>
          <w:szCs w:val="24"/>
        </w:rPr>
        <w:t xml:space="preserve">atalgojuma </w:t>
      </w:r>
      <w:r w:rsidRPr="007F4D6A">
        <w:rPr>
          <w:rFonts w:ascii="Times New Roman" w:hAnsi="Times New Roman"/>
          <w:sz w:val="24"/>
          <w:szCs w:val="24"/>
        </w:rPr>
        <w:t>izmaksas</w:t>
      </w:r>
      <w:r>
        <w:rPr>
          <w:rFonts w:ascii="Times New Roman" w:hAnsi="Times New Roman"/>
          <w:sz w:val="24"/>
          <w:szCs w:val="24"/>
        </w:rPr>
        <w:t>;</w:t>
      </w:r>
      <w:bookmarkEnd w:id="39"/>
    </w:p>
    <w:p w14:paraId="195EB481" w14:textId="54DA13CF" w:rsidR="009C076E" w:rsidRPr="009C076E" w:rsidRDefault="004D061C" w:rsidP="001F20DA">
      <w:pPr>
        <w:pStyle w:val="ListParagraph"/>
        <w:numPr>
          <w:ilvl w:val="3"/>
          <w:numId w:val="1"/>
        </w:numPr>
        <w:spacing w:after="0" w:line="240" w:lineRule="auto"/>
        <w:ind w:left="2127" w:hanging="1047"/>
        <w:jc w:val="both"/>
      </w:pPr>
      <w:r>
        <w:rPr>
          <w:rFonts w:ascii="Times New Roman" w:hAnsi="Times New Roman"/>
          <w:sz w:val="24"/>
          <w:szCs w:val="24"/>
        </w:rPr>
        <w:t xml:space="preserve">netiešās attiecināmās izmaksas – </w:t>
      </w:r>
      <w:r w:rsidRPr="007F4D6A">
        <w:rPr>
          <w:rFonts w:ascii="Times New Roman" w:hAnsi="Times New Roman"/>
          <w:sz w:val="24"/>
          <w:szCs w:val="24"/>
        </w:rPr>
        <w:t xml:space="preserve">darba vietas aprīkojuma izmaksas (pieļaujama tikai aprīkojuma noma vai nolietojums), transporta izmaksas (izmaksas par degvielu, par transportlīdzekļa nomu, par transporta pakalpojumu pirkšanu, par sabiedriskā transporta izmantošanu), telpu īres un nomas izmaksas, telpu apsaimniekošanas izmaksas (apkure, elektrība, apsaimniekošanas pakalpojumi, ūdensapgāde), kancelejas </w:t>
      </w:r>
      <w:r w:rsidRPr="007F4D6A">
        <w:rPr>
          <w:rFonts w:ascii="Times New Roman" w:hAnsi="Times New Roman"/>
          <w:sz w:val="24"/>
          <w:szCs w:val="24"/>
        </w:rPr>
        <w:lastRenderedPageBreak/>
        <w:t>preču izmaksas, grāmatvedības izdevumi, pasta izdevumi, juridiskie pakalpojumi, interneta un telekomunikāciju izmaksas, komandējumu vai darba braucienu izmaksas, audita veikšanas izmaksas, kā arī ar datu uzkrāšanu un komersantu datu pārbaudi saistītās izmaksas (pieejas datu bāzei abonēšanas maksa uz laiku, kamēr tiek īstenots projekts)</w:t>
      </w:r>
      <w:r>
        <w:rPr>
          <w:rFonts w:ascii="Times New Roman" w:hAnsi="Times New Roman"/>
          <w:sz w:val="24"/>
          <w:szCs w:val="24"/>
        </w:rPr>
        <w:t xml:space="preserve"> un personāla izmaksas, ja projekta vadība ir uz uzņēmuma līguma pamata.</w:t>
      </w:r>
    </w:p>
    <w:p w14:paraId="613F697D" w14:textId="77777777" w:rsidR="009C076E" w:rsidRPr="009C076E" w:rsidRDefault="009C076E" w:rsidP="009C076E">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netiešās attiecināmās izmaksas:</w:t>
      </w:r>
    </w:p>
    <w:p w14:paraId="58BEDC31" w14:textId="77777777" w:rsidR="002D652E" w:rsidRDefault="003559D8" w:rsidP="00E75485">
      <w:pPr>
        <w:pStyle w:val="ListParagraph"/>
        <w:numPr>
          <w:ilvl w:val="3"/>
          <w:numId w:val="1"/>
        </w:numPr>
        <w:spacing w:after="0" w:line="240" w:lineRule="auto"/>
        <w:ind w:left="1843" w:hanging="992"/>
        <w:contextualSpacing w:val="0"/>
        <w:jc w:val="both"/>
        <w:rPr>
          <w:rFonts w:ascii="Times New Roman" w:hAnsi="Times New Roman"/>
          <w:sz w:val="24"/>
          <w:szCs w:val="24"/>
        </w:rPr>
      </w:pPr>
      <w:r>
        <w:rPr>
          <w:rFonts w:ascii="Times New Roman" w:hAnsi="Times New Roman"/>
          <w:sz w:val="24"/>
          <w:szCs w:val="24"/>
        </w:rPr>
        <w:t>izmaksas par materiāliem un pakalpojumiem, kas tieši saistīti ar apmācību kursiem:</w:t>
      </w:r>
    </w:p>
    <w:p w14:paraId="2D122057" w14:textId="77777777" w:rsidR="003559D8" w:rsidRPr="003559D8" w:rsidRDefault="003559D8" w:rsidP="0023670B">
      <w:pPr>
        <w:pStyle w:val="ListParagraph"/>
        <w:numPr>
          <w:ilvl w:val="4"/>
          <w:numId w:val="1"/>
        </w:numPr>
        <w:spacing w:after="0" w:line="240" w:lineRule="auto"/>
        <w:ind w:left="2552" w:hanging="1112"/>
        <w:contextualSpacing w:val="0"/>
        <w:rPr>
          <w:rFonts w:ascii="Times New Roman" w:hAnsi="Times New Roman"/>
          <w:sz w:val="24"/>
          <w:szCs w:val="24"/>
        </w:rPr>
      </w:pPr>
      <w:r w:rsidRPr="003559D8">
        <w:rPr>
          <w:rFonts w:ascii="Times New Roman" w:hAnsi="Times New Roman"/>
          <w:sz w:val="24"/>
          <w:szCs w:val="24"/>
        </w:rPr>
        <w:t>apmācībām izmantojamo mācību materiālu izmaksas par drukātiem vai audiovizuāli sagatavotiem materiāliem, kuri pēc apmācību beigām paliek projektā apmācīto nodarbināto īpašumā. Šo izmaksu summa</w:t>
      </w:r>
      <w:r w:rsidR="00B62ED2">
        <w:rPr>
          <w:rFonts w:ascii="Times New Roman" w:hAnsi="Times New Roman"/>
          <w:sz w:val="24"/>
          <w:szCs w:val="24"/>
        </w:rPr>
        <w:t xml:space="preserve">i pārsniedzot 50 </w:t>
      </w:r>
      <w:proofErr w:type="spellStart"/>
      <w:r w:rsidR="00B62ED2">
        <w:rPr>
          <w:rFonts w:ascii="Times New Roman" w:hAnsi="Times New Roman"/>
          <w:i/>
          <w:sz w:val="24"/>
          <w:szCs w:val="24"/>
        </w:rPr>
        <w:t>euro</w:t>
      </w:r>
      <w:proofErr w:type="spellEnd"/>
      <w:r w:rsidR="00B62ED2">
        <w:rPr>
          <w:rFonts w:ascii="Times New Roman" w:hAnsi="Times New Roman"/>
          <w:sz w:val="24"/>
          <w:szCs w:val="24"/>
        </w:rPr>
        <w:t xml:space="preserve"> uz vienu nodarbināto, tā jāsaskaņo ar sadarbības iestādi</w:t>
      </w:r>
      <w:r w:rsidR="00704B9F">
        <w:rPr>
          <w:rFonts w:ascii="Times New Roman" w:hAnsi="Times New Roman"/>
          <w:sz w:val="24"/>
          <w:szCs w:val="24"/>
        </w:rPr>
        <w:t>, sniedzot pamatojumu</w:t>
      </w:r>
      <w:r w:rsidR="00701220">
        <w:rPr>
          <w:rFonts w:ascii="Times New Roman" w:hAnsi="Times New Roman"/>
          <w:sz w:val="24"/>
          <w:szCs w:val="24"/>
        </w:rPr>
        <w:t xml:space="preserve"> par lietderību</w:t>
      </w:r>
      <w:r w:rsidR="002D6774">
        <w:rPr>
          <w:rFonts w:ascii="Times New Roman" w:hAnsi="Times New Roman"/>
          <w:sz w:val="24"/>
          <w:szCs w:val="24"/>
        </w:rPr>
        <w:t>;</w:t>
      </w:r>
    </w:p>
    <w:p w14:paraId="2B6F6999" w14:textId="77777777" w:rsidR="003559D8" w:rsidRPr="003559D8" w:rsidRDefault="003559D8" w:rsidP="0023670B">
      <w:pPr>
        <w:pStyle w:val="ListParagraph"/>
        <w:numPr>
          <w:ilvl w:val="4"/>
          <w:numId w:val="1"/>
        </w:numPr>
        <w:spacing w:after="0" w:line="240" w:lineRule="auto"/>
        <w:ind w:left="2552" w:hanging="1112"/>
        <w:contextualSpacing w:val="0"/>
        <w:rPr>
          <w:rFonts w:ascii="Times New Roman" w:hAnsi="Times New Roman"/>
          <w:sz w:val="24"/>
          <w:szCs w:val="24"/>
        </w:rPr>
      </w:pPr>
      <w:r w:rsidRPr="003559D8">
        <w:rPr>
          <w:rFonts w:ascii="Times New Roman" w:hAnsi="Times New Roman"/>
          <w:sz w:val="24"/>
          <w:szCs w:val="24"/>
        </w:rPr>
        <w:t>apmācībām izmantojamo telpu un iekārtu nomas izmaksas par mācību laiku;</w:t>
      </w:r>
    </w:p>
    <w:p w14:paraId="6C32CAB3" w14:textId="77777777" w:rsidR="003559D8" w:rsidRPr="003559D8" w:rsidRDefault="003559D8" w:rsidP="0023670B">
      <w:pPr>
        <w:pStyle w:val="ListParagraph"/>
        <w:numPr>
          <w:ilvl w:val="4"/>
          <w:numId w:val="1"/>
        </w:numPr>
        <w:spacing w:after="0" w:line="240" w:lineRule="auto"/>
        <w:ind w:left="2552" w:hanging="1112"/>
        <w:contextualSpacing w:val="0"/>
        <w:rPr>
          <w:rFonts w:ascii="Times New Roman" w:hAnsi="Times New Roman"/>
          <w:sz w:val="24"/>
          <w:szCs w:val="24"/>
        </w:rPr>
      </w:pPr>
      <w:r w:rsidRPr="003559D8">
        <w:rPr>
          <w:rFonts w:ascii="Times New Roman" w:hAnsi="Times New Roman"/>
          <w:sz w:val="24"/>
          <w:szCs w:val="24"/>
        </w:rPr>
        <w:t>izmaksas, kas saistītas ar nodarbināto apmācību vajadzību noteikšanu un zināšanu līmeņa testēšanu;</w:t>
      </w:r>
    </w:p>
    <w:p w14:paraId="7397371A" w14:textId="77777777" w:rsidR="003559D8" w:rsidRPr="003559D8" w:rsidRDefault="003559D8" w:rsidP="0023670B">
      <w:pPr>
        <w:pStyle w:val="ListParagraph"/>
        <w:numPr>
          <w:ilvl w:val="4"/>
          <w:numId w:val="1"/>
        </w:numPr>
        <w:spacing w:after="0" w:line="240" w:lineRule="auto"/>
        <w:ind w:left="2552" w:hanging="1112"/>
        <w:contextualSpacing w:val="0"/>
        <w:rPr>
          <w:rFonts w:ascii="Times New Roman" w:hAnsi="Times New Roman"/>
          <w:sz w:val="24"/>
          <w:szCs w:val="24"/>
        </w:rPr>
      </w:pPr>
      <w:r w:rsidRPr="003559D8">
        <w:rPr>
          <w:rFonts w:ascii="Times New Roman" w:hAnsi="Times New Roman"/>
          <w:sz w:val="24"/>
          <w:szCs w:val="24"/>
        </w:rPr>
        <w:t>sertifikācijas un eksaminācijas izmaksas;</w:t>
      </w:r>
    </w:p>
    <w:p w14:paraId="2FCF12B2" w14:textId="2AC6D18A" w:rsidR="003559D8" w:rsidRDefault="003559D8" w:rsidP="001F20DA">
      <w:pPr>
        <w:pStyle w:val="ListParagraph"/>
        <w:numPr>
          <w:ilvl w:val="4"/>
          <w:numId w:val="1"/>
        </w:numPr>
        <w:spacing w:after="0" w:line="240" w:lineRule="auto"/>
        <w:ind w:left="2552" w:hanging="1112"/>
        <w:contextualSpacing w:val="0"/>
      </w:pPr>
      <w:r w:rsidRPr="003559D8">
        <w:rPr>
          <w:rFonts w:ascii="Times New Roman" w:hAnsi="Times New Roman"/>
          <w:sz w:val="24"/>
          <w:szCs w:val="24"/>
        </w:rPr>
        <w:t>tulku un tulkotāju pakalpojumu izmaksas.</w:t>
      </w:r>
      <w:bookmarkStart w:id="40" w:name="_Ref417389435"/>
      <w:bookmarkEnd w:id="36"/>
    </w:p>
    <w:p w14:paraId="0825C63E" w14:textId="77777777" w:rsidR="00D435B5" w:rsidRPr="0037482C" w:rsidRDefault="00D435B5" w:rsidP="0023670B">
      <w:pPr>
        <w:pStyle w:val="ListParagraph"/>
        <w:numPr>
          <w:ilvl w:val="1"/>
          <w:numId w:val="1"/>
        </w:numPr>
        <w:spacing w:after="0" w:line="240" w:lineRule="auto"/>
        <w:ind w:left="709" w:hanging="709"/>
        <w:jc w:val="both"/>
        <w:rPr>
          <w:rFonts w:ascii="Times New Roman" w:hAnsi="Times New Roman"/>
          <w:sz w:val="24"/>
          <w:szCs w:val="24"/>
        </w:rPr>
      </w:pPr>
      <w:bookmarkStart w:id="41" w:name="_Ref417389572"/>
      <w:bookmarkEnd w:id="40"/>
      <w:r w:rsidRPr="0037482C">
        <w:rPr>
          <w:rFonts w:ascii="Times New Roman" w:hAnsi="Times New Roman"/>
          <w:sz w:val="24"/>
          <w:szCs w:val="24"/>
        </w:rPr>
        <w:t>pievienotās vērtības nodoklis, ja projekta iesniedzējs to nevar atgūt atbilstoši normatīv</w:t>
      </w:r>
      <w:r w:rsidRPr="008273C5">
        <w:rPr>
          <w:rFonts w:ascii="Times New Roman" w:hAnsi="Times New Roman"/>
          <w:sz w:val="24"/>
          <w:szCs w:val="24"/>
        </w:rPr>
        <w:t>ajiem aktiem nodokļu politikas jomā</w:t>
      </w:r>
      <w:bookmarkEnd w:id="41"/>
      <w:r w:rsidR="00FA1885">
        <w:rPr>
          <w:rFonts w:ascii="Times New Roman" w:hAnsi="Times New Roman"/>
          <w:sz w:val="24"/>
          <w:szCs w:val="24"/>
        </w:rPr>
        <w:t>.</w:t>
      </w:r>
    </w:p>
    <w:p w14:paraId="2C32E63B" w14:textId="77777777" w:rsidR="00C817E1" w:rsidRDefault="00C817E1" w:rsidP="00987944">
      <w:pPr>
        <w:pStyle w:val="ListParagraph"/>
        <w:numPr>
          <w:ilvl w:val="0"/>
          <w:numId w:val="1"/>
        </w:numPr>
        <w:spacing w:after="0" w:line="240" w:lineRule="auto"/>
        <w:jc w:val="both"/>
        <w:rPr>
          <w:rFonts w:ascii="Times New Roman" w:hAnsi="Times New Roman"/>
          <w:sz w:val="24"/>
          <w:szCs w:val="24"/>
        </w:rPr>
      </w:pPr>
      <w:bookmarkStart w:id="42" w:name="_Ref417390371"/>
      <w:r>
        <w:rPr>
          <w:rFonts w:ascii="Times New Roman" w:hAnsi="Times New Roman"/>
          <w:sz w:val="24"/>
          <w:szCs w:val="24"/>
        </w:rPr>
        <w:t xml:space="preserve">Pasākuma ietvaros </w:t>
      </w:r>
      <w:r w:rsidR="009D6578">
        <w:rPr>
          <w:rFonts w:ascii="Times New Roman" w:hAnsi="Times New Roman"/>
          <w:sz w:val="24"/>
          <w:szCs w:val="24"/>
        </w:rPr>
        <w:t>ir</w:t>
      </w:r>
      <w:r w:rsidR="00704B9F">
        <w:rPr>
          <w:rFonts w:ascii="Times New Roman" w:hAnsi="Times New Roman"/>
          <w:sz w:val="24"/>
          <w:szCs w:val="24"/>
        </w:rPr>
        <w:t xml:space="preserve"> </w:t>
      </w:r>
      <w:r w:rsidR="009D6578">
        <w:rPr>
          <w:rFonts w:ascii="Times New Roman" w:hAnsi="Times New Roman"/>
          <w:sz w:val="24"/>
          <w:szCs w:val="24"/>
        </w:rPr>
        <w:t>ne</w:t>
      </w:r>
      <w:r>
        <w:rPr>
          <w:rFonts w:ascii="Times New Roman" w:hAnsi="Times New Roman"/>
          <w:sz w:val="24"/>
          <w:szCs w:val="24"/>
        </w:rPr>
        <w:t>attiecināmas šādas izmaksu pozīcijas:</w:t>
      </w:r>
      <w:bookmarkEnd w:id="42"/>
    </w:p>
    <w:p w14:paraId="37B737A1" w14:textId="14A6F6A2" w:rsidR="0037482C" w:rsidRDefault="00296148" w:rsidP="0023670B">
      <w:pPr>
        <w:pStyle w:val="ListParagraph"/>
        <w:numPr>
          <w:ilvl w:val="1"/>
          <w:numId w:val="1"/>
        </w:numPr>
        <w:spacing w:after="0" w:line="240" w:lineRule="auto"/>
        <w:ind w:left="709" w:hanging="709"/>
        <w:jc w:val="both"/>
        <w:rPr>
          <w:rFonts w:ascii="Times New Roman" w:hAnsi="Times New Roman"/>
          <w:sz w:val="24"/>
          <w:szCs w:val="24"/>
        </w:rPr>
      </w:pPr>
      <w:r>
        <w:rPr>
          <w:rFonts w:ascii="Times New Roman" w:hAnsi="Times New Roman"/>
          <w:sz w:val="24"/>
          <w:szCs w:val="24"/>
        </w:rPr>
        <w:t>izmaksas</w:t>
      </w:r>
      <w:r w:rsidR="0037482C">
        <w:rPr>
          <w:rFonts w:ascii="Times New Roman" w:hAnsi="Times New Roman"/>
          <w:sz w:val="24"/>
          <w:szCs w:val="24"/>
        </w:rPr>
        <w:t xml:space="preserve">, kas </w:t>
      </w:r>
      <w:r w:rsidR="00704B9F">
        <w:rPr>
          <w:rFonts w:ascii="Times New Roman" w:hAnsi="Times New Roman"/>
          <w:sz w:val="24"/>
          <w:szCs w:val="24"/>
        </w:rPr>
        <w:t>šo noteikumu</w:t>
      </w:r>
      <w:r w:rsidR="001F20DA">
        <w:rPr>
          <w:rFonts w:ascii="Times New Roman" w:hAnsi="Times New Roman"/>
          <w:sz w:val="24"/>
          <w:szCs w:val="24"/>
        </w:rPr>
        <w:t xml:space="preserve"> </w:t>
      </w:r>
      <w:r w:rsidR="001F20DA">
        <w:rPr>
          <w:rFonts w:ascii="Times New Roman" w:hAnsi="Times New Roman"/>
          <w:sz w:val="24"/>
          <w:szCs w:val="24"/>
        </w:rPr>
        <w:fldChar w:fldCharType="begin"/>
      </w:r>
      <w:r w:rsidR="001F20DA">
        <w:rPr>
          <w:rFonts w:ascii="Times New Roman" w:hAnsi="Times New Roman"/>
          <w:sz w:val="24"/>
          <w:szCs w:val="24"/>
        </w:rPr>
        <w:instrText xml:space="preserve"> REF _Ref417390342 \r \h </w:instrText>
      </w:r>
      <w:r w:rsidR="001F20DA">
        <w:rPr>
          <w:rFonts w:ascii="Times New Roman" w:hAnsi="Times New Roman"/>
          <w:sz w:val="24"/>
          <w:szCs w:val="24"/>
        </w:rPr>
      </w:r>
      <w:r w:rsidR="001F20DA">
        <w:rPr>
          <w:rFonts w:ascii="Times New Roman" w:hAnsi="Times New Roman"/>
          <w:sz w:val="24"/>
          <w:szCs w:val="24"/>
        </w:rPr>
        <w:fldChar w:fldCharType="separate"/>
      </w:r>
      <w:r w:rsidR="002D114D">
        <w:rPr>
          <w:rFonts w:ascii="Times New Roman" w:hAnsi="Times New Roman"/>
          <w:sz w:val="24"/>
          <w:szCs w:val="24"/>
        </w:rPr>
        <w:t>23</w:t>
      </w:r>
      <w:r w:rsidR="001F20DA">
        <w:rPr>
          <w:rFonts w:ascii="Times New Roman" w:hAnsi="Times New Roman"/>
          <w:sz w:val="24"/>
          <w:szCs w:val="24"/>
        </w:rPr>
        <w:fldChar w:fldCharType="end"/>
      </w:r>
      <w:r w:rsidR="00704B9F">
        <w:rPr>
          <w:rFonts w:ascii="Times New Roman" w:hAnsi="Times New Roman"/>
          <w:sz w:val="24"/>
          <w:szCs w:val="24"/>
        </w:rPr>
        <w:t xml:space="preserve">.punktā </w:t>
      </w:r>
      <w:r w:rsidR="0037482C">
        <w:rPr>
          <w:rFonts w:ascii="Times New Roman" w:hAnsi="Times New Roman"/>
          <w:sz w:val="24"/>
          <w:szCs w:val="24"/>
        </w:rPr>
        <w:t xml:space="preserve">nav noteiktas kā attiecināmas </w:t>
      </w:r>
      <w:r w:rsidR="008C2F8F">
        <w:rPr>
          <w:rFonts w:ascii="Times New Roman" w:hAnsi="Times New Roman"/>
          <w:sz w:val="24"/>
          <w:szCs w:val="24"/>
        </w:rPr>
        <w:t>vai</w:t>
      </w:r>
      <w:r w:rsidR="0037482C">
        <w:rPr>
          <w:rFonts w:ascii="Times New Roman" w:hAnsi="Times New Roman"/>
          <w:sz w:val="24"/>
          <w:szCs w:val="24"/>
        </w:rPr>
        <w:t xml:space="preserve"> pārsniedz izmaksu ierobežojumus;</w:t>
      </w:r>
    </w:p>
    <w:p w14:paraId="0ADDFF4C" w14:textId="7A8A127A" w:rsidR="00C817E1" w:rsidRDefault="00C817E1" w:rsidP="0023670B">
      <w:pPr>
        <w:pStyle w:val="ListParagraph"/>
        <w:numPr>
          <w:ilvl w:val="1"/>
          <w:numId w:val="1"/>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nodokļi un  nodevu maksājumi, izņemot šo </w:t>
      </w:r>
      <w:r w:rsidR="00A0789A">
        <w:rPr>
          <w:rFonts w:ascii="Times New Roman" w:hAnsi="Times New Roman"/>
          <w:sz w:val="24"/>
          <w:szCs w:val="24"/>
        </w:rPr>
        <w:t xml:space="preserve">noteikumu </w:t>
      </w:r>
      <w:r w:rsidR="00FA1885">
        <w:rPr>
          <w:rFonts w:ascii="Times New Roman" w:hAnsi="Times New Roman"/>
          <w:sz w:val="24"/>
          <w:szCs w:val="24"/>
        </w:rPr>
        <w:fldChar w:fldCharType="begin"/>
      </w:r>
      <w:r w:rsidR="00FA1885">
        <w:rPr>
          <w:rFonts w:ascii="Times New Roman" w:hAnsi="Times New Roman"/>
          <w:sz w:val="24"/>
          <w:szCs w:val="24"/>
        </w:rPr>
        <w:instrText xml:space="preserve"> REF _Ref425508839 \r \h </w:instrText>
      </w:r>
      <w:r w:rsidR="00FA1885">
        <w:rPr>
          <w:rFonts w:ascii="Times New Roman" w:hAnsi="Times New Roman"/>
          <w:sz w:val="24"/>
          <w:szCs w:val="24"/>
        </w:rPr>
      </w:r>
      <w:r w:rsidR="00FA1885">
        <w:rPr>
          <w:rFonts w:ascii="Times New Roman" w:hAnsi="Times New Roman"/>
          <w:sz w:val="24"/>
          <w:szCs w:val="24"/>
        </w:rPr>
        <w:fldChar w:fldCharType="separate"/>
      </w:r>
      <w:r w:rsidR="002D114D">
        <w:rPr>
          <w:rFonts w:ascii="Times New Roman" w:hAnsi="Times New Roman"/>
          <w:sz w:val="24"/>
          <w:szCs w:val="24"/>
        </w:rPr>
        <w:t>23.1.1.1</w:t>
      </w:r>
      <w:r w:rsidR="00FA1885">
        <w:rPr>
          <w:rFonts w:ascii="Times New Roman" w:hAnsi="Times New Roman"/>
          <w:sz w:val="24"/>
          <w:szCs w:val="24"/>
        </w:rPr>
        <w:fldChar w:fldCharType="end"/>
      </w:r>
      <w:r w:rsidR="00FA1885">
        <w:rPr>
          <w:rFonts w:ascii="Times New Roman" w:hAnsi="Times New Roman"/>
          <w:sz w:val="24"/>
          <w:szCs w:val="24"/>
        </w:rPr>
        <w:t>.</w:t>
      </w:r>
      <w:r w:rsidR="0037482C">
        <w:rPr>
          <w:rFonts w:ascii="Times New Roman" w:hAnsi="Times New Roman"/>
          <w:sz w:val="24"/>
          <w:szCs w:val="24"/>
        </w:rPr>
        <w:t xml:space="preserve"> un</w:t>
      </w:r>
      <w:r w:rsidR="00CF3BDF">
        <w:rPr>
          <w:rFonts w:ascii="Times New Roman" w:hAnsi="Times New Roman"/>
          <w:sz w:val="24"/>
          <w:szCs w:val="24"/>
        </w:rPr>
        <w:t xml:space="preserve"> </w:t>
      </w:r>
      <w:r w:rsidR="00CF3BDF">
        <w:rPr>
          <w:rFonts w:ascii="Times New Roman" w:hAnsi="Times New Roman"/>
          <w:sz w:val="24"/>
          <w:szCs w:val="24"/>
        </w:rPr>
        <w:fldChar w:fldCharType="begin"/>
      </w:r>
      <w:r w:rsidR="00CF3BDF">
        <w:rPr>
          <w:rFonts w:ascii="Times New Roman" w:hAnsi="Times New Roman"/>
          <w:sz w:val="24"/>
          <w:szCs w:val="24"/>
        </w:rPr>
        <w:instrText xml:space="preserve"> REF _Ref427307779 \r \h </w:instrText>
      </w:r>
      <w:r w:rsidR="00CF3BDF">
        <w:rPr>
          <w:rFonts w:ascii="Times New Roman" w:hAnsi="Times New Roman"/>
          <w:sz w:val="24"/>
          <w:szCs w:val="24"/>
        </w:rPr>
      </w:r>
      <w:r w:rsidR="00CF3BDF">
        <w:rPr>
          <w:rFonts w:ascii="Times New Roman" w:hAnsi="Times New Roman"/>
          <w:sz w:val="24"/>
          <w:szCs w:val="24"/>
        </w:rPr>
        <w:fldChar w:fldCharType="separate"/>
      </w:r>
      <w:r w:rsidR="002D114D">
        <w:rPr>
          <w:rFonts w:ascii="Times New Roman" w:hAnsi="Times New Roman"/>
          <w:sz w:val="24"/>
          <w:szCs w:val="24"/>
        </w:rPr>
        <w:t>23.1.2.1</w:t>
      </w:r>
      <w:r w:rsidR="00CF3BDF">
        <w:rPr>
          <w:rFonts w:ascii="Times New Roman" w:hAnsi="Times New Roman"/>
          <w:sz w:val="24"/>
          <w:szCs w:val="24"/>
        </w:rPr>
        <w:fldChar w:fldCharType="end"/>
      </w:r>
      <w:r w:rsidR="00FA1885">
        <w:rPr>
          <w:rFonts w:ascii="Times New Roman" w:hAnsi="Times New Roman"/>
          <w:sz w:val="24"/>
          <w:szCs w:val="24"/>
        </w:rPr>
        <w:t>.</w:t>
      </w:r>
      <w:r>
        <w:rPr>
          <w:rFonts w:ascii="Times New Roman" w:hAnsi="Times New Roman"/>
          <w:sz w:val="24"/>
          <w:szCs w:val="24"/>
        </w:rPr>
        <w:t>apakšpunktā minēt</w:t>
      </w:r>
      <w:r w:rsidR="0037482C">
        <w:rPr>
          <w:rFonts w:ascii="Times New Roman" w:hAnsi="Times New Roman"/>
          <w:sz w:val="24"/>
          <w:szCs w:val="24"/>
        </w:rPr>
        <w:t>aj</w:t>
      </w:r>
      <w:r w:rsidR="008273C5">
        <w:rPr>
          <w:rFonts w:ascii="Times New Roman" w:hAnsi="Times New Roman"/>
          <w:sz w:val="24"/>
          <w:szCs w:val="24"/>
        </w:rPr>
        <w:t>o</w:t>
      </w:r>
      <w:r>
        <w:rPr>
          <w:rFonts w:ascii="Times New Roman" w:hAnsi="Times New Roman"/>
          <w:sz w:val="24"/>
          <w:szCs w:val="24"/>
        </w:rPr>
        <w:t xml:space="preserve">s </w:t>
      </w:r>
      <w:r w:rsidR="008273C5">
        <w:rPr>
          <w:rFonts w:ascii="Times New Roman" w:hAnsi="Times New Roman"/>
          <w:sz w:val="24"/>
          <w:szCs w:val="24"/>
        </w:rPr>
        <w:t>gadījumos</w:t>
      </w:r>
      <w:r w:rsidR="00D37F5B">
        <w:rPr>
          <w:rFonts w:ascii="Times New Roman" w:hAnsi="Times New Roman"/>
          <w:sz w:val="24"/>
          <w:szCs w:val="24"/>
        </w:rPr>
        <w:t>;</w:t>
      </w:r>
    </w:p>
    <w:p w14:paraId="0197B7FE" w14:textId="3C3249E8" w:rsidR="00D37F5B" w:rsidRPr="000D21B7" w:rsidRDefault="00D37F5B" w:rsidP="0023670B">
      <w:pPr>
        <w:pStyle w:val="ListParagraph"/>
        <w:numPr>
          <w:ilvl w:val="1"/>
          <w:numId w:val="1"/>
        </w:numPr>
        <w:spacing w:after="0" w:line="240" w:lineRule="auto"/>
        <w:ind w:left="709" w:hanging="709"/>
        <w:jc w:val="both"/>
        <w:rPr>
          <w:rFonts w:ascii="Times New Roman" w:hAnsi="Times New Roman"/>
          <w:sz w:val="24"/>
          <w:szCs w:val="24"/>
        </w:rPr>
      </w:pPr>
      <w:r w:rsidRPr="000D21B7">
        <w:rPr>
          <w:rFonts w:ascii="Times New Roman" w:hAnsi="Times New Roman"/>
          <w:sz w:val="24"/>
          <w:szCs w:val="24"/>
        </w:rPr>
        <w:t>projekta izmaksas</w:t>
      </w:r>
      <w:r w:rsidR="00704B9F">
        <w:rPr>
          <w:rFonts w:ascii="Times New Roman" w:hAnsi="Times New Roman"/>
          <w:sz w:val="24"/>
          <w:szCs w:val="24"/>
        </w:rPr>
        <w:t>, kas</w:t>
      </w:r>
      <w:r w:rsidRPr="000D21B7">
        <w:rPr>
          <w:rFonts w:ascii="Times New Roman" w:hAnsi="Times New Roman"/>
          <w:sz w:val="24"/>
          <w:szCs w:val="24"/>
        </w:rPr>
        <w:t xml:space="preserve"> nav tieši saistītas ar projekta ietv</w:t>
      </w:r>
      <w:r w:rsidR="00704B9F">
        <w:rPr>
          <w:rFonts w:ascii="Times New Roman" w:hAnsi="Times New Roman"/>
          <w:sz w:val="24"/>
          <w:szCs w:val="24"/>
        </w:rPr>
        <w:t>a</w:t>
      </w:r>
      <w:r w:rsidRPr="000D21B7">
        <w:rPr>
          <w:rFonts w:ascii="Times New Roman" w:hAnsi="Times New Roman"/>
          <w:sz w:val="24"/>
          <w:szCs w:val="24"/>
        </w:rPr>
        <w:t xml:space="preserve">ros veiktajām darbībām, nav izmērāmas, samērīgas, pamatotas </w:t>
      </w:r>
      <w:r w:rsidR="00704B9F">
        <w:rPr>
          <w:rFonts w:ascii="Times New Roman" w:hAnsi="Times New Roman"/>
          <w:sz w:val="24"/>
          <w:szCs w:val="24"/>
        </w:rPr>
        <w:t xml:space="preserve">ar izdevumus apliecinošiem dokumentiem </w:t>
      </w:r>
      <w:r w:rsidRPr="000D21B7">
        <w:rPr>
          <w:rFonts w:ascii="Times New Roman" w:hAnsi="Times New Roman"/>
          <w:sz w:val="24"/>
          <w:szCs w:val="24"/>
        </w:rPr>
        <w:t xml:space="preserve">un </w:t>
      </w:r>
      <w:r w:rsidR="00704B9F">
        <w:rPr>
          <w:rFonts w:ascii="Times New Roman" w:hAnsi="Times New Roman"/>
          <w:sz w:val="24"/>
          <w:szCs w:val="24"/>
        </w:rPr>
        <w:t>nav ievērot</w:t>
      </w:r>
      <w:r w:rsidR="00865DFD">
        <w:rPr>
          <w:rFonts w:ascii="Times New Roman" w:hAnsi="Times New Roman"/>
          <w:sz w:val="24"/>
          <w:szCs w:val="24"/>
        </w:rPr>
        <w:t>i</w:t>
      </w:r>
      <w:r w:rsidR="00704B9F">
        <w:rPr>
          <w:rFonts w:ascii="Times New Roman" w:hAnsi="Times New Roman"/>
          <w:sz w:val="24"/>
          <w:szCs w:val="24"/>
        </w:rPr>
        <w:t xml:space="preserve"> saimnieciskuma, lietd</w:t>
      </w:r>
      <w:r w:rsidR="00865DFD">
        <w:rPr>
          <w:rFonts w:ascii="Times New Roman" w:hAnsi="Times New Roman"/>
          <w:sz w:val="24"/>
          <w:szCs w:val="24"/>
        </w:rPr>
        <w:t>erības un efektivitātes principi</w:t>
      </w:r>
      <w:r w:rsidR="00F4488A" w:rsidRPr="000D21B7">
        <w:rPr>
          <w:rFonts w:ascii="Times New Roman" w:hAnsi="Times New Roman"/>
          <w:sz w:val="24"/>
          <w:szCs w:val="24"/>
        </w:rPr>
        <w:t xml:space="preserve">, kā arī </w:t>
      </w:r>
      <w:r w:rsidR="00C70A94">
        <w:rPr>
          <w:rFonts w:ascii="Times New Roman" w:hAnsi="Times New Roman"/>
          <w:sz w:val="24"/>
          <w:szCs w:val="24"/>
        </w:rPr>
        <w:t xml:space="preserve">izmaksas, kas </w:t>
      </w:r>
      <w:r w:rsidR="00F4488A" w:rsidRPr="000D21B7">
        <w:rPr>
          <w:rFonts w:ascii="Times New Roman" w:hAnsi="Times New Roman"/>
          <w:sz w:val="24"/>
          <w:szCs w:val="24"/>
        </w:rPr>
        <w:t xml:space="preserve">radušās un samaksātas pirms </w:t>
      </w:r>
      <w:r w:rsidR="00D22878" w:rsidRPr="000D21B7">
        <w:rPr>
          <w:rFonts w:ascii="Times New Roman" w:hAnsi="Times New Roman"/>
          <w:sz w:val="24"/>
          <w:szCs w:val="24"/>
        </w:rPr>
        <w:t>projekta iesnieguma par projekta īstenošanu saņemšanas sadarbības iestādē.</w:t>
      </w:r>
      <w:r w:rsidR="00A949B0">
        <w:rPr>
          <w:rFonts w:ascii="Times New Roman" w:hAnsi="Times New Roman"/>
          <w:sz w:val="24"/>
          <w:szCs w:val="24"/>
        </w:rPr>
        <w:t xml:space="preserve"> Gadījumā, ja projekta iesniedzējs uzsāk atbalstāmās darbības pirms līguma noslēgšanas ar sadarbības iestādi, tad projekta iesniedzējs uzņemas visus riskus par uzņemtajām saistībām un izdevumu neattiecināmību.</w:t>
      </w:r>
    </w:p>
    <w:p w14:paraId="347A3349" w14:textId="1DF3C33D" w:rsidR="00677637" w:rsidRDefault="006D0D24" w:rsidP="00296148">
      <w:pPr>
        <w:pStyle w:val="ListParagraph"/>
        <w:numPr>
          <w:ilvl w:val="0"/>
          <w:numId w:val="1"/>
        </w:numPr>
        <w:spacing w:after="0" w:line="240" w:lineRule="auto"/>
        <w:jc w:val="both"/>
        <w:rPr>
          <w:rFonts w:ascii="Times New Roman" w:hAnsi="Times New Roman"/>
          <w:sz w:val="24"/>
          <w:szCs w:val="24"/>
        </w:rPr>
      </w:pPr>
      <w:r w:rsidRPr="00054DB3">
        <w:rPr>
          <w:rFonts w:ascii="Times New Roman" w:hAnsi="Times New Roman"/>
          <w:sz w:val="24"/>
          <w:szCs w:val="24"/>
        </w:rPr>
        <w:t>Š</w:t>
      </w:r>
      <w:r w:rsidR="004C20F8" w:rsidRPr="00054DB3">
        <w:rPr>
          <w:rFonts w:ascii="Times New Roman" w:hAnsi="Times New Roman"/>
          <w:sz w:val="24"/>
          <w:szCs w:val="24"/>
        </w:rPr>
        <w:t>o noteikumu</w:t>
      </w:r>
      <w:r w:rsidR="001F20DA">
        <w:rPr>
          <w:rFonts w:ascii="Times New Roman" w:hAnsi="Times New Roman"/>
          <w:sz w:val="24"/>
          <w:szCs w:val="24"/>
        </w:rPr>
        <w:t xml:space="preserve"> </w:t>
      </w:r>
      <w:r w:rsidR="001F20DA">
        <w:rPr>
          <w:rFonts w:ascii="Times New Roman" w:hAnsi="Times New Roman"/>
          <w:sz w:val="24"/>
          <w:szCs w:val="24"/>
        </w:rPr>
        <w:fldChar w:fldCharType="begin"/>
      </w:r>
      <w:r w:rsidR="001F20DA">
        <w:rPr>
          <w:rFonts w:ascii="Times New Roman" w:hAnsi="Times New Roman"/>
          <w:sz w:val="24"/>
          <w:szCs w:val="24"/>
        </w:rPr>
        <w:instrText xml:space="preserve"> REF _Ref427569795 \r \h </w:instrText>
      </w:r>
      <w:r w:rsidR="001F20DA">
        <w:rPr>
          <w:rFonts w:ascii="Times New Roman" w:hAnsi="Times New Roman"/>
          <w:sz w:val="24"/>
          <w:szCs w:val="24"/>
        </w:rPr>
      </w:r>
      <w:r w:rsidR="001F20DA">
        <w:rPr>
          <w:rFonts w:ascii="Times New Roman" w:hAnsi="Times New Roman"/>
          <w:sz w:val="24"/>
          <w:szCs w:val="24"/>
        </w:rPr>
        <w:fldChar w:fldCharType="separate"/>
      </w:r>
      <w:r w:rsidR="002D114D">
        <w:rPr>
          <w:rFonts w:ascii="Times New Roman" w:hAnsi="Times New Roman"/>
          <w:sz w:val="24"/>
          <w:szCs w:val="24"/>
        </w:rPr>
        <w:t>23.1.2</w:t>
      </w:r>
      <w:r w:rsidR="001F20DA">
        <w:rPr>
          <w:rFonts w:ascii="Times New Roman" w:hAnsi="Times New Roman"/>
          <w:sz w:val="24"/>
          <w:szCs w:val="24"/>
        </w:rPr>
        <w:fldChar w:fldCharType="end"/>
      </w:r>
      <w:r w:rsidR="003559D8">
        <w:rPr>
          <w:rFonts w:ascii="Times New Roman" w:hAnsi="Times New Roman"/>
          <w:sz w:val="24"/>
          <w:szCs w:val="24"/>
        </w:rPr>
        <w:t>.</w:t>
      </w:r>
      <w:r w:rsidRPr="00054DB3">
        <w:rPr>
          <w:rFonts w:ascii="Times New Roman" w:hAnsi="Times New Roman"/>
          <w:sz w:val="24"/>
          <w:szCs w:val="24"/>
        </w:rPr>
        <w:t xml:space="preserve">apakšpunktā minēto projekta vadības darbību </w:t>
      </w:r>
      <w:r w:rsidR="00677637">
        <w:rPr>
          <w:rFonts w:ascii="Times New Roman" w:hAnsi="Times New Roman"/>
          <w:sz w:val="24"/>
          <w:szCs w:val="24"/>
        </w:rPr>
        <w:t xml:space="preserve">var veikt: </w:t>
      </w:r>
    </w:p>
    <w:p w14:paraId="4F0E5136" w14:textId="77777777" w:rsidR="00206815" w:rsidRDefault="00DF4BB0" w:rsidP="00FA1885">
      <w:pPr>
        <w:pStyle w:val="ListParagraph"/>
        <w:numPr>
          <w:ilvl w:val="1"/>
          <w:numId w:val="1"/>
        </w:numPr>
        <w:spacing w:after="0" w:line="240" w:lineRule="auto"/>
        <w:ind w:hanging="792"/>
        <w:jc w:val="both"/>
        <w:rPr>
          <w:rFonts w:ascii="Times New Roman" w:hAnsi="Times New Roman"/>
          <w:sz w:val="24"/>
          <w:szCs w:val="24"/>
        </w:rPr>
      </w:pPr>
      <w:r w:rsidRPr="005F76D6">
        <w:rPr>
          <w:rFonts w:ascii="Times New Roman" w:hAnsi="Times New Roman"/>
          <w:sz w:val="24"/>
          <w:szCs w:val="24"/>
        </w:rPr>
        <w:t>finansējuma saņēmēja darbiniek</w:t>
      </w:r>
      <w:r w:rsidR="005F76D6">
        <w:rPr>
          <w:rFonts w:ascii="Times New Roman" w:hAnsi="Times New Roman"/>
          <w:sz w:val="24"/>
          <w:szCs w:val="24"/>
        </w:rPr>
        <w:t>i</w:t>
      </w:r>
      <w:r w:rsidR="00463603" w:rsidRPr="005F76D6">
        <w:rPr>
          <w:rFonts w:ascii="Times New Roman" w:hAnsi="Times New Roman"/>
          <w:sz w:val="24"/>
          <w:szCs w:val="24"/>
        </w:rPr>
        <w:t>, atlīdzībā iekļaujot arī darba devēja valsts sociālās ap</w:t>
      </w:r>
      <w:r w:rsidR="00FA1885">
        <w:rPr>
          <w:rFonts w:ascii="Times New Roman" w:hAnsi="Times New Roman"/>
          <w:sz w:val="24"/>
          <w:szCs w:val="24"/>
        </w:rPr>
        <w:t>drošināšanas obligātās iemaksas;</w:t>
      </w:r>
      <w:r w:rsidR="00463603" w:rsidRPr="005F76D6">
        <w:rPr>
          <w:rFonts w:ascii="Times New Roman" w:hAnsi="Times New Roman"/>
          <w:sz w:val="24"/>
          <w:szCs w:val="24"/>
        </w:rPr>
        <w:t xml:space="preserve"> </w:t>
      </w:r>
    </w:p>
    <w:p w14:paraId="734E53DA" w14:textId="7B8A92CA" w:rsidR="00677637" w:rsidRPr="005F76D6" w:rsidRDefault="00677637" w:rsidP="00FA1885">
      <w:pPr>
        <w:pStyle w:val="ListParagraph"/>
        <w:numPr>
          <w:ilvl w:val="1"/>
          <w:numId w:val="1"/>
        </w:numPr>
        <w:spacing w:after="0" w:line="240" w:lineRule="auto"/>
        <w:ind w:hanging="792"/>
        <w:jc w:val="both"/>
        <w:rPr>
          <w:rFonts w:ascii="Times New Roman" w:hAnsi="Times New Roman"/>
          <w:sz w:val="24"/>
          <w:szCs w:val="24"/>
        </w:rPr>
      </w:pPr>
      <w:r>
        <w:rPr>
          <w:rFonts w:ascii="Times New Roman" w:hAnsi="Times New Roman"/>
          <w:sz w:val="24"/>
          <w:szCs w:val="24"/>
        </w:rPr>
        <w:t>ārpakalpojuma veidā, uz uzņēmuma vai pakalpojuma līguma pamata</w:t>
      </w:r>
      <w:r w:rsidR="002D6774">
        <w:rPr>
          <w:rFonts w:ascii="Times New Roman" w:hAnsi="Times New Roman"/>
          <w:sz w:val="24"/>
          <w:szCs w:val="24"/>
        </w:rPr>
        <w:t>,</w:t>
      </w:r>
      <w:r w:rsidR="009B383F">
        <w:rPr>
          <w:rFonts w:ascii="Times New Roman" w:hAnsi="Times New Roman"/>
          <w:sz w:val="24"/>
          <w:szCs w:val="24"/>
        </w:rPr>
        <w:t xml:space="preserve"> piesaistot projektu </w:t>
      </w:r>
      <w:r w:rsidR="009B383F" w:rsidRPr="0005475F">
        <w:rPr>
          <w:rFonts w:ascii="Times New Roman" w:hAnsi="Times New Roman"/>
          <w:sz w:val="24"/>
          <w:szCs w:val="24"/>
        </w:rPr>
        <w:t>vadītāju, atlīdzībā iekļaujot arī darba devēja valsts sociālās apdrošināšanas obligātās iemaksas</w:t>
      </w:r>
      <w:r w:rsidR="0005475F" w:rsidRPr="0005475F">
        <w:rPr>
          <w:rFonts w:ascii="Times New Roman" w:hAnsi="Times New Roman"/>
          <w:sz w:val="24"/>
          <w:szCs w:val="24"/>
        </w:rPr>
        <w:t>.</w:t>
      </w:r>
      <w:r w:rsidR="002307F9">
        <w:rPr>
          <w:rFonts w:ascii="Times New Roman" w:hAnsi="Times New Roman"/>
          <w:sz w:val="24"/>
          <w:szCs w:val="24"/>
        </w:rPr>
        <w:t xml:space="preserve"> </w:t>
      </w:r>
      <w:r w:rsidR="009B383F">
        <w:rPr>
          <w:rFonts w:ascii="Times New Roman" w:hAnsi="Times New Roman"/>
          <w:sz w:val="24"/>
          <w:szCs w:val="24"/>
        </w:rPr>
        <w:t xml:space="preserve">Uzņēmuma vai pakalpojumu līgumā nenorāda </w:t>
      </w:r>
      <w:r w:rsidR="00CA4DF8">
        <w:rPr>
          <w:rFonts w:ascii="Times New Roman" w:hAnsi="Times New Roman"/>
          <w:sz w:val="24"/>
          <w:szCs w:val="24"/>
        </w:rPr>
        <w:t>atlīdzības likmi par darba stundu</w:t>
      </w:r>
      <w:r w:rsidR="009B383F">
        <w:rPr>
          <w:rFonts w:ascii="Times New Roman" w:hAnsi="Times New Roman"/>
          <w:sz w:val="24"/>
          <w:szCs w:val="24"/>
        </w:rPr>
        <w:t>, bet norāda sasniedzamo rezultātu.</w:t>
      </w:r>
      <w:r>
        <w:rPr>
          <w:rFonts w:ascii="Times New Roman" w:hAnsi="Times New Roman"/>
          <w:sz w:val="24"/>
          <w:szCs w:val="24"/>
        </w:rPr>
        <w:t xml:space="preserve"> </w:t>
      </w:r>
    </w:p>
    <w:p w14:paraId="1EF3C271" w14:textId="77777777" w:rsidR="009527AB" w:rsidRDefault="009527AB" w:rsidP="009527AB">
      <w:pPr>
        <w:pStyle w:val="ListParagraph"/>
        <w:spacing w:after="0" w:line="240" w:lineRule="auto"/>
        <w:ind w:left="360"/>
        <w:jc w:val="both"/>
        <w:rPr>
          <w:rFonts w:ascii="Times New Roman" w:hAnsi="Times New Roman"/>
          <w:sz w:val="24"/>
          <w:szCs w:val="24"/>
        </w:rPr>
      </w:pPr>
    </w:p>
    <w:p w14:paraId="0877206D" w14:textId="77777777" w:rsidR="004B7D12" w:rsidRDefault="00AF3FF8">
      <w:pPr>
        <w:spacing w:after="0" w:line="240" w:lineRule="auto"/>
        <w:jc w:val="center"/>
        <w:rPr>
          <w:rFonts w:ascii="Times New Roman" w:hAnsi="Times New Roman"/>
          <w:b/>
          <w:sz w:val="24"/>
          <w:szCs w:val="24"/>
        </w:rPr>
      </w:pPr>
      <w:r>
        <w:rPr>
          <w:rFonts w:ascii="Times New Roman" w:hAnsi="Times New Roman"/>
          <w:b/>
          <w:sz w:val="24"/>
          <w:szCs w:val="24"/>
        </w:rPr>
        <w:t>V.</w:t>
      </w:r>
      <w:r w:rsidR="009527AB">
        <w:rPr>
          <w:rFonts w:ascii="Times New Roman" w:hAnsi="Times New Roman"/>
          <w:b/>
          <w:sz w:val="24"/>
          <w:szCs w:val="24"/>
        </w:rPr>
        <w:t xml:space="preserve"> </w:t>
      </w:r>
      <w:r w:rsidR="009527AB" w:rsidRPr="005433AB">
        <w:rPr>
          <w:rFonts w:ascii="Times New Roman" w:hAnsi="Times New Roman"/>
          <w:b/>
          <w:sz w:val="24"/>
          <w:szCs w:val="24"/>
        </w:rPr>
        <w:t>Projekta īstenošanas un finansējuma saņemšanas nosacījumi</w:t>
      </w:r>
    </w:p>
    <w:p w14:paraId="5D23B1FD" w14:textId="77777777" w:rsidR="00DF58A9" w:rsidRDefault="00DF58A9">
      <w:pPr>
        <w:spacing w:after="0" w:line="240" w:lineRule="auto"/>
        <w:jc w:val="center"/>
        <w:rPr>
          <w:rFonts w:ascii="Times New Roman" w:hAnsi="Times New Roman"/>
          <w:b/>
          <w:sz w:val="24"/>
          <w:szCs w:val="24"/>
        </w:rPr>
      </w:pPr>
    </w:p>
    <w:p w14:paraId="3D70202F" w14:textId="017B50F4" w:rsidR="00A0789A" w:rsidRPr="00D106FE" w:rsidRDefault="009B391D" w:rsidP="009B391D">
      <w:pPr>
        <w:pStyle w:val="ListParagraph"/>
        <w:numPr>
          <w:ilvl w:val="0"/>
          <w:numId w:val="1"/>
        </w:numPr>
        <w:spacing w:after="0" w:line="240" w:lineRule="auto"/>
        <w:jc w:val="both"/>
        <w:rPr>
          <w:rFonts w:ascii="Times New Roman" w:hAnsi="Times New Roman"/>
          <w:sz w:val="24"/>
          <w:szCs w:val="24"/>
        </w:rPr>
      </w:pPr>
      <w:r w:rsidRPr="00D106FE">
        <w:rPr>
          <w:rFonts w:ascii="Times New Roman" w:hAnsi="Times New Roman"/>
          <w:sz w:val="24"/>
          <w:szCs w:val="24"/>
        </w:rPr>
        <w:t>Projekt</w:t>
      </w:r>
      <w:r w:rsidR="00F12953" w:rsidRPr="00D106FE">
        <w:rPr>
          <w:rFonts w:ascii="Times New Roman" w:hAnsi="Times New Roman"/>
          <w:sz w:val="24"/>
          <w:szCs w:val="24"/>
        </w:rPr>
        <w:t xml:space="preserve">u var īstenot </w:t>
      </w:r>
      <w:r w:rsidR="00B76015" w:rsidRPr="00D106FE">
        <w:rPr>
          <w:rFonts w:ascii="Times New Roman" w:hAnsi="Times New Roman"/>
          <w:sz w:val="24"/>
          <w:szCs w:val="24"/>
        </w:rPr>
        <w:t>ne ilgāk kā līdz 2018.gada 31.decembrim no dienas, kad sadarbības iestādē ir saņemts</w:t>
      </w:r>
      <w:r w:rsidR="004C1953">
        <w:rPr>
          <w:rFonts w:ascii="Times New Roman" w:hAnsi="Times New Roman"/>
          <w:sz w:val="24"/>
          <w:szCs w:val="24"/>
        </w:rPr>
        <w:t xml:space="preserve"> projekta</w:t>
      </w:r>
      <w:r w:rsidR="00B76015" w:rsidRPr="00D106FE">
        <w:rPr>
          <w:rFonts w:ascii="Times New Roman" w:hAnsi="Times New Roman"/>
          <w:sz w:val="24"/>
          <w:szCs w:val="24"/>
        </w:rPr>
        <w:t xml:space="preserve"> iesniegums, ja projekta iesniedzējs uzsāk atbalstāmās darbības pēc projekta iesnieguma </w:t>
      </w:r>
      <w:r w:rsidR="00265FE0">
        <w:rPr>
          <w:rFonts w:ascii="Times New Roman" w:hAnsi="Times New Roman"/>
          <w:sz w:val="24"/>
          <w:szCs w:val="24"/>
        </w:rPr>
        <w:t xml:space="preserve">iesniegšanas </w:t>
      </w:r>
      <w:r w:rsidR="008C2F8F" w:rsidRPr="00D106FE">
        <w:rPr>
          <w:rFonts w:ascii="Times New Roman" w:hAnsi="Times New Roman"/>
          <w:sz w:val="24"/>
          <w:szCs w:val="24"/>
        </w:rPr>
        <w:t xml:space="preserve">vai no dienas, kad </w:t>
      </w:r>
      <w:r w:rsidR="00B76015" w:rsidRPr="00D106FE">
        <w:rPr>
          <w:rFonts w:ascii="Times New Roman" w:hAnsi="Times New Roman"/>
          <w:sz w:val="24"/>
          <w:szCs w:val="24"/>
        </w:rPr>
        <w:t>noslēgts</w:t>
      </w:r>
      <w:r w:rsidR="006738D3" w:rsidRPr="00D106FE">
        <w:rPr>
          <w:rFonts w:ascii="Times New Roman" w:hAnsi="Times New Roman"/>
          <w:sz w:val="24"/>
          <w:szCs w:val="24"/>
        </w:rPr>
        <w:t xml:space="preserve"> līgums par projekta īstenošanu.</w:t>
      </w:r>
    </w:p>
    <w:p w14:paraId="4B18A91A" w14:textId="11EF0547" w:rsidR="007E1C72" w:rsidRPr="00D106FE" w:rsidRDefault="007E1C72" w:rsidP="005C3A6C">
      <w:pPr>
        <w:pStyle w:val="ListParagraph"/>
        <w:numPr>
          <w:ilvl w:val="0"/>
          <w:numId w:val="1"/>
        </w:numPr>
        <w:spacing w:after="0" w:line="240" w:lineRule="auto"/>
        <w:jc w:val="both"/>
        <w:rPr>
          <w:rFonts w:ascii="Times New Roman" w:hAnsi="Times New Roman"/>
          <w:sz w:val="24"/>
          <w:szCs w:val="24"/>
        </w:rPr>
      </w:pPr>
      <w:r w:rsidRPr="00D106FE">
        <w:rPr>
          <w:rFonts w:ascii="Times New Roman" w:hAnsi="Times New Roman"/>
          <w:sz w:val="24"/>
          <w:szCs w:val="24"/>
        </w:rPr>
        <w:lastRenderedPageBreak/>
        <w:t>Finansējuma saņēmējs</w:t>
      </w:r>
      <w:r w:rsidR="00DD3020">
        <w:rPr>
          <w:rFonts w:ascii="Times New Roman" w:hAnsi="Times New Roman"/>
          <w:sz w:val="24"/>
          <w:szCs w:val="24"/>
        </w:rPr>
        <w:t>, vienojoties ar atbildīgo iestādi,</w:t>
      </w:r>
      <w:r w:rsidRPr="00D106FE">
        <w:rPr>
          <w:rFonts w:ascii="Times New Roman" w:hAnsi="Times New Roman"/>
          <w:sz w:val="24"/>
          <w:szCs w:val="24"/>
        </w:rPr>
        <w:t xml:space="preserve"> </w:t>
      </w:r>
      <w:r w:rsidR="00B97A3A" w:rsidRPr="00D106FE">
        <w:rPr>
          <w:rFonts w:ascii="Times New Roman" w:hAnsi="Times New Roman"/>
          <w:sz w:val="24"/>
          <w:szCs w:val="24"/>
        </w:rPr>
        <w:t xml:space="preserve">izveido </w:t>
      </w:r>
      <w:r w:rsidRPr="00D106FE">
        <w:rPr>
          <w:rFonts w:ascii="Times New Roman" w:hAnsi="Times New Roman"/>
          <w:sz w:val="24"/>
          <w:szCs w:val="24"/>
        </w:rPr>
        <w:t>informatīv</w:t>
      </w:r>
      <w:r w:rsidR="00B97A3A" w:rsidRPr="00D106FE">
        <w:rPr>
          <w:rFonts w:ascii="Times New Roman" w:hAnsi="Times New Roman"/>
          <w:sz w:val="24"/>
          <w:szCs w:val="24"/>
        </w:rPr>
        <w:t>o</w:t>
      </w:r>
      <w:r w:rsidRPr="00D106FE">
        <w:rPr>
          <w:rFonts w:ascii="Times New Roman" w:hAnsi="Times New Roman"/>
          <w:sz w:val="24"/>
          <w:szCs w:val="24"/>
        </w:rPr>
        <w:t xml:space="preserve"> sistēm</w:t>
      </w:r>
      <w:r w:rsidR="00B97A3A" w:rsidRPr="00D106FE">
        <w:rPr>
          <w:rFonts w:ascii="Times New Roman" w:hAnsi="Times New Roman"/>
          <w:sz w:val="24"/>
          <w:szCs w:val="24"/>
        </w:rPr>
        <w:t>u</w:t>
      </w:r>
      <w:r w:rsidRPr="00D106FE">
        <w:rPr>
          <w:rFonts w:ascii="Times New Roman" w:hAnsi="Times New Roman"/>
          <w:sz w:val="24"/>
          <w:szCs w:val="24"/>
        </w:rPr>
        <w:t xml:space="preserve"> </w:t>
      </w:r>
      <w:r w:rsidR="00B97A3A" w:rsidRPr="00D106FE">
        <w:rPr>
          <w:rFonts w:ascii="Times New Roman" w:hAnsi="Times New Roman"/>
          <w:sz w:val="24"/>
          <w:szCs w:val="24"/>
        </w:rPr>
        <w:t xml:space="preserve">un tajā </w:t>
      </w:r>
      <w:r w:rsidRPr="00D106FE">
        <w:rPr>
          <w:rFonts w:ascii="Times New Roman" w:hAnsi="Times New Roman"/>
          <w:sz w:val="24"/>
          <w:szCs w:val="24"/>
        </w:rPr>
        <w:t>uzkrāj vismaz šādus datus:</w:t>
      </w:r>
    </w:p>
    <w:p w14:paraId="0C1C1920" w14:textId="0D7F4461" w:rsidR="007E1C72" w:rsidRPr="00D106FE" w:rsidRDefault="003A59CF" w:rsidP="00E75485">
      <w:pPr>
        <w:pStyle w:val="ListParagraph"/>
        <w:numPr>
          <w:ilvl w:val="1"/>
          <w:numId w:val="1"/>
        </w:numPr>
        <w:spacing w:after="0" w:line="240" w:lineRule="auto"/>
        <w:ind w:left="567" w:hanging="567"/>
        <w:jc w:val="both"/>
        <w:rPr>
          <w:rFonts w:ascii="Times New Roman" w:hAnsi="Times New Roman"/>
          <w:sz w:val="24"/>
          <w:szCs w:val="24"/>
        </w:rPr>
      </w:pPr>
      <w:bookmarkStart w:id="43" w:name="_Ref425318509"/>
      <w:r>
        <w:rPr>
          <w:rFonts w:ascii="Times New Roman" w:hAnsi="Times New Roman"/>
          <w:sz w:val="24"/>
          <w:szCs w:val="24"/>
        </w:rPr>
        <w:t>komersants</w:t>
      </w:r>
      <w:r w:rsidR="00254274" w:rsidRPr="00D106FE">
        <w:rPr>
          <w:rFonts w:ascii="Times New Roman" w:hAnsi="Times New Roman"/>
          <w:sz w:val="24"/>
          <w:szCs w:val="24"/>
        </w:rPr>
        <w:t xml:space="preserve">, kurā nodarbināts </w:t>
      </w:r>
      <w:r w:rsidR="00B97A3A" w:rsidRPr="00D106FE">
        <w:rPr>
          <w:rFonts w:ascii="Times New Roman" w:hAnsi="Times New Roman"/>
          <w:sz w:val="24"/>
          <w:szCs w:val="24"/>
        </w:rPr>
        <w:t>apmācīta</w:t>
      </w:r>
      <w:r w:rsidR="00323F77">
        <w:rPr>
          <w:rFonts w:ascii="Times New Roman" w:hAnsi="Times New Roman"/>
          <w:sz w:val="24"/>
          <w:szCs w:val="24"/>
        </w:rPr>
        <w:t>i</w:t>
      </w:r>
      <w:r w:rsidR="00B97A3A" w:rsidRPr="00D106FE">
        <w:rPr>
          <w:rFonts w:ascii="Times New Roman" w:hAnsi="Times New Roman"/>
          <w:sz w:val="24"/>
          <w:szCs w:val="24"/>
        </w:rPr>
        <w:t xml:space="preserve">s </w:t>
      </w:r>
      <w:r w:rsidR="00254274" w:rsidRPr="00D106FE">
        <w:rPr>
          <w:rFonts w:ascii="Times New Roman" w:hAnsi="Times New Roman"/>
          <w:sz w:val="24"/>
          <w:szCs w:val="24"/>
        </w:rPr>
        <w:t>darbinieks (</w:t>
      </w:r>
      <w:r w:rsidR="00B97A3A" w:rsidRPr="00D106FE">
        <w:rPr>
          <w:rFonts w:ascii="Times New Roman" w:hAnsi="Times New Roman"/>
          <w:sz w:val="24"/>
          <w:szCs w:val="24"/>
        </w:rPr>
        <w:t xml:space="preserve">nosaukums, reģistrācijas numurs, </w:t>
      </w:r>
      <w:r>
        <w:rPr>
          <w:rFonts w:ascii="Times New Roman" w:hAnsi="Times New Roman"/>
          <w:sz w:val="24"/>
          <w:szCs w:val="24"/>
        </w:rPr>
        <w:t>komersanta</w:t>
      </w:r>
      <w:r w:rsidRPr="00D106FE">
        <w:rPr>
          <w:rFonts w:ascii="Times New Roman" w:hAnsi="Times New Roman"/>
          <w:sz w:val="24"/>
          <w:szCs w:val="24"/>
        </w:rPr>
        <w:t xml:space="preserve"> </w:t>
      </w:r>
      <w:r w:rsidR="00B62ED2">
        <w:rPr>
          <w:rFonts w:ascii="Times New Roman" w:hAnsi="Times New Roman"/>
          <w:sz w:val="24"/>
          <w:szCs w:val="24"/>
        </w:rPr>
        <w:t xml:space="preserve">pārstāvētā </w:t>
      </w:r>
      <w:r w:rsidR="005C3A6C" w:rsidRPr="00D106FE">
        <w:rPr>
          <w:rFonts w:ascii="Times New Roman" w:hAnsi="Times New Roman"/>
          <w:sz w:val="24"/>
          <w:szCs w:val="24"/>
        </w:rPr>
        <w:t>nozare pēc NACE 2.red.</w:t>
      </w:r>
      <w:r w:rsidR="007C00BC">
        <w:rPr>
          <w:rFonts w:ascii="Times New Roman" w:hAnsi="Times New Roman"/>
          <w:sz w:val="24"/>
          <w:szCs w:val="24"/>
        </w:rPr>
        <w:t xml:space="preserve">, </w:t>
      </w:r>
      <w:r>
        <w:rPr>
          <w:rFonts w:ascii="Times New Roman" w:hAnsi="Times New Roman"/>
          <w:sz w:val="24"/>
          <w:szCs w:val="24"/>
        </w:rPr>
        <w:t xml:space="preserve">komersanta </w:t>
      </w:r>
      <w:r w:rsidR="007C00BC">
        <w:rPr>
          <w:rFonts w:ascii="Times New Roman" w:hAnsi="Times New Roman"/>
          <w:sz w:val="24"/>
          <w:szCs w:val="24"/>
        </w:rPr>
        <w:t>statuss, apgrozījums, darbinieku skaits un bilances kopsumma, kā arī piemērojamā finansējuma intensitāte</w:t>
      </w:r>
      <w:r w:rsidR="00254274" w:rsidRPr="00D106FE">
        <w:rPr>
          <w:rFonts w:ascii="Times New Roman" w:hAnsi="Times New Roman"/>
          <w:sz w:val="24"/>
          <w:szCs w:val="24"/>
        </w:rPr>
        <w:t>);</w:t>
      </w:r>
      <w:bookmarkEnd w:id="43"/>
    </w:p>
    <w:p w14:paraId="2CFC8976" w14:textId="77777777" w:rsidR="00254274" w:rsidRPr="00D106FE" w:rsidRDefault="002D6774" w:rsidP="008F1A7B">
      <w:pPr>
        <w:pStyle w:val="ListParagraph"/>
        <w:numPr>
          <w:ilvl w:val="1"/>
          <w:numId w:val="1"/>
        </w:numPr>
        <w:spacing w:after="0" w:line="240" w:lineRule="auto"/>
        <w:ind w:left="567" w:hanging="567"/>
        <w:jc w:val="both"/>
        <w:rPr>
          <w:rFonts w:ascii="Times New Roman" w:hAnsi="Times New Roman"/>
          <w:sz w:val="24"/>
          <w:szCs w:val="24"/>
        </w:rPr>
      </w:pPr>
      <w:bookmarkStart w:id="44" w:name="_Ref427224767"/>
      <w:r>
        <w:rPr>
          <w:rFonts w:ascii="Times New Roman" w:hAnsi="Times New Roman"/>
          <w:sz w:val="24"/>
          <w:szCs w:val="24"/>
        </w:rPr>
        <w:t>d</w:t>
      </w:r>
      <w:r w:rsidR="00254274" w:rsidRPr="00D106FE">
        <w:rPr>
          <w:rFonts w:ascii="Times New Roman" w:hAnsi="Times New Roman"/>
          <w:sz w:val="24"/>
          <w:szCs w:val="24"/>
        </w:rPr>
        <w:t>arbinieka identifikators (vārds, uzvārds un personas kods);</w:t>
      </w:r>
      <w:bookmarkEnd w:id="44"/>
    </w:p>
    <w:p w14:paraId="6F324D7B" w14:textId="77777777" w:rsidR="00254274" w:rsidRPr="00D106FE" w:rsidRDefault="002D6774" w:rsidP="008F1A7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a</w:t>
      </w:r>
      <w:r w:rsidR="00254274" w:rsidRPr="00D106FE">
        <w:rPr>
          <w:rFonts w:ascii="Times New Roman" w:hAnsi="Times New Roman"/>
          <w:sz w:val="24"/>
          <w:szCs w:val="24"/>
        </w:rPr>
        <w:t>pmācībās iesaistītā darbinieka izglītības līmenis</w:t>
      </w:r>
      <w:r w:rsidR="006738D3" w:rsidRPr="00D106FE">
        <w:rPr>
          <w:rFonts w:ascii="Times New Roman" w:hAnsi="Times New Roman"/>
          <w:sz w:val="24"/>
          <w:szCs w:val="24"/>
        </w:rPr>
        <w:t xml:space="preserve"> un profesijas klasifikators</w:t>
      </w:r>
      <w:r w:rsidR="00254274" w:rsidRPr="00D106FE">
        <w:rPr>
          <w:rFonts w:ascii="Times New Roman" w:hAnsi="Times New Roman"/>
          <w:sz w:val="24"/>
          <w:szCs w:val="24"/>
        </w:rPr>
        <w:t>;</w:t>
      </w:r>
    </w:p>
    <w:p w14:paraId="7FE9F363" w14:textId="78EFD225" w:rsidR="00254274" w:rsidRDefault="002D6774" w:rsidP="008F1A7B">
      <w:pPr>
        <w:pStyle w:val="ListParagraph"/>
        <w:numPr>
          <w:ilvl w:val="1"/>
          <w:numId w:val="1"/>
        </w:numPr>
        <w:spacing w:after="0" w:line="240" w:lineRule="auto"/>
        <w:ind w:left="567" w:hanging="567"/>
        <w:jc w:val="both"/>
        <w:rPr>
          <w:rFonts w:ascii="Times New Roman" w:hAnsi="Times New Roman"/>
          <w:sz w:val="24"/>
          <w:szCs w:val="24"/>
        </w:rPr>
      </w:pPr>
      <w:bookmarkStart w:id="45" w:name="_Ref425318516"/>
      <w:r>
        <w:rPr>
          <w:rFonts w:ascii="Times New Roman" w:hAnsi="Times New Roman"/>
          <w:sz w:val="24"/>
          <w:szCs w:val="24"/>
        </w:rPr>
        <w:t>i</w:t>
      </w:r>
      <w:r w:rsidR="00254274">
        <w:rPr>
          <w:rFonts w:ascii="Times New Roman" w:hAnsi="Times New Roman"/>
          <w:sz w:val="24"/>
          <w:szCs w:val="24"/>
        </w:rPr>
        <w:t xml:space="preserve">nformācija par saņemtajām apmācībām (nosaukums, </w:t>
      </w:r>
      <w:r w:rsidR="00B05F6C">
        <w:rPr>
          <w:rFonts w:ascii="Times New Roman" w:hAnsi="Times New Roman"/>
          <w:sz w:val="24"/>
          <w:szCs w:val="24"/>
        </w:rPr>
        <w:t xml:space="preserve">īss apraksts, </w:t>
      </w:r>
      <w:r w:rsidR="00254274">
        <w:rPr>
          <w:rFonts w:ascii="Times New Roman" w:hAnsi="Times New Roman"/>
          <w:sz w:val="24"/>
          <w:szCs w:val="24"/>
        </w:rPr>
        <w:t xml:space="preserve">apmācību laiks un ilgums, </w:t>
      </w:r>
      <w:r w:rsidR="007C00BC">
        <w:rPr>
          <w:rFonts w:ascii="Times New Roman" w:hAnsi="Times New Roman"/>
          <w:sz w:val="24"/>
          <w:szCs w:val="24"/>
        </w:rPr>
        <w:t xml:space="preserve">apmācību vieta, </w:t>
      </w:r>
      <w:r w:rsidR="00254274">
        <w:rPr>
          <w:rFonts w:ascii="Times New Roman" w:hAnsi="Times New Roman"/>
          <w:sz w:val="24"/>
          <w:szCs w:val="24"/>
        </w:rPr>
        <w:t>apmācību sniedzējs</w:t>
      </w:r>
      <w:r w:rsidR="00882797">
        <w:rPr>
          <w:rFonts w:ascii="Times New Roman" w:hAnsi="Times New Roman"/>
          <w:sz w:val="24"/>
          <w:szCs w:val="24"/>
        </w:rPr>
        <w:t xml:space="preserve"> un pasniedzējs</w:t>
      </w:r>
      <w:r w:rsidR="00254274">
        <w:rPr>
          <w:rFonts w:ascii="Times New Roman" w:hAnsi="Times New Roman"/>
          <w:sz w:val="24"/>
          <w:szCs w:val="24"/>
        </w:rPr>
        <w:t>, apmācību izmaksas</w:t>
      </w:r>
      <w:r w:rsidR="00323F77">
        <w:rPr>
          <w:rFonts w:ascii="Times New Roman" w:hAnsi="Times New Roman"/>
          <w:sz w:val="24"/>
          <w:szCs w:val="24"/>
        </w:rPr>
        <w:t>, apmācību klasifikators, v</w:t>
      </w:r>
      <w:r w:rsidR="007C00BC">
        <w:rPr>
          <w:rFonts w:ascii="Times New Roman" w:hAnsi="Times New Roman"/>
          <w:sz w:val="24"/>
          <w:szCs w:val="24"/>
        </w:rPr>
        <w:t>iedās specializācijas stratēģij</w:t>
      </w:r>
      <w:r w:rsidR="008F0A9D">
        <w:rPr>
          <w:rFonts w:ascii="Times New Roman" w:hAnsi="Times New Roman"/>
          <w:sz w:val="24"/>
          <w:szCs w:val="24"/>
        </w:rPr>
        <w:t>ā</w:t>
      </w:r>
      <w:r w:rsidR="007C00BC">
        <w:rPr>
          <w:rFonts w:ascii="Times New Roman" w:hAnsi="Times New Roman"/>
          <w:sz w:val="24"/>
          <w:szCs w:val="24"/>
        </w:rPr>
        <w:t xml:space="preserve"> noteiktā joma vai nozares identificēta jauna konkurētspējas niša</w:t>
      </w:r>
      <w:r w:rsidR="00254274">
        <w:rPr>
          <w:rFonts w:ascii="Times New Roman" w:hAnsi="Times New Roman"/>
          <w:sz w:val="24"/>
          <w:szCs w:val="24"/>
        </w:rPr>
        <w:t>);</w:t>
      </w:r>
      <w:bookmarkEnd w:id="45"/>
    </w:p>
    <w:p w14:paraId="4D2B1779" w14:textId="77777777" w:rsidR="00254274" w:rsidRDefault="002D6774" w:rsidP="008F1A7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a</w:t>
      </w:r>
      <w:r w:rsidR="00254274">
        <w:rPr>
          <w:rFonts w:ascii="Times New Roman" w:hAnsi="Times New Roman"/>
          <w:sz w:val="24"/>
          <w:szCs w:val="24"/>
        </w:rPr>
        <w:t>pmācībās iesaistīto darbinieku novērtējums par sniegto apmācību kursu kvalitāti (apkopotā veidā)</w:t>
      </w:r>
      <w:r w:rsidR="00F150AB">
        <w:rPr>
          <w:rFonts w:ascii="Times New Roman" w:hAnsi="Times New Roman"/>
          <w:sz w:val="24"/>
          <w:szCs w:val="24"/>
        </w:rPr>
        <w:t>.</w:t>
      </w:r>
    </w:p>
    <w:p w14:paraId="09305633" w14:textId="7122D07A" w:rsidR="00F150AB" w:rsidRDefault="00F150AB" w:rsidP="005C3A6C">
      <w:pPr>
        <w:pStyle w:val="ListParagraph"/>
        <w:numPr>
          <w:ilvl w:val="0"/>
          <w:numId w:val="1"/>
        </w:numPr>
        <w:spacing w:after="0" w:line="240" w:lineRule="auto"/>
        <w:jc w:val="both"/>
        <w:rPr>
          <w:rFonts w:ascii="Times New Roman" w:hAnsi="Times New Roman"/>
          <w:sz w:val="24"/>
          <w:szCs w:val="24"/>
        </w:rPr>
      </w:pPr>
      <w:r w:rsidRPr="00F150AB">
        <w:rPr>
          <w:rFonts w:ascii="Times New Roman" w:hAnsi="Times New Roman"/>
          <w:sz w:val="24"/>
          <w:szCs w:val="24"/>
        </w:rPr>
        <w:t>Finansējuma saņēmējs nodrošina aktuālās informācijas ievietošanu savā tīmekļa vietnē par projekta īstenošanas gaitu un sniegtajām apmācībām, t.sk.</w:t>
      </w:r>
      <w:r w:rsidR="005C3A6C">
        <w:rPr>
          <w:rFonts w:ascii="Times New Roman" w:hAnsi="Times New Roman"/>
          <w:sz w:val="24"/>
          <w:szCs w:val="24"/>
        </w:rPr>
        <w:t xml:space="preserve"> šo noteikumu</w:t>
      </w:r>
      <w:r w:rsidRPr="00F150AB">
        <w:rPr>
          <w:rFonts w:ascii="Times New Roman" w:hAnsi="Times New Roman"/>
          <w:sz w:val="24"/>
          <w:szCs w:val="24"/>
        </w:rPr>
        <w:t xml:space="preserve"> </w:t>
      </w:r>
      <w:r w:rsidR="008C712D">
        <w:rPr>
          <w:rFonts w:ascii="Times New Roman" w:hAnsi="Times New Roman"/>
          <w:sz w:val="24"/>
          <w:szCs w:val="24"/>
        </w:rPr>
        <w:fldChar w:fldCharType="begin"/>
      </w:r>
      <w:r w:rsidR="008C712D">
        <w:rPr>
          <w:rFonts w:ascii="Times New Roman" w:hAnsi="Times New Roman"/>
          <w:sz w:val="24"/>
          <w:szCs w:val="24"/>
        </w:rPr>
        <w:instrText xml:space="preserve"> REF _Ref425318509 \r \h </w:instrText>
      </w:r>
      <w:r w:rsidR="008C712D">
        <w:rPr>
          <w:rFonts w:ascii="Times New Roman" w:hAnsi="Times New Roman"/>
          <w:sz w:val="24"/>
          <w:szCs w:val="24"/>
        </w:rPr>
      </w:r>
      <w:r w:rsidR="008C712D">
        <w:rPr>
          <w:rFonts w:ascii="Times New Roman" w:hAnsi="Times New Roman"/>
          <w:sz w:val="24"/>
          <w:szCs w:val="24"/>
        </w:rPr>
        <w:fldChar w:fldCharType="separate"/>
      </w:r>
      <w:r w:rsidR="002D114D">
        <w:rPr>
          <w:rFonts w:ascii="Times New Roman" w:hAnsi="Times New Roman"/>
          <w:sz w:val="24"/>
          <w:szCs w:val="24"/>
        </w:rPr>
        <w:t>27.1</w:t>
      </w:r>
      <w:r w:rsidR="008C712D">
        <w:rPr>
          <w:rFonts w:ascii="Times New Roman" w:hAnsi="Times New Roman"/>
          <w:sz w:val="24"/>
          <w:szCs w:val="24"/>
        </w:rPr>
        <w:fldChar w:fldCharType="end"/>
      </w:r>
      <w:r w:rsidR="005C3A6C">
        <w:rPr>
          <w:rFonts w:ascii="Times New Roman" w:hAnsi="Times New Roman"/>
          <w:sz w:val="24"/>
          <w:szCs w:val="24"/>
        </w:rPr>
        <w:t>. un</w:t>
      </w:r>
      <w:r w:rsidR="008C712D">
        <w:rPr>
          <w:rFonts w:ascii="Times New Roman" w:hAnsi="Times New Roman"/>
          <w:sz w:val="24"/>
          <w:szCs w:val="24"/>
        </w:rPr>
        <w:t xml:space="preserve"> </w:t>
      </w:r>
      <w:r w:rsidR="008C712D">
        <w:rPr>
          <w:rFonts w:ascii="Times New Roman" w:hAnsi="Times New Roman"/>
          <w:sz w:val="24"/>
          <w:szCs w:val="24"/>
        </w:rPr>
        <w:fldChar w:fldCharType="begin"/>
      </w:r>
      <w:r w:rsidR="008C712D">
        <w:rPr>
          <w:rFonts w:ascii="Times New Roman" w:hAnsi="Times New Roman"/>
          <w:sz w:val="24"/>
          <w:szCs w:val="24"/>
        </w:rPr>
        <w:instrText xml:space="preserve"> REF _Ref425318516 \r \h </w:instrText>
      </w:r>
      <w:r w:rsidR="008C712D">
        <w:rPr>
          <w:rFonts w:ascii="Times New Roman" w:hAnsi="Times New Roman"/>
          <w:sz w:val="24"/>
          <w:szCs w:val="24"/>
        </w:rPr>
      </w:r>
      <w:r w:rsidR="008C712D">
        <w:rPr>
          <w:rFonts w:ascii="Times New Roman" w:hAnsi="Times New Roman"/>
          <w:sz w:val="24"/>
          <w:szCs w:val="24"/>
        </w:rPr>
        <w:fldChar w:fldCharType="separate"/>
      </w:r>
      <w:r w:rsidR="002D114D">
        <w:rPr>
          <w:rFonts w:ascii="Times New Roman" w:hAnsi="Times New Roman"/>
          <w:sz w:val="24"/>
          <w:szCs w:val="24"/>
        </w:rPr>
        <w:t>27.4</w:t>
      </w:r>
      <w:r w:rsidR="008C712D">
        <w:rPr>
          <w:rFonts w:ascii="Times New Roman" w:hAnsi="Times New Roman"/>
          <w:sz w:val="24"/>
          <w:szCs w:val="24"/>
        </w:rPr>
        <w:fldChar w:fldCharType="end"/>
      </w:r>
      <w:r w:rsidR="008C712D">
        <w:rPr>
          <w:rFonts w:ascii="Times New Roman" w:hAnsi="Times New Roman"/>
          <w:sz w:val="24"/>
          <w:szCs w:val="24"/>
        </w:rPr>
        <w:t>.</w:t>
      </w:r>
      <w:r w:rsidR="005C3A6C">
        <w:rPr>
          <w:rFonts w:ascii="Times New Roman" w:hAnsi="Times New Roman"/>
          <w:sz w:val="24"/>
          <w:szCs w:val="24"/>
        </w:rPr>
        <w:t>apakšpunktā norādīto</w:t>
      </w:r>
      <w:r w:rsidR="008C712D">
        <w:rPr>
          <w:rFonts w:ascii="Times New Roman" w:hAnsi="Times New Roman"/>
          <w:sz w:val="24"/>
          <w:szCs w:val="24"/>
        </w:rPr>
        <w:t xml:space="preserve"> informāciju</w:t>
      </w:r>
      <w:r w:rsidRPr="00F150AB">
        <w:rPr>
          <w:rFonts w:ascii="Times New Roman" w:hAnsi="Times New Roman"/>
          <w:sz w:val="24"/>
          <w:szCs w:val="24"/>
        </w:rPr>
        <w:t xml:space="preserve">. </w:t>
      </w:r>
    </w:p>
    <w:p w14:paraId="6F189A01" w14:textId="0E2E3AE9" w:rsidR="00984103" w:rsidRPr="00F150AB" w:rsidRDefault="00984103" w:rsidP="005C3A6C">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Finansējuma saņēmējs projekta īstenošanai nepieciešamo</w:t>
      </w:r>
      <w:r w:rsidR="00502294">
        <w:rPr>
          <w:rFonts w:ascii="Times New Roman" w:hAnsi="Times New Roman"/>
          <w:sz w:val="24"/>
          <w:szCs w:val="24"/>
        </w:rPr>
        <w:t xml:space="preserve"> preču un pakalpojumu iegādi</w:t>
      </w:r>
      <w:r>
        <w:rPr>
          <w:rFonts w:ascii="Times New Roman" w:hAnsi="Times New Roman"/>
          <w:sz w:val="24"/>
          <w:szCs w:val="24"/>
        </w:rPr>
        <w:t xml:space="preserve"> veic saskaņā ar normatīvajiem aktiem iepirkuma procedūras jomā.</w:t>
      </w:r>
    </w:p>
    <w:p w14:paraId="1E67A2D1" w14:textId="7133B641" w:rsidR="00C85102" w:rsidRPr="00D106FE" w:rsidRDefault="001B6F54" w:rsidP="001B6F54">
      <w:pPr>
        <w:pStyle w:val="ListParagraph"/>
        <w:numPr>
          <w:ilvl w:val="0"/>
          <w:numId w:val="1"/>
        </w:numPr>
        <w:spacing w:after="0" w:line="240" w:lineRule="auto"/>
        <w:jc w:val="both"/>
        <w:rPr>
          <w:rFonts w:ascii="Times New Roman" w:hAnsi="Times New Roman"/>
          <w:sz w:val="24"/>
          <w:szCs w:val="24"/>
        </w:rPr>
      </w:pPr>
      <w:r w:rsidRPr="00D106FE">
        <w:rPr>
          <w:rFonts w:ascii="Times New Roman" w:hAnsi="Times New Roman"/>
          <w:sz w:val="24"/>
          <w:szCs w:val="24"/>
        </w:rPr>
        <w:t>Finansējuma saņēmējs vērtē</w:t>
      </w:r>
      <w:r w:rsidR="00AB2CCD" w:rsidRPr="00D106FE">
        <w:rPr>
          <w:rFonts w:ascii="Times New Roman" w:hAnsi="Times New Roman"/>
          <w:sz w:val="24"/>
          <w:szCs w:val="24"/>
        </w:rPr>
        <w:t xml:space="preserve"> </w:t>
      </w:r>
      <w:r w:rsidR="00176494">
        <w:rPr>
          <w:rFonts w:ascii="Times New Roman" w:hAnsi="Times New Roman"/>
          <w:sz w:val="24"/>
          <w:szCs w:val="24"/>
        </w:rPr>
        <w:t xml:space="preserve">šo noteikumu 23.punkta apakšpunktos minēto </w:t>
      </w:r>
      <w:r w:rsidR="00AB2CCD" w:rsidRPr="00D106FE">
        <w:rPr>
          <w:rFonts w:ascii="Times New Roman" w:hAnsi="Times New Roman"/>
          <w:sz w:val="24"/>
          <w:szCs w:val="24"/>
        </w:rPr>
        <w:t>apmācību kursu izmaksu ekonomisko pamatotību</w:t>
      </w:r>
      <w:r w:rsidR="00A4466F">
        <w:rPr>
          <w:rFonts w:ascii="Times New Roman" w:hAnsi="Times New Roman"/>
          <w:sz w:val="24"/>
          <w:szCs w:val="24"/>
        </w:rPr>
        <w:t>, tajā skaitā atbilstību tirgus cenām</w:t>
      </w:r>
      <w:r w:rsidR="00CA4DF8">
        <w:rPr>
          <w:rFonts w:ascii="Times New Roman" w:hAnsi="Times New Roman"/>
          <w:sz w:val="24"/>
          <w:szCs w:val="24"/>
        </w:rPr>
        <w:t>,</w:t>
      </w:r>
      <w:r w:rsidR="00A4466F">
        <w:rPr>
          <w:rFonts w:ascii="Times New Roman" w:hAnsi="Times New Roman"/>
          <w:sz w:val="24"/>
          <w:szCs w:val="24"/>
        </w:rPr>
        <w:t xml:space="preserve"> un kursu lietderību.</w:t>
      </w:r>
    </w:p>
    <w:p w14:paraId="08DDFFED" w14:textId="52CE35F2" w:rsidR="00E66030" w:rsidRDefault="00AB2CCD" w:rsidP="00C85102">
      <w:pPr>
        <w:pStyle w:val="ListParagraph"/>
        <w:numPr>
          <w:ilvl w:val="0"/>
          <w:numId w:val="1"/>
        </w:numPr>
        <w:spacing w:after="0" w:line="240" w:lineRule="auto"/>
        <w:jc w:val="both"/>
        <w:rPr>
          <w:rFonts w:ascii="Times New Roman" w:hAnsi="Times New Roman"/>
          <w:sz w:val="24"/>
          <w:szCs w:val="24"/>
        </w:rPr>
      </w:pPr>
      <w:r w:rsidRPr="00D106FE">
        <w:rPr>
          <w:rFonts w:ascii="Times New Roman" w:hAnsi="Times New Roman"/>
          <w:sz w:val="24"/>
          <w:szCs w:val="24"/>
        </w:rPr>
        <w:t>Situācijās, kad apmācību kursi</w:t>
      </w:r>
      <w:r w:rsidR="005B3C35" w:rsidRPr="00D106FE">
        <w:rPr>
          <w:rFonts w:ascii="Times New Roman" w:hAnsi="Times New Roman"/>
          <w:sz w:val="24"/>
          <w:szCs w:val="24"/>
        </w:rPr>
        <w:t>em nav iespējams noteikt tirgus cenu</w:t>
      </w:r>
      <w:r w:rsidRPr="00D106FE">
        <w:rPr>
          <w:rFonts w:ascii="Times New Roman" w:hAnsi="Times New Roman"/>
          <w:sz w:val="24"/>
          <w:szCs w:val="24"/>
        </w:rPr>
        <w:t xml:space="preserve"> </w:t>
      </w:r>
      <w:r w:rsidR="00044A91" w:rsidRPr="00D106FE">
        <w:rPr>
          <w:rFonts w:ascii="Times New Roman" w:hAnsi="Times New Roman"/>
          <w:sz w:val="24"/>
          <w:szCs w:val="24"/>
        </w:rPr>
        <w:t>(nav salīdzināmu</w:t>
      </w:r>
      <w:r w:rsidR="00044A91" w:rsidRPr="00C85102">
        <w:rPr>
          <w:rFonts w:ascii="Times New Roman" w:hAnsi="Times New Roman"/>
          <w:sz w:val="24"/>
          <w:szCs w:val="24"/>
        </w:rPr>
        <w:t xml:space="preserve"> apmācību)</w:t>
      </w:r>
      <w:r w:rsidRPr="00C85102">
        <w:rPr>
          <w:rFonts w:ascii="Times New Roman" w:hAnsi="Times New Roman"/>
          <w:sz w:val="24"/>
          <w:szCs w:val="24"/>
        </w:rPr>
        <w:t xml:space="preserve">, </w:t>
      </w:r>
      <w:r w:rsidR="00296148" w:rsidRPr="00C85102">
        <w:rPr>
          <w:rFonts w:ascii="Times New Roman" w:hAnsi="Times New Roman"/>
          <w:sz w:val="24"/>
          <w:szCs w:val="24"/>
        </w:rPr>
        <w:t xml:space="preserve">finansējuma saņēmējs </w:t>
      </w:r>
      <w:r w:rsidR="00980B1B">
        <w:rPr>
          <w:rFonts w:ascii="Times New Roman" w:hAnsi="Times New Roman"/>
          <w:sz w:val="24"/>
          <w:szCs w:val="24"/>
        </w:rPr>
        <w:t>sniedz</w:t>
      </w:r>
      <w:r w:rsidR="003A59CF" w:rsidRPr="00C85102">
        <w:rPr>
          <w:rFonts w:ascii="Times New Roman" w:hAnsi="Times New Roman"/>
          <w:sz w:val="24"/>
          <w:szCs w:val="24"/>
        </w:rPr>
        <w:t xml:space="preserve"> </w:t>
      </w:r>
      <w:r w:rsidR="00664B36" w:rsidRPr="00C85102">
        <w:rPr>
          <w:rFonts w:ascii="Times New Roman" w:hAnsi="Times New Roman"/>
          <w:sz w:val="24"/>
          <w:szCs w:val="24"/>
        </w:rPr>
        <w:t>pamatojum</w:t>
      </w:r>
      <w:r w:rsidR="001B6F54" w:rsidRPr="00C85102">
        <w:rPr>
          <w:rFonts w:ascii="Times New Roman" w:hAnsi="Times New Roman"/>
          <w:sz w:val="24"/>
          <w:szCs w:val="24"/>
        </w:rPr>
        <w:t>u</w:t>
      </w:r>
      <w:r w:rsidR="00664B36" w:rsidRPr="00C85102">
        <w:rPr>
          <w:rFonts w:ascii="Times New Roman" w:hAnsi="Times New Roman"/>
          <w:sz w:val="24"/>
          <w:szCs w:val="24"/>
        </w:rPr>
        <w:t>, kāpēc apmācībām nav iespējams noteikt tirgus cenu</w:t>
      </w:r>
      <w:r w:rsidR="008273C5" w:rsidRPr="00C85102">
        <w:rPr>
          <w:rFonts w:ascii="Times New Roman" w:hAnsi="Times New Roman"/>
          <w:sz w:val="24"/>
          <w:szCs w:val="24"/>
        </w:rPr>
        <w:t xml:space="preserve"> (ar ko apmācības ir atšķirīgas</w:t>
      </w:r>
      <w:r w:rsidR="001B6F54" w:rsidRPr="00C85102">
        <w:rPr>
          <w:rFonts w:ascii="Times New Roman" w:hAnsi="Times New Roman"/>
          <w:sz w:val="24"/>
          <w:szCs w:val="24"/>
        </w:rPr>
        <w:t xml:space="preserve"> no standarta apmācībām</w:t>
      </w:r>
      <w:r w:rsidR="008273C5" w:rsidRPr="00C85102">
        <w:rPr>
          <w:rFonts w:ascii="Times New Roman" w:hAnsi="Times New Roman"/>
          <w:sz w:val="24"/>
          <w:szCs w:val="24"/>
        </w:rPr>
        <w:t>)</w:t>
      </w:r>
      <w:r w:rsidR="00664B36" w:rsidRPr="00C85102">
        <w:rPr>
          <w:rFonts w:ascii="Times New Roman" w:hAnsi="Times New Roman"/>
          <w:sz w:val="24"/>
          <w:szCs w:val="24"/>
        </w:rPr>
        <w:t xml:space="preserve"> un </w:t>
      </w:r>
      <w:r w:rsidR="001B6F54" w:rsidRPr="00C85102">
        <w:rPr>
          <w:rFonts w:ascii="Times New Roman" w:hAnsi="Times New Roman"/>
          <w:sz w:val="24"/>
          <w:szCs w:val="24"/>
        </w:rPr>
        <w:t xml:space="preserve">kāds ir </w:t>
      </w:r>
      <w:r w:rsidRPr="00C85102">
        <w:rPr>
          <w:rFonts w:ascii="Times New Roman" w:hAnsi="Times New Roman"/>
          <w:sz w:val="24"/>
          <w:szCs w:val="24"/>
        </w:rPr>
        <w:t xml:space="preserve">apmācību kursu </w:t>
      </w:r>
      <w:r w:rsidR="00FE42CB" w:rsidRPr="00C85102">
        <w:rPr>
          <w:rFonts w:ascii="Times New Roman" w:hAnsi="Times New Roman"/>
          <w:sz w:val="24"/>
          <w:szCs w:val="24"/>
        </w:rPr>
        <w:t xml:space="preserve">ekonomiskais </w:t>
      </w:r>
      <w:r w:rsidRPr="00C85102">
        <w:rPr>
          <w:rFonts w:ascii="Times New Roman" w:hAnsi="Times New Roman"/>
          <w:sz w:val="24"/>
          <w:szCs w:val="24"/>
        </w:rPr>
        <w:t>pamato</w:t>
      </w:r>
      <w:r w:rsidR="00FE42CB" w:rsidRPr="00C85102">
        <w:rPr>
          <w:rFonts w:ascii="Times New Roman" w:hAnsi="Times New Roman"/>
          <w:sz w:val="24"/>
          <w:szCs w:val="24"/>
        </w:rPr>
        <w:t>jums</w:t>
      </w:r>
      <w:r w:rsidR="008C712D">
        <w:rPr>
          <w:rFonts w:ascii="Times New Roman" w:hAnsi="Times New Roman"/>
          <w:sz w:val="24"/>
          <w:szCs w:val="24"/>
        </w:rPr>
        <w:t xml:space="preserve"> un lietderība</w:t>
      </w:r>
      <w:r w:rsidRPr="00C85102">
        <w:rPr>
          <w:rFonts w:ascii="Times New Roman" w:hAnsi="Times New Roman"/>
          <w:sz w:val="24"/>
          <w:szCs w:val="24"/>
        </w:rPr>
        <w:t xml:space="preserve">, </w:t>
      </w:r>
      <w:r w:rsidR="00296148" w:rsidRPr="00C85102">
        <w:rPr>
          <w:rFonts w:ascii="Times New Roman" w:hAnsi="Times New Roman"/>
          <w:sz w:val="24"/>
          <w:szCs w:val="24"/>
        </w:rPr>
        <w:t xml:space="preserve">pamatojot </w:t>
      </w:r>
      <w:r w:rsidRPr="00C85102">
        <w:rPr>
          <w:rFonts w:ascii="Times New Roman" w:hAnsi="Times New Roman"/>
          <w:sz w:val="24"/>
          <w:szCs w:val="24"/>
        </w:rPr>
        <w:t>konkrēto apmācību nepieciešamīb</w:t>
      </w:r>
      <w:r w:rsidR="008273C5" w:rsidRPr="00C85102">
        <w:rPr>
          <w:rFonts w:ascii="Times New Roman" w:hAnsi="Times New Roman"/>
          <w:sz w:val="24"/>
          <w:szCs w:val="24"/>
        </w:rPr>
        <w:t>u</w:t>
      </w:r>
      <w:r w:rsidRPr="00C85102">
        <w:rPr>
          <w:rFonts w:ascii="Times New Roman" w:hAnsi="Times New Roman"/>
          <w:sz w:val="24"/>
          <w:szCs w:val="24"/>
        </w:rPr>
        <w:t xml:space="preserve"> </w:t>
      </w:r>
      <w:r w:rsidR="003A59CF">
        <w:rPr>
          <w:rFonts w:ascii="Times New Roman" w:hAnsi="Times New Roman"/>
          <w:sz w:val="24"/>
          <w:szCs w:val="24"/>
        </w:rPr>
        <w:t>komersantam</w:t>
      </w:r>
      <w:r w:rsidRPr="00C85102">
        <w:rPr>
          <w:rFonts w:ascii="Times New Roman" w:hAnsi="Times New Roman"/>
          <w:sz w:val="24"/>
          <w:szCs w:val="24"/>
        </w:rPr>
        <w:t>, kuru nodarbinātie tiks apmācīti</w:t>
      </w:r>
      <w:r w:rsidR="001B6F54" w:rsidRPr="00C85102">
        <w:rPr>
          <w:rFonts w:ascii="Times New Roman" w:hAnsi="Times New Roman"/>
          <w:sz w:val="24"/>
          <w:szCs w:val="24"/>
        </w:rPr>
        <w:t>, nodrošinot informācijas dokumentēšanu atbilstoši līguma par projekta īstenošanu nosacījumiem</w:t>
      </w:r>
      <w:r w:rsidRPr="00C85102">
        <w:rPr>
          <w:rFonts w:ascii="Times New Roman" w:hAnsi="Times New Roman"/>
          <w:sz w:val="24"/>
          <w:szCs w:val="24"/>
        </w:rPr>
        <w:t>.</w:t>
      </w:r>
    </w:p>
    <w:p w14:paraId="6650089C" w14:textId="69709F53" w:rsidR="00AB2CCD" w:rsidRPr="00C85102" w:rsidRDefault="00296148" w:rsidP="00C85102">
      <w:pPr>
        <w:pStyle w:val="ListParagraph"/>
        <w:numPr>
          <w:ilvl w:val="0"/>
          <w:numId w:val="1"/>
        </w:numPr>
        <w:spacing w:after="0" w:line="240" w:lineRule="auto"/>
        <w:jc w:val="both"/>
        <w:rPr>
          <w:rFonts w:ascii="Times New Roman" w:hAnsi="Times New Roman"/>
          <w:sz w:val="24"/>
          <w:szCs w:val="24"/>
        </w:rPr>
      </w:pPr>
      <w:r w:rsidRPr="00C85102">
        <w:rPr>
          <w:rFonts w:ascii="Times New Roman" w:hAnsi="Times New Roman"/>
          <w:sz w:val="24"/>
          <w:szCs w:val="24"/>
        </w:rPr>
        <w:t>Sadarbības iestāde izlases veidā pārliecinās, ka finansējuma saņēmējs ir nodrošinājis pakalpojumu cenu atbilstību tirgus cenām un n</w:t>
      </w:r>
      <w:r w:rsidR="00696224" w:rsidRPr="00C85102">
        <w:rPr>
          <w:rFonts w:ascii="Times New Roman" w:hAnsi="Times New Roman"/>
          <w:sz w:val="24"/>
          <w:szCs w:val="24"/>
        </w:rPr>
        <w:t>epastāv</w:t>
      </w:r>
      <w:r w:rsidRPr="00C85102">
        <w:rPr>
          <w:rFonts w:ascii="Times New Roman" w:hAnsi="Times New Roman"/>
          <w:sz w:val="24"/>
          <w:szCs w:val="24"/>
        </w:rPr>
        <w:t xml:space="preserve"> interešu konflikts starp apmācību sniedzēju</w:t>
      </w:r>
      <w:r w:rsidR="00980B1B">
        <w:rPr>
          <w:rFonts w:ascii="Times New Roman" w:hAnsi="Times New Roman"/>
          <w:sz w:val="24"/>
          <w:szCs w:val="24"/>
        </w:rPr>
        <w:t xml:space="preserve"> un</w:t>
      </w:r>
      <w:r w:rsidR="006738D3">
        <w:rPr>
          <w:rFonts w:ascii="Times New Roman" w:hAnsi="Times New Roman"/>
          <w:sz w:val="24"/>
          <w:szCs w:val="24"/>
        </w:rPr>
        <w:t xml:space="preserve"> finansējuma saņēmēju</w:t>
      </w:r>
      <w:r w:rsidR="00980B1B">
        <w:rPr>
          <w:rFonts w:ascii="Times New Roman" w:hAnsi="Times New Roman"/>
          <w:sz w:val="24"/>
          <w:szCs w:val="24"/>
        </w:rPr>
        <w:t xml:space="preserve"> vai</w:t>
      </w:r>
      <w:r w:rsidRPr="00C85102">
        <w:rPr>
          <w:rFonts w:ascii="Times New Roman" w:hAnsi="Times New Roman"/>
          <w:sz w:val="24"/>
          <w:szCs w:val="24"/>
        </w:rPr>
        <w:t xml:space="preserve"> </w:t>
      </w:r>
      <w:r w:rsidR="00D219E3">
        <w:rPr>
          <w:rFonts w:ascii="Times New Roman" w:hAnsi="Times New Roman"/>
          <w:sz w:val="24"/>
          <w:szCs w:val="24"/>
        </w:rPr>
        <w:t>gala labuma guvēju</w:t>
      </w:r>
      <w:r w:rsidRPr="00C85102">
        <w:rPr>
          <w:rFonts w:ascii="Times New Roman" w:hAnsi="Times New Roman"/>
          <w:sz w:val="24"/>
          <w:szCs w:val="24"/>
        </w:rPr>
        <w:t>.</w:t>
      </w:r>
      <w:r w:rsidR="00980B1B">
        <w:rPr>
          <w:rFonts w:ascii="Times New Roman" w:hAnsi="Times New Roman"/>
          <w:sz w:val="24"/>
          <w:szCs w:val="24"/>
        </w:rPr>
        <w:t xml:space="preserve"> </w:t>
      </w:r>
      <w:r w:rsidR="00A76970">
        <w:rPr>
          <w:rFonts w:ascii="Times New Roman" w:hAnsi="Times New Roman"/>
          <w:sz w:val="24"/>
          <w:szCs w:val="24"/>
        </w:rPr>
        <w:t>Gadījumos, kad atbalsts tiek sniegts šo noteikumu 19.punktā noteiktajām apmācībām sadarbības iestāde pārliecinās par cenu atbilstīb</w:t>
      </w:r>
      <w:r w:rsidR="00C507D4">
        <w:rPr>
          <w:rFonts w:ascii="Times New Roman" w:hAnsi="Times New Roman"/>
          <w:sz w:val="24"/>
          <w:szCs w:val="24"/>
        </w:rPr>
        <w:t>u</w:t>
      </w:r>
      <w:r w:rsidR="00A76970">
        <w:rPr>
          <w:rFonts w:ascii="Times New Roman" w:hAnsi="Times New Roman"/>
          <w:sz w:val="24"/>
          <w:szCs w:val="24"/>
        </w:rPr>
        <w:t xml:space="preserve"> tirgus cenām. </w:t>
      </w:r>
    </w:p>
    <w:p w14:paraId="276740EF" w14:textId="0F8BB738" w:rsidR="00BA07E0" w:rsidRPr="00BA07E0" w:rsidRDefault="00BA07E0" w:rsidP="00BA07E0">
      <w:pPr>
        <w:pStyle w:val="ListParagraph"/>
        <w:numPr>
          <w:ilvl w:val="0"/>
          <w:numId w:val="1"/>
        </w:numPr>
        <w:spacing w:after="0" w:line="240" w:lineRule="auto"/>
        <w:jc w:val="both"/>
        <w:rPr>
          <w:rFonts w:ascii="Times New Roman" w:hAnsi="Times New Roman"/>
          <w:sz w:val="24"/>
          <w:szCs w:val="24"/>
        </w:rPr>
      </w:pPr>
      <w:r w:rsidRPr="00BA07E0">
        <w:rPr>
          <w:rFonts w:ascii="Times New Roman" w:hAnsi="Times New Roman"/>
          <w:sz w:val="24"/>
          <w:szCs w:val="24"/>
        </w:rPr>
        <w:t>Sadarbības iestāde</w:t>
      </w:r>
      <w:r w:rsidR="00265EC3">
        <w:rPr>
          <w:rFonts w:ascii="Times New Roman" w:hAnsi="Times New Roman"/>
          <w:sz w:val="24"/>
          <w:szCs w:val="24"/>
        </w:rPr>
        <w:t>i ir tiesības v</w:t>
      </w:r>
      <w:r w:rsidR="0092406B">
        <w:rPr>
          <w:rFonts w:ascii="Times New Roman" w:hAnsi="Times New Roman"/>
          <w:sz w:val="24"/>
          <w:szCs w:val="24"/>
        </w:rPr>
        <w:t>ienpusēji atkāpties no līguma par projekta īstenošanu jebkurā no šādiem gadījumiem:</w:t>
      </w:r>
      <w:r w:rsidR="00811370">
        <w:rPr>
          <w:rFonts w:ascii="Times New Roman" w:hAnsi="Times New Roman"/>
          <w:sz w:val="24"/>
          <w:szCs w:val="24"/>
        </w:rPr>
        <w:t xml:space="preserve"> </w:t>
      </w:r>
    </w:p>
    <w:p w14:paraId="3A01BB20" w14:textId="375E4FE3" w:rsidR="00A76970" w:rsidRDefault="00A76970" w:rsidP="00D70EAD">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finansējuma saņēmējs nepilda līgumu par projekta īstenošanu, tai skaitā netiek ievēroti projektā noteiktie termiņi vai ir </w:t>
      </w:r>
      <w:r w:rsidR="00265EC3">
        <w:rPr>
          <w:rFonts w:ascii="Times New Roman" w:hAnsi="Times New Roman"/>
          <w:sz w:val="24"/>
          <w:szCs w:val="24"/>
        </w:rPr>
        <w:t>iestājušies citi apstākļi, kas negatīvi ietekmē vai var ietekmēt pasākuma mērķi vai atbalsta mērķa pasākuma uzraudzības rādītāju sasniegšanu;</w:t>
      </w:r>
    </w:p>
    <w:p w14:paraId="3F32D8C1" w14:textId="77777777" w:rsidR="00BA07E0" w:rsidRPr="00BA07E0" w:rsidRDefault="00BA07E0" w:rsidP="00260ADB">
      <w:pPr>
        <w:pStyle w:val="ListParagraph"/>
        <w:numPr>
          <w:ilvl w:val="1"/>
          <w:numId w:val="1"/>
        </w:numPr>
        <w:spacing w:after="0" w:line="240" w:lineRule="auto"/>
        <w:ind w:left="567" w:hanging="567"/>
        <w:jc w:val="both"/>
        <w:rPr>
          <w:rFonts w:ascii="Times New Roman" w:hAnsi="Times New Roman"/>
          <w:sz w:val="24"/>
          <w:szCs w:val="24"/>
        </w:rPr>
      </w:pPr>
      <w:r w:rsidRPr="00BA07E0">
        <w:rPr>
          <w:rFonts w:ascii="Times New Roman" w:hAnsi="Times New Roman"/>
          <w:sz w:val="24"/>
          <w:szCs w:val="24"/>
        </w:rPr>
        <w:t xml:space="preserve">ja finansējuma saņēmējs </w:t>
      </w:r>
      <w:r w:rsidR="001B6F54">
        <w:rPr>
          <w:rFonts w:ascii="Times New Roman" w:hAnsi="Times New Roman"/>
          <w:sz w:val="24"/>
          <w:szCs w:val="24"/>
        </w:rPr>
        <w:t xml:space="preserve">apmācību sniegšanu </w:t>
      </w:r>
      <w:r w:rsidRPr="00BA07E0">
        <w:rPr>
          <w:rFonts w:ascii="Times New Roman" w:hAnsi="Times New Roman"/>
          <w:sz w:val="24"/>
          <w:szCs w:val="24"/>
        </w:rPr>
        <w:t xml:space="preserve">nav uzsācis </w:t>
      </w:r>
      <w:r w:rsidR="005C3A6C">
        <w:rPr>
          <w:rFonts w:ascii="Times New Roman" w:hAnsi="Times New Roman"/>
          <w:sz w:val="24"/>
          <w:szCs w:val="24"/>
        </w:rPr>
        <w:t>sešu</w:t>
      </w:r>
      <w:r w:rsidR="00BE52B2" w:rsidRPr="00BA07E0">
        <w:rPr>
          <w:rFonts w:ascii="Times New Roman" w:hAnsi="Times New Roman"/>
          <w:sz w:val="24"/>
          <w:szCs w:val="24"/>
        </w:rPr>
        <w:t xml:space="preserve"> </w:t>
      </w:r>
      <w:r w:rsidRPr="00BA07E0">
        <w:rPr>
          <w:rFonts w:ascii="Times New Roman" w:hAnsi="Times New Roman"/>
          <w:sz w:val="24"/>
          <w:szCs w:val="24"/>
        </w:rPr>
        <w:t>mēnešu laikā pēc līguma par projekta īstenošanu noslēgšanas;</w:t>
      </w:r>
    </w:p>
    <w:p w14:paraId="1DD23D2B" w14:textId="77777777" w:rsidR="0005475F" w:rsidRDefault="00BA07E0" w:rsidP="00260ADB">
      <w:pPr>
        <w:pStyle w:val="ListParagraph"/>
        <w:numPr>
          <w:ilvl w:val="1"/>
          <w:numId w:val="1"/>
        </w:numPr>
        <w:spacing w:after="0" w:line="240" w:lineRule="auto"/>
        <w:ind w:left="567" w:hanging="567"/>
        <w:jc w:val="both"/>
        <w:rPr>
          <w:rFonts w:ascii="Times New Roman" w:hAnsi="Times New Roman"/>
          <w:sz w:val="24"/>
          <w:szCs w:val="24"/>
        </w:rPr>
      </w:pPr>
      <w:r w:rsidRPr="00BA07E0">
        <w:rPr>
          <w:rFonts w:ascii="Times New Roman" w:hAnsi="Times New Roman"/>
          <w:sz w:val="24"/>
          <w:szCs w:val="24"/>
        </w:rPr>
        <w:t>ja finansējuma saņēmējs projekta īstenošanas laikā apzināti ir sniedzis sadarbības iestādei nepatiesu informāciju</w:t>
      </w:r>
      <w:r w:rsidR="0005475F">
        <w:rPr>
          <w:rFonts w:ascii="Times New Roman" w:hAnsi="Times New Roman"/>
          <w:sz w:val="24"/>
          <w:szCs w:val="24"/>
        </w:rPr>
        <w:t>;</w:t>
      </w:r>
    </w:p>
    <w:p w14:paraId="1CB24C57" w14:textId="1E96A2EF" w:rsidR="00BA07E0" w:rsidRDefault="0005475F" w:rsidP="00260AD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citos gadījumos, ko nosaka līgums par projekta īstenošanu.</w:t>
      </w:r>
    </w:p>
    <w:p w14:paraId="7F27727A" w14:textId="1772272D" w:rsidR="00A11946" w:rsidRDefault="000E59A5" w:rsidP="000E59A5">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Projekta īstenošanas laikā finansējuma saņēmējs var saņemt avansa maksājumu, kas</w:t>
      </w:r>
      <w:r w:rsidR="00A11946">
        <w:rPr>
          <w:rFonts w:ascii="Times New Roman" w:hAnsi="Times New Roman"/>
          <w:sz w:val="24"/>
          <w:szCs w:val="24"/>
        </w:rPr>
        <w:t xml:space="preserve"> projekta īstenošanas laikā</w:t>
      </w:r>
      <w:r>
        <w:rPr>
          <w:rFonts w:ascii="Times New Roman" w:hAnsi="Times New Roman"/>
          <w:sz w:val="24"/>
          <w:szCs w:val="24"/>
        </w:rPr>
        <w:t xml:space="preserve"> nepārsniedz 35% no </w:t>
      </w:r>
      <w:r w:rsidR="00A11946">
        <w:rPr>
          <w:rFonts w:ascii="Times New Roman" w:hAnsi="Times New Roman"/>
          <w:sz w:val="24"/>
          <w:szCs w:val="24"/>
        </w:rPr>
        <w:t>pr</w:t>
      </w:r>
      <w:r w:rsidR="00980B1B">
        <w:rPr>
          <w:rFonts w:ascii="Times New Roman" w:hAnsi="Times New Roman"/>
          <w:sz w:val="24"/>
          <w:szCs w:val="24"/>
        </w:rPr>
        <w:t>ojekta attiecināmajām izmaksām.</w:t>
      </w:r>
    </w:p>
    <w:p w14:paraId="1F673860" w14:textId="4126B9DC" w:rsidR="00A11946" w:rsidRPr="001F20DA" w:rsidRDefault="00DA63C6" w:rsidP="001F20D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Finansējuma saņēmējam ir pieejams </w:t>
      </w:r>
      <w:r w:rsidRPr="00A11946">
        <w:rPr>
          <w:rFonts w:ascii="Times New Roman" w:hAnsi="Times New Roman"/>
          <w:sz w:val="24"/>
          <w:szCs w:val="24"/>
        </w:rPr>
        <w:t>avansa maksājums, ja finansējuma saņēmējs ir atvēris kontu Valsts kasē vai darījumu kontu Latvijas Rep</w:t>
      </w:r>
      <w:r>
        <w:rPr>
          <w:rFonts w:ascii="Times New Roman" w:hAnsi="Times New Roman"/>
          <w:sz w:val="24"/>
          <w:szCs w:val="24"/>
        </w:rPr>
        <w:t>ublikā reģistrētā kredītiestādē vai Eiropas Savienībā reģistrēta kredītiestāde ir izsniegusi bankas garantiju par labu sadarbības iestādei.</w:t>
      </w:r>
    </w:p>
    <w:p w14:paraId="55EA759E" w14:textId="6A44564B" w:rsidR="000E59A5" w:rsidRPr="00D106FE" w:rsidRDefault="000E59A5" w:rsidP="00A11946">
      <w:pPr>
        <w:pStyle w:val="ListParagraph"/>
        <w:numPr>
          <w:ilvl w:val="0"/>
          <w:numId w:val="1"/>
        </w:numPr>
        <w:spacing w:after="0" w:line="240" w:lineRule="auto"/>
        <w:jc w:val="both"/>
        <w:rPr>
          <w:rFonts w:ascii="Times New Roman" w:hAnsi="Times New Roman"/>
          <w:sz w:val="24"/>
          <w:szCs w:val="24"/>
        </w:rPr>
      </w:pPr>
      <w:r w:rsidRPr="00D106FE">
        <w:rPr>
          <w:rFonts w:ascii="Times New Roman" w:hAnsi="Times New Roman"/>
          <w:sz w:val="24"/>
          <w:szCs w:val="24"/>
        </w:rPr>
        <w:t>Lai saņemtu avansa maksājumu, finansējuma saņēmējs iesniedz sadarbības iestādē</w:t>
      </w:r>
      <w:r w:rsidR="00A11946" w:rsidRPr="00D106FE">
        <w:rPr>
          <w:rFonts w:ascii="Times New Roman" w:hAnsi="Times New Roman"/>
          <w:sz w:val="24"/>
          <w:szCs w:val="24"/>
        </w:rPr>
        <w:t xml:space="preserve"> avansa pieprasījumu un pamato</w:t>
      </w:r>
      <w:r w:rsidR="001F20DA">
        <w:rPr>
          <w:rFonts w:ascii="Times New Roman" w:hAnsi="Times New Roman"/>
          <w:sz w:val="24"/>
          <w:szCs w:val="24"/>
        </w:rPr>
        <w:t>jumu plānotajam avansa apjomam.</w:t>
      </w:r>
    </w:p>
    <w:p w14:paraId="13345D27" w14:textId="7797442F" w:rsidR="009D6239" w:rsidRPr="00402727" w:rsidRDefault="000E59A5" w:rsidP="00402727">
      <w:pPr>
        <w:pStyle w:val="ListParagraph"/>
        <w:numPr>
          <w:ilvl w:val="0"/>
          <w:numId w:val="1"/>
        </w:numPr>
        <w:spacing w:after="0" w:line="240" w:lineRule="auto"/>
        <w:jc w:val="both"/>
        <w:rPr>
          <w:rFonts w:ascii="Times New Roman" w:hAnsi="Times New Roman"/>
          <w:sz w:val="24"/>
          <w:szCs w:val="24"/>
        </w:rPr>
      </w:pPr>
      <w:r w:rsidRPr="00DA63C6">
        <w:rPr>
          <w:rFonts w:ascii="Times New Roman" w:hAnsi="Times New Roman"/>
          <w:sz w:val="24"/>
          <w:szCs w:val="24"/>
        </w:rPr>
        <w:lastRenderedPageBreak/>
        <w:t>Sadarbības iestāde finansējuma saņēmējam izmaksājamo finansējuma apjomu nosaka, pamatojoties uz projekta attiecināmo izma</w:t>
      </w:r>
      <w:r w:rsidRPr="004D061C">
        <w:rPr>
          <w:rFonts w:ascii="Times New Roman" w:hAnsi="Times New Roman"/>
          <w:sz w:val="24"/>
          <w:szCs w:val="24"/>
        </w:rPr>
        <w:t xml:space="preserve">ksu tāmi un attiecināmās izmaksas pamatojošiem dokumentiem, ievērojot normatīvo aktu prasības maksājumu un darījumu </w:t>
      </w:r>
      <w:r w:rsidRPr="00DA63C6">
        <w:rPr>
          <w:rFonts w:ascii="Times New Roman" w:hAnsi="Times New Roman"/>
          <w:sz w:val="24"/>
          <w:szCs w:val="24"/>
        </w:rPr>
        <w:t>apliecinošo dokumentu izstrādāšanas un noformēšanas jomā.</w:t>
      </w:r>
    </w:p>
    <w:p w14:paraId="33331D2C" w14:textId="77777777" w:rsidR="00AF3FF8" w:rsidRDefault="00AF3FF8" w:rsidP="00AF3FF8">
      <w:pPr>
        <w:pStyle w:val="ListParagraph"/>
        <w:spacing w:after="0" w:line="240" w:lineRule="auto"/>
        <w:ind w:left="360"/>
        <w:jc w:val="both"/>
        <w:rPr>
          <w:rFonts w:ascii="Times New Roman" w:hAnsi="Times New Roman"/>
          <w:sz w:val="24"/>
          <w:szCs w:val="24"/>
        </w:rPr>
      </w:pPr>
    </w:p>
    <w:p w14:paraId="4AF2E398" w14:textId="77777777" w:rsidR="00AF3FF8" w:rsidRDefault="00AF3FF8" w:rsidP="00AF3FF8">
      <w:pPr>
        <w:pStyle w:val="ListParagraph"/>
        <w:spacing w:after="0" w:line="240" w:lineRule="auto"/>
        <w:ind w:left="360"/>
        <w:jc w:val="center"/>
        <w:rPr>
          <w:rFonts w:ascii="Times New Roman" w:hAnsi="Times New Roman"/>
          <w:b/>
          <w:sz w:val="24"/>
          <w:szCs w:val="24"/>
        </w:rPr>
      </w:pPr>
      <w:r w:rsidRPr="00650691">
        <w:rPr>
          <w:rFonts w:ascii="Times New Roman" w:hAnsi="Times New Roman"/>
          <w:b/>
          <w:sz w:val="24"/>
          <w:szCs w:val="24"/>
        </w:rPr>
        <w:t>VI</w:t>
      </w:r>
      <w:r>
        <w:rPr>
          <w:rFonts w:ascii="Times New Roman" w:hAnsi="Times New Roman"/>
          <w:b/>
          <w:sz w:val="24"/>
          <w:szCs w:val="24"/>
        </w:rPr>
        <w:t>.</w:t>
      </w:r>
      <w:r w:rsidRPr="00650691">
        <w:rPr>
          <w:rFonts w:ascii="Times New Roman" w:hAnsi="Times New Roman"/>
          <w:b/>
          <w:sz w:val="24"/>
          <w:szCs w:val="24"/>
        </w:rPr>
        <w:t xml:space="preserve"> Ar valsts atbalsta saņemšanu saistītie nosacījumi</w:t>
      </w:r>
    </w:p>
    <w:p w14:paraId="63122A6A" w14:textId="77777777" w:rsidR="001023F1" w:rsidRDefault="001023F1" w:rsidP="00AF3FF8">
      <w:pPr>
        <w:pStyle w:val="ListParagraph"/>
        <w:spacing w:after="0" w:line="240" w:lineRule="auto"/>
        <w:ind w:left="360"/>
        <w:jc w:val="center"/>
        <w:rPr>
          <w:rFonts w:ascii="Times New Roman" w:hAnsi="Times New Roman"/>
          <w:b/>
          <w:sz w:val="24"/>
          <w:szCs w:val="24"/>
        </w:rPr>
      </w:pPr>
    </w:p>
    <w:p w14:paraId="4AF20970" w14:textId="2D7A6718" w:rsidR="00AF3FF8" w:rsidRDefault="004900E1" w:rsidP="00AF3FF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F</w:t>
      </w:r>
      <w:r w:rsidR="00AF3FF8">
        <w:rPr>
          <w:rFonts w:ascii="Times New Roman" w:hAnsi="Times New Roman"/>
          <w:sz w:val="24"/>
          <w:szCs w:val="24"/>
        </w:rPr>
        <w:t xml:space="preserve">inansējumu </w:t>
      </w:r>
      <w:r w:rsidR="00867C48">
        <w:rPr>
          <w:rFonts w:ascii="Times New Roman" w:hAnsi="Times New Roman"/>
          <w:sz w:val="24"/>
          <w:szCs w:val="24"/>
        </w:rPr>
        <w:t xml:space="preserve"> šo noteikumu </w:t>
      </w:r>
      <w:r w:rsidR="00A10A52">
        <w:rPr>
          <w:rFonts w:ascii="Times New Roman" w:hAnsi="Times New Roman"/>
          <w:sz w:val="24"/>
          <w:szCs w:val="24"/>
        </w:rPr>
        <w:t>23.1.1., 23.2. un 23.3.apakšpunktos</w:t>
      </w:r>
      <w:r w:rsidR="00867C48">
        <w:rPr>
          <w:rFonts w:ascii="Times New Roman" w:hAnsi="Times New Roman"/>
          <w:sz w:val="24"/>
          <w:szCs w:val="24"/>
        </w:rPr>
        <w:t xml:space="preserve"> </w:t>
      </w:r>
      <w:r w:rsidR="00A676D9">
        <w:rPr>
          <w:rFonts w:ascii="Times New Roman" w:hAnsi="Times New Roman"/>
          <w:sz w:val="24"/>
          <w:szCs w:val="24"/>
        </w:rPr>
        <w:t xml:space="preserve">minēto </w:t>
      </w:r>
      <w:r w:rsidR="00A10A52">
        <w:rPr>
          <w:rFonts w:ascii="Times New Roman" w:hAnsi="Times New Roman"/>
          <w:sz w:val="24"/>
          <w:szCs w:val="24"/>
        </w:rPr>
        <w:t xml:space="preserve">izmaksu segšanai </w:t>
      </w:r>
      <w:r w:rsidR="00AF3FF8">
        <w:rPr>
          <w:rFonts w:ascii="Times New Roman" w:hAnsi="Times New Roman"/>
          <w:sz w:val="24"/>
          <w:szCs w:val="24"/>
        </w:rPr>
        <w:t xml:space="preserve">sniedz </w:t>
      </w:r>
      <w:r w:rsidR="00AF3FF8" w:rsidRPr="00AF3FF8">
        <w:rPr>
          <w:rFonts w:ascii="Times New Roman" w:hAnsi="Times New Roman"/>
          <w:sz w:val="24"/>
          <w:szCs w:val="24"/>
        </w:rPr>
        <w:t xml:space="preserve">saskaņā ar Komisijas </w:t>
      </w:r>
      <w:r w:rsidR="00CA0718">
        <w:rPr>
          <w:rFonts w:ascii="Times New Roman" w:hAnsi="Times New Roman"/>
          <w:sz w:val="24"/>
          <w:szCs w:val="24"/>
        </w:rPr>
        <w:t>r</w:t>
      </w:r>
      <w:r w:rsidR="00AF3FF8" w:rsidRPr="00AF3FF8">
        <w:rPr>
          <w:rFonts w:ascii="Times New Roman" w:hAnsi="Times New Roman"/>
          <w:sz w:val="24"/>
          <w:szCs w:val="24"/>
        </w:rPr>
        <w:t>egulas Nr. 651/2014</w:t>
      </w:r>
      <w:r w:rsidR="00CA0718">
        <w:rPr>
          <w:rFonts w:ascii="Times New Roman" w:hAnsi="Times New Roman"/>
          <w:sz w:val="24"/>
          <w:szCs w:val="24"/>
        </w:rPr>
        <w:t xml:space="preserve"> 31.pantā noteikto</w:t>
      </w:r>
      <w:r w:rsidR="00215DE3">
        <w:rPr>
          <w:rFonts w:ascii="Times New Roman" w:hAnsi="Times New Roman"/>
          <w:sz w:val="24"/>
          <w:szCs w:val="24"/>
        </w:rPr>
        <w:t xml:space="preserve"> un tas ir uzskatāms par komercdarbības atbalstu gala labuma guvējiem.</w:t>
      </w:r>
    </w:p>
    <w:p w14:paraId="4260DADD" w14:textId="02507E4C" w:rsidR="009D6497" w:rsidRPr="005C3A6C" w:rsidRDefault="00A676D9" w:rsidP="00AF3FF8">
      <w:pPr>
        <w:pStyle w:val="ListParagraph"/>
        <w:numPr>
          <w:ilvl w:val="0"/>
          <w:numId w:val="1"/>
        </w:numPr>
        <w:spacing w:after="0" w:line="240" w:lineRule="auto"/>
        <w:jc w:val="both"/>
        <w:rPr>
          <w:rFonts w:ascii="Times New Roman" w:hAnsi="Times New Roman"/>
          <w:sz w:val="24"/>
          <w:szCs w:val="24"/>
        </w:rPr>
      </w:pPr>
      <w:r w:rsidRPr="00A676D9">
        <w:rPr>
          <w:rFonts w:ascii="Times New Roman" w:hAnsi="Times New Roman"/>
          <w:sz w:val="24"/>
          <w:szCs w:val="24"/>
        </w:rPr>
        <w:t>Finansējumu šo noteikumu</w:t>
      </w:r>
      <w:r w:rsidR="00BD270A">
        <w:rPr>
          <w:rFonts w:ascii="Times New Roman" w:hAnsi="Times New Roman"/>
          <w:sz w:val="24"/>
          <w:szCs w:val="24"/>
        </w:rPr>
        <w:t xml:space="preserve"> </w:t>
      </w:r>
      <w:r w:rsidR="00BD270A">
        <w:rPr>
          <w:rFonts w:ascii="Times New Roman" w:hAnsi="Times New Roman"/>
          <w:sz w:val="24"/>
          <w:szCs w:val="24"/>
        </w:rPr>
        <w:fldChar w:fldCharType="begin"/>
      </w:r>
      <w:r w:rsidR="00BD270A">
        <w:rPr>
          <w:rFonts w:ascii="Times New Roman" w:hAnsi="Times New Roman"/>
          <w:sz w:val="24"/>
          <w:szCs w:val="24"/>
        </w:rPr>
        <w:instrText xml:space="preserve"> REF _Ref427569795 \r \h </w:instrText>
      </w:r>
      <w:r w:rsidR="00BD270A">
        <w:rPr>
          <w:rFonts w:ascii="Times New Roman" w:hAnsi="Times New Roman"/>
          <w:sz w:val="24"/>
          <w:szCs w:val="24"/>
        </w:rPr>
      </w:r>
      <w:r w:rsidR="00BD270A">
        <w:rPr>
          <w:rFonts w:ascii="Times New Roman" w:hAnsi="Times New Roman"/>
          <w:sz w:val="24"/>
          <w:szCs w:val="24"/>
        </w:rPr>
        <w:fldChar w:fldCharType="separate"/>
      </w:r>
      <w:r w:rsidR="002D114D">
        <w:rPr>
          <w:rFonts w:ascii="Times New Roman" w:hAnsi="Times New Roman"/>
          <w:sz w:val="24"/>
          <w:szCs w:val="24"/>
        </w:rPr>
        <w:t>23.1.2</w:t>
      </w:r>
      <w:r w:rsidR="00BD270A">
        <w:rPr>
          <w:rFonts w:ascii="Times New Roman" w:hAnsi="Times New Roman"/>
          <w:sz w:val="24"/>
          <w:szCs w:val="24"/>
        </w:rPr>
        <w:fldChar w:fldCharType="end"/>
      </w:r>
      <w:r w:rsidR="009607B6">
        <w:rPr>
          <w:rFonts w:ascii="Times New Roman" w:hAnsi="Times New Roman"/>
          <w:sz w:val="24"/>
          <w:szCs w:val="24"/>
        </w:rPr>
        <w:t>.</w:t>
      </w:r>
      <w:r w:rsidRPr="004E3475">
        <w:rPr>
          <w:rFonts w:ascii="Times New Roman" w:hAnsi="Times New Roman"/>
          <w:sz w:val="24"/>
          <w:szCs w:val="24"/>
        </w:rPr>
        <w:t xml:space="preserve">apakšpunktā minēto izmaksu segšanai sniedz saskaņā ar </w:t>
      </w:r>
      <w:r w:rsidR="00021960">
        <w:rPr>
          <w:rFonts w:ascii="Times New Roman" w:hAnsi="Times New Roman"/>
          <w:bCs/>
          <w:color w:val="000000"/>
          <w:sz w:val="24"/>
          <w:szCs w:val="24"/>
        </w:rPr>
        <w:t>Komisijas regulu Nr.1407/2013</w:t>
      </w:r>
      <w:r w:rsidR="008C6659">
        <w:rPr>
          <w:rFonts w:ascii="Times New Roman" w:hAnsi="Times New Roman"/>
          <w:bCs/>
          <w:color w:val="000000"/>
          <w:sz w:val="24"/>
          <w:szCs w:val="24"/>
        </w:rPr>
        <w:t xml:space="preserve"> un normatīvajiem aktiem par </w:t>
      </w:r>
      <w:proofErr w:type="spellStart"/>
      <w:r w:rsidR="008C6659" w:rsidRPr="008C6659">
        <w:rPr>
          <w:rFonts w:ascii="Times New Roman" w:hAnsi="Times New Roman"/>
          <w:bCs/>
          <w:i/>
          <w:color w:val="000000"/>
          <w:sz w:val="24"/>
          <w:szCs w:val="24"/>
        </w:rPr>
        <w:t>de</w:t>
      </w:r>
      <w:proofErr w:type="spellEnd"/>
      <w:r w:rsidR="008C6659" w:rsidRPr="008C6659">
        <w:rPr>
          <w:rFonts w:ascii="Times New Roman" w:hAnsi="Times New Roman"/>
          <w:bCs/>
          <w:i/>
          <w:color w:val="000000"/>
          <w:sz w:val="24"/>
          <w:szCs w:val="24"/>
        </w:rPr>
        <w:t xml:space="preserve"> </w:t>
      </w:r>
      <w:proofErr w:type="spellStart"/>
      <w:r w:rsidR="008C6659" w:rsidRPr="008C6659">
        <w:rPr>
          <w:rFonts w:ascii="Times New Roman" w:hAnsi="Times New Roman"/>
          <w:bCs/>
          <w:i/>
          <w:color w:val="000000"/>
          <w:sz w:val="24"/>
          <w:szCs w:val="24"/>
        </w:rPr>
        <w:t>minimis</w:t>
      </w:r>
      <w:proofErr w:type="spellEnd"/>
      <w:r w:rsidR="008C6659">
        <w:rPr>
          <w:rFonts w:ascii="Times New Roman" w:hAnsi="Times New Roman"/>
          <w:bCs/>
          <w:color w:val="000000"/>
          <w:sz w:val="24"/>
          <w:szCs w:val="24"/>
        </w:rPr>
        <w:t xml:space="preserve"> atbalsta uzskaites un piešķiršanas kārtību un </w:t>
      </w:r>
      <w:proofErr w:type="spellStart"/>
      <w:r w:rsidR="008C6659" w:rsidRPr="008C6659">
        <w:rPr>
          <w:rFonts w:ascii="Times New Roman" w:hAnsi="Times New Roman"/>
          <w:bCs/>
          <w:i/>
          <w:color w:val="000000"/>
          <w:sz w:val="24"/>
          <w:szCs w:val="24"/>
        </w:rPr>
        <w:t>de</w:t>
      </w:r>
      <w:proofErr w:type="spellEnd"/>
      <w:r w:rsidR="008C6659" w:rsidRPr="008C6659">
        <w:rPr>
          <w:rFonts w:ascii="Times New Roman" w:hAnsi="Times New Roman"/>
          <w:bCs/>
          <w:i/>
          <w:color w:val="000000"/>
          <w:sz w:val="24"/>
          <w:szCs w:val="24"/>
        </w:rPr>
        <w:t xml:space="preserve"> </w:t>
      </w:r>
      <w:proofErr w:type="spellStart"/>
      <w:r w:rsidR="008C6659" w:rsidRPr="008C6659">
        <w:rPr>
          <w:rFonts w:ascii="Times New Roman" w:hAnsi="Times New Roman"/>
          <w:bCs/>
          <w:i/>
          <w:color w:val="000000"/>
          <w:sz w:val="24"/>
          <w:szCs w:val="24"/>
        </w:rPr>
        <w:t>minimis</w:t>
      </w:r>
      <w:proofErr w:type="spellEnd"/>
      <w:r w:rsidR="008C6659">
        <w:rPr>
          <w:rFonts w:ascii="Times New Roman" w:hAnsi="Times New Roman"/>
          <w:bCs/>
          <w:color w:val="000000"/>
          <w:sz w:val="24"/>
          <w:szCs w:val="24"/>
        </w:rPr>
        <w:t xml:space="preserve"> atbalsta uzskaites veidlapu paraugiem</w:t>
      </w:r>
      <w:r w:rsidR="00215DE3">
        <w:rPr>
          <w:rFonts w:ascii="Times New Roman" w:hAnsi="Times New Roman"/>
          <w:bCs/>
          <w:color w:val="000000"/>
          <w:sz w:val="24"/>
          <w:szCs w:val="24"/>
        </w:rPr>
        <w:t>, un ir uzskatāms par komercdarbības atbalstu</w:t>
      </w:r>
      <w:r w:rsidR="008C6659">
        <w:rPr>
          <w:rFonts w:ascii="Times New Roman" w:hAnsi="Times New Roman"/>
          <w:bCs/>
          <w:color w:val="000000"/>
          <w:sz w:val="24"/>
          <w:szCs w:val="24"/>
        </w:rPr>
        <w:t xml:space="preserve"> finansējuma s</w:t>
      </w:r>
      <w:r w:rsidR="00BD270A">
        <w:rPr>
          <w:rFonts w:ascii="Times New Roman" w:hAnsi="Times New Roman"/>
          <w:bCs/>
          <w:color w:val="000000"/>
          <w:sz w:val="24"/>
          <w:szCs w:val="24"/>
        </w:rPr>
        <w:t>aņēmējam</w:t>
      </w:r>
      <w:r w:rsidR="00215DE3">
        <w:rPr>
          <w:rFonts w:ascii="Times New Roman" w:hAnsi="Times New Roman"/>
          <w:bCs/>
          <w:color w:val="000000"/>
          <w:sz w:val="24"/>
          <w:szCs w:val="24"/>
        </w:rPr>
        <w:t>.</w:t>
      </w:r>
    </w:p>
    <w:p w14:paraId="18B92D93" w14:textId="05E5D3E0" w:rsidR="00A676D9" w:rsidRDefault="00B81F8B" w:rsidP="00B001EA">
      <w:pPr>
        <w:pStyle w:val="ListParagraph"/>
        <w:numPr>
          <w:ilvl w:val="0"/>
          <w:numId w:val="1"/>
        </w:numPr>
        <w:spacing w:after="0" w:line="240" w:lineRule="auto"/>
        <w:jc w:val="both"/>
        <w:rPr>
          <w:rFonts w:ascii="Times New Roman" w:hAnsi="Times New Roman"/>
          <w:sz w:val="24"/>
          <w:szCs w:val="24"/>
        </w:rPr>
      </w:pPr>
      <w:bookmarkStart w:id="46" w:name="_GoBack"/>
      <w:r>
        <w:rPr>
          <w:rFonts w:ascii="Times New Roman" w:hAnsi="Times New Roman"/>
          <w:sz w:val="24"/>
          <w:szCs w:val="24"/>
        </w:rPr>
        <w:t>Atbalsts šo noteikumu 23.1.2.apakšpunktā minēto izmaksu segšanai nav uzskatāms par komercdarbības atbalstu, ja finansējuma saņēmējs nodrošina projekta vadību, piemērojot šo noteikumu 29.punktā noteikto procedūru.</w:t>
      </w:r>
      <w:r w:rsidR="0018586E">
        <w:rPr>
          <w:rFonts w:ascii="Times New Roman" w:hAnsi="Times New Roman"/>
          <w:sz w:val="24"/>
          <w:szCs w:val="24"/>
        </w:rPr>
        <w:t xml:space="preserve"> Ja finansējuma saņēmējs nodrošina projekta vadību atbilstoši šo noteikumu 25.1.apakšpunktā minētajam, tad 23.1.2.apakšpunktā minēto izmaksu segšana ir uzskatāma par komercdarbības atbalstu finansējuma saņēmējam un kuru sniedz atbilstoši šo noteikumu 39.punktā minētajam.</w:t>
      </w:r>
    </w:p>
    <w:bookmarkEnd w:id="46"/>
    <w:p w14:paraId="1316195A" w14:textId="77777777" w:rsidR="00BB30DD" w:rsidRPr="00B001EA" w:rsidRDefault="00BB30DD" w:rsidP="00B001E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Vienam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atbalsta saņēmējam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i/>
          <w:sz w:val="24"/>
          <w:szCs w:val="24"/>
        </w:rPr>
        <w:t xml:space="preserve"> </w:t>
      </w:r>
      <w:r>
        <w:rPr>
          <w:rFonts w:ascii="Times New Roman" w:hAnsi="Times New Roman"/>
          <w:sz w:val="24"/>
          <w:szCs w:val="24"/>
        </w:rPr>
        <w:t xml:space="preserve">atbalsta apmērs kopā ar attiecīgajā fiskālajā gadā ar iepriekšējos divos fiskālajos gados piešķirto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atbalstu nepārsniedz Komisijas regulas Nr.1407/2013 3.panta 2.punktā noteikto maksimālo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i/>
          <w:sz w:val="24"/>
          <w:szCs w:val="24"/>
        </w:rPr>
        <w:t xml:space="preserve"> </w:t>
      </w:r>
      <w:r>
        <w:rPr>
          <w:rFonts w:ascii="Times New Roman" w:hAnsi="Times New Roman"/>
          <w:sz w:val="24"/>
          <w:szCs w:val="24"/>
        </w:rPr>
        <w:t>atbalsta apmēru.</w:t>
      </w:r>
    </w:p>
    <w:p w14:paraId="51D746F8" w14:textId="77777777" w:rsidR="004E3475" w:rsidRPr="00A676D9" w:rsidRDefault="004E3475" w:rsidP="00AF3FF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Atbalsts pasākuma ietvaros tiek sniegts </w:t>
      </w:r>
      <w:proofErr w:type="spellStart"/>
      <w:r>
        <w:rPr>
          <w:rFonts w:ascii="Times New Roman" w:hAnsi="Times New Roman"/>
          <w:sz w:val="24"/>
          <w:szCs w:val="24"/>
        </w:rPr>
        <w:t>granta</w:t>
      </w:r>
      <w:proofErr w:type="spellEnd"/>
      <w:r>
        <w:rPr>
          <w:rFonts w:ascii="Times New Roman" w:hAnsi="Times New Roman"/>
          <w:sz w:val="24"/>
          <w:szCs w:val="24"/>
        </w:rPr>
        <w:t xml:space="preserve"> veidā.</w:t>
      </w:r>
    </w:p>
    <w:p w14:paraId="545945CC" w14:textId="627180AA" w:rsidR="005147D9" w:rsidRPr="006D0D24" w:rsidRDefault="00BE5780" w:rsidP="005147D9">
      <w:pPr>
        <w:pStyle w:val="ListParagraph"/>
        <w:numPr>
          <w:ilvl w:val="0"/>
          <w:numId w:val="1"/>
        </w:numPr>
        <w:spacing w:after="0" w:line="240" w:lineRule="auto"/>
        <w:jc w:val="both"/>
        <w:rPr>
          <w:rFonts w:ascii="Times New Roman" w:hAnsi="Times New Roman"/>
          <w:sz w:val="24"/>
          <w:szCs w:val="24"/>
        </w:rPr>
      </w:pPr>
      <w:bookmarkStart w:id="47" w:name="_Ref427323600"/>
      <w:r>
        <w:rPr>
          <w:rFonts w:ascii="Times New Roman" w:hAnsi="Times New Roman"/>
          <w:sz w:val="24"/>
          <w:szCs w:val="24"/>
        </w:rPr>
        <w:t>P</w:t>
      </w:r>
      <w:r w:rsidR="005147D9" w:rsidRPr="006D0D24">
        <w:rPr>
          <w:rFonts w:ascii="Times New Roman" w:hAnsi="Times New Roman"/>
          <w:sz w:val="24"/>
          <w:szCs w:val="24"/>
        </w:rPr>
        <w:t>ieļaujamā finansējuma intensitāte no projekta kopējām att</w:t>
      </w:r>
      <w:r w:rsidR="005147D9">
        <w:rPr>
          <w:rFonts w:ascii="Times New Roman" w:hAnsi="Times New Roman"/>
          <w:sz w:val="24"/>
          <w:szCs w:val="24"/>
        </w:rPr>
        <w:t>iecināmajām izmaksām</w:t>
      </w:r>
      <w:r w:rsidR="005147D9" w:rsidRPr="006D0D24">
        <w:rPr>
          <w:rFonts w:ascii="Times New Roman" w:hAnsi="Times New Roman"/>
          <w:sz w:val="24"/>
          <w:szCs w:val="24"/>
        </w:rPr>
        <w:t>:</w:t>
      </w:r>
      <w:bookmarkEnd w:id="47"/>
    </w:p>
    <w:p w14:paraId="7FD77A53" w14:textId="5AC7426A" w:rsidR="005147D9" w:rsidRDefault="00CB2ACE" w:rsidP="00260ADB">
      <w:pPr>
        <w:pStyle w:val="ListParagraph"/>
        <w:numPr>
          <w:ilvl w:val="1"/>
          <w:numId w:val="1"/>
        </w:numPr>
        <w:spacing w:after="0" w:line="240" w:lineRule="auto"/>
        <w:ind w:left="567" w:hanging="567"/>
        <w:jc w:val="both"/>
        <w:rPr>
          <w:rFonts w:ascii="Times New Roman" w:hAnsi="Times New Roman"/>
          <w:sz w:val="24"/>
          <w:szCs w:val="24"/>
        </w:rPr>
      </w:pPr>
      <w:bookmarkStart w:id="48" w:name="_Ref427570428"/>
      <w:r>
        <w:rPr>
          <w:rFonts w:ascii="Times New Roman" w:hAnsi="Times New Roman"/>
          <w:sz w:val="24"/>
          <w:szCs w:val="24"/>
        </w:rPr>
        <w:t>sīkajiem</w:t>
      </w:r>
      <w:r w:rsidR="004900E1">
        <w:rPr>
          <w:rFonts w:ascii="Times New Roman" w:hAnsi="Times New Roman"/>
          <w:sz w:val="24"/>
          <w:szCs w:val="24"/>
        </w:rPr>
        <w:t xml:space="preserve"> (mikro)</w:t>
      </w:r>
      <w:r>
        <w:rPr>
          <w:rFonts w:ascii="Times New Roman" w:hAnsi="Times New Roman"/>
          <w:sz w:val="24"/>
          <w:szCs w:val="24"/>
        </w:rPr>
        <w:t xml:space="preserve">, </w:t>
      </w:r>
      <w:r w:rsidR="005147D9">
        <w:rPr>
          <w:rFonts w:ascii="Times New Roman" w:hAnsi="Times New Roman"/>
          <w:sz w:val="24"/>
          <w:szCs w:val="24"/>
        </w:rPr>
        <w:t xml:space="preserve">mazajiem </w:t>
      </w:r>
      <w:r w:rsidR="004A3F4A">
        <w:rPr>
          <w:rFonts w:ascii="Times New Roman" w:hAnsi="Times New Roman"/>
          <w:sz w:val="24"/>
          <w:szCs w:val="24"/>
        </w:rPr>
        <w:t xml:space="preserve">komersantiem </w:t>
      </w:r>
      <w:r w:rsidR="005147D9">
        <w:rPr>
          <w:rFonts w:ascii="Times New Roman" w:hAnsi="Times New Roman"/>
          <w:sz w:val="24"/>
          <w:szCs w:val="24"/>
        </w:rPr>
        <w:t>– 70%;</w:t>
      </w:r>
      <w:bookmarkEnd w:id="48"/>
    </w:p>
    <w:p w14:paraId="087CAC7B" w14:textId="294BC5EF" w:rsidR="005147D9" w:rsidRDefault="005147D9" w:rsidP="00260AD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vidējiem </w:t>
      </w:r>
      <w:r w:rsidR="004A3F4A">
        <w:rPr>
          <w:rFonts w:ascii="Times New Roman" w:hAnsi="Times New Roman"/>
          <w:sz w:val="24"/>
          <w:szCs w:val="24"/>
        </w:rPr>
        <w:t xml:space="preserve">komersantiem </w:t>
      </w:r>
      <w:r>
        <w:rPr>
          <w:rFonts w:ascii="Times New Roman" w:hAnsi="Times New Roman"/>
          <w:sz w:val="24"/>
          <w:szCs w:val="24"/>
        </w:rPr>
        <w:t>– 60%;</w:t>
      </w:r>
    </w:p>
    <w:p w14:paraId="31F19492" w14:textId="5AF52B1A" w:rsidR="003E13D6" w:rsidRDefault="005147D9" w:rsidP="004900E1">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lielajiem </w:t>
      </w:r>
      <w:r w:rsidR="004A3F4A">
        <w:rPr>
          <w:rFonts w:ascii="Times New Roman" w:hAnsi="Times New Roman"/>
          <w:sz w:val="24"/>
          <w:szCs w:val="24"/>
        </w:rPr>
        <w:t xml:space="preserve">komersantiem </w:t>
      </w:r>
      <w:r>
        <w:rPr>
          <w:rFonts w:ascii="Times New Roman" w:hAnsi="Times New Roman"/>
          <w:sz w:val="24"/>
          <w:szCs w:val="24"/>
        </w:rPr>
        <w:t>– 50%</w:t>
      </w:r>
      <w:r w:rsidR="003E13D6">
        <w:rPr>
          <w:rFonts w:ascii="Times New Roman" w:hAnsi="Times New Roman"/>
          <w:sz w:val="24"/>
          <w:szCs w:val="24"/>
        </w:rPr>
        <w:t>;</w:t>
      </w:r>
    </w:p>
    <w:p w14:paraId="1BDD6D1F" w14:textId="5C5A0606" w:rsidR="004900E1" w:rsidRDefault="00A92785" w:rsidP="004900E1">
      <w:pPr>
        <w:pStyle w:val="ListParagraph"/>
        <w:numPr>
          <w:ilvl w:val="1"/>
          <w:numId w:val="1"/>
        </w:numPr>
        <w:spacing w:after="0" w:line="240" w:lineRule="auto"/>
        <w:ind w:left="567" w:hanging="567"/>
        <w:jc w:val="both"/>
        <w:rPr>
          <w:rFonts w:ascii="Times New Roman" w:hAnsi="Times New Roman"/>
          <w:sz w:val="24"/>
          <w:szCs w:val="24"/>
        </w:rPr>
      </w:pPr>
      <w:bookmarkStart w:id="49" w:name="_Ref427570449"/>
      <w:r>
        <w:rPr>
          <w:rFonts w:ascii="Times New Roman" w:hAnsi="Times New Roman"/>
          <w:sz w:val="24"/>
          <w:szCs w:val="24"/>
        </w:rPr>
        <w:t xml:space="preserve">lielajiem </w:t>
      </w:r>
      <w:r w:rsidR="004A3F4A">
        <w:rPr>
          <w:rFonts w:ascii="Times New Roman" w:hAnsi="Times New Roman"/>
          <w:sz w:val="24"/>
          <w:szCs w:val="24"/>
        </w:rPr>
        <w:t>komersantiem</w:t>
      </w:r>
      <w:r w:rsidR="00A44EB0">
        <w:rPr>
          <w:rFonts w:ascii="Times New Roman" w:hAnsi="Times New Roman"/>
          <w:sz w:val="24"/>
          <w:szCs w:val="24"/>
        </w:rPr>
        <w:t>, kuru</w:t>
      </w:r>
      <w:r w:rsidR="003E13D6">
        <w:rPr>
          <w:rFonts w:ascii="Times New Roman" w:hAnsi="Times New Roman"/>
          <w:sz w:val="24"/>
          <w:szCs w:val="24"/>
        </w:rPr>
        <w:t xml:space="preserve"> pēdējā pārskata gada peļņa pēc nodokļu nomaksas ir lielāka </w:t>
      </w:r>
      <w:r w:rsidR="00C957D1">
        <w:rPr>
          <w:rFonts w:ascii="Times New Roman" w:hAnsi="Times New Roman"/>
          <w:sz w:val="24"/>
          <w:szCs w:val="24"/>
        </w:rPr>
        <w:t>kā 5 miljoni</w:t>
      </w:r>
      <w:r w:rsidR="003E13D6">
        <w:rPr>
          <w:rFonts w:ascii="Times New Roman" w:hAnsi="Times New Roman"/>
          <w:sz w:val="24"/>
          <w:szCs w:val="24"/>
        </w:rPr>
        <w:t xml:space="preserve"> </w:t>
      </w:r>
      <w:proofErr w:type="spellStart"/>
      <w:r w:rsidR="003E13D6" w:rsidRPr="00987559">
        <w:rPr>
          <w:rFonts w:ascii="Times New Roman" w:hAnsi="Times New Roman"/>
          <w:i/>
          <w:sz w:val="24"/>
          <w:szCs w:val="24"/>
        </w:rPr>
        <w:t>euro</w:t>
      </w:r>
      <w:proofErr w:type="spellEnd"/>
      <w:r w:rsidR="003E13D6">
        <w:rPr>
          <w:rFonts w:ascii="Times New Roman" w:hAnsi="Times New Roman"/>
          <w:sz w:val="24"/>
          <w:szCs w:val="24"/>
        </w:rPr>
        <w:t xml:space="preserve"> – 30%;</w:t>
      </w:r>
      <w:bookmarkEnd w:id="49"/>
    </w:p>
    <w:p w14:paraId="35184073" w14:textId="63799E22" w:rsidR="00BD270A" w:rsidRPr="00950ACF" w:rsidRDefault="00497605" w:rsidP="009269E1">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finansējuma saņēmējam administratīvo izmaksu segšanai</w:t>
      </w:r>
      <w:r w:rsidR="00950ACF">
        <w:rPr>
          <w:rFonts w:ascii="Times New Roman" w:hAnsi="Times New Roman"/>
          <w:sz w:val="24"/>
          <w:szCs w:val="24"/>
        </w:rPr>
        <w:t xml:space="preserve"> </w:t>
      </w:r>
      <w:r w:rsidRPr="00950ACF">
        <w:rPr>
          <w:rFonts w:ascii="Times New Roman" w:hAnsi="Times New Roman"/>
          <w:sz w:val="24"/>
          <w:szCs w:val="24"/>
        </w:rPr>
        <w:t>100%</w:t>
      </w:r>
      <w:r w:rsidR="000403C3" w:rsidRPr="00950ACF">
        <w:rPr>
          <w:rFonts w:ascii="Times New Roman" w:hAnsi="Times New Roman"/>
          <w:sz w:val="24"/>
          <w:szCs w:val="24"/>
        </w:rPr>
        <w:t xml:space="preserve"> apmērā</w:t>
      </w:r>
      <w:r w:rsidRPr="00950ACF">
        <w:rPr>
          <w:rFonts w:ascii="Times New Roman" w:hAnsi="Times New Roman"/>
          <w:sz w:val="24"/>
          <w:szCs w:val="24"/>
        </w:rPr>
        <w:t>, nepārsniedzot</w:t>
      </w:r>
      <w:r w:rsidR="00C326C5" w:rsidRPr="00950ACF">
        <w:rPr>
          <w:rFonts w:ascii="Times New Roman" w:hAnsi="Times New Roman"/>
          <w:sz w:val="24"/>
          <w:szCs w:val="24"/>
        </w:rPr>
        <w:t xml:space="preserve"> </w:t>
      </w:r>
      <w:r w:rsidR="00BD270A" w:rsidRPr="00950ACF">
        <w:rPr>
          <w:rFonts w:ascii="Times New Roman" w:hAnsi="Times New Roman"/>
          <w:sz w:val="24"/>
          <w:szCs w:val="24"/>
        </w:rPr>
        <w:fldChar w:fldCharType="begin"/>
      </w:r>
      <w:r w:rsidR="00BD270A" w:rsidRPr="00950ACF">
        <w:rPr>
          <w:rFonts w:ascii="Times New Roman" w:hAnsi="Times New Roman"/>
          <w:sz w:val="24"/>
          <w:szCs w:val="24"/>
        </w:rPr>
        <w:instrText xml:space="preserve"> REF _Ref427569795 \r \h </w:instrText>
      </w:r>
      <w:r w:rsidR="00BD270A" w:rsidRPr="00950ACF">
        <w:rPr>
          <w:rFonts w:ascii="Times New Roman" w:hAnsi="Times New Roman"/>
          <w:sz w:val="24"/>
          <w:szCs w:val="24"/>
        </w:rPr>
      </w:r>
      <w:r w:rsidR="00BD270A" w:rsidRPr="00950ACF">
        <w:rPr>
          <w:rFonts w:ascii="Times New Roman" w:hAnsi="Times New Roman"/>
          <w:sz w:val="24"/>
          <w:szCs w:val="24"/>
        </w:rPr>
        <w:fldChar w:fldCharType="separate"/>
      </w:r>
      <w:r w:rsidR="002D114D">
        <w:rPr>
          <w:rFonts w:ascii="Times New Roman" w:hAnsi="Times New Roman"/>
          <w:sz w:val="24"/>
          <w:szCs w:val="24"/>
        </w:rPr>
        <w:t>23.1.2</w:t>
      </w:r>
      <w:r w:rsidR="00BD270A" w:rsidRPr="00950ACF">
        <w:rPr>
          <w:rFonts w:ascii="Times New Roman" w:hAnsi="Times New Roman"/>
          <w:sz w:val="24"/>
          <w:szCs w:val="24"/>
        </w:rPr>
        <w:fldChar w:fldCharType="end"/>
      </w:r>
      <w:r w:rsidR="004E1096" w:rsidRPr="00950ACF">
        <w:rPr>
          <w:rFonts w:ascii="Times New Roman" w:hAnsi="Times New Roman"/>
          <w:sz w:val="24"/>
          <w:szCs w:val="24"/>
        </w:rPr>
        <w:t>.</w:t>
      </w:r>
      <w:r w:rsidRPr="00950ACF">
        <w:rPr>
          <w:rFonts w:ascii="Times New Roman" w:hAnsi="Times New Roman"/>
          <w:sz w:val="24"/>
          <w:szCs w:val="24"/>
        </w:rPr>
        <w:t xml:space="preserve">apakšpunktā </w:t>
      </w:r>
      <w:r w:rsidR="00DD4612">
        <w:rPr>
          <w:rFonts w:ascii="Times New Roman" w:hAnsi="Times New Roman"/>
          <w:sz w:val="24"/>
          <w:szCs w:val="24"/>
        </w:rPr>
        <w:t xml:space="preserve">un 40.punktā </w:t>
      </w:r>
      <w:r w:rsidRPr="00950ACF">
        <w:rPr>
          <w:rFonts w:ascii="Times New Roman" w:hAnsi="Times New Roman"/>
          <w:sz w:val="24"/>
          <w:szCs w:val="24"/>
        </w:rPr>
        <w:t>minēto ierobežojumu</w:t>
      </w:r>
      <w:r w:rsidR="00950ACF">
        <w:rPr>
          <w:rFonts w:ascii="Times New Roman" w:hAnsi="Times New Roman"/>
          <w:sz w:val="24"/>
          <w:szCs w:val="24"/>
        </w:rPr>
        <w:t>.</w:t>
      </w:r>
    </w:p>
    <w:p w14:paraId="3FEE08F0" w14:textId="28EAD5AB" w:rsidR="004900E1" w:rsidRPr="00C81C7A" w:rsidRDefault="00BE5780" w:rsidP="004900E1">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Sīkie (mikro), m</w:t>
      </w:r>
      <w:r w:rsidR="004900E1" w:rsidRPr="00C81C7A">
        <w:rPr>
          <w:rFonts w:ascii="Times New Roman" w:hAnsi="Times New Roman"/>
          <w:sz w:val="24"/>
          <w:szCs w:val="24"/>
        </w:rPr>
        <w:t xml:space="preserve">azie un vidējie </w:t>
      </w:r>
      <w:r w:rsidR="004A3F4A">
        <w:rPr>
          <w:rFonts w:ascii="Times New Roman" w:hAnsi="Times New Roman"/>
          <w:sz w:val="24"/>
          <w:szCs w:val="24"/>
        </w:rPr>
        <w:t>komersanti</w:t>
      </w:r>
      <w:r w:rsidR="004A3F4A" w:rsidRPr="00C81C7A">
        <w:rPr>
          <w:rFonts w:ascii="Times New Roman" w:hAnsi="Times New Roman"/>
          <w:sz w:val="24"/>
          <w:szCs w:val="24"/>
        </w:rPr>
        <w:t xml:space="preserve"> </w:t>
      </w:r>
      <w:r w:rsidR="004900E1" w:rsidRPr="00C81C7A">
        <w:rPr>
          <w:rFonts w:ascii="Times New Roman" w:hAnsi="Times New Roman"/>
          <w:sz w:val="24"/>
          <w:szCs w:val="24"/>
        </w:rPr>
        <w:t>atbilst Komisijas regula</w:t>
      </w:r>
      <w:r w:rsidR="00A8242E">
        <w:rPr>
          <w:rFonts w:ascii="Times New Roman" w:hAnsi="Times New Roman"/>
          <w:sz w:val="24"/>
          <w:szCs w:val="24"/>
        </w:rPr>
        <w:t>s</w:t>
      </w:r>
      <w:r w:rsidR="004900E1" w:rsidRPr="00C81C7A">
        <w:rPr>
          <w:rFonts w:ascii="Times New Roman" w:hAnsi="Times New Roman"/>
          <w:sz w:val="24"/>
          <w:szCs w:val="24"/>
        </w:rPr>
        <w:t xml:space="preserve"> Nr.651/2014 1.pielikum</w:t>
      </w:r>
      <w:r w:rsidR="00871844">
        <w:rPr>
          <w:rFonts w:ascii="Times New Roman" w:hAnsi="Times New Roman"/>
          <w:sz w:val="24"/>
          <w:szCs w:val="24"/>
        </w:rPr>
        <w:t>ā</w:t>
      </w:r>
      <w:r w:rsidR="004900E1" w:rsidRPr="00C81C7A">
        <w:rPr>
          <w:rFonts w:ascii="Times New Roman" w:hAnsi="Times New Roman"/>
          <w:sz w:val="24"/>
          <w:szCs w:val="24"/>
        </w:rPr>
        <w:t xml:space="preserve"> noteiktaj</w:t>
      </w:r>
      <w:r w:rsidR="00871844">
        <w:rPr>
          <w:rFonts w:ascii="Times New Roman" w:hAnsi="Times New Roman"/>
          <w:sz w:val="24"/>
          <w:szCs w:val="24"/>
        </w:rPr>
        <w:t>a</w:t>
      </w:r>
      <w:r w:rsidR="004A3F4A">
        <w:rPr>
          <w:rFonts w:ascii="Times New Roman" w:hAnsi="Times New Roman"/>
          <w:sz w:val="24"/>
          <w:szCs w:val="24"/>
        </w:rPr>
        <w:t>i uzņēmuma definīcijai</w:t>
      </w:r>
      <w:r w:rsidR="00871844">
        <w:rPr>
          <w:rFonts w:ascii="Times New Roman" w:hAnsi="Times New Roman"/>
          <w:sz w:val="24"/>
          <w:szCs w:val="24"/>
        </w:rPr>
        <w:t>.</w:t>
      </w:r>
    </w:p>
    <w:p w14:paraId="29D9B6A1" w14:textId="14FE0C7F" w:rsidR="004900E1" w:rsidRDefault="004900E1" w:rsidP="004900E1">
      <w:pPr>
        <w:pStyle w:val="ListParagraph"/>
        <w:numPr>
          <w:ilvl w:val="0"/>
          <w:numId w:val="1"/>
        </w:numPr>
        <w:spacing w:after="0" w:line="240" w:lineRule="auto"/>
        <w:jc w:val="both"/>
        <w:rPr>
          <w:rFonts w:ascii="Times New Roman" w:hAnsi="Times New Roman"/>
          <w:sz w:val="24"/>
          <w:szCs w:val="24"/>
        </w:rPr>
      </w:pPr>
      <w:r w:rsidRPr="00C81C7A">
        <w:rPr>
          <w:rFonts w:ascii="Times New Roman" w:hAnsi="Times New Roman"/>
          <w:sz w:val="24"/>
          <w:szCs w:val="24"/>
        </w:rPr>
        <w:t xml:space="preserve">Lielie </w:t>
      </w:r>
      <w:r w:rsidR="004A3F4A">
        <w:rPr>
          <w:rFonts w:ascii="Times New Roman" w:hAnsi="Times New Roman"/>
          <w:sz w:val="24"/>
          <w:szCs w:val="24"/>
        </w:rPr>
        <w:t>komersanti</w:t>
      </w:r>
      <w:r w:rsidR="004A3F4A" w:rsidRPr="00C81C7A">
        <w:rPr>
          <w:rFonts w:ascii="Times New Roman" w:hAnsi="Times New Roman"/>
          <w:sz w:val="24"/>
          <w:szCs w:val="24"/>
        </w:rPr>
        <w:t xml:space="preserve"> </w:t>
      </w:r>
      <w:r w:rsidRPr="00C81C7A">
        <w:rPr>
          <w:rFonts w:ascii="Times New Roman" w:hAnsi="Times New Roman"/>
          <w:sz w:val="24"/>
          <w:szCs w:val="24"/>
        </w:rPr>
        <w:t>atbilst Komisijas regulas Nr.651/2014 2.panta 24.punktā noteiktajam.</w:t>
      </w:r>
    </w:p>
    <w:p w14:paraId="2040175B" w14:textId="77777777" w:rsidR="00677571" w:rsidRDefault="00677571" w:rsidP="004900E1">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Viens vienots uzņēmums šo noteikumu izpratnē atbilst Komisijas regulas Nr.1407/2013 2.panta 2.punktā noteiktajai viena vienota uzņēmuma definīcijai.</w:t>
      </w:r>
    </w:p>
    <w:p w14:paraId="55CCC1DE" w14:textId="2D58E6C2" w:rsidR="00624A3A" w:rsidRPr="00D106FE" w:rsidRDefault="00624A3A" w:rsidP="004900E1">
      <w:pPr>
        <w:pStyle w:val="ListParagraph"/>
        <w:numPr>
          <w:ilvl w:val="0"/>
          <w:numId w:val="1"/>
        </w:numPr>
        <w:spacing w:after="0" w:line="240" w:lineRule="auto"/>
        <w:jc w:val="both"/>
        <w:rPr>
          <w:rFonts w:ascii="Times New Roman" w:hAnsi="Times New Roman"/>
          <w:sz w:val="24"/>
          <w:szCs w:val="24"/>
        </w:rPr>
      </w:pPr>
      <w:r w:rsidRPr="00D106FE">
        <w:rPr>
          <w:rFonts w:ascii="Times New Roman" w:hAnsi="Times New Roman"/>
          <w:sz w:val="24"/>
          <w:szCs w:val="24"/>
        </w:rPr>
        <w:t>Šo noteikumu ie</w:t>
      </w:r>
      <w:r w:rsidR="00867C48" w:rsidRPr="00D106FE">
        <w:rPr>
          <w:rFonts w:ascii="Times New Roman" w:hAnsi="Times New Roman"/>
          <w:sz w:val="24"/>
          <w:szCs w:val="24"/>
        </w:rPr>
        <w:t>tvaros atbalsts netiek sniegts</w:t>
      </w:r>
      <w:r w:rsidR="008C6659">
        <w:rPr>
          <w:rFonts w:ascii="Times New Roman" w:hAnsi="Times New Roman"/>
          <w:sz w:val="24"/>
          <w:szCs w:val="24"/>
        </w:rPr>
        <w:t xml:space="preserve"> </w:t>
      </w:r>
      <w:r w:rsidR="008C6659">
        <w:rPr>
          <w:rFonts w:ascii="Times New Roman" w:hAnsi="Times New Roman"/>
          <w:sz w:val="24"/>
          <w:szCs w:val="24"/>
        </w:rPr>
        <w:fldChar w:fldCharType="begin"/>
      </w:r>
      <w:r w:rsidR="008C6659">
        <w:rPr>
          <w:rFonts w:ascii="Times New Roman" w:hAnsi="Times New Roman"/>
          <w:sz w:val="24"/>
          <w:szCs w:val="24"/>
        </w:rPr>
        <w:instrText xml:space="preserve"> REF _Ref427224731 \r \h </w:instrText>
      </w:r>
      <w:r w:rsidR="008C6659">
        <w:rPr>
          <w:rFonts w:ascii="Times New Roman" w:hAnsi="Times New Roman"/>
          <w:sz w:val="24"/>
          <w:szCs w:val="24"/>
        </w:rPr>
      </w:r>
      <w:r w:rsidR="008C6659">
        <w:rPr>
          <w:rFonts w:ascii="Times New Roman" w:hAnsi="Times New Roman"/>
          <w:sz w:val="24"/>
          <w:szCs w:val="24"/>
        </w:rPr>
        <w:fldChar w:fldCharType="separate"/>
      </w:r>
      <w:r w:rsidR="002D114D">
        <w:rPr>
          <w:rFonts w:ascii="Times New Roman" w:hAnsi="Times New Roman"/>
          <w:sz w:val="24"/>
          <w:szCs w:val="24"/>
        </w:rPr>
        <w:t>10</w:t>
      </w:r>
      <w:r w:rsidR="008C6659">
        <w:rPr>
          <w:rFonts w:ascii="Times New Roman" w:hAnsi="Times New Roman"/>
          <w:sz w:val="24"/>
          <w:szCs w:val="24"/>
        </w:rPr>
        <w:fldChar w:fldCharType="end"/>
      </w:r>
      <w:r w:rsidR="008C6659">
        <w:rPr>
          <w:rFonts w:ascii="Times New Roman" w:hAnsi="Times New Roman"/>
          <w:sz w:val="24"/>
          <w:szCs w:val="24"/>
        </w:rPr>
        <w:t>.punktā minētajiem projektu iesniedzējiem un</w:t>
      </w:r>
      <w:r w:rsidR="00867C48" w:rsidRPr="00D106FE">
        <w:rPr>
          <w:rFonts w:ascii="Times New Roman" w:hAnsi="Times New Roman"/>
          <w:sz w:val="24"/>
          <w:szCs w:val="24"/>
        </w:rPr>
        <w:t xml:space="preserve"> </w:t>
      </w:r>
      <w:r w:rsidR="00867C48" w:rsidRPr="00D106FE">
        <w:rPr>
          <w:rFonts w:ascii="Times New Roman" w:hAnsi="Times New Roman"/>
          <w:sz w:val="24"/>
          <w:szCs w:val="24"/>
        </w:rPr>
        <w:fldChar w:fldCharType="begin"/>
      </w:r>
      <w:r w:rsidR="00867C48" w:rsidRPr="00D106FE">
        <w:rPr>
          <w:rFonts w:ascii="Times New Roman" w:hAnsi="Times New Roman"/>
          <w:sz w:val="24"/>
          <w:szCs w:val="24"/>
        </w:rPr>
        <w:instrText xml:space="preserve"> REF _Ref425511766 \r \h </w:instrText>
      </w:r>
      <w:r w:rsidR="00D106FE">
        <w:rPr>
          <w:rFonts w:ascii="Times New Roman" w:hAnsi="Times New Roman"/>
          <w:sz w:val="24"/>
          <w:szCs w:val="24"/>
        </w:rPr>
        <w:instrText xml:space="preserve"> \* MERGEFORMAT </w:instrText>
      </w:r>
      <w:r w:rsidR="00867C48" w:rsidRPr="00D106FE">
        <w:rPr>
          <w:rFonts w:ascii="Times New Roman" w:hAnsi="Times New Roman"/>
          <w:sz w:val="24"/>
          <w:szCs w:val="24"/>
        </w:rPr>
      </w:r>
      <w:r w:rsidR="00867C48" w:rsidRPr="00D106FE">
        <w:rPr>
          <w:rFonts w:ascii="Times New Roman" w:hAnsi="Times New Roman"/>
          <w:sz w:val="24"/>
          <w:szCs w:val="24"/>
        </w:rPr>
        <w:fldChar w:fldCharType="separate"/>
      </w:r>
      <w:r w:rsidR="002D114D">
        <w:rPr>
          <w:rFonts w:ascii="Times New Roman" w:hAnsi="Times New Roman"/>
          <w:sz w:val="24"/>
          <w:szCs w:val="24"/>
        </w:rPr>
        <w:t>4</w:t>
      </w:r>
      <w:r w:rsidR="00867C48" w:rsidRPr="00D106FE">
        <w:rPr>
          <w:rFonts w:ascii="Times New Roman" w:hAnsi="Times New Roman"/>
          <w:sz w:val="24"/>
          <w:szCs w:val="24"/>
        </w:rPr>
        <w:fldChar w:fldCharType="end"/>
      </w:r>
      <w:r w:rsidRPr="00D106FE">
        <w:rPr>
          <w:rFonts w:ascii="Times New Roman" w:hAnsi="Times New Roman"/>
          <w:sz w:val="24"/>
          <w:szCs w:val="24"/>
        </w:rPr>
        <w:t xml:space="preserve">.punktā minētajiem gala labuma guvējiem, kas pārstāv nozares, kas </w:t>
      </w:r>
      <w:r w:rsidR="00A8242E" w:rsidRPr="00D106FE">
        <w:rPr>
          <w:rFonts w:ascii="Times New Roman" w:hAnsi="Times New Roman"/>
          <w:sz w:val="24"/>
          <w:szCs w:val="24"/>
        </w:rPr>
        <w:t>ietvertas šo noteikumu</w:t>
      </w:r>
      <w:r w:rsidR="00867C48" w:rsidRPr="00D106FE">
        <w:rPr>
          <w:rFonts w:ascii="Times New Roman" w:hAnsi="Times New Roman"/>
          <w:sz w:val="24"/>
          <w:szCs w:val="24"/>
        </w:rPr>
        <w:t xml:space="preserve"> </w:t>
      </w:r>
      <w:r w:rsidR="00867C48" w:rsidRPr="00D106FE">
        <w:rPr>
          <w:rFonts w:ascii="Times New Roman" w:hAnsi="Times New Roman"/>
          <w:sz w:val="24"/>
          <w:szCs w:val="24"/>
        </w:rPr>
        <w:fldChar w:fldCharType="begin"/>
      </w:r>
      <w:r w:rsidR="00867C48" w:rsidRPr="00D106FE">
        <w:rPr>
          <w:rFonts w:ascii="Times New Roman" w:hAnsi="Times New Roman"/>
          <w:sz w:val="24"/>
          <w:szCs w:val="24"/>
        </w:rPr>
        <w:instrText xml:space="preserve"> REF _Ref425511780 \r \h </w:instrText>
      </w:r>
      <w:r w:rsidR="00D106FE">
        <w:rPr>
          <w:rFonts w:ascii="Times New Roman" w:hAnsi="Times New Roman"/>
          <w:sz w:val="24"/>
          <w:szCs w:val="24"/>
        </w:rPr>
        <w:instrText xml:space="preserve"> \* MERGEFORMAT </w:instrText>
      </w:r>
      <w:r w:rsidR="00867C48" w:rsidRPr="00D106FE">
        <w:rPr>
          <w:rFonts w:ascii="Times New Roman" w:hAnsi="Times New Roman"/>
          <w:sz w:val="24"/>
          <w:szCs w:val="24"/>
        </w:rPr>
      </w:r>
      <w:r w:rsidR="00867C48" w:rsidRPr="00D106FE">
        <w:rPr>
          <w:rFonts w:ascii="Times New Roman" w:hAnsi="Times New Roman"/>
          <w:sz w:val="24"/>
          <w:szCs w:val="24"/>
        </w:rPr>
        <w:fldChar w:fldCharType="separate"/>
      </w:r>
      <w:r w:rsidR="002D114D">
        <w:rPr>
          <w:rFonts w:ascii="Times New Roman" w:hAnsi="Times New Roman"/>
          <w:sz w:val="24"/>
          <w:szCs w:val="24"/>
        </w:rPr>
        <w:t>14</w:t>
      </w:r>
      <w:r w:rsidR="00867C48" w:rsidRPr="00D106FE">
        <w:rPr>
          <w:rFonts w:ascii="Times New Roman" w:hAnsi="Times New Roman"/>
          <w:sz w:val="24"/>
          <w:szCs w:val="24"/>
        </w:rPr>
        <w:fldChar w:fldCharType="end"/>
      </w:r>
      <w:r w:rsidR="00A8242E" w:rsidRPr="00D106FE">
        <w:rPr>
          <w:rFonts w:ascii="Times New Roman" w:hAnsi="Times New Roman"/>
          <w:sz w:val="24"/>
          <w:szCs w:val="24"/>
        </w:rPr>
        <w:t>.punktā</w:t>
      </w:r>
      <w:r w:rsidR="008F0A9D">
        <w:rPr>
          <w:rFonts w:ascii="Times New Roman" w:hAnsi="Times New Roman"/>
          <w:sz w:val="24"/>
          <w:szCs w:val="24"/>
        </w:rPr>
        <w:t xml:space="preserve">. </w:t>
      </w:r>
      <w:r w:rsidRPr="00D106FE">
        <w:rPr>
          <w:rFonts w:ascii="Times New Roman" w:hAnsi="Times New Roman"/>
          <w:sz w:val="24"/>
          <w:szCs w:val="24"/>
        </w:rPr>
        <w:t xml:space="preserve">Ja gala labuma guvēji darbojas šajā punktā minētajās nozarēs, atbalstu drīkst piešķirt tikai tad, ja tiek skaidri nodalītas atbalstāmās darbības un finanšu plūsmas, nodrošinot, ka darbības </w:t>
      </w:r>
      <w:r w:rsidR="00871844" w:rsidRPr="00D106FE">
        <w:rPr>
          <w:rFonts w:ascii="Times New Roman" w:hAnsi="Times New Roman"/>
          <w:sz w:val="24"/>
          <w:szCs w:val="24"/>
        </w:rPr>
        <w:t xml:space="preserve">izslēgtajās nozarēs negūst labumu no piešķirtā atbalsta </w:t>
      </w:r>
      <w:r w:rsidR="00A44EB0">
        <w:rPr>
          <w:rFonts w:ascii="Times New Roman" w:hAnsi="Times New Roman"/>
          <w:sz w:val="24"/>
          <w:szCs w:val="24"/>
        </w:rPr>
        <w:t>atlases kārtas</w:t>
      </w:r>
      <w:r w:rsidR="00871844" w:rsidRPr="00D106FE">
        <w:rPr>
          <w:rFonts w:ascii="Times New Roman" w:hAnsi="Times New Roman"/>
          <w:sz w:val="24"/>
          <w:szCs w:val="24"/>
        </w:rPr>
        <w:t xml:space="preserve"> ietvaros.</w:t>
      </w:r>
    </w:p>
    <w:p w14:paraId="2B364A40" w14:textId="77777777" w:rsidR="000879C5" w:rsidRDefault="000879C5" w:rsidP="005147D9">
      <w:pPr>
        <w:pStyle w:val="ListParagraph"/>
        <w:numPr>
          <w:ilvl w:val="0"/>
          <w:numId w:val="1"/>
        </w:numPr>
        <w:spacing w:after="0" w:line="240" w:lineRule="auto"/>
        <w:jc w:val="both"/>
        <w:rPr>
          <w:rFonts w:ascii="Times New Roman" w:hAnsi="Times New Roman"/>
          <w:sz w:val="24"/>
          <w:szCs w:val="24"/>
        </w:rPr>
      </w:pPr>
      <w:bookmarkStart w:id="50" w:name="_Ref425934115"/>
      <w:r>
        <w:rPr>
          <w:rFonts w:ascii="Times New Roman" w:hAnsi="Times New Roman"/>
          <w:sz w:val="24"/>
          <w:szCs w:val="24"/>
        </w:rPr>
        <w:t>Atbalstu gala labuma guv</w:t>
      </w:r>
      <w:r w:rsidR="00732CD6">
        <w:rPr>
          <w:rFonts w:ascii="Times New Roman" w:hAnsi="Times New Roman"/>
          <w:sz w:val="24"/>
          <w:szCs w:val="24"/>
        </w:rPr>
        <w:t>ēja</w:t>
      </w:r>
      <w:r>
        <w:rPr>
          <w:rFonts w:ascii="Times New Roman" w:hAnsi="Times New Roman"/>
          <w:sz w:val="24"/>
          <w:szCs w:val="24"/>
        </w:rPr>
        <w:t>m nepieš</w:t>
      </w:r>
      <w:r w:rsidR="00732CD6">
        <w:rPr>
          <w:rFonts w:ascii="Times New Roman" w:hAnsi="Times New Roman"/>
          <w:sz w:val="24"/>
          <w:szCs w:val="24"/>
        </w:rPr>
        <w:t>ķir</w:t>
      </w:r>
      <w:r>
        <w:rPr>
          <w:rFonts w:ascii="Times New Roman" w:hAnsi="Times New Roman"/>
          <w:sz w:val="24"/>
          <w:szCs w:val="24"/>
        </w:rPr>
        <w:t>:</w:t>
      </w:r>
    </w:p>
    <w:p w14:paraId="68FC07D5" w14:textId="46996E54" w:rsidR="00DA6A3F" w:rsidRDefault="00732CD6" w:rsidP="00D70EAD">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Komisijas regulas Nr.651/2014 1.panta 2.punkta c) un d)apakšpunktos minētajām darbībām</w:t>
      </w:r>
      <w:r w:rsidR="00A44EB0">
        <w:rPr>
          <w:rFonts w:ascii="Times New Roman" w:hAnsi="Times New Roman"/>
          <w:sz w:val="24"/>
          <w:szCs w:val="24"/>
        </w:rPr>
        <w:t>;</w:t>
      </w:r>
    </w:p>
    <w:p w14:paraId="5CCB429A" w14:textId="03DE61B0" w:rsidR="000879C5" w:rsidRDefault="00DA6A3F" w:rsidP="00D70EAD">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Komisijas regulas Nr.651/2014 1.panta</w:t>
      </w:r>
      <w:r w:rsidR="00732CD6">
        <w:rPr>
          <w:rFonts w:ascii="Times New Roman" w:hAnsi="Times New Roman"/>
          <w:sz w:val="24"/>
          <w:szCs w:val="24"/>
        </w:rPr>
        <w:t xml:space="preserve"> 4.punkta a)</w:t>
      </w:r>
      <w:r w:rsidR="006D2093">
        <w:rPr>
          <w:rFonts w:ascii="Times New Roman" w:hAnsi="Times New Roman"/>
          <w:sz w:val="24"/>
          <w:szCs w:val="24"/>
        </w:rPr>
        <w:t xml:space="preserve"> un</w:t>
      </w:r>
      <w:r w:rsidR="00732CD6">
        <w:rPr>
          <w:rFonts w:ascii="Times New Roman" w:hAnsi="Times New Roman"/>
          <w:sz w:val="24"/>
          <w:szCs w:val="24"/>
        </w:rPr>
        <w:t xml:space="preserve"> b)</w:t>
      </w:r>
      <w:r w:rsidR="006D2093">
        <w:rPr>
          <w:rFonts w:ascii="Times New Roman" w:hAnsi="Times New Roman"/>
          <w:sz w:val="24"/>
          <w:szCs w:val="24"/>
        </w:rPr>
        <w:t>apakšpunktos</w:t>
      </w:r>
      <w:r w:rsidR="00732CD6">
        <w:rPr>
          <w:rFonts w:ascii="Times New Roman" w:hAnsi="Times New Roman"/>
          <w:sz w:val="24"/>
          <w:szCs w:val="24"/>
        </w:rPr>
        <w:t xml:space="preserve"> noteiktajos gadījumos;</w:t>
      </w:r>
    </w:p>
    <w:p w14:paraId="512625A1" w14:textId="46D2EBAB" w:rsidR="006D2093" w:rsidRDefault="006D2093" w:rsidP="00D70EAD">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lastRenderedPageBreak/>
        <w:t xml:space="preserve">Komisijas regulas Nr.651/2014 1.panta 4.punkta c)apakšpunktā minētajiem uzņēmumiem, ja tie atbilst Komisijas regulas </w:t>
      </w:r>
      <w:r w:rsidR="002A318F">
        <w:rPr>
          <w:rFonts w:ascii="Times New Roman" w:hAnsi="Times New Roman"/>
          <w:sz w:val="24"/>
          <w:szCs w:val="24"/>
        </w:rPr>
        <w:t xml:space="preserve">Nr.651/2014 </w:t>
      </w:r>
      <w:r>
        <w:rPr>
          <w:rFonts w:ascii="Times New Roman" w:hAnsi="Times New Roman"/>
          <w:sz w:val="24"/>
          <w:szCs w:val="24"/>
        </w:rPr>
        <w:t>2.panta 18.punktā noteiktajai definīcijai;</w:t>
      </w:r>
    </w:p>
    <w:p w14:paraId="7CC7077A" w14:textId="77777777" w:rsidR="00732CD6" w:rsidRDefault="00732CD6" w:rsidP="00D70EAD">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ja gala labuma guvējs nav sniedzis informāciju, atbilstoši Komisijas regulas Nr.651/2014 6.panta 2.punkt</w:t>
      </w:r>
      <w:r w:rsidR="00B15269">
        <w:rPr>
          <w:rFonts w:ascii="Times New Roman" w:hAnsi="Times New Roman"/>
          <w:sz w:val="24"/>
          <w:szCs w:val="24"/>
        </w:rPr>
        <w:t>ā noteiktajam.</w:t>
      </w:r>
    </w:p>
    <w:p w14:paraId="7A76C4FC" w14:textId="7DFCAC67" w:rsidR="005147D9" w:rsidRDefault="008F0A9D" w:rsidP="005147D9">
      <w:pPr>
        <w:pStyle w:val="ListParagraph"/>
        <w:numPr>
          <w:ilvl w:val="0"/>
          <w:numId w:val="1"/>
        </w:numPr>
        <w:spacing w:after="0" w:line="240" w:lineRule="auto"/>
        <w:jc w:val="both"/>
        <w:rPr>
          <w:rFonts w:ascii="Times New Roman" w:hAnsi="Times New Roman"/>
          <w:sz w:val="24"/>
          <w:szCs w:val="24"/>
        </w:rPr>
      </w:pPr>
      <w:bookmarkStart w:id="51" w:name="_Ref427760261"/>
      <w:r>
        <w:rPr>
          <w:rFonts w:ascii="Times New Roman" w:hAnsi="Times New Roman"/>
          <w:sz w:val="24"/>
          <w:szCs w:val="24"/>
        </w:rPr>
        <w:t>Ja projekta faktiski apgūtais finansējuma apjoms pēc noslēguma atskaites apstiprināšanas ir mazāks nekā sākotnēji iesniegtajā projekta iesniegumā, tad jānodrošina</w:t>
      </w:r>
      <w:r w:rsidR="005E3986">
        <w:rPr>
          <w:rFonts w:ascii="Times New Roman" w:hAnsi="Times New Roman"/>
          <w:sz w:val="24"/>
          <w:szCs w:val="24"/>
        </w:rPr>
        <w:t>,</w:t>
      </w:r>
      <w:r>
        <w:rPr>
          <w:rFonts w:ascii="Times New Roman" w:hAnsi="Times New Roman"/>
          <w:sz w:val="24"/>
          <w:szCs w:val="24"/>
        </w:rPr>
        <w:t xml:space="preserve"> ka faktiski sasniegtie rādītāji </w:t>
      </w:r>
      <w:r w:rsidR="005E3986">
        <w:rPr>
          <w:rFonts w:ascii="Times New Roman" w:hAnsi="Times New Roman"/>
          <w:sz w:val="24"/>
          <w:szCs w:val="24"/>
        </w:rPr>
        <w:t>(</w:t>
      </w:r>
      <w:r w:rsidR="0016629F">
        <w:rPr>
          <w:rFonts w:ascii="Times New Roman" w:hAnsi="Times New Roman"/>
          <w:sz w:val="24"/>
          <w:szCs w:val="24"/>
        </w:rPr>
        <w:t xml:space="preserve">komersantu </w:t>
      </w:r>
      <w:r>
        <w:rPr>
          <w:rFonts w:ascii="Times New Roman" w:hAnsi="Times New Roman"/>
          <w:sz w:val="24"/>
          <w:szCs w:val="24"/>
        </w:rPr>
        <w:t xml:space="preserve">skaits un apmācīto </w:t>
      </w:r>
      <w:r w:rsidR="005E3986">
        <w:rPr>
          <w:rFonts w:ascii="Times New Roman" w:hAnsi="Times New Roman"/>
          <w:sz w:val="24"/>
          <w:szCs w:val="24"/>
        </w:rPr>
        <w:t xml:space="preserve">darbinieku </w:t>
      </w:r>
      <w:r>
        <w:rPr>
          <w:rFonts w:ascii="Times New Roman" w:hAnsi="Times New Roman"/>
          <w:sz w:val="24"/>
          <w:szCs w:val="24"/>
        </w:rPr>
        <w:t>skaits</w:t>
      </w:r>
      <w:r w:rsidR="005E3986">
        <w:rPr>
          <w:rFonts w:ascii="Times New Roman" w:hAnsi="Times New Roman"/>
          <w:sz w:val="24"/>
          <w:szCs w:val="24"/>
        </w:rPr>
        <w:t>)</w:t>
      </w:r>
      <w:r>
        <w:rPr>
          <w:rFonts w:ascii="Times New Roman" w:hAnsi="Times New Roman"/>
          <w:sz w:val="24"/>
          <w:szCs w:val="24"/>
        </w:rPr>
        <w:t xml:space="preserve"> nav mazāki kā sākotnēji projekta iesniegumā </w:t>
      </w:r>
      <w:r w:rsidR="005E3986">
        <w:rPr>
          <w:rFonts w:ascii="Times New Roman" w:hAnsi="Times New Roman"/>
          <w:sz w:val="24"/>
          <w:szCs w:val="24"/>
        </w:rPr>
        <w:t>plānotie</w:t>
      </w:r>
      <w:r>
        <w:rPr>
          <w:rFonts w:ascii="Times New Roman" w:hAnsi="Times New Roman"/>
          <w:sz w:val="24"/>
          <w:szCs w:val="24"/>
        </w:rPr>
        <w:t xml:space="preserve"> rādītāji, kas koriģēti atbilstoši faktiskajai apguvei.</w:t>
      </w:r>
      <w:bookmarkEnd w:id="50"/>
      <w:bookmarkEnd w:id="51"/>
      <w:r w:rsidR="0018586E">
        <w:rPr>
          <w:rFonts w:ascii="Times New Roman" w:hAnsi="Times New Roman"/>
          <w:sz w:val="24"/>
          <w:szCs w:val="24"/>
        </w:rPr>
        <w:t xml:space="preserve"> Iepriekšminētajā gadījumā projektam apstiprināto intensitāti un finans</w:t>
      </w:r>
      <w:r w:rsidR="001321D6">
        <w:rPr>
          <w:rFonts w:ascii="Times New Roman" w:hAnsi="Times New Roman"/>
          <w:sz w:val="24"/>
          <w:szCs w:val="24"/>
        </w:rPr>
        <w:t>ējuma apjomu samazina</w:t>
      </w:r>
      <w:r w:rsidR="0018586E">
        <w:rPr>
          <w:rFonts w:ascii="Times New Roman" w:hAnsi="Times New Roman"/>
          <w:sz w:val="24"/>
          <w:szCs w:val="24"/>
        </w:rPr>
        <w:t>, pieprasot starpposma vai noslēguma maksājumu, atbilstoši faktiskajam apmācīto nodarbināto skaitam no sīkajiem (mikro), mazajiem, vidējiem un lielajiem komersantiem.</w:t>
      </w:r>
      <w:r>
        <w:rPr>
          <w:rFonts w:ascii="Times New Roman" w:hAnsi="Times New Roman"/>
          <w:sz w:val="24"/>
          <w:szCs w:val="24"/>
        </w:rPr>
        <w:t xml:space="preserve"> </w:t>
      </w:r>
    </w:p>
    <w:p w14:paraId="396FE684" w14:textId="05564E18" w:rsidR="00487519" w:rsidRDefault="005147D9" w:rsidP="00CB2ACE">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Finansējuma intensitāti</w:t>
      </w:r>
      <w:r w:rsidR="00BE5780">
        <w:rPr>
          <w:rFonts w:ascii="Times New Roman" w:hAnsi="Times New Roman"/>
          <w:sz w:val="24"/>
          <w:szCs w:val="24"/>
        </w:rPr>
        <w:t xml:space="preserve">, kas minēta šo noteikumu </w:t>
      </w:r>
      <w:r w:rsidR="00BE5780">
        <w:rPr>
          <w:rFonts w:ascii="Times New Roman" w:hAnsi="Times New Roman"/>
          <w:sz w:val="24"/>
          <w:szCs w:val="24"/>
        </w:rPr>
        <w:fldChar w:fldCharType="begin"/>
      </w:r>
      <w:r w:rsidR="00BE5780">
        <w:rPr>
          <w:rFonts w:ascii="Times New Roman" w:hAnsi="Times New Roman"/>
          <w:sz w:val="24"/>
          <w:szCs w:val="24"/>
        </w:rPr>
        <w:instrText xml:space="preserve"> REF _Ref427323600 \r \h </w:instrText>
      </w:r>
      <w:r w:rsidR="00BE5780">
        <w:rPr>
          <w:rFonts w:ascii="Times New Roman" w:hAnsi="Times New Roman"/>
          <w:sz w:val="24"/>
          <w:szCs w:val="24"/>
        </w:rPr>
      </w:r>
      <w:r w:rsidR="00BE5780">
        <w:rPr>
          <w:rFonts w:ascii="Times New Roman" w:hAnsi="Times New Roman"/>
          <w:sz w:val="24"/>
          <w:szCs w:val="24"/>
        </w:rPr>
        <w:fldChar w:fldCharType="separate"/>
      </w:r>
      <w:r w:rsidR="002D114D">
        <w:rPr>
          <w:rFonts w:ascii="Times New Roman" w:hAnsi="Times New Roman"/>
          <w:sz w:val="24"/>
          <w:szCs w:val="24"/>
        </w:rPr>
        <w:t>43</w:t>
      </w:r>
      <w:r w:rsidR="00BE5780">
        <w:rPr>
          <w:rFonts w:ascii="Times New Roman" w:hAnsi="Times New Roman"/>
          <w:sz w:val="24"/>
          <w:szCs w:val="24"/>
        </w:rPr>
        <w:fldChar w:fldCharType="end"/>
      </w:r>
      <w:r w:rsidR="00BE5780">
        <w:rPr>
          <w:rFonts w:ascii="Times New Roman" w:hAnsi="Times New Roman"/>
          <w:sz w:val="24"/>
          <w:szCs w:val="24"/>
        </w:rPr>
        <w:t>.punktā, var</w:t>
      </w:r>
      <w:r>
        <w:rPr>
          <w:rFonts w:ascii="Times New Roman" w:hAnsi="Times New Roman"/>
          <w:sz w:val="24"/>
          <w:szCs w:val="24"/>
        </w:rPr>
        <w:t xml:space="preserve"> palielin</w:t>
      </w:r>
      <w:r w:rsidR="00BE5780">
        <w:rPr>
          <w:rFonts w:ascii="Times New Roman" w:hAnsi="Times New Roman"/>
          <w:sz w:val="24"/>
          <w:szCs w:val="24"/>
        </w:rPr>
        <w:t>āt</w:t>
      </w:r>
      <w:r>
        <w:rPr>
          <w:rFonts w:ascii="Times New Roman" w:hAnsi="Times New Roman"/>
          <w:sz w:val="24"/>
          <w:szCs w:val="24"/>
        </w:rPr>
        <w:t xml:space="preserve"> par 10 procentpunktiem, ja mācības tiek nodrošinātas strādājošajiem ar invaliditāti vai nelabvēlīgākā situācijā esošiem darba ņēmējiem, kuri atbilst Komisijas regulas Nr.651/2014 2.panta 3. un 4.punktā minētajām definīcijām. Saskaņā ar Komisijas regulas Nr.651/2014 31.panta 4.punktu atbalsta intensitāti var paaugstināt ne vairāk kā līdz 70%. </w:t>
      </w:r>
      <w:bookmarkStart w:id="52" w:name="p27"/>
      <w:bookmarkStart w:id="53" w:name="p-336606"/>
      <w:bookmarkStart w:id="54" w:name="p28"/>
      <w:bookmarkStart w:id="55" w:name="p-336607"/>
      <w:bookmarkStart w:id="56" w:name="p29"/>
      <w:bookmarkStart w:id="57" w:name="p-336608"/>
      <w:bookmarkStart w:id="58" w:name="p30"/>
      <w:bookmarkStart w:id="59" w:name="p-445914"/>
      <w:bookmarkStart w:id="60" w:name="p31"/>
      <w:bookmarkStart w:id="61" w:name="p-336610"/>
      <w:bookmarkStart w:id="62" w:name="p32"/>
      <w:bookmarkStart w:id="63" w:name="p-336611"/>
      <w:bookmarkStart w:id="64" w:name="p33"/>
      <w:bookmarkStart w:id="65" w:name="p-336612"/>
      <w:bookmarkStart w:id="66" w:name="p94"/>
      <w:bookmarkStart w:id="67" w:name="p-478669"/>
      <w:bookmarkStart w:id="68" w:name="p95"/>
      <w:bookmarkStart w:id="69" w:name="p-44592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4EB303F" w14:textId="3DB5E7B0" w:rsidR="00CB2ACE" w:rsidRPr="000E65EF" w:rsidRDefault="00CB2ACE" w:rsidP="00CB2ACE">
      <w:pPr>
        <w:pStyle w:val="ListParagraph"/>
        <w:numPr>
          <w:ilvl w:val="0"/>
          <w:numId w:val="1"/>
        </w:numPr>
        <w:spacing w:after="0" w:line="240" w:lineRule="auto"/>
        <w:jc w:val="both"/>
        <w:rPr>
          <w:rFonts w:ascii="Times New Roman" w:hAnsi="Times New Roman"/>
          <w:sz w:val="24"/>
          <w:szCs w:val="24"/>
        </w:rPr>
      </w:pPr>
      <w:r w:rsidRPr="00D07B10">
        <w:rPr>
          <w:rFonts w:ascii="Times New Roman" w:hAnsi="Times New Roman"/>
          <w:sz w:val="24"/>
          <w:szCs w:val="24"/>
        </w:rPr>
        <w:t xml:space="preserve">Pasākuma ietvaros </w:t>
      </w:r>
      <w:r w:rsidRPr="00D07B10">
        <w:rPr>
          <w:rFonts w:ascii="Times New Roman" w:eastAsia="Times New Roman" w:hAnsi="Times New Roman"/>
          <w:sz w:val="24"/>
          <w:szCs w:val="24"/>
          <w:lang w:eastAsia="lv-LV"/>
        </w:rPr>
        <w:t xml:space="preserve">atbalstu nevar apvienot </w:t>
      </w:r>
      <w:r>
        <w:rPr>
          <w:rFonts w:ascii="Times New Roman" w:eastAsia="Times New Roman" w:hAnsi="Times New Roman"/>
          <w:sz w:val="24"/>
          <w:szCs w:val="24"/>
          <w:lang w:eastAsia="lv-LV"/>
        </w:rPr>
        <w:t>ar atbalstu vienām un tām pašām attiecināmajām izmaksām</w:t>
      </w:r>
      <w:r w:rsidR="00BE5780">
        <w:rPr>
          <w:rFonts w:ascii="Times New Roman" w:eastAsia="Times New Roman" w:hAnsi="Times New Roman"/>
          <w:sz w:val="24"/>
          <w:szCs w:val="24"/>
          <w:lang w:eastAsia="lv-LV"/>
        </w:rPr>
        <w:t>.</w:t>
      </w:r>
    </w:p>
    <w:p w14:paraId="1DA68FA5" w14:textId="06862621" w:rsidR="004E3475" w:rsidRDefault="000E65EF" w:rsidP="00CB2ACE">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Finansējuma saņēmējs </w:t>
      </w:r>
      <w:r w:rsidR="0012037A">
        <w:rPr>
          <w:rFonts w:ascii="Times New Roman" w:hAnsi="Times New Roman"/>
          <w:sz w:val="24"/>
          <w:szCs w:val="24"/>
        </w:rPr>
        <w:t xml:space="preserve">un gala labuma guvējs </w:t>
      </w:r>
      <w:r>
        <w:rPr>
          <w:rFonts w:ascii="Times New Roman" w:hAnsi="Times New Roman"/>
          <w:sz w:val="24"/>
          <w:szCs w:val="24"/>
        </w:rPr>
        <w:t>nodrošina informācijas pieejamību 10 gadus, skaitot no atbalsta piešķiršanas dienas, atbilstoši Komisijas regulas Nr.651/2014 12.pantam</w:t>
      </w:r>
      <w:r w:rsidR="00BB30DD">
        <w:rPr>
          <w:rFonts w:ascii="Times New Roman" w:hAnsi="Times New Roman"/>
          <w:sz w:val="24"/>
          <w:szCs w:val="24"/>
        </w:rPr>
        <w:t xml:space="preserve"> un Komisijas regulas Nr.1407/2013 6.panta 4.punktā noteiktajam.</w:t>
      </w:r>
    </w:p>
    <w:p w14:paraId="19E16D9B" w14:textId="77777777" w:rsidR="004A5866" w:rsidRPr="00861789" w:rsidRDefault="004A5866" w:rsidP="00CB2ACE">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Sadarbības iestāde publicē savā tīmekļa vietnē informāciju atbilstoši Komisijas regulas Nr.651/2014 9.panta 1. un 4.punktam.</w:t>
      </w:r>
    </w:p>
    <w:p w14:paraId="7836A3C7" w14:textId="77777777" w:rsidR="00861789" w:rsidRDefault="00861789" w:rsidP="00861789">
      <w:pPr>
        <w:spacing w:after="0" w:line="240" w:lineRule="auto"/>
        <w:jc w:val="both"/>
        <w:rPr>
          <w:rFonts w:ascii="Times New Roman" w:hAnsi="Times New Roman"/>
          <w:sz w:val="24"/>
          <w:szCs w:val="24"/>
        </w:rPr>
      </w:pPr>
    </w:p>
    <w:p w14:paraId="63360CA4" w14:textId="77777777" w:rsidR="00861789" w:rsidRDefault="00861789" w:rsidP="00861789">
      <w:pPr>
        <w:spacing w:after="0" w:line="240" w:lineRule="auto"/>
        <w:jc w:val="both"/>
        <w:rPr>
          <w:rFonts w:ascii="Times New Roman" w:hAnsi="Times New Roman"/>
          <w:sz w:val="24"/>
          <w:szCs w:val="24"/>
        </w:rPr>
      </w:pPr>
    </w:p>
    <w:p w14:paraId="2B8FD974" w14:textId="77777777" w:rsidR="00861789" w:rsidRPr="00861789" w:rsidRDefault="00861789" w:rsidP="00861789">
      <w:pPr>
        <w:tabs>
          <w:tab w:val="left" w:pos="6521"/>
        </w:tabs>
        <w:jc w:val="both"/>
        <w:rPr>
          <w:rFonts w:ascii="Times New Roman" w:hAnsi="Times New Roman" w:cs="Times New Roman"/>
          <w:sz w:val="24"/>
          <w:szCs w:val="24"/>
        </w:rPr>
      </w:pPr>
      <w:r w:rsidRPr="00861789">
        <w:rPr>
          <w:rFonts w:ascii="Times New Roman" w:hAnsi="Times New Roman" w:cs="Times New Roman"/>
          <w:sz w:val="24"/>
          <w:szCs w:val="24"/>
        </w:rPr>
        <w:t>Ministru prezidente</w:t>
      </w:r>
      <w:r w:rsidRPr="00861789">
        <w:rPr>
          <w:rFonts w:ascii="Times New Roman" w:hAnsi="Times New Roman" w:cs="Times New Roman"/>
          <w:sz w:val="24"/>
          <w:szCs w:val="24"/>
        </w:rPr>
        <w:tab/>
      </w:r>
      <w:r>
        <w:rPr>
          <w:rFonts w:ascii="Times New Roman" w:hAnsi="Times New Roman" w:cs="Times New Roman"/>
          <w:sz w:val="24"/>
          <w:szCs w:val="24"/>
        </w:rPr>
        <w:tab/>
      </w:r>
      <w:proofErr w:type="spellStart"/>
      <w:r w:rsidRPr="00861789">
        <w:rPr>
          <w:rFonts w:ascii="Times New Roman" w:hAnsi="Times New Roman" w:cs="Times New Roman"/>
          <w:sz w:val="24"/>
          <w:szCs w:val="24"/>
        </w:rPr>
        <w:t>L.Straujuma</w:t>
      </w:r>
      <w:proofErr w:type="spellEnd"/>
    </w:p>
    <w:p w14:paraId="12D55D16" w14:textId="77777777" w:rsidR="00A44EB0" w:rsidRDefault="00861789" w:rsidP="00A44EB0">
      <w:pPr>
        <w:spacing w:after="0" w:line="240" w:lineRule="auto"/>
        <w:jc w:val="both"/>
        <w:rPr>
          <w:rFonts w:ascii="Times New Roman" w:hAnsi="Times New Roman" w:cs="Times New Roman"/>
          <w:sz w:val="24"/>
          <w:szCs w:val="24"/>
        </w:rPr>
      </w:pPr>
      <w:r w:rsidRPr="00861789">
        <w:rPr>
          <w:rFonts w:ascii="Times New Roman" w:hAnsi="Times New Roman" w:cs="Times New Roman"/>
          <w:sz w:val="24"/>
          <w:szCs w:val="24"/>
        </w:rPr>
        <w:t>Ekonomikas m</w:t>
      </w:r>
      <w:r>
        <w:rPr>
          <w:rFonts w:ascii="Times New Roman" w:hAnsi="Times New Roman" w:cs="Times New Roman"/>
          <w:sz w:val="24"/>
          <w:szCs w:val="24"/>
        </w:rPr>
        <w:t>inistre</w:t>
      </w:r>
      <w:r w:rsidR="00A44EB0">
        <w:rPr>
          <w:rFonts w:ascii="Times New Roman" w:hAnsi="Times New Roman" w:cs="Times New Roman"/>
          <w:sz w:val="24"/>
          <w:szCs w:val="24"/>
        </w:rPr>
        <w:t>s pienākumu izpildītājs,</w:t>
      </w:r>
    </w:p>
    <w:p w14:paraId="38913F70" w14:textId="77777777" w:rsidR="00A44EB0" w:rsidRDefault="00A44EB0" w:rsidP="00A44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labklājības ministrs </w:t>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U.Augulis</w:t>
      </w:r>
      <w:proofErr w:type="spellEnd"/>
    </w:p>
    <w:p w14:paraId="3E1F357D" w14:textId="373B89F3" w:rsidR="00861789" w:rsidRPr="00861789" w:rsidRDefault="00861789" w:rsidP="00A44EB0">
      <w:pPr>
        <w:spacing w:after="0" w:line="240" w:lineRule="auto"/>
        <w:jc w:val="both"/>
        <w:rPr>
          <w:rFonts w:ascii="Times New Roman" w:hAnsi="Times New Roman" w:cs="Times New Roman"/>
          <w:sz w:val="24"/>
          <w:szCs w:val="24"/>
        </w:rPr>
      </w:pPr>
      <w:r w:rsidRPr="00861789">
        <w:rPr>
          <w:rFonts w:ascii="Times New Roman" w:hAnsi="Times New Roman" w:cs="Times New Roman"/>
          <w:sz w:val="24"/>
          <w:szCs w:val="24"/>
        </w:rPr>
        <w:tab/>
      </w:r>
    </w:p>
    <w:p w14:paraId="4E53CE15" w14:textId="77777777" w:rsidR="00861789" w:rsidRPr="00861789" w:rsidRDefault="00861789" w:rsidP="00861789">
      <w:pPr>
        <w:spacing w:after="0" w:line="240" w:lineRule="auto"/>
        <w:jc w:val="both"/>
        <w:rPr>
          <w:rFonts w:ascii="Times New Roman" w:hAnsi="Times New Roman" w:cs="Times New Roman"/>
          <w:sz w:val="24"/>
          <w:szCs w:val="24"/>
        </w:rPr>
      </w:pPr>
      <w:r w:rsidRPr="00861789">
        <w:rPr>
          <w:rFonts w:ascii="Times New Roman" w:hAnsi="Times New Roman" w:cs="Times New Roman"/>
          <w:sz w:val="24"/>
          <w:szCs w:val="24"/>
        </w:rPr>
        <w:t>Iesniedzējs:</w:t>
      </w:r>
    </w:p>
    <w:p w14:paraId="4E175CB0" w14:textId="77777777" w:rsidR="00A44EB0" w:rsidRDefault="00861789" w:rsidP="00861789">
      <w:pPr>
        <w:spacing w:after="0" w:line="240" w:lineRule="auto"/>
        <w:jc w:val="both"/>
        <w:rPr>
          <w:rFonts w:ascii="Times New Roman" w:hAnsi="Times New Roman" w:cs="Times New Roman"/>
          <w:sz w:val="24"/>
          <w:szCs w:val="24"/>
        </w:rPr>
      </w:pPr>
      <w:r w:rsidRPr="00861789">
        <w:rPr>
          <w:rFonts w:ascii="Times New Roman" w:hAnsi="Times New Roman" w:cs="Times New Roman"/>
          <w:sz w:val="24"/>
          <w:szCs w:val="24"/>
        </w:rPr>
        <w:t>Ekonomikas m</w:t>
      </w:r>
      <w:r>
        <w:rPr>
          <w:rFonts w:ascii="Times New Roman" w:hAnsi="Times New Roman" w:cs="Times New Roman"/>
          <w:sz w:val="24"/>
          <w:szCs w:val="24"/>
        </w:rPr>
        <w:t>inistre</w:t>
      </w:r>
      <w:r w:rsidR="00A44EB0">
        <w:rPr>
          <w:rFonts w:ascii="Times New Roman" w:hAnsi="Times New Roman" w:cs="Times New Roman"/>
          <w:sz w:val="24"/>
          <w:szCs w:val="24"/>
        </w:rPr>
        <w:t>s pienākumu izpildītājs,</w:t>
      </w:r>
    </w:p>
    <w:p w14:paraId="0015D506" w14:textId="39C25C97" w:rsidR="00861789" w:rsidRPr="00861789" w:rsidRDefault="00A44EB0" w:rsidP="00861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labklājības ministrs</w:t>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proofErr w:type="spellStart"/>
      <w:r>
        <w:rPr>
          <w:rFonts w:ascii="Times New Roman" w:hAnsi="Times New Roman" w:cs="Times New Roman"/>
          <w:sz w:val="24"/>
          <w:szCs w:val="24"/>
        </w:rPr>
        <w:t>U.Augulis</w:t>
      </w:r>
      <w:proofErr w:type="spellEnd"/>
    </w:p>
    <w:p w14:paraId="6099EF0A" w14:textId="77777777" w:rsidR="00861789" w:rsidRPr="00861789" w:rsidRDefault="00861789" w:rsidP="00861789">
      <w:pPr>
        <w:jc w:val="both"/>
        <w:rPr>
          <w:rFonts w:ascii="Times New Roman" w:hAnsi="Times New Roman" w:cs="Times New Roman"/>
          <w:sz w:val="24"/>
          <w:szCs w:val="24"/>
        </w:rPr>
      </w:pPr>
    </w:p>
    <w:p w14:paraId="0C7444C1" w14:textId="77777777" w:rsidR="00861789" w:rsidRPr="00861789" w:rsidRDefault="00861789" w:rsidP="00861789">
      <w:pPr>
        <w:spacing w:after="0" w:line="240" w:lineRule="auto"/>
        <w:jc w:val="both"/>
        <w:rPr>
          <w:rFonts w:ascii="Times New Roman" w:hAnsi="Times New Roman" w:cs="Times New Roman"/>
          <w:sz w:val="24"/>
          <w:szCs w:val="24"/>
        </w:rPr>
      </w:pPr>
      <w:r w:rsidRPr="00861789">
        <w:rPr>
          <w:rFonts w:ascii="Times New Roman" w:hAnsi="Times New Roman" w:cs="Times New Roman"/>
          <w:sz w:val="24"/>
          <w:szCs w:val="24"/>
        </w:rPr>
        <w:t>Vīza:</w:t>
      </w:r>
    </w:p>
    <w:p w14:paraId="637E535D" w14:textId="77777777" w:rsidR="00861789" w:rsidRPr="00861789" w:rsidRDefault="00861789" w:rsidP="00DB77F1">
      <w:pPr>
        <w:spacing w:after="0" w:line="240" w:lineRule="auto"/>
        <w:jc w:val="both"/>
        <w:rPr>
          <w:rFonts w:ascii="Times New Roman" w:hAnsi="Times New Roman" w:cs="Times New Roman"/>
          <w:sz w:val="24"/>
          <w:szCs w:val="24"/>
        </w:rPr>
      </w:pPr>
      <w:r w:rsidRPr="00861789">
        <w:rPr>
          <w:rFonts w:ascii="Times New Roman" w:hAnsi="Times New Roman" w:cs="Times New Roman"/>
          <w:sz w:val="24"/>
          <w:szCs w:val="24"/>
        </w:rPr>
        <w:t>Valsts sekretār</w:t>
      </w:r>
      <w:r w:rsidR="00DB77F1">
        <w:rPr>
          <w:rFonts w:ascii="Times New Roman" w:hAnsi="Times New Roman" w:cs="Times New Roman"/>
          <w:sz w:val="24"/>
          <w:szCs w:val="24"/>
        </w:rPr>
        <w:t>s</w:t>
      </w:r>
      <w:r w:rsidR="00DB77F1">
        <w:rPr>
          <w:rFonts w:ascii="Times New Roman" w:hAnsi="Times New Roman" w:cs="Times New Roman"/>
          <w:sz w:val="24"/>
          <w:szCs w:val="24"/>
        </w:rPr>
        <w:tab/>
      </w:r>
      <w:r w:rsidR="00DB77F1">
        <w:rPr>
          <w:rFonts w:ascii="Times New Roman" w:hAnsi="Times New Roman" w:cs="Times New Roman"/>
          <w:sz w:val="24"/>
          <w:szCs w:val="24"/>
        </w:rPr>
        <w:tab/>
      </w:r>
      <w:r w:rsidRPr="00861789">
        <w:rPr>
          <w:rFonts w:ascii="Times New Roman" w:hAnsi="Times New Roman" w:cs="Times New Roman"/>
          <w:sz w:val="24"/>
          <w:szCs w:val="24"/>
        </w:rPr>
        <w:tab/>
      </w:r>
      <w:r w:rsidRPr="00861789">
        <w:rPr>
          <w:rFonts w:ascii="Times New Roman" w:hAnsi="Times New Roman" w:cs="Times New Roman"/>
          <w:sz w:val="24"/>
          <w:szCs w:val="24"/>
        </w:rPr>
        <w:tab/>
      </w:r>
      <w:r w:rsidRPr="00861789">
        <w:rPr>
          <w:rFonts w:ascii="Times New Roman" w:hAnsi="Times New Roman" w:cs="Times New Roman"/>
          <w:sz w:val="24"/>
          <w:szCs w:val="24"/>
        </w:rPr>
        <w:tab/>
      </w:r>
      <w:r w:rsidRPr="00861789">
        <w:rPr>
          <w:rFonts w:ascii="Times New Roman" w:hAnsi="Times New Roman" w:cs="Times New Roman"/>
          <w:sz w:val="24"/>
          <w:szCs w:val="24"/>
        </w:rPr>
        <w:tab/>
      </w:r>
      <w:r w:rsidRPr="00861789">
        <w:rPr>
          <w:rFonts w:ascii="Times New Roman" w:hAnsi="Times New Roman" w:cs="Times New Roman"/>
          <w:sz w:val="24"/>
          <w:szCs w:val="24"/>
        </w:rPr>
        <w:tab/>
      </w:r>
      <w:r>
        <w:rPr>
          <w:rFonts w:ascii="Times New Roman" w:hAnsi="Times New Roman" w:cs="Times New Roman"/>
          <w:sz w:val="24"/>
          <w:szCs w:val="24"/>
        </w:rPr>
        <w:tab/>
      </w:r>
      <w:proofErr w:type="spellStart"/>
      <w:r w:rsidR="00DB77F1">
        <w:rPr>
          <w:rFonts w:ascii="Times New Roman" w:hAnsi="Times New Roman" w:cs="Times New Roman"/>
          <w:sz w:val="24"/>
          <w:szCs w:val="24"/>
        </w:rPr>
        <w:t>R.Beinarovičs</w:t>
      </w:r>
      <w:proofErr w:type="spellEnd"/>
    </w:p>
    <w:p w14:paraId="0050F9EB" w14:textId="77777777" w:rsidR="00861789" w:rsidRPr="00861789" w:rsidRDefault="00861789" w:rsidP="00861789">
      <w:pPr>
        <w:jc w:val="both"/>
        <w:rPr>
          <w:rFonts w:ascii="Times New Roman" w:hAnsi="Times New Roman" w:cs="Times New Roman"/>
        </w:rPr>
      </w:pPr>
    </w:p>
    <w:p w14:paraId="3D906BC3" w14:textId="014AEAF0" w:rsidR="00861789" w:rsidRPr="00861789" w:rsidRDefault="00447728" w:rsidP="008617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r w:rsidR="001D2A7A">
        <w:rPr>
          <w:rFonts w:ascii="Times New Roman" w:hAnsi="Times New Roman" w:cs="Times New Roman"/>
          <w:sz w:val="20"/>
          <w:szCs w:val="20"/>
        </w:rPr>
        <w:t>.10</w:t>
      </w:r>
      <w:r>
        <w:rPr>
          <w:rFonts w:ascii="Times New Roman" w:hAnsi="Times New Roman" w:cs="Times New Roman"/>
          <w:sz w:val="20"/>
          <w:szCs w:val="20"/>
        </w:rPr>
        <w:t>.2015 10:00</w:t>
      </w:r>
    </w:p>
    <w:p w14:paraId="6882E4F1" w14:textId="77777777" w:rsidR="00861789" w:rsidRPr="00861789" w:rsidRDefault="00861789" w:rsidP="00861789">
      <w:pPr>
        <w:spacing w:after="0" w:line="240" w:lineRule="auto"/>
        <w:jc w:val="both"/>
        <w:rPr>
          <w:rFonts w:ascii="Times New Roman" w:hAnsi="Times New Roman" w:cs="Times New Roman"/>
          <w:sz w:val="20"/>
          <w:szCs w:val="20"/>
        </w:rPr>
      </w:pPr>
      <w:r w:rsidRPr="00861789">
        <w:rPr>
          <w:rFonts w:ascii="Times New Roman" w:hAnsi="Times New Roman" w:cs="Times New Roman"/>
          <w:sz w:val="20"/>
          <w:szCs w:val="20"/>
        </w:rPr>
        <w:fldChar w:fldCharType="begin"/>
      </w:r>
      <w:r w:rsidRPr="00861789">
        <w:rPr>
          <w:rFonts w:ascii="Times New Roman" w:hAnsi="Times New Roman" w:cs="Times New Roman"/>
          <w:sz w:val="20"/>
          <w:szCs w:val="20"/>
        </w:rPr>
        <w:instrText xml:space="preserve"> NUMWORDS   \* MERGEFORMAT </w:instrText>
      </w:r>
      <w:r w:rsidRPr="00861789">
        <w:rPr>
          <w:rFonts w:ascii="Times New Roman" w:hAnsi="Times New Roman" w:cs="Times New Roman"/>
          <w:sz w:val="20"/>
          <w:szCs w:val="20"/>
        </w:rPr>
        <w:fldChar w:fldCharType="separate"/>
      </w:r>
      <w:r w:rsidR="00924F0A">
        <w:rPr>
          <w:rFonts w:ascii="Times New Roman" w:hAnsi="Times New Roman" w:cs="Times New Roman"/>
          <w:noProof/>
          <w:sz w:val="20"/>
          <w:szCs w:val="20"/>
        </w:rPr>
        <w:t>2566</w:t>
      </w:r>
      <w:r w:rsidRPr="00861789">
        <w:rPr>
          <w:rFonts w:ascii="Times New Roman" w:hAnsi="Times New Roman" w:cs="Times New Roman"/>
          <w:sz w:val="20"/>
          <w:szCs w:val="20"/>
        </w:rPr>
        <w:fldChar w:fldCharType="end"/>
      </w:r>
    </w:p>
    <w:p w14:paraId="0095D642" w14:textId="77777777" w:rsidR="00861789" w:rsidRPr="00861789" w:rsidRDefault="00861789" w:rsidP="00861789">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Z</w:t>
      </w:r>
      <w:r w:rsidRPr="00861789">
        <w:rPr>
          <w:rFonts w:ascii="Times New Roman" w:hAnsi="Times New Roman" w:cs="Times New Roman"/>
          <w:sz w:val="20"/>
          <w:szCs w:val="20"/>
        </w:rPr>
        <w:t>.</w:t>
      </w:r>
      <w:r>
        <w:rPr>
          <w:rFonts w:ascii="Times New Roman" w:hAnsi="Times New Roman" w:cs="Times New Roman"/>
          <w:sz w:val="20"/>
          <w:szCs w:val="20"/>
        </w:rPr>
        <w:t>Kronberga</w:t>
      </w:r>
      <w:proofErr w:type="spellEnd"/>
      <w:r w:rsidR="00A56E09">
        <w:rPr>
          <w:rFonts w:ascii="Times New Roman" w:hAnsi="Times New Roman" w:cs="Times New Roman"/>
          <w:sz w:val="20"/>
          <w:szCs w:val="20"/>
        </w:rPr>
        <w:t xml:space="preserve"> van Ramesdonka</w:t>
      </w:r>
    </w:p>
    <w:p w14:paraId="0F495A40" w14:textId="77777777" w:rsidR="00861789" w:rsidRPr="00861789" w:rsidRDefault="00861789" w:rsidP="008617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Tel.: 67013126</w:t>
      </w:r>
    </w:p>
    <w:p w14:paraId="0C180C8A" w14:textId="77777777" w:rsidR="0095025F" w:rsidRPr="00B736A1" w:rsidRDefault="00861789" w:rsidP="002F24BE">
      <w:pPr>
        <w:spacing w:after="0" w:line="240" w:lineRule="auto"/>
        <w:jc w:val="both"/>
        <w:rPr>
          <w:rFonts w:ascii="Times New Roman" w:hAnsi="Times New Roman" w:cs="Times New Roman"/>
          <w:sz w:val="24"/>
          <w:szCs w:val="24"/>
        </w:rPr>
      </w:pPr>
      <w:r w:rsidRPr="00861789">
        <w:rPr>
          <w:rFonts w:ascii="Times New Roman" w:hAnsi="Times New Roman" w:cs="Times New Roman"/>
          <w:sz w:val="20"/>
          <w:szCs w:val="20"/>
        </w:rPr>
        <w:t xml:space="preserve">e-pasts: </w:t>
      </w:r>
      <w:hyperlink r:id="rId8" w:history="1">
        <w:r w:rsidR="00A56E09" w:rsidRPr="008E74DD">
          <w:rPr>
            <w:rStyle w:val="Hyperlink"/>
            <w:rFonts w:ascii="Times New Roman" w:hAnsi="Times New Roman" w:cs="Times New Roman"/>
            <w:sz w:val="20"/>
            <w:szCs w:val="20"/>
          </w:rPr>
          <w:t>Zaiga.Kronberga.van.Ramesdonka@em.gov.lv</w:t>
        </w:r>
      </w:hyperlink>
      <w:bookmarkStart w:id="70" w:name="336686"/>
      <w:bookmarkEnd w:id="70"/>
    </w:p>
    <w:sectPr w:rsidR="0095025F" w:rsidRPr="00B736A1" w:rsidSect="00924F0A">
      <w:headerReference w:type="default" r:id="rId9"/>
      <w:footerReference w:type="default" r:id="rId10"/>
      <w:footerReference w:type="first" r:id="rId11"/>
      <w:pgSz w:w="11906" w:h="16838"/>
      <w:pgMar w:top="1418" w:right="1134" w:bottom="1276" w:left="1701" w:header="709"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221D3" w14:textId="77777777" w:rsidR="00186795" w:rsidRDefault="00186795" w:rsidP="0095025F">
      <w:pPr>
        <w:spacing w:after="0" w:line="240" w:lineRule="auto"/>
      </w:pPr>
      <w:r>
        <w:separator/>
      </w:r>
    </w:p>
  </w:endnote>
  <w:endnote w:type="continuationSeparator" w:id="0">
    <w:p w14:paraId="69643454" w14:textId="77777777" w:rsidR="00186795" w:rsidRDefault="00186795"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611F" w14:textId="4267B0E1" w:rsidR="004979AC" w:rsidRPr="00F32221" w:rsidRDefault="00447728" w:rsidP="00F32221">
    <w:pPr>
      <w:pStyle w:val="Footer"/>
      <w:jc w:val="both"/>
      <w:rPr>
        <w:rFonts w:ascii="Times New Roman" w:hAnsi="Times New Roman" w:cs="Times New Roman"/>
        <w:sz w:val="20"/>
        <w:szCs w:val="20"/>
      </w:rPr>
    </w:pPr>
    <w:r>
      <w:rPr>
        <w:rFonts w:ascii="Times New Roman" w:hAnsi="Times New Roman" w:cs="Times New Roman"/>
        <w:sz w:val="20"/>
        <w:szCs w:val="20"/>
      </w:rPr>
      <w:t>EMNot_SAM1221_22</w:t>
    </w:r>
    <w:r w:rsidR="001D2A7A">
      <w:rPr>
        <w:rFonts w:ascii="Times New Roman" w:hAnsi="Times New Roman" w:cs="Times New Roman"/>
        <w:sz w:val="20"/>
        <w:szCs w:val="20"/>
      </w:rPr>
      <w:t>10</w:t>
    </w:r>
    <w:r w:rsidR="004979AC" w:rsidRPr="00F32221">
      <w:rPr>
        <w:rFonts w:ascii="Times New Roman" w:hAnsi="Times New Roman" w:cs="Times New Roman"/>
        <w:sz w:val="20"/>
        <w:szCs w:val="20"/>
      </w:rPr>
      <w:t xml:space="preserve">15; Darbības programmas “Izaugsme un nodarbinātība” 1.2.2.specifiskā atbalsta mērķa “Veicināt inovāciju ieviešanu komersantos” 1.2.2.1.specifiskā atbalsta mērķa pasākuma “Atbalsts nodarbināto apmācībām” </w:t>
    </w:r>
    <w:r w:rsidR="004979AC" w:rsidRPr="00F32221">
      <w:rPr>
        <w:rFonts w:ascii="Times New Roman" w:hAnsi="Times New Roman"/>
        <w:sz w:val="20"/>
        <w:szCs w:val="20"/>
      </w:rPr>
      <w:t>pirmās projektu iesniegumu atlases kārtas īstenošanas noteikumi</w:t>
    </w:r>
  </w:p>
  <w:p w14:paraId="29F79909" w14:textId="77777777" w:rsidR="004979AC" w:rsidRDefault="00497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1881" w14:textId="23196F9C" w:rsidR="00924F0A" w:rsidRPr="00924F0A" w:rsidRDefault="00924F0A" w:rsidP="00924F0A">
    <w:pPr>
      <w:pStyle w:val="Footer"/>
      <w:jc w:val="both"/>
      <w:rPr>
        <w:rFonts w:ascii="Times New Roman" w:hAnsi="Times New Roman" w:cs="Times New Roman"/>
        <w:sz w:val="20"/>
        <w:szCs w:val="20"/>
      </w:rPr>
    </w:pPr>
    <w:r>
      <w:rPr>
        <w:rFonts w:ascii="Times New Roman" w:hAnsi="Times New Roman" w:cs="Times New Roman"/>
        <w:sz w:val="20"/>
        <w:szCs w:val="20"/>
      </w:rPr>
      <w:t>EMNot_SAM1221_2210</w:t>
    </w:r>
    <w:r w:rsidRPr="00F32221">
      <w:rPr>
        <w:rFonts w:ascii="Times New Roman" w:hAnsi="Times New Roman" w:cs="Times New Roman"/>
        <w:sz w:val="20"/>
        <w:szCs w:val="20"/>
      </w:rPr>
      <w:t xml:space="preserve">15; Darbības programmas “Izaugsme un nodarbinātība” 1.2.2.specifiskā atbalsta mērķa “Veicināt inovāciju ieviešanu komersantos” 1.2.2.1.specifiskā atbalsta mērķa pasākuma “Atbalsts nodarbināto apmācībām” </w:t>
    </w:r>
    <w:r w:rsidRPr="00F32221">
      <w:rPr>
        <w:rFonts w:ascii="Times New Roman" w:hAnsi="Times New Roman"/>
        <w:sz w:val="20"/>
        <w:szCs w:val="20"/>
      </w:rPr>
      <w:t>pirmās projektu iesniegumu atlases kārtas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608A1" w14:textId="77777777" w:rsidR="00186795" w:rsidRDefault="00186795" w:rsidP="0095025F">
      <w:pPr>
        <w:spacing w:after="0" w:line="240" w:lineRule="auto"/>
      </w:pPr>
      <w:r>
        <w:separator/>
      </w:r>
    </w:p>
  </w:footnote>
  <w:footnote w:type="continuationSeparator" w:id="0">
    <w:p w14:paraId="1D851749" w14:textId="77777777" w:rsidR="00186795" w:rsidRDefault="00186795" w:rsidP="00950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161264"/>
      <w:docPartObj>
        <w:docPartGallery w:val="Page Numbers (Top of Page)"/>
        <w:docPartUnique/>
      </w:docPartObj>
    </w:sdtPr>
    <w:sdtEndPr>
      <w:rPr>
        <w:rFonts w:ascii="Times New Roman" w:hAnsi="Times New Roman" w:cs="Times New Roman"/>
        <w:noProof/>
      </w:rPr>
    </w:sdtEndPr>
    <w:sdtContent>
      <w:p w14:paraId="3BECE7E1" w14:textId="77777777" w:rsidR="004979AC" w:rsidRPr="0031417C" w:rsidRDefault="004979AC">
        <w:pPr>
          <w:pStyle w:val="Header"/>
          <w:jc w:val="center"/>
          <w:rPr>
            <w:rFonts w:ascii="Times New Roman" w:hAnsi="Times New Roman" w:cs="Times New Roman"/>
          </w:rPr>
        </w:pPr>
        <w:r w:rsidRPr="0031417C">
          <w:rPr>
            <w:rFonts w:ascii="Times New Roman" w:hAnsi="Times New Roman" w:cs="Times New Roman"/>
          </w:rPr>
          <w:fldChar w:fldCharType="begin"/>
        </w:r>
        <w:r w:rsidRPr="0031417C">
          <w:rPr>
            <w:rFonts w:ascii="Times New Roman" w:hAnsi="Times New Roman" w:cs="Times New Roman"/>
          </w:rPr>
          <w:instrText xml:space="preserve"> PAGE   \* MERGEFORMAT </w:instrText>
        </w:r>
        <w:r w:rsidRPr="0031417C">
          <w:rPr>
            <w:rFonts w:ascii="Times New Roman" w:hAnsi="Times New Roman" w:cs="Times New Roman"/>
          </w:rPr>
          <w:fldChar w:fldCharType="separate"/>
        </w:r>
        <w:r w:rsidR="00402727">
          <w:rPr>
            <w:rFonts w:ascii="Times New Roman" w:hAnsi="Times New Roman" w:cs="Times New Roman"/>
            <w:noProof/>
          </w:rPr>
          <w:t>7</w:t>
        </w:r>
        <w:r w:rsidRPr="0031417C">
          <w:rPr>
            <w:rFonts w:ascii="Times New Roman" w:hAnsi="Times New Roman" w:cs="Times New Roman"/>
            <w:noProof/>
          </w:rPr>
          <w:fldChar w:fldCharType="end"/>
        </w:r>
      </w:p>
    </w:sdtContent>
  </w:sdt>
  <w:p w14:paraId="0A887038" w14:textId="77777777" w:rsidR="004979AC" w:rsidRDefault="004979AC">
    <w:pPr>
      <w:pStyle w:val="Header"/>
    </w:pPr>
  </w:p>
  <w:p w14:paraId="0B93DC32" w14:textId="77777777" w:rsidR="0031417C" w:rsidRDefault="00314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7809F8"/>
    <w:multiLevelType w:val="multilevel"/>
    <w:tmpl w:val="66124042"/>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ascii="Times New Roman" w:hAnsi="Times New Roman" w:cs="Times New Roman"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592390"/>
    <w:multiLevelType w:val="hybridMultilevel"/>
    <w:tmpl w:val="2334E74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7"/>
  </w:num>
  <w:num w:numId="3">
    <w:abstractNumId w:val="1"/>
  </w:num>
  <w:num w:numId="4">
    <w:abstractNumId w:val="9"/>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3"/>
  </w:num>
  <w:num w:numId="10">
    <w:abstractNumId w:val="0"/>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F5"/>
    <w:rsid w:val="00002052"/>
    <w:rsid w:val="00010D42"/>
    <w:rsid w:val="00021960"/>
    <w:rsid w:val="00026C53"/>
    <w:rsid w:val="00037914"/>
    <w:rsid w:val="000403C3"/>
    <w:rsid w:val="0004276C"/>
    <w:rsid w:val="00044A91"/>
    <w:rsid w:val="000512AF"/>
    <w:rsid w:val="00053B41"/>
    <w:rsid w:val="0005475F"/>
    <w:rsid w:val="00054DB3"/>
    <w:rsid w:val="00056816"/>
    <w:rsid w:val="0006331B"/>
    <w:rsid w:val="00063DFB"/>
    <w:rsid w:val="00071AC5"/>
    <w:rsid w:val="000768ED"/>
    <w:rsid w:val="000815C0"/>
    <w:rsid w:val="00084205"/>
    <w:rsid w:val="000879C5"/>
    <w:rsid w:val="00095700"/>
    <w:rsid w:val="000A2086"/>
    <w:rsid w:val="000B0C19"/>
    <w:rsid w:val="000C181D"/>
    <w:rsid w:val="000C196F"/>
    <w:rsid w:val="000C1BB6"/>
    <w:rsid w:val="000C3CFE"/>
    <w:rsid w:val="000C60A7"/>
    <w:rsid w:val="000D21B7"/>
    <w:rsid w:val="000D7591"/>
    <w:rsid w:val="000E2829"/>
    <w:rsid w:val="000E59A5"/>
    <w:rsid w:val="000E65EF"/>
    <w:rsid w:val="000F07DE"/>
    <w:rsid w:val="000F343B"/>
    <w:rsid w:val="000F4071"/>
    <w:rsid w:val="001023F1"/>
    <w:rsid w:val="00104C42"/>
    <w:rsid w:val="00106174"/>
    <w:rsid w:val="00115E4E"/>
    <w:rsid w:val="0012037A"/>
    <w:rsid w:val="00121D3B"/>
    <w:rsid w:val="00122655"/>
    <w:rsid w:val="00122B3C"/>
    <w:rsid w:val="001305C1"/>
    <w:rsid w:val="00132100"/>
    <w:rsid w:val="001321D6"/>
    <w:rsid w:val="001338E6"/>
    <w:rsid w:val="0016629F"/>
    <w:rsid w:val="00176494"/>
    <w:rsid w:val="00185527"/>
    <w:rsid w:val="0018586E"/>
    <w:rsid w:val="00186795"/>
    <w:rsid w:val="00192208"/>
    <w:rsid w:val="001923B2"/>
    <w:rsid w:val="001A316A"/>
    <w:rsid w:val="001A7A1C"/>
    <w:rsid w:val="001B1D2D"/>
    <w:rsid w:val="001B45FA"/>
    <w:rsid w:val="001B6F54"/>
    <w:rsid w:val="001C16D7"/>
    <w:rsid w:val="001C35A3"/>
    <w:rsid w:val="001D2A7A"/>
    <w:rsid w:val="001E1CB3"/>
    <w:rsid w:val="001E2423"/>
    <w:rsid w:val="001E2D85"/>
    <w:rsid w:val="001E7CCE"/>
    <w:rsid w:val="001F20DA"/>
    <w:rsid w:val="001F5C6B"/>
    <w:rsid w:val="00206815"/>
    <w:rsid w:val="002078F0"/>
    <w:rsid w:val="00207911"/>
    <w:rsid w:val="00211CDA"/>
    <w:rsid w:val="00215DE3"/>
    <w:rsid w:val="00220D56"/>
    <w:rsid w:val="00224491"/>
    <w:rsid w:val="00226EBA"/>
    <w:rsid w:val="002307F9"/>
    <w:rsid w:val="0023670B"/>
    <w:rsid w:val="00244186"/>
    <w:rsid w:val="00252652"/>
    <w:rsid w:val="00254274"/>
    <w:rsid w:val="00260ADB"/>
    <w:rsid w:val="00265EC3"/>
    <w:rsid w:val="00265FE0"/>
    <w:rsid w:val="00281370"/>
    <w:rsid w:val="00285F0E"/>
    <w:rsid w:val="00296148"/>
    <w:rsid w:val="002A318F"/>
    <w:rsid w:val="002B0AA7"/>
    <w:rsid w:val="002D114D"/>
    <w:rsid w:val="002D652E"/>
    <w:rsid w:val="002D6774"/>
    <w:rsid w:val="002E07F7"/>
    <w:rsid w:val="002E2D74"/>
    <w:rsid w:val="002F24BE"/>
    <w:rsid w:val="002F43FD"/>
    <w:rsid w:val="003131E2"/>
    <w:rsid w:val="00313A29"/>
    <w:rsid w:val="0031417C"/>
    <w:rsid w:val="00323F77"/>
    <w:rsid w:val="00324564"/>
    <w:rsid w:val="00324809"/>
    <w:rsid w:val="0033093A"/>
    <w:rsid w:val="003324E0"/>
    <w:rsid w:val="00334397"/>
    <w:rsid w:val="0034294D"/>
    <w:rsid w:val="00343AF6"/>
    <w:rsid w:val="003559D8"/>
    <w:rsid w:val="00357E78"/>
    <w:rsid w:val="0036418D"/>
    <w:rsid w:val="00367C48"/>
    <w:rsid w:val="0037482C"/>
    <w:rsid w:val="003A1F69"/>
    <w:rsid w:val="003A59CF"/>
    <w:rsid w:val="003B4240"/>
    <w:rsid w:val="003C1D49"/>
    <w:rsid w:val="003C40A7"/>
    <w:rsid w:val="003C464A"/>
    <w:rsid w:val="003D46DA"/>
    <w:rsid w:val="003D4E8B"/>
    <w:rsid w:val="003E13D6"/>
    <w:rsid w:val="003E1CF4"/>
    <w:rsid w:val="003E2F4D"/>
    <w:rsid w:val="003F09DB"/>
    <w:rsid w:val="003F136D"/>
    <w:rsid w:val="003F3B42"/>
    <w:rsid w:val="003F3D4F"/>
    <w:rsid w:val="003F4947"/>
    <w:rsid w:val="00402727"/>
    <w:rsid w:val="00403A38"/>
    <w:rsid w:val="00413773"/>
    <w:rsid w:val="0041687B"/>
    <w:rsid w:val="0041701A"/>
    <w:rsid w:val="00420112"/>
    <w:rsid w:val="00421E48"/>
    <w:rsid w:val="00425DCD"/>
    <w:rsid w:val="00427886"/>
    <w:rsid w:val="00443896"/>
    <w:rsid w:val="0044541A"/>
    <w:rsid w:val="004458D3"/>
    <w:rsid w:val="0044746A"/>
    <w:rsid w:val="00447728"/>
    <w:rsid w:val="00454FBA"/>
    <w:rsid w:val="0045646C"/>
    <w:rsid w:val="004627DE"/>
    <w:rsid w:val="00463603"/>
    <w:rsid w:val="0047732B"/>
    <w:rsid w:val="00486E1A"/>
    <w:rsid w:val="00487519"/>
    <w:rsid w:val="004900E1"/>
    <w:rsid w:val="004906AC"/>
    <w:rsid w:val="0049616C"/>
    <w:rsid w:val="00497605"/>
    <w:rsid w:val="004979AC"/>
    <w:rsid w:val="004A37E1"/>
    <w:rsid w:val="004A3F4A"/>
    <w:rsid w:val="004A4C66"/>
    <w:rsid w:val="004A5866"/>
    <w:rsid w:val="004B59FE"/>
    <w:rsid w:val="004B7D12"/>
    <w:rsid w:val="004C1953"/>
    <w:rsid w:val="004C20F8"/>
    <w:rsid w:val="004C6827"/>
    <w:rsid w:val="004D0029"/>
    <w:rsid w:val="004D061C"/>
    <w:rsid w:val="004D13BF"/>
    <w:rsid w:val="004D50D9"/>
    <w:rsid w:val="004D5556"/>
    <w:rsid w:val="004E1096"/>
    <w:rsid w:val="004E3239"/>
    <w:rsid w:val="004E3475"/>
    <w:rsid w:val="004F2C44"/>
    <w:rsid w:val="005006CE"/>
    <w:rsid w:val="00502294"/>
    <w:rsid w:val="005046F1"/>
    <w:rsid w:val="0050524B"/>
    <w:rsid w:val="00505843"/>
    <w:rsid w:val="00507277"/>
    <w:rsid w:val="00512B48"/>
    <w:rsid w:val="005147D9"/>
    <w:rsid w:val="00526927"/>
    <w:rsid w:val="00536840"/>
    <w:rsid w:val="005433AB"/>
    <w:rsid w:val="00543953"/>
    <w:rsid w:val="0054433A"/>
    <w:rsid w:val="00553206"/>
    <w:rsid w:val="005634ED"/>
    <w:rsid w:val="005670CA"/>
    <w:rsid w:val="005705E7"/>
    <w:rsid w:val="00582748"/>
    <w:rsid w:val="0058783B"/>
    <w:rsid w:val="005A02DB"/>
    <w:rsid w:val="005A0BE6"/>
    <w:rsid w:val="005A3B8C"/>
    <w:rsid w:val="005A4995"/>
    <w:rsid w:val="005A6EB8"/>
    <w:rsid w:val="005B1816"/>
    <w:rsid w:val="005B3C35"/>
    <w:rsid w:val="005C3A6C"/>
    <w:rsid w:val="005E37FC"/>
    <w:rsid w:val="005E3986"/>
    <w:rsid w:val="005E454D"/>
    <w:rsid w:val="005F3A2D"/>
    <w:rsid w:val="005F5714"/>
    <w:rsid w:val="005F76D6"/>
    <w:rsid w:val="0060699F"/>
    <w:rsid w:val="00622C82"/>
    <w:rsid w:val="00624A3A"/>
    <w:rsid w:val="006308FE"/>
    <w:rsid w:val="006362B2"/>
    <w:rsid w:val="006463E9"/>
    <w:rsid w:val="00650691"/>
    <w:rsid w:val="0065585F"/>
    <w:rsid w:val="00655C8D"/>
    <w:rsid w:val="006576AE"/>
    <w:rsid w:val="006607B2"/>
    <w:rsid w:val="00664375"/>
    <w:rsid w:val="00664B36"/>
    <w:rsid w:val="006721DB"/>
    <w:rsid w:val="006738D3"/>
    <w:rsid w:val="0067672D"/>
    <w:rsid w:val="00677571"/>
    <w:rsid w:val="00677637"/>
    <w:rsid w:val="0068523E"/>
    <w:rsid w:val="006920ED"/>
    <w:rsid w:val="00696224"/>
    <w:rsid w:val="006A073D"/>
    <w:rsid w:val="006A14D2"/>
    <w:rsid w:val="006A212A"/>
    <w:rsid w:val="006D0D24"/>
    <w:rsid w:val="006D2093"/>
    <w:rsid w:val="006E58F1"/>
    <w:rsid w:val="0070096D"/>
    <w:rsid w:val="00701220"/>
    <w:rsid w:val="00704B9F"/>
    <w:rsid w:val="00705A7C"/>
    <w:rsid w:val="0071508B"/>
    <w:rsid w:val="00722468"/>
    <w:rsid w:val="00725589"/>
    <w:rsid w:val="00732CD6"/>
    <w:rsid w:val="007353D1"/>
    <w:rsid w:val="00735586"/>
    <w:rsid w:val="00740D4C"/>
    <w:rsid w:val="00742E19"/>
    <w:rsid w:val="00756B4D"/>
    <w:rsid w:val="0076336C"/>
    <w:rsid w:val="00765258"/>
    <w:rsid w:val="00766372"/>
    <w:rsid w:val="00772087"/>
    <w:rsid w:val="0079466E"/>
    <w:rsid w:val="0079655A"/>
    <w:rsid w:val="0079682C"/>
    <w:rsid w:val="007B15C7"/>
    <w:rsid w:val="007C00BC"/>
    <w:rsid w:val="007D6959"/>
    <w:rsid w:val="007E0AAD"/>
    <w:rsid w:val="007E1C72"/>
    <w:rsid w:val="007E3A22"/>
    <w:rsid w:val="007E3E1E"/>
    <w:rsid w:val="007E6F9F"/>
    <w:rsid w:val="007F0DA2"/>
    <w:rsid w:val="007F1A6D"/>
    <w:rsid w:val="007F5240"/>
    <w:rsid w:val="007F632A"/>
    <w:rsid w:val="00801E07"/>
    <w:rsid w:val="00811370"/>
    <w:rsid w:val="008178D2"/>
    <w:rsid w:val="00822267"/>
    <w:rsid w:val="00822DEF"/>
    <w:rsid w:val="00826616"/>
    <w:rsid w:val="008273C5"/>
    <w:rsid w:val="00834BE5"/>
    <w:rsid w:val="00843706"/>
    <w:rsid w:val="008450D5"/>
    <w:rsid w:val="008509C7"/>
    <w:rsid w:val="00857012"/>
    <w:rsid w:val="008602CF"/>
    <w:rsid w:val="00861789"/>
    <w:rsid w:val="00865DFD"/>
    <w:rsid w:val="00867C48"/>
    <w:rsid w:val="00871844"/>
    <w:rsid w:val="00872CAA"/>
    <w:rsid w:val="008800E7"/>
    <w:rsid w:val="00882797"/>
    <w:rsid w:val="0088407A"/>
    <w:rsid w:val="008A3E86"/>
    <w:rsid w:val="008B2DD7"/>
    <w:rsid w:val="008B5E2D"/>
    <w:rsid w:val="008C2264"/>
    <w:rsid w:val="008C2F8F"/>
    <w:rsid w:val="008C6002"/>
    <w:rsid w:val="008C6659"/>
    <w:rsid w:val="008C712D"/>
    <w:rsid w:val="008D132C"/>
    <w:rsid w:val="008D7F24"/>
    <w:rsid w:val="008F0A9D"/>
    <w:rsid w:val="008F1A7B"/>
    <w:rsid w:val="008F3D60"/>
    <w:rsid w:val="008F640C"/>
    <w:rsid w:val="00905E83"/>
    <w:rsid w:val="009107C2"/>
    <w:rsid w:val="0091309F"/>
    <w:rsid w:val="00913C62"/>
    <w:rsid w:val="0091550F"/>
    <w:rsid w:val="00920D04"/>
    <w:rsid w:val="009219CE"/>
    <w:rsid w:val="009232B9"/>
    <w:rsid w:val="0092406B"/>
    <w:rsid w:val="00924F0A"/>
    <w:rsid w:val="00925595"/>
    <w:rsid w:val="009269E1"/>
    <w:rsid w:val="00932705"/>
    <w:rsid w:val="009415C7"/>
    <w:rsid w:val="00941C96"/>
    <w:rsid w:val="00944438"/>
    <w:rsid w:val="00944A8E"/>
    <w:rsid w:val="00945E72"/>
    <w:rsid w:val="00947DE3"/>
    <w:rsid w:val="0095025F"/>
    <w:rsid w:val="00950ACF"/>
    <w:rsid w:val="0095183B"/>
    <w:rsid w:val="009527AB"/>
    <w:rsid w:val="00954EBB"/>
    <w:rsid w:val="009607B6"/>
    <w:rsid w:val="0096500C"/>
    <w:rsid w:val="009804CA"/>
    <w:rsid w:val="00980617"/>
    <w:rsid w:val="00980B1B"/>
    <w:rsid w:val="00983F31"/>
    <w:rsid w:val="00984103"/>
    <w:rsid w:val="00987559"/>
    <w:rsid w:val="00987944"/>
    <w:rsid w:val="00996848"/>
    <w:rsid w:val="009A4063"/>
    <w:rsid w:val="009B383F"/>
    <w:rsid w:val="009B391D"/>
    <w:rsid w:val="009B536D"/>
    <w:rsid w:val="009B6574"/>
    <w:rsid w:val="009C076E"/>
    <w:rsid w:val="009C0B3B"/>
    <w:rsid w:val="009C7AF0"/>
    <w:rsid w:val="009D479B"/>
    <w:rsid w:val="009D6239"/>
    <w:rsid w:val="009D6497"/>
    <w:rsid w:val="009D6578"/>
    <w:rsid w:val="009E163B"/>
    <w:rsid w:val="009E3C20"/>
    <w:rsid w:val="009E7089"/>
    <w:rsid w:val="009F0D3F"/>
    <w:rsid w:val="009F118C"/>
    <w:rsid w:val="009F3F74"/>
    <w:rsid w:val="00A0789A"/>
    <w:rsid w:val="00A10A52"/>
    <w:rsid w:val="00A11946"/>
    <w:rsid w:val="00A16B89"/>
    <w:rsid w:val="00A20C08"/>
    <w:rsid w:val="00A23E6F"/>
    <w:rsid w:val="00A4307C"/>
    <w:rsid w:val="00A44209"/>
    <w:rsid w:val="00A4466F"/>
    <w:rsid w:val="00A44EB0"/>
    <w:rsid w:val="00A51043"/>
    <w:rsid w:val="00A56E09"/>
    <w:rsid w:val="00A57A91"/>
    <w:rsid w:val="00A65AC0"/>
    <w:rsid w:val="00A676D9"/>
    <w:rsid w:val="00A71CB5"/>
    <w:rsid w:val="00A76970"/>
    <w:rsid w:val="00A8242E"/>
    <w:rsid w:val="00A8285D"/>
    <w:rsid w:val="00A92785"/>
    <w:rsid w:val="00A9399E"/>
    <w:rsid w:val="00A949B0"/>
    <w:rsid w:val="00A95F47"/>
    <w:rsid w:val="00AA1609"/>
    <w:rsid w:val="00AB17AA"/>
    <w:rsid w:val="00AB2CCD"/>
    <w:rsid w:val="00AC3B2E"/>
    <w:rsid w:val="00AF0764"/>
    <w:rsid w:val="00AF28E1"/>
    <w:rsid w:val="00AF3AB3"/>
    <w:rsid w:val="00AF3FF8"/>
    <w:rsid w:val="00B001EA"/>
    <w:rsid w:val="00B05A87"/>
    <w:rsid w:val="00B05F6C"/>
    <w:rsid w:val="00B0649B"/>
    <w:rsid w:val="00B07BE5"/>
    <w:rsid w:val="00B1170F"/>
    <w:rsid w:val="00B14DA6"/>
    <w:rsid w:val="00B15269"/>
    <w:rsid w:val="00B15A06"/>
    <w:rsid w:val="00B17295"/>
    <w:rsid w:val="00B179A3"/>
    <w:rsid w:val="00B20DDE"/>
    <w:rsid w:val="00B24FAD"/>
    <w:rsid w:val="00B352FC"/>
    <w:rsid w:val="00B41855"/>
    <w:rsid w:val="00B45B14"/>
    <w:rsid w:val="00B56709"/>
    <w:rsid w:val="00B57B43"/>
    <w:rsid w:val="00B61A19"/>
    <w:rsid w:val="00B62ED2"/>
    <w:rsid w:val="00B731A4"/>
    <w:rsid w:val="00B736A1"/>
    <w:rsid w:val="00B76015"/>
    <w:rsid w:val="00B80F00"/>
    <w:rsid w:val="00B81374"/>
    <w:rsid w:val="00B81EEA"/>
    <w:rsid w:val="00B81F8B"/>
    <w:rsid w:val="00B96D98"/>
    <w:rsid w:val="00B97A3A"/>
    <w:rsid w:val="00BA07E0"/>
    <w:rsid w:val="00BB1C1C"/>
    <w:rsid w:val="00BB30DD"/>
    <w:rsid w:val="00BB5BEF"/>
    <w:rsid w:val="00BC0D60"/>
    <w:rsid w:val="00BC309A"/>
    <w:rsid w:val="00BD270A"/>
    <w:rsid w:val="00BE373D"/>
    <w:rsid w:val="00BE52B2"/>
    <w:rsid w:val="00BE539A"/>
    <w:rsid w:val="00BE5780"/>
    <w:rsid w:val="00BE6ED2"/>
    <w:rsid w:val="00BF3287"/>
    <w:rsid w:val="00BF44E6"/>
    <w:rsid w:val="00BF69A4"/>
    <w:rsid w:val="00BF79E3"/>
    <w:rsid w:val="00C00BCD"/>
    <w:rsid w:val="00C02BCE"/>
    <w:rsid w:val="00C05E11"/>
    <w:rsid w:val="00C06A7A"/>
    <w:rsid w:val="00C13579"/>
    <w:rsid w:val="00C14070"/>
    <w:rsid w:val="00C14883"/>
    <w:rsid w:val="00C21CDD"/>
    <w:rsid w:val="00C22A26"/>
    <w:rsid w:val="00C25C52"/>
    <w:rsid w:val="00C304B0"/>
    <w:rsid w:val="00C326C5"/>
    <w:rsid w:val="00C32ACD"/>
    <w:rsid w:val="00C37550"/>
    <w:rsid w:val="00C37AD2"/>
    <w:rsid w:val="00C44EDB"/>
    <w:rsid w:val="00C45481"/>
    <w:rsid w:val="00C4724D"/>
    <w:rsid w:val="00C47686"/>
    <w:rsid w:val="00C507D4"/>
    <w:rsid w:val="00C52414"/>
    <w:rsid w:val="00C52A0D"/>
    <w:rsid w:val="00C6060D"/>
    <w:rsid w:val="00C7058A"/>
    <w:rsid w:val="00C709FE"/>
    <w:rsid w:val="00C70A94"/>
    <w:rsid w:val="00C70C19"/>
    <w:rsid w:val="00C74EAC"/>
    <w:rsid w:val="00C76539"/>
    <w:rsid w:val="00C80362"/>
    <w:rsid w:val="00C817E1"/>
    <w:rsid w:val="00C81C7A"/>
    <w:rsid w:val="00C82221"/>
    <w:rsid w:val="00C85102"/>
    <w:rsid w:val="00C957D1"/>
    <w:rsid w:val="00CA0718"/>
    <w:rsid w:val="00CA3901"/>
    <w:rsid w:val="00CA4257"/>
    <w:rsid w:val="00CA4DF8"/>
    <w:rsid w:val="00CA6187"/>
    <w:rsid w:val="00CB2ACE"/>
    <w:rsid w:val="00CB368A"/>
    <w:rsid w:val="00CC37F2"/>
    <w:rsid w:val="00CC466D"/>
    <w:rsid w:val="00CC61E5"/>
    <w:rsid w:val="00CD24E2"/>
    <w:rsid w:val="00CE4BE0"/>
    <w:rsid w:val="00CE56B3"/>
    <w:rsid w:val="00CE6703"/>
    <w:rsid w:val="00CE7020"/>
    <w:rsid w:val="00CF2759"/>
    <w:rsid w:val="00CF3BDF"/>
    <w:rsid w:val="00CF49C5"/>
    <w:rsid w:val="00CF510B"/>
    <w:rsid w:val="00D06F9B"/>
    <w:rsid w:val="00D07B10"/>
    <w:rsid w:val="00D106FE"/>
    <w:rsid w:val="00D13BE9"/>
    <w:rsid w:val="00D219E3"/>
    <w:rsid w:val="00D22878"/>
    <w:rsid w:val="00D230AA"/>
    <w:rsid w:val="00D2650D"/>
    <w:rsid w:val="00D26EB7"/>
    <w:rsid w:val="00D26FD9"/>
    <w:rsid w:val="00D309C8"/>
    <w:rsid w:val="00D347FC"/>
    <w:rsid w:val="00D37F5B"/>
    <w:rsid w:val="00D40F7C"/>
    <w:rsid w:val="00D43156"/>
    <w:rsid w:val="00D435B5"/>
    <w:rsid w:val="00D43F20"/>
    <w:rsid w:val="00D501E7"/>
    <w:rsid w:val="00D61CA3"/>
    <w:rsid w:val="00D62C1D"/>
    <w:rsid w:val="00D675C6"/>
    <w:rsid w:val="00D67805"/>
    <w:rsid w:val="00D70EAD"/>
    <w:rsid w:val="00D70FA0"/>
    <w:rsid w:val="00D71EC9"/>
    <w:rsid w:val="00D732A0"/>
    <w:rsid w:val="00D73B13"/>
    <w:rsid w:val="00D85721"/>
    <w:rsid w:val="00D9007C"/>
    <w:rsid w:val="00D93B3A"/>
    <w:rsid w:val="00D96BF1"/>
    <w:rsid w:val="00DA63C6"/>
    <w:rsid w:val="00DA6A3F"/>
    <w:rsid w:val="00DB1D8E"/>
    <w:rsid w:val="00DB4CB5"/>
    <w:rsid w:val="00DB77F1"/>
    <w:rsid w:val="00DD0C4C"/>
    <w:rsid w:val="00DD0FCE"/>
    <w:rsid w:val="00DD3020"/>
    <w:rsid w:val="00DD4612"/>
    <w:rsid w:val="00DD633D"/>
    <w:rsid w:val="00DD743E"/>
    <w:rsid w:val="00DE082D"/>
    <w:rsid w:val="00DF4BB0"/>
    <w:rsid w:val="00DF5440"/>
    <w:rsid w:val="00DF58A9"/>
    <w:rsid w:val="00E02E2D"/>
    <w:rsid w:val="00E15F68"/>
    <w:rsid w:val="00E164C0"/>
    <w:rsid w:val="00E178D4"/>
    <w:rsid w:val="00E21B60"/>
    <w:rsid w:val="00E23A71"/>
    <w:rsid w:val="00E301B5"/>
    <w:rsid w:val="00E437C5"/>
    <w:rsid w:val="00E54015"/>
    <w:rsid w:val="00E62EB2"/>
    <w:rsid w:val="00E64C8B"/>
    <w:rsid w:val="00E66030"/>
    <w:rsid w:val="00E67683"/>
    <w:rsid w:val="00E75485"/>
    <w:rsid w:val="00E7799D"/>
    <w:rsid w:val="00E90662"/>
    <w:rsid w:val="00E91FB9"/>
    <w:rsid w:val="00E946DD"/>
    <w:rsid w:val="00E95C68"/>
    <w:rsid w:val="00E978F5"/>
    <w:rsid w:val="00EA099B"/>
    <w:rsid w:val="00EA14C5"/>
    <w:rsid w:val="00EB0A98"/>
    <w:rsid w:val="00EB6A37"/>
    <w:rsid w:val="00EC26CA"/>
    <w:rsid w:val="00EE6657"/>
    <w:rsid w:val="00F04294"/>
    <w:rsid w:val="00F12953"/>
    <w:rsid w:val="00F14BAC"/>
    <w:rsid w:val="00F14CC3"/>
    <w:rsid w:val="00F150AB"/>
    <w:rsid w:val="00F1552D"/>
    <w:rsid w:val="00F21257"/>
    <w:rsid w:val="00F24450"/>
    <w:rsid w:val="00F32221"/>
    <w:rsid w:val="00F37B57"/>
    <w:rsid w:val="00F407CA"/>
    <w:rsid w:val="00F4488A"/>
    <w:rsid w:val="00F505CE"/>
    <w:rsid w:val="00F639CD"/>
    <w:rsid w:val="00F652A7"/>
    <w:rsid w:val="00F71916"/>
    <w:rsid w:val="00F75F33"/>
    <w:rsid w:val="00F85CC2"/>
    <w:rsid w:val="00F86EAC"/>
    <w:rsid w:val="00F878C9"/>
    <w:rsid w:val="00F8791A"/>
    <w:rsid w:val="00F922B5"/>
    <w:rsid w:val="00FA1885"/>
    <w:rsid w:val="00FA54B5"/>
    <w:rsid w:val="00FA5558"/>
    <w:rsid w:val="00FB0261"/>
    <w:rsid w:val="00FB269E"/>
    <w:rsid w:val="00FB7FA7"/>
    <w:rsid w:val="00FC23CB"/>
    <w:rsid w:val="00FC3C46"/>
    <w:rsid w:val="00FD274A"/>
    <w:rsid w:val="00FD55D4"/>
    <w:rsid w:val="00FE4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799D3B"/>
  <w15:docId w15:val="{3E76F0E9-A8A7-4D22-AC54-394CB677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semiHidden/>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semiHidden/>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611475404">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 w:id="21432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ga.Kronberga.van.Ramesdonk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69D79-FABC-4B5F-A970-E5725EB2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2566</Words>
  <Characters>18758</Characters>
  <Application>Microsoft Office Word</Application>
  <DocSecurity>0</DocSecurity>
  <Lines>341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Zaiga Kronberga</dc:creator>
  <cp:lastModifiedBy>Zaiga Kronberga</cp:lastModifiedBy>
  <cp:revision>12</cp:revision>
  <cp:lastPrinted>2015-10-22T07:25:00Z</cp:lastPrinted>
  <dcterms:created xsi:type="dcterms:W3CDTF">2015-10-21T09:15:00Z</dcterms:created>
  <dcterms:modified xsi:type="dcterms:W3CDTF">2015-10-22T10:55:00Z</dcterms:modified>
</cp:coreProperties>
</file>