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E4D47" w14:textId="77777777" w:rsidR="00E37E87" w:rsidRPr="00F5458C" w:rsidRDefault="00E37E87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5E79F19" w14:textId="77777777" w:rsidR="00E37E87" w:rsidRPr="00F5458C" w:rsidRDefault="00E37E87" w:rsidP="00F5458C">
      <w:pPr>
        <w:tabs>
          <w:tab w:val="left" w:pos="6663"/>
        </w:tabs>
        <w:rPr>
          <w:sz w:val="28"/>
          <w:szCs w:val="28"/>
        </w:rPr>
      </w:pPr>
    </w:p>
    <w:p w14:paraId="71CF30C2" w14:textId="77777777" w:rsidR="00E37E87" w:rsidRPr="00F5458C" w:rsidRDefault="00E37E87" w:rsidP="00F5458C">
      <w:pPr>
        <w:tabs>
          <w:tab w:val="left" w:pos="6663"/>
        </w:tabs>
        <w:rPr>
          <w:sz w:val="28"/>
          <w:szCs w:val="28"/>
        </w:rPr>
      </w:pPr>
    </w:p>
    <w:p w14:paraId="348E88E6" w14:textId="5CAF5CDB" w:rsidR="00E37E87" w:rsidRPr="008C4EDF" w:rsidRDefault="00E37E87" w:rsidP="00E9501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F418B0">
        <w:rPr>
          <w:sz w:val="28"/>
          <w:szCs w:val="28"/>
        </w:rPr>
        <w:t>3. novembrī</w:t>
      </w:r>
      <w:r w:rsidRPr="008C4EDF">
        <w:rPr>
          <w:sz w:val="28"/>
          <w:szCs w:val="28"/>
        </w:rPr>
        <w:tab/>
        <w:t>Noteikumi Nr.</w:t>
      </w:r>
      <w:r w:rsidR="00F418B0">
        <w:rPr>
          <w:sz w:val="28"/>
          <w:szCs w:val="28"/>
        </w:rPr>
        <w:t> 619</w:t>
      </w:r>
    </w:p>
    <w:p w14:paraId="5B26B426" w14:textId="747C440D" w:rsidR="00E37E87" w:rsidRPr="00E9501F" w:rsidRDefault="00E37E87" w:rsidP="00E9501F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F418B0">
        <w:rPr>
          <w:sz w:val="28"/>
          <w:szCs w:val="28"/>
        </w:rPr>
        <w:t>57</w:t>
      </w:r>
      <w:r>
        <w:rPr>
          <w:sz w:val="28"/>
          <w:szCs w:val="28"/>
        </w:rPr>
        <w:t>  </w:t>
      </w:r>
      <w:r w:rsidR="00F418B0">
        <w:rPr>
          <w:sz w:val="28"/>
          <w:szCs w:val="28"/>
        </w:rPr>
        <w:t>8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241494BE" w14:textId="527EF809" w:rsidR="00312211" w:rsidRDefault="00312211">
      <w:pPr>
        <w:pStyle w:val="BodyText"/>
        <w:spacing w:before="0"/>
        <w:rPr>
          <w:b/>
          <w:bCs/>
        </w:rPr>
      </w:pPr>
    </w:p>
    <w:p w14:paraId="2B9FB9F1" w14:textId="77777777" w:rsidR="002447E8" w:rsidRDefault="0047282B" w:rsidP="002447E8">
      <w:pPr>
        <w:pStyle w:val="Heading3"/>
        <w:spacing w:before="0"/>
      </w:pPr>
      <w:bookmarkStart w:id="1" w:name="OLE_LINK1"/>
      <w:bookmarkStart w:id="2" w:name="OLE_LINK2"/>
      <w:bookmarkStart w:id="3" w:name="OLE_LINK5"/>
      <w:r>
        <w:t>Grozījum</w:t>
      </w:r>
      <w:r w:rsidR="008B7561">
        <w:t>i</w:t>
      </w:r>
      <w:r>
        <w:t xml:space="preserve"> Ministru kabineta 201</w:t>
      </w:r>
      <w:r w:rsidR="00D30F8F">
        <w:t>3</w:t>
      </w:r>
      <w:r w:rsidR="00E37E87">
        <w:t>. g</w:t>
      </w:r>
      <w:r>
        <w:t xml:space="preserve">ada </w:t>
      </w:r>
      <w:r w:rsidR="00D30F8F">
        <w:t>17</w:t>
      </w:r>
      <w:r w:rsidR="00E37E87">
        <w:t>. d</w:t>
      </w:r>
      <w:r w:rsidR="00D30F8F">
        <w:t>ecembr</w:t>
      </w:r>
      <w:r w:rsidR="006514F3">
        <w:t>a</w:t>
      </w:r>
      <w:r>
        <w:t xml:space="preserve"> noteikumos Nr.</w:t>
      </w:r>
      <w:r w:rsidR="002447E8">
        <w:t> </w:t>
      </w:r>
      <w:r w:rsidR="00D30F8F">
        <w:t>1502</w:t>
      </w:r>
      <w:r w:rsidR="00DA2905">
        <w:t xml:space="preserve"> </w:t>
      </w:r>
      <w:r w:rsidR="00E37E87">
        <w:t>"</w:t>
      </w:r>
      <w:r>
        <w:t xml:space="preserve">Noteikumi par dabasgāzes apriti un akcīzes nodokļa </w:t>
      </w:r>
    </w:p>
    <w:p w14:paraId="449B125E" w14:textId="29AD14F0" w:rsidR="00312211" w:rsidRDefault="0047282B" w:rsidP="002447E8">
      <w:pPr>
        <w:pStyle w:val="Heading3"/>
        <w:spacing w:before="0"/>
      </w:pPr>
      <w:r>
        <w:t>piemērošan</w:t>
      </w:r>
      <w:r w:rsidR="00D30F8F">
        <w:t>as kārtību</w:t>
      </w:r>
      <w:r w:rsidR="00E37E87">
        <w:t>"</w:t>
      </w:r>
      <w:bookmarkEnd w:id="1"/>
      <w:bookmarkEnd w:id="2"/>
      <w:bookmarkEnd w:id="3"/>
    </w:p>
    <w:p w14:paraId="0C1C75B8" w14:textId="77777777" w:rsidR="00312211" w:rsidRDefault="00312211"/>
    <w:p w14:paraId="2A37AFDE" w14:textId="77777777" w:rsidR="002447E8" w:rsidRDefault="0047282B" w:rsidP="00CA30BF">
      <w:pPr>
        <w:ind w:firstLine="567"/>
        <w:jc w:val="right"/>
        <w:rPr>
          <w:iCs/>
          <w:sz w:val="28"/>
          <w:szCs w:val="28"/>
          <w:lang w:eastAsia="en-US"/>
        </w:rPr>
      </w:pPr>
      <w:r w:rsidRPr="0047282B">
        <w:rPr>
          <w:iCs/>
          <w:sz w:val="28"/>
          <w:szCs w:val="28"/>
          <w:lang w:eastAsia="en-US"/>
        </w:rPr>
        <w:t xml:space="preserve">Izdoti saskaņā ar </w:t>
      </w:r>
    </w:p>
    <w:p w14:paraId="3ADCD7F4" w14:textId="3562ADAB" w:rsidR="0047282B" w:rsidRPr="0047282B" w:rsidRDefault="0047282B" w:rsidP="00CA30BF">
      <w:pPr>
        <w:ind w:firstLine="567"/>
        <w:jc w:val="right"/>
        <w:rPr>
          <w:iCs/>
          <w:sz w:val="28"/>
          <w:szCs w:val="28"/>
          <w:lang w:eastAsia="en-US"/>
        </w:rPr>
      </w:pPr>
      <w:r w:rsidRPr="0047282B">
        <w:rPr>
          <w:iCs/>
          <w:sz w:val="28"/>
          <w:szCs w:val="28"/>
          <w:lang w:eastAsia="en-US"/>
        </w:rPr>
        <w:t xml:space="preserve">likuma </w:t>
      </w:r>
      <w:r w:rsidR="00E37E87">
        <w:rPr>
          <w:iCs/>
          <w:sz w:val="28"/>
          <w:szCs w:val="28"/>
          <w:lang w:eastAsia="en-US"/>
        </w:rPr>
        <w:t>"</w:t>
      </w:r>
      <w:r w:rsidRPr="0047282B">
        <w:rPr>
          <w:iCs/>
          <w:sz w:val="28"/>
          <w:szCs w:val="28"/>
          <w:lang w:eastAsia="en-US"/>
        </w:rPr>
        <w:t>Par akcīzes nodokli</w:t>
      </w:r>
      <w:r w:rsidR="00E37E87">
        <w:rPr>
          <w:iCs/>
          <w:sz w:val="28"/>
          <w:szCs w:val="28"/>
          <w:lang w:eastAsia="en-US"/>
        </w:rPr>
        <w:t>"</w:t>
      </w:r>
    </w:p>
    <w:p w14:paraId="25AD40AE" w14:textId="1416C08F" w:rsidR="002447E8" w:rsidRDefault="0047282B" w:rsidP="0047282B">
      <w:pPr>
        <w:ind w:firstLine="567"/>
        <w:jc w:val="right"/>
        <w:rPr>
          <w:iCs/>
          <w:sz w:val="28"/>
          <w:szCs w:val="28"/>
          <w:lang w:eastAsia="en-US"/>
        </w:rPr>
      </w:pPr>
      <w:r w:rsidRPr="0047282B">
        <w:rPr>
          <w:iCs/>
          <w:sz w:val="28"/>
          <w:szCs w:val="28"/>
          <w:lang w:eastAsia="en-US"/>
        </w:rPr>
        <w:t xml:space="preserve"> 2</w:t>
      </w:r>
      <w:r w:rsidR="00E37E87">
        <w:rPr>
          <w:iCs/>
          <w:sz w:val="28"/>
          <w:szCs w:val="28"/>
          <w:lang w:eastAsia="en-US"/>
        </w:rPr>
        <w:t>. p</w:t>
      </w:r>
      <w:r w:rsidRPr="0047282B">
        <w:rPr>
          <w:iCs/>
          <w:sz w:val="28"/>
          <w:szCs w:val="28"/>
          <w:lang w:eastAsia="en-US"/>
        </w:rPr>
        <w:t>anta 7.</w:t>
      </w:r>
      <w:r w:rsidRPr="0047282B">
        <w:rPr>
          <w:iCs/>
          <w:sz w:val="28"/>
          <w:szCs w:val="28"/>
          <w:vertAlign w:val="superscript"/>
          <w:lang w:eastAsia="en-US"/>
        </w:rPr>
        <w:t>1</w:t>
      </w:r>
      <w:r w:rsidRPr="0047282B">
        <w:rPr>
          <w:iCs/>
          <w:sz w:val="28"/>
          <w:szCs w:val="28"/>
          <w:lang w:eastAsia="en-US"/>
        </w:rPr>
        <w:t xml:space="preserve"> daļu, 6.</w:t>
      </w:r>
      <w:r w:rsidRPr="0047282B">
        <w:rPr>
          <w:iCs/>
          <w:sz w:val="28"/>
          <w:szCs w:val="28"/>
          <w:vertAlign w:val="superscript"/>
          <w:lang w:eastAsia="en-US"/>
        </w:rPr>
        <w:t xml:space="preserve">1 </w:t>
      </w:r>
      <w:r w:rsidRPr="0047282B">
        <w:rPr>
          <w:iCs/>
          <w:sz w:val="28"/>
          <w:szCs w:val="28"/>
          <w:lang w:eastAsia="en-US"/>
        </w:rPr>
        <w:t xml:space="preserve">panta </w:t>
      </w:r>
      <w:r w:rsidR="002447E8" w:rsidRPr="0047282B">
        <w:rPr>
          <w:iCs/>
          <w:sz w:val="28"/>
          <w:szCs w:val="28"/>
          <w:lang w:eastAsia="en-US"/>
        </w:rPr>
        <w:t>otro daļu,</w:t>
      </w:r>
    </w:p>
    <w:p w14:paraId="455589C0" w14:textId="2571A6BF" w:rsidR="00CA30BF" w:rsidRDefault="002447E8" w:rsidP="0047282B">
      <w:pPr>
        <w:ind w:firstLine="567"/>
        <w:jc w:val="right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15.</w:t>
      </w:r>
      <w:r w:rsidRPr="00CA30BF">
        <w:rPr>
          <w:iCs/>
          <w:sz w:val="28"/>
          <w:szCs w:val="28"/>
          <w:vertAlign w:val="superscript"/>
          <w:lang w:eastAsia="en-US"/>
        </w:rPr>
        <w:t>1</w:t>
      </w:r>
      <w:r>
        <w:rPr>
          <w:iCs/>
          <w:sz w:val="28"/>
          <w:szCs w:val="28"/>
          <w:lang w:eastAsia="en-US"/>
        </w:rPr>
        <w:t xml:space="preserve"> panta ceturto daļu</w:t>
      </w:r>
      <w:r w:rsidRPr="002447E8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un</w:t>
      </w:r>
    </w:p>
    <w:p w14:paraId="7D9269FB" w14:textId="5F640D38" w:rsidR="00D30F8F" w:rsidRPr="0047282B" w:rsidRDefault="0047282B" w:rsidP="00CA30BF">
      <w:pPr>
        <w:ind w:firstLine="567"/>
        <w:jc w:val="right"/>
        <w:rPr>
          <w:iCs/>
          <w:sz w:val="28"/>
          <w:szCs w:val="28"/>
          <w:lang w:eastAsia="en-US"/>
        </w:rPr>
      </w:pPr>
      <w:r w:rsidRPr="0047282B">
        <w:rPr>
          <w:iCs/>
          <w:sz w:val="28"/>
          <w:szCs w:val="28"/>
          <w:lang w:eastAsia="en-US"/>
        </w:rPr>
        <w:t>22</w:t>
      </w:r>
      <w:r w:rsidR="00E37E87">
        <w:rPr>
          <w:iCs/>
          <w:sz w:val="28"/>
          <w:szCs w:val="28"/>
          <w:lang w:eastAsia="en-US"/>
        </w:rPr>
        <w:t>. p</w:t>
      </w:r>
      <w:r w:rsidRPr="0047282B">
        <w:rPr>
          <w:iCs/>
          <w:sz w:val="28"/>
          <w:szCs w:val="28"/>
          <w:lang w:eastAsia="en-US"/>
        </w:rPr>
        <w:t xml:space="preserve">anta sesto daļu </w:t>
      </w:r>
    </w:p>
    <w:p w14:paraId="74F8BD37" w14:textId="77777777" w:rsidR="0047282B" w:rsidRPr="0047282B" w:rsidRDefault="0047282B" w:rsidP="0047282B">
      <w:pPr>
        <w:ind w:firstLine="567"/>
        <w:jc w:val="right"/>
        <w:rPr>
          <w:iCs/>
          <w:sz w:val="28"/>
          <w:szCs w:val="28"/>
          <w:lang w:eastAsia="en-US"/>
        </w:rPr>
      </w:pPr>
    </w:p>
    <w:p w14:paraId="4B7D7532" w14:textId="47E5F941" w:rsidR="00DA2905" w:rsidRDefault="006813C7" w:rsidP="00E37E87">
      <w:pPr>
        <w:tabs>
          <w:tab w:val="left" w:pos="851"/>
          <w:tab w:val="left" w:pos="993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Iz</w:t>
      </w:r>
      <w:r w:rsidR="008B7561">
        <w:rPr>
          <w:sz w:val="28"/>
          <w:szCs w:val="28"/>
        </w:rPr>
        <w:t>darīt</w:t>
      </w:r>
      <w:r w:rsidR="00DA2905">
        <w:rPr>
          <w:sz w:val="28"/>
          <w:szCs w:val="28"/>
        </w:rPr>
        <w:t xml:space="preserve"> Ministru kabine</w:t>
      </w:r>
      <w:r w:rsidR="0047282B">
        <w:rPr>
          <w:sz w:val="28"/>
          <w:szCs w:val="28"/>
        </w:rPr>
        <w:t>ta 201</w:t>
      </w:r>
      <w:r w:rsidR="006514F3">
        <w:rPr>
          <w:sz w:val="28"/>
          <w:szCs w:val="28"/>
        </w:rPr>
        <w:t>3</w:t>
      </w:r>
      <w:r w:rsidR="00E37E87">
        <w:rPr>
          <w:sz w:val="28"/>
          <w:szCs w:val="28"/>
        </w:rPr>
        <w:t>. g</w:t>
      </w:r>
      <w:r w:rsidR="0047282B">
        <w:rPr>
          <w:sz w:val="28"/>
          <w:szCs w:val="28"/>
        </w:rPr>
        <w:t xml:space="preserve">ada </w:t>
      </w:r>
      <w:r w:rsidR="006514F3">
        <w:rPr>
          <w:sz w:val="28"/>
          <w:szCs w:val="28"/>
        </w:rPr>
        <w:t>17</w:t>
      </w:r>
      <w:r w:rsidR="00E37E87">
        <w:rPr>
          <w:sz w:val="28"/>
          <w:szCs w:val="28"/>
        </w:rPr>
        <w:t>. d</w:t>
      </w:r>
      <w:r w:rsidR="006514F3">
        <w:rPr>
          <w:sz w:val="28"/>
          <w:szCs w:val="28"/>
        </w:rPr>
        <w:t>ecembra</w:t>
      </w:r>
      <w:r w:rsidR="0047282B">
        <w:rPr>
          <w:sz w:val="28"/>
          <w:szCs w:val="28"/>
        </w:rPr>
        <w:t xml:space="preserve"> noteikumos Nr.</w:t>
      </w:r>
      <w:r w:rsidR="002447E8">
        <w:rPr>
          <w:sz w:val="28"/>
          <w:szCs w:val="28"/>
        </w:rPr>
        <w:t> </w:t>
      </w:r>
      <w:r w:rsidR="006514F3">
        <w:rPr>
          <w:sz w:val="28"/>
          <w:szCs w:val="28"/>
        </w:rPr>
        <w:t>1502</w:t>
      </w:r>
      <w:r w:rsidR="00DA2905" w:rsidRPr="007927A6">
        <w:rPr>
          <w:sz w:val="28"/>
          <w:szCs w:val="28"/>
        </w:rPr>
        <w:t xml:space="preserve"> </w:t>
      </w:r>
      <w:r w:rsidR="00E37E87">
        <w:rPr>
          <w:sz w:val="28"/>
          <w:szCs w:val="28"/>
        </w:rPr>
        <w:t>"</w:t>
      </w:r>
      <w:r w:rsidR="006514F3" w:rsidRPr="006514F3">
        <w:rPr>
          <w:sz w:val="28"/>
          <w:szCs w:val="28"/>
        </w:rPr>
        <w:t>Noteikumi par dabasgāzes apriti un akcīzes nodokļa piemērošanas kārtību</w:t>
      </w:r>
      <w:r w:rsidR="00E37E87">
        <w:rPr>
          <w:sz w:val="28"/>
          <w:szCs w:val="28"/>
        </w:rPr>
        <w:t>"</w:t>
      </w:r>
      <w:r w:rsidR="0047282B">
        <w:rPr>
          <w:sz w:val="28"/>
          <w:szCs w:val="28"/>
        </w:rPr>
        <w:t xml:space="preserve"> (Latvijas Vēstnesis, 201</w:t>
      </w:r>
      <w:r w:rsidR="006514F3">
        <w:rPr>
          <w:sz w:val="28"/>
          <w:szCs w:val="28"/>
        </w:rPr>
        <w:t>3</w:t>
      </w:r>
      <w:r w:rsidR="00D3036C">
        <w:rPr>
          <w:sz w:val="28"/>
          <w:szCs w:val="28"/>
        </w:rPr>
        <w:t xml:space="preserve">, </w:t>
      </w:r>
      <w:r w:rsidR="006514F3">
        <w:rPr>
          <w:sz w:val="28"/>
          <w:szCs w:val="28"/>
        </w:rPr>
        <w:t>251</w:t>
      </w:r>
      <w:r w:rsidR="00E37E87">
        <w:rPr>
          <w:sz w:val="28"/>
          <w:szCs w:val="28"/>
        </w:rPr>
        <w:t>. n</w:t>
      </w:r>
      <w:r w:rsidR="00DA2905" w:rsidRPr="007927A6">
        <w:rPr>
          <w:sz w:val="28"/>
          <w:szCs w:val="28"/>
        </w:rPr>
        <w:t xml:space="preserve">r.) </w:t>
      </w:r>
      <w:r>
        <w:rPr>
          <w:rFonts w:eastAsia="Arial Unicode MS"/>
          <w:sz w:val="28"/>
          <w:szCs w:val="28"/>
        </w:rPr>
        <w:t>šād</w:t>
      </w:r>
      <w:r w:rsidR="008B7561">
        <w:rPr>
          <w:rFonts w:eastAsia="Arial Unicode MS"/>
          <w:sz w:val="28"/>
          <w:szCs w:val="28"/>
        </w:rPr>
        <w:t>us</w:t>
      </w:r>
      <w:r>
        <w:rPr>
          <w:rFonts w:eastAsia="Arial Unicode MS"/>
          <w:sz w:val="28"/>
          <w:szCs w:val="28"/>
        </w:rPr>
        <w:t xml:space="preserve"> </w:t>
      </w:r>
      <w:r w:rsidR="008B7561">
        <w:rPr>
          <w:rFonts w:eastAsia="Arial Unicode MS"/>
          <w:sz w:val="28"/>
          <w:szCs w:val="28"/>
        </w:rPr>
        <w:t>grozījumus</w:t>
      </w:r>
      <w:r>
        <w:rPr>
          <w:rFonts w:eastAsia="Arial Unicode MS"/>
          <w:sz w:val="28"/>
          <w:szCs w:val="28"/>
        </w:rPr>
        <w:t>:</w:t>
      </w:r>
    </w:p>
    <w:p w14:paraId="2705D45C" w14:textId="77777777" w:rsidR="006813C7" w:rsidRDefault="006813C7" w:rsidP="00E37E87">
      <w:pPr>
        <w:tabs>
          <w:tab w:val="left" w:pos="851"/>
          <w:tab w:val="left" w:pos="993"/>
        </w:tabs>
        <w:ind w:firstLine="709"/>
        <w:jc w:val="both"/>
        <w:rPr>
          <w:rFonts w:eastAsia="Arial Unicode MS"/>
          <w:sz w:val="28"/>
          <w:szCs w:val="28"/>
        </w:rPr>
      </w:pPr>
    </w:p>
    <w:p w14:paraId="25B0950E" w14:textId="334C5174" w:rsidR="008B7561" w:rsidRDefault="00E37E87" w:rsidP="00E37E87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B7561" w:rsidRPr="00E37E87">
        <w:rPr>
          <w:sz w:val="28"/>
          <w:szCs w:val="28"/>
        </w:rPr>
        <w:t>Papildināt noteikumus ar 2.4</w:t>
      </w:r>
      <w:r w:rsidRPr="00E37E87">
        <w:rPr>
          <w:sz w:val="28"/>
          <w:szCs w:val="28"/>
        </w:rPr>
        <w:t>. a</w:t>
      </w:r>
      <w:r w:rsidR="008B7561" w:rsidRPr="00E37E87">
        <w:rPr>
          <w:sz w:val="28"/>
          <w:szCs w:val="28"/>
        </w:rPr>
        <w:t>pakšpunktu šādā redakcijā:</w:t>
      </w:r>
    </w:p>
    <w:p w14:paraId="34D78555" w14:textId="77777777" w:rsidR="00E37E87" w:rsidRPr="00E37E87" w:rsidRDefault="00E37E87" w:rsidP="00E37E87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02530671" w14:textId="760BF817" w:rsidR="00DA2905" w:rsidRDefault="00E37E87" w:rsidP="00E37E87">
      <w:pPr>
        <w:tabs>
          <w:tab w:val="left" w:pos="851"/>
          <w:tab w:val="left" w:pos="993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"</w:t>
      </w:r>
      <w:r w:rsidR="006813C7" w:rsidRPr="008B7561">
        <w:rPr>
          <w:rFonts w:eastAsia="Arial Unicode MS"/>
          <w:sz w:val="28"/>
          <w:szCs w:val="28"/>
        </w:rPr>
        <w:t>2.</w:t>
      </w:r>
      <w:r w:rsidR="008B7561">
        <w:rPr>
          <w:rFonts w:eastAsia="Arial Unicode MS"/>
          <w:sz w:val="28"/>
          <w:szCs w:val="28"/>
        </w:rPr>
        <w:t>4</w:t>
      </w:r>
      <w:r w:rsidR="006813C7" w:rsidRPr="008B7561">
        <w:rPr>
          <w:rFonts w:eastAsia="Arial Unicode MS"/>
          <w:sz w:val="28"/>
          <w:szCs w:val="28"/>
        </w:rPr>
        <w:t xml:space="preserve">. personām, kas ieved vai saņem dabasgāzi </w:t>
      </w:r>
      <w:r w:rsidR="008B7561">
        <w:rPr>
          <w:rFonts w:eastAsia="Arial Unicode MS"/>
          <w:sz w:val="28"/>
          <w:szCs w:val="28"/>
        </w:rPr>
        <w:t>un</w:t>
      </w:r>
      <w:r w:rsidR="006813C7" w:rsidRPr="008B7561">
        <w:rPr>
          <w:rFonts w:eastAsia="Arial Unicode MS"/>
          <w:sz w:val="28"/>
          <w:szCs w:val="28"/>
        </w:rPr>
        <w:t xml:space="preserve"> saskaņā ar līgumu veic dabasgāzes pārveidi attiecīgajā enerģijas veidā izmantošanai šo noteikumu 3.4., 3.5</w:t>
      </w:r>
      <w:r>
        <w:rPr>
          <w:rFonts w:eastAsia="Arial Unicode MS"/>
          <w:sz w:val="28"/>
          <w:szCs w:val="28"/>
        </w:rPr>
        <w:t>. a</w:t>
      </w:r>
      <w:r w:rsidR="006813C7" w:rsidRPr="008B7561">
        <w:rPr>
          <w:rFonts w:eastAsia="Arial Unicode MS"/>
          <w:sz w:val="28"/>
          <w:szCs w:val="28"/>
        </w:rPr>
        <w:t>pakšpunktā un 4</w:t>
      </w:r>
      <w:r>
        <w:rPr>
          <w:rFonts w:eastAsia="Arial Unicode MS"/>
          <w:sz w:val="28"/>
          <w:szCs w:val="28"/>
        </w:rPr>
        <w:t>. p</w:t>
      </w:r>
      <w:r w:rsidR="006813C7" w:rsidRPr="008B7561">
        <w:rPr>
          <w:rFonts w:eastAsia="Arial Unicode MS"/>
          <w:sz w:val="28"/>
          <w:szCs w:val="28"/>
        </w:rPr>
        <w:t xml:space="preserve">unktā noteiktajiem mērķiem (turpmāk – </w:t>
      </w:r>
      <w:r w:rsidR="008B7561">
        <w:rPr>
          <w:rFonts w:eastAsia="Arial Unicode MS"/>
          <w:sz w:val="28"/>
          <w:szCs w:val="28"/>
        </w:rPr>
        <w:t>starpnieks).</w:t>
      </w:r>
      <w:r>
        <w:rPr>
          <w:rFonts w:eastAsia="Arial Unicode MS"/>
          <w:sz w:val="28"/>
          <w:szCs w:val="28"/>
        </w:rPr>
        <w:t>"</w:t>
      </w:r>
    </w:p>
    <w:p w14:paraId="462AD40C" w14:textId="77777777" w:rsidR="008B7561" w:rsidRDefault="008B7561" w:rsidP="00E37E87">
      <w:pPr>
        <w:tabs>
          <w:tab w:val="left" w:pos="851"/>
          <w:tab w:val="left" w:pos="993"/>
        </w:tabs>
        <w:ind w:firstLine="709"/>
        <w:jc w:val="both"/>
        <w:rPr>
          <w:rFonts w:eastAsia="Arial Unicode MS"/>
          <w:sz w:val="28"/>
          <w:szCs w:val="28"/>
        </w:rPr>
      </w:pPr>
    </w:p>
    <w:p w14:paraId="7415B6A3" w14:textId="3EE3A257" w:rsidR="008B7561" w:rsidRDefault="00E37E87" w:rsidP="00E37E87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7561" w:rsidRPr="00E37E87">
        <w:rPr>
          <w:sz w:val="28"/>
          <w:szCs w:val="28"/>
        </w:rPr>
        <w:t>Papildināt noteikumus ar 2.</w:t>
      </w:r>
      <w:r w:rsidR="008B7561" w:rsidRPr="00E37E87">
        <w:rPr>
          <w:sz w:val="28"/>
          <w:szCs w:val="28"/>
          <w:vertAlign w:val="superscript"/>
        </w:rPr>
        <w:t>1</w:t>
      </w:r>
      <w:r w:rsidR="008B7561" w:rsidRPr="00E37E87">
        <w:rPr>
          <w:sz w:val="28"/>
          <w:szCs w:val="28"/>
        </w:rPr>
        <w:t xml:space="preserve"> punktu šādā redakcijā:</w:t>
      </w:r>
    </w:p>
    <w:p w14:paraId="2E650F62" w14:textId="77777777" w:rsidR="00E37E87" w:rsidRPr="00E37E87" w:rsidRDefault="00E37E87" w:rsidP="00E37E87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000C79BD" w14:textId="12D6CF2B" w:rsidR="008B7561" w:rsidRDefault="00E37E87" w:rsidP="00E37E87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447E8">
        <w:rPr>
          <w:sz w:val="28"/>
          <w:szCs w:val="28"/>
        </w:rPr>
        <w:t>2.</w:t>
      </w:r>
      <w:r w:rsidR="002447E8" w:rsidRPr="002447E8">
        <w:rPr>
          <w:sz w:val="28"/>
          <w:szCs w:val="28"/>
          <w:vertAlign w:val="superscript"/>
        </w:rPr>
        <w:t>1</w:t>
      </w:r>
      <w:r w:rsidR="002447E8">
        <w:rPr>
          <w:sz w:val="28"/>
          <w:szCs w:val="28"/>
        </w:rPr>
        <w:t> </w:t>
      </w:r>
      <w:r w:rsidR="00B06ADC" w:rsidRPr="00B06ADC">
        <w:rPr>
          <w:sz w:val="28"/>
          <w:szCs w:val="28"/>
        </w:rPr>
        <w:t>Šajos noteikumos galalietotājam noteiktie nosacījumi attiecas arī uz starpnieku.</w:t>
      </w:r>
      <w:r>
        <w:rPr>
          <w:sz w:val="28"/>
          <w:szCs w:val="28"/>
        </w:rPr>
        <w:t>"</w:t>
      </w:r>
    </w:p>
    <w:p w14:paraId="79A6F823" w14:textId="77777777" w:rsidR="00B015DA" w:rsidRDefault="00B015DA" w:rsidP="00E37E87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158A4490" w14:textId="1AFC97BE" w:rsidR="00B015DA" w:rsidRDefault="00E37E87" w:rsidP="00E37E87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015DA" w:rsidRPr="00E37E87">
        <w:rPr>
          <w:sz w:val="28"/>
          <w:szCs w:val="28"/>
        </w:rPr>
        <w:t>Izteikt 3.4</w:t>
      </w:r>
      <w:r w:rsidRPr="00E37E87">
        <w:rPr>
          <w:sz w:val="28"/>
          <w:szCs w:val="28"/>
        </w:rPr>
        <w:t>. a</w:t>
      </w:r>
      <w:r w:rsidR="00B015DA" w:rsidRPr="00E37E87">
        <w:rPr>
          <w:sz w:val="28"/>
          <w:szCs w:val="28"/>
        </w:rPr>
        <w:t>pakšpunktu šādā redakcijā:</w:t>
      </w:r>
    </w:p>
    <w:p w14:paraId="6FF830EF" w14:textId="77777777" w:rsidR="00E37E87" w:rsidRPr="00E37E87" w:rsidRDefault="00E37E87" w:rsidP="00E37E87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74751483" w14:textId="5BCF9198" w:rsidR="00B015DA" w:rsidRDefault="00E37E87" w:rsidP="00E37E87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015DA">
        <w:rPr>
          <w:sz w:val="28"/>
          <w:szCs w:val="28"/>
        </w:rPr>
        <w:t>3.4.</w:t>
      </w:r>
      <w:r w:rsidR="00B015DA" w:rsidRPr="00B015DA">
        <w:rPr>
          <w:sz w:val="28"/>
          <w:szCs w:val="28"/>
        </w:rPr>
        <w:t xml:space="preserve"> </w:t>
      </w:r>
      <w:r w:rsidR="00B015DA">
        <w:rPr>
          <w:sz w:val="28"/>
          <w:szCs w:val="28"/>
        </w:rPr>
        <w:t>izmanto lauksaimniecībā izmantojamās zemes segto platību (siltumnīcu) siltumapgādei;</w:t>
      </w:r>
      <w:r>
        <w:rPr>
          <w:sz w:val="28"/>
          <w:szCs w:val="28"/>
        </w:rPr>
        <w:t>"</w:t>
      </w:r>
      <w:r w:rsidR="00B015DA">
        <w:rPr>
          <w:sz w:val="28"/>
          <w:szCs w:val="28"/>
        </w:rPr>
        <w:t>.</w:t>
      </w:r>
    </w:p>
    <w:p w14:paraId="4AA0DB60" w14:textId="77777777" w:rsidR="00B015DA" w:rsidRDefault="00B015DA" w:rsidP="00E37E87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180CE066" w14:textId="061CA39A" w:rsidR="00B015DA" w:rsidRDefault="00E37E87" w:rsidP="00E37E87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B015DA" w:rsidRPr="00E37E87">
        <w:rPr>
          <w:sz w:val="28"/>
          <w:szCs w:val="28"/>
        </w:rPr>
        <w:t>Papildināt noteikumus ar 3.</w:t>
      </w:r>
      <w:r w:rsidR="00B015DA" w:rsidRPr="00E37E87">
        <w:rPr>
          <w:sz w:val="28"/>
          <w:szCs w:val="28"/>
          <w:vertAlign w:val="superscript"/>
        </w:rPr>
        <w:t>1</w:t>
      </w:r>
      <w:r w:rsidR="00B015DA" w:rsidRPr="00E37E87">
        <w:rPr>
          <w:sz w:val="28"/>
          <w:szCs w:val="28"/>
        </w:rPr>
        <w:t xml:space="preserve"> punktu šādā redakcijā:</w:t>
      </w:r>
    </w:p>
    <w:p w14:paraId="1F7A460D" w14:textId="77777777" w:rsidR="00E37E87" w:rsidRPr="00E37E87" w:rsidRDefault="00E37E87" w:rsidP="00E37E87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41095975" w14:textId="57D5BE15" w:rsidR="00B015DA" w:rsidRPr="00B015DA" w:rsidRDefault="00E37E87" w:rsidP="00E37E87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</w:t>
      </w:r>
      <w:r w:rsidR="00B015DA">
        <w:rPr>
          <w:sz w:val="28"/>
          <w:szCs w:val="28"/>
        </w:rPr>
        <w:t>3.</w:t>
      </w:r>
      <w:r w:rsidR="00B015DA" w:rsidRPr="00D756B7">
        <w:rPr>
          <w:sz w:val="28"/>
          <w:szCs w:val="28"/>
          <w:vertAlign w:val="superscript"/>
        </w:rPr>
        <w:t>1</w:t>
      </w:r>
      <w:r w:rsidR="00B015DA">
        <w:rPr>
          <w:sz w:val="28"/>
          <w:szCs w:val="28"/>
        </w:rPr>
        <w:t xml:space="preserve"> Ar nodokli neapliek dabasgāzi, kuru</w:t>
      </w:r>
      <w:r w:rsidR="002447E8">
        <w:rPr>
          <w:sz w:val="28"/>
          <w:szCs w:val="28"/>
        </w:rPr>
        <w:t>,</w:t>
      </w:r>
      <w:r w:rsidR="00B015DA">
        <w:rPr>
          <w:sz w:val="28"/>
          <w:szCs w:val="28"/>
        </w:rPr>
        <w:t xml:space="preserve"> pārveidot</w:t>
      </w:r>
      <w:r w:rsidR="00D756B7">
        <w:rPr>
          <w:sz w:val="28"/>
          <w:szCs w:val="28"/>
        </w:rPr>
        <w:t>u attiecīgā enerģijas</w:t>
      </w:r>
      <w:r w:rsidR="00B015DA">
        <w:rPr>
          <w:sz w:val="28"/>
          <w:szCs w:val="28"/>
        </w:rPr>
        <w:t xml:space="preserve"> veidā</w:t>
      </w:r>
      <w:r w:rsidR="002447E8">
        <w:rPr>
          <w:sz w:val="28"/>
          <w:szCs w:val="28"/>
        </w:rPr>
        <w:t>,</w:t>
      </w:r>
      <w:r w:rsidR="00B015DA">
        <w:rPr>
          <w:sz w:val="28"/>
          <w:szCs w:val="28"/>
        </w:rPr>
        <w:t xml:space="preserve"> </w:t>
      </w:r>
      <w:r w:rsidR="00D60694">
        <w:rPr>
          <w:sz w:val="28"/>
          <w:szCs w:val="28"/>
        </w:rPr>
        <w:t xml:space="preserve">starpnieks </w:t>
      </w:r>
      <w:r w:rsidR="00D756B7">
        <w:rPr>
          <w:sz w:val="28"/>
          <w:szCs w:val="28"/>
        </w:rPr>
        <w:t xml:space="preserve">piegādā izmantošanai </w:t>
      </w:r>
      <w:r w:rsidR="0005357D">
        <w:rPr>
          <w:sz w:val="28"/>
          <w:szCs w:val="28"/>
        </w:rPr>
        <w:t xml:space="preserve">šo noteikumu </w:t>
      </w:r>
      <w:r w:rsidR="00D756B7">
        <w:rPr>
          <w:sz w:val="28"/>
          <w:szCs w:val="28"/>
        </w:rPr>
        <w:t>3.4. un 3.5</w:t>
      </w:r>
      <w:r>
        <w:rPr>
          <w:sz w:val="28"/>
          <w:szCs w:val="28"/>
        </w:rPr>
        <w:t>. a</w:t>
      </w:r>
      <w:r w:rsidR="00D756B7">
        <w:rPr>
          <w:sz w:val="28"/>
          <w:szCs w:val="28"/>
        </w:rPr>
        <w:t>pakšpunktā minētajiem mērķiem.</w:t>
      </w:r>
      <w:r>
        <w:rPr>
          <w:sz w:val="28"/>
          <w:szCs w:val="28"/>
        </w:rPr>
        <w:t>"</w:t>
      </w:r>
    </w:p>
    <w:p w14:paraId="1EB9C462" w14:textId="77777777" w:rsidR="00907244" w:rsidRDefault="00907244" w:rsidP="00E37E87">
      <w:pPr>
        <w:pStyle w:val="naisf"/>
        <w:tabs>
          <w:tab w:val="left" w:pos="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7AFA623" w14:textId="13BD0398" w:rsidR="006813C7" w:rsidRDefault="00E37E87" w:rsidP="00E37E87">
      <w:pPr>
        <w:pStyle w:val="naisf"/>
        <w:tabs>
          <w:tab w:val="left" w:pos="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5. </w:t>
      </w:r>
      <w:r w:rsidR="00D756B7">
        <w:rPr>
          <w:sz w:val="28"/>
          <w:szCs w:val="28"/>
        </w:rPr>
        <w:t>Papildināt noteikumus ar 4.</w:t>
      </w:r>
      <w:r w:rsidR="00D756B7" w:rsidRPr="00F26F02">
        <w:rPr>
          <w:sz w:val="28"/>
          <w:szCs w:val="28"/>
          <w:vertAlign w:val="superscript"/>
        </w:rPr>
        <w:t>1</w:t>
      </w:r>
      <w:r w:rsidR="00D756B7">
        <w:rPr>
          <w:sz w:val="28"/>
          <w:szCs w:val="28"/>
        </w:rPr>
        <w:t xml:space="preserve"> punktu šādā redakcijā:</w:t>
      </w:r>
    </w:p>
    <w:p w14:paraId="30DE128D" w14:textId="77777777" w:rsidR="00E37E87" w:rsidRDefault="00E37E87" w:rsidP="00E37E87">
      <w:pPr>
        <w:pStyle w:val="naisf"/>
        <w:tabs>
          <w:tab w:val="left" w:pos="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88571F2" w14:textId="7B5A5632" w:rsidR="00D756B7" w:rsidRDefault="00E37E87" w:rsidP="00E37E87">
      <w:pPr>
        <w:pStyle w:val="naisf"/>
        <w:tabs>
          <w:tab w:val="left" w:pos="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="00F26F02">
        <w:rPr>
          <w:sz w:val="28"/>
          <w:szCs w:val="28"/>
        </w:rPr>
        <w:t>4</w:t>
      </w:r>
      <w:r w:rsidR="00D756B7">
        <w:rPr>
          <w:sz w:val="28"/>
          <w:szCs w:val="28"/>
        </w:rPr>
        <w:t>.</w:t>
      </w:r>
      <w:r w:rsidR="00D756B7" w:rsidRPr="00F26F02">
        <w:rPr>
          <w:sz w:val="28"/>
          <w:szCs w:val="28"/>
          <w:vertAlign w:val="superscript"/>
        </w:rPr>
        <w:t>1</w:t>
      </w:r>
      <w:r w:rsidR="00D756B7">
        <w:rPr>
          <w:sz w:val="28"/>
          <w:szCs w:val="28"/>
        </w:rPr>
        <w:t xml:space="preserve"> </w:t>
      </w:r>
      <w:r w:rsidR="00F26F02">
        <w:rPr>
          <w:sz w:val="28"/>
          <w:szCs w:val="28"/>
        </w:rPr>
        <w:t>L</w:t>
      </w:r>
      <w:r w:rsidR="00D756B7">
        <w:rPr>
          <w:sz w:val="28"/>
          <w:szCs w:val="28"/>
        </w:rPr>
        <w:t>ikuma 15.</w:t>
      </w:r>
      <w:r w:rsidR="00D756B7" w:rsidRPr="00F26F02">
        <w:rPr>
          <w:sz w:val="28"/>
          <w:szCs w:val="28"/>
          <w:vertAlign w:val="superscript"/>
        </w:rPr>
        <w:t>1</w:t>
      </w:r>
      <w:r w:rsidR="00D756B7">
        <w:rPr>
          <w:sz w:val="28"/>
          <w:szCs w:val="28"/>
        </w:rPr>
        <w:t xml:space="preserve"> panta pirmās daļas 3</w:t>
      </w:r>
      <w:r>
        <w:rPr>
          <w:sz w:val="28"/>
          <w:szCs w:val="28"/>
        </w:rPr>
        <w:t>. p</w:t>
      </w:r>
      <w:r w:rsidR="00D756B7">
        <w:rPr>
          <w:sz w:val="28"/>
          <w:szCs w:val="28"/>
        </w:rPr>
        <w:t>unktā noteikto likmi piemēro dabasgāzei, kuru</w:t>
      </w:r>
      <w:r w:rsidR="002447E8">
        <w:rPr>
          <w:sz w:val="28"/>
          <w:szCs w:val="28"/>
        </w:rPr>
        <w:t>,</w:t>
      </w:r>
      <w:r w:rsidR="00D756B7" w:rsidRPr="00D756B7">
        <w:rPr>
          <w:sz w:val="28"/>
          <w:szCs w:val="28"/>
        </w:rPr>
        <w:t xml:space="preserve"> pārveidotu attiecīgā enerģijas veidā</w:t>
      </w:r>
      <w:r w:rsidR="002447E8">
        <w:rPr>
          <w:sz w:val="28"/>
          <w:szCs w:val="28"/>
        </w:rPr>
        <w:t>,</w:t>
      </w:r>
      <w:r w:rsidR="00D756B7" w:rsidRPr="00D756B7">
        <w:rPr>
          <w:sz w:val="28"/>
          <w:szCs w:val="28"/>
        </w:rPr>
        <w:t xml:space="preserve"> </w:t>
      </w:r>
      <w:r w:rsidR="00596AD1" w:rsidRPr="00D756B7">
        <w:rPr>
          <w:sz w:val="28"/>
          <w:szCs w:val="28"/>
        </w:rPr>
        <w:t xml:space="preserve">starpnieks </w:t>
      </w:r>
      <w:r w:rsidR="00D756B7" w:rsidRPr="00D756B7">
        <w:rPr>
          <w:sz w:val="28"/>
          <w:szCs w:val="28"/>
        </w:rPr>
        <w:t>piegādā izmantošanai</w:t>
      </w:r>
      <w:r w:rsidR="0005357D">
        <w:rPr>
          <w:sz w:val="28"/>
          <w:szCs w:val="28"/>
        </w:rPr>
        <w:t xml:space="preserve"> šo noteikumu</w:t>
      </w:r>
      <w:r w:rsidR="00D756B7" w:rsidRPr="00D756B7">
        <w:rPr>
          <w:sz w:val="28"/>
          <w:szCs w:val="28"/>
        </w:rPr>
        <w:t xml:space="preserve"> </w:t>
      </w:r>
      <w:r w:rsidR="00D756B7">
        <w:rPr>
          <w:sz w:val="28"/>
          <w:szCs w:val="28"/>
        </w:rPr>
        <w:t>4</w:t>
      </w:r>
      <w:r>
        <w:rPr>
          <w:sz w:val="28"/>
          <w:szCs w:val="28"/>
        </w:rPr>
        <w:t>. p</w:t>
      </w:r>
      <w:r w:rsidR="00D756B7" w:rsidRPr="00D756B7">
        <w:rPr>
          <w:sz w:val="28"/>
          <w:szCs w:val="28"/>
        </w:rPr>
        <w:t>unktā minētajiem mērķiem.</w:t>
      </w:r>
      <w:r>
        <w:rPr>
          <w:sz w:val="28"/>
          <w:szCs w:val="28"/>
        </w:rPr>
        <w:t>"</w:t>
      </w:r>
    </w:p>
    <w:p w14:paraId="0271139B" w14:textId="77777777" w:rsidR="00D756B7" w:rsidRDefault="00D756B7" w:rsidP="00E37E87">
      <w:pPr>
        <w:pStyle w:val="naisf"/>
        <w:tabs>
          <w:tab w:val="left" w:pos="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709C7BF" w14:textId="553F9DFB" w:rsidR="00D756B7" w:rsidRDefault="00E37E87" w:rsidP="00E37E87">
      <w:pPr>
        <w:pStyle w:val="naisf"/>
        <w:tabs>
          <w:tab w:val="left" w:pos="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6. </w:t>
      </w:r>
      <w:r w:rsidR="007F009D">
        <w:rPr>
          <w:sz w:val="28"/>
          <w:szCs w:val="28"/>
        </w:rPr>
        <w:t>Izteikt 6.6</w:t>
      </w:r>
      <w:r>
        <w:rPr>
          <w:sz w:val="28"/>
          <w:szCs w:val="28"/>
        </w:rPr>
        <w:t>. a</w:t>
      </w:r>
      <w:r w:rsidR="007F009D">
        <w:rPr>
          <w:sz w:val="28"/>
          <w:szCs w:val="28"/>
        </w:rPr>
        <w:t>pak</w:t>
      </w:r>
      <w:r w:rsidR="00D756B7">
        <w:rPr>
          <w:sz w:val="28"/>
          <w:szCs w:val="28"/>
        </w:rPr>
        <w:t>špunktu šādā redakcijā:</w:t>
      </w:r>
    </w:p>
    <w:p w14:paraId="527A7D0B" w14:textId="77777777" w:rsidR="00E37E87" w:rsidRDefault="00E37E87" w:rsidP="00E37E87">
      <w:pPr>
        <w:pStyle w:val="naisf"/>
        <w:tabs>
          <w:tab w:val="left" w:pos="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D40CB32" w14:textId="3CD301B4" w:rsidR="00D756B7" w:rsidRDefault="00E37E87" w:rsidP="00E37E87">
      <w:pPr>
        <w:pStyle w:val="naisf"/>
        <w:tabs>
          <w:tab w:val="left" w:pos="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="00D756B7">
        <w:rPr>
          <w:sz w:val="28"/>
          <w:szCs w:val="28"/>
        </w:rPr>
        <w:t xml:space="preserve">6.6. </w:t>
      </w:r>
      <w:r w:rsidR="00D756B7" w:rsidRPr="00D756B7">
        <w:rPr>
          <w:sz w:val="28"/>
          <w:szCs w:val="28"/>
        </w:rPr>
        <w:t>lauksaimniecībā izmantojamās zemes segto platību (siltumnīcu) siltumapgādei;</w:t>
      </w:r>
      <w:r>
        <w:rPr>
          <w:sz w:val="28"/>
          <w:szCs w:val="28"/>
        </w:rPr>
        <w:t>"</w:t>
      </w:r>
      <w:r w:rsidR="00D756B7" w:rsidRPr="00D756B7">
        <w:rPr>
          <w:sz w:val="28"/>
          <w:szCs w:val="28"/>
        </w:rPr>
        <w:t>.</w:t>
      </w:r>
    </w:p>
    <w:p w14:paraId="19C021B8" w14:textId="77777777" w:rsidR="00D756B7" w:rsidRDefault="00D756B7" w:rsidP="00E37E87">
      <w:pPr>
        <w:pStyle w:val="naisf"/>
        <w:tabs>
          <w:tab w:val="left" w:pos="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ADA608A" w14:textId="049C9621" w:rsidR="00D756B7" w:rsidRDefault="00E37E87" w:rsidP="00E37E87">
      <w:pPr>
        <w:pStyle w:val="naisf"/>
        <w:tabs>
          <w:tab w:val="left" w:pos="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7. </w:t>
      </w:r>
      <w:r w:rsidR="00D756B7">
        <w:rPr>
          <w:sz w:val="28"/>
          <w:szCs w:val="28"/>
        </w:rPr>
        <w:t>Papildināt noteikumus ar 20.</w:t>
      </w:r>
      <w:r w:rsidR="00D756B7" w:rsidRPr="0058230C">
        <w:rPr>
          <w:sz w:val="28"/>
          <w:szCs w:val="28"/>
          <w:vertAlign w:val="superscript"/>
        </w:rPr>
        <w:t>1</w:t>
      </w:r>
      <w:r w:rsidR="00D756B7">
        <w:rPr>
          <w:sz w:val="28"/>
          <w:szCs w:val="28"/>
        </w:rPr>
        <w:t xml:space="preserve"> punktu šādā redakcijā:</w:t>
      </w:r>
    </w:p>
    <w:p w14:paraId="401BF653" w14:textId="77777777" w:rsidR="00E37E87" w:rsidRDefault="00E37E87" w:rsidP="00E37E87">
      <w:pPr>
        <w:pStyle w:val="naisf"/>
        <w:tabs>
          <w:tab w:val="left" w:pos="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6B68007" w14:textId="1A9045C4" w:rsidR="00D756B7" w:rsidRDefault="00E37E87" w:rsidP="00E37E87">
      <w:pPr>
        <w:pStyle w:val="naisf"/>
        <w:tabs>
          <w:tab w:val="left" w:pos="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="00D756B7">
        <w:rPr>
          <w:sz w:val="28"/>
          <w:szCs w:val="28"/>
        </w:rPr>
        <w:t>20.</w:t>
      </w:r>
      <w:r w:rsidR="00D756B7" w:rsidRPr="0058230C">
        <w:rPr>
          <w:sz w:val="28"/>
          <w:szCs w:val="28"/>
          <w:vertAlign w:val="superscript"/>
        </w:rPr>
        <w:t>1</w:t>
      </w:r>
      <w:r w:rsidR="00D756B7">
        <w:rPr>
          <w:sz w:val="28"/>
          <w:szCs w:val="28"/>
        </w:rPr>
        <w:t xml:space="preserve"> Ja Valsts ieņēmumu dienests konstatē neatbilstību starp starpnieka paziņoto un faktisko </w:t>
      </w:r>
      <w:r w:rsidR="0058230C">
        <w:rPr>
          <w:sz w:val="28"/>
          <w:szCs w:val="28"/>
        </w:rPr>
        <w:t>dabasgāzes izlietojumu atbilstoši šo noteikumu 3.4., 3.5</w:t>
      </w:r>
      <w:r>
        <w:rPr>
          <w:sz w:val="28"/>
          <w:szCs w:val="28"/>
        </w:rPr>
        <w:t>. a</w:t>
      </w:r>
      <w:r w:rsidR="0058230C">
        <w:rPr>
          <w:sz w:val="28"/>
          <w:szCs w:val="28"/>
        </w:rPr>
        <w:t>pakšpunkt</w:t>
      </w:r>
      <w:r w:rsidR="002447E8">
        <w:rPr>
          <w:sz w:val="28"/>
          <w:szCs w:val="28"/>
        </w:rPr>
        <w:t>ā</w:t>
      </w:r>
      <w:r w:rsidR="00D756B7">
        <w:rPr>
          <w:sz w:val="28"/>
          <w:szCs w:val="28"/>
        </w:rPr>
        <w:t xml:space="preserve"> </w:t>
      </w:r>
      <w:r w:rsidR="0058230C">
        <w:rPr>
          <w:sz w:val="28"/>
          <w:szCs w:val="28"/>
        </w:rPr>
        <w:t>un 4</w:t>
      </w:r>
      <w:r>
        <w:rPr>
          <w:sz w:val="28"/>
          <w:szCs w:val="28"/>
        </w:rPr>
        <w:t>. p</w:t>
      </w:r>
      <w:r w:rsidR="002447E8">
        <w:rPr>
          <w:sz w:val="28"/>
          <w:szCs w:val="28"/>
        </w:rPr>
        <w:t>unktā minētajiem</w:t>
      </w:r>
      <w:r w:rsidR="0058230C">
        <w:rPr>
          <w:sz w:val="28"/>
          <w:szCs w:val="28"/>
        </w:rPr>
        <w:t xml:space="preserve"> nosacījumiem, par aprēķinātās nodokļa starpības samaksu i</w:t>
      </w:r>
      <w:r w:rsidR="007C3243">
        <w:rPr>
          <w:sz w:val="28"/>
          <w:szCs w:val="28"/>
        </w:rPr>
        <w:t>r</w:t>
      </w:r>
      <w:r w:rsidR="0058230C">
        <w:rPr>
          <w:sz w:val="28"/>
          <w:szCs w:val="28"/>
        </w:rPr>
        <w:t xml:space="preserve"> atbildīgs starpnieks.</w:t>
      </w:r>
      <w:r>
        <w:rPr>
          <w:sz w:val="28"/>
          <w:szCs w:val="28"/>
        </w:rPr>
        <w:t>"</w:t>
      </w:r>
    </w:p>
    <w:p w14:paraId="425A439E" w14:textId="77777777" w:rsidR="00E33E99" w:rsidRDefault="00E33E99" w:rsidP="00E37E87">
      <w:pPr>
        <w:pStyle w:val="naisf"/>
        <w:spacing w:before="0" w:beforeAutospacing="0" w:after="0" w:afterAutospacing="0"/>
        <w:ind w:firstLine="709"/>
        <w:rPr>
          <w:sz w:val="28"/>
          <w:szCs w:val="28"/>
        </w:rPr>
      </w:pPr>
    </w:p>
    <w:p w14:paraId="1BE0CB48" w14:textId="77777777" w:rsidR="0058230C" w:rsidRDefault="0058230C" w:rsidP="00E37E87">
      <w:pPr>
        <w:pStyle w:val="naisf"/>
        <w:spacing w:before="0" w:beforeAutospacing="0" w:after="0" w:afterAutospacing="0"/>
        <w:ind w:firstLine="709"/>
        <w:rPr>
          <w:sz w:val="28"/>
          <w:szCs w:val="28"/>
        </w:rPr>
      </w:pPr>
    </w:p>
    <w:p w14:paraId="19E35C8E" w14:textId="77777777" w:rsidR="0058230C" w:rsidRDefault="0058230C" w:rsidP="00E37E87">
      <w:pPr>
        <w:pStyle w:val="naisf"/>
        <w:spacing w:before="0" w:beforeAutospacing="0" w:after="0" w:afterAutospacing="0"/>
        <w:ind w:firstLine="709"/>
        <w:rPr>
          <w:sz w:val="28"/>
          <w:szCs w:val="28"/>
        </w:rPr>
      </w:pPr>
    </w:p>
    <w:p w14:paraId="42626D6E" w14:textId="0BB2C0AE" w:rsidR="00DA2905" w:rsidRDefault="002447E8" w:rsidP="00E37E87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DA2905" w:rsidRPr="007927A6">
        <w:rPr>
          <w:sz w:val="28"/>
          <w:szCs w:val="28"/>
        </w:rPr>
        <w:tab/>
      </w:r>
      <w:r w:rsidR="007B6AD9">
        <w:rPr>
          <w:sz w:val="28"/>
          <w:szCs w:val="28"/>
        </w:rPr>
        <w:t>L</w:t>
      </w:r>
      <w:r w:rsidR="00224804">
        <w:rPr>
          <w:sz w:val="28"/>
          <w:szCs w:val="28"/>
        </w:rPr>
        <w:t xml:space="preserve">aimdota </w:t>
      </w:r>
      <w:r w:rsidR="007B6AD9">
        <w:rPr>
          <w:sz w:val="28"/>
          <w:szCs w:val="28"/>
        </w:rPr>
        <w:t>Straujuma</w:t>
      </w:r>
    </w:p>
    <w:p w14:paraId="5A3D26AB" w14:textId="77777777" w:rsidR="00224804" w:rsidRDefault="00224804" w:rsidP="00E37E87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63831B4" w14:textId="77777777" w:rsidR="00E37E87" w:rsidRDefault="00E37E87" w:rsidP="00E37E87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ADCA0C6" w14:textId="77777777" w:rsidR="00224804" w:rsidRDefault="00224804" w:rsidP="00E37E87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7016780" w14:textId="49C4569E" w:rsidR="00224804" w:rsidRPr="007927A6" w:rsidRDefault="00224804" w:rsidP="00E37E87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Finanšu ministrs</w:t>
      </w:r>
      <w:r>
        <w:rPr>
          <w:sz w:val="28"/>
          <w:szCs w:val="28"/>
        </w:rPr>
        <w:tab/>
        <w:t>Jānis Reirs</w:t>
      </w:r>
    </w:p>
    <w:sectPr w:rsidR="00224804" w:rsidRPr="007927A6" w:rsidSect="00E37E8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73928" w14:textId="77777777" w:rsidR="00E04769" w:rsidRDefault="00E04769">
      <w:r>
        <w:separator/>
      </w:r>
    </w:p>
    <w:p w14:paraId="29E8850E" w14:textId="77777777" w:rsidR="00E04769" w:rsidRDefault="00E04769"/>
  </w:endnote>
  <w:endnote w:type="continuationSeparator" w:id="0">
    <w:p w14:paraId="7223C599" w14:textId="77777777" w:rsidR="00E04769" w:rsidRDefault="00E04769">
      <w:r>
        <w:continuationSeparator/>
      </w:r>
    </w:p>
    <w:p w14:paraId="61606FF2" w14:textId="77777777" w:rsidR="00E04769" w:rsidRDefault="00E047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3383B" w14:textId="6C73FC70" w:rsidR="00E37E87" w:rsidRPr="00E37E87" w:rsidRDefault="00E37E87">
    <w:pPr>
      <w:pStyle w:val="Footer"/>
      <w:rPr>
        <w:sz w:val="16"/>
        <w:szCs w:val="16"/>
      </w:rPr>
    </w:pPr>
    <w:r w:rsidRPr="00E37E87">
      <w:rPr>
        <w:sz w:val="16"/>
        <w:szCs w:val="16"/>
      </w:rPr>
      <w:t>N2200_5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69910" w14:textId="120A9E55" w:rsidR="00E37E87" w:rsidRPr="00E37E87" w:rsidRDefault="00E37E87">
    <w:pPr>
      <w:pStyle w:val="Footer"/>
      <w:rPr>
        <w:sz w:val="16"/>
        <w:szCs w:val="16"/>
      </w:rPr>
    </w:pPr>
    <w:r w:rsidRPr="00E37E87">
      <w:rPr>
        <w:sz w:val="16"/>
        <w:szCs w:val="16"/>
      </w:rPr>
      <w:t>N2200_5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B665D" w14:textId="77777777" w:rsidR="00E04769" w:rsidRDefault="00E04769">
      <w:r>
        <w:separator/>
      </w:r>
    </w:p>
    <w:p w14:paraId="0942EE08" w14:textId="77777777" w:rsidR="00E04769" w:rsidRDefault="00E04769"/>
  </w:footnote>
  <w:footnote w:type="continuationSeparator" w:id="0">
    <w:p w14:paraId="411EA6CF" w14:textId="77777777" w:rsidR="00E04769" w:rsidRDefault="00E04769">
      <w:r>
        <w:continuationSeparator/>
      </w:r>
    </w:p>
    <w:p w14:paraId="4FF21E5A" w14:textId="77777777" w:rsidR="00E04769" w:rsidRDefault="00E047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D638D" w14:textId="77777777" w:rsidR="008B650F" w:rsidRDefault="008B65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DD107A4" w14:textId="77777777" w:rsidR="008B650F" w:rsidRDefault="008B650F">
    <w:pPr>
      <w:pStyle w:val="Header"/>
    </w:pPr>
  </w:p>
  <w:p w14:paraId="171EFC3E" w14:textId="77777777" w:rsidR="008B650F" w:rsidRDefault="008B650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8B04F" w14:textId="77777777" w:rsidR="008B650F" w:rsidRDefault="008B65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18B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40A807" w14:textId="77777777" w:rsidR="008B650F" w:rsidRDefault="008B650F">
    <w:pPr>
      <w:pStyle w:val="Header"/>
    </w:pPr>
  </w:p>
  <w:p w14:paraId="137B12E0" w14:textId="77777777" w:rsidR="008B650F" w:rsidRDefault="008B650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8DD22" w14:textId="7E084B86" w:rsidR="00E37E87" w:rsidRDefault="00E37E87" w:rsidP="00E37E87">
    <w:pPr>
      <w:pStyle w:val="Header"/>
      <w:rPr>
        <w:sz w:val="32"/>
      </w:rPr>
    </w:pPr>
  </w:p>
  <w:p w14:paraId="1F463C5B" w14:textId="1CC1C0CC" w:rsidR="00E37E87" w:rsidRPr="00E37E87" w:rsidRDefault="00E37E87" w:rsidP="00E37E87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0207793E" wp14:editId="1F2D0266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6E5"/>
    <w:multiLevelType w:val="multilevel"/>
    <w:tmpl w:val="569AE46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">
    <w:nsid w:val="0CEA2B96"/>
    <w:multiLevelType w:val="hybridMultilevel"/>
    <w:tmpl w:val="CA084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06DE3"/>
    <w:multiLevelType w:val="hybridMultilevel"/>
    <w:tmpl w:val="BD78201A"/>
    <w:lvl w:ilvl="0" w:tplc="424CE9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11C6BBF"/>
    <w:multiLevelType w:val="hybridMultilevel"/>
    <w:tmpl w:val="5CF0F67A"/>
    <w:lvl w:ilvl="0" w:tplc="7F2894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2A6F05"/>
    <w:multiLevelType w:val="multilevel"/>
    <w:tmpl w:val="739CB2A4"/>
    <w:lvl w:ilvl="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1218" w:hanging="540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508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978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2088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2558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2668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3138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3608" w:hanging="2160"/>
      </w:pPr>
      <w:rPr>
        <w:rFonts w:eastAsia="Arial Unicode MS" w:hint="default"/>
      </w:rPr>
    </w:lvl>
  </w:abstractNum>
  <w:abstractNum w:abstractNumId="5">
    <w:nsid w:val="28D77A33"/>
    <w:multiLevelType w:val="multilevel"/>
    <w:tmpl w:val="569AE46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">
    <w:nsid w:val="2D097084"/>
    <w:multiLevelType w:val="multilevel"/>
    <w:tmpl w:val="2EF037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7E457EF"/>
    <w:multiLevelType w:val="multilevel"/>
    <w:tmpl w:val="842AD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450177FF"/>
    <w:multiLevelType w:val="hybridMultilevel"/>
    <w:tmpl w:val="96CEE87E"/>
    <w:lvl w:ilvl="0" w:tplc="39445D6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9">
    <w:nsid w:val="4BBF2D7B"/>
    <w:multiLevelType w:val="hybridMultilevel"/>
    <w:tmpl w:val="E904C176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F5A793E"/>
    <w:multiLevelType w:val="hybridMultilevel"/>
    <w:tmpl w:val="48A2DA42"/>
    <w:lvl w:ilvl="0" w:tplc="37B22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7D0E6C"/>
    <w:multiLevelType w:val="multilevel"/>
    <w:tmpl w:val="F05C9BD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>
    <w:nsid w:val="65AB1A0A"/>
    <w:multiLevelType w:val="hybridMultilevel"/>
    <w:tmpl w:val="679C4244"/>
    <w:lvl w:ilvl="0" w:tplc="3266EABE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B4555B"/>
    <w:multiLevelType w:val="multilevel"/>
    <w:tmpl w:val="E904C1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8FB117E"/>
    <w:multiLevelType w:val="multilevel"/>
    <w:tmpl w:val="569AE46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5">
    <w:nsid w:val="791A1F22"/>
    <w:multiLevelType w:val="multilevel"/>
    <w:tmpl w:val="03CE2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6">
    <w:nsid w:val="7CA0491B"/>
    <w:multiLevelType w:val="multilevel"/>
    <w:tmpl w:val="8BB899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12"/>
  </w:num>
  <w:num w:numId="6">
    <w:abstractNumId w:val="1"/>
  </w:num>
  <w:num w:numId="7">
    <w:abstractNumId w:val="5"/>
  </w:num>
  <w:num w:numId="8">
    <w:abstractNumId w:val="9"/>
  </w:num>
  <w:num w:numId="9">
    <w:abstractNumId w:val="13"/>
  </w:num>
  <w:num w:numId="10">
    <w:abstractNumId w:val="14"/>
  </w:num>
  <w:num w:numId="11">
    <w:abstractNumId w:val="4"/>
  </w:num>
  <w:num w:numId="12">
    <w:abstractNumId w:val="6"/>
  </w:num>
  <w:num w:numId="13">
    <w:abstractNumId w:val="7"/>
  </w:num>
  <w:num w:numId="14">
    <w:abstractNumId w:val="15"/>
  </w:num>
  <w:num w:numId="15">
    <w:abstractNumId w:val="16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A2"/>
    <w:rsid w:val="00022BED"/>
    <w:rsid w:val="000335B3"/>
    <w:rsid w:val="0003529C"/>
    <w:rsid w:val="0005357D"/>
    <w:rsid w:val="000602D9"/>
    <w:rsid w:val="00061A51"/>
    <w:rsid w:val="00066CC3"/>
    <w:rsid w:val="0007179B"/>
    <w:rsid w:val="00072DE8"/>
    <w:rsid w:val="000735DA"/>
    <w:rsid w:val="000911BC"/>
    <w:rsid w:val="00091CB4"/>
    <w:rsid w:val="00096A55"/>
    <w:rsid w:val="000C03EC"/>
    <w:rsid w:val="000C1CC5"/>
    <w:rsid w:val="000D3F48"/>
    <w:rsid w:val="000F0AF7"/>
    <w:rsid w:val="000F5F27"/>
    <w:rsid w:val="000F7E42"/>
    <w:rsid w:val="00111DDB"/>
    <w:rsid w:val="00112BEB"/>
    <w:rsid w:val="00120BD3"/>
    <w:rsid w:val="00120C22"/>
    <w:rsid w:val="00126DC5"/>
    <w:rsid w:val="001410A8"/>
    <w:rsid w:val="001475C0"/>
    <w:rsid w:val="001612F5"/>
    <w:rsid w:val="00166A79"/>
    <w:rsid w:val="00171853"/>
    <w:rsid w:val="00173DF1"/>
    <w:rsid w:val="00186D60"/>
    <w:rsid w:val="00196129"/>
    <w:rsid w:val="001961FB"/>
    <w:rsid w:val="001A7189"/>
    <w:rsid w:val="001B2751"/>
    <w:rsid w:val="001B52E6"/>
    <w:rsid w:val="001B775F"/>
    <w:rsid w:val="001B7A80"/>
    <w:rsid w:val="001C0198"/>
    <w:rsid w:val="001C48A3"/>
    <w:rsid w:val="001C6754"/>
    <w:rsid w:val="001C6850"/>
    <w:rsid w:val="001C705D"/>
    <w:rsid w:val="001D7FEC"/>
    <w:rsid w:val="001E6A72"/>
    <w:rsid w:val="001F7EFD"/>
    <w:rsid w:val="00201AF6"/>
    <w:rsid w:val="00204B71"/>
    <w:rsid w:val="0020652C"/>
    <w:rsid w:val="002120B8"/>
    <w:rsid w:val="00212FE3"/>
    <w:rsid w:val="00213BFB"/>
    <w:rsid w:val="002143F2"/>
    <w:rsid w:val="00217F52"/>
    <w:rsid w:val="00224804"/>
    <w:rsid w:val="00225BDA"/>
    <w:rsid w:val="00233C50"/>
    <w:rsid w:val="002447E8"/>
    <w:rsid w:val="002467BD"/>
    <w:rsid w:val="00247231"/>
    <w:rsid w:val="00251266"/>
    <w:rsid w:val="0025633D"/>
    <w:rsid w:val="0026402E"/>
    <w:rsid w:val="002649A6"/>
    <w:rsid w:val="0028010C"/>
    <w:rsid w:val="00280897"/>
    <w:rsid w:val="00295B96"/>
    <w:rsid w:val="002B4595"/>
    <w:rsid w:val="002C149C"/>
    <w:rsid w:val="002D5C13"/>
    <w:rsid w:val="002E2552"/>
    <w:rsid w:val="002F1A44"/>
    <w:rsid w:val="002F34D5"/>
    <w:rsid w:val="002F67B8"/>
    <w:rsid w:val="00310894"/>
    <w:rsid w:val="00312211"/>
    <w:rsid w:val="003130DA"/>
    <w:rsid w:val="003146AB"/>
    <w:rsid w:val="0031471D"/>
    <w:rsid w:val="00317812"/>
    <w:rsid w:val="00320A76"/>
    <w:rsid w:val="003321F1"/>
    <w:rsid w:val="003379E1"/>
    <w:rsid w:val="00345F4F"/>
    <w:rsid w:val="0035331C"/>
    <w:rsid w:val="00363DDE"/>
    <w:rsid w:val="00374FD0"/>
    <w:rsid w:val="003845D6"/>
    <w:rsid w:val="003919B5"/>
    <w:rsid w:val="003A1E41"/>
    <w:rsid w:val="003A2CFB"/>
    <w:rsid w:val="003B7452"/>
    <w:rsid w:val="003B7CA6"/>
    <w:rsid w:val="003C2489"/>
    <w:rsid w:val="003D0C5B"/>
    <w:rsid w:val="003E477A"/>
    <w:rsid w:val="003E6018"/>
    <w:rsid w:val="003F4FD3"/>
    <w:rsid w:val="004010D2"/>
    <w:rsid w:val="00402D42"/>
    <w:rsid w:val="00402E2E"/>
    <w:rsid w:val="00407CA4"/>
    <w:rsid w:val="004202DE"/>
    <w:rsid w:val="00423D70"/>
    <w:rsid w:val="004451E5"/>
    <w:rsid w:val="00452343"/>
    <w:rsid w:val="0045407A"/>
    <w:rsid w:val="00460144"/>
    <w:rsid w:val="00461DD2"/>
    <w:rsid w:val="004621D4"/>
    <w:rsid w:val="00465807"/>
    <w:rsid w:val="0046757E"/>
    <w:rsid w:val="00467B67"/>
    <w:rsid w:val="0047282B"/>
    <w:rsid w:val="0047663A"/>
    <w:rsid w:val="004925E7"/>
    <w:rsid w:val="00496B58"/>
    <w:rsid w:val="004A6709"/>
    <w:rsid w:val="004A7892"/>
    <w:rsid w:val="004B3D1F"/>
    <w:rsid w:val="004D118B"/>
    <w:rsid w:val="004F0E4C"/>
    <w:rsid w:val="004F64B2"/>
    <w:rsid w:val="0050360B"/>
    <w:rsid w:val="005104B0"/>
    <w:rsid w:val="005120AB"/>
    <w:rsid w:val="0051778B"/>
    <w:rsid w:val="0053435D"/>
    <w:rsid w:val="0053443D"/>
    <w:rsid w:val="005377AB"/>
    <w:rsid w:val="0054543B"/>
    <w:rsid w:val="00550A64"/>
    <w:rsid w:val="00551747"/>
    <w:rsid w:val="00557D9B"/>
    <w:rsid w:val="005622E8"/>
    <w:rsid w:val="005636CB"/>
    <w:rsid w:val="0057442F"/>
    <w:rsid w:val="0058230C"/>
    <w:rsid w:val="00595E9E"/>
    <w:rsid w:val="00596AD1"/>
    <w:rsid w:val="005A30B4"/>
    <w:rsid w:val="005A4F0C"/>
    <w:rsid w:val="005B7082"/>
    <w:rsid w:val="005B7862"/>
    <w:rsid w:val="005C173C"/>
    <w:rsid w:val="005C29A2"/>
    <w:rsid w:val="005C4A96"/>
    <w:rsid w:val="005C670E"/>
    <w:rsid w:val="005D09A9"/>
    <w:rsid w:val="005D16B3"/>
    <w:rsid w:val="005D4349"/>
    <w:rsid w:val="005E2E7F"/>
    <w:rsid w:val="005E7419"/>
    <w:rsid w:val="005F003C"/>
    <w:rsid w:val="005F6E77"/>
    <w:rsid w:val="00601B2A"/>
    <w:rsid w:val="00603C7A"/>
    <w:rsid w:val="0062420E"/>
    <w:rsid w:val="00641C04"/>
    <w:rsid w:val="00643F52"/>
    <w:rsid w:val="006446D7"/>
    <w:rsid w:val="006514F3"/>
    <w:rsid w:val="00655D22"/>
    <w:rsid w:val="00660C8B"/>
    <w:rsid w:val="0066471E"/>
    <w:rsid w:val="00674548"/>
    <w:rsid w:val="006772F5"/>
    <w:rsid w:val="006813C7"/>
    <w:rsid w:val="0068279B"/>
    <w:rsid w:val="00691BFE"/>
    <w:rsid w:val="006C052A"/>
    <w:rsid w:val="006E3477"/>
    <w:rsid w:val="00700377"/>
    <w:rsid w:val="007237ED"/>
    <w:rsid w:val="0072465D"/>
    <w:rsid w:val="00730617"/>
    <w:rsid w:val="00735741"/>
    <w:rsid w:val="0073595B"/>
    <w:rsid w:val="0073690B"/>
    <w:rsid w:val="0073790B"/>
    <w:rsid w:val="00746D9E"/>
    <w:rsid w:val="00753A0A"/>
    <w:rsid w:val="00754E6D"/>
    <w:rsid w:val="00755FA0"/>
    <w:rsid w:val="00757300"/>
    <w:rsid w:val="007577AA"/>
    <w:rsid w:val="00760CC1"/>
    <w:rsid w:val="0076338F"/>
    <w:rsid w:val="0076757C"/>
    <w:rsid w:val="007724B8"/>
    <w:rsid w:val="007775BD"/>
    <w:rsid w:val="007838F8"/>
    <w:rsid w:val="00792C99"/>
    <w:rsid w:val="00792FEE"/>
    <w:rsid w:val="00794295"/>
    <w:rsid w:val="00794E3A"/>
    <w:rsid w:val="0079792C"/>
    <w:rsid w:val="007A1EF0"/>
    <w:rsid w:val="007A57DD"/>
    <w:rsid w:val="007B6AD9"/>
    <w:rsid w:val="007B710D"/>
    <w:rsid w:val="007B7EF8"/>
    <w:rsid w:val="007C3243"/>
    <w:rsid w:val="007C5B25"/>
    <w:rsid w:val="007D70F4"/>
    <w:rsid w:val="007E711C"/>
    <w:rsid w:val="007F009D"/>
    <w:rsid w:val="007F094F"/>
    <w:rsid w:val="0081279C"/>
    <w:rsid w:val="00813C9B"/>
    <w:rsid w:val="00814213"/>
    <w:rsid w:val="008148F0"/>
    <w:rsid w:val="00826378"/>
    <w:rsid w:val="00833D46"/>
    <w:rsid w:val="00840863"/>
    <w:rsid w:val="00856A3D"/>
    <w:rsid w:val="00861AA4"/>
    <w:rsid w:val="00867AE6"/>
    <w:rsid w:val="00872B77"/>
    <w:rsid w:val="0088430E"/>
    <w:rsid w:val="00890171"/>
    <w:rsid w:val="008A58ED"/>
    <w:rsid w:val="008A751D"/>
    <w:rsid w:val="008B2444"/>
    <w:rsid w:val="008B650F"/>
    <w:rsid w:val="008B7561"/>
    <w:rsid w:val="008C7080"/>
    <w:rsid w:val="008E4D05"/>
    <w:rsid w:val="009011D1"/>
    <w:rsid w:val="009018E0"/>
    <w:rsid w:val="00907244"/>
    <w:rsid w:val="0090787C"/>
    <w:rsid w:val="00921DC6"/>
    <w:rsid w:val="00925A50"/>
    <w:rsid w:val="00933E4C"/>
    <w:rsid w:val="00945031"/>
    <w:rsid w:val="00967628"/>
    <w:rsid w:val="00971AC1"/>
    <w:rsid w:val="0097531F"/>
    <w:rsid w:val="009805BA"/>
    <w:rsid w:val="00981334"/>
    <w:rsid w:val="00982F46"/>
    <w:rsid w:val="009863EE"/>
    <w:rsid w:val="009A28DC"/>
    <w:rsid w:val="009A3FB9"/>
    <w:rsid w:val="009B5B18"/>
    <w:rsid w:val="009C1E03"/>
    <w:rsid w:val="009C3196"/>
    <w:rsid w:val="009D2CDC"/>
    <w:rsid w:val="009D7BD5"/>
    <w:rsid w:val="009E74E9"/>
    <w:rsid w:val="009E793E"/>
    <w:rsid w:val="00A0097A"/>
    <w:rsid w:val="00A06B8C"/>
    <w:rsid w:val="00A11885"/>
    <w:rsid w:val="00A22D59"/>
    <w:rsid w:val="00A32410"/>
    <w:rsid w:val="00A32C95"/>
    <w:rsid w:val="00A36034"/>
    <w:rsid w:val="00A4546F"/>
    <w:rsid w:val="00A5408C"/>
    <w:rsid w:val="00A54485"/>
    <w:rsid w:val="00A54F37"/>
    <w:rsid w:val="00A55A02"/>
    <w:rsid w:val="00A708BB"/>
    <w:rsid w:val="00A726EF"/>
    <w:rsid w:val="00A8249E"/>
    <w:rsid w:val="00A86179"/>
    <w:rsid w:val="00A92B15"/>
    <w:rsid w:val="00A949DF"/>
    <w:rsid w:val="00AA1F28"/>
    <w:rsid w:val="00AA2D7B"/>
    <w:rsid w:val="00AA359A"/>
    <w:rsid w:val="00AA7FEC"/>
    <w:rsid w:val="00AC3040"/>
    <w:rsid w:val="00AC4E3A"/>
    <w:rsid w:val="00AD3CBD"/>
    <w:rsid w:val="00AD4C07"/>
    <w:rsid w:val="00AE75F0"/>
    <w:rsid w:val="00AF2640"/>
    <w:rsid w:val="00B015DA"/>
    <w:rsid w:val="00B06ADC"/>
    <w:rsid w:val="00B155AB"/>
    <w:rsid w:val="00B219B3"/>
    <w:rsid w:val="00B30D64"/>
    <w:rsid w:val="00B3383D"/>
    <w:rsid w:val="00B41D27"/>
    <w:rsid w:val="00B66DE0"/>
    <w:rsid w:val="00B71A14"/>
    <w:rsid w:val="00B7540A"/>
    <w:rsid w:val="00B848AD"/>
    <w:rsid w:val="00B856FA"/>
    <w:rsid w:val="00B90B3F"/>
    <w:rsid w:val="00BA486C"/>
    <w:rsid w:val="00BA7C32"/>
    <w:rsid w:val="00BE3233"/>
    <w:rsid w:val="00BF18B5"/>
    <w:rsid w:val="00BF5208"/>
    <w:rsid w:val="00BF5B04"/>
    <w:rsid w:val="00C04468"/>
    <w:rsid w:val="00C11295"/>
    <w:rsid w:val="00C123B7"/>
    <w:rsid w:val="00C17922"/>
    <w:rsid w:val="00C2254F"/>
    <w:rsid w:val="00C30C95"/>
    <w:rsid w:val="00C350F6"/>
    <w:rsid w:val="00C37FF6"/>
    <w:rsid w:val="00C41617"/>
    <w:rsid w:val="00C569DF"/>
    <w:rsid w:val="00C573A2"/>
    <w:rsid w:val="00C735F7"/>
    <w:rsid w:val="00C8548B"/>
    <w:rsid w:val="00CA02F6"/>
    <w:rsid w:val="00CA30BF"/>
    <w:rsid w:val="00CA4748"/>
    <w:rsid w:val="00CA5072"/>
    <w:rsid w:val="00CE2FB7"/>
    <w:rsid w:val="00CE7C61"/>
    <w:rsid w:val="00CF18C4"/>
    <w:rsid w:val="00CF1C72"/>
    <w:rsid w:val="00CF5DA1"/>
    <w:rsid w:val="00D005F0"/>
    <w:rsid w:val="00D0408D"/>
    <w:rsid w:val="00D125F1"/>
    <w:rsid w:val="00D1426D"/>
    <w:rsid w:val="00D14AC9"/>
    <w:rsid w:val="00D21D47"/>
    <w:rsid w:val="00D2372E"/>
    <w:rsid w:val="00D3036C"/>
    <w:rsid w:val="00D30F8F"/>
    <w:rsid w:val="00D32ABE"/>
    <w:rsid w:val="00D37094"/>
    <w:rsid w:val="00D4395B"/>
    <w:rsid w:val="00D4712C"/>
    <w:rsid w:val="00D4725D"/>
    <w:rsid w:val="00D56A4F"/>
    <w:rsid w:val="00D60694"/>
    <w:rsid w:val="00D756B7"/>
    <w:rsid w:val="00D759A1"/>
    <w:rsid w:val="00D91237"/>
    <w:rsid w:val="00D91EF1"/>
    <w:rsid w:val="00DA1CDB"/>
    <w:rsid w:val="00DA2905"/>
    <w:rsid w:val="00DB701B"/>
    <w:rsid w:val="00DC4B74"/>
    <w:rsid w:val="00DC597C"/>
    <w:rsid w:val="00DD0668"/>
    <w:rsid w:val="00DE1C1D"/>
    <w:rsid w:val="00DE21DE"/>
    <w:rsid w:val="00DE7DA4"/>
    <w:rsid w:val="00DF5776"/>
    <w:rsid w:val="00E04769"/>
    <w:rsid w:val="00E05343"/>
    <w:rsid w:val="00E11C5C"/>
    <w:rsid w:val="00E16B08"/>
    <w:rsid w:val="00E33E99"/>
    <w:rsid w:val="00E34AAA"/>
    <w:rsid w:val="00E34C46"/>
    <w:rsid w:val="00E37E87"/>
    <w:rsid w:val="00E452D5"/>
    <w:rsid w:val="00E468EA"/>
    <w:rsid w:val="00E46E5B"/>
    <w:rsid w:val="00E47B4B"/>
    <w:rsid w:val="00E5116C"/>
    <w:rsid w:val="00E52C11"/>
    <w:rsid w:val="00E61D88"/>
    <w:rsid w:val="00E63244"/>
    <w:rsid w:val="00E6450B"/>
    <w:rsid w:val="00E64BE5"/>
    <w:rsid w:val="00E73485"/>
    <w:rsid w:val="00E73508"/>
    <w:rsid w:val="00E8638D"/>
    <w:rsid w:val="00E92124"/>
    <w:rsid w:val="00E9258A"/>
    <w:rsid w:val="00E92F73"/>
    <w:rsid w:val="00EB1ADD"/>
    <w:rsid w:val="00EB5D31"/>
    <w:rsid w:val="00ED3297"/>
    <w:rsid w:val="00ED3706"/>
    <w:rsid w:val="00ED5123"/>
    <w:rsid w:val="00ED601B"/>
    <w:rsid w:val="00EE04D8"/>
    <w:rsid w:val="00EE0B3E"/>
    <w:rsid w:val="00EF0CDC"/>
    <w:rsid w:val="00F044C7"/>
    <w:rsid w:val="00F17BFC"/>
    <w:rsid w:val="00F20BED"/>
    <w:rsid w:val="00F23224"/>
    <w:rsid w:val="00F25049"/>
    <w:rsid w:val="00F26F02"/>
    <w:rsid w:val="00F34B8F"/>
    <w:rsid w:val="00F34C95"/>
    <w:rsid w:val="00F35C71"/>
    <w:rsid w:val="00F418B0"/>
    <w:rsid w:val="00F47DE7"/>
    <w:rsid w:val="00F50C9A"/>
    <w:rsid w:val="00F629FE"/>
    <w:rsid w:val="00F6747D"/>
    <w:rsid w:val="00F73924"/>
    <w:rsid w:val="00F8061B"/>
    <w:rsid w:val="00F84042"/>
    <w:rsid w:val="00F849E8"/>
    <w:rsid w:val="00F8752B"/>
    <w:rsid w:val="00F94478"/>
    <w:rsid w:val="00F9633B"/>
    <w:rsid w:val="00F9728D"/>
    <w:rsid w:val="00FA5E75"/>
    <w:rsid w:val="00FB40C6"/>
    <w:rsid w:val="00FD22A7"/>
    <w:rsid w:val="00FD2C5E"/>
    <w:rsid w:val="00FD74AF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95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eastAsia="Arial Unicode MS"/>
      <w:sz w:val="28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00"/>
      <w:jc w:val="center"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200"/>
      <w:jc w:val="center"/>
      <w:outlineLvl w:val="2"/>
    </w:pPr>
    <w:rPr>
      <w:b/>
      <w:bCs/>
      <w:sz w:val="28"/>
      <w:lang w:eastAsia="en-US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margin" w:y="754"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pPr>
      <w:spacing w:before="100" w:beforeAutospacing="1" w:after="100" w:afterAutospacing="1"/>
      <w:jc w:val="right"/>
    </w:pPr>
    <w:rPr>
      <w:rFonts w:eastAsia="Arial Unicode MS"/>
      <w:lang w:eastAsia="en-US"/>
    </w:rPr>
  </w:style>
  <w:style w:type="paragraph" w:styleId="BodyText">
    <w:name w:val="Body Text"/>
    <w:basedOn w:val="Normal"/>
    <w:pPr>
      <w:spacing w:before="200"/>
    </w:pPr>
    <w:rPr>
      <w:sz w:val="28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firstLine="720"/>
      <w:jc w:val="both"/>
    </w:pPr>
    <w:rPr>
      <w:b/>
      <w:bCs/>
      <w:sz w:val="28"/>
    </w:rPr>
  </w:style>
  <w:style w:type="paragraph" w:styleId="BodyTextIndent3">
    <w:name w:val="Body Text Indent 3"/>
    <w:basedOn w:val="Normal"/>
    <w:pPr>
      <w:tabs>
        <w:tab w:val="num" w:pos="993"/>
      </w:tabs>
      <w:ind w:firstLine="709"/>
      <w:jc w:val="both"/>
    </w:pPr>
    <w:rPr>
      <w:sz w:val="28"/>
    </w:rPr>
  </w:style>
  <w:style w:type="paragraph" w:styleId="BodyText2">
    <w:name w:val="Body Text 2"/>
    <w:basedOn w:val="Normal"/>
    <w:pPr>
      <w:jc w:val="center"/>
    </w:pPr>
    <w:rPr>
      <w:b/>
      <w:bCs/>
      <w:sz w:val="28"/>
      <w:szCs w:val="28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NormalWeb">
    <w:name w:val="Normal (Web)"/>
    <w:basedOn w:val="Normal"/>
    <w:uiPriority w:val="99"/>
    <w:rsid w:val="00DA2905"/>
    <w:pPr>
      <w:ind w:firstLine="567"/>
      <w:jc w:val="both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25633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eastAsia="Arial Unicode MS"/>
      <w:sz w:val="28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00"/>
      <w:jc w:val="center"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200"/>
      <w:jc w:val="center"/>
      <w:outlineLvl w:val="2"/>
    </w:pPr>
    <w:rPr>
      <w:b/>
      <w:bCs/>
      <w:sz w:val="28"/>
      <w:lang w:eastAsia="en-US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margin" w:y="754"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pPr>
      <w:spacing w:before="100" w:beforeAutospacing="1" w:after="100" w:afterAutospacing="1"/>
      <w:jc w:val="right"/>
    </w:pPr>
    <w:rPr>
      <w:rFonts w:eastAsia="Arial Unicode MS"/>
      <w:lang w:eastAsia="en-US"/>
    </w:rPr>
  </w:style>
  <w:style w:type="paragraph" w:styleId="BodyText">
    <w:name w:val="Body Text"/>
    <w:basedOn w:val="Normal"/>
    <w:pPr>
      <w:spacing w:before="200"/>
    </w:pPr>
    <w:rPr>
      <w:sz w:val="28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firstLine="720"/>
      <w:jc w:val="both"/>
    </w:pPr>
    <w:rPr>
      <w:b/>
      <w:bCs/>
      <w:sz w:val="28"/>
    </w:rPr>
  </w:style>
  <w:style w:type="paragraph" w:styleId="BodyTextIndent3">
    <w:name w:val="Body Text Indent 3"/>
    <w:basedOn w:val="Normal"/>
    <w:pPr>
      <w:tabs>
        <w:tab w:val="num" w:pos="993"/>
      </w:tabs>
      <w:ind w:firstLine="709"/>
      <w:jc w:val="both"/>
    </w:pPr>
    <w:rPr>
      <w:sz w:val="28"/>
    </w:rPr>
  </w:style>
  <w:style w:type="paragraph" w:styleId="BodyText2">
    <w:name w:val="Body Text 2"/>
    <w:basedOn w:val="Normal"/>
    <w:pPr>
      <w:jc w:val="center"/>
    </w:pPr>
    <w:rPr>
      <w:b/>
      <w:bCs/>
      <w:sz w:val="28"/>
      <w:szCs w:val="28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NormalWeb">
    <w:name w:val="Normal (Web)"/>
    <w:basedOn w:val="Normal"/>
    <w:uiPriority w:val="99"/>
    <w:rsid w:val="00DA2905"/>
    <w:pPr>
      <w:ind w:firstLine="567"/>
      <w:jc w:val="both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2563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14DA2-74F8-41FF-8C54-CB388A3B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279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2013.gada 17.decembra noteikumos Nr.1502 „Noteikumi par dabasgāzes apriti un akcīzes nodokļa piemērošanas kārtība”</vt:lpstr>
      <vt:lpstr>Grozījumi Ministru kabineta 2005.gada 13.decembra noteikumos Nr.956 „Kārtība, kādā piešķirams patstāvīgas mazās alus darītavas statuss un piemērojama akcīzes nodokļa likme patstāvīgo mazo alus darītavu saražotajam alum”</vt:lpstr>
    </vt:vector>
  </TitlesOfParts>
  <Manager/>
  <Company>FM</Company>
  <LinksUpToDate>false</LinksUpToDate>
  <CharactersWithSpaces>2146</CharactersWithSpaces>
  <SharedDoc>false</SharedDoc>
  <HLinks>
    <vt:vector size="6" baseType="variant">
      <vt:variant>
        <vt:i4>131118</vt:i4>
      </vt:variant>
      <vt:variant>
        <vt:i4>0</vt:i4>
      </vt:variant>
      <vt:variant>
        <vt:i4>0</vt:i4>
      </vt:variant>
      <vt:variant>
        <vt:i4>5</vt:i4>
      </vt:variant>
      <vt:variant>
        <vt:lpwstr>mailto:Juris.Lukss@fm.gov.lv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17.decembra noteikumos Nr.1502 „Noteikumi par dabasgāzes apriti un akcīzes nodokļa piemērošanas kārtība”</dc:title>
  <dc:subject>Ministru kabineta noteikumu projekts</dc:subject>
  <dc:creator>J.Lukss</dc:creator>
  <cp:keywords/>
  <dc:description>e-pasts; Juris.Lukss@fm.gov.lv
tālr: 67083846</dc:description>
  <cp:lastModifiedBy>Leontīne Babkina</cp:lastModifiedBy>
  <cp:revision>14</cp:revision>
  <cp:lastPrinted>2015-10-27T09:46:00Z</cp:lastPrinted>
  <dcterms:created xsi:type="dcterms:W3CDTF">2015-09-15T07:16:00Z</dcterms:created>
  <dcterms:modified xsi:type="dcterms:W3CDTF">2015-11-04T14:36:00Z</dcterms:modified>
  <cp:category/>
</cp:coreProperties>
</file>