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B35FF" w14:textId="77777777" w:rsidR="0048789C" w:rsidRDefault="0048789C" w:rsidP="00CE7A0A">
      <w:pPr>
        <w:jc w:val="center"/>
        <w:rPr>
          <w:b/>
          <w:sz w:val="26"/>
          <w:szCs w:val="26"/>
        </w:rPr>
      </w:pPr>
      <w:bookmarkStart w:id="0" w:name="OLE_LINK3"/>
      <w:bookmarkStart w:id="1" w:name="OLE_LINK4"/>
      <w:bookmarkStart w:id="2" w:name="OLE_LINK5"/>
      <w:bookmarkStart w:id="3" w:name="OLE_LINK13"/>
      <w:bookmarkStart w:id="4" w:name="OLE_LINK6"/>
    </w:p>
    <w:p w14:paraId="65234CFA" w14:textId="77777777" w:rsidR="0048789C" w:rsidRDefault="0048789C" w:rsidP="00CE7A0A">
      <w:pPr>
        <w:jc w:val="center"/>
        <w:rPr>
          <w:b/>
          <w:sz w:val="26"/>
          <w:szCs w:val="26"/>
        </w:rPr>
      </w:pPr>
    </w:p>
    <w:p w14:paraId="4381877A" w14:textId="0F5FE878" w:rsidR="00CE7A0A" w:rsidRDefault="00E720EB" w:rsidP="00CE7A0A">
      <w:pPr>
        <w:jc w:val="center"/>
        <w:rPr>
          <w:b/>
          <w:sz w:val="26"/>
          <w:szCs w:val="26"/>
        </w:rPr>
      </w:pPr>
      <w:r w:rsidRPr="0048789C">
        <w:rPr>
          <w:b/>
          <w:sz w:val="26"/>
          <w:szCs w:val="26"/>
        </w:rPr>
        <w:t xml:space="preserve">Ministru kabineta </w:t>
      </w:r>
      <w:r w:rsidR="00353AAA" w:rsidRPr="0048789C">
        <w:rPr>
          <w:b/>
          <w:sz w:val="26"/>
          <w:szCs w:val="26"/>
        </w:rPr>
        <w:t>noteikumu</w:t>
      </w:r>
      <w:r w:rsidRPr="0048789C">
        <w:rPr>
          <w:b/>
          <w:sz w:val="26"/>
          <w:szCs w:val="26"/>
        </w:rPr>
        <w:t xml:space="preserve"> projekta </w:t>
      </w:r>
      <w:r w:rsidR="00003D6D" w:rsidRPr="0048789C">
        <w:rPr>
          <w:b/>
          <w:sz w:val="26"/>
          <w:szCs w:val="26"/>
        </w:rPr>
        <w:t>“</w:t>
      </w:r>
      <w:r w:rsidR="00353AAA" w:rsidRPr="0048789C">
        <w:rPr>
          <w:b/>
          <w:sz w:val="26"/>
          <w:szCs w:val="26"/>
        </w:rPr>
        <w:t xml:space="preserve">Grozījumi Ministru kabineta 2010.gada 26.janvāra noteikumos Nr.77 </w:t>
      </w:r>
      <w:r w:rsidR="00003D6D" w:rsidRPr="0048789C">
        <w:rPr>
          <w:b/>
          <w:sz w:val="26"/>
          <w:szCs w:val="26"/>
        </w:rPr>
        <w:t>“</w:t>
      </w:r>
      <w:r w:rsidR="00353AAA" w:rsidRPr="0048789C">
        <w:rPr>
          <w:b/>
          <w:sz w:val="26"/>
          <w:szCs w:val="26"/>
        </w:rPr>
        <w:t>Noteikumi par sporta speciālistu sertifikācijas kārtību un sporta speciālistam noteiktajām prasībām”</w:t>
      </w:r>
      <w:r w:rsidRPr="0048789C">
        <w:rPr>
          <w:b/>
          <w:sz w:val="26"/>
          <w:szCs w:val="26"/>
        </w:rPr>
        <w:t xml:space="preserve"> sākotnējās ietekmes novērtējuma ziņojums (anotācija)</w:t>
      </w:r>
    </w:p>
    <w:p w14:paraId="164D0EC1" w14:textId="77777777" w:rsidR="0048789C" w:rsidRPr="0048789C" w:rsidRDefault="0048789C" w:rsidP="00CE7A0A">
      <w:pPr>
        <w:jc w:val="center"/>
        <w:rPr>
          <w:b/>
          <w:bCs/>
          <w:sz w:val="26"/>
          <w:szCs w:val="26"/>
        </w:rPr>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4"/>
        <w:gridCol w:w="1559"/>
        <w:gridCol w:w="8051"/>
      </w:tblGrid>
      <w:tr w:rsidR="00CE7A0A" w:rsidRPr="0048789C" w14:paraId="6EBB1057" w14:textId="77777777" w:rsidTr="00265189">
        <w:tc>
          <w:tcPr>
            <w:tcW w:w="10064" w:type="dxa"/>
            <w:gridSpan w:val="3"/>
            <w:vAlign w:val="center"/>
          </w:tcPr>
          <w:bookmarkEnd w:id="0"/>
          <w:bookmarkEnd w:id="1"/>
          <w:bookmarkEnd w:id="2"/>
          <w:bookmarkEnd w:id="3"/>
          <w:bookmarkEnd w:id="4"/>
          <w:p w14:paraId="5B372CB5" w14:textId="77777777" w:rsidR="00CE7A0A" w:rsidRPr="0048789C" w:rsidRDefault="00CE7A0A" w:rsidP="00265189">
            <w:pPr>
              <w:pStyle w:val="naisnod"/>
              <w:spacing w:before="0" w:after="0"/>
            </w:pPr>
            <w:r w:rsidRPr="0048789C">
              <w:t>I. Tiesību akta projekta izstrādes nepieciešamība</w:t>
            </w:r>
          </w:p>
        </w:tc>
      </w:tr>
      <w:tr w:rsidR="00CE7A0A" w:rsidRPr="0048789C" w14:paraId="2B59B86A" w14:textId="77777777" w:rsidTr="00265189">
        <w:trPr>
          <w:trHeight w:val="630"/>
        </w:trPr>
        <w:tc>
          <w:tcPr>
            <w:tcW w:w="454" w:type="dxa"/>
          </w:tcPr>
          <w:p w14:paraId="196ECBB9" w14:textId="77777777" w:rsidR="00CE7A0A" w:rsidRPr="0048789C" w:rsidRDefault="00CE7A0A" w:rsidP="00265189">
            <w:pPr>
              <w:pStyle w:val="naiskr"/>
              <w:spacing w:before="0" w:after="0"/>
            </w:pPr>
            <w:r w:rsidRPr="0048789C">
              <w:t>1.</w:t>
            </w:r>
          </w:p>
        </w:tc>
        <w:tc>
          <w:tcPr>
            <w:tcW w:w="1559" w:type="dxa"/>
          </w:tcPr>
          <w:p w14:paraId="4A8A4442" w14:textId="77777777" w:rsidR="00CE7A0A" w:rsidRPr="0048789C" w:rsidRDefault="00CE7A0A" w:rsidP="00265189">
            <w:pPr>
              <w:pStyle w:val="naiskr"/>
              <w:spacing w:before="0" w:after="0"/>
              <w:ind w:hanging="10"/>
            </w:pPr>
            <w:r w:rsidRPr="0048789C">
              <w:t>Pamatojums</w:t>
            </w:r>
          </w:p>
        </w:tc>
        <w:tc>
          <w:tcPr>
            <w:tcW w:w="8051" w:type="dxa"/>
          </w:tcPr>
          <w:p w14:paraId="2F88A1E4" w14:textId="7C526BD5" w:rsidR="00282E2C" w:rsidRPr="0048789C" w:rsidRDefault="0019064C" w:rsidP="00282E2C">
            <w:pPr>
              <w:pStyle w:val="naiskr"/>
              <w:spacing w:before="0" w:after="0"/>
              <w:ind w:left="81" w:right="119" w:firstLine="783"/>
              <w:jc w:val="both"/>
            </w:pPr>
            <w:r w:rsidRPr="0048789C">
              <w:rPr>
                <w:bCs/>
              </w:rPr>
              <w:t xml:space="preserve">Ministru kabineta noteikumu projekts </w:t>
            </w:r>
            <w:r w:rsidR="00003D6D" w:rsidRPr="0048789C">
              <w:rPr>
                <w:bCs/>
              </w:rPr>
              <w:t>“</w:t>
            </w:r>
            <w:r w:rsidRPr="0048789C">
              <w:rPr>
                <w:bCs/>
              </w:rPr>
              <w:t>Grozījumi Ministru kabineta 2010.ga</w:t>
            </w:r>
            <w:r w:rsidR="00257181" w:rsidRPr="0048789C">
              <w:rPr>
                <w:bCs/>
              </w:rPr>
              <w:t xml:space="preserve">da 26.janvāra noteikumos Nr.77 </w:t>
            </w:r>
            <w:r w:rsidR="00003D6D" w:rsidRPr="0048789C">
              <w:rPr>
                <w:bCs/>
              </w:rPr>
              <w:t>“</w:t>
            </w:r>
            <w:r w:rsidRPr="0048789C">
              <w:rPr>
                <w:bCs/>
              </w:rPr>
              <w:t>Noteikumi par sporta speciālistu sertifikācijas kārtību un sporta speciālistam noteiktajām prasībām”</w:t>
            </w:r>
            <w:r w:rsidR="00257181" w:rsidRPr="0048789C">
              <w:rPr>
                <w:bCs/>
              </w:rPr>
              <w:t>”</w:t>
            </w:r>
            <w:r w:rsidRPr="0048789C">
              <w:rPr>
                <w:bCs/>
              </w:rPr>
              <w:t xml:space="preserve">  </w:t>
            </w:r>
            <w:r w:rsidRPr="0048789C">
              <w:t>(turpmāk – noteikumu projekts) izstrādāts, ievērojot:</w:t>
            </w:r>
          </w:p>
          <w:p w14:paraId="55E70EA8" w14:textId="711C9BA9" w:rsidR="00282E2C" w:rsidRPr="0048789C" w:rsidRDefault="0019064C" w:rsidP="00282E2C">
            <w:pPr>
              <w:pStyle w:val="naiskr"/>
              <w:numPr>
                <w:ilvl w:val="0"/>
                <w:numId w:val="2"/>
              </w:numPr>
              <w:spacing w:before="0" w:after="0"/>
              <w:ind w:right="119"/>
              <w:jc w:val="both"/>
            </w:pPr>
            <w:r w:rsidRPr="0048789C">
              <w:rPr>
                <w:bCs/>
              </w:rPr>
              <w:t xml:space="preserve">ar Ministru kabineta 2015.gada 16.februāra rīkojuma Nr.78 </w:t>
            </w:r>
            <w:r w:rsidR="00003D6D" w:rsidRPr="0048789C">
              <w:rPr>
                <w:bCs/>
              </w:rPr>
              <w:t>“</w:t>
            </w:r>
            <w:r w:rsidRPr="0048789C">
              <w:rPr>
                <w:bCs/>
              </w:rPr>
              <w:t>Par Valdības rīcības plānu Deklarācijas par Laimdotas Straujumas vadītā Ministru kabineta iecerēto darbību īstenošanai” 1.punktu apstiprinātā Valdības rīcības plāna Deklarācijas par Laimdotas Straujumas vadītā Ministru kabineta iecerēto darbību īstenošanai 40.5.pasākumu;</w:t>
            </w:r>
          </w:p>
          <w:p w14:paraId="35697FD4" w14:textId="1C2A2929" w:rsidR="00CE7A0A" w:rsidRPr="0048789C" w:rsidRDefault="00353AAA" w:rsidP="00282E2C">
            <w:pPr>
              <w:pStyle w:val="naiskr"/>
              <w:numPr>
                <w:ilvl w:val="0"/>
                <w:numId w:val="2"/>
              </w:numPr>
              <w:spacing w:before="0" w:after="0"/>
              <w:ind w:right="119"/>
              <w:jc w:val="both"/>
            </w:pPr>
            <w:r w:rsidRPr="0048789C">
              <w:t xml:space="preserve">Sporta likuma 20.panta trešajā daļā </w:t>
            </w:r>
            <w:r w:rsidR="00CE7A0A" w:rsidRPr="0048789C">
              <w:t>Ministru kabinetam noteikto kompetenci</w:t>
            </w:r>
            <w:r w:rsidR="003E2F8B" w:rsidRPr="0048789C">
              <w:t>.</w:t>
            </w:r>
          </w:p>
        </w:tc>
      </w:tr>
      <w:tr w:rsidR="00CE7A0A" w:rsidRPr="0048789C" w14:paraId="59785CC7" w14:textId="77777777" w:rsidTr="00265189">
        <w:trPr>
          <w:trHeight w:val="472"/>
        </w:trPr>
        <w:tc>
          <w:tcPr>
            <w:tcW w:w="454" w:type="dxa"/>
          </w:tcPr>
          <w:p w14:paraId="2C049087" w14:textId="1330F272" w:rsidR="00CE7A0A" w:rsidRPr="0048789C" w:rsidRDefault="00CE7A0A" w:rsidP="00265189">
            <w:pPr>
              <w:pStyle w:val="naiskr"/>
              <w:spacing w:before="0" w:after="0"/>
            </w:pPr>
            <w:r w:rsidRPr="0048789C">
              <w:t>2.</w:t>
            </w:r>
          </w:p>
        </w:tc>
        <w:tc>
          <w:tcPr>
            <w:tcW w:w="1559" w:type="dxa"/>
          </w:tcPr>
          <w:p w14:paraId="46295299" w14:textId="77777777" w:rsidR="00CE7A0A" w:rsidRPr="0048789C" w:rsidRDefault="00033F5D" w:rsidP="00265189">
            <w:pPr>
              <w:pStyle w:val="naiskr"/>
              <w:tabs>
                <w:tab w:val="left" w:pos="170"/>
              </w:tabs>
              <w:spacing w:before="0" w:after="0"/>
            </w:pPr>
            <w:r w:rsidRPr="0048789C">
              <w:t>Pašreizējā situācija un problēmas, kuru risināšanai tiesību akta projekts izstrādāts, tiesiskā regulējuma mērķis un būtība</w:t>
            </w:r>
          </w:p>
        </w:tc>
        <w:tc>
          <w:tcPr>
            <w:tcW w:w="8051" w:type="dxa"/>
          </w:tcPr>
          <w:p w14:paraId="0F50AF00" w14:textId="56FE117A" w:rsidR="00FB66B7" w:rsidRPr="0048789C" w:rsidRDefault="001126A5" w:rsidP="0020550A">
            <w:pPr>
              <w:ind w:left="81" w:right="118" w:firstLine="720"/>
              <w:jc w:val="both"/>
            </w:pPr>
            <w:r w:rsidRPr="0048789C">
              <w:t>Saskaņā ar Sporta likuma</w:t>
            </w:r>
            <w:r w:rsidR="00AD4206" w:rsidRPr="0048789C">
              <w:t xml:space="preserve"> 20.panta</w:t>
            </w:r>
            <w:r w:rsidRPr="0048789C">
              <w:t xml:space="preserve"> trešo daļu  kvalifikācijas prasības sporta pedagogiem, izņemot tos pedagogus, kuri īsteno sporta izglītības programmas, nosaka Izglītības likums.</w:t>
            </w:r>
            <w:r w:rsidR="00AD4206" w:rsidRPr="0048789C">
              <w:t xml:space="preserve"> </w:t>
            </w:r>
            <w:r w:rsidR="00FB66B7" w:rsidRPr="0048789C">
              <w:t>Ministru kabineta 2014.gada 28.oktobra noteikum</w:t>
            </w:r>
            <w:r w:rsidR="00AD4206" w:rsidRPr="0048789C">
              <w:t>u</w:t>
            </w:r>
            <w:r w:rsidR="00FB66B7" w:rsidRPr="0048789C">
              <w:t xml:space="preserve"> Nr.662 </w:t>
            </w:r>
            <w:r w:rsidR="00003D6D" w:rsidRPr="0048789C">
              <w:t>“</w:t>
            </w:r>
            <w:r w:rsidR="00FB66B7" w:rsidRPr="0048789C">
              <w:t>Noteikumi par pedagogiem nepieciešamo izglītību un profesionālo kvalifikāciju un pedagogu profesionālās kompetences pilnveides kārtību”</w:t>
            </w:r>
            <w:r w:rsidR="00AD4206" w:rsidRPr="0048789C">
              <w:t xml:space="preserve"> (turpmāk – Noteikumi Nr.662), kas</w:t>
            </w:r>
            <w:r w:rsidR="00FB66B7" w:rsidRPr="0048789C">
              <w:t xml:space="preserve">  izdoti saskaņā ar Izglītības likuma 14.panta 13. un 32.punktu, 48.panta pirmo daļu un Profesionālās izglītības likuma 18.pantu</w:t>
            </w:r>
            <w:r w:rsidR="00AD4206" w:rsidRPr="0048789C">
              <w:t xml:space="preserve">, </w:t>
            </w:r>
            <w:r w:rsidR="00FB66B7" w:rsidRPr="0048789C">
              <w:t xml:space="preserve">1.pielikumā </w:t>
            </w:r>
            <w:r w:rsidR="00003D6D" w:rsidRPr="0048789C">
              <w:t>“</w:t>
            </w:r>
            <w:r w:rsidR="00FB66B7" w:rsidRPr="0048789C">
              <w:t xml:space="preserve">Pedagogiem nepieciešamā izglītība un profesionālā kvalifikācija un profesionālās kompetences pilnveide B programmās” noteiktās prasības sporta organizatoram, vecākajam sporta trenerim un sporta metodiķim (5.punkts), sporta trenerim (6.punkts), profesionālās ievirzes izglītības skolotājam (7.punkts) un interešu izglītības skolotājam (23.punkts) nav attiecināms uz pedagogiem, kuri īsteno sporta izglītības programmas Sporta likuma 1.panta 5.punkta izpratnē, t.i., kuri īsteno profesionālās ievirzes sporta izglītības programmas vai interešu izglītības programmas, kurā ietverts noteikts sporta izglītības saturs. </w:t>
            </w:r>
            <w:r w:rsidR="00AD4206" w:rsidRPr="0048789C">
              <w:t>Līdz ar to atbilstoši Sporta likuma 20.panta trešajai daļai u</w:t>
            </w:r>
            <w:r w:rsidR="00FB66B7" w:rsidRPr="0048789C">
              <w:t xml:space="preserve">z profesionālās ievirzes sporta izglītības iestāžu (turpmāk – sporta skolas) pedagogiem (treneriem) ir attiecināmas Ministru kabineta 2010.gada 26.janvāra noteikumi Nr.77 </w:t>
            </w:r>
            <w:r w:rsidR="00003D6D" w:rsidRPr="0048789C">
              <w:t>“</w:t>
            </w:r>
            <w:r w:rsidR="00FB66B7" w:rsidRPr="0048789C">
              <w:t>Noteikumi par spo</w:t>
            </w:r>
            <w:r w:rsidR="002121AE" w:rsidRPr="0048789C">
              <w:t>r</w:t>
            </w:r>
            <w:r w:rsidR="00FB66B7" w:rsidRPr="0048789C">
              <w:t>ta speciālistu sertifikācijas kārtību un sporta speciālistam noteiktajām prasībām”</w:t>
            </w:r>
            <w:r w:rsidR="00AD4206" w:rsidRPr="0048789C">
              <w:t xml:space="preserve"> (turpmāk – Noteikumi Nr.77)</w:t>
            </w:r>
            <w:r w:rsidR="00FB66B7" w:rsidRPr="0048789C">
              <w:t xml:space="preserve"> 11.punktā n</w:t>
            </w:r>
            <w:r w:rsidR="00B326CE" w:rsidRPr="0048789C">
              <w:t xml:space="preserve">oteiktās prasības – </w:t>
            </w:r>
            <w:r w:rsidR="00FB66B7" w:rsidRPr="0048789C">
              <w:t xml:space="preserve">personām, kuras vada sporta treniņus (nodarbības) vai veic izglītojošo vai metodisko darbu sporta jomā, kā arī personām, kuras sniedz atbalstu tiem, kas apmeklē sporta treniņus (nodarbības) vai apgūst profesionālās ievirzes sporta izglītības programmu, nepieciešams sertifikāts. </w:t>
            </w:r>
            <w:r w:rsidR="00AD4206" w:rsidRPr="0048789C">
              <w:t>Noteikumu Nr.77</w:t>
            </w:r>
            <w:r w:rsidR="00FB66B7" w:rsidRPr="0048789C">
              <w:t xml:space="preserve"> 12.punktā paredzēts izņēmums, ka bez sertifikāta  strādāt sporta jomā un vadīt sporta treniņus (nodarbības) piecus gadus pēc diploma saņemšanas  ir tiesīgs </w:t>
            </w:r>
            <w:r w:rsidR="00AD4206" w:rsidRPr="0048789C">
              <w:t>s</w:t>
            </w:r>
            <w:r w:rsidR="00FB66B7" w:rsidRPr="0048789C">
              <w:t xml:space="preserve">porta speciālists, kurš ieguvis diplomu par augstāko pedagoģisko izglītību sporta studiju programmā. </w:t>
            </w:r>
          </w:p>
          <w:p w14:paraId="589D4830" w14:textId="5EF895C2" w:rsidR="00D221AC" w:rsidRPr="0048789C" w:rsidRDefault="00005FF7" w:rsidP="0020550A">
            <w:pPr>
              <w:ind w:left="81" w:right="118"/>
              <w:jc w:val="both"/>
            </w:pPr>
            <w:r w:rsidRPr="0048789C">
              <w:tab/>
            </w:r>
            <w:r w:rsidR="00D221AC" w:rsidRPr="0048789C">
              <w:t>Saskaņā ar Izglītības likuma 48.panta pirmo daļu strādāt par pedagogu ir tiesības arī personai, kas atbilst Ministru kabineta noteiktajām profesionālās kvalifikācijas prasībām.</w:t>
            </w:r>
            <w:r w:rsidR="009B6423" w:rsidRPr="0048789C">
              <w:t xml:space="preserve"> Minētās prasības ir noteikt</w:t>
            </w:r>
            <w:bookmarkStart w:id="5" w:name="_GoBack"/>
            <w:bookmarkEnd w:id="5"/>
            <w:r w:rsidR="009B6423" w:rsidRPr="0048789C">
              <w:t xml:space="preserve">as Noteikumos Nr.662. Tādejādi vispārējās izglītības iestādēs ir iespēja strādāt pedagoģisko darbu, tai skaitā sporta organizatora, sporta trenera, sporta metodiķa darbu, augstākās pedagoģiskās izglītības iegūšanas laikā pēc mācību uzsākšanas  augstskolā, </w:t>
            </w:r>
            <w:r w:rsidR="009B6423" w:rsidRPr="0048789C">
              <w:lastRenderedPageBreak/>
              <w:t>savukārt  sporta skolas pedagogiem (treneriem) šādu tiesību nav, jo Noteikumi Nr.77 šādu iespēju neparedz.</w:t>
            </w:r>
          </w:p>
          <w:p w14:paraId="1AD7CD9A" w14:textId="237F492E" w:rsidR="002E08B0" w:rsidRPr="0048789C" w:rsidRDefault="00005FF7" w:rsidP="0020550A">
            <w:pPr>
              <w:ind w:left="81" w:right="118"/>
              <w:jc w:val="both"/>
            </w:pPr>
            <w:r w:rsidRPr="0048789C">
              <w:tab/>
            </w:r>
            <w:r w:rsidR="001B1273" w:rsidRPr="0048789C">
              <w:t>Lai novērstu</w:t>
            </w:r>
            <w:r w:rsidR="009B6423" w:rsidRPr="0048789C">
              <w:t xml:space="preserve"> minētās</w:t>
            </w:r>
            <w:r w:rsidR="001B1273" w:rsidRPr="0048789C">
              <w:t xml:space="preserve"> atšķirības</w:t>
            </w:r>
            <w:r w:rsidR="006D170A" w:rsidRPr="0048789C">
              <w:t xml:space="preserve"> attiecībā uz </w:t>
            </w:r>
            <w:r w:rsidR="007F67EE" w:rsidRPr="0048789C">
              <w:t xml:space="preserve">nepieciešamo izglītību un profesionālo kvalifikāciju </w:t>
            </w:r>
            <w:r w:rsidR="00377507" w:rsidRPr="0048789C">
              <w:t>pedagogiem,</w:t>
            </w:r>
            <w:r w:rsidR="00D211C5" w:rsidRPr="0048789C">
              <w:t xml:space="preserve"> kas</w:t>
            </w:r>
            <w:r w:rsidR="001108E4" w:rsidRPr="0048789C">
              <w:t xml:space="preserve"> </w:t>
            </w:r>
            <w:r w:rsidR="00D211C5" w:rsidRPr="0048789C">
              <w:t>īsteno</w:t>
            </w:r>
            <w:r w:rsidR="00D7670A" w:rsidRPr="0048789C">
              <w:t xml:space="preserve"> </w:t>
            </w:r>
            <w:r w:rsidR="001108E4" w:rsidRPr="0048789C">
              <w:t xml:space="preserve">izglītības programmas </w:t>
            </w:r>
            <w:r w:rsidR="007F67EE" w:rsidRPr="0048789C">
              <w:t>sporta skolās (</w:t>
            </w:r>
            <w:r w:rsidR="00B15C2C" w:rsidRPr="0048789C">
              <w:t xml:space="preserve">sporta speciālists – </w:t>
            </w:r>
            <w:r w:rsidR="007F67EE" w:rsidRPr="0048789C">
              <w:t>treneri</w:t>
            </w:r>
            <w:r w:rsidR="00B15C2C" w:rsidRPr="0048789C">
              <w:t>s</w:t>
            </w:r>
            <w:r w:rsidR="007F67EE" w:rsidRPr="0048789C">
              <w:t xml:space="preserve"> sporta  skolā)</w:t>
            </w:r>
            <w:r w:rsidR="00EE703F" w:rsidRPr="0048789C">
              <w:t>, kuriem nepieciešamo izglītību un profesionāl</w:t>
            </w:r>
            <w:r w:rsidR="00C020C2" w:rsidRPr="0048789C">
              <w:t>o kvalifikāciju nosaka Noteikumi</w:t>
            </w:r>
            <w:r w:rsidR="00EE703F" w:rsidRPr="0048789C">
              <w:t xml:space="preserve"> Nr.77,</w:t>
            </w:r>
            <w:r w:rsidR="007F67EE" w:rsidRPr="0048789C">
              <w:t xml:space="preserve"> un </w:t>
            </w:r>
            <w:r w:rsidR="00D211C5" w:rsidRPr="0048789C">
              <w:t xml:space="preserve">pedagogiem, kas īsteno izglītības programmas </w:t>
            </w:r>
            <w:r w:rsidR="001108E4" w:rsidRPr="0048789C">
              <w:t>vispārējā</w:t>
            </w:r>
            <w:r w:rsidR="00D211C5" w:rsidRPr="0048789C">
              <w:t>s</w:t>
            </w:r>
            <w:r w:rsidR="001108E4" w:rsidRPr="0048789C">
              <w:t xml:space="preserve"> izglītīb</w:t>
            </w:r>
            <w:r w:rsidR="00D211C5" w:rsidRPr="0048789C">
              <w:t>as iestādēs</w:t>
            </w:r>
            <w:r w:rsidR="007F67EE" w:rsidRPr="0048789C">
              <w:t xml:space="preserve"> (t.sk.,</w:t>
            </w:r>
            <w:r w:rsidR="009B6423" w:rsidRPr="0048789C">
              <w:t xml:space="preserve"> vada mācību priekšmeta </w:t>
            </w:r>
            <w:r w:rsidR="00003D6D" w:rsidRPr="0048789C">
              <w:t>“</w:t>
            </w:r>
            <w:r w:rsidR="009B6423" w:rsidRPr="0048789C">
              <w:t>Sports” stundas</w:t>
            </w:r>
            <w:r w:rsidR="007F67EE" w:rsidRPr="0048789C">
              <w:t>)</w:t>
            </w:r>
            <w:r w:rsidR="001108E4" w:rsidRPr="0048789C">
              <w:t xml:space="preserve">, </w:t>
            </w:r>
            <w:r w:rsidR="00377507" w:rsidRPr="0048789C">
              <w:t>k</w:t>
            </w:r>
            <w:r w:rsidR="00EE703F" w:rsidRPr="0048789C">
              <w:t xml:space="preserve">uru izglītību un profesionālo kvalifikāciju nosaka </w:t>
            </w:r>
            <w:r w:rsidR="00D211C5" w:rsidRPr="0048789C">
              <w:t>N</w:t>
            </w:r>
            <w:r w:rsidR="00377507" w:rsidRPr="0048789C">
              <w:t>oteikum</w:t>
            </w:r>
            <w:r w:rsidR="00EE703F" w:rsidRPr="0048789C">
              <w:t>i</w:t>
            </w:r>
            <w:r w:rsidR="00D211C5" w:rsidRPr="0048789C">
              <w:t xml:space="preserve"> Nr.622</w:t>
            </w:r>
            <w:r w:rsidR="00747079" w:rsidRPr="0048789C">
              <w:t>,</w:t>
            </w:r>
            <w:r w:rsidR="007F67EE" w:rsidRPr="0048789C">
              <w:t xml:space="preserve"> </w:t>
            </w:r>
            <w:r w:rsidR="00B326CE" w:rsidRPr="0048789C">
              <w:t>veicinātu sporta studiju programmās studējošo nodarbinātību sporta izglītības iestādēs</w:t>
            </w:r>
            <w:r w:rsidR="009B6423" w:rsidRPr="0048789C">
              <w:t xml:space="preserve"> </w:t>
            </w:r>
            <w:r w:rsidR="00BC0F7E" w:rsidRPr="0048789C">
              <w:t xml:space="preserve"> jau mācību laikā </w:t>
            </w:r>
            <w:r w:rsidR="009B6423" w:rsidRPr="0048789C">
              <w:t>(tādejādi dodot iespēju ātrāk iegūt praktisku darba pieredzi sporta nozarē)</w:t>
            </w:r>
            <w:r w:rsidR="00BC0F7E" w:rsidRPr="0048789C">
              <w:t xml:space="preserve">, kā arī, </w:t>
            </w:r>
            <w:r w:rsidR="00C020C2" w:rsidRPr="0048789C">
              <w:t xml:space="preserve">ņemot vērā </w:t>
            </w:r>
            <w:r w:rsidR="007F67EE" w:rsidRPr="0048789C">
              <w:t>apstāk</w:t>
            </w:r>
            <w:r w:rsidR="00D7670A" w:rsidRPr="0048789C">
              <w:t>l</w:t>
            </w:r>
            <w:r w:rsidR="00C020C2" w:rsidRPr="0048789C">
              <w:t xml:space="preserve">i, ka ārpus </w:t>
            </w:r>
            <w:r w:rsidR="00BC0F7E" w:rsidRPr="0048789C">
              <w:t xml:space="preserve">republikas nozīmes pilsētām un reģionālas nozīmes attīstības centriem ir nepietiekams </w:t>
            </w:r>
            <w:r w:rsidR="007F67EE" w:rsidRPr="0048789C">
              <w:t>sporta treneru</w:t>
            </w:r>
            <w:r w:rsidR="00B15C2C" w:rsidRPr="0048789C">
              <w:t xml:space="preserve"> skaits</w:t>
            </w:r>
            <w:r w:rsidR="00853335" w:rsidRPr="0048789C">
              <w:t xml:space="preserve"> (saskaņā ar biedrības “Latvijas Sporta izglītības iestāžu direktoru padome” sniegto informāciju pašreiz profesionālās ievirzes izglītības iestādēs ir līdz 90 treneru vakanču)</w:t>
            </w:r>
            <w:r w:rsidR="007F67EE" w:rsidRPr="0048789C">
              <w:t xml:space="preserve">, </w:t>
            </w:r>
            <w:r w:rsidR="001108E4" w:rsidRPr="0048789C">
              <w:t>nepieciešams</w:t>
            </w:r>
            <w:r w:rsidR="00377507" w:rsidRPr="0048789C">
              <w:t xml:space="preserve"> p</w:t>
            </w:r>
            <w:r w:rsidR="00EE703F" w:rsidRPr="0048789C">
              <w:t xml:space="preserve">aredzēt </w:t>
            </w:r>
            <w:r w:rsidR="002E08B0" w:rsidRPr="0048789C">
              <w:t xml:space="preserve">tiesības </w:t>
            </w:r>
            <w:r w:rsidR="006F5BBB" w:rsidRPr="0048789C">
              <w:t xml:space="preserve">sporta </w:t>
            </w:r>
            <w:r w:rsidR="002E08B0" w:rsidRPr="0048789C">
              <w:t>studiju laikā strādāt arī sporta speciālista (trenera) amatā.</w:t>
            </w:r>
            <w:r w:rsidR="00853335" w:rsidRPr="0048789C">
              <w:t xml:space="preserve"> </w:t>
            </w:r>
          </w:p>
          <w:p w14:paraId="4AF33C0F" w14:textId="53B1E6AB" w:rsidR="007F67EE" w:rsidRPr="0048789C" w:rsidRDefault="002E08B0" w:rsidP="00853335">
            <w:pPr>
              <w:ind w:left="81" w:right="118"/>
              <w:jc w:val="both"/>
            </w:pPr>
            <w:r w:rsidRPr="0048789C">
              <w:tab/>
            </w:r>
            <w:r w:rsidR="00EE703F" w:rsidRPr="0048789C">
              <w:t>Ievērojot minēto</w:t>
            </w:r>
            <w:r w:rsidR="00D7670A" w:rsidRPr="0048789C">
              <w:t>,</w:t>
            </w:r>
            <w:r w:rsidR="00EE703F" w:rsidRPr="0048789C">
              <w:t xml:space="preserve"> n</w:t>
            </w:r>
            <w:r w:rsidR="007F67EE" w:rsidRPr="0048789C">
              <w:t>oteikumu projekt</w:t>
            </w:r>
            <w:r w:rsidR="00EE703F" w:rsidRPr="0048789C">
              <w:t>s</w:t>
            </w:r>
            <w:r w:rsidR="007F67EE" w:rsidRPr="0048789C">
              <w:t xml:space="preserve"> </w:t>
            </w:r>
            <w:r w:rsidR="001E2C2B" w:rsidRPr="0048789C">
              <w:t>paredz</w:t>
            </w:r>
            <w:r w:rsidR="00EE703F" w:rsidRPr="0048789C">
              <w:t xml:space="preserve"> noteikt, ka</w:t>
            </w:r>
            <w:r w:rsidR="001E2C2B" w:rsidRPr="0048789C">
              <w:t xml:space="preserve"> tiesības strādāt bez </w:t>
            </w:r>
            <w:r w:rsidRPr="0048789C">
              <w:t xml:space="preserve">sporta speciālista </w:t>
            </w:r>
            <w:r w:rsidR="001E2C2B" w:rsidRPr="0048789C">
              <w:t>sertifikāta</w:t>
            </w:r>
            <w:r w:rsidR="00EE703F" w:rsidRPr="0048789C">
              <w:t xml:space="preserve"> ir </w:t>
            </w:r>
            <w:r w:rsidR="001E2C2B" w:rsidRPr="0048789C">
              <w:t xml:space="preserve">tām personām, kuras iegūst </w:t>
            </w:r>
            <w:r w:rsidR="001E2C2B" w:rsidRPr="0048789C">
              <w:rPr>
                <w:b/>
              </w:rPr>
              <w:t xml:space="preserve">augstāko </w:t>
            </w:r>
            <w:r w:rsidR="001E2C2B" w:rsidRPr="0048789C">
              <w:t>pedagoģisko izglītību sporta studiju pro</w:t>
            </w:r>
            <w:r w:rsidR="00A520C5" w:rsidRPr="0048789C">
              <w:t xml:space="preserve">grammā </w:t>
            </w:r>
            <w:r w:rsidR="00B326CE" w:rsidRPr="0048789C">
              <w:t>pēc pilnībā pirmajam akadē</w:t>
            </w:r>
            <w:r w:rsidR="00AD46EF" w:rsidRPr="0048789C">
              <w:t>miskajam</w:t>
            </w:r>
            <w:r w:rsidR="00B326CE" w:rsidRPr="0048789C">
              <w:t xml:space="preserve"> gada</w:t>
            </w:r>
            <w:r w:rsidR="00AD46EF" w:rsidRPr="0048789C">
              <w:t>m</w:t>
            </w:r>
            <w:r w:rsidR="00B326CE" w:rsidRPr="0048789C">
              <w:t xml:space="preserve"> paredzētā kredītpunktu skaita iegūšanas (uzsākot mācības </w:t>
            </w:r>
            <w:r w:rsidR="00A520C5" w:rsidRPr="0048789C">
              <w:t>2.kursā</w:t>
            </w:r>
            <w:r w:rsidR="00B326CE" w:rsidRPr="0048789C">
              <w:t>)</w:t>
            </w:r>
            <w:r w:rsidR="00A520C5" w:rsidRPr="0048789C">
              <w:t xml:space="preserve"> vai arī ir ieguvuša</w:t>
            </w:r>
            <w:r w:rsidR="001E2C2B" w:rsidRPr="0048789C">
              <w:t>s profesionālās ievirzes sporta izglītību (izglītības programmas kods 30V)</w:t>
            </w:r>
            <w:r w:rsidR="00B326CE" w:rsidRPr="0048789C">
              <w:t xml:space="preserve">  akreditētā profesionālās ievirzes sporta izglītības iestādē </w:t>
            </w:r>
            <w:r w:rsidR="001E2C2B" w:rsidRPr="0048789C">
              <w:t xml:space="preserve"> un iegūst </w:t>
            </w:r>
            <w:r w:rsidR="001E2C2B" w:rsidRPr="0048789C">
              <w:rPr>
                <w:b/>
              </w:rPr>
              <w:t>augstāko</w:t>
            </w:r>
            <w:r w:rsidR="001E2C2B" w:rsidRPr="0048789C">
              <w:t xml:space="preserve"> pedagoģisko izglītību sporta studiju programmā.</w:t>
            </w:r>
            <w:r w:rsidR="00853335" w:rsidRPr="0048789C">
              <w:t xml:space="preserve">  Latvijas Sporta pedagoģijas akadēmijā  </w:t>
            </w:r>
            <w:r w:rsidR="008047ED" w:rsidRPr="0048789C">
              <w:t>augstāko</w:t>
            </w:r>
            <w:r w:rsidR="00853335" w:rsidRPr="0048789C">
              <w:t xml:space="preserve"> pedagoģisk</w:t>
            </w:r>
            <w:r w:rsidR="008047ED" w:rsidRPr="0048789C">
              <w:t>o</w:t>
            </w:r>
            <w:r w:rsidR="00853335" w:rsidRPr="0048789C">
              <w:t xml:space="preserve"> izglītīb</w:t>
            </w:r>
            <w:r w:rsidR="008047ED" w:rsidRPr="0048789C">
              <w:t>u</w:t>
            </w:r>
            <w:r w:rsidR="00853335" w:rsidRPr="0048789C">
              <w:t xml:space="preserve"> sporta programmā iegūst 355</w:t>
            </w:r>
            <w:r w:rsidR="008047ED" w:rsidRPr="0048789C">
              <w:t xml:space="preserve"> (otrā līmeņa) un 90 (pirmā līmeņa)</w:t>
            </w:r>
            <w:r w:rsidR="00853335" w:rsidRPr="0048789C">
              <w:t xml:space="preserve"> studenti (informācija uz 2015.gada 27.jūliju).</w:t>
            </w:r>
            <w:r w:rsidR="001E2C2B" w:rsidRPr="0048789C">
              <w:t xml:space="preserve"> </w:t>
            </w:r>
            <w:r w:rsidR="00ED589F" w:rsidRPr="0048789C">
              <w:t xml:space="preserve">Attiecīgi </w:t>
            </w:r>
            <w:r w:rsidR="00EE703F" w:rsidRPr="0048789C">
              <w:t>N</w:t>
            </w:r>
            <w:r w:rsidR="00ED589F" w:rsidRPr="0048789C">
              <w:t>oteikumu Nr.77 11.punktā</w:t>
            </w:r>
            <w:r w:rsidR="00EE703F" w:rsidRPr="0048789C">
              <w:t xml:space="preserve"> ir </w:t>
            </w:r>
            <w:r w:rsidR="00ED589F" w:rsidRPr="0048789C">
              <w:t>precizē</w:t>
            </w:r>
            <w:r w:rsidR="00EE703F" w:rsidRPr="0048789C">
              <w:t xml:space="preserve">ta norāde par </w:t>
            </w:r>
            <w:r w:rsidR="00ED589F" w:rsidRPr="0048789C">
              <w:t xml:space="preserve"> izņēmumu</w:t>
            </w:r>
            <w:r w:rsidR="00C26170" w:rsidRPr="0048789C">
              <w:t xml:space="preserve"> par tiesībām strādāt bez sertifikāta</w:t>
            </w:r>
            <w:r w:rsidR="00ED589F" w:rsidRPr="0048789C">
              <w:t xml:space="preserve"> – papildinot ar 12.</w:t>
            </w:r>
            <w:r w:rsidR="00ED589F" w:rsidRPr="0048789C">
              <w:rPr>
                <w:vertAlign w:val="superscript"/>
              </w:rPr>
              <w:t xml:space="preserve">1 </w:t>
            </w:r>
            <w:r w:rsidR="00ED589F" w:rsidRPr="0048789C">
              <w:t>punktu</w:t>
            </w:r>
            <w:r w:rsidR="00C26170" w:rsidRPr="0048789C">
              <w:t xml:space="preserve"> (personas, kuras </w:t>
            </w:r>
            <w:r w:rsidR="00B326CE" w:rsidRPr="0048789C">
              <w:t>atbilstoši kritērijiem</w:t>
            </w:r>
            <w:r w:rsidR="00C26170" w:rsidRPr="0048789C">
              <w:t xml:space="preserve"> iegūst augstāko pedagoģisko izglītību sporta studiju programmā).</w:t>
            </w:r>
          </w:p>
          <w:p w14:paraId="29942A7E" w14:textId="66EEFF06" w:rsidR="0089424E" w:rsidRPr="0048789C" w:rsidRDefault="00984A10" w:rsidP="0048789C">
            <w:pPr>
              <w:ind w:left="81" w:right="118"/>
              <w:jc w:val="both"/>
              <w:rPr>
                <w:b/>
              </w:rPr>
            </w:pPr>
            <w:r w:rsidRPr="0048789C">
              <w:t xml:space="preserve">Saskaņā ar Noteikumu Nr.77 7.11.apakšpunktu Sporta speciālistu sertifikācijas komisija veido un uztur elektronisku sertificēto sporta speciālistu reģistru. Šobrīd šajā reģistrā ir apkopota informācija arī par personām (sporta speciālistiem), kuras ir ieguvušas diplomu par augstāko pedagoģisko izglītību sporta studiju programmā un saskaņā ar Noteikumu Nr.77 12.punktu ir tiesīgas bez sertifikāta strādāt sporta jomā un vadīt sporta treniņus (nodarbības) piecus gadus pēc diploma saņemšanas. Ievērojot to, ka noteikumu projekts paredz noteikt, ka tiesības strādāt bez sporta speciālista sertifikāta ir tām personām, kuras iegūst augstāko pedagoģisko izglītību sporta studiju programmā, kā arī lai nodrošinātu, ka </w:t>
            </w:r>
            <w:r w:rsidR="00E341E3" w:rsidRPr="0048789C">
              <w:t xml:space="preserve">sertificēto </w:t>
            </w:r>
            <w:r w:rsidRPr="0048789C">
              <w:t>sporta speciālistu reģistrā tiktu apkopota informācija par visām tām personām, kuras ir tiesīgas darboties sporta jomā, nepieciešams precizēt Sporta speciālistu reģistrā iekļaujamās informācijas</w:t>
            </w:r>
            <w:r w:rsidR="00EF0AC4" w:rsidRPr="0048789C">
              <w:t xml:space="preserve"> saturu un iesniegšanas kārtību, paredzot, ka  informāciju, norādot vārdu, uzvārdu, sporta veidu, kā arī, augstākās izglītības iestādi, kurā persona iegūst augstāko pedagoģisko izglītību sporta studiju programmā</w:t>
            </w:r>
            <w:r w:rsidR="0089424E" w:rsidRPr="0048789C">
              <w:t>, kā arī,</w:t>
            </w:r>
            <w:r w:rsidR="0089424E" w:rsidRPr="0048789C">
              <w:rPr>
                <w:b/>
              </w:rPr>
              <w:t xml:space="preserve"> </w:t>
            </w:r>
            <w:r w:rsidR="0048789C" w:rsidRPr="0048789C">
              <w:rPr>
                <w:b/>
              </w:rPr>
              <w:t>to</w:t>
            </w:r>
            <w:r w:rsidR="0089424E" w:rsidRPr="0048789C">
              <w:rPr>
                <w:b/>
              </w:rPr>
              <w:t>,</w:t>
            </w:r>
            <w:r w:rsidR="0048789C" w:rsidRPr="0048789C">
              <w:rPr>
                <w:b/>
              </w:rPr>
              <w:t xml:space="preserve"> ka</w:t>
            </w:r>
            <w:r w:rsidR="0089424E" w:rsidRPr="0048789C">
              <w:rPr>
                <w:b/>
              </w:rPr>
              <w:t xml:space="preserve"> jebkurai personai, kura strādā sporta jomā, darba ietvaros ir nepieciešama sadarbība (saziņa) ar attiecīgajā sporta veidā atzīto sporta federāciju</w:t>
            </w:r>
            <w:r w:rsidR="0048789C" w:rsidRPr="0048789C">
              <w:rPr>
                <w:b/>
              </w:rPr>
              <w:t xml:space="preserve">, </w:t>
            </w:r>
            <w:r w:rsidR="008047ED" w:rsidRPr="0048789C">
              <w:rPr>
                <w:b/>
              </w:rPr>
              <w:t>norādītā sporta veida atzītas sporta federācijas rakstisku saskaņojumu</w:t>
            </w:r>
            <w:r w:rsidR="00EF0AC4" w:rsidRPr="0048789C">
              <w:t xml:space="preserve">, </w:t>
            </w:r>
            <w:r w:rsidR="003E594D" w:rsidRPr="0048789C">
              <w:t>N</w:t>
            </w:r>
            <w:r w:rsidR="00EF0AC4" w:rsidRPr="0048789C">
              <w:t>oteikumu 12.</w:t>
            </w:r>
            <w:r w:rsidR="00EF0AC4" w:rsidRPr="0048789C">
              <w:rPr>
                <w:vertAlign w:val="superscript"/>
              </w:rPr>
              <w:t>1</w:t>
            </w:r>
            <w:r w:rsidR="00EF0AC4" w:rsidRPr="0048789C">
              <w:t xml:space="preserve"> punktā minētā persona mēneša laikā pēc darba uzsākšanas iesniedz La</w:t>
            </w:r>
            <w:r w:rsidR="00244F2A" w:rsidRPr="0048789C">
              <w:t xml:space="preserve">tvijas Sporta federāciju padomē. </w:t>
            </w:r>
          </w:p>
          <w:p w14:paraId="29E88D10" w14:textId="342EFBE4" w:rsidR="00984A10" w:rsidRPr="0048789C" w:rsidRDefault="00244F2A" w:rsidP="008047ED">
            <w:pPr>
              <w:ind w:left="81" w:right="118"/>
              <w:jc w:val="both"/>
              <w:rPr>
                <w:b/>
              </w:rPr>
            </w:pPr>
            <w:r w:rsidRPr="0048789C">
              <w:t xml:space="preserve">Ievērojot to, ka jau šobrīd sertificēto sporta speciālistu reģistrā ir apkopota informācija par personām (sporta speciālistiem), kuras ir ieguvušas diplomu par augstāko pedagoģisko izglītību sporta studiju programmā (ir tiesības strādāt, bet nav sertifikāts), kā arī to, ka noteikumu projekts paredz minētajā reģistrā  turpmāk iekļaut   informācija par visām tām personām, kuras ir tiesīgas darboties sporta </w:t>
            </w:r>
            <w:r w:rsidRPr="0048789C">
              <w:lastRenderedPageBreak/>
              <w:t xml:space="preserve">jomā, attiecīgi nepieciešams precizēt sertificēto sporta speciālistu reģistra nosaukumu. </w:t>
            </w:r>
          </w:p>
        </w:tc>
      </w:tr>
      <w:tr w:rsidR="00CE7A0A" w:rsidRPr="0048789C" w14:paraId="12E3EAA5" w14:textId="77777777" w:rsidTr="00265189">
        <w:trPr>
          <w:trHeight w:val="819"/>
        </w:trPr>
        <w:tc>
          <w:tcPr>
            <w:tcW w:w="454" w:type="dxa"/>
          </w:tcPr>
          <w:p w14:paraId="798C2072" w14:textId="2C6EE375" w:rsidR="00CE7A0A" w:rsidRPr="0048789C" w:rsidRDefault="00CE7A0A" w:rsidP="00265189">
            <w:pPr>
              <w:pStyle w:val="naiskr"/>
              <w:spacing w:before="0" w:after="0"/>
            </w:pPr>
            <w:r w:rsidRPr="0048789C">
              <w:lastRenderedPageBreak/>
              <w:t>3.</w:t>
            </w:r>
          </w:p>
        </w:tc>
        <w:tc>
          <w:tcPr>
            <w:tcW w:w="1559" w:type="dxa"/>
          </w:tcPr>
          <w:p w14:paraId="0FC5B3AC" w14:textId="77777777" w:rsidR="00CE7A0A" w:rsidRPr="0048789C" w:rsidRDefault="00332B26" w:rsidP="00265189">
            <w:pPr>
              <w:pStyle w:val="naiskr"/>
              <w:spacing w:before="0" w:after="0"/>
              <w:jc w:val="both"/>
            </w:pPr>
            <w:r w:rsidRPr="0048789C">
              <w:t>Projekta izstrādē iesaistītās institūcijas</w:t>
            </w:r>
          </w:p>
        </w:tc>
        <w:tc>
          <w:tcPr>
            <w:tcW w:w="8051" w:type="dxa"/>
          </w:tcPr>
          <w:p w14:paraId="2E8A8382" w14:textId="2B82FD53" w:rsidR="00CE7A0A" w:rsidRPr="0048789C" w:rsidRDefault="006F5BBB" w:rsidP="00C67FED">
            <w:pPr>
              <w:pStyle w:val="FootnoteText"/>
              <w:rPr>
                <w:sz w:val="24"/>
                <w:szCs w:val="24"/>
              </w:rPr>
            </w:pPr>
            <w:r w:rsidRPr="0048789C">
              <w:rPr>
                <w:sz w:val="24"/>
                <w:szCs w:val="24"/>
              </w:rPr>
              <w:t xml:space="preserve">Noteikumu projektu izstrādāja </w:t>
            </w:r>
            <w:r w:rsidR="00332B26" w:rsidRPr="0048789C">
              <w:rPr>
                <w:sz w:val="24"/>
                <w:szCs w:val="24"/>
              </w:rPr>
              <w:t>Izglītības un zinātnes ministrija</w:t>
            </w:r>
            <w:r w:rsidR="00C67FED" w:rsidRPr="0048789C">
              <w:rPr>
                <w:sz w:val="24"/>
                <w:szCs w:val="24"/>
              </w:rPr>
              <w:t>.</w:t>
            </w:r>
          </w:p>
        </w:tc>
      </w:tr>
      <w:tr w:rsidR="00CE7A0A" w:rsidRPr="0048789C" w14:paraId="20B10586" w14:textId="77777777" w:rsidTr="00265189">
        <w:tc>
          <w:tcPr>
            <w:tcW w:w="454" w:type="dxa"/>
          </w:tcPr>
          <w:p w14:paraId="4CAD7C4E" w14:textId="77777777" w:rsidR="00CE7A0A" w:rsidRPr="0048789C" w:rsidRDefault="00332B26" w:rsidP="00265189">
            <w:pPr>
              <w:pStyle w:val="naiskr"/>
              <w:spacing w:before="0" w:after="0"/>
            </w:pPr>
            <w:r w:rsidRPr="0048789C">
              <w:t>4</w:t>
            </w:r>
            <w:r w:rsidR="00CE7A0A" w:rsidRPr="0048789C">
              <w:t>.</w:t>
            </w:r>
          </w:p>
        </w:tc>
        <w:tc>
          <w:tcPr>
            <w:tcW w:w="1559" w:type="dxa"/>
          </w:tcPr>
          <w:p w14:paraId="3686974D" w14:textId="77777777" w:rsidR="00CE7A0A" w:rsidRPr="0048789C" w:rsidRDefault="00CE7A0A" w:rsidP="00265189">
            <w:pPr>
              <w:pStyle w:val="naiskr"/>
              <w:spacing w:before="0" w:after="0"/>
              <w:jc w:val="both"/>
            </w:pPr>
            <w:r w:rsidRPr="0048789C">
              <w:t>Cita informācija</w:t>
            </w:r>
          </w:p>
        </w:tc>
        <w:tc>
          <w:tcPr>
            <w:tcW w:w="8051" w:type="dxa"/>
          </w:tcPr>
          <w:p w14:paraId="6512E390" w14:textId="2DF759B0" w:rsidR="00225C2A" w:rsidRPr="0048789C" w:rsidRDefault="00E75444" w:rsidP="0079265B">
            <w:pPr>
              <w:pStyle w:val="naiskr"/>
              <w:spacing w:before="0" w:after="0"/>
              <w:jc w:val="both"/>
              <w:rPr>
                <w:lang w:eastAsia="en-US"/>
              </w:rPr>
            </w:pPr>
            <w:r w:rsidRPr="0048789C">
              <w:rPr>
                <w:lang w:eastAsia="en-US"/>
              </w:rPr>
              <w:t>Nav.</w:t>
            </w:r>
          </w:p>
        </w:tc>
      </w:tr>
    </w:tbl>
    <w:p w14:paraId="422DA2F9" w14:textId="77777777" w:rsidR="00CE7A0A" w:rsidRPr="0048789C" w:rsidRDefault="00CE7A0A" w:rsidP="00CE7A0A">
      <w:pPr>
        <w:pStyle w:val="naisf"/>
        <w:spacing w:before="0" w:after="0"/>
        <w:ind w:firstLine="0"/>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0"/>
        <w:gridCol w:w="3373"/>
        <w:gridCol w:w="6241"/>
      </w:tblGrid>
      <w:tr w:rsidR="00332B26" w:rsidRPr="0048789C" w14:paraId="709484F4" w14:textId="77777777" w:rsidTr="000A4B72">
        <w:tc>
          <w:tcPr>
            <w:tcW w:w="10064" w:type="dxa"/>
            <w:gridSpan w:val="3"/>
            <w:vAlign w:val="center"/>
          </w:tcPr>
          <w:p w14:paraId="6BD1F442" w14:textId="77777777" w:rsidR="00332B26" w:rsidRPr="0048789C" w:rsidRDefault="00332B26" w:rsidP="000A4B72">
            <w:pPr>
              <w:pStyle w:val="naisnod"/>
              <w:spacing w:before="0" w:after="0"/>
            </w:pPr>
            <w:r w:rsidRPr="0048789C">
              <w:t>II.  Tiesību akta projekta ietekme uz sabiedrību, tautsaimniecības attīstību un administratīvo slogu</w:t>
            </w:r>
          </w:p>
        </w:tc>
      </w:tr>
      <w:tr w:rsidR="00332B26" w:rsidRPr="0048789C" w14:paraId="4242E2E4" w14:textId="77777777" w:rsidTr="005D2D15">
        <w:trPr>
          <w:trHeight w:val="630"/>
        </w:trPr>
        <w:tc>
          <w:tcPr>
            <w:tcW w:w="450" w:type="dxa"/>
          </w:tcPr>
          <w:p w14:paraId="0CBD83F2" w14:textId="77777777" w:rsidR="00332B26" w:rsidRPr="0048789C" w:rsidRDefault="00332B26" w:rsidP="000A4B72">
            <w:pPr>
              <w:pStyle w:val="naiskr"/>
              <w:spacing w:before="0" w:after="0"/>
            </w:pPr>
            <w:r w:rsidRPr="0048789C">
              <w:t>1.</w:t>
            </w:r>
          </w:p>
        </w:tc>
        <w:tc>
          <w:tcPr>
            <w:tcW w:w="3373" w:type="dxa"/>
          </w:tcPr>
          <w:p w14:paraId="5D7BA5C4" w14:textId="77777777" w:rsidR="00332B26" w:rsidRPr="0048789C" w:rsidRDefault="00332B26" w:rsidP="000A4B72">
            <w:pPr>
              <w:pStyle w:val="naiskr"/>
              <w:spacing w:before="0" w:after="0"/>
              <w:ind w:hanging="10"/>
            </w:pPr>
            <w:r w:rsidRPr="0048789C">
              <w:t xml:space="preserve">Sabiedrības </w:t>
            </w:r>
            <w:proofErr w:type="spellStart"/>
            <w:r w:rsidRPr="0048789C">
              <w:t>mērķgrupas</w:t>
            </w:r>
            <w:proofErr w:type="spellEnd"/>
            <w:r w:rsidRPr="0048789C">
              <w:t>, kuras tiesiskais regulējums ietekmē vai varētu ietekmēt</w:t>
            </w:r>
          </w:p>
        </w:tc>
        <w:tc>
          <w:tcPr>
            <w:tcW w:w="6241" w:type="dxa"/>
          </w:tcPr>
          <w:p w14:paraId="336382FC" w14:textId="5BE67B04" w:rsidR="007F67EE" w:rsidRPr="0048789C" w:rsidRDefault="001E2C2B" w:rsidP="008047ED">
            <w:pPr>
              <w:pStyle w:val="naiskr"/>
              <w:ind w:left="114" w:right="118"/>
              <w:jc w:val="both"/>
            </w:pPr>
            <w:r w:rsidRPr="0048789C">
              <w:t xml:space="preserve">Noteikumu projekts attiecas uz </w:t>
            </w:r>
            <w:r w:rsidR="002F7A3B" w:rsidRPr="0048789C">
              <w:t>personām, kuras ir  tiesīg</w:t>
            </w:r>
            <w:r w:rsidR="007D7DB9" w:rsidRPr="0048789C">
              <w:t>a</w:t>
            </w:r>
            <w:r w:rsidR="002F7A3B" w:rsidRPr="0048789C">
              <w:t>s bez sertifikāta strādāt sporta jomā un vadīt sporta treniņus (nodarbības) –  veikt pedagoģisko darbu vienlaikus ar mācību uzsākšanu augstākās izglītības sporta studiju programmās.</w:t>
            </w:r>
          </w:p>
          <w:p w14:paraId="79BA7500" w14:textId="77777777" w:rsidR="00CC3F12" w:rsidRPr="0048789C" w:rsidRDefault="00CC3F12" w:rsidP="008047ED">
            <w:pPr>
              <w:pStyle w:val="naiskr"/>
              <w:ind w:left="114" w:right="118"/>
              <w:jc w:val="both"/>
            </w:pPr>
            <w:r w:rsidRPr="0048789C">
              <w:t>Latvijas Sporta federāciju padome</w:t>
            </w:r>
            <w:r w:rsidR="0048789C" w:rsidRPr="0048789C">
              <w:t>.</w:t>
            </w:r>
          </w:p>
          <w:p w14:paraId="0A643B48" w14:textId="1CEB1B2F" w:rsidR="0048789C" w:rsidRPr="0048789C" w:rsidRDefault="0048789C" w:rsidP="0048789C">
            <w:pPr>
              <w:pStyle w:val="naiskr"/>
              <w:ind w:left="114" w:right="118"/>
              <w:jc w:val="both"/>
            </w:pPr>
            <w:r w:rsidRPr="0048789C">
              <w:t>Sporta</w:t>
            </w:r>
            <w:r w:rsidRPr="0048789C">
              <w:t xml:space="preserve"> likumā noteiktajā kārtībā</w:t>
            </w:r>
            <w:r w:rsidRPr="0048789C">
              <w:t xml:space="preserve"> atzītā attiecīgā sporta veida federācija.</w:t>
            </w:r>
          </w:p>
        </w:tc>
      </w:tr>
      <w:tr w:rsidR="00332B26" w:rsidRPr="0048789C" w14:paraId="5DBF4F22" w14:textId="77777777" w:rsidTr="005D2D15">
        <w:trPr>
          <w:trHeight w:val="472"/>
        </w:trPr>
        <w:tc>
          <w:tcPr>
            <w:tcW w:w="450" w:type="dxa"/>
          </w:tcPr>
          <w:p w14:paraId="1B072557" w14:textId="01276974" w:rsidR="00332B26" w:rsidRPr="0048789C" w:rsidRDefault="00332B26" w:rsidP="000A4B72">
            <w:pPr>
              <w:pStyle w:val="naiskr"/>
              <w:spacing w:before="0" w:after="0"/>
            </w:pPr>
            <w:r w:rsidRPr="0048789C">
              <w:t>2.</w:t>
            </w:r>
          </w:p>
        </w:tc>
        <w:tc>
          <w:tcPr>
            <w:tcW w:w="3373" w:type="dxa"/>
          </w:tcPr>
          <w:p w14:paraId="7C302C48" w14:textId="77777777" w:rsidR="00332B26" w:rsidRPr="0048789C" w:rsidRDefault="00332B26" w:rsidP="000A4B72">
            <w:pPr>
              <w:pStyle w:val="naiskr"/>
              <w:tabs>
                <w:tab w:val="left" w:pos="170"/>
              </w:tabs>
              <w:spacing w:before="0" w:after="0"/>
            </w:pPr>
            <w:r w:rsidRPr="0048789C">
              <w:t>Tiesiskā regulējuma ietekme uz tautsaimniecību un administratīvo slogu</w:t>
            </w:r>
          </w:p>
        </w:tc>
        <w:tc>
          <w:tcPr>
            <w:tcW w:w="6241" w:type="dxa"/>
          </w:tcPr>
          <w:p w14:paraId="11FA9725" w14:textId="53F98CC2" w:rsidR="0024397D" w:rsidRPr="0048789C" w:rsidRDefault="00163BB6" w:rsidP="0024397D">
            <w:pPr>
              <w:ind w:left="114" w:right="118"/>
              <w:jc w:val="both"/>
              <w:rPr>
                <w:b/>
              </w:rPr>
            </w:pPr>
            <w:r w:rsidRPr="0048789C">
              <w:rPr>
                <w:b/>
              </w:rPr>
              <w:t>Noteikumu projekts nosaka, ka</w:t>
            </w:r>
            <w:r w:rsidR="0024397D" w:rsidRPr="0048789C">
              <w:rPr>
                <w:b/>
              </w:rPr>
              <w:t xml:space="preserve"> informāciju (vārdu, uzvārdu, </w:t>
            </w:r>
            <w:r w:rsidRPr="0048789C">
              <w:rPr>
                <w:b/>
              </w:rPr>
              <w:t xml:space="preserve">personas kodu, </w:t>
            </w:r>
            <w:r w:rsidR="0024397D" w:rsidRPr="0048789C">
              <w:rPr>
                <w:b/>
              </w:rPr>
              <w:t>sporta veidu, kā arī, augstākās izglītības iestādi, kurā persona iegūst augstāko pedagoģisko izglītību sporta studiju programmā</w:t>
            </w:r>
            <w:r w:rsidR="001658EF" w:rsidRPr="0048789C">
              <w:rPr>
                <w:b/>
              </w:rPr>
              <w:t xml:space="preserve"> un norādītā sporta veida atzītas sporta federācijas rakstisku saskaņojumu</w:t>
            </w:r>
            <w:r w:rsidR="0024397D" w:rsidRPr="0048789C">
              <w:rPr>
                <w:b/>
              </w:rPr>
              <w:t>) mēneša laikā pēc darba uzsākšanas Latvijas Sporta federāciju padomē iekļaušanai sporta speciālistu reģistrā iesniedz pati persona.</w:t>
            </w:r>
          </w:p>
          <w:p w14:paraId="2038AEA7" w14:textId="12803782" w:rsidR="0024397D" w:rsidRPr="0048789C" w:rsidRDefault="0024397D" w:rsidP="0024397D">
            <w:pPr>
              <w:ind w:left="114" w:right="118"/>
              <w:jc w:val="both"/>
              <w:rPr>
                <w:b/>
              </w:rPr>
            </w:pPr>
            <w:r w:rsidRPr="0048789C">
              <w:rPr>
                <w:b/>
              </w:rPr>
              <w:t xml:space="preserve"> Normatīvā akta ieviešana radīs papildu administratīvo slogu </w:t>
            </w:r>
            <w:r w:rsidR="00E31829" w:rsidRPr="0048789C">
              <w:rPr>
                <w:b/>
              </w:rPr>
              <w:t>personai</w:t>
            </w:r>
            <w:r w:rsidRPr="0048789C">
              <w:rPr>
                <w:b/>
              </w:rPr>
              <w:t xml:space="preserve">, </w:t>
            </w:r>
            <w:r w:rsidR="00E31829" w:rsidRPr="0048789C">
              <w:rPr>
                <w:b/>
              </w:rPr>
              <w:t>iesniedzot informāciju  Latvijas Sporta federāciju padomē</w:t>
            </w:r>
            <w:r w:rsidRPr="0048789C">
              <w:rPr>
                <w:b/>
              </w:rPr>
              <w:t>.</w:t>
            </w:r>
          </w:p>
          <w:p w14:paraId="491F879B" w14:textId="090DA21A" w:rsidR="0024397D" w:rsidRPr="0048789C" w:rsidRDefault="0024397D" w:rsidP="0024397D">
            <w:pPr>
              <w:ind w:left="114" w:right="118"/>
              <w:jc w:val="both"/>
              <w:rPr>
                <w:b/>
              </w:rPr>
            </w:pPr>
            <w:r w:rsidRPr="0048789C">
              <w:rPr>
                <w:b/>
              </w:rPr>
              <w:t xml:space="preserve">Noteikumu projekts palielinās administratīvo slogu </w:t>
            </w:r>
            <w:r w:rsidR="00E31829" w:rsidRPr="0048789C">
              <w:rPr>
                <w:b/>
              </w:rPr>
              <w:t xml:space="preserve"> Latvijas Sporta federāciju padomei</w:t>
            </w:r>
            <w:r w:rsidRPr="0048789C">
              <w:rPr>
                <w:b/>
              </w:rPr>
              <w:t xml:space="preserve"> saistībā ar reģistra uzturēšanu.</w:t>
            </w:r>
          </w:p>
          <w:p w14:paraId="269F73B8" w14:textId="77777777" w:rsidR="0048119D" w:rsidRPr="0048789C" w:rsidRDefault="0048119D" w:rsidP="0024397D">
            <w:pPr>
              <w:ind w:left="114" w:right="118"/>
              <w:jc w:val="both"/>
            </w:pPr>
            <w:r w:rsidRPr="0048789C">
              <w:t>Papildus atzīmējams, ka visu to personu, kurām ir tiesības strādāt sporta jomā (ar vai bez sporta speciālist</w:t>
            </w:r>
            <w:r w:rsidR="00AB5781" w:rsidRPr="0048789C">
              <w:t>a</w:t>
            </w:r>
            <w:r w:rsidRPr="0048789C">
              <w:t xml:space="preserve"> sertifikāta) iekļaušana vienotā reģistrā nodrošina iespēju personām, kuras izmanto sporta pakalpojumus, pārliecināties par pakalpojuma sniedzēja (profesionālās ievirzes sporta izglītības iestādes pedagoga, sporta kluba trenera, u.tml.) tiesībām strādāt sporta jomā.</w:t>
            </w:r>
            <w:r w:rsidR="009D6CC6" w:rsidRPr="0048789C">
              <w:t xml:space="preserve"> </w:t>
            </w:r>
          </w:p>
          <w:p w14:paraId="794103C2" w14:textId="77777777" w:rsidR="001232D5" w:rsidRPr="0048789C" w:rsidRDefault="009D6CC6" w:rsidP="001232D5">
            <w:pPr>
              <w:ind w:left="114" w:right="118"/>
              <w:jc w:val="both"/>
              <w:rPr>
                <w:b/>
              </w:rPr>
            </w:pPr>
            <w:r w:rsidRPr="0048789C">
              <w:t xml:space="preserve"> </w:t>
            </w:r>
            <w:r w:rsidR="001232D5" w:rsidRPr="0048789C">
              <w:t>J</w:t>
            </w:r>
            <w:r w:rsidRPr="0048789C">
              <w:rPr>
                <w:b/>
              </w:rPr>
              <w:t xml:space="preserve">ānorāda, ka, lai arī projekts palielina administratīvo slogu personām, kuras iegūst augstāko pedagoģisko izglītību sporta studiju programmā, bet šo personu ieguvums </w:t>
            </w:r>
            <w:r w:rsidR="001232D5" w:rsidRPr="0048789C">
              <w:rPr>
                <w:b/>
              </w:rPr>
              <w:t xml:space="preserve">ir  iespēja </w:t>
            </w:r>
            <w:r w:rsidRPr="0048789C">
              <w:rPr>
                <w:b/>
              </w:rPr>
              <w:t xml:space="preserve">vienlaikus </w:t>
            </w:r>
            <w:r w:rsidR="001232D5" w:rsidRPr="0048789C">
              <w:rPr>
                <w:b/>
              </w:rPr>
              <w:t xml:space="preserve">ar augstākās izglītības apguvi </w:t>
            </w:r>
            <w:r w:rsidRPr="0048789C">
              <w:rPr>
                <w:b/>
              </w:rPr>
              <w:t>iesaistīties darba tirgū</w:t>
            </w:r>
            <w:r w:rsidR="001232D5" w:rsidRPr="0048789C">
              <w:rPr>
                <w:b/>
              </w:rPr>
              <w:t>.</w:t>
            </w:r>
          </w:p>
          <w:p w14:paraId="5F1FB067" w14:textId="6FBD41CE" w:rsidR="009D6CC6" w:rsidRPr="0048789C" w:rsidRDefault="001232D5" w:rsidP="001232D5">
            <w:pPr>
              <w:ind w:left="114" w:right="118"/>
              <w:jc w:val="both"/>
              <w:rPr>
                <w:b/>
              </w:rPr>
            </w:pPr>
            <w:r w:rsidRPr="0048789C">
              <w:rPr>
                <w:b/>
              </w:rPr>
              <w:t>Tāpat</w:t>
            </w:r>
            <w:r w:rsidR="009D6CC6" w:rsidRPr="0048789C">
              <w:rPr>
                <w:b/>
              </w:rPr>
              <w:t xml:space="preserve"> arī ievērojot Latvijas Sporta federāciju padomes kompetenci sporta speciālistu sertifikācijas jomā, jebkurai personai, kura strādā sporta jomā, darba ietvaros ir nepieciešama sadarbība (saziņa) ar attiecīgajā sporta veidā atzīto sporta federāciju un Latvijas Sporta federāciju padomi.</w:t>
            </w:r>
          </w:p>
        </w:tc>
      </w:tr>
      <w:tr w:rsidR="00332B26" w:rsidRPr="0048789C" w14:paraId="22314354" w14:textId="77777777" w:rsidTr="005D2D15">
        <w:trPr>
          <w:trHeight w:val="819"/>
        </w:trPr>
        <w:tc>
          <w:tcPr>
            <w:tcW w:w="450" w:type="dxa"/>
          </w:tcPr>
          <w:p w14:paraId="0F4BC4E3" w14:textId="4E3A2D5A" w:rsidR="00332B26" w:rsidRPr="0048789C" w:rsidRDefault="00332B26" w:rsidP="000A4B72">
            <w:pPr>
              <w:pStyle w:val="naiskr"/>
              <w:spacing w:before="0" w:after="0"/>
            </w:pPr>
            <w:r w:rsidRPr="0048789C">
              <w:lastRenderedPageBreak/>
              <w:t>3.</w:t>
            </w:r>
          </w:p>
        </w:tc>
        <w:tc>
          <w:tcPr>
            <w:tcW w:w="3373" w:type="dxa"/>
          </w:tcPr>
          <w:p w14:paraId="68CD03C4" w14:textId="77777777" w:rsidR="00332B26" w:rsidRPr="0048789C" w:rsidRDefault="00332B26" w:rsidP="000A4B72">
            <w:pPr>
              <w:pStyle w:val="naiskr"/>
              <w:spacing w:before="0" w:after="0"/>
              <w:jc w:val="both"/>
            </w:pPr>
            <w:r w:rsidRPr="0048789C">
              <w:t>Administratīvo izmaksu monetārs novērtējums</w:t>
            </w:r>
          </w:p>
        </w:tc>
        <w:tc>
          <w:tcPr>
            <w:tcW w:w="6241" w:type="dxa"/>
          </w:tcPr>
          <w:p w14:paraId="50D7D0B5" w14:textId="77777777" w:rsidR="00DB6291" w:rsidRPr="0048789C" w:rsidRDefault="00DB6291" w:rsidP="00DB6291">
            <w:pPr>
              <w:pStyle w:val="FootnoteText"/>
              <w:ind w:left="114" w:right="118"/>
              <w:jc w:val="both"/>
              <w:rPr>
                <w:b/>
                <w:sz w:val="24"/>
                <w:szCs w:val="24"/>
              </w:rPr>
            </w:pPr>
            <w:r w:rsidRPr="0048789C">
              <w:rPr>
                <w:b/>
                <w:sz w:val="24"/>
                <w:szCs w:val="24"/>
              </w:rPr>
              <w:t xml:space="preserve">Lai  nodrošinātu, ka sporta speciālistu reģistrā tiek apkopota informācija par visām tām personām, kuras ir tiesīgas darboties sporta jomā, </w:t>
            </w:r>
            <w:r w:rsidR="00E31829" w:rsidRPr="0048789C">
              <w:rPr>
                <w:b/>
                <w:sz w:val="24"/>
                <w:szCs w:val="24"/>
              </w:rPr>
              <w:t xml:space="preserve"> 12.</w:t>
            </w:r>
            <w:r w:rsidR="00E31829" w:rsidRPr="0048789C">
              <w:rPr>
                <w:b/>
                <w:sz w:val="24"/>
                <w:szCs w:val="24"/>
                <w:vertAlign w:val="superscript"/>
              </w:rPr>
              <w:t>1</w:t>
            </w:r>
            <w:r w:rsidRPr="0048789C">
              <w:rPr>
                <w:b/>
                <w:sz w:val="24"/>
                <w:szCs w:val="24"/>
                <w:vertAlign w:val="superscript"/>
              </w:rPr>
              <w:t xml:space="preserve"> </w:t>
            </w:r>
            <w:r w:rsidR="00E31829" w:rsidRPr="0048789C">
              <w:rPr>
                <w:b/>
                <w:sz w:val="24"/>
                <w:szCs w:val="24"/>
              </w:rPr>
              <w:t xml:space="preserve">punktā  minētajai personai mēneša laikā pēc darba uzsākšanas  Latvijas Sporta federāciju padomē jāiesniedz </w:t>
            </w:r>
            <w:r w:rsidRPr="0048789C">
              <w:rPr>
                <w:b/>
                <w:sz w:val="24"/>
                <w:szCs w:val="24"/>
              </w:rPr>
              <w:t>12.</w:t>
            </w:r>
            <w:r w:rsidRPr="0048789C">
              <w:rPr>
                <w:b/>
                <w:sz w:val="24"/>
                <w:szCs w:val="24"/>
                <w:vertAlign w:val="superscript"/>
              </w:rPr>
              <w:t xml:space="preserve">2 </w:t>
            </w:r>
            <w:r w:rsidRPr="0048789C">
              <w:rPr>
                <w:b/>
                <w:sz w:val="24"/>
                <w:szCs w:val="24"/>
              </w:rPr>
              <w:t>punktā</w:t>
            </w:r>
            <w:r w:rsidRPr="0048789C">
              <w:rPr>
                <w:b/>
                <w:sz w:val="24"/>
                <w:szCs w:val="24"/>
                <w:vertAlign w:val="superscript"/>
              </w:rPr>
              <w:t xml:space="preserve"> </w:t>
            </w:r>
            <w:r w:rsidRPr="0048789C">
              <w:rPr>
                <w:b/>
                <w:sz w:val="24"/>
                <w:szCs w:val="24"/>
              </w:rPr>
              <w:t>norādītā informācija.</w:t>
            </w:r>
            <w:r w:rsidR="00E31829" w:rsidRPr="0048789C">
              <w:rPr>
                <w:b/>
                <w:sz w:val="24"/>
                <w:szCs w:val="24"/>
              </w:rPr>
              <w:t xml:space="preserve">   </w:t>
            </w:r>
          </w:p>
          <w:p w14:paraId="5C39C635" w14:textId="026E8E3E" w:rsidR="00332B26" w:rsidRPr="0048789C" w:rsidRDefault="00E31829" w:rsidP="00DB6291">
            <w:pPr>
              <w:pStyle w:val="FootnoteText"/>
              <w:ind w:left="114" w:right="118"/>
              <w:jc w:val="both"/>
              <w:rPr>
                <w:b/>
                <w:sz w:val="24"/>
                <w:szCs w:val="24"/>
              </w:rPr>
            </w:pPr>
            <w:r w:rsidRPr="0048789C">
              <w:rPr>
                <w:b/>
                <w:sz w:val="24"/>
                <w:szCs w:val="24"/>
              </w:rPr>
              <w:t>Aprēķinos izmantoti šādi pieņēmumi:</w:t>
            </w:r>
          </w:p>
          <w:p w14:paraId="7365B1BF" w14:textId="5E3CF07D" w:rsidR="00DB6291" w:rsidRPr="0048789C" w:rsidRDefault="00DB6291" w:rsidP="00DB6291">
            <w:pPr>
              <w:pStyle w:val="FootnoteText"/>
              <w:ind w:left="114" w:right="118"/>
              <w:jc w:val="both"/>
              <w:rPr>
                <w:b/>
                <w:sz w:val="24"/>
                <w:szCs w:val="24"/>
              </w:rPr>
            </w:pPr>
            <w:r w:rsidRPr="0048789C">
              <w:rPr>
                <w:b/>
                <w:sz w:val="24"/>
                <w:szCs w:val="24"/>
              </w:rPr>
              <w:t>•</w:t>
            </w:r>
            <w:r w:rsidRPr="0048789C">
              <w:rPr>
                <w:b/>
                <w:sz w:val="24"/>
                <w:szCs w:val="24"/>
              </w:rPr>
              <w:tab/>
              <w:t xml:space="preserve">vidējā darba alga – 5,20 </w:t>
            </w:r>
            <w:proofErr w:type="spellStart"/>
            <w:r w:rsidRPr="0048789C">
              <w:rPr>
                <w:b/>
                <w:sz w:val="24"/>
                <w:szCs w:val="24"/>
              </w:rPr>
              <w:t>euro</w:t>
            </w:r>
            <w:proofErr w:type="spellEnd"/>
            <w:r w:rsidRPr="0048789C">
              <w:rPr>
                <w:b/>
                <w:sz w:val="24"/>
                <w:szCs w:val="24"/>
              </w:rPr>
              <w:t xml:space="preserve"> stundā (Centrālās statistikas pārvaldes dati: 2015.gada mēneša vidējā darba samaksa – 832,50 </w:t>
            </w:r>
            <w:proofErr w:type="spellStart"/>
            <w:r w:rsidRPr="0048789C">
              <w:rPr>
                <w:b/>
                <w:sz w:val="24"/>
                <w:szCs w:val="24"/>
              </w:rPr>
              <w:t>euro</w:t>
            </w:r>
            <w:proofErr w:type="spellEnd"/>
            <w:r w:rsidRPr="0048789C">
              <w:rPr>
                <w:b/>
                <w:sz w:val="24"/>
                <w:szCs w:val="24"/>
              </w:rPr>
              <w:t>, 165,58 stundas/mēnesī);</w:t>
            </w:r>
          </w:p>
          <w:p w14:paraId="1F60D271" w14:textId="0FDE66A6" w:rsidR="00DB6291" w:rsidRPr="0048789C" w:rsidRDefault="00DB6291" w:rsidP="00DB6291">
            <w:pPr>
              <w:pStyle w:val="FootnoteText"/>
              <w:ind w:left="114" w:right="118"/>
              <w:jc w:val="both"/>
              <w:rPr>
                <w:b/>
                <w:sz w:val="24"/>
                <w:szCs w:val="24"/>
              </w:rPr>
            </w:pPr>
            <w:r w:rsidRPr="0048789C">
              <w:rPr>
                <w:b/>
                <w:sz w:val="24"/>
                <w:szCs w:val="24"/>
              </w:rPr>
              <w:t>•</w:t>
            </w:r>
            <w:r w:rsidRPr="0048789C">
              <w:rPr>
                <w:b/>
                <w:sz w:val="24"/>
                <w:szCs w:val="24"/>
              </w:rPr>
              <w:tab/>
            </w:r>
            <w:r w:rsidR="0016558D" w:rsidRPr="0048789C">
              <w:rPr>
                <w:b/>
                <w:sz w:val="24"/>
                <w:szCs w:val="24"/>
              </w:rPr>
              <w:t>patērētais laiks</w:t>
            </w:r>
            <w:r w:rsidRPr="0048789C">
              <w:rPr>
                <w:b/>
                <w:sz w:val="24"/>
                <w:szCs w:val="24"/>
              </w:rPr>
              <w:t xml:space="preserve">, kas nepieciešams </w:t>
            </w:r>
            <w:r w:rsidR="0016558D" w:rsidRPr="0048789C">
              <w:rPr>
                <w:b/>
                <w:sz w:val="24"/>
                <w:szCs w:val="24"/>
              </w:rPr>
              <w:t>iesnieguma iesniegšanai</w:t>
            </w:r>
            <w:r w:rsidRPr="0048789C">
              <w:rPr>
                <w:b/>
                <w:sz w:val="24"/>
                <w:szCs w:val="24"/>
              </w:rPr>
              <w:t>;</w:t>
            </w:r>
          </w:p>
          <w:p w14:paraId="6075FBCF" w14:textId="4B3C2D97" w:rsidR="00DB6291" w:rsidRPr="0048789C" w:rsidRDefault="00DB6291" w:rsidP="00DB6291">
            <w:pPr>
              <w:pStyle w:val="FootnoteText"/>
              <w:ind w:left="114" w:right="118"/>
              <w:jc w:val="both"/>
              <w:rPr>
                <w:b/>
                <w:sz w:val="24"/>
                <w:szCs w:val="24"/>
              </w:rPr>
            </w:pPr>
            <w:r w:rsidRPr="0048789C">
              <w:rPr>
                <w:b/>
                <w:sz w:val="24"/>
                <w:szCs w:val="24"/>
              </w:rPr>
              <w:t>•</w:t>
            </w:r>
            <w:r w:rsidRPr="0048789C">
              <w:rPr>
                <w:b/>
                <w:sz w:val="24"/>
                <w:szCs w:val="24"/>
              </w:rPr>
              <w:tab/>
              <w:t>plānotais informācijas iesniedzēju skaits – 1</w:t>
            </w:r>
            <w:r w:rsidR="0016558D" w:rsidRPr="0048789C">
              <w:rPr>
                <w:b/>
                <w:sz w:val="24"/>
                <w:szCs w:val="24"/>
              </w:rPr>
              <w:t>81</w:t>
            </w:r>
            <w:r w:rsidRPr="0048789C">
              <w:rPr>
                <w:b/>
                <w:sz w:val="24"/>
                <w:szCs w:val="24"/>
              </w:rPr>
              <w:t>;</w:t>
            </w:r>
          </w:p>
          <w:p w14:paraId="294A2E56" w14:textId="06D5D0B5" w:rsidR="00DB6291" w:rsidRPr="0048789C" w:rsidRDefault="00DB6291" w:rsidP="00DB6291">
            <w:pPr>
              <w:pStyle w:val="FootnoteText"/>
              <w:ind w:left="114" w:right="118"/>
              <w:jc w:val="both"/>
              <w:rPr>
                <w:b/>
                <w:sz w:val="24"/>
                <w:szCs w:val="24"/>
              </w:rPr>
            </w:pPr>
            <w:r w:rsidRPr="0048789C">
              <w:rPr>
                <w:b/>
                <w:sz w:val="24"/>
                <w:szCs w:val="24"/>
              </w:rPr>
              <w:t>•</w:t>
            </w:r>
            <w:r w:rsidRPr="0048789C">
              <w:rPr>
                <w:b/>
                <w:sz w:val="24"/>
                <w:szCs w:val="24"/>
              </w:rPr>
              <w:tab/>
              <w:t>info</w:t>
            </w:r>
            <w:r w:rsidR="00F9649D" w:rsidRPr="0048789C">
              <w:rPr>
                <w:b/>
                <w:sz w:val="24"/>
                <w:szCs w:val="24"/>
              </w:rPr>
              <w:t xml:space="preserve">rmācijas sniegšanas biežums </w:t>
            </w:r>
            <w:r w:rsidR="009D6CC6" w:rsidRPr="0048789C">
              <w:rPr>
                <w:b/>
                <w:sz w:val="24"/>
                <w:szCs w:val="24"/>
              </w:rPr>
              <w:t>uzsākot mācības</w:t>
            </w:r>
            <w:r w:rsidR="00F9649D" w:rsidRPr="0048789C">
              <w:rPr>
                <w:b/>
                <w:sz w:val="24"/>
                <w:szCs w:val="24"/>
              </w:rPr>
              <w:t>– 1;</w:t>
            </w:r>
          </w:p>
          <w:p w14:paraId="573C3BEE" w14:textId="6F4D8402" w:rsidR="00061715" w:rsidRPr="0048789C" w:rsidRDefault="00061715" w:rsidP="00061715">
            <w:pPr>
              <w:pStyle w:val="FootnoteText"/>
              <w:ind w:left="114" w:right="118"/>
              <w:jc w:val="both"/>
              <w:rPr>
                <w:b/>
                <w:sz w:val="24"/>
                <w:szCs w:val="24"/>
              </w:rPr>
            </w:pPr>
            <w:r w:rsidRPr="0048789C">
              <w:rPr>
                <w:b/>
                <w:sz w:val="24"/>
                <w:szCs w:val="24"/>
              </w:rPr>
              <w:t xml:space="preserve">Administratīvā sloga ietekme uz informācijas iesniedzējiem naudas izteiksmē, rēķinot pēc tautsaimniecībā nodarbināto vidējās algas, ir </w:t>
            </w:r>
            <w:r w:rsidR="00360EBB" w:rsidRPr="0048789C">
              <w:rPr>
                <w:b/>
                <w:sz w:val="24"/>
                <w:szCs w:val="24"/>
              </w:rPr>
              <w:t>705,90</w:t>
            </w:r>
            <w:r w:rsidRPr="0048789C">
              <w:rPr>
                <w:b/>
                <w:sz w:val="24"/>
                <w:szCs w:val="24"/>
              </w:rPr>
              <w:t xml:space="preserve"> </w:t>
            </w:r>
            <w:proofErr w:type="spellStart"/>
            <w:r w:rsidRPr="0048789C">
              <w:rPr>
                <w:b/>
                <w:sz w:val="24"/>
                <w:szCs w:val="24"/>
              </w:rPr>
              <w:t>euro</w:t>
            </w:r>
            <w:proofErr w:type="spellEnd"/>
            <w:r w:rsidRPr="0048789C">
              <w:rPr>
                <w:b/>
                <w:sz w:val="24"/>
                <w:szCs w:val="24"/>
              </w:rPr>
              <w:t xml:space="preserve">. </w:t>
            </w:r>
          </w:p>
          <w:p w14:paraId="656DDA1C" w14:textId="3CD40489" w:rsidR="00061715" w:rsidRPr="0048789C" w:rsidRDefault="00061715" w:rsidP="00061715">
            <w:pPr>
              <w:pStyle w:val="FootnoteText"/>
              <w:ind w:left="114" w:right="118"/>
              <w:jc w:val="both"/>
              <w:rPr>
                <w:b/>
                <w:sz w:val="24"/>
                <w:szCs w:val="24"/>
              </w:rPr>
            </w:pPr>
            <w:r w:rsidRPr="0048789C">
              <w:rPr>
                <w:b/>
                <w:sz w:val="24"/>
                <w:szCs w:val="24"/>
              </w:rPr>
              <w:t>Aprēķinam izmantota formula:</w:t>
            </w:r>
          </w:p>
          <w:p w14:paraId="425549ED" w14:textId="0647EC99" w:rsidR="00061715" w:rsidRPr="0048789C" w:rsidRDefault="00061715" w:rsidP="00061715">
            <w:pPr>
              <w:pStyle w:val="FootnoteText"/>
              <w:ind w:left="114" w:right="118"/>
              <w:jc w:val="both"/>
              <w:rPr>
                <w:b/>
                <w:sz w:val="24"/>
                <w:szCs w:val="24"/>
              </w:rPr>
            </w:pPr>
            <w:r w:rsidRPr="0048789C">
              <w:rPr>
                <w:b/>
                <w:sz w:val="24"/>
                <w:szCs w:val="24"/>
              </w:rPr>
              <w:t xml:space="preserve">C = </w:t>
            </w:r>
            <w:r w:rsidR="001658EF" w:rsidRPr="0048789C">
              <w:rPr>
                <w:b/>
                <w:sz w:val="24"/>
                <w:szCs w:val="24"/>
              </w:rPr>
              <w:t>(f x l) x (n x b)</w:t>
            </w:r>
            <w:r w:rsidRPr="0048789C">
              <w:rPr>
                <w:b/>
                <w:sz w:val="24"/>
                <w:szCs w:val="24"/>
              </w:rPr>
              <w:t>, kur</w:t>
            </w:r>
          </w:p>
          <w:p w14:paraId="5D01D633" w14:textId="376C32BE" w:rsidR="00061715" w:rsidRPr="0048789C" w:rsidRDefault="00061715" w:rsidP="00061715">
            <w:pPr>
              <w:pStyle w:val="FootnoteText"/>
              <w:ind w:left="114" w:right="118"/>
              <w:jc w:val="both"/>
              <w:rPr>
                <w:b/>
                <w:sz w:val="24"/>
                <w:szCs w:val="24"/>
              </w:rPr>
            </w:pPr>
            <w:r w:rsidRPr="0048789C">
              <w:rPr>
                <w:b/>
                <w:sz w:val="24"/>
                <w:szCs w:val="24"/>
              </w:rPr>
              <w:t>C – informāciju sniegšanas pienākumu radītās izmaksas jeb administratīvais slogs sporta speciālistiem;</w:t>
            </w:r>
          </w:p>
          <w:p w14:paraId="2A8338D9" w14:textId="104C6ED2" w:rsidR="00061715" w:rsidRPr="0048789C" w:rsidRDefault="001658EF" w:rsidP="00061715">
            <w:pPr>
              <w:pStyle w:val="FootnoteText"/>
              <w:ind w:left="114" w:right="118"/>
              <w:jc w:val="both"/>
              <w:rPr>
                <w:b/>
                <w:sz w:val="24"/>
                <w:szCs w:val="24"/>
              </w:rPr>
            </w:pPr>
            <w:r w:rsidRPr="0048789C">
              <w:rPr>
                <w:b/>
                <w:sz w:val="24"/>
                <w:szCs w:val="24"/>
              </w:rPr>
              <w:t xml:space="preserve">f </w:t>
            </w:r>
            <w:r w:rsidR="00061715" w:rsidRPr="0048789C">
              <w:rPr>
                <w:b/>
                <w:sz w:val="24"/>
                <w:szCs w:val="24"/>
              </w:rPr>
              <w:t>– finanšu līdzekļu apmērs, kas nepieciešams, lai nodrošinātu normatīvajā aktā paredzēto informācijas sniegšanas pienākumu izpildi (stundas samaksas likme);</w:t>
            </w:r>
          </w:p>
          <w:p w14:paraId="072899E7" w14:textId="5F441B78" w:rsidR="00061715" w:rsidRPr="0048789C" w:rsidRDefault="001658EF" w:rsidP="00061715">
            <w:pPr>
              <w:pStyle w:val="FootnoteText"/>
              <w:ind w:left="114" w:right="118"/>
              <w:jc w:val="both"/>
              <w:rPr>
                <w:b/>
                <w:sz w:val="24"/>
                <w:szCs w:val="24"/>
              </w:rPr>
            </w:pPr>
            <w:r w:rsidRPr="0048789C">
              <w:rPr>
                <w:b/>
                <w:sz w:val="24"/>
                <w:szCs w:val="24"/>
              </w:rPr>
              <w:t xml:space="preserve">l </w:t>
            </w:r>
            <w:r w:rsidR="00061715" w:rsidRPr="0048789C">
              <w:rPr>
                <w:b/>
                <w:sz w:val="24"/>
                <w:szCs w:val="24"/>
              </w:rPr>
              <w:t xml:space="preserve">– laika patēriņš, kas nepieciešams, lai sagatavotu </w:t>
            </w:r>
            <w:r w:rsidR="00DA4F37" w:rsidRPr="0048789C">
              <w:rPr>
                <w:b/>
                <w:sz w:val="24"/>
                <w:szCs w:val="24"/>
              </w:rPr>
              <w:t xml:space="preserve">un iesniegtu </w:t>
            </w:r>
            <w:r w:rsidR="00061715" w:rsidRPr="0048789C">
              <w:rPr>
                <w:b/>
                <w:sz w:val="24"/>
                <w:szCs w:val="24"/>
              </w:rPr>
              <w:t>informāciju</w:t>
            </w:r>
            <w:r w:rsidR="00360EBB" w:rsidRPr="0048789C">
              <w:rPr>
                <w:b/>
                <w:sz w:val="24"/>
                <w:szCs w:val="24"/>
              </w:rPr>
              <w:t xml:space="preserve"> (informācijas aizpildīšana un nosūtīšana varētu aizņemt </w:t>
            </w:r>
            <w:r w:rsidR="00431B12" w:rsidRPr="0048789C">
              <w:rPr>
                <w:b/>
                <w:sz w:val="24"/>
                <w:szCs w:val="24"/>
              </w:rPr>
              <w:t>45 minūtes</w:t>
            </w:r>
            <w:r w:rsidR="00360EBB" w:rsidRPr="0048789C">
              <w:rPr>
                <w:b/>
                <w:sz w:val="24"/>
                <w:szCs w:val="24"/>
              </w:rPr>
              <w:t xml:space="preserve">) </w:t>
            </w:r>
            <w:r w:rsidR="00061715" w:rsidRPr="0048789C">
              <w:rPr>
                <w:b/>
                <w:sz w:val="24"/>
                <w:szCs w:val="24"/>
              </w:rPr>
              <w:t>;</w:t>
            </w:r>
          </w:p>
          <w:p w14:paraId="405E1FE8" w14:textId="5C64B365" w:rsidR="00061715" w:rsidRPr="0048789C" w:rsidRDefault="001658EF" w:rsidP="00061715">
            <w:pPr>
              <w:pStyle w:val="FootnoteText"/>
              <w:ind w:left="114" w:right="118"/>
              <w:jc w:val="both"/>
              <w:rPr>
                <w:b/>
                <w:sz w:val="24"/>
                <w:szCs w:val="24"/>
              </w:rPr>
            </w:pPr>
            <w:r w:rsidRPr="0048789C">
              <w:rPr>
                <w:b/>
                <w:sz w:val="24"/>
                <w:szCs w:val="24"/>
              </w:rPr>
              <w:t xml:space="preserve">n </w:t>
            </w:r>
            <w:r w:rsidR="00061715" w:rsidRPr="0048789C">
              <w:rPr>
                <w:b/>
                <w:sz w:val="24"/>
                <w:szCs w:val="24"/>
              </w:rPr>
              <w:t>– to sporta speciālistu skaits, uz kuriem attieksies normatīvajā aktā paredzētie informācijas sniegšanas pasākumi;</w:t>
            </w:r>
          </w:p>
          <w:p w14:paraId="75FADF18" w14:textId="5FC34F66" w:rsidR="00061715" w:rsidRPr="0048789C" w:rsidRDefault="001658EF" w:rsidP="00061715">
            <w:pPr>
              <w:pStyle w:val="FootnoteText"/>
              <w:ind w:left="114" w:right="118"/>
              <w:jc w:val="both"/>
              <w:rPr>
                <w:b/>
                <w:sz w:val="24"/>
                <w:szCs w:val="24"/>
              </w:rPr>
            </w:pPr>
            <w:r w:rsidRPr="0048789C">
              <w:rPr>
                <w:b/>
                <w:sz w:val="24"/>
                <w:szCs w:val="24"/>
              </w:rPr>
              <w:t xml:space="preserve">b </w:t>
            </w:r>
            <w:r w:rsidR="00061715" w:rsidRPr="0048789C">
              <w:rPr>
                <w:b/>
                <w:sz w:val="24"/>
                <w:szCs w:val="24"/>
              </w:rPr>
              <w:t xml:space="preserve">– cik bieži </w:t>
            </w:r>
            <w:r w:rsidR="009D6CC6" w:rsidRPr="0048789C">
              <w:rPr>
                <w:b/>
                <w:sz w:val="24"/>
                <w:szCs w:val="24"/>
              </w:rPr>
              <w:t>pavisam</w:t>
            </w:r>
            <w:r w:rsidR="00061715" w:rsidRPr="0048789C">
              <w:rPr>
                <w:b/>
                <w:sz w:val="24"/>
                <w:szCs w:val="24"/>
              </w:rPr>
              <w:t xml:space="preserve"> normatīvais akts paredz pienākumu sniegt informāciju;</w:t>
            </w:r>
          </w:p>
          <w:p w14:paraId="344D976D" w14:textId="03EB2261" w:rsidR="00061715" w:rsidRPr="0048789C" w:rsidRDefault="00061715" w:rsidP="00061715">
            <w:pPr>
              <w:pStyle w:val="FootnoteText"/>
              <w:ind w:left="114" w:right="118"/>
              <w:jc w:val="both"/>
              <w:rPr>
                <w:b/>
                <w:sz w:val="24"/>
                <w:szCs w:val="24"/>
              </w:rPr>
            </w:pPr>
            <w:r w:rsidRPr="0048789C">
              <w:rPr>
                <w:b/>
                <w:sz w:val="24"/>
                <w:szCs w:val="24"/>
              </w:rPr>
              <w:t>Informācijas sniegšanas pienākumu radītās izmaksas</w:t>
            </w:r>
            <w:r w:rsidR="00360EBB" w:rsidRPr="0048789C">
              <w:rPr>
                <w:b/>
                <w:sz w:val="24"/>
                <w:szCs w:val="24"/>
              </w:rPr>
              <w:t xml:space="preserve"> (vidējais)</w:t>
            </w:r>
            <w:r w:rsidRPr="0048789C">
              <w:rPr>
                <w:b/>
                <w:sz w:val="24"/>
                <w:szCs w:val="24"/>
              </w:rPr>
              <w:t xml:space="preserve"> jeb administratīvais slogs</w:t>
            </w:r>
            <w:r w:rsidR="00DA4F37" w:rsidRPr="0048789C">
              <w:rPr>
                <w:b/>
                <w:sz w:val="24"/>
                <w:szCs w:val="24"/>
              </w:rPr>
              <w:t xml:space="preserve"> </w:t>
            </w:r>
            <w:r w:rsidRPr="0048789C">
              <w:rPr>
                <w:b/>
                <w:sz w:val="24"/>
                <w:szCs w:val="24"/>
              </w:rPr>
              <w:t xml:space="preserve">  sporta speciālistiem aprēķināms šādi:</w:t>
            </w:r>
          </w:p>
          <w:p w14:paraId="73BFE607" w14:textId="7F49A1B5" w:rsidR="00F9649D" w:rsidRPr="0048789C" w:rsidRDefault="00061715" w:rsidP="00061715">
            <w:pPr>
              <w:pStyle w:val="FootnoteText"/>
              <w:ind w:left="114" w:right="118"/>
              <w:jc w:val="both"/>
              <w:rPr>
                <w:b/>
                <w:sz w:val="24"/>
                <w:szCs w:val="24"/>
              </w:rPr>
            </w:pPr>
            <w:r w:rsidRPr="0048789C">
              <w:rPr>
                <w:b/>
                <w:sz w:val="24"/>
                <w:szCs w:val="24"/>
              </w:rPr>
              <w:t xml:space="preserve">C = 5,20 x </w:t>
            </w:r>
            <w:r w:rsidR="00994133" w:rsidRPr="0048789C">
              <w:rPr>
                <w:b/>
                <w:sz w:val="24"/>
                <w:szCs w:val="24"/>
              </w:rPr>
              <w:t>0,</w:t>
            </w:r>
            <w:r w:rsidR="00DA4F37" w:rsidRPr="0048789C">
              <w:rPr>
                <w:b/>
                <w:sz w:val="24"/>
                <w:szCs w:val="24"/>
              </w:rPr>
              <w:t>75</w:t>
            </w:r>
            <w:r w:rsidRPr="0048789C">
              <w:rPr>
                <w:b/>
                <w:sz w:val="24"/>
                <w:szCs w:val="24"/>
              </w:rPr>
              <w:t xml:space="preserve"> x (1</w:t>
            </w:r>
            <w:r w:rsidR="00994133" w:rsidRPr="0048789C">
              <w:rPr>
                <w:b/>
                <w:sz w:val="24"/>
                <w:szCs w:val="24"/>
              </w:rPr>
              <w:t>81</w:t>
            </w:r>
            <w:r w:rsidRPr="0048789C">
              <w:rPr>
                <w:b/>
                <w:sz w:val="24"/>
                <w:szCs w:val="24"/>
              </w:rPr>
              <w:t xml:space="preserve"> x 1) = </w:t>
            </w:r>
            <w:r w:rsidR="003454E2" w:rsidRPr="0048789C">
              <w:rPr>
                <w:b/>
                <w:sz w:val="24"/>
                <w:szCs w:val="24"/>
              </w:rPr>
              <w:t>705</w:t>
            </w:r>
            <w:r w:rsidRPr="0048789C">
              <w:rPr>
                <w:b/>
                <w:sz w:val="24"/>
                <w:szCs w:val="24"/>
              </w:rPr>
              <w:t>,</w:t>
            </w:r>
            <w:r w:rsidR="003454E2" w:rsidRPr="0048789C">
              <w:rPr>
                <w:b/>
                <w:sz w:val="24"/>
                <w:szCs w:val="24"/>
              </w:rPr>
              <w:t>90</w:t>
            </w:r>
          </w:p>
          <w:p w14:paraId="5068A2CE" w14:textId="5805B133" w:rsidR="008A2A8E" w:rsidRPr="0048789C" w:rsidRDefault="008A2A8E" w:rsidP="00061715">
            <w:pPr>
              <w:pStyle w:val="FootnoteText"/>
              <w:ind w:left="114" w:right="118"/>
              <w:jc w:val="both"/>
              <w:rPr>
                <w:b/>
                <w:sz w:val="24"/>
                <w:szCs w:val="24"/>
              </w:rPr>
            </w:pPr>
          </w:p>
          <w:p w14:paraId="3E19C66D" w14:textId="77777777" w:rsidR="00DB6291" w:rsidRPr="0048789C" w:rsidRDefault="00DB6291" w:rsidP="00DA4F37">
            <w:pPr>
              <w:pStyle w:val="FootnoteText"/>
              <w:ind w:left="114" w:right="118"/>
              <w:jc w:val="both"/>
              <w:rPr>
                <w:b/>
                <w:sz w:val="24"/>
                <w:szCs w:val="24"/>
              </w:rPr>
            </w:pPr>
            <w:r w:rsidRPr="0048789C">
              <w:rPr>
                <w:b/>
                <w:sz w:val="24"/>
                <w:szCs w:val="24"/>
              </w:rPr>
              <w:t xml:space="preserve">Administratīvais slogs </w:t>
            </w:r>
            <w:r w:rsidR="00061715" w:rsidRPr="0048789C">
              <w:rPr>
                <w:b/>
                <w:sz w:val="24"/>
                <w:szCs w:val="24"/>
              </w:rPr>
              <w:t>sporta speciālistam</w:t>
            </w:r>
            <w:r w:rsidR="00DA4F37" w:rsidRPr="0048789C">
              <w:rPr>
                <w:b/>
                <w:sz w:val="24"/>
                <w:szCs w:val="24"/>
              </w:rPr>
              <w:t xml:space="preserve"> (studentam) ir minimāls, jo, ievērojot Latvijas Sporta federāciju padomes kompetenci sporta speciālistu sertifikācijas jomā, jebkurai personai, kura strādā sporta jomā, darba ietvaros ir nepieciešama sadarbība (saziņa) ar attiecīgajā sporta veidā atzīto sporta federāciju un Latvijas Sporta federāciju padomi.</w:t>
            </w:r>
          </w:p>
          <w:p w14:paraId="46CD93F7" w14:textId="77777777" w:rsidR="003454E2" w:rsidRPr="0048789C" w:rsidRDefault="003454E2" w:rsidP="00DA4F37">
            <w:pPr>
              <w:pStyle w:val="FootnoteText"/>
              <w:ind w:left="114" w:right="118"/>
              <w:jc w:val="both"/>
              <w:rPr>
                <w:b/>
                <w:sz w:val="24"/>
                <w:szCs w:val="24"/>
              </w:rPr>
            </w:pPr>
          </w:p>
          <w:p w14:paraId="16139859" w14:textId="5F061D0C" w:rsidR="00360EBB" w:rsidRPr="0048789C" w:rsidRDefault="00360EBB" w:rsidP="00360EBB">
            <w:pPr>
              <w:pStyle w:val="FootnoteText"/>
              <w:ind w:left="114" w:right="118"/>
              <w:jc w:val="both"/>
              <w:rPr>
                <w:b/>
                <w:sz w:val="24"/>
                <w:szCs w:val="24"/>
              </w:rPr>
            </w:pPr>
            <w:r w:rsidRPr="0048789C">
              <w:rPr>
                <w:b/>
                <w:sz w:val="24"/>
                <w:szCs w:val="24"/>
              </w:rPr>
              <w:t xml:space="preserve">Administratīvā sloga ietekme uz Latvijas Sporta federāciju padomi naudas izteiksmē, rēķinot pēc tautsaimniecībā nodarbināto vidējās algas, ir </w:t>
            </w:r>
            <w:r w:rsidR="00431B12" w:rsidRPr="0048789C">
              <w:rPr>
                <w:b/>
                <w:sz w:val="24"/>
                <w:szCs w:val="24"/>
              </w:rPr>
              <w:t>205,88</w:t>
            </w:r>
            <w:r w:rsidRPr="0048789C">
              <w:rPr>
                <w:b/>
                <w:sz w:val="24"/>
                <w:szCs w:val="24"/>
              </w:rPr>
              <w:t xml:space="preserve"> </w:t>
            </w:r>
            <w:proofErr w:type="spellStart"/>
            <w:r w:rsidRPr="0048789C">
              <w:rPr>
                <w:b/>
                <w:i/>
                <w:sz w:val="24"/>
                <w:szCs w:val="24"/>
              </w:rPr>
              <w:t>euro</w:t>
            </w:r>
            <w:proofErr w:type="spellEnd"/>
            <w:r w:rsidRPr="0048789C">
              <w:rPr>
                <w:b/>
                <w:sz w:val="24"/>
                <w:szCs w:val="24"/>
              </w:rPr>
              <w:t xml:space="preserve">. </w:t>
            </w:r>
          </w:p>
          <w:p w14:paraId="08C84E06" w14:textId="77777777" w:rsidR="00360EBB" w:rsidRPr="0048789C" w:rsidRDefault="00360EBB" w:rsidP="00360EBB">
            <w:pPr>
              <w:pStyle w:val="FootnoteText"/>
              <w:ind w:left="114" w:right="118"/>
              <w:jc w:val="both"/>
              <w:rPr>
                <w:b/>
                <w:sz w:val="24"/>
                <w:szCs w:val="24"/>
              </w:rPr>
            </w:pPr>
            <w:r w:rsidRPr="0048789C">
              <w:rPr>
                <w:b/>
                <w:sz w:val="24"/>
                <w:szCs w:val="24"/>
              </w:rPr>
              <w:t>Aprēķinam izmantota formula:</w:t>
            </w:r>
          </w:p>
          <w:p w14:paraId="0765FECB" w14:textId="0DE53352" w:rsidR="00360EBB" w:rsidRPr="0048789C" w:rsidRDefault="00360EBB" w:rsidP="00360EBB">
            <w:pPr>
              <w:pStyle w:val="FootnoteText"/>
              <w:ind w:left="114" w:right="118"/>
              <w:jc w:val="both"/>
              <w:rPr>
                <w:b/>
                <w:sz w:val="24"/>
                <w:szCs w:val="24"/>
              </w:rPr>
            </w:pPr>
            <w:r w:rsidRPr="0048789C">
              <w:rPr>
                <w:b/>
                <w:sz w:val="24"/>
                <w:szCs w:val="24"/>
              </w:rPr>
              <w:t xml:space="preserve">C = </w:t>
            </w:r>
            <w:r w:rsidR="001658EF" w:rsidRPr="0048789C">
              <w:rPr>
                <w:b/>
                <w:sz w:val="24"/>
                <w:szCs w:val="24"/>
              </w:rPr>
              <w:t xml:space="preserve">(f x l) x (n x b), </w:t>
            </w:r>
            <w:r w:rsidRPr="0048789C">
              <w:rPr>
                <w:b/>
                <w:sz w:val="24"/>
                <w:szCs w:val="24"/>
              </w:rPr>
              <w:t>kur</w:t>
            </w:r>
          </w:p>
          <w:p w14:paraId="6EEC7794" w14:textId="179B7D63" w:rsidR="00360EBB" w:rsidRPr="0048789C" w:rsidRDefault="00360EBB" w:rsidP="00360EBB">
            <w:pPr>
              <w:pStyle w:val="FootnoteText"/>
              <w:ind w:left="114" w:right="118"/>
              <w:jc w:val="both"/>
              <w:rPr>
                <w:b/>
                <w:sz w:val="24"/>
                <w:szCs w:val="24"/>
              </w:rPr>
            </w:pPr>
            <w:r w:rsidRPr="0048789C">
              <w:rPr>
                <w:b/>
                <w:sz w:val="24"/>
                <w:szCs w:val="24"/>
              </w:rPr>
              <w:lastRenderedPageBreak/>
              <w:t>C –</w:t>
            </w:r>
            <w:r w:rsidR="00431B12" w:rsidRPr="0048789C">
              <w:rPr>
                <w:b/>
                <w:sz w:val="24"/>
                <w:szCs w:val="24"/>
              </w:rPr>
              <w:t xml:space="preserve"> informācijas </w:t>
            </w:r>
            <w:r w:rsidR="00B9740E" w:rsidRPr="0048789C">
              <w:rPr>
                <w:b/>
                <w:sz w:val="24"/>
                <w:szCs w:val="24"/>
              </w:rPr>
              <w:t>iekļaušanas</w:t>
            </w:r>
            <w:r w:rsidR="00431B12" w:rsidRPr="0048789C">
              <w:rPr>
                <w:b/>
                <w:sz w:val="24"/>
                <w:szCs w:val="24"/>
              </w:rPr>
              <w:t xml:space="preserve"> sporta speciālistu reģistrā pienākuma</w:t>
            </w:r>
            <w:r w:rsidRPr="0048789C">
              <w:rPr>
                <w:b/>
                <w:sz w:val="24"/>
                <w:szCs w:val="24"/>
              </w:rPr>
              <w:t xml:space="preserve"> radītās izmaksas jeb administratīvais slogs Latvijas Sporta federāciju padomei;</w:t>
            </w:r>
          </w:p>
          <w:p w14:paraId="00B44DB3" w14:textId="2CEE876A" w:rsidR="00360EBB" w:rsidRPr="0048789C" w:rsidRDefault="001658EF" w:rsidP="00360EBB">
            <w:pPr>
              <w:pStyle w:val="FootnoteText"/>
              <w:ind w:left="114" w:right="118"/>
              <w:jc w:val="both"/>
              <w:rPr>
                <w:b/>
                <w:sz w:val="24"/>
                <w:szCs w:val="24"/>
              </w:rPr>
            </w:pPr>
            <w:r w:rsidRPr="0048789C">
              <w:rPr>
                <w:b/>
                <w:sz w:val="24"/>
                <w:szCs w:val="24"/>
              </w:rPr>
              <w:t xml:space="preserve">f </w:t>
            </w:r>
            <w:r w:rsidR="00360EBB" w:rsidRPr="0048789C">
              <w:rPr>
                <w:b/>
                <w:sz w:val="24"/>
                <w:szCs w:val="24"/>
              </w:rPr>
              <w:t>– finanšu līdzekļu apmērs, kas nepieciešams, lai nodrošinātu normatīvajā aktā paredzēto informācijas iekļaušanu sporta speciālistu reģistrā (</w:t>
            </w:r>
            <w:r w:rsidR="00431B12" w:rsidRPr="0048789C">
              <w:rPr>
                <w:b/>
                <w:sz w:val="24"/>
                <w:szCs w:val="24"/>
              </w:rPr>
              <w:t xml:space="preserve">vidējā </w:t>
            </w:r>
            <w:r w:rsidR="00360EBB" w:rsidRPr="0048789C">
              <w:rPr>
                <w:b/>
                <w:sz w:val="24"/>
                <w:szCs w:val="24"/>
              </w:rPr>
              <w:t>stundas samaksas likme);</w:t>
            </w:r>
          </w:p>
          <w:p w14:paraId="201572EB" w14:textId="55CDB0F1" w:rsidR="00360EBB" w:rsidRPr="0048789C" w:rsidRDefault="001658EF" w:rsidP="00360EBB">
            <w:pPr>
              <w:pStyle w:val="FootnoteText"/>
              <w:ind w:left="114" w:right="118"/>
              <w:jc w:val="both"/>
              <w:rPr>
                <w:b/>
                <w:sz w:val="24"/>
                <w:szCs w:val="24"/>
              </w:rPr>
            </w:pPr>
            <w:r w:rsidRPr="0048789C">
              <w:rPr>
                <w:b/>
                <w:sz w:val="24"/>
                <w:szCs w:val="24"/>
              </w:rPr>
              <w:t xml:space="preserve">l </w:t>
            </w:r>
            <w:r w:rsidR="00360EBB" w:rsidRPr="0048789C">
              <w:rPr>
                <w:b/>
                <w:sz w:val="24"/>
                <w:szCs w:val="24"/>
              </w:rPr>
              <w:t xml:space="preserve">– laika patēriņš, kas nepieciešams, lai </w:t>
            </w:r>
            <w:r w:rsidR="000C26E4" w:rsidRPr="0048789C">
              <w:rPr>
                <w:b/>
                <w:sz w:val="24"/>
                <w:szCs w:val="24"/>
              </w:rPr>
              <w:t xml:space="preserve">nodrošinātu </w:t>
            </w:r>
            <w:r w:rsidR="00360EBB" w:rsidRPr="0048789C">
              <w:rPr>
                <w:b/>
                <w:sz w:val="24"/>
                <w:szCs w:val="24"/>
              </w:rPr>
              <w:t xml:space="preserve">informācijas </w:t>
            </w:r>
            <w:r w:rsidR="000C26E4" w:rsidRPr="0048789C">
              <w:rPr>
                <w:b/>
                <w:sz w:val="24"/>
                <w:szCs w:val="24"/>
              </w:rPr>
              <w:t xml:space="preserve">iekļaušanu sporta speciālistu reģistrā </w:t>
            </w:r>
            <w:r w:rsidR="00431B12" w:rsidRPr="0048789C">
              <w:rPr>
                <w:b/>
                <w:sz w:val="24"/>
                <w:szCs w:val="24"/>
              </w:rPr>
              <w:t>(informācijas no iesniegumiem ievadīšana sistēmā</w:t>
            </w:r>
            <w:r w:rsidR="00360EBB" w:rsidRPr="0048789C">
              <w:rPr>
                <w:b/>
                <w:sz w:val="24"/>
                <w:szCs w:val="24"/>
              </w:rPr>
              <w:t xml:space="preserve"> varētu aizņemt </w:t>
            </w:r>
            <w:r w:rsidR="00431B12" w:rsidRPr="0048789C">
              <w:rPr>
                <w:b/>
                <w:sz w:val="24"/>
                <w:szCs w:val="24"/>
              </w:rPr>
              <w:t>8 minūtes</w:t>
            </w:r>
            <w:r w:rsidR="00360EBB" w:rsidRPr="0048789C">
              <w:rPr>
                <w:b/>
                <w:sz w:val="24"/>
                <w:szCs w:val="24"/>
              </w:rPr>
              <w:t>) ;</w:t>
            </w:r>
          </w:p>
          <w:p w14:paraId="2DE17408" w14:textId="6728FBB6" w:rsidR="00360EBB" w:rsidRPr="0048789C" w:rsidRDefault="001658EF" w:rsidP="00360EBB">
            <w:pPr>
              <w:pStyle w:val="FootnoteText"/>
              <w:ind w:left="114" w:right="118"/>
              <w:jc w:val="both"/>
              <w:rPr>
                <w:b/>
                <w:sz w:val="24"/>
                <w:szCs w:val="24"/>
              </w:rPr>
            </w:pPr>
            <w:r w:rsidRPr="0048789C">
              <w:rPr>
                <w:b/>
                <w:sz w:val="24"/>
                <w:szCs w:val="24"/>
              </w:rPr>
              <w:t xml:space="preserve">n </w:t>
            </w:r>
            <w:r w:rsidR="00360EBB" w:rsidRPr="0048789C">
              <w:rPr>
                <w:b/>
                <w:sz w:val="24"/>
                <w:szCs w:val="24"/>
              </w:rPr>
              <w:t xml:space="preserve">– to speciālistu skaits, uz kuriem attieksies normatīvajā aktā paredzētie informācijas </w:t>
            </w:r>
            <w:r w:rsidR="00431B12" w:rsidRPr="0048789C">
              <w:rPr>
                <w:b/>
                <w:sz w:val="24"/>
                <w:szCs w:val="24"/>
              </w:rPr>
              <w:t xml:space="preserve">iekļaušanas sporta speciālistu reģistrā </w:t>
            </w:r>
            <w:r w:rsidR="00360EBB" w:rsidRPr="0048789C">
              <w:rPr>
                <w:b/>
                <w:sz w:val="24"/>
                <w:szCs w:val="24"/>
              </w:rPr>
              <w:t>pasākumi;</w:t>
            </w:r>
          </w:p>
          <w:p w14:paraId="3D2D1B51" w14:textId="2A4D5208" w:rsidR="00360EBB" w:rsidRPr="0048789C" w:rsidRDefault="001658EF" w:rsidP="00360EBB">
            <w:pPr>
              <w:pStyle w:val="FootnoteText"/>
              <w:ind w:left="114" w:right="118"/>
              <w:jc w:val="both"/>
              <w:rPr>
                <w:b/>
                <w:sz w:val="24"/>
                <w:szCs w:val="24"/>
              </w:rPr>
            </w:pPr>
            <w:r w:rsidRPr="0048789C">
              <w:rPr>
                <w:b/>
                <w:sz w:val="24"/>
                <w:szCs w:val="24"/>
              </w:rPr>
              <w:t xml:space="preserve">b </w:t>
            </w:r>
            <w:r w:rsidR="00360EBB" w:rsidRPr="0048789C">
              <w:rPr>
                <w:b/>
                <w:sz w:val="24"/>
                <w:szCs w:val="24"/>
              </w:rPr>
              <w:t xml:space="preserve">– cik bieži viena gada laikā normatīvais akts paredz pienākumu </w:t>
            </w:r>
            <w:r w:rsidR="00431B12" w:rsidRPr="0048789C">
              <w:rPr>
                <w:b/>
                <w:sz w:val="24"/>
                <w:szCs w:val="24"/>
              </w:rPr>
              <w:t>iekļaut</w:t>
            </w:r>
            <w:r w:rsidR="00360EBB" w:rsidRPr="0048789C">
              <w:rPr>
                <w:b/>
                <w:sz w:val="24"/>
                <w:szCs w:val="24"/>
              </w:rPr>
              <w:t xml:space="preserve"> informāciju;</w:t>
            </w:r>
          </w:p>
          <w:p w14:paraId="067DC60D" w14:textId="3B66637F" w:rsidR="00360EBB" w:rsidRPr="0048789C" w:rsidRDefault="00360EBB" w:rsidP="00360EBB">
            <w:pPr>
              <w:pStyle w:val="FootnoteText"/>
              <w:ind w:left="114" w:right="118"/>
              <w:jc w:val="both"/>
              <w:rPr>
                <w:b/>
                <w:sz w:val="24"/>
                <w:szCs w:val="24"/>
              </w:rPr>
            </w:pPr>
            <w:r w:rsidRPr="0048789C">
              <w:rPr>
                <w:b/>
                <w:sz w:val="24"/>
                <w:szCs w:val="24"/>
              </w:rPr>
              <w:t xml:space="preserve">Informācijas </w:t>
            </w:r>
            <w:r w:rsidR="00431B12" w:rsidRPr="0048789C">
              <w:rPr>
                <w:b/>
                <w:sz w:val="24"/>
                <w:szCs w:val="24"/>
              </w:rPr>
              <w:t>iekļaušanas sporta speciālistu reģistrā pienākuma</w:t>
            </w:r>
            <w:r w:rsidRPr="0048789C">
              <w:rPr>
                <w:b/>
                <w:sz w:val="24"/>
                <w:szCs w:val="24"/>
              </w:rPr>
              <w:t xml:space="preserve"> radītās izmaksas jeb administratīvais slogs   </w:t>
            </w:r>
            <w:r w:rsidR="00431B12" w:rsidRPr="0048789C">
              <w:rPr>
                <w:b/>
                <w:sz w:val="24"/>
                <w:szCs w:val="24"/>
              </w:rPr>
              <w:t xml:space="preserve">Latvijas Sporta federāciju padomi </w:t>
            </w:r>
            <w:r w:rsidRPr="0048789C">
              <w:rPr>
                <w:b/>
                <w:sz w:val="24"/>
                <w:szCs w:val="24"/>
              </w:rPr>
              <w:t>aprēķināms šādi:</w:t>
            </w:r>
          </w:p>
          <w:p w14:paraId="2223891C" w14:textId="5CE05622" w:rsidR="00360EBB" w:rsidRPr="0048789C" w:rsidRDefault="00360EBB" w:rsidP="00360EBB">
            <w:pPr>
              <w:pStyle w:val="FootnoteText"/>
              <w:ind w:left="114" w:right="118"/>
              <w:jc w:val="both"/>
              <w:rPr>
                <w:b/>
                <w:sz w:val="24"/>
                <w:szCs w:val="24"/>
              </w:rPr>
            </w:pPr>
            <w:r w:rsidRPr="0048789C">
              <w:rPr>
                <w:b/>
                <w:sz w:val="24"/>
                <w:szCs w:val="24"/>
              </w:rPr>
              <w:t xml:space="preserve">C = </w:t>
            </w:r>
            <w:r w:rsidR="00431B12" w:rsidRPr="0048789C">
              <w:rPr>
                <w:b/>
                <w:sz w:val="24"/>
                <w:szCs w:val="24"/>
              </w:rPr>
              <w:t>8</w:t>
            </w:r>
            <w:r w:rsidRPr="0048789C">
              <w:rPr>
                <w:b/>
                <w:sz w:val="24"/>
                <w:szCs w:val="24"/>
              </w:rPr>
              <w:t>,</w:t>
            </w:r>
            <w:r w:rsidR="00431B12" w:rsidRPr="0048789C">
              <w:rPr>
                <w:b/>
                <w:sz w:val="24"/>
                <w:szCs w:val="24"/>
              </w:rPr>
              <w:t>75</w:t>
            </w:r>
            <w:r w:rsidRPr="0048789C">
              <w:rPr>
                <w:b/>
                <w:sz w:val="24"/>
                <w:szCs w:val="24"/>
              </w:rPr>
              <w:t xml:space="preserve"> x 0,</w:t>
            </w:r>
            <w:r w:rsidR="00431B12" w:rsidRPr="0048789C">
              <w:rPr>
                <w:b/>
                <w:sz w:val="24"/>
                <w:szCs w:val="24"/>
              </w:rPr>
              <w:t>13</w:t>
            </w:r>
            <w:r w:rsidRPr="0048789C">
              <w:rPr>
                <w:b/>
                <w:sz w:val="24"/>
                <w:szCs w:val="24"/>
              </w:rPr>
              <w:t xml:space="preserve"> x (181 x 1) = </w:t>
            </w:r>
            <w:r w:rsidR="00431B12" w:rsidRPr="0048789C">
              <w:rPr>
                <w:b/>
                <w:sz w:val="24"/>
                <w:szCs w:val="24"/>
              </w:rPr>
              <w:t>2</w:t>
            </w:r>
            <w:r w:rsidRPr="0048789C">
              <w:rPr>
                <w:b/>
                <w:sz w:val="24"/>
                <w:szCs w:val="24"/>
              </w:rPr>
              <w:t>05,</w:t>
            </w:r>
            <w:r w:rsidR="00431B12" w:rsidRPr="0048789C">
              <w:rPr>
                <w:b/>
                <w:sz w:val="24"/>
                <w:szCs w:val="24"/>
              </w:rPr>
              <w:t>88</w:t>
            </w:r>
          </w:p>
          <w:p w14:paraId="2EDAAC60" w14:textId="77777777" w:rsidR="00360EBB" w:rsidRPr="0048789C" w:rsidRDefault="00360EBB" w:rsidP="00DA4F37">
            <w:pPr>
              <w:pStyle w:val="FootnoteText"/>
              <w:ind w:left="114" w:right="118"/>
              <w:jc w:val="both"/>
              <w:rPr>
                <w:b/>
                <w:sz w:val="24"/>
                <w:szCs w:val="24"/>
              </w:rPr>
            </w:pPr>
          </w:p>
          <w:p w14:paraId="1C166519" w14:textId="12D2DA9F" w:rsidR="00DA4F37" w:rsidRPr="0048789C" w:rsidRDefault="00DA4F37" w:rsidP="00DA4F37">
            <w:pPr>
              <w:pStyle w:val="FootnoteText"/>
              <w:ind w:left="114" w:right="118"/>
              <w:jc w:val="both"/>
              <w:rPr>
                <w:sz w:val="24"/>
                <w:szCs w:val="24"/>
              </w:rPr>
            </w:pPr>
          </w:p>
        </w:tc>
      </w:tr>
      <w:tr w:rsidR="00332B26" w:rsidRPr="0048789C" w14:paraId="6B8593E5" w14:textId="77777777" w:rsidTr="005D2D15">
        <w:tc>
          <w:tcPr>
            <w:tcW w:w="450" w:type="dxa"/>
          </w:tcPr>
          <w:p w14:paraId="56F0BFC9" w14:textId="23E87FA0" w:rsidR="00332B26" w:rsidRPr="0048789C" w:rsidRDefault="00332B26" w:rsidP="000A4B72">
            <w:pPr>
              <w:pStyle w:val="naiskr"/>
              <w:spacing w:before="0" w:after="0"/>
            </w:pPr>
            <w:r w:rsidRPr="0048789C">
              <w:lastRenderedPageBreak/>
              <w:t>4.</w:t>
            </w:r>
          </w:p>
        </w:tc>
        <w:tc>
          <w:tcPr>
            <w:tcW w:w="3373" w:type="dxa"/>
          </w:tcPr>
          <w:p w14:paraId="6CFA6CCA" w14:textId="77777777" w:rsidR="00332B26" w:rsidRPr="0048789C" w:rsidRDefault="00332B26" w:rsidP="000A4B72">
            <w:pPr>
              <w:pStyle w:val="naiskr"/>
              <w:spacing w:before="0" w:after="0"/>
              <w:jc w:val="both"/>
            </w:pPr>
            <w:r w:rsidRPr="0048789C">
              <w:t>Cita informācija</w:t>
            </w:r>
          </w:p>
        </w:tc>
        <w:tc>
          <w:tcPr>
            <w:tcW w:w="6241" w:type="dxa"/>
          </w:tcPr>
          <w:p w14:paraId="5E2C7B5D" w14:textId="77777777" w:rsidR="00332B26" w:rsidRPr="0048789C" w:rsidRDefault="00332B26" w:rsidP="005D2D15">
            <w:pPr>
              <w:pStyle w:val="naiskr"/>
              <w:spacing w:before="0" w:after="0"/>
              <w:ind w:left="114" w:right="118"/>
              <w:jc w:val="both"/>
              <w:rPr>
                <w:lang w:eastAsia="en-US"/>
              </w:rPr>
            </w:pPr>
            <w:r w:rsidRPr="0048789C">
              <w:rPr>
                <w:lang w:eastAsia="en-US"/>
              </w:rPr>
              <w:t>Nav</w:t>
            </w:r>
          </w:p>
        </w:tc>
      </w:tr>
    </w:tbl>
    <w:p w14:paraId="7E87B4B8" w14:textId="77777777" w:rsidR="00332B26" w:rsidRPr="0048789C" w:rsidRDefault="00332B26" w:rsidP="00CE7A0A">
      <w:pPr>
        <w:pStyle w:val="naisf"/>
        <w:spacing w:before="0" w:after="0"/>
        <w:ind w:firstLine="0"/>
      </w:pPr>
    </w:p>
    <w:tbl>
      <w:tblPr>
        <w:tblW w:w="5558" w:type="pct"/>
        <w:tblInd w:w="-5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5"/>
        <w:gridCol w:w="2720"/>
        <w:gridCol w:w="6821"/>
      </w:tblGrid>
      <w:tr w:rsidR="00E75444" w:rsidRPr="0048789C" w14:paraId="46AF356F" w14:textId="77777777" w:rsidTr="00E7544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BF1C58" w14:textId="7F13944B" w:rsidR="00E75444" w:rsidRPr="0048789C" w:rsidRDefault="005D2D15" w:rsidP="00C36F58">
            <w:pPr>
              <w:ind w:firstLine="300"/>
              <w:jc w:val="center"/>
              <w:rPr>
                <w:b/>
                <w:bCs/>
              </w:rPr>
            </w:pPr>
            <w:r w:rsidRPr="0048789C">
              <w:br w:type="page"/>
            </w:r>
            <w:r w:rsidR="00E75444" w:rsidRPr="0048789C">
              <w:rPr>
                <w:b/>
                <w:bCs/>
              </w:rPr>
              <w:t>VI. Sabiedrības līdzdalība un komunikācijas aktivitātes</w:t>
            </w:r>
          </w:p>
        </w:tc>
      </w:tr>
      <w:tr w:rsidR="00E75444" w:rsidRPr="0048789C" w14:paraId="3C4150D9" w14:textId="77777777" w:rsidTr="00E75444">
        <w:trPr>
          <w:trHeight w:val="540"/>
        </w:trPr>
        <w:tc>
          <w:tcPr>
            <w:tcW w:w="261" w:type="pct"/>
            <w:tcBorders>
              <w:top w:val="outset" w:sz="6" w:space="0" w:color="414142"/>
              <w:left w:val="outset" w:sz="6" w:space="0" w:color="414142"/>
              <w:bottom w:val="outset" w:sz="6" w:space="0" w:color="414142"/>
              <w:right w:val="outset" w:sz="6" w:space="0" w:color="414142"/>
            </w:tcBorders>
            <w:hideMark/>
          </w:tcPr>
          <w:p w14:paraId="4AA1B884" w14:textId="77777777" w:rsidR="00E75444" w:rsidRPr="0048789C" w:rsidRDefault="00E75444" w:rsidP="00C36F58">
            <w:pPr>
              <w:jc w:val="center"/>
            </w:pPr>
            <w:r w:rsidRPr="0048789C">
              <w:t>1.</w:t>
            </w:r>
          </w:p>
        </w:tc>
        <w:tc>
          <w:tcPr>
            <w:tcW w:w="1351" w:type="pct"/>
            <w:tcBorders>
              <w:top w:val="outset" w:sz="6" w:space="0" w:color="414142"/>
              <w:left w:val="outset" w:sz="6" w:space="0" w:color="414142"/>
              <w:bottom w:val="outset" w:sz="6" w:space="0" w:color="414142"/>
              <w:right w:val="outset" w:sz="6" w:space="0" w:color="414142"/>
            </w:tcBorders>
            <w:hideMark/>
          </w:tcPr>
          <w:p w14:paraId="39308DF3" w14:textId="77777777" w:rsidR="00E75444" w:rsidRPr="0048789C" w:rsidRDefault="00E75444" w:rsidP="00C36F58">
            <w:pPr>
              <w:ind w:left="77" w:right="170"/>
            </w:pPr>
            <w:r w:rsidRPr="0048789C">
              <w:t>Plānotās sabiedrības līdzdalības un komunikācijas aktivitātes saistībā ar projektu</w:t>
            </w:r>
          </w:p>
        </w:tc>
        <w:tc>
          <w:tcPr>
            <w:tcW w:w="3388" w:type="pct"/>
            <w:tcBorders>
              <w:top w:val="outset" w:sz="6" w:space="0" w:color="414142"/>
              <w:left w:val="outset" w:sz="6" w:space="0" w:color="414142"/>
              <w:bottom w:val="outset" w:sz="6" w:space="0" w:color="414142"/>
              <w:right w:val="outset" w:sz="6" w:space="0" w:color="414142"/>
            </w:tcBorders>
            <w:hideMark/>
          </w:tcPr>
          <w:p w14:paraId="16C26FA2" w14:textId="2C6E9FE2" w:rsidR="00E75444" w:rsidRPr="0048789C" w:rsidRDefault="00E75444" w:rsidP="006B1995">
            <w:pPr>
              <w:ind w:left="54" w:right="102"/>
              <w:jc w:val="both"/>
            </w:pPr>
            <w:r w:rsidRPr="0048789C">
              <w:t xml:space="preserve">Par noteikumu projekta izstrādes uzsākšanu sabiedrība tika informēta 2015.gada 3.martā, kad, tiekoties ar sporta nozares sociālajiem partneriem, Izglītības un zinātnes ministrijas pārstāvji informēja par noteikumu projekta izstrādes ieceri. </w:t>
            </w:r>
            <w:r w:rsidR="006B1995" w:rsidRPr="0048789C">
              <w:t xml:space="preserve">Pēc noteikumu projekta izstrādes tas tika ievietots Izglītības un zinātnes ministrijas mājaslapas sadaļā </w:t>
            </w:r>
            <w:r w:rsidR="00003D6D" w:rsidRPr="0048789C">
              <w:t>“</w:t>
            </w:r>
            <w:r w:rsidR="006B1995" w:rsidRPr="0048789C">
              <w:t>Tiesību aktu projekti”.</w:t>
            </w:r>
          </w:p>
        </w:tc>
      </w:tr>
      <w:tr w:rsidR="00E75444" w:rsidRPr="0048789C" w14:paraId="03C8C6B3" w14:textId="77777777" w:rsidTr="00E75444">
        <w:trPr>
          <w:trHeight w:val="330"/>
        </w:trPr>
        <w:tc>
          <w:tcPr>
            <w:tcW w:w="261" w:type="pct"/>
            <w:tcBorders>
              <w:top w:val="outset" w:sz="6" w:space="0" w:color="414142"/>
              <w:left w:val="outset" w:sz="6" w:space="0" w:color="414142"/>
              <w:bottom w:val="outset" w:sz="6" w:space="0" w:color="414142"/>
              <w:right w:val="outset" w:sz="6" w:space="0" w:color="414142"/>
            </w:tcBorders>
            <w:hideMark/>
          </w:tcPr>
          <w:p w14:paraId="30C77B1C" w14:textId="59AEA9A2" w:rsidR="00E75444" w:rsidRPr="0048789C" w:rsidRDefault="00E75444" w:rsidP="00C36F58">
            <w:pPr>
              <w:jc w:val="center"/>
            </w:pPr>
            <w:r w:rsidRPr="0048789C">
              <w:t>2.</w:t>
            </w:r>
          </w:p>
        </w:tc>
        <w:tc>
          <w:tcPr>
            <w:tcW w:w="1351" w:type="pct"/>
            <w:tcBorders>
              <w:top w:val="outset" w:sz="6" w:space="0" w:color="414142"/>
              <w:left w:val="outset" w:sz="6" w:space="0" w:color="414142"/>
              <w:bottom w:val="outset" w:sz="6" w:space="0" w:color="414142"/>
              <w:right w:val="outset" w:sz="6" w:space="0" w:color="414142"/>
            </w:tcBorders>
            <w:hideMark/>
          </w:tcPr>
          <w:p w14:paraId="6FCAB8AF" w14:textId="77777777" w:rsidR="00E75444" w:rsidRPr="0048789C" w:rsidRDefault="00E75444" w:rsidP="00C36F58">
            <w:pPr>
              <w:ind w:left="77" w:right="170"/>
            </w:pPr>
            <w:r w:rsidRPr="0048789C">
              <w:t>Sabiedrības līdzdalība projekta izstrādē</w:t>
            </w:r>
          </w:p>
        </w:tc>
        <w:tc>
          <w:tcPr>
            <w:tcW w:w="3388" w:type="pct"/>
            <w:tcBorders>
              <w:top w:val="outset" w:sz="6" w:space="0" w:color="414142"/>
              <w:left w:val="outset" w:sz="6" w:space="0" w:color="414142"/>
              <w:bottom w:val="outset" w:sz="6" w:space="0" w:color="414142"/>
              <w:right w:val="outset" w:sz="6" w:space="0" w:color="414142"/>
            </w:tcBorders>
            <w:hideMark/>
          </w:tcPr>
          <w:p w14:paraId="4F1C17C5" w14:textId="157A952A" w:rsidR="00E75444" w:rsidRPr="0048789C" w:rsidRDefault="006B1995" w:rsidP="00926841">
            <w:pPr>
              <w:ind w:left="54" w:right="102"/>
              <w:jc w:val="both"/>
            </w:pPr>
            <w:r w:rsidRPr="0048789C">
              <w:t xml:space="preserve">Noteikumu projekta izstrādes ietvaros notikušas konsultācijas biedrības </w:t>
            </w:r>
            <w:r w:rsidR="00003D6D" w:rsidRPr="0048789C">
              <w:t>“</w:t>
            </w:r>
            <w:r w:rsidRPr="0048789C">
              <w:t xml:space="preserve">Latvijas Olimpiskā komiteja”, biedrības </w:t>
            </w:r>
            <w:r w:rsidR="00003D6D" w:rsidRPr="0048789C">
              <w:t>“</w:t>
            </w:r>
            <w:r w:rsidRPr="0048789C">
              <w:t>Latvijas Sporta federāciju padome”</w:t>
            </w:r>
            <w:r w:rsidR="002A4BDE" w:rsidRPr="0048789C">
              <w:t xml:space="preserve"> </w:t>
            </w:r>
            <w:r w:rsidR="002A4BDE" w:rsidRPr="0048789C">
              <w:rPr>
                <w:b/>
              </w:rPr>
              <w:t>(Sporta speciālistu sertifikācijas komisija)</w:t>
            </w:r>
            <w:r w:rsidRPr="0048789C">
              <w:t xml:space="preserve">, biedrības </w:t>
            </w:r>
            <w:r w:rsidR="00003D6D" w:rsidRPr="0048789C">
              <w:t>“</w:t>
            </w:r>
            <w:r w:rsidRPr="0048789C">
              <w:t xml:space="preserve">Latvijas </w:t>
            </w:r>
            <w:proofErr w:type="spellStart"/>
            <w:r w:rsidRPr="0048789C">
              <w:t>Paralimpiskā</w:t>
            </w:r>
            <w:proofErr w:type="spellEnd"/>
            <w:r w:rsidRPr="0048789C">
              <w:t xml:space="preserve"> komiteja”, biedrības </w:t>
            </w:r>
            <w:r w:rsidR="00003D6D" w:rsidRPr="0048789C">
              <w:t>“</w:t>
            </w:r>
            <w:r w:rsidRPr="0048789C">
              <w:t xml:space="preserve">Latvijas Sporta izglītības iestāžu Direktoru padome”, biedrības </w:t>
            </w:r>
            <w:r w:rsidR="00003D6D" w:rsidRPr="0048789C">
              <w:t>“</w:t>
            </w:r>
            <w:r w:rsidRPr="0048789C">
              <w:t>Latvijas Komandu sporta spēļu asociācija” un Latvijas Pašvaldību savienības pārstāvjiem.</w:t>
            </w:r>
          </w:p>
        </w:tc>
      </w:tr>
      <w:tr w:rsidR="00E75444" w:rsidRPr="0048789C" w14:paraId="7A3E4E1E" w14:textId="77777777" w:rsidTr="00E75444">
        <w:trPr>
          <w:trHeight w:val="465"/>
        </w:trPr>
        <w:tc>
          <w:tcPr>
            <w:tcW w:w="261" w:type="pct"/>
            <w:tcBorders>
              <w:top w:val="outset" w:sz="6" w:space="0" w:color="414142"/>
              <w:left w:val="outset" w:sz="6" w:space="0" w:color="414142"/>
              <w:bottom w:val="outset" w:sz="6" w:space="0" w:color="414142"/>
              <w:right w:val="outset" w:sz="6" w:space="0" w:color="414142"/>
            </w:tcBorders>
            <w:hideMark/>
          </w:tcPr>
          <w:p w14:paraId="487B643E" w14:textId="258BEA75" w:rsidR="00E75444" w:rsidRPr="0048789C" w:rsidRDefault="00E75444" w:rsidP="00C36F58">
            <w:pPr>
              <w:jc w:val="center"/>
            </w:pPr>
            <w:r w:rsidRPr="0048789C">
              <w:t>3.</w:t>
            </w:r>
          </w:p>
        </w:tc>
        <w:tc>
          <w:tcPr>
            <w:tcW w:w="1351" w:type="pct"/>
            <w:tcBorders>
              <w:top w:val="outset" w:sz="6" w:space="0" w:color="414142"/>
              <w:left w:val="outset" w:sz="6" w:space="0" w:color="414142"/>
              <w:bottom w:val="outset" w:sz="6" w:space="0" w:color="414142"/>
              <w:right w:val="outset" w:sz="6" w:space="0" w:color="414142"/>
            </w:tcBorders>
            <w:hideMark/>
          </w:tcPr>
          <w:p w14:paraId="40C18699" w14:textId="77777777" w:rsidR="00E75444" w:rsidRPr="0048789C" w:rsidRDefault="00E75444" w:rsidP="00C36F58">
            <w:pPr>
              <w:ind w:left="77" w:right="170"/>
            </w:pPr>
            <w:r w:rsidRPr="0048789C">
              <w:t>Sabiedrības līdzdalības rezultāti</w:t>
            </w:r>
          </w:p>
        </w:tc>
        <w:tc>
          <w:tcPr>
            <w:tcW w:w="3388" w:type="pct"/>
            <w:tcBorders>
              <w:top w:val="outset" w:sz="6" w:space="0" w:color="414142"/>
              <w:left w:val="outset" w:sz="6" w:space="0" w:color="414142"/>
              <w:bottom w:val="outset" w:sz="6" w:space="0" w:color="414142"/>
              <w:right w:val="outset" w:sz="6" w:space="0" w:color="414142"/>
            </w:tcBorders>
            <w:hideMark/>
          </w:tcPr>
          <w:p w14:paraId="5B5580E2" w14:textId="6DF632BB" w:rsidR="00E75444" w:rsidRPr="0048789C" w:rsidRDefault="00926841" w:rsidP="006626A4">
            <w:pPr>
              <w:ind w:left="54" w:right="102"/>
              <w:jc w:val="both"/>
              <w:rPr>
                <w:b/>
              </w:rPr>
            </w:pPr>
            <w:r w:rsidRPr="0048789C">
              <w:rPr>
                <w:b/>
                <w:bCs/>
              </w:rPr>
              <w:t xml:space="preserve">Minētās organizācijas </w:t>
            </w:r>
            <w:r w:rsidR="006B1995" w:rsidRPr="0048789C">
              <w:rPr>
                <w:b/>
                <w:bCs/>
              </w:rPr>
              <w:t xml:space="preserve">atbalsta </w:t>
            </w:r>
            <w:r w:rsidR="006626A4" w:rsidRPr="0048789C">
              <w:rPr>
                <w:b/>
                <w:bCs/>
              </w:rPr>
              <w:t>izstrādāto noteikumu projektu.</w:t>
            </w:r>
          </w:p>
        </w:tc>
      </w:tr>
      <w:tr w:rsidR="00E75444" w:rsidRPr="0048789C" w14:paraId="0AC7CA76" w14:textId="77777777" w:rsidTr="00E75444">
        <w:trPr>
          <w:trHeight w:val="465"/>
        </w:trPr>
        <w:tc>
          <w:tcPr>
            <w:tcW w:w="261" w:type="pct"/>
            <w:tcBorders>
              <w:top w:val="outset" w:sz="6" w:space="0" w:color="414142"/>
              <w:left w:val="outset" w:sz="6" w:space="0" w:color="414142"/>
              <w:bottom w:val="outset" w:sz="6" w:space="0" w:color="414142"/>
              <w:right w:val="outset" w:sz="6" w:space="0" w:color="414142"/>
            </w:tcBorders>
            <w:hideMark/>
          </w:tcPr>
          <w:p w14:paraId="4347C3F1" w14:textId="77777777" w:rsidR="00E75444" w:rsidRPr="0048789C" w:rsidRDefault="00E75444" w:rsidP="00C36F58">
            <w:pPr>
              <w:jc w:val="center"/>
            </w:pPr>
            <w:r w:rsidRPr="0048789C">
              <w:t>4.</w:t>
            </w:r>
          </w:p>
        </w:tc>
        <w:tc>
          <w:tcPr>
            <w:tcW w:w="1351" w:type="pct"/>
            <w:tcBorders>
              <w:top w:val="outset" w:sz="6" w:space="0" w:color="414142"/>
              <w:left w:val="outset" w:sz="6" w:space="0" w:color="414142"/>
              <w:bottom w:val="outset" w:sz="6" w:space="0" w:color="414142"/>
              <w:right w:val="outset" w:sz="6" w:space="0" w:color="414142"/>
            </w:tcBorders>
            <w:hideMark/>
          </w:tcPr>
          <w:p w14:paraId="3334D5E2" w14:textId="77777777" w:rsidR="00E75444" w:rsidRPr="0048789C" w:rsidRDefault="00E75444" w:rsidP="00C36F58">
            <w:pPr>
              <w:ind w:left="77" w:right="170"/>
            </w:pPr>
            <w:r w:rsidRPr="0048789C">
              <w:t>Cita informācija</w:t>
            </w:r>
          </w:p>
        </w:tc>
        <w:tc>
          <w:tcPr>
            <w:tcW w:w="3388" w:type="pct"/>
            <w:tcBorders>
              <w:top w:val="outset" w:sz="6" w:space="0" w:color="414142"/>
              <w:left w:val="outset" w:sz="6" w:space="0" w:color="414142"/>
              <w:bottom w:val="outset" w:sz="6" w:space="0" w:color="414142"/>
              <w:right w:val="outset" w:sz="6" w:space="0" w:color="414142"/>
            </w:tcBorders>
            <w:hideMark/>
          </w:tcPr>
          <w:p w14:paraId="0CFE1712" w14:textId="77777777" w:rsidR="00E75444" w:rsidRPr="0048789C" w:rsidRDefault="00E75444" w:rsidP="00C36F58">
            <w:pPr>
              <w:ind w:left="54" w:right="102"/>
            </w:pPr>
            <w:r w:rsidRPr="0048789C">
              <w:t>Nav</w:t>
            </w:r>
          </w:p>
        </w:tc>
      </w:tr>
    </w:tbl>
    <w:p w14:paraId="6E7B6210" w14:textId="77777777" w:rsidR="00E75444" w:rsidRPr="0048789C" w:rsidRDefault="00E75444" w:rsidP="00E75444">
      <w:pPr>
        <w:rPr>
          <w:iCs/>
        </w:rPr>
      </w:pPr>
    </w:p>
    <w:tbl>
      <w:tblPr>
        <w:tblW w:w="5558" w:type="pct"/>
        <w:tblInd w:w="-5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5"/>
        <w:gridCol w:w="2720"/>
        <w:gridCol w:w="6821"/>
      </w:tblGrid>
      <w:tr w:rsidR="009D6CC6" w:rsidRPr="0048789C" w14:paraId="0E6B95EB" w14:textId="77777777" w:rsidTr="00EC089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4F548D" w14:textId="33470DBF" w:rsidR="009D6CC6" w:rsidRPr="0048789C" w:rsidRDefault="009D6CC6" w:rsidP="00EC0893">
            <w:pPr>
              <w:ind w:firstLine="300"/>
              <w:jc w:val="center"/>
              <w:rPr>
                <w:b/>
                <w:bCs/>
              </w:rPr>
            </w:pPr>
            <w:r w:rsidRPr="0048789C">
              <w:br w:type="page"/>
            </w:r>
            <w:r w:rsidRPr="0048789C">
              <w:rPr>
                <w:b/>
                <w:bCs/>
              </w:rPr>
              <w:t xml:space="preserve">VII. </w:t>
            </w:r>
            <w:r w:rsidR="00E132CE" w:rsidRPr="0048789C">
              <w:rPr>
                <w:b/>
                <w:bCs/>
              </w:rPr>
              <w:t>Tiesību akta projekta izpildes nodrošināšana un tās ietekme uz institūcijām</w:t>
            </w:r>
          </w:p>
        </w:tc>
      </w:tr>
      <w:tr w:rsidR="009D6CC6" w:rsidRPr="0048789C" w14:paraId="75D7124D" w14:textId="77777777" w:rsidTr="00EC0893">
        <w:trPr>
          <w:trHeight w:val="540"/>
        </w:trPr>
        <w:tc>
          <w:tcPr>
            <w:tcW w:w="261" w:type="pct"/>
            <w:tcBorders>
              <w:top w:val="outset" w:sz="6" w:space="0" w:color="414142"/>
              <w:left w:val="outset" w:sz="6" w:space="0" w:color="414142"/>
              <w:bottom w:val="outset" w:sz="6" w:space="0" w:color="414142"/>
              <w:right w:val="outset" w:sz="6" w:space="0" w:color="414142"/>
            </w:tcBorders>
            <w:hideMark/>
          </w:tcPr>
          <w:p w14:paraId="5063130A" w14:textId="77777777" w:rsidR="009D6CC6" w:rsidRPr="0048789C" w:rsidRDefault="009D6CC6" w:rsidP="00EC0893">
            <w:pPr>
              <w:jc w:val="center"/>
            </w:pPr>
            <w:r w:rsidRPr="0048789C">
              <w:t>1.</w:t>
            </w:r>
          </w:p>
        </w:tc>
        <w:tc>
          <w:tcPr>
            <w:tcW w:w="1351" w:type="pct"/>
            <w:tcBorders>
              <w:top w:val="outset" w:sz="6" w:space="0" w:color="414142"/>
              <w:left w:val="outset" w:sz="6" w:space="0" w:color="414142"/>
              <w:bottom w:val="outset" w:sz="6" w:space="0" w:color="414142"/>
              <w:right w:val="outset" w:sz="6" w:space="0" w:color="414142"/>
            </w:tcBorders>
            <w:hideMark/>
          </w:tcPr>
          <w:p w14:paraId="03DE4918" w14:textId="572B7B2B" w:rsidR="009D6CC6" w:rsidRPr="0048789C" w:rsidRDefault="00E132CE" w:rsidP="00EC0893">
            <w:pPr>
              <w:ind w:left="77" w:right="170"/>
            </w:pPr>
            <w:r w:rsidRPr="0048789C">
              <w:t>Projekta izpildē iesaistītās institūcijas</w:t>
            </w:r>
          </w:p>
        </w:tc>
        <w:tc>
          <w:tcPr>
            <w:tcW w:w="3388" w:type="pct"/>
            <w:tcBorders>
              <w:top w:val="outset" w:sz="6" w:space="0" w:color="414142"/>
              <w:left w:val="outset" w:sz="6" w:space="0" w:color="414142"/>
              <w:bottom w:val="outset" w:sz="6" w:space="0" w:color="414142"/>
              <w:right w:val="outset" w:sz="6" w:space="0" w:color="414142"/>
            </w:tcBorders>
            <w:hideMark/>
          </w:tcPr>
          <w:p w14:paraId="01A6C4C3" w14:textId="61ADA394" w:rsidR="009D6CC6" w:rsidRPr="0048789C" w:rsidRDefault="00E132CE" w:rsidP="00EC0893">
            <w:pPr>
              <w:ind w:left="54" w:right="102"/>
              <w:jc w:val="both"/>
            </w:pPr>
            <w:r w:rsidRPr="0048789C">
              <w:t>Biedrības “Latvijas Sporta federāciju padome” (Sporta speciālistu sertifikācijas komisija).</w:t>
            </w:r>
          </w:p>
        </w:tc>
      </w:tr>
      <w:tr w:rsidR="009D6CC6" w:rsidRPr="0048789C" w14:paraId="1ABB12E1" w14:textId="77777777" w:rsidTr="00EC0893">
        <w:trPr>
          <w:trHeight w:val="330"/>
        </w:trPr>
        <w:tc>
          <w:tcPr>
            <w:tcW w:w="261" w:type="pct"/>
            <w:tcBorders>
              <w:top w:val="outset" w:sz="6" w:space="0" w:color="414142"/>
              <w:left w:val="outset" w:sz="6" w:space="0" w:color="414142"/>
              <w:bottom w:val="outset" w:sz="6" w:space="0" w:color="414142"/>
              <w:right w:val="outset" w:sz="6" w:space="0" w:color="414142"/>
            </w:tcBorders>
            <w:hideMark/>
          </w:tcPr>
          <w:p w14:paraId="56E60D48" w14:textId="77777777" w:rsidR="009D6CC6" w:rsidRPr="0048789C" w:rsidRDefault="009D6CC6" w:rsidP="00EC0893">
            <w:pPr>
              <w:jc w:val="center"/>
            </w:pPr>
            <w:r w:rsidRPr="0048789C">
              <w:t>2.</w:t>
            </w:r>
          </w:p>
        </w:tc>
        <w:tc>
          <w:tcPr>
            <w:tcW w:w="1351" w:type="pct"/>
            <w:tcBorders>
              <w:top w:val="outset" w:sz="6" w:space="0" w:color="414142"/>
              <w:left w:val="outset" w:sz="6" w:space="0" w:color="414142"/>
              <w:bottom w:val="outset" w:sz="6" w:space="0" w:color="414142"/>
              <w:right w:val="outset" w:sz="6" w:space="0" w:color="414142"/>
            </w:tcBorders>
            <w:hideMark/>
          </w:tcPr>
          <w:p w14:paraId="52986B88" w14:textId="603FA8C9" w:rsidR="009D6CC6" w:rsidRPr="0048789C" w:rsidRDefault="00E132CE" w:rsidP="00EC0893">
            <w:pPr>
              <w:ind w:left="77" w:right="170"/>
            </w:pPr>
            <w:r w:rsidRPr="0048789C">
              <w:t xml:space="preserve">Projekta izpildes ietekme uz pārvaldes funkcijām un </w:t>
            </w:r>
            <w:r w:rsidRPr="0048789C">
              <w:lastRenderedPageBreak/>
              <w:t>institucionālo struktūru. Jaunu institūciju izveide, esošu institūciju likvidācija vai reorganizācija, to ietekme uz institūcijas cilvēkresursiem</w:t>
            </w:r>
          </w:p>
        </w:tc>
        <w:tc>
          <w:tcPr>
            <w:tcW w:w="3388" w:type="pct"/>
            <w:tcBorders>
              <w:top w:val="outset" w:sz="6" w:space="0" w:color="414142"/>
              <w:left w:val="outset" w:sz="6" w:space="0" w:color="414142"/>
              <w:bottom w:val="outset" w:sz="6" w:space="0" w:color="414142"/>
              <w:right w:val="outset" w:sz="6" w:space="0" w:color="414142"/>
            </w:tcBorders>
            <w:hideMark/>
          </w:tcPr>
          <w:p w14:paraId="24240574" w14:textId="77777777" w:rsidR="001232D5" w:rsidRPr="0048789C" w:rsidRDefault="001232D5" w:rsidP="001232D5">
            <w:pPr>
              <w:ind w:left="54" w:right="102"/>
              <w:jc w:val="both"/>
            </w:pPr>
            <w:r w:rsidRPr="0048789C">
              <w:lastRenderedPageBreak/>
              <w:t xml:space="preserve">Saistībā ar noteikumu projekta izpildi nebūs nepieciešams veidot jaunas institūcijas vai likvidēt, reorganizēt esošās. </w:t>
            </w:r>
          </w:p>
          <w:p w14:paraId="23B81891" w14:textId="77777777" w:rsidR="001232D5" w:rsidRPr="0048789C" w:rsidRDefault="001232D5" w:rsidP="001232D5">
            <w:pPr>
              <w:ind w:left="54" w:right="102"/>
              <w:jc w:val="both"/>
            </w:pPr>
          </w:p>
          <w:p w14:paraId="3CCE8196" w14:textId="14F2050A" w:rsidR="001232D5" w:rsidRPr="0048789C" w:rsidRDefault="001232D5" w:rsidP="001232D5">
            <w:pPr>
              <w:ind w:left="54" w:right="102"/>
              <w:jc w:val="both"/>
            </w:pPr>
            <w:r w:rsidRPr="0048789C">
              <w:lastRenderedPageBreak/>
              <w:t xml:space="preserve">Noteikumu projekta īstenošana tiks veikta biedrības “Latvijas Sporta federāciju padome” esošo cilvēkresursu ietvaros. </w:t>
            </w:r>
          </w:p>
          <w:p w14:paraId="3C621B38" w14:textId="797AC2D1" w:rsidR="009D6CC6" w:rsidRPr="0048789C" w:rsidRDefault="009D6CC6" w:rsidP="001232D5">
            <w:pPr>
              <w:ind w:left="54" w:right="102"/>
              <w:jc w:val="both"/>
            </w:pPr>
          </w:p>
        </w:tc>
      </w:tr>
    </w:tbl>
    <w:p w14:paraId="15B05A97" w14:textId="77777777" w:rsidR="009D6CC6" w:rsidRDefault="009D6CC6" w:rsidP="00E75444">
      <w:pPr>
        <w:rPr>
          <w:iCs/>
        </w:rPr>
      </w:pPr>
    </w:p>
    <w:p w14:paraId="71FE1F5A" w14:textId="77777777" w:rsidR="0048789C" w:rsidRPr="0048789C" w:rsidRDefault="0048789C" w:rsidP="00E75444">
      <w:pPr>
        <w:rPr>
          <w:iCs/>
        </w:rPr>
      </w:pPr>
    </w:p>
    <w:p w14:paraId="6F1696EE" w14:textId="2A50DFEA" w:rsidR="00E75444" w:rsidRPr="0048789C" w:rsidRDefault="00E75444" w:rsidP="00E75444">
      <w:pPr>
        <w:rPr>
          <w:i/>
          <w:iCs/>
        </w:rPr>
      </w:pPr>
      <w:r w:rsidRPr="0048789C">
        <w:rPr>
          <w:i/>
          <w:iCs/>
        </w:rPr>
        <w:t>Anotācijas III, IV</w:t>
      </w:r>
      <w:r w:rsidR="001232D5" w:rsidRPr="0048789C">
        <w:rPr>
          <w:i/>
          <w:iCs/>
        </w:rPr>
        <w:t xml:space="preserve"> un</w:t>
      </w:r>
      <w:r w:rsidRPr="0048789C">
        <w:rPr>
          <w:i/>
          <w:iCs/>
        </w:rPr>
        <w:t xml:space="preserve"> V sadaļa – Noteikumu projekts šīs jomas neskar.</w:t>
      </w:r>
    </w:p>
    <w:p w14:paraId="7CA96614" w14:textId="77777777" w:rsidR="00CE7A0A" w:rsidRPr="0048789C" w:rsidRDefault="00CE7A0A" w:rsidP="00CE7A0A">
      <w:pPr>
        <w:pStyle w:val="naisf"/>
        <w:tabs>
          <w:tab w:val="left" w:pos="5760"/>
        </w:tabs>
        <w:spacing w:before="0" w:after="0"/>
        <w:ind w:firstLine="720"/>
      </w:pPr>
    </w:p>
    <w:p w14:paraId="09BDFF63" w14:textId="77777777" w:rsidR="00CE7A0A" w:rsidRDefault="00CE7A0A" w:rsidP="00CE7A0A">
      <w:pPr>
        <w:jc w:val="both"/>
      </w:pPr>
    </w:p>
    <w:p w14:paraId="5F966F9D" w14:textId="77777777" w:rsidR="0048789C" w:rsidRPr="0048789C" w:rsidRDefault="0048789C" w:rsidP="00CE7A0A">
      <w:pPr>
        <w:jc w:val="both"/>
      </w:pPr>
    </w:p>
    <w:p w14:paraId="58FB1EA7" w14:textId="526F2CBE" w:rsidR="00CE7A0A" w:rsidRPr="0048789C" w:rsidRDefault="00FC7B0F" w:rsidP="004738CF">
      <w:pPr>
        <w:ind w:firstLine="720"/>
        <w:jc w:val="both"/>
      </w:pPr>
      <w:r w:rsidRPr="0048789C">
        <w:t>Izglītības un zinātnes</w:t>
      </w:r>
      <w:r w:rsidR="004738CF" w:rsidRPr="0048789C">
        <w:t xml:space="preserve"> ministre</w:t>
      </w:r>
      <w:r w:rsidRPr="0048789C">
        <w:tab/>
      </w:r>
      <w:r w:rsidRPr="0048789C">
        <w:tab/>
      </w:r>
      <w:r w:rsidRPr="0048789C">
        <w:tab/>
      </w:r>
      <w:r w:rsidR="004738CF" w:rsidRPr="0048789C">
        <w:tab/>
      </w:r>
      <w:r w:rsidR="005C1535" w:rsidRPr="0048789C">
        <w:tab/>
      </w:r>
      <w:r w:rsidR="004738CF" w:rsidRPr="0048789C">
        <w:t>M</w:t>
      </w:r>
      <w:r w:rsidR="005C1535" w:rsidRPr="0048789C">
        <w:t xml:space="preserve">ārīte </w:t>
      </w:r>
      <w:r w:rsidR="004738CF" w:rsidRPr="0048789C">
        <w:t xml:space="preserve">Seile </w:t>
      </w:r>
    </w:p>
    <w:p w14:paraId="34D3D485" w14:textId="77777777" w:rsidR="00CE7A0A" w:rsidRPr="0048789C" w:rsidRDefault="00CE7A0A" w:rsidP="00CE7A0A">
      <w:pPr>
        <w:jc w:val="both"/>
      </w:pPr>
    </w:p>
    <w:p w14:paraId="3D8CC2B7" w14:textId="77777777" w:rsidR="00CE7A0A" w:rsidRDefault="00CE7A0A" w:rsidP="00CE7A0A">
      <w:pPr>
        <w:jc w:val="both"/>
      </w:pPr>
    </w:p>
    <w:p w14:paraId="2944C8DB" w14:textId="77777777" w:rsidR="0048789C" w:rsidRPr="0048789C" w:rsidRDefault="0048789C" w:rsidP="00CE7A0A">
      <w:pPr>
        <w:jc w:val="both"/>
      </w:pPr>
    </w:p>
    <w:p w14:paraId="3A8178B6" w14:textId="055D5E52" w:rsidR="005C1535" w:rsidRPr="0048789C" w:rsidRDefault="005C1535" w:rsidP="00FC7B0F">
      <w:pPr>
        <w:ind w:firstLine="720"/>
        <w:jc w:val="both"/>
      </w:pPr>
      <w:r w:rsidRPr="0048789C">
        <w:t>Vizē:</w:t>
      </w:r>
    </w:p>
    <w:p w14:paraId="0ED4FED6" w14:textId="714F1183" w:rsidR="00FC7B0F" w:rsidRPr="0048789C" w:rsidRDefault="00FC7B0F" w:rsidP="00244F2A">
      <w:pPr>
        <w:ind w:firstLine="720"/>
        <w:jc w:val="both"/>
      </w:pPr>
      <w:r w:rsidRPr="0048789C">
        <w:t xml:space="preserve">Valsts </w:t>
      </w:r>
      <w:r w:rsidR="00244F2A" w:rsidRPr="0048789C">
        <w:t>sekretāre</w:t>
      </w:r>
      <w:r w:rsidR="00244F2A" w:rsidRPr="0048789C">
        <w:tab/>
      </w:r>
      <w:r w:rsidR="00244F2A" w:rsidRPr="0048789C">
        <w:tab/>
      </w:r>
      <w:r w:rsidR="00244F2A" w:rsidRPr="0048789C">
        <w:tab/>
      </w:r>
      <w:r w:rsidR="00244F2A" w:rsidRPr="0048789C">
        <w:tab/>
      </w:r>
      <w:r w:rsidR="00244F2A" w:rsidRPr="0048789C">
        <w:tab/>
      </w:r>
      <w:r w:rsidR="00244F2A" w:rsidRPr="0048789C">
        <w:tab/>
      </w:r>
      <w:r w:rsidR="00244F2A" w:rsidRPr="0048789C">
        <w:tab/>
        <w:t>Līga Lejiņa</w:t>
      </w:r>
    </w:p>
    <w:p w14:paraId="1C411303" w14:textId="77777777" w:rsidR="00511C40" w:rsidRDefault="00511C40" w:rsidP="001126A5">
      <w:pPr>
        <w:pStyle w:val="BodyText"/>
        <w:jc w:val="right"/>
        <w:rPr>
          <w:bCs/>
          <w:sz w:val="24"/>
        </w:rPr>
      </w:pPr>
    </w:p>
    <w:p w14:paraId="4EDA45D6" w14:textId="77777777" w:rsidR="0048789C" w:rsidRDefault="0048789C" w:rsidP="001126A5">
      <w:pPr>
        <w:pStyle w:val="BodyText"/>
        <w:jc w:val="right"/>
        <w:rPr>
          <w:bCs/>
          <w:sz w:val="24"/>
        </w:rPr>
      </w:pPr>
    </w:p>
    <w:p w14:paraId="26B5F923" w14:textId="77777777" w:rsidR="0048789C" w:rsidRDefault="0048789C" w:rsidP="001126A5">
      <w:pPr>
        <w:pStyle w:val="BodyText"/>
        <w:jc w:val="right"/>
        <w:rPr>
          <w:bCs/>
          <w:sz w:val="24"/>
        </w:rPr>
      </w:pPr>
    </w:p>
    <w:p w14:paraId="1B2C2467" w14:textId="77777777" w:rsidR="004C2E2C" w:rsidRDefault="004C2E2C" w:rsidP="00CE7A0A">
      <w:pPr>
        <w:pStyle w:val="BodyText"/>
        <w:jc w:val="both"/>
        <w:rPr>
          <w:bCs/>
          <w:sz w:val="24"/>
        </w:rPr>
      </w:pPr>
    </w:p>
    <w:p w14:paraId="6A5EC8C8" w14:textId="2B2BD806" w:rsidR="00CE7A0A" w:rsidRPr="00042EE2" w:rsidRDefault="0048789C" w:rsidP="005C1535">
      <w:pPr>
        <w:pStyle w:val="BodyText"/>
        <w:ind w:firstLine="720"/>
        <w:jc w:val="both"/>
        <w:rPr>
          <w:bCs/>
          <w:sz w:val="22"/>
          <w:szCs w:val="22"/>
        </w:rPr>
      </w:pPr>
      <w:r>
        <w:rPr>
          <w:bCs/>
          <w:sz w:val="22"/>
          <w:szCs w:val="22"/>
        </w:rPr>
        <w:t>16</w:t>
      </w:r>
      <w:r w:rsidR="00B9740E">
        <w:rPr>
          <w:bCs/>
          <w:sz w:val="22"/>
          <w:szCs w:val="22"/>
        </w:rPr>
        <w:t>.10</w:t>
      </w:r>
      <w:r w:rsidR="00984A10">
        <w:rPr>
          <w:bCs/>
          <w:sz w:val="22"/>
          <w:szCs w:val="22"/>
        </w:rPr>
        <w:t>.</w:t>
      </w:r>
      <w:r w:rsidR="00EE77A2">
        <w:rPr>
          <w:bCs/>
          <w:sz w:val="22"/>
          <w:szCs w:val="22"/>
        </w:rPr>
        <w:t>2015</w:t>
      </w:r>
      <w:r w:rsidR="005F5C48" w:rsidRPr="00042EE2">
        <w:rPr>
          <w:bCs/>
          <w:sz w:val="22"/>
          <w:szCs w:val="22"/>
        </w:rPr>
        <w:t>.</w:t>
      </w:r>
      <w:r w:rsidR="00CE7A0A" w:rsidRPr="00042EE2">
        <w:rPr>
          <w:bCs/>
          <w:sz w:val="22"/>
          <w:szCs w:val="22"/>
        </w:rPr>
        <w:t xml:space="preserve"> </w:t>
      </w:r>
      <w:r>
        <w:rPr>
          <w:bCs/>
          <w:sz w:val="22"/>
          <w:szCs w:val="22"/>
        </w:rPr>
        <w:t>08</w:t>
      </w:r>
      <w:r w:rsidR="00CE7A0A" w:rsidRPr="00042EE2">
        <w:rPr>
          <w:bCs/>
          <w:sz w:val="22"/>
          <w:szCs w:val="22"/>
        </w:rPr>
        <w:t>:</w:t>
      </w:r>
      <w:r w:rsidR="00085719">
        <w:rPr>
          <w:bCs/>
          <w:sz w:val="22"/>
          <w:szCs w:val="22"/>
        </w:rPr>
        <w:t>17</w:t>
      </w:r>
    </w:p>
    <w:p w14:paraId="51497DCB" w14:textId="4650FCC3" w:rsidR="00CE7A0A" w:rsidRPr="00042EE2" w:rsidRDefault="0048789C" w:rsidP="005C1535">
      <w:pPr>
        <w:pStyle w:val="BodyText"/>
        <w:ind w:firstLine="720"/>
        <w:jc w:val="both"/>
        <w:rPr>
          <w:bCs/>
          <w:sz w:val="22"/>
          <w:szCs w:val="22"/>
        </w:rPr>
      </w:pPr>
      <w:r>
        <w:rPr>
          <w:bCs/>
          <w:sz w:val="22"/>
          <w:szCs w:val="22"/>
        </w:rPr>
        <w:t>1839</w:t>
      </w:r>
    </w:p>
    <w:p w14:paraId="0B6BA61F" w14:textId="77777777" w:rsidR="00CE7A0A" w:rsidRPr="00042EE2" w:rsidRDefault="00CE7A0A" w:rsidP="005C1535">
      <w:pPr>
        <w:pStyle w:val="BodyText"/>
        <w:ind w:firstLine="720"/>
        <w:jc w:val="both"/>
        <w:outlineLvl w:val="0"/>
        <w:rPr>
          <w:bCs/>
          <w:sz w:val="22"/>
          <w:szCs w:val="22"/>
        </w:rPr>
      </w:pPr>
      <w:proofErr w:type="spellStart"/>
      <w:r w:rsidRPr="00042EE2">
        <w:rPr>
          <w:bCs/>
          <w:sz w:val="22"/>
          <w:szCs w:val="22"/>
        </w:rPr>
        <w:t>A.Mičule</w:t>
      </w:r>
      <w:proofErr w:type="spellEnd"/>
    </w:p>
    <w:p w14:paraId="060C83FC" w14:textId="44783168" w:rsidR="001232D5" w:rsidRPr="00D370A5" w:rsidRDefault="00CE7A0A" w:rsidP="00D370A5">
      <w:pPr>
        <w:pStyle w:val="BodyText"/>
        <w:ind w:firstLine="720"/>
        <w:jc w:val="both"/>
        <w:rPr>
          <w:sz w:val="22"/>
          <w:szCs w:val="22"/>
        </w:rPr>
      </w:pPr>
      <w:r w:rsidRPr="00042EE2">
        <w:rPr>
          <w:bCs/>
          <w:sz w:val="22"/>
          <w:szCs w:val="22"/>
        </w:rPr>
        <w:t>67047928, anda.micule@izm.gov.lv</w:t>
      </w:r>
    </w:p>
    <w:p w14:paraId="34AAC170" w14:textId="77777777" w:rsidR="001232D5" w:rsidRPr="001232D5" w:rsidRDefault="001232D5" w:rsidP="001232D5"/>
    <w:sectPr w:rsidR="001232D5" w:rsidRPr="001232D5" w:rsidSect="00D370A5">
      <w:headerReference w:type="even" r:id="rId8"/>
      <w:headerReference w:type="default" r:id="rId9"/>
      <w:footerReference w:type="default" r:id="rId10"/>
      <w:footerReference w:type="first" r:id="rId11"/>
      <w:pgSz w:w="11906" w:h="16838" w:code="9"/>
      <w:pgMar w:top="426" w:right="1134" w:bottom="1134" w:left="1701" w:header="426"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8EBDE" w14:textId="77777777" w:rsidR="002E4B03" w:rsidRDefault="002E4B03" w:rsidP="00291FF8">
      <w:r>
        <w:separator/>
      </w:r>
    </w:p>
  </w:endnote>
  <w:endnote w:type="continuationSeparator" w:id="0">
    <w:p w14:paraId="5B097582" w14:textId="77777777" w:rsidR="002E4B03" w:rsidRDefault="002E4B03" w:rsidP="0029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AE00" w14:textId="28803BB1" w:rsidR="001126A5" w:rsidRPr="00E720EB" w:rsidRDefault="001126A5" w:rsidP="001126A5">
    <w:pPr>
      <w:pStyle w:val="Footer"/>
      <w:jc w:val="both"/>
    </w:pPr>
    <w:r w:rsidRPr="00783DFB">
      <w:rPr>
        <w:sz w:val="22"/>
        <w:szCs w:val="22"/>
      </w:rPr>
      <w:t>IZM</w:t>
    </w:r>
    <w:r>
      <w:rPr>
        <w:sz w:val="22"/>
        <w:szCs w:val="22"/>
      </w:rPr>
      <w:t>Anot</w:t>
    </w:r>
    <w:r w:rsidRPr="00783DFB">
      <w:rPr>
        <w:sz w:val="22"/>
        <w:szCs w:val="22"/>
      </w:rPr>
      <w:t>_</w:t>
    </w:r>
    <w:r w:rsidR="001232D5">
      <w:rPr>
        <w:sz w:val="22"/>
        <w:szCs w:val="22"/>
      </w:rPr>
      <w:t>1</w:t>
    </w:r>
    <w:r w:rsidR="0048789C">
      <w:rPr>
        <w:sz w:val="22"/>
        <w:szCs w:val="22"/>
      </w:rPr>
      <w:t>6</w:t>
    </w:r>
    <w:r w:rsidR="00B9740E">
      <w:rPr>
        <w:sz w:val="22"/>
        <w:szCs w:val="22"/>
      </w:rPr>
      <w:t>10</w:t>
    </w:r>
    <w:r>
      <w:rPr>
        <w:sz w:val="22"/>
        <w:szCs w:val="22"/>
      </w:rPr>
      <w:t>15</w:t>
    </w:r>
    <w:r w:rsidRPr="00783DFB">
      <w:rPr>
        <w:sz w:val="22"/>
        <w:szCs w:val="22"/>
      </w:rPr>
      <w:t>_</w:t>
    </w:r>
    <w:r>
      <w:rPr>
        <w:sz w:val="22"/>
        <w:szCs w:val="22"/>
      </w:rPr>
      <w:t>sertif</w:t>
    </w:r>
    <w:r w:rsidRPr="00783DFB">
      <w:rPr>
        <w:sz w:val="22"/>
        <w:szCs w:val="22"/>
      </w:rPr>
      <w:t xml:space="preserve">; </w:t>
    </w:r>
    <w:r w:rsidRPr="001126A5">
      <w:rPr>
        <w:sz w:val="22"/>
        <w:szCs w:val="22"/>
      </w:rPr>
      <w:t xml:space="preserve">Ministru kabineta noteikumu projekta </w:t>
    </w:r>
    <w:r w:rsidR="00282E2C">
      <w:rPr>
        <w:sz w:val="22"/>
        <w:szCs w:val="22"/>
      </w:rPr>
      <w:t>„</w:t>
    </w:r>
    <w:r w:rsidRPr="001126A5">
      <w:rPr>
        <w:sz w:val="22"/>
        <w:szCs w:val="22"/>
      </w:rPr>
      <w:t xml:space="preserve">Grozījumi Ministru kabineta 2010.gada 26.janvāra noteikumos Nr.77 </w:t>
    </w:r>
    <w:r w:rsidR="00282E2C">
      <w:rPr>
        <w:sz w:val="22"/>
        <w:szCs w:val="22"/>
      </w:rPr>
      <w:t>„</w:t>
    </w:r>
    <w:r w:rsidRPr="001126A5">
      <w:rPr>
        <w:sz w:val="22"/>
        <w:szCs w:val="22"/>
      </w:rPr>
      <w:t>Noteikumi par sporta speciālistu sertifikācijas kārtību un sporta speciālistam noteiktajām prasībām”</w:t>
    </w:r>
    <w:r w:rsidR="00CE6F51">
      <w:rPr>
        <w:sz w:val="22"/>
        <w:szCs w:val="22"/>
      </w:rPr>
      <w:t>”</w:t>
    </w:r>
    <w:r w:rsidRPr="001126A5">
      <w:rPr>
        <w:sz w:val="22"/>
        <w:szCs w:val="22"/>
      </w:rPr>
      <w:t xml:space="preserve"> sākotnējās ietekmes novērtējuma ziņojums (anotācija)</w:t>
    </w:r>
  </w:p>
  <w:p w14:paraId="5FC2E5CD" w14:textId="77777777" w:rsidR="00DE1C13" w:rsidRPr="00E720EB" w:rsidRDefault="002E4B03" w:rsidP="00E72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AB05" w14:textId="4DB80B6E" w:rsidR="00DE1C13" w:rsidRPr="00E720EB" w:rsidRDefault="00E720EB" w:rsidP="001126A5">
    <w:pPr>
      <w:pStyle w:val="Footer"/>
      <w:jc w:val="both"/>
    </w:pPr>
    <w:r w:rsidRPr="00783DFB">
      <w:rPr>
        <w:sz w:val="22"/>
        <w:szCs w:val="22"/>
      </w:rPr>
      <w:t>IZM</w:t>
    </w:r>
    <w:r>
      <w:rPr>
        <w:sz w:val="22"/>
        <w:szCs w:val="22"/>
      </w:rPr>
      <w:t>Anot</w:t>
    </w:r>
    <w:r w:rsidRPr="00783DFB">
      <w:rPr>
        <w:sz w:val="22"/>
        <w:szCs w:val="22"/>
      </w:rPr>
      <w:t>_</w:t>
    </w:r>
    <w:r w:rsidR="001232D5">
      <w:rPr>
        <w:sz w:val="22"/>
        <w:szCs w:val="22"/>
      </w:rPr>
      <w:t>1</w:t>
    </w:r>
    <w:r w:rsidR="0048789C">
      <w:rPr>
        <w:sz w:val="22"/>
        <w:szCs w:val="22"/>
      </w:rPr>
      <w:t>6</w:t>
    </w:r>
    <w:r w:rsidR="00B9740E">
      <w:rPr>
        <w:sz w:val="22"/>
        <w:szCs w:val="22"/>
      </w:rPr>
      <w:t>1015</w:t>
    </w:r>
    <w:r w:rsidRPr="00783DFB">
      <w:rPr>
        <w:sz w:val="22"/>
        <w:szCs w:val="22"/>
      </w:rPr>
      <w:t>_</w:t>
    </w:r>
    <w:r w:rsidR="001126A5">
      <w:rPr>
        <w:sz w:val="22"/>
        <w:szCs w:val="22"/>
      </w:rPr>
      <w:t>sertif</w:t>
    </w:r>
    <w:r w:rsidRPr="00783DFB">
      <w:rPr>
        <w:sz w:val="22"/>
        <w:szCs w:val="22"/>
      </w:rPr>
      <w:t xml:space="preserve">; </w:t>
    </w:r>
    <w:r w:rsidR="001126A5" w:rsidRPr="001126A5">
      <w:rPr>
        <w:sz w:val="22"/>
        <w:szCs w:val="22"/>
      </w:rPr>
      <w:t xml:space="preserve">Ministru kabineta noteikumu projekta </w:t>
    </w:r>
    <w:r w:rsidR="00282E2C">
      <w:rPr>
        <w:sz w:val="22"/>
        <w:szCs w:val="22"/>
      </w:rPr>
      <w:t>„</w:t>
    </w:r>
    <w:r w:rsidR="001126A5" w:rsidRPr="001126A5">
      <w:rPr>
        <w:sz w:val="22"/>
        <w:szCs w:val="22"/>
      </w:rPr>
      <w:t xml:space="preserve">Grozījumi Ministru kabineta 2010.gada 26.janvāra noteikumos Nr.77 </w:t>
    </w:r>
    <w:r w:rsidR="00282E2C">
      <w:rPr>
        <w:sz w:val="22"/>
        <w:szCs w:val="22"/>
      </w:rPr>
      <w:t>„</w:t>
    </w:r>
    <w:r w:rsidR="001126A5" w:rsidRPr="001126A5">
      <w:rPr>
        <w:sz w:val="22"/>
        <w:szCs w:val="22"/>
      </w:rPr>
      <w:t>Noteikumi par sporta speciālistu sertifikācijas kārtību un sporta speciālistam noteiktajām prasībām</w:t>
    </w:r>
    <w:r w:rsidR="00CE6F51">
      <w:rPr>
        <w:sz w:val="22"/>
        <w:szCs w:val="22"/>
      </w:rPr>
      <w:t>”</w:t>
    </w:r>
    <w:r w:rsidR="001126A5" w:rsidRPr="001126A5">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F18" w14:textId="77777777" w:rsidR="002E4B03" w:rsidRDefault="002E4B03" w:rsidP="00291FF8">
      <w:r>
        <w:separator/>
      </w:r>
    </w:p>
  </w:footnote>
  <w:footnote w:type="continuationSeparator" w:id="0">
    <w:p w14:paraId="25D66D69" w14:textId="77777777" w:rsidR="002E4B03" w:rsidRDefault="002E4B03" w:rsidP="00291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409F" w14:textId="77777777" w:rsidR="00DE1C13" w:rsidRDefault="00235E4C" w:rsidP="003C449B">
    <w:pPr>
      <w:pStyle w:val="Header"/>
      <w:framePr w:wrap="around" w:vAnchor="text" w:hAnchor="margin" w:xAlign="center" w:y="1"/>
      <w:rPr>
        <w:rStyle w:val="PageNumber"/>
      </w:rPr>
    </w:pPr>
    <w:r>
      <w:rPr>
        <w:rStyle w:val="PageNumber"/>
      </w:rPr>
      <w:fldChar w:fldCharType="begin"/>
    </w:r>
    <w:r w:rsidR="007852E5">
      <w:rPr>
        <w:rStyle w:val="PageNumber"/>
      </w:rPr>
      <w:instrText xml:space="preserve">PAGE  </w:instrText>
    </w:r>
    <w:r>
      <w:rPr>
        <w:rStyle w:val="PageNumber"/>
      </w:rPr>
      <w:fldChar w:fldCharType="end"/>
    </w:r>
  </w:p>
  <w:p w14:paraId="79160919" w14:textId="77777777" w:rsidR="00DE1C13" w:rsidRDefault="002E4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5A79" w14:textId="77777777" w:rsidR="00DE1C13" w:rsidRDefault="00235E4C" w:rsidP="003C449B">
    <w:pPr>
      <w:pStyle w:val="Header"/>
      <w:framePr w:wrap="around" w:vAnchor="text" w:hAnchor="margin" w:xAlign="center" w:y="1"/>
      <w:rPr>
        <w:rStyle w:val="PageNumber"/>
      </w:rPr>
    </w:pPr>
    <w:r>
      <w:rPr>
        <w:rStyle w:val="PageNumber"/>
      </w:rPr>
      <w:fldChar w:fldCharType="begin"/>
    </w:r>
    <w:r w:rsidR="007852E5">
      <w:rPr>
        <w:rStyle w:val="PageNumber"/>
      </w:rPr>
      <w:instrText xml:space="preserve">PAGE  </w:instrText>
    </w:r>
    <w:r>
      <w:rPr>
        <w:rStyle w:val="PageNumber"/>
      </w:rPr>
      <w:fldChar w:fldCharType="separate"/>
    </w:r>
    <w:r w:rsidR="0048789C">
      <w:rPr>
        <w:rStyle w:val="PageNumber"/>
        <w:noProof/>
      </w:rPr>
      <w:t>2</w:t>
    </w:r>
    <w:r>
      <w:rPr>
        <w:rStyle w:val="PageNumber"/>
      </w:rPr>
      <w:fldChar w:fldCharType="end"/>
    </w:r>
  </w:p>
  <w:p w14:paraId="7A1FDDAC" w14:textId="77777777" w:rsidR="00DE1C13" w:rsidRDefault="002E4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63E"/>
    <w:multiLevelType w:val="hybridMultilevel"/>
    <w:tmpl w:val="A5DEC578"/>
    <w:lvl w:ilvl="0" w:tplc="6114C9AE">
      <w:start w:val="1"/>
      <w:numFmt w:val="decimal"/>
      <w:lvlText w:val="(%1)"/>
      <w:lvlJc w:val="left"/>
      <w:pPr>
        <w:ind w:left="456" w:hanging="375"/>
      </w:pPr>
      <w:rPr>
        <w:rFonts w:hint="default"/>
      </w:rPr>
    </w:lvl>
    <w:lvl w:ilvl="1" w:tplc="04260019" w:tentative="1">
      <w:start w:val="1"/>
      <w:numFmt w:val="lowerLetter"/>
      <w:lvlText w:val="%2."/>
      <w:lvlJc w:val="left"/>
      <w:pPr>
        <w:ind w:left="1161" w:hanging="360"/>
      </w:pPr>
    </w:lvl>
    <w:lvl w:ilvl="2" w:tplc="0426001B" w:tentative="1">
      <w:start w:val="1"/>
      <w:numFmt w:val="lowerRoman"/>
      <w:lvlText w:val="%3."/>
      <w:lvlJc w:val="right"/>
      <w:pPr>
        <w:ind w:left="1881" w:hanging="180"/>
      </w:pPr>
    </w:lvl>
    <w:lvl w:ilvl="3" w:tplc="0426000F" w:tentative="1">
      <w:start w:val="1"/>
      <w:numFmt w:val="decimal"/>
      <w:lvlText w:val="%4."/>
      <w:lvlJc w:val="left"/>
      <w:pPr>
        <w:ind w:left="2601" w:hanging="360"/>
      </w:pPr>
    </w:lvl>
    <w:lvl w:ilvl="4" w:tplc="04260019" w:tentative="1">
      <w:start w:val="1"/>
      <w:numFmt w:val="lowerLetter"/>
      <w:lvlText w:val="%5."/>
      <w:lvlJc w:val="left"/>
      <w:pPr>
        <w:ind w:left="3321" w:hanging="360"/>
      </w:pPr>
    </w:lvl>
    <w:lvl w:ilvl="5" w:tplc="0426001B" w:tentative="1">
      <w:start w:val="1"/>
      <w:numFmt w:val="lowerRoman"/>
      <w:lvlText w:val="%6."/>
      <w:lvlJc w:val="right"/>
      <w:pPr>
        <w:ind w:left="4041" w:hanging="180"/>
      </w:pPr>
    </w:lvl>
    <w:lvl w:ilvl="6" w:tplc="0426000F" w:tentative="1">
      <w:start w:val="1"/>
      <w:numFmt w:val="decimal"/>
      <w:lvlText w:val="%7."/>
      <w:lvlJc w:val="left"/>
      <w:pPr>
        <w:ind w:left="4761" w:hanging="360"/>
      </w:pPr>
    </w:lvl>
    <w:lvl w:ilvl="7" w:tplc="04260019" w:tentative="1">
      <w:start w:val="1"/>
      <w:numFmt w:val="lowerLetter"/>
      <w:lvlText w:val="%8."/>
      <w:lvlJc w:val="left"/>
      <w:pPr>
        <w:ind w:left="5481" w:hanging="360"/>
      </w:pPr>
    </w:lvl>
    <w:lvl w:ilvl="8" w:tplc="0426001B" w:tentative="1">
      <w:start w:val="1"/>
      <w:numFmt w:val="lowerRoman"/>
      <w:lvlText w:val="%9."/>
      <w:lvlJc w:val="right"/>
      <w:pPr>
        <w:ind w:left="6201" w:hanging="180"/>
      </w:pPr>
    </w:lvl>
  </w:abstractNum>
  <w:abstractNum w:abstractNumId="1" w15:restartNumberingAfterBreak="0">
    <w:nsid w:val="32147578"/>
    <w:multiLevelType w:val="hybridMultilevel"/>
    <w:tmpl w:val="288CD776"/>
    <w:lvl w:ilvl="0" w:tplc="63F06D6A">
      <w:start w:val="1"/>
      <w:numFmt w:val="decimal"/>
      <w:lvlText w:val="(%1)"/>
      <w:lvlJc w:val="left"/>
      <w:pPr>
        <w:ind w:left="138" w:hanging="360"/>
      </w:pPr>
      <w:rPr>
        <w:rFonts w:ascii="Times New Roman" w:eastAsia="Times New Roman" w:hAnsi="Times New Roman" w:cs="Times New Roman"/>
      </w:rPr>
    </w:lvl>
    <w:lvl w:ilvl="1" w:tplc="04260019" w:tentative="1">
      <w:start w:val="1"/>
      <w:numFmt w:val="lowerLetter"/>
      <w:lvlText w:val="%2."/>
      <w:lvlJc w:val="left"/>
      <w:pPr>
        <w:ind w:left="858" w:hanging="360"/>
      </w:pPr>
    </w:lvl>
    <w:lvl w:ilvl="2" w:tplc="0426001B" w:tentative="1">
      <w:start w:val="1"/>
      <w:numFmt w:val="lowerRoman"/>
      <w:lvlText w:val="%3."/>
      <w:lvlJc w:val="right"/>
      <w:pPr>
        <w:ind w:left="1578" w:hanging="180"/>
      </w:pPr>
    </w:lvl>
    <w:lvl w:ilvl="3" w:tplc="0426000F" w:tentative="1">
      <w:start w:val="1"/>
      <w:numFmt w:val="decimal"/>
      <w:lvlText w:val="%4."/>
      <w:lvlJc w:val="left"/>
      <w:pPr>
        <w:ind w:left="2298" w:hanging="360"/>
      </w:pPr>
    </w:lvl>
    <w:lvl w:ilvl="4" w:tplc="04260019" w:tentative="1">
      <w:start w:val="1"/>
      <w:numFmt w:val="lowerLetter"/>
      <w:lvlText w:val="%5."/>
      <w:lvlJc w:val="left"/>
      <w:pPr>
        <w:ind w:left="3018" w:hanging="360"/>
      </w:pPr>
    </w:lvl>
    <w:lvl w:ilvl="5" w:tplc="0426001B" w:tentative="1">
      <w:start w:val="1"/>
      <w:numFmt w:val="lowerRoman"/>
      <w:lvlText w:val="%6."/>
      <w:lvlJc w:val="right"/>
      <w:pPr>
        <w:ind w:left="3738" w:hanging="180"/>
      </w:pPr>
    </w:lvl>
    <w:lvl w:ilvl="6" w:tplc="0426000F" w:tentative="1">
      <w:start w:val="1"/>
      <w:numFmt w:val="decimal"/>
      <w:lvlText w:val="%7."/>
      <w:lvlJc w:val="left"/>
      <w:pPr>
        <w:ind w:left="4458" w:hanging="360"/>
      </w:pPr>
    </w:lvl>
    <w:lvl w:ilvl="7" w:tplc="04260019" w:tentative="1">
      <w:start w:val="1"/>
      <w:numFmt w:val="lowerLetter"/>
      <w:lvlText w:val="%8."/>
      <w:lvlJc w:val="left"/>
      <w:pPr>
        <w:ind w:left="5178" w:hanging="360"/>
      </w:pPr>
    </w:lvl>
    <w:lvl w:ilvl="8" w:tplc="0426001B" w:tentative="1">
      <w:start w:val="1"/>
      <w:numFmt w:val="lowerRoman"/>
      <w:lvlText w:val="%9."/>
      <w:lvlJc w:val="right"/>
      <w:pPr>
        <w:ind w:left="589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0A"/>
    <w:rsid w:val="00003D6D"/>
    <w:rsid w:val="00005FF7"/>
    <w:rsid w:val="0002619B"/>
    <w:rsid w:val="00033F5D"/>
    <w:rsid w:val="0003642E"/>
    <w:rsid w:val="00042EE2"/>
    <w:rsid w:val="0004517B"/>
    <w:rsid w:val="00061715"/>
    <w:rsid w:val="00070EF6"/>
    <w:rsid w:val="0008059B"/>
    <w:rsid w:val="00085719"/>
    <w:rsid w:val="000A4D8F"/>
    <w:rsid w:val="000C26E4"/>
    <w:rsid w:val="000C7726"/>
    <w:rsid w:val="000F5E46"/>
    <w:rsid w:val="001108E4"/>
    <w:rsid w:val="001126A5"/>
    <w:rsid w:val="001232D5"/>
    <w:rsid w:val="00124761"/>
    <w:rsid w:val="00144597"/>
    <w:rsid w:val="0015603B"/>
    <w:rsid w:val="00163BB6"/>
    <w:rsid w:val="0016558D"/>
    <w:rsid w:val="001658EF"/>
    <w:rsid w:val="0017112A"/>
    <w:rsid w:val="00173896"/>
    <w:rsid w:val="00174516"/>
    <w:rsid w:val="001777D7"/>
    <w:rsid w:val="001900FA"/>
    <w:rsid w:val="0019064C"/>
    <w:rsid w:val="00191292"/>
    <w:rsid w:val="00196675"/>
    <w:rsid w:val="001A0ADC"/>
    <w:rsid w:val="001A71F9"/>
    <w:rsid w:val="001B1273"/>
    <w:rsid w:val="001E2C2B"/>
    <w:rsid w:val="0020550A"/>
    <w:rsid w:val="002121AE"/>
    <w:rsid w:val="002242C4"/>
    <w:rsid w:val="00225C2A"/>
    <w:rsid w:val="0023059B"/>
    <w:rsid w:val="00235E4C"/>
    <w:rsid w:val="0024397D"/>
    <w:rsid w:val="00244F2A"/>
    <w:rsid w:val="00247CB3"/>
    <w:rsid w:val="00250B85"/>
    <w:rsid w:val="002531DF"/>
    <w:rsid w:val="00257181"/>
    <w:rsid w:val="00271992"/>
    <w:rsid w:val="00275BE8"/>
    <w:rsid w:val="00282E2C"/>
    <w:rsid w:val="00291FF8"/>
    <w:rsid w:val="002A3CDD"/>
    <w:rsid w:val="002A4BDE"/>
    <w:rsid w:val="002B4C79"/>
    <w:rsid w:val="002B554B"/>
    <w:rsid w:val="002B796C"/>
    <w:rsid w:val="002C3D3C"/>
    <w:rsid w:val="002D18E3"/>
    <w:rsid w:val="002E08B0"/>
    <w:rsid w:val="002E1DB2"/>
    <w:rsid w:val="002E4B03"/>
    <w:rsid w:val="002E560E"/>
    <w:rsid w:val="002F4C75"/>
    <w:rsid w:val="002F709F"/>
    <w:rsid w:val="002F7A3B"/>
    <w:rsid w:val="003313B2"/>
    <w:rsid w:val="00332B26"/>
    <w:rsid w:val="00334291"/>
    <w:rsid w:val="003454E2"/>
    <w:rsid w:val="00350355"/>
    <w:rsid w:val="00353AAA"/>
    <w:rsid w:val="00354C81"/>
    <w:rsid w:val="00360EBB"/>
    <w:rsid w:val="0036589D"/>
    <w:rsid w:val="00366933"/>
    <w:rsid w:val="00373065"/>
    <w:rsid w:val="00377507"/>
    <w:rsid w:val="00387B95"/>
    <w:rsid w:val="003B5DC1"/>
    <w:rsid w:val="003C1360"/>
    <w:rsid w:val="003E2CB8"/>
    <w:rsid w:val="003E2F8B"/>
    <w:rsid w:val="003E52D2"/>
    <w:rsid w:val="003E594D"/>
    <w:rsid w:val="00431B12"/>
    <w:rsid w:val="00441D02"/>
    <w:rsid w:val="00461F9F"/>
    <w:rsid w:val="0046718A"/>
    <w:rsid w:val="004738CF"/>
    <w:rsid w:val="0048119D"/>
    <w:rsid w:val="004826D9"/>
    <w:rsid w:val="0048789C"/>
    <w:rsid w:val="00492FC5"/>
    <w:rsid w:val="004A0528"/>
    <w:rsid w:val="004C2E2C"/>
    <w:rsid w:val="004C66FD"/>
    <w:rsid w:val="00511C40"/>
    <w:rsid w:val="00511CF8"/>
    <w:rsid w:val="00515B54"/>
    <w:rsid w:val="005210CC"/>
    <w:rsid w:val="00522C6C"/>
    <w:rsid w:val="005402D6"/>
    <w:rsid w:val="00544A06"/>
    <w:rsid w:val="00556EC4"/>
    <w:rsid w:val="0056076A"/>
    <w:rsid w:val="00566EE9"/>
    <w:rsid w:val="005672C0"/>
    <w:rsid w:val="005905A8"/>
    <w:rsid w:val="0059253E"/>
    <w:rsid w:val="005C1535"/>
    <w:rsid w:val="005D2C63"/>
    <w:rsid w:val="005D2D15"/>
    <w:rsid w:val="005D6C5F"/>
    <w:rsid w:val="005F5C48"/>
    <w:rsid w:val="005F6755"/>
    <w:rsid w:val="00603BA6"/>
    <w:rsid w:val="00627702"/>
    <w:rsid w:val="00636606"/>
    <w:rsid w:val="006440F5"/>
    <w:rsid w:val="006624E1"/>
    <w:rsid w:val="006626A4"/>
    <w:rsid w:val="00663A54"/>
    <w:rsid w:val="00670E5C"/>
    <w:rsid w:val="00675A78"/>
    <w:rsid w:val="006B1995"/>
    <w:rsid w:val="006D170A"/>
    <w:rsid w:val="006D2159"/>
    <w:rsid w:val="006E5F4B"/>
    <w:rsid w:val="006F5BBB"/>
    <w:rsid w:val="007021C0"/>
    <w:rsid w:val="0071043B"/>
    <w:rsid w:val="00722232"/>
    <w:rsid w:val="007263EA"/>
    <w:rsid w:val="0074152F"/>
    <w:rsid w:val="00742652"/>
    <w:rsid w:val="00746C5C"/>
    <w:rsid w:val="00747079"/>
    <w:rsid w:val="007511B8"/>
    <w:rsid w:val="007633DF"/>
    <w:rsid w:val="007654B1"/>
    <w:rsid w:val="00772968"/>
    <w:rsid w:val="007852E5"/>
    <w:rsid w:val="0079265B"/>
    <w:rsid w:val="007A1016"/>
    <w:rsid w:val="007A4BB2"/>
    <w:rsid w:val="007B5E1A"/>
    <w:rsid w:val="007D7DB9"/>
    <w:rsid w:val="007E10B5"/>
    <w:rsid w:val="007F0409"/>
    <w:rsid w:val="007F67EE"/>
    <w:rsid w:val="00802586"/>
    <w:rsid w:val="008047ED"/>
    <w:rsid w:val="00805286"/>
    <w:rsid w:val="008167DF"/>
    <w:rsid w:val="00821E57"/>
    <w:rsid w:val="00844CF6"/>
    <w:rsid w:val="00853335"/>
    <w:rsid w:val="008563F9"/>
    <w:rsid w:val="0089424E"/>
    <w:rsid w:val="008A2A8E"/>
    <w:rsid w:val="008B1BFC"/>
    <w:rsid w:val="008C17CB"/>
    <w:rsid w:val="00903D44"/>
    <w:rsid w:val="009115FC"/>
    <w:rsid w:val="009168BB"/>
    <w:rsid w:val="00926841"/>
    <w:rsid w:val="00936565"/>
    <w:rsid w:val="00940FF7"/>
    <w:rsid w:val="00941381"/>
    <w:rsid w:val="00961C32"/>
    <w:rsid w:val="009801D4"/>
    <w:rsid w:val="00984A10"/>
    <w:rsid w:val="00985292"/>
    <w:rsid w:val="00994133"/>
    <w:rsid w:val="009B6423"/>
    <w:rsid w:val="009C30EF"/>
    <w:rsid w:val="009D3CC9"/>
    <w:rsid w:val="009D6CC6"/>
    <w:rsid w:val="009D78F1"/>
    <w:rsid w:val="009F2856"/>
    <w:rsid w:val="00A003D0"/>
    <w:rsid w:val="00A02278"/>
    <w:rsid w:val="00A3455F"/>
    <w:rsid w:val="00A43323"/>
    <w:rsid w:val="00A520C5"/>
    <w:rsid w:val="00A548A4"/>
    <w:rsid w:val="00A635FA"/>
    <w:rsid w:val="00A86D79"/>
    <w:rsid w:val="00A94FDA"/>
    <w:rsid w:val="00AB5781"/>
    <w:rsid w:val="00AC7720"/>
    <w:rsid w:val="00AD4206"/>
    <w:rsid w:val="00AD46EF"/>
    <w:rsid w:val="00B15C2C"/>
    <w:rsid w:val="00B2169F"/>
    <w:rsid w:val="00B326CE"/>
    <w:rsid w:val="00B43F98"/>
    <w:rsid w:val="00B7769B"/>
    <w:rsid w:val="00B8515A"/>
    <w:rsid w:val="00B9740E"/>
    <w:rsid w:val="00BB383B"/>
    <w:rsid w:val="00BC0F7E"/>
    <w:rsid w:val="00BC37CA"/>
    <w:rsid w:val="00BC7E55"/>
    <w:rsid w:val="00C020C2"/>
    <w:rsid w:val="00C1009A"/>
    <w:rsid w:val="00C109F4"/>
    <w:rsid w:val="00C14508"/>
    <w:rsid w:val="00C26170"/>
    <w:rsid w:val="00C35AAE"/>
    <w:rsid w:val="00C40A41"/>
    <w:rsid w:val="00C54B20"/>
    <w:rsid w:val="00C67FED"/>
    <w:rsid w:val="00C92B34"/>
    <w:rsid w:val="00CC3F12"/>
    <w:rsid w:val="00CC64F3"/>
    <w:rsid w:val="00CD30FD"/>
    <w:rsid w:val="00CE531F"/>
    <w:rsid w:val="00CE6F51"/>
    <w:rsid w:val="00CE7729"/>
    <w:rsid w:val="00CE7A0A"/>
    <w:rsid w:val="00CF1D71"/>
    <w:rsid w:val="00CF42A1"/>
    <w:rsid w:val="00D00E68"/>
    <w:rsid w:val="00D211C5"/>
    <w:rsid w:val="00D221AC"/>
    <w:rsid w:val="00D33F24"/>
    <w:rsid w:val="00D370A5"/>
    <w:rsid w:val="00D50010"/>
    <w:rsid w:val="00D568F2"/>
    <w:rsid w:val="00D62B89"/>
    <w:rsid w:val="00D7670A"/>
    <w:rsid w:val="00D838F2"/>
    <w:rsid w:val="00D9798E"/>
    <w:rsid w:val="00DA0999"/>
    <w:rsid w:val="00DA0B78"/>
    <w:rsid w:val="00DA4F37"/>
    <w:rsid w:val="00DB6291"/>
    <w:rsid w:val="00DB6870"/>
    <w:rsid w:val="00DC7759"/>
    <w:rsid w:val="00E07B82"/>
    <w:rsid w:val="00E132CE"/>
    <w:rsid w:val="00E258A9"/>
    <w:rsid w:val="00E27266"/>
    <w:rsid w:val="00E27C47"/>
    <w:rsid w:val="00E3070B"/>
    <w:rsid w:val="00E31829"/>
    <w:rsid w:val="00E341E3"/>
    <w:rsid w:val="00E41C0A"/>
    <w:rsid w:val="00E42B32"/>
    <w:rsid w:val="00E45263"/>
    <w:rsid w:val="00E619A2"/>
    <w:rsid w:val="00E64A9D"/>
    <w:rsid w:val="00E720EB"/>
    <w:rsid w:val="00E75444"/>
    <w:rsid w:val="00E816F6"/>
    <w:rsid w:val="00EA3C8D"/>
    <w:rsid w:val="00EB738F"/>
    <w:rsid w:val="00ED589F"/>
    <w:rsid w:val="00EE703F"/>
    <w:rsid w:val="00EE77A2"/>
    <w:rsid w:val="00EF0AC4"/>
    <w:rsid w:val="00F10072"/>
    <w:rsid w:val="00F42CDF"/>
    <w:rsid w:val="00F717A5"/>
    <w:rsid w:val="00F9649D"/>
    <w:rsid w:val="00FB2CDC"/>
    <w:rsid w:val="00FB66B7"/>
    <w:rsid w:val="00FC5F00"/>
    <w:rsid w:val="00FC7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8390E"/>
  <w15:docId w15:val="{99699215-20EB-4B8D-888D-A02A03A2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A0A"/>
    <w:pPr>
      <w:tabs>
        <w:tab w:val="center" w:pos="4153"/>
        <w:tab w:val="right" w:pos="8306"/>
      </w:tabs>
    </w:pPr>
  </w:style>
  <w:style w:type="character" w:customStyle="1" w:styleId="HeaderChar">
    <w:name w:val="Header Char"/>
    <w:basedOn w:val="DefaultParagraphFont"/>
    <w:link w:val="Header"/>
    <w:rsid w:val="00CE7A0A"/>
    <w:rPr>
      <w:rFonts w:ascii="Times New Roman" w:eastAsia="Times New Roman" w:hAnsi="Times New Roman" w:cs="Times New Roman"/>
      <w:sz w:val="24"/>
      <w:szCs w:val="24"/>
      <w:lang w:eastAsia="lv-LV"/>
    </w:rPr>
  </w:style>
  <w:style w:type="character" w:styleId="PageNumber">
    <w:name w:val="page number"/>
    <w:basedOn w:val="DefaultParagraphFont"/>
    <w:rsid w:val="00CE7A0A"/>
  </w:style>
  <w:style w:type="paragraph" w:customStyle="1" w:styleId="naisf">
    <w:name w:val="naisf"/>
    <w:basedOn w:val="Normal"/>
    <w:rsid w:val="00CE7A0A"/>
    <w:pPr>
      <w:spacing w:before="75" w:after="75"/>
      <w:ind w:firstLine="375"/>
      <w:jc w:val="both"/>
    </w:pPr>
  </w:style>
  <w:style w:type="paragraph" w:customStyle="1" w:styleId="naisnod">
    <w:name w:val="naisnod"/>
    <w:basedOn w:val="Normal"/>
    <w:rsid w:val="00CE7A0A"/>
    <w:pPr>
      <w:spacing w:before="150" w:after="150"/>
      <w:jc w:val="center"/>
    </w:pPr>
    <w:rPr>
      <w:b/>
      <w:bCs/>
    </w:rPr>
  </w:style>
  <w:style w:type="paragraph" w:customStyle="1" w:styleId="naiskr">
    <w:name w:val="naiskr"/>
    <w:basedOn w:val="Normal"/>
    <w:rsid w:val="00CE7A0A"/>
    <w:pPr>
      <w:spacing w:before="75" w:after="75"/>
    </w:pPr>
  </w:style>
  <w:style w:type="paragraph" w:styleId="FootnoteText">
    <w:name w:val="footnote text"/>
    <w:basedOn w:val="Normal"/>
    <w:link w:val="FootnoteTextChar"/>
    <w:semiHidden/>
    <w:rsid w:val="00CE7A0A"/>
    <w:rPr>
      <w:sz w:val="20"/>
      <w:szCs w:val="20"/>
    </w:rPr>
  </w:style>
  <w:style w:type="character" w:customStyle="1" w:styleId="FootnoteTextChar">
    <w:name w:val="Footnote Text Char"/>
    <w:basedOn w:val="DefaultParagraphFont"/>
    <w:link w:val="FootnoteText"/>
    <w:semiHidden/>
    <w:rsid w:val="00CE7A0A"/>
    <w:rPr>
      <w:rFonts w:ascii="Times New Roman" w:eastAsia="Times New Roman" w:hAnsi="Times New Roman" w:cs="Times New Roman"/>
      <w:sz w:val="20"/>
      <w:szCs w:val="20"/>
      <w:lang w:eastAsia="lv-LV"/>
    </w:rPr>
  </w:style>
  <w:style w:type="paragraph" w:styleId="Footer">
    <w:name w:val="footer"/>
    <w:basedOn w:val="Normal"/>
    <w:link w:val="FooterChar"/>
    <w:rsid w:val="00CE7A0A"/>
    <w:pPr>
      <w:tabs>
        <w:tab w:val="center" w:pos="4153"/>
        <w:tab w:val="right" w:pos="8306"/>
      </w:tabs>
    </w:pPr>
  </w:style>
  <w:style w:type="character" w:customStyle="1" w:styleId="FooterChar">
    <w:name w:val="Footer Char"/>
    <w:basedOn w:val="DefaultParagraphFont"/>
    <w:link w:val="Footer"/>
    <w:rsid w:val="00CE7A0A"/>
    <w:rPr>
      <w:rFonts w:ascii="Times New Roman" w:eastAsia="Times New Roman" w:hAnsi="Times New Roman" w:cs="Times New Roman"/>
      <w:sz w:val="24"/>
      <w:szCs w:val="24"/>
      <w:lang w:eastAsia="lv-LV"/>
    </w:rPr>
  </w:style>
  <w:style w:type="paragraph" w:styleId="BodyText">
    <w:name w:val="Body Text"/>
    <w:basedOn w:val="Normal"/>
    <w:link w:val="BodyTextChar"/>
    <w:rsid w:val="00CE7A0A"/>
    <w:rPr>
      <w:sz w:val="28"/>
      <w:lang w:eastAsia="en-US"/>
    </w:rPr>
  </w:style>
  <w:style w:type="character" w:customStyle="1" w:styleId="BodyTextChar">
    <w:name w:val="Body Text Char"/>
    <w:basedOn w:val="DefaultParagraphFont"/>
    <w:link w:val="BodyText"/>
    <w:rsid w:val="00CE7A0A"/>
    <w:rPr>
      <w:rFonts w:ascii="Times New Roman" w:eastAsia="Times New Roman" w:hAnsi="Times New Roman" w:cs="Times New Roman"/>
      <w:sz w:val="28"/>
      <w:szCs w:val="24"/>
    </w:rPr>
  </w:style>
  <w:style w:type="paragraph" w:styleId="ListParagraph">
    <w:name w:val="List Paragraph"/>
    <w:basedOn w:val="Normal"/>
    <w:uiPriority w:val="34"/>
    <w:qFormat/>
    <w:rsid w:val="003E2F8B"/>
    <w:pPr>
      <w:ind w:left="720"/>
      <w:contextualSpacing/>
    </w:pPr>
  </w:style>
  <w:style w:type="paragraph" w:styleId="NoSpacing">
    <w:name w:val="No Spacing"/>
    <w:uiPriority w:val="1"/>
    <w:qFormat/>
    <w:rsid w:val="00B2169F"/>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D4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0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D4206"/>
    <w:rPr>
      <w:sz w:val="16"/>
      <w:szCs w:val="16"/>
    </w:rPr>
  </w:style>
  <w:style w:type="paragraph" w:styleId="CommentText">
    <w:name w:val="annotation text"/>
    <w:basedOn w:val="Normal"/>
    <w:link w:val="CommentTextChar"/>
    <w:uiPriority w:val="99"/>
    <w:semiHidden/>
    <w:unhideWhenUsed/>
    <w:rsid w:val="00AD4206"/>
    <w:rPr>
      <w:sz w:val="20"/>
      <w:szCs w:val="20"/>
    </w:rPr>
  </w:style>
  <w:style w:type="character" w:customStyle="1" w:styleId="CommentTextChar">
    <w:name w:val="Comment Text Char"/>
    <w:basedOn w:val="DefaultParagraphFont"/>
    <w:link w:val="CommentText"/>
    <w:uiPriority w:val="99"/>
    <w:semiHidden/>
    <w:rsid w:val="00AD42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D4206"/>
    <w:rPr>
      <w:b/>
      <w:bCs/>
    </w:rPr>
  </w:style>
  <w:style w:type="character" w:customStyle="1" w:styleId="CommentSubjectChar">
    <w:name w:val="Comment Subject Char"/>
    <w:basedOn w:val="CommentTextChar"/>
    <w:link w:val="CommentSubject"/>
    <w:uiPriority w:val="99"/>
    <w:semiHidden/>
    <w:rsid w:val="00AD42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4A65-2C9F-4B26-811F-6E60B6B8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9764</Words>
  <Characters>5566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 Par pārrakstīšanās kļūdas labošanu Ministru kabineta 2010.gada 30.decembra rīkojumā Nr.776 „Par nacionālās sporta bāzes statusa piešķiršanu sporta centram „Kleisti”” sākotnējās ietekmes novērtējuma ziņojums (anotācija</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pārrakstīšanās kļūdas labošanu Ministru kabineta 2010.gada 30.decembra rīkojumā Nr.776 „Par nacionālās sporta bāzes statusa piešķiršanu sporta centram „Kleisti”” sākotnējās ietekmes novērtējuma ziņojums (anotācija)</dc:title>
  <dc:subject>MK rīkojuma projekta anotācija</dc:subject>
  <dc:creator>Anda Mičule</dc:creator>
  <dc:description>anda.micule@izm.gov.lv 
67047928</dc:description>
  <cp:lastModifiedBy>Anda Mičule</cp:lastModifiedBy>
  <cp:revision>5</cp:revision>
  <cp:lastPrinted>2010-12-09T12:12:00Z</cp:lastPrinted>
  <dcterms:created xsi:type="dcterms:W3CDTF">2015-10-12T06:38:00Z</dcterms:created>
  <dcterms:modified xsi:type="dcterms:W3CDTF">2015-10-16T05:18:00Z</dcterms:modified>
</cp:coreProperties>
</file>