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70D" w:rsidRPr="00BA2BFE" w:rsidRDefault="0030670D" w:rsidP="0030670D">
      <w:pPr>
        <w:pStyle w:val="Kjene"/>
        <w:jc w:val="center"/>
        <w:rPr>
          <w:b/>
          <w:sz w:val="28"/>
          <w:szCs w:val="28"/>
        </w:rPr>
      </w:pPr>
      <w:bookmarkStart w:id="0" w:name="OLE_LINK11"/>
      <w:bookmarkStart w:id="1" w:name="OLE_LINK12"/>
      <w:bookmarkStart w:id="2" w:name="OLE_LINK17"/>
      <w:r w:rsidRPr="00BA2BFE">
        <w:rPr>
          <w:b/>
          <w:sz w:val="28"/>
          <w:szCs w:val="28"/>
        </w:rPr>
        <w:t xml:space="preserve">Ministru kabineta </w:t>
      </w:r>
      <w:r>
        <w:rPr>
          <w:b/>
          <w:sz w:val="28"/>
          <w:szCs w:val="28"/>
        </w:rPr>
        <w:t>rīkojuma</w:t>
      </w:r>
      <w:r w:rsidRPr="00BA2BFE">
        <w:rPr>
          <w:b/>
          <w:sz w:val="28"/>
          <w:szCs w:val="28"/>
        </w:rPr>
        <w:t xml:space="preserve"> projekta </w:t>
      </w:r>
    </w:p>
    <w:p w:rsidR="004E3BC6" w:rsidRPr="004E3BC6" w:rsidRDefault="0030670D" w:rsidP="004E3BC6">
      <w:pPr>
        <w:ind w:firstLine="720"/>
        <w:jc w:val="both"/>
        <w:rPr>
          <w:b/>
          <w:sz w:val="28"/>
          <w:szCs w:val="28"/>
        </w:rPr>
      </w:pPr>
      <w:r w:rsidRPr="00BA2BFE">
        <w:rPr>
          <w:b/>
          <w:sz w:val="28"/>
          <w:szCs w:val="28"/>
        </w:rPr>
        <w:t>„</w:t>
      </w:r>
      <w:r w:rsidR="004E3BC6">
        <w:rPr>
          <w:b/>
          <w:sz w:val="28"/>
          <w:szCs w:val="28"/>
        </w:rPr>
        <w:t>Grozījumi</w:t>
      </w:r>
      <w:r w:rsidR="004E3BC6" w:rsidRPr="00B50F90">
        <w:rPr>
          <w:b/>
          <w:sz w:val="28"/>
          <w:szCs w:val="28"/>
        </w:rPr>
        <w:t xml:space="preserve"> Ministru kabineta 20</w:t>
      </w:r>
      <w:r w:rsidR="004E3BC6">
        <w:rPr>
          <w:b/>
          <w:sz w:val="28"/>
          <w:szCs w:val="28"/>
        </w:rPr>
        <w:t>15</w:t>
      </w:r>
      <w:r w:rsidR="004E3BC6" w:rsidRPr="00B50F90">
        <w:rPr>
          <w:b/>
          <w:sz w:val="28"/>
          <w:szCs w:val="28"/>
        </w:rPr>
        <w:t xml:space="preserve">.gada </w:t>
      </w:r>
      <w:r w:rsidR="004E3BC6">
        <w:rPr>
          <w:b/>
          <w:sz w:val="28"/>
          <w:szCs w:val="28"/>
        </w:rPr>
        <w:t>5.februāra rīkojumā</w:t>
      </w:r>
      <w:r w:rsidR="004E3BC6" w:rsidRPr="00B50F90">
        <w:rPr>
          <w:b/>
          <w:sz w:val="28"/>
          <w:szCs w:val="28"/>
        </w:rPr>
        <w:t xml:space="preserve"> Nr.</w:t>
      </w:r>
      <w:r w:rsidR="004E3BC6">
        <w:rPr>
          <w:b/>
          <w:sz w:val="28"/>
          <w:szCs w:val="28"/>
        </w:rPr>
        <w:t>63</w:t>
      </w:r>
    </w:p>
    <w:p w:rsidR="0030670D" w:rsidRPr="004E3BC6" w:rsidRDefault="004E3BC6" w:rsidP="004E3BC6">
      <w:pPr>
        <w:pStyle w:val="Bezatstarpm"/>
        <w:jc w:val="center"/>
        <w:rPr>
          <w:rFonts w:ascii="Times New Roman" w:eastAsia="Times New Roman" w:hAnsi="Times New Roman"/>
          <w:b/>
          <w:sz w:val="28"/>
          <w:szCs w:val="28"/>
          <w:lang w:eastAsia="lv-LV"/>
        </w:rPr>
      </w:pPr>
      <w:r w:rsidRPr="004E3BC6">
        <w:rPr>
          <w:rFonts w:ascii="Times New Roman" w:eastAsia="Times New Roman" w:hAnsi="Times New Roman"/>
          <w:b/>
          <w:sz w:val="28"/>
          <w:szCs w:val="28"/>
          <w:lang w:eastAsia="lv-LV"/>
        </w:rPr>
        <w:t>„Par Latvijas Republikas simtgades rīcības komiteju””</w:t>
      </w:r>
      <w:r w:rsidR="0030670D" w:rsidRPr="004E3BC6">
        <w:rPr>
          <w:rFonts w:ascii="Times New Roman" w:eastAsia="Times New Roman" w:hAnsi="Times New Roman"/>
          <w:b/>
          <w:sz w:val="28"/>
          <w:szCs w:val="28"/>
          <w:lang w:eastAsia="lv-LV"/>
        </w:rPr>
        <w:t xml:space="preserve"> sākotnējās ietekmes novērtējuma </w:t>
      </w:r>
      <w:smartTag w:uri="schemas-tilde-lv/tildestengine" w:element="veidnes">
        <w:smartTagPr>
          <w:attr w:name="text" w:val="ziņojums"/>
          <w:attr w:name="baseform" w:val="ziņojums"/>
          <w:attr w:name="id" w:val="-1"/>
        </w:smartTagPr>
        <w:r w:rsidR="0030670D" w:rsidRPr="004E3BC6">
          <w:rPr>
            <w:rFonts w:ascii="Times New Roman" w:eastAsia="Times New Roman" w:hAnsi="Times New Roman"/>
            <w:b/>
            <w:sz w:val="28"/>
            <w:szCs w:val="28"/>
            <w:lang w:eastAsia="lv-LV"/>
          </w:rPr>
          <w:t>ziņojums</w:t>
        </w:r>
      </w:smartTag>
      <w:r w:rsidR="0030670D" w:rsidRPr="004E3BC6">
        <w:rPr>
          <w:rFonts w:ascii="Times New Roman" w:eastAsia="Times New Roman" w:hAnsi="Times New Roman"/>
          <w:b/>
          <w:sz w:val="28"/>
          <w:szCs w:val="28"/>
          <w:lang w:eastAsia="lv-LV"/>
        </w:rPr>
        <w:t xml:space="preserve"> (anotācija)</w:t>
      </w:r>
    </w:p>
    <w:bookmarkEnd w:id="0"/>
    <w:bookmarkEnd w:id="1"/>
    <w:bookmarkEnd w:id="2"/>
    <w:p w:rsidR="0030670D" w:rsidRPr="00C61926" w:rsidRDefault="0030670D" w:rsidP="0030670D">
      <w:pPr>
        <w:jc w:val="center"/>
        <w:rPr>
          <w:rFonts w:eastAsia="Calibri"/>
          <w:b/>
          <w:sz w:val="28"/>
          <w:szCs w:val="28"/>
          <w:lang w:eastAsia="en-US"/>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00"/>
        <w:gridCol w:w="2851"/>
        <w:gridCol w:w="5870"/>
      </w:tblGrid>
      <w:tr w:rsidR="0030670D" w:rsidRPr="00C61926" w:rsidTr="007969D9">
        <w:trPr>
          <w:trHeight w:val="151"/>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0670D" w:rsidRPr="00C61926" w:rsidRDefault="0030670D" w:rsidP="007969D9">
            <w:pPr>
              <w:pStyle w:val="tvhtml"/>
              <w:spacing w:before="0" w:beforeAutospacing="0" w:after="0" w:afterAutospacing="0"/>
              <w:jc w:val="center"/>
              <w:rPr>
                <w:b/>
                <w:bCs/>
                <w:sz w:val="28"/>
                <w:szCs w:val="28"/>
              </w:rPr>
            </w:pPr>
            <w:r w:rsidRPr="00C61926">
              <w:rPr>
                <w:b/>
                <w:bCs/>
                <w:sz w:val="28"/>
                <w:szCs w:val="28"/>
              </w:rPr>
              <w:t>I. Tiesību akta projekta izstrādes nepieciešamība</w:t>
            </w:r>
          </w:p>
        </w:tc>
      </w:tr>
      <w:tr w:rsidR="0030670D" w:rsidRPr="00C61926" w:rsidTr="007969D9">
        <w:trPr>
          <w:trHeight w:val="2831"/>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30670D" w:rsidRPr="00C61926" w:rsidRDefault="0030670D" w:rsidP="007969D9">
            <w:pPr>
              <w:pStyle w:val="tvhtml"/>
              <w:spacing w:before="0" w:beforeAutospacing="0" w:after="0" w:afterAutospacing="0"/>
              <w:jc w:val="center"/>
              <w:rPr>
                <w:sz w:val="28"/>
                <w:szCs w:val="28"/>
              </w:rPr>
            </w:pPr>
            <w:r w:rsidRPr="00C61926">
              <w:rPr>
                <w:sz w:val="28"/>
                <w:szCs w:val="28"/>
              </w:rPr>
              <w:t>1.</w:t>
            </w:r>
          </w:p>
        </w:tc>
        <w:tc>
          <w:tcPr>
            <w:tcW w:w="1530" w:type="pct"/>
            <w:tcBorders>
              <w:top w:val="outset" w:sz="6" w:space="0" w:color="auto"/>
              <w:left w:val="outset" w:sz="6" w:space="0" w:color="auto"/>
              <w:bottom w:val="outset" w:sz="6" w:space="0" w:color="auto"/>
              <w:right w:val="outset" w:sz="6" w:space="0" w:color="auto"/>
            </w:tcBorders>
            <w:hideMark/>
          </w:tcPr>
          <w:p w:rsidR="0030670D" w:rsidRPr="00C61926" w:rsidRDefault="0030670D" w:rsidP="007969D9">
            <w:pPr>
              <w:rPr>
                <w:sz w:val="28"/>
                <w:szCs w:val="28"/>
              </w:rPr>
            </w:pPr>
            <w:r w:rsidRPr="00C61926">
              <w:rPr>
                <w:sz w:val="28"/>
                <w:szCs w:val="28"/>
              </w:rPr>
              <w:t>Pamatojums</w:t>
            </w:r>
          </w:p>
        </w:tc>
        <w:tc>
          <w:tcPr>
            <w:tcW w:w="3159" w:type="pct"/>
            <w:tcBorders>
              <w:top w:val="outset" w:sz="6" w:space="0" w:color="auto"/>
              <w:left w:val="outset" w:sz="6" w:space="0" w:color="auto"/>
              <w:bottom w:val="outset" w:sz="6" w:space="0" w:color="auto"/>
              <w:right w:val="outset" w:sz="6" w:space="0" w:color="auto"/>
            </w:tcBorders>
            <w:hideMark/>
          </w:tcPr>
          <w:p w:rsidR="0015204F" w:rsidRDefault="0030670D" w:rsidP="004E3BC6">
            <w:pPr>
              <w:ind w:left="126" w:firstLine="507"/>
              <w:contextualSpacing/>
              <w:jc w:val="both"/>
              <w:outlineLvl w:val="3"/>
              <w:rPr>
                <w:sz w:val="28"/>
                <w:szCs w:val="28"/>
              </w:rPr>
            </w:pPr>
            <w:r>
              <w:rPr>
                <w:sz w:val="28"/>
                <w:szCs w:val="28"/>
              </w:rPr>
              <w:t>M</w:t>
            </w:r>
            <w:r w:rsidRPr="00BA2BFE">
              <w:rPr>
                <w:sz w:val="28"/>
                <w:szCs w:val="28"/>
              </w:rPr>
              <w:t xml:space="preserve">inistru kabineta </w:t>
            </w:r>
            <w:r>
              <w:rPr>
                <w:sz w:val="28"/>
                <w:szCs w:val="28"/>
              </w:rPr>
              <w:t>rīkojuma</w:t>
            </w:r>
            <w:r w:rsidRPr="00BA2BFE">
              <w:rPr>
                <w:sz w:val="28"/>
                <w:szCs w:val="28"/>
              </w:rPr>
              <w:t xml:space="preserve"> projekts </w:t>
            </w:r>
            <w:r w:rsidR="004E3BC6" w:rsidRPr="004E3BC6">
              <w:rPr>
                <w:sz w:val="28"/>
                <w:szCs w:val="28"/>
              </w:rPr>
              <w:t>„Grozījumi Ministru kabineta 2015.gada 5.februāra rīkojumā Nr.63</w:t>
            </w:r>
            <w:r w:rsidR="004E3BC6">
              <w:rPr>
                <w:sz w:val="28"/>
                <w:szCs w:val="28"/>
              </w:rPr>
              <w:t xml:space="preserve"> </w:t>
            </w:r>
            <w:r w:rsidR="004E3BC6" w:rsidRPr="004E3BC6">
              <w:rPr>
                <w:sz w:val="28"/>
                <w:szCs w:val="28"/>
              </w:rPr>
              <w:t>„Par Latvijas Republikas simtgades rīcības komiteju””</w:t>
            </w:r>
            <w:r w:rsidR="004E3BC6">
              <w:rPr>
                <w:sz w:val="28"/>
                <w:szCs w:val="28"/>
              </w:rPr>
              <w:t xml:space="preserve"> </w:t>
            </w:r>
            <w:r w:rsidRPr="00BA2BFE">
              <w:rPr>
                <w:sz w:val="28"/>
                <w:szCs w:val="28"/>
              </w:rPr>
              <w:t xml:space="preserve"> (turpmāk – Projekts) izstrādāts</w:t>
            </w:r>
            <w:r w:rsidR="00E05DDC">
              <w:rPr>
                <w:sz w:val="28"/>
                <w:szCs w:val="28"/>
              </w:rPr>
              <w:t>,</w:t>
            </w:r>
            <w:r w:rsidRPr="00BA2BFE">
              <w:rPr>
                <w:sz w:val="28"/>
                <w:szCs w:val="28"/>
              </w:rPr>
              <w:t xml:space="preserve"> </w:t>
            </w:r>
            <w:r>
              <w:rPr>
                <w:sz w:val="28"/>
                <w:szCs w:val="28"/>
              </w:rPr>
              <w:t xml:space="preserve">pamatojoties uz </w:t>
            </w:r>
            <w:r w:rsidRPr="001F1814">
              <w:rPr>
                <w:color w:val="000000" w:themeColor="text1"/>
                <w:sz w:val="28"/>
                <w:szCs w:val="28"/>
              </w:rPr>
              <w:t xml:space="preserve">Valdības deklarācijas „Deklarācija par Laimdotas Straujumas vadītā Ministru kabineta iecerēto darbību” </w:t>
            </w:r>
            <w:r>
              <w:rPr>
                <w:color w:val="000000" w:themeColor="text1"/>
                <w:sz w:val="28"/>
                <w:szCs w:val="28"/>
              </w:rPr>
              <w:t>121.</w:t>
            </w:r>
            <w:r w:rsidRPr="001F1814">
              <w:rPr>
                <w:color w:val="000000" w:themeColor="text1"/>
                <w:sz w:val="28"/>
                <w:szCs w:val="28"/>
              </w:rPr>
              <w:t>punkt</w:t>
            </w:r>
            <w:r>
              <w:rPr>
                <w:color w:val="000000" w:themeColor="text1"/>
                <w:sz w:val="28"/>
                <w:szCs w:val="28"/>
              </w:rPr>
              <w:t>u</w:t>
            </w:r>
            <w:r w:rsidRPr="001F1814">
              <w:rPr>
                <w:color w:val="000000" w:themeColor="text1"/>
                <w:sz w:val="28"/>
                <w:szCs w:val="28"/>
              </w:rPr>
              <w:t xml:space="preserve"> </w:t>
            </w:r>
            <w:r>
              <w:rPr>
                <w:color w:val="000000" w:themeColor="text1"/>
                <w:sz w:val="28"/>
                <w:szCs w:val="28"/>
              </w:rPr>
              <w:t>„</w:t>
            </w:r>
            <w:r w:rsidRPr="000D1666">
              <w:rPr>
                <w:sz w:val="28"/>
                <w:szCs w:val="28"/>
              </w:rPr>
              <w:t>Īstenosim daudzveidīgu un visus Latvijas novadus aptverošu Latvijas Republikas proklamēšanas un Brīvības cīņu simtgades programmu (2017.–2020.), kas vērsta uz Latvijas sabiedrības saliedētību, valsts apziņas un valsts gribas stiprināšanu un Latvijas vēstures pastipri</w:t>
            </w:r>
            <w:r>
              <w:rPr>
                <w:sz w:val="28"/>
                <w:szCs w:val="28"/>
              </w:rPr>
              <w:t xml:space="preserve">nātu pētniecību un skaidrošanu” un </w:t>
            </w:r>
            <w:r w:rsidRPr="00BA2BFE">
              <w:rPr>
                <w:sz w:val="28"/>
                <w:szCs w:val="28"/>
              </w:rPr>
              <w:t>saskaņā ar</w:t>
            </w:r>
            <w:r>
              <w:rPr>
                <w:sz w:val="28"/>
                <w:szCs w:val="28"/>
              </w:rPr>
              <w:t xml:space="preserve"> Ministru prezidentes 2014.gada 25.augusta seminārā par Latvijas simtgadi kultūras ministrei doto uzdevumu</w:t>
            </w:r>
            <w:r w:rsidR="007969D9">
              <w:rPr>
                <w:sz w:val="28"/>
                <w:szCs w:val="28"/>
              </w:rPr>
              <w:t xml:space="preserve"> –</w:t>
            </w:r>
            <w:r>
              <w:rPr>
                <w:sz w:val="28"/>
                <w:szCs w:val="28"/>
              </w:rPr>
              <w:t xml:space="preserve"> nodrošināt </w:t>
            </w:r>
            <w:r w:rsidRPr="004B0D05">
              <w:rPr>
                <w:sz w:val="28"/>
                <w:szCs w:val="28"/>
              </w:rPr>
              <w:t>Latvijas Republikas simtgades svētku sagatavošanu un to norisi</w:t>
            </w:r>
            <w:r>
              <w:rPr>
                <w:sz w:val="28"/>
                <w:szCs w:val="28"/>
              </w:rPr>
              <w:t>.</w:t>
            </w:r>
          </w:p>
        </w:tc>
      </w:tr>
      <w:tr w:rsidR="0030670D" w:rsidRPr="00C61926" w:rsidTr="007969D9">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30670D" w:rsidRPr="00C61926" w:rsidRDefault="0030670D" w:rsidP="007969D9">
            <w:pPr>
              <w:pStyle w:val="tvhtml"/>
              <w:spacing w:before="0" w:beforeAutospacing="0" w:after="0" w:afterAutospacing="0"/>
              <w:jc w:val="center"/>
              <w:rPr>
                <w:sz w:val="28"/>
                <w:szCs w:val="28"/>
              </w:rPr>
            </w:pPr>
            <w:r w:rsidRPr="00C61926">
              <w:rPr>
                <w:sz w:val="28"/>
                <w:szCs w:val="28"/>
              </w:rPr>
              <w:t>2.</w:t>
            </w:r>
          </w:p>
        </w:tc>
        <w:tc>
          <w:tcPr>
            <w:tcW w:w="1530" w:type="pct"/>
            <w:tcBorders>
              <w:top w:val="outset" w:sz="6" w:space="0" w:color="auto"/>
              <w:left w:val="outset" w:sz="6" w:space="0" w:color="auto"/>
              <w:bottom w:val="outset" w:sz="6" w:space="0" w:color="auto"/>
              <w:right w:val="outset" w:sz="6" w:space="0" w:color="auto"/>
            </w:tcBorders>
            <w:hideMark/>
          </w:tcPr>
          <w:p w:rsidR="0030670D" w:rsidRPr="00C61926" w:rsidRDefault="0030670D" w:rsidP="007969D9">
            <w:pPr>
              <w:rPr>
                <w:sz w:val="28"/>
                <w:szCs w:val="28"/>
              </w:rPr>
            </w:pPr>
            <w:r w:rsidRPr="00C61926">
              <w:rPr>
                <w:sz w:val="28"/>
                <w:szCs w:val="28"/>
              </w:rPr>
              <w:t>Pašreizējā situācija un problēmas, kuru risināšanai tiesību akta projekts izstrādāts, tiesiskā regulējuma mērķis un būtība</w:t>
            </w:r>
          </w:p>
        </w:tc>
        <w:tc>
          <w:tcPr>
            <w:tcW w:w="3159" w:type="pct"/>
            <w:tcBorders>
              <w:top w:val="outset" w:sz="6" w:space="0" w:color="auto"/>
              <w:left w:val="outset" w:sz="6" w:space="0" w:color="auto"/>
              <w:bottom w:val="outset" w:sz="6" w:space="0" w:color="auto"/>
              <w:right w:val="outset" w:sz="6" w:space="0" w:color="auto"/>
            </w:tcBorders>
            <w:hideMark/>
          </w:tcPr>
          <w:p w:rsidR="004E3BC6" w:rsidRDefault="0030670D" w:rsidP="0030670D">
            <w:pPr>
              <w:pStyle w:val="Pamattekstsaratkpi"/>
              <w:tabs>
                <w:tab w:val="left" w:pos="426"/>
              </w:tabs>
              <w:ind w:left="66" w:firstLine="567"/>
            </w:pPr>
            <w:r w:rsidRPr="00673FB1">
              <w:rPr>
                <w:lang w:eastAsia="lv-LV"/>
              </w:rPr>
              <w:t xml:space="preserve">Lai nodrošinātu savlaicīgu un saskaņotu </w:t>
            </w:r>
            <w:r w:rsidRPr="0030670D">
              <w:rPr>
                <w:lang w:eastAsia="lv-LV"/>
              </w:rPr>
              <w:t>Latvijas Republikas simtgades svētku (turpmāk – s</w:t>
            </w:r>
            <w:r w:rsidR="004E3BC6">
              <w:rPr>
                <w:lang w:eastAsia="lv-LV"/>
              </w:rPr>
              <w:t xml:space="preserve">vētki) organizēšanu ar Ministru kabineta </w:t>
            </w:r>
            <w:r w:rsidR="004E3BC6" w:rsidRPr="004E3BC6">
              <w:t>2015.gada 5.februāra rīkojum</w:t>
            </w:r>
            <w:r w:rsidR="004E3BC6">
              <w:t>u</w:t>
            </w:r>
            <w:r w:rsidR="004E3BC6" w:rsidRPr="004E3BC6">
              <w:t xml:space="preserve"> Nr.63</w:t>
            </w:r>
            <w:r w:rsidR="004E3BC6">
              <w:t xml:space="preserve"> </w:t>
            </w:r>
            <w:r w:rsidR="004E3BC6" w:rsidRPr="004E3BC6">
              <w:rPr>
                <w:lang w:eastAsia="lv-LV"/>
              </w:rPr>
              <w:t>„Par Latvijas Republikas simtgades rīcības komiteju””</w:t>
            </w:r>
            <w:r w:rsidR="004E3BC6">
              <w:t xml:space="preserve"> t</w:t>
            </w:r>
            <w:r w:rsidR="004E3BC6">
              <w:rPr>
                <w:lang w:eastAsia="lv-LV"/>
              </w:rPr>
              <w:t xml:space="preserve">ika </w:t>
            </w:r>
            <w:r>
              <w:rPr>
                <w:lang w:eastAsia="lv-LV"/>
              </w:rPr>
              <w:t>izveidot</w:t>
            </w:r>
            <w:r w:rsidR="00517EB6">
              <w:rPr>
                <w:lang w:eastAsia="lv-LV"/>
              </w:rPr>
              <w:t>a</w:t>
            </w:r>
            <w:r>
              <w:rPr>
                <w:lang w:eastAsia="lv-LV"/>
              </w:rPr>
              <w:t xml:space="preserve"> </w:t>
            </w:r>
            <w:r w:rsidR="00517EB6" w:rsidRPr="004E3BC6">
              <w:rPr>
                <w:lang w:eastAsia="lv-LV"/>
              </w:rPr>
              <w:t xml:space="preserve">Latvijas Republikas simtgades </w:t>
            </w:r>
            <w:r>
              <w:rPr>
                <w:lang w:eastAsia="lv-LV"/>
              </w:rPr>
              <w:t>rīcības komitej</w:t>
            </w:r>
            <w:r w:rsidR="004E3BC6">
              <w:rPr>
                <w:lang w:eastAsia="lv-LV"/>
              </w:rPr>
              <w:t>a</w:t>
            </w:r>
            <w:r>
              <w:rPr>
                <w:lang w:eastAsia="lv-LV"/>
              </w:rPr>
              <w:t xml:space="preserve">. </w:t>
            </w:r>
          </w:p>
          <w:p w:rsidR="0030670D" w:rsidRDefault="00517EB6" w:rsidP="00741673">
            <w:pPr>
              <w:pStyle w:val="Pamattekstsaratkpi"/>
              <w:tabs>
                <w:tab w:val="left" w:pos="426"/>
              </w:tabs>
              <w:ind w:left="66" w:firstLine="567"/>
              <w:rPr>
                <w:color w:val="000000"/>
                <w:shd w:val="clear" w:color="auto" w:fill="FFFFFF"/>
              </w:rPr>
            </w:pPr>
            <w:r w:rsidRPr="004E3BC6">
              <w:rPr>
                <w:lang w:eastAsia="lv-LV"/>
              </w:rPr>
              <w:t xml:space="preserve">Latvijas Republikas simtgades </w:t>
            </w:r>
            <w:r>
              <w:rPr>
                <w:lang w:eastAsia="lv-LV"/>
              </w:rPr>
              <w:t>r</w:t>
            </w:r>
            <w:r w:rsidR="0030670D" w:rsidRPr="00CB041C">
              <w:rPr>
                <w:color w:val="000000"/>
                <w:shd w:val="clear" w:color="auto" w:fill="FFFFFF"/>
              </w:rPr>
              <w:t xml:space="preserve">īcības komitejā </w:t>
            </w:r>
            <w:r w:rsidR="000E3083">
              <w:rPr>
                <w:color w:val="000000"/>
                <w:shd w:val="clear" w:color="auto" w:fill="FFFFFF"/>
              </w:rPr>
              <w:t xml:space="preserve">tika </w:t>
            </w:r>
            <w:r w:rsidR="0030670D" w:rsidRPr="00CB041C">
              <w:rPr>
                <w:color w:val="000000"/>
                <w:shd w:val="clear" w:color="auto" w:fill="FFFFFF"/>
              </w:rPr>
              <w:t xml:space="preserve">iekļauti pārstāvji no Labklājības ministrijas, Izglītības </w:t>
            </w:r>
            <w:r w:rsidR="005754D5">
              <w:rPr>
                <w:color w:val="000000"/>
                <w:shd w:val="clear" w:color="auto" w:fill="FFFFFF"/>
              </w:rPr>
              <w:t xml:space="preserve">un zinātnes </w:t>
            </w:r>
            <w:r w:rsidR="0030670D" w:rsidRPr="00CB041C">
              <w:rPr>
                <w:color w:val="000000"/>
                <w:shd w:val="clear" w:color="auto" w:fill="FFFFFF"/>
              </w:rPr>
              <w:t xml:space="preserve">ministrijas, Zemkopības ministrijas, Iekšlietu ministrijas, Ekonomikas ministrijas, Ārlietu ministrijas, Aizsardzības ministrijas, Finanšu ministrijas, Satiksmes ministrijas, Veselības ministrijas, </w:t>
            </w:r>
            <w:r w:rsidR="0030670D" w:rsidRPr="00CB041C">
              <w:t>Tieslietu ministrijas, Vides aizsardzības un reģionālās attīstības ministrijas,</w:t>
            </w:r>
            <w:r w:rsidR="00C32B2D">
              <w:t xml:space="preserve"> Kultūras ministrijas,</w:t>
            </w:r>
            <w:r w:rsidR="0030670D" w:rsidRPr="00CB041C">
              <w:t xml:space="preserve"> </w:t>
            </w:r>
            <w:r w:rsidR="0030670D" w:rsidRPr="00CB041C">
              <w:rPr>
                <w:color w:val="000000"/>
                <w:shd w:val="clear" w:color="auto" w:fill="FFFFFF"/>
              </w:rPr>
              <w:t xml:space="preserve">Valsts prezidenta kancelejas, </w:t>
            </w:r>
            <w:r w:rsidR="0030670D" w:rsidRPr="00CB041C">
              <w:t xml:space="preserve">Saeimas </w:t>
            </w:r>
            <w:r w:rsidR="0030670D" w:rsidRPr="00CB041C">
              <w:lastRenderedPageBreak/>
              <w:t xml:space="preserve">Budžeta un finanšu (nodokļu) komisijas, Saeimas Izglītības, kultūras un zinātnes komisijas, </w:t>
            </w:r>
            <w:r w:rsidR="0030670D">
              <w:t xml:space="preserve">Saeimas Izglītības, kultūras un zinātnes komisijas Valstiskās audzināšanas un jaunatnes lietu apakškomisijas, </w:t>
            </w:r>
            <w:r w:rsidR="0030670D" w:rsidRPr="00CB041C">
              <w:t>Valsts kancelejas, Latvijas Brīvo arodbiedrību savienības, Latvijas Lielo pilsētu asociācijas, Latvijas Darba devēju konfederācijas, Latvijas Pašvaldību savienības, Pasaules brīvo latviešu apvienības pārstāvniecības, Nacionālā elektronisko plašsaziņas līdzekļu padomes, Latvijas Tirdzniecības un rūpniecības kameras</w:t>
            </w:r>
            <w:r w:rsidR="000E3083">
              <w:t>.</w:t>
            </w:r>
            <w:r w:rsidR="00EF1194">
              <w:t xml:space="preserve"> </w:t>
            </w:r>
          </w:p>
          <w:p w:rsidR="0081780F" w:rsidRDefault="0081780F" w:rsidP="0081780F">
            <w:pPr>
              <w:pStyle w:val="Pamattekstsaratkpi"/>
              <w:tabs>
                <w:tab w:val="left" w:pos="426"/>
              </w:tabs>
              <w:ind w:left="66" w:firstLine="567"/>
              <w:rPr>
                <w:color w:val="000000"/>
              </w:rPr>
            </w:pPr>
            <w:r>
              <w:rPr>
                <w:color w:val="000000"/>
              </w:rPr>
              <w:t>Atsaucoties uz kultūras ministres un izglītības un zinātnes ministres divpusējo tikšanos 2015.gada 16.jūlijā, lai nodrošinātu Kultūras ministrijas un Izglītības ministrijas kopīgo projektu īstenošanu Latvijas valsts simtgadē, kā arī ciešākas sadarbības nodrošināšanu, tika panākta vienošanās, ka Izglītības un zinātnes ministriju Latvijas Republikas simtga</w:t>
            </w:r>
            <w:r w:rsidR="003678C2">
              <w:rPr>
                <w:color w:val="000000"/>
              </w:rPr>
              <w:t>des rīcības komitejā pārstāvēs v</w:t>
            </w:r>
            <w:r>
              <w:rPr>
                <w:color w:val="000000"/>
              </w:rPr>
              <w:t>alsts sekretāre Līga Lejiņa.</w:t>
            </w:r>
          </w:p>
          <w:p w:rsidR="00EB62D0" w:rsidRDefault="00EB62D0" w:rsidP="0081780F">
            <w:pPr>
              <w:pStyle w:val="Pamattekstsaratkpi"/>
              <w:tabs>
                <w:tab w:val="left" w:pos="426"/>
              </w:tabs>
              <w:ind w:left="66" w:firstLine="567"/>
              <w:rPr>
                <w:color w:val="000000"/>
              </w:rPr>
            </w:pPr>
            <w:r>
              <w:rPr>
                <w:color w:val="000000"/>
              </w:rPr>
              <w:t xml:space="preserve">Atsaucoties uz kultūras ministres 2015.gada 7.oktobra vēstuli, kurā aicina Latvijas Republikas Saeimas priekšsēdētāju deleģēt Saeimas pārstāvi, lai nodrošinātu </w:t>
            </w:r>
            <w:r w:rsidRPr="00E74D13">
              <w:t>sekmīgu informācijas apriti</w:t>
            </w:r>
            <w:r>
              <w:t xml:space="preserve"> visaugstākajā līmenī</w:t>
            </w:r>
            <w:r w:rsidRPr="00E74D13">
              <w:t xml:space="preserve"> un kvalitatīvu Latvijas valsts simtgades svētku programmas sagatavošanu</w:t>
            </w:r>
            <w:r>
              <w:t>, darbam Latvijas Republikas simtgades rīcības komitejā tiek deleģēta Saeimas Ģenerālsekretāre K.Pētersone.</w:t>
            </w:r>
          </w:p>
          <w:p w:rsidR="0081780F" w:rsidRDefault="0081780F" w:rsidP="0081780F">
            <w:pPr>
              <w:pStyle w:val="Pamattekstsaratkpi"/>
              <w:tabs>
                <w:tab w:val="left" w:pos="426"/>
              </w:tabs>
              <w:ind w:left="66" w:firstLine="567"/>
              <w:rPr>
                <w:color w:val="000000"/>
              </w:rPr>
            </w:pPr>
            <w:r>
              <w:rPr>
                <w:color w:val="000000"/>
              </w:rPr>
              <w:t>2015.gada 20.</w:t>
            </w:r>
            <w:r w:rsidR="00146503">
              <w:rPr>
                <w:color w:val="000000"/>
              </w:rPr>
              <w:t>f</w:t>
            </w:r>
            <w:r>
              <w:rPr>
                <w:color w:val="000000"/>
              </w:rPr>
              <w:t xml:space="preserve">ebruārī Kultūras ministrija saņēma elektronisku vēstuli no Latvijas Tirdzniecības un rūpniecības kameras, kurā </w:t>
            </w:r>
            <w:r w:rsidR="00B330BF">
              <w:rPr>
                <w:color w:val="000000"/>
              </w:rPr>
              <w:t xml:space="preserve"> informēja</w:t>
            </w:r>
            <w:r>
              <w:rPr>
                <w:color w:val="000000"/>
              </w:rPr>
              <w:t>, ka turpmāk darbam Latvijas Republikas simtgades rīcības komitejā tiek deleģēts Latvijas Tirdzniecības un rūpniecības valdes padomnieks ārlietu jautājumos M.Perts.</w:t>
            </w:r>
          </w:p>
          <w:p w:rsidR="004E3BC6" w:rsidRPr="0030670D" w:rsidRDefault="00517EB6" w:rsidP="0081780F">
            <w:pPr>
              <w:pStyle w:val="Pamattekstsaratkpi"/>
              <w:tabs>
                <w:tab w:val="left" w:pos="426"/>
              </w:tabs>
              <w:ind w:left="66" w:firstLine="567"/>
            </w:pPr>
            <w:r w:rsidRPr="001F5C02">
              <w:t>V</w:t>
            </w:r>
            <w:r w:rsidR="000E3083" w:rsidRPr="001F5C02">
              <w:t>ienlaikus</w:t>
            </w:r>
            <w:r w:rsidR="00AD4CAA">
              <w:t>,</w:t>
            </w:r>
            <w:r w:rsidR="000E3083" w:rsidRPr="001F5C02">
              <w:t xml:space="preserve"> </w:t>
            </w:r>
            <w:r w:rsidRPr="001F5C02">
              <w:t xml:space="preserve">ņemot vērā, ka </w:t>
            </w:r>
            <w:r w:rsidR="0081780F">
              <w:t>Nacionālās elektronisko plašsaziņās līdzekļu padomē, Ministru prezidentes birojā un Aizsardzības ministrijā</w:t>
            </w:r>
            <w:r w:rsidR="007230ED">
              <w:t xml:space="preserve"> un Ekonomikas ministrijā</w:t>
            </w:r>
            <w:r w:rsidR="0081780F">
              <w:t xml:space="preserve"> notikušas</w:t>
            </w:r>
            <w:r w:rsidR="000E3083" w:rsidRPr="001F5C02">
              <w:t xml:space="preserve"> izmaiņas personālsastāvā</w:t>
            </w:r>
            <w:r w:rsidRPr="001F5C02">
              <w:t xml:space="preserve">, kā </w:t>
            </w:r>
            <w:r w:rsidR="0081780F">
              <w:t xml:space="preserve">Nacionālās elektronisko plašsaziņas līdzekļu padomes </w:t>
            </w:r>
            <w:r w:rsidRPr="001F5C02">
              <w:t>pārstāv</w:t>
            </w:r>
            <w:r w:rsidR="00572AB7" w:rsidRPr="001F5C02">
              <w:t>e</w:t>
            </w:r>
            <w:r w:rsidRPr="001F5C02">
              <w:t xml:space="preserve"> darbam </w:t>
            </w:r>
            <w:r w:rsidRPr="001F5C02">
              <w:rPr>
                <w:lang w:eastAsia="lv-LV"/>
              </w:rPr>
              <w:t xml:space="preserve">Latvijas Republikas simtgades </w:t>
            </w:r>
            <w:r w:rsidRPr="001F5C02">
              <w:rPr>
                <w:lang w:eastAsia="lv-LV"/>
              </w:rPr>
              <w:lastRenderedPageBreak/>
              <w:t>rīcības komitejā tika deleģēta</w:t>
            </w:r>
            <w:r w:rsidRPr="001F5C02">
              <w:t xml:space="preserve"> </w:t>
            </w:r>
            <w:r w:rsidR="0081780F">
              <w:t xml:space="preserve">Nacionālās elektronisko plašsaziņas līdzekļu padomes </w:t>
            </w:r>
            <w:r w:rsidR="00AD4CAA">
              <w:t xml:space="preserve">priekšsēdētāja </w:t>
            </w:r>
            <w:r w:rsidR="0081780F">
              <w:t>pienākumu izpildītāja A.Dulevska, kā Aizsardzības mini</w:t>
            </w:r>
            <w:r w:rsidR="000E6FC3">
              <w:t>strijas pārstāvis tika deleģēts Aizsardzības ministrijas valsts sekretārs Jānis Garisons</w:t>
            </w:r>
            <w:r w:rsidR="0081780F">
              <w:t>, kā Minis</w:t>
            </w:r>
            <w:r w:rsidR="005550B1">
              <w:t>tru prezidentes biroja pārstāve tika deleģēta Ministru prezidenta padomniece ārlietu jautājumos Dace Treija-Masī</w:t>
            </w:r>
            <w:r w:rsidR="007230ED">
              <w:t>, kā Ekonomikas ministrijas pārstāvis tika deleģēts Ringolds Beinarovičs</w:t>
            </w:r>
            <w:r w:rsidRPr="001F5C02">
              <w:t>.</w:t>
            </w:r>
            <w:r>
              <w:t xml:space="preserve"> </w:t>
            </w:r>
          </w:p>
        </w:tc>
      </w:tr>
      <w:tr w:rsidR="0030670D" w:rsidRPr="00C61926" w:rsidTr="007969D9">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30670D" w:rsidRPr="00C61926" w:rsidRDefault="0030670D" w:rsidP="007969D9">
            <w:pPr>
              <w:pStyle w:val="tvhtml"/>
              <w:spacing w:before="0" w:beforeAutospacing="0" w:after="0" w:afterAutospacing="0"/>
              <w:jc w:val="center"/>
              <w:rPr>
                <w:sz w:val="28"/>
                <w:szCs w:val="28"/>
              </w:rPr>
            </w:pPr>
            <w:r w:rsidRPr="00C61926">
              <w:rPr>
                <w:sz w:val="28"/>
                <w:szCs w:val="28"/>
              </w:rPr>
              <w:lastRenderedPageBreak/>
              <w:t>3.</w:t>
            </w:r>
          </w:p>
        </w:tc>
        <w:tc>
          <w:tcPr>
            <w:tcW w:w="1530" w:type="pct"/>
            <w:tcBorders>
              <w:top w:val="outset" w:sz="6" w:space="0" w:color="auto"/>
              <w:left w:val="outset" w:sz="6" w:space="0" w:color="auto"/>
              <w:bottom w:val="outset" w:sz="6" w:space="0" w:color="auto"/>
              <w:right w:val="outset" w:sz="6" w:space="0" w:color="auto"/>
            </w:tcBorders>
            <w:hideMark/>
          </w:tcPr>
          <w:p w:rsidR="0030670D" w:rsidRPr="00C61926" w:rsidRDefault="0030670D" w:rsidP="007969D9">
            <w:pPr>
              <w:rPr>
                <w:sz w:val="28"/>
                <w:szCs w:val="28"/>
              </w:rPr>
            </w:pPr>
            <w:r w:rsidRPr="00C61926">
              <w:rPr>
                <w:sz w:val="28"/>
                <w:szCs w:val="28"/>
              </w:rPr>
              <w:t>Projekta izstrādē iesaistītās institūcijas</w:t>
            </w:r>
          </w:p>
        </w:tc>
        <w:tc>
          <w:tcPr>
            <w:tcW w:w="3159" w:type="pct"/>
            <w:tcBorders>
              <w:top w:val="outset" w:sz="6" w:space="0" w:color="auto"/>
              <w:left w:val="outset" w:sz="6" w:space="0" w:color="auto"/>
              <w:bottom w:val="outset" w:sz="6" w:space="0" w:color="auto"/>
              <w:right w:val="outset" w:sz="6" w:space="0" w:color="auto"/>
            </w:tcBorders>
            <w:hideMark/>
          </w:tcPr>
          <w:p w:rsidR="0030670D" w:rsidRPr="00C61926" w:rsidRDefault="0030670D" w:rsidP="00A10E0D">
            <w:pPr>
              <w:ind w:left="66"/>
              <w:jc w:val="both"/>
              <w:rPr>
                <w:sz w:val="28"/>
                <w:szCs w:val="28"/>
              </w:rPr>
            </w:pPr>
            <w:r w:rsidRPr="00C61926">
              <w:rPr>
                <w:sz w:val="28"/>
                <w:szCs w:val="28"/>
              </w:rPr>
              <w:t>Kultūras ministrija</w:t>
            </w:r>
            <w:r w:rsidR="00A10E0D">
              <w:rPr>
                <w:sz w:val="28"/>
                <w:szCs w:val="28"/>
              </w:rPr>
              <w:t>.</w:t>
            </w:r>
          </w:p>
        </w:tc>
      </w:tr>
      <w:tr w:rsidR="0030670D" w:rsidRPr="00C61926" w:rsidTr="007969D9">
        <w:trPr>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30670D" w:rsidRPr="00C61926" w:rsidRDefault="0030670D" w:rsidP="007969D9">
            <w:pPr>
              <w:pStyle w:val="tvhtml"/>
              <w:spacing w:before="0" w:beforeAutospacing="0" w:after="0" w:afterAutospacing="0"/>
              <w:jc w:val="center"/>
              <w:rPr>
                <w:sz w:val="28"/>
                <w:szCs w:val="28"/>
              </w:rPr>
            </w:pPr>
            <w:r w:rsidRPr="00C61926">
              <w:rPr>
                <w:sz w:val="28"/>
                <w:szCs w:val="28"/>
              </w:rPr>
              <w:t>4.</w:t>
            </w:r>
          </w:p>
        </w:tc>
        <w:tc>
          <w:tcPr>
            <w:tcW w:w="1530" w:type="pct"/>
            <w:tcBorders>
              <w:top w:val="outset" w:sz="6" w:space="0" w:color="auto"/>
              <w:left w:val="outset" w:sz="6" w:space="0" w:color="auto"/>
              <w:bottom w:val="outset" w:sz="6" w:space="0" w:color="auto"/>
              <w:right w:val="outset" w:sz="6" w:space="0" w:color="auto"/>
            </w:tcBorders>
            <w:hideMark/>
          </w:tcPr>
          <w:p w:rsidR="0030670D" w:rsidRPr="00C61926" w:rsidRDefault="0030670D" w:rsidP="007969D9">
            <w:pPr>
              <w:rPr>
                <w:sz w:val="28"/>
                <w:szCs w:val="28"/>
              </w:rPr>
            </w:pPr>
            <w:r w:rsidRPr="00C61926">
              <w:rPr>
                <w:sz w:val="28"/>
                <w:szCs w:val="28"/>
              </w:rPr>
              <w:t>Cita informācija</w:t>
            </w:r>
          </w:p>
        </w:tc>
        <w:tc>
          <w:tcPr>
            <w:tcW w:w="3159" w:type="pct"/>
            <w:tcBorders>
              <w:top w:val="outset" w:sz="6" w:space="0" w:color="auto"/>
              <w:left w:val="outset" w:sz="6" w:space="0" w:color="auto"/>
              <w:bottom w:val="outset" w:sz="6" w:space="0" w:color="auto"/>
              <w:right w:val="outset" w:sz="6" w:space="0" w:color="auto"/>
            </w:tcBorders>
            <w:hideMark/>
          </w:tcPr>
          <w:p w:rsidR="0030670D" w:rsidRPr="00C61926" w:rsidRDefault="0030670D" w:rsidP="007969D9">
            <w:pPr>
              <w:pStyle w:val="tvhtml"/>
              <w:spacing w:before="0" w:beforeAutospacing="0" w:after="0" w:afterAutospacing="0"/>
              <w:ind w:left="66"/>
              <w:jc w:val="both"/>
              <w:rPr>
                <w:sz w:val="28"/>
                <w:szCs w:val="28"/>
              </w:rPr>
            </w:pPr>
            <w:r w:rsidRPr="00C61926">
              <w:rPr>
                <w:sz w:val="28"/>
                <w:szCs w:val="28"/>
              </w:rPr>
              <w:t>Nav.</w:t>
            </w:r>
          </w:p>
        </w:tc>
      </w:tr>
    </w:tbl>
    <w:p w:rsidR="007969D9" w:rsidRPr="0006745D" w:rsidRDefault="0030670D" w:rsidP="007969D9">
      <w:pPr>
        <w:pStyle w:val="naisf"/>
        <w:spacing w:before="0" w:after="0"/>
        <w:rPr>
          <w:sz w:val="28"/>
          <w:szCs w:val="28"/>
        </w:rPr>
      </w:pPr>
      <w:r w:rsidRPr="00C61926">
        <w:rPr>
          <w:sz w:val="28"/>
          <w:szCs w:val="28"/>
        </w:rPr>
        <w:t> </w:t>
      </w:r>
      <w:r w:rsidR="007969D9" w:rsidRPr="0006745D">
        <w:rPr>
          <w:sz w:val="28"/>
          <w:szCs w:val="28"/>
        </w:rPr>
        <w:t> </w:t>
      </w:r>
    </w:p>
    <w:p w:rsidR="007969D9" w:rsidRDefault="007969D9" w:rsidP="007969D9">
      <w:pPr>
        <w:rPr>
          <w:rFonts w:eastAsia="Calibri"/>
          <w:i/>
          <w:sz w:val="28"/>
          <w:szCs w:val="28"/>
        </w:rPr>
      </w:pPr>
      <w:r>
        <w:rPr>
          <w:rFonts w:eastAsia="Calibri"/>
          <w:i/>
          <w:sz w:val="28"/>
          <w:szCs w:val="28"/>
        </w:rPr>
        <w:t xml:space="preserve">Anotācijas II, III, IV, </w:t>
      </w:r>
      <w:r>
        <w:rPr>
          <w:i/>
          <w:sz w:val="28"/>
          <w:szCs w:val="28"/>
        </w:rPr>
        <w:t xml:space="preserve">V, </w:t>
      </w:r>
      <w:r w:rsidRPr="00583341">
        <w:rPr>
          <w:rFonts w:eastAsia="Calibri"/>
          <w:i/>
          <w:sz w:val="28"/>
          <w:szCs w:val="28"/>
        </w:rPr>
        <w:t>V</w:t>
      </w:r>
      <w:r>
        <w:rPr>
          <w:rFonts w:eastAsia="Calibri"/>
          <w:i/>
          <w:sz w:val="28"/>
          <w:szCs w:val="28"/>
        </w:rPr>
        <w:t>I</w:t>
      </w:r>
      <w:r w:rsidRPr="00583341">
        <w:rPr>
          <w:rFonts w:eastAsia="Calibri"/>
          <w:i/>
          <w:sz w:val="28"/>
          <w:szCs w:val="28"/>
        </w:rPr>
        <w:t xml:space="preserve"> </w:t>
      </w:r>
      <w:r>
        <w:rPr>
          <w:i/>
          <w:sz w:val="28"/>
          <w:szCs w:val="28"/>
        </w:rPr>
        <w:t xml:space="preserve">un VII </w:t>
      </w:r>
      <w:r w:rsidRPr="00583341">
        <w:rPr>
          <w:rFonts w:eastAsia="Calibri"/>
          <w:i/>
          <w:sz w:val="28"/>
          <w:szCs w:val="28"/>
        </w:rPr>
        <w:t xml:space="preserve">sadaļa – </w:t>
      </w:r>
      <w:r>
        <w:rPr>
          <w:rFonts w:eastAsia="Calibri"/>
          <w:i/>
          <w:sz w:val="28"/>
          <w:szCs w:val="28"/>
        </w:rPr>
        <w:t>projekts šo jomu neskar</w:t>
      </w:r>
      <w:r w:rsidRPr="00583341">
        <w:rPr>
          <w:rFonts w:eastAsia="Calibri"/>
          <w:i/>
          <w:sz w:val="28"/>
          <w:szCs w:val="28"/>
        </w:rPr>
        <w:t>.</w:t>
      </w:r>
    </w:p>
    <w:p w:rsidR="007969D9" w:rsidRDefault="007969D9" w:rsidP="007969D9">
      <w:pPr>
        <w:pStyle w:val="naisf"/>
        <w:spacing w:before="0" w:after="0"/>
        <w:rPr>
          <w:sz w:val="28"/>
          <w:szCs w:val="28"/>
        </w:rPr>
      </w:pPr>
    </w:p>
    <w:p w:rsidR="00AD4CAA" w:rsidRPr="0006745D" w:rsidRDefault="00AD4CAA" w:rsidP="007969D9">
      <w:pPr>
        <w:pStyle w:val="naisf"/>
        <w:spacing w:before="0" w:after="0"/>
        <w:rPr>
          <w:sz w:val="28"/>
          <w:szCs w:val="28"/>
        </w:rPr>
      </w:pPr>
    </w:p>
    <w:p w:rsidR="007969D9" w:rsidRDefault="007969D9" w:rsidP="007969D9">
      <w:pPr>
        <w:pStyle w:val="naisf"/>
        <w:spacing w:before="0" w:after="0"/>
        <w:ind w:left="142" w:firstLine="0"/>
        <w:rPr>
          <w:sz w:val="28"/>
          <w:szCs w:val="28"/>
        </w:rPr>
      </w:pPr>
      <w:r w:rsidRPr="003B6B20">
        <w:rPr>
          <w:sz w:val="28"/>
          <w:szCs w:val="28"/>
        </w:rPr>
        <w:t xml:space="preserve">Kultūras ministre </w:t>
      </w:r>
      <w:r w:rsidRPr="003B6B20">
        <w:rPr>
          <w:sz w:val="28"/>
          <w:szCs w:val="28"/>
        </w:rPr>
        <w:tab/>
      </w:r>
      <w:r w:rsidRPr="003B6B20">
        <w:rPr>
          <w:sz w:val="28"/>
          <w:szCs w:val="28"/>
        </w:rPr>
        <w:tab/>
      </w:r>
      <w:r w:rsidRPr="003B6B20">
        <w:rPr>
          <w:sz w:val="28"/>
          <w:szCs w:val="28"/>
        </w:rPr>
        <w:tab/>
        <w:t xml:space="preserve"> </w:t>
      </w:r>
      <w:r>
        <w:rPr>
          <w:sz w:val="28"/>
          <w:szCs w:val="28"/>
        </w:rPr>
        <w:tab/>
      </w:r>
      <w:r>
        <w:rPr>
          <w:sz w:val="28"/>
          <w:szCs w:val="28"/>
        </w:rPr>
        <w:tab/>
      </w:r>
      <w:r>
        <w:rPr>
          <w:sz w:val="28"/>
          <w:szCs w:val="28"/>
        </w:rPr>
        <w:tab/>
        <w:t>D.Melbārde</w:t>
      </w:r>
    </w:p>
    <w:p w:rsidR="007969D9" w:rsidRDefault="007969D9" w:rsidP="007969D9">
      <w:pPr>
        <w:pStyle w:val="naisf"/>
        <w:spacing w:before="0" w:after="0"/>
        <w:ind w:left="142" w:firstLine="0"/>
        <w:rPr>
          <w:sz w:val="28"/>
          <w:szCs w:val="28"/>
        </w:rPr>
      </w:pPr>
    </w:p>
    <w:p w:rsidR="007969D9" w:rsidRPr="0006745D" w:rsidRDefault="007969D9" w:rsidP="007969D9">
      <w:pPr>
        <w:pStyle w:val="naisf"/>
        <w:spacing w:before="0" w:after="0"/>
        <w:ind w:left="142" w:firstLine="0"/>
        <w:rPr>
          <w:sz w:val="28"/>
          <w:szCs w:val="28"/>
        </w:rPr>
      </w:pPr>
      <w:r w:rsidRPr="0006745D">
        <w:rPr>
          <w:sz w:val="28"/>
          <w:szCs w:val="28"/>
        </w:rPr>
        <w:t>Vīza: Valsts sekretār</w:t>
      </w:r>
      <w:r w:rsidR="00460983">
        <w:rPr>
          <w:sz w:val="28"/>
          <w:szCs w:val="28"/>
        </w:rPr>
        <w:t>s</w:t>
      </w:r>
      <w:r w:rsidR="00460983">
        <w:rPr>
          <w:sz w:val="28"/>
          <w:szCs w:val="28"/>
        </w:rPr>
        <w:tab/>
      </w:r>
      <w:r>
        <w:rPr>
          <w:sz w:val="28"/>
          <w:szCs w:val="28"/>
        </w:rPr>
        <w:tab/>
      </w:r>
      <w:r>
        <w:rPr>
          <w:sz w:val="28"/>
          <w:szCs w:val="28"/>
        </w:rPr>
        <w:tab/>
        <w:t xml:space="preserve"> </w:t>
      </w:r>
      <w:r>
        <w:rPr>
          <w:sz w:val="28"/>
          <w:szCs w:val="28"/>
        </w:rPr>
        <w:tab/>
      </w:r>
      <w:r>
        <w:rPr>
          <w:sz w:val="28"/>
          <w:szCs w:val="28"/>
        </w:rPr>
        <w:tab/>
      </w:r>
      <w:r>
        <w:rPr>
          <w:sz w:val="28"/>
          <w:szCs w:val="28"/>
        </w:rPr>
        <w:tab/>
      </w:r>
      <w:r w:rsidR="00460983">
        <w:rPr>
          <w:sz w:val="28"/>
          <w:szCs w:val="28"/>
        </w:rPr>
        <w:t>S.Voldiņš</w:t>
      </w:r>
    </w:p>
    <w:p w:rsidR="0030670D" w:rsidRDefault="0030670D" w:rsidP="0030670D">
      <w:pPr>
        <w:rPr>
          <w:sz w:val="28"/>
          <w:szCs w:val="28"/>
        </w:rPr>
      </w:pPr>
    </w:p>
    <w:p w:rsidR="00AD4CAA" w:rsidRDefault="00AD4CAA" w:rsidP="0030670D">
      <w:pPr>
        <w:rPr>
          <w:sz w:val="28"/>
          <w:szCs w:val="28"/>
        </w:rPr>
      </w:pPr>
    </w:p>
    <w:p w:rsidR="00AD4CAA" w:rsidRDefault="00AD4CAA" w:rsidP="0030670D">
      <w:pPr>
        <w:rPr>
          <w:sz w:val="28"/>
          <w:szCs w:val="28"/>
        </w:rPr>
      </w:pPr>
    </w:p>
    <w:p w:rsidR="00AD4CAA" w:rsidRDefault="00AD4CAA" w:rsidP="0030670D">
      <w:pPr>
        <w:rPr>
          <w:sz w:val="28"/>
          <w:szCs w:val="28"/>
        </w:rPr>
      </w:pPr>
    </w:p>
    <w:p w:rsidR="005D7BC8" w:rsidRDefault="005D7BC8" w:rsidP="0030670D">
      <w:pPr>
        <w:rPr>
          <w:sz w:val="28"/>
          <w:szCs w:val="28"/>
        </w:rPr>
      </w:pPr>
    </w:p>
    <w:p w:rsidR="005D7BC8" w:rsidRDefault="005D7BC8" w:rsidP="0030670D">
      <w:pPr>
        <w:rPr>
          <w:sz w:val="28"/>
          <w:szCs w:val="28"/>
        </w:rPr>
      </w:pPr>
    </w:p>
    <w:p w:rsidR="005D7BC8" w:rsidRDefault="005D7BC8" w:rsidP="0030670D">
      <w:pPr>
        <w:rPr>
          <w:sz w:val="28"/>
          <w:szCs w:val="28"/>
        </w:rPr>
      </w:pPr>
    </w:p>
    <w:p w:rsidR="00146503" w:rsidRDefault="00146503" w:rsidP="0030670D">
      <w:pPr>
        <w:rPr>
          <w:sz w:val="28"/>
          <w:szCs w:val="28"/>
        </w:rPr>
      </w:pPr>
    </w:p>
    <w:p w:rsidR="0030670D" w:rsidRPr="000E6FC3" w:rsidRDefault="00385398" w:rsidP="00825868">
      <w:pPr>
        <w:pStyle w:val="Galvene"/>
        <w:tabs>
          <w:tab w:val="clear" w:pos="4153"/>
          <w:tab w:val="clear" w:pos="8306"/>
          <w:tab w:val="center" w:pos="4535"/>
        </w:tabs>
        <w:rPr>
          <w:sz w:val="22"/>
          <w:szCs w:val="22"/>
        </w:rPr>
      </w:pPr>
      <w:r w:rsidRPr="000E6FC3">
        <w:rPr>
          <w:sz w:val="22"/>
          <w:szCs w:val="22"/>
        </w:rPr>
        <w:fldChar w:fldCharType="begin"/>
      </w:r>
      <w:r w:rsidR="0030670D" w:rsidRPr="000E6FC3">
        <w:rPr>
          <w:sz w:val="22"/>
          <w:szCs w:val="22"/>
        </w:rPr>
        <w:instrText xml:space="preserve"> DATE  \@ "yyyy.MM.dd. H:mm"  \* MERGEFORMAT </w:instrText>
      </w:r>
      <w:r w:rsidRPr="000E6FC3">
        <w:rPr>
          <w:sz w:val="22"/>
          <w:szCs w:val="22"/>
        </w:rPr>
        <w:fldChar w:fldCharType="separate"/>
      </w:r>
      <w:r w:rsidR="00BD5FDE">
        <w:rPr>
          <w:noProof/>
          <w:sz w:val="22"/>
          <w:szCs w:val="22"/>
        </w:rPr>
        <w:t>2015.10.20. 11:06</w:t>
      </w:r>
      <w:r w:rsidRPr="000E6FC3">
        <w:rPr>
          <w:sz w:val="22"/>
          <w:szCs w:val="22"/>
        </w:rPr>
        <w:fldChar w:fldCharType="end"/>
      </w:r>
      <w:r w:rsidR="00825868" w:rsidRPr="000E6FC3">
        <w:rPr>
          <w:sz w:val="22"/>
          <w:szCs w:val="22"/>
        </w:rPr>
        <w:tab/>
      </w:r>
    </w:p>
    <w:p w:rsidR="0030670D" w:rsidRPr="005D4657" w:rsidRDefault="00EB62D0" w:rsidP="0030670D">
      <w:pPr>
        <w:rPr>
          <w:sz w:val="22"/>
          <w:szCs w:val="22"/>
        </w:rPr>
      </w:pPr>
      <w:r>
        <w:rPr>
          <w:sz w:val="22"/>
          <w:szCs w:val="22"/>
        </w:rPr>
        <w:t>5</w:t>
      </w:r>
      <w:r w:rsidR="005D7BC8">
        <w:rPr>
          <w:sz w:val="22"/>
          <w:szCs w:val="22"/>
        </w:rPr>
        <w:t>13</w:t>
      </w:r>
    </w:p>
    <w:p w:rsidR="0030670D" w:rsidRPr="005D4657" w:rsidRDefault="0030670D" w:rsidP="007969D9">
      <w:pPr>
        <w:rPr>
          <w:sz w:val="22"/>
          <w:szCs w:val="22"/>
        </w:rPr>
      </w:pPr>
      <w:bookmarkStart w:id="3" w:name="OLE_LINK20"/>
      <w:bookmarkStart w:id="4" w:name="OLE_LINK21"/>
      <w:r w:rsidRPr="005D4657">
        <w:rPr>
          <w:sz w:val="22"/>
          <w:szCs w:val="22"/>
        </w:rPr>
        <w:t>R.Dementjeva</w:t>
      </w:r>
      <w:bookmarkStart w:id="5" w:name="OLE_LINK9"/>
      <w:bookmarkStart w:id="6" w:name="OLE_LINK10"/>
      <w:bookmarkEnd w:id="3"/>
      <w:bookmarkEnd w:id="4"/>
      <w:r w:rsidR="007969D9">
        <w:rPr>
          <w:sz w:val="22"/>
          <w:szCs w:val="22"/>
        </w:rPr>
        <w:t xml:space="preserve">, </w:t>
      </w:r>
      <w:bookmarkStart w:id="7" w:name="OLE_LINK18"/>
      <w:bookmarkStart w:id="8" w:name="OLE_LINK19"/>
      <w:r w:rsidRPr="005D4657">
        <w:rPr>
          <w:sz w:val="22"/>
          <w:szCs w:val="22"/>
        </w:rPr>
        <w:t xml:space="preserve">67330323 </w:t>
      </w:r>
    </w:p>
    <w:p w:rsidR="001B2FF1" w:rsidRPr="000E3083" w:rsidRDefault="00385398" w:rsidP="000E3083">
      <w:pPr>
        <w:pStyle w:val="Galvene"/>
        <w:rPr>
          <w:sz w:val="22"/>
          <w:szCs w:val="22"/>
        </w:rPr>
      </w:pPr>
      <w:hyperlink r:id="rId8" w:history="1">
        <w:r w:rsidR="00146503" w:rsidRPr="00DF724D">
          <w:rPr>
            <w:rStyle w:val="Hipersaite"/>
            <w:sz w:val="22"/>
            <w:szCs w:val="22"/>
          </w:rPr>
          <w:t>Rita.Dementjeva@km.gov.lv</w:t>
        </w:r>
      </w:hyperlink>
      <w:r w:rsidR="007969D9">
        <w:rPr>
          <w:sz w:val="22"/>
          <w:szCs w:val="22"/>
        </w:rPr>
        <w:t xml:space="preserve"> </w:t>
      </w:r>
      <w:bookmarkEnd w:id="5"/>
      <w:bookmarkEnd w:id="6"/>
      <w:bookmarkEnd w:id="7"/>
      <w:bookmarkEnd w:id="8"/>
    </w:p>
    <w:sectPr w:rsidR="001B2FF1" w:rsidRPr="000E3083" w:rsidSect="00AD4CAA">
      <w:headerReference w:type="even" r:id="rId9"/>
      <w:headerReference w:type="default" r:id="rId10"/>
      <w:footerReference w:type="default" r:id="rId11"/>
      <w:footerReference w:type="first" r:id="rId12"/>
      <w:pgSz w:w="11906" w:h="16838" w:code="9"/>
      <w:pgMar w:top="1418" w:right="1134" w:bottom="1134" w:left="1701" w:header="652" w:footer="652"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5AEF" w:rsidRDefault="00975AEF" w:rsidP="007969D9">
      <w:r>
        <w:separator/>
      </w:r>
    </w:p>
  </w:endnote>
  <w:endnote w:type="continuationSeparator" w:id="0">
    <w:p w:rsidR="00975AEF" w:rsidRDefault="00975AEF" w:rsidP="007969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AEF" w:rsidRPr="00572AB7" w:rsidRDefault="001F5C02" w:rsidP="00572AB7">
    <w:pPr>
      <w:jc w:val="both"/>
      <w:rPr>
        <w:sz w:val="22"/>
        <w:szCs w:val="22"/>
      </w:rPr>
    </w:pPr>
    <w:r>
      <w:rPr>
        <w:sz w:val="22"/>
        <w:szCs w:val="22"/>
      </w:rPr>
      <w:t>KMAnot</w:t>
    </w:r>
    <w:r w:rsidRPr="003678C2">
      <w:rPr>
        <w:sz w:val="22"/>
        <w:szCs w:val="22"/>
      </w:rPr>
      <w:t>_</w:t>
    </w:r>
    <w:r w:rsidR="00EB62D0">
      <w:rPr>
        <w:sz w:val="22"/>
        <w:szCs w:val="22"/>
      </w:rPr>
      <w:t>13</w:t>
    </w:r>
    <w:r w:rsidR="001F347E">
      <w:rPr>
        <w:sz w:val="22"/>
        <w:szCs w:val="22"/>
      </w:rPr>
      <w:t>10</w:t>
    </w:r>
    <w:r w:rsidR="00975AEF" w:rsidRPr="003678C2">
      <w:rPr>
        <w:sz w:val="22"/>
        <w:szCs w:val="22"/>
      </w:rPr>
      <w:t>15</w:t>
    </w:r>
    <w:r w:rsidR="00975AEF" w:rsidRPr="000E6FC3">
      <w:rPr>
        <w:sz w:val="22"/>
        <w:szCs w:val="22"/>
      </w:rPr>
      <w:t>_ricibas</w:t>
    </w:r>
    <w:r w:rsidR="00975AEF">
      <w:rPr>
        <w:sz w:val="22"/>
        <w:szCs w:val="22"/>
      </w:rPr>
      <w:t>_komiteja</w:t>
    </w:r>
    <w:r w:rsidR="00975AEF" w:rsidRPr="00AB04E0">
      <w:rPr>
        <w:sz w:val="22"/>
        <w:szCs w:val="22"/>
      </w:rPr>
      <w:t xml:space="preserve">; </w:t>
    </w:r>
    <w:r w:rsidR="00975AEF" w:rsidRPr="007969D9">
      <w:rPr>
        <w:sz w:val="22"/>
        <w:szCs w:val="22"/>
      </w:rPr>
      <w:t xml:space="preserve">Ministru kabineta rīkojuma projekta </w:t>
    </w:r>
    <w:r w:rsidR="00975AEF" w:rsidRPr="00572AB7">
      <w:rPr>
        <w:sz w:val="22"/>
        <w:szCs w:val="22"/>
      </w:rPr>
      <w:t xml:space="preserve">„Grozījumi Ministru kabineta 2015.gada 5.februāra rīkojumā Nr.63„Par Latvijas Republikas simtgades rīcības komiteju”” sākotnējās ietekmes novērtējuma </w:t>
    </w:r>
    <w:smartTag w:uri="schemas-tilde-lv/tildestengine" w:element="veidnes">
      <w:smartTagPr>
        <w:attr w:name="text" w:val="ziņojums"/>
        <w:attr w:name="baseform" w:val="ziņojums"/>
        <w:attr w:name="id" w:val="-1"/>
      </w:smartTagPr>
      <w:r w:rsidR="00975AEF" w:rsidRPr="00572AB7">
        <w:rPr>
          <w:sz w:val="22"/>
          <w:szCs w:val="22"/>
        </w:rPr>
        <w:t>ziņojums</w:t>
      </w:r>
    </w:smartTag>
    <w:r w:rsidR="00975AEF" w:rsidRPr="00572AB7">
      <w:rPr>
        <w:sz w:val="22"/>
        <w:szCs w:val="22"/>
      </w:rPr>
      <w:t xml:space="preserve">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AEF" w:rsidRPr="00572AB7" w:rsidRDefault="00B8072C" w:rsidP="00572AB7">
    <w:pPr>
      <w:jc w:val="both"/>
      <w:rPr>
        <w:sz w:val="22"/>
        <w:szCs w:val="22"/>
      </w:rPr>
    </w:pPr>
    <w:r>
      <w:rPr>
        <w:sz w:val="22"/>
        <w:szCs w:val="22"/>
      </w:rPr>
      <w:t>KMAnot</w:t>
    </w:r>
    <w:r w:rsidR="00EB62D0">
      <w:rPr>
        <w:sz w:val="22"/>
        <w:szCs w:val="22"/>
      </w:rPr>
      <w:t>_13</w:t>
    </w:r>
    <w:r w:rsidR="001F347E">
      <w:rPr>
        <w:sz w:val="22"/>
        <w:szCs w:val="22"/>
      </w:rPr>
      <w:t>10</w:t>
    </w:r>
    <w:r w:rsidR="00975AEF" w:rsidRPr="003678C2">
      <w:rPr>
        <w:sz w:val="22"/>
        <w:szCs w:val="22"/>
      </w:rPr>
      <w:t>15_</w:t>
    </w:r>
    <w:r w:rsidR="00975AEF" w:rsidRPr="000E6FC3">
      <w:rPr>
        <w:sz w:val="22"/>
        <w:szCs w:val="22"/>
      </w:rPr>
      <w:t>ricibas_komiteja</w:t>
    </w:r>
    <w:r w:rsidR="00975AEF" w:rsidRPr="00AB04E0">
      <w:rPr>
        <w:sz w:val="22"/>
        <w:szCs w:val="22"/>
      </w:rPr>
      <w:t xml:space="preserve">; </w:t>
    </w:r>
    <w:r w:rsidR="00975AEF" w:rsidRPr="007969D9">
      <w:rPr>
        <w:sz w:val="22"/>
        <w:szCs w:val="22"/>
      </w:rPr>
      <w:t xml:space="preserve">Ministru kabineta rīkojuma projekta </w:t>
    </w:r>
    <w:r w:rsidR="00975AEF" w:rsidRPr="00572AB7">
      <w:rPr>
        <w:sz w:val="22"/>
        <w:szCs w:val="22"/>
      </w:rPr>
      <w:t xml:space="preserve">„Grozījumi Ministru kabineta 2015.gada 5.februāra rīkojumā Nr.63„Par Latvijas Republikas simtgades rīcības komiteju”” sākotnējās ietekmes novērtējuma </w:t>
    </w:r>
    <w:smartTag w:uri="schemas-tilde-lv/tildestengine" w:element="veidnes">
      <w:smartTagPr>
        <w:attr w:name="text" w:val="ziņojums"/>
        <w:attr w:name="baseform" w:val="ziņojums"/>
        <w:attr w:name="id" w:val="-1"/>
      </w:smartTagPr>
      <w:r w:rsidR="00975AEF" w:rsidRPr="00572AB7">
        <w:rPr>
          <w:sz w:val="22"/>
          <w:szCs w:val="22"/>
        </w:rPr>
        <w:t>ziņojums</w:t>
      </w:r>
    </w:smartTag>
    <w:r w:rsidR="00975AEF" w:rsidRPr="00572AB7">
      <w:rPr>
        <w:sz w:val="22"/>
        <w:szCs w:val="22"/>
      </w:rPr>
      <w:t xml:space="preserve">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5AEF" w:rsidRDefault="00975AEF" w:rsidP="007969D9">
      <w:r>
        <w:separator/>
      </w:r>
    </w:p>
  </w:footnote>
  <w:footnote w:type="continuationSeparator" w:id="0">
    <w:p w:rsidR="00975AEF" w:rsidRDefault="00975AEF" w:rsidP="007969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AEF" w:rsidRDefault="00385398" w:rsidP="007969D9">
    <w:pPr>
      <w:pStyle w:val="Galvene"/>
      <w:framePr w:wrap="around" w:vAnchor="text" w:hAnchor="margin" w:xAlign="center" w:y="1"/>
      <w:rPr>
        <w:rStyle w:val="Lappusesnumurs"/>
      </w:rPr>
    </w:pPr>
    <w:r>
      <w:rPr>
        <w:rStyle w:val="Lappusesnumurs"/>
      </w:rPr>
      <w:fldChar w:fldCharType="begin"/>
    </w:r>
    <w:r w:rsidR="00975AEF">
      <w:rPr>
        <w:rStyle w:val="Lappusesnumurs"/>
      </w:rPr>
      <w:instrText xml:space="preserve">PAGE  </w:instrText>
    </w:r>
    <w:r>
      <w:rPr>
        <w:rStyle w:val="Lappusesnumurs"/>
      </w:rPr>
      <w:fldChar w:fldCharType="separate"/>
    </w:r>
    <w:r w:rsidR="00975AEF">
      <w:rPr>
        <w:rStyle w:val="Lappusesnumurs"/>
        <w:noProof/>
      </w:rPr>
      <w:t>1</w:t>
    </w:r>
    <w:r>
      <w:rPr>
        <w:rStyle w:val="Lappusesnumurs"/>
      </w:rPr>
      <w:fldChar w:fldCharType="end"/>
    </w:r>
  </w:p>
  <w:p w:rsidR="00975AEF" w:rsidRDefault="00975AEF">
    <w:pPr>
      <w:pStyle w:val="Galvene"/>
    </w:pPr>
  </w:p>
  <w:p w:rsidR="00975AEF" w:rsidRDefault="00975AEF"/>
  <w:p w:rsidR="00975AEF" w:rsidRDefault="00975AEF"/>
  <w:p w:rsidR="00975AEF" w:rsidRDefault="00975AEF"/>
  <w:p w:rsidR="00975AEF" w:rsidRDefault="00975AEF"/>
  <w:p w:rsidR="00975AEF" w:rsidRDefault="00975AEF"/>
  <w:p w:rsidR="00975AEF" w:rsidRDefault="00975AEF"/>
  <w:p w:rsidR="00975AEF" w:rsidRDefault="00975AEF"/>
  <w:p w:rsidR="00975AEF" w:rsidRDefault="00975AEF"/>
  <w:p w:rsidR="00975AEF" w:rsidRDefault="00975AEF"/>
  <w:p w:rsidR="00975AEF" w:rsidRDefault="00975AEF"/>
  <w:p w:rsidR="00975AEF" w:rsidRDefault="00975AEF"/>
  <w:p w:rsidR="00975AEF" w:rsidRDefault="00975AEF"/>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AEF" w:rsidRPr="00AB04E0" w:rsidRDefault="00385398" w:rsidP="007969D9">
    <w:pPr>
      <w:pStyle w:val="Galvene"/>
      <w:framePr w:wrap="around" w:vAnchor="text" w:hAnchor="margin" w:xAlign="center" w:y="1"/>
      <w:rPr>
        <w:rStyle w:val="Lappusesnumurs"/>
        <w:sz w:val="22"/>
        <w:szCs w:val="22"/>
      </w:rPr>
    </w:pPr>
    <w:r w:rsidRPr="00AB04E0">
      <w:rPr>
        <w:rStyle w:val="Lappusesnumurs"/>
        <w:sz w:val="22"/>
        <w:szCs w:val="22"/>
      </w:rPr>
      <w:fldChar w:fldCharType="begin"/>
    </w:r>
    <w:r w:rsidR="00975AEF" w:rsidRPr="00AB04E0">
      <w:rPr>
        <w:rStyle w:val="Lappusesnumurs"/>
        <w:sz w:val="22"/>
        <w:szCs w:val="22"/>
      </w:rPr>
      <w:instrText xml:space="preserve">PAGE  </w:instrText>
    </w:r>
    <w:r w:rsidRPr="00AB04E0">
      <w:rPr>
        <w:rStyle w:val="Lappusesnumurs"/>
        <w:sz w:val="22"/>
        <w:szCs w:val="22"/>
      </w:rPr>
      <w:fldChar w:fldCharType="separate"/>
    </w:r>
    <w:r w:rsidR="00BD5FDE">
      <w:rPr>
        <w:rStyle w:val="Lappusesnumurs"/>
        <w:noProof/>
        <w:sz w:val="22"/>
        <w:szCs w:val="22"/>
      </w:rPr>
      <w:t>2</w:t>
    </w:r>
    <w:r w:rsidRPr="00AB04E0">
      <w:rPr>
        <w:rStyle w:val="Lappusesnumurs"/>
        <w:sz w:val="22"/>
        <w:szCs w:val="22"/>
      </w:rPr>
      <w:fldChar w:fldCharType="end"/>
    </w:r>
  </w:p>
  <w:p w:rsidR="00975AEF" w:rsidRDefault="00975AE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EA5F34"/>
    <w:multiLevelType w:val="hybridMultilevel"/>
    <w:tmpl w:val="EA30B454"/>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61441"/>
  </w:hdrShapeDefaults>
  <w:footnotePr>
    <w:footnote w:id="-1"/>
    <w:footnote w:id="0"/>
  </w:footnotePr>
  <w:endnotePr>
    <w:endnote w:id="-1"/>
    <w:endnote w:id="0"/>
  </w:endnotePr>
  <w:compat/>
  <w:rsids>
    <w:rsidRoot w:val="0030670D"/>
    <w:rsid w:val="000704D8"/>
    <w:rsid w:val="00074C39"/>
    <w:rsid w:val="00084DD2"/>
    <w:rsid w:val="000A0607"/>
    <w:rsid w:val="000C55A0"/>
    <w:rsid w:val="000E3083"/>
    <w:rsid w:val="000E6FC3"/>
    <w:rsid w:val="00142055"/>
    <w:rsid w:val="00146503"/>
    <w:rsid w:val="00146D25"/>
    <w:rsid w:val="0015204F"/>
    <w:rsid w:val="00156B58"/>
    <w:rsid w:val="00177866"/>
    <w:rsid w:val="00184C70"/>
    <w:rsid w:val="001A754D"/>
    <w:rsid w:val="001B2FF1"/>
    <w:rsid w:val="001B43A8"/>
    <w:rsid w:val="001F347E"/>
    <w:rsid w:val="001F5C02"/>
    <w:rsid w:val="00261861"/>
    <w:rsid w:val="002745EB"/>
    <w:rsid w:val="002759E0"/>
    <w:rsid w:val="002A24AD"/>
    <w:rsid w:val="002B1167"/>
    <w:rsid w:val="002B4E83"/>
    <w:rsid w:val="002F7ACA"/>
    <w:rsid w:val="0030670D"/>
    <w:rsid w:val="003450E3"/>
    <w:rsid w:val="003678C2"/>
    <w:rsid w:val="00385398"/>
    <w:rsid w:val="003A19BB"/>
    <w:rsid w:val="003C23A4"/>
    <w:rsid w:val="003C2D0E"/>
    <w:rsid w:val="003D3DFA"/>
    <w:rsid w:val="003D4AD9"/>
    <w:rsid w:val="00440030"/>
    <w:rsid w:val="00460983"/>
    <w:rsid w:val="004B667A"/>
    <w:rsid w:val="004C1ABC"/>
    <w:rsid w:val="004E3BC6"/>
    <w:rsid w:val="004F3A44"/>
    <w:rsid w:val="004F7121"/>
    <w:rsid w:val="00517EB6"/>
    <w:rsid w:val="00535887"/>
    <w:rsid w:val="00541A33"/>
    <w:rsid w:val="005550B1"/>
    <w:rsid w:val="005607B6"/>
    <w:rsid w:val="00572AB7"/>
    <w:rsid w:val="005754D5"/>
    <w:rsid w:val="005B0FDB"/>
    <w:rsid w:val="005C60FF"/>
    <w:rsid w:val="005D7BC8"/>
    <w:rsid w:val="00603BA6"/>
    <w:rsid w:val="00626B72"/>
    <w:rsid w:val="00636789"/>
    <w:rsid w:val="00695C95"/>
    <w:rsid w:val="006B709C"/>
    <w:rsid w:val="006C24FD"/>
    <w:rsid w:val="006C7C6E"/>
    <w:rsid w:val="006F0B5E"/>
    <w:rsid w:val="007230ED"/>
    <w:rsid w:val="00736DA8"/>
    <w:rsid w:val="00741673"/>
    <w:rsid w:val="007539F7"/>
    <w:rsid w:val="007751BA"/>
    <w:rsid w:val="007969D9"/>
    <w:rsid w:val="007A0EF6"/>
    <w:rsid w:val="0081780F"/>
    <w:rsid w:val="00825868"/>
    <w:rsid w:val="00850A13"/>
    <w:rsid w:val="008514CE"/>
    <w:rsid w:val="00865113"/>
    <w:rsid w:val="0087385A"/>
    <w:rsid w:val="00892A03"/>
    <w:rsid w:val="008C48F8"/>
    <w:rsid w:val="008E71BA"/>
    <w:rsid w:val="0092111D"/>
    <w:rsid w:val="00963882"/>
    <w:rsid w:val="00972EA0"/>
    <w:rsid w:val="00973888"/>
    <w:rsid w:val="00975AEF"/>
    <w:rsid w:val="00995426"/>
    <w:rsid w:val="00996962"/>
    <w:rsid w:val="009D5383"/>
    <w:rsid w:val="00A032C0"/>
    <w:rsid w:val="00A10E0D"/>
    <w:rsid w:val="00A40023"/>
    <w:rsid w:val="00A40124"/>
    <w:rsid w:val="00A63561"/>
    <w:rsid w:val="00A71B06"/>
    <w:rsid w:val="00A871FF"/>
    <w:rsid w:val="00AC0856"/>
    <w:rsid w:val="00AD1506"/>
    <w:rsid w:val="00AD4CAA"/>
    <w:rsid w:val="00AF74E0"/>
    <w:rsid w:val="00B00AA4"/>
    <w:rsid w:val="00B23B34"/>
    <w:rsid w:val="00B330BF"/>
    <w:rsid w:val="00B63401"/>
    <w:rsid w:val="00B65A47"/>
    <w:rsid w:val="00B8072C"/>
    <w:rsid w:val="00BB3B13"/>
    <w:rsid w:val="00BC6713"/>
    <w:rsid w:val="00BD3F0F"/>
    <w:rsid w:val="00BD5FDE"/>
    <w:rsid w:val="00C32B2D"/>
    <w:rsid w:val="00C86308"/>
    <w:rsid w:val="00CD0E3E"/>
    <w:rsid w:val="00D11CD6"/>
    <w:rsid w:val="00D23EF5"/>
    <w:rsid w:val="00D70CD5"/>
    <w:rsid w:val="00D966CE"/>
    <w:rsid w:val="00DD1927"/>
    <w:rsid w:val="00E04F95"/>
    <w:rsid w:val="00E05DDC"/>
    <w:rsid w:val="00E440D1"/>
    <w:rsid w:val="00E51431"/>
    <w:rsid w:val="00E85523"/>
    <w:rsid w:val="00EA2955"/>
    <w:rsid w:val="00EB62D0"/>
    <w:rsid w:val="00EC65CD"/>
    <w:rsid w:val="00ED11F5"/>
    <w:rsid w:val="00EF1194"/>
    <w:rsid w:val="00F03AA1"/>
    <w:rsid w:val="00F24D83"/>
    <w:rsid w:val="00F50FE0"/>
    <w:rsid w:val="00FA694F"/>
    <w:rsid w:val="00FE42A9"/>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614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30670D"/>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ais"/>
    <w:link w:val="GalveneRakstz"/>
    <w:rsid w:val="0030670D"/>
    <w:pPr>
      <w:tabs>
        <w:tab w:val="center" w:pos="4153"/>
        <w:tab w:val="right" w:pos="8306"/>
      </w:tabs>
    </w:pPr>
  </w:style>
  <w:style w:type="character" w:customStyle="1" w:styleId="GalveneRakstz">
    <w:name w:val="Galvene Rakstz."/>
    <w:basedOn w:val="Noklusjumarindkopasfonts"/>
    <w:link w:val="Galvene"/>
    <w:rsid w:val="0030670D"/>
    <w:rPr>
      <w:rFonts w:ascii="Times New Roman" w:eastAsia="Times New Roman" w:hAnsi="Times New Roman" w:cs="Times New Roman"/>
      <w:sz w:val="24"/>
      <w:szCs w:val="24"/>
      <w:lang w:eastAsia="lv-LV"/>
    </w:rPr>
  </w:style>
  <w:style w:type="character" w:styleId="Lappusesnumurs">
    <w:name w:val="page number"/>
    <w:basedOn w:val="Noklusjumarindkopasfonts"/>
    <w:rsid w:val="0030670D"/>
  </w:style>
  <w:style w:type="paragraph" w:customStyle="1" w:styleId="tvhtml">
    <w:name w:val="tv_html"/>
    <w:basedOn w:val="Parastais"/>
    <w:rsid w:val="0030670D"/>
    <w:pPr>
      <w:spacing w:before="100" w:beforeAutospacing="1" w:after="100" w:afterAutospacing="1"/>
    </w:pPr>
  </w:style>
  <w:style w:type="paragraph" w:customStyle="1" w:styleId="tv213">
    <w:name w:val="tv213"/>
    <w:basedOn w:val="Parastais"/>
    <w:rsid w:val="0030670D"/>
    <w:pPr>
      <w:spacing w:before="100" w:beforeAutospacing="1" w:after="100" w:afterAutospacing="1"/>
    </w:pPr>
  </w:style>
  <w:style w:type="character" w:styleId="Hipersaite">
    <w:name w:val="Hyperlink"/>
    <w:basedOn w:val="Noklusjumarindkopasfonts"/>
    <w:uiPriority w:val="99"/>
    <w:unhideWhenUsed/>
    <w:rsid w:val="0030670D"/>
    <w:rPr>
      <w:color w:val="0000FF" w:themeColor="hyperlink"/>
      <w:u w:val="single"/>
    </w:rPr>
  </w:style>
  <w:style w:type="paragraph" w:styleId="Kjene">
    <w:name w:val="footer"/>
    <w:basedOn w:val="Parastais"/>
    <w:link w:val="KjeneRakstz"/>
    <w:uiPriority w:val="99"/>
    <w:rsid w:val="0030670D"/>
    <w:pPr>
      <w:tabs>
        <w:tab w:val="center" w:pos="4153"/>
        <w:tab w:val="right" w:pos="8306"/>
      </w:tabs>
    </w:pPr>
  </w:style>
  <w:style w:type="character" w:customStyle="1" w:styleId="KjeneRakstz">
    <w:name w:val="Kājene Rakstz."/>
    <w:basedOn w:val="Noklusjumarindkopasfonts"/>
    <w:link w:val="Kjene"/>
    <w:uiPriority w:val="99"/>
    <w:rsid w:val="0030670D"/>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30670D"/>
  </w:style>
  <w:style w:type="paragraph" w:styleId="Balonteksts">
    <w:name w:val="Balloon Text"/>
    <w:basedOn w:val="Parastais"/>
    <w:link w:val="BalontekstsRakstz"/>
    <w:uiPriority w:val="99"/>
    <w:semiHidden/>
    <w:unhideWhenUsed/>
    <w:rsid w:val="0030670D"/>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0670D"/>
    <w:rPr>
      <w:rFonts w:ascii="Tahoma" w:eastAsia="Times New Roman" w:hAnsi="Tahoma" w:cs="Tahoma"/>
      <w:sz w:val="16"/>
      <w:szCs w:val="16"/>
      <w:lang w:eastAsia="lv-LV"/>
    </w:rPr>
  </w:style>
  <w:style w:type="paragraph" w:styleId="Pamattekstsaratkpi">
    <w:name w:val="Body Text Indent"/>
    <w:basedOn w:val="Parastais"/>
    <w:link w:val="PamattekstsaratkpiRakstz"/>
    <w:rsid w:val="0030670D"/>
    <w:pPr>
      <w:ind w:left="-1800" w:firstLine="3240"/>
      <w:jc w:val="both"/>
    </w:pPr>
    <w:rPr>
      <w:sz w:val="28"/>
      <w:szCs w:val="28"/>
      <w:lang w:eastAsia="en-US"/>
    </w:rPr>
  </w:style>
  <w:style w:type="character" w:customStyle="1" w:styleId="PamattekstsaratkpiRakstz">
    <w:name w:val="Pamatteksts ar atkāpi Rakstz."/>
    <w:basedOn w:val="Noklusjumarindkopasfonts"/>
    <w:link w:val="Pamattekstsaratkpi"/>
    <w:rsid w:val="0030670D"/>
    <w:rPr>
      <w:rFonts w:ascii="Times New Roman" w:eastAsia="Times New Roman" w:hAnsi="Times New Roman" w:cs="Times New Roman"/>
      <w:sz w:val="28"/>
      <w:szCs w:val="28"/>
    </w:rPr>
  </w:style>
  <w:style w:type="paragraph" w:customStyle="1" w:styleId="naisf">
    <w:name w:val="naisf"/>
    <w:basedOn w:val="Parastais"/>
    <w:rsid w:val="007969D9"/>
    <w:pPr>
      <w:spacing w:before="75" w:after="75"/>
      <w:ind w:firstLine="375"/>
      <w:jc w:val="both"/>
    </w:pPr>
    <w:rPr>
      <w:rFonts w:eastAsiaTheme="minorHAnsi"/>
    </w:rPr>
  </w:style>
  <w:style w:type="paragraph" w:styleId="Bezatstarpm">
    <w:name w:val="No Spacing"/>
    <w:uiPriority w:val="1"/>
    <w:qFormat/>
    <w:rsid w:val="004E3BC6"/>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ita.Dementjeva@k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A01F7C-69A8-494A-B3FB-E06CEDA7E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3023</Words>
  <Characters>1724</Characters>
  <Application>Microsoft Office Word</Application>
  <DocSecurity>0</DocSecurity>
  <Lines>14</Lines>
  <Paragraphs>9</Paragraphs>
  <ScaleCrop>false</ScaleCrop>
  <HeadingPairs>
    <vt:vector size="2" baseType="variant">
      <vt:variant>
        <vt:lpstr>Nosaukums</vt:lpstr>
      </vt:variant>
      <vt:variant>
        <vt:i4>1</vt:i4>
      </vt:variant>
    </vt:vector>
  </HeadingPairs>
  <TitlesOfParts>
    <vt:vector size="1" baseType="lpstr">
      <vt:lpstr/>
    </vt:vector>
  </TitlesOfParts>
  <Company>LR Kultūras Ministrija</Company>
  <LinksUpToDate>false</LinksUpToDate>
  <CharactersWithSpaces>4738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„Grozījumi Ministru kabineta 2015.gada 5.februāra rīkojumā Nr.63„Par Latvijas Republikas simtgades rīcības komiteju”” sākotnējās ietekmes novērtējuma ziņojums (anotācija)</dc:title>
  <dc:subject>anotācija</dc:subject>
  <dc:creator>R.Dementjeva</dc:creator>
  <dc:description>67330323 
Rita.Dementjeva@km.gov.lv </dc:description>
  <cp:lastModifiedBy>Dzintra Rozīte</cp:lastModifiedBy>
  <cp:revision>7</cp:revision>
  <dcterms:created xsi:type="dcterms:W3CDTF">2015-09-22T13:35:00Z</dcterms:created>
  <dcterms:modified xsi:type="dcterms:W3CDTF">2015-10-20T08:07:00Z</dcterms:modified>
</cp:coreProperties>
</file>