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B4" w:rsidRPr="00EF1A24" w:rsidRDefault="00EF3E00" w:rsidP="00EF1A24">
      <w:pPr>
        <w:jc w:val="right"/>
        <w:rPr>
          <w:i/>
          <w:szCs w:val="28"/>
        </w:rPr>
      </w:pPr>
      <w:r>
        <w:rPr>
          <w:i/>
          <w:szCs w:val="28"/>
        </w:rPr>
        <w:t>Projekts</w:t>
      </w:r>
    </w:p>
    <w:p w:rsidR="0092689E" w:rsidRDefault="0092689E">
      <w:pPr>
        <w:jc w:val="center"/>
        <w:rPr>
          <w:b/>
          <w:szCs w:val="28"/>
        </w:rPr>
      </w:pPr>
    </w:p>
    <w:p w:rsidR="0092689E" w:rsidRDefault="00EF3E00">
      <w:pPr>
        <w:jc w:val="center"/>
        <w:rPr>
          <w:b/>
          <w:szCs w:val="28"/>
        </w:rPr>
      </w:pPr>
      <w:r>
        <w:rPr>
          <w:b/>
          <w:szCs w:val="28"/>
        </w:rPr>
        <w:t xml:space="preserve">LATVIJAS REPUBLIKAS MINISTRU KABINETA </w:t>
      </w:r>
    </w:p>
    <w:p w:rsidR="0092689E" w:rsidRDefault="00EF3E00">
      <w:pPr>
        <w:jc w:val="center"/>
        <w:rPr>
          <w:b/>
          <w:szCs w:val="28"/>
        </w:rPr>
      </w:pPr>
      <w:r>
        <w:rPr>
          <w:b/>
          <w:szCs w:val="28"/>
        </w:rPr>
        <w:t>SĒDES PROTOKOLLĒMUMS</w:t>
      </w:r>
    </w:p>
    <w:p w:rsidR="0092689E" w:rsidRDefault="0092689E">
      <w:pPr>
        <w:rPr>
          <w:b/>
          <w:szCs w:val="28"/>
        </w:rPr>
      </w:pPr>
    </w:p>
    <w:p w:rsidR="0092689E" w:rsidRDefault="0092689E">
      <w:pPr>
        <w:rPr>
          <w:b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="005930B4" w:rsidRPr="00EF1A24" w:rsidTr="00251630">
        <w:trPr>
          <w:cantSplit/>
        </w:trPr>
        <w:tc>
          <w:tcPr>
            <w:tcW w:w="3967" w:type="dxa"/>
          </w:tcPr>
          <w:p w:rsidR="0092689E" w:rsidRDefault="00EF3E00">
            <w:pPr>
              <w:rPr>
                <w:szCs w:val="28"/>
              </w:rPr>
            </w:pPr>
            <w:r>
              <w:rPr>
                <w:szCs w:val="28"/>
              </w:rPr>
              <w:t>Rīgā</w:t>
            </w:r>
          </w:p>
        </w:tc>
        <w:tc>
          <w:tcPr>
            <w:tcW w:w="886" w:type="dxa"/>
          </w:tcPr>
          <w:p w:rsidR="0092689E" w:rsidRDefault="00EF3E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Nr.</w:t>
            </w:r>
          </w:p>
        </w:tc>
        <w:tc>
          <w:tcPr>
            <w:tcW w:w="4137" w:type="dxa"/>
          </w:tcPr>
          <w:p w:rsidR="0092689E" w:rsidRDefault="00EF3E0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2015.gada ___._______</w:t>
            </w:r>
          </w:p>
        </w:tc>
      </w:tr>
    </w:tbl>
    <w:p w:rsidR="0092689E" w:rsidRDefault="0092689E">
      <w:pPr>
        <w:rPr>
          <w:szCs w:val="28"/>
        </w:rPr>
      </w:pPr>
    </w:p>
    <w:p w:rsidR="0092689E" w:rsidRDefault="00EF3E00">
      <w:pPr>
        <w:jc w:val="center"/>
        <w:rPr>
          <w:szCs w:val="28"/>
        </w:rPr>
      </w:pPr>
      <w:bookmarkStart w:id="0" w:name="1"/>
      <w:bookmarkEnd w:id="0"/>
      <w:r>
        <w:rPr>
          <w:szCs w:val="28"/>
        </w:rPr>
        <w:t>.§</w:t>
      </w:r>
    </w:p>
    <w:p w:rsidR="0092689E" w:rsidRDefault="0092689E">
      <w:pPr>
        <w:jc w:val="center"/>
        <w:rPr>
          <w:szCs w:val="28"/>
        </w:rPr>
      </w:pPr>
    </w:p>
    <w:p w:rsidR="00045AE1" w:rsidRDefault="00EF3E00" w:rsidP="002617E7">
      <w:pPr>
        <w:jc w:val="center"/>
        <w:rPr>
          <w:b/>
          <w:szCs w:val="28"/>
        </w:rPr>
      </w:pPr>
      <w:bookmarkStart w:id="1" w:name="OLE_LINK9"/>
      <w:bookmarkStart w:id="2" w:name="OLE_LINK10"/>
      <w:bookmarkStart w:id="3" w:name="OLE_LINK1"/>
      <w:bookmarkStart w:id="4" w:name="OLE_LINK2"/>
      <w:bookmarkStart w:id="5" w:name="OLE_LINK5"/>
      <w:bookmarkStart w:id="6" w:name="OLE_LINK6"/>
      <w:r>
        <w:rPr>
          <w:b/>
          <w:szCs w:val="28"/>
        </w:rPr>
        <w:t xml:space="preserve">Informatīvais ziņojums </w:t>
      </w:r>
      <w:bookmarkEnd w:id="1"/>
      <w:bookmarkEnd w:id="2"/>
      <w:bookmarkEnd w:id="3"/>
      <w:bookmarkEnd w:id="4"/>
    </w:p>
    <w:p w:rsidR="002617E7" w:rsidRPr="00213669" w:rsidRDefault="00FC5A02" w:rsidP="002617E7">
      <w:pPr>
        <w:jc w:val="center"/>
        <w:rPr>
          <w:b/>
          <w:szCs w:val="28"/>
        </w:rPr>
      </w:pPr>
      <w:r w:rsidRPr="00FC5A02">
        <w:rPr>
          <w:b/>
          <w:color w:val="000000" w:themeColor="text1"/>
          <w:szCs w:val="28"/>
        </w:rPr>
        <w:t>„</w:t>
      </w:r>
      <w:r w:rsidR="002617E7" w:rsidRPr="00F22613">
        <w:rPr>
          <w:b/>
          <w:color w:val="000000" w:themeColor="text1"/>
          <w:sz w:val="26"/>
          <w:szCs w:val="26"/>
        </w:rPr>
        <w:t xml:space="preserve">Par </w:t>
      </w:r>
      <w:r w:rsidR="002617E7" w:rsidRPr="00213669">
        <w:rPr>
          <w:b/>
          <w:szCs w:val="28"/>
        </w:rPr>
        <w:t>administratīvā sloga mazināšan</w:t>
      </w:r>
      <w:r w:rsidR="002617E7">
        <w:rPr>
          <w:b/>
          <w:szCs w:val="28"/>
        </w:rPr>
        <w:t xml:space="preserve">u </w:t>
      </w:r>
      <w:r w:rsidR="002617E7" w:rsidRPr="00213669">
        <w:rPr>
          <w:b/>
          <w:szCs w:val="28"/>
        </w:rPr>
        <w:t xml:space="preserve">un </w:t>
      </w:r>
    </w:p>
    <w:p w:rsidR="002617E7" w:rsidRPr="00B52CB2" w:rsidRDefault="002617E7" w:rsidP="002617E7">
      <w:pPr>
        <w:jc w:val="center"/>
        <w:rPr>
          <w:b/>
          <w:szCs w:val="28"/>
        </w:rPr>
      </w:pPr>
      <w:r w:rsidRPr="00213669">
        <w:rPr>
          <w:b/>
          <w:szCs w:val="28"/>
        </w:rPr>
        <w:t>administr</w:t>
      </w:r>
      <w:r>
        <w:rPr>
          <w:b/>
          <w:szCs w:val="28"/>
        </w:rPr>
        <w:t>atīvo procedūru vienkāršošan</w:t>
      </w:r>
      <w:r w:rsidR="00045AE1">
        <w:rPr>
          <w:b/>
          <w:szCs w:val="28"/>
        </w:rPr>
        <w:t>u</w:t>
      </w:r>
      <w:r>
        <w:rPr>
          <w:b/>
          <w:szCs w:val="28"/>
        </w:rPr>
        <w:t xml:space="preserve"> </w:t>
      </w:r>
      <w:r w:rsidRPr="00213669">
        <w:rPr>
          <w:b/>
          <w:szCs w:val="28"/>
        </w:rPr>
        <w:t>privātā sektora darbības dokumentēšanas un dokumentu glabāšanas jomā</w:t>
      </w:r>
      <w:r w:rsidRPr="00F22613">
        <w:rPr>
          <w:b/>
          <w:color w:val="000000" w:themeColor="text1"/>
          <w:sz w:val="26"/>
          <w:szCs w:val="26"/>
        </w:rPr>
        <w:t>”</w:t>
      </w:r>
    </w:p>
    <w:bookmarkEnd w:id="5"/>
    <w:bookmarkEnd w:id="6"/>
    <w:p w:rsidR="00395521" w:rsidRDefault="00EF3E00">
      <w:pPr>
        <w:pStyle w:val="Galvene"/>
        <w:tabs>
          <w:tab w:val="clear" w:pos="4153"/>
          <w:tab w:val="clear" w:pos="8306"/>
          <w:tab w:val="left" w:pos="6765"/>
        </w:tabs>
        <w:rPr>
          <w:b/>
          <w:szCs w:val="28"/>
        </w:rPr>
      </w:pPr>
      <w:r w:rsidRPr="00EF3E00">
        <w:rPr>
          <w:b/>
          <w:szCs w:val="28"/>
        </w:rPr>
        <w:t xml:space="preserve">TA-  </w:t>
      </w:r>
    </w:p>
    <w:p w:rsidR="0092689E" w:rsidRPr="0092689E" w:rsidRDefault="0092689E">
      <w:pPr>
        <w:pStyle w:val="Galvene"/>
        <w:tabs>
          <w:tab w:val="clear" w:pos="4153"/>
          <w:tab w:val="clear" w:pos="8306"/>
          <w:tab w:val="left" w:pos="6765"/>
        </w:tabs>
        <w:jc w:val="center"/>
        <w:rPr>
          <w:b/>
          <w:szCs w:val="28"/>
        </w:rPr>
      </w:pPr>
      <w:r w:rsidRPr="0092689E">
        <w:rPr>
          <w:b/>
          <w:szCs w:val="28"/>
        </w:rPr>
        <w:t>______________________________________________</w:t>
      </w:r>
    </w:p>
    <w:p w:rsidR="0092689E" w:rsidRPr="0092689E" w:rsidRDefault="0092689E">
      <w:pPr>
        <w:jc w:val="center"/>
        <w:rPr>
          <w:szCs w:val="28"/>
        </w:rPr>
      </w:pPr>
      <w:r w:rsidRPr="0092689E">
        <w:rPr>
          <w:szCs w:val="28"/>
        </w:rPr>
        <w:t xml:space="preserve"> (...)</w:t>
      </w:r>
    </w:p>
    <w:p w:rsidR="0092689E" w:rsidRPr="0092689E" w:rsidRDefault="0092689E">
      <w:pPr>
        <w:jc w:val="center"/>
        <w:rPr>
          <w:szCs w:val="28"/>
        </w:rPr>
      </w:pPr>
    </w:p>
    <w:p w:rsidR="00395521" w:rsidRDefault="00EF3E00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>
        <w:rPr>
          <w:color w:val="000000"/>
          <w:szCs w:val="28"/>
        </w:rPr>
        <w:t xml:space="preserve">Pieņemt zināšanai iesniegto informatīvo </w:t>
      </w:r>
      <w:r>
        <w:rPr>
          <w:szCs w:val="28"/>
        </w:rPr>
        <w:t xml:space="preserve">ziņojumu. </w:t>
      </w:r>
    </w:p>
    <w:p w:rsidR="00395521" w:rsidRDefault="00395521">
      <w:pPr>
        <w:autoSpaceDE w:val="0"/>
        <w:autoSpaceDN w:val="0"/>
        <w:adjustRightInd w:val="0"/>
        <w:ind w:left="426" w:hanging="426"/>
        <w:jc w:val="both"/>
        <w:rPr>
          <w:szCs w:val="28"/>
        </w:rPr>
      </w:pPr>
    </w:p>
    <w:p w:rsidR="00395521" w:rsidRDefault="00F47E42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L</w:t>
      </w:r>
      <w:r w:rsidRPr="00F47E42">
        <w:rPr>
          <w:color w:val="000000" w:themeColor="text1"/>
          <w:szCs w:val="28"/>
        </w:rPr>
        <w:t xml:space="preserve">ai </w:t>
      </w:r>
      <w:r w:rsidR="005C18C1">
        <w:rPr>
          <w:color w:val="000000" w:themeColor="text1"/>
          <w:szCs w:val="28"/>
        </w:rPr>
        <w:t xml:space="preserve">samazinātu ilgstoši glabājamo personāla dokumentu glabāšanas termiņus un </w:t>
      </w:r>
      <w:r w:rsidRPr="00F47E42">
        <w:rPr>
          <w:color w:val="000000" w:themeColor="text1"/>
          <w:szCs w:val="28"/>
        </w:rPr>
        <w:t>izslēgtu dublējošās</w:t>
      </w:r>
      <w:r w:rsidR="007E0782">
        <w:rPr>
          <w:color w:val="000000" w:themeColor="text1"/>
          <w:szCs w:val="28"/>
        </w:rPr>
        <w:t xml:space="preserve"> arhīva</w:t>
      </w:r>
      <w:r w:rsidRPr="00F47E42">
        <w:rPr>
          <w:color w:val="000000" w:themeColor="text1"/>
          <w:szCs w:val="28"/>
        </w:rPr>
        <w:t xml:space="preserve"> informācijas pieņemšanu valsts glabāšanā, tādējādi mazinot administratīvo slogu privātajām</w:t>
      </w:r>
      <w:r w:rsidR="00A17FA3">
        <w:rPr>
          <w:color w:val="000000" w:themeColor="text1"/>
          <w:szCs w:val="28"/>
        </w:rPr>
        <w:t xml:space="preserve"> un</w:t>
      </w:r>
      <w:r w:rsidRPr="00F47E42">
        <w:rPr>
          <w:color w:val="000000" w:themeColor="text1"/>
          <w:szCs w:val="28"/>
        </w:rPr>
        <w:t xml:space="preserve"> publiskajām personām, Kultūras ministrijai sadarbībā ar Tieslietu ministriju, Finanšu ministriju un Labklājības ministriju izstrādāt un </w:t>
      </w:r>
      <w:r w:rsidR="00045AE1">
        <w:rPr>
          <w:color w:val="000000" w:themeColor="text1"/>
          <w:szCs w:val="28"/>
        </w:rPr>
        <w:t xml:space="preserve">kultūras ministram </w:t>
      </w:r>
      <w:r w:rsidRPr="00F47E42">
        <w:rPr>
          <w:color w:val="000000" w:themeColor="text1"/>
          <w:szCs w:val="28"/>
        </w:rPr>
        <w:t>līdz 2016.gada 1.februārim noteiktā kārtībā iesniegt izskatīšanai Ministru kabinetā šādu</w:t>
      </w:r>
      <w:r w:rsidR="007E0782">
        <w:rPr>
          <w:color w:val="000000" w:themeColor="text1"/>
          <w:szCs w:val="28"/>
        </w:rPr>
        <w:t>s</w:t>
      </w:r>
      <w:r w:rsidRPr="00F47E42">
        <w:rPr>
          <w:color w:val="000000" w:themeColor="text1"/>
          <w:szCs w:val="28"/>
        </w:rPr>
        <w:t xml:space="preserve"> </w:t>
      </w:r>
      <w:r w:rsidR="00045AE1">
        <w:rPr>
          <w:color w:val="000000" w:themeColor="text1"/>
          <w:szCs w:val="28"/>
        </w:rPr>
        <w:t>tiesību</w:t>
      </w:r>
      <w:r w:rsidR="00045AE1" w:rsidRPr="00F47E42">
        <w:rPr>
          <w:color w:val="000000" w:themeColor="text1"/>
          <w:szCs w:val="28"/>
        </w:rPr>
        <w:t xml:space="preserve"> </w:t>
      </w:r>
      <w:r w:rsidRPr="00F47E42">
        <w:rPr>
          <w:color w:val="000000" w:themeColor="text1"/>
          <w:szCs w:val="28"/>
        </w:rPr>
        <w:t>aktu projektus</w:t>
      </w:r>
      <w:r w:rsidR="00DA519C">
        <w:rPr>
          <w:color w:val="000000" w:themeColor="text1"/>
          <w:szCs w:val="28"/>
        </w:rPr>
        <w:t xml:space="preserve">, </w:t>
      </w:r>
      <w:r w:rsidR="00DA519C">
        <w:rPr>
          <w:szCs w:val="28"/>
        </w:rPr>
        <w:t xml:space="preserve">paredzot tajos personāla dokumentu par </w:t>
      </w:r>
      <w:r w:rsidR="00DA519C" w:rsidRPr="00280E12">
        <w:rPr>
          <w:szCs w:val="28"/>
        </w:rPr>
        <w:t xml:space="preserve">aprēķināto darba samaksu </w:t>
      </w:r>
      <w:r w:rsidR="00DA519C">
        <w:rPr>
          <w:szCs w:val="28"/>
        </w:rPr>
        <w:t xml:space="preserve">un </w:t>
      </w:r>
      <w:r w:rsidR="00DA519C" w:rsidRPr="00280E12">
        <w:rPr>
          <w:szCs w:val="28"/>
        </w:rPr>
        <w:t>personas veiktajiem sociālajiem maksājumiem</w:t>
      </w:r>
      <w:r w:rsidR="00DA519C">
        <w:rPr>
          <w:szCs w:val="28"/>
        </w:rPr>
        <w:t xml:space="preserve"> līdzšinējo 75 gadu glabāšanas termiņu aizstāt ar 10</w:t>
      </w:r>
      <w:r w:rsidR="00F1402A">
        <w:rPr>
          <w:szCs w:val="28"/>
        </w:rPr>
        <w:t xml:space="preserve"> </w:t>
      </w:r>
      <w:r w:rsidR="00DA519C">
        <w:rPr>
          <w:szCs w:val="28"/>
        </w:rPr>
        <w:t>gadu glabāšanas laiku privāto un publisko juridisko personu arhīvos</w:t>
      </w:r>
      <w:r w:rsidRPr="00F47E42">
        <w:rPr>
          <w:color w:val="000000" w:themeColor="text1"/>
          <w:szCs w:val="28"/>
        </w:rPr>
        <w:t>:</w:t>
      </w:r>
    </w:p>
    <w:p w:rsidR="00395521" w:rsidRDefault="001A05FF">
      <w:pPr>
        <w:pStyle w:val="Sarakstarindkopa"/>
        <w:numPr>
          <w:ilvl w:val="1"/>
          <w:numId w:val="1"/>
        </w:numPr>
        <w:ind w:left="1134" w:hanging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Grozījumi</w:t>
      </w:r>
      <w:r w:rsidR="007E0782">
        <w:rPr>
          <w:color w:val="000000" w:themeColor="text1"/>
          <w:szCs w:val="28"/>
        </w:rPr>
        <w:t xml:space="preserve"> likumā</w:t>
      </w:r>
      <w:r>
        <w:rPr>
          <w:color w:val="000000" w:themeColor="text1"/>
          <w:szCs w:val="28"/>
        </w:rPr>
        <w:t xml:space="preserve"> „Par grāmatvedību”</w:t>
      </w:r>
      <w:r w:rsidR="007E0782">
        <w:rPr>
          <w:color w:val="000000" w:themeColor="text1"/>
          <w:szCs w:val="28"/>
        </w:rPr>
        <w:t>;</w:t>
      </w:r>
    </w:p>
    <w:p w:rsidR="00395521" w:rsidRDefault="00F47E42">
      <w:pPr>
        <w:pStyle w:val="Sarakstarindkopa"/>
        <w:numPr>
          <w:ilvl w:val="1"/>
          <w:numId w:val="1"/>
        </w:numPr>
        <w:ind w:left="1134" w:hanging="708"/>
        <w:rPr>
          <w:color w:val="000000" w:themeColor="text1"/>
          <w:szCs w:val="28"/>
        </w:rPr>
      </w:pPr>
      <w:r w:rsidRPr="007E0782">
        <w:rPr>
          <w:color w:val="000000" w:themeColor="text1"/>
          <w:szCs w:val="28"/>
        </w:rPr>
        <w:t xml:space="preserve">Grozījumi </w:t>
      </w:r>
      <w:r w:rsidR="007E0782">
        <w:rPr>
          <w:color w:val="000000" w:themeColor="text1"/>
          <w:szCs w:val="28"/>
        </w:rPr>
        <w:t>Arhīvu likumā;</w:t>
      </w:r>
    </w:p>
    <w:p w:rsidR="00395521" w:rsidRDefault="00F47E42">
      <w:pPr>
        <w:pStyle w:val="Sarakstarindkopa"/>
        <w:numPr>
          <w:ilvl w:val="1"/>
          <w:numId w:val="1"/>
        </w:numPr>
        <w:ind w:left="1134" w:hanging="708"/>
        <w:rPr>
          <w:color w:val="000000" w:themeColor="text1"/>
          <w:szCs w:val="28"/>
        </w:rPr>
      </w:pPr>
      <w:r w:rsidRPr="007E0782">
        <w:rPr>
          <w:color w:val="000000" w:themeColor="text1"/>
          <w:szCs w:val="28"/>
        </w:rPr>
        <w:t>Grozījumi</w:t>
      </w:r>
      <w:r w:rsidRPr="00F47E42">
        <w:rPr>
          <w:color w:val="000000" w:themeColor="text1"/>
          <w:szCs w:val="28"/>
        </w:rPr>
        <w:t xml:space="preserve"> Maksātnespējas likumā</w:t>
      </w:r>
      <w:r w:rsidR="007E0782">
        <w:rPr>
          <w:color w:val="000000" w:themeColor="text1"/>
          <w:szCs w:val="28"/>
        </w:rPr>
        <w:t>.</w:t>
      </w:r>
    </w:p>
    <w:p w:rsidR="00F47E42" w:rsidRPr="00F47E42" w:rsidRDefault="00F47E42" w:rsidP="00F47E42">
      <w:pPr>
        <w:pStyle w:val="Sarakstarindkopa"/>
        <w:ind w:left="1440"/>
        <w:rPr>
          <w:color w:val="000000" w:themeColor="text1"/>
          <w:szCs w:val="28"/>
        </w:rPr>
      </w:pPr>
    </w:p>
    <w:p w:rsidR="004A1A25" w:rsidRDefault="00703FAB">
      <w:pPr>
        <w:pStyle w:val="Sarakstarindkopa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color w:val="000000" w:themeColor="text1"/>
          <w:szCs w:val="28"/>
        </w:rPr>
      </w:pPr>
      <w:r w:rsidRPr="00703FAB">
        <w:rPr>
          <w:color w:val="000000" w:themeColor="text1"/>
          <w:szCs w:val="28"/>
        </w:rPr>
        <w:t xml:space="preserve">Atbildīgajām ministrijām izvērtēt to kompetencē esošos Ministru kabineta noteikumus un, ja nepieciešams, sagatavot un </w:t>
      </w:r>
      <w:r w:rsidR="00854F74">
        <w:rPr>
          <w:color w:val="000000" w:themeColor="text1"/>
          <w:szCs w:val="28"/>
        </w:rPr>
        <w:t xml:space="preserve">pēc šā </w:t>
      </w:r>
      <w:proofErr w:type="spellStart"/>
      <w:r w:rsidR="00854F74">
        <w:rPr>
          <w:color w:val="000000" w:themeColor="text1"/>
          <w:szCs w:val="28"/>
        </w:rPr>
        <w:t>protokollēmuma</w:t>
      </w:r>
      <w:proofErr w:type="spellEnd"/>
      <w:r w:rsidR="00854F74">
        <w:rPr>
          <w:color w:val="000000" w:themeColor="text1"/>
          <w:szCs w:val="28"/>
        </w:rPr>
        <w:t xml:space="preserve"> 2.</w:t>
      </w:r>
      <w:r w:rsidR="004A1A25">
        <w:rPr>
          <w:color w:val="000000" w:themeColor="text1"/>
          <w:szCs w:val="28"/>
        </w:rPr>
        <w:t>punktā minēto likumu pieņemšanas Saeimā</w:t>
      </w:r>
      <w:r w:rsidRPr="00703FAB">
        <w:rPr>
          <w:color w:val="000000" w:themeColor="text1"/>
          <w:szCs w:val="28"/>
        </w:rPr>
        <w:t xml:space="preserve"> iesniegt </w:t>
      </w:r>
      <w:r w:rsidR="004A1A25">
        <w:rPr>
          <w:color w:val="000000" w:themeColor="text1"/>
          <w:szCs w:val="28"/>
        </w:rPr>
        <w:t xml:space="preserve">Ministru kabineta </w:t>
      </w:r>
      <w:r w:rsidR="00A85DBE">
        <w:rPr>
          <w:color w:val="000000" w:themeColor="text1"/>
          <w:szCs w:val="28"/>
        </w:rPr>
        <w:t xml:space="preserve">noteikumu </w:t>
      </w:r>
      <w:r w:rsidR="004A1A25">
        <w:rPr>
          <w:color w:val="000000" w:themeColor="text1"/>
          <w:szCs w:val="28"/>
        </w:rPr>
        <w:t>grozījumu</w:t>
      </w:r>
      <w:r w:rsidRPr="00703FAB">
        <w:rPr>
          <w:color w:val="000000" w:themeColor="text1"/>
          <w:szCs w:val="28"/>
        </w:rPr>
        <w:t xml:space="preserve"> projektus</w:t>
      </w:r>
      <w:r w:rsidR="004A1A25" w:rsidRPr="004A1A25">
        <w:rPr>
          <w:color w:val="000000" w:themeColor="text1"/>
          <w:szCs w:val="28"/>
        </w:rPr>
        <w:t xml:space="preserve"> </w:t>
      </w:r>
      <w:r w:rsidR="004A1A25" w:rsidRPr="00703FAB">
        <w:rPr>
          <w:color w:val="000000" w:themeColor="text1"/>
          <w:szCs w:val="28"/>
        </w:rPr>
        <w:t>Ministru kabinetā</w:t>
      </w:r>
      <w:r w:rsidR="004A1A25">
        <w:rPr>
          <w:color w:val="000000" w:themeColor="text1"/>
          <w:szCs w:val="28"/>
        </w:rPr>
        <w:t>.</w:t>
      </w:r>
      <w:r w:rsidRPr="00703FAB">
        <w:rPr>
          <w:color w:val="000000" w:themeColor="text1"/>
          <w:szCs w:val="28"/>
        </w:rPr>
        <w:t xml:space="preserve"> </w:t>
      </w:r>
    </w:p>
    <w:p w:rsidR="00F47E42" w:rsidRDefault="00F47E42" w:rsidP="00072214">
      <w:pPr>
        <w:jc w:val="both"/>
        <w:rPr>
          <w:szCs w:val="28"/>
        </w:rPr>
      </w:pPr>
    </w:p>
    <w:p w:rsidR="00920885" w:rsidRDefault="008C0976">
      <w:pPr>
        <w:tabs>
          <w:tab w:val="left" w:pos="6521"/>
        </w:tabs>
        <w:ind w:firstLine="426"/>
        <w:jc w:val="both"/>
        <w:rPr>
          <w:szCs w:val="28"/>
        </w:rPr>
      </w:pPr>
      <w:r>
        <w:rPr>
          <w:szCs w:val="28"/>
        </w:rPr>
        <w:t>Ministru prezidente</w:t>
      </w:r>
      <w:r w:rsidR="005930B4" w:rsidRPr="00C7380D">
        <w:rPr>
          <w:szCs w:val="28"/>
        </w:rPr>
        <w:tab/>
      </w:r>
      <w:r>
        <w:rPr>
          <w:szCs w:val="28"/>
        </w:rPr>
        <w:t>L.Straujuma</w:t>
      </w:r>
    </w:p>
    <w:p w:rsidR="005930B4" w:rsidRDefault="005930B4" w:rsidP="00072214">
      <w:pPr>
        <w:tabs>
          <w:tab w:val="left" w:pos="6840"/>
        </w:tabs>
        <w:ind w:firstLine="720"/>
        <w:jc w:val="both"/>
        <w:rPr>
          <w:szCs w:val="28"/>
        </w:rPr>
      </w:pPr>
    </w:p>
    <w:p w:rsidR="009957AE" w:rsidRDefault="00297E78" w:rsidP="009957AE">
      <w:pPr>
        <w:ind w:firstLine="360"/>
        <w:rPr>
          <w:szCs w:val="28"/>
        </w:rPr>
      </w:pPr>
      <w:r>
        <w:rPr>
          <w:szCs w:val="28"/>
        </w:rPr>
        <w:t>Valsts kancelejas direktor</w:t>
      </w:r>
      <w:r w:rsidR="00F1402A">
        <w:rPr>
          <w:szCs w:val="28"/>
        </w:rPr>
        <w:t>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F1402A">
        <w:rPr>
          <w:szCs w:val="28"/>
        </w:rPr>
        <w:tab/>
        <w:t>M.Krieviņš</w:t>
      </w:r>
    </w:p>
    <w:p w:rsidR="00F30734" w:rsidRDefault="00F30734" w:rsidP="009957AE">
      <w:pPr>
        <w:ind w:firstLine="360"/>
        <w:rPr>
          <w:szCs w:val="28"/>
        </w:rPr>
      </w:pPr>
    </w:p>
    <w:p w:rsidR="009957AE" w:rsidRPr="00151151" w:rsidRDefault="009957AE" w:rsidP="009957AE">
      <w:pPr>
        <w:ind w:firstLine="360"/>
        <w:jc w:val="both"/>
        <w:rPr>
          <w:szCs w:val="28"/>
        </w:rPr>
      </w:pPr>
      <w:r>
        <w:rPr>
          <w:szCs w:val="28"/>
        </w:rPr>
        <w:lastRenderedPageBreak/>
        <w:t>Kultūras m</w:t>
      </w:r>
      <w:r w:rsidRPr="00151151">
        <w:rPr>
          <w:szCs w:val="28"/>
        </w:rPr>
        <w:t>inistre</w:t>
      </w:r>
      <w:r w:rsidRPr="00151151">
        <w:rPr>
          <w:szCs w:val="28"/>
        </w:rPr>
        <w:tab/>
      </w:r>
      <w:r w:rsidRPr="00151151">
        <w:rPr>
          <w:szCs w:val="28"/>
        </w:rPr>
        <w:tab/>
      </w:r>
      <w:r w:rsidRPr="00151151">
        <w:rPr>
          <w:szCs w:val="28"/>
        </w:rPr>
        <w:tab/>
      </w:r>
      <w:r w:rsidRPr="00151151">
        <w:rPr>
          <w:szCs w:val="28"/>
        </w:rPr>
        <w:tab/>
      </w:r>
      <w:r w:rsidRPr="00151151">
        <w:rPr>
          <w:szCs w:val="28"/>
        </w:rPr>
        <w:tab/>
      </w:r>
      <w:r w:rsidRPr="00151151">
        <w:rPr>
          <w:szCs w:val="28"/>
        </w:rPr>
        <w:tab/>
      </w:r>
      <w:r>
        <w:rPr>
          <w:szCs w:val="28"/>
        </w:rPr>
        <w:t>D.Melbārde</w:t>
      </w:r>
    </w:p>
    <w:p w:rsidR="00045AE1" w:rsidRDefault="00045AE1" w:rsidP="009957AE">
      <w:pPr>
        <w:rPr>
          <w:szCs w:val="28"/>
        </w:rPr>
      </w:pPr>
    </w:p>
    <w:p w:rsidR="009957AE" w:rsidRDefault="00795A0A" w:rsidP="009957AE">
      <w:pPr>
        <w:ind w:firstLine="360"/>
        <w:rPr>
          <w:szCs w:val="28"/>
        </w:rPr>
      </w:pPr>
      <w:r>
        <w:rPr>
          <w:szCs w:val="28"/>
        </w:rPr>
        <w:t>Vīza: Valsts sekretārs</w:t>
      </w:r>
      <w:r w:rsidR="009957AE">
        <w:rPr>
          <w:szCs w:val="28"/>
        </w:rPr>
        <w:tab/>
      </w:r>
      <w:r w:rsidR="009957AE">
        <w:rPr>
          <w:szCs w:val="28"/>
        </w:rPr>
        <w:tab/>
      </w:r>
      <w:r w:rsidR="009957AE">
        <w:rPr>
          <w:szCs w:val="28"/>
        </w:rPr>
        <w:tab/>
      </w:r>
      <w:r w:rsidR="009957AE">
        <w:rPr>
          <w:szCs w:val="28"/>
        </w:rPr>
        <w:tab/>
      </w:r>
      <w:r w:rsidR="009957AE">
        <w:rPr>
          <w:szCs w:val="28"/>
        </w:rPr>
        <w:tab/>
      </w:r>
      <w:r w:rsidR="00132A88">
        <w:rPr>
          <w:szCs w:val="28"/>
        </w:rPr>
        <w:tab/>
      </w:r>
      <w:r>
        <w:rPr>
          <w:szCs w:val="28"/>
        </w:rPr>
        <w:t>S.Voldiņš</w:t>
      </w:r>
    </w:p>
    <w:p w:rsidR="00045AE1" w:rsidRDefault="00045AE1" w:rsidP="00072214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045AE1" w:rsidRDefault="00045AE1" w:rsidP="00072214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045AE1" w:rsidRDefault="00045AE1" w:rsidP="00072214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132A88" w:rsidRDefault="00132A88" w:rsidP="00072214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132A88" w:rsidRDefault="00132A88" w:rsidP="00072214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132A88" w:rsidRDefault="00132A88" w:rsidP="00072214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854F74" w:rsidRDefault="00854F74" w:rsidP="00072214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854F74" w:rsidRDefault="00854F74" w:rsidP="00072214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132A88" w:rsidRDefault="00132A88" w:rsidP="00072214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045AE1" w:rsidRDefault="00045AE1" w:rsidP="00072214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3A0E06" w:rsidRPr="00EF1A24" w:rsidRDefault="00A92384" w:rsidP="00072214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r w:rsidRPr="00EF1A24">
        <w:rPr>
          <w:sz w:val="22"/>
          <w:szCs w:val="22"/>
        </w:rPr>
        <w:fldChar w:fldCharType="begin"/>
      </w:r>
      <w:r w:rsidR="00EF3E00">
        <w:rPr>
          <w:sz w:val="22"/>
          <w:szCs w:val="22"/>
        </w:rPr>
        <w:instrText xml:space="preserve"> DATE  \@ "yyyy.MM.dd. H:mm"  \* MERGEFORMAT </w:instrText>
      </w:r>
      <w:r w:rsidRPr="00EF1A24">
        <w:rPr>
          <w:sz w:val="22"/>
          <w:szCs w:val="22"/>
        </w:rPr>
        <w:fldChar w:fldCharType="separate"/>
      </w:r>
      <w:r w:rsidR="00854F74">
        <w:rPr>
          <w:noProof/>
          <w:sz w:val="22"/>
          <w:szCs w:val="22"/>
        </w:rPr>
        <w:t>2015.10.21. 10:06</w:t>
      </w:r>
      <w:r w:rsidRPr="00EF1A24">
        <w:rPr>
          <w:sz w:val="22"/>
          <w:szCs w:val="22"/>
        </w:rPr>
        <w:fldChar w:fldCharType="end"/>
      </w:r>
    </w:p>
    <w:p w:rsidR="004D6BB5" w:rsidRPr="00EF1A24" w:rsidRDefault="00297E78" w:rsidP="00072214">
      <w:pPr>
        <w:tabs>
          <w:tab w:val="left" w:pos="720"/>
          <w:tab w:val="left" w:pos="6840"/>
        </w:tabs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A85DBE">
        <w:rPr>
          <w:sz w:val="22"/>
          <w:szCs w:val="22"/>
        </w:rPr>
        <w:t>8</w:t>
      </w:r>
      <w:bookmarkStart w:id="7" w:name="_GoBack"/>
      <w:bookmarkEnd w:id="7"/>
      <w:r w:rsidR="00854F74">
        <w:rPr>
          <w:sz w:val="22"/>
          <w:szCs w:val="22"/>
        </w:rPr>
        <w:t>6</w:t>
      </w:r>
    </w:p>
    <w:p w:rsidR="004D6BB5" w:rsidRPr="00EF1A24" w:rsidRDefault="002617E7" w:rsidP="00072214">
      <w:pPr>
        <w:rPr>
          <w:sz w:val="22"/>
          <w:szCs w:val="22"/>
        </w:rPr>
      </w:pPr>
      <w:bookmarkStart w:id="8" w:name="OLE_LINK3"/>
      <w:bookmarkStart w:id="9" w:name="OLE_LINK4"/>
      <w:r>
        <w:rPr>
          <w:sz w:val="22"/>
          <w:szCs w:val="22"/>
        </w:rPr>
        <w:t xml:space="preserve">Karlsons, </w:t>
      </w:r>
      <w:bookmarkStart w:id="10" w:name="OLE_LINK7"/>
      <w:bookmarkStart w:id="11" w:name="OLE_LINK8"/>
      <w:r>
        <w:rPr>
          <w:sz w:val="22"/>
          <w:szCs w:val="22"/>
        </w:rPr>
        <w:t>29550511</w:t>
      </w:r>
    </w:p>
    <w:bookmarkEnd w:id="8"/>
    <w:bookmarkEnd w:id="9"/>
    <w:p w:rsidR="008C0976" w:rsidRPr="002617E7" w:rsidRDefault="00A92384" w:rsidP="004D6BB5">
      <w:pPr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 w:rsidR="00045AE1">
        <w:rPr>
          <w:sz w:val="22"/>
          <w:szCs w:val="22"/>
        </w:rPr>
        <w:instrText xml:space="preserve"> HYPERLINK "mailto:G</w:instrText>
      </w:r>
      <w:r w:rsidR="00045AE1" w:rsidRPr="002617E7">
        <w:rPr>
          <w:sz w:val="22"/>
          <w:szCs w:val="22"/>
        </w:rPr>
        <w:instrText>atis.</w:instrText>
      </w:r>
      <w:r w:rsidR="00045AE1">
        <w:rPr>
          <w:sz w:val="22"/>
          <w:szCs w:val="22"/>
        </w:rPr>
        <w:instrText>K</w:instrText>
      </w:r>
      <w:r w:rsidR="00045AE1" w:rsidRPr="002617E7">
        <w:rPr>
          <w:sz w:val="22"/>
          <w:szCs w:val="22"/>
        </w:rPr>
        <w:instrText>arlsons@arhivi.gov.l</w:instrText>
      </w:r>
      <w:r w:rsidR="00045AE1">
        <w:rPr>
          <w:sz w:val="22"/>
          <w:szCs w:val="22"/>
        </w:rPr>
        <w:instrText xml:space="preserve">v" </w:instrText>
      </w:r>
      <w:r>
        <w:rPr>
          <w:sz w:val="22"/>
          <w:szCs w:val="22"/>
        </w:rPr>
        <w:fldChar w:fldCharType="separate"/>
      </w:r>
      <w:r w:rsidR="00045AE1" w:rsidRPr="007871B8">
        <w:rPr>
          <w:rStyle w:val="Hipersaite"/>
          <w:sz w:val="22"/>
          <w:szCs w:val="22"/>
        </w:rPr>
        <w:t>Gatis.Karlsons@arhivi.gov.lv</w:t>
      </w:r>
      <w:r>
        <w:rPr>
          <w:sz w:val="22"/>
          <w:szCs w:val="22"/>
        </w:rPr>
        <w:fldChar w:fldCharType="end"/>
      </w:r>
      <w:r w:rsidR="00045AE1">
        <w:rPr>
          <w:sz w:val="22"/>
          <w:szCs w:val="22"/>
        </w:rPr>
        <w:t xml:space="preserve"> </w:t>
      </w:r>
      <w:bookmarkEnd w:id="10"/>
      <w:bookmarkEnd w:id="11"/>
    </w:p>
    <w:sectPr w:rsidR="008C0976" w:rsidRPr="002617E7" w:rsidSect="007E0782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05C" w:rsidRDefault="00B9605C">
      <w:r>
        <w:separator/>
      </w:r>
    </w:p>
  </w:endnote>
  <w:endnote w:type="continuationSeparator" w:id="0">
    <w:p w:rsidR="00B9605C" w:rsidRDefault="00B96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521" w:rsidRDefault="00045AE1">
    <w:pPr>
      <w:jc w:val="both"/>
      <w:rPr>
        <w:sz w:val="22"/>
        <w:szCs w:val="22"/>
      </w:rPr>
    </w:pPr>
    <w:r w:rsidRPr="00045AE1">
      <w:rPr>
        <w:sz w:val="22"/>
        <w:szCs w:val="22"/>
      </w:rPr>
      <w:t>KMProt_</w:t>
    </w:r>
    <w:r w:rsidR="00C23F8C">
      <w:rPr>
        <w:sz w:val="22"/>
        <w:szCs w:val="22"/>
      </w:rPr>
      <w:t>20</w:t>
    </w:r>
    <w:r w:rsidR="00F1402A">
      <w:rPr>
        <w:sz w:val="22"/>
        <w:szCs w:val="22"/>
      </w:rPr>
      <w:t>10</w:t>
    </w:r>
    <w:r w:rsidR="001E71AA" w:rsidRPr="00045AE1">
      <w:rPr>
        <w:sz w:val="22"/>
        <w:szCs w:val="22"/>
      </w:rPr>
      <w:t>15_</w:t>
    </w:r>
    <w:r w:rsidR="00E0784B">
      <w:rPr>
        <w:sz w:val="22"/>
        <w:szCs w:val="22"/>
      </w:rPr>
      <w:t>TA-2196</w:t>
    </w:r>
    <w:r w:rsidR="001E71AA">
      <w:rPr>
        <w:sz w:val="22"/>
        <w:szCs w:val="22"/>
      </w:rPr>
      <w:t>_a</w:t>
    </w:r>
    <w:r w:rsidR="001E71AA" w:rsidRPr="00045AE1">
      <w:rPr>
        <w:sz w:val="22"/>
        <w:szCs w:val="22"/>
      </w:rPr>
      <w:t>dmin_slogs</w:t>
    </w:r>
    <w:r w:rsidR="001E71AA">
      <w:rPr>
        <w:sz w:val="22"/>
        <w:szCs w:val="22"/>
      </w:rPr>
      <w:t>_arh</w:t>
    </w:r>
    <w:r w:rsidR="00F1402A">
      <w:rPr>
        <w:sz w:val="22"/>
        <w:szCs w:val="22"/>
      </w:rPr>
      <w:t>ivi</w:t>
    </w:r>
    <w:r w:rsidRPr="00045AE1">
      <w:rPr>
        <w:sz w:val="22"/>
        <w:szCs w:val="22"/>
      </w:rPr>
      <w:t xml:space="preserve">; </w:t>
    </w:r>
    <w:fldSimple w:instr=" TITLE   \* MERGEFORMAT ">
      <w:r w:rsidR="00981089" w:rsidRPr="00981089">
        <w:rPr>
          <w:sz w:val="22"/>
          <w:szCs w:val="22"/>
        </w:rPr>
        <w:t>Informatīvais ziņojums „</w:t>
      </w:r>
      <w:r w:rsidR="00981089" w:rsidRPr="00981089">
        <w:rPr>
          <w:color w:val="000000" w:themeColor="text1"/>
          <w:sz w:val="22"/>
          <w:szCs w:val="22"/>
        </w:rPr>
        <w:t xml:space="preserve">Par </w:t>
      </w:r>
      <w:r w:rsidR="00981089" w:rsidRPr="00981089">
        <w:rPr>
          <w:sz w:val="22"/>
          <w:szCs w:val="22"/>
        </w:rPr>
        <w:t>administratīvā sloga mazināšanu un administratīvo procedūru vienkāršošanu privātā sektora darbības dokumentēšanas un dokumentu glabāšanas jomā”</w:t>
      </w:r>
    </w:fldSimple>
    <w:r w:rsidRPr="00045AE1">
      <w:rPr>
        <w:sz w:val="22"/>
        <w:szCs w:val="2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521" w:rsidRDefault="00B052FA">
    <w:pPr>
      <w:jc w:val="both"/>
      <w:rPr>
        <w:sz w:val="22"/>
        <w:szCs w:val="22"/>
      </w:rPr>
    </w:pPr>
    <w:r w:rsidRPr="00045AE1">
      <w:rPr>
        <w:sz w:val="22"/>
        <w:szCs w:val="22"/>
      </w:rPr>
      <w:t>KMProt_</w:t>
    </w:r>
    <w:r w:rsidR="00C23F8C">
      <w:rPr>
        <w:sz w:val="22"/>
        <w:szCs w:val="22"/>
      </w:rPr>
      <w:t>20</w:t>
    </w:r>
    <w:r w:rsidR="00F1402A">
      <w:rPr>
        <w:sz w:val="22"/>
        <w:szCs w:val="22"/>
      </w:rPr>
      <w:t>10</w:t>
    </w:r>
    <w:r w:rsidRPr="00045AE1">
      <w:rPr>
        <w:sz w:val="22"/>
        <w:szCs w:val="22"/>
      </w:rPr>
      <w:t>15_</w:t>
    </w:r>
    <w:r w:rsidR="00E0784B">
      <w:rPr>
        <w:sz w:val="22"/>
        <w:szCs w:val="22"/>
      </w:rPr>
      <w:t>RA-2196</w:t>
    </w:r>
    <w:r w:rsidR="001E71AA">
      <w:rPr>
        <w:sz w:val="22"/>
        <w:szCs w:val="22"/>
      </w:rPr>
      <w:t>_</w:t>
    </w:r>
    <w:r>
      <w:rPr>
        <w:sz w:val="22"/>
        <w:szCs w:val="22"/>
      </w:rPr>
      <w:t>a</w:t>
    </w:r>
    <w:r w:rsidRPr="00045AE1">
      <w:rPr>
        <w:sz w:val="22"/>
        <w:szCs w:val="22"/>
      </w:rPr>
      <w:t>dmin_slogs</w:t>
    </w:r>
    <w:r w:rsidR="001E71AA">
      <w:rPr>
        <w:sz w:val="22"/>
        <w:szCs w:val="22"/>
      </w:rPr>
      <w:t>_arh</w:t>
    </w:r>
    <w:r w:rsidR="00F1402A">
      <w:rPr>
        <w:sz w:val="22"/>
        <w:szCs w:val="22"/>
      </w:rPr>
      <w:t>ivi</w:t>
    </w:r>
    <w:r w:rsidRPr="00045AE1">
      <w:rPr>
        <w:sz w:val="22"/>
        <w:szCs w:val="22"/>
      </w:rPr>
      <w:t xml:space="preserve">; </w:t>
    </w:r>
    <w:fldSimple w:instr=" TITLE   \* MERGEFORMAT ">
      <w:r w:rsidR="00981089" w:rsidRPr="00981089">
        <w:rPr>
          <w:sz w:val="22"/>
          <w:szCs w:val="22"/>
        </w:rPr>
        <w:t>Informatīvais ziņojums „</w:t>
      </w:r>
      <w:r w:rsidR="00981089" w:rsidRPr="00981089">
        <w:rPr>
          <w:color w:val="000000" w:themeColor="text1"/>
          <w:sz w:val="22"/>
          <w:szCs w:val="22"/>
        </w:rPr>
        <w:t xml:space="preserve">Par </w:t>
      </w:r>
      <w:r w:rsidR="00981089" w:rsidRPr="00981089">
        <w:rPr>
          <w:sz w:val="22"/>
          <w:szCs w:val="22"/>
        </w:rPr>
        <w:t>administratīvā sloga mazināšanu un administratīvo procedūru vienkāršošanu privātā sektora darbības dokumentēšanas un dokumentu glabāšanas jomā”</w:t>
      </w:r>
    </w:fldSimple>
    <w:r w:rsidRPr="00045AE1">
      <w:rPr>
        <w:sz w:val="22"/>
        <w:szCs w:val="22"/>
      </w:rPr>
      <w:t xml:space="preserve"> </w:t>
    </w:r>
    <w:r w:rsidR="00703FAB" w:rsidRPr="00703FAB">
      <w:rPr>
        <w:sz w:val="22"/>
        <w:szCs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05C" w:rsidRDefault="00B9605C">
      <w:r>
        <w:separator/>
      </w:r>
    </w:p>
  </w:footnote>
  <w:footnote w:type="continuationSeparator" w:id="0">
    <w:p w:rsidR="00B9605C" w:rsidRDefault="00B960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782" w:rsidRPr="00045AE1" w:rsidRDefault="00A92384" w:rsidP="007E0782">
    <w:pPr>
      <w:pStyle w:val="Galvene"/>
      <w:jc w:val="center"/>
      <w:rPr>
        <w:sz w:val="22"/>
        <w:szCs w:val="22"/>
      </w:rPr>
    </w:pPr>
    <w:r w:rsidRPr="00703FAB">
      <w:rPr>
        <w:sz w:val="22"/>
        <w:szCs w:val="22"/>
      </w:rPr>
      <w:fldChar w:fldCharType="begin"/>
    </w:r>
    <w:r w:rsidR="00703FAB" w:rsidRPr="00703FAB">
      <w:rPr>
        <w:sz w:val="22"/>
        <w:szCs w:val="22"/>
      </w:rPr>
      <w:instrText xml:space="preserve"> PAGE   \* MERGEFORMAT </w:instrText>
    </w:r>
    <w:r w:rsidRPr="00703FAB">
      <w:rPr>
        <w:sz w:val="22"/>
        <w:szCs w:val="22"/>
      </w:rPr>
      <w:fldChar w:fldCharType="separate"/>
    </w:r>
    <w:r w:rsidR="00854F74">
      <w:rPr>
        <w:noProof/>
        <w:sz w:val="22"/>
        <w:szCs w:val="22"/>
      </w:rPr>
      <w:t>2</w:t>
    </w:r>
    <w:r w:rsidRPr="00703FAB">
      <w:rPr>
        <w:sz w:val="22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36CD"/>
    <w:multiLevelType w:val="multilevel"/>
    <w:tmpl w:val="E5269C04"/>
    <w:lvl w:ilvl="0">
      <w:start w:val="1"/>
      <w:numFmt w:val="decimal"/>
      <w:pStyle w:val="Virsrakst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D93CB9"/>
    <w:multiLevelType w:val="multilevel"/>
    <w:tmpl w:val="DB5CE2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F8316E2"/>
    <w:multiLevelType w:val="multilevel"/>
    <w:tmpl w:val="DB5CE2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E936A8F"/>
    <w:multiLevelType w:val="hybridMultilevel"/>
    <w:tmpl w:val="0018D4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12878"/>
    <w:multiLevelType w:val="hybridMultilevel"/>
    <w:tmpl w:val="A37683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66478"/>
    <w:multiLevelType w:val="hybridMultilevel"/>
    <w:tmpl w:val="A71ED0C6"/>
    <w:lvl w:ilvl="0" w:tplc="42263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CC5939"/>
    <w:multiLevelType w:val="hybridMultilevel"/>
    <w:tmpl w:val="57AA9BE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EC6DA8"/>
    <w:multiLevelType w:val="hybridMultilevel"/>
    <w:tmpl w:val="39D2A552"/>
    <w:lvl w:ilvl="0" w:tplc="7A6286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F04BD8"/>
    <w:multiLevelType w:val="hybridMultilevel"/>
    <w:tmpl w:val="D9D096BC"/>
    <w:lvl w:ilvl="0" w:tplc="9D0C4C56">
      <w:start w:val="3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930B4"/>
    <w:rsid w:val="0000449A"/>
    <w:rsid w:val="00014EB9"/>
    <w:rsid w:val="0002587B"/>
    <w:rsid w:val="000324BC"/>
    <w:rsid w:val="000451DE"/>
    <w:rsid w:val="00045AE1"/>
    <w:rsid w:val="00050C06"/>
    <w:rsid w:val="000669C1"/>
    <w:rsid w:val="00072214"/>
    <w:rsid w:val="00073F94"/>
    <w:rsid w:val="00085A3C"/>
    <w:rsid w:val="00092765"/>
    <w:rsid w:val="00097C7D"/>
    <w:rsid w:val="000B7D41"/>
    <w:rsid w:val="000C0720"/>
    <w:rsid w:val="000C0732"/>
    <w:rsid w:val="000F4991"/>
    <w:rsid w:val="00113C47"/>
    <w:rsid w:val="00115277"/>
    <w:rsid w:val="00117ACA"/>
    <w:rsid w:val="001255FF"/>
    <w:rsid w:val="00126366"/>
    <w:rsid w:val="001324EA"/>
    <w:rsid w:val="00132A88"/>
    <w:rsid w:val="00144EAD"/>
    <w:rsid w:val="0014665D"/>
    <w:rsid w:val="00156F3D"/>
    <w:rsid w:val="001627D9"/>
    <w:rsid w:val="00172F1B"/>
    <w:rsid w:val="0017530A"/>
    <w:rsid w:val="00182331"/>
    <w:rsid w:val="001935FD"/>
    <w:rsid w:val="001A05FF"/>
    <w:rsid w:val="001C4129"/>
    <w:rsid w:val="001C64A3"/>
    <w:rsid w:val="001D65C5"/>
    <w:rsid w:val="001D7BE0"/>
    <w:rsid w:val="001E71AA"/>
    <w:rsid w:val="001E73EA"/>
    <w:rsid w:val="001E7F5B"/>
    <w:rsid w:val="00201B83"/>
    <w:rsid w:val="00216867"/>
    <w:rsid w:val="002234E9"/>
    <w:rsid w:val="00225F53"/>
    <w:rsid w:val="0024111B"/>
    <w:rsid w:val="00251630"/>
    <w:rsid w:val="00252AD8"/>
    <w:rsid w:val="002617E7"/>
    <w:rsid w:val="00261856"/>
    <w:rsid w:val="00263A16"/>
    <w:rsid w:val="002671C5"/>
    <w:rsid w:val="00273514"/>
    <w:rsid w:val="002819A5"/>
    <w:rsid w:val="002920C9"/>
    <w:rsid w:val="00293F0D"/>
    <w:rsid w:val="00295AE4"/>
    <w:rsid w:val="00297E78"/>
    <w:rsid w:val="002B2AB5"/>
    <w:rsid w:val="002B69DC"/>
    <w:rsid w:val="002C359F"/>
    <w:rsid w:val="002D42CC"/>
    <w:rsid w:val="002E573A"/>
    <w:rsid w:val="002E591E"/>
    <w:rsid w:val="003019BC"/>
    <w:rsid w:val="0030720D"/>
    <w:rsid w:val="003134F4"/>
    <w:rsid w:val="00316A4B"/>
    <w:rsid w:val="00316AEB"/>
    <w:rsid w:val="0034398A"/>
    <w:rsid w:val="003574FA"/>
    <w:rsid w:val="0036222A"/>
    <w:rsid w:val="00377A3C"/>
    <w:rsid w:val="00380C66"/>
    <w:rsid w:val="00395521"/>
    <w:rsid w:val="003A0E06"/>
    <w:rsid w:val="003A5D92"/>
    <w:rsid w:val="003B5FFE"/>
    <w:rsid w:val="003C0316"/>
    <w:rsid w:val="003D01AC"/>
    <w:rsid w:val="003D307B"/>
    <w:rsid w:val="003D3751"/>
    <w:rsid w:val="003D4ECD"/>
    <w:rsid w:val="003D626A"/>
    <w:rsid w:val="003D660D"/>
    <w:rsid w:val="003E041C"/>
    <w:rsid w:val="003E115A"/>
    <w:rsid w:val="003F2015"/>
    <w:rsid w:val="00400099"/>
    <w:rsid w:val="00407D56"/>
    <w:rsid w:val="004176CB"/>
    <w:rsid w:val="0042288B"/>
    <w:rsid w:val="00425C03"/>
    <w:rsid w:val="00444C1B"/>
    <w:rsid w:val="0044718E"/>
    <w:rsid w:val="004502F5"/>
    <w:rsid w:val="00467433"/>
    <w:rsid w:val="0047753E"/>
    <w:rsid w:val="0047759D"/>
    <w:rsid w:val="00482853"/>
    <w:rsid w:val="00485E93"/>
    <w:rsid w:val="004922FB"/>
    <w:rsid w:val="00493484"/>
    <w:rsid w:val="004A1A25"/>
    <w:rsid w:val="004A3838"/>
    <w:rsid w:val="004A57BF"/>
    <w:rsid w:val="004C3803"/>
    <w:rsid w:val="004D120C"/>
    <w:rsid w:val="004D34E4"/>
    <w:rsid w:val="004D6BB5"/>
    <w:rsid w:val="004E28C7"/>
    <w:rsid w:val="004E52BA"/>
    <w:rsid w:val="004E7491"/>
    <w:rsid w:val="004F22E6"/>
    <w:rsid w:val="004F29CD"/>
    <w:rsid w:val="004F660A"/>
    <w:rsid w:val="00500889"/>
    <w:rsid w:val="005008DF"/>
    <w:rsid w:val="005123DA"/>
    <w:rsid w:val="00524AC9"/>
    <w:rsid w:val="00525F2B"/>
    <w:rsid w:val="0053069B"/>
    <w:rsid w:val="00532BBD"/>
    <w:rsid w:val="0053382A"/>
    <w:rsid w:val="00534513"/>
    <w:rsid w:val="005370FE"/>
    <w:rsid w:val="00542E5F"/>
    <w:rsid w:val="005466C3"/>
    <w:rsid w:val="00563158"/>
    <w:rsid w:val="005863DD"/>
    <w:rsid w:val="005863FF"/>
    <w:rsid w:val="0059030D"/>
    <w:rsid w:val="005930B4"/>
    <w:rsid w:val="005937C0"/>
    <w:rsid w:val="005A48ED"/>
    <w:rsid w:val="005B07DA"/>
    <w:rsid w:val="005C18C1"/>
    <w:rsid w:val="005C337D"/>
    <w:rsid w:val="005C5788"/>
    <w:rsid w:val="005D5A25"/>
    <w:rsid w:val="005D6B19"/>
    <w:rsid w:val="005E3249"/>
    <w:rsid w:val="005F2BB7"/>
    <w:rsid w:val="006007B1"/>
    <w:rsid w:val="006010BC"/>
    <w:rsid w:val="00604C43"/>
    <w:rsid w:val="00606071"/>
    <w:rsid w:val="00607FA0"/>
    <w:rsid w:val="00620D18"/>
    <w:rsid w:val="00623542"/>
    <w:rsid w:val="00623AD9"/>
    <w:rsid w:val="00641448"/>
    <w:rsid w:val="00642182"/>
    <w:rsid w:val="00642F32"/>
    <w:rsid w:val="006466DA"/>
    <w:rsid w:val="00655E72"/>
    <w:rsid w:val="00656A05"/>
    <w:rsid w:val="006600FD"/>
    <w:rsid w:val="006622C0"/>
    <w:rsid w:val="00662C83"/>
    <w:rsid w:val="00664380"/>
    <w:rsid w:val="00666829"/>
    <w:rsid w:val="0067428C"/>
    <w:rsid w:val="00676E38"/>
    <w:rsid w:val="006972E9"/>
    <w:rsid w:val="006B08AF"/>
    <w:rsid w:val="006B1999"/>
    <w:rsid w:val="006D2157"/>
    <w:rsid w:val="006D3777"/>
    <w:rsid w:val="006F4D4F"/>
    <w:rsid w:val="00701346"/>
    <w:rsid w:val="00703FAB"/>
    <w:rsid w:val="0071366F"/>
    <w:rsid w:val="00727960"/>
    <w:rsid w:val="007310B0"/>
    <w:rsid w:val="0073546E"/>
    <w:rsid w:val="00740A62"/>
    <w:rsid w:val="00740B86"/>
    <w:rsid w:val="00741DF2"/>
    <w:rsid w:val="00745834"/>
    <w:rsid w:val="00753497"/>
    <w:rsid w:val="0076599B"/>
    <w:rsid w:val="007703CC"/>
    <w:rsid w:val="00770BBB"/>
    <w:rsid w:val="007777E1"/>
    <w:rsid w:val="00795A0A"/>
    <w:rsid w:val="00796F99"/>
    <w:rsid w:val="007A42BD"/>
    <w:rsid w:val="007B6190"/>
    <w:rsid w:val="007B774C"/>
    <w:rsid w:val="007C4872"/>
    <w:rsid w:val="007C6863"/>
    <w:rsid w:val="007D1C0D"/>
    <w:rsid w:val="007D225D"/>
    <w:rsid w:val="007D5F77"/>
    <w:rsid w:val="007E075A"/>
    <w:rsid w:val="007E0782"/>
    <w:rsid w:val="007E23DD"/>
    <w:rsid w:val="007E3BB1"/>
    <w:rsid w:val="007F0876"/>
    <w:rsid w:val="007F18A4"/>
    <w:rsid w:val="00807AD5"/>
    <w:rsid w:val="00814179"/>
    <w:rsid w:val="00816FD3"/>
    <w:rsid w:val="00834B0C"/>
    <w:rsid w:val="00843C15"/>
    <w:rsid w:val="008459CD"/>
    <w:rsid w:val="0085395F"/>
    <w:rsid w:val="00854F74"/>
    <w:rsid w:val="00860252"/>
    <w:rsid w:val="008801C4"/>
    <w:rsid w:val="00886677"/>
    <w:rsid w:val="00894DAA"/>
    <w:rsid w:val="008A0D56"/>
    <w:rsid w:val="008B234A"/>
    <w:rsid w:val="008B237A"/>
    <w:rsid w:val="008B395C"/>
    <w:rsid w:val="008B4EC6"/>
    <w:rsid w:val="008C0976"/>
    <w:rsid w:val="008C7200"/>
    <w:rsid w:val="008D5953"/>
    <w:rsid w:val="008D6ACE"/>
    <w:rsid w:val="008E2CF6"/>
    <w:rsid w:val="008E6B61"/>
    <w:rsid w:val="008F0247"/>
    <w:rsid w:val="008F3BDB"/>
    <w:rsid w:val="009000F1"/>
    <w:rsid w:val="00901757"/>
    <w:rsid w:val="00906325"/>
    <w:rsid w:val="00911856"/>
    <w:rsid w:val="00914C17"/>
    <w:rsid w:val="00920885"/>
    <w:rsid w:val="00925469"/>
    <w:rsid w:val="0092689E"/>
    <w:rsid w:val="009422AB"/>
    <w:rsid w:val="009425CC"/>
    <w:rsid w:val="0095389B"/>
    <w:rsid w:val="00957ACC"/>
    <w:rsid w:val="009720B4"/>
    <w:rsid w:val="009766E8"/>
    <w:rsid w:val="00977FA3"/>
    <w:rsid w:val="00981089"/>
    <w:rsid w:val="00994F4D"/>
    <w:rsid w:val="009951E0"/>
    <w:rsid w:val="009957AE"/>
    <w:rsid w:val="00996385"/>
    <w:rsid w:val="009A6397"/>
    <w:rsid w:val="009B0F0E"/>
    <w:rsid w:val="009D0BB8"/>
    <w:rsid w:val="009D1933"/>
    <w:rsid w:val="009E0D9E"/>
    <w:rsid w:val="009E2AF7"/>
    <w:rsid w:val="009E58DB"/>
    <w:rsid w:val="009E6B04"/>
    <w:rsid w:val="009F23DE"/>
    <w:rsid w:val="009F735D"/>
    <w:rsid w:val="00A01FD8"/>
    <w:rsid w:val="00A03FC0"/>
    <w:rsid w:val="00A07D7D"/>
    <w:rsid w:val="00A112AE"/>
    <w:rsid w:val="00A17FA3"/>
    <w:rsid w:val="00A26CA8"/>
    <w:rsid w:val="00A43688"/>
    <w:rsid w:val="00A44ED1"/>
    <w:rsid w:val="00A563AE"/>
    <w:rsid w:val="00A57ACF"/>
    <w:rsid w:val="00A65890"/>
    <w:rsid w:val="00A84649"/>
    <w:rsid w:val="00A85DBE"/>
    <w:rsid w:val="00A92384"/>
    <w:rsid w:val="00A94B63"/>
    <w:rsid w:val="00A953C8"/>
    <w:rsid w:val="00A95997"/>
    <w:rsid w:val="00A96108"/>
    <w:rsid w:val="00A96E41"/>
    <w:rsid w:val="00AA0FE7"/>
    <w:rsid w:val="00AA1106"/>
    <w:rsid w:val="00AB5063"/>
    <w:rsid w:val="00AC078C"/>
    <w:rsid w:val="00AC0A91"/>
    <w:rsid w:val="00AC1161"/>
    <w:rsid w:val="00AC16FF"/>
    <w:rsid w:val="00AC78D3"/>
    <w:rsid w:val="00AE236D"/>
    <w:rsid w:val="00AE3747"/>
    <w:rsid w:val="00AE6224"/>
    <w:rsid w:val="00AF0F6A"/>
    <w:rsid w:val="00AF5942"/>
    <w:rsid w:val="00AF5E48"/>
    <w:rsid w:val="00B052FA"/>
    <w:rsid w:val="00B05D33"/>
    <w:rsid w:val="00B250C2"/>
    <w:rsid w:val="00B25BFD"/>
    <w:rsid w:val="00B31701"/>
    <w:rsid w:val="00B420BF"/>
    <w:rsid w:val="00B51623"/>
    <w:rsid w:val="00B56602"/>
    <w:rsid w:val="00B66189"/>
    <w:rsid w:val="00B829FF"/>
    <w:rsid w:val="00B871B9"/>
    <w:rsid w:val="00B912B7"/>
    <w:rsid w:val="00B9591F"/>
    <w:rsid w:val="00B9605C"/>
    <w:rsid w:val="00B9718C"/>
    <w:rsid w:val="00BA0C98"/>
    <w:rsid w:val="00BA1BF3"/>
    <w:rsid w:val="00BC68B3"/>
    <w:rsid w:val="00BC6D06"/>
    <w:rsid w:val="00BD0E81"/>
    <w:rsid w:val="00BD4CF7"/>
    <w:rsid w:val="00BE19F1"/>
    <w:rsid w:val="00BF19D2"/>
    <w:rsid w:val="00BF7FAF"/>
    <w:rsid w:val="00C00E00"/>
    <w:rsid w:val="00C05E13"/>
    <w:rsid w:val="00C10FF1"/>
    <w:rsid w:val="00C1230C"/>
    <w:rsid w:val="00C16103"/>
    <w:rsid w:val="00C16E50"/>
    <w:rsid w:val="00C17F0C"/>
    <w:rsid w:val="00C23F8C"/>
    <w:rsid w:val="00C3116A"/>
    <w:rsid w:val="00C35387"/>
    <w:rsid w:val="00C4133F"/>
    <w:rsid w:val="00C445C7"/>
    <w:rsid w:val="00C44FA7"/>
    <w:rsid w:val="00C7380D"/>
    <w:rsid w:val="00C75D80"/>
    <w:rsid w:val="00C80C0C"/>
    <w:rsid w:val="00C821BC"/>
    <w:rsid w:val="00C97648"/>
    <w:rsid w:val="00CB0319"/>
    <w:rsid w:val="00CB6BCE"/>
    <w:rsid w:val="00CC48BA"/>
    <w:rsid w:val="00CF2D8C"/>
    <w:rsid w:val="00CF598B"/>
    <w:rsid w:val="00CF6A7C"/>
    <w:rsid w:val="00D123EE"/>
    <w:rsid w:val="00D14176"/>
    <w:rsid w:val="00D20204"/>
    <w:rsid w:val="00D20F25"/>
    <w:rsid w:val="00D41B49"/>
    <w:rsid w:val="00D56889"/>
    <w:rsid w:val="00D60602"/>
    <w:rsid w:val="00D76B51"/>
    <w:rsid w:val="00D91532"/>
    <w:rsid w:val="00DA2E77"/>
    <w:rsid w:val="00DA519C"/>
    <w:rsid w:val="00DA73C7"/>
    <w:rsid w:val="00DB78CF"/>
    <w:rsid w:val="00DB7D53"/>
    <w:rsid w:val="00DC2C39"/>
    <w:rsid w:val="00DD3EE1"/>
    <w:rsid w:val="00DE3548"/>
    <w:rsid w:val="00DE6382"/>
    <w:rsid w:val="00DF0ABF"/>
    <w:rsid w:val="00E0145E"/>
    <w:rsid w:val="00E03D9A"/>
    <w:rsid w:val="00E0784B"/>
    <w:rsid w:val="00E100DE"/>
    <w:rsid w:val="00E17F5E"/>
    <w:rsid w:val="00E20D01"/>
    <w:rsid w:val="00E2474C"/>
    <w:rsid w:val="00E53272"/>
    <w:rsid w:val="00E53794"/>
    <w:rsid w:val="00E7093F"/>
    <w:rsid w:val="00E72B8D"/>
    <w:rsid w:val="00E816CE"/>
    <w:rsid w:val="00E91433"/>
    <w:rsid w:val="00E922A5"/>
    <w:rsid w:val="00E9610C"/>
    <w:rsid w:val="00EA72A2"/>
    <w:rsid w:val="00EB5934"/>
    <w:rsid w:val="00EC2155"/>
    <w:rsid w:val="00EC4BCA"/>
    <w:rsid w:val="00EF043E"/>
    <w:rsid w:val="00EF1A24"/>
    <w:rsid w:val="00EF31AB"/>
    <w:rsid w:val="00EF3E00"/>
    <w:rsid w:val="00F001F1"/>
    <w:rsid w:val="00F00425"/>
    <w:rsid w:val="00F1402A"/>
    <w:rsid w:val="00F15877"/>
    <w:rsid w:val="00F15D9B"/>
    <w:rsid w:val="00F2292D"/>
    <w:rsid w:val="00F24838"/>
    <w:rsid w:val="00F30734"/>
    <w:rsid w:val="00F31AF5"/>
    <w:rsid w:val="00F47E42"/>
    <w:rsid w:val="00F56980"/>
    <w:rsid w:val="00F56F69"/>
    <w:rsid w:val="00F96AE2"/>
    <w:rsid w:val="00FA0D88"/>
    <w:rsid w:val="00FA4EF3"/>
    <w:rsid w:val="00FA62B0"/>
    <w:rsid w:val="00FB177B"/>
    <w:rsid w:val="00FC1219"/>
    <w:rsid w:val="00FC1306"/>
    <w:rsid w:val="00FC5A02"/>
    <w:rsid w:val="00FD3C83"/>
    <w:rsid w:val="00FE0CA9"/>
    <w:rsid w:val="00FE1E1B"/>
    <w:rsid w:val="00FF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5930B4"/>
    <w:rPr>
      <w:sz w:val="28"/>
    </w:rPr>
  </w:style>
  <w:style w:type="paragraph" w:styleId="Virsraksts1">
    <w:name w:val="heading 1"/>
    <w:basedOn w:val="Parastais"/>
    <w:next w:val="Parastais"/>
    <w:link w:val="Virsraksts1Rakstz"/>
    <w:qFormat/>
    <w:rsid w:val="008F0247"/>
    <w:pPr>
      <w:keepNext/>
      <w:numPr>
        <w:numId w:val="8"/>
      </w:numPr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ais"/>
    <w:next w:val="Parastais"/>
    <w:link w:val="Virsraksts2Rakstz"/>
    <w:qFormat/>
    <w:rsid w:val="008F0247"/>
    <w:pPr>
      <w:keepNext/>
      <w:numPr>
        <w:ilvl w:val="1"/>
        <w:numId w:val="8"/>
      </w:numPr>
      <w:spacing w:before="240" w:after="60"/>
      <w:outlineLvl w:val="1"/>
    </w:pPr>
    <w:rPr>
      <w:rFonts w:ascii="Arial" w:eastAsia="Calibri" w:hAnsi="Arial" w:cs="Arial"/>
      <w:b/>
      <w:bCs/>
      <w:i/>
      <w:iCs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rsid w:val="005930B4"/>
    <w:rPr>
      <w:rFonts w:cs="Times New Roman"/>
      <w:color w:val="0000FF"/>
      <w:u w:val="single"/>
    </w:rPr>
  </w:style>
  <w:style w:type="paragraph" w:styleId="Galvene">
    <w:name w:val="header"/>
    <w:basedOn w:val="Parastais"/>
    <w:link w:val="GalveneRakstz"/>
    <w:uiPriority w:val="99"/>
    <w:rsid w:val="00F56F6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C97648"/>
    <w:rPr>
      <w:rFonts w:cs="Times New Roman"/>
      <w:sz w:val="20"/>
      <w:szCs w:val="20"/>
    </w:rPr>
  </w:style>
  <w:style w:type="paragraph" w:styleId="Kjene">
    <w:name w:val="footer"/>
    <w:basedOn w:val="Parastais"/>
    <w:link w:val="KjeneRakstz"/>
    <w:uiPriority w:val="99"/>
    <w:rsid w:val="00F56F6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C97648"/>
    <w:rPr>
      <w:rFonts w:cs="Times New Roman"/>
      <w:sz w:val="20"/>
      <w:szCs w:val="20"/>
    </w:rPr>
  </w:style>
  <w:style w:type="character" w:customStyle="1" w:styleId="spelle">
    <w:name w:val="spelle"/>
    <w:basedOn w:val="Noklusjumarindkopasfonts"/>
    <w:rsid w:val="00A563AE"/>
  </w:style>
  <w:style w:type="paragraph" w:styleId="Sarakstarindkopa">
    <w:name w:val="List Paragraph"/>
    <w:basedOn w:val="Parastais"/>
    <w:uiPriority w:val="34"/>
    <w:qFormat/>
    <w:rsid w:val="00A563AE"/>
    <w:pPr>
      <w:ind w:left="720"/>
    </w:pPr>
  </w:style>
  <w:style w:type="paragraph" w:styleId="Balonteksts">
    <w:name w:val="Balloon Text"/>
    <w:basedOn w:val="Parastais"/>
    <w:link w:val="BalontekstsRakstz"/>
    <w:uiPriority w:val="99"/>
    <w:semiHidden/>
    <w:unhideWhenUsed/>
    <w:rsid w:val="009A639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A6397"/>
    <w:rPr>
      <w:rFonts w:ascii="Tahoma" w:hAnsi="Tahoma" w:cs="Tahoma"/>
      <w:sz w:val="16"/>
      <w:szCs w:val="16"/>
    </w:rPr>
  </w:style>
  <w:style w:type="character" w:styleId="Izclums">
    <w:name w:val="Emphasis"/>
    <w:basedOn w:val="Noklusjumarindkopasfonts"/>
    <w:uiPriority w:val="20"/>
    <w:qFormat/>
    <w:rsid w:val="007E075A"/>
    <w:rPr>
      <w:b/>
      <w:bCs/>
      <w:i w:val="0"/>
      <w:iCs w:val="0"/>
    </w:rPr>
  </w:style>
  <w:style w:type="character" w:styleId="Vietturateksts">
    <w:name w:val="Placeholder Text"/>
    <w:basedOn w:val="Noklusjumarindkopasfonts"/>
    <w:uiPriority w:val="99"/>
    <w:semiHidden/>
    <w:rsid w:val="00E53272"/>
    <w:rPr>
      <w:color w:val="808080"/>
    </w:rPr>
  </w:style>
  <w:style w:type="character" w:customStyle="1" w:styleId="Virsraksts1Rakstz">
    <w:name w:val="Virsraksts 1 Rakstz."/>
    <w:basedOn w:val="Noklusjumarindkopasfonts"/>
    <w:link w:val="Virsraksts1"/>
    <w:rsid w:val="008F0247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rsid w:val="008F0247"/>
    <w:rPr>
      <w:rFonts w:ascii="Arial" w:eastAsia="Calibri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0B4"/>
    <w:rPr>
      <w:sz w:val="28"/>
    </w:rPr>
  </w:style>
  <w:style w:type="paragraph" w:styleId="Heading1">
    <w:name w:val="heading 1"/>
    <w:basedOn w:val="Normal"/>
    <w:next w:val="Normal"/>
    <w:link w:val="Heading1Char"/>
    <w:qFormat/>
    <w:rsid w:val="008F0247"/>
    <w:pPr>
      <w:keepNext/>
      <w:numPr>
        <w:numId w:val="8"/>
      </w:numPr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F0247"/>
    <w:pPr>
      <w:keepNext/>
      <w:numPr>
        <w:ilvl w:val="1"/>
        <w:numId w:val="8"/>
      </w:numPr>
      <w:spacing w:before="240" w:after="60"/>
      <w:outlineLvl w:val="1"/>
    </w:pPr>
    <w:rPr>
      <w:rFonts w:ascii="Arial" w:eastAsia="Calibri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930B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56F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97648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56F6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7648"/>
    <w:rPr>
      <w:rFonts w:cs="Times New Roman"/>
      <w:sz w:val="20"/>
      <w:szCs w:val="20"/>
    </w:rPr>
  </w:style>
  <w:style w:type="character" w:customStyle="1" w:styleId="spelle">
    <w:name w:val="spelle"/>
    <w:basedOn w:val="DefaultParagraphFont"/>
    <w:rsid w:val="00A563AE"/>
  </w:style>
  <w:style w:type="paragraph" w:styleId="ListParagraph">
    <w:name w:val="List Paragraph"/>
    <w:basedOn w:val="Normal"/>
    <w:uiPriority w:val="34"/>
    <w:qFormat/>
    <w:rsid w:val="00A563A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9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E075A"/>
    <w:rPr>
      <w:b/>
      <w:bCs/>
      <w:i w:val="0"/>
      <w:iCs w:val="0"/>
    </w:rPr>
  </w:style>
  <w:style w:type="character" w:styleId="PlaceholderText">
    <w:name w:val="Placeholder Text"/>
    <w:basedOn w:val="DefaultParagraphFont"/>
    <w:uiPriority w:val="99"/>
    <w:semiHidden/>
    <w:rsid w:val="00E53272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8F0247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F0247"/>
    <w:rPr>
      <w:rFonts w:ascii="Arial" w:eastAsia="Calibri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8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382CFE-CB3E-46C8-B723-730449695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„Par administratīvā sloga mazināšanu un administratīvo procedūru vienkāršošanu privātā sektora darbības dokumentēšanas un dokumentu glabāšanas jomā”</vt:lpstr>
      <vt:lpstr>Informatīvais ziņojums „Par 1991.gada barikāžu 25 gadu atceres pasākumu organizēšanu”</vt:lpstr>
    </vt:vector>
  </TitlesOfParts>
  <Company>LR Kultūras Ministrija</Company>
  <LinksUpToDate>false</LinksUpToDate>
  <CharactersWithSpaces>1779</CharactersWithSpaces>
  <SharedDoc>false</SharedDoc>
  <HLinks>
    <vt:vector size="6" baseType="variant">
      <vt:variant>
        <vt:i4>5570664</vt:i4>
      </vt:variant>
      <vt:variant>
        <vt:i4>3</vt:i4>
      </vt:variant>
      <vt:variant>
        <vt:i4>0</vt:i4>
      </vt:variant>
      <vt:variant>
        <vt:i4>5</vt:i4>
      </vt:variant>
      <vt:variant>
        <vt:lpwstr>mailto:Inara.Bula@km.gov.lv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administratīvā sloga mazināšanu un administratīvo procedūru vienkāršošanu privātā sektora darbības dokumentēšanas un dokumentu glabāšanas jomā”</dc:title>
  <dc:subject>Ministru kabineta sēdes protokollēmuma projekts</dc:subject>
  <dc:creator>G.Karlsons</dc:creator>
  <dc:description>29550511
Gatis.Karlsons@arhivi.gov.lv</dc:description>
  <cp:lastModifiedBy>inesed</cp:lastModifiedBy>
  <cp:revision>5</cp:revision>
  <cp:lastPrinted>2015-10-06T08:37:00Z</cp:lastPrinted>
  <dcterms:created xsi:type="dcterms:W3CDTF">2015-10-20T05:24:00Z</dcterms:created>
  <dcterms:modified xsi:type="dcterms:W3CDTF">2015-10-21T07:06:00Z</dcterms:modified>
</cp:coreProperties>
</file>