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A86F0" w14:textId="77777777" w:rsidR="003D711F" w:rsidRDefault="003D711F" w:rsidP="003D711F">
      <w:pPr>
        <w:tabs>
          <w:tab w:val="right" w:pos="9992"/>
        </w:tabs>
        <w:jc w:val="righ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Ekonomikas ministrijas iesniegtajā redakcijā </w:t>
      </w:r>
    </w:p>
    <w:p w14:paraId="27446DA3" w14:textId="77777777" w:rsidR="003D711F" w:rsidRDefault="003D711F" w:rsidP="003D5A58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75A4A6BE" w14:textId="77777777" w:rsidR="00E50C58" w:rsidRPr="000F3DFF" w:rsidRDefault="001F0E38" w:rsidP="00E50C58">
      <w:pPr>
        <w:tabs>
          <w:tab w:val="right" w:pos="9992"/>
        </w:tabs>
        <w:jc w:val="right"/>
        <w:rPr>
          <w:sz w:val="28"/>
          <w:lang w:val="pl-PL"/>
        </w:rPr>
      </w:pPr>
      <w:r>
        <w:rPr>
          <w:sz w:val="28"/>
          <w:szCs w:val="28"/>
          <w:lang w:val="pl-PL"/>
        </w:rPr>
        <w:t>10</w:t>
      </w:r>
      <w:r w:rsidR="00E50C58" w:rsidRPr="000F3DFF">
        <w:rPr>
          <w:sz w:val="28"/>
          <w:lang w:val="pl-PL"/>
        </w:rPr>
        <w:t>. pielikums</w:t>
      </w:r>
    </w:p>
    <w:p w14:paraId="489DB83D" w14:textId="77777777" w:rsidR="00E50C58" w:rsidRPr="000F3DFF" w:rsidRDefault="00E50C58" w:rsidP="00E50C58">
      <w:pPr>
        <w:tabs>
          <w:tab w:val="right" w:pos="9992"/>
        </w:tabs>
        <w:jc w:val="right"/>
        <w:rPr>
          <w:sz w:val="28"/>
          <w:lang w:val="pl-PL"/>
        </w:rPr>
      </w:pPr>
      <w:r w:rsidRPr="000F3DFF">
        <w:rPr>
          <w:sz w:val="28"/>
          <w:lang w:val="pl-PL"/>
        </w:rPr>
        <w:t>Ministru kabineta</w:t>
      </w:r>
    </w:p>
    <w:p w14:paraId="65B1E7AE" w14:textId="23D720C0" w:rsidR="00E50C58" w:rsidRPr="000F3DFF" w:rsidRDefault="00E50C58" w:rsidP="00E50C58">
      <w:pPr>
        <w:jc w:val="right"/>
        <w:rPr>
          <w:sz w:val="28"/>
          <w:szCs w:val="28"/>
        </w:rPr>
      </w:pPr>
      <w:r w:rsidRPr="000F3DFF">
        <w:rPr>
          <w:sz w:val="28"/>
          <w:szCs w:val="28"/>
        </w:rPr>
        <w:t>2015. gada  </w:t>
      </w:r>
      <w:r w:rsidR="009D2DA5">
        <w:rPr>
          <w:sz w:val="28"/>
          <w:szCs w:val="28"/>
        </w:rPr>
        <w:t>1. decembra</w:t>
      </w:r>
    </w:p>
    <w:p w14:paraId="7511F126" w14:textId="3B491EF9" w:rsidR="00E50C58" w:rsidRPr="000F3DFF" w:rsidRDefault="00E50C58" w:rsidP="00E50C58">
      <w:pPr>
        <w:jc w:val="right"/>
        <w:rPr>
          <w:sz w:val="28"/>
          <w:szCs w:val="28"/>
        </w:rPr>
      </w:pPr>
      <w:r w:rsidRPr="000F3DFF">
        <w:rPr>
          <w:sz w:val="28"/>
          <w:szCs w:val="28"/>
        </w:rPr>
        <w:t>noteikumiem Nr. </w:t>
      </w:r>
      <w:r w:rsidR="009D2DA5">
        <w:rPr>
          <w:sz w:val="28"/>
          <w:szCs w:val="28"/>
        </w:rPr>
        <w:t>679</w:t>
      </w:r>
      <w:bookmarkStart w:id="0" w:name="_GoBack"/>
      <w:bookmarkEnd w:id="0"/>
    </w:p>
    <w:p w14:paraId="2C1F6D70" w14:textId="6C00CC25" w:rsidR="003D5A58" w:rsidRPr="003D5A58" w:rsidRDefault="003D5A58" w:rsidP="00E50C58">
      <w:pPr>
        <w:tabs>
          <w:tab w:val="right" w:pos="9992"/>
        </w:tabs>
        <w:jc w:val="right"/>
        <w:rPr>
          <w:sz w:val="28"/>
          <w:szCs w:val="28"/>
        </w:rPr>
      </w:pPr>
    </w:p>
    <w:p w14:paraId="2C1F6D71" w14:textId="77777777" w:rsidR="003D5A58" w:rsidRPr="003D5A58" w:rsidRDefault="003D5A58" w:rsidP="003D5A58">
      <w:pPr>
        <w:tabs>
          <w:tab w:val="right" w:pos="9992"/>
        </w:tabs>
        <w:jc w:val="right"/>
        <w:rPr>
          <w:sz w:val="28"/>
          <w:szCs w:val="28"/>
        </w:rPr>
      </w:pPr>
      <w:r w:rsidRPr="003D5A58">
        <w:rPr>
          <w:sz w:val="28"/>
          <w:szCs w:val="28"/>
        </w:rPr>
        <w:t>,,37</w:t>
      </w:r>
      <w:r>
        <w:rPr>
          <w:sz w:val="28"/>
          <w:szCs w:val="28"/>
        </w:rPr>
        <w:t>.</w:t>
      </w:r>
      <w:r w:rsidRPr="003D5A58">
        <w:rPr>
          <w:sz w:val="28"/>
          <w:szCs w:val="28"/>
        </w:rPr>
        <w:t>pielikums</w:t>
      </w:r>
    </w:p>
    <w:p w14:paraId="2C1F6D72" w14:textId="77777777" w:rsidR="003D5A58" w:rsidRPr="003D5A58" w:rsidRDefault="003D5A58" w:rsidP="003D5A58">
      <w:pPr>
        <w:tabs>
          <w:tab w:val="right" w:pos="9992"/>
        </w:tabs>
        <w:jc w:val="right"/>
        <w:rPr>
          <w:sz w:val="28"/>
          <w:szCs w:val="28"/>
        </w:rPr>
      </w:pPr>
      <w:r w:rsidRPr="003D5A58">
        <w:rPr>
          <w:sz w:val="28"/>
          <w:szCs w:val="28"/>
        </w:rPr>
        <w:t>Ministru kabineta</w:t>
      </w:r>
    </w:p>
    <w:p w14:paraId="2C1F6D73" w14:textId="77777777" w:rsidR="003D5A58" w:rsidRPr="003D5A58" w:rsidRDefault="003D5A58" w:rsidP="003D5A58">
      <w:pPr>
        <w:tabs>
          <w:tab w:val="right" w:pos="9992"/>
        </w:tabs>
        <w:jc w:val="right"/>
        <w:rPr>
          <w:sz w:val="28"/>
          <w:szCs w:val="28"/>
        </w:rPr>
      </w:pPr>
      <w:r w:rsidRPr="003D5A58">
        <w:rPr>
          <w:sz w:val="28"/>
          <w:szCs w:val="28"/>
        </w:rPr>
        <w:t>2006.gada 6.novembra</w:t>
      </w:r>
    </w:p>
    <w:p w14:paraId="2C1F6D74" w14:textId="77777777" w:rsidR="003D5A58" w:rsidRPr="003D5A58" w:rsidRDefault="003D5A58" w:rsidP="003D5A58">
      <w:pPr>
        <w:jc w:val="right"/>
        <w:rPr>
          <w:sz w:val="28"/>
          <w:szCs w:val="28"/>
        </w:rPr>
      </w:pPr>
      <w:r w:rsidRPr="003D5A58">
        <w:rPr>
          <w:sz w:val="28"/>
          <w:szCs w:val="28"/>
        </w:rPr>
        <w:t>noteikumiem Nr.922</w:t>
      </w:r>
    </w:p>
    <w:p w14:paraId="2C1F6D75" w14:textId="77777777" w:rsidR="003D5A58" w:rsidRPr="003D5A58" w:rsidRDefault="003D5A58" w:rsidP="003D5A58">
      <w:pPr>
        <w:jc w:val="right"/>
        <w:rPr>
          <w:sz w:val="28"/>
          <w:szCs w:val="28"/>
        </w:rPr>
      </w:pPr>
    </w:p>
    <w:p w14:paraId="2C1F6D76" w14:textId="2E305988" w:rsidR="003D5A58" w:rsidRPr="003D5A58" w:rsidRDefault="003D5A58" w:rsidP="003D5A58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3D5A58">
        <w:rPr>
          <w:sz w:val="28"/>
          <w:szCs w:val="28"/>
          <w:lang w:val="pl-PL"/>
        </w:rPr>
        <w:t>Veidlapas Nr.1-BA “Pārskats par būvatļaujām, uzsāktiem būvdarbiem un ēku pi</w:t>
      </w:r>
      <w:r w:rsidR="00E50C58">
        <w:rPr>
          <w:sz w:val="28"/>
          <w:szCs w:val="28"/>
          <w:lang w:val="pl-PL"/>
        </w:rPr>
        <w:t>eņemšanu ekspluatācijā” paraugs</w:t>
      </w:r>
    </w:p>
    <w:p w14:paraId="2C1F6D77" w14:textId="77777777" w:rsidR="003D5A58" w:rsidRPr="003D5A58" w:rsidRDefault="003D5A58"/>
    <w:p w14:paraId="2C1F6D78" w14:textId="77777777" w:rsidR="003D5A58" w:rsidRPr="003D5A58" w:rsidRDefault="003D5A58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8"/>
        <w:gridCol w:w="851"/>
        <w:gridCol w:w="1701"/>
        <w:gridCol w:w="1941"/>
        <w:gridCol w:w="945"/>
        <w:gridCol w:w="201"/>
        <w:gridCol w:w="442"/>
        <w:gridCol w:w="442"/>
        <w:gridCol w:w="238"/>
        <w:gridCol w:w="204"/>
        <w:gridCol w:w="354"/>
        <w:gridCol w:w="162"/>
        <w:gridCol w:w="2050"/>
        <w:gridCol w:w="944"/>
        <w:gridCol w:w="15"/>
      </w:tblGrid>
      <w:tr w:rsidR="00591C88" w:rsidRPr="003D5A58" w14:paraId="2C1F6D81" w14:textId="77777777" w:rsidTr="003D5A58">
        <w:trPr>
          <w:gridBefore w:val="1"/>
          <w:gridAfter w:val="1"/>
          <w:wBefore w:w="108" w:type="dxa"/>
          <w:wAfter w:w="15" w:type="dxa"/>
          <w:trHeight w:val="1080"/>
        </w:trPr>
        <w:tc>
          <w:tcPr>
            <w:tcW w:w="6523" w:type="dxa"/>
            <w:gridSpan w:val="7"/>
            <w:vAlign w:val="center"/>
          </w:tcPr>
          <w:p w14:paraId="2C1F6D79" w14:textId="77777777" w:rsidR="00591C88" w:rsidRPr="003D5A58" w:rsidRDefault="00E7332E" w:rsidP="00591C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D5A58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  <w:r w:rsidR="00591C88" w:rsidRPr="003D5A58">
              <w:rPr>
                <w:rFonts w:asciiTheme="minorHAnsi" w:hAnsiTheme="minorHAnsi" w:cstheme="minorHAnsi"/>
                <w:b/>
                <w:sz w:val="28"/>
                <w:szCs w:val="28"/>
              </w:rPr>
              <w:t>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14:paraId="2C1F6D7A" w14:textId="77777777" w:rsidR="00591C88" w:rsidRPr="003D5A58" w:rsidRDefault="00591C88" w:rsidP="009E7C4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14" w:type="dxa"/>
            <w:gridSpan w:val="5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2C1F6D7B" w14:textId="77777777" w:rsidR="00591C88" w:rsidRPr="003D5A58" w:rsidRDefault="00591C88" w:rsidP="003470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D5A58">
              <w:rPr>
                <w:rFonts w:asciiTheme="minorHAnsi" w:hAnsiTheme="minorHAnsi" w:cstheme="minorHAnsi"/>
                <w:sz w:val="20"/>
              </w:rPr>
              <w:t>Mūsu adrese:</w:t>
            </w:r>
          </w:p>
          <w:p w14:paraId="2C1F6D7C" w14:textId="77777777" w:rsidR="00591C88" w:rsidRPr="003D5A58" w:rsidRDefault="00591C88" w:rsidP="0034703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D5A58">
              <w:rPr>
                <w:rFonts w:asciiTheme="minorHAnsi" w:hAnsiTheme="minorHAnsi" w:cstheme="minorHAnsi"/>
                <w:sz w:val="22"/>
                <w:szCs w:val="22"/>
              </w:rPr>
              <w:t xml:space="preserve">Lāčplēša iela 1, Rīga, LV-1301, </w:t>
            </w:r>
            <w:r w:rsidRPr="003D5A58">
              <w:rPr>
                <w:rFonts w:asciiTheme="minorHAnsi" w:hAnsiTheme="minorHAnsi" w:cstheme="minorHAnsi"/>
                <w:sz w:val="22"/>
                <w:szCs w:val="22"/>
              </w:rPr>
              <w:br/>
              <w:t>fakss</w:t>
            </w:r>
            <w:r w:rsidR="00AC0247" w:rsidRPr="003D5A5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5A58">
              <w:rPr>
                <w:rFonts w:asciiTheme="minorHAnsi" w:hAnsiTheme="minorHAnsi" w:cstheme="minorHAnsi"/>
                <w:sz w:val="22"/>
                <w:szCs w:val="22"/>
              </w:rPr>
              <w:t xml:space="preserve"> 67366658, </w:t>
            </w:r>
            <w:hyperlink r:id="rId9" w:history="1">
              <w:r w:rsidRPr="003D5A58">
                <w:rPr>
                  <w:rFonts w:asciiTheme="minorHAnsi" w:hAnsiTheme="minorHAnsi" w:cstheme="minorHAnsi"/>
                  <w:sz w:val="22"/>
                  <w:szCs w:val="22"/>
                </w:rPr>
                <w:t>www.csb.gov.lv</w:t>
              </w:r>
            </w:hyperlink>
          </w:p>
          <w:p w14:paraId="2C1F6D7D" w14:textId="77777777" w:rsidR="00591C88" w:rsidRPr="003D5A58" w:rsidRDefault="00591C88" w:rsidP="00347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F6D7E" w14:textId="77777777" w:rsidR="00591C88" w:rsidRPr="003D5A58" w:rsidRDefault="00591C88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5A58">
              <w:rPr>
                <w:rFonts w:asciiTheme="minorHAnsi" w:hAnsiTheme="minorHAnsi" w:cstheme="minorHAnsi"/>
                <w:bCs/>
                <w:sz w:val="22"/>
                <w:szCs w:val="22"/>
              </w:rPr>
              <w:t>Elektroniskā pārskata iesniegšana: https</w:t>
            </w:r>
            <w:r w:rsidRPr="003D5A58">
              <w:rPr>
                <w:rFonts w:asciiTheme="minorHAnsi" w:hAnsiTheme="minorHAnsi" w:cstheme="minorHAnsi"/>
                <w:sz w:val="22"/>
                <w:szCs w:val="22"/>
              </w:rPr>
              <w:t>://</w:t>
            </w:r>
            <w:r w:rsidRPr="003D5A58">
              <w:rPr>
                <w:rFonts w:asciiTheme="minorHAnsi" w:hAnsiTheme="minorHAnsi" w:cstheme="minorHAnsi"/>
                <w:bCs/>
                <w:sz w:val="22"/>
                <w:szCs w:val="22"/>
              </w:rPr>
              <w:t>eparskats.csb.gov.lv</w:t>
            </w:r>
          </w:p>
          <w:p w14:paraId="2C1F6D7F" w14:textId="77777777" w:rsidR="00591C88" w:rsidRPr="003D5A58" w:rsidRDefault="00591C88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2C1F6D80" w14:textId="77777777" w:rsidR="00591C88" w:rsidRPr="003D5A58" w:rsidRDefault="00591C88" w:rsidP="001F0E3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4703B" w:rsidRPr="003D5A58" w14:paraId="2C1F6D86" w14:textId="77777777" w:rsidTr="003D5A58">
        <w:trPr>
          <w:gridBefore w:val="1"/>
          <w:gridAfter w:val="1"/>
          <w:wBefore w:w="108" w:type="dxa"/>
          <w:wAfter w:w="15" w:type="dxa"/>
          <w:trHeight w:val="1498"/>
        </w:trPr>
        <w:tc>
          <w:tcPr>
            <w:tcW w:w="6523" w:type="dxa"/>
            <w:gridSpan w:val="7"/>
            <w:tcBorders>
              <w:bottom w:val="thinThickSmallGap" w:sz="18" w:space="0" w:color="E36C0A"/>
            </w:tcBorders>
            <w:vAlign w:val="center"/>
          </w:tcPr>
          <w:p w14:paraId="2C1F6D82" w14:textId="77777777" w:rsidR="0034703B" w:rsidRPr="003D5A58" w:rsidRDefault="00982D53" w:rsidP="0034703B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E36C0A"/>
                <w:sz w:val="40"/>
                <w:szCs w:val="40"/>
              </w:rPr>
            </w:pPr>
            <w:r w:rsidRPr="003D5A58">
              <w:rPr>
                <w:rFonts w:asciiTheme="minorHAnsi" w:hAnsiTheme="minorHAnsi" w:cstheme="minorHAnsi"/>
                <w:b/>
                <w:bCs/>
                <w:i/>
                <w:color w:val="E36C0A"/>
                <w:sz w:val="40"/>
                <w:szCs w:val="40"/>
              </w:rPr>
              <w:t>1-BA</w:t>
            </w:r>
          </w:p>
          <w:p w14:paraId="2C1F6D83" w14:textId="77777777" w:rsidR="0034703B" w:rsidRPr="003D5A58" w:rsidRDefault="0034703B" w:rsidP="00687E6F">
            <w:pPr>
              <w:spacing w:after="120"/>
              <w:jc w:val="center"/>
              <w:rPr>
                <w:rFonts w:asciiTheme="minorHAnsi" w:hAnsiTheme="minorHAnsi" w:cstheme="minorHAnsi"/>
                <w:color w:val="984806"/>
                <w:szCs w:val="24"/>
              </w:rPr>
            </w:pPr>
            <w:r w:rsidRPr="003D5A58">
              <w:rPr>
                <w:rFonts w:asciiTheme="minorHAnsi" w:hAnsiTheme="minorHAnsi" w:cstheme="minorHAns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14:paraId="2C1F6D84" w14:textId="77777777" w:rsidR="0034703B" w:rsidRPr="003D5A58" w:rsidRDefault="0034703B" w:rsidP="003470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4" w:type="dxa"/>
            <w:gridSpan w:val="5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2C1F6D85" w14:textId="77777777" w:rsidR="0034703B" w:rsidRPr="003D5A58" w:rsidRDefault="0034703B" w:rsidP="007A2EA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703B" w:rsidRPr="003D5A58" w14:paraId="2C1F6D8A" w14:textId="77777777" w:rsidTr="003D5A58">
        <w:trPr>
          <w:gridBefore w:val="1"/>
          <w:gridAfter w:val="1"/>
          <w:wBefore w:w="108" w:type="dxa"/>
          <w:wAfter w:w="15" w:type="dxa"/>
          <w:trHeight w:val="1420"/>
        </w:trPr>
        <w:tc>
          <w:tcPr>
            <w:tcW w:w="6523" w:type="dxa"/>
            <w:gridSpan w:val="7"/>
            <w:tcBorders>
              <w:top w:val="thinThickSmallGap" w:sz="18" w:space="0" w:color="E36C0A"/>
            </w:tcBorders>
            <w:vAlign w:val="center"/>
          </w:tcPr>
          <w:p w14:paraId="2C1F6D87" w14:textId="77777777" w:rsidR="0034703B" w:rsidRPr="003D5A58" w:rsidRDefault="00982D53" w:rsidP="00C11521">
            <w:pPr>
              <w:spacing w:before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D5A58">
              <w:rPr>
                <w:rFonts w:asciiTheme="minorHAnsi" w:hAnsiTheme="minorHAnsi" w:cstheme="minorHAnsi"/>
                <w:b/>
                <w:sz w:val="32"/>
                <w:szCs w:val="32"/>
              </w:rPr>
              <w:t>Pārskats par būvatļaujām</w:t>
            </w:r>
            <w:r w:rsidR="00E7332E" w:rsidRPr="003D5A5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, </w:t>
            </w:r>
            <w:r w:rsidR="00F64022" w:rsidRPr="003D5A58">
              <w:rPr>
                <w:rFonts w:asciiTheme="minorHAnsi" w:hAnsiTheme="minorHAnsi" w:cstheme="minorHAnsi"/>
                <w:b/>
                <w:sz w:val="32"/>
                <w:szCs w:val="32"/>
              </w:rPr>
              <w:t>uzsāktiem būvdarbiem</w:t>
            </w:r>
            <w:r w:rsidRPr="003D5A5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un </w:t>
            </w:r>
            <w:r w:rsidR="00C11521" w:rsidRPr="003D5A5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ēku </w:t>
            </w:r>
            <w:r w:rsidRPr="003D5A58">
              <w:rPr>
                <w:rFonts w:asciiTheme="minorHAnsi" w:hAnsiTheme="minorHAnsi" w:cstheme="minorHAnsi"/>
                <w:b/>
                <w:sz w:val="32"/>
                <w:szCs w:val="32"/>
              </w:rPr>
              <w:t>pieņemšanu ekspluatācijā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14:paraId="2C1F6D88" w14:textId="77777777" w:rsidR="0034703B" w:rsidRPr="003D5A58" w:rsidRDefault="0034703B" w:rsidP="003470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4" w:type="dxa"/>
            <w:gridSpan w:val="5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2C1F6D89" w14:textId="77777777" w:rsidR="0034703B" w:rsidRPr="003D5A58" w:rsidRDefault="0034703B" w:rsidP="007A2EA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2FB2" w:rsidRPr="003D5A58" w14:paraId="2C1F6D8C" w14:textId="77777777" w:rsidTr="003D5A58">
        <w:trPr>
          <w:gridBefore w:val="1"/>
          <w:wBefore w:w="108" w:type="dxa"/>
          <w:trHeight w:val="360"/>
        </w:trPr>
        <w:tc>
          <w:tcPr>
            <w:tcW w:w="10490" w:type="dxa"/>
            <w:gridSpan w:val="14"/>
            <w:vAlign w:val="center"/>
          </w:tcPr>
          <w:p w14:paraId="2C1F6D8B" w14:textId="77777777" w:rsidR="004D2FB2" w:rsidRPr="003D5A58" w:rsidRDefault="00477E5F" w:rsidP="00F64022">
            <w:pPr>
              <w:ind w:left="885" w:hanging="885"/>
              <w:rPr>
                <w:rFonts w:asciiTheme="minorHAnsi" w:hAnsiTheme="minorHAnsi" w:cstheme="minorHAnsi"/>
                <w:szCs w:val="24"/>
              </w:rPr>
            </w:pPr>
            <w:r w:rsidRPr="003D5A58">
              <w:rPr>
                <w:rFonts w:asciiTheme="minorHAnsi" w:hAnsiTheme="minorHAnsi" w:cstheme="minorHAnsi"/>
                <w:i/>
                <w:szCs w:val="24"/>
              </w:rPr>
              <w:t xml:space="preserve">Iesniedz </w:t>
            </w:r>
            <w:r w:rsidRPr="003D5A58">
              <w:rPr>
                <w:rFonts w:asciiTheme="minorHAnsi" w:hAnsiTheme="minorHAnsi" w:cstheme="minorHAnsi"/>
                <w:b/>
                <w:i/>
                <w:szCs w:val="24"/>
              </w:rPr>
              <w:t xml:space="preserve">līdz </w:t>
            </w:r>
            <w:r w:rsidR="00F64022" w:rsidRPr="003D5A58">
              <w:rPr>
                <w:rFonts w:asciiTheme="minorHAnsi" w:hAnsiTheme="minorHAnsi" w:cstheme="minorHAnsi"/>
                <w:b/>
                <w:i/>
                <w:szCs w:val="24"/>
              </w:rPr>
              <w:t>_</w:t>
            </w:r>
            <w:r w:rsidRPr="003D5A58">
              <w:rPr>
                <w:rFonts w:asciiTheme="minorHAnsi" w:hAnsiTheme="minorHAnsi" w:cstheme="minorHAnsi"/>
                <w:b/>
                <w:i/>
                <w:szCs w:val="24"/>
              </w:rPr>
              <w:t>.datumam</w:t>
            </w:r>
            <w:r w:rsidRPr="003D5A58">
              <w:rPr>
                <w:rFonts w:asciiTheme="minorHAnsi" w:hAnsiTheme="minorHAnsi" w:cstheme="minorHAnsi"/>
                <w:i/>
                <w:szCs w:val="24"/>
              </w:rPr>
              <w:t xml:space="preserve"> pēc pārskata ceturkšņa</w:t>
            </w:r>
          </w:p>
        </w:tc>
      </w:tr>
      <w:tr w:rsidR="003257F2" w:rsidRPr="003D5A58" w14:paraId="2C1F6D93" w14:textId="77777777" w:rsidTr="003D5A58">
        <w:trPr>
          <w:gridBefore w:val="1"/>
          <w:wBefore w:w="108" w:type="dxa"/>
          <w:trHeight w:val="407"/>
        </w:trPr>
        <w:tc>
          <w:tcPr>
            <w:tcW w:w="5639" w:type="dxa"/>
            <w:gridSpan w:val="5"/>
            <w:tcBorders>
              <w:right w:val="single" w:sz="8" w:space="0" w:color="E36C0A"/>
            </w:tcBorders>
            <w:vAlign w:val="center"/>
          </w:tcPr>
          <w:p w14:paraId="2C1F6D8D" w14:textId="77777777" w:rsidR="003257F2" w:rsidRPr="003D5A58" w:rsidRDefault="003257F2" w:rsidP="00F64022">
            <w:pPr>
              <w:ind w:right="-1242"/>
              <w:rPr>
                <w:rFonts w:asciiTheme="minorHAnsi" w:hAnsiTheme="minorHAnsi" w:cstheme="minorHAnsi"/>
                <w:szCs w:val="24"/>
              </w:rPr>
            </w:pPr>
            <w:r w:rsidRPr="003D5A58">
              <w:rPr>
                <w:rFonts w:asciiTheme="minorHAnsi" w:hAnsiTheme="minorHAnsi" w:cstheme="minorHAnsi"/>
                <w:b/>
                <w:iCs/>
                <w:szCs w:val="24"/>
              </w:rPr>
              <w:t>20</w:t>
            </w:r>
            <w:r w:rsidR="00F64022" w:rsidRPr="003D5A58">
              <w:rPr>
                <w:rFonts w:asciiTheme="minorHAnsi" w:hAnsiTheme="minorHAnsi" w:cstheme="minorHAnsi"/>
                <w:b/>
                <w:iCs/>
                <w:szCs w:val="24"/>
              </w:rPr>
              <w:t>_</w:t>
            </w:r>
            <w:r w:rsidRPr="003D5A58">
              <w:rPr>
                <w:rFonts w:asciiTheme="minorHAnsi" w:hAnsiTheme="minorHAnsi" w:cstheme="minorHAnsi"/>
                <w:b/>
                <w:iCs/>
                <w:szCs w:val="24"/>
              </w:rPr>
              <w:t>.gada pārskata ceturksnis</w:t>
            </w:r>
            <w:r w:rsidR="00D87E23" w:rsidRPr="003D5A58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  <w:r w:rsidR="00D87E23" w:rsidRPr="003D5A58">
              <w:rPr>
                <w:rFonts w:asciiTheme="minorHAnsi" w:hAnsiTheme="minorHAnsi" w:cstheme="minorHAnsi"/>
                <w:i/>
                <w:iCs/>
                <w:sz w:val="20"/>
              </w:rPr>
              <w:t>(lūdzu</w:t>
            </w:r>
            <w:r w:rsidR="007345BF" w:rsidRPr="003D5A58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  <w:r w:rsidR="00D87E23" w:rsidRPr="003D5A58">
              <w:rPr>
                <w:rFonts w:asciiTheme="minorHAnsi" w:hAnsiTheme="minorHAnsi" w:cstheme="minorHAnsi"/>
                <w:i/>
                <w:iCs/>
                <w:sz w:val="20"/>
              </w:rPr>
              <w:t xml:space="preserve"> atzīmējiet atbilstošo)</w:t>
            </w:r>
            <w:r w:rsidRPr="003D5A58">
              <w:rPr>
                <w:rFonts w:asciiTheme="minorHAnsi" w:hAnsiTheme="minorHAnsi" w:cstheme="minorHAnsi"/>
                <w:b/>
                <w:iCs/>
                <w:szCs w:val="24"/>
              </w:rPr>
              <w:t>: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C1F6D8E" w14:textId="77777777" w:rsidR="003257F2" w:rsidRPr="003D5A58" w:rsidRDefault="003257F2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3D5A58">
              <w:rPr>
                <w:rFonts w:asciiTheme="minorHAnsi" w:hAnsiTheme="minorHAnsi" w:cstheme="minorHAnsi"/>
                <w:bCs/>
                <w:iCs/>
                <w:szCs w:val="24"/>
              </w:rPr>
              <w:t>I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C1F6D8F" w14:textId="77777777" w:rsidR="003257F2" w:rsidRPr="003D5A58" w:rsidRDefault="003257F2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3D5A58">
              <w:rPr>
                <w:rFonts w:asciiTheme="minorHAnsi" w:hAnsiTheme="minorHAnsi" w:cstheme="minorHAnsi"/>
                <w:bCs/>
                <w:iCs/>
                <w:szCs w:val="24"/>
              </w:rPr>
              <w:t>II</w:t>
            </w:r>
          </w:p>
        </w:tc>
        <w:tc>
          <w:tcPr>
            <w:tcW w:w="442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C1F6D90" w14:textId="77777777" w:rsidR="003257F2" w:rsidRPr="003D5A58" w:rsidRDefault="003257F2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3D5A58">
              <w:rPr>
                <w:rFonts w:asciiTheme="minorHAnsi" w:hAnsiTheme="minorHAnsi" w:cstheme="minorHAns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C1F6D91" w14:textId="77777777" w:rsidR="003257F2" w:rsidRPr="003D5A58" w:rsidRDefault="003257F2" w:rsidP="004D2FB2">
            <w:pPr>
              <w:ind w:left="-113" w:right="-113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A58">
              <w:rPr>
                <w:rFonts w:asciiTheme="minorHAnsi" w:hAnsiTheme="minorHAnsi" w:cstheme="minorHAnsi"/>
                <w:bCs/>
                <w:iCs/>
                <w:szCs w:val="24"/>
              </w:rPr>
              <w:t>IV</w:t>
            </w:r>
          </w:p>
        </w:tc>
        <w:tc>
          <w:tcPr>
            <w:tcW w:w="3009" w:type="dxa"/>
            <w:gridSpan w:val="3"/>
            <w:tcBorders>
              <w:left w:val="single" w:sz="8" w:space="0" w:color="E36C0A"/>
            </w:tcBorders>
            <w:vAlign w:val="center"/>
          </w:tcPr>
          <w:p w14:paraId="2C1F6D92" w14:textId="77777777" w:rsidR="003257F2" w:rsidRPr="003D5A58" w:rsidRDefault="003257F2" w:rsidP="004D2FB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204F" w:rsidRPr="003D5A58" w14:paraId="2C1F6D95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108" w:type="dxa"/>
          <w:wAfter w:w="15" w:type="dxa"/>
          <w:cantSplit/>
        </w:trPr>
        <w:tc>
          <w:tcPr>
            <w:tcW w:w="10475" w:type="dxa"/>
            <w:gridSpan w:val="13"/>
            <w:vAlign w:val="center"/>
          </w:tcPr>
          <w:p w14:paraId="2C1F6D94" w14:textId="77777777" w:rsidR="0009204F" w:rsidRPr="003D5A58" w:rsidRDefault="0009204F" w:rsidP="0096348C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E36C0A"/>
                <w:szCs w:val="24"/>
              </w:rPr>
            </w:pPr>
            <w:r w:rsidRPr="003D5A58">
              <w:rPr>
                <w:rFonts w:asciiTheme="minorHAnsi" w:hAnsiTheme="minorHAnsi" w:cstheme="minorHAnsi"/>
                <w:b/>
                <w:color w:val="E36C0A"/>
                <w:szCs w:val="24"/>
              </w:rPr>
              <w:t>RESPONDENTS</w:t>
            </w:r>
          </w:p>
        </w:tc>
      </w:tr>
      <w:tr w:rsidR="001E68A7" w:rsidRPr="003D5A58" w14:paraId="2C1F6D98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  <w:trHeight w:val="460"/>
        </w:trPr>
        <w:tc>
          <w:tcPr>
            <w:tcW w:w="2552" w:type="dxa"/>
            <w:gridSpan w:val="2"/>
            <w:tcBorders>
              <w:right w:val="single" w:sz="8" w:space="0" w:color="E36C0A"/>
            </w:tcBorders>
            <w:vAlign w:val="center"/>
          </w:tcPr>
          <w:p w14:paraId="2C1F6D96" w14:textId="77777777" w:rsidR="001E68A7" w:rsidRPr="003D5A58" w:rsidRDefault="001E68A7" w:rsidP="00D87E23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D5A58">
              <w:rPr>
                <w:rFonts w:asciiTheme="minorHAnsi" w:hAnsiTheme="minorHAnsi" w:cstheme="minorHAns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C1F6D97" w14:textId="77777777" w:rsidR="001E68A7" w:rsidRPr="003D5A58" w:rsidRDefault="001E68A7" w:rsidP="001E6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8A7" w:rsidRPr="003D5A58" w14:paraId="2C1F6D9B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2552" w:type="dxa"/>
            <w:gridSpan w:val="2"/>
            <w:vAlign w:val="center"/>
          </w:tcPr>
          <w:p w14:paraId="2C1F6D99" w14:textId="77777777" w:rsidR="001E68A7" w:rsidRPr="003D5A58" w:rsidRDefault="001E68A7" w:rsidP="00D87E23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bottom w:val="single" w:sz="8" w:space="0" w:color="E36C0A"/>
            </w:tcBorders>
            <w:vAlign w:val="center"/>
          </w:tcPr>
          <w:p w14:paraId="2C1F6D9A" w14:textId="77777777" w:rsidR="001E68A7" w:rsidRPr="003D5A58" w:rsidRDefault="001E68A7" w:rsidP="001E68A7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1E68A7" w:rsidRPr="003D5A58" w14:paraId="2C1F6D9E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  <w:trHeight w:val="840"/>
        </w:trPr>
        <w:tc>
          <w:tcPr>
            <w:tcW w:w="2552" w:type="dxa"/>
            <w:gridSpan w:val="2"/>
            <w:tcBorders>
              <w:right w:val="single" w:sz="8" w:space="0" w:color="E36C0A"/>
            </w:tcBorders>
            <w:vAlign w:val="center"/>
          </w:tcPr>
          <w:p w14:paraId="2C1F6D9C" w14:textId="77777777" w:rsidR="001E68A7" w:rsidRPr="003D5A58" w:rsidRDefault="001E68A7" w:rsidP="00D87E23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D5A58">
              <w:rPr>
                <w:rFonts w:asciiTheme="minorHAnsi" w:hAnsiTheme="minorHAnsi" w:cstheme="minorHAns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2C1F6D9D" w14:textId="77777777" w:rsidR="001E68A7" w:rsidRPr="003D5A58" w:rsidRDefault="001E68A7" w:rsidP="001E6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8A7" w:rsidRPr="003D5A58" w14:paraId="2C1F6DA1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2552" w:type="dxa"/>
            <w:gridSpan w:val="2"/>
            <w:vAlign w:val="center"/>
          </w:tcPr>
          <w:p w14:paraId="2C1F6D9F" w14:textId="77777777" w:rsidR="001E68A7" w:rsidRPr="003D5A58" w:rsidRDefault="001E68A7" w:rsidP="00D87E23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2C1F6DA0" w14:textId="77777777" w:rsidR="001E68A7" w:rsidRPr="003D5A58" w:rsidRDefault="001E68A7" w:rsidP="001E68A7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1E68A7" w:rsidRPr="003D5A58" w14:paraId="2C1F6DA4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  <w:trHeight w:val="460"/>
        </w:trPr>
        <w:tc>
          <w:tcPr>
            <w:tcW w:w="2552" w:type="dxa"/>
            <w:gridSpan w:val="2"/>
            <w:tcBorders>
              <w:right w:val="single" w:sz="8" w:space="0" w:color="E36C0A"/>
            </w:tcBorders>
            <w:vAlign w:val="center"/>
          </w:tcPr>
          <w:p w14:paraId="2C1F6DA2" w14:textId="77777777" w:rsidR="001E68A7" w:rsidRPr="003D5A58" w:rsidRDefault="001E68A7" w:rsidP="00D87E23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D5A58">
              <w:rPr>
                <w:rFonts w:asciiTheme="minorHAnsi" w:hAnsiTheme="minorHAnsi" w:cstheme="minorHAns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C1F6DA3" w14:textId="77777777" w:rsidR="001E68A7" w:rsidRPr="003D5A58" w:rsidRDefault="001E68A7" w:rsidP="001E6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8A7" w:rsidRPr="003D5A58" w14:paraId="2C1F6DA7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  <w:trHeight w:val="75"/>
        </w:trPr>
        <w:tc>
          <w:tcPr>
            <w:tcW w:w="2552" w:type="dxa"/>
            <w:gridSpan w:val="2"/>
            <w:vAlign w:val="center"/>
          </w:tcPr>
          <w:p w14:paraId="2C1F6DA5" w14:textId="77777777" w:rsidR="001E68A7" w:rsidRPr="003D5A58" w:rsidRDefault="001E68A7" w:rsidP="00D87E23">
            <w:pPr>
              <w:ind w:left="170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2C1F6DA6" w14:textId="77777777" w:rsidR="001E68A7" w:rsidRPr="003D5A58" w:rsidRDefault="001E68A7" w:rsidP="001E68A7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1E68A7" w:rsidRPr="003D5A58" w14:paraId="2C1F6DAA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  <w:trHeight w:val="500"/>
        </w:trPr>
        <w:tc>
          <w:tcPr>
            <w:tcW w:w="2552" w:type="dxa"/>
            <w:gridSpan w:val="2"/>
            <w:tcBorders>
              <w:right w:val="single" w:sz="8" w:space="0" w:color="E36C0A"/>
            </w:tcBorders>
            <w:vAlign w:val="center"/>
          </w:tcPr>
          <w:p w14:paraId="2C1F6DA8" w14:textId="77777777" w:rsidR="001E68A7" w:rsidRPr="003D5A58" w:rsidRDefault="001E68A7" w:rsidP="00D87E23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D5A58">
              <w:rPr>
                <w:rFonts w:asciiTheme="minorHAnsi" w:hAnsiTheme="minorHAnsi" w:cstheme="minorHAns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C1F6DA9" w14:textId="77777777" w:rsidR="001E68A7" w:rsidRPr="003D5A58" w:rsidRDefault="001E68A7" w:rsidP="001E6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8A7" w:rsidRPr="003D5A58" w14:paraId="2C1F6DAD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2552" w:type="dxa"/>
            <w:gridSpan w:val="2"/>
            <w:vAlign w:val="center"/>
          </w:tcPr>
          <w:p w14:paraId="2C1F6DAB" w14:textId="77777777" w:rsidR="001E68A7" w:rsidRPr="003D5A58" w:rsidRDefault="001E68A7" w:rsidP="00D87E23">
            <w:pPr>
              <w:ind w:left="170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top w:val="single" w:sz="8" w:space="0" w:color="E36C0A"/>
            </w:tcBorders>
            <w:vAlign w:val="center"/>
          </w:tcPr>
          <w:p w14:paraId="2C1F6DAC" w14:textId="77777777" w:rsidR="001E68A7" w:rsidRPr="003D5A58" w:rsidRDefault="001E68A7" w:rsidP="001E68A7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1E68A7" w:rsidRPr="003D5A58" w14:paraId="2C1F6DB2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gridAfter w:val="4"/>
          <w:wBefore w:w="108" w:type="dxa"/>
          <w:wAfter w:w="3171" w:type="dxa"/>
          <w:cantSplit/>
          <w:trHeight w:val="460"/>
        </w:trPr>
        <w:tc>
          <w:tcPr>
            <w:tcW w:w="2552" w:type="dxa"/>
            <w:gridSpan w:val="2"/>
            <w:tcBorders>
              <w:right w:val="single" w:sz="8" w:space="0" w:color="E36C0A"/>
            </w:tcBorders>
            <w:vAlign w:val="center"/>
          </w:tcPr>
          <w:p w14:paraId="2C1F6DAE" w14:textId="77777777" w:rsidR="001E68A7" w:rsidRPr="003D5A58" w:rsidRDefault="001E68A7" w:rsidP="00D87E23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D5A58">
              <w:rPr>
                <w:rFonts w:asciiTheme="minorHAnsi" w:hAnsiTheme="minorHAnsi" w:cstheme="minorHAns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C1F6DAF" w14:textId="77777777" w:rsidR="001E68A7" w:rsidRPr="003D5A58" w:rsidRDefault="001E68A7" w:rsidP="001E6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2C1F6DB0" w14:textId="77777777" w:rsidR="001E68A7" w:rsidRPr="003D5A58" w:rsidRDefault="001E68A7" w:rsidP="007033D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5A58">
              <w:rPr>
                <w:rFonts w:asciiTheme="minorHAnsi" w:hAnsiTheme="minorHAnsi" w:cstheme="minorHAnsi"/>
                <w:sz w:val="22"/>
                <w:szCs w:val="22"/>
              </w:rPr>
              <w:t>fakss</w:t>
            </w:r>
          </w:p>
        </w:tc>
        <w:tc>
          <w:tcPr>
            <w:tcW w:w="1881" w:type="dxa"/>
            <w:gridSpan w:val="6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C1F6DB1" w14:textId="77777777" w:rsidR="001E68A7" w:rsidRPr="003D5A58" w:rsidRDefault="001E68A7" w:rsidP="001E6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8A7" w:rsidRPr="003D5A58" w14:paraId="2C1F6DB5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2552" w:type="dxa"/>
            <w:gridSpan w:val="2"/>
            <w:vAlign w:val="center"/>
          </w:tcPr>
          <w:p w14:paraId="2C1F6DB3" w14:textId="77777777" w:rsidR="001E68A7" w:rsidRPr="003D5A58" w:rsidRDefault="001E68A7" w:rsidP="00D87E23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bottom w:val="single" w:sz="8" w:space="0" w:color="E36C0A"/>
            </w:tcBorders>
            <w:vAlign w:val="center"/>
          </w:tcPr>
          <w:p w14:paraId="2C1F6DB4" w14:textId="77777777" w:rsidR="001E68A7" w:rsidRPr="003D5A58" w:rsidRDefault="001E68A7" w:rsidP="001E68A7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1E68A7" w:rsidRPr="003D5A58" w14:paraId="2C1F6DB8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  <w:trHeight w:val="454"/>
        </w:trPr>
        <w:tc>
          <w:tcPr>
            <w:tcW w:w="2552" w:type="dxa"/>
            <w:gridSpan w:val="2"/>
            <w:tcBorders>
              <w:right w:val="single" w:sz="8" w:space="0" w:color="E36C0A"/>
            </w:tcBorders>
            <w:vAlign w:val="center"/>
          </w:tcPr>
          <w:p w14:paraId="2C1F6DB6" w14:textId="77777777" w:rsidR="001E68A7" w:rsidRPr="003D5A58" w:rsidRDefault="001E68A7" w:rsidP="00D87E23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D5A58">
              <w:rPr>
                <w:rFonts w:asciiTheme="minorHAnsi" w:hAnsiTheme="minorHAnsi" w:cstheme="minorHAns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C1F6DB7" w14:textId="77777777" w:rsidR="001E68A7" w:rsidRPr="003D5A58" w:rsidRDefault="001E68A7" w:rsidP="001E6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8A7" w:rsidRPr="003D5A58" w14:paraId="2C1F6DBB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2552" w:type="dxa"/>
            <w:gridSpan w:val="2"/>
            <w:vAlign w:val="center"/>
          </w:tcPr>
          <w:p w14:paraId="2C1F6DB9" w14:textId="77777777" w:rsidR="001E68A7" w:rsidRPr="003D5A58" w:rsidRDefault="001E68A7" w:rsidP="00D87E23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top w:val="single" w:sz="8" w:space="0" w:color="E36C0A"/>
            </w:tcBorders>
            <w:vAlign w:val="center"/>
          </w:tcPr>
          <w:p w14:paraId="2C1F6DBA" w14:textId="77777777" w:rsidR="001E68A7" w:rsidRPr="003D5A58" w:rsidRDefault="001E68A7" w:rsidP="001E68A7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1E68A7" w:rsidRPr="003D5A58" w14:paraId="2C1F6DBF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  <w:trHeight w:val="460"/>
        </w:trPr>
        <w:tc>
          <w:tcPr>
            <w:tcW w:w="2552" w:type="dxa"/>
            <w:gridSpan w:val="2"/>
            <w:tcBorders>
              <w:right w:val="single" w:sz="8" w:space="0" w:color="E36C0A"/>
            </w:tcBorders>
            <w:vAlign w:val="center"/>
          </w:tcPr>
          <w:p w14:paraId="2C1F6DBC" w14:textId="77777777" w:rsidR="001E68A7" w:rsidRPr="003D5A58" w:rsidRDefault="001E68A7" w:rsidP="00D87E23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D5A58">
              <w:rPr>
                <w:rFonts w:asciiTheme="minorHAnsi" w:hAnsiTheme="minorHAnsi" w:cstheme="minorHAnsi"/>
                <w:sz w:val="22"/>
                <w:szCs w:val="22"/>
              </w:rPr>
              <w:t xml:space="preserve">Nodokļu maksātāja </w:t>
            </w:r>
            <w:r w:rsidRPr="003D5A58">
              <w:rPr>
                <w:rFonts w:asciiTheme="minorHAnsi" w:hAnsiTheme="minorHAnsi" w:cstheme="minorHAns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67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C1F6DBD" w14:textId="77777777" w:rsidR="001E68A7" w:rsidRPr="003D5A58" w:rsidRDefault="001E68A7" w:rsidP="001E6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1" w:type="dxa"/>
            <w:gridSpan w:val="4"/>
            <w:tcBorders>
              <w:left w:val="single" w:sz="8" w:space="0" w:color="E36C0A"/>
            </w:tcBorders>
            <w:vAlign w:val="center"/>
          </w:tcPr>
          <w:p w14:paraId="2C1F6DBE" w14:textId="77777777" w:rsidR="001E68A7" w:rsidRPr="003D5A58" w:rsidRDefault="001E68A7" w:rsidP="001E6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8A7" w:rsidRPr="003D5A58" w14:paraId="2C1F6DC1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10490" w:type="dxa"/>
            <w:gridSpan w:val="14"/>
            <w:vAlign w:val="center"/>
          </w:tcPr>
          <w:p w14:paraId="2C1F6DC0" w14:textId="77777777" w:rsidR="001E68A7" w:rsidRPr="003D5A58" w:rsidRDefault="001E68A7" w:rsidP="001E68A7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1E68A7" w:rsidRPr="003D5A58" w14:paraId="2C1F6DC3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10490" w:type="dxa"/>
            <w:gridSpan w:val="14"/>
            <w:vAlign w:val="center"/>
          </w:tcPr>
          <w:p w14:paraId="2C1F6DC2" w14:textId="77777777" w:rsidR="001E68A7" w:rsidRPr="003D5A58" w:rsidRDefault="001E68A7" w:rsidP="001E68A7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E36C0A"/>
                <w:sz w:val="22"/>
                <w:szCs w:val="22"/>
              </w:rPr>
            </w:pPr>
            <w:r w:rsidRPr="003D5A58">
              <w:rPr>
                <w:rFonts w:asciiTheme="minorHAnsi" w:hAnsiTheme="minorHAnsi" w:cstheme="minorHAnsi"/>
                <w:b/>
                <w:color w:val="E36C0A"/>
                <w:szCs w:val="24"/>
              </w:rPr>
              <w:lastRenderedPageBreak/>
              <w:t>VEIDLAPAS AIZPILDĪTĀJS</w:t>
            </w:r>
          </w:p>
        </w:tc>
      </w:tr>
      <w:tr w:rsidR="001E68A7" w:rsidRPr="003D5A58" w14:paraId="2C1F6DC6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2552" w:type="dxa"/>
            <w:gridSpan w:val="2"/>
            <w:vAlign w:val="center"/>
          </w:tcPr>
          <w:p w14:paraId="2C1F6DC4" w14:textId="77777777" w:rsidR="001E68A7" w:rsidRPr="003D5A58" w:rsidRDefault="001E68A7" w:rsidP="001E68A7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bottom w:val="single" w:sz="8" w:space="0" w:color="E36C0A"/>
            </w:tcBorders>
            <w:vAlign w:val="center"/>
          </w:tcPr>
          <w:p w14:paraId="2C1F6DC5" w14:textId="77777777" w:rsidR="001E68A7" w:rsidRPr="003D5A58" w:rsidRDefault="001E68A7" w:rsidP="001E68A7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1E68A7" w:rsidRPr="003D5A58" w14:paraId="2C1F6DC9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  <w:trHeight w:val="460"/>
        </w:trPr>
        <w:tc>
          <w:tcPr>
            <w:tcW w:w="2552" w:type="dxa"/>
            <w:gridSpan w:val="2"/>
            <w:tcBorders>
              <w:right w:val="single" w:sz="8" w:space="0" w:color="E36C0A"/>
            </w:tcBorders>
            <w:vAlign w:val="center"/>
          </w:tcPr>
          <w:p w14:paraId="2C1F6DC7" w14:textId="77777777" w:rsidR="001E68A7" w:rsidRPr="003D5A58" w:rsidRDefault="001E68A7" w:rsidP="00D87E23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D5A58">
              <w:rPr>
                <w:rFonts w:asciiTheme="minorHAnsi" w:hAnsiTheme="minorHAnsi" w:cstheme="minorHAnsi"/>
                <w:sz w:val="22"/>
                <w:szCs w:val="22"/>
              </w:rPr>
              <w:t xml:space="preserve">Vārds, </w:t>
            </w:r>
            <w:r w:rsidR="0053406A" w:rsidRPr="003D5A58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D5A58">
              <w:rPr>
                <w:rFonts w:asciiTheme="minorHAnsi" w:hAnsiTheme="minorHAnsi" w:cstheme="minorHAns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C1F6DC8" w14:textId="77777777" w:rsidR="001E68A7" w:rsidRPr="003D5A58" w:rsidRDefault="001E68A7" w:rsidP="001E6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8A7" w:rsidRPr="003D5A58" w14:paraId="2C1F6DCC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</w:trPr>
        <w:tc>
          <w:tcPr>
            <w:tcW w:w="2552" w:type="dxa"/>
            <w:gridSpan w:val="2"/>
            <w:vAlign w:val="center"/>
          </w:tcPr>
          <w:p w14:paraId="2C1F6DCA" w14:textId="77777777" w:rsidR="001E68A7" w:rsidRPr="003D5A58" w:rsidRDefault="001E68A7" w:rsidP="00D87E23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top w:val="single" w:sz="8" w:space="0" w:color="E36C0A"/>
            </w:tcBorders>
            <w:vAlign w:val="center"/>
          </w:tcPr>
          <w:p w14:paraId="2C1F6DCB" w14:textId="77777777" w:rsidR="001E68A7" w:rsidRPr="003D5A58" w:rsidRDefault="001E68A7" w:rsidP="001E68A7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1E68A7" w:rsidRPr="003D5A58" w14:paraId="2C1F6DD1" w14:textId="77777777" w:rsidTr="003D5A58">
        <w:tblPrEx>
          <w:tblCellMar>
            <w:left w:w="56" w:type="dxa"/>
            <w:right w:w="56" w:type="dxa"/>
          </w:tblCellMar>
        </w:tblPrEx>
        <w:trPr>
          <w:gridBefore w:val="1"/>
          <w:wBefore w:w="108" w:type="dxa"/>
          <w:cantSplit/>
          <w:trHeight w:val="460"/>
        </w:trPr>
        <w:tc>
          <w:tcPr>
            <w:tcW w:w="2552" w:type="dxa"/>
            <w:gridSpan w:val="2"/>
            <w:tcBorders>
              <w:right w:val="single" w:sz="8" w:space="0" w:color="E36C0A"/>
            </w:tcBorders>
            <w:vAlign w:val="center"/>
          </w:tcPr>
          <w:p w14:paraId="2C1F6DCD" w14:textId="77777777" w:rsidR="001E68A7" w:rsidRPr="003D5A58" w:rsidRDefault="001E68A7" w:rsidP="00D87E23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D5A58">
              <w:rPr>
                <w:rFonts w:asciiTheme="minorHAnsi" w:hAnsiTheme="minorHAnsi" w:cstheme="minorHAns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C1F6DCE" w14:textId="77777777" w:rsidR="001E68A7" w:rsidRPr="003D5A58" w:rsidRDefault="001E68A7" w:rsidP="001E6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2C1F6DCF" w14:textId="77777777" w:rsidR="001E68A7" w:rsidRPr="003D5A58" w:rsidRDefault="001E68A7" w:rsidP="007033D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5A58">
              <w:rPr>
                <w:rFonts w:asciiTheme="minorHAnsi" w:hAnsiTheme="minorHAnsi" w:cstheme="minorHAnsi"/>
                <w:sz w:val="22"/>
                <w:szCs w:val="22"/>
              </w:rPr>
              <w:t>e-pasta adrese</w:t>
            </w:r>
          </w:p>
        </w:tc>
        <w:tc>
          <w:tcPr>
            <w:tcW w:w="5052" w:type="dxa"/>
            <w:gridSpan w:val="10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C1F6DD0" w14:textId="77777777" w:rsidR="001E68A7" w:rsidRPr="003D5A58" w:rsidRDefault="001E68A7" w:rsidP="001E6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A58" w:rsidRPr="003D5A58" w14:paraId="2C1F6DD3" w14:textId="77777777" w:rsidTr="003D5A58">
        <w:tblPrEx>
          <w:tblLook w:val="04A0" w:firstRow="1" w:lastRow="0" w:firstColumn="1" w:lastColumn="0" w:noHBand="0" w:noVBand="1"/>
        </w:tblPrEx>
        <w:trPr>
          <w:gridAfter w:val="2"/>
          <w:wAfter w:w="959" w:type="dxa"/>
          <w:trHeight w:val="700"/>
        </w:trPr>
        <w:tc>
          <w:tcPr>
            <w:tcW w:w="9639" w:type="dxa"/>
            <w:gridSpan w:val="13"/>
          </w:tcPr>
          <w:p w14:paraId="2C1F6DD2" w14:textId="77777777" w:rsidR="003D5A58" w:rsidRPr="003D5A58" w:rsidRDefault="003D5A58" w:rsidP="00582CF4">
            <w:pPr>
              <w:rPr>
                <w:rFonts w:ascii="Calibri" w:hAnsi="Calibri" w:cs="Calibri"/>
                <w:sz w:val="8"/>
                <w:szCs w:val="8"/>
              </w:rPr>
            </w:pPr>
            <w:r w:rsidRPr="003D5A58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  <w:tr w:rsidR="003D0453" w:rsidRPr="003D5A58" w14:paraId="2C1F6DD6" w14:textId="77777777" w:rsidTr="003D5A58">
        <w:tblPrEx>
          <w:tbl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  <w:insideH w:val="single" w:sz="8" w:space="0" w:color="E36C0A"/>
            <w:insideV w:val="single" w:sz="8" w:space="0" w:color="E36C0A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F6DD4" w14:textId="77777777" w:rsidR="003D0453" w:rsidRPr="003D5A58" w:rsidRDefault="0099293C" w:rsidP="000767B6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E36C0A"/>
                <w:sz w:val="20"/>
              </w:rPr>
            </w:pPr>
            <w:r w:rsidRPr="003D5A58">
              <w:rPr>
                <w:rFonts w:asciiTheme="minorHAnsi" w:hAnsiTheme="minorHAnsi" w:cstheme="minorHAns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2C1F6EB9" wp14:editId="2C1F6EBA">
                      <wp:extent cx="200660" cy="185420"/>
                      <wp:effectExtent l="19050" t="1905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431FEEC4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F6DD5" w14:textId="77777777" w:rsidR="003D0453" w:rsidRPr="003D5A58" w:rsidRDefault="003D0453" w:rsidP="00EF781E">
            <w:pPr>
              <w:ind w:right="-49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A0FC6" w:rsidRPr="003D5A58" w14:paraId="2C1F6DD9" w14:textId="77777777" w:rsidTr="003D5A58">
        <w:tblPrEx>
          <w:tbl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  <w:insideH w:val="single" w:sz="8" w:space="0" w:color="E36C0A"/>
            <w:insideV w:val="single" w:sz="8" w:space="0" w:color="E36C0A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F6DD7" w14:textId="77777777" w:rsidR="000A0FC6" w:rsidRPr="003D5A58" w:rsidRDefault="000A0FC6" w:rsidP="000767B6">
            <w:pPr>
              <w:spacing w:before="60"/>
              <w:jc w:val="center"/>
              <w:rPr>
                <w:rFonts w:asciiTheme="minorHAnsi" w:hAnsiTheme="minorHAnsi" w:cstheme="minorHAnsi"/>
                <w:b/>
                <w:noProof/>
                <w:color w:val="E36C0A"/>
                <w:sz w:val="20"/>
                <w:lang w:eastAsia="lv-LV"/>
              </w:rPr>
            </w:pPr>
            <w:r w:rsidRPr="003D5A58">
              <w:rPr>
                <w:rFonts w:asciiTheme="minorHAnsi" w:hAnsiTheme="minorHAnsi" w:cstheme="minorHAns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2C1F6EBB" wp14:editId="2C1F6EBC">
                      <wp:extent cx="200660" cy="185420"/>
                      <wp:effectExtent l="19050" t="19050" r="27940" b="4318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0AC43BB4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J4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QH7SjR&#10;rAeJrnbBYGQyi+UZrC/h1L29c5Ggt7em/uGJNtcd0624cs4MnWAcksri+eTZhWh4uEq2wwfDAZ0B&#10;Olbq0Lg+AkINyAEFeXgSRBwCqeFjVLgA2WpwZct5PkPBElYeL1vnwzthehI3FXVmp/lnEB0jsP2t&#10;DygKn6gx/p2Splcg8Z4pkhVFscCcWTkdBuwjJrI1SvKNVAoN126vlSNwtaKbxarIi+myPz2mNBkg&#10;9XmeppjGM6d/hjHbwP9vGEgEezOW9q3muA9MqnEPaSodcxLY4xNPswvC3Xd8IFzGcsyW5yuYPy6h&#10;4c+XaZGuFpQw1cKk1sFR4kz4JkOHYsfavyC5WuSLtBiLqWzHRurzFH7HrEc+IDsoeQyP1klm2BKx&#10;C8Zu2hr+AB0B0VF2eD1g0xn3SMkAk1hR/3PHnKBEvdfQVassz+PoopHPF9AExJ16tqcepmuAqmgA&#10;pri9DuO476yTbQeRMuSjTezzRoZjy45ZTf0L04YkppchjvOpjad+v1/rXwA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l22J4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F6DD8" w14:textId="77777777" w:rsidR="000A0FC6" w:rsidRPr="003D5A58" w:rsidRDefault="000A0FC6" w:rsidP="00EF781E">
            <w:pPr>
              <w:ind w:right="-49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67B6" w:rsidRPr="003D5A58" w14:paraId="2C1F6DDC" w14:textId="77777777" w:rsidTr="003D5A58">
        <w:tblPrEx>
          <w:tbl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  <w:insideH w:val="single" w:sz="8" w:space="0" w:color="E36C0A"/>
            <w:insideV w:val="single" w:sz="8" w:space="0" w:color="E36C0A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F6DDA" w14:textId="77777777" w:rsidR="000767B6" w:rsidRPr="003D5A58" w:rsidRDefault="0099293C" w:rsidP="000767B6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E36C0A"/>
                <w:sz w:val="20"/>
              </w:rPr>
            </w:pPr>
            <w:r w:rsidRPr="003D5A58">
              <w:rPr>
                <w:rFonts w:asciiTheme="minorHAnsi" w:hAnsiTheme="minorHAnsi" w:cstheme="minorHAns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2C1F6EBD" wp14:editId="2C1F6EBE">
                      <wp:extent cx="200660" cy="185420"/>
                      <wp:effectExtent l="19050" t="1905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7EED24CB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MGhQIAAAcFAAAOAAAAZHJzL2Uyb0RvYy54bWysVFFv0zAQfkfiP1h+Z0m6NG2jpdO0UYQ0&#10;YGIgnl3bSQyOHWy36fbrOV/S0TGeEK1k+XL2d/fdd+eLy0OnyV46r6ypaHaWUiINt0KZpqJfv2ze&#10;LCnxgRnBtDWyog/S08v161cXQ1/KmW2tFtIRADG+HPqKtiH0ZZJ43sqO+TPbSwPO2rqOBTBdkwjH&#10;BkDvdDJL0yIZrBO9s1x6D19vRiddI35dSx4+1bWXgeiKQm4BV4frNq7J+oKVjWN9q/iUBvuHLDqm&#10;DAR9grphgZGdUy+gOsWd9bYOZ9x2ia1rxSVyADZZ+geb+5b1ErlAcXz/VCb//2D5x/2dI0pUNKfE&#10;sA4kutoFi5HJeSzP0PsSTt33dy4S9P2t5T88Mfa6ZaaRV87ZoZVMQFJZPJ88uxAND1fJdvhgBaAz&#10;QMdKHWrXRUCoATmgIA9PgshDIBw+RoULkI2DK1vO8xkKlrDyeLl3PryTtiNxU1Fnd0Z8BtExAtvf&#10;+oCiiIkaE98pqTsNEu+ZJllRFAvMmZXTYcA+YiJbq5XYKK3RcM32WjsCVyu6WayKvJgu+9Nj2pAB&#10;Up/naYppPHP6ZxizDfz/hoFEsDdjad8agfvAlB73kKY2MSeJPT7xtLsg3X0rBiJULMdseb6C+RMK&#10;Gv58mRbpakEJ0w1MKg+OEmfDNxVaFDvW/gXJ1SJfpMVYTN23bKQ+T+F3zHrkA7KDksfwaJ1khi0R&#10;u2Dspq0VD9AREB1lh9cDNq11j5QMMIkV9T93zElK9HsDXbXK8jyOLhr5fAFNQNypZ3vqYYYDVEUD&#10;MMXtdRjHfdc71bQQKUM+xsY+r1U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BxyyMG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F6DDB" w14:textId="77777777" w:rsidR="000767B6" w:rsidRPr="003D5A58" w:rsidRDefault="000767B6" w:rsidP="00E11871">
            <w:pPr>
              <w:ind w:right="-49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1F6DDD" w14:textId="77777777" w:rsidR="0028452D" w:rsidRPr="003D5A58" w:rsidRDefault="0028452D" w:rsidP="00532500">
      <w:pPr>
        <w:ind w:left="142" w:righ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475990" w14:textId="77777777" w:rsidR="004A605F" w:rsidRPr="003D5A58" w:rsidRDefault="004A605F" w:rsidP="004A605F">
      <w:pPr>
        <w:ind w:left="142"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A58">
        <w:rPr>
          <w:rFonts w:asciiTheme="minorHAnsi" w:hAnsiTheme="minorHAnsi" w:cstheme="minorHAnsi"/>
          <w:b/>
          <w:sz w:val="22"/>
          <w:szCs w:val="22"/>
        </w:rPr>
        <w:t>Centrālā statistikas pārvalde saskaņā ar Valsts statistikas likumu garantē sniegtās informācijas konfidencialitāti</w:t>
      </w:r>
    </w:p>
    <w:p w14:paraId="2C1F6DDF" w14:textId="77777777" w:rsidR="00690195" w:rsidRPr="003D5A58" w:rsidRDefault="00690195" w:rsidP="00532500">
      <w:pPr>
        <w:ind w:left="142" w:righ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1F6DE1" w14:textId="77777777" w:rsidR="008F1AA8" w:rsidRPr="003D5A58" w:rsidRDefault="008F1AA8" w:rsidP="008F1AA8">
      <w:pPr>
        <w:pStyle w:val="Heading2"/>
        <w:ind w:left="14"/>
        <w:rPr>
          <w:rFonts w:asciiTheme="minorHAnsi" w:hAnsiTheme="minorHAnsi" w:cstheme="minorHAnsi"/>
          <w:i/>
          <w:sz w:val="22"/>
          <w:szCs w:val="22"/>
        </w:rPr>
      </w:pPr>
      <w:r w:rsidRPr="003D5A58">
        <w:rPr>
          <w:rFonts w:asciiTheme="minorHAnsi" w:hAnsiTheme="minorHAnsi" w:cstheme="minorHAnsi"/>
          <w:sz w:val="22"/>
          <w:szCs w:val="22"/>
        </w:rPr>
        <w:t xml:space="preserve">1. </w:t>
      </w:r>
      <w:r w:rsidR="006863B6" w:rsidRPr="003D5A58">
        <w:rPr>
          <w:rFonts w:asciiTheme="minorHAnsi" w:hAnsiTheme="minorHAnsi" w:cstheme="minorHAnsi"/>
          <w:sz w:val="22"/>
          <w:szCs w:val="22"/>
        </w:rPr>
        <w:t xml:space="preserve">Izsniegtās </w:t>
      </w:r>
      <w:r w:rsidRPr="003D5A58">
        <w:rPr>
          <w:rFonts w:asciiTheme="minorHAnsi" w:hAnsiTheme="minorHAnsi" w:cstheme="minorHAnsi"/>
          <w:sz w:val="22"/>
          <w:szCs w:val="22"/>
        </w:rPr>
        <w:t>būvatļaujas ēkām</w:t>
      </w:r>
    </w:p>
    <w:tbl>
      <w:tblPr>
        <w:tblW w:w="10348" w:type="dxa"/>
        <w:jc w:val="center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5758A1" w:rsidRPr="003D5A58" w14:paraId="2C1F6DED" w14:textId="77777777" w:rsidTr="00FB025A">
        <w:trPr>
          <w:cantSplit/>
          <w:trHeight w:val="624"/>
          <w:jc w:val="center"/>
        </w:trPr>
        <w:tc>
          <w:tcPr>
            <w:tcW w:w="3544" w:type="dxa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2C1F6DE2" w14:textId="77777777" w:rsidR="005758A1" w:rsidRPr="003D5A58" w:rsidRDefault="00E7332E" w:rsidP="002376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5A58">
              <w:rPr>
                <w:rFonts w:asciiTheme="minorHAnsi" w:hAnsiTheme="minorHAnsi" w:cstheme="minorHAnsi"/>
                <w:sz w:val="20"/>
              </w:rPr>
              <w:t>Ēku dalījums*</w:t>
            </w:r>
          </w:p>
        </w:tc>
        <w:tc>
          <w:tcPr>
            <w:tcW w:w="1134" w:type="dxa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2C1F6DE3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Rindas</w:t>
            </w:r>
          </w:p>
          <w:p w14:paraId="2C1F6DE4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kods</w:t>
            </w:r>
          </w:p>
        </w:tc>
        <w:tc>
          <w:tcPr>
            <w:tcW w:w="1134" w:type="dxa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2C1F6DE5" w14:textId="77777777" w:rsidR="006863B6" w:rsidRPr="003D5A58" w:rsidRDefault="006863B6" w:rsidP="006863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Būvatļauju skaits, kurās</w:t>
            </w:r>
          </w:p>
          <w:p w14:paraId="2C1F6DE6" w14:textId="77777777" w:rsidR="005758A1" w:rsidRPr="003D5A58" w:rsidRDefault="006863B6" w:rsidP="006863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izdarīta atzīme par būvdarbu uzsākšanas nosacījumu izpildi</w:t>
            </w:r>
          </w:p>
        </w:tc>
        <w:tc>
          <w:tcPr>
            <w:tcW w:w="1134" w:type="dxa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2C1F6DE7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no tā</w:t>
            </w:r>
          </w:p>
          <w:p w14:paraId="2C1F6DE8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jaunbūves</w:t>
            </w:r>
          </w:p>
        </w:tc>
        <w:tc>
          <w:tcPr>
            <w:tcW w:w="1134" w:type="dxa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2C1F6DE9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Kopējā platība, m²</w:t>
            </w:r>
          </w:p>
        </w:tc>
        <w:tc>
          <w:tcPr>
            <w:tcW w:w="1134" w:type="dxa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2C1F6DEA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 xml:space="preserve">no tās </w:t>
            </w:r>
          </w:p>
          <w:p w14:paraId="2C1F6DEB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jaunbūves</w:t>
            </w:r>
          </w:p>
        </w:tc>
        <w:tc>
          <w:tcPr>
            <w:tcW w:w="1134" w:type="dxa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2C1F6DEC" w14:textId="77777777" w:rsidR="005758A1" w:rsidRPr="003D5A58" w:rsidRDefault="00E7332E" w:rsidP="000E51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Būvatļauju skaits jaunbūvēm, kurās uzsākti būvdarbi</w:t>
            </w:r>
          </w:p>
        </w:tc>
      </w:tr>
      <w:tr w:rsidR="005758A1" w:rsidRPr="003D5A58" w14:paraId="2C1F6DF5" w14:textId="77777777" w:rsidTr="00FB025A">
        <w:trPr>
          <w:cantSplit/>
          <w:jc w:val="center"/>
        </w:trPr>
        <w:tc>
          <w:tcPr>
            <w:tcW w:w="3544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2C1F6DEE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5A58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2C1F6DEF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5A58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2C1F6DF0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5A5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2C1F6DF1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5A5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2C1F6DF2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5A5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2C1F6DF3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5A5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2C1F6DF4" w14:textId="77777777" w:rsidR="005758A1" w:rsidRPr="003D5A58" w:rsidRDefault="005758A1" w:rsidP="000E511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5A58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5758A1" w:rsidRPr="003D5A58" w14:paraId="2C1F6DFD" w14:textId="77777777" w:rsidTr="00FB025A">
        <w:trPr>
          <w:cantSplit/>
          <w:trHeight w:val="360"/>
          <w:jc w:val="center"/>
        </w:trPr>
        <w:tc>
          <w:tcPr>
            <w:tcW w:w="3544" w:type="dxa"/>
            <w:tcBorders>
              <w:top w:val="single" w:sz="12" w:space="0" w:color="E36C0A" w:themeColor="accent6" w:themeShade="BF"/>
            </w:tcBorders>
            <w:vAlign w:val="center"/>
          </w:tcPr>
          <w:p w14:paraId="2C1F6DF6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 xml:space="preserve">Viena dzīvokļa mājas </w:t>
            </w:r>
            <w:r w:rsidRPr="003D5A58">
              <w:rPr>
                <w:rFonts w:asciiTheme="minorHAnsi" w:hAnsiTheme="minorHAnsi" w:cstheme="minorHAnsi"/>
                <w:sz w:val="16"/>
                <w:szCs w:val="16"/>
              </w:rPr>
              <w:t>(bez vasarnīcām, dārza mājām)</w:t>
            </w:r>
          </w:p>
        </w:tc>
        <w:tc>
          <w:tcPr>
            <w:tcW w:w="1134" w:type="dxa"/>
            <w:tcBorders>
              <w:top w:val="single" w:sz="12" w:space="0" w:color="E36C0A" w:themeColor="accent6" w:themeShade="BF"/>
            </w:tcBorders>
            <w:vAlign w:val="center"/>
          </w:tcPr>
          <w:p w14:paraId="2C1F6DF7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11110</w:t>
            </w:r>
          </w:p>
        </w:tc>
        <w:tc>
          <w:tcPr>
            <w:tcW w:w="1134" w:type="dxa"/>
            <w:tcBorders>
              <w:top w:val="single" w:sz="12" w:space="0" w:color="E36C0A" w:themeColor="accent6" w:themeShade="BF"/>
            </w:tcBorders>
            <w:vAlign w:val="center"/>
          </w:tcPr>
          <w:p w14:paraId="2C1F6DF8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</w:tcBorders>
            <w:vAlign w:val="center"/>
          </w:tcPr>
          <w:p w14:paraId="2C1F6DF9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</w:tcBorders>
            <w:vAlign w:val="center"/>
          </w:tcPr>
          <w:p w14:paraId="2C1F6DFA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</w:tcBorders>
            <w:vAlign w:val="center"/>
          </w:tcPr>
          <w:p w14:paraId="2C1F6DFB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 w:themeColor="accent6" w:themeShade="BF"/>
            </w:tcBorders>
            <w:vAlign w:val="center"/>
          </w:tcPr>
          <w:p w14:paraId="2C1F6DFC" w14:textId="77777777" w:rsidR="005758A1" w:rsidRPr="003D5A58" w:rsidRDefault="005758A1" w:rsidP="000E5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58A1" w:rsidRPr="003D5A58" w14:paraId="2C1F6E05" w14:textId="77777777" w:rsidTr="00FB025A">
        <w:trPr>
          <w:cantSplit/>
          <w:trHeight w:val="360"/>
          <w:jc w:val="center"/>
        </w:trPr>
        <w:tc>
          <w:tcPr>
            <w:tcW w:w="3544" w:type="dxa"/>
            <w:vAlign w:val="center"/>
          </w:tcPr>
          <w:p w14:paraId="2C1F6DFE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Vasarnīcas, dārza mājas</w:t>
            </w:r>
          </w:p>
        </w:tc>
        <w:tc>
          <w:tcPr>
            <w:tcW w:w="1134" w:type="dxa"/>
            <w:vAlign w:val="center"/>
          </w:tcPr>
          <w:p w14:paraId="2C1F6DFF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11111</w:t>
            </w:r>
          </w:p>
        </w:tc>
        <w:tc>
          <w:tcPr>
            <w:tcW w:w="1134" w:type="dxa"/>
            <w:vAlign w:val="center"/>
          </w:tcPr>
          <w:p w14:paraId="2C1F6E00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01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02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03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04" w14:textId="77777777" w:rsidR="005758A1" w:rsidRPr="003D5A58" w:rsidRDefault="005758A1" w:rsidP="000E5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58A1" w:rsidRPr="003D5A58" w14:paraId="2C1F6E0D" w14:textId="77777777" w:rsidTr="00FB025A">
        <w:trPr>
          <w:cantSplit/>
          <w:trHeight w:val="360"/>
          <w:jc w:val="center"/>
        </w:trPr>
        <w:tc>
          <w:tcPr>
            <w:tcW w:w="3544" w:type="dxa"/>
            <w:vAlign w:val="center"/>
          </w:tcPr>
          <w:p w14:paraId="2C1F6E06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Divu vai vairāku dzīvokļu mājas</w:t>
            </w:r>
          </w:p>
        </w:tc>
        <w:tc>
          <w:tcPr>
            <w:tcW w:w="1134" w:type="dxa"/>
            <w:vAlign w:val="center"/>
          </w:tcPr>
          <w:p w14:paraId="2C1F6E07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11120</w:t>
            </w:r>
          </w:p>
        </w:tc>
        <w:tc>
          <w:tcPr>
            <w:tcW w:w="1134" w:type="dxa"/>
            <w:vAlign w:val="center"/>
          </w:tcPr>
          <w:p w14:paraId="2C1F6E08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09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0A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0B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0C" w14:textId="77777777" w:rsidR="005758A1" w:rsidRPr="003D5A58" w:rsidRDefault="005758A1" w:rsidP="000E5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58A1" w:rsidRPr="003D5A58" w14:paraId="2C1F6E15" w14:textId="77777777" w:rsidTr="00FB025A">
        <w:trPr>
          <w:cantSplit/>
          <w:trHeight w:val="360"/>
          <w:jc w:val="center"/>
        </w:trPr>
        <w:tc>
          <w:tcPr>
            <w:tcW w:w="3544" w:type="dxa"/>
            <w:vAlign w:val="center"/>
          </w:tcPr>
          <w:p w14:paraId="2C1F6E0E" w14:textId="77777777" w:rsidR="005758A1" w:rsidRPr="003D5A58" w:rsidRDefault="005758A1" w:rsidP="0023767A">
            <w:pPr>
              <w:ind w:right="-107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Dzīvokļu pārbūve agrāk uzceltajās mājās</w:t>
            </w:r>
          </w:p>
        </w:tc>
        <w:tc>
          <w:tcPr>
            <w:tcW w:w="1134" w:type="dxa"/>
            <w:vAlign w:val="center"/>
          </w:tcPr>
          <w:p w14:paraId="2C1F6E0F" w14:textId="77777777" w:rsidR="005758A1" w:rsidRPr="003D5A58" w:rsidRDefault="005758A1" w:rsidP="0023767A">
            <w:pPr>
              <w:ind w:righ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11121</w:t>
            </w:r>
          </w:p>
        </w:tc>
        <w:tc>
          <w:tcPr>
            <w:tcW w:w="1134" w:type="dxa"/>
            <w:vAlign w:val="center"/>
          </w:tcPr>
          <w:p w14:paraId="2C1F6E10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11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2C1F6E12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13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2C1F6E14" w14:textId="77777777" w:rsidR="005758A1" w:rsidRPr="003D5A58" w:rsidRDefault="005758A1" w:rsidP="000E51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5758A1" w:rsidRPr="003D5A58" w14:paraId="2C1F6E1D" w14:textId="77777777" w:rsidTr="00FB025A">
        <w:trPr>
          <w:cantSplit/>
          <w:trHeight w:val="360"/>
          <w:jc w:val="center"/>
        </w:trPr>
        <w:tc>
          <w:tcPr>
            <w:tcW w:w="3544" w:type="dxa"/>
            <w:vAlign w:val="center"/>
          </w:tcPr>
          <w:p w14:paraId="2C1F6E16" w14:textId="77777777" w:rsidR="005758A1" w:rsidRPr="003D5A58" w:rsidRDefault="005758A1" w:rsidP="0023767A">
            <w:pPr>
              <w:ind w:right="-107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 xml:space="preserve">Dažādu sociālo grupu </w:t>
            </w:r>
            <w:proofErr w:type="spellStart"/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kopdzīvojamās</w:t>
            </w:r>
            <w:proofErr w:type="spellEnd"/>
            <w:r w:rsidRPr="003D5A58">
              <w:rPr>
                <w:rFonts w:asciiTheme="minorHAnsi" w:hAnsiTheme="minorHAnsi" w:cstheme="minorHAnsi"/>
                <w:sz w:val="18"/>
                <w:szCs w:val="18"/>
              </w:rPr>
              <w:t xml:space="preserve"> mājas</w:t>
            </w:r>
          </w:p>
        </w:tc>
        <w:tc>
          <w:tcPr>
            <w:tcW w:w="1134" w:type="dxa"/>
            <w:vAlign w:val="center"/>
          </w:tcPr>
          <w:p w14:paraId="2C1F6E17" w14:textId="77777777" w:rsidR="005758A1" w:rsidRPr="003D5A58" w:rsidRDefault="005758A1" w:rsidP="0023767A">
            <w:pPr>
              <w:ind w:righ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11130</w:t>
            </w:r>
          </w:p>
        </w:tc>
        <w:tc>
          <w:tcPr>
            <w:tcW w:w="1134" w:type="dxa"/>
            <w:vAlign w:val="center"/>
          </w:tcPr>
          <w:p w14:paraId="2C1F6E18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19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1A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1B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1C" w14:textId="77777777" w:rsidR="005758A1" w:rsidRPr="003D5A58" w:rsidRDefault="005758A1" w:rsidP="000E5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58A1" w:rsidRPr="003D5A58" w14:paraId="2C1F6E25" w14:textId="77777777" w:rsidTr="00FB025A">
        <w:trPr>
          <w:cantSplit/>
          <w:trHeight w:val="360"/>
          <w:jc w:val="center"/>
        </w:trPr>
        <w:tc>
          <w:tcPr>
            <w:tcW w:w="3544" w:type="dxa"/>
            <w:vAlign w:val="center"/>
          </w:tcPr>
          <w:p w14:paraId="2C1F6E1E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Viesnīcas un tām līdzīga lietojuma ēkas</w:t>
            </w:r>
          </w:p>
        </w:tc>
        <w:tc>
          <w:tcPr>
            <w:tcW w:w="1134" w:type="dxa"/>
            <w:vAlign w:val="center"/>
          </w:tcPr>
          <w:p w14:paraId="2C1F6E1F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11210</w:t>
            </w:r>
          </w:p>
        </w:tc>
        <w:tc>
          <w:tcPr>
            <w:tcW w:w="1134" w:type="dxa"/>
            <w:vAlign w:val="center"/>
          </w:tcPr>
          <w:p w14:paraId="2C1F6E20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21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22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23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24" w14:textId="77777777" w:rsidR="005758A1" w:rsidRPr="003D5A58" w:rsidRDefault="005758A1" w:rsidP="005758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58A1" w:rsidRPr="003D5A58" w14:paraId="2C1F6E2D" w14:textId="77777777" w:rsidTr="00FB025A">
        <w:trPr>
          <w:cantSplit/>
          <w:trHeight w:val="360"/>
          <w:jc w:val="center"/>
        </w:trPr>
        <w:tc>
          <w:tcPr>
            <w:tcW w:w="3544" w:type="dxa"/>
            <w:vAlign w:val="center"/>
          </w:tcPr>
          <w:p w14:paraId="2C1F6E26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Biroju ēkas</w:t>
            </w:r>
          </w:p>
        </w:tc>
        <w:tc>
          <w:tcPr>
            <w:tcW w:w="1134" w:type="dxa"/>
            <w:vAlign w:val="center"/>
          </w:tcPr>
          <w:p w14:paraId="2C1F6E27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11220</w:t>
            </w:r>
          </w:p>
        </w:tc>
        <w:tc>
          <w:tcPr>
            <w:tcW w:w="1134" w:type="dxa"/>
            <w:vAlign w:val="center"/>
          </w:tcPr>
          <w:p w14:paraId="2C1F6E28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29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2A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2B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2C" w14:textId="77777777" w:rsidR="005758A1" w:rsidRPr="003D5A58" w:rsidRDefault="005758A1" w:rsidP="005758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58A1" w:rsidRPr="003D5A58" w14:paraId="2C1F6E35" w14:textId="77777777" w:rsidTr="00FB025A">
        <w:trPr>
          <w:cantSplit/>
          <w:trHeight w:val="360"/>
          <w:jc w:val="center"/>
        </w:trPr>
        <w:tc>
          <w:tcPr>
            <w:tcW w:w="3544" w:type="dxa"/>
            <w:vAlign w:val="center"/>
          </w:tcPr>
          <w:p w14:paraId="2C1F6E2E" w14:textId="77777777" w:rsidR="005758A1" w:rsidRPr="003D5A58" w:rsidRDefault="005758A1" w:rsidP="0023767A">
            <w:pPr>
              <w:ind w:right="-107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Vairumtirdzniecības un mazumtirdzniecības ēkas</w:t>
            </w:r>
          </w:p>
        </w:tc>
        <w:tc>
          <w:tcPr>
            <w:tcW w:w="1134" w:type="dxa"/>
            <w:vAlign w:val="center"/>
          </w:tcPr>
          <w:p w14:paraId="2C1F6E2F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11230</w:t>
            </w:r>
          </w:p>
        </w:tc>
        <w:tc>
          <w:tcPr>
            <w:tcW w:w="1134" w:type="dxa"/>
            <w:vAlign w:val="center"/>
          </w:tcPr>
          <w:p w14:paraId="2C1F6E30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31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32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33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34" w14:textId="77777777" w:rsidR="005758A1" w:rsidRPr="003D5A58" w:rsidRDefault="005758A1" w:rsidP="005758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58A1" w:rsidRPr="003D5A58" w14:paraId="2C1F6E3D" w14:textId="77777777" w:rsidTr="00FB025A">
        <w:trPr>
          <w:cantSplit/>
          <w:trHeight w:val="360"/>
          <w:jc w:val="center"/>
        </w:trPr>
        <w:tc>
          <w:tcPr>
            <w:tcW w:w="3544" w:type="dxa"/>
            <w:vAlign w:val="center"/>
          </w:tcPr>
          <w:p w14:paraId="2C1F6E36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 xml:space="preserve">Satiksmes un sakaru ēkas </w:t>
            </w:r>
          </w:p>
        </w:tc>
        <w:tc>
          <w:tcPr>
            <w:tcW w:w="1134" w:type="dxa"/>
            <w:vAlign w:val="center"/>
          </w:tcPr>
          <w:p w14:paraId="2C1F6E37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11240</w:t>
            </w:r>
          </w:p>
        </w:tc>
        <w:tc>
          <w:tcPr>
            <w:tcW w:w="1134" w:type="dxa"/>
            <w:vAlign w:val="center"/>
          </w:tcPr>
          <w:p w14:paraId="2C1F6E38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39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3A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3B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3C" w14:textId="77777777" w:rsidR="005758A1" w:rsidRPr="003D5A58" w:rsidRDefault="005758A1" w:rsidP="005758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58A1" w:rsidRPr="003D5A58" w14:paraId="2C1F6E45" w14:textId="77777777" w:rsidTr="00FB025A">
        <w:trPr>
          <w:cantSplit/>
          <w:trHeight w:val="360"/>
          <w:jc w:val="center"/>
        </w:trPr>
        <w:tc>
          <w:tcPr>
            <w:tcW w:w="3544" w:type="dxa"/>
            <w:vAlign w:val="center"/>
          </w:tcPr>
          <w:p w14:paraId="2C1F6E3E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Rūpnieciskās ražošanas ēkas un noliktavas</w:t>
            </w:r>
          </w:p>
        </w:tc>
        <w:tc>
          <w:tcPr>
            <w:tcW w:w="1134" w:type="dxa"/>
            <w:vAlign w:val="center"/>
          </w:tcPr>
          <w:p w14:paraId="2C1F6E3F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11250</w:t>
            </w:r>
          </w:p>
        </w:tc>
        <w:tc>
          <w:tcPr>
            <w:tcW w:w="1134" w:type="dxa"/>
            <w:vAlign w:val="center"/>
          </w:tcPr>
          <w:p w14:paraId="2C1F6E40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41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42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43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44" w14:textId="77777777" w:rsidR="005758A1" w:rsidRPr="003D5A58" w:rsidRDefault="005758A1" w:rsidP="005758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58A1" w:rsidRPr="003D5A58" w14:paraId="2C1F6E4D" w14:textId="77777777" w:rsidTr="00FB025A">
        <w:trPr>
          <w:cantSplit/>
          <w:trHeight w:val="360"/>
          <w:jc w:val="center"/>
        </w:trPr>
        <w:tc>
          <w:tcPr>
            <w:tcW w:w="3544" w:type="dxa"/>
            <w:vAlign w:val="center"/>
          </w:tcPr>
          <w:p w14:paraId="2C1F6E46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Plašizklaides</w:t>
            </w:r>
            <w:proofErr w:type="spellEnd"/>
            <w:r w:rsidRPr="003D5A58">
              <w:rPr>
                <w:rFonts w:asciiTheme="minorHAnsi" w:hAnsiTheme="minorHAnsi" w:cstheme="minorHAnsi"/>
                <w:sz w:val="18"/>
                <w:szCs w:val="18"/>
              </w:rPr>
              <w:t xml:space="preserve"> pasākumu, izglītības vai veselības aprūpes iestāžu ēkas</w:t>
            </w:r>
          </w:p>
        </w:tc>
        <w:tc>
          <w:tcPr>
            <w:tcW w:w="1134" w:type="dxa"/>
            <w:vAlign w:val="center"/>
          </w:tcPr>
          <w:p w14:paraId="2C1F6E47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11260</w:t>
            </w:r>
          </w:p>
        </w:tc>
        <w:tc>
          <w:tcPr>
            <w:tcW w:w="1134" w:type="dxa"/>
            <w:vAlign w:val="center"/>
          </w:tcPr>
          <w:p w14:paraId="2C1F6E48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49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4A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4B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4C" w14:textId="77777777" w:rsidR="005758A1" w:rsidRPr="003D5A58" w:rsidRDefault="005758A1" w:rsidP="005758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58A1" w:rsidRPr="003D5A58" w14:paraId="2C1F6E55" w14:textId="77777777" w:rsidTr="00FB025A">
        <w:trPr>
          <w:cantSplit/>
          <w:trHeight w:val="360"/>
          <w:jc w:val="center"/>
        </w:trPr>
        <w:tc>
          <w:tcPr>
            <w:tcW w:w="3544" w:type="dxa"/>
            <w:vAlign w:val="center"/>
          </w:tcPr>
          <w:p w14:paraId="2C1F6E4E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Citas nedzīvojamās ēkas</w:t>
            </w:r>
          </w:p>
        </w:tc>
        <w:tc>
          <w:tcPr>
            <w:tcW w:w="1134" w:type="dxa"/>
            <w:vAlign w:val="center"/>
          </w:tcPr>
          <w:p w14:paraId="2C1F6E4F" w14:textId="77777777" w:rsidR="005758A1" w:rsidRPr="003D5A58" w:rsidRDefault="005758A1" w:rsidP="00237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11270</w:t>
            </w:r>
          </w:p>
        </w:tc>
        <w:tc>
          <w:tcPr>
            <w:tcW w:w="1134" w:type="dxa"/>
            <w:vAlign w:val="center"/>
          </w:tcPr>
          <w:p w14:paraId="2C1F6E50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51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52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53" w14:textId="77777777" w:rsidR="005758A1" w:rsidRPr="003D5A58" w:rsidRDefault="005758A1" w:rsidP="00237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1F6E54" w14:textId="77777777" w:rsidR="005758A1" w:rsidRPr="003D5A58" w:rsidRDefault="005758A1" w:rsidP="005758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1F6E56" w14:textId="77777777" w:rsidR="008F1AA8" w:rsidRPr="003D5A58" w:rsidRDefault="008F1AA8" w:rsidP="008F1AA8">
      <w:pPr>
        <w:spacing w:before="120" w:after="20"/>
        <w:rPr>
          <w:rFonts w:asciiTheme="minorHAnsi" w:hAnsiTheme="minorHAnsi" w:cstheme="minorHAnsi"/>
          <w:bCs/>
          <w:sz w:val="18"/>
          <w:szCs w:val="22"/>
        </w:rPr>
      </w:pPr>
      <w:r w:rsidRPr="003D5A58">
        <w:rPr>
          <w:rFonts w:asciiTheme="minorHAnsi" w:hAnsiTheme="minorHAnsi" w:cstheme="minorHAnsi"/>
          <w:bCs/>
          <w:sz w:val="18"/>
          <w:szCs w:val="22"/>
        </w:rPr>
        <w:t>Dzīvokļu skaits divu un vairāku dzīvokļu jaunbūvējamās mājās (11300) ___________</w:t>
      </w:r>
    </w:p>
    <w:p w14:paraId="65944CFF" w14:textId="77777777" w:rsidR="004A605F" w:rsidRDefault="004A605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C1F6E57" w14:textId="7443BC1B" w:rsidR="008F1AA8" w:rsidRPr="003D5A58" w:rsidRDefault="008F1AA8" w:rsidP="008F1AA8">
      <w:pPr>
        <w:spacing w:before="120" w:after="20"/>
        <w:rPr>
          <w:rFonts w:asciiTheme="minorHAnsi" w:hAnsiTheme="minorHAnsi" w:cstheme="minorHAnsi"/>
          <w:b/>
          <w:sz w:val="22"/>
          <w:szCs w:val="22"/>
        </w:rPr>
      </w:pPr>
      <w:r w:rsidRPr="003D5A5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2. Ēku pieņemšana ekspluatācijā un to </w:t>
      </w:r>
      <w:r w:rsidR="00E7332E" w:rsidRPr="003D5A58">
        <w:rPr>
          <w:rFonts w:asciiTheme="minorHAnsi" w:hAnsiTheme="minorHAnsi" w:cstheme="minorHAnsi"/>
          <w:b/>
          <w:sz w:val="22"/>
          <w:szCs w:val="22"/>
        </w:rPr>
        <w:t>platība</w:t>
      </w:r>
    </w:p>
    <w:tbl>
      <w:tblPr>
        <w:tblW w:w="10348" w:type="dxa"/>
        <w:jc w:val="center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2268"/>
        <w:gridCol w:w="2268"/>
      </w:tblGrid>
      <w:tr w:rsidR="0053406A" w:rsidRPr="003D5A58" w14:paraId="2C1F6E5E" w14:textId="77777777" w:rsidTr="00FB025A">
        <w:trPr>
          <w:cantSplit/>
          <w:trHeight w:val="581"/>
          <w:jc w:val="center"/>
        </w:trPr>
        <w:tc>
          <w:tcPr>
            <w:tcW w:w="4678" w:type="dxa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2C1F6E58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20"/>
              </w:rPr>
              <w:t>Ēku dalījums*</w:t>
            </w:r>
          </w:p>
        </w:tc>
        <w:tc>
          <w:tcPr>
            <w:tcW w:w="1134" w:type="dxa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2C1F6E59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Rindas</w:t>
            </w:r>
          </w:p>
          <w:p w14:paraId="2C1F6E5A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kods</w:t>
            </w:r>
          </w:p>
        </w:tc>
        <w:tc>
          <w:tcPr>
            <w:tcW w:w="2268" w:type="dxa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2C1F6E5B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Kopējā platība, m²</w:t>
            </w:r>
          </w:p>
        </w:tc>
        <w:tc>
          <w:tcPr>
            <w:tcW w:w="2268" w:type="dxa"/>
            <w:tcBorders>
              <w:top w:val="single" w:sz="12" w:space="0" w:color="E36C0A" w:themeColor="accent6" w:themeShade="BF"/>
              <w:bottom w:val="single" w:sz="6" w:space="0" w:color="E36C0A" w:themeColor="accent6" w:themeShade="BF"/>
            </w:tcBorders>
            <w:vAlign w:val="center"/>
          </w:tcPr>
          <w:p w14:paraId="2C1F6E5C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no tās</w:t>
            </w:r>
          </w:p>
          <w:p w14:paraId="2C1F6E5D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jaunbūves</w:t>
            </w:r>
          </w:p>
        </w:tc>
      </w:tr>
      <w:tr w:rsidR="0053406A" w:rsidRPr="003D5A58" w14:paraId="2C1F6E63" w14:textId="77777777" w:rsidTr="00FB025A">
        <w:trPr>
          <w:cantSplit/>
          <w:jc w:val="center"/>
        </w:trPr>
        <w:tc>
          <w:tcPr>
            <w:tcW w:w="4678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2C1F6E5F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2C1F6E60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2C1F6E61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14:paraId="2C1F6E62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53406A" w:rsidRPr="003D5A58" w14:paraId="2C1F6E68" w14:textId="77777777" w:rsidTr="00FB025A">
        <w:trPr>
          <w:cantSplit/>
          <w:trHeight w:val="380"/>
          <w:jc w:val="center"/>
        </w:trPr>
        <w:tc>
          <w:tcPr>
            <w:tcW w:w="4678" w:type="dxa"/>
            <w:tcBorders>
              <w:top w:val="single" w:sz="12" w:space="0" w:color="E36C0A" w:themeColor="accent6" w:themeShade="BF"/>
            </w:tcBorders>
            <w:vAlign w:val="center"/>
          </w:tcPr>
          <w:p w14:paraId="2C1F6E64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Viena dzīvokļa mājas (bez vasarnīcām, dārza mājām)</w:t>
            </w:r>
          </w:p>
        </w:tc>
        <w:tc>
          <w:tcPr>
            <w:tcW w:w="1134" w:type="dxa"/>
            <w:tcBorders>
              <w:top w:val="single" w:sz="12" w:space="0" w:color="E36C0A" w:themeColor="accent6" w:themeShade="BF"/>
            </w:tcBorders>
            <w:vAlign w:val="center"/>
          </w:tcPr>
          <w:p w14:paraId="2C1F6E65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21110</w:t>
            </w:r>
          </w:p>
        </w:tc>
        <w:tc>
          <w:tcPr>
            <w:tcW w:w="2268" w:type="dxa"/>
            <w:tcBorders>
              <w:top w:val="single" w:sz="12" w:space="0" w:color="E36C0A" w:themeColor="accent6" w:themeShade="BF"/>
            </w:tcBorders>
            <w:vAlign w:val="center"/>
          </w:tcPr>
          <w:p w14:paraId="2C1F6E66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E36C0A" w:themeColor="accent6" w:themeShade="BF"/>
            </w:tcBorders>
            <w:vAlign w:val="center"/>
          </w:tcPr>
          <w:p w14:paraId="2C1F6E67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06A" w:rsidRPr="003D5A58" w14:paraId="2C1F6E6D" w14:textId="77777777" w:rsidTr="00FB025A">
        <w:trPr>
          <w:cantSplit/>
          <w:trHeight w:val="380"/>
          <w:jc w:val="center"/>
        </w:trPr>
        <w:tc>
          <w:tcPr>
            <w:tcW w:w="4678" w:type="dxa"/>
            <w:vAlign w:val="center"/>
          </w:tcPr>
          <w:p w14:paraId="2C1F6E69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Vasarnīcas, dārza mājas</w:t>
            </w:r>
          </w:p>
        </w:tc>
        <w:tc>
          <w:tcPr>
            <w:tcW w:w="1134" w:type="dxa"/>
            <w:vAlign w:val="center"/>
          </w:tcPr>
          <w:p w14:paraId="2C1F6E6A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21111</w:t>
            </w:r>
          </w:p>
        </w:tc>
        <w:tc>
          <w:tcPr>
            <w:tcW w:w="2268" w:type="dxa"/>
            <w:vAlign w:val="center"/>
          </w:tcPr>
          <w:p w14:paraId="2C1F6E6B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1F6E6C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06A" w:rsidRPr="003D5A58" w14:paraId="2C1F6E72" w14:textId="77777777" w:rsidTr="00FB025A">
        <w:trPr>
          <w:cantSplit/>
          <w:trHeight w:val="380"/>
          <w:jc w:val="center"/>
        </w:trPr>
        <w:tc>
          <w:tcPr>
            <w:tcW w:w="4678" w:type="dxa"/>
            <w:vAlign w:val="center"/>
          </w:tcPr>
          <w:p w14:paraId="2C1F6E6E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Divu vai vairāku dzīvokļu mājas</w:t>
            </w:r>
          </w:p>
        </w:tc>
        <w:tc>
          <w:tcPr>
            <w:tcW w:w="1134" w:type="dxa"/>
            <w:vAlign w:val="center"/>
          </w:tcPr>
          <w:p w14:paraId="2C1F6E6F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21120</w:t>
            </w:r>
          </w:p>
        </w:tc>
        <w:tc>
          <w:tcPr>
            <w:tcW w:w="2268" w:type="dxa"/>
            <w:vAlign w:val="center"/>
          </w:tcPr>
          <w:p w14:paraId="2C1F6E70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1F6E71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06A" w:rsidRPr="003D5A58" w14:paraId="2C1F6E77" w14:textId="77777777" w:rsidTr="00FB025A">
        <w:trPr>
          <w:cantSplit/>
          <w:trHeight w:val="380"/>
          <w:jc w:val="center"/>
        </w:trPr>
        <w:tc>
          <w:tcPr>
            <w:tcW w:w="4678" w:type="dxa"/>
            <w:vAlign w:val="center"/>
          </w:tcPr>
          <w:p w14:paraId="2C1F6E73" w14:textId="77777777" w:rsidR="0053406A" w:rsidRPr="003D5A58" w:rsidRDefault="0053406A" w:rsidP="007E0D1D">
            <w:pPr>
              <w:ind w:right="-107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Dzīvokļu pārbūve agrāk uzceltajās mājās</w:t>
            </w:r>
          </w:p>
        </w:tc>
        <w:tc>
          <w:tcPr>
            <w:tcW w:w="1134" w:type="dxa"/>
            <w:vAlign w:val="center"/>
          </w:tcPr>
          <w:p w14:paraId="2C1F6E74" w14:textId="77777777" w:rsidR="0053406A" w:rsidRPr="003D5A58" w:rsidRDefault="0053406A" w:rsidP="007E0D1D">
            <w:pPr>
              <w:ind w:righ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21121</w:t>
            </w:r>
          </w:p>
        </w:tc>
        <w:tc>
          <w:tcPr>
            <w:tcW w:w="2268" w:type="dxa"/>
            <w:vAlign w:val="center"/>
          </w:tcPr>
          <w:p w14:paraId="2C1F6E75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1F6E76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53406A" w:rsidRPr="003D5A58" w14:paraId="2C1F6E7C" w14:textId="77777777" w:rsidTr="00FB025A">
        <w:trPr>
          <w:cantSplit/>
          <w:trHeight w:val="380"/>
          <w:jc w:val="center"/>
        </w:trPr>
        <w:tc>
          <w:tcPr>
            <w:tcW w:w="4678" w:type="dxa"/>
            <w:vAlign w:val="center"/>
          </w:tcPr>
          <w:p w14:paraId="2C1F6E78" w14:textId="77777777" w:rsidR="0053406A" w:rsidRPr="003D5A58" w:rsidRDefault="0053406A" w:rsidP="007E0D1D">
            <w:pPr>
              <w:ind w:right="-107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 xml:space="preserve">Dažādu sociālo grupu </w:t>
            </w:r>
            <w:proofErr w:type="spellStart"/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kopdzīvojamās</w:t>
            </w:r>
            <w:proofErr w:type="spellEnd"/>
            <w:r w:rsidRPr="003D5A58">
              <w:rPr>
                <w:rFonts w:asciiTheme="minorHAnsi" w:hAnsiTheme="minorHAnsi" w:cstheme="minorHAnsi"/>
                <w:sz w:val="18"/>
                <w:szCs w:val="18"/>
              </w:rPr>
              <w:t xml:space="preserve"> mājas</w:t>
            </w:r>
          </w:p>
        </w:tc>
        <w:tc>
          <w:tcPr>
            <w:tcW w:w="1134" w:type="dxa"/>
            <w:vAlign w:val="center"/>
          </w:tcPr>
          <w:p w14:paraId="2C1F6E79" w14:textId="77777777" w:rsidR="0053406A" w:rsidRPr="003D5A58" w:rsidRDefault="0053406A" w:rsidP="007E0D1D">
            <w:pPr>
              <w:ind w:righ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21130</w:t>
            </w:r>
          </w:p>
        </w:tc>
        <w:tc>
          <w:tcPr>
            <w:tcW w:w="2268" w:type="dxa"/>
            <w:vAlign w:val="center"/>
          </w:tcPr>
          <w:p w14:paraId="2C1F6E7A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1F6E7B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06A" w:rsidRPr="003D5A58" w14:paraId="2C1F6E81" w14:textId="77777777" w:rsidTr="00FB025A">
        <w:trPr>
          <w:cantSplit/>
          <w:trHeight w:val="380"/>
          <w:jc w:val="center"/>
        </w:trPr>
        <w:tc>
          <w:tcPr>
            <w:tcW w:w="4678" w:type="dxa"/>
            <w:vAlign w:val="center"/>
          </w:tcPr>
          <w:p w14:paraId="2C1F6E7D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Viesnīcas un tām līdzīga lietojuma ēkas</w:t>
            </w:r>
          </w:p>
        </w:tc>
        <w:tc>
          <w:tcPr>
            <w:tcW w:w="1134" w:type="dxa"/>
            <w:vAlign w:val="center"/>
          </w:tcPr>
          <w:p w14:paraId="2C1F6E7E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21210</w:t>
            </w:r>
          </w:p>
        </w:tc>
        <w:tc>
          <w:tcPr>
            <w:tcW w:w="2268" w:type="dxa"/>
            <w:vAlign w:val="center"/>
          </w:tcPr>
          <w:p w14:paraId="2C1F6E7F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1F6E80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06A" w:rsidRPr="003D5A58" w14:paraId="2C1F6E86" w14:textId="77777777" w:rsidTr="00FB025A">
        <w:trPr>
          <w:cantSplit/>
          <w:trHeight w:val="380"/>
          <w:jc w:val="center"/>
        </w:trPr>
        <w:tc>
          <w:tcPr>
            <w:tcW w:w="4678" w:type="dxa"/>
            <w:vAlign w:val="center"/>
          </w:tcPr>
          <w:p w14:paraId="2C1F6E82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Biroju ēkas</w:t>
            </w:r>
          </w:p>
        </w:tc>
        <w:tc>
          <w:tcPr>
            <w:tcW w:w="1134" w:type="dxa"/>
            <w:vAlign w:val="center"/>
          </w:tcPr>
          <w:p w14:paraId="2C1F6E83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21220</w:t>
            </w:r>
          </w:p>
        </w:tc>
        <w:tc>
          <w:tcPr>
            <w:tcW w:w="2268" w:type="dxa"/>
            <w:vAlign w:val="center"/>
          </w:tcPr>
          <w:p w14:paraId="2C1F6E84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1F6E85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06A" w:rsidRPr="003D5A58" w14:paraId="2C1F6E8B" w14:textId="77777777" w:rsidTr="00FB025A">
        <w:trPr>
          <w:cantSplit/>
          <w:trHeight w:val="380"/>
          <w:jc w:val="center"/>
        </w:trPr>
        <w:tc>
          <w:tcPr>
            <w:tcW w:w="4678" w:type="dxa"/>
            <w:vAlign w:val="center"/>
          </w:tcPr>
          <w:p w14:paraId="2C1F6E87" w14:textId="77777777" w:rsidR="0053406A" w:rsidRPr="003D5A58" w:rsidRDefault="0053406A" w:rsidP="007E0D1D">
            <w:pPr>
              <w:ind w:right="-107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Vairumtirdzniecības un mazumtirdzniecības ēkas</w:t>
            </w:r>
          </w:p>
        </w:tc>
        <w:tc>
          <w:tcPr>
            <w:tcW w:w="1134" w:type="dxa"/>
            <w:vAlign w:val="center"/>
          </w:tcPr>
          <w:p w14:paraId="2C1F6E88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21230</w:t>
            </w:r>
          </w:p>
        </w:tc>
        <w:tc>
          <w:tcPr>
            <w:tcW w:w="2268" w:type="dxa"/>
            <w:vAlign w:val="center"/>
          </w:tcPr>
          <w:p w14:paraId="2C1F6E89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1F6E8A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06A" w:rsidRPr="003D5A58" w14:paraId="2C1F6E90" w14:textId="77777777" w:rsidTr="00FB025A">
        <w:trPr>
          <w:cantSplit/>
          <w:trHeight w:val="380"/>
          <w:jc w:val="center"/>
        </w:trPr>
        <w:tc>
          <w:tcPr>
            <w:tcW w:w="4678" w:type="dxa"/>
            <w:vAlign w:val="center"/>
          </w:tcPr>
          <w:p w14:paraId="2C1F6E8C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 xml:space="preserve">Satiksmes un sakaru ēkas </w:t>
            </w:r>
          </w:p>
        </w:tc>
        <w:tc>
          <w:tcPr>
            <w:tcW w:w="1134" w:type="dxa"/>
            <w:vAlign w:val="center"/>
          </w:tcPr>
          <w:p w14:paraId="2C1F6E8D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21240</w:t>
            </w:r>
          </w:p>
        </w:tc>
        <w:tc>
          <w:tcPr>
            <w:tcW w:w="2268" w:type="dxa"/>
            <w:vAlign w:val="center"/>
          </w:tcPr>
          <w:p w14:paraId="2C1F6E8E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1F6E8F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06A" w:rsidRPr="003D5A58" w14:paraId="2C1F6E95" w14:textId="77777777" w:rsidTr="00FB025A">
        <w:trPr>
          <w:cantSplit/>
          <w:trHeight w:val="380"/>
          <w:jc w:val="center"/>
        </w:trPr>
        <w:tc>
          <w:tcPr>
            <w:tcW w:w="4678" w:type="dxa"/>
            <w:vAlign w:val="center"/>
          </w:tcPr>
          <w:p w14:paraId="2C1F6E91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Rūpnieciskās ražošanas ēkas un noliktavas</w:t>
            </w:r>
          </w:p>
        </w:tc>
        <w:tc>
          <w:tcPr>
            <w:tcW w:w="1134" w:type="dxa"/>
            <w:vAlign w:val="center"/>
          </w:tcPr>
          <w:p w14:paraId="2C1F6E92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21250</w:t>
            </w:r>
          </w:p>
        </w:tc>
        <w:tc>
          <w:tcPr>
            <w:tcW w:w="2268" w:type="dxa"/>
            <w:vAlign w:val="center"/>
          </w:tcPr>
          <w:p w14:paraId="2C1F6E93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1F6E94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06A" w:rsidRPr="003D5A58" w14:paraId="2C1F6E9A" w14:textId="77777777" w:rsidTr="00FB025A">
        <w:trPr>
          <w:cantSplit/>
          <w:trHeight w:val="380"/>
          <w:jc w:val="center"/>
        </w:trPr>
        <w:tc>
          <w:tcPr>
            <w:tcW w:w="4678" w:type="dxa"/>
            <w:vAlign w:val="center"/>
          </w:tcPr>
          <w:p w14:paraId="2C1F6E96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Plašizklaides</w:t>
            </w:r>
            <w:proofErr w:type="spellEnd"/>
            <w:r w:rsidRPr="003D5A58">
              <w:rPr>
                <w:rFonts w:asciiTheme="minorHAnsi" w:hAnsiTheme="minorHAnsi" w:cstheme="minorHAnsi"/>
                <w:sz w:val="18"/>
                <w:szCs w:val="18"/>
              </w:rPr>
              <w:t xml:space="preserve"> pasākumu, izglītības vai veselības aprūpes iestāžu ēkas</w:t>
            </w:r>
          </w:p>
        </w:tc>
        <w:tc>
          <w:tcPr>
            <w:tcW w:w="1134" w:type="dxa"/>
            <w:vAlign w:val="center"/>
          </w:tcPr>
          <w:p w14:paraId="2C1F6E97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21260</w:t>
            </w:r>
          </w:p>
        </w:tc>
        <w:tc>
          <w:tcPr>
            <w:tcW w:w="2268" w:type="dxa"/>
            <w:vAlign w:val="center"/>
          </w:tcPr>
          <w:p w14:paraId="2C1F6E98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1F6E99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06A" w:rsidRPr="003D5A58" w14:paraId="2C1F6E9F" w14:textId="77777777" w:rsidTr="00FB025A">
        <w:trPr>
          <w:cantSplit/>
          <w:trHeight w:val="380"/>
          <w:jc w:val="center"/>
        </w:trPr>
        <w:tc>
          <w:tcPr>
            <w:tcW w:w="4678" w:type="dxa"/>
            <w:vAlign w:val="center"/>
          </w:tcPr>
          <w:p w14:paraId="2C1F6E9B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Citas nedzīvojamās ēkas</w:t>
            </w:r>
          </w:p>
        </w:tc>
        <w:tc>
          <w:tcPr>
            <w:tcW w:w="1134" w:type="dxa"/>
            <w:vAlign w:val="center"/>
          </w:tcPr>
          <w:p w14:paraId="2C1F6E9C" w14:textId="77777777" w:rsidR="0053406A" w:rsidRPr="003D5A58" w:rsidRDefault="0053406A" w:rsidP="007E0D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5A58">
              <w:rPr>
                <w:rFonts w:asciiTheme="minorHAnsi" w:hAnsiTheme="minorHAnsi" w:cstheme="minorHAnsi"/>
                <w:sz w:val="18"/>
                <w:szCs w:val="18"/>
              </w:rPr>
              <w:t>21270</w:t>
            </w:r>
          </w:p>
        </w:tc>
        <w:tc>
          <w:tcPr>
            <w:tcW w:w="2268" w:type="dxa"/>
            <w:vAlign w:val="center"/>
          </w:tcPr>
          <w:p w14:paraId="2C1F6E9D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1F6E9E" w14:textId="77777777" w:rsidR="0053406A" w:rsidRPr="003D5A58" w:rsidRDefault="0053406A" w:rsidP="007E0D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1F6EA0" w14:textId="77777777" w:rsidR="008F1AA8" w:rsidRPr="003D5A58" w:rsidRDefault="008F1AA8" w:rsidP="008F1AA8">
      <w:pPr>
        <w:spacing w:before="120" w:after="20"/>
        <w:rPr>
          <w:rFonts w:asciiTheme="minorHAnsi" w:hAnsiTheme="minorHAnsi" w:cstheme="minorHAnsi"/>
          <w:bCs/>
          <w:sz w:val="18"/>
          <w:szCs w:val="22"/>
        </w:rPr>
      </w:pPr>
      <w:r w:rsidRPr="003D5A58">
        <w:rPr>
          <w:rFonts w:asciiTheme="minorHAnsi" w:hAnsiTheme="minorHAnsi" w:cstheme="minorHAnsi"/>
          <w:bCs/>
          <w:sz w:val="18"/>
          <w:szCs w:val="22"/>
        </w:rPr>
        <w:t xml:space="preserve">Ekspluatācijā pieņemto </w:t>
      </w:r>
      <w:proofErr w:type="spellStart"/>
      <w:r w:rsidRPr="003D5A58">
        <w:rPr>
          <w:rFonts w:asciiTheme="minorHAnsi" w:hAnsiTheme="minorHAnsi" w:cstheme="minorHAnsi"/>
          <w:bCs/>
          <w:sz w:val="18"/>
          <w:szCs w:val="22"/>
        </w:rPr>
        <w:t>jaunuzbūvēto</w:t>
      </w:r>
      <w:proofErr w:type="spellEnd"/>
      <w:r w:rsidRPr="003D5A58">
        <w:rPr>
          <w:rFonts w:asciiTheme="minorHAnsi" w:hAnsiTheme="minorHAnsi" w:cstheme="minorHAnsi"/>
          <w:bCs/>
          <w:sz w:val="18"/>
          <w:szCs w:val="22"/>
        </w:rPr>
        <w:t xml:space="preserve"> viena dzīvokļa māju skaits (21300) _________</w:t>
      </w:r>
    </w:p>
    <w:p w14:paraId="2C1F6EA1" w14:textId="77777777" w:rsidR="008F1AA8" w:rsidRPr="003D5A58" w:rsidRDefault="008F1AA8" w:rsidP="004164FB">
      <w:pPr>
        <w:spacing w:before="120" w:after="20"/>
        <w:rPr>
          <w:rFonts w:asciiTheme="minorHAnsi" w:hAnsiTheme="minorHAnsi" w:cstheme="minorHAnsi"/>
          <w:bCs/>
          <w:sz w:val="18"/>
          <w:szCs w:val="22"/>
        </w:rPr>
      </w:pPr>
      <w:r w:rsidRPr="003D5A58">
        <w:rPr>
          <w:rFonts w:asciiTheme="minorHAnsi" w:hAnsiTheme="minorHAnsi" w:cstheme="minorHAnsi"/>
          <w:bCs/>
          <w:sz w:val="18"/>
          <w:szCs w:val="22"/>
        </w:rPr>
        <w:t xml:space="preserve">Ekspluatācijā pieņemto dzīvokļu skaits divu un vairāku dzīvokļu </w:t>
      </w:r>
      <w:proofErr w:type="spellStart"/>
      <w:r w:rsidRPr="003D5A58">
        <w:rPr>
          <w:rFonts w:asciiTheme="minorHAnsi" w:hAnsiTheme="minorHAnsi" w:cstheme="minorHAnsi"/>
          <w:bCs/>
          <w:sz w:val="18"/>
          <w:szCs w:val="22"/>
        </w:rPr>
        <w:t>jaunuzbūvētajās</w:t>
      </w:r>
      <w:proofErr w:type="spellEnd"/>
      <w:r w:rsidRPr="003D5A58">
        <w:rPr>
          <w:rFonts w:asciiTheme="minorHAnsi" w:hAnsiTheme="minorHAnsi" w:cstheme="minorHAnsi"/>
          <w:bCs/>
          <w:sz w:val="18"/>
          <w:szCs w:val="22"/>
        </w:rPr>
        <w:t xml:space="preserve"> mājās (21400)_____________</w:t>
      </w:r>
    </w:p>
    <w:p w14:paraId="2C1F6EA2" w14:textId="77777777" w:rsidR="008F1AA8" w:rsidRPr="003D5A58" w:rsidRDefault="00E7332E" w:rsidP="004164FB">
      <w:pPr>
        <w:spacing w:before="120" w:after="20"/>
        <w:rPr>
          <w:rFonts w:asciiTheme="minorHAnsi" w:hAnsiTheme="minorHAnsi" w:cstheme="minorHAnsi"/>
          <w:bCs/>
          <w:sz w:val="18"/>
          <w:szCs w:val="22"/>
        </w:rPr>
      </w:pPr>
      <w:r w:rsidRPr="003D5A58">
        <w:rPr>
          <w:rFonts w:asciiTheme="minorHAnsi" w:hAnsiTheme="minorHAnsi" w:cstheme="minorHAnsi"/>
          <w:bCs/>
          <w:sz w:val="18"/>
          <w:szCs w:val="22"/>
        </w:rPr>
        <w:t>*</w:t>
      </w:r>
      <w:r w:rsidR="008F1AA8" w:rsidRPr="003D5A58">
        <w:rPr>
          <w:rFonts w:asciiTheme="minorHAnsi" w:hAnsiTheme="minorHAnsi" w:cstheme="minorHAnsi"/>
          <w:bCs/>
          <w:sz w:val="18"/>
          <w:szCs w:val="22"/>
        </w:rPr>
        <w:t xml:space="preserve"> </w:t>
      </w:r>
      <w:r w:rsidR="0053406A" w:rsidRPr="003D5A58">
        <w:rPr>
          <w:rFonts w:asciiTheme="minorHAnsi" w:hAnsiTheme="minorHAnsi" w:cstheme="minorHAnsi"/>
          <w:bCs/>
          <w:sz w:val="18"/>
          <w:szCs w:val="22"/>
        </w:rPr>
        <w:t>S</w:t>
      </w:r>
      <w:r w:rsidR="008F1AA8" w:rsidRPr="003D5A58">
        <w:rPr>
          <w:rFonts w:asciiTheme="minorHAnsi" w:hAnsiTheme="minorHAnsi" w:cstheme="minorHAnsi"/>
          <w:bCs/>
          <w:sz w:val="18"/>
          <w:szCs w:val="22"/>
        </w:rPr>
        <w:t>askaņā ar Ministru kabineta 2009.gada 22.decembra noteikumiem Nr.1620 „Noteikumi par būvju klasifikāciju”.</w:t>
      </w:r>
    </w:p>
    <w:p w14:paraId="2C1F6EA3" w14:textId="77777777" w:rsidR="008F1AA8" w:rsidRPr="003D5A58" w:rsidRDefault="008F1AA8" w:rsidP="008F1AA8">
      <w:pPr>
        <w:ind w:left="14"/>
        <w:rPr>
          <w:rFonts w:asciiTheme="minorHAnsi" w:hAnsiTheme="minorHAnsi" w:cstheme="minorHAnsi"/>
          <w:sz w:val="10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532500" w:rsidRPr="003D5A58" w14:paraId="2C1F6EA8" w14:textId="77777777" w:rsidTr="00782A8A">
        <w:trPr>
          <w:trHeight w:val="460"/>
        </w:trPr>
        <w:tc>
          <w:tcPr>
            <w:tcW w:w="5400" w:type="dxa"/>
            <w:tcBorders>
              <w:right w:val="single" w:sz="8" w:space="0" w:color="E36C0A"/>
            </w:tcBorders>
            <w:vAlign w:val="center"/>
          </w:tcPr>
          <w:p w14:paraId="2C1F6EA4" w14:textId="77777777" w:rsidR="00532500" w:rsidRPr="003D5A58" w:rsidRDefault="00532500" w:rsidP="00532500">
            <w:pPr>
              <w:ind w:right="-86"/>
              <w:rPr>
                <w:rFonts w:asciiTheme="minorHAnsi" w:hAnsiTheme="minorHAnsi" w:cstheme="minorHAnsi"/>
                <w:sz w:val="20"/>
                <w:szCs w:val="24"/>
              </w:rPr>
            </w:pPr>
            <w:r w:rsidRPr="003D5A58">
              <w:rPr>
                <w:rFonts w:asciiTheme="minorHAnsi" w:hAnsiTheme="minorHAnsi" w:cstheme="minorHAnsi"/>
                <w:sz w:val="20"/>
                <w:szCs w:val="24"/>
              </w:rPr>
              <w:t>Lūdzu, norādiet pārskata 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C1F6EA5" w14:textId="77777777" w:rsidR="00532500" w:rsidRPr="003D5A58" w:rsidRDefault="00532500" w:rsidP="00532500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2C1F6EA6" w14:textId="77777777" w:rsidR="00532500" w:rsidRPr="003D5A58" w:rsidRDefault="00532500" w:rsidP="00532500">
            <w:pPr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C1F6EA7" w14:textId="77777777" w:rsidR="00532500" w:rsidRPr="003D5A58" w:rsidRDefault="00532500" w:rsidP="00532500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2C1F6EA9" w14:textId="77777777" w:rsidR="00532500" w:rsidRPr="003D5A58" w:rsidRDefault="00532500" w:rsidP="00532500">
      <w:pPr>
        <w:tabs>
          <w:tab w:val="center" w:pos="5725"/>
          <w:tab w:val="center" w:pos="6803"/>
        </w:tabs>
        <w:ind w:right="-86" w:firstLine="5400"/>
        <w:rPr>
          <w:rFonts w:asciiTheme="minorHAnsi" w:hAnsiTheme="minorHAnsi" w:cstheme="minorHAnsi"/>
          <w:sz w:val="18"/>
          <w:szCs w:val="18"/>
        </w:rPr>
      </w:pPr>
      <w:r w:rsidRPr="003D5A58">
        <w:rPr>
          <w:rFonts w:asciiTheme="minorHAnsi" w:hAnsiTheme="minorHAnsi" w:cstheme="minorHAnsi"/>
          <w:sz w:val="18"/>
          <w:szCs w:val="18"/>
        </w:rPr>
        <w:t>stundas</w:t>
      </w:r>
      <w:r w:rsidRPr="003D5A58">
        <w:rPr>
          <w:rFonts w:asciiTheme="minorHAnsi" w:hAnsiTheme="minorHAnsi" w:cstheme="minorHAnsi"/>
          <w:sz w:val="18"/>
          <w:szCs w:val="18"/>
        </w:rPr>
        <w:tab/>
        <w:t>minūtes</w:t>
      </w:r>
    </w:p>
    <w:p w14:paraId="2C1F6EAA" w14:textId="77777777" w:rsidR="003D5A58" w:rsidRPr="003D5A58" w:rsidRDefault="003D5A58" w:rsidP="003D5A58">
      <w:pPr>
        <w:ind w:right="21"/>
        <w:rPr>
          <w:rFonts w:ascii="Calibri" w:hAnsi="Calibri" w:cs="Calibri"/>
          <w:color w:val="000000"/>
          <w:sz w:val="20"/>
        </w:rPr>
      </w:pPr>
      <w:r w:rsidRPr="003D5A58">
        <w:rPr>
          <w:rFonts w:ascii="Calibri" w:hAnsi="Calibri" w:cs="Calibri"/>
          <w:color w:val="000000"/>
          <w:sz w:val="20"/>
        </w:rPr>
        <w:t>20___.gada _____. __________________</w:t>
      </w:r>
      <w:r w:rsidRPr="003D5A58">
        <w:rPr>
          <w:rFonts w:ascii="Calibri" w:hAnsi="Calibri" w:cs="Calibri"/>
          <w:color w:val="000000"/>
          <w:sz w:val="20"/>
        </w:rPr>
        <w:tab/>
      </w:r>
      <w:r w:rsidRPr="003D5A58">
        <w:rPr>
          <w:rFonts w:ascii="Calibri" w:hAnsi="Calibri" w:cs="Calibri"/>
          <w:color w:val="000000"/>
          <w:sz w:val="20"/>
        </w:rPr>
        <w:tab/>
      </w:r>
      <w:r w:rsidRPr="003D5A58">
        <w:rPr>
          <w:rFonts w:ascii="Calibri" w:hAnsi="Calibri" w:cs="Calibri"/>
          <w:color w:val="000000"/>
          <w:sz w:val="20"/>
        </w:rPr>
        <w:tab/>
      </w:r>
      <w:r w:rsidRPr="003D5A58">
        <w:rPr>
          <w:rFonts w:ascii="Calibri" w:hAnsi="Calibri" w:cs="Calibri"/>
          <w:color w:val="000000"/>
          <w:sz w:val="20"/>
        </w:rPr>
        <w:tab/>
        <w:t>Vadītājs ______________________________</w:t>
      </w:r>
    </w:p>
    <w:p w14:paraId="2C1F6EAB" w14:textId="77777777" w:rsidR="003D5A58" w:rsidRPr="003D5A58" w:rsidRDefault="003D5A58" w:rsidP="003D5A58">
      <w:pPr>
        <w:tabs>
          <w:tab w:val="left" w:pos="7088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3D5A58">
        <w:rPr>
          <w:rFonts w:ascii="Calibri" w:hAnsi="Calibri" w:cs="Calibri"/>
          <w:color w:val="000000"/>
          <w:sz w:val="16"/>
          <w:szCs w:val="16"/>
        </w:rPr>
        <w:tab/>
        <w:t>/Vārds, uzvārds, paraksts/*</w:t>
      </w:r>
    </w:p>
    <w:p w14:paraId="2C1F6EAC" w14:textId="77777777" w:rsidR="003D5A58" w:rsidRPr="003D5A58" w:rsidRDefault="003D5A58" w:rsidP="003D5A58">
      <w:pPr>
        <w:tabs>
          <w:tab w:val="left" w:pos="7088"/>
        </w:tabs>
        <w:ind w:right="21"/>
        <w:rPr>
          <w:rFonts w:ascii="Calibri" w:hAnsi="Calibri" w:cs="Calibri"/>
          <w:color w:val="000000"/>
          <w:sz w:val="16"/>
          <w:szCs w:val="16"/>
        </w:rPr>
      </w:pPr>
    </w:p>
    <w:p w14:paraId="2C1F6EAD" w14:textId="51B5DADE" w:rsidR="003D5A58" w:rsidRPr="004A605F" w:rsidRDefault="003D5A58" w:rsidP="003D5A58">
      <w:pPr>
        <w:tabs>
          <w:tab w:val="left" w:pos="6804"/>
        </w:tabs>
        <w:jc w:val="both"/>
        <w:rPr>
          <w:color w:val="000000"/>
          <w:sz w:val="22"/>
          <w:szCs w:val="28"/>
        </w:rPr>
      </w:pPr>
      <w:r w:rsidRPr="004A605F">
        <w:rPr>
          <w:color w:val="000000"/>
          <w:sz w:val="22"/>
          <w:szCs w:val="28"/>
        </w:rPr>
        <w:t>* Dokumenta rekvizītu “datums” un “paraksts” neaizpilda, ja elektroniskais dokuments ir noformēts atbilstoši elektronisko dokumentu noformēšanai normatīvaj</w:t>
      </w:r>
      <w:r w:rsidR="004A605F" w:rsidRPr="004A605F">
        <w:rPr>
          <w:color w:val="000000"/>
          <w:sz w:val="22"/>
          <w:szCs w:val="28"/>
        </w:rPr>
        <w:t>os aktos noteiktajām prasībām.”</w:t>
      </w:r>
    </w:p>
    <w:p w14:paraId="2C1F6EAE" w14:textId="77777777" w:rsidR="003D5A58" w:rsidRDefault="003D5A58" w:rsidP="003D5A58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14:paraId="2C1F6EAF" w14:textId="77777777" w:rsidR="00167187" w:rsidRDefault="00167187" w:rsidP="003D5A58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14:paraId="705F44B2" w14:textId="77777777" w:rsidR="007811AC" w:rsidRPr="003D5A58" w:rsidRDefault="007811AC" w:rsidP="003D5A58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14:paraId="2C1F6EB0" w14:textId="5B3775F3" w:rsidR="00EE204F" w:rsidRPr="0068051A" w:rsidRDefault="00EE204F" w:rsidP="007811AC">
      <w:pPr>
        <w:tabs>
          <w:tab w:val="left" w:pos="6804"/>
        </w:tabs>
        <w:ind w:left="360" w:firstLine="349"/>
        <w:rPr>
          <w:sz w:val="28"/>
          <w:szCs w:val="28"/>
        </w:rPr>
      </w:pPr>
      <w:r w:rsidRPr="0068051A">
        <w:rPr>
          <w:sz w:val="28"/>
          <w:szCs w:val="28"/>
        </w:rPr>
        <w:t>Ekonomikas ministr</w:t>
      </w:r>
      <w:r>
        <w:rPr>
          <w:sz w:val="28"/>
          <w:szCs w:val="28"/>
        </w:rPr>
        <w:t>e</w:t>
      </w:r>
      <w:r w:rsidR="00CD3636">
        <w:rPr>
          <w:sz w:val="28"/>
          <w:szCs w:val="28"/>
        </w:rPr>
        <w:tab/>
        <w:t>D</w:t>
      </w:r>
      <w:r w:rsidR="003D711F">
        <w:rPr>
          <w:sz w:val="28"/>
          <w:szCs w:val="28"/>
        </w:rPr>
        <w:t xml:space="preserve">ana </w:t>
      </w:r>
      <w:r w:rsidRPr="0068051A">
        <w:rPr>
          <w:sz w:val="28"/>
          <w:szCs w:val="28"/>
        </w:rPr>
        <w:t>Reizniece-Ozola</w:t>
      </w:r>
    </w:p>
    <w:sectPr w:rsidR="00EE204F" w:rsidRPr="0068051A" w:rsidSect="003D5A5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F6EC1" w14:textId="77777777" w:rsidR="00D33D7C" w:rsidRDefault="00D33D7C">
      <w:r>
        <w:separator/>
      </w:r>
    </w:p>
  </w:endnote>
  <w:endnote w:type="continuationSeparator" w:id="0">
    <w:p w14:paraId="2C1F6EC2" w14:textId="77777777" w:rsidR="00D33D7C" w:rsidRDefault="00D3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6EC7" w14:textId="77777777" w:rsidR="00532500" w:rsidRPr="00782A8A" w:rsidRDefault="00532500" w:rsidP="00131E9E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i/>
        <w:color w:val="E36C0A"/>
        <w:sz w:val="20"/>
      </w:rPr>
    </w:pPr>
    <w:r w:rsidRPr="00782A8A">
      <w:rPr>
        <w:rFonts w:ascii="Calibri" w:hAnsi="Calibri" w:cs="Calibri"/>
        <w:color w:val="E36C0A"/>
        <w:sz w:val="20"/>
      </w:rPr>
      <w:fldChar w:fldCharType="begin"/>
    </w:r>
    <w:r w:rsidRPr="00782A8A">
      <w:rPr>
        <w:rFonts w:ascii="Calibri" w:hAnsi="Calibri" w:cs="Calibri"/>
        <w:color w:val="E36C0A"/>
        <w:sz w:val="20"/>
      </w:rPr>
      <w:instrText xml:space="preserve"> PAGE   \* MERGEFORMAT </w:instrText>
    </w:r>
    <w:r w:rsidRPr="00782A8A">
      <w:rPr>
        <w:rFonts w:ascii="Calibri" w:hAnsi="Calibri" w:cs="Calibri"/>
        <w:color w:val="E36C0A"/>
        <w:sz w:val="20"/>
      </w:rPr>
      <w:fldChar w:fldCharType="separate"/>
    </w:r>
    <w:r w:rsidR="003D5A58">
      <w:rPr>
        <w:rFonts w:ascii="Calibri" w:hAnsi="Calibri" w:cs="Calibri"/>
        <w:noProof/>
        <w:color w:val="E36C0A"/>
        <w:sz w:val="20"/>
      </w:rPr>
      <w:t>2</w:t>
    </w:r>
    <w:r w:rsidRPr="00782A8A">
      <w:rPr>
        <w:rFonts w:ascii="Calibri" w:hAnsi="Calibri" w:cs="Calibri"/>
        <w:noProof/>
        <w:color w:val="E36C0A"/>
        <w:sz w:val="20"/>
      </w:rPr>
      <w:fldChar w:fldCharType="end"/>
    </w:r>
    <w:r w:rsidRPr="00782A8A">
      <w:rPr>
        <w:rFonts w:ascii="Calibri" w:hAnsi="Calibri" w:cs="Calibri"/>
        <w:noProof/>
        <w:color w:val="E36C0A"/>
        <w:sz w:val="20"/>
      </w:rPr>
      <w:tab/>
    </w:r>
    <w:r w:rsidR="00477E5F" w:rsidRPr="00477E5F">
      <w:rPr>
        <w:rFonts w:ascii="Calibri" w:hAnsi="Calibri" w:cs="Calibri"/>
        <w:i/>
        <w:noProof/>
        <w:color w:val="E36C0A"/>
        <w:sz w:val="20"/>
      </w:rPr>
      <w:t>1-BA</w:t>
    </w:r>
    <w:r w:rsidRPr="00782A8A">
      <w:rPr>
        <w:rFonts w:ascii="Calibri" w:hAnsi="Calibri"/>
        <w:i/>
        <w:color w:val="E36C0A"/>
        <w:sz w:val="20"/>
      </w:rPr>
      <w:t>/ceturkšņa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66C8E" w14:textId="77777777" w:rsidR="007811AC" w:rsidRPr="00E33C8B" w:rsidRDefault="007811AC" w:rsidP="007811AC">
    <w:pPr>
      <w:tabs>
        <w:tab w:val="left" w:pos="4965"/>
      </w:tabs>
      <w:rPr>
        <w:sz w:val="16"/>
        <w:szCs w:val="16"/>
      </w:rPr>
    </w:pPr>
    <w:r w:rsidRPr="00E33C8B">
      <w:rPr>
        <w:sz w:val="16"/>
        <w:szCs w:val="16"/>
      </w:rPr>
      <w:t>N2429_5p</w:t>
    </w:r>
    <w:r>
      <w:rPr>
        <w:sz w:val="16"/>
        <w:szCs w:val="16"/>
      </w:rPr>
      <w:t>10</w:t>
    </w:r>
    <w:r w:rsidRPr="00E33C8B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E03F6" w14:textId="32C56D6B" w:rsidR="007811AC" w:rsidRPr="00E33C8B" w:rsidRDefault="007811AC" w:rsidP="007811AC">
    <w:pPr>
      <w:tabs>
        <w:tab w:val="left" w:pos="4965"/>
      </w:tabs>
      <w:rPr>
        <w:sz w:val="16"/>
        <w:szCs w:val="16"/>
      </w:rPr>
    </w:pPr>
    <w:r w:rsidRPr="00E33C8B">
      <w:rPr>
        <w:sz w:val="16"/>
        <w:szCs w:val="16"/>
      </w:rPr>
      <w:t>N2429_5p</w:t>
    </w:r>
    <w:r>
      <w:rPr>
        <w:sz w:val="16"/>
        <w:szCs w:val="16"/>
      </w:rPr>
      <w:t>10</w:t>
    </w:r>
    <w:r w:rsidRPr="00E33C8B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F6EBF" w14:textId="77777777" w:rsidR="00D33D7C" w:rsidRDefault="00D33D7C">
      <w:r>
        <w:separator/>
      </w:r>
    </w:p>
  </w:footnote>
  <w:footnote w:type="continuationSeparator" w:id="0">
    <w:p w14:paraId="2C1F6EC0" w14:textId="77777777" w:rsidR="00D33D7C" w:rsidRDefault="00D3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7803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1F6EC3" w14:textId="77777777" w:rsidR="003D5A58" w:rsidRDefault="003D5A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1F6EC4" w14:textId="77777777" w:rsidR="003D5A58" w:rsidRDefault="003D5A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2362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1F6EC5" w14:textId="77777777" w:rsidR="003D5A58" w:rsidRDefault="003D5A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D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1F6EC6" w14:textId="77777777" w:rsidR="003D5A58" w:rsidRDefault="003D5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200A3"/>
    <w:rsid w:val="00020AC7"/>
    <w:rsid w:val="0003552A"/>
    <w:rsid w:val="000506E8"/>
    <w:rsid w:val="000608B1"/>
    <w:rsid w:val="00061290"/>
    <w:rsid w:val="00061624"/>
    <w:rsid w:val="000673FF"/>
    <w:rsid w:val="000767B6"/>
    <w:rsid w:val="000830F5"/>
    <w:rsid w:val="0009204F"/>
    <w:rsid w:val="00094F3F"/>
    <w:rsid w:val="000A0FC6"/>
    <w:rsid w:val="000D5B8F"/>
    <w:rsid w:val="00100FF7"/>
    <w:rsid w:val="00111C15"/>
    <w:rsid w:val="0012350F"/>
    <w:rsid w:val="00125885"/>
    <w:rsid w:val="00131E9E"/>
    <w:rsid w:val="00152D00"/>
    <w:rsid w:val="00167187"/>
    <w:rsid w:val="0016735E"/>
    <w:rsid w:val="00180347"/>
    <w:rsid w:val="00187F91"/>
    <w:rsid w:val="001A4C55"/>
    <w:rsid w:val="001B4F3A"/>
    <w:rsid w:val="001E68A7"/>
    <w:rsid w:val="001E7007"/>
    <w:rsid w:val="001E7303"/>
    <w:rsid w:val="001F0E38"/>
    <w:rsid w:val="001F4D6C"/>
    <w:rsid w:val="00236046"/>
    <w:rsid w:val="00260757"/>
    <w:rsid w:val="002656D4"/>
    <w:rsid w:val="00265E4D"/>
    <w:rsid w:val="0028452D"/>
    <w:rsid w:val="00293525"/>
    <w:rsid w:val="002A7BDF"/>
    <w:rsid w:val="002B2E90"/>
    <w:rsid w:val="002C1260"/>
    <w:rsid w:val="002D09A8"/>
    <w:rsid w:val="002E1FAD"/>
    <w:rsid w:val="002E291A"/>
    <w:rsid w:val="002F4FDB"/>
    <w:rsid w:val="00302155"/>
    <w:rsid w:val="00322B3C"/>
    <w:rsid w:val="003257F2"/>
    <w:rsid w:val="0034703B"/>
    <w:rsid w:val="00364CA5"/>
    <w:rsid w:val="0037537B"/>
    <w:rsid w:val="00396593"/>
    <w:rsid w:val="003D0453"/>
    <w:rsid w:val="003D1897"/>
    <w:rsid w:val="003D5A58"/>
    <w:rsid w:val="003D638A"/>
    <w:rsid w:val="003D711F"/>
    <w:rsid w:val="003E6171"/>
    <w:rsid w:val="00411A8D"/>
    <w:rsid w:val="004164FB"/>
    <w:rsid w:val="00422107"/>
    <w:rsid w:val="00435206"/>
    <w:rsid w:val="00460576"/>
    <w:rsid w:val="00474269"/>
    <w:rsid w:val="00477E5F"/>
    <w:rsid w:val="0049458B"/>
    <w:rsid w:val="004A605F"/>
    <w:rsid w:val="004A6B7A"/>
    <w:rsid w:val="004B38B4"/>
    <w:rsid w:val="004C5521"/>
    <w:rsid w:val="004C7BA0"/>
    <w:rsid w:val="004C7E3F"/>
    <w:rsid w:val="004D2FB2"/>
    <w:rsid w:val="004E568B"/>
    <w:rsid w:val="004F1FE9"/>
    <w:rsid w:val="00501889"/>
    <w:rsid w:val="00514E51"/>
    <w:rsid w:val="00532500"/>
    <w:rsid w:val="0053406A"/>
    <w:rsid w:val="00535FA2"/>
    <w:rsid w:val="00545B3E"/>
    <w:rsid w:val="0056501C"/>
    <w:rsid w:val="005758A1"/>
    <w:rsid w:val="00586A3E"/>
    <w:rsid w:val="00591C88"/>
    <w:rsid w:val="005C014A"/>
    <w:rsid w:val="005D105D"/>
    <w:rsid w:val="005E3FB8"/>
    <w:rsid w:val="005F2B34"/>
    <w:rsid w:val="00603E34"/>
    <w:rsid w:val="00604839"/>
    <w:rsid w:val="00613C09"/>
    <w:rsid w:val="00665E6F"/>
    <w:rsid w:val="00666B97"/>
    <w:rsid w:val="00667DAD"/>
    <w:rsid w:val="006863B6"/>
    <w:rsid w:val="00687821"/>
    <w:rsid w:val="00687E6F"/>
    <w:rsid w:val="00690195"/>
    <w:rsid w:val="006E3D7F"/>
    <w:rsid w:val="006F7FB9"/>
    <w:rsid w:val="007033D6"/>
    <w:rsid w:val="00704906"/>
    <w:rsid w:val="0073125C"/>
    <w:rsid w:val="007345BF"/>
    <w:rsid w:val="00734AD4"/>
    <w:rsid w:val="00760C72"/>
    <w:rsid w:val="00765611"/>
    <w:rsid w:val="007811AC"/>
    <w:rsid w:val="00782A8A"/>
    <w:rsid w:val="00784566"/>
    <w:rsid w:val="007A0E5C"/>
    <w:rsid w:val="007A2EA9"/>
    <w:rsid w:val="007D00D3"/>
    <w:rsid w:val="007E29F1"/>
    <w:rsid w:val="007F77DE"/>
    <w:rsid w:val="00825B9E"/>
    <w:rsid w:val="00850602"/>
    <w:rsid w:val="00857C0C"/>
    <w:rsid w:val="008704C8"/>
    <w:rsid w:val="0087362E"/>
    <w:rsid w:val="00893466"/>
    <w:rsid w:val="008B6B45"/>
    <w:rsid w:val="008D59E8"/>
    <w:rsid w:val="008E5111"/>
    <w:rsid w:val="008F1AA8"/>
    <w:rsid w:val="008F5742"/>
    <w:rsid w:val="00900C80"/>
    <w:rsid w:val="00901F5F"/>
    <w:rsid w:val="00913D3D"/>
    <w:rsid w:val="0092431F"/>
    <w:rsid w:val="00924FB2"/>
    <w:rsid w:val="00937315"/>
    <w:rsid w:val="00950DE3"/>
    <w:rsid w:val="0096348C"/>
    <w:rsid w:val="00965EEE"/>
    <w:rsid w:val="00970EE7"/>
    <w:rsid w:val="00982D53"/>
    <w:rsid w:val="00984526"/>
    <w:rsid w:val="0099293C"/>
    <w:rsid w:val="009B4A8D"/>
    <w:rsid w:val="009C4922"/>
    <w:rsid w:val="009D2DA5"/>
    <w:rsid w:val="009E2E30"/>
    <w:rsid w:val="009E3210"/>
    <w:rsid w:val="009E7C40"/>
    <w:rsid w:val="00A34819"/>
    <w:rsid w:val="00A41AB2"/>
    <w:rsid w:val="00A4222D"/>
    <w:rsid w:val="00A64A2A"/>
    <w:rsid w:val="00A727CE"/>
    <w:rsid w:val="00A77890"/>
    <w:rsid w:val="00AB2E3B"/>
    <w:rsid w:val="00AC0247"/>
    <w:rsid w:val="00AC5C51"/>
    <w:rsid w:val="00AF721C"/>
    <w:rsid w:val="00B06676"/>
    <w:rsid w:val="00B1454A"/>
    <w:rsid w:val="00B16705"/>
    <w:rsid w:val="00B17EFE"/>
    <w:rsid w:val="00B24CE0"/>
    <w:rsid w:val="00B478E8"/>
    <w:rsid w:val="00B738A3"/>
    <w:rsid w:val="00BB128A"/>
    <w:rsid w:val="00BB4C4D"/>
    <w:rsid w:val="00BC4BF9"/>
    <w:rsid w:val="00BE0CF9"/>
    <w:rsid w:val="00BF6570"/>
    <w:rsid w:val="00C00AB9"/>
    <w:rsid w:val="00C11521"/>
    <w:rsid w:val="00C13A17"/>
    <w:rsid w:val="00C20381"/>
    <w:rsid w:val="00C62543"/>
    <w:rsid w:val="00CA09A9"/>
    <w:rsid w:val="00CA23CE"/>
    <w:rsid w:val="00CA3354"/>
    <w:rsid w:val="00CB06B4"/>
    <w:rsid w:val="00CB2C1C"/>
    <w:rsid w:val="00CC407A"/>
    <w:rsid w:val="00CD0837"/>
    <w:rsid w:val="00CD17FF"/>
    <w:rsid w:val="00CD3135"/>
    <w:rsid w:val="00CD3636"/>
    <w:rsid w:val="00D044D9"/>
    <w:rsid w:val="00D05420"/>
    <w:rsid w:val="00D13F75"/>
    <w:rsid w:val="00D20AD0"/>
    <w:rsid w:val="00D26B04"/>
    <w:rsid w:val="00D27E61"/>
    <w:rsid w:val="00D33D7C"/>
    <w:rsid w:val="00D66713"/>
    <w:rsid w:val="00D77201"/>
    <w:rsid w:val="00D87E23"/>
    <w:rsid w:val="00DB1121"/>
    <w:rsid w:val="00DB24A9"/>
    <w:rsid w:val="00DD00D2"/>
    <w:rsid w:val="00DE42FF"/>
    <w:rsid w:val="00DE57C8"/>
    <w:rsid w:val="00E01F48"/>
    <w:rsid w:val="00E05C00"/>
    <w:rsid w:val="00E11871"/>
    <w:rsid w:val="00E17999"/>
    <w:rsid w:val="00E316D3"/>
    <w:rsid w:val="00E44756"/>
    <w:rsid w:val="00E50C58"/>
    <w:rsid w:val="00E51911"/>
    <w:rsid w:val="00E67D05"/>
    <w:rsid w:val="00E72836"/>
    <w:rsid w:val="00E7332E"/>
    <w:rsid w:val="00E84068"/>
    <w:rsid w:val="00ED0300"/>
    <w:rsid w:val="00ED4FA5"/>
    <w:rsid w:val="00ED54C8"/>
    <w:rsid w:val="00EE204F"/>
    <w:rsid w:val="00EF781E"/>
    <w:rsid w:val="00F10454"/>
    <w:rsid w:val="00F2550C"/>
    <w:rsid w:val="00F272FA"/>
    <w:rsid w:val="00F50861"/>
    <w:rsid w:val="00F61EC6"/>
    <w:rsid w:val="00F64022"/>
    <w:rsid w:val="00FA2D3D"/>
    <w:rsid w:val="00FB025A"/>
    <w:rsid w:val="00FB08D6"/>
    <w:rsid w:val="00FD0B44"/>
    <w:rsid w:val="00FE29C1"/>
    <w:rsid w:val="00FE4F87"/>
    <w:rsid w:val="00FE7C65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C1F6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character" w:styleId="FootnoteReference">
    <w:name w:val="footnote reference"/>
    <w:basedOn w:val="DefaultParagraphFont"/>
    <w:rsid w:val="00C13A17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64C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4CA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4C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4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4CA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character" w:styleId="FootnoteReference">
    <w:name w:val="footnote reference"/>
    <w:basedOn w:val="DefaultParagraphFont"/>
    <w:rsid w:val="00C13A17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64C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4CA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4C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4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4CA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b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F4AD1-888C-4B00-A2CC-ACF0F7A7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10.pielikums</vt:lpstr>
    </vt:vector>
  </TitlesOfParts>
  <Manager>EM</Manager>
  <Company>Centrālā statistikas pārvale</Company>
  <LinksUpToDate>false</LinksUpToDate>
  <CharactersWithSpaces>3567</CharactersWithSpaces>
  <SharedDoc>false</SharedDoc>
  <HLinks>
    <vt:vector size="12" baseType="variant">
      <vt:variant>
        <vt:i4>5832714</vt:i4>
      </vt:variant>
      <vt:variant>
        <vt:i4>18</vt:i4>
      </vt:variant>
      <vt:variant>
        <vt:i4>0</vt:i4>
      </vt:variant>
      <vt:variant>
        <vt:i4>5</vt:i4>
      </vt:variant>
      <vt:variant>
        <vt:lpwstr>http://www.csb.gov.lv/veidlapas/2012/all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10.pielikums</dc:title>
  <dc:subject>Veidlapas Nr.1-BA "Pārskats par būtaļaujām, uzsāktiem būvdarbiem un ēku pieņemšanu ekspluatācijā" paraugs</dc:subject>
  <dc:creator>Ieva Začeste</dc:creator>
  <dc:description>ieva.zaceste@csb.gov.lv_x000d_
67366897</dc:description>
  <cp:lastModifiedBy>Leontīne Babkina</cp:lastModifiedBy>
  <cp:revision>10</cp:revision>
  <cp:lastPrinted>2015-11-19T07:47:00Z</cp:lastPrinted>
  <dcterms:created xsi:type="dcterms:W3CDTF">2015-10-28T07:52:00Z</dcterms:created>
  <dcterms:modified xsi:type="dcterms:W3CDTF">2015-12-02T13:56:00Z</dcterms:modified>
</cp:coreProperties>
</file>