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5A21" w14:textId="77777777" w:rsidR="003118CF" w:rsidRPr="00F5458C" w:rsidRDefault="003118CF" w:rsidP="00B0040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7C9500C" w14:textId="77777777" w:rsidR="003118CF" w:rsidRPr="00F5458C" w:rsidRDefault="003118CF" w:rsidP="00B0040E">
      <w:pPr>
        <w:tabs>
          <w:tab w:val="left" w:pos="6663"/>
        </w:tabs>
        <w:rPr>
          <w:sz w:val="28"/>
          <w:szCs w:val="28"/>
        </w:rPr>
      </w:pPr>
    </w:p>
    <w:p w14:paraId="4110AEB5" w14:textId="77777777" w:rsidR="003118CF" w:rsidRPr="00F5458C" w:rsidRDefault="003118CF" w:rsidP="00B0040E">
      <w:pPr>
        <w:tabs>
          <w:tab w:val="left" w:pos="6663"/>
        </w:tabs>
        <w:rPr>
          <w:sz w:val="28"/>
          <w:szCs w:val="28"/>
        </w:rPr>
      </w:pPr>
    </w:p>
    <w:p w14:paraId="380B3823" w14:textId="32462FBD" w:rsidR="003118CF" w:rsidRPr="008C4EDF" w:rsidRDefault="003118CF" w:rsidP="00B0040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5436A1">
        <w:rPr>
          <w:sz w:val="28"/>
          <w:szCs w:val="28"/>
        </w:rPr>
        <w:t>15. decembrī</w:t>
      </w:r>
      <w:r w:rsidRPr="008C4EDF">
        <w:rPr>
          <w:sz w:val="28"/>
          <w:szCs w:val="28"/>
        </w:rPr>
        <w:tab/>
        <w:t>Noteikumi Nr.</w:t>
      </w:r>
      <w:r w:rsidR="005436A1">
        <w:rPr>
          <w:sz w:val="28"/>
          <w:szCs w:val="28"/>
        </w:rPr>
        <w:t> 716</w:t>
      </w:r>
    </w:p>
    <w:p w14:paraId="21755D26" w14:textId="26D7CAB2" w:rsidR="003118CF" w:rsidRPr="00E9501F" w:rsidRDefault="003118CF" w:rsidP="00B0040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5436A1">
        <w:rPr>
          <w:sz w:val="28"/>
          <w:szCs w:val="28"/>
        </w:rPr>
        <w:t>67</w:t>
      </w:r>
      <w:r>
        <w:rPr>
          <w:sz w:val="28"/>
          <w:szCs w:val="28"/>
        </w:rPr>
        <w:t>  </w:t>
      </w:r>
      <w:r w:rsidR="005436A1">
        <w:rPr>
          <w:sz w:val="28"/>
          <w:szCs w:val="28"/>
        </w:rPr>
        <w:t>18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B746244" w14:textId="77777777" w:rsidR="00C862B7" w:rsidRDefault="00C862B7" w:rsidP="00B0040E">
      <w:pPr>
        <w:rPr>
          <w:sz w:val="28"/>
          <w:szCs w:val="28"/>
        </w:rPr>
      </w:pPr>
    </w:p>
    <w:p w14:paraId="4B746245" w14:textId="3C8B60D7" w:rsidR="00C862B7" w:rsidRPr="009167D7" w:rsidRDefault="00C862B7" w:rsidP="00B0040E">
      <w:pPr>
        <w:jc w:val="center"/>
        <w:rPr>
          <w:b/>
          <w:bCs/>
          <w:sz w:val="28"/>
          <w:szCs w:val="28"/>
        </w:rPr>
      </w:pPr>
      <w:r w:rsidRPr="009167D7">
        <w:rPr>
          <w:b/>
          <w:bCs/>
          <w:sz w:val="28"/>
          <w:szCs w:val="28"/>
        </w:rPr>
        <w:t>Grozījumi Ministru kabineta 2010</w:t>
      </w:r>
      <w:r w:rsidR="003118CF">
        <w:rPr>
          <w:b/>
          <w:bCs/>
          <w:sz w:val="28"/>
          <w:szCs w:val="28"/>
        </w:rPr>
        <w:t>. g</w:t>
      </w:r>
      <w:r w:rsidRPr="009167D7">
        <w:rPr>
          <w:b/>
          <w:bCs/>
          <w:sz w:val="28"/>
          <w:szCs w:val="28"/>
        </w:rPr>
        <w:t>ada 21. jūnija noteikumos Nr.</w:t>
      </w:r>
      <w:r w:rsidR="003118CF">
        <w:rPr>
          <w:b/>
          <w:bCs/>
          <w:sz w:val="28"/>
          <w:szCs w:val="28"/>
        </w:rPr>
        <w:t> </w:t>
      </w:r>
      <w:r w:rsidRPr="009167D7">
        <w:rPr>
          <w:b/>
          <w:bCs/>
          <w:sz w:val="28"/>
          <w:szCs w:val="28"/>
        </w:rPr>
        <w:t xml:space="preserve">568 </w:t>
      </w:r>
      <w:r w:rsidR="003118CF">
        <w:rPr>
          <w:b/>
          <w:bCs/>
          <w:sz w:val="28"/>
          <w:szCs w:val="28"/>
        </w:rPr>
        <w:t>"</w:t>
      </w:r>
      <w:r w:rsidRPr="009167D7">
        <w:rPr>
          <w:b/>
          <w:bCs/>
          <w:sz w:val="28"/>
          <w:szCs w:val="28"/>
        </w:rPr>
        <w:t>Noteikumi par Iekšlietu ministrijas sistēmas iestāžu un Ieslodzījuma vietu pārvaldes amatpersonu ar speciālajām dienesta pakāpēm mēnešalgu un speciālajām piemaksām</w:t>
      </w:r>
      <w:r w:rsidR="003118CF">
        <w:rPr>
          <w:b/>
          <w:bCs/>
          <w:sz w:val="28"/>
          <w:szCs w:val="28"/>
        </w:rPr>
        <w:t>"</w:t>
      </w:r>
    </w:p>
    <w:p w14:paraId="4B746246" w14:textId="77777777" w:rsidR="00C862B7" w:rsidRPr="009167D7" w:rsidRDefault="00C862B7" w:rsidP="00B0040E">
      <w:pPr>
        <w:pStyle w:val="naislab"/>
        <w:spacing w:before="0" w:after="0"/>
        <w:rPr>
          <w:sz w:val="28"/>
          <w:szCs w:val="28"/>
        </w:rPr>
      </w:pPr>
    </w:p>
    <w:p w14:paraId="0D0AAF12" w14:textId="77777777" w:rsidR="00E14440" w:rsidRDefault="00C862B7" w:rsidP="00B0040E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4B746247" w14:textId="0E3F0802" w:rsidR="002D1837" w:rsidRDefault="00C862B7" w:rsidP="00B0040E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Valsts un pašvaldību institūciju </w:t>
      </w:r>
      <w:r w:rsidR="00E14440" w:rsidRPr="009167D7">
        <w:rPr>
          <w:sz w:val="28"/>
          <w:szCs w:val="28"/>
        </w:rPr>
        <w:t>amatpersonu</w:t>
      </w:r>
    </w:p>
    <w:p w14:paraId="7CFF11CF" w14:textId="77777777" w:rsidR="00E14440" w:rsidRPr="009167D7" w:rsidRDefault="00C862B7" w:rsidP="00E14440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un darbinieku </w:t>
      </w:r>
      <w:r w:rsidR="00E14440" w:rsidRPr="009167D7">
        <w:rPr>
          <w:sz w:val="28"/>
          <w:szCs w:val="28"/>
        </w:rPr>
        <w:t>atlīdzības likuma</w:t>
      </w:r>
    </w:p>
    <w:p w14:paraId="6837F8F4" w14:textId="3286B8E4" w:rsidR="00E14440" w:rsidRDefault="005436A1" w:rsidP="00B0040E">
      <w:pPr>
        <w:pStyle w:val="naislab"/>
        <w:spacing w:before="0" w:after="0"/>
        <w:rPr>
          <w:sz w:val="28"/>
          <w:szCs w:val="28"/>
        </w:rPr>
      </w:pPr>
      <w:hyperlink r:id="rId9" w:anchor="1" w:tgtFrame="_top" w:tooltip="Iekšlietu ministrijas sistēmas iestāžu un Ieslodzījuma vietu pārvaldes amatpersonu ar speciālajām dienesta pakāpēm dienesta gait" w:history="1">
        <w:r w:rsidR="00E14440" w:rsidRPr="009167D7">
          <w:rPr>
            <w:rStyle w:val="Hyperlink"/>
            <w:color w:val="auto"/>
            <w:sz w:val="28"/>
            <w:szCs w:val="28"/>
            <w:u w:val="none"/>
          </w:rPr>
          <w:t>8</w:t>
        </w:r>
        <w:r w:rsidR="00E14440">
          <w:rPr>
            <w:rStyle w:val="Hyperlink"/>
            <w:color w:val="auto"/>
            <w:sz w:val="28"/>
            <w:szCs w:val="28"/>
            <w:u w:val="none"/>
          </w:rPr>
          <w:t>. p</w:t>
        </w:r>
        <w:r w:rsidR="00E14440" w:rsidRPr="009167D7">
          <w:rPr>
            <w:rStyle w:val="Hyperlink"/>
            <w:color w:val="auto"/>
            <w:sz w:val="28"/>
            <w:szCs w:val="28"/>
            <w:u w:val="none"/>
          </w:rPr>
          <w:t>anta pirmo daļu</w:t>
        </w:r>
      </w:hyperlink>
      <w:r w:rsidR="00E14440" w:rsidRPr="009167D7">
        <w:rPr>
          <w:sz w:val="28"/>
          <w:szCs w:val="28"/>
        </w:rPr>
        <w:t xml:space="preserve"> un</w:t>
      </w:r>
    </w:p>
    <w:p w14:paraId="4B746249" w14:textId="0C4447E4" w:rsidR="00C862B7" w:rsidRPr="009167D7" w:rsidRDefault="005436A1" w:rsidP="00B0040E">
      <w:pPr>
        <w:pStyle w:val="naislab"/>
        <w:spacing w:before="0" w:after="0"/>
        <w:rPr>
          <w:sz w:val="28"/>
          <w:szCs w:val="28"/>
        </w:rPr>
      </w:pPr>
      <w:hyperlink r:id="rId10" w:anchor="2" w:tgtFrame="_top" w:tooltip="Iekšlietu ministrijas sistēmas iestāžu un Ieslodzījuma vietu pārvaldes amatpersonu ar speciālajām dienesta pakāpēm dienesta gait" w:history="1">
        <w:r w:rsidR="00C862B7" w:rsidRPr="009167D7">
          <w:rPr>
            <w:sz w:val="28"/>
            <w:szCs w:val="28"/>
          </w:rPr>
          <w:t>15</w:t>
        </w:r>
        <w:r w:rsidR="003118CF">
          <w:rPr>
            <w:sz w:val="28"/>
            <w:szCs w:val="28"/>
          </w:rPr>
          <w:t>. p</w:t>
        </w:r>
        <w:r w:rsidR="00C862B7" w:rsidRPr="009167D7">
          <w:rPr>
            <w:sz w:val="28"/>
            <w:szCs w:val="28"/>
          </w:rPr>
          <w:t>anta pirmo daļu</w:t>
        </w:r>
      </w:hyperlink>
    </w:p>
    <w:p w14:paraId="4B74624B" w14:textId="77777777" w:rsidR="009B056F" w:rsidRPr="009167D7" w:rsidRDefault="009B056F" w:rsidP="00B0040E">
      <w:pPr>
        <w:pStyle w:val="naislab"/>
        <w:spacing w:before="0" w:after="0"/>
        <w:rPr>
          <w:sz w:val="28"/>
          <w:szCs w:val="28"/>
        </w:rPr>
      </w:pPr>
    </w:p>
    <w:p w14:paraId="4B74624C" w14:textId="37044F72" w:rsidR="00C862B7" w:rsidRDefault="00D814D3" w:rsidP="00B00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2B7" w:rsidRPr="009167D7">
        <w:rPr>
          <w:sz w:val="28"/>
          <w:szCs w:val="28"/>
        </w:rPr>
        <w:t>Izdarīt Ministru kabineta 2010.</w:t>
      </w:r>
      <w:r w:rsidR="003118CF">
        <w:rPr>
          <w:sz w:val="28"/>
          <w:szCs w:val="28"/>
        </w:rPr>
        <w:t> </w:t>
      </w:r>
      <w:r w:rsidR="00C862B7" w:rsidRPr="009167D7">
        <w:rPr>
          <w:sz w:val="28"/>
          <w:szCs w:val="28"/>
        </w:rPr>
        <w:t xml:space="preserve">gada </w:t>
      </w:r>
      <w:r w:rsidR="00C862B7" w:rsidRPr="009167D7">
        <w:rPr>
          <w:bCs/>
          <w:sz w:val="28"/>
          <w:szCs w:val="28"/>
        </w:rPr>
        <w:t>21.</w:t>
      </w:r>
      <w:r w:rsidR="003118CF">
        <w:rPr>
          <w:bCs/>
          <w:sz w:val="28"/>
          <w:szCs w:val="28"/>
        </w:rPr>
        <w:t> </w:t>
      </w:r>
      <w:r w:rsidR="00C862B7" w:rsidRPr="009167D7">
        <w:rPr>
          <w:bCs/>
          <w:sz w:val="28"/>
          <w:szCs w:val="28"/>
        </w:rPr>
        <w:t>jūnija noteikumos Nr.</w:t>
      </w:r>
      <w:r w:rsidR="003118CF">
        <w:rPr>
          <w:bCs/>
          <w:sz w:val="28"/>
          <w:szCs w:val="28"/>
        </w:rPr>
        <w:t> </w:t>
      </w:r>
      <w:r w:rsidR="00C862B7" w:rsidRPr="009167D7">
        <w:rPr>
          <w:bCs/>
          <w:sz w:val="28"/>
          <w:szCs w:val="28"/>
        </w:rPr>
        <w:t xml:space="preserve">568 </w:t>
      </w:r>
      <w:r w:rsidR="003118CF">
        <w:rPr>
          <w:bCs/>
          <w:sz w:val="28"/>
          <w:szCs w:val="28"/>
        </w:rPr>
        <w:t>"</w:t>
      </w:r>
      <w:r w:rsidR="00C862B7" w:rsidRPr="009167D7">
        <w:rPr>
          <w:bCs/>
          <w:sz w:val="28"/>
          <w:szCs w:val="28"/>
        </w:rPr>
        <w:t>Noteikumi par Iekšlietu ministrijas sistēmas iestāžu un Ieslodzījuma vietu pārvaldes amatpersonu ar speciālajām dienesta pakāpēm mēnešalgu un speciālajām piemaksām</w:t>
      </w:r>
      <w:r w:rsidR="003118CF">
        <w:rPr>
          <w:bCs/>
          <w:sz w:val="28"/>
          <w:szCs w:val="28"/>
        </w:rPr>
        <w:t>"</w:t>
      </w:r>
      <w:r w:rsidR="00C862B7" w:rsidRPr="009167D7">
        <w:rPr>
          <w:sz w:val="28"/>
          <w:szCs w:val="28"/>
        </w:rPr>
        <w:t xml:space="preserve"> (Latvijas Vēstnesis, 2010, 101., 204</w:t>
      </w:r>
      <w:r w:rsidR="003118CF">
        <w:rPr>
          <w:sz w:val="28"/>
          <w:szCs w:val="28"/>
        </w:rPr>
        <w:t>. n</w:t>
      </w:r>
      <w:r w:rsidR="00C862B7" w:rsidRPr="009167D7">
        <w:rPr>
          <w:sz w:val="28"/>
          <w:szCs w:val="28"/>
        </w:rPr>
        <w:t>r.; 2011, 124</w:t>
      </w:r>
      <w:r w:rsidR="003118CF">
        <w:rPr>
          <w:sz w:val="28"/>
          <w:szCs w:val="28"/>
        </w:rPr>
        <w:t>. n</w:t>
      </w:r>
      <w:r w:rsidR="00C862B7" w:rsidRPr="009167D7">
        <w:rPr>
          <w:sz w:val="28"/>
          <w:szCs w:val="28"/>
        </w:rPr>
        <w:t>r.; 2012, 23.</w:t>
      </w:r>
      <w:r w:rsidR="00FA2F6E" w:rsidRPr="009167D7">
        <w:rPr>
          <w:sz w:val="28"/>
          <w:szCs w:val="28"/>
        </w:rPr>
        <w:t>, 190</w:t>
      </w:r>
      <w:r w:rsidR="003118CF">
        <w:rPr>
          <w:sz w:val="28"/>
          <w:szCs w:val="28"/>
        </w:rPr>
        <w:t>. n</w:t>
      </w:r>
      <w:r w:rsidR="00C862B7" w:rsidRPr="009167D7">
        <w:rPr>
          <w:sz w:val="28"/>
          <w:szCs w:val="28"/>
        </w:rPr>
        <w:t>r.</w:t>
      </w:r>
      <w:r w:rsidR="00235349">
        <w:rPr>
          <w:sz w:val="28"/>
          <w:szCs w:val="28"/>
        </w:rPr>
        <w:t>; 2013, 244</w:t>
      </w:r>
      <w:r w:rsidR="002D1837">
        <w:rPr>
          <w:sz w:val="28"/>
          <w:szCs w:val="28"/>
        </w:rPr>
        <w:t>.</w:t>
      </w:r>
      <w:r w:rsidR="002D1837" w:rsidRPr="002D1837">
        <w:rPr>
          <w:sz w:val="28"/>
          <w:szCs w:val="28"/>
        </w:rPr>
        <w:t xml:space="preserve"> </w:t>
      </w:r>
      <w:r w:rsidR="002D1837">
        <w:rPr>
          <w:sz w:val="28"/>
          <w:szCs w:val="28"/>
        </w:rPr>
        <w:t>nr.</w:t>
      </w:r>
      <w:r w:rsidR="00235349">
        <w:rPr>
          <w:sz w:val="28"/>
          <w:szCs w:val="28"/>
        </w:rPr>
        <w:t>; 2015, 74</w:t>
      </w:r>
      <w:r w:rsidR="003118CF">
        <w:rPr>
          <w:sz w:val="28"/>
          <w:szCs w:val="28"/>
        </w:rPr>
        <w:t>. n</w:t>
      </w:r>
      <w:r w:rsidR="002D1837">
        <w:rPr>
          <w:sz w:val="28"/>
          <w:szCs w:val="28"/>
        </w:rPr>
        <w:t>r.</w:t>
      </w:r>
      <w:r w:rsidR="00C862B7" w:rsidRPr="009167D7">
        <w:rPr>
          <w:sz w:val="28"/>
          <w:szCs w:val="28"/>
        </w:rPr>
        <w:t>) šādus grozījumus:</w:t>
      </w:r>
    </w:p>
    <w:p w14:paraId="4B74624E" w14:textId="21F59DCB" w:rsidR="00E80F15" w:rsidRDefault="00D814D3" w:rsidP="00B0040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48CB">
        <w:rPr>
          <w:bCs/>
          <w:sz w:val="28"/>
          <w:szCs w:val="28"/>
        </w:rPr>
        <w:t>1</w:t>
      </w:r>
      <w:r w:rsidR="00E80F15" w:rsidRPr="00D814D3">
        <w:rPr>
          <w:bCs/>
          <w:sz w:val="28"/>
          <w:szCs w:val="28"/>
        </w:rPr>
        <w:t>.</w:t>
      </w:r>
      <w:r w:rsidR="00E80F15">
        <w:rPr>
          <w:bCs/>
          <w:sz w:val="28"/>
          <w:szCs w:val="28"/>
        </w:rPr>
        <w:t xml:space="preserve"> </w:t>
      </w:r>
      <w:r w:rsidR="00B0040E">
        <w:rPr>
          <w:bCs/>
          <w:sz w:val="28"/>
          <w:szCs w:val="28"/>
        </w:rPr>
        <w:t>a</w:t>
      </w:r>
      <w:r w:rsidR="00E80F15">
        <w:rPr>
          <w:bCs/>
          <w:sz w:val="28"/>
          <w:szCs w:val="28"/>
        </w:rPr>
        <w:t>izstāt 9</w:t>
      </w:r>
      <w:r w:rsidR="003118CF">
        <w:rPr>
          <w:bCs/>
          <w:sz w:val="28"/>
          <w:szCs w:val="28"/>
        </w:rPr>
        <w:t>. p</w:t>
      </w:r>
      <w:r w:rsidR="00E80F15">
        <w:rPr>
          <w:bCs/>
          <w:sz w:val="28"/>
          <w:szCs w:val="28"/>
        </w:rPr>
        <w:t xml:space="preserve">unktā skaitli un vārdu </w:t>
      </w:r>
      <w:r w:rsidR="003118CF">
        <w:rPr>
          <w:bCs/>
          <w:sz w:val="28"/>
          <w:szCs w:val="28"/>
        </w:rPr>
        <w:t>"</w:t>
      </w:r>
      <w:r w:rsidR="00E80F15">
        <w:rPr>
          <w:bCs/>
          <w:sz w:val="28"/>
          <w:szCs w:val="28"/>
        </w:rPr>
        <w:t xml:space="preserve">412,63 </w:t>
      </w:r>
      <w:proofErr w:type="spellStart"/>
      <w:r w:rsidR="00E80F15" w:rsidRPr="00182EB5">
        <w:rPr>
          <w:bCs/>
          <w:i/>
          <w:sz w:val="28"/>
          <w:szCs w:val="28"/>
        </w:rPr>
        <w:t>euro</w:t>
      </w:r>
      <w:proofErr w:type="spellEnd"/>
      <w:r w:rsidR="003118CF">
        <w:rPr>
          <w:bCs/>
          <w:sz w:val="28"/>
          <w:szCs w:val="28"/>
        </w:rPr>
        <w:t>"</w:t>
      </w:r>
      <w:r w:rsidR="00E80F15">
        <w:rPr>
          <w:bCs/>
          <w:sz w:val="28"/>
          <w:szCs w:val="28"/>
        </w:rPr>
        <w:t xml:space="preserve"> ar skaitli un vārdu </w:t>
      </w:r>
      <w:r w:rsidR="003118CF">
        <w:rPr>
          <w:bCs/>
          <w:sz w:val="28"/>
          <w:szCs w:val="28"/>
        </w:rPr>
        <w:t>"</w:t>
      </w:r>
      <w:r w:rsidR="00E80F15">
        <w:rPr>
          <w:bCs/>
          <w:sz w:val="28"/>
          <w:szCs w:val="28"/>
        </w:rPr>
        <w:t xml:space="preserve">433 </w:t>
      </w:r>
      <w:proofErr w:type="spellStart"/>
      <w:r w:rsidR="00E80F15" w:rsidRPr="00182EB5">
        <w:rPr>
          <w:bCs/>
          <w:i/>
          <w:sz w:val="28"/>
          <w:szCs w:val="28"/>
        </w:rPr>
        <w:t>euro</w:t>
      </w:r>
      <w:proofErr w:type="spellEnd"/>
      <w:r w:rsidR="003118CF">
        <w:rPr>
          <w:bCs/>
          <w:sz w:val="28"/>
          <w:szCs w:val="28"/>
        </w:rPr>
        <w:t>"</w:t>
      </w:r>
      <w:r w:rsidR="00B0040E">
        <w:rPr>
          <w:bCs/>
          <w:sz w:val="28"/>
          <w:szCs w:val="28"/>
        </w:rPr>
        <w:t>;</w:t>
      </w:r>
    </w:p>
    <w:p w14:paraId="4B746250" w14:textId="0237A317" w:rsidR="007A5F74" w:rsidRDefault="00D814D3" w:rsidP="00B00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14D3">
        <w:rPr>
          <w:sz w:val="28"/>
          <w:szCs w:val="28"/>
        </w:rPr>
        <w:t>.</w:t>
      </w:r>
      <w:r w:rsidR="005748CB">
        <w:rPr>
          <w:sz w:val="28"/>
          <w:szCs w:val="28"/>
        </w:rPr>
        <w:t>2</w:t>
      </w:r>
      <w:r w:rsidR="00C862B7" w:rsidRPr="00D814D3">
        <w:rPr>
          <w:sz w:val="28"/>
          <w:szCs w:val="28"/>
        </w:rPr>
        <w:t>.</w:t>
      </w:r>
      <w:r w:rsidR="00C862B7" w:rsidRPr="009167D7">
        <w:rPr>
          <w:sz w:val="28"/>
          <w:szCs w:val="28"/>
        </w:rPr>
        <w:t xml:space="preserve"> </w:t>
      </w:r>
      <w:r w:rsidR="00B0040E">
        <w:rPr>
          <w:sz w:val="28"/>
          <w:szCs w:val="28"/>
        </w:rPr>
        <w:t>i</w:t>
      </w:r>
      <w:r w:rsidR="00C862B7" w:rsidRPr="009167D7">
        <w:rPr>
          <w:sz w:val="28"/>
          <w:szCs w:val="28"/>
        </w:rPr>
        <w:t>zteikt 1</w:t>
      </w:r>
      <w:r w:rsidR="003118CF">
        <w:rPr>
          <w:sz w:val="28"/>
          <w:szCs w:val="28"/>
        </w:rPr>
        <w:t>. p</w:t>
      </w:r>
      <w:r w:rsidR="00C862B7" w:rsidRPr="009167D7">
        <w:rPr>
          <w:sz w:val="28"/>
          <w:szCs w:val="28"/>
        </w:rPr>
        <w:t>ielikumu šādā redakcijā:</w:t>
      </w:r>
    </w:p>
    <w:p w14:paraId="4B746251" w14:textId="77777777" w:rsidR="009B3D7C" w:rsidRDefault="009B3D7C" w:rsidP="00B0040E">
      <w:pPr>
        <w:ind w:firstLine="720"/>
        <w:rPr>
          <w:sz w:val="28"/>
          <w:szCs w:val="28"/>
        </w:rPr>
      </w:pPr>
    </w:p>
    <w:p w14:paraId="4B746252" w14:textId="4BAF94ED" w:rsidR="003952CD" w:rsidRPr="00B13881" w:rsidRDefault="00B0040E" w:rsidP="00B0040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3952CD">
        <w:rPr>
          <w:sz w:val="28"/>
          <w:szCs w:val="28"/>
        </w:rPr>
        <w:t>1</w:t>
      </w:r>
      <w:r w:rsidR="003118CF">
        <w:rPr>
          <w:sz w:val="28"/>
          <w:szCs w:val="28"/>
        </w:rPr>
        <w:t>. p</w:t>
      </w:r>
      <w:r w:rsidR="003952CD" w:rsidRPr="00B13881">
        <w:rPr>
          <w:sz w:val="28"/>
          <w:szCs w:val="28"/>
        </w:rPr>
        <w:t>ielikums</w:t>
      </w:r>
    </w:p>
    <w:p w14:paraId="4B746253" w14:textId="77777777" w:rsidR="003952CD" w:rsidRPr="00B13881" w:rsidRDefault="003952CD" w:rsidP="00B0040E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Ministru kabineta</w:t>
      </w:r>
    </w:p>
    <w:p w14:paraId="4B746254" w14:textId="36200091" w:rsidR="003952CD" w:rsidRPr="00B13881" w:rsidRDefault="003952CD" w:rsidP="00B0040E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3118CF">
        <w:rPr>
          <w:sz w:val="28"/>
          <w:szCs w:val="28"/>
        </w:rPr>
        <w:t>. g</w:t>
      </w:r>
      <w:r w:rsidRPr="00B13881">
        <w:rPr>
          <w:sz w:val="28"/>
          <w:szCs w:val="28"/>
        </w:rPr>
        <w:t>ada 2</w:t>
      </w:r>
      <w:r>
        <w:rPr>
          <w:sz w:val="28"/>
          <w:szCs w:val="28"/>
        </w:rPr>
        <w:t>1</w:t>
      </w:r>
      <w:r w:rsidR="003118CF">
        <w:rPr>
          <w:sz w:val="28"/>
          <w:szCs w:val="28"/>
        </w:rPr>
        <w:t>. j</w:t>
      </w:r>
      <w:r w:rsidRPr="007529B2">
        <w:rPr>
          <w:bCs/>
          <w:sz w:val="28"/>
          <w:szCs w:val="28"/>
        </w:rPr>
        <w:t>ūnija</w:t>
      </w:r>
    </w:p>
    <w:p w14:paraId="4B746255" w14:textId="2B785989" w:rsidR="003952CD" w:rsidRDefault="003952CD" w:rsidP="00B0040E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B0040E">
        <w:rPr>
          <w:sz w:val="28"/>
          <w:szCs w:val="28"/>
        </w:rPr>
        <w:t> </w:t>
      </w:r>
      <w:r>
        <w:rPr>
          <w:sz w:val="28"/>
          <w:szCs w:val="28"/>
        </w:rPr>
        <w:t>568</w:t>
      </w:r>
    </w:p>
    <w:p w14:paraId="4B746256" w14:textId="77777777" w:rsidR="003952CD" w:rsidRDefault="003952CD" w:rsidP="00B0040E">
      <w:pPr>
        <w:ind w:firstLine="720"/>
        <w:rPr>
          <w:sz w:val="28"/>
          <w:szCs w:val="28"/>
        </w:rPr>
      </w:pPr>
    </w:p>
    <w:p w14:paraId="4B746257" w14:textId="77777777" w:rsidR="007E51F1" w:rsidRDefault="007E51F1" w:rsidP="00B0040E">
      <w:pPr>
        <w:ind w:firstLine="720"/>
        <w:rPr>
          <w:sz w:val="28"/>
          <w:szCs w:val="28"/>
        </w:rPr>
        <w:sectPr w:rsidR="007E51F1" w:rsidSect="00C4224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701" w:header="709" w:footer="709" w:gutter="0"/>
          <w:cols w:space="708"/>
          <w:titlePg/>
          <w:docGrid w:linePitch="360"/>
        </w:sectPr>
      </w:pPr>
    </w:p>
    <w:p w14:paraId="4B746258" w14:textId="77777777" w:rsidR="007E51F1" w:rsidRPr="00A81A0A" w:rsidRDefault="007E51F1" w:rsidP="00B0040E">
      <w:pPr>
        <w:jc w:val="center"/>
        <w:rPr>
          <w:b/>
          <w:bCs/>
          <w:sz w:val="28"/>
          <w:szCs w:val="28"/>
        </w:rPr>
      </w:pPr>
      <w:r w:rsidRPr="00A81A0A">
        <w:rPr>
          <w:b/>
          <w:sz w:val="28"/>
          <w:szCs w:val="28"/>
        </w:rPr>
        <w:lastRenderedPageBreak/>
        <w:t>Amatpersonu mēnešalga (</w:t>
      </w:r>
      <w:proofErr w:type="spellStart"/>
      <w:r w:rsidRPr="00A81A0A">
        <w:rPr>
          <w:b/>
          <w:i/>
          <w:sz w:val="28"/>
          <w:szCs w:val="28"/>
        </w:rPr>
        <w:t>euro</w:t>
      </w:r>
      <w:proofErr w:type="spellEnd"/>
      <w:r w:rsidRPr="00A81A0A">
        <w:rPr>
          <w:b/>
          <w:sz w:val="28"/>
          <w:szCs w:val="28"/>
        </w:rPr>
        <w:t>)</w:t>
      </w:r>
    </w:p>
    <w:p w14:paraId="4B746259" w14:textId="77777777" w:rsidR="00836038" w:rsidRPr="00A81A0A" w:rsidRDefault="00836038" w:rsidP="00B0040E">
      <w:pPr>
        <w:jc w:val="center"/>
        <w:rPr>
          <w:b/>
          <w:bCs/>
          <w:sz w:val="28"/>
          <w:szCs w:val="28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836038" w:rsidRPr="007C4C51" w14:paraId="4B74625D" w14:textId="77777777" w:rsidTr="000A6B62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5A" w14:textId="46602492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Amata katego</w:t>
            </w:r>
            <w:r w:rsidR="00B0040E">
              <w:rPr>
                <w:color w:val="000000"/>
                <w:sz w:val="22"/>
                <w:szCs w:val="22"/>
              </w:rPr>
              <w:softHyphen/>
            </w:r>
            <w:r w:rsidRPr="007C4C51">
              <w:rPr>
                <w:color w:val="000000"/>
                <w:sz w:val="22"/>
                <w:szCs w:val="22"/>
              </w:rPr>
              <w:t>rija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5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Amata līmenis</w:t>
            </w:r>
          </w:p>
        </w:tc>
        <w:tc>
          <w:tcPr>
            <w:tcW w:w="1204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5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Izdiena</w:t>
            </w:r>
          </w:p>
        </w:tc>
      </w:tr>
      <w:tr w:rsidR="00836038" w:rsidRPr="007C4C51" w14:paraId="4B746268" w14:textId="77777777" w:rsidTr="000A6B62">
        <w:trPr>
          <w:trHeight w:val="30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25E" w14:textId="77777777" w:rsidR="00836038" w:rsidRPr="007C4C51" w:rsidRDefault="00836038" w:rsidP="00B00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25F" w14:textId="77777777" w:rsidR="00836038" w:rsidRPr="007C4C51" w:rsidRDefault="00836038" w:rsidP="00B00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līdz 2 gadiem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2–5 gadi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5–8 gadi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8–12 gadi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12–16 gadi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16–20 gadi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20–25 gadi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vairāk par 25 gadiem</w:t>
            </w:r>
          </w:p>
        </w:tc>
      </w:tr>
      <w:tr w:rsidR="00836038" w:rsidRPr="007C4C51" w14:paraId="4B74627B" w14:textId="77777777" w:rsidTr="000A6B62">
        <w:trPr>
          <w:trHeight w:val="60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269" w14:textId="77777777" w:rsidR="00836038" w:rsidRPr="007C4C51" w:rsidRDefault="00836038" w:rsidP="00B00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26A" w14:textId="77777777" w:rsidR="00836038" w:rsidRPr="007C4C51" w:rsidRDefault="00836038" w:rsidP="00B00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B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C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D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E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6F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0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1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2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3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4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5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6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7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8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9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A" w14:textId="77777777" w:rsidR="00836038" w:rsidRPr="00F26B90" w:rsidRDefault="00836038" w:rsidP="00B0040E">
            <w:pPr>
              <w:rPr>
                <w:color w:val="000000"/>
                <w:sz w:val="18"/>
                <w:szCs w:val="18"/>
              </w:rPr>
            </w:pPr>
            <w:r w:rsidRPr="00F26B90">
              <w:rPr>
                <w:color w:val="000000"/>
                <w:sz w:val="18"/>
                <w:szCs w:val="18"/>
              </w:rPr>
              <w:t>maks.</w:t>
            </w:r>
          </w:p>
        </w:tc>
      </w:tr>
      <w:tr w:rsidR="00836038" w:rsidRPr="007C4C51" w14:paraId="4B74628E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7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681</w:t>
            </w:r>
          </w:p>
        </w:tc>
      </w:tr>
      <w:tr w:rsidR="00836038" w:rsidRPr="007C4C51" w14:paraId="4B7462A1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8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9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740</w:t>
            </w:r>
          </w:p>
        </w:tc>
      </w:tr>
      <w:tr w:rsidR="00836038" w:rsidRPr="007C4C51" w14:paraId="4B7462B4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A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757</w:t>
            </w:r>
          </w:p>
        </w:tc>
      </w:tr>
      <w:tr w:rsidR="00836038" w:rsidRPr="007C4C51" w14:paraId="4B7462C7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B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752</w:t>
            </w:r>
          </w:p>
        </w:tc>
      </w:tr>
      <w:tr w:rsidR="00836038" w:rsidRPr="007C4C51" w14:paraId="4B7462DA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C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746</w:t>
            </w:r>
          </w:p>
        </w:tc>
      </w:tr>
      <w:tr w:rsidR="00836038" w:rsidRPr="007C4C51" w14:paraId="4B7462ED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D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814</w:t>
            </w:r>
          </w:p>
        </w:tc>
      </w:tr>
      <w:tr w:rsidR="00836038" w:rsidRPr="007C4C51" w14:paraId="4B746300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E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2F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803</w:t>
            </w:r>
          </w:p>
        </w:tc>
      </w:tr>
      <w:tr w:rsidR="00836038" w:rsidRPr="007C4C51" w14:paraId="4B746313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0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797</w:t>
            </w:r>
          </w:p>
        </w:tc>
      </w:tr>
      <w:tr w:rsidR="00836038" w:rsidRPr="007C4C51" w14:paraId="4B746326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1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851</w:t>
            </w:r>
          </w:p>
        </w:tc>
      </w:tr>
      <w:tr w:rsidR="00836038" w:rsidRPr="007C4C51" w14:paraId="4B746339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2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897</w:t>
            </w:r>
          </w:p>
        </w:tc>
      </w:tr>
      <w:tr w:rsidR="00836038" w:rsidRPr="007C4C51" w14:paraId="4B74634C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3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874</w:t>
            </w:r>
          </w:p>
        </w:tc>
      </w:tr>
      <w:tr w:rsidR="00836038" w:rsidRPr="007C4C51" w14:paraId="4B74635F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4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5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857</w:t>
            </w:r>
          </w:p>
        </w:tc>
      </w:tr>
      <w:tr w:rsidR="00836038" w:rsidRPr="007C4C51" w14:paraId="4B746372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6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932</w:t>
            </w:r>
          </w:p>
        </w:tc>
      </w:tr>
      <w:tr w:rsidR="00836038" w:rsidRPr="007C4C51" w14:paraId="4B746385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7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921</w:t>
            </w:r>
          </w:p>
        </w:tc>
      </w:tr>
      <w:tr w:rsidR="00836038" w:rsidRPr="007C4C51" w14:paraId="4B746398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8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910</w:t>
            </w:r>
          </w:p>
        </w:tc>
      </w:tr>
      <w:tr w:rsidR="00836038" w:rsidRPr="007C4C51" w14:paraId="4B7463AB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9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1077</w:t>
            </w:r>
          </w:p>
        </w:tc>
      </w:tr>
      <w:tr w:rsidR="00836038" w:rsidRPr="007C4C51" w14:paraId="4B7463BE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A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1065</w:t>
            </w:r>
          </w:p>
        </w:tc>
      </w:tr>
      <w:tr w:rsidR="00836038" w:rsidRPr="007C4C51" w14:paraId="4B7463D1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B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C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1054</w:t>
            </w:r>
          </w:p>
        </w:tc>
      </w:tr>
      <w:tr w:rsidR="00836038" w:rsidRPr="007C4C51" w14:paraId="4B7463E4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D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1042</w:t>
            </w:r>
          </w:p>
        </w:tc>
      </w:tr>
      <w:tr w:rsidR="00836038" w:rsidRPr="007C4C51" w14:paraId="4B7463F7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E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1111</w:t>
            </w:r>
          </w:p>
        </w:tc>
      </w:tr>
      <w:tr w:rsidR="00836038" w:rsidRPr="007C4C51" w14:paraId="4B74640A" w14:textId="77777777" w:rsidTr="000A6B6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3F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40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1099</w:t>
            </w:r>
          </w:p>
        </w:tc>
      </w:tr>
      <w:tr w:rsidR="00836038" w:rsidRPr="007C4C51" w14:paraId="4B74641D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0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0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0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0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0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1088</w:t>
            </w:r>
          </w:p>
        </w:tc>
      </w:tr>
      <w:tr w:rsidR="00836038" w:rsidRPr="007C4C51" w14:paraId="4B746430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1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2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1422</w:t>
            </w:r>
          </w:p>
        </w:tc>
      </w:tr>
      <w:tr w:rsidR="00836038" w:rsidRPr="007C4C51" w14:paraId="4B746443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3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1365</w:t>
            </w:r>
          </w:p>
        </w:tc>
      </w:tr>
      <w:tr w:rsidR="00836038" w:rsidRPr="007C4C51" w14:paraId="4B746456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1309</w:t>
            </w:r>
          </w:p>
        </w:tc>
      </w:tr>
      <w:tr w:rsidR="00836038" w:rsidRPr="007C4C51" w14:paraId="4B746469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5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2703</w:t>
            </w:r>
          </w:p>
        </w:tc>
      </w:tr>
      <w:tr w:rsidR="00836038" w:rsidRPr="007C4C51" w14:paraId="4B74647C" w14:textId="77777777" w:rsidTr="000A6B6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A" w14:textId="77777777" w:rsidR="00836038" w:rsidRPr="007C4C51" w:rsidRDefault="00836038" w:rsidP="00B0040E">
            <w:pPr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B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C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D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E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6F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0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1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2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3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4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5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6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7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8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9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A" w14:textId="77777777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7B" w14:textId="756FCC1B" w:rsidR="00836038" w:rsidRPr="007C4C51" w:rsidRDefault="00836038" w:rsidP="00B0040E">
            <w:pPr>
              <w:jc w:val="center"/>
              <w:rPr>
                <w:color w:val="000000"/>
                <w:sz w:val="22"/>
                <w:szCs w:val="22"/>
              </w:rPr>
            </w:pPr>
            <w:r w:rsidRPr="007C4C51">
              <w:rPr>
                <w:color w:val="000000"/>
                <w:sz w:val="22"/>
                <w:szCs w:val="22"/>
              </w:rPr>
              <w:t>2134</w:t>
            </w:r>
            <w:r w:rsidR="003118CF">
              <w:rPr>
                <w:color w:val="000000"/>
                <w:sz w:val="22"/>
                <w:szCs w:val="22"/>
              </w:rPr>
              <w:t>"</w:t>
            </w:r>
          </w:p>
        </w:tc>
      </w:tr>
    </w:tbl>
    <w:p w14:paraId="4B74647D" w14:textId="77777777" w:rsidR="00836038" w:rsidRPr="007C4C51" w:rsidRDefault="00836038" w:rsidP="00B0040E">
      <w:pPr>
        <w:rPr>
          <w:sz w:val="28"/>
          <w:szCs w:val="28"/>
        </w:rPr>
      </w:pPr>
    </w:p>
    <w:p w14:paraId="4B746489" w14:textId="77777777" w:rsidR="00A81A0A" w:rsidRDefault="00A81A0A" w:rsidP="00B0040E">
      <w:pPr>
        <w:rPr>
          <w:sz w:val="28"/>
          <w:szCs w:val="28"/>
        </w:rPr>
      </w:pPr>
    </w:p>
    <w:p w14:paraId="4B74648A" w14:textId="77777777" w:rsidR="00A81A0A" w:rsidRDefault="00A81A0A" w:rsidP="00B0040E">
      <w:pPr>
        <w:rPr>
          <w:sz w:val="28"/>
          <w:szCs w:val="28"/>
        </w:rPr>
      </w:pPr>
    </w:p>
    <w:p w14:paraId="4B74648B" w14:textId="77777777" w:rsidR="007A5F74" w:rsidRDefault="007A5F74" w:rsidP="00B0040E">
      <w:pPr>
        <w:ind w:firstLine="720"/>
        <w:rPr>
          <w:sz w:val="28"/>
          <w:szCs w:val="28"/>
        </w:rPr>
        <w:sectPr w:rsidR="007A5F74" w:rsidSect="00B0040E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4B74648C" w14:textId="5E4D8747" w:rsidR="00C00D35" w:rsidRDefault="00D814D3" w:rsidP="00B0040E">
      <w:pPr>
        <w:ind w:firstLine="709"/>
        <w:rPr>
          <w:sz w:val="28"/>
          <w:szCs w:val="28"/>
        </w:rPr>
      </w:pPr>
      <w:r w:rsidRPr="009D65E9">
        <w:rPr>
          <w:sz w:val="28"/>
          <w:szCs w:val="28"/>
        </w:rPr>
        <w:lastRenderedPageBreak/>
        <w:t>1.</w:t>
      </w:r>
      <w:r w:rsidR="005748CB" w:rsidRPr="009D65E9">
        <w:rPr>
          <w:sz w:val="28"/>
          <w:szCs w:val="28"/>
        </w:rPr>
        <w:t>3</w:t>
      </w:r>
      <w:r w:rsidR="00B6372D" w:rsidRPr="009D65E9">
        <w:rPr>
          <w:sz w:val="28"/>
          <w:szCs w:val="28"/>
        </w:rPr>
        <w:t xml:space="preserve">. </w:t>
      </w:r>
      <w:r w:rsidR="00B0040E">
        <w:rPr>
          <w:sz w:val="28"/>
          <w:szCs w:val="28"/>
        </w:rPr>
        <w:t>i</w:t>
      </w:r>
      <w:r w:rsidR="00C00D35" w:rsidRPr="009D65E9">
        <w:rPr>
          <w:sz w:val="28"/>
          <w:szCs w:val="28"/>
        </w:rPr>
        <w:t>zteikt 2. pielikum</w:t>
      </w:r>
      <w:r w:rsidR="005861E6" w:rsidRPr="009D65E9">
        <w:rPr>
          <w:sz w:val="28"/>
          <w:szCs w:val="28"/>
        </w:rPr>
        <w:t>a</w:t>
      </w:r>
      <w:r w:rsidR="00C00D35" w:rsidRPr="009D65E9">
        <w:rPr>
          <w:sz w:val="28"/>
          <w:szCs w:val="28"/>
        </w:rPr>
        <w:t xml:space="preserve"> 4.</w:t>
      </w:r>
      <w:r w:rsidR="00C00D35" w:rsidRPr="009D65E9">
        <w:rPr>
          <w:sz w:val="28"/>
          <w:szCs w:val="28"/>
          <w:vertAlign w:val="superscript"/>
        </w:rPr>
        <w:t>1</w:t>
      </w:r>
      <w:r w:rsidR="00C00D35" w:rsidRPr="009D65E9">
        <w:rPr>
          <w:sz w:val="28"/>
          <w:szCs w:val="28"/>
        </w:rPr>
        <w:t xml:space="preserve"> punktu šādā redakcijā:</w:t>
      </w:r>
    </w:p>
    <w:p w14:paraId="2BE466E6" w14:textId="77777777" w:rsidR="00B0040E" w:rsidRPr="00F5685D" w:rsidRDefault="00B0040E" w:rsidP="00B0040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5205"/>
        <w:gridCol w:w="1552"/>
        <w:gridCol w:w="1278"/>
      </w:tblGrid>
      <w:tr w:rsidR="00C00D35" w:rsidRPr="009D65E9" w14:paraId="4B74648E" w14:textId="77777777" w:rsidTr="00B0040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8D" w14:textId="450E7F22" w:rsidR="00C00D35" w:rsidRPr="009D65E9" w:rsidRDefault="003118CF" w:rsidP="00B0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C00D35" w:rsidRPr="009D65E9">
              <w:rPr>
                <w:b/>
                <w:bCs/>
                <w:sz w:val="28"/>
                <w:szCs w:val="28"/>
              </w:rPr>
              <w:t>4.</w:t>
            </w:r>
            <w:r w:rsidR="00C00D35" w:rsidRPr="009D65E9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="00C00D35" w:rsidRPr="009D65E9">
              <w:rPr>
                <w:b/>
                <w:bCs/>
                <w:sz w:val="28"/>
                <w:szCs w:val="28"/>
              </w:rPr>
              <w:t xml:space="preserve"> Iekšējās drošības birojs</w:t>
            </w:r>
          </w:p>
        </w:tc>
      </w:tr>
      <w:tr w:rsidR="00C00D35" w:rsidRPr="009D65E9" w14:paraId="4B746493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8F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1.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0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Biroja priekšnieks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1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12.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2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A</w:t>
            </w:r>
          </w:p>
        </w:tc>
      </w:tr>
      <w:tr w:rsidR="00C00D35" w:rsidRPr="009D65E9" w14:paraId="4B746498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4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2.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5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Biroja priekšnieka vietnieks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6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12.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7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B</w:t>
            </w:r>
          </w:p>
        </w:tc>
      </w:tr>
      <w:tr w:rsidR="00C00D35" w:rsidRPr="009D65E9" w14:paraId="4B74649D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9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3.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A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Nodaļas priekšnieks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B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11.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C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A</w:t>
            </w:r>
          </w:p>
        </w:tc>
      </w:tr>
      <w:tr w:rsidR="00C00D35" w:rsidRPr="009D65E9" w14:paraId="4B7464A2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E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4.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9F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Galvenais inspektors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0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10.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1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A</w:t>
            </w:r>
          </w:p>
        </w:tc>
      </w:tr>
      <w:tr w:rsidR="00C00D35" w:rsidRPr="009D65E9" w14:paraId="4B7464A7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3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5.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4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Vecākais inspektors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5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10.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6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B</w:t>
            </w:r>
          </w:p>
        </w:tc>
      </w:tr>
      <w:tr w:rsidR="00C00D35" w:rsidRPr="009D65E9" w14:paraId="4B7464AC" w14:textId="77777777" w:rsidTr="00B0040E"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8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4.</w:t>
            </w:r>
            <w:r w:rsidRPr="009D65E9">
              <w:rPr>
                <w:sz w:val="28"/>
                <w:szCs w:val="28"/>
                <w:vertAlign w:val="superscript"/>
              </w:rPr>
              <w:t xml:space="preserve">1 </w:t>
            </w:r>
            <w:r w:rsidRPr="009D65E9">
              <w:rPr>
                <w:sz w:val="28"/>
                <w:szCs w:val="28"/>
              </w:rPr>
              <w:t>6.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9" w14:textId="77777777" w:rsidR="00C00D35" w:rsidRPr="009D65E9" w:rsidRDefault="00C00D35" w:rsidP="00B0040E">
            <w:pPr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Inspektors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A" w14:textId="77777777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9.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64AB" w14:textId="452027B3" w:rsidR="00C00D35" w:rsidRPr="009D65E9" w:rsidRDefault="00C00D35" w:rsidP="00B0040E">
            <w:pPr>
              <w:jc w:val="center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A</w:t>
            </w:r>
            <w:r w:rsidR="003118CF">
              <w:rPr>
                <w:sz w:val="28"/>
                <w:szCs w:val="28"/>
              </w:rPr>
              <w:t>"</w:t>
            </w:r>
          </w:p>
        </w:tc>
      </w:tr>
    </w:tbl>
    <w:p w14:paraId="4B7464AD" w14:textId="77777777" w:rsidR="00C00D35" w:rsidRPr="009D65E9" w:rsidRDefault="00C00D35" w:rsidP="00B0040E"/>
    <w:p w14:paraId="4B7464AE" w14:textId="2ABCC0A6" w:rsidR="00B6372D" w:rsidRDefault="00C00D35" w:rsidP="00B0040E">
      <w:pPr>
        <w:ind w:firstLine="709"/>
        <w:rPr>
          <w:sz w:val="28"/>
          <w:szCs w:val="28"/>
        </w:rPr>
      </w:pPr>
      <w:r w:rsidRPr="009D65E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F5685D">
        <w:rPr>
          <w:sz w:val="28"/>
          <w:szCs w:val="28"/>
        </w:rPr>
        <w:t>i</w:t>
      </w:r>
      <w:r w:rsidR="00B6372D" w:rsidRPr="005A4114">
        <w:rPr>
          <w:sz w:val="28"/>
          <w:szCs w:val="28"/>
        </w:rPr>
        <w:t xml:space="preserve">zteikt 3. </w:t>
      </w:r>
      <w:r w:rsidR="001B1733">
        <w:rPr>
          <w:sz w:val="28"/>
          <w:szCs w:val="28"/>
        </w:rPr>
        <w:t xml:space="preserve">pielikumu </w:t>
      </w:r>
      <w:r w:rsidR="00B6372D" w:rsidRPr="005A4114">
        <w:rPr>
          <w:sz w:val="28"/>
          <w:szCs w:val="28"/>
        </w:rPr>
        <w:t>šādā redakcijā:</w:t>
      </w:r>
    </w:p>
    <w:p w14:paraId="26376132" w14:textId="77777777" w:rsidR="00F5685D" w:rsidRPr="00F5685D" w:rsidRDefault="00F5685D" w:rsidP="00B0040E">
      <w:pPr>
        <w:ind w:firstLine="709"/>
        <w:jc w:val="right"/>
        <w:rPr>
          <w:color w:val="000000"/>
        </w:rPr>
      </w:pPr>
      <w:bookmarkStart w:id="1" w:name="RANGE!A1"/>
    </w:p>
    <w:p w14:paraId="5F4B9931" w14:textId="5E1C7241" w:rsidR="00B0040E" w:rsidRDefault="00B0040E" w:rsidP="00B0040E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5A41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p</w:t>
      </w:r>
      <w:r w:rsidRPr="005A4114">
        <w:rPr>
          <w:color w:val="000000"/>
          <w:sz w:val="28"/>
          <w:szCs w:val="28"/>
        </w:rPr>
        <w:t>ielikums</w:t>
      </w:r>
      <w:bookmarkEnd w:id="1"/>
    </w:p>
    <w:p w14:paraId="045811DE" w14:textId="1CC58C9F" w:rsidR="00B0040E" w:rsidRDefault="00B0040E" w:rsidP="00B0040E">
      <w:pPr>
        <w:ind w:firstLine="709"/>
        <w:jc w:val="right"/>
        <w:rPr>
          <w:color w:val="000000"/>
          <w:sz w:val="28"/>
          <w:szCs w:val="28"/>
        </w:rPr>
      </w:pPr>
      <w:r w:rsidRPr="005A4114">
        <w:rPr>
          <w:color w:val="000000"/>
          <w:sz w:val="28"/>
          <w:szCs w:val="28"/>
        </w:rPr>
        <w:t>Ministru kabineta</w:t>
      </w:r>
    </w:p>
    <w:p w14:paraId="7252D110" w14:textId="6E2B3F88" w:rsidR="00B0040E" w:rsidRDefault="00B0040E" w:rsidP="00B0040E">
      <w:pPr>
        <w:ind w:firstLine="709"/>
        <w:jc w:val="right"/>
        <w:rPr>
          <w:color w:val="000000"/>
          <w:sz w:val="28"/>
          <w:szCs w:val="28"/>
        </w:rPr>
      </w:pPr>
      <w:r w:rsidRPr="005A4114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>. g</w:t>
      </w:r>
      <w:r w:rsidRPr="005A4114">
        <w:rPr>
          <w:color w:val="000000"/>
          <w:sz w:val="28"/>
          <w:szCs w:val="28"/>
        </w:rPr>
        <w:t>ada 21</w:t>
      </w:r>
      <w:r>
        <w:rPr>
          <w:color w:val="000000"/>
          <w:sz w:val="28"/>
          <w:szCs w:val="28"/>
        </w:rPr>
        <w:t>. j</w:t>
      </w:r>
      <w:r w:rsidRPr="005A4114">
        <w:rPr>
          <w:color w:val="000000"/>
          <w:sz w:val="28"/>
          <w:szCs w:val="28"/>
        </w:rPr>
        <w:t>ūnija</w:t>
      </w:r>
    </w:p>
    <w:p w14:paraId="0C3133D4" w14:textId="1B8D966E" w:rsidR="00B0040E" w:rsidRDefault="00B0040E" w:rsidP="00F5685D">
      <w:pPr>
        <w:ind w:firstLine="709"/>
        <w:jc w:val="right"/>
        <w:rPr>
          <w:color w:val="000000"/>
          <w:sz w:val="28"/>
          <w:szCs w:val="28"/>
        </w:rPr>
      </w:pPr>
      <w:r w:rsidRPr="005A4114">
        <w:rPr>
          <w:color w:val="000000"/>
          <w:sz w:val="28"/>
          <w:szCs w:val="28"/>
        </w:rPr>
        <w:t>noteikumiem Nr.</w:t>
      </w:r>
      <w:r>
        <w:rPr>
          <w:color w:val="000000"/>
          <w:sz w:val="28"/>
          <w:szCs w:val="28"/>
        </w:rPr>
        <w:t> </w:t>
      </w:r>
      <w:r w:rsidRPr="005A4114">
        <w:rPr>
          <w:color w:val="000000"/>
          <w:sz w:val="28"/>
          <w:szCs w:val="28"/>
        </w:rPr>
        <w:t>568</w:t>
      </w:r>
    </w:p>
    <w:p w14:paraId="3060A11C" w14:textId="77777777" w:rsidR="00B0040E" w:rsidRPr="008E3C63" w:rsidRDefault="00B0040E" w:rsidP="00F5685D">
      <w:pPr>
        <w:ind w:firstLine="709"/>
        <w:jc w:val="right"/>
        <w:rPr>
          <w:color w:val="000000"/>
          <w:sz w:val="16"/>
          <w:szCs w:val="16"/>
        </w:rPr>
      </w:pPr>
    </w:p>
    <w:p w14:paraId="21D0C8CA" w14:textId="398C2D6A" w:rsidR="00B0040E" w:rsidRDefault="00B0040E" w:rsidP="00F5685D">
      <w:pPr>
        <w:jc w:val="center"/>
        <w:rPr>
          <w:b/>
          <w:sz w:val="28"/>
          <w:szCs w:val="28"/>
        </w:rPr>
      </w:pPr>
      <w:r w:rsidRPr="001B1733">
        <w:rPr>
          <w:b/>
          <w:sz w:val="28"/>
          <w:szCs w:val="28"/>
        </w:rPr>
        <w:t>Piemaksa par speciālo dienesta pakāpi</w:t>
      </w:r>
    </w:p>
    <w:p w14:paraId="1AAEA92E" w14:textId="77777777" w:rsidR="008E3C63" w:rsidRPr="00FE7B05" w:rsidRDefault="008E3C63" w:rsidP="00F5685D">
      <w:pPr>
        <w:jc w:val="center"/>
        <w:rPr>
          <w:b/>
        </w:rPr>
      </w:pPr>
    </w:p>
    <w:tbl>
      <w:tblPr>
        <w:tblW w:w="7198" w:type="dxa"/>
        <w:tblInd w:w="877" w:type="dxa"/>
        <w:tblLook w:val="04A0" w:firstRow="1" w:lastRow="0" w:firstColumn="1" w:lastColumn="0" w:noHBand="0" w:noVBand="1"/>
      </w:tblPr>
      <w:tblGrid>
        <w:gridCol w:w="1670"/>
        <w:gridCol w:w="3433"/>
        <w:gridCol w:w="2095"/>
      </w:tblGrid>
      <w:tr w:rsidR="008327AC" w:rsidRPr="00A8592C" w14:paraId="36251836" w14:textId="77777777" w:rsidTr="00CC6CD8">
        <w:trPr>
          <w:trHeight w:val="300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306B4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Nr.</w:t>
            </w:r>
            <w:r w:rsidRPr="00A8592C">
              <w:rPr>
                <w:sz w:val="28"/>
                <w:szCs w:val="28"/>
              </w:rPr>
              <w:br/>
              <w:t>p</w:t>
            </w:r>
            <w:r>
              <w:rPr>
                <w:sz w:val="28"/>
                <w:szCs w:val="28"/>
              </w:rPr>
              <w:t>. k</w:t>
            </w:r>
            <w:r w:rsidRPr="00A8592C">
              <w:rPr>
                <w:sz w:val="28"/>
                <w:szCs w:val="28"/>
              </w:rPr>
              <w:t>.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7A51E9A" w14:textId="77777777" w:rsidR="008327AC" w:rsidRPr="00A8592C" w:rsidRDefault="008327AC" w:rsidP="00CC6CD8">
            <w:pPr>
              <w:jc w:val="center"/>
              <w:rPr>
                <w:color w:val="000000"/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Speciālā dienesta pakāpe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493D37D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Piemaksas apmērs mēnesī (</w:t>
            </w:r>
            <w:proofErr w:type="spellStart"/>
            <w:r w:rsidRPr="00A8592C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A8592C">
              <w:rPr>
                <w:sz w:val="28"/>
                <w:szCs w:val="28"/>
              </w:rPr>
              <w:t>)</w:t>
            </w:r>
          </w:p>
        </w:tc>
      </w:tr>
      <w:tr w:rsidR="008327AC" w14:paraId="03C39677" w14:textId="77777777" w:rsidTr="00CC6CD8">
        <w:trPr>
          <w:trHeight w:val="425"/>
        </w:trPr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321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3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25B7" w14:textId="77777777" w:rsidR="008327AC" w:rsidRPr="00594BA6" w:rsidRDefault="008327AC" w:rsidP="00CC6CD8">
            <w:pPr>
              <w:rPr>
                <w:b/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Augstākie virsnieki</w:t>
            </w:r>
          </w:p>
        </w:tc>
        <w:tc>
          <w:tcPr>
            <w:tcW w:w="2095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B751" w14:textId="77777777" w:rsidR="008327A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27AC" w:rsidRPr="00A8592C" w14:paraId="51FFEF62" w14:textId="77777777" w:rsidTr="00CC6CD8">
        <w:trPr>
          <w:trHeight w:val="425"/>
        </w:trPr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43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43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E034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Ģenerālis</w:t>
            </w:r>
          </w:p>
        </w:tc>
        <w:tc>
          <w:tcPr>
            <w:tcW w:w="2095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F6A6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8327AC" w14:paraId="15753F2D" w14:textId="77777777" w:rsidTr="00CC6CD8">
        <w:trPr>
          <w:trHeight w:val="407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B77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CE68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Vecākie virsnieki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2E05" w14:textId="77777777" w:rsidR="008327A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27AC" w:rsidRPr="00A8592C" w14:paraId="2EEDD9AD" w14:textId="77777777" w:rsidTr="00CC6CD8">
        <w:trPr>
          <w:trHeight w:val="407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27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1FD6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Pulkvedis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1D47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327AC" w:rsidRPr="00A8592C" w14:paraId="019D016F" w14:textId="77777777" w:rsidTr="00CC6CD8">
        <w:trPr>
          <w:trHeight w:val="41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41E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2DAD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Pulkvežleitnants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F32F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327AC" w:rsidRPr="00A8592C" w14:paraId="640DF899" w14:textId="77777777" w:rsidTr="00CC6CD8">
        <w:trPr>
          <w:trHeight w:val="41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B01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4199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Majors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FBF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8327AC" w14:paraId="410E1AD0" w14:textId="77777777" w:rsidTr="00CC6CD8">
        <w:trPr>
          <w:trHeight w:val="42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7DA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19BF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594BA6">
              <w:rPr>
                <w:b/>
                <w:sz w:val="28"/>
                <w:szCs w:val="28"/>
              </w:rPr>
              <w:t>aunākie virsnieki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8D07" w14:textId="77777777" w:rsidR="008327A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27AC" w:rsidRPr="00A8592C" w14:paraId="24690A33" w14:textId="77777777" w:rsidTr="00CC6CD8">
        <w:trPr>
          <w:trHeight w:val="42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C29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4F7D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Kapteinis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4C25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8327AC" w:rsidRPr="00A8592C" w14:paraId="3B566F64" w14:textId="77777777" w:rsidTr="00CC6CD8">
        <w:trPr>
          <w:trHeight w:val="416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970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F66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Virsleitnants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A24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327AC" w:rsidRPr="00A8592C" w14:paraId="6A6024A5" w14:textId="77777777" w:rsidTr="00CC6CD8">
        <w:trPr>
          <w:trHeight w:val="408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E86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AA8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Leitnants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E229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327AC" w14:paraId="5621E7ED" w14:textId="77777777" w:rsidTr="00CC6CD8">
        <w:trPr>
          <w:trHeight w:val="41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169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8919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594BA6">
              <w:rPr>
                <w:b/>
                <w:sz w:val="28"/>
                <w:szCs w:val="28"/>
              </w:rPr>
              <w:t>Instruktori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6783" w14:textId="77777777" w:rsidR="008327A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27AC" w:rsidRPr="00A8592C" w14:paraId="6F0B63C0" w14:textId="77777777" w:rsidTr="00CC6CD8">
        <w:trPr>
          <w:trHeight w:val="41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90B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F50E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Virsniekvietnieks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EFE1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327AC" w:rsidRPr="00A8592C" w14:paraId="3FF6205C" w14:textId="77777777" w:rsidTr="00CC6CD8">
        <w:trPr>
          <w:trHeight w:val="42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4DD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C5B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Virsseržants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4022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327AC" w:rsidRPr="00A8592C" w14:paraId="339CC5E2" w14:textId="77777777" w:rsidTr="00CC6CD8">
        <w:trPr>
          <w:trHeight w:val="398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240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B05F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Seržants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EE4D" w14:textId="77777777" w:rsidR="008327AC" w:rsidRPr="00A8592C" w:rsidRDefault="008327AC" w:rsidP="00CC6CD8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327AC" w:rsidRPr="00A8592C" w14:paraId="1DE5095C" w14:textId="77777777" w:rsidTr="00CC6CD8">
        <w:trPr>
          <w:trHeight w:val="418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34A3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1A46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Kaprālis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A6BA" w14:textId="77777777" w:rsidR="008327AC" w:rsidRPr="00A8592C" w:rsidRDefault="008327AC" w:rsidP="00CC6C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8327AC" w:rsidRPr="00A8592C" w14:paraId="544359E2" w14:textId="77777777" w:rsidTr="00CC6CD8">
        <w:trPr>
          <w:trHeight w:val="42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D573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A479" w14:textId="77777777" w:rsidR="008327AC" w:rsidRPr="00A8592C" w:rsidRDefault="008327AC" w:rsidP="00CC6CD8">
            <w:pPr>
              <w:rPr>
                <w:sz w:val="28"/>
                <w:szCs w:val="28"/>
              </w:rPr>
            </w:pPr>
            <w:r w:rsidRPr="00A8592C">
              <w:rPr>
                <w:sz w:val="28"/>
                <w:szCs w:val="28"/>
              </w:rPr>
              <w:t>Ierindnieks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8E00" w14:textId="77777777" w:rsidR="008327AC" w:rsidRPr="00A8592C" w:rsidRDefault="008327AC" w:rsidP="00CC6C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14"</w:t>
            </w:r>
          </w:p>
        </w:tc>
      </w:tr>
    </w:tbl>
    <w:p w14:paraId="1B703078" w14:textId="77777777" w:rsidR="008327AC" w:rsidRDefault="008327AC" w:rsidP="008327AC">
      <w:pPr>
        <w:ind w:firstLine="743"/>
        <w:jc w:val="both"/>
        <w:rPr>
          <w:bCs/>
          <w:sz w:val="28"/>
          <w:szCs w:val="28"/>
        </w:rPr>
      </w:pPr>
      <w:r w:rsidRPr="009D65E9">
        <w:rPr>
          <w:bCs/>
          <w:sz w:val="28"/>
          <w:szCs w:val="28"/>
        </w:rPr>
        <w:lastRenderedPageBreak/>
        <w:t>1.5.</w:t>
      </w:r>
      <w:r>
        <w:rPr>
          <w:bCs/>
          <w:sz w:val="28"/>
          <w:szCs w:val="28"/>
        </w:rPr>
        <w:t xml:space="preserve"> izteikt </w:t>
      </w:r>
      <w:r w:rsidRPr="00AD08F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 p</w:t>
      </w:r>
      <w:r w:rsidRPr="00AD08F8">
        <w:rPr>
          <w:bCs/>
          <w:sz w:val="28"/>
          <w:szCs w:val="28"/>
        </w:rPr>
        <w:t>ielikum</w:t>
      </w:r>
      <w:r>
        <w:rPr>
          <w:bCs/>
          <w:sz w:val="28"/>
          <w:szCs w:val="28"/>
        </w:rPr>
        <w:t>a 3. p</w:t>
      </w:r>
      <w:r w:rsidRPr="009F462E">
        <w:rPr>
          <w:bCs/>
          <w:sz w:val="28"/>
          <w:szCs w:val="28"/>
        </w:rPr>
        <w:t>unktu</w:t>
      </w:r>
      <w:r w:rsidRPr="00AD08F8">
        <w:rPr>
          <w:bCs/>
          <w:sz w:val="28"/>
          <w:szCs w:val="28"/>
        </w:rPr>
        <w:t xml:space="preserve"> šādā redakcijā:</w:t>
      </w:r>
    </w:p>
    <w:p w14:paraId="1F253C32" w14:textId="77777777" w:rsidR="008327AC" w:rsidRDefault="008327AC" w:rsidP="00F568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54"/>
        <w:gridCol w:w="2650"/>
      </w:tblGrid>
      <w:tr w:rsidR="008327AC" w:rsidRPr="009369F9" w14:paraId="7D8DA8E2" w14:textId="77777777" w:rsidTr="008327AC">
        <w:tc>
          <w:tcPr>
            <w:tcW w:w="691" w:type="dxa"/>
            <w:shd w:val="clear" w:color="auto" w:fill="auto"/>
          </w:tcPr>
          <w:p w14:paraId="6C1F1E9C" w14:textId="77777777" w:rsidR="008327AC" w:rsidRPr="00AD08F8" w:rsidRDefault="008327AC" w:rsidP="00CC6C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"3</w:t>
            </w:r>
            <w:r w:rsidRPr="00AD08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54" w:type="dxa"/>
            <w:shd w:val="clear" w:color="auto" w:fill="auto"/>
          </w:tcPr>
          <w:p w14:paraId="00E63E90" w14:textId="77777777" w:rsidR="008327AC" w:rsidRPr="009369F9" w:rsidRDefault="008327AC" w:rsidP="00CC6CD8">
            <w:pPr>
              <w:rPr>
                <w:sz w:val="28"/>
                <w:szCs w:val="28"/>
              </w:rPr>
            </w:pPr>
            <w:r w:rsidRPr="003250C3">
              <w:rPr>
                <w:sz w:val="28"/>
                <w:szCs w:val="28"/>
              </w:rPr>
              <w:t>Par iekšējās kontroles un uzraudzības funkciju izpildi, kā arī pārbaužu veikšanu korupcijas apkarošanas jomā</w:t>
            </w:r>
          </w:p>
        </w:tc>
        <w:tc>
          <w:tcPr>
            <w:tcW w:w="2650" w:type="dxa"/>
            <w:shd w:val="clear" w:color="auto" w:fill="auto"/>
          </w:tcPr>
          <w:p w14:paraId="1BFABF68" w14:textId="77777777" w:rsidR="008327AC" w:rsidRPr="009369F9" w:rsidRDefault="008327AC" w:rsidP="00CC6CD8">
            <w:pPr>
              <w:jc w:val="both"/>
              <w:rPr>
                <w:sz w:val="28"/>
                <w:szCs w:val="28"/>
              </w:rPr>
            </w:pPr>
            <w:r w:rsidRPr="008A4533">
              <w:rPr>
                <w:sz w:val="28"/>
                <w:szCs w:val="28"/>
              </w:rPr>
              <w:t xml:space="preserve">līdz </w:t>
            </w:r>
            <w:r w:rsidRPr="003250C3">
              <w:rPr>
                <w:sz w:val="28"/>
                <w:szCs w:val="28"/>
              </w:rPr>
              <w:t>356</w:t>
            </w:r>
            <w:r w:rsidRPr="009369F9">
              <w:rPr>
                <w:sz w:val="28"/>
                <w:szCs w:val="28"/>
              </w:rPr>
              <w:t xml:space="preserve"> </w:t>
            </w:r>
            <w:proofErr w:type="spellStart"/>
            <w:r w:rsidRPr="009369F9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9369F9">
              <w:rPr>
                <w:sz w:val="28"/>
                <w:szCs w:val="28"/>
              </w:rPr>
              <w:t xml:space="preserve"> </w:t>
            </w:r>
          </w:p>
        </w:tc>
      </w:tr>
    </w:tbl>
    <w:p w14:paraId="398CDDA0" w14:textId="77777777" w:rsidR="008327AC" w:rsidRDefault="008327AC" w:rsidP="00F5685D">
      <w:pPr>
        <w:jc w:val="center"/>
        <w:rPr>
          <w:b/>
          <w:sz w:val="28"/>
          <w:szCs w:val="28"/>
        </w:rPr>
      </w:pPr>
    </w:p>
    <w:p w14:paraId="42E7C330" w14:textId="77777777" w:rsidR="008327AC" w:rsidRDefault="008327AC" w:rsidP="008327AC">
      <w:pPr>
        <w:ind w:firstLine="743"/>
        <w:jc w:val="both"/>
        <w:rPr>
          <w:bCs/>
          <w:sz w:val="28"/>
          <w:szCs w:val="28"/>
        </w:rPr>
      </w:pPr>
      <w:r w:rsidRPr="009D65E9">
        <w:rPr>
          <w:bCs/>
          <w:sz w:val="28"/>
          <w:szCs w:val="28"/>
        </w:rPr>
        <w:t>1.6.</w:t>
      </w:r>
      <w:r w:rsidRPr="00F81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Pr="00F81852">
        <w:rPr>
          <w:bCs/>
          <w:sz w:val="28"/>
          <w:szCs w:val="28"/>
        </w:rPr>
        <w:t>zteikt 4</w:t>
      </w:r>
      <w:r>
        <w:rPr>
          <w:bCs/>
          <w:sz w:val="28"/>
          <w:szCs w:val="28"/>
        </w:rPr>
        <w:t>. p</w:t>
      </w:r>
      <w:r w:rsidRPr="00F81852">
        <w:rPr>
          <w:bCs/>
          <w:sz w:val="28"/>
          <w:szCs w:val="28"/>
        </w:rPr>
        <w:t>ielikuma 6</w:t>
      </w:r>
      <w:r>
        <w:rPr>
          <w:bCs/>
          <w:sz w:val="28"/>
          <w:szCs w:val="28"/>
        </w:rPr>
        <w:t>. p</w:t>
      </w:r>
      <w:r w:rsidRPr="00F81852">
        <w:rPr>
          <w:bCs/>
          <w:sz w:val="28"/>
          <w:szCs w:val="28"/>
        </w:rPr>
        <w:t>unktu šādā redakcijā:</w:t>
      </w:r>
    </w:p>
    <w:p w14:paraId="3BF72432" w14:textId="77777777" w:rsidR="008327AC" w:rsidRDefault="008327AC" w:rsidP="008327AC">
      <w:pPr>
        <w:ind w:firstLine="743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54"/>
        <w:gridCol w:w="2650"/>
      </w:tblGrid>
      <w:tr w:rsidR="008327AC" w:rsidRPr="009D65E9" w14:paraId="5D10ADAB" w14:textId="77777777" w:rsidTr="008327AC">
        <w:tc>
          <w:tcPr>
            <w:tcW w:w="691" w:type="dxa"/>
            <w:shd w:val="clear" w:color="auto" w:fill="auto"/>
          </w:tcPr>
          <w:p w14:paraId="5D11D4AE" w14:textId="77777777" w:rsidR="008327AC" w:rsidRPr="009D65E9" w:rsidRDefault="008327AC" w:rsidP="00CC6C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 w:rsidRPr="009D65E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654" w:type="dxa"/>
            <w:shd w:val="clear" w:color="auto" w:fill="auto"/>
          </w:tcPr>
          <w:p w14:paraId="10190535" w14:textId="77777777" w:rsidR="008327AC" w:rsidRPr="009D65E9" w:rsidRDefault="008327AC" w:rsidP="00CC6CD8">
            <w:pPr>
              <w:jc w:val="both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>Iekšējās drošības biroja, Valsts policijas un Valsts robežsardzes amatpersonām, kuras apsargā un pavada apsardzes uzraudzībā aizturētos, notiesātos vai apcietinātos</w:t>
            </w:r>
          </w:p>
        </w:tc>
        <w:tc>
          <w:tcPr>
            <w:tcW w:w="2650" w:type="dxa"/>
            <w:shd w:val="clear" w:color="auto" w:fill="auto"/>
          </w:tcPr>
          <w:p w14:paraId="2AE98E9C" w14:textId="77777777" w:rsidR="008327AC" w:rsidRPr="009D65E9" w:rsidRDefault="008327AC" w:rsidP="00CC6CD8">
            <w:pPr>
              <w:jc w:val="both"/>
              <w:rPr>
                <w:sz w:val="28"/>
                <w:szCs w:val="28"/>
              </w:rPr>
            </w:pPr>
            <w:r w:rsidRPr="009D65E9">
              <w:rPr>
                <w:sz w:val="28"/>
                <w:szCs w:val="28"/>
              </w:rPr>
              <w:t xml:space="preserve">līdz 72 </w:t>
            </w:r>
            <w:proofErr w:type="spellStart"/>
            <w:r w:rsidRPr="009D65E9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9D65E9">
              <w:rPr>
                <w:sz w:val="28"/>
                <w:szCs w:val="28"/>
              </w:rPr>
              <w:t xml:space="preserve"> </w:t>
            </w:r>
          </w:p>
        </w:tc>
      </w:tr>
    </w:tbl>
    <w:p w14:paraId="13346BA2" w14:textId="77777777" w:rsidR="008327AC" w:rsidRDefault="008327AC" w:rsidP="008327AC">
      <w:pPr>
        <w:ind w:firstLine="743"/>
        <w:jc w:val="both"/>
        <w:rPr>
          <w:bCs/>
          <w:sz w:val="28"/>
          <w:szCs w:val="28"/>
        </w:rPr>
      </w:pPr>
    </w:p>
    <w:p w14:paraId="4CC2F7DF" w14:textId="77777777" w:rsidR="008327AC" w:rsidRDefault="008327AC" w:rsidP="008327AC">
      <w:pPr>
        <w:ind w:firstLine="743"/>
        <w:jc w:val="both"/>
        <w:rPr>
          <w:bCs/>
          <w:sz w:val="28"/>
          <w:szCs w:val="28"/>
        </w:rPr>
      </w:pPr>
      <w:r w:rsidRPr="009D65E9">
        <w:rPr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papildināt</w:t>
      </w:r>
      <w:r w:rsidRPr="00AD08F8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. p</w:t>
      </w:r>
      <w:r w:rsidRPr="00AD08F8">
        <w:rPr>
          <w:bCs/>
          <w:sz w:val="28"/>
          <w:szCs w:val="28"/>
        </w:rPr>
        <w:t>ielikum</w:t>
      </w:r>
      <w:r>
        <w:rPr>
          <w:bCs/>
          <w:sz w:val="28"/>
          <w:szCs w:val="28"/>
        </w:rPr>
        <w:t>u ar</w:t>
      </w:r>
      <w:r w:rsidRPr="00AD08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20. p</w:t>
      </w:r>
      <w:r w:rsidRPr="009F462E">
        <w:rPr>
          <w:bCs/>
          <w:sz w:val="28"/>
          <w:szCs w:val="28"/>
        </w:rPr>
        <w:t>unktu</w:t>
      </w:r>
      <w:r w:rsidRPr="00AD08F8">
        <w:rPr>
          <w:bCs/>
          <w:sz w:val="28"/>
          <w:szCs w:val="28"/>
        </w:rPr>
        <w:t xml:space="preserve"> šādā redakcijā:</w:t>
      </w:r>
    </w:p>
    <w:p w14:paraId="24CFA393" w14:textId="77777777" w:rsidR="008327AC" w:rsidRPr="00F81852" w:rsidRDefault="008327AC" w:rsidP="008327AC">
      <w:pPr>
        <w:ind w:firstLine="743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54"/>
        <w:gridCol w:w="2650"/>
      </w:tblGrid>
      <w:tr w:rsidR="008327AC" w:rsidRPr="009369F9" w14:paraId="0F7D664B" w14:textId="77777777" w:rsidTr="008327AC">
        <w:tc>
          <w:tcPr>
            <w:tcW w:w="691" w:type="dxa"/>
            <w:shd w:val="clear" w:color="auto" w:fill="auto"/>
          </w:tcPr>
          <w:p w14:paraId="7F1E8D98" w14:textId="77777777" w:rsidR="008327AC" w:rsidRPr="00AD08F8" w:rsidRDefault="008327AC" w:rsidP="00CC6C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"20</w:t>
            </w:r>
            <w:r w:rsidRPr="00AD08F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54" w:type="dxa"/>
            <w:shd w:val="clear" w:color="auto" w:fill="auto"/>
          </w:tcPr>
          <w:p w14:paraId="522AFA6D" w14:textId="77777777" w:rsidR="008327AC" w:rsidRPr="009369F9" w:rsidRDefault="008327AC" w:rsidP="00CC6CD8">
            <w:pPr>
              <w:rPr>
                <w:sz w:val="28"/>
                <w:szCs w:val="28"/>
              </w:rPr>
            </w:pPr>
            <w:r w:rsidRPr="009369F9">
              <w:rPr>
                <w:sz w:val="28"/>
                <w:szCs w:val="28"/>
              </w:rPr>
              <w:t>Amatpersonām, kuras</w:t>
            </w:r>
            <w:r>
              <w:rPr>
                <w:sz w:val="28"/>
                <w:szCs w:val="28"/>
              </w:rPr>
              <w:t xml:space="preserve"> veic</w:t>
            </w:r>
            <w:r w:rsidRPr="008A4533">
              <w:rPr>
                <w:sz w:val="28"/>
                <w:szCs w:val="28"/>
              </w:rPr>
              <w:t xml:space="preserve"> zemūdens darbus</w:t>
            </w:r>
          </w:p>
        </w:tc>
        <w:tc>
          <w:tcPr>
            <w:tcW w:w="2650" w:type="dxa"/>
            <w:shd w:val="clear" w:color="auto" w:fill="auto"/>
          </w:tcPr>
          <w:p w14:paraId="55D60B54" w14:textId="77777777" w:rsidR="008327AC" w:rsidRPr="009369F9" w:rsidRDefault="008327AC" w:rsidP="00CC6CD8">
            <w:pPr>
              <w:jc w:val="both"/>
              <w:rPr>
                <w:sz w:val="28"/>
                <w:szCs w:val="28"/>
              </w:rPr>
            </w:pPr>
            <w:r w:rsidRPr="008A4533">
              <w:rPr>
                <w:sz w:val="28"/>
                <w:szCs w:val="28"/>
              </w:rPr>
              <w:t xml:space="preserve">līdz </w:t>
            </w:r>
            <w:r w:rsidRPr="009369F9">
              <w:rPr>
                <w:sz w:val="28"/>
                <w:szCs w:val="28"/>
              </w:rPr>
              <w:t xml:space="preserve">72 </w:t>
            </w:r>
            <w:proofErr w:type="spellStart"/>
            <w:r w:rsidRPr="009369F9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9369F9">
              <w:rPr>
                <w:sz w:val="28"/>
                <w:szCs w:val="28"/>
              </w:rPr>
              <w:t xml:space="preserve"> </w:t>
            </w:r>
          </w:p>
        </w:tc>
      </w:tr>
    </w:tbl>
    <w:p w14:paraId="785DDD39" w14:textId="77777777" w:rsidR="008327AC" w:rsidRPr="005A4114" w:rsidRDefault="008327AC" w:rsidP="00F5685D">
      <w:pPr>
        <w:jc w:val="center"/>
        <w:rPr>
          <w:sz w:val="28"/>
          <w:szCs w:val="28"/>
        </w:rPr>
      </w:pPr>
    </w:p>
    <w:p w14:paraId="4B746516" w14:textId="4611F594" w:rsidR="00C862B7" w:rsidRDefault="00E325B1" w:rsidP="00F5685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74F9F" w:rsidRPr="00A21078">
        <w:rPr>
          <w:sz w:val="28"/>
          <w:szCs w:val="28"/>
        </w:rPr>
        <w:t xml:space="preserve">. </w:t>
      </w:r>
      <w:r w:rsidR="009F462E">
        <w:rPr>
          <w:sz w:val="28"/>
          <w:szCs w:val="28"/>
        </w:rPr>
        <w:t xml:space="preserve">Šo noteikumu </w:t>
      </w:r>
      <w:r w:rsidR="005748CB">
        <w:rPr>
          <w:sz w:val="28"/>
          <w:szCs w:val="28"/>
        </w:rPr>
        <w:t xml:space="preserve">1.1., </w:t>
      </w:r>
      <w:r w:rsidR="009F462E">
        <w:rPr>
          <w:sz w:val="28"/>
          <w:szCs w:val="28"/>
        </w:rPr>
        <w:t xml:space="preserve">1.2., </w:t>
      </w:r>
      <w:r w:rsidR="009F462E" w:rsidRPr="009D65E9">
        <w:rPr>
          <w:sz w:val="28"/>
          <w:szCs w:val="28"/>
        </w:rPr>
        <w:t>1.</w:t>
      </w:r>
      <w:r w:rsidR="00932BE2" w:rsidRPr="009D65E9">
        <w:rPr>
          <w:sz w:val="28"/>
          <w:szCs w:val="28"/>
        </w:rPr>
        <w:t>4</w:t>
      </w:r>
      <w:r w:rsidR="009F462E" w:rsidRPr="009D65E9">
        <w:rPr>
          <w:sz w:val="28"/>
          <w:szCs w:val="28"/>
        </w:rPr>
        <w:t>.</w:t>
      </w:r>
      <w:r w:rsidR="0047258F" w:rsidRPr="009D65E9">
        <w:rPr>
          <w:sz w:val="28"/>
          <w:szCs w:val="28"/>
        </w:rPr>
        <w:t xml:space="preserve"> </w:t>
      </w:r>
      <w:r w:rsidR="009F462E" w:rsidRPr="009D65E9">
        <w:rPr>
          <w:sz w:val="28"/>
          <w:szCs w:val="28"/>
        </w:rPr>
        <w:t>un 1.</w:t>
      </w:r>
      <w:r w:rsidR="00932BE2" w:rsidRPr="009D65E9">
        <w:rPr>
          <w:sz w:val="28"/>
          <w:szCs w:val="28"/>
        </w:rPr>
        <w:t>7</w:t>
      </w:r>
      <w:r w:rsidR="009F462E" w:rsidRPr="009D65E9">
        <w:rPr>
          <w:sz w:val="28"/>
          <w:szCs w:val="28"/>
        </w:rPr>
        <w:t>.</w:t>
      </w:r>
      <w:r w:rsidR="009F462E" w:rsidRPr="00961F76">
        <w:rPr>
          <w:sz w:val="28"/>
          <w:szCs w:val="28"/>
        </w:rPr>
        <w:t xml:space="preserve"> </w:t>
      </w:r>
      <w:r w:rsidR="009F462E">
        <w:rPr>
          <w:sz w:val="28"/>
          <w:szCs w:val="28"/>
        </w:rPr>
        <w:t xml:space="preserve">apakšpunkts </w:t>
      </w:r>
      <w:r w:rsidR="00E74F9F" w:rsidRPr="00A21078">
        <w:rPr>
          <w:sz w:val="28"/>
          <w:szCs w:val="28"/>
        </w:rPr>
        <w:t>stājas spēkā</w:t>
      </w:r>
      <w:r w:rsidR="000546C1" w:rsidRPr="00A21078">
        <w:rPr>
          <w:i/>
          <w:sz w:val="28"/>
          <w:szCs w:val="28"/>
        </w:rPr>
        <w:t xml:space="preserve"> </w:t>
      </w:r>
      <w:r w:rsidR="000546C1" w:rsidRPr="00A21078">
        <w:rPr>
          <w:sz w:val="28"/>
          <w:szCs w:val="28"/>
        </w:rPr>
        <w:t>2016</w:t>
      </w:r>
      <w:r w:rsidR="003118CF">
        <w:rPr>
          <w:sz w:val="28"/>
          <w:szCs w:val="28"/>
        </w:rPr>
        <w:t>. g</w:t>
      </w:r>
      <w:r w:rsidR="000546C1" w:rsidRPr="00A21078">
        <w:rPr>
          <w:sz w:val="28"/>
          <w:szCs w:val="28"/>
        </w:rPr>
        <w:t>ada 1</w:t>
      </w:r>
      <w:r w:rsidR="003118CF">
        <w:rPr>
          <w:sz w:val="28"/>
          <w:szCs w:val="28"/>
        </w:rPr>
        <w:t>. j</w:t>
      </w:r>
      <w:r w:rsidR="000546C1" w:rsidRPr="00A21078">
        <w:rPr>
          <w:sz w:val="28"/>
          <w:szCs w:val="28"/>
        </w:rPr>
        <w:t>anvār</w:t>
      </w:r>
      <w:r w:rsidR="00A21078">
        <w:rPr>
          <w:sz w:val="28"/>
          <w:szCs w:val="28"/>
        </w:rPr>
        <w:t>ī</w:t>
      </w:r>
      <w:r w:rsidR="000546C1" w:rsidRPr="00A21078">
        <w:rPr>
          <w:sz w:val="28"/>
          <w:szCs w:val="28"/>
        </w:rPr>
        <w:t>.</w:t>
      </w:r>
      <w:r w:rsidR="009F462E">
        <w:rPr>
          <w:sz w:val="28"/>
          <w:szCs w:val="28"/>
        </w:rPr>
        <w:t xml:space="preserve"> </w:t>
      </w:r>
      <w:r w:rsidR="00C862B7" w:rsidRPr="005A4114">
        <w:rPr>
          <w:sz w:val="28"/>
          <w:szCs w:val="28"/>
        </w:rPr>
        <w:t> </w:t>
      </w:r>
    </w:p>
    <w:p w14:paraId="4B746517" w14:textId="77777777" w:rsidR="0000524F" w:rsidRDefault="0000524F" w:rsidP="00B0040E">
      <w:pPr>
        <w:pStyle w:val="naisf"/>
        <w:spacing w:before="0" w:after="0"/>
        <w:ind w:firstLine="0"/>
        <w:rPr>
          <w:sz w:val="28"/>
          <w:szCs w:val="28"/>
        </w:rPr>
      </w:pPr>
    </w:p>
    <w:p w14:paraId="4B746518" w14:textId="77777777" w:rsidR="00F81852" w:rsidRDefault="00F81852" w:rsidP="00B0040E">
      <w:pPr>
        <w:pStyle w:val="naisf"/>
        <w:spacing w:before="0" w:after="0"/>
        <w:ind w:firstLine="0"/>
        <w:rPr>
          <w:sz w:val="28"/>
          <w:szCs w:val="28"/>
        </w:rPr>
      </w:pPr>
    </w:p>
    <w:p w14:paraId="69EA7CAF" w14:textId="77777777" w:rsidR="00B0040E" w:rsidRDefault="00B0040E" w:rsidP="00B0040E">
      <w:pPr>
        <w:pStyle w:val="naisf"/>
        <w:spacing w:before="0" w:after="0"/>
        <w:ind w:firstLine="0"/>
        <w:rPr>
          <w:sz w:val="28"/>
          <w:szCs w:val="28"/>
        </w:rPr>
      </w:pPr>
    </w:p>
    <w:p w14:paraId="4B746519" w14:textId="45956DDD" w:rsidR="00343359" w:rsidRDefault="00343359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A21078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312A15">
        <w:rPr>
          <w:sz w:val="28"/>
          <w:szCs w:val="28"/>
        </w:rPr>
        <w:t xml:space="preserve">Laimdota </w:t>
      </w:r>
      <w:r w:rsidR="00A21078">
        <w:rPr>
          <w:sz w:val="28"/>
          <w:szCs w:val="28"/>
        </w:rPr>
        <w:t>Straujuma</w:t>
      </w:r>
    </w:p>
    <w:p w14:paraId="4B74651A" w14:textId="77777777" w:rsidR="00E74F9F" w:rsidRDefault="00E74F9F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</w:p>
    <w:p w14:paraId="10B68C73" w14:textId="77777777" w:rsidR="00B0040E" w:rsidRPr="005A4114" w:rsidRDefault="00B0040E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</w:p>
    <w:p w14:paraId="56EFDC70" w14:textId="28E565BB" w:rsidR="00312A15" w:rsidRDefault="00237F90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C862B7" w:rsidRPr="005A4114">
        <w:rPr>
          <w:sz w:val="28"/>
          <w:szCs w:val="28"/>
        </w:rPr>
        <w:t>ekšlietu ministr</w:t>
      </w:r>
      <w:r w:rsidR="00BE3850">
        <w:rPr>
          <w:sz w:val="28"/>
          <w:szCs w:val="28"/>
        </w:rPr>
        <w:t>a</w:t>
      </w:r>
      <w:r w:rsidR="00312A15">
        <w:rPr>
          <w:sz w:val="28"/>
          <w:szCs w:val="28"/>
        </w:rPr>
        <w:t>,</w:t>
      </w:r>
    </w:p>
    <w:p w14:paraId="63D660DF" w14:textId="72CB0E70" w:rsidR="00312A15" w:rsidRDefault="00312A15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ministra</w:t>
      </w:r>
    </w:p>
    <w:p w14:paraId="4461D7B0" w14:textId="77777777" w:rsidR="00BE3850" w:rsidRDefault="00312A15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</w:t>
      </w:r>
      <w:r w:rsidR="00BE3850">
        <w:rPr>
          <w:sz w:val="28"/>
          <w:szCs w:val="28"/>
        </w:rPr>
        <w:t>a vietā –</w:t>
      </w:r>
    </w:p>
    <w:p w14:paraId="4B74651B" w14:textId="57E91C84" w:rsidR="00C862B7" w:rsidRPr="005A4114" w:rsidRDefault="00BE3850" w:rsidP="00B0040E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Uldis Augulis</w:t>
      </w:r>
    </w:p>
    <w:sectPr w:rsidR="00C862B7" w:rsidRPr="005A4114" w:rsidSect="00C42247"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652B" w14:textId="77777777" w:rsidR="00E14440" w:rsidRDefault="00E14440">
      <w:r>
        <w:separator/>
      </w:r>
    </w:p>
  </w:endnote>
  <w:endnote w:type="continuationSeparator" w:id="0">
    <w:p w14:paraId="4B74652C" w14:textId="77777777" w:rsidR="00E14440" w:rsidRDefault="00E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652F" w14:textId="77777777" w:rsidR="00E14440" w:rsidRPr="00D97A9E" w:rsidRDefault="00E14440" w:rsidP="005C6CE5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081015_568;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14:paraId="4B746530" w14:textId="77777777" w:rsidR="00E14440" w:rsidRPr="005C6CE5" w:rsidRDefault="00E14440" w:rsidP="005C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6533" w14:textId="36DA4126" w:rsidR="00E14440" w:rsidRPr="009D4BF9" w:rsidRDefault="00E14440" w:rsidP="00B0040E">
    <w:pPr>
      <w:jc w:val="both"/>
      <w:rPr>
        <w:szCs w:val="18"/>
      </w:rPr>
    </w:pPr>
    <w:r>
      <w:rPr>
        <w:sz w:val="16"/>
        <w:szCs w:val="16"/>
      </w:rPr>
      <w:t>N2664_5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B85" w14:textId="77777777" w:rsidR="00E14440" w:rsidRPr="009D4BF9" w:rsidRDefault="00E14440" w:rsidP="00B0040E">
    <w:pPr>
      <w:jc w:val="both"/>
      <w:rPr>
        <w:szCs w:val="18"/>
      </w:rPr>
    </w:pPr>
    <w:r>
      <w:rPr>
        <w:sz w:val="16"/>
        <w:szCs w:val="16"/>
      </w:rPr>
      <w:t>N2664_5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F15B" w14:textId="77777777" w:rsidR="00E14440" w:rsidRPr="009D4BF9" w:rsidRDefault="00E14440" w:rsidP="00B0040E">
    <w:pPr>
      <w:jc w:val="both"/>
      <w:rPr>
        <w:szCs w:val="18"/>
      </w:rPr>
    </w:pPr>
    <w:r>
      <w:rPr>
        <w:sz w:val="16"/>
        <w:szCs w:val="16"/>
      </w:rPr>
      <w:t>N2664_5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6529" w14:textId="77777777" w:rsidR="00E14440" w:rsidRDefault="00E14440">
      <w:r>
        <w:separator/>
      </w:r>
    </w:p>
  </w:footnote>
  <w:footnote w:type="continuationSeparator" w:id="0">
    <w:p w14:paraId="4B74652A" w14:textId="77777777" w:rsidR="00E14440" w:rsidRDefault="00E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652D" w14:textId="77777777" w:rsidR="00E14440" w:rsidRDefault="00E14440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4652E" w14:textId="77777777" w:rsidR="00E14440" w:rsidRDefault="00E14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3C0E" w14:textId="77777777" w:rsidR="00E14440" w:rsidRDefault="00E14440">
    <w:pPr>
      <w:pStyle w:val="Header"/>
    </w:pPr>
  </w:p>
  <w:p w14:paraId="04A6CA3E" w14:textId="49C73263" w:rsidR="00E14440" w:rsidRDefault="00E14440">
    <w:pPr>
      <w:pStyle w:val="Header"/>
    </w:pPr>
    <w:r>
      <w:rPr>
        <w:noProof/>
        <w:sz w:val="28"/>
        <w:szCs w:val="28"/>
      </w:rPr>
      <w:drawing>
        <wp:inline distT="0" distB="0" distL="0" distR="0" wp14:anchorId="1DF26CD9" wp14:editId="6C77C4D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26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746534" w14:textId="77777777" w:rsidR="00E14440" w:rsidRDefault="00E14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746535" w14:textId="77777777" w:rsidR="00E14440" w:rsidRDefault="00E14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044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343FC" w14:textId="0B50615E" w:rsidR="00E14440" w:rsidRDefault="00E14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A913E53"/>
    <w:multiLevelType w:val="multilevel"/>
    <w:tmpl w:val="8AEE3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31B3D42"/>
    <w:multiLevelType w:val="hybridMultilevel"/>
    <w:tmpl w:val="B5642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2A53"/>
    <w:multiLevelType w:val="hybridMultilevel"/>
    <w:tmpl w:val="2576A8F0"/>
    <w:lvl w:ilvl="0" w:tplc="C702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24F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12FC"/>
    <w:rsid w:val="00032C60"/>
    <w:rsid w:val="00032E4D"/>
    <w:rsid w:val="00035A78"/>
    <w:rsid w:val="00036487"/>
    <w:rsid w:val="0003667E"/>
    <w:rsid w:val="0003701B"/>
    <w:rsid w:val="00040666"/>
    <w:rsid w:val="0004378C"/>
    <w:rsid w:val="00043965"/>
    <w:rsid w:val="00046798"/>
    <w:rsid w:val="00047C5A"/>
    <w:rsid w:val="00050617"/>
    <w:rsid w:val="00050F2A"/>
    <w:rsid w:val="00050F94"/>
    <w:rsid w:val="00051C77"/>
    <w:rsid w:val="000546C1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1D5F"/>
    <w:rsid w:val="000A2068"/>
    <w:rsid w:val="000A3628"/>
    <w:rsid w:val="000A37F7"/>
    <w:rsid w:val="000A555E"/>
    <w:rsid w:val="000A6AE1"/>
    <w:rsid w:val="000A6B62"/>
    <w:rsid w:val="000A72D4"/>
    <w:rsid w:val="000B0BD0"/>
    <w:rsid w:val="000B2A8E"/>
    <w:rsid w:val="000B2DAA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3110"/>
    <w:rsid w:val="000D4EE6"/>
    <w:rsid w:val="000D5503"/>
    <w:rsid w:val="000D62AD"/>
    <w:rsid w:val="000E0162"/>
    <w:rsid w:val="000E35C8"/>
    <w:rsid w:val="000E5B34"/>
    <w:rsid w:val="000E7568"/>
    <w:rsid w:val="000F2732"/>
    <w:rsid w:val="000F4DB2"/>
    <w:rsid w:val="000F4FA6"/>
    <w:rsid w:val="000F618E"/>
    <w:rsid w:val="0010026B"/>
    <w:rsid w:val="00101AC2"/>
    <w:rsid w:val="00101C4D"/>
    <w:rsid w:val="00105996"/>
    <w:rsid w:val="00106CD6"/>
    <w:rsid w:val="00106F61"/>
    <w:rsid w:val="001076B8"/>
    <w:rsid w:val="0011033B"/>
    <w:rsid w:val="00110F0B"/>
    <w:rsid w:val="00112B6E"/>
    <w:rsid w:val="00112D69"/>
    <w:rsid w:val="00113F23"/>
    <w:rsid w:val="00114191"/>
    <w:rsid w:val="00114704"/>
    <w:rsid w:val="00116678"/>
    <w:rsid w:val="0011690B"/>
    <w:rsid w:val="0011695B"/>
    <w:rsid w:val="001229A0"/>
    <w:rsid w:val="00125FF5"/>
    <w:rsid w:val="00130083"/>
    <w:rsid w:val="00130F25"/>
    <w:rsid w:val="00131E55"/>
    <w:rsid w:val="001338CF"/>
    <w:rsid w:val="00133B09"/>
    <w:rsid w:val="00141BFD"/>
    <w:rsid w:val="00142E7D"/>
    <w:rsid w:val="00145761"/>
    <w:rsid w:val="001468C9"/>
    <w:rsid w:val="001476CB"/>
    <w:rsid w:val="00147B60"/>
    <w:rsid w:val="0015020D"/>
    <w:rsid w:val="00150348"/>
    <w:rsid w:val="00150BA9"/>
    <w:rsid w:val="00154515"/>
    <w:rsid w:val="00156269"/>
    <w:rsid w:val="0016390A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5FBC"/>
    <w:rsid w:val="00186B0E"/>
    <w:rsid w:val="00186C15"/>
    <w:rsid w:val="00190417"/>
    <w:rsid w:val="00190E5F"/>
    <w:rsid w:val="0019193B"/>
    <w:rsid w:val="0019197B"/>
    <w:rsid w:val="001966F7"/>
    <w:rsid w:val="00197D23"/>
    <w:rsid w:val="001A05B4"/>
    <w:rsid w:val="001A142A"/>
    <w:rsid w:val="001A393F"/>
    <w:rsid w:val="001A4CD0"/>
    <w:rsid w:val="001B094B"/>
    <w:rsid w:val="001B1733"/>
    <w:rsid w:val="001B182F"/>
    <w:rsid w:val="001B2B33"/>
    <w:rsid w:val="001B5234"/>
    <w:rsid w:val="001B557A"/>
    <w:rsid w:val="001B7802"/>
    <w:rsid w:val="001C22E2"/>
    <w:rsid w:val="001C2391"/>
    <w:rsid w:val="001C2CB6"/>
    <w:rsid w:val="001C54A6"/>
    <w:rsid w:val="001C71BA"/>
    <w:rsid w:val="001C7F23"/>
    <w:rsid w:val="001D1D44"/>
    <w:rsid w:val="001D4551"/>
    <w:rsid w:val="001D7806"/>
    <w:rsid w:val="001E03A0"/>
    <w:rsid w:val="001E205D"/>
    <w:rsid w:val="001E23CE"/>
    <w:rsid w:val="001E53F5"/>
    <w:rsid w:val="001E5BD9"/>
    <w:rsid w:val="001F0361"/>
    <w:rsid w:val="001F054C"/>
    <w:rsid w:val="001F0921"/>
    <w:rsid w:val="001F163B"/>
    <w:rsid w:val="001F42B0"/>
    <w:rsid w:val="001F51AF"/>
    <w:rsid w:val="001F594B"/>
    <w:rsid w:val="001F6EB3"/>
    <w:rsid w:val="001F7B33"/>
    <w:rsid w:val="0020063A"/>
    <w:rsid w:val="002011B7"/>
    <w:rsid w:val="002040B8"/>
    <w:rsid w:val="0020716A"/>
    <w:rsid w:val="002078E9"/>
    <w:rsid w:val="00207AE8"/>
    <w:rsid w:val="002110F8"/>
    <w:rsid w:val="002134A9"/>
    <w:rsid w:val="00213C91"/>
    <w:rsid w:val="00215D18"/>
    <w:rsid w:val="002160E4"/>
    <w:rsid w:val="002174FE"/>
    <w:rsid w:val="00217A40"/>
    <w:rsid w:val="00224A91"/>
    <w:rsid w:val="002304F9"/>
    <w:rsid w:val="002309D7"/>
    <w:rsid w:val="00230BD2"/>
    <w:rsid w:val="00232AC8"/>
    <w:rsid w:val="00235349"/>
    <w:rsid w:val="00236D05"/>
    <w:rsid w:val="00237F90"/>
    <w:rsid w:val="00244501"/>
    <w:rsid w:val="00244AF3"/>
    <w:rsid w:val="00245559"/>
    <w:rsid w:val="00246744"/>
    <w:rsid w:val="00247BCE"/>
    <w:rsid w:val="00261BC5"/>
    <w:rsid w:val="002623D1"/>
    <w:rsid w:val="00262501"/>
    <w:rsid w:val="0026572C"/>
    <w:rsid w:val="002669CD"/>
    <w:rsid w:val="00272ABD"/>
    <w:rsid w:val="0027384E"/>
    <w:rsid w:val="00281894"/>
    <w:rsid w:val="00282575"/>
    <w:rsid w:val="002833A0"/>
    <w:rsid w:val="0028381E"/>
    <w:rsid w:val="00284F9B"/>
    <w:rsid w:val="00286CCA"/>
    <w:rsid w:val="00287EB5"/>
    <w:rsid w:val="002915B4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60C7"/>
    <w:rsid w:val="002B61E4"/>
    <w:rsid w:val="002C0ECA"/>
    <w:rsid w:val="002C3C61"/>
    <w:rsid w:val="002C55C3"/>
    <w:rsid w:val="002C7822"/>
    <w:rsid w:val="002D1837"/>
    <w:rsid w:val="002D390E"/>
    <w:rsid w:val="002D7D62"/>
    <w:rsid w:val="002E1EA8"/>
    <w:rsid w:val="002E3E5E"/>
    <w:rsid w:val="002E50A8"/>
    <w:rsid w:val="002E5A3E"/>
    <w:rsid w:val="002F14FD"/>
    <w:rsid w:val="002F5958"/>
    <w:rsid w:val="002F5F85"/>
    <w:rsid w:val="002F7A6D"/>
    <w:rsid w:val="002F7AA7"/>
    <w:rsid w:val="002F7EAD"/>
    <w:rsid w:val="00301AE9"/>
    <w:rsid w:val="0030599E"/>
    <w:rsid w:val="00306AAA"/>
    <w:rsid w:val="003118CF"/>
    <w:rsid w:val="00312A15"/>
    <w:rsid w:val="00312F07"/>
    <w:rsid w:val="00315602"/>
    <w:rsid w:val="003162A0"/>
    <w:rsid w:val="00316E66"/>
    <w:rsid w:val="00317B9C"/>
    <w:rsid w:val="0032003A"/>
    <w:rsid w:val="0032100E"/>
    <w:rsid w:val="00321608"/>
    <w:rsid w:val="00321BB9"/>
    <w:rsid w:val="00322331"/>
    <w:rsid w:val="00323339"/>
    <w:rsid w:val="003233CB"/>
    <w:rsid w:val="003247F6"/>
    <w:rsid w:val="003250C3"/>
    <w:rsid w:val="003274F2"/>
    <w:rsid w:val="00327FED"/>
    <w:rsid w:val="00332A90"/>
    <w:rsid w:val="00333345"/>
    <w:rsid w:val="003337A1"/>
    <w:rsid w:val="00334213"/>
    <w:rsid w:val="00334464"/>
    <w:rsid w:val="00334629"/>
    <w:rsid w:val="00334C86"/>
    <w:rsid w:val="00337E24"/>
    <w:rsid w:val="0034185D"/>
    <w:rsid w:val="00341AB4"/>
    <w:rsid w:val="00343359"/>
    <w:rsid w:val="003437E9"/>
    <w:rsid w:val="00343AA5"/>
    <w:rsid w:val="00344B49"/>
    <w:rsid w:val="00344BAC"/>
    <w:rsid w:val="003473AE"/>
    <w:rsid w:val="00347EF9"/>
    <w:rsid w:val="00350F9A"/>
    <w:rsid w:val="00351AB6"/>
    <w:rsid w:val="00352112"/>
    <w:rsid w:val="0035493A"/>
    <w:rsid w:val="00355224"/>
    <w:rsid w:val="00355603"/>
    <w:rsid w:val="003556BA"/>
    <w:rsid w:val="0035698F"/>
    <w:rsid w:val="00357099"/>
    <w:rsid w:val="0035733C"/>
    <w:rsid w:val="00357E38"/>
    <w:rsid w:val="0036134F"/>
    <w:rsid w:val="00361DEF"/>
    <w:rsid w:val="00362292"/>
    <w:rsid w:val="00362519"/>
    <w:rsid w:val="003632CA"/>
    <w:rsid w:val="0036356A"/>
    <w:rsid w:val="00370FD1"/>
    <w:rsid w:val="00372F4F"/>
    <w:rsid w:val="003759BA"/>
    <w:rsid w:val="003823FB"/>
    <w:rsid w:val="00382693"/>
    <w:rsid w:val="00385F05"/>
    <w:rsid w:val="00387E49"/>
    <w:rsid w:val="0039057E"/>
    <w:rsid w:val="003917E2"/>
    <w:rsid w:val="00391AD3"/>
    <w:rsid w:val="00392D0B"/>
    <w:rsid w:val="003934BA"/>
    <w:rsid w:val="00395057"/>
    <w:rsid w:val="003952CD"/>
    <w:rsid w:val="003977BE"/>
    <w:rsid w:val="003A395A"/>
    <w:rsid w:val="003A427D"/>
    <w:rsid w:val="003A7060"/>
    <w:rsid w:val="003B24D3"/>
    <w:rsid w:val="003B3D33"/>
    <w:rsid w:val="003B700A"/>
    <w:rsid w:val="003C056D"/>
    <w:rsid w:val="003C125C"/>
    <w:rsid w:val="003C24A6"/>
    <w:rsid w:val="003C2C41"/>
    <w:rsid w:val="003C54B1"/>
    <w:rsid w:val="003C5743"/>
    <w:rsid w:val="003C7EE5"/>
    <w:rsid w:val="003D0CC7"/>
    <w:rsid w:val="003D2AC6"/>
    <w:rsid w:val="003D3023"/>
    <w:rsid w:val="003D41DD"/>
    <w:rsid w:val="003D4743"/>
    <w:rsid w:val="003D5724"/>
    <w:rsid w:val="003D5B1F"/>
    <w:rsid w:val="003E00A6"/>
    <w:rsid w:val="003E19B9"/>
    <w:rsid w:val="003E1ECF"/>
    <w:rsid w:val="003E4AEF"/>
    <w:rsid w:val="003E4B71"/>
    <w:rsid w:val="003E53F5"/>
    <w:rsid w:val="003F1BEB"/>
    <w:rsid w:val="003F316D"/>
    <w:rsid w:val="003F6D6D"/>
    <w:rsid w:val="004001F0"/>
    <w:rsid w:val="00401545"/>
    <w:rsid w:val="00403514"/>
    <w:rsid w:val="00404FD9"/>
    <w:rsid w:val="0040515F"/>
    <w:rsid w:val="00410569"/>
    <w:rsid w:val="00410F35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4F47"/>
    <w:rsid w:val="0043725A"/>
    <w:rsid w:val="00437B05"/>
    <w:rsid w:val="00437E11"/>
    <w:rsid w:val="00444C40"/>
    <w:rsid w:val="00446041"/>
    <w:rsid w:val="004465B0"/>
    <w:rsid w:val="0044680F"/>
    <w:rsid w:val="004474F9"/>
    <w:rsid w:val="00447645"/>
    <w:rsid w:val="00453938"/>
    <w:rsid w:val="00462B9F"/>
    <w:rsid w:val="004639D8"/>
    <w:rsid w:val="00463B5B"/>
    <w:rsid w:val="0046499A"/>
    <w:rsid w:val="004653A8"/>
    <w:rsid w:val="00470ECB"/>
    <w:rsid w:val="0047258F"/>
    <w:rsid w:val="004737B4"/>
    <w:rsid w:val="004743A2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0BD"/>
    <w:rsid w:val="00485C7B"/>
    <w:rsid w:val="004860A0"/>
    <w:rsid w:val="00486682"/>
    <w:rsid w:val="004868DE"/>
    <w:rsid w:val="00487053"/>
    <w:rsid w:val="00487115"/>
    <w:rsid w:val="0049132C"/>
    <w:rsid w:val="00494C15"/>
    <w:rsid w:val="00495231"/>
    <w:rsid w:val="004A0E35"/>
    <w:rsid w:val="004A6812"/>
    <w:rsid w:val="004A7211"/>
    <w:rsid w:val="004A7465"/>
    <w:rsid w:val="004B1821"/>
    <w:rsid w:val="004B37DF"/>
    <w:rsid w:val="004B5B37"/>
    <w:rsid w:val="004B6214"/>
    <w:rsid w:val="004B6D6B"/>
    <w:rsid w:val="004B75B3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3610"/>
    <w:rsid w:val="004D6765"/>
    <w:rsid w:val="004E1A4F"/>
    <w:rsid w:val="004E27D9"/>
    <w:rsid w:val="004E7799"/>
    <w:rsid w:val="004F21F5"/>
    <w:rsid w:val="004F3EDB"/>
    <w:rsid w:val="004F4C36"/>
    <w:rsid w:val="004F540D"/>
    <w:rsid w:val="004F5855"/>
    <w:rsid w:val="004F5D27"/>
    <w:rsid w:val="005002B1"/>
    <w:rsid w:val="00502665"/>
    <w:rsid w:val="00503461"/>
    <w:rsid w:val="00504E69"/>
    <w:rsid w:val="005050DB"/>
    <w:rsid w:val="0050529E"/>
    <w:rsid w:val="0051194E"/>
    <w:rsid w:val="00511ACF"/>
    <w:rsid w:val="00512438"/>
    <w:rsid w:val="005144E1"/>
    <w:rsid w:val="005154D4"/>
    <w:rsid w:val="00515610"/>
    <w:rsid w:val="00515ECB"/>
    <w:rsid w:val="005169AD"/>
    <w:rsid w:val="005171FC"/>
    <w:rsid w:val="00517480"/>
    <w:rsid w:val="00520319"/>
    <w:rsid w:val="005207ED"/>
    <w:rsid w:val="00522910"/>
    <w:rsid w:val="00524354"/>
    <w:rsid w:val="00524B11"/>
    <w:rsid w:val="0052611A"/>
    <w:rsid w:val="00526536"/>
    <w:rsid w:val="00531A22"/>
    <w:rsid w:val="00531BC1"/>
    <w:rsid w:val="0053468D"/>
    <w:rsid w:val="005436A1"/>
    <w:rsid w:val="00544A95"/>
    <w:rsid w:val="005454FA"/>
    <w:rsid w:val="005455AE"/>
    <w:rsid w:val="0055187F"/>
    <w:rsid w:val="00554C1D"/>
    <w:rsid w:val="00554F07"/>
    <w:rsid w:val="005610F0"/>
    <w:rsid w:val="0056267E"/>
    <w:rsid w:val="00565EEE"/>
    <w:rsid w:val="0057351F"/>
    <w:rsid w:val="005748CB"/>
    <w:rsid w:val="00577ACF"/>
    <w:rsid w:val="00581A1B"/>
    <w:rsid w:val="00581F30"/>
    <w:rsid w:val="00583CE2"/>
    <w:rsid w:val="00585080"/>
    <w:rsid w:val="005861E6"/>
    <w:rsid w:val="00586F77"/>
    <w:rsid w:val="00587CE9"/>
    <w:rsid w:val="00590C09"/>
    <w:rsid w:val="005915AC"/>
    <w:rsid w:val="00591819"/>
    <w:rsid w:val="00593E85"/>
    <w:rsid w:val="00594AFC"/>
    <w:rsid w:val="005959E7"/>
    <w:rsid w:val="005A2250"/>
    <w:rsid w:val="005A3B16"/>
    <w:rsid w:val="005A4114"/>
    <w:rsid w:val="005A524C"/>
    <w:rsid w:val="005A6ADE"/>
    <w:rsid w:val="005B0320"/>
    <w:rsid w:val="005B04B7"/>
    <w:rsid w:val="005B0EC6"/>
    <w:rsid w:val="005B11BC"/>
    <w:rsid w:val="005B362E"/>
    <w:rsid w:val="005B53F7"/>
    <w:rsid w:val="005B6282"/>
    <w:rsid w:val="005B68DB"/>
    <w:rsid w:val="005B7E37"/>
    <w:rsid w:val="005C2E5A"/>
    <w:rsid w:val="005C3AF1"/>
    <w:rsid w:val="005C3FE9"/>
    <w:rsid w:val="005C46E9"/>
    <w:rsid w:val="005C6CE5"/>
    <w:rsid w:val="005D4D47"/>
    <w:rsid w:val="005D7F7F"/>
    <w:rsid w:val="005E26E4"/>
    <w:rsid w:val="005E2F77"/>
    <w:rsid w:val="005E3A82"/>
    <w:rsid w:val="005E4485"/>
    <w:rsid w:val="005E7BC2"/>
    <w:rsid w:val="005F0371"/>
    <w:rsid w:val="005F758C"/>
    <w:rsid w:val="00600FFF"/>
    <w:rsid w:val="006028C6"/>
    <w:rsid w:val="00602EF2"/>
    <w:rsid w:val="006032FD"/>
    <w:rsid w:val="0060334E"/>
    <w:rsid w:val="00603405"/>
    <w:rsid w:val="00604DC3"/>
    <w:rsid w:val="00605C3E"/>
    <w:rsid w:val="006060C0"/>
    <w:rsid w:val="00606467"/>
    <w:rsid w:val="00607C3F"/>
    <w:rsid w:val="006112FC"/>
    <w:rsid w:val="006212E1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20E2"/>
    <w:rsid w:val="006556D0"/>
    <w:rsid w:val="00657189"/>
    <w:rsid w:val="0066003F"/>
    <w:rsid w:val="00661CCA"/>
    <w:rsid w:val="00662418"/>
    <w:rsid w:val="006633F5"/>
    <w:rsid w:val="00665319"/>
    <w:rsid w:val="006655FF"/>
    <w:rsid w:val="00665A5A"/>
    <w:rsid w:val="006671D2"/>
    <w:rsid w:val="00667AE7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0251"/>
    <w:rsid w:val="0068182B"/>
    <w:rsid w:val="0068552C"/>
    <w:rsid w:val="00686BC8"/>
    <w:rsid w:val="006875DA"/>
    <w:rsid w:val="00691C11"/>
    <w:rsid w:val="00695BE2"/>
    <w:rsid w:val="00697AF4"/>
    <w:rsid w:val="006A0CB3"/>
    <w:rsid w:val="006A5610"/>
    <w:rsid w:val="006A5969"/>
    <w:rsid w:val="006A6B13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05DB"/>
    <w:rsid w:val="006D2441"/>
    <w:rsid w:val="006D3227"/>
    <w:rsid w:val="006D350B"/>
    <w:rsid w:val="006D680B"/>
    <w:rsid w:val="006D76ED"/>
    <w:rsid w:val="006F2313"/>
    <w:rsid w:val="006F34D8"/>
    <w:rsid w:val="006F483A"/>
    <w:rsid w:val="006F53B5"/>
    <w:rsid w:val="006F5A4E"/>
    <w:rsid w:val="007004A4"/>
    <w:rsid w:val="0070061A"/>
    <w:rsid w:val="00700EC0"/>
    <w:rsid w:val="0070149E"/>
    <w:rsid w:val="007018A1"/>
    <w:rsid w:val="00704935"/>
    <w:rsid w:val="00705D9C"/>
    <w:rsid w:val="00705F9D"/>
    <w:rsid w:val="00706F1A"/>
    <w:rsid w:val="00716528"/>
    <w:rsid w:val="0072036A"/>
    <w:rsid w:val="00723F20"/>
    <w:rsid w:val="00724096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7A01"/>
    <w:rsid w:val="00767A8B"/>
    <w:rsid w:val="00767AAD"/>
    <w:rsid w:val="00770F9E"/>
    <w:rsid w:val="00774194"/>
    <w:rsid w:val="0077523B"/>
    <w:rsid w:val="00775349"/>
    <w:rsid w:val="00775ED8"/>
    <w:rsid w:val="0077757C"/>
    <w:rsid w:val="0078150C"/>
    <w:rsid w:val="0078191E"/>
    <w:rsid w:val="00782739"/>
    <w:rsid w:val="007844BA"/>
    <w:rsid w:val="0079401D"/>
    <w:rsid w:val="00796EEA"/>
    <w:rsid w:val="007A0286"/>
    <w:rsid w:val="007A14B0"/>
    <w:rsid w:val="007A5E5E"/>
    <w:rsid w:val="007A5F74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25DA"/>
    <w:rsid w:val="007C3759"/>
    <w:rsid w:val="007C497F"/>
    <w:rsid w:val="007C5137"/>
    <w:rsid w:val="007C551C"/>
    <w:rsid w:val="007C5B63"/>
    <w:rsid w:val="007C5E72"/>
    <w:rsid w:val="007D143E"/>
    <w:rsid w:val="007D2204"/>
    <w:rsid w:val="007D2622"/>
    <w:rsid w:val="007D3A53"/>
    <w:rsid w:val="007D3D5F"/>
    <w:rsid w:val="007D3F00"/>
    <w:rsid w:val="007D442A"/>
    <w:rsid w:val="007D46C2"/>
    <w:rsid w:val="007D50E9"/>
    <w:rsid w:val="007E03FA"/>
    <w:rsid w:val="007E17C2"/>
    <w:rsid w:val="007E1DB1"/>
    <w:rsid w:val="007E3039"/>
    <w:rsid w:val="007E3D1C"/>
    <w:rsid w:val="007E4497"/>
    <w:rsid w:val="007E4AEC"/>
    <w:rsid w:val="007E51F1"/>
    <w:rsid w:val="007E5EAF"/>
    <w:rsid w:val="007E609A"/>
    <w:rsid w:val="007E6663"/>
    <w:rsid w:val="007E7030"/>
    <w:rsid w:val="007F1A07"/>
    <w:rsid w:val="007F1DCC"/>
    <w:rsid w:val="007F23A0"/>
    <w:rsid w:val="007F3170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3AA6"/>
    <w:rsid w:val="0081753A"/>
    <w:rsid w:val="0082171C"/>
    <w:rsid w:val="00824879"/>
    <w:rsid w:val="008277C5"/>
    <w:rsid w:val="00827ED7"/>
    <w:rsid w:val="00830D88"/>
    <w:rsid w:val="00830F43"/>
    <w:rsid w:val="008327AC"/>
    <w:rsid w:val="00832F37"/>
    <w:rsid w:val="00833BE3"/>
    <w:rsid w:val="0083460E"/>
    <w:rsid w:val="00835524"/>
    <w:rsid w:val="00836038"/>
    <w:rsid w:val="00840FD1"/>
    <w:rsid w:val="00842ECB"/>
    <w:rsid w:val="008444E3"/>
    <w:rsid w:val="008460CA"/>
    <w:rsid w:val="0084663E"/>
    <w:rsid w:val="00851F77"/>
    <w:rsid w:val="00852648"/>
    <w:rsid w:val="0085606B"/>
    <w:rsid w:val="008619B0"/>
    <w:rsid w:val="00864EC2"/>
    <w:rsid w:val="00865172"/>
    <w:rsid w:val="00866640"/>
    <w:rsid w:val="008677ED"/>
    <w:rsid w:val="00876DC6"/>
    <w:rsid w:val="00876F01"/>
    <w:rsid w:val="00877905"/>
    <w:rsid w:val="008810F6"/>
    <w:rsid w:val="00882607"/>
    <w:rsid w:val="00883BC6"/>
    <w:rsid w:val="008840DE"/>
    <w:rsid w:val="008841CA"/>
    <w:rsid w:val="00886618"/>
    <w:rsid w:val="00886A3A"/>
    <w:rsid w:val="00887298"/>
    <w:rsid w:val="008877EB"/>
    <w:rsid w:val="008959E2"/>
    <w:rsid w:val="008A1FB1"/>
    <w:rsid w:val="008A237E"/>
    <w:rsid w:val="008A260E"/>
    <w:rsid w:val="008A4533"/>
    <w:rsid w:val="008A4D8E"/>
    <w:rsid w:val="008A6086"/>
    <w:rsid w:val="008B0F52"/>
    <w:rsid w:val="008B413B"/>
    <w:rsid w:val="008B7D28"/>
    <w:rsid w:val="008C04F5"/>
    <w:rsid w:val="008C0A3D"/>
    <w:rsid w:val="008C1300"/>
    <w:rsid w:val="008C196E"/>
    <w:rsid w:val="008C22A6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D79AE"/>
    <w:rsid w:val="008E3C63"/>
    <w:rsid w:val="008E4667"/>
    <w:rsid w:val="008E50E5"/>
    <w:rsid w:val="008E6071"/>
    <w:rsid w:val="008F1FF5"/>
    <w:rsid w:val="008F2061"/>
    <w:rsid w:val="008F2DFD"/>
    <w:rsid w:val="009017FE"/>
    <w:rsid w:val="00901ADE"/>
    <w:rsid w:val="00904B44"/>
    <w:rsid w:val="00904DC6"/>
    <w:rsid w:val="00906D82"/>
    <w:rsid w:val="00907744"/>
    <w:rsid w:val="009146F9"/>
    <w:rsid w:val="009148E9"/>
    <w:rsid w:val="009152C4"/>
    <w:rsid w:val="00915622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2BE2"/>
    <w:rsid w:val="0093331E"/>
    <w:rsid w:val="00935457"/>
    <w:rsid w:val="00946959"/>
    <w:rsid w:val="009469EB"/>
    <w:rsid w:val="0094745B"/>
    <w:rsid w:val="0095021C"/>
    <w:rsid w:val="0095280B"/>
    <w:rsid w:val="009534A4"/>
    <w:rsid w:val="00954DC0"/>
    <w:rsid w:val="00956DBC"/>
    <w:rsid w:val="00960B77"/>
    <w:rsid w:val="009613DB"/>
    <w:rsid w:val="00961F76"/>
    <w:rsid w:val="0096440C"/>
    <w:rsid w:val="00965E08"/>
    <w:rsid w:val="00965FE1"/>
    <w:rsid w:val="00967866"/>
    <w:rsid w:val="00967D0A"/>
    <w:rsid w:val="00971140"/>
    <w:rsid w:val="009764B1"/>
    <w:rsid w:val="00976956"/>
    <w:rsid w:val="009817BF"/>
    <w:rsid w:val="00981F94"/>
    <w:rsid w:val="009837FE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4296"/>
    <w:rsid w:val="00995663"/>
    <w:rsid w:val="009A10FC"/>
    <w:rsid w:val="009A2205"/>
    <w:rsid w:val="009A3488"/>
    <w:rsid w:val="009A5D32"/>
    <w:rsid w:val="009A7B3A"/>
    <w:rsid w:val="009B056F"/>
    <w:rsid w:val="009B11F8"/>
    <w:rsid w:val="009B171D"/>
    <w:rsid w:val="009B3D7C"/>
    <w:rsid w:val="009B6AAA"/>
    <w:rsid w:val="009B7ACF"/>
    <w:rsid w:val="009C21F9"/>
    <w:rsid w:val="009C2E0B"/>
    <w:rsid w:val="009C4C98"/>
    <w:rsid w:val="009C6037"/>
    <w:rsid w:val="009C6645"/>
    <w:rsid w:val="009C6D35"/>
    <w:rsid w:val="009D08BF"/>
    <w:rsid w:val="009D0A1E"/>
    <w:rsid w:val="009D0B23"/>
    <w:rsid w:val="009D23B5"/>
    <w:rsid w:val="009D3126"/>
    <w:rsid w:val="009D4B1A"/>
    <w:rsid w:val="009D4BF9"/>
    <w:rsid w:val="009D62BB"/>
    <w:rsid w:val="009D65E9"/>
    <w:rsid w:val="009E235E"/>
    <w:rsid w:val="009E2745"/>
    <w:rsid w:val="009E3A10"/>
    <w:rsid w:val="009F0607"/>
    <w:rsid w:val="009F06EC"/>
    <w:rsid w:val="009F082C"/>
    <w:rsid w:val="009F33E3"/>
    <w:rsid w:val="009F3892"/>
    <w:rsid w:val="009F462E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0D17"/>
    <w:rsid w:val="00A116C3"/>
    <w:rsid w:val="00A11C12"/>
    <w:rsid w:val="00A11FD4"/>
    <w:rsid w:val="00A12237"/>
    <w:rsid w:val="00A12C51"/>
    <w:rsid w:val="00A12F7D"/>
    <w:rsid w:val="00A1773D"/>
    <w:rsid w:val="00A21078"/>
    <w:rsid w:val="00A216BB"/>
    <w:rsid w:val="00A24EF9"/>
    <w:rsid w:val="00A25FE1"/>
    <w:rsid w:val="00A267E4"/>
    <w:rsid w:val="00A27160"/>
    <w:rsid w:val="00A32E1A"/>
    <w:rsid w:val="00A33B0D"/>
    <w:rsid w:val="00A33DB6"/>
    <w:rsid w:val="00A34032"/>
    <w:rsid w:val="00A34E58"/>
    <w:rsid w:val="00A37163"/>
    <w:rsid w:val="00A41991"/>
    <w:rsid w:val="00A44E93"/>
    <w:rsid w:val="00A4683D"/>
    <w:rsid w:val="00A47A20"/>
    <w:rsid w:val="00A5094E"/>
    <w:rsid w:val="00A52A69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A8C"/>
    <w:rsid w:val="00A66D13"/>
    <w:rsid w:val="00A73092"/>
    <w:rsid w:val="00A750B2"/>
    <w:rsid w:val="00A75A2B"/>
    <w:rsid w:val="00A76EE1"/>
    <w:rsid w:val="00A810DA"/>
    <w:rsid w:val="00A81656"/>
    <w:rsid w:val="00A81A0A"/>
    <w:rsid w:val="00A83309"/>
    <w:rsid w:val="00A857B0"/>
    <w:rsid w:val="00A85ECC"/>
    <w:rsid w:val="00A929DA"/>
    <w:rsid w:val="00A93698"/>
    <w:rsid w:val="00A93FA3"/>
    <w:rsid w:val="00AA0621"/>
    <w:rsid w:val="00AA09E0"/>
    <w:rsid w:val="00AA16D8"/>
    <w:rsid w:val="00AA7FC5"/>
    <w:rsid w:val="00AB589A"/>
    <w:rsid w:val="00AB59B9"/>
    <w:rsid w:val="00AC1014"/>
    <w:rsid w:val="00AC2641"/>
    <w:rsid w:val="00AC552A"/>
    <w:rsid w:val="00AC5E85"/>
    <w:rsid w:val="00AD002E"/>
    <w:rsid w:val="00AD0F20"/>
    <w:rsid w:val="00AD25CD"/>
    <w:rsid w:val="00AD3894"/>
    <w:rsid w:val="00AE2B53"/>
    <w:rsid w:val="00AE466F"/>
    <w:rsid w:val="00AE777E"/>
    <w:rsid w:val="00AF086B"/>
    <w:rsid w:val="00AF11C8"/>
    <w:rsid w:val="00AF310D"/>
    <w:rsid w:val="00AF38F2"/>
    <w:rsid w:val="00AF3BFA"/>
    <w:rsid w:val="00AF5107"/>
    <w:rsid w:val="00AF7F1B"/>
    <w:rsid w:val="00B0040E"/>
    <w:rsid w:val="00B00A58"/>
    <w:rsid w:val="00B03090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1DB8"/>
    <w:rsid w:val="00B24EE4"/>
    <w:rsid w:val="00B251AD"/>
    <w:rsid w:val="00B26CF5"/>
    <w:rsid w:val="00B27EDD"/>
    <w:rsid w:val="00B36B5B"/>
    <w:rsid w:val="00B3704C"/>
    <w:rsid w:val="00B40216"/>
    <w:rsid w:val="00B41949"/>
    <w:rsid w:val="00B43F6E"/>
    <w:rsid w:val="00B4443B"/>
    <w:rsid w:val="00B46C0C"/>
    <w:rsid w:val="00B51861"/>
    <w:rsid w:val="00B545EF"/>
    <w:rsid w:val="00B561E0"/>
    <w:rsid w:val="00B5624B"/>
    <w:rsid w:val="00B628D6"/>
    <w:rsid w:val="00B6372D"/>
    <w:rsid w:val="00B66901"/>
    <w:rsid w:val="00B719F9"/>
    <w:rsid w:val="00B71BA1"/>
    <w:rsid w:val="00B72D05"/>
    <w:rsid w:val="00B731F8"/>
    <w:rsid w:val="00B73E9B"/>
    <w:rsid w:val="00B74B03"/>
    <w:rsid w:val="00B754BD"/>
    <w:rsid w:val="00B75A79"/>
    <w:rsid w:val="00B76C64"/>
    <w:rsid w:val="00B8010F"/>
    <w:rsid w:val="00B859E9"/>
    <w:rsid w:val="00B87E13"/>
    <w:rsid w:val="00B91D76"/>
    <w:rsid w:val="00B949A6"/>
    <w:rsid w:val="00B9516A"/>
    <w:rsid w:val="00BA0061"/>
    <w:rsid w:val="00BA0128"/>
    <w:rsid w:val="00BA165A"/>
    <w:rsid w:val="00BA2406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D06F5"/>
    <w:rsid w:val="00BD1CF1"/>
    <w:rsid w:val="00BD248A"/>
    <w:rsid w:val="00BD3C9B"/>
    <w:rsid w:val="00BD5382"/>
    <w:rsid w:val="00BD7867"/>
    <w:rsid w:val="00BE0A9A"/>
    <w:rsid w:val="00BE1A39"/>
    <w:rsid w:val="00BE206C"/>
    <w:rsid w:val="00BE302A"/>
    <w:rsid w:val="00BE3850"/>
    <w:rsid w:val="00BE4DFA"/>
    <w:rsid w:val="00BE551A"/>
    <w:rsid w:val="00BE613E"/>
    <w:rsid w:val="00BF063B"/>
    <w:rsid w:val="00BF0DEE"/>
    <w:rsid w:val="00BF1F89"/>
    <w:rsid w:val="00BF5C65"/>
    <w:rsid w:val="00C00D35"/>
    <w:rsid w:val="00C02C85"/>
    <w:rsid w:val="00C0655A"/>
    <w:rsid w:val="00C071B9"/>
    <w:rsid w:val="00C072E4"/>
    <w:rsid w:val="00C075C9"/>
    <w:rsid w:val="00C10B9F"/>
    <w:rsid w:val="00C11693"/>
    <w:rsid w:val="00C11A85"/>
    <w:rsid w:val="00C1345F"/>
    <w:rsid w:val="00C14950"/>
    <w:rsid w:val="00C14A52"/>
    <w:rsid w:val="00C14EC6"/>
    <w:rsid w:val="00C17102"/>
    <w:rsid w:val="00C20953"/>
    <w:rsid w:val="00C21526"/>
    <w:rsid w:val="00C21C2F"/>
    <w:rsid w:val="00C225A6"/>
    <w:rsid w:val="00C250AE"/>
    <w:rsid w:val="00C368C4"/>
    <w:rsid w:val="00C42247"/>
    <w:rsid w:val="00C42A70"/>
    <w:rsid w:val="00C47B88"/>
    <w:rsid w:val="00C5144C"/>
    <w:rsid w:val="00C52CAD"/>
    <w:rsid w:val="00C537F2"/>
    <w:rsid w:val="00C53F09"/>
    <w:rsid w:val="00C56BAE"/>
    <w:rsid w:val="00C60AC8"/>
    <w:rsid w:val="00C631AF"/>
    <w:rsid w:val="00C63762"/>
    <w:rsid w:val="00C6720B"/>
    <w:rsid w:val="00C73CD2"/>
    <w:rsid w:val="00C754C2"/>
    <w:rsid w:val="00C761D4"/>
    <w:rsid w:val="00C76CBF"/>
    <w:rsid w:val="00C82C66"/>
    <w:rsid w:val="00C85344"/>
    <w:rsid w:val="00C86014"/>
    <w:rsid w:val="00C862B7"/>
    <w:rsid w:val="00C863C9"/>
    <w:rsid w:val="00C87537"/>
    <w:rsid w:val="00C913CF"/>
    <w:rsid w:val="00C9208E"/>
    <w:rsid w:val="00C929C6"/>
    <w:rsid w:val="00C92D5A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C1D57"/>
    <w:rsid w:val="00CD0728"/>
    <w:rsid w:val="00CD2F3C"/>
    <w:rsid w:val="00CD3777"/>
    <w:rsid w:val="00CD4CB2"/>
    <w:rsid w:val="00CE083B"/>
    <w:rsid w:val="00CE56B0"/>
    <w:rsid w:val="00CE71FC"/>
    <w:rsid w:val="00CF00A8"/>
    <w:rsid w:val="00CF1A77"/>
    <w:rsid w:val="00CF292C"/>
    <w:rsid w:val="00CF2EB0"/>
    <w:rsid w:val="00CF46EC"/>
    <w:rsid w:val="00CF53C1"/>
    <w:rsid w:val="00CF7945"/>
    <w:rsid w:val="00CF7A95"/>
    <w:rsid w:val="00CF7BE5"/>
    <w:rsid w:val="00D0162D"/>
    <w:rsid w:val="00D01656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26F66"/>
    <w:rsid w:val="00D30AFC"/>
    <w:rsid w:val="00D31F74"/>
    <w:rsid w:val="00D32203"/>
    <w:rsid w:val="00D33451"/>
    <w:rsid w:val="00D3663A"/>
    <w:rsid w:val="00D36C8C"/>
    <w:rsid w:val="00D427A9"/>
    <w:rsid w:val="00D45088"/>
    <w:rsid w:val="00D4577A"/>
    <w:rsid w:val="00D46151"/>
    <w:rsid w:val="00D46321"/>
    <w:rsid w:val="00D52032"/>
    <w:rsid w:val="00D52AE0"/>
    <w:rsid w:val="00D5352D"/>
    <w:rsid w:val="00D54BEF"/>
    <w:rsid w:val="00D56AA8"/>
    <w:rsid w:val="00D56F6A"/>
    <w:rsid w:val="00D57316"/>
    <w:rsid w:val="00D5792A"/>
    <w:rsid w:val="00D61366"/>
    <w:rsid w:val="00D63751"/>
    <w:rsid w:val="00D66127"/>
    <w:rsid w:val="00D6649E"/>
    <w:rsid w:val="00D67EA3"/>
    <w:rsid w:val="00D70AD4"/>
    <w:rsid w:val="00D714E0"/>
    <w:rsid w:val="00D735CB"/>
    <w:rsid w:val="00D736E0"/>
    <w:rsid w:val="00D76695"/>
    <w:rsid w:val="00D7694D"/>
    <w:rsid w:val="00D80046"/>
    <w:rsid w:val="00D80E34"/>
    <w:rsid w:val="00D814D3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2A1"/>
    <w:rsid w:val="00D93B7E"/>
    <w:rsid w:val="00D94757"/>
    <w:rsid w:val="00D95C48"/>
    <w:rsid w:val="00D97A9E"/>
    <w:rsid w:val="00DA02D4"/>
    <w:rsid w:val="00DA261C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B6D69"/>
    <w:rsid w:val="00DC0441"/>
    <w:rsid w:val="00DC4B82"/>
    <w:rsid w:val="00DC4C5D"/>
    <w:rsid w:val="00DC5F14"/>
    <w:rsid w:val="00DD042B"/>
    <w:rsid w:val="00DD5433"/>
    <w:rsid w:val="00DD75B7"/>
    <w:rsid w:val="00DE04E4"/>
    <w:rsid w:val="00DE0C01"/>
    <w:rsid w:val="00DE0D27"/>
    <w:rsid w:val="00DE0E7A"/>
    <w:rsid w:val="00DE3272"/>
    <w:rsid w:val="00DE4D5A"/>
    <w:rsid w:val="00DE5F1A"/>
    <w:rsid w:val="00DF1330"/>
    <w:rsid w:val="00DF1A07"/>
    <w:rsid w:val="00DF3222"/>
    <w:rsid w:val="00E0046D"/>
    <w:rsid w:val="00E01B2B"/>
    <w:rsid w:val="00E024B8"/>
    <w:rsid w:val="00E03017"/>
    <w:rsid w:val="00E03026"/>
    <w:rsid w:val="00E03126"/>
    <w:rsid w:val="00E0395F"/>
    <w:rsid w:val="00E041D5"/>
    <w:rsid w:val="00E04681"/>
    <w:rsid w:val="00E10683"/>
    <w:rsid w:val="00E10EF2"/>
    <w:rsid w:val="00E113E0"/>
    <w:rsid w:val="00E12ABA"/>
    <w:rsid w:val="00E14440"/>
    <w:rsid w:val="00E1572A"/>
    <w:rsid w:val="00E17192"/>
    <w:rsid w:val="00E21D90"/>
    <w:rsid w:val="00E22AC6"/>
    <w:rsid w:val="00E23734"/>
    <w:rsid w:val="00E249AD"/>
    <w:rsid w:val="00E260DE"/>
    <w:rsid w:val="00E325B1"/>
    <w:rsid w:val="00E3465F"/>
    <w:rsid w:val="00E3588A"/>
    <w:rsid w:val="00E358C4"/>
    <w:rsid w:val="00E363CF"/>
    <w:rsid w:val="00E3643E"/>
    <w:rsid w:val="00E365ED"/>
    <w:rsid w:val="00E470C4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4F9F"/>
    <w:rsid w:val="00E76573"/>
    <w:rsid w:val="00E80F15"/>
    <w:rsid w:val="00E80FA4"/>
    <w:rsid w:val="00E80FBE"/>
    <w:rsid w:val="00E82437"/>
    <w:rsid w:val="00E83F89"/>
    <w:rsid w:val="00E90165"/>
    <w:rsid w:val="00E93773"/>
    <w:rsid w:val="00E939B8"/>
    <w:rsid w:val="00E957EF"/>
    <w:rsid w:val="00EA0593"/>
    <w:rsid w:val="00EA09D7"/>
    <w:rsid w:val="00EA15A9"/>
    <w:rsid w:val="00EA3991"/>
    <w:rsid w:val="00EA3D48"/>
    <w:rsid w:val="00EA3D6D"/>
    <w:rsid w:val="00EA3F3D"/>
    <w:rsid w:val="00EA56A1"/>
    <w:rsid w:val="00EA5F8F"/>
    <w:rsid w:val="00EB090D"/>
    <w:rsid w:val="00EB2ADE"/>
    <w:rsid w:val="00EB36C3"/>
    <w:rsid w:val="00EB4754"/>
    <w:rsid w:val="00EC180F"/>
    <w:rsid w:val="00EC1E39"/>
    <w:rsid w:val="00EC26DC"/>
    <w:rsid w:val="00EC3C89"/>
    <w:rsid w:val="00EC61F6"/>
    <w:rsid w:val="00ED02B1"/>
    <w:rsid w:val="00ED10B2"/>
    <w:rsid w:val="00ED44FE"/>
    <w:rsid w:val="00ED5178"/>
    <w:rsid w:val="00ED6729"/>
    <w:rsid w:val="00ED7089"/>
    <w:rsid w:val="00ED7D8C"/>
    <w:rsid w:val="00EE078F"/>
    <w:rsid w:val="00EE3C4A"/>
    <w:rsid w:val="00EE6735"/>
    <w:rsid w:val="00EF344B"/>
    <w:rsid w:val="00EF3D06"/>
    <w:rsid w:val="00EF4008"/>
    <w:rsid w:val="00EF53E6"/>
    <w:rsid w:val="00EF5BAC"/>
    <w:rsid w:val="00EF6AA6"/>
    <w:rsid w:val="00F01D5A"/>
    <w:rsid w:val="00F03329"/>
    <w:rsid w:val="00F041F9"/>
    <w:rsid w:val="00F047F8"/>
    <w:rsid w:val="00F05E31"/>
    <w:rsid w:val="00F10454"/>
    <w:rsid w:val="00F1195A"/>
    <w:rsid w:val="00F12601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5F5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85D"/>
    <w:rsid w:val="00F56C26"/>
    <w:rsid w:val="00F570DC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0E"/>
    <w:rsid w:val="00F76180"/>
    <w:rsid w:val="00F7633E"/>
    <w:rsid w:val="00F81852"/>
    <w:rsid w:val="00F848A0"/>
    <w:rsid w:val="00F85423"/>
    <w:rsid w:val="00F864BD"/>
    <w:rsid w:val="00F8770A"/>
    <w:rsid w:val="00F9299E"/>
    <w:rsid w:val="00F93FC3"/>
    <w:rsid w:val="00F9443D"/>
    <w:rsid w:val="00F94576"/>
    <w:rsid w:val="00F95FBD"/>
    <w:rsid w:val="00F96AE9"/>
    <w:rsid w:val="00FA02AB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2A61"/>
    <w:rsid w:val="00FE4A25"/>
    <w:rsid w:val="00FE4C1C"/>
    <w:rsid w:val="00FE51F0"/>
    <w:rsid w:val="00FE6F9C"/>
    <w:rsid w:val="00FE7B05"/>
    <w:rsid w:val="00FF3049"/>
    <w:rsid w:val="00FF48B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74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36B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3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36B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3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.nais.lv/naiser/text.cfm?Ref=0101032009012700086&amp;Req=0101032009012700086&amp;Key=0103012006061532788&amp;Hash=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12700086&amp;Req=0101032009012700086&amp;Key=0103012006061532788&amp;Hash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AFC0-EB8E-4064-9A4F-7537322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23.novembra noteikumos Nr.960 „Prokuratūras un tiesu darbinieku darba samaksas noteikumi""</vt:lpstr>
    </vt:vector>
  </TitlesOfParts>
  <Manager>I.Ošiņa</Manager>
  <Company>FM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23.novembra noteikumos Nr.960 „Prokuratūras un tiesu darbinieku darba samaksas noteikumi""</dc:title>
  <dc:subject>FMNot_171207</dc:subject>
  <dc:creator>I.Artemjeva</dc:creator>
  <dc:description>Ineta.Artemjeva@fm.gov.lvtālr. 7095599</dc:description>
  <cp:lastModifiedBy>Leontīne Babkina</cp:lastModifiedBy>
  <cp:revision>20</cp:revision>
  <cp:lastPrinted>2015-12-14T10:07:00Z</cp:lastPrinted>
  <dcterms:created xsi:type="dcterms:W3CDTF">2015-11-16T10:47:00Z</dcterms:created>
  <dcterms:modified xsi:type="dcterms:W3CDTF">2015-12-16T13:29:00Z</dcterms:modified>
</cp:coreProperties>
</file>