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26DC28" w14:textId="77777777" w:rsidR="00902B05" w:rsidRPr="000C14A2" w:rsidRDefault="00FC6F52" w:rsidP="000C14A2">
      <w:pPr>
        <w:spacing w:after="0" w:line="240" w:lineRule="auto"/>
        <w:jc w:val="center"/>
        <w:rPr>
          <w:rFonts w:ascii="Times New Roman" w:hAnsi="Times New Roman"/>
          <w:b/>
          <w:sz w:val="26"/>
          <w:szCs w:val="26"/>
        </w:rPr>
      </w:pPr>
      <w:bookmarkStart w:id="0" w:name="OLE_LINK1"/>
      <w:bookmarkStart w:id="1" w:name="OLE_LINK2"/>
      <w:r w:rsidRPr="000C14A2">
        <w:rPr>
          <w:rFonts w:ascii="Times New Roman" w:hAnsi="Times New Roman"/>
          <w:b/>
          <w:sz w:val="28"/>
          <w:szCs w:val="28"/>
        </w:rPr>
        <w:t xml:space="preserve"> </w:t>
      </w:r>
      <w:r w:rsidR="00902B05" w:rsidRPr="000C14A2">
        <w:rPr>
          <w:rFonts w:ascii="Times New Roman" w:hAnsi="Times New Roman"/>
          <w:b/>
          <w:sz w:val="26"/>
          <w:szCs w:val="26"/>
        </w:rPr>
        <w:t>Ministru kabineta noteikumu projekta</w:t>
      </w:r>
    </w:p>
    <w:bookmarkEnd w:id="0"/>
    <w:bookmarkEnd w:id="1"/>
    <w:p w14:paraId="01D8C02E" w14:textId="15C96EFA" w:rsidR="00902B05" w:rsidRPr="000C14A2" w:rsidRDefault="00775BEA" w:rsidP="000C14A2">
      <w:pPr>
        <w:pStyle w:val="tv20787921"/>
        <w:spacing w:after="0" w:line="240" w:lineRule="auto"/>
        <w:rPr>
          <w:rFonts w:ascii="Times New Roman" w:hAnsi="Times New Roman"/>
          <w:bCs w:val="0"/>
          <w:sz w:val="26"/>
          <w:szCs w:val="26"/>
        </w:rPr>
      </w:pPr>
      <w:r w:rsidRPr="000C14A2">
        <w:rPr>
          <w:rFonts w:ascii="Times New Roman" w:hAnsi="Times New Roman"/>
          <w:bCs w:val="0"/>
          <w:sz w:val="26"/>
          <w:szCs w:val="26"/>
        </w:rPr>
        <w:t>“</w:t>
      </w:r>
      <w:r w:rsidR="00795E49" w:rsidRPr="000C14A2">
        <w:rPr>
          <w:rFonts w:ascii="Times New Roman" w:hAnsi="Times New Roman"/>
          <w:bCs w:val="0"/>
          <w:sz w:val="26"/>
          <w:szCs w:val="26"/>
        </w:rPr>
        <w:t>Grozījumi Ministru kabineta 2013.gada 12.novembra noteikumos Nr.1316 „Kārtība, kādā aprēķina un piešķir bāzes finansējumu zinātniskajām institūcijām”</w:t>
      </w:r>
      <w:r w:rsidRPr="000C14A2">
        <w:rPr>
          <w:rFonts w:ascii="Times New Roman" w:hAnsi="Times New Roman"/>
          <w:bCs w:val="0"/>
          <w:sz w:val="26"/>
          <w:szCs w:val="26"/>
        </w:rPr>
        <w:t xml:space="preserve">” </w:t>
      </w:r>
      <w:r w:rsidR="00902B05" w:rsidRPr="000C14A2">
        <w:rPr>
          <w:rFonts w:ascii="Times New Roman" w:hAnsi="Times New Roman"/>
          <w:bCs w:val="0"/>
          <w:sz w:val="26"/>
          <w:szCs w:val="26"/>
        </w:rPr>
        <w:t>sākotnējās ietekmes novērtējuma ziņojums (anotācija)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7879A2" w:rsidRPr="000C14A2" w14:paraId="107AB498" w14:textId="77777777" w:rsidTr="0051493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351496C" w14:textId="77777777" w:rsidR="00514935" w:rsidRPr="000C14A2" w:rsidRDefault="00514935" w:rsidP="000C14A2">
            <w:pPr>
              <w:spacing w:before="100" w:beforeAutospacing="1" w:after="100" w:afterAutospacing="1" w:line="240" w:lineRule="auto"/>
              <w:jc w:val="center"/>
              <w:rPr>
                <w:rFonts w:ascii="Times New Roman" w:hAnsi="Times New Roman"/>
                <w:b/>
                <w:bCs/>
                <w:sz w:val="26"/>
                <w:szCs w:val="26"/>
              </w:rPr>
            </w:pPr>
            <w:r w:rsidRPr="000C14A2">
              <w:rPr>
                <w:rFonts w:ascii="Times New Roman" w:hAnsi="Times New Roman"/>
                <w:b/>
                <w:bCs/>
                <w:sz w:val="26"/>
                <w:szCs w:val="26"/>
              </w:rPr>
              <w:t>I. Tiesību akta projekta izstrādes nepieciešamība</w:t>
            </w:r>
          </w:p>
        </w:tc>
      </w:tr>
      <w:tr w:rsidR="007879A2" w:rsidRPr="000C14A2" w14:paraId="52EAE9D9" w14:textId="77777777" w:rsidTr="00755DA9">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4E6ED51A" w14:textId="77777777" w:rsidR="00514935" w:rsidRPr="000C14A2" w:rsidRDefault="00514935" w:rsidP="000C14A2">
            <w:pPr>
              <w:spacing w:before="100" w:beforeAutospacing="1" w:after="100" w:afterAutospacing="1" w:line="240" w:lineRule="auto"/>
              <w:jc w:val="center"/>
              <w:rPr>
                <w:rFonts w:ascii="Times New Roman" w:hAnsi="Times New Roman"/>
                <w:sz w:val="26"/>
                <w:szCs w:val="26"/>
              </w:rPr>
            </w:pPr>
            <w:r w:rsidRPr="000C14A2">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14:paraId="0CF234E5"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Pamatojums</w:t>
            </w:r>
          </w:p>
        </w:tc>
        <w:tc>
          <w:tcPr>
            <w:tcW w:w="3201" w:type="pct"/>
            <w:tcBorders>
              <w:top w:val="outset" w:sz="6" w:space="0" w:color="414142"/>
              <w:left w:val="outset" w:sz="6" w:space="0" w:color="414142"/>
              <w:bottom w:val="outset" w:sz="6" w:space="0" w:color="414142"/>
              <w:right w:val="outset" w:sz="6" w:space="0" w:color="414142"/>
            </w:tcBorders>
            <w:hideMark/>
          </w:tcPr>
          <w:p w14:paraId="3AE08B20" w14:textId="5599F74F" w:rsidR="002D15F6" w:rsidRPr="000C14A2" w:rsidRDefault="00752704" w:rsidP="000C14A2">
            <w:pPr>
              <w:spacing w:after="0" w:line="240" w:lineRule="auto"/>
              <w:jc w:val="both"/>
              <w:rPr>
                <w:rFonts w:ascii="Times New Roman" w:hAnsi="Times New Roman"/>
                <w:sz w:val="26"/>
                <w:szCs w:val="26"/>
              </w:rPr>
            </w:pPr>
            <w:r w:rsidRPr="000C14A2">
              <w:rPr>
                <w:rFonts w:ascii="Times New Roman" w:hAnsi="Times New Roman"/>
                <w:sz w:val="26"/>
                <w:szCs w:val="26"/>
              </w:rPr>
              <w:t>Izglītības un zinātnes ministrija ir sagatavojusi Ministru kabineta noteikumu projektu “</w:t>
            </w:r>
            <w:r w:rsidR="00B128F8" w:rsidRPr="000C14A2">
              <w:rPr>
                <w:rFonts w:ascii="Times New Roman" w:hAnsi="Times New Roman"/>
                <w:sz w:val="26"/>
                <w:szCs w:val="26"/>
              </w:rPr>
              <w:t xml:space="preserve">Grozījumi </w:t>
            </w:r>
            <w:r w:rsidR="00795E49" w:rsidRPr="000C14A2">
              <w:rPr>
                <w:rFonts w:ascii="Times New Roman" w:hAnsi="Times New Roman"/>
                <w:sz w:val="26"/>
                <w:szCs w:val="26"/>
              </w:rPr>
              <w:t>Ministru kabineta 2013.gada 12.novembra noteikumos Nr.1316 „Kārtība, kādā aprēķina un piešķir bāzes finansējumu zinātniskajām institūcijām”</w:t>
            </w:r>
            <w:r w:rsidRPr="000C14A2">
              <w:rPr>
                <w:rFonts w:ascii="Times New Roman" w:hAnsi="Times New Roman"/>
                <w:sz w:val="26"/>
                <w:szCs w:val="26"/>
              </w:rPr>
              <w:t>”</w:t>
            </w:r>
            <w:r w:rsidR="00B128F8" w:rsidRPr="000C14A2">
              <w:rPr>
                <w:rFonts w:ascii="Times New Roman" w:hAnsi="Times New Roman"/>
                <w:sz w:val="26"/>
                <w:szCs w:val="26"/>
              </w:rPr>
              <w:t xml:space="preserve"> (turpmāk – noteikumu projekts) </w:t>
            </w:r>
            <w:r w:rsidRPr="000C14A2">
              <w:rPr>
                <w:rFonts w:ascii="Times New Roman" w:hAnsi="Times New Roman"/>
                <w:sz w:val="26"/>
                <w:szCs w:val="26"/>
              </w:rPr>
              <w:t>saskaņā ar Zinātniskās  darbības likuma</w:t>
            </w:r>
            <w:r w:rsidR="00633800" w:rsidRPr="000C14A2">
              <w:rPr>
                <w:rFonts w:ascii="Times New Roman" w:hAnsi="Times New Roman"/>
                <w:sz w:val="26"/>
                <w:szCs w:val="26"/>
              </w:rPr>
              <w:t xml:space="preserve"> </w:t>
            </w:r>
            <w:r w:rsidRPr="000C14A2">
              <w:rPr>
                <w:rFonts w:ascii="Times New Roman" w:hAnsi="Times New Roman"/>
                <w:sz w:val="26"/>
                <w:szCs w:val="26"/>
              </w:rPr>
              <w:t>38.pa</w:t>
            </w:r>
            <w:r w:rsidR="00150833" w:rsidRPr="000C14A2">
              <w:rPr>
                <w:rFonts w:ascii="Times New Roman" w:hAnsi="Times New Roman"/>
                <w:sz w:val="26"/>
                <w:szCs w:val="26"/>
              </w:rPr>
              <w:t>nta pirmo daļu, kas nosaka, ka z</w:t>
            </w:r>
            <w:r w:rsidRPr="000C14A2">
              <w:rPr>
                <w:rFonts w:ascii="Times New Roman" w:hAnsi="Times New Roman"/>
                <w:sz w:val="26"/>
                <w:szCs w:val="26"/>
              </w:rPr>
              <w:t xml:space="preserve">inātniskajām institūcijām bāzes finansējumu piešķir dibinātājs. Bāzes finansējumu valsts zinātniskajiem institūtiem, valsts </w:t>
            </w:r>
            <w:r w:rsidR="00416770" w:rsidRPr="000C14A2">
              <w:rPr>
                <w:rFonts w:ascii="Times New Roman" w:hAnsi="Times New Roman"/>
                <w:sz w:val="26"/>
                <w:szCs w:val="26"/>
              </w:rPr>
              <w:t xml:space="preserve">dibinātajām </w:t>
            </w:r>
            <w:r w:rsidRPr="000C14A2">
              <w:rPr>
                <w:rFonts w:ascii="Times New Roman" w:hAnsi="Times New Roman"/>
                <w:sz w:val="26"/>
                <w:szCs w:val="26"/>
              </w:rPr>
              <w:t>augstskolām, valsts</w:t>
            </w:r>
            <w:r w:rsidR="00416770" w:rsidRPr="000C14A2">
              <w:rPr>
                <w:rFonts w:ascii="Times New Roman" w:hAnsi="Times New Roman"/>
                <w:sz w:val="26"/>
                <w:szCs w:val="26"/>
              </w:rPr>
              <w:t xml:space="preserve"> dibināto</w:t>
            </w:r>
            <w:r w:rsidRPr="000C14A2">
              <w:rPr>
                <w:rFonts w:ascii="Times New Roman" w:hAnsi="Times New Roman"/>
                <w:sz w:val="26"/>
                <w:szCs w:val="26"/>
              </w:rPr>
              <w:t xml:space="preserve"> augstskolu zinātniskajiem institūtiem, tai skaitā valsts dibināto universitāšu zinātniskajiem institūtiem — atvasinātām publiskām personām, kuri reģistrēti zinātnisko institūciju reģistrā</w:t>
            </w:r>
            <w:r w:rsidR="00633800" w:rsidRPr="000C14A2">
              <w:rPr>
                <w:rFonts w:ascii="Times New Roman" w:hAnsi="Times New Roman"/>
                <w:sz w:val="26"/>
                <w:szCs w:val="26"/>
              </w:rPr>
              <w:t xml:space="preserve"> (turpmāk – zinātniskajām institūcijām)</w:t>
            </w:r>
            <w:r w:rsidRPr="000C14A2">
              <w:rPr>
                <w:rFonts w:ascii="Times New Roman" w:hAnsi="Times New Roman"/>
                <w:sz w:val="26"/>
                <w:szCs w:val="26"/>
              </w:rPr>
              <w:t>, piešķir Minis</w:t>
            </w:r>
            <w:r w:rsidR="00150833" w:rsidRPr="000C14A2">
              <w:rPr>
                <w:rFonts w:ascii="Times New Roman" w:hAnsi="Times New Roman"/>
                <w:sz w:val="26"/>
                <w:szCs w:val="26"/>
              </w:rPr>
              <w:t>tru kabineta noteiktajā kārtībā</w:t>
            </w:r>
            <w:r w:rsidR="00633800" w:rsidRPr="000C14A2">
              <w:rPr>
                <w:rFonts w:ascii="Times New Roman" w:hAnsi="Times New Roman"/>
                <w:sz w:val="26"/>
                <w:szCs w:val="26"/>
              </w:rPr>
              <w:t>.</w:t>
            </w:r>
            <w:r w:rsidR="00EA0FDE" w:rsidRPr="000C14A2">
              <w:rPr>
                <w:rFonts w:ascii="Times New Roman" w:hAnsi="Times New Roman"/>
                <w:sz w:val="26"/>
                <w:szCs w:val="26"/>
              </w:rPr>
              <w:t xml:space="preserve"> </w:t>
            </w:r>
            <w:r w:rsidRPr="000C14A2">
              <w:rPr>
                <w:rFonts w:ascii="Times New Roman" w:hAnsi="Times New Roman"/>
                <w:sz w:val="26"/>
                <w:szCs w:val="26"/>
              </w:rPr>
              <w:t xml:space="preserve">Noteikumu projekts </w:t>
            </w:r>
            <w:r w:rsidR="00633800" w:rsidRPr="000C14A2">
              <w:rPr>
                <w:rFonts w:ascii="Times New Roman" w:hAnsi="Times New Roman"/>
                <w:sz w:val="26"/>
                <w:szCs w:val="26"/>
              </w:rPr>
              <w:t xml:space="preserve">izstrādāts, </w:t>
            </w:r>
            <w:r w:rsidR="00F1324D" w:rsidRPr="000C14A2">
              <w:rPr>
                <w:rFonts w:ascii="Times New Roman" w:hAnsi="Times New Roman"/>
                <w:sz w:val="26"/>
                <w:szCs w:val="26"/>
              </w:rPr>
              <w:t>ievērojot</w:t>
            </w:r>
            <w:r w:rsidR="002D15F6" w:rsidRPr="000C14A2">
              <w:rPr>
                <w:rFonts w:ascii="Times New Roman" w:hAnsi="Times New Roman"/>
                <w:sz w:val="26"/>
                <w:szCs w:val="26"/>
              </w:rPr>
              <w:t>:</w:t>
            </w:r>
          </w:p>
          <w:p w14:paraId="60F33D86" w14:textId="1DEA8642" w:rsidR="00FF24C1" w:rsidRPr="000C14A2" w:rsidRDefault="00FF24C1" w:rsidP="000C14A2">
            <w:pPr>
              <w:pStyle w:val="ListParagraph"/>
              <w:numPr>
                <w:ilvl w:val="0"/>
                <w:numId w:val="5"/>
              </w:numPr>
              <w:spacing w:after="0" w:line="240" w:lineRule="auto"/>
              <w:ind w:left="39" w:firstLine="142"/>
              <w:jc w:val="both"/>
              <w:rPr>
                <w:rFonts w:ascii="Times New Roman" w:hAnsi="Times New Roman"/>
                <w:sz w:val="26"/>
                <w:szCs w:val="26"/>
              </w:rPr>
            </w:pPr>
            <w:r w:rsidRPr="000C14A2">
              <w:rPr>
                <w:rFonts w:ascii="Times New Roman" w:hAnsi="Times New Roman"/>
                <w:sz w:val="26"/>
                <w:szCs w:val="26"/>
              </w:rPr>
              <w:t xml:space="preserve">Ministru kabineta 2013. gada 12. novembra sēdes protokola Nr.60 63.§ 2.1.punktā doto uzdevumu (Nr. 2013-UZD-4599) Izglītības un zinātnes ministrijai pēc starptautiskā zinātnisko institūciju novērtējuma pabeigšanas 2013.gada 31.decembrī izvērtēt Ministru kabineta </w:t>
            </w:r>
            <w:r w:rsidRPr="000C14A2">
              <w:rPr>
                <w:rFonts w:ascii="Times New Roman" w:hAnsi="Times New Roman"/>
                <w:bCs/>
                <w:sz w:val="26"/>
                <w:szCs w:val="26"/>
              </w:rPr>
              <w:t>noteikumus</w:t>
            </w:r>
            <w:r w:rsidR="00EA0FDE" w:rsidRPr="000C14A2">
              <w:rPr>
                <w:rFonts w:ascii="Times New Roman" w:hAnsi="Times New Roman"/>
                <w:bCs/>
                <w:sz w:val="26"/>
                <w:szCs w:val="26"/>
              </w:rPr>
              <w:t xml:space="preserve"> (</w:t>
            </w:r>
            <w:r w:rsidRPr="000C14A2">
              <w:rPr>
                <w:rFonts w:ascii="Times New Roman" w:hAnsi="Times New Roman"/>
                <w:bCs/>
                <w:sz w:val="26"/>
                <w:szCs w:val="26"/>
              </w:rPr>
              <w:t>“Kārtība, kādā aprēķina un piešķir bāzes finansējumu zinātniskajām institūcijām”</w:t>
            </w:r>
            <w:r w:rsidR="00EA0FDE" w:rsidRPr="000C14A2">
              <w:rPr>
                <w:rFonts w:ascii="Times New Roman" w:hAnsi="Times New Roman"/>
                <w:bCs/>
                <w:sz w:val="26"/>
                <w:szCs w:val="26"/>
              </w:rPr>
              <w:t>)</w:t>
            </w:r>
            <w:r w:rsidRPr="000C14A2">
              <w:rPr>
                <w:rFonts w:ascii="Times New Roman" w:hAnsi="Times New Roman"/>
                <w:bCs/>
                <w:sz w:val="26"/>
                <w:szCs w:val="26"/>
              </w:rPr>
              <w:t xml:space="preserve"> </w:t>
            </w:r>
            <w:r w:rsidRPr="000C14A2">
              <w:rPr>
                <w:rFonts w:ascii="Times New Roman" w:hAnsi="Times New Roman"/>
                <w:sz w:val="26"/>
                <w:szCs w:val="26"/>
              </w:rPr>
              <w:t>un nepieciešamības gadījumā normatīvajos aktos noteiktā kārtībā sagatavot un iesniegt izskatīšanai Ministru kabinetā noteikumu projektu par grozījumiem noteikumos, nosakot kārtību, kādā pakāpeniski palielina noteikumu 8.punktā noteiktās prasības par minimālo zinātniskās institūcijas zinātniskā personāla skaitu pilna darba laika ekvivalenta izteiksmē;</w:t>
            </w:r>
            <w:r w:rsidRPr="000C14A2">
              <w:rPr>
                <w:rFonts w:ascii="Times New Roman" w:hAnsi="Times New Roman"/>
                <w:sz w:val="26"/>
                <w:szCs w:val="26"/>
              </w:rPr>
              <w:br/>
            </w:r>
            <w:r w:rsidR="00EA0FDE" w:rsidRPr="000C14A2">
              <w:rPr>
                <w:rFonts w:ascii="Times New Roman" w:hAnsi="Times New Roman"/>
                <w:sz w:val="26"/>
                <w:szCs w:val="26"/>
              </w:rPr>
              <w:t xml:space="preserve">2) </w:t>
            </w:r>
            <w:r w:rsidR="005F7713" w:rsidRPr="000C14A2">
              <w:rPr>
                <w:rFonts w:ascii="Times New Roman" w:hAnsi="Times New Roman"/>
                <w:sz w:val="26"/>
                <w:szCs w:val="26"/>
              </w:rPr>
              <w:t xml:space="preserve"> Ministru kabineta </w:t>
            </w:r>
            <w:r w:rsidRPr="000C14A2">
              <w:rPr>
                <w:rFonts w:ascii="Times New Roman" w:hAnsi="Times New Roman"/>
                <w:sz w:val="26"/>
                <w:szCs w:val="26"/>
              </w:rPr>
              <w:t xml:space="preserve">2014.gada 19.augusta sēdē apstiprinātajā </w:t>
            </w:r>
            <w:r w:rsidR="00EA0FDE" w:rsidRPr="000C14A2">
              <w:rPr>
                <w:rFonts w:ascii="Times New Roman" w:hAnsi="Times New Roman"/>
                <w:sz w:val="26"/>
                <w:szCs w:val="26"/>
              </w:rPr>
              <w:t xml:space="preserve">Izglītības un zinātnes ministrijas </w:t>
            </w:r>
            <w:r w:rsidRPr="000C14A2">
              <w:rPr>
                <w:rFonts w:ascii="Times New Roman" w:hAnsi="Times New Roman"/>
                <w:sz w:val="26"/>
                <w:szCs w:val="26"/>
              </w:rPr>
              <w:t>informatīvajā ziņojumā “Par Latvijas zinātnes strukturāl</w:t>
            </w:r>
            <w:r w:rsidR="006166D7" w:rsidRPr="000C14A2">
              <w:rPr>
                <w:rFonts w:ascii="Times New Roman" w:hAnsi="Times New Roman"/>
                <w:sz w:val="26"/>
                <w:szCs w:val="26"/>
              </w:rPr>
              <w:t>ās reformas</w:t>
            </w:r>
            <w:r w:rsidRPr="000C14A2">
              <w:rPr>
                <w:rFonts w:ascii="Times New Roman" w:hAnsi="Times New Roman"/>
                <w:sz w:val="26"/>
                <w:szCs w:val="26"/>
              </w:rPr>
              <w:t xml:space="preserve"> īstenošanu līdz 2015.gada 1.jūlijam” noteikto, ka ministrija 2015.gadā sagatavos un iesniegs </w:t>
            </w:r>
            <w:r w:rsidRPr="000C14A2">
              <w:rPr>
                <w:rFonts w:ascii="Times New Roman" w:hAnsi="Times New Roman"/>
                <w:bCs/>
                <w:sz w:val="26"/>
                <w:szCs w:val="26"/>
              </w:rPr>
              <w:t xml:space="preserve">2013.gada 12.novembra noteikumu Nr.1316 “Kārtība, kādā aprēķina un piešķir bāzes finansējumu zinātniskajām institūcijām” </w:t>
            </w:r>
            <w:r w:rsidRPr="000C14A2">
              <w:rPr>
                <w:rFonts w:ascii="Times New Roman" w:hAnsi="Times New Roman"/>
                <w:sz w:val="26"/>
                <w:szCs w:val="26"/>
              </w:rPr>
              <w:t>grozījumus, paredzot, ka no 2016.gada stājas spēkā prasība par minimālo zinātniskās institūcijas zinātniskā personāla skaitu, kāds nepieciešams, lai saņemtu bāzes finansējumu;</w:t>
            </w:r>
          </w:p>
          <w:p w14:paraId="6E8C3424" w14:textId="3F2E1A32" w:rsidR="00FF24C1" w:rsidRPr="000C14A2" w:rsidRDefault="00FF24C1" w:rsidP="000C14A2">
            <w:pPr>
              <w:pStyle w:val="ListParagraph"/>
              <w:numPr>
                <w:ilvl w:val="0"/>
                <w:numId w:val="11"/>
              </w:numPr>
              <w:spacing w:line="240" w:lineRule="auto"/>
              <w:ind w:left="39" w:firstLine="0"/>
              <w:jc w:val="both"/>
              <w:rPr>
                <w:rStyle w:val="spelle"/>
                <w:rFonts w:ascii="Times New Roman" w:hAnsi="Times New Roman"/>
                <w:sz w:val="26"/>
                <w:szCs w:val="26"/>
              </w:rPr>
            </w:pPr>
            <w:r w:rsidRPr="000C14A2">
              <w:rPr>
                <w:rFonts w:ascii="Times New Roman" w:hAnsi="Times New Roman"/>
                <w:sz w:val="26"/>
                <w:szCs w:val="26"/>
              </w:rPr>
              <w:lastRenderedPageBreak/>
              <w:t xml:space="preserve">Ministru kabineta 2014.gada 19.augusta sēdes </w:t>
            </w:r>
            <w:proofErr w:type="spellStart"/>
            <w:r w:rsidRPr="000C14A2">
              <w:rPr>
                <w:rFonts w:ascii="Times New Roman" w:hAnsi="Times New Roman"/>
                <w:sz w:val="26"/>
                <w:szCs w:val="26"/>
              </w:rPr>
              <w:t>protokollēmuma</w:t>
            </w:r>
            <w:proofErr w:type="spellEnd"/>
            <w:r w:rsidRPr="000C14A2">
              <w:rPr>
                <w:rFonts w:ascii="Times New Roman" w:hAnsi="Times New Roman"/>
                <w:sz w:val="26"/>
                <w:szCs w:val="26"/>
              </w:rPr>
              <w:t xml:space="preserve"> Nr.44 47.§ 11.punktā noteikto, ka </w:t>
            </w:r>
            <w:r w:rsidRPr="000C14A2">
              <w:rPr>
                <w:rStyle w:val="spelle"/>
                <w:rFonts w:ascii="Times New Roman" w:hAnsi="Times New Roman"/>
                <w:sz w:val="26"/>
                <w:szCs w:val="26"/>
              </w:rPr>
              <w:t> ministrija līdz 2015.gada 1.jūlijam izstrādā un iesniedz izskatīšanai Ministru kabinetā grozījumus Ministru kabineta 2013.gada 12.novembra noteikumos Nr.1316 "Kārtība, kādā aprēķina un piešķir bāzes finansējumu zinātniskajām institūcijām", paredzot no 2016.gada noteikt bāzes finansējuma saņemšanas prasību par minimālo zinātniskās institūcijas zinātniskā personāla skaitu: valsts zinātniskajiem institūtiem, universitātēm un to aģentūrām – 25 PLE (pilna laika ekvivalents), ar nosacījumu, ka slodze katram zinātniskā personāla pārstāvim ir vismaz 10 stundas nedēļā (0,25 PLE); augstskolām un akadēmijām, izņemot kultūras un mākslas jomas akadēmijas – 10 PLE, ar nosacījumu, ka slodze katram zinātniskā personāla pārstāvim ir vismaz 10 stundas nedēļā (0,25 PLE); kultūras un mākslas nozaru akadēmijām un Latvijas Nacionālajai bibliotēkai – 5 PLE, ar nosacījumu, ka slodze katram zinātniskā personāla pārstāvim ir vismaz 10 stundas nedēļā (0,25 PLE)</w:t>
            </w:r>
            <w:r w:rsidR="00BA0D05" w:rsidRPr="000C14A2">
              <w:rPr>
                <w:rStyle w:val="spelle"/>
                <w:rFonts w:ascii="Times New Roman" w:hAnsi="Times New Roman"/>
                <w:sz w:val="26"/>
                <w:szCs w:val="26"/>
              </w:rPr>
              <w:t xml:space="preserve">. </w:t>
            </w:r>
            <w:r w:rsidR="00292640" w:rsidRPr="000C14A2">
              <w:rPr>
                <w:rStyle w:val="spelle"/>
                <w:rFonts w:ascii="Times New Roman" w:hAnsi="Times New Roman"/>
                <w:sz w:val="26"/>
                <w:szCs w:val="26"/>
              </w:rPr>
              <w:t>Izglītības un zinātnes ministrija</w:t>
            </w:r>
            <w:r w:rsidR="00E9728D" w:rsidRPr="000C14A2">
              <w:rPr>
                <w:rFonts w:ascii="Times New Roman" w:hAnsi="Times New Roman"/>
                <w:sz w:val="26"/>
                <w:szCs w:val="26"/>
              </w:rPr>
              <w:t xml:space="preserve"> </w:t>
            </w:r>
            <w:r w:rsidR="00292640" w:rsidRPr="000C14A2">
              <w:rPr>
                <w:rFonts w:ascii="Times New Roman" w:hAnsi="Times New Roman"/>
                <w:sz w:val="26"/>
                <w:szCs w:val="26"/>
              </w:rPr>
              <w:t xml:space="preserve">noteikumos </w:t>
            </w:r>
            <w:r w:rsidR="00E9728D" w:rsidRPr="000C14A2">
              <w:rPr>
                <w:rFonts w:ascii="Times New Roman" w:hAnsi="Times New Roman"/>
                <w:sz w:val="26"/>
                <w:szCs w:val="26"/>
              </w:rPr>
              <w:t>paredz</w:t>
            </w:r>
            <w:r w:rsidR="00BA0D05" w:rsidRPr="000C14A2">
              <w:rPr>
                <w:rFonts w:ascii="Times New Roman" w:hAnsi="Times New Roman"/>
                <w:sz w:val="26"/>
                <w:szCs w:val="26"/>
              </w:rPr>
              <w:t xml:space="preserve">, ka </w:t>
            </w:r>
            <w:r w:rsidR="00A77DEE" w:rsidRPr="000C14A2">
              <w:rPr>
                <w:rFonts w:ascii="Times New Roman" w:hAnsi="Times New Roman"/>
                <w:sz w:val="26"/>
                <w:szCs w:val="26"/>
              </w:rPr>
              <w:t xml:space="preserve">no 2016.gada </w:t>
            </w:r>
            <w:r w:rsidR="003F42D7" w:rsidRPr="000C14A2">
              <w:rPr>
                <w:rFonts w:ascii="Times New Roman" w:hAnsi="Times New Roman"/>
                <w:sz w:val="26"/>
                <w:szCs w:val="26"/>
              </w:rPr>
              <w:t xml:space="preserve">bāzes finansējums tiek piešķirts, pamatojoties uz </w:t>
            </w:r>
            <w:r w:rsidR="00BA0D05" w:rsidRPr="000C14A2">
              <w:rPr>
                <w:rFonts w:ascii="Times New Roman" w:hAnsi="Times New Roman"/>
                <w:sz w:val="26"/>
                <w:szCs w:val="26"/>
              </w:rPr>
              <w:t>līgum</w:t>
            </w:r>
            <w:r w:rsidR="003F42D7" w:rsidRPr="000C14A2">
              <w:rPr>
                <w:rFonts w:ascii="Times New Roman" w:hAnsi="Times New Roman"/>
                <w:sz w:val="26"/>
                <w:szCs w:val="26"/>
              </w:rPr>
              <w:t>u ar zinātnisko institūciju</w:t>
            </w:r>
            <w:r w:rsidR="00BA0D05" w:rsidRPr="000C14A2">
              <w:rPr>
                <w:rFonts w:ascii="Times New Roman" w:hAnsi="Times New Roman"/>
                <w:sz w:val="26"/>
                <w:szCs w:val="26"/>
              </w:rPr>
              <w:t xml:space="preserve"> par sasniedzamajiem rezultātu rādītājiem ar zinātniskajām institūcijām, kas starptautiskajā </w:t>
            </w:r>
            <w:proofErr w:type="spellStart"/>
            <w:r w:rsidR="00BA0D05" w:rsidRPr="000C14A2">
              <w:rPr>
                <w:rFonts w:ascii="Times New Roman" w:hAnsi="Times New Roman"/>
                <w:sz w:val="26"/>
                <w:szCs w:val="26"/>
              </w:rPr>
              <w:t>izvērtējumā</w:t>
            </w:r>
            <w:proofErr w:type="spellEnd"/>
            <w:r w:rsidR="00BA0D05" w:rsidRPr="000C14A2">
              <w:rPr>
                <w:rFonts w:ascii="Times New Roman" w:hAnsi="Times New Roman"/>
                <w:sz w:val="26"/>
                <w:szCs w:val="26"/>
              </w:rPr>
              <w:t xml:space="preserve"> saņēmušas atzīmi „2” un „1”, un no 2017.gada </w:t>
            </w:r>
            <w:r w:rsidR="00292640" w:rsidRPr="000C14A2">
              <w:rPr>
                <w:rStyle w:val="spelle"/>
                <w:rFonts w:ascii="Times New Roman" w:hAnsi="Times New Roman"/>
                <w:sz w:val="26"/>
                <w:szCs w:val="26"/>
              </w:rPr>
              <w:t xml:space="preserve">– </w:t>
            </w:r>
            <w:r w:rsidR="00BA0D05" w:rsidRPr="000C14A2">
              <w:rPr>
                <w:rFonts w:ascii="Times New Roman" w:hAnsi="Times New Roman"/>
                <w:sz w:val="26"/>
                <w:szCs w:val="26"/>
              </w:rPr>
              <w:t xml:space="preserve"> ar visām zinātniskajām institūcijām</w:t>
            </w:r>
            <w:r w:rsidRPr="000C14A2">
              <w:rPr>
                <w:rStyle w:val="spelle"/>
                <w:rFonts w:ascii="Times New Roman" w:hAnsi="Times New Roman"/>
                <w:sz w:val="26"/>
                <w:szCs w:val="26"/>
              </w:rPr>
              <w:t>;</w:t>
            </w:r>
          </w:p>
          <w:p w14:paraId="6708BA17" w14:textId="17C0CEB8" w:rsidR="0053365E" w:rsidRPr="000C14A2" w:rsidRDefault="0053365E" w:rsidP="000C14A2">
            <w:pPr>
              <w:pStyle w:val="ListParagraph"/>
              <w:numPr>
                <w:ilvl w:val="0"/>
                <w:numId w:val="11"/>
              </w:numPr>
              <w:spacing w:after="0" w:line="240" w:lineRule="auto"/>
              <w:ind w:left="39" w:hanging="39"/>
              <w:jc w:val="both"/>
              <w:rPr>
                <w:rFonts w:ascii="Times New Roman" w:hAnsi="Times New Roman"/>
                <w:sz w:val="26"/>
                <w:szCs w:val="26"/>
              </w:rPr>
            </w:pPr>
            <w:r w:rsidRPr="000C14A2">
              <w:rPr>
                <w:rFonts w:ascii="Times New Roman" w:hAnsi="Times New Roman"/>
                <w:sz w:val="26"/>
                <w:szCs w:val="26"/>
              </w:rPr>
              <w:t xml:space="preserve">Ministru kabineta 2015.gada 9.jūnija sēdē </w:t>
            </w:r>
            <w:r w:rsidR="00EA1524" w:rsidRPr="000C14A2">
              <w:rPr>
                <w:rFonts w:ascii="Times New Roman" w:hAnsi="Times New Roman"/>
                <w:sz w:val="26"/>
                <w:szCs w:val="26"/>
              </w:rPr>
              <w:t xml:space="preserve">ar </w:t>
            </w:r>
            <w:proofErr w:type="spellStart"/>
            <w:r w:rsidR="00EA1524" w:rsidRPr="000C14A2">
              <w:rPr>
                <w:rFonts w:ascii="Times New Roman" w:hAnsi="Times New Roman"/>
                <w:sz w:val="26"/>
                <w:szCs w:val="26"/>
              </w:rPr>
              <w:t>protokollēmuma</w:t>
            </w:r>
            <w:proofErr w:type="spellEnd"/>
            <w:r w:rsidR="00EA1524" w:rsidRPr="000C14A2">
              <w:rPr>
                <w:rFonts w:ascii="Times New Roman" w:hAnsi="Times New Roman"/>
                <w:sz w:val="26"/>
                <w:szCs w:val="26"/>
              </w:rPr>
              <w:t xml:space="preserve"> Nr.28 </w:t>
            </w:r>
            <w:bookmarkStart w:id="2" w:name="27"/>
            <w:r w:rsidR="00EA1524" w:rsidRPr="000C14A2">
              <w:rPr>
                <w:rFonts w:ascii="Times New Roman" w:hAnsi="Times New Roman"/>
                <w:sz w:val="26"/>
                <w:szCs w:val="26"/>
              </w:rPr>
              <w:t>27.§</w:t>
            </w:r>
            <w:bookmarkEnd w:id="2"/>
            <w:r w:rsidR="00EA1524" w:rsidRPr="000C14A2">
              <w:rPr>
                <w:rFonts w:ascii="Times New Roman" w:hAnsi="Times New Roman"/>
                <w:sz w:val="26"/>
                <w:szCs w:val="26"/>
              </w:rPr>
              <w:t xml:space="preserve"> </w:t>
            </w:r>
            <w:r w:rsidRPr="000C14A2">
              <w:rPr>
                <w:rFonts w:ascii="Times New Roman" w:hAnsi="Times New Roman"/>
                <w:sz w:val="26"/>
                <w:szCs w:val="26"/>
              </w:rPr>
              <w:t>apstiprināt</w:t>
            </w:r>
            <w:r w:rsidR="004A2C89" w:rsidRPr="000C14A2">
              <w:rPr>
                <w:rFonts w:ascii="Times New Roman" w:hAnsi="Times New Roman"/>
                <w:sz w:val="26"/>
                <w:szCs w:val="26"/>
              </w:rPr>
              <w:t>o</w:t>
            </w:r>
            <w:r w:rsidRPr="000C14A2">
              <w:rPr>
                <w:rFonts w:ascii="Times New Roman" w:hAnsi="Times New Roman"/>
                <w:sz w:val="26"/>
                <w:szCs w:val="26"/>
              </w:rPr>
              <w:t xml:space="preserve"> </w:t>
            </w:r>
            <w:r w:rsidR="00955E94" w:rsidRPr="000C14A2">
              <w:rPr>
                <w:rFonts w:ascii="Times New Roman" w:hAnsi="Times New Roman"/>
                <w:sz w:val="26"/>
                <w:szCs w:val="26"/>
              </w:rPr>
              <w:t xml:space="preserve">Izglītības un zinātnes </w:t>
            </w:r>
            <w:r w:rsidRPr="000C14A2">
              <w:rPr>
                <w:rFonts w:ascii="Times New Roman" w:hAnsi="Times New Roman"/>
                <w:sz w:val="26"/>
                <w:szCs w:val="26"/>
              </w:rPr>
              <w:t>ministrijas konceptuāl</w:t>
            </w:r>
            <w:r w:rsidR="004A2C89" w:rsidRPr="000C14A2">
              <w:rPr>
                <w:rFonts w:ascii="Times New Roman" w:hAnsi="Times New Roman"/>
                <w:sz w:val="26"/>
                <w:szCs w:val="26"/>
              </w:rPr>
              <w:t>o</w:t>
            </w:r>
            <w:r w:rsidRPr="000C14A2">
              <w:rPr>
                <w:rFonts w:ascii="Times New Roman" w:hAnsi="Times New Roman"/>
                <w:sz w:val="26"/>
                <w:szCs w:val="26"/>
              </w:rPr>
              <w:t xml:space="preserve"> ziņojum</w:t>
            </w:r>
            <w:r w:rsidR="004A2C89" w:rsidRPr="000C14A2">
              <w:rPr>
                <w:rFonts w:ascii="Times New Roman" w:hAnsi="Times New Roman"/>
                <w:sz w:val="26"/>
                <w:szCs w:val="26"/>
              </w:rPr>
              <w:t>u</w:t>
            </w:r>
            <w:r w:rsidRPr="000C14A2">
              <w:rPr>
                <w:rFonts w:ascii="Times New Roman" w:hAnsi="Times New Roman"/>
                <w:sz w:val="26"/>
                <w:szCs w:val="26"/>
              </w:rPr>
              <w:t xml:space="preserve"> “Jauna augstākās izglītības finansēšanas modeļa ieviešanu Latvijā””</w:t>
            </w:r>
            <w:r w:rsidR="004A2C89" w:rsidRPr="000C14A2">
              <w:rPr>
                <w:rFonts w:ascii="Times New Roman" w:hAnsi="Times New Roman"/>
                <w:sz w:val="26"/>
                <w:szCs w:val="26"/>
              </w:rPr>
              <w:t xml:space="preserve">, kas </w:t>
            </w:r>
            <w:r w:rsidR="00955E94" w:rsidRPr="000C14A2">
              <w:rPr>
                <w:rFonts w:ascii="Times New Roman" w:hAnsi="Times New Roman"/>
                <w:sz w:val="26"/>
                <w:szCs w:val="26"/>
              </w:rPr>
              <w:t>nosaka pasākumus akadēmiskā un zinātniskā</w:t>
            </w:r>
            <w:r w:rsidR="004A2C89" w:rsidRPr="000C14A2">
              <w:rPr>
                <w:rFonts w:ascii="Times New Roman" w:hAnsi="Times New Roman"/>
                <w:sz w:val="26"/>
                <w:szCs w:val="26"/>
              </w:rPr>
              <w:t xml:space="preserve"> </w:t>
            </w:r>
            <w:r w:rsidR="00955E94" w:rsidRPr="000C14A2">
              <w:rPr>
                <w:rFonts w:ascii="Times New Roman" w:hAnsi="Times New Roman"/>
                <w:sz w:val="26"/>
                <w:szCs w:val="26"/>
              </w:rPr>
              <w:t xml:space="preserve">darba integrācijai </w:t>
            </w:r>
            <w:r w:rsidR="004A2C89" w:rsidRPr="000C14A2">
              <w:rPr>
                <w:rFonts w:ascii="Times New Roman" w:hAnsi="Times New Roman"/>
                <w:sz w:val="26"/>
                <w:szCs w:val="26"/>
              </w:rPr>
              <w:t>pētniecībā balstītas augstākās izglītības attīstībai;</w:t>
            </w:r>
          </w:p>
          <w:p w14:paraId="69B153DB" w14:textId="7D25876F" w:rsidR="00475240" w:rsidRPr="000C14A2" w:rsidRDefault="00C71BB4" w:rsidP="000C14A2">
            <w:pPr>
              <w:pStyle w:val="ListParagraph"/>
              <w:numPr>
                <w:ilvl w:val="0"/>
                <w:numId w:val="11"/>
              </w:numPr>
              <w:spacing w:after="0" w:line="240" w:lineRule="auto"/>
              <w:ind w:left="39" w:hanging="39"/>
              <w:jc w:val="both"/>
              <w:rPr>
                <w:rFonts w:ascii="Times New Roman" w:hAnsi="Times New Roman"/>
                <w:sz w:val="26"/>
                <w:szCs w:val="26"/>
              </w:rPr>
            </w:pPr>
            <w:r w:rsidRPr="000C14A2">
              <w:rPr>
                <w:rFonts w:ascii="Times New Roman" w:hAnsi="Times New Roman"/>
                <w:sz w:val="26"/>
                <w:szCs w:val="26"/>
              </w:rPr>
              <w:t>Ministru kabineta 2015.gada 29.jūnija rīkojum</w:t>
            </w:r>
            <w:r w:rsidR="0053365E" w:rsidRPr="000C14A2">
              <w:rPr>
                <w:rFonts w:ascii="Times New Roman" w:hAnsi="Times New Roman"/>
                <w:sz w:val="26"/>
                <w:szCs w:val="26"/>
              </w:rPr>
              <w:t>a</w:t>
            </w:r>
            <w:r w:rsidRPr="000C14A2">
              <w:rPr>
                <w:rFonts w:ascii="Times New Roman" w:hAnsi="Times New Roman"/>
                <w:sz w:val="26"/>
                <w:szCs w:val="26"/>
              </w:rPr>
              <w:t xml:space="preserve"> Nr.333 “Par jauna augstākās izglītības finansēšanas modeļa ieviešanu Latvijā”</w:t>
            </w:r>
            <w:r w:rsidR="0053365E" w:rsidRPr="000C14A2">
              <w:rPr>
                <w:rFonts w:ascii="Times New Roman" w:hAnsi="Times New Roman"/>
                <w:sz w:val="26"/>
                <w:szCs w:val="26"/>
              </w:rPr>
              <w:t xml:space="preserve"> 5.punktu, kas uzdod </w:t>
            </w:r>
            <w:r w:rsidR="00955E94" w:rsidRPr="000C14A2">
              <w:rPr>
                <w:rFonts w:ascii="Times New Roman" w:hAnsi="Times New Roman"/>
                <w:sz w:val="26"/>
                <w:szCs w:val="26"/>
              </w:rPr>
              <w:t xml:space="preserve">Izglītības un zinātnes </w:t>
            </w:r>
            <w:r w:rsidR="0053365E" w:rsidRPr="000C14A2">
              <w:rPr>
                <w:rFonts w:ascii="Times New Roman" w:hAnsi="Times New Roman"/>
                <w:sz w:val="26"/>
                <w:szCs w:val="26"/>
              </w:rPr>
              <w:t>mini</w:t>
            </w:r>
            <w:r w:rsidR="00CD2687" w:rsidRPr="000C14A2">
              <w:rPr>
                <w:rFonts w:ascii="Times New Roman" w:hAnsi="Times New Roman"/>
                <w:sz w:val="26"/>
                <w:szCs w:val="26"/>
              </w:rPr>
              <w:t>strijai sagatavot un līdz 2015.</w:t>
            </w:r>
            <w:r w:rsidR="0053365E" w:rsidRPr="000C14A2">
              <w:rPr>
                <w:rFonts w:ascii="Times New Roman" w:hAnsi="Times New Roman"/>
                <w:sz w:val="26"/>
                <w:szCs w:val="26"/>
              </w:rPr>
              <w:t>gada 1.augustam noteiktā kārtībā iesniegt izskatīšanai Ministru kabinetā kā Ministru kabineta lietu noteikumu projektu par grozījumiem Ministru kabineta 2013.</w:t>
            </w:r>
            <w:r w:rsidR="009E108C" w:rsidRPr="000C14A2">
              <w:rPr>
                <w:rFonts w:ascii="Times New Roman" w:hAnsi="Times New Roman"/>
                <w:sz w:val="26"/>
                <w:szCs w:val="26"/>
              </w:rPr>
              <w:t>gada 12.</w:t>
            </w:r>
            <w:r w:rsidR="0053365E" w:rsidRPr="000C14A2">
              <w:rPr>
                <w:rFonts w:ascii="Times New Roman" w:hAnsi="Times New Roman"/>
                <w:sz w:val="26"/>
                <w:szCs w:val="26"/>
              </w:rPr>
              <w:t>novembra noteikumos Nr.1316 "</w:t>
            </w:r>
            <w:hyperlink r:id="rId8" w:tgtFrame="_blank" w:history="1">
              <w:r w:rsidR="0053365E" w:rsidRPr="000C14A2">
                <w:rPr>
                  <w:rFonts w:ascii="Times New Roman" w:hAnsi="Times New Roman"/>
                  <w:sz w:val="26"/>
                  <w:szCs w:val="26"/>
                </w:rPr>
                <w:t>Kārtība, kādā aprēķina un piešķir bāzes finansējumu zinātniskajām institūcijām</w:t>
              </w:r>
            </w:hyperlink>
            <w:r w:rsidR="0053365E" w:rsidRPr="000C14A2">
              <w:rPr>
                <w:rFonts w:ascii="Times New Roman" w:hAnsi="Times New Roman"/>
                <w:sz w:val="26"/>
                <w:szCs w:val="26"/>
              </w:rPr>
              <w:t xml:space="preserve">", nosakot, ka 2016.gadā, piešķirot zinātnes bāzes finansējumu, tiek ņemts vērā </w:t>
            </w:r>
            <w:r w:rsidR="0053365E" w:rsidRPr="000C14A2">
              <w:rPr>
                <w:rFonts w:ascii="Times New Roman" w:hAnsi="Times New Roman"/>
                <w:sz w:val="26"/>
                <w:szCs w:val="26"/>
              </w:rPr>
              <w:lastRenderedPageBreak/>
              <w:t>akadēmiskā personāla skaits pi</w:t>
            </w:r>
            <w:r w:rsidR="00FF24C1" w:rsidRPr="000C14A2">
              <w:rPr>
                <w:rFonts w:ascii="Times New Roman" w:hAnsi="Times New Roman"/>
                <w:sz w:val="26"/>
                <w:szCs w:val="26"/>
              </w:rPr>
              <w:t>lna laika ekvivalenta izteiksmē.</w:t>
            </w:r>
          </w:p>
        </w:tc>
      </w:tr>
      <w:tr w:rsidR="007879A2" w:rsidRPr="000C14A2" w14:paraId="6D4E36A6" w14:textId="77777777" w:rsidTr="00755DA9">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91A1C40" w14:textId="19841465" w:rsidR="00514935" w:rsidRPr="000C14A2" w:rsidRDefault="00514935" w:rsidP="000C14A2">
            <w:pPr>
              <w:spacing w:before="100" w:beforeAutospacing="1" w:after="100" w:afterAutospacing="1" w:line="240" w:lineRule="auto"/>
              <w:jc w:val="center"/>
              <w:rPr>
                <w:rFonts w:ascii="Times New Roman" w:hAnsi="Times New Roman"/>
                <w:sz w:val="26"/>
                <w:szCs w:val="26"/>
              </w:rPr>
            </w:pPr>
            <w:r w:rsidRPr="000C14A2">
              <w:rPr>
                <w:rFonts w:ascii="Times New Roman" w:hAnsi="Times New Roman"/>
                <w:sz w:val="26"/>
                <w:szCs w:val="26"/>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19BA84BD"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14:paraId="4FADF1CB" w14:textId="6B46DA3A" w:rsidR="005315AB" w:rsidRPr="000C14A2" w:rsidRDefault="001B6530" w:rsidP="000C14A2">
            <w:pPr>
              <w:spacing w:after="0" w:line="240" w:lineRule="auto"/>
              <w:jc w:val="both"/>
              <w:rPr>
                <w:rFonts w:ascii="Times New Roman" w:hAnsi="Times New Roman"/>
                <w:sz w:val="26"/>
                <w:szCs w:val="26"/>
              </w:rPr>
            </w:pPr>
            <w:r w:rsidRPr="000C14A2">
              <w:rPr>
                <w:rFonts w:ascii="Times New Roman" w:hAnsi="Times New Roman"/>
                <w:sz w:val="26"/>
                <w:szCs w:val="26"/>
              </w:rPr>
              <w:t xml:space="preserve">Saskaņā ar </w:t>
            </w:r>
            <w:r w:rsidR="00DC04CD" w:rsidRPr="000C14A2">
              <w:rPr>
                <w:rFonts w:ascii="Times New Roman" w:hAnsi="Times New Roman"/>
                <w:sz w:val="26"/>
                <w:szCs w:val="26"/>
              </w:rPr>
              <w:t xml:space="preserve">Izglītības un zinātnes ministrijas </w:t>
            </w:r>
            <w:r w:rsidRPr="000C14A2">
              <w:rPr>
                <w:rFonts w:ascii="Times New Roman" w:hAnsi="Times New Roman"/>
                <w:sz w:val="26"/>
                <w:szCs w:val="26"/>
              </w:rPr>
              <w:t>informatīvo</w:t>
            </w:r>
            <w:r w:rsidR="00DC04CD" w:rsidRPr="000C14A2">
              <w:rPr>
                <w:rFonts w:ascii="Times New Roman" w:hAnsi="Times New Roman"/>
                <w:sz w:val="26"/>
                <w:szCs w:val="26"/>
              </w:rPr>
              <w:t xml:space="preserve"> ziņoju</w:t>
            </w:r>
            <w:r w:rsidRPr="000C14A2">
              <w:rPr>
                <w:rFonts w:ascii="Times New Roman" w:hAnsi="Times New Roman"/>
                <w:sz w:val="26"/>
                <w:szCs w:val="26"/>
              </w:rPr>
              <w:t>mu</w:t>
            </w:r>
            <w:r w:rsidR="00DC04CD" w:rsidRPr="000C14A2">
              <w:rPr>
                <w:rFonts w:ascii="Times New Roman" w:hAnsi="Times New Roman"/>
                <w:sz w:val="26"/>
                <w:szCs w:val="26"/>
              </w:rPr>
              <w:t xml:space="preserve"> “Par Latvijas zinātnes strukturāl</w:t>
            </w:r>
            <w:r w:rsidR="006166D7" w:rsidRPr="000C14A2">
              <w:rPr>
                <w:rFonts w:ascii="Times New Roman" w:hAnsi="Times New Roman"/>
                <w:sz w:val="26"/>
                <w:szCs w:val="26"/>
              </w:rPr>
              <w:t>ās</w:t>
            </w:r>
            <w:r w:rsidR="00DC04CD" w:rsidRPr="000C14A2">
              <w:rPr>
                <w:rFonts w:ascii="Times New Roman" w:hAnsi="Times New Roman"/>
                <w:sz w:val="26"/>
                <w:szCs w:val="26"/>
              </w:rPr>
              <w:t xml:space="preserve"> reform</w:t>
            </w:r>
            <w:r w:rsidR="006166D7" w:rsidRPr="000C14A2">
              <w:rPr>
                <w:rFonts w:ascii="Times New Roman" w:hAnsi="Times New Roman"/>
                <w:sz w:val="26"/>
                <w:szCs w:val="26"/>
              </w:rPr>
              <w:t>as</w:t>
            </w:r>
            <w:r w:rsidR="00DC04CD" w:rsidRPr="000C14A2">
              <w:rPr>
                <w:rFonts w:ascii="Times New Roman" w:hAnsi="Times New Roman"/>
                <w:sz w:val="26"/>
                <w:szCs w:val="26"/>
              </w:rPr>
              <w:t xml:space="preserve"> īstenošanu līdz 2015.gada 1.jūlijam”</w:t>
            </w:r>
            <w:r w:rsidRPr="000C14A2">
              <w:rPr>
                <w:rFonts w:ascii="Times New Roman" w:hAnsi="Times New Roman"/>
                <w:sz w:val="26"/>
                <w:szCs w:val="26"/>
              </w:rPr>
              <w:t xml:space="preserve"> zinātnes normatīvā regulējuma un pārvaldības uzlabojumi ir vērsti uz funkcionālu resursu konsolidāciju</w:t>
            </w:r>
            <w:r w:rsidR="00FF4E5A" w:rsidRPr="000C14A2">
              <w:rPr>
                <w:rFonts w:ascii="Times New Roman" w:hAnsi="Times New Roman"/>
                <w:sz w:val="26"/>
                <w:szCs w:val="26"/>
              </w:rPr>
              <w:t xml:space="preserve">, mazinot </w:t>
            </w:r>
            <w:r w:rsidRPr="000C14A2">
              <w:rPr>
                <w:rFonts w:ascii="Times New Roman" w:hAnsi="Times New Roman"/>
                <w:sz w:val="26"/>
                <w:szCs w:val="26"/>
              </w:rPr>
              <w:t>zināt</w:t>
            </w:r>
            <w:r w:rsidR="00FF4E5A" w:rsidRPr="000C14A2">
              <w:rPr>
                <w:rFonts w:ascii="Times New Roman" w:hAnsi="Times New Roman"/>
                <w:sz w:val="26"/>
                <w:szCs w:val="26"/>
              </w:rPr>
              <w:t>nisko institūciju fragmentāciju</w:t>
            </w:r>
            <w:r w:rsidRPr="000C14A2">
              <w:rPr>
                <w:rFonts w:ascii="Times New Roman" w:hAnsi="Times New Roman"/>
                <w:sz w:val="26"/>
                <w:szCs w:val="26"/>
              </w:rPr>
              <w:t xml:space="preserve"> un</w:t>
            </w:r>
            <w:r w:rsidR="00FF4E5A" w:rsidRPr="000C14A2">
              <w:rPr>
                <w:rFonts w:ascii="Times New Roman" w:hAnsi="Times New Roman"/>
                <w:sz w:val="26"/>
                <w:szCs w:val="26"/>
              </w:rPr>
              <w:t xml:space="preserve"> ieviešot</w:t>
            </w:r>
            <w:r w:rsidRPr="000C14A2">
              <w:rPr>
                <w:rFonts w:ascii="Times New Roman" w:hAnsi="Times New Roman"/>
                <w:sz w:val="26"/>
                <w:szCs w:val="26"/>
              </w:rPr>
              <w:t xml:space="preserve"> rezultātu pārvaldību. Normatīvā regulējuma izmaiņu mērķis ir </w:t>
            </w:r>
            <w:r w:rsidR="00435BFB" w:rsidRPr="000C14A2">
              <w:rPr>
                <w:rFonts w:ascii="Times New Roman" w:hAnsi="Times New Roman"/>
                <w:sz w:val="26"/>
                <w:szCs w:val="26"/>
              </w:rPr>
              <w:t>veicināt</w:t>
            </w:r>
            <w:r w:rsidRPr="000C14A2">
              <w:rPr>
                <w:rFonts w:ascii="Times New Roman" w:hAnsi="Times New Roman"/>
                <w:sz w:val="26"/>
                <w:szCs w:val="26"/>
              </w:rPr>
              <w:t xml:space="preserve"> lielāku un spēcīgāku zinātnisko institūciju veidošanos, kas ir ciešāk saistītas ar institūcijas darbības profilam atbilstošo tautsaimniecības nozari, kā arī izglītības procesu. </w:t>
            </w:r>
            <w:r w:rsidR="008B62A8" w:rsidRPr="000C14A2">
              <w:rPr>
                <w:rFonts w:ascii="Times New Roman" w:hAnsi="Times New Roman"/>
                <w:sz w:val="26"/>
                <w:szCs w:val="26"/>
              </w:rPr>
              <w:t xml:space="preserve">Zinātnes bāzes finansēšanas </w:t>
            </w:r>
            <w:r w:rsidR="00FF4E5A" w:rsidRPr="000C14A2">
              <w:rPr>
                <w:rFonts w:ascii="Times New Roman" w:hAnsi="Times New Roman"/>
                <w:sz w:val="26"/>
                <w:szCs w:val="26"/>
              </w:rPr>
              <w:t xml:space="preserve">kārtības </w:t>
            </w:r>
            <w:r w:rsidRPr="000C14A2">
              <w:rPr>
                <w:rFonts w:ascii="Times New Roman" w:hAnsi="Times New Roman"/>
                <w:sz w:val="26"/>
                <w:szCs w:val="26"/>
              </w:rPr>
              <w:t>uzlabojumi ir vērsti uz zinātniskās darbības kvalitātes prasību paaugstināšanu, ciešāku finansējuma sasaisti ar zinātniskās darbības rezultātiem un precīzāku</w:t>
            </w:r>
            <w:r w:rsidR="005315AB" w:rsidRPr="000C14A2">
              <w:rPr>
                <w:rFonts w:ascii="Times New Roman" w:hAnsi="Times New Roman"/>
                <w:sz w:val="26"/>
                <w:szCs w:val="26"/>
              </w:rPr>
              <w:t xml:space="preserve"> kritēriju noteikšanu zinātnisko</w:t>
            </w:r>
            <w:r w:rsidRPr="000C14A2">
              <w:rPr>
                <w:rFonts w:ascii="Times New Roman" w:hAnsi="Times New Roman"/>
                <w:sz w:val="26"/>
                <w:szCs w:val="26"/>
              </w:rPr>
              <w:t xml:space="preserve"> </w:t>
            </w:r>
            <w:r w:rsidR="005315AB" w:rsidRPr="000C14A2">
              <w:rPr>
                <w:rFonts w:ascii="Times New Roman" w:hAnsi="Times New Roman"/>
                <w:sz w:val="26"/>
                <w:szCs w:val="26"/>
              </w:rPr>
              <w:t xml:space="preserve">institūciju finansēšanai no valsts budžeta. </w:t>
            </w:r>
          </w:p>
          <w:p w14:paraId="73705BA7" w14:textId="4797879F" w:rsidR="006A1B69" w:rsidRPr="000C14A2" w:rsidRDefault="00F61C58" w:rsidP="000C14A2">
            <w:pPr>
              <w:pStyle w:val="Normal1"/>
              <w:jc w:val="both"/>
              <w:rPr>
                <w:rFonts w:ascii="Times New Roman" w:hAnsi="Times New Roman" w:cs="Times New Roman"/>
                <w:sz w:val="26"/>
                <w:szCs w:val="26"/>
              </w:rPr>
            </w:pPr>
            <w:r>
              <w:rPr>
                <w:rFonts w:ascii="Times New Roman" w:hAnsi="Times New Roman" w:cs="Times New Roman"/>
                <w:sz w:val="26"/>
                <w:szCs w:val="26"/>
              </w:rPr>
              <w:t xml:space="preserve">         </w:t>
            </w:r>
            <w:bookmarkStart w:id="3" w:name="_GoBack"/>
            <w:bookmarkEnd w:id="3"/>
            <w:r w:rsidR="00435BFB" w:rsidRPr="000C14A2">
              <w:rPr>
                <w:rFonts w:ascii="Times New Roman" w:hAnsi="Times New Roman" w:cs="Times New Roman"/>
                <w:sz w:val="26"/>
                <w:szCs w:val="26"/>
              </w:rPr>
              <w:t>N</w:t>
            </w:r>
            <w:r w:rsidR="001B3A8B" w:rsidRPr="000C14A2">
              <w:rPr>
                <w:rFonts w:ascii="Times New Roman" w:hAnsi="Times New Roman" w:cs="Times New Roman"/>
                <w:sz w:val="26"/>
                <w:szCs w:val="26"/>
              </w:rPr>
              <w:t>oteikumu projekts paredz, ka no 2016.gada</w:t>
            </w:r>
            <w:r w:rsidR="00924A98" w:rsidRPr="000C14A2">
              <w:rPr>
                <w:rFonts w:ascii="Times New Roman" w:hAnsi="Times New Roman" w:cs="Times New Roman"/>
                <w:sz w:val="26"/>
                <w:szCs w:val="26"/>
              </w:rPr>
              <w:t xml:space="preserve"> </w:t>
            </w:r>
            <w:r w:rsidR="001B3A8B" w:rsidRPr="000C14A2">
              <w:rPr>
                <w:rFonts w:ascii="Times New Roman" w:hAnsi="Times New Roman" w:cs="Times New Roman"/>
                <w:sz w:val="26"/>
                <w:szCs w:val="26"/>
              </w:rPr>
              <w:t>pa</w:t>
            </w:r>
            <w:r w:rsidR="00924A98" w:rsidRPr="000C14A2">
              <w:rPr>
                <w:rFonts w:ascii="Times New Roman" w:hAnsi="Times New Roman" w:cs="Times New Roman"/>
                <w:sz w:val="26"/>
                <w:szCs w:val="26"/>
              </w:rPr>
              <w:t>pildu</w:t>
            </w:r>
            <w:r w:rsidR="00DE48F6" w:rsidRPr="000C14A2">
              <w:rPr>
                <w:rFonts w:ascii="Times New Roman" w:hAnsi="Times New Roman" w:cs="Times New Roman"/>
                <w:sz w:val="26"/>
                <w:szCs w:val="26"/>
              </w:rPr>
              <w:t>s bāzes finansējumam</w:t>
            </w:r>
            <w:r w:rsidR="00924A98" w:rsidRPr="000C14A2">
              <w:rPr>
                <w:rFonts w:ascii="Times New Roman" w:hAnsi="Times New Roman" w:cs="Times New Roman"/>
                <w:sz w:val="26"/>
                <w:szCs w:val="26"/>
              </w:rPr>
              <w:t xml:space="preserve"> </w:t>
            </w:r>
            <w:r w:rsidR="00DE48F6" w:rsidRPr="000C14A2">
              <w:rPr>
                <w:rFonts w:ascii="Times New Roman" w:hAnsi="Times New Roman" w:cs="Times New Roman"/>
                <w:sz w:val="26"/>
                <w:szCs w:val="26"/>
              </w:rPr>
              <w:t xml:space="preserve">valsts dibinātajām augstskolām tiks piešķirts </w:t>
            </w:r>
            <w:r w:rsidR="00924A98" w:rsidRPr="000C14A2">
              <w:rPr>
                <w:rFonts w:ascii="Times New Roman" w:hAnsi="Times New Roman" w:cs="Times New Roman"/>
                <w:sz w:val="26"/>
                <w:szCs w:val="26"/>
              </w:rPr>
              <w:t>zinātnes bāzes finansējum</w:t>
            </w:r>
            <w:r w:rsidR="0022593F" w:rsidRPr="000C14A2">
              <w:rPr>
                <w:rFonts w:ascii="Times New Roman" w:hAnsi="Times New Roman" w:cs="Times New Roman"/>
                <w:sz w:val="26"/>
                <w:szCs w:val="26"/>
              </w:rPr>
              <w:t xml:space="preserve">s </w:t>
            </w:r>
            <w:r w:rsidR="001B3A8B" w:rsidRPr="000C14A2">
              <w:rPr>
                <w:rFonts w:ascii="Times New Roman" w:hAnsi="Times New Roman" w:cs="Times New Roman"/>
                <w:sz w:val="26"/>
                <w:szCs w:val="26"/>
              </w:rPr>
              <w:t>tajās no</w:t>
            </w:r>
            <w:r w:rsidR="00B47FA4" w:rsidRPr="000C14A2">
              <w:rPr>
                <w:rFonts w:ascii="Times New Roman" w:hAnsi="Times New Roman" w:cs="Times New Roman"/>
                <w:sz w:val="26"/>
                <w:szCs w:val="26"/>
              </w:rPr>
              <w:t xml:space="preserve">darbinātā akadēmiskā personāla  </w:t>
            </w:r>
            <w:r w:rsidR="002542FB" w:rsidRPr="000C14A2">
              <w:rPr>
                <w:rStyle w:val="spelle"/>
                <w:rFonts w:ascii="Times New Roman" w:hAnsi="Times New Roman" w:cs="Times New Roman"/>
                <w:sz w:val="26"/>
                <w:szCs w:val="26"/>
              </w:rPr>
              <w:t xml:space="preserve">– </w:t>
            </w:r>
            <w:r w:rsidR="00B47FA4" w:rsidRPr="000C14A2">
              <w:rPr>
                <w:rFonts w:ascii="Times New Roman" w:hAnsi="Times New Roman" w:cs="Times New Roman"/>
                <w:sz w:val="26"/>
                <w:szCs w:val="26"/>
              </w:rPr>
              <w:t xml:space="preserve"> profesoru, asociēto profesoru un docentu </w:t>
            </w:r>
            <w:r w:rsidR="002542FB" w:rsidRPr="000C14A2">
              <w:rPr>
                <w:rStyle w:val="spelle"/>
                <w:rFonts w:ascii="Times New Roman" w:hAnsi="Times New Roman" w:cs="Times New Roman"/>
                <w:sz w:val="26"/>
                <w:szCs w:val="26"/>
              </w:rPr>
              <w:t xml:space="preserve">– </w:t>
            </w:r>
            <w:r w:rsidR="001B3A8B" w:rsidRPr="000C14A2">
              <w:rPr>
                <w:rFonts w:ascii="Times New Roman" w:hAnsi="Times New Roman" w:cs="Times New Roman"/>
                <w:sz w:val="26"/>
                <w:szCs w:val="26"/>
              </w:rPr>
              <w:t>pēt</w:t>
            </w:r>
            <w:r w:rsidR="00435BFB" w:rsidRPr="000C14A2">
              <w:rPr>
                <w:rFonts w:ascii="Times New Roman" w:hAnsi="Times New Roman" w:cs="Times New Roman"/>
                <w:sz w:val="26"/>
                <w:szCs w:val="26"/>
              </w:rPr>
              <w:t>nieciskā darba n</w:t>
            </w:r>
            <w:r w:rsidR="00B47FA4" w:rsidRPr="000C14A2">
              <w:rPr>
                <w:rFonts w:ascii="Times New Roman" w:hAnsi="Times New Roman" w:cs="Times New Roman"/>
                <w:sz w:val="26"/>
                <w:szCs w:val="26"/>
              </w:rPr>
              <w:t xml:space="preserve">odrošināšanai, novērtējot </w:t>
            </w:r>
            <w:r w:rsidR="00CD724C" w:rsidRPr="000C14A2">
              <w:rPr>
                <w:rFonts w:ascii="Times New Roman" w:hAnsi="Times New Roman" w:cs="Times New Roman"/>
                <w:sz w:val="26"/>
                <w:szCs w:val="26"/>
              </w:rPr>
              <w:t xml:space="preserve">tā </w:t>
            </w:r>
            <w:r w:rsidR="00B47FA4" w:rsidRPr="000C14A2">
              <w:rPr>
                <w:rFonts w:ascii="Times New Roman" w:hAnsi="Times New Roman" w:cs="Times New Roman"/>
                <w:sz w:val="26"/>
                <w:szCs w:val="26"/>
              </w:rPr>
              <w:t>augstskolu akadēmiskā</w:t>
            </w:r>
            <w:r w:rsidR="00435BFB" w:rsidRPr="000C14A2">
              <w:rPr>
                <w:rFonts w:ascii="Times New Roman" w:hAnsi="Times New Roman" w:cs="Times New Roman"/>
                <w:sz w:val="26"/>
                <w:szCs w:val="26"/>
              </w:rPr>
              <w:t xml:space="preserve"> perso</w:t>
            </w:r>
            <w:r w:rsidR="00B47FA4" w:rsidRPr="000C14A2">
              <w:rPr>
                <w:rFonts w:ascii="Times New Roman" w:hAnsi="Times New Roman" w:cs="Times New Roman"/>
                <w:sz w:val="26"/>
                <w:szCs w:val="26"/>
              </w:rPr>
              <w:t>nāla</w:t>
            </w:r>
            <w:r w:rsidR="00CD724C" w:rsidRPr="000C14A2">
              <w:rPr>
                <w:rFonts w:ascii="Times New Roman" w:hAnsi="Times New Roman" w:cs="Times New Roman"/>
                <w:sz w:val="26"/>
                <w:szCs w:val="26"/>
              </w:rPr>
              <w:t xml:space="preserve"> devumu pētniecībā, </w:t>
            </w:r>
            <w:r w:rsidR="00435BFB" w:rsidRPr="000C14A2">
              <w:rPr>
                <w:rFonts w:ascii="Times New Roman" w:hAnsi="Times New Roman" w:cs="Times New Roman"/>
                <w:sz w:val="26"/>
                <w:szCs w:val="26"/>
              </w:rPr>
              <w:t xml:space="preserve">kas </w:t>
            </w:r>
            <w:r w:rsidR="00806774" w:rsidRPr="000C14A2">
              <w:rPr>
                <w:rFonts w:ascii="Times New Roman" w:hAnsi="Times New Roman" w:cs="Times New Roman"/>
                <w:sz w:val="26"/>
                <w:szCs w:val="26"/>
              </w:rPr>
              <w:t xml:space="preserve">netiek ņemts vērā zinātnes bāzes finansējuma </w:t>
            </w:r>
            <w:r w:rsidR="00CD724C" w:rsidRPr="000C14A2">
              <w:rPr>
                <w:rFonts w:ascii="Times New Roman" w:hAnsi="Times New Roman" w:cs="Times New Roman"/>
                <w:sz w:val="26"/>
                <w:szCs w:val="26"/>
              </w:rPr>
              <w:t xml:space="preserve">aprēķinā, tādējādi mazinot izglītības un pētniecības savrupību augstākās izglītības institūcijās. </w:t>
            </w:r>
            <w:r w:rsidR="00970803" w:rsidRPr="000C14A2">
              <w:rPr>
                <w:rFonts w:ascii="Times New Roman" w:hAnsi="Times New Roman" w:cs="Times New Roman"/>
                <w:sz w:val="26"/>
                <w:szCs w:val="26"/>
              </w:rPr>
              <w:t>2016.gada bāzes finansējuma piešķīrumā tiks ņemt</w:t>
            </w:r>
            <w:r w:rsidR="00F70EBA" w:rsidRPr="000C14A2">
              <w:rPr>
                <w:rFonts w:ascii="Times New Roman" w:hAnsi="Times New Roman" w:cs="Times New Roman"/>
                <w:sz w:val="26"/>
                <w:szCs w:val="26"/>
              </w:rPr>
              <w:t>s</w:t>
            </w:r>
            <w:r w:rsidR="00970803" w:rsidRPr="000C14A2">
              <w:rPr>
                <w:rFonts w:ascii="Times New Roman" w:hAnsi="Times New Roman" w:cs="Times New Roman"/>
                <w:sz w:val="26"/>
                <w:szCs w:val="26"/>
              </w:rPr>
              <w:t xml:space="preserve"> vērā 201</w:t>
            </w:r>
            <w:r w:rsidR="000C5E17" w:rsidRPr="000C14A2">
              <w:rPr>
                <w:rFonts w:ascii="Times New Roman" w:hAnsi="Times New Roman" w:cs="Times New Roman"/>
                <w:sz w:val="26"/>
                <w:szCs w:val="26"/>
              </w:rPr>
              <w:t>5</w:t>
            </w:r>
            <w:r w:rsidR="00970803" w:rsidRPr="000C14A2">
              <w:rPr>
                <w:rFonts w:ascii="Times New Roman" w:hAnsi="Times New Roman" w:cs="Times New Roman"/>
                <w:sz w:val="26"/>
                <w:szCs w:val="26"/>
              </w:rPr>
              <w:t>.gadā aug</w:t>
            </w:r>
            <w:r w:rsidR="001A0086" w:rsidRPr="000C14A2">
              <w:rPr>
                <w:rFonts w:ascii="Times New Roman" w:hAnsi="Times New Roman" w:cs="Times New Roman"/>
                <w:sz w:val="26"/>
                <w:szCs w:val="26"/>
              </w:rPr>
              <w:t>stskolā pētniecībā nodarbinātā akadēmiskā</w:t>
            </w:r>
            <w:r w:rsidR="00970803" w:rsidRPr="000C14A2">
              <w:rPr>
                <w:rFonts w:ascii="Times New Roman" w:hAnsi="Times New Roman" w:cs="Times New Roman"/>
                <w:sz w:val="26"/>
                <w:szCs w:val="26"/>
              </w:rPr>
              <w:t xml:space="preserve"> personāla skaits. N</w:t>
            </w:r>
            <w:r w:rsidR="0048627A" w:rsidRPr="000C14A2">
              <w:rPr>
                <w:rFonts w:ascii="Times New Roman" w:hAnsi="Times New Roman" w:cs="Times New Roman"/>
                <w:sz w:val="26"/>
                <w:szCs w:val="26"/>
              </w:rPr>
              <w:t>oteikumu projekts paredz, ka</w:t>
            </w:r>
            <w:r w:rsidR="00970803" w:rsidRPr="000C14A2">
              <w:rPr>
                <w:rFonts w:ascii="Times New Roman" w:hAnsi="Times New Roman" w:cs="Times New Roman"/>
                <w:sz w:val="26"/>
                <w:szCs w:val="26"/>
              </w:rPr>
              <w:t xml:space="preserve"> attiecīgā </w:t>
            </w:r>
            <w:r w:rsidR="004D0A5A" w:rsidRPr="000C14A2">
              <w:rPr>
                <w:rFonts w:ascii="Times New Roman" w:hAnsi="Times New Roman" w:cs="Times New Roman"/>
                <w:sz w:val="26"/>
                <w:szCs w:val="26"/>
              </w:rPr>
              <w:t>informācija tiek iesniegta Izglītības un zinātnes ministrijā līdz 201</w:t>
            </w:r>
            <w:r w:rsidR="00F74CC2" w:rsidRPr="000C14A2">
              <w:rPr>
                <w:rFonts w:ascii="Times New Roman" w:hAnsi="Times New Roman" w:cs="Times New Roman"/>
                <w:sz w:val="26"/>
                <w:szCs w:val="26"/>
              </w:rPr>
              <w:t>6</w:t>
            </w:r>
            <w:r w:rsidR="004D0A5A" w:rsidRPr="000C14A2">
              <w:rPr>
                <w:rFonts w:ascii="Times New Roman" w:hAnsi="Times New Roman" w:cs="Times New Roman"/>
                <w:sz w:val="26"/>
                <w:szCs w:val="26"/>
              </w:rPr>
              <w:t>.gada 1.</w:t>
            </w:r>
            <w:r w:rsidR="000C5E17" w:rsidRPr="000C14A2">
              <w:rPr>
                <w:rFonts w:ascii="Times New Roman" w:hAnsi="Times New Roman" w:cs="Times New Roman"/>
                <w:sz w:val="26"/>
                <w:szCs w:val="26"/>
              </w:rPr>
              <w:t>aprīlim</w:t>
            </w:r>
            <w:r w:rsidR="00DE48F6" w:rsidRPr="000C14A2">
              <w:rPr>
                <w:rFonts w:ascii="Times New Roman" w:hAnsi="Times New Roman" w:cs="Times New Roman"/>
                <w:sz w:val="26"/>
                <w:szCs w:val="26"/>
              </w:rPr>
              <w:t xml:space="preserve">. </w:t>
            </w:r>
            <w:r w:rsidR="006C591B" w:rsidRPr="000C14A2">
              <w:rPr>
                <w:rFonts w:ascii="Times New Roman" w:hAnsi="Times New Roman" w:cs="Times New Roman"/>
                <w:sz w:val="26"/>
                <w:szCs w:val="26"/>
              </w:rPr>
              <w:t xml:space="preserve"> </w:t>
            </w:r>
            <w:r w:rsidR="00DE48F6" w:rsidRPr="000C14A2">
              <w:rPr>
                <w:rFonts w:ascii="Times New Roman" w:hAnsi="Times New Roman" w:cs="Times New Roman"/>
                <w:sz w:val="26"/>
                <w:szCs w:val="26"/>
              </w:rPr>
              <w:t>F</w:t>
            </w:r>
            <w:r w:rsidR="006C591B" w:rsidRPr="000C14A2">
              <w:rPr>
                <w:rFonts w:ascii="Times New Roman" w:hAnsi="Times New Roman" w:cs="Times New Roman"/>
                <w:sz w:val="26"/>
                <w:szCs w:val="26"/>
              </w:rPr>
              <w:t>inansējums</w:t>
            </w:r>
            <w:r w:rsidR="00106DDA" w:rsidRPr="000C14A2">
              <w:rPr>
                <w:rFonts w:ascii="Times New Roman" w:hAnsi="Times New Roman" w:cs="Times New Roman"/>
                <w:sz w:val="26"/>
                <w:szCs w:val="26"/>
              </w:rPr>
              <w:t xml:space="preserve"> </w:t>
            </w:r>
            <w:r w:rsidR="00416770" w:rsidRPr="000C14A2">
              <w:rPr>
                <w:rFonts w:ascii="Times New Roman" w:hAnsi="Times New Roman" w:cs="Times New Roman"/>
                <w:sz w:val="26"/>
                <w:szCs w:val="26"/>
              </w:rPr>
              <w:t xml:space="preserve">valsts dibinātajām </w:t>
            </w:r>
            <w:r w:rsidR="00106DDA" w:rsidRPr="000C14A2">
              <w:rPr>
                <w:rFonts w:ascii="Times New Roman" w:hAnsi="Times New Roman" w:cs="Times New Roman"/>
                <w:sz w:val="26"/>
                <w:szCs w:val="26"/>
              </w:rPr>
              <w:t>augstskolām</w:t>
            </w:r>
            <w:r w:rsidR="00B77F46" w:rsidRPr="000C14A2">
              <w:rPr>
                <w:rFonts w:ascii="Times New Roman" w:hAnsi="Times New Roman" w:cs="Times New Roman"/>
                <w:sz w:val="26"/>
                <w:szCs w:val="26"/>
              </w:rPr>
              <w:t xml:space="preserve"> par </w:t>
            </w:r>
            <w:r w:rsidR="00095A0C" w:rsidRPr="000C14A2">
              <w:rPr>
                <w:rFonts w:ascii="Times New Roman" w:hAnsi="Times New Roman" w:cs="Times New Roman"/>
                <w:sz w:val="26"/>
                <w:szCs w:val="26"/>
              </w:rPr>
              <w:t>201</w:t>
            </w:r>
            <w:r w:rsidR="00021FB2" w:rsidRPr="000C14A2">
              <w:rPr>
                <w:rFonts w:ascii="Times New Roman" w:hAnsi="Times New Roman" w:cs="Times New Roman"/>
                <w:sz w:val="26"/>
                <w:szCs w:val="26"/>
              </w:rPr>
              <w:t>5</w:t>
            </w:r>
            <w:r w:rsidR="00095A0C" w:rsidRPr="000C14A2">
              <w:rPr>
                <w:rFonts w:ascii="Times New Roman" w:hAnsi="Times New Roman" w:cs="Times New Roman"/>
                <w:sz w:val="26"/>
                <w:szCs w:val="26"/>
              </w:rPr>
              <w:t xml:space="preserve">.gadā </w:t>
            </w:r>
            <w:r w:rsidR="00B77F46" w:rsidRPr="000C14A2">
              <w:rPr>
                <w:rFonts w:ascii="Times New Roman" w:hAnsi="Times New Roman" w:cs="Times New Roman"/>
                <w:sz w:val="26"/>
                <w:szCs w:val="26"/>
              </w:rPr>
              <w:t>pētniecībā nodarbināto akadēmisko personālu</w:t>
            </w:r>
            <w:r w:rsidR="006C591B" w:rsidRPr="000C14A2">
              <w:rPr>
                <w:rFonts w:ascii="Times New Roman" w:hAnsi="Times New Roman" w:cs="Times New Roman"/>
                <w:sz w:val="26"/>
                <w:szCs w:val="26"/>
              </w:rPr>
              <w:t xml:space="preserve"> tiks aprēķināts augstskolām līdz 2016.gada 1.</w:t>
            </w:r>
            <w:r w:rsidR="000C5E17" w:rsidRPr="000C14A2">
              <w:rPr>
                <w:rFonts w:ascii="Times New Roman" w:hAnsi="Times New Roman" w:cs="Times New Roman"/>
                <w:sz w:val="26"/>
                <w:szCs w:val="26"/>
              </w:rPr>
              <w:t>oktobrim</w:t>
            </w:r>
            <w:r w:rsidR="006C591B" w:rsidRPr="000C14A2">
              <w:rPr>
                <w:rFonts w:ascii="Times New Roman" w:hAnsi="Times New Roman" w:cs="Times New Roman"/>
                <w:sz w:val="26"/>
                <w:szCs w:val="26"/>
              </w:rPr>
              <w:t>.</w:t>
            </w:r>
            <w:r w:rsidR="006A1B69" w:rsidRPr="000C14A2">
              <w:rPr>
                <w:rFonts w:ascii="Times New Roman" w:hAnsi="Times New Roman" w:cs="Times New Roman"/>
                <w:sz w:val="26"/>
                <w:szCs w:val="26"/>
              </w:rPr>
              <w:t xml:space="preserve"> </w:t>
            </w:r>
            <w:r w:rsidR="004D0A5A" w:rsidRPr="000C14A2">
              <w:rPr>
                <w:rFonts w:ascii="Times New Roman" w:hAnsi="Times New Roman" w:cs="Times New Roman"/>
                <w:sz w:val="26"/>
                <w:szCs w:val="26"/>
              </w:rPr>
              <w:t xml:space="preserve"> </w:t>
            </w:r>
          </w:p>
          <w:p w14:paraId="56BA49BD" w14:textId="7D841CAB" w:rsidR="000C14A2" w:rsidRPr="000C14A2" w:rsidRDefault="006A1B69" w:rsidP="000C14A2">
            <w:pPr>
              <w:spacing w:line="240" w:lineRule="auto"/>
              <w:ind w:firstLine="720"/>
              <w:jc w:val="both"/>
              <w:rPr>
                <w:rFonts w:ascii="Times New Roman" w:hAnsi="Times New Roman"/>
                <w:sz w:val="26"/>
                <w:szCs w:val="26"/>
                <w:shd w:val="clear" w:color="auto" w:fill="FFFFFF"/>
              </w:rPr>
            </w:pPr>
            <w:r w:rsidRPr="000C14A2">
              <w:rPr>
                <w:rFonts w:ascii="Times New Roman" w:hAnsi="Times New Roman"/>
                <w:sz w:val="26"/>
                <w:szCs w:val="26"/>
              </w:rPr>
              <w:t>Bāzes finansējuma piešķīrumā 2016.gadam tiks ņemt</w:t>
            </w:r>
            <w:r w:rsidR="006A48C0" w:rsidRPr="000C14A2">
              <w:rPr>
                <w:rFonts w:ascii="Times New Roman" w:hAnsi="Times New Roman"/>
                <w:sz w:val="26"/>
                <w:szCs w:val="26"/>
              </w:rPr>
              <w:t>i</w:t>
            </w:r>
            <w:r w:rsidRPr="000C14A2">
              <w:rPr>
                <w:rFonts w:ascii="Times New Roman" w:hAnsi="Times New Roman"/>
                <w:sz w:val="26"/>
                <w:szCs w:val="26"/>
              </w:rPr>
              <w:t xml:space="preserve"> vērā zinātnes struktur</w:t>
            </w:r>
            <w:r w:rsidR="006A48C0" w:rsidRPr="000C14A2">
              <w:rPr>
                <w:rFonts w:ascii="Times New Roman" w:hAnsi="Times New Roman"/>
                <w:sz w:val="26"/>
                <w:szCs w:val="26"/>
              </w:rPr>
              <w:t>ālās reformas rezultāti</w:t>
            </w:r>
            <w:r w:rsidRPr="000C14A2">
              <w:rPr>
                <w:rFonts w:ascii="Times New Roman" w:hAnsi="Times New Roman"/>
                <w:sz w:val="26"/>
                <w:szCs w:val="26"/>
              </w:rPr>
              <w:t xml:space="preserve">. Noteikumu projekts paredz, ka </w:t>
            </w:r>
            <w:r w:rsidR="006A48C0" w:rsidRPr="000C14A2">
              <w:rPr>
                <w:rFonts w:ascii="Times New Roman" w:hAnsi="Times New Roman"/>
                <w:sz w:val="26"/>
                <w:szCs w:val="26"/>
              </w:rPr>
              <w:t>z</w:t>
            </w:r>
            <w:r w:rsidRPr="000C14A2">
              <w:rPr>
                <w:rFonts w:ascii="Times New Roman" w:hAnsi="Times New Roman"/>
                <w:sz w:val="26"/>
                <w:szCs w:val="26"/>
              </w:rPr>
              <w:t xml:space="preserve">inātniskajai institūcijai, kas </w:t>
            </w:r>
            <w:r w:rsidR="00106DDA" w:rsidRPr="000C14A2">
              <w:rPr>
                <w:rFonts w:ascii="Times New Roman" w:hAnsi="Times New Roman"/>
                <w:sz w:val="26"/>
                <w:szCs w:val="26"/>
              </w:rPr>
              <w:t>piedalās</w:t>
            </w:r>
            <w:r w:rsidRPr="000C14A2">
              <w:rPr>
                <w:rFonts w:ascii="Times New Roman" w:hAnsi="Times New Roman"/>
                <w:sz w:val="26"/>
                <w:szCs w:val="26"/>
              </w:rPr>
              <w:t xml:space="preserve"> Eiropas Savienības struktūrfondu darbības programmas "Uzņēmējdarbība un inovācijas" 2.1.1. pasākuma "Zinātne, pētniecība un attīstība" 2.1.1.3.3. </w:t>
            </w:r>
            <w:proofErr w:type="spellStart"/>
            <w:r w:rsidRPr="000C14A2">
              <w:rPr>
                <w:rFonts w:ascii="Times New Roman" w:hAnsi="Times New Roman"/>
                <w:sz w:val="26"/>
                <w:szCs w:val="26"/>
              </w:rPr>
              <w:t>apakšaktivitātes</w:t>
            </w:r>
            <w:proofErr w:type="spellEnd"/>
            <w:r w:rsidRPr="000C14A2">
              <w:rPr>
                <w:rFonts w:ascii="Times New Roman" w:hAnsi="Times New Roman"/>
                <w:sz w:val="26"/>
                <w:szCs w:val="26"/>
              </w:rPr>
              <w:t xml:space="preserve"> "Zinātnisko institūciju institucionālās k</w:t>
            </w:r>
            <w:r w:rsidR="008F2A2D" w:rsidRPr="000C14A2">
              <w:rPr>
                <w:rFonts w:ascii="Times New Roman" w:hAnsi="Times New Roman"/>
                <w:sz w:val="26"/>
                <w:szCs w:val="26"/>
              </w:rPr>
              <w:t>apacitātes attīstība" projektā</w:t>
            </w:r>
            <w:r w:rsidR="00EF6F30" w:rsidRPr="000C14A2">
              <w:rPr>
                <w:rFonts w:ascii="Times New Roman" w:hAnsi="Times New Roman"/>
                <w:sz w:val="26"/>
                <w:szCs w:val="26"/>
              </w:rPr>
              <w:t>,</w:t>
            </w:r>
            <w:r w:rsidR="008F2A2D" w:rsidRPr="000C14A2">
              <w:rPr>
                <w:rFonts w:ascii="Times New Roman" w:hAnsi="Times New Roman"/>
                <w:sz w:val="26"/>
                <w:szCs w:val="26"/>
              </w:rPr>
              <w:t xml:space="preserve"> </w:t>
            </w:r>
            <w:r w:rsidR="00EF6F30" w:rsidRPr="000C14A2">
              <w:rPr>
                <w:rFonts w:ascii="Times New Roman" w:hAnsi="Times New Roman"/>
                <w:sz w:val="26"/>
                <w:szCs w:val="26"/>
              </w:rPr>
              <w:t xml:space="preserve">papildus </w:t>
            </w:r>
            <w:r w:rsidR="008F2A2D" w:rsidRPr="000C14A2">
              <w:rPr>
                <w:rFonts w:ascii="Times New Roman" w:hAnsi="Times New Roman"/>
                <w:sz w:val="26"/>
                <w:szCs w:val="26"/>
              </w:rPr>
              <w:t xml:space="preserve">tiek piešķirts tai pievienoto konsolidēto funkcionālo vienību bāzes finansējums, kas </w:t>
            </w:r>
            <w:r w:rsidR="00C90BBE">
              <w:rPr>
                <w:rFonts w:ascii="Times New Roman" w:hAnsi="Times New Roman"/>
                <w:sz w:val="26"/>
                <w:szCs w:val="26"/>
              </w:rPr>
              <w:t xml:space="preserve">tām </w:t>
            </w:r>
            <w:r w:rsidR="008F2A2D" w:rsidRPr="000C14A2">
              <w:rPr>
                <w:rFonts w:ascii="Times New Roman" w:hAnsi="Times New Roman"/>
                <w:sz w:val="26"/>
                <w:szCs w:val="26"/>
              </w:rPr>
              <w:t xml:space="preserve">aprēķināts par zinātniskā personāla </w:t>
            </w:r>
            <w:r w:rsidR="008F2A2D" w:rsidRPr="000C14A2">
              <w:rPr>
                <w:rFonts w:ascii="Times New Roman" w:hAnsi="Times New Roman"/>
                <w:sz w:val="26"/>
                <w:szCs w:val="26"/>
              </w:rPr>
              <w:lastRenderedPageBreak/>
              <w:t xml:space="preserve">skaitu pilna darba laika ekvivalenta izteiksmē un </w:t>
            </w:r>
            <w:r w:rsidR="00ED0D07" w:rsidRPr="000C14A2">
              <w:rPr>
                <w:rFonts w:ascii="Times New Roman" w:hAnsi="Times New Roman"/>
                <w:sz w:val="26"/>
                <w:szCs w:val="26"/>
              </w:rPr>
              <w:t>z</w:t>
            </w:r>
            <w:r w:rsidR="008F2A2D" w:rsidRPr="000C14A2">
              <w:rPr>
                <w:rFonts w:ascii="Times New Roman" w:hAnsi="Times New Roman"/>
                <w:sz w:val="26"/>
                <w:szCs w:val="26"/>
              </w:rPr>
              <w:t>inātniskās darbības rādītājiem iepriekšējā finansēšanas periodā</w:t>
            </w:r>
            <w:r w:rsidR="00271E63">
              <w:rPr>
                <w:rFonts w:ascii="Times New Roman" w:hAnsi="Times New Roman"/>
                <w:sz w:val="26"/>
                <w:szCs w:val="26"/>
              </w:rPr>
              <w:t xml:space="preserve"> atbilstoši noteikumu 2.punktā noteiktajai formulai</w:t>
            </w:r>
            <w:r w:rsidR="00851675">
              <w:rPr>
                <w:rFonts w:ascii="Times New Roman" w:hAnsi="Times New Roman"/>
                <w:sz w:val="26"/>
                <w:szCs w:val="26"/>
              </w:rPr>
              <w:t>. Papildus</w:t>
            </w:r>
            <w:r w:rsidR="00A22B9D" w:rsidRPr="000C14A2">
              <w:rPr>
                <w:rFonts w:ascii="Times New Roman" w:hAnsi="Times New Roman"/>
                <w:sz w:val="26"/>
                <w:szCs w:val="26"/>
              </w:rPr>
              <w:t xml:space="preserve"> zinātniskā institūcija saņem finansējumu par tai pievienoto</w:t>
            </w:r>
            <w:r w:rsidR="00A11A8D" w:rsidRPr="000C14A2">
              <w:rPr>
                <w:rFonts w:ascii="Times New Roman" w:hAnsi="Times New Roman"/>
                <w:sz w:val="26"/>
                <w:szCs w:val="26"/>
              </w:rPr>
              <w:t xml:space="preserve"> konsolidēto funkcionālo vienību </w:t>
            </w:r>
            <w:r w:rsidR="00851A03" w:rsidRPr="000C14A2">
              <w:rPr>
                <w:rFonts w:ascii="Times New Roman" w:hAnsi="Times New Roman"/>
                <w:sz w:val="26"/>
                <w:szCs w:val="26"/>
              </w:rPr>
              <w:t xml:space="preserve">– </w:t>
            </w:r>
            <w:r w:rsidR="00A22B9D" w:rsidRPr="000C14A2">
              <w:rPr>
                <w:rFonts w:ascii="Times New Roman" w:hAnsi="Times New Roman"/>
                <w:sz w:val="26"/>
                <w:szCs w:val="26"/>
              </w:rPr>
              <w:t>pri</w:t>
            </w:r>
            <w:r w:rsidR="004E5666" w:rsidRPr="000C14A2">
              <w:rPr>
                <w:rFonts w:ascii="Times New Roman" w:hAnsi="Times New Roman"/>
                <w:sz w:val="26"/>
                <w:szCs w:val="26"/>
              </w:rPr>
              <w:t>vāto tiesību juridisko personu</w:t>
            </w:r>
            <w:r w:rsidR="00A22B9D" w:rsidRPr="000C14A2">
              <w:rPr>
                <w:rFonts w:ascii="Times New Roman" w:hAnsi="Times New Roman"/>
                <w:sz w:val="26"/>
                <w:szCs w:val="26"/>
              </w:rPr>
              <w:t xml:space="preserve"> zinātniskā personāla skaitu</w:t>
            </w:r>
            <w:r w:rsidR="00A11A8D" w:rsidRPr="000C14A2">
              <w:rPr>
                <w:rFonts w:ascii="Times New Roman" w:hAnsi="Times New Roman"/>
                <w:sz w:val="26"/>
                <w:szCs w:val="26"/>
              </w:rPr>
              <w:t xml:space="preserve"> </w:t>
            </w:r>
            <w:r w:rsidR="00A11A8D" w:rsidRPr="008603CA">
              <w:rPr>
                <w:rFonts w:ascii="Times New Roman" w:hAnsi="Times New Roman"/>
                <w:sz w:val="26"/>
                <w:szCs w:val="26"/>
              </w:rPr>
              <w:t>pilna darba laika ekvivalenta izteiksmē</w:t>
            </w:r>
            <w:r w:rsidR="00DD0769" w:rsidRPr="008603CA">
              <w:rPr>
                <w:rFonts w:ascii="Times New Roman" w:hAnsi="Times New Roman"/>
                <w:sz w:val="26"/>
                <w:szCs w:val="26"/>
              </w:rPr>
              <w:t xml:space="preserve">, kuru aprēķina </w:t>
            </w:r>
            <w:r w:rsidR="00AF1D31" w:rsidRPr="008603CA">
              <w:rPr>
                <w:rFonts w:ascii="Times New Roman" w:hAnsi="Times New Roman"/>
                <w:sz w:val="26"/>
                <w:szCs w:val="26"/>
              </w:rPr>
              <w:t xml:space="preserve">atbilstoši </w:t>
            </w:r>
            <w:r w:rsidR="00DD0769" w:rsidRPr="008603CA">
              <w:rPr>
                <w:rFonts w:ascii="Times New Roman" w:hAnsi="Times New Roman"/>
                <w:sz w:val="26"/>
                <w:szCs w:val="26"/>
              </w:rPr>
              <w:t>noteikumu 3. un 4.punktam</w:t>
            </w:r>
            <w:r w:rsidR="00271E63" w:rsidRPr="008603CA">
              <w:rPr>
                <w:rFonts w:ascii="Times New Roman" w:hAnsi="Times New Roman"/>
                <w:sz w:val="26"/>
                <w:szCs w:val="26"/>
              </w:rPr>
              <w:t xml:space="preserve">, proti, finanšu līdzekļus zinātniskā personāla atlīdzībai un finanšu līdzekļus zinātniskās institūcijas uzturēšanai, </w:t>
            </w:r>
            <w:r w:rsidR="00DD0769" w:rsidRPr="008603CA">
              <w:rPr>
                <w:rFonts w:ascii="Times New Roman" w:hAnsi="Times New Roman"/>
                <w:sz w:val="26"/>
                <w:szCs w:val="26"/>
              </w:rPr>
              <w:t xml:space="preserve">tādā pašā apmērā par vienu zinātniskā personāla vienību kā zinātniskajai institūcijai, kurai tiek pievienota attiecīgā konsolidētā funkcionālā vienība – privāto tiesību juridiskā persona. </w:t>
            </w:r>
            <w:r w:rsidR="000C14A2" w:rsidRPr="008603CA">
              <w:rPr>
                <w:rFonts w:ascii="Times New Roman" w:hAnsi="Times New Roman"/>
                <w:sz w:val="26"/>
                <w:szCs w:val="26"/>
              </w:rPr>
              <w:t xml:space="preserve">Noteikumu projekts paredz, ka </w:t>
            </w:r>
            <w:r w:rsidR="00271E63" w:rsidRPr="008603CA">
              <w:rPr>
                <w:rFonts w:ascii="Times New Roman" w:hAnsi="Times New Roman"/>
                <w:sz w:val="26"/>
                <w:szCs w:val="26"/>
              </w:rPr>
              <w:t xml:space="preserve"> </w:t>
            </w:r>
            <w:r w:rsidR="000C14A2" w:rsidRPr="008603CA">
              <w:rPr>
                <w:rFonts w:ascii="Times New Roman" w:hAnsi="Times New Roman"/>
                <w:sz w:val="26"/>
                <w:szCs w:val="26"/>
              </w:rPr>
              <w:t xml:space="preserve">finansējums par </w:t>
            </w:r>
            <w:r w:rsidR="00C90BBE">
              <w:rPr>
                <w:rFonts w:ascii="Times New Roman" w:hAnsi="Times New Roman"/>
                <w:sz w:val="26"/>
                <w:szCs w:val="26"/>
              </w:rPr>
              <w:t xml:space="preserve">konsolidēto </w:t>
            </w:r>
            <w:r w:rsidR="00271E63" w:rsidRPr="008603CA">
              <w:rPr>
                <w:rFonts w:ascii="Times New Roman" w:hAnsi="Times New Roman"/>
                <w:sz w:val="26"/>
                <w:szCs w:val="26"/>
              </w:rPr>
              <w:t xml:space="preserve">privāto tiesību juridisko personu zinātnisko personālu </w:t>
            </w:r>
            <w:r w:rsidR="000C14A2" w:rsidRPr="008603CA">
              <w:rPr>
                <w:rFonts w:ascii="Times New Roman" w:hAnsi="Times New Roman"/>
                <w:sz w:val="26"/>
                <w:szCs w:val="26"/>
              </w:rPr>
              <w:t>tiks aprēķināts zinātniskajai institūcijai līdz 2016.gada 1.februārim, pamatojoties uz informāciju, kuru zinātniskā institūcija iesniedz Izglītības un zinātnes ministrijā līdz 2016.gada 8.janvārim. Minēto informāciju Izglītības un zinātnes ministrija ņem</w:t>
            </w:r>
            <w:r w:rsidR="008603CA" w:rsidRPr="008603CA">
              <w:rPr>
                <w:rFonts w:ascii="Times New Roman" w:hAnsi="Times New Roman"/>
                <w:sz w:val="26"/>
                <w:szCs w:val="26"/>
              </w:rPr>
              <w:t>s</w:t>
            </w:r>
            <w:r w:rsidR="000C14A2" w:rsidRPr="008603CA">
              <w:rPr>
                <w:rFonts w:ascii="Times New Roman" w:hAnsi="Times New Roman"/>
                <w:sz w:val="26"/>
                <w:szCs w:val="26"/>
              </w:rPr>
              <w:t xml:space="preserve"> vērā</w:t>
            </w:r>
            <w:r w:rsidR="00C90BBE">
              <w:rPr>
                <w:rFonts w:ascii="Times New Roman" w:hAnsi="Times New Roman"/>
                <w:sz w:val="26"/>
                <w:szCs w:val="26"/>
              </w:rPr>
              <w:t xml:space="preserve"> arī</w:t>
            </w:r>
            <w:r w:rsidR="000C14A2" w:rsidRPr="008603CA">
              <w:rPr>
                <w:rFonts w:ascii="Times New Roman" w:hAnsi="Times New Roman"/>
                <w:sz w:val="26"/>
                <w:szCs w:val="26"/>
              </w:rPr>
              <w:t xml:space="preserve">, aprēķinot zinātniskajai institūcijai bāzes finansējumu 2017.gadam, iekļaujot </w:t>
            </w:r>
            <w:r w:rsidR="00C90BBE">
              <w:rPr>
                <w:rFonts w:ascii="Times New Roman" w:hAnsi="Times New Roman"/>
                <w:sz w:val="26"/>
                <w:szCs w:val="26"/>
              </w:rPr>
              <w:t>konsolidēto</w:t>
            </w:r>
            <w:r w:rsidR="000C14A2" w:rsidRPr="008603CA">
              <w:rPr>
                <w:rFonts w:ascii="Times New Roman" w:hAnsi="Times New Roman"/>
                <w:sz w:val="26"/>
                <w:szCs w:val="26"/>
              </w:rPr>
              <w:t xml:space="preserve"> privāto tiesību juridisko personu zinātniskā personāla rādītājus pilnajā bāzes finansējuma formul</w:t>
            </w:r>
            <w:r w:rsidR="00397850">
              <w:rPr>
                <w:rFonts w:ascii="Times New Roman" w:hAnsi="Times New Roman"/>
                <w:sz w:val="26"/>
                <w:szCs w:val="26"/>
              </w:rPr>
              <w:t>ā atbilstoši noteikumu 2.punktam.</w:t>
            </w:r>
          </w:p>
          <w:p w14:paraId="7C61ABFA" w14:textId="4DE7A245" w:rsidR="00821079" w:rsidRPr="000C14A2" w:rsidRDefault="00ED0D07" w:rsidP="000C14A2">
            <w:pPr>
              <w:pStyle w:val="Normal1"/>
              <w:jc w:val="both"/>
              <w:rPr>
                <w:rFonts w:ascii="Times New Roman" w:hAnsi="Times New Roman" w:cs="Times New Roman"/>
                <w:sz w:val="26"/>
                <w:szCs w:val="26"/>
              </w:rPr>
            </w:pPr>
            <w:r w:rsidRPr="000C14A2">
              <w:rPr>
                <w:rFonts w:ascii="Times New Roman" w:hAnsi="Times New Roman" w:cs="Times New Roman"/>
                <w:sz w:val="26"/>
                <w:szCs w:val="26"/>
              </w:rPr>
              <w:t xml:space="preserve">        </w:t>
            </w:r>
            <w:r w:rsidR="00DC47C8" w:rsidRPr="000C14A2">
              <w:rPr>
                <w:rFonts w:ascii="Times New Roman" w:hAnsi="Times New Roman" w:cs="Times New Roman"/>
                <w:sz w:val="26"/>
                <w:szCs w:val="26"/>
              </w:rPr>
              <w:t xml:space="preserve">Noteikumu projekts arī </w:t>
            </w:r>
            <w:r w:rsidR="001B3A8B" w:rsidRPr="000C14A2">
              <w:rPr>
                <w:rFonts w:ascii="Times New Roman" w:hAnsi="Times New Roman" w:cs="Times New Roman"/>
                <w:sz w:val="26"/>
                <w:szCs w:val="26"/>
              </w:rPr>
              <w:t>nosaka</w:t>
            </w:r>
            <w:r w:rsidR="002F11DC" w:rsidRPr="000C14A2">
              <w:rPr>
                <w:rFonts w:ascii="Times New Roman" w:hAnsi="Times New Roman" w:cs="Times New Roman"/>
                <w:bCs/>
                <w:sz w:val="26"/>
                <w:szCs w:val="26"/>
              </w:rPr>
              <w:t xml:space="preserve"> </w:t>
            </w:r>
            <w:r w:rsidR="002F5B08" w:rsidRPr="000C14A2">
              <w:rPr>
                <w:rFonts w:ascii="Times New Roman" w:hAnsi="Times New Roman" w:cs="Times New Roman"/>
                <w:bCs/>
                <w:sz w:val="26"/>
                <w:szCs w:val="26"/>
              </w:rPr>
              <w:t>p</w:t>
            </w:r>
            <w:r w:rsidR="00E8664E" w:rsidRPr="000C14A2">
              <w:rPr>
                <w:rFonts w:ascii="Times New Roman" w:hAnsi="Times New Roman" w:cs="Times New Roman"/>
                <w:sz w:val="26"/>
                <w:szCs w:val="26"/>
              </w:rPr>
              <w:t>rasīb</w:t>
            </w:r>
            <w:r w:rsidR="00842273" w:rsidRPr="000C14A2">
              <w:rPr>
                <w:rFonts w:ascii="Times New Roman" w:hAnsi="Times New Roman" w:cs="Times New Roman"/>
                <w:sz w:val="26"/>
                <w:szCs w:val="26"/>
              </w:rPr>
              <w:t>u</w:t>
            </w:r>
            <w:r w:rsidR="00DC47C8" w:rsidRPr="000C14A2">
              <w:rPr>
                <w:rFonts w:ascii="Times New Roman" w:hAnsi="Times New Roman" w:cs="Times New Roman"/>
                <w:sz w:val="26"/>
                <w:szCs w:val="26"/>
              </w:rPr>
              <w:t xml:space="preserve">, </w:t>
            </w:r>
            <w:r w:rsidR="00C12957" w:rsidRPr="000C14A2">
              <w:rPr>
                <w:rFonts w:ascii="Times New Roman" w:hAnsi="Times New Roman" w:cs="Times New Roman"/>
                <w:sz w:val="26"/>
                <w:szCs w:val="26"/>
              </w:rPr>
              <w:t>kas stāsies spēkā 2017.gadā</w:t>
            </w:r>
            <w:r w:rsidR="00E8664E" w:rsidRPr="000C14A2">
              <w:rPr>
                <w:rFonts w:ascii="Times New Roman" w:hAnsi="Times New Roman" w:cs="Times New Roman"/>
                <w:sz w:val="26"/>
                <w:szCs w:val="26"/>
              </w:rPr>
              <w:t xml:space="preserve"> attiecībā uz </w:t>
            </w:r>
            <w:r w:rsidR="00842273" w:rsidRPr="000C14A2">
              <w:rPr>
                <w:rFonts w:ascii="Times New Roman" w:hAnsi="Times New Roman" w:cs="Times New Roman"/>
                <w:sz w:val="26"/>
                <w:szCs w:val="26"/>
              </w:rPr>
              <w:t>zemāko</w:t>
            </w:r>
            <w:r w:rsidR="00E8664E" w:rsidRPr="000C14A2">
              <w:rPr>
                <w:rFonts w:ascii="Times New Roman" w:hAnsi="Times New Roman" w:cs="Times New Roman"/>
                <w:sz w:val="26"/>
                <w:szCs w:val="26"/>
              </w:rPr>
              <w:t xml:space="preserve"> zinātniskās institūc</w:t>
            </w:r>
            <w:r w:rsidR="00842273" w:rsidRPr="000C14A2">
              <w:rPr>
                <w:rFonts w:ascii="Times New Roman" w:hAnsi="Times New Roman" w:cs="Times New Roman"/>
                <w:sz w:val="26"/>
                <w:szCs w:val="26"/>
              </w:rPr>
              <w:t>ijas zinātniskā personāla skaita slieksni</w:t>
            </w:r>
            <w:r w:rsidR="00821079" w:rsidRPr="000C14A2">
              <w:rPr>
                <w:rFonts w:ascii="Times New Roman" w:hAnsi="Times New Roman" w:cs="Times New Roman"/>
                <w:sz w:val="26"/>
                <w:szCs w:val="26"/>
              </w:rPr>
              <w:t>, proti,</w:t>
            </w:r>
            <w:r w:rsidR="001968FB" w:rsidRPr="000C14A2">
              <w:rPr>
                <w:rFonts w:ascii="Times New Roman" w:hAnsi="Times New Roman" w:cs="Times New Roman"/>
                <w:sz w:val="26"/>
                <w:szCs w:val="26"/>
              </w:rPr>
              <w:t xml:space="preserve"> </w:t>
            </w:r>
            <w:r w:rsidR="00842273" w:rsidRPr="000C14A2">
              <w:rPr>
                <w:rFonts w:ascii="Times New Roman" w:hAnsi="Times New Roman" w:cs="Times New Roman"/>
                <w:sz w:val="26"/>
                <w:szCs w:val="26"/>
              </w:rPr>
              <w:t>bāzes finansējums</w:t>
            </w:r>
            <w:r w:rsidR="00821079" w:rsidRPr="000C14A2">
              <w:rPr>
                <w:rFonts w:ascii="Times New Roman" w:hAnsi="Times New Roman" w:cs="Times New Roman"/>
                <w:sz w:val="26"/>
                <w:szCs w:val="26"/>
              </w:rPr>
              <w:t xml:space="preserve"> </w:t>
            </w:r>
            <w:r w:rsidR="00842273" w:rsidRPr="000C14A2">
              <w:rPr>
                <w:rFonts w:ascii="Times New Roman" w:hAnsi="Times New Roman" w:cs="Times New Roman"/>
                <w:sz w:val="26"/>
                <w:szCs w:val="26"/>
              </w:rPr>
              <w:t xml:space="preserve">2017.gadam tiks piešķirts zinātniskajām institūcijām, kurās zinātniskā personāla skaits sasniedz noteikto minimumu </w:t>
            </w:r>
            <w:r w:rsidR="00821079" w:rsidRPr="000C14A2">
              <w:rPr>
                <w:rFonts w:ascii="Times New Roman" w:hAnsi="Times New Roman" w:cs="Times New Roman"/>
                <w:sz w:val="26"/>
                <w:szCs w:val="26"/>
              </w:rPr>
              <w:t>pilna darba laika ekvivalenta izteiksmē</w:t>
            </w:r>
            <w:r w:rsidR="00AA6E08" w:rsidRPr="000C14A2">
              <w:rPr>
                <w:rFonts w:ascii="Times New Roman" w:hAnsi="Times New Roman" w:cs="Times New Roman"/>
                <w:sz w:val="26"/>
                <w:szCs w:val="26"/>
              </w:rPr>
              <w:t xml:space="preserve">: </w:t>
            </w:r>
            <w:r w:rsidR="00AA6E08" w:rsidRPr="000C14A2">
              <w:rPr>
                <w:rFonts w:ascii="Times New Roman" w:hAnsi="Times New Roman" w:cs="Times New Roman"/>
                <w:color w:val="auto"/>
                <w:sz w:val="26"/>
                <w:szCs w:val="26"/>
              </w:rPr>
              <w:t xml:space="preserve">valsts zinātniskajiem institūtiem, universitātēm un </w:t>
            </w:r>
            <w:r w:rsidR="00F71D57" w:rsidRPr="000C14A2">
              <w:rPr>
                <w:rFonts w:ascii="Times New Roman" w:hAnsi="Times New Roman" w:cs="Times New Roman"/>
                <w:color w:val="auto"/>
                <w:sz w:val="26"/>
                <w:szCs w:val="26"/>
              </w:rPr>
              <w:t xml:space="preserve">valsts </w:t>
            </w:r>
            <w:r w:rsidR="00416770" w:rsidRPr="000C14A2">
              <w:rPr>
                <w:rFonts w:ascii="Times New Roman" w:hAnsi="Times New Roman" w:cs="Times New Roman"/>
                <w:color w:val="auto"/>
                <w:sz w:val="26"/>
                <w:szCs w:val="26"/>
              </w:rPr>
              <w:t xml:space="preserve">dibināto </w:t>
            </w:r>
            <w:r w:rsidR="00F71D57" w:rsidRPr="000C14A2">
              <w:rPr>
                <w:rFonts w:ascii="Times New Roman" w:hAnsi="Times New Roman" w:cs="Times New Roman"/>
                <w:color w:val="auto"/>
                <w:sz w:val="26"/>
                <w:szCs w:val="26"/>
              </w:rPr>
              <w:t>augstskolu zinātniskajiem institūtiem</w:t>
            </w:r>
            <w:r w:rsidR="00AA6E08" w:rsidRPr="000C14A2">
              <w:rPr>
                <w:rFonts w:ascii="Times New Roman" w:hAnsi="Times New Roman" w:cs="Times New Roman"/>
                <w:color w:val="auto"/>
                <w:sz w:val="26"/>
                <w:szCs w:val="26"/>
              </w:rPr>
              <w:t xml:space="preserve"> </w:t>
            </w:r>
            <w:r w:rsidR="00AA6E08" w:rsidRPr="000C14A2">
              <w:rPr>
                <w:rFonts w:ascii="Times New Roman" w:eastAsia="Times New Roman" w:hAnsi="Times New Roman" w:cs="Times New Roman"/>
                <w:color w:val="auto"/>
                <w:sz w:val="26"/>
                <w:szCs w:val="26"/>
              </w:rPr>
              <w:t>–</w:t>
            </w:r>
            <w:r w:rsidR="00C75374" w:rsidRPr="000C14A2">
              <w:rPr>
                <w:rFonts w:ascii="Times New Roman" w:eastAsia="Times New Roman" w:hAnsi="Times New Roman" w:cs="Times New Roman"/>
                <w:color w:val="auto"/>
                <w:sz w:val="26"/>
                <w:szCs w:val="26"/>
              </w:rPr>
              <w:t xml:space="preserve"> </w:t>
            </w:r>
            <w:r w:rsidR="00AA6E08" w:rsidRPr="000C14A2">
              <w:rPr>
                <w:rFonts w:ascii="Times New Roman" w:hAnsi="Times New Roman" w:cs="Times New Roman"/>
                <w:color w:val="auto"/>
                <w:sz w:val="26"/>
                <w:szCs w:val="26"/>
              </w:rPr>
              <w:t xml:space="preserve">25; </w:t>
            </w:r>
            <w:r w:rsidR="00416770" w:rsidRPr="000C14A2">
              <w:rPr>
                <w:rFonts w:ascii="Times New Roman" w:hAnsi="Times New Roman" w:cs="Times New Roman"/>
                <w:color w:val="auto"/>
                <w:sz w:val="26"/>
                <w:szCs w:val="26"/>
              </w:rPr>
              <w:t xml:space="preserve">valsts dibinātajām </w:t>
            </w:r>
            <w:r w:rsidR="00AA6E08" w:rsidRPr="000C14A2">
              <w:rPr>
                <w:rFonts w:ascii="Times New Roman" w:eastAsia="Times New Roman" w:hAnsi="Times New Roman" w:cs="Times New Roman"/>
                <w:color w:val="auto"/>
                <w:sz w:val="26"/>
                <w:szCs w:val="26"/>
              </w:rPr>
              <w:t xml:space="preserve">augstskolām un </w:t>
            </w:r>
            <w:r w:rsidR="00416770" w:rsidRPr="000C14A2">
              <w:rPr>
                <w:rFonts w:ascii="Times New Roman" w:eastAsia="Times New Roman" w:hAnsi="Times New Roman" w:cs="Times New Roman"/>
                <w:color w:val="auto"/>
                <w:sz w:val="26"/>
                <w:szCs w:val="26"/>
              </w:rPr>
              <w:t xml:space="preserve">valsts dibinātajām </w:t>
            </w:r>
            <w:r w:rsidR="00AA6E08" w:rsidRPr="000C14A2">
              <w:rPr>
                <w:rFonts w:ascii="Times New Roman" w:eastAsia="Times New Roman" w:hAnsi="Times New Roman" w:cs="Times New Roman"/>
                <w:color w:val="auto"/>
                <w:sz w:val="26"/>
                <w:szCs w:val="26"/>
              </w:rPr>
              <w:t xml:space="preserve">akadēmijām, izņemot </w:t>
            </w:r>
            <w:r w:rsidR="00416770" w:rsidRPr="000C14A2">
              <w:rPr>
                <w:rFonts w:ascii="Times New Roman" w:eastAsia="Times New Roman" w:hAnsi="Times New Roman" w:cs="Times New Roman"/>
                <w:color w:val="auto"/>
                <w:sz w:val="26"/>
                <w:szCs w:val="26"/>
              </w:rPr>
              <w:t>valsts dibinātās</w:t>
            </w:r>
            <w:r w:rsidR="00AA6E08" w:rsidRPr="000C14A2">
              <w:rPr>
                <w:rFonts w:ascii="Times New Roman" w:eastAsia="Times New Roman" w:hAnsi="Times New Roman" w:cs="Times New Roman"/>
                <w:color w:val="auto"/>
                <w:sz w:val="26"/>
                <w:szCs w:val="26"/>
              </w:rPr>
              <w:t xml:space="preserve"> akadēmijas</w:t>
            </w:r>
            <w:r w:rsidR="00DA6036" w:rsidRPr="000C14A2">
              <w:rPr>
                <w:rFonts w:ascii="Times New Roman" w:eastAsia="Times New Roman" w:hAnsi="Times New Roman" w:cs="Times New Roman"/>
                <w:color w:val="auto"/>
                <w:sz w:val="26"/>
                <w:szCs w:val="26"/>
              </w:rPr>
              <w:t>, kuras ir Kultūras ministrijas padotībā</w:t>
            </w:r>
            <w:r w:rsidR="00007AA3" w:rsidRPr="000C14A2">
              <w:rPr>
                <w:rFonts w:ascii="Times New Roman" w:eastAsia="Times New Roman" w:hAnsi="Times New Roman" w:cs="Times New Roman"/>
                <w:color w:val="auto"/>
                <w:sz w:val="26"/>
                <w:szCs w:val="26"/>
              </w:rPr>
              <w:t xml:space="preserve"> </w:t>
            </w:r>
            <w:r w:rsidR="00AA6E08" w:rsidRPr="000C14A2">
              <w:rPr>
                <w:rFonts w:ascii="Times New Roman" w:eastAsia="Times New Roman" w:hAnsi="Times New Roman" w:cs="Times New Roman"/>
                <w:color w:val="auto"/>
                <w:sz w:val="26"/>
                <w:szCs w:val="26"/>
              </w:rPr>
              <w:t xml:space="preserve">– 10; </w:t>
            </w:r>
            <w:r w:rsidR="00416770" w:rsidRPr="000C14A2">
              <w:rPr>
                <w:rFonts w:ascii="Times New Roman" w:eastAsia="Times New Roman" w:hAnsi="Times New Roman" w:cs="Times New Roman"/>
                <w:color w:val="auto"/>
                <w:sz w:val="26"/>
                <w:szCs w:val="26"/>
              </w:rPr>
              <w:t xml:space="preserve">valsts dibinātajām </w:t>
            </w:r>
            <w:r w:rsidR="00AA6E08" w:rsidRPr="000C14A2">
              <w:rPr>
                <w:rFonts w:ascii="Times New Roman" w:eastAsia="Times New Roman" w:hAnsi="Times New Roman" w:cs="Times New Roman"/>
                <w:color w:val="auto"/>
                <w:sz w:val="26"/>
                <w:szCs w:val="26"/>
              </w:rPr>
              <w:t xml:space="preserve"> akadēmijām</w:t>
            </w:r>
            <w:r w:rsidR="00DA6036" w:rsidRPr="000C14A2">
              <w:rPr>
                <w:rFonts w:ascii="Times New Roman" w:eastAsia="Times New Roman" w:hAnsi="Times New Roman" w:cs="Times New Roman"/>
                <w:color w:val="auto"/>
                <w:sz w:val="26"/>
                <w:szCs w:val="26"/>
              </w:rPr>
              <w:t>, kuras ir Kultūras ministrijas padotībā</w:t>
            </w:r>
            <w:r w:rsidR="00554E43" w:rsidRPr="000C14A2">
              <w:rPr>
                <w:rFonts w:ascii="Times New Roman" w:eastAsia="Times New Roman" w:hAnsi="Times New Roman" w:cs="Times New Roman"/>
                <w:color w:val="auto"/>
                <w:sz w:val="26"/>
                <w:szCs w:val="26"/>
              </w:rPr>
              <w:t xml:space="preserve"> </w:t>
            </w:r>
            <w:r w:rsidR="00AA6E08" w:rsidRPr="000C14A2">
              <w:rPr>
                <w:rFonts w:ascii="Times New Roman" w:eastAsia="Times New Roman" w:hAnsi="Times New Roman" w:cs="Times New Roman"/>
                <w:color w:val="auto"/>
                <w:sz w:val="26"/>
                <w:szCs w:val="26"/>
              </w:rPr>
              <w:t xml:space="preserve">– </w:t>
            </w:r>
            <w:r w:rsidR="00C75374" w:rsidRPr="000C14A2">
              <w:rPr>
                <w:rFonts w:ascii="Times New Roman" w:eastAsia="Times New Roman" w:hAnsi="Times New Roman" w:cs="Times New Roman"/>
                <w:color w:val="auto"/>
                <w:sz w:val="26"/>
                <w:szCs w:val="26"/>
              </w:rPr>
              <w:t>5</w:t>
            </w:r>
            <w:r w:rsidR="00ED24BB" w:rsidRPr="000C14A2">
              <w:rPr>
                <w:rFonts w:ascii="Times New Roman" w:eastAsia="Times New Roman" w:hAnsi="Times New Roman" w:cs="Times New Roman"/>
                <w:color w:val="auto"/>
                <w:sz w:val="26"/>
                <w:szCs w:val="26"/>
              </w:rPr>
              <w:t>. Bāzes finansējuma piešķīrumā 2018.gadam zinātniskā personāla</w:t>
            </w:r>
            <w:r w:rsidR="00D079E1" w:rsidRPr="000C14A2">
              <w:rPr>
                <w:rFonts w:ascii="Times New Roman" w:eastAsia="Times New Roman" w:hAnsi="Times New Roman" w:cs="Times New Roman"/>
                <w:color w:val="auto"/>
                <w:sz w:val="26"/>
                <w:szCs w:val="26"/>
              </w:rPr>
              <w:t xml:space="preserve"> minimālais</w:t>
            </w:r>
            <w:r w:rsidR="00ED24BB" w:rsidRPr="000C14A2">
              <w:rPr>
                <w:rFonts w:ascii="Times New Roman" w:eastAsia="Times New Roman" w:hAnsi="Times New Roman" w:cs="Times New Roman"/>
                <w:color w:val="auto"/>
                <w:sz w:val="26"/>
                <w:szCs w:val="26"/>
              </w:rPr>
              <w:t xml:space="preserve"> skaits tiks </w:t>
            </w:r>
            <w:r w:rsidR="00B77F46" w:rsidRPr="000C14A2">
              <w:rPr>
                <w:rFonts w:ascii="Times New Roman" w:eastAsia="Times New Roman" w:hAnsi="Times New Roman" w:cs="Times New Roman"/>
                <w:color w:val="auto"/>
                <w:sz w:val="26"/>
                <w:szCs w:val="26"/>
              </w:rPr>
              <w:t>ņemts vērā</w:t>
            </w:r>
            <w:r w:rsidR="00ED24BB" w:rsidRPr="000C14A2">
              <w:rPr>
                <w:rFonts w:ascii="Times New Roman" w:eastAsia="Times New Roman" w:hAnsi="Times New Roman" w:cs="Times New Roman"/>
                <w:color w:val="auto"/>
                <w:sz w:val="26"/>
                <w:szCs w:val="26"/>
              </w:rPr>
              <w:t xml:space="preserve"> ar nosacījumu, ka </w:t>
            </w:r>
            <w:r w:rsidR="00134BC8" w:rsidRPr="000C14A2">
              <w:rPr>
                <w:rFonts w:ascii="Times New Roman" w:hAnsi="Times New Roman" w:cs="Times New Roman"/>
                <w:sz w:val="26"/>
                <w:szCs w:val="26"/>
              </w:rPr>
              <w:t>katram no zinātniskā personāla pārstāvjiem slodze</w:t>
            </w:r>
            <w:r w:rsidR="00775AB5" w:rsidRPr="000C14A2">
              <w:rPr>
                <w:rFonts w:ascii="Times New Roman" w:hAnsi="Times New Roman" w:cs="Times New Roman"/>
                <w:sz w:val="26"/>
                <w:szCs w:val="26"/>
              </w:rPr>
              <w:t xml:space="preserve"> kalendārā</w:t>
            </w:r>
            <w:r w:rsidR="00134BC8" w:rsidRPr="000C14A2">
              <w:rPr>
                <w:rFonts w:ascii="Times New Roman" w:hAnsi="Times New Roman" w:cs="Times New Roman"/>
                <w:sz w:val="26"/>
                <w:szCs w:val="26"/>
              </w:rPr>
              <w:t xml:space="preserve"> gada griezumā  ir vismaz 0,25 pilna darba laika ekvivalenta izteiksmē.</w:t>
            </w:r>
          </w:p>
          <w:p w14:paraId="54F849DF" w14:textId="494E60CB" w:rsidR="001968FB" w:rsidRPr="000C14A2" w:rsidRDefault="00ED0D07" w:rsidP="000C14A2">
            <w:pPr>
              <w:pStyle w:val="Normal1"/>
              <w:jc w:val="both"/>
              <w:rPr>
                <w:rFonts w:ascii="Times New Roman" w:hAnsi="Times New Roman" w:cs="Times New Roman"/>
                <w:sz w:val="26"/>
                <w:szCs w:val="26"/>
              </w:rPr>
            </w:pPr>
            <w:r w:rsidRPr="000C14A2">
              <w:rPr>
                <w:rFonts w:ascii="Times New Roman" w:hAnsi="Times New Roman" w:cs="Times New Roman"/>
                <w:sz w:val="26"/>
                <w:szCs w:val="26"/>
              </w:rPr>
              <w:lastRenderedPageBreak/>
              <w:t xml:space="preserve">          </w:t>
            </w:r>
            <w:r w:rsidR="001968FB" w:rsidRPr="000C14A2">
              <w:rPr>
                <w:rFonts w:ascii="Times New Roman" w:hAnsi="Times New Roman" w:cs="Times New Roman"/>
                <w:sz w:val="26"/>
                <w:szCs w:val="26"/>
              </w:rPr>
              <w:t>Minimāl</w:t>
            </w:r>
            <w:r w:rsidR="002A4988" w:rsidRPr="000C14A2">
              <w:rPr>
                <w:rFonts w:ascii="Times New Roman" w:hAnsi="Times New Roman" w:cs="Times New Roman"/>
                <w:sz w:val="26"/>
                <w:szCs w:val="26"/>
              </w:rPr>
              <w:t xml:space="preserve">ais zinātniskā personāla </w:t>
            </w:r>
            <w:r w:rsidR="001968FB" w:rsidRPr="000C14A2">
              <w:rPr>
                <w:rFonts w:ascii="Times New Roman" w:hAnsi="Times New Roman" w:cs="Times New Roman"/>
                <w:sz w:val="26"/>
                <w:szCs w:val="26"/>
              </w:rPr>
              <w:t>skaits pilna darba laika ekvivalenta izteiksmē ļaus novērst zinātnes sektora sadrumstalotību</w:t>
            </w:r>
            <w:r w:rsidR="00E8664E" w:rsidRPr="000C14A2">
              <w:rPr>
                <w:rFonts w:ascii="Times New Roman" w:hAnsi="Times New Roman" w:cs="Times New Roman"/>
                <w:sz w:val="26"/>
                <w:szCs w:val="26"/>
              </w:rPr>
              <w:t xml:space="preserve">, </w:t>
            </w:r>
            <w:r w:rsidR="00571364" w:rsidRPr="000C14A2">
              <w:rPr>
                <w:rFonts w:ascii="Times New Roman" w:hAnsi="Times New Roman" w:cs="Times New Roman"/>
                <w:sz w:val="26"/>
                <w:szCs w:val="26"/>
              </w:rPr>
              <w:t xml:space="preserve">koncentrējot </w:t>
            </w:r>
            <w:r w:rsidR="00E8664E" w:rsidRPr="000C14A2">
              <w:rPr>
                <w:rFonts w:ascii="Times New Roman" w:hAnsi="Times New Roman" w:cs="Times New Roman"/>
                <w:sz w:val="26"/>
                <w:szCs w:val="26"/>
              </w:rPr>
              <w:t>zinātniskos resursus lielākās zinātniskās institūcijās atbilstoši nozaru specifikai un optimizējot zinātnisko institūciju iekšējās struktūras</w:t>
            </w:r>
            <w:r w:rsidR="003D6E44" w:rsidRPr="000C14A2">
              <w:rPr>
                <w:rFonts w:ascii="Times New Roman" w:hAnsi="Times New Roman" w:cs="Times New Roman"/>
                <w:sz w:val="26"/>
                <w:szCs w:val="26"/>
              </w:rPr>
              <w:t xml:space="preserve">, tas veicinās </w:t>
            </w:r>
            <w:r w:rsidR="003D6E44" w:rsidRPr="000C14A2">
              <w:rPr>
                <w:rStyle w:val="spelle"/>
                <w:rFonts w:ascii="Times New Roman" w:hAnsi="Times New Roman" w:cs="Times New Roman"/>
                <w:sz w:val="26"/>
                <w:szCs w:val="26"/>
              </w:rPr>
              <w:t xml:space="preserve">ilgtspējīgas nodarbinātības politikas attīstību zinātniskajās institūcijās. </w:t>
            </w:r>
            <w:r w:rsidR="002F5B08" w:rsidRPr="000C14A2">
              <w:rPr>
                <w:rFonts w:ascii="Times New Roman" w:hAnsi="Times New Roman" w:cs="Times New Roman"/>
                <w:sz w:val="26"/>
                <w:szCs w:val="26"/>
              </w:rPr>
              <w:t xml:space="preserve"> </w:t>
            </w:r>
            <w:r w:rsidR="00E8664E" w:rsidRPr="000C14A2">
              <w:rPr>
                <w:rFonts w:ascii="Times New Roman" w:hAnsi="Times New Roman" w:cs="Times New Roman"/>
                <w:sz w:val="26"/>
                <w:szCs w:val="26"/>
              </w:rPr>
              <w:t>Augstskolām</w:t>
            </w:r>
            <w:r w:rsidR="008576FE" w:rsidRPr="000C14A2">
              <w:rPr>
                <w:rFonts w:ascii="Times New Roman" w:hAnsi="Times New Roman" w:cs="Times New Roman"/>
                <w:sz w:val="26"/>
                <w:szCs w:val="26"/>
              </w:rPr>
              <w:t>, kas nav universitātes,</w:t>
            </w:r>
            <w:r w:rsidR="00E8664E" w:rsidRPr="000C14A2">
              <w:rPr>
                <w:rFonts w:ascii="Times New Roman" w:hAnsi="Times New Roman" w:cs="Times New Roman"/>
                <w:sz w:val="26"/>
                <w:szCs w:val="26"/>
              </w:rPr>
              <w:t xml:space="preserve"> un akadēmijām ir noteikts zemāks zinātniskā personāla skaita slieksnis, jo šo </w:t>
            </w:r>
            <w:r w:rsidR="00987C56" w:rsidRPr="000C14A2">
              <w:rPr>
                <w:rFonts w:ascii="Times New Roman" w:hAnsi="Times New Roman" w:cs="Times New Roman"/>
                <w:sz w:val="26"/>
                <w:szCs w:val="26"/>
              </w:rPr>
              <w:t>institūciju</w:t>
            </w:r>
            <w:r w:rsidR="00E8664E" w:rsidRPr="000C14A2">
              <w:rPr>
                <w:rFonts w:ascii="Times New Roman" w:hAnsi="Times New Roman" w:cs="Times New Roman"/>
                <w:sz w:val="26"/>
                <w:szCs w:val="26"/>
              </w:rPr>
              <w:t xml:space="preserve"> </w:t>
            </w:r>
            <w:r w:rsidR="009E3F1D" w:rsidRPr="000C14A2">
              <w:rPr>
                <w:rFonts w:ascii="Times New Roman" w:hAnsi="Times New Roman" w:cs="Times New Roman"/>
                <w:sz w:val="26"/>
                <w:szCs w:val="26"/>
              </w:rPr>
              <w:t>galvenā</w:t>
            </w:r>
            <w:r w:rsidR="00E8664E" w:rsidRPr="000C14A2">
              <w:rPr>
                <w:rFonts w:ascii="Times New Roman" w:hAnsi="Times New Roman" w:cs="Times New Roman"/>
                <w:sz w:val="26"/>
                <w:szCs w:val="26"/>
              </w:rPr>
              <w:t xml:space="preserve"> misija ir augstākās izglītības nodrošināšana</w:t>
            </w:r>
            <w:r w:rsidR="002A4988" w:rsidRPr="000C14A2">
              <w:rPr>
                <w:rFonts w:ascii="Times New Roman" w:hAnsi="Times New Roman" w:cs="Times New Roman"/>
                <w:sz w:val="26"/>
                <w:szCs w:val="26"/>
              </w:rPr>
              <w:t>,</w:t>
            </w:r>
            <w:r w:rsidR="00E8664E" w:rsidRPr="000C14A2">
              <w:rPr>
                <w:rFonts w:ascii="Times New Roman" w:hAnsi="Times New Roman" w:cs="Times New Roman"/>
                <w:sz w:val="26"/>
                <w:szCs w:val="26"/>
              </w:rPr>
              <w:t xml:space="preserve"> un lielāko daļu zinātniskā darba šajās institūcijās </w:t>
            </w:r>
            <w:proofErr w:type="spellStart"/>
            <w:r w:rsidR="00E8664E" w:rsidRPr="000C14A2">
              <w:rPr>
                <w:rFonts w:ascii="Times New Roman" w:hAnsi="Times New Roman" w:cs="Times New Roman"/>
                <w:sz w:val="26"/>
                <w:szCs w:val="26"/>
              </w:rPr>
              <w:t>daļslodzē</w:t>
            </w:r>
            <w:proofErr w:type="spellEnd"/>
            <w:r w:rsidR="00E8664E" w:rsidRPr="000C14A2">
              <w:rPr>
                <w:rFonts w:ascii="Times New Roman" w:hAnsi="Times New Roman" w:cs="Times New Roman"/>
                <w:sz w:val="26"/>
                <w:szCs w:val="26"/>
              </w:rPr>
              <w:t xml:space="preserve"> veic akadēmiskais personāls</w:t>
            </w:r>
            <w:r w:rsidR="001968FB" w:rsidRPr="000C14A2">
              <w:rPr>
                <w:rFonts w:ascii="Times New Roman" w:hAnsi="Times New Roman" w:cs="Times New Roman"/>
                <w:sz w:val="26"/>
                <w:szCs w:val="26"/>
              </w:rPr>
              <w:t>.</w:t>
            </w:r>
            <w:r w:rsidR="00CE2894" w:rsidRPr="000C14A2">
              <w:rPr>
                <w:rFonts w:ascii="Times New Roman" w:hAnsi="Times New Roman" w:cs="Times New Roman"/>
                <w:sz w:val="26"/>
                <w:szCs w:val="26"/>
              </w:rPr>
              <w:t xml:space="preserve">   </w:t>
            </w:r>
          </w:p>
          <w:p w14:paraId="231164A1" w14:textId="7BF76DFA" w:rsidR="003A526A" w:rsidRPr="000C14A2" w:rsidRDefault="00F95272" w:rsidP="00F95272">
            <w:pPr>
              <w:spacing w:after="0" w:line="240" w:lineRule="auto"/>
              <w:jc w:val="both"/>
              <w:rPr>
                <w:rFonts w:ascii="Times New Roman" w:hAnsi="Times New Roman"/>
                <w:sz w:val="26"/>
                <w:szCs w:val="26"/>
              </w:rPr>
            </w:pPr>
            <w:r>
              <w:rPr>
                <w:rFonts w:ascii="Times New Roman" w:hAnsi="Times New Roman"/>
                <w:sz w:val="26"/>
                <w:szCs w:val="26"/>
              </w:rPr>
              <w:t xml:space="preserve">         </w:t>
            </w:r>
            <w:r w:rsidR="00706B61" w:rsidRPr="000C14A2">
              <w:rPr>
                <w:rFonts w:ascii="Times New Roman" w:hAnsi="Times New Roman"/>
                <w:sz w:val="26"/>
                <w:szCs w:val="26"/>
              </w:rPr>
              <w:t>N</w:t>
            </w:r>
            <w:r w:rsidR="001B3A8B" w:rsidRPr="000C14A2">
              <w:rPr>
                <w:rFonts w:ascii="Times New Roman" w:hAnsi="Times New Roman"/>
                <w:sz w:val="26"/>
                <w:szCs w:val="26"/>
              </w:rPr>
              <w:t>oteikumu pr</w:t>
            </w:r>
            <w:r>
              <w:rPr>
                <w:rFonts w:ascii="Times New Roman" w:hAnsi="Times New Roman"/>
                <w:sz w:val="26"/>
                <w:szCs w:val="26"/>
              </w:rPr>
              <w:t>ojekts</w:t>
            </w:r>
            <w:r w:rsidR="009B22DC" w:rsidRPr="000C14A2">
              <w:rPr>
                <w:rFonts w:ascii="Times New Roman" w:hAnsi="Times New Roman"/>
                <w:sz w:val="26"/>
                <w:szCs w:val="26"/>
              </w:rPr>
              <w:t xml:space="preserve"> </w:t>
            </w:r>
            <w:r>
              <w:rPr>
                <w:rFonts w:ascii="Times New Roman" w:hAnsi="Times New Roman"/>
                <w:sz w:val="26"/>
                <w:szCs w:val="26"/>
              </w:rPr>
              <w:t>nosaka</w:t>
            </w:r>
            <w:r w:rsidR="009B22DC" w:rsidRPr="000C14A2">
              <w:rPr>
                <w:rFonts w:ascii="Times New Roman" w:hAnsi="Times New Roman"/>
                <w:sz w:val="26"/>
                <w:szCs w:val="26"/>
              </w:rPr>
              <w:t xml:space="preserve">, ka no 2017.gada Izglītības un zinātnes ministrija slēgs </w:t>
            </w:r>
            <w:r w:rsidR="001B3A8B" w:rsidRPr="000C14A2">
              <w:rPr>
                <w:rFonts w:ascii="Times New Roman" w:hAnsi="Times New Roman"/>
                <w:sz w:val="26"/>
                <w:szCs w:val="26"/>
              </w:rPr>
              <w:t>līgum</w:t>
            </w:r>
            <w:r w:rsidR="009B22DC" w:rsidRPr="000C14A2">
              <w:rPr>
                <w:rFonts w:ascii="Times New Roman" w:hAnsi="Times New Roman"/>
                <w:sz w:val="26"/>
                <w:szCs w:val="26"/>
              </w:rPr>
              <w:t>us</w:t>
            </w:r>
            <w:r w:rsidR="00E8664E" w:rsidRPr="000C14A2">
              <w:rPr>
                <w:rFonts w:ascii="Times New Roman" w:hAnsi="Times New Roman"/>
                <w:sz w:val="26"/>
                <w:szCs w:val="26"/>
              </w:rPr>
              <w:t xml:space="preserve"> </w:t>
            </w:r>
            <w:r w:rsidR="007A0448" w:rsidRPr="000C14A2">
              <w:rPr>
                <w:rFonts w:ascii="Times New Roman" w:hAnsi="Times New Roman"/>
                <w:sz w:val="26"/>
                <w:szCs w:val="26"/>
              </w:rPr>
              <w:t xml:space="preserve">ar zinātniskajām institūcijām </w:t>
            </w:r>
            <w:r w:rsidR="00E8664E" w:rsidRPr="000C14A2">
              <w:rPr>
                <w:rFonts w:ascii="Times New Roman" w:hAnsi="Times New Roman"/>
                <w:sz w:val="26"/>
                <w:szCs w:val="26"/>
              </w:rPr>
              <w:t>par sasniedzamajiem zinātniskās darbības rezul</w:t>
            </w:r>
            <w:r w:rsidR="00435BFB" w:rsidRPr="000C14A2">
              <w:rPr>
                <w:rFonts w:ascii="Times New Roman" w:hAnsi="Times New Roman"/>
                <w:sz w:val="26"/>
                <w:szCs w:val="26"/>
              </w:rPr>
              <w:t>tātiem un stratēģ</w:t>
            </w:r>
            <w:r w:rsidR="001968FB" w:rsidRPr="000C14A2">
              <w:rPr>
                <w:rFonts w:ascii="Times New Roman" w:hAnsi="Times New Roman"/>
                <w:sz w:val="26"/>
                <w:szCs w:val="26"/>
              </w:rPr>
              <w:t xml:space="preserve">iju īstenošanu, kas ļaus precīzi fokusēt budžeta finansējumu zinātnei un </w:t>
            </w:r>
            <w:r w:rsidR="002A4988" w:rsidRPr="000C14A2">
              <w:rPr>
                <w:rFonts w:ascii="Times New Roman" w:hAnsi="Times New Roman"/>
                <w:sz w:val="26"/>
                <w:szCs w:val="26"/>
              </w:rPr>
              <w:t xml:space="preserve">efektīvāk </w:t>
            </w:r>
            <w:r w:rsidR="001968FB" w:rsidRPr="000C14A2">
              <w:rPr>
                <w:rFonts w:ascii="Times New Roman" w:hAnsi="Times New Roman"/>
                <w:sz w:val="26"/>
                <w:szCs w:val="26"/>
              </w:rPr>
              <w:t>plānot tā izlietojumu.</w:t>
            </w:r>
            <w:r w:rsidR="00BC301F" w:rsidRPr="000C14A2">
              <w:rPr>
                <w:rFonts w:ascii="Times New Roman" w:hAnsi="Times New Roman"/>
                <w:sz w:val="26"/>
                <w:szCs w:val="26"/>
              </w:rPr>
              <w:t xml:space="preserve"> Ar nozaru ministriju pārraudzībā esoš</w:t>
            </w:r>
            <w:r w:rsidR="00FF34A4" w:rsidRPr="000C14A2">
              <w:rPr>
                <w:rFonts w:ascii="Times New Roman" w:hAnsi="Times New Roman"/>
                <w:sz w:val="26"/>
                <w:szCs w:val="26"/>
              </w:rPr>
              <w:t>ajām</w:t>
            </w:r>
            <w:r w:rsidR="00BC301F" w:rsidRPr="000C14A2">
              <w:rPr>
                <w:rFonts w:ascii="Times New Roman" w:hAnsi="Times New Roman"/>
                <w:sz w:val="26"/>
                <w:szCs w:val="26"/>
              </w:rPr>
              <w:t xml:space="preserve"> </w:t>
            </w:r>
            <w:r w:rsidR="00FF34A4" w:rsidRPr="000C14A2">
              <w:rPr>
                <w:rFonts w:ascii="Times New Roman" w:hAnsi="Times New Roman"/>
                <w:sz w:val="26"/>
                <w:szCs w:val="26"/>
              </w:rPr>
              <w:t xml:space="preserve">valsts </w:t>
            </w:r>
            <w:r w:rsidR="00BC301F" w:rsidRPr="000C14A2">
              <w:rPr>
                <w:rFonts w:ascii="Times New Roman" w:hAnsi="Times New Roman"/>
                <w:sz w:val="26"/>
                <w:szCs w:val="26"/>
              </w:rPr>
              <w:t>zinātniskajām institūcijām</w:t>
            </w:r>
            <w:r w:rsidR="00FF34A4" w:rsidRPr="000C14A2">
              <w:rPr>
                <w:rFonts w:ascii="Times New Roman" w:hAnsi="Times New Roman"/>
                <w:sz w:val="26"/>
                <w:szCs w:val="26"/>
              </w:rPr>
              <w:t xml:space="preserve"> sadarbībā ar nozaru ministrijām</w:t>
            </w:r>
            <w:r w:rsidR="00BC301F" w:rsidRPr="000C14A2">
              <w:rPr>
                <w:rFonts w:ascii="Times New Roman" w:hAnsi="Times New Roman"/>
                <w:sz w:val="26"/>
                <w:szCs w:val="26"/>
              </w:rPr>
              <w:t xml:space="preserve"> tiks </w:t>
            </w:r>
            <w:r w:rsidR="00FF34A4" w:rsidRPr="000C14A2">
              <w:rPr>
                <w:rFonts w:ascii="Times New Roman" w:hAnsi="Times New Roman"/>
                <w:sz w:val="26"/>
                <w:szCs w:val="26"/>
              </w:rPr>
              <w:t xml:space="preserve">izstrādāti un </w:t>
            </w:r>
            <w:r w:rsidR="00BC301F" w:rsidRPr="000C14A2">
              <w:rPr>
                <w:rFonts w:ascii="Times New Roman" w:hAnsi="Times New Roman"/>
                <w:sz w:val="26"/>
                <w:szCs w:val="26"/>
              </w:rPr>
              <w:t>slēgti trīspusējie līgumi par</w:t>
            </w:r>
            <w:r w:rsidR="00FF34A4" w:rsidRPr="000C14A2">
              <w:rPr>
                <w:rFonts w:ascii="Times New Roman" w:hAnsi="Times New Roman"/>
                <w:sz w:val="26"/>
                <w:szCs w:val="26"/>
              </w:rPr>
              <w:t xml:space="preserve"> sasniedzamajiem</w:t>
            </w:r>
            <w:r w:rsidR="00BC301F" w:rsidRPr="000C14A2">
              <w:rPr>
                <w:rFonts w:ascii="Times New Roman" w:hAnsi="Times New Roman"/>
                <w:sz w:val="26"/>
                <w:szCs w:val="26"/>
              </w:rPr>
              <w:t xml:space="preserve"> zinātniskās darbības rezult</w:t>
            </w:r>
            <w:r w:rsidR="00FF34A4" w:rsidRPr="000C14A2">
              <w:rPr>
                <w:rFonts w:ascii="Times New Roman" w:hAnsi="Times New Roman"/>
                <w:sz w:val="26"/>
                <w:szCs w:val="26"/>
              </w:rPr>
              <w:t xml:space="preserve">ātiem, </w:t>
            </w:r>
            <w:r w:rsidR="00E8664E" w:rsidRPr="000C14A2">
              <w:rPr>
                <w:rFonts w:ascii="Times New Roman" w:hAnsi="Times New Roman"/>
                <w:sz w:val="26"/>
                <w:szCs w:val="26"/>
              </w:rPr>
              <w:t>ņemot vērā nozaru specifiku</w:t>
            </w:r>
            <w:r w:rsidR="001B3A8B" w:rsidRPr="000C14A2">
              <w:rPr>
                <w:rFonts w:ascii="Times New Roman" w:hAnsi="Times New Roman"/>
                <w:sz w:val="26"/>
                <w:szCs w:val="26"/>
              </w:rPr>
              <w:t xml:space="preserve">. </w:t>
            </w:r>
            <w:r w:rsidR="00A97E26" w:rsidRPr="000C14A2">
              <w:rPr>
                <w:rFonts w:ascii="Times New Roman" w:hAnsi="Times New Roman"/>
                <w:sz w:val="26"/>
                <w:szCs w:val="26"/>
              </w:rPr>
              <w:t>Līgumi</w:t>
            </w:r>
            <w:r w:rsidR="00E8664E" w:rsidRPr="000C14A2">
              <w:rPr>
                <w:rFonts w:ascii="Times New Roman" w:hAnsi="Times New Roman"/>
                <w:sz w:val="26"/>
                <w:szCs w:val="26"/>
              </w:rPr>
              <w:t xml:space="preserve"> ar </w:t>
            </w:r>
            <w:r w:rsidR="001B3A8B" w:rsidRPr="000C14A2">
              <w:rPr>
                <w:rFonts w:ascii="Times New Roman" w:hAnsi="Times New Roman"/>
                <w:sz w:val="26"/>
                <w:szCs w:val="26"/>
              </w:rPr>
              <w:t>augstākās izglītības</w:t>
            </w:r>
            <w:r w:rsidR="00E8664E" w:rsidRPr="000C14A2">
              <w:rPr>
                <w:rFonts w:ascii="Times New Roman" w:hAnsi="Times New Roman"/>
                <w:sz w:val="26"/>
                <w:szCs w:val="26"/>
              </w:rPr>
              <w:t xml:space="preserve"> institūcijām </w:t>
            </w:r>
            <w:r w:rsidR="00A97E26" w:rsidRPr="000C14A2">
              <w:rPr>
                <w:rFonts w:ascii="Times New Roman" w:hAnsi="Times New Roman"/>
                <w:sz w:val="26"/>
                <w:szCs w:val="26"/>
              </w:rPr>
              <w:t xml:space="preserve">tiks slēgti gan </w:t>
            </w:r>
            <w:r w:rsidR="00E8664E" w:rsidRPr="000C14A2">
              <w:rPr>
                <w:rFonts w:ascii="Times New Roman" w:hAnsi="Times New Roman"/>
                <w:sz w:val="26"/>
                <w:szCs w:val="26"/>
              </w:rPr>
              <w:t>par zinātniskās darbības bāzes</w:t>
            </w:r>
            <w:r w:rsidR="00BE1FCD" w:rsidRPr="000C14A2">
              <w:rPr>
                <w:rFonts w:ascii="Times New Roman" w:hAnsi="Times New Roman"/>
                <w:sz w:val="26"/>
                <w:szCs w:val="26"/>
              </w:rPr>
              <w:t xml:space="preserve"> finansējuma</w:t>
            </w:r>
            <w:r w:rsidR="00A97E26" w:rsidRPr="000C14A2">
              <w:rPr>
                <w:rFonts w:ascii="Times New Roman" w:hAnsi="Times New Roman"/>
                <w:sz w:val="26"/>
                <w:szCs w:val="26"/>
              </w:rPr>
              <w:t>, gan</w:t>
            </w:r>
            <w:r w:rsidR="00E8664E" w:rsidRPr="000C14A2">
              <w:rPr>
                <w:rFonts w:ascii="Times New Roman" w:hAnsi="Times New Roman"/>
                <w:sz w:val="26"/>
                <w:szCs w:val="26"/>
              </w:rPr>
              <w:t xml:space="preserve">  </w:t>
            </w:r>
            <w:r w:rsidR="00DC7B7E" w:rsidRPr="000C14A2">
              <w:rPr>
                <w:rFonts w:ascii="Times New Roman" w:hAnsi="Times New Roman"/>
                <w:sz w:val="26"/>
                <w:szCs w:val="26"/>
              </w:rPr>
              <w:t xml:space="preserve">studiju bāzes </w:t>
            </w:r>
            <w:r w:rsidR="00E8664E" w:rsidRPr="000C14A2">
              <w:rPr>
                <w:rFonts w:ascii="Times New Roman" w:hAnsi="Times New Roman"/>
                <w:sz w:val="26"/>
                <w:szCs w:val="26"/>
              </w:rPr>
              <w:t>finansējuma no valsts budžeta līdzekļiem piešķiršanu.</w:t>
            </w:r>
            <w:r w:rsidR="007B3A4A" w:rsidRPr="000C14A2">
              <w:rPr>
                <w:rFonts w:ascii="Times New Roman" w:hAnsi="Times New Roman"/>
                <w:sz w:val="26"/>
                <w:szCs w:val="26"/>
              </w:rPr>
              <w:t xml:space="preserve"> </w:t>
            </w:r>
            <w:r w:rsidR="009B23FA" w:rsidRPr="000C14A2">
              <w:rPr>
                <w:rFonts w:ascii="Times New Roman" w:hAnsi="Times New Roman"/>
                <w:sz w:val="26"/>
                <w:szCs w:val="26"/>
              </w:rPr>
              <w:t>Izglītības un zinātnes ministrija</w:t>
            </w:r>
            <w:r w:rsidR="004B1D64" w:rsidRPr="000C14A2">
              <w:rPr>
                <w:rFonts w:ascii="Times New Roman" w:hAnsi="Times New Roman"/>
                <w:sz w:val="26"/>
                <w:szCs w:val="26"/>
              </w:rPr>
              <w:t xml:space="preserve"> </w:t>
            </w:r>
            <w:r w:rsidR="009B23FA" w:rsidRPr="000C14A2">
              <w:rPr>
                <w:rFonts w:ascii="Times New Roman" w:hAnsi="Times New Roman"/>
                <w:sz w:val="26"/>
                <w:szCs w:val="26"/>
              </w:rPr>
              <w:t xml:space="preserve">katrai zinātniskajai institūcijai nepieciešamo bāzes finansējumu nākamajam finansēšanas periodam </w:t>
            </w:r>
            <w:r w:rsidR="004B1D64" w:rsidRPr="000C14A2">
              <w:rPr>
                <w:rFonts w:ascii="Times New Roman" w:hAnsi="Times New Roman"/>
                <w:sz w:val="26"/>
                <w:szCs w:val="26"/>
              </w:rPr>
              <w:t xml:space="preserve">turpmāk </w:t>
            </w:r>
            <w:r w:rsidR="009B23FA" w:rsidRPr="000C14A2">
              <w:rPr>
                <w:rFonts w:ascii="Times New Roman" w:hAnsi="Times New Roman"/>
                <w:sz w:val="26"/>
                <w:szCs w:val="26"/>
              </w:rPr>
              <w:t>aprēķi</w:t>
            </w:r>
            <w:r w:rsidR="006C0C5A" w:rsidRPr="000C14A2">
              <w:rPr>
                <w:rFonts w:ascii="Times New Roman" w:hAnsi="Times New Roman"/>
                <w:sz w:val="26"/>
                <w:szCs w:val="26"/>
              </w:rPr>
              <w:t>nās</w:t>
            </w:r>
            <w:r w:rsidR="009B23FA" w:rsidRPr="000C14A2">
              <w:rPr>
                <w:rFonts w:ascii="Times New Roman" w:hAnsi="Times New Roman"/>
                <w:sz w:val="26"/>
                <w:szCs w:val="26"/>
              </w:rPr>
              <w:t xml:space="preserve"> līdz </w:t>
            </w:r>
            <w:r w:rsidR="008576FE" w:rsidRPr="000C14A2">
              <w:rPr>
                <w:rFonts w:ascii="Times New Roman" w:hAnsi="Times New Roman"/>
                <w:sz w:val="26"/>
                <w:szCs w:val="26"/>
              </w:rPr>
              <w:t>1.</w:t>
            </w:r>
            <w:r w:rsidR="0067107E" w:rsidRPr="000C14A2">
              <w:rPr>
                <w:rFonts w:ascii="Times New Roman" w:hAnsi="Times New Roman"/>
                <w:sz w:val="26"/>
                <w:szCs w:val="26"/>
              </w:rPr>
              <w:t>novembrim</w:t>
            </w:r>
            <w:r w:rsidR="00B91922" w:rsidRPr="000C14A2">
              <w:rPr>
                <w:rFonts w:ascii="Times New Roman" w:hAnsi="Times New Roman"/>
                <w:sz w:val="26"/>
                <w:szCs w:val="26"/>
              </w:rPr>
              <w:t>.</w:t>
            </w:r>
            <w:r w:rsidR="0064246A" w:rsidRPr="000C14A2">
              <w:rPr>
                <w:rFonts w:ascii="Times New Roman" w:hAnsi="Times New Roman"/>
                <w:sz w:val="26"/>
                <w:szCs w:val="26"/>
              </w:rPr>
              <w:t xml:space="preserve"> Minētais termiņš noteikts, lai kvalitatīvi nodrošinātu informācijas pārbaudi un sagatavošanu bāzes finansējuma aprēķināšanai.</w:t>
            </w:r>
            <w:r w:rsidR="007B3A4A" w:rsidRPr="000C14A2">
              <w:rPr>
                <w:rFonts w:ascii="Times New Roman" w:hAnsi="Times New Roman"/>
                <w:sz w:val="26"/>
                <w:szCs w:val="26"/>
              </w:rPr>
              <w:t xml:space="preserve"> </w:t>
            </w:r>
          </w:p>
        </w:tc>
      </w:tr>
      <w:tr w:rsidR="007879A2" w:rsidRPr="000C14A2" w14:paraId="614BE866" w14:textId="77777777"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6C93670D" w14:textId="4669BBFE" w:rsidR="00514935" w:rsidRPr="000C14A2" w:rsidRDefault="00514935" w:rsidP="000C14A2">
            <w:pPr>
              <w:spacing w:before="100" w:beforeAutospacing="1" w:after="100" w:afterAutospacing="1" w:line="240" w:lineRule="auto"/>
              <w:jc w:val="center"/>
              <w:rPr>
                <w:rFonts w:ascii="Times New Roman" w:hAnsi="Times New Roman"/>
                <w:sz w:val="26"/>
                <w:szCs w:val="26"/>
              </w:rPr>
            </w:pPr>
            <w:r w:rsidRPr="000C14A2">
              <w:rPr>
                <w:rFonts w:ascii="Times New Roman" w:hAnsi="Times New Roman"/>
                <w:sz w:val="26"/>
                <w:szCs w:val="26"/>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DE55B86"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Projekta izstrādē iesaistītās institūcijas</w:t>
            </w:r>
          </w:p>
        </w:tc>
        <w:tc>
          <w:tcPr>
            <w:tcW w:w="3201" w:type="pct"/>
            <w:tcBorders>
              <w:top w:val="outset" w:sz="6" w:space="0" w:color="414142"/>
              <w:left w:val="outset" w:sz="6" w:space="0" w:color="414142"/>
              <w:bottom w:val="outset" w:sz="6" w:space="0" w:color="414142"/>
              <w:right w:val="outset" w:sz="6" w:space="0" w:color="414142"/>
            </w:tcBorders>
          </w:tcPr>
          <w:p w14:paraId="12F522FC" w14:textId="77777777" w:rsidR="00AD4864" w:rsidRPr="000C14A2" w:rsidRDefault="009E730E" w:rsidP="000C14A2">
            <w:pPr>
              <w:spacing w:after="0" w:line="240" w:lineRule="auto"/>
              <w:jc w:val="both"/>
              <w:rPr>
                <w:rFonts w:ascii="Times New Roman" w:hAnsi="Times New Roman"/>
                <w:sz w:val="26"/>
                <w:szCs w:val="26"/>
              </w:rPr>
            </w:pPr>
            <w:r w:rsidRPr="000C14A2">
              <w:rPr>
                <w:rFonts w:ascii="Times New Roman" w:hAnsi="Times New Roman"/>
                <w:sz w:val="26"/>
                <w:szCs w:val="26"/>
              </w:rPr>
              <w:t>Izglītības un zinātnes ministrija</w:t>
            </w:r>
            <w:r w:rsidR="003D4723" w:rsidRPr="000C14A2">
              <w:rPr>
                <w:rFonts w:ascii="Times New Roman" w:hAnsi="Times New Roman"/>
                <w:sz w:val="26"/>
                <w:szCs w:val="26"/>
              </w:rPr>
              <w:t>.</w:t>
            </w:r>
          </w:p>
        </w:tc>
      </w:tr>
      <w:tr w:rsidR="00E8664E" w:rsidRPr="000C14A2" w14:paraId="5819D9B9" w14:textId="77777777" w:rsidTr="00755DA9">
        <w:tc>
          <w:tcPr>
            <w:tcW w:w="249" w:type="pct"/>
            <w:tcBorders>
              <w:top w:val="outset" w:sz="6" w:space="0" w:color="414142"/>
              <w:left w:val="outset" w:sz="6" w:space="0" w:color="414142"/>
              <w:bottom w:val="outset" w:sz="6" w:space="0" w:color="414142"/>
              <w:right w:val="outset" w:sz="6" w:space="0" w:color="414142"/>
            </w:tcBorders>
            <w:hideMark/>
          </w:tcPr>
          <w:p w14:paraId="381F7C81" w14:textId="77777777" w:rsidR="00514935" w:rsidRPr="000C14A2" w:rsidRDefault="00514935" w:rsidP="000C14A2">
            <w:pPr>
              <w:spacing w:before="100" w:beforeAutospacing="1" w:after="100" w:afterAutospacing="1" w:line="240" w:lineRule="auto"/>
              <w:jc w:val="center"/>
              <w:rPr>
                <w:rFonts w:ascii="Times New Roman" w:hAnsi="Times New Roman"/>
                <w:sz w:val="26"/>
                <w:szCs w:val="26"/>
              </w:rPr>
            </w:pPr>
            <w:r w:rsidRPr="000C14A2">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14:paraId="2AF82679"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0CE8BFFC" w14:textId="77777777" w:rsidR="00514935" w:rsidRPr="000C14A2" w:rsidRDefault="00514935" w:rsidP="000C14A2">
            <w:pPr>
              <w:spacing w:before="100" w:beforeAutospacing="1" w:after="100" w:afterAutospacing="1" w:line="240" w:lineRule="auto"/>
              <w:rPr>
                <w:rFonts w:ascii="Times New Roman" w:hAnsi="Times New Roman"/>
                <w:sz w:val="26"/>
                <w:szCs w:val="26"/>
              </w:rPr>
            </w:pPr>
            <w:r w:rsidRPr="000C14A2">
              <w:rPr>
                <w:rFonts w:ascii="Times New Roman" w:hAnsi="Times New Roman"/>
                <w:sz w:val="26"/>
                <w:szCs w:val="26"/>
              </w:rPr>
              <w:t>Nav</w:t>
            </w:r>
          </w:p>
        </w:tc>
      </w:tr>
    </w:tbl>
    <w:p w14:paraId="72C26A5E" w14:textId="77777777" w:rsidR="009A5D18" w:rsidRPr="000C14A2" w:rsidRDefault="009A5D18" w:rsidP="000C14A2">
      <w:pPr>
        <w:spacing w:line="240" w:lineRule="auto"/>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0"/>
        <w:gridCol w:w="2865"/>
        <w:gridCol w:w="5916"/>
      </w:tblGrid>
      <w:tr w:rsidR="007879A2" w:rsidRPr="000C14A2" w14:paraId="2EC3ECFC" w14:textId="77777777" w:rsidTr="00514935">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7778206" w14:textId="77777777" w:rsidR="00514935" w:rsidRPr="000C14A2" w:rsidRDefault="00514935" w:rsidP="000C14A2">
            <w:pPr>
              <w:spacing w:before="100" w:beforeAutospacing="1" w:after="100" w:afterAutospacing="1" w:line="240" w:lineRule="auto"/>
              <w:jc w:val="center"/>
              <w:rPr>
                <w:rFonts w:ascii="Times New Roman" w:hAnsi="Times New Roman"/>
                <w:b/>
                <w:bCs/>
                <w:sz w:val="26"/>
                <w:szCs w:val="26"/>
              </w:rPr>
            </w:pPr>
            <w:r w:rsidRPr="000C14A2">
              <w:rPr>
                <w:rFonts w:ascii="Times New Roman" w:hAnsi="Times New Roman"/>
                <w:sz w:val="26"/>
                <w:szCs w:val="26"/>
              </w:rPr>
              <w:t> </w:t>
            </w:r>
            <w:r w:rsidRPr="000C14A2">
              <w:rPr>
                <w:rFonts w:ascii="Times New Roman" w:hAnsi="Times New Roman"/>
                <w:b/>
                <w:bCs/>
                <w:sz w:val="26"/>
                <w:szCs w:val="26"/>
              </w:rPr>
              <w:t>II. Tiesību akta projekta ietekme uz sabiedrību, tautsaimniecības attīstību un administratīvo slogu</w:t>
            </w:r>
          </w:p>
        </w:tc>
      </w:tr>
      <w:tr w:rsidR="007879A2" w:rsidRPr="000C14A2" w14:paraId="61B90DB9" w14:textId="77777777" w:rsidTr="00795E49">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2D6739FE"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1.</w:t>
            </w:r>
          </w:p>
        </w:tc>
        <w:tc>
          <w:tcPr>
            <w:tcW w:w="1550" w:type="pct"/>
            <w:tcBorders>
              <w:top w:val="outset" w:sz="6" w:space="0" w:color="414142"/>
              <w:left w:val="outset" w:sz="6" w:space="0" w:color="414142"/>
              <w:bottom w:val="outset" w:sz="6" w:space="0" w:color="414142"/>
              <w:right w:val="outset" w:sz="6" w:space="0" w:color="414142"/>
            </w:tcBorders>
            <w:hideMark/>
          </w:tcPr>
          <w:p w14:paraId="6C2892D2"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 xml:space="preserve">Sabiedrības </w:t>
            </w:r>
            <w:proofErr w:type="spellStart"/>
            <w:r w:rsidRPr="000C14A2">
              <w:rPr>
                <w:rFonts w:ascii="Times New Roman" w:hAnsi="Times New Roman"/>
                <w:sz w:val="26"/>
                <w:szCs w:val="26"/>
              </w:rPr>
              <w:t>mērķgrupas</w:t>
            </w:r>
            <w:proofErr w:type="spellEnd"/>
            <w:r w:rsidRPr="000C14A2">
              <w:rPr>
                <w:rFonts w:ascii="Times New Roman" w:hAnsi="Times New Roman"/>
                <w:sz w:val="26"/>
                <w:szCs w:val="26"/>
              </w:rPr>
              <w:t>, kuras tiesiskais regulējums ietekmē vai varētu ietekmēt</w:t>
            </w:r>
          </w:p>
        </w:tc>
        <w:tc>
          <w:tcPr>
            <w:tcW w:w="3201" w:type="pct"/>
            <w:tcBorders>
              <w:top w:val="outset" w:sz="6" w:space="0" w:color="414142"/>
              <w:left w:val="outset" w:sz="6" w:space="0" w:color="414142"/>
              <w:bottom w:val="outset" w:sz="6" w:space="0" w:color="414142"/>
              <w:right w:val="outset" w:sz="6" w:space="0" w:color="414142"/>
            </w:tcBorders>
          </w:tcPr>
          <w:p w14:paraId="6B95826A" w14:textId="722148EA" w:rsidR="0041669F" w:rsidRPr="000C14A2" w:rsidRDefault="006A6927" w:rsidP="000C14A2">
            <w:pPr>
              <w:spacing w:after="0" w:line="240" w:lineRule="auto"/>
              <w:jc w:val="both"/>
              <w:rPr>
                <w:rFonts w:ascii="Times New Roman" w:hAnsi="Times New Roman"/>
                <w:sz w:val="26"/>
                <w:szCs w:val="26"/>
              </w:rPr>
            </w:pPr>
            <w:r w:rsidRPr="000C14A2">
              <w:rPr>
                <w:rFonts w:ascii="Times New Roman" w:hAnsi="Times New Roman"/>
                <w:sz w:val="26"/>
                <w:szCs w:val="26"/>
              </w:rPr>
              <w:t>Zinātnisko institūciju reģistrā reģistrētās valsts dibinātās zinātniskās institūcijas, tai skaitā valsts zinātniskie institūti, valsts</w:t>
            </w:r>
            <w:r w:rsidR="00DF78A3" w:rsidRPr="000C14A2">
              <w:rPr>
                <w:rFonts w:ascii="Times New Roman" w:hAnsi="Times New Roman"/>
                <w:sz w:val="26"/>
                <w:szCs w:val="26"/>
              </w:rPr>
              <w:t xml:space="preserve"> dibinātās</w:t>
            </w:r>
            <w:r w:rsidRPr="000C14A2">
              <w:rPr>
                <w:rFonts w:ascii="Times New Roman" w:hAnsi="Times New Roman"/>
                <w:sz w:val="26"/>
                <w:szCs w:val="26"/>
              </w:rPr>
              <w:t xml:space="preserve"> augstskolas, valsts</w:t>
            </w:r>
            <w:r w:rsidR="00DF78A3" w:rsidRPr="000C14A2">
              <w:rPr>
                <w:rFonts w:ascii="Times New Roman" w:hAnsi="Times New Roman"/>
                <w:sz w:val="26"/>
                <w:szCs w:val="26"/>
              </w:rPr>
              <w:t xml:space="preserve"> dibināto</w:t>
            </w:r>
            <w:r w:rsidRPr="000C14A2">
              <w:rPr>
                <w:rFonts w:ascii="Times New Roman" w:hAnsi="Times New Roman"/>
                <w:sz w:val="26"/>
                <w:szCs w:val="26"/>
              </w:rPr>
              <w:t xml:space="preserve"> augstskolu struktūrvienības – zinātniskie institūti un zinātniskās pētniecības centri, valsts dibināto </w:t>
            </w:r>
            <w:r w:rsidRPr="000C14A2">
              <w:rPr>
                <w:rFonts w:ascii="Times New Roman" w:hAnsi="Times New Roman"/>
                <w:sz w:val="26"/>
                <w:szCs w:val="26"/>
              </w:rPr>
              <w:lastRenderedPageBreak/>
              <w:t>universitāšu zinātniskie institūti – atvasinātas publiskas personas</w:t>
            </w:r>
            <w:r w:rsidR="00AB0214" w:rsidRPr="000C14A2">
              <w:rPr>
                <w:rFonts w:ascii="Times New Roman" w:hAnsi="Times New Roman"/>
                <w:sz w:val="26"/>
                <w:szCs w:val="26"/>
              </w:rPr>
              <w:t>, kā</w:t>
            </w:r>
            <w:r w:rsidR="009E730E" w:rsidRPr="000C14A2">
              <w:rPr>
                <w:rFonts w:ascii="Times New Roman" w:hAnsi="Times New Roman"/>
                <w:sz w:val="26"/>
                <w:szCs w:val="26"/>
              </w:rPr>
              <w:t xml:space="preserve"> arī </w:t>
            </w:r>
            <w:r w:rsidR="006027ED" w:rsidRPr="000C14A2">
              <w:rPr>
                <w:rFonts w:ascii="Times New Roman" w:hAnsi="Times New Roman"/>
                <w:sz w:val="26"/>
                <w:szCs w:val="26"/>
              </w:rPr>
              <w:t>šajās institūcijās nodarbinātie.</w:t>
            </w:r>
          </w:p>
        </w:tc>
      </w:tr>
      <w:tr w:rsidR="007879A2" w:rsidRPr="000C14A2" w14:paraId="3A6607B0" w14:textId="77777777" w:rsidTr="00795E49">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3505DBB"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0D289B84"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Tiesiskā regulējuma ietekme uz tautsaimniecību un administratīvo slogu</w:t>
            </w:r>
          </w:p>
        </w:tc>
        <w:tc>
          <w:tcPr>
            <w:tcW w:w="3201" w:type="pct"/>
            <w:tcBorders>
              <w:top w:val="outset" w:sz="6" w:space="0" w:color="414142"/>
              <w:left w:val="outset" w:sz="6" w:space="0" w:color="414142"/>
              <w:bottom w:val="outset" w:sz="6" w:space="0" w:color="414142"/>
              <w:right w:val="outset" w:sz="6" w:space="0" w:color="414142"/>
            </w:tcBorders>
          </w:tcPr>
          <w:p w14:paraId="69E2BC7D" w14:textId="7E5FBFF4" w:rsidR="003E0F10" w:rsidRPr="000C14A2" w:rsidRDefault="006027ED" w:rsidP="000C14A2">
            <w:pPr>
              <w:spacing w:after="0" w:line="240" w:lineRule="auto"/>
              <w:jc w:val="both"/>
              <w:rPr>
                <w:rFonts w:ascii="Times New Roman" w:hAnsi="Times New Roman"/>
                <w:sz w:val="26"/>
                <w:szCs w:val="26"/>
              </w:rPr>
            </w:pPr>
            <w:r w:rsidRPr="000C14A2">
              <w:rPr>
                <w:rFonts w:ascii="Times New Roman" w:hAnsi="Times New Roman"/>
                <w:sz w:val="26"/>
                <w:szCs w:val="26"/>
              </w:rPr>
              <w:t xml:space="preserve"> Nav paredzama </w:t>
            </w:r>
            <w:r w:rsidR="000F1577" w:rsidRPr="000C14A2">
              <w:rPr>
                <w:rFonts w:ascii="Times New Roman" w:hAnsi="Times New Roman"/>
                <w:sz w:val="26"/>
                <w:szCs w:val="26"/>
              </w:rPr>
              <w:t>būtiska</w:t>
            </w:r>
            <w:r w:rsidR="002A4988" w:rsidRPr="000C14A2">
              <w:rPr>
                <w:rFonts w:ascii="Times New Roman" w:hAnsi="Times New Roman"/>
                <w:sz w:val="26"/>
                <w:szCs w:val="26"/>
              </w:rPr>
              <w:t xml:space="preserve"> </w:t>
            </w:r>
            <w:r w:rsidRPr="000C14A2">
              <w:rPr>
                <w:rFonts w:ascii="Times New Roman" w:hAnsi="Times New Roman"/>
                <w:sz w:val="26"/>
                <w:szCs w:val="26"/>
              </w:rPr>
              <w:t>ietekme uz administratīvo slogu.</w:t>
            </w:r>
          </w:p>
        </w:tc>
      </w:tr>
      <w:tr w:rsidR="007879A2" w:rsidRPr="000C14A2" w14:paraId="5B7747FC" w14:textId="77777777" w:rsidTr="00755DA9">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741C393"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3.</w:t>
            </w:r>
          </w:p>
        </w:tc>
        <w:tc>
          <w:tcPr>
            <w:tcW w:w="1550" w:type="pct"/>
            <w:tcBorders>
              <w:top w:val="outset" w:sz="6" w:space="0" w:color="414142"/>
              <w:left w:val="outset" w:sz="6" w:space="0" w:color="414142"/>
              <w:bottom w:val="outset" w:sz="6" w:space="0" w:color="414142"/>
              <w:right w:val="outset" w:sz="6" w:space="0" w:color="414142"/>
            </w:tcBorders>
            <w:hideMark/>
          </w:tcPr>
          <w:p w14:paraId="30F8DA09"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Administratīvo izmaksu monetārs novērtējums</w:t>
            </w:r>
          </w:p>
        </w:tc>
        <w:tc>
          <w:tcPr>
            <w:tcW w:w="3201" w:type="pct"/>
            <w:tcBorders>
              <w:top w:val="outset" w:sz="6" w:space="0" w:color="414142"/>
              <w:left w:val="outset" w:sz="6" w:space="0" w:color="414142"/>
              <w:bottom w:val="outset" w:sz="6" w:space="0" w:color="414142"/>
              <w:right w:val="outset" w:sz="6" w:space="0" w:color="414142"/>
            </w:tcBorders>
            <w:hideMark/>
          </w:tcPr>
          <w:p w14:paraId="55D15A05" w14:textId="77777777" w:rsidR="00243F52" w:rsidRPr="000C14A2" w:rsidRDefault="00687DEE" w:rsidP="000C14A2">
            <w:pPr>
              <w:spacing w:after="0" w:line="240" w:lineRule="auto"/>
              <w:jc w:val="both"/>
              <w:rPr>
                <w:rFonts w:ascii="Times New Roman" w:hAnsi="Times New Roman"/>
                <w:sz w:val="26"/>
                <w:szCs w:val="26"/>
              </w:rPr>
            </w:pPr>
            <w:r w:rsidRPr="000C14A2">
              <w:rPr>
                <w:rFonts w:ascii="Times New Roman" w:hAnsi="Times New Roman"/>
                <w:sz w:val="26"/>
                <w:szCs w:val="26"/>
              </w:rPr>
              <w:t>Projekts šo jomu neskar.</w:t>
            </w:r>
          </w:p>
        </w:tc>
      </w:tr>
      <w:tr w:rsidR="00514935" w:rsidRPr="000C14A2" w14:paraId="106071C7" w14:textId="77777777" w:rsidTr="00755DA9">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0A11640B"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4.</w:t>
            </w:r>
          </w:p>
        </w:tc>
        <w:tc>
          <w:tcPr>
            <w:tcW w:w="1550" w:type="pct"/>
            <w:tcBorders>
              <w:top w:val="outset" w:sz="6" w:space="0" w:color="414142"/>
              <w:left w:val="outset" w:sz="6" w:space="0" w:color="414142"/>
              <w:bottom w:val="outset" w:sz="6" w:space="0" w:color="414142"/>
              <w:right w:val="outset" w:sz="6" w:space="0" w:color="414142"/>
            </w:tcBorders>
            <w:hideMark/>
          </w:tcPr>
          <w:p w14:paraId="5837B723" w14:textId="77777777" w:rsidR="00514935" w:rsidRPr="000C14A2" w:rsidRDefault="00514935" w:rsidP="000C14A2">
            <w:pPr>
              <w:spacing w:after="0" w:line="240" w:lineRule="auto"/>
              <w:rPr>
                <w:rFonts w:ascii="Times New Roman" w:hAnsi="Times New Roman"/>
                <w:sz w:val="26"/>
                <w:szCs w:val="26"/>
              </w:rPr>
            </w:pPr>
            <w:r w:rsidRPr="000C14A2">
              <w:rPr>
                <w:rFonts w:ascii="Times New Roman" w:hAnsi="Times New Roman"/>
                <w:sz w:val="26"/>
                <w:szCs w:val="26"/>
              </w:rPr>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14:paraId="6C799BF2" w14:textId="77777777" w:rsidR="00514935" w:rsidRPr="000C14A2" w:rsidRDefault="00514935" w:rsidP="000C14A2">
            <w:pPr>
              <w:spacing w:before="100" w:beforeAutospacing="1" w:after="100" w:afterAutospacing="1" w:line="240" w:lineRule="auto"/>
              <w:rPr>
                <w:rFonts w:ascii="Times New Roman" w:hAnsi="Times New Roman"/>
                <w:sz w:val="26"/>
                <w:szCs w:val="26"/>
              </w:rPr>
            </w:pPr>
            <w:r w:rsidRPr="000C14A2">
              <w:rPr>
                <w:rFonts w:ascii="Times New Roman" w:hAnsi="Times New Roman"/>
                <w:sz w:val="26"/>
                <w:szCs w:val="26"/>
              </w:rPr>
              <w:t>Nav</w:t>
            </w:r>
          </w:p>
        </w:tc>
      </w:tr>
    </w:tbl>
    <w:p w14:paraId="31F547F9" w14:textId="77777777" w:rsidR="0075520B" w:rsidRPr="000C14A2" w:rsidRDefault="0075520B" w:rsidP="000C14A2">
      <w:pPr>
        <w:spacing w:line="240" w:lineRule="auto"/>
        <w:rPr>
          <w:rFonts w:ascii="Times New Roman" w:hAnsi="Times New Roman"/>
          <w:sz w:val="26"/>
          <w:szCs w:val="26"/>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576"/>
        <w:gridCol w:w="1244"/>
        <w:gridCol w:w="1305"/>
        <w:gridCol w:w="1218"/>
        <w:gridCol w:w="1286"/>
        <w:gridCol w:w="1612"/>
      </w:tblGrid>
      <w:tr w:rsidR="003A5E84" w:rsidRPr="000C14A2" w14:paraId="029E8138" w14:textId="77777777" w:rsidTr="00633236">
        <w:trPr>
          <w:trHeight w:val="360"/>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7401C2E3" w14:textId="77777777" w:rsidR="004437ED" w:rsidRPr="000C14A2" w:rsidRDefault="004437ED" w:rsidP="000C14A2">
            <w:pPr>
              <w:spacing w:after="0" w:line="240" w:lineRule="auto"/>
              <w:ind w:firstLine="300"/>
              <w:jc w:val="center"/>
              <w:rPr>
                <w:rFonts w:ascii="Times New Roman" w:hAnsi="Times New Roman"/>
                <w:b/>
                <w:bCs/>
                <w:sz w:val="26"/>
                <w:szCs w:val="26"/>
              </w:rPr>
            </w:pPr>
            <w:r w:rsidRPr="000C14A2">
              <w:rPr>
                <w:rFonts w:ascii="Times New Roman" w:hAnsi="Times New Roman"/>
                <w:b/>
                <w:bCs/>
                <w:sz w:val="26"/>
                <w:szCs w:val="26"/>
              </w:rPr>
              <w:t>III. Tiesību akta projekta ietekme uz valsts budžetu un pašvaldību budžetiem</w:t>
            </w:r>
          </w:p>
        </w:tc>
      </w:tr>
      <w:tr w:rsidR="003A5E84" w:rsidRPr="000C14A2" w14:paraId="23ABE85A" w14:textId="77777777" w:rsidTr="003A5E84">
        <w:tc>
          <w:tcPr>
            <w:tcW w:w="1394" w:type="pct"/>
            <w:vMerge w:val="restart"/>
            <w:tcBorders>
              <w:top w:val="outset" w:sz="6" w:space="0" w:color="414142"/>
              <w:left w:val="outset" w:sz="6" w:space="0" w:color="414142"/>
              <w:bottom w:val="outset" w:sz="6" w:space="0" w:color="414142"/>
              <w:right w:val="outset" w:sz="6" w:space="0" w:color="414142"/>
            </w:tcBorders>
            <w:vAlign w:val="center"/>
            <w:hideMark/>
          </w:tcPr>
          <w:p w14:paraId="15CFF379" w14:textId="77777777" w:rsidR="004437ED" w:rsidRPr="000C14A2" w:rsidRDefault="004437ED" w:rsidP="000C14A2">
            <w:pPr>
              <w:spacing w:after="0" w:line="240" w:lineRule="auto"/>
              <w:ind w:firstLine="300"/>
              <w:rPr>
                <w:rFonts w:ascii="Times New Roman" w:hAnsi="Times New Roman"/>
                <w:bCs/>
                <w:sz w:val="26"/>
                <w:szCs w:val="26"/>
              </w:rPr>
            </w:pPr>
            <w:r w:rsidRPr="000C14A2">
              <w:rPr>
                <w:rFonts w:ascii="Times New Roman" w:hAnsi="Times New Roman"/>
                <w:bCs/>
                <w:sz w:val="26"/>
                <w:szCs w:val="26"/>
              </w:rPr>
              <w:t>Rādītāji</w:t>
            </w:r>
          </w:p>
        </w:tc>
        <w:tc>
          <w:tcPr>
            <w:tcW w:w="13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5BC304A" w14:textId="3D11FBE5" w:rsidR="004437ED" w:rsidRPr="000C14A2" w:rsidRDefault="00136E88" w:rsidP="000C14A2">
            <w:pPr>
              <w:spacing w:after="0" w:line="240" w:lineRule="auto"/>
              <w:ind w:firstLine="300"/>
              <w:rPr>
                <w:rFonts w:ascii="Times New Roman" w:hAnsi="Times New Roman"/>
                <w:bCs/>
                <w:sz w:val="26"/>
                <w:szCs w:val="26"/>
              </w:rPr>
            </w:pPr>
            <w:r w:rsidRPr="000C14A2">
              <w:rPr>
                <w:rFonts w:ascii="Times New Roman" w:hAnsi="Times New Roman"/>
                <w:bCs/>
                <w:sz w:val="26"/>
                <w:szCs w:val="26"/>
              </w:rPr>
              <w:t xml:space="preserve">     </w:t>
            </w:r>
            <w:r w:rsidR="004437ED" w:rsidRPr="000C14A2">
              <w:rPr>
                <w:rFonts w:ascii="Times New Roman" w:hAnsi="Times New Roman"/>
                <w:bCs/>
                <w:sz w:val="26"/>
                <w:szCs w:val="26"/>
              </w:rPr>
              <w:t>2015.gads</w:t>
            </w:r>
          </w:p>
        </w:tc>
        <w:tc>
          <w:tcPr>
            <w:tcW w:w="2227" w:type="pct"/>
            <w:gridSpan w:val="3"/>
            <w:tcBorders>
              <w:top w:val="outset" w:sz="6" w:space="0" w:color="414142"/>
              <w:left w:val="outset" w:sz="6" w:space="0" w:color="414142"/>
              <w:bottom w:val="outset" w:sz="6" w:space="0" w:color="414142"/>
              <w:right w:val="outset" w:sz="6" w:space="0" w:color="414142"/>
            </w:tcBorders>
            <w:vAlign w:val="center"/>
            <w:hideMark/>
          </w:tcPr>
          <w:p w14:paraId="7F9574B9" w14:textId="73912029" w:rsidR="004437ED" w:rsidRPr="000C14A2" w:rsidRDefault="00136E88" w:rsidP="000C14A2">
            <w:pPr>
              <w:spacing w:after="0" w:line="240" w:lineRule="auto"/>
              <w:ind w:firstLine="300"/>
              <w:rPr>
                <w:rFonts w:ascii="Times New Roman" w:hAnsi="Times New Roman"/>
                <w:sz w:val="26"/>
                <w:szCs w:val="26"/>
              </w:rPr>
            </w:pPr>
            <w:r w:rsidRPr="000C14A2">
              <w:rPr>
                <w:rFonts w:ascii="Times New Roman" w:hAnsi="Times New Roman"/>
                <w:sz w:val="26"/>
                <w:szCs w:val="26"/>
              </w:rPr>
              <w:t xml:space="preserve">    </w:t>
            </w:r>
            <w:r w:rsidR="004437ED" w:rsidRPr="000C14A2">
              <w:rPr>
                <w:rFonts w:ascii="Times New Roman" w:hAnsi="Times New Roman"/>
                <w:sz w:val="26"/>
                <w:szCs w:val="26"/>
              </w:rPr>
              <w:t xml:space="preserve">Turpmākie trīs gadi </w:t>
            </w:r>
            <w:proofErr w:type="spellStart"/>
            <w:r w:rsidR="004437ED" w:rsidRPr="000C14A2">
              <w:rPr>
                <w:rFonts w:ascii="Times New Roman" w:hAnsi="Times New Roman"/>
                <w:sz w:val="26"/>
                <w:szCs w:val="26"/>
              </w:rPr>
              <w:t>euro</w:t>
            </w:r>
            <w:proofErr w:type="spellEnd"/>
          </w:p>
        </w:tc>
      </w:tr>
      <w:tr w:rsidR="003A5E84" w:rsidRPr="000C14A2" w14:paraId="7949D0F4"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14FD8403" w14:textId="77777777" w:rsidR="004437ED" w:rsidRPr="000C14A2" w:rsidRDefault="004437ED" w:rsidP="000C14A2">
            <w:pPr>
              <w:spacing w:after="0" w:line="240" w:lineRule="auto"/>
              <w:rPr>
                <w:rFonts w:ascii="Times New Roman" w:hAnsi="Times New Roman"/>
                <w:bCs/>
                <w:sz w:val="26"/>
                <w:szCs w:val="26"/>
              </w:rPr>
            </w:pPr>
          </w:p>
        </w:tc>
        <w:tc>
          <w:tcPr>
            <w:tcW w:w="1379" w:type="pct"/>
            <w:gridSpan w:val="2"/>
            <w:vMerge/>
            <w:tcBorders>
              <w:top w:val="outset" w:sz="6" w:space="0" w:color="414142"/>
              <w:left w:val="outset" w:sz="6" w:space="0" w:color="414142"/>
              <w:bottom w:val="outset" w:sz="6" w:space="0" w:color="414142"/>
              <w:right w:val="outset" w:sz="6" w:space="0" w:color="414142"/>
            </w:tcBorders>
            <w:vAlign w:val="center"/>
            <w:hideMark/>
          </w:tcPr>
          <w:p w14:paraId="5CBE2D39" w14:textId="77777777" w:rsidR="004437ED" w:rsidRPr="000C14A2" w:rsidRDefault="004437ED" w:rsidP="000C14A2">
            <w:pPr>
              <w:spacing w:after="0" w:line="240" w:lineRule="auto"/>
              <w:rPr>
                <w:rFonts w:ascii="Times New Roman" w:hAnsi="Times New Roman"/>
                <w:bCs/>
                <w:sz w:val="26"/>
                <w:szCs w:val="26"/>
              </w:rPr>
            </w:pP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06D9BE26" w14:textId="77777777" w:rsidR="004437ED" w:rsidRPr="000C14A2" w:rsidRDefault="004437ED" w:rsidP="000C14A2">
            <w:pPr>
              <w:spacing w:after="0" w:line="240" w:lineRule="auto"/>
              <w:rPr>
                <w:rFonts w:ascii="Times New Roman" w:hAnsi="Times New Roman"/>
                <w:bCs/>
                <w:sz w:val="26"/>
                <w:szCs w:val="26"/>
              </w:rPr>
            </w:pPr>
            <w:r w:rsidRPr="000C14A2">
              <w:rPr>
                <w:rFonts w:ascii="Times New Roman" w:hAnsi="Times New Roman"/>
                <w:bCs/>
                <w:sz w:val="26"/>
                <w:szCs w:val="26"/>
              </w:rPr>
              <w:t>2016.gads</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60747F" w14:textId="75F95588" w:rsidR="004437ED" w:rsidRPr="000C14A2" w:rsidRDefault="00136E88" w:rsidP="000C14A2">
            <w:pPr>
              <w:spacing w:after="0" w:line="240" w:lineRule="auto"/>
              <w:rPr>
                <w:rFonts w:ascii="Times New Roman" w:hAnsi="Times New Roman"/>
                <w:bCs/>
                <w:sz w:val="26"/>
                <w:szCs w:val="26"/>
              </w:rPr>
            </w:pPr>
            <w:r w:rsidRPr="000C14A2">
              <w:rPr>
                <w:rFonts w:ascii="Times New Roman" w:hAnsi="Times New Roman"/>
                <w:bCs/>
                <w:sz w:val="26"/>
                <w:szCs w:val="26"/>
              </w:rPr>
              <w:t xml:space="preserve"> </w:t>
            </w:r>
            <w:r w:rsidR="004437ED" w:rsidRPr="000C14A2">
              <w:rPr>
                <w:rFonts w:ascii="Times New Roman" w:hAnsi="Times New Roman"/>
                <w:bCs/>
                <w:sz w:val="26"/>
                <w:szCs w:val="26"/>
              </w:rPr>
              <w:t>2017.gads</w:t>
            </w:r>
          </w:p>
        </w:tc>
        <w:tc>
          <w:tcPr>
            <w:tcW w:w="872" w:type="pct"/>
            <w:tcBorders>
              <w:top w:val="outset" w:sz="6" w:space="0" w:color="414142"/>
              <w:left w:val="outset" w:sz="6" w:space="0" w:color="414142"/>
              <w:bottom w:val="outset" w:sz="6" w:space="0" w:color="414142"/>
              <w:right w:val="outset" w:sz="6" w:space="0" w:color="414142"/>
            </w:tcBorders>
            <w:vAlign w:val="center"/>
            <w:hideMark/>
          </w:tcPr>
          <w:p w14:paraId="11620AED" w14:textId="77777777" w:rsidR="004437ED" w:rsidRPr="000C14A2" w:rsidRDefault="004437ED" w:rsidP="000C14A2">
            <w:pPr>
              <w:spacing w:after="0" w:line="240" w:lineRule="auto"/>
              <w:ind w:firstLine="300"/>
              <w:rPr>
                <w:rFonts w:ascii="Times New Roman" w:hAnsi="Times New Roman"/>
                <w:bCs/>
                <w:sz w:val="26"/>
                <w:szCs w:val="26"/>
              </w:rPr>
            </w:pPr>
            <w:r w:rsidRPr="000C14A2">
              <w:rPr>
                <w:rFonts w:ascii="Times New Roman" w:hAnsi="Times New Roman"/>
                <w:bCs/>
                <w:sz w:val="26"/>
                <w:szCs w:val="26"/>
              </w:rPr>
              <w:t>2018.gads</w:t>
            </w:r>
          </w:p>
        </w:tc>
      </w:tr>
      <w:tr w:rsidR="003A5E84" w:rsidRPr="000C14A2" w14:paraId="7BFEF836"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1FE21CF3" w14:textId="77777777" w:rsidR="004437ED" w:rsidRPr="000C14A2" w:rsidRDefault="004437ED" w:rsidP="000C14A2">
            <w:pPr>
              <w:spacing w:after="0" w:line="240" w:lineRule="auto"/>
              <w:rPr>
                <w:rFonts w:ascii="Times New Roman" w:hAnsi="Times New Roman"/>
                <w:bCs/>
                <w:sz w:val="26"/>
                <w:szCs w:val="26"/>
              </w:rPr>
            </w:pP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407D56F1" w14:textId="77777777" w:rsidR="004437ED" w:rsidRPr="000C14A2" w:rsidRDefault="004437ED" w:rsidP="000C14A2">
            <w:pPr>
              <w:spacing w:after="0" w:line="240" w:lineRule="auto"/>
              <w:ind w:firstLine="8"/>
              <w:rPr>
                <w:rFonts w:ascii="Times New Roman" w:hAnsi="Times New Roman"/>
                <w:sz w:val="26"/>
                <w:szCs w:val="26"/>
              </w:rPr>
            </w:pPr>
            <w:r w:rsidRPr="000C14A2">
              <w:rPr>
                <w:rFonts w:ascii="Times New Roman" w:hAnsi="Times New Roman"/>
                <w:sz w:val="26"/>
                <w:szCs w:val="26"/>
              </w:rPr>
              <w:t>saskaņā ar valsts budžetu kārtējam gadam</w:t>
            </w: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237D2C07" w14:textId="77777777" w:rsidR="004437ED" w:rsidRPr="000C14A2" w:rsidRDefault="004437ED" w:rsidP="000C14A2">
            <w:pPr>
              <w:spacing w:after="0" w:line="240" w:lineRule="auto"/>
              <w:ind w:firstLine="8"/>
              <w:rPr>
                <w:rFonts w:ascii="Times New Roman" w:hAnsi="Times New Roman"/>
                <w:sz w:val="26"/>
                <w:szCs w:val="26"/>
              </w:rPr>
            </w:pPr>
            <w:r w:rsidRPr="000C14A2">
              <w:rPr>
                <w:rFonts w:ascii="Times New Roman" w:hAnsi="Times New Roman"/>
                <w:sz w:val="26"/>
                <w:szCs w:val="26"/>
              </w:rPr>
              <w:t>izmaiņas kārtējā gadā, salīdzinot ar valsts budžetu kārtējam gadam</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140EBF2B" w14:textId="2D7C1882" w:rsidR="004437ED" w:rsidRPr="000C14A2" w:rsidRDefault="004437ED" w:rsidP="000C14A2">
            <w:pPr>
              <w:spacing w:after="0" w:line="240" w:lineRule="auto"/>
              <w:ind w:firstLine="8"/>
              <w:rPr>
                <w:rFonts w:ascii="Times New Roman" w:hAnsi="Times New Roman"/>
                <w:sz w:val="26"/>
                <w:szCs w:val="26"/>
              </w:rPr>
            </w:pPr>
            <w:r w:rsidRPr="000C14A2">
              <w:rPr>
                <w:rFonts w:ascii="Times New Roman" w:hAnsi="Times New Roman"/>
                <w:sz w:val="26"/>
                <w:szCs w:val="26"/>
              </w:rPr>
              <w:t>izmaiņas, salīdzinot ar kārtējo (</w:t>
            </w:r>
            <w:r w:rsidR="00136E88" w:rsidRPr="000C14A2">
              <w:rPr>
                <w:rFonts w:ascii="Times New Roman" w:hAnsi="Times New Roman"/>
                <w:sz w:val="26"/>
                <w:szCs w:val="26"/>
              </w:rPr>
              <w:t>2015</w:t>
            </w:r>
            <w:r w:rsidRPr="000C14A2">
              <w:rPr>
                <w:rFonts w:ascii="Times New Roman" w:hAnsi="Times New Roman"/>
                <w:sz w:val="26"/>
                <w:szCs w:val="26"/>
              </w:rPr>
              <w:t>) gadu</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14C8980F" w14:textId="30A4CB24" w:rsidR="004437ED" w:rsidRPr="000C14A2" w:rsidRDefault="004437ED" w:rsidP="000C14A2">
            <w:pPr>
              <w:spacing w:after="0" w:line="240" w:lineRule="auto"/>
              <w:ind w:firstLine="8"/>
              <w:rPr>
                <w:rFonts w:ascii="Times New Roman" w:hAnsi="Times New Roman"/>
                <w:sz w:val="26"/>
                <w:szCs w:val="26"/>
              </w:rPr>
            </w:pPr>
            <w:r w:rsidRPr="000C14A2">
              <w:rPr>
                <w:rFonts w:ascii="Times New Roman" w:hAnsi="Times New Roman"/>
                <w:sz w:val="26"/>
                <w:szCs w:val="26"/>
              </w:rPr>
              <w:t>i</w:t>
            </w:r>
            <w:r w:rsidR="00136E88" w:rsidRPr="000C14A2">
              <w:rPr>
                <w:rFonts w:ascii="Times New Roman" w:hAnsi="Times New Roman"/>
                <w:sz w:val="26"/>
                <w:szCs w:val="26"/>
              </w:rPr>
              <w:t>zmaiņas, salīdzinot ar kārtējo (2015)</w:t>
            </w:r>
            <w:r w:rsidRPr="000C14A2">
              <w:rPr>
                <w:rFonts w:ascii="Times New Roman" w:hAnsi="Times New Roman"/>
                <w:sz w:val="26"/>
                <w:szCs w:val="26"/>
              </w:rPr>
              <w:t xml:space="preserve"> gadu</w:t>
            </w:r>
          </w:p>
        </w:tc>
        <w:tc>
          <w:tcPr>
            <w:tcW w:w="872" w:type="pct"/>
            <w:tcBorders>
              <w:top w:val="outset" w:sz="6" w:space="0" w:color="414142"/>
              <w:left w:val="outset" w:sz="6" w:space="0" w:color="414142"/>
              <w:bottom w:val="outset" w:sz="6" w:space="0" w:color="414142"/>
              <w:right w:val="outset" w:sz="6" w:space="0" w:color="414142"/>
            </w:tcBorders>
            <w:vAlign w:val="center"/>
            <w:hideMark/>
          </w:tcPr>
          <w:p w14:paraId="6E7E3D34" w14:textId="387047E4" w:rsidR="004437ED" w:rsidRPr="000C14A2" w:rsidRDefault="004437ED" w:rsidP="000C14A2">
            <w:pPr>
              <w:spacing w:after="0" w:line="240" w:lineRule="auto"/>
              <w:ind w:firstLine="8"/>
              <w:rPr>
                <w:rFonts w:ascii="Times New Roman" w:hAnsi="Times New Roman"/>
                <w:sz w:val="26"/>
                <w:szCs w:val="26"/>
              </w:rPr>
            </w:pPr>
            <w:r w:rsidRPr="000C14A2">
              <w:rPr>
                <w:rFonts w:ascii="Times New Roman" w:hAnsi="Times New Roman"/>
                <w:sz w:val="26"/>
                <w:szCs w:val="26"/>
              </w:rPr>
              <w:t>izmaiņas, salīdzinot ar kārtējo (</w:t>
            </w:r>
            <w:r w:rsidR="00136E88" w:rsidRPr="000C14A2">
              <w:rPr>
                <w:rFonts w:ascii="Times New Roman" w:hAnsi="Times New Roman"/>
                <w:sz w:val="26"/>
                <w:szCs w:val="26"/>
              </w:rPr>
              <w:t>2015</w:t>
            </w:r>
            <w:r w:rsidRPr="000C14A2">
              <w:rPr>
                <w:rFonts w:ascii="Times New Roman" w:hAnsi="Times New Roman"/>
                <w:sz w:val="26"/>
                <w:szCs w:val="26"/>
              </w:rPr>
              <w:t>) gadu</w:t>
            </w:r>
          </w:p>
        </w:tc>
      </w:tr>
      <w:tr w:rsidR="003A5E84" w:rsidRPr="000C14A2" w14:paraId="7CBC5CBA" w14:textId="77777777" w:rsidTr="003A5E84">
        <w:tc>
          <w:tcPr>
            <w:tcW w:w="1394" w:type="pct"/>
            <w:tcBorders>
              <w:top w:val="outset" w:sz="6" w:space="0" w:color="414142"/>
              <w:left w:val="outset" w:sz="6" w:space="0" w:color="414142"/>
              <w:bottom w:val="outset" w:sz="6" w:space="0" w:color="414142"/>
              <w:right w:val="outset" w:sz="6" w:space="0" w:color="414142"/>
            </w:tcBorders>
            <w:vAlign w:val="center"/>
            <w:hideMark/>
          </w:tcPr>
          <w:p w14:paraId="7F85276D"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1</w:t>
            </w: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32466B86"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2</w:t>
            </w: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5297AEF2"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3</w:t>
            </w:r>
          </w:p>
        </w:tc>
        <w:tc>
          <w:tcPr>
            <w:tcW w:w="659" w:type="pct"/>
            <w:tcBorders>
              <w:top w:val="outset" w:sz="6" w:space="0" w:color="414142"/>
              <w:left w:val="outset" w:sz="6" w:space="0" w:color="414142"/>
              <w:bottom w:val="outset" w:sz="6" w:space="0" w:color="414142"/>
              <w:right w:val="outset" w:sz="6" w:space="0" w:color="414142"/>
            </w:tcBorders>
            <w:vAlign w:val="center"/>
            <w:hideMark/>
          </w:tcPr>
          <w:p w14:paraId="201F6DC1"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4</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70C257E8"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5</w:t>
            </w:r>
          </w:p>
        </w:tc>
        <w:tc>
          <w:tcPr>
            <w:tcW w:w="872" w:type="pct"/>
            <w:tcBorders>
              <w:top w:val="outset" w:sz="6" w:space="0" w:color="414142"/>
              <w:left w:val="outset" w:sz="6" w:space="0" w:color="414142"/>
              <w:bottom w:val="outset" w:sz="6" w:space="0" w:color="414142"/>
              <w:right w:val="outset" w:sz="6" w:space="0" w:color="414142"/>
            </w:tcBorders>
            <w:vAlign w:val="center"/>
            <w:hideMark/>
          </w:tcPr>
          <w:p w14:paraId="6AB35478"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6</w:t>
            </w:r>
          </w:p>
        </w:tc>
      </w:tr>
      <w:tr w:rsidR="00054FAC" w:rsidRPr="000C14A2" w14:paraId="2AFB02F1"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613E434E"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1. Budžeta ieņēmumi:</w:t>
            </w:r>
          </w:p>
        </w:tc>
        <w:tc>
          <w:tcPr>
            <w:tcW w:w="673" w:type="pct"/>
            <w:tcBorders>
              <w:top w:val="outset" w:sz="6" w:space="0" w:color="414142"/>
              <w:left w:val="outset" w:sz="6" w:space="0" w:color="414142"/>
              <w:bottom w:val="outset" w:sz="6" w:space="0" w:color="414142"/>
              <w:right w:val="outset" w:sz="6" w:space="0" w:color="414142"/>
            </w:tcBorders>
            <w:hideMark/>
          </w:tcPr>
          <w:p w14:paraId="2CA8EB5E" w14:textId="45EDDDDC"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675A3B6E"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0BA6D357" w14:textId="3D70C948"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4 277 135</w:t>
            </w:r>
          </w:p>
        </w:tc>
        <w:tc>
          <w:tcPr>
            <w:tcW w:w="696" w:type="pct"/>
            <w:tcBorders>
              <w:top w:val="outset" w:sz="6" w:space="0" w:color="414142"/>
              <w:left w:val="outset" w:sz="6" w:space="0" w:color="414142"/>
              <w:bottom w:val="outset" w:sz="6" w:space="0" w:color="414142"/>
              <w:right w:val="outset" w:sz="6" w:space="0" w:color="414142"/>
            </w:tcBorders>
            <w:hideMark/>
          </w:tcPr>
          <w:p w14:paraId="1A06650F" w14:textId="42DDAFCB"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4 244 318</w:t>
            </w:r>
          </w:p>
        </w:tc>
        <w:tc>
          <w:tcPr>
            <w:tcW w:w="872" w:type="pct"/>
            <w:tcBorders>
              <w:top w:val="outset" w:sz="6" w:space="0" w:color="414142"/>
              <w:left w:val="outset" w:sz="6" w:space="0" w:color="414142"/>
              <w:bottom w:val="outset" w:sz="6" w:space="0" w:color="414142"/>
              <w:right w:val="outset" w:sz="6" w:space="0" w:color="414142"/>
            </w:tcBorders>
            <w:hideMark/>
          </w:tcPr>
          <w:p w14:paraId="025FA9A0" w14:textId="3D38F891"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4 244 318</w:t>
            </w:r>
          </w:p>
        </w:tc>
      </w:tr>
      <w:tr w:rsidR="00054FAC" w:rsidRPr="000C14A2" w14:paraId="63BD20C1"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AACAAA5"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1.1. valsts pamatbudžets, tai skaitā ieņēmumi no maksas pakalpojumiem un citi pašu ieņēmumi</w:t>
            </w:r>
          </w:p>
        </w:tc>
        <w:tc>
          <w:tcPr>
            <w:tcW w:w="673" w:type="pct"/>
            <w:tcBorders>
              <w:top w:val="outset" w:sz="6" w:space="0" w:color="414142"/>
              <w:left w:val="outset" w:sz="6" w:space="0" w:color="414142"/>
              <w:bottom w:val="outset" w:sz="6" w:space="0" w:color="414142"/>
              <w:right w:val="outset" w:sz="6" w:space="0" w:color="414142"/>
            </w:tcBorders>
            <w:hideMark/>
          </w:tcPr>
          <w:p w14:paraId="4D1B7DA4" w14:textId="62F2ABC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32AFE69A"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0 </w:t>
            </w:r>
          </w:p>
        </w:tc>
        <w:tc>
          <w:tcPr>
            <w:tcW w:w="659" w:type="pct"/>
            <w:tcBorders>
              <w:top w:val="outset" w:sz="6" w:space="0" w:color="414142"/>
              <w:left w:val="outset" w:sz="6" w:space="0" w:color="414142"/>
              <w:bottom w:val="outset" w:sz="6" w:space="0" w:color="414142"/>
              <w:right w:val="outset" w:sz="6" w:space="0" w:color="414142"/>
            </w:tcBorders>
            <w:hideMark/>
          </w:tcPr>
          <w:p w14:paraId="212E7C9C" w14:textId="62BC470B"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4 277 135</w:t>
            </w:r>
          </w:p>
        </w:tc>
        <w:tc>
          <w:tcPr>
            <w:tcW w:w="696" w:type="pct"/>
            <w:tcBorders>
              <w:top w:val="outset" w:sz="6" w:space="0" w:color="414142"/>
              <w:left w:val="outset" w:sz="6" w:space="0" w:color="414142"/>
              <w:bottom w:val="outset" w:sz="6" w:space="0" w:color="414142"/>
              <w:right w:val="outset" w:sz="6" w:space="0" w:color="414142"/>
            </w:tcBorders>
            <w:hideMark/>
          </w:tcPr>
          <w:p w14:paraId="0F6F3E46" w14:textId="0098C2E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4 244 318</w:t>
            </w:r>
          </w:p>
        </w:tc>
        <w:tc>
          <w:tcPr>
            <w:tcW w:w="872" w:type="pct"/>
            <w:tcBorders>
              <w:top w:val="outset" w:sz="6" w:space="0" w:color="414142"/>
              <w:left w:val="outset" w:sz="6" w:space="0" w:color="414142"/>
              <w:bottom w:val="outset" w:sz="6" w:space="0" w:color="414142"/>
              <w:right w:val="outset" w:sz="6" w:space="0" w:color="414142"/>
            </w:tcBorders>
            <w:hideMark/>
          </w:tcPr>
          <w:p w14:paraId="39B4AF7D" w14:textId="411C39E5"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4 244 318</w:t>
            </w:r>
          </w:p>
        </w:tc>
      </w:tr>
      <w:tr w:rsidR="00054FAC" w:rsidRPr="000C14A2" w14:paraId="18D68365"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699E7DDA"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1.2. valsts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004F0A10"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7341B092"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3A1FCA0D"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70972412"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714FAE16" w14:textId="7521637C"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054FAC" w:rsidRPr="000C14A2" w14:paraId="6A07872B"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87B87D7"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1.3.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36172E41"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325643DD"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32763D5E"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7D1D0EF2"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5ED344E9" w14:textId="1E0CDB3E"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054FAC" w:rsidRPr="000C14A2" w14:paraId="6CBBB881"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3DD9655F"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2. Budžeta izdevumi:</w:t>
            </w:r>
          </w:p>
        </w:tc>
        <w:tc>
          <w:tcPr>
            <w:tcW w:w="673" w:type="pct"/>
            <w:tcBorders>
              <w:top w:val="outset" w:sz="6" w:space="0" w:color="414142"/>
              <w:left w:val="outset" w:sz="6" w:space="0" w:color="414142"/>
              <w:bottom w:val="outset" w:sz="6" w:space="0" w:color="414142"/>
              <w:right w:val="outset" w:sz="6" w:space="0" w:color="414142"/>
            </w:tcBorders>
            <w:hideMark/>
          </w:tcPr>
          <w:p w14:paraId="5812C4CD" w14:textId="7A999C10"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6314DDC3"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328C7442" w14:textId="197D97E5" w:rsidR="00054FAC" w:rsidRPr="000C14A2" w:rsidRDefault="00054FAC" w:rsidP="000C14A2">
            <w:pPr>
              <w:spacing w:after="0" w:line="240" w:lineRule="auto"/>
              <w:rPr>
                <w:rFonts w:ascii="Times New Roman" w:eastAsia="Calibri" w:hAnsi="Times New Roman"/>
                <w:sz w:val="26"/>
                <w:szCs w:val="26"/>
              </w:rPr>
            </w:pPr>
            <w:r w:rsidRPr="000C14A2">
              <w:rPr>
                <w:rFonts w:ascii="Times New Roman" w:hAnsi="Times New Roman"/>
                <w:sz w:val="26"/>
                <w:szCs w:val="26"/>
              </w:rPr>
              <w:t xml:space="preserve"> 4 277 135</w:t>
            </w:r>
          </w:p>
        </w:tc>
        <w:tc>
          <w:tcPr>
            <w:tcW w:w="696" w:type="pct"/>
            <w:tcBorders>
              <w:top w:val="outset" w:sz="6" w:space="0" w:color="414142"/>
              <w:left w:val="outset" w:sz="6" w:space="0" w:color="414142"/>
              <w:bottom w:val="outset" w:sz="6" w:space="0" w:color="414142"/>
              <w:right w:val="outset" w:sz="6" w:space="0" w:color="414142"/>
            </w:tcBorders>
            <w:hideMark/>
          </w:tcPr>
          <w:p w14:paraId="5154C977" w14:textId="7EB07108"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xml:space="preserve"> 4 244 318</w:t>
            </w:r>
          </w:p>
        </w:tc>
        <w:tc>
          <w:tcPr>
            <w:tcW w:w="872" w:type="pct"/>
            <w:tcBorders>
              <w:top w:val="outset" w:sz="6" w:space="0" w:color="414142"/>
              <w:left w:val="outset" w:sz="6" w:space="0" w:color="414142"/>
              <w:bottom w:val="outset" w:sz="6" w:space="0" w:color="414142"/>
              <w:right w:val="outset" w:sz="6" w:space="0" w:color="414142"/>
            </w:tcBorders>
            <w:hideMark/>
          </w:tcPr>
          <w:p w14:paraId="3CC1AAA1" w14:textId="343C7FDE"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xml:space="preserve">  4 244 318</w:t>
            </w:r>
          </w:p>
        </w:tc>
      </w:tr>
      <w:tr w:rsidR="00054FAC" w:rsidRPr="000C14A2" w14:paraId="30A883B3"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8A21AC8"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2.1. valsts pamatbudžets</w:t>
            </w:r>
          </w:p>
        </w:tc>
        <w:tc>
          <w:tcPr>
            <w:tcW w:w="673" w:type="pct"/>
            <w:tcBorders>
              <w:top w:val="outset" w:sz="6" w:space="0" w:color="414142"/>
              <w:left w:val="outset" w:sz="6" w:space="0" w:color="414142"/>
              <w:bottom w:val="outset" w:sz="6" w:space="0" w:color="414142"/>
              <w:right w:val="outset" w:sz="6" w:space="0" w:color="414142"/>
            </w:tcBorders>
            <w:hideMark/>
          </w:tcPr>
          <w:p w14:paraId="7DEA567A" w14:textId="110E7AFE"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22 865 593</w:t>
            </w:r>
          </w:p>
        </w:tc>
        <w:tc>
          <w:tcPr>
            <w:tcW w:w="706" w:type="pct"/>
            <w:tcBorders>
              <w:top w:val="outset" w:sz="6" w:space="0" w:color="414142"/>
              <w:left w:val="outset" w:sz="6" w:space="0" w:color="414142"/>
              <w:bottom w:val="outset" w:sz="6" w:space="0" w:color="414142"/>
              <w:right w:val="outset" w:sz="6" w:space="0" w:color="414142"/>
            </w:tcBorders>
            <w:hideMark/>
          </w:tcPr>
          <w:p w14:paraId="22046ED9" w14:textId="77777777"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1F1D3D4C" w14:textId="5BF1E8E5" w:rsidR="00054FAC" w:rsidRPr="000C14A2" w:rsidRDefault="00054FAC" w:rsidP="000C14A2">
            <w:pPr>
              <w:spacing w:after="0" w:line="240" w:lineRule="auto"/>
              <w:rPr>
                <w:rFonts w:ascii="Times New Roman" w:eastAsia="Calibri" w:hAnsi="Times New Roman"/>
                <w:sz w:val="26"/>
                <w:szCs w:val="26"/>
              </w:rPr>
            </w:pPr>
            <w:r w:rsidRPr="000C14A2">
              <w:rPr>
                <w:rFonts w:ascii="Times New Roman" w:hAnsi="Times New Roman"/>
                <w:sz w:val="26"/>
                <w:szCs w:val="26"/>
              </w:rPr>
              <w:t>4 277 135</w:t>
            </w:r>
          </w:p>
        </w:tc>
        <w:tc>
          <w:tcPr>
            <w:tcW w:w="696" w:type="pct"/>
            <w:tcBorders>
              <w:top w:val="outset" w:sz="6" w:space="0" w:color="414142"/>
              <w:left w:val="outset" w:sz="6" w:space="0" w:color="414142"/>
              <w:bottom w:val="outset" w:sz="6" w:space="0" w:color="414142"/>
              <w:right w:val="outset" w:sz="6" w:space="0" w:color="414142"/>
            </w:tcBorders>
            <w:hideMark/>
          </w:tcPr>
          <w:p w14:paraId="3FC54482" w14:textId="17CC6C62"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xml:space="preserve"> 4 244 318</w:t>
            </w:r>
          </w:p>
        </w:tc>
        <w:tc>
          <w:tcPr>
            <w:tcW w:w="872" w:type="pct"/>
            <w:tcBorders>
              <w:top w:val="outset" w:sz="6" w:space="0" w:color="414142"/>
              <w:left w:val="outset" w:sz="6" w:space="0" w:color="414142"/>
              <w:bottom w:val="outset" w:sz="6" w:space="0" w:color="414142"/>
              <w:right w:val="outset" w:sz="6" w:space="0" w:color="414142"/>
            </w:tcBorders>
            <w:hideMark/>
          </w:tcPr>
          <w:p w14:paraId="0DE1F60A" w14:textId="3E558F96" w:rsidR="00054FAC" w:rsidRPr="000C14A2" w:rsidRDefault="00054FAC" w:rsidP="000C14A2">
            <w:pPr>
              <w:spacing w:after="0" w:line="240" w:lineRule="auto"/>
              <w:rPr>
                <w:rFonts w:ascii="Times New Roman" w:hAnsi="Times New Roman"/>
                <w:sz w:val="26"/>
                <w:szCs w:val="26"/>
              </w:rPr>
            </w:pPr>
            <w:r w:rsidRPr="000C14A2">
              <w:rPr>
                <w:rFonts w:ascii="Times New Roman" w:hAnsi="Times New Roman"/>
                <w:sz w:val="26"/>
                <w:szCs w:val="26"/>
              </w:rPr>
              <w:t xml:space="preserve">  4 244 318</w:t>
            </w:r>
          </w:p>
        </w:tc>
      </w:tr>
      <w:tr w:rsidR="003A5E84" w:rsidRPr="000C14A2" w14:paraId="6A95CF77"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4BD127FE"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2.2. valsts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31F81D6E"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168DDCDB"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5B5E7381" w14:textId="77777777" w:rsidR="004437ED" w:rsidRPr="000C14A2" w:rsidRDefault="004437ED" w:rsidP="000C14A2">
            <w:pPr>
              <w:spacing w:after="0" w:line="240" w:lineRule="auto"/>
              <w:rPr>
                <w:rFonts w:ascii="Times New Roman" w:eastAsia="Calibri" w:hAnsi="Times New Roman"/>
                <w:sz w:val="26"/>
                <w:szCs w:val="26"/>
              </w:rPr>
            </w:pPr>
            <w:r w:rsidRPr="000C14A2">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518213AC"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06399856"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r>
      <w:tr w:rsidR="003A5E84" w:rsidRPr="000C14A2" w14:paraId="15A1ABBC"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1044F93A"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2.3.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4119D640"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0</w:t>
            </w:r>
          </w:p>
        </w:tc>
        <w:tc>
          <w:tcPr>
            <w:tcW w:w="706" w:type="pct"/>
            <w:tcBorders>
              <w:top w:val="outset" w:sz="6" w:space="0" w:color="414142"/>
              <w:left w:val="outset" w:sz="6" w:space="0" w:color="414142"/>
              <w:bottom w:val="outset" w:sz="6" w:space="0" w:color="414142"/>
              <w:right w:val="outset" w:sz="6" w:space="0" w:color="414142"/>
            </w:tcBorders>
            <w:hideMark/>
          </w:tcPr>
          <w:p w14:paraId="173D2739"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2016849C" w14:textId="77777777" w:rsidR="004437ED" w:rsidRPr="000C14A2" w:rsidRDefault="004437ED" w:rsidP="000C14A2">
            <w:pPr>
              <w:spacing w:after="0" w:line="240" w:lineRule="auto"/>
              <w:rPr>
                <w:rFonts w:ascii="Times New Roman" w:eastAsia="Calibri" w:hAnsi="Times New Roman"/>
                <w:sz w:val="26"/>
                <w:szCs w:val="26"/>
              </w:rPr>
            </w:pPr>
            <w:r w:rsidRPr="000C14A2">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1AEA126A"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20D139C3"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r>
      <w:tr w:rsidR="003A5E84" w:rsidRPr="000C14A2" w14:paraId="67499C90"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7646001E"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3. Finansiālā ietekme:</w:t>
            </w:r>
          </w:p>
        </w:tc>
        <w:tc>
          <w:tcPr>
            <w:tcW w:w="673" w:type="pct"/>
            <w:tcBorders>
              <w:top w:val="outset" w:sz="6" w:space="0" w:color="414142"/>
              <w:left w:val="outset" w:sz="6" w:space="0" w:color="414142"/>
              <w:bottom w:val="outset" w:sz="6" w:space="0" w:color="414142"/>
              <w:right w:val="outset" w:sz="6" w:space="0" w:color="414142"/>
            </w:tcBorders>
            <w:vAlign w:val="center"/>
            <w:hideMark/>
          </w:tcPr>
          <w:p w14:paraId="767F8145"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w:t>
            </w:r>
          </w:p>
        </w:tc>
        <w:tc>
          <w:tcPr>
            <w:tcW w:w="706" w:type="pct"/>
            <w:tcBorders>
              <w:top w:val="outset" w:sz="6" w:space="0" w:color="414142"/>
              <w:left w:val="outset" w:sz="6" w:space="0" w:color="414142"/>
              <w:bottom w:val="outset" w:sz="6" w:space="0" w:color="414142"/>
              <w:right w:val="outset" w:sz="6" w:space="0" w:color="414142"/>
            </w:tcBorders>
            <w:hideMark/>
          </w:tcPr>
          <w:p w14:paraId="148F365F"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14:paraId="55258931" w14:textId="77777777" w:rsidR="004437ED" w:rsidRPr="000C14A2" w:rsidRDefault="004437ED" w:rsidP="000C14A2">
            <w:pPr>
              <w:spacing w:after="0" w:line="240" w:lineRule="auto"/>
              <w:rPr>
                <w:rFonts w:ascii="Times New Roman" w:eastAsia="Calibri" w:hAnsi="Times New Roman"/>
                <w:sz w:val="26"/>
                <w:szCs w:val="26"/>
              </w:rPr>
            </w:pPr>
            <w:r w:rsidRPr="000C14A2">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1C0CFCDD"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394D5884"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r>
      <w:tr w:rsidR="003A5E84" w:rsidRPr="000C14A2" w14:paraId="4E7FBE6A"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0E082DA3"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lastRenderedPageBreak/>
              <w:t>3.1. valsts pamatbudžets</w:t>
            </w:r>
          </w:p>
        </w:tc>
        <w:tc>
          <w:tcPr>
            <w:tcW w:w="673" w:type="pct"/>
            <w:tcBorders>
              <w:top w:val="outset" w:sz="6" w:space="0" w:color="414142"/>
              <w:left w:val="outset" w:sz="6" w:space="0" w:color="414142"/>
              <w:bottom w:val="outset" w:sz="6" w:space="0" w:color="414142"/>
              <w:right w:val="outset" w:sz="6" w:space="0" w:color="414142"/>
            </w:tcBorders>
            <w:hideMark/>
          </w:tcPr>
          <w:p w14:paraId="6ACB7A36"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706" w:type="pct"/>
            <w:tcBorders>
              <w:top w:val="outset" w:sz="6" w:space="0" w:color="414142"/>
              <w:left w:val="outset" w:sz="6" w:space="0" w:color="414142"/>
              <w:bottom w:val="outset" w:sz="6" w:space="0" w:color="414142"/>
              <w:right w:val="outset" w:sz="6" w:space="0" w:color="414142"/>
            </w:tcBorders>
            <w:hideMark/>
          </w:tcPr>
          <w:p w14:paraId="1B1C6C12"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2C6AAB28" w14:textId="77777777" w:rsidR="004437ED" w:rsidRPr="000C14A2" w:rsidRDefault="004437ED" w:rsidP="000C14A2">
            <w:pPr>
              <w:spacing w:after="0" w:line="240" w:lineRule="auto"/>
              <w:rPr>
                <w:rFonts w:ascii="Times New Roman" w:eastAsia="Calibri" w:hAnsi="Times New Roman"/>
                <w:sz w:val="26"/>
                <w:szCs w:val="26"/>
              </w:rPr>
            </w:pPr>
            <w:r w:rsidRPr="000C14A2">
              <w:rPr>
                <w:rFonts w:ascii="Times New Roman" w:hAnsi="Times New Roman"/>
                <w:sz w:val="26"/>
                <w:szCs w:val="26"/>
              </w:rPr>
              <w:t xml:space="preserve"> 0</w:t>
            </w:r>
          </w:p>
        </w:tc>
        <w:tc>
          <w:tcPr>
            <w:tcW w:w="696" w:type="pct"/>
            <w:tcBorders>
              <w:top w:val="outset" w:sz="6" w:space="0" w:color="414142"/>
              <w:left w:val="outset" w:sz="6" w:space="0" w:color="414142"/>
              <w:bottom w:val="outset" w:sz="6" w:space="0" w:color="414142"/>
              <w:right w:val="outset" w:sz="6" w:space="0" w:color="414142"/>
            </w:tcBorders>
            <w:hideMark/>
          </w:tcPr>
          <w:p w14:paraId="1334F55A"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c>
          <w:tcPr>
            <w:tcW w:w="872" w:type="pct"/>
            <w:tcBorders>
              <w:top w:val="outset" w:sz="6" w:space="0" w:color="414142"/>
              <w:left w:val="outset" w:sz="6" w:space="0" w:color="414142"/>
              <w:bottom w:val="outset" w:sz="6" w:space="0" w:color="414142"/>
              <w:right w:val="outset" w:sz="6" w:space="0" w:color="414142"/>
            </w:tcBorders>
            <w:hideMark/>
          </w:tcPr>
          <w:p w14:paraId="71B52CAC"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xml:space="preserve"> 0</w:t>
            </w:r>
          </w:p>
        </w:tc>
      </w:tr>
      <w:tr w:rsidR="003A5E84" w:rsidRPr="000C14A2" w14:paraId="0277C5BE"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15B8D322"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3.2. speciālais budžets</w:t>
            </w:r>
          </w:p>
        </w:tc>
        <w:tc>
          <w:tcPr>
            <w:tcW w:w="673" w:type="pct"/>
            <w:tcBorders>
              <w:top w:val="outset" w:sz="6" w:space="0" w:color="414142"/>
              <w:left w:val="outset" w:sz="6" w:space="0" w:color="414142"/>
              <w:bottom w:val="outset" w:sz="6" w:space="0" w:color="414142"/>
              <w:right w:val="outset" w:sz="6" w:space="0" w:color="414142"/>
            </w:tcBorders>
            <w:hideMark/>
          </w:tcPr>
          <w:p w14:paraId="6E888508"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706" w:type="pct"/>
            <w:tcBorders>
              <w:top w:val="outset" w:sz="6" w:space="0" w:color="414142"/>
              <w:left w:val="outset" w:sz="6" w:space="0" w:color="414142"/>
              <w:bottom w:val="outset" w:sz="6" w:space="0" w:color="414142"/>
              <w:right w:val="outset" w:sz="6" w:space="0" w:color="414142"/>
            </w:tcBorders>
            <w:hideMark/>
          </w:tcPr>
          <w:p w14:paraId="06648144"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58BFBCD5"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4EBC1AE2"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21603256"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74D0ED1B"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47E9BBDA"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3.3. pašvaldību budžets</w:t>
            </w:r>
          </w:p>
        </w:tc>
        <w:tc>
          <w:tcPr>
            <w:tcW w:w="673" w:type="pct"/>
            <w:tcBorders>
              <w:top w:val="outset" w:sz="6" w:space="0" w:color="414142"/>
              <w:left w:val="outset" w:sz="6" w:space="0" w:color="414142"/>
              <w:bottom w:val="outset" w:sz="6" w:space="0" w:color="414142"/>
              <w:right w:val="outset" w:sz="6" w:space="0" w:color="414142"/>
            </w:tcBorders>
            <w:hideMark/>
          </w:tcPr>
          <w:p w14:paraId="6CD86C04"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706" w:type="pct"/>
            <w:tcBorders>
              <w:top w:val="outset" w:sz="6" w:space="0" w:color="414142"/>
              <w:left w:val="outset" w:sz="6" w:space="0" w:color="414142"/>
              <w:bottom w:val="outset" w:sz="6" w:space="0" w:color="414142"/>
              <w:right w:val="outset" w:sz="6" w:space="0" w:color="414142"/>
            </w:tcBorders>
            <w:hideMark/>
          </w:tcPr>
          <w:p w14:paraId="45B4D3C8"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452D8316"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7E0ABE40"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7D31A697"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7B3CDDC5" w14:textId="77777777" w:rsidTr="003A5E84">
        <w:tc>
          <w:tcPr>
            <w:tcW w:w="1394" w:type="pct"/>
            <w:vMerge w:val="restart"/>
            <w:tcBorders>
              <w:top w:val="outset" w:sz="6" w:space="0" w:color="414142"/>
              <w:left w:val="outset" w:sz="6" w:space="0" w:color="414142"/>
              <w:bottom w:val="outset" w:sz="6" w:space="0" w:color="414142"/>
              <w:right w:val="outset" w:sz="6" w:space="0" w:color="414142"/>
            </w:tcBorders>
            <w:hideMark/>
          </w:tcPr>
          <w:p w14:paraId="0E252790"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4. Finanšu līdzekļi papildu izdevumu finansēšanai (kompensējošu izdevumu samazinājumu norāda ar "+" zīmi)</w:t>
            </w:r>
          </w:p>
        </w:tc>
        <w:tc>
          <w:tcPr>
            <w:tcW w:w="673" w:type="pct"/>
            <w:vMerge w:val="restart"/>
            <w:tcBorders>
              <w:top w:val="outset" w:sz="6" w:space="0" w:color="414142"/>
              <w:left w:val="outset" w:sz="6" w:space="0" w:color="414142"/>
              <w:bottom w:val="outset" w:sz="6" w:space="0" w:color="414142"/>
              <w:right w:val="outset" w:sz="6" w:space="0" w:color="414142"/>
            </w:tcBorders>
            <w:hideMark/>
          </w:tcPr>
          <w:p w14:paraId="426B7171"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x</w:t>
            </w:r>
          </w:p>
        </w:tc>
        <w:tc>
          <w:tcPr>
            <w:tcW w:w="706" w:type="pct"/>
            <w:tcBorders>
              <w:top w:val="outset" w:sz="6" w:space="0" w:color="414142"/>
              <w:left w:val="outset" w:sz="6" w:space="0" w:color="414142"/>
              <w:bottom w:val="outset" w:sz="6" w:space="0" w:color="414142"/>
              <w:right w:val="outset" w:sz="6" w:space="0" w:color="414142"/>
            </w:tcBorders>
            <w:hideMark/>
          </w:tcPr>
          <w:p w14:paraId="2EEBC362"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25B35D72"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6D14A5E5"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4C2D26F8"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4CE2E0DC"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6914BB0F" w14:textId="77777777" w:rsidR="004437ED" w:rsidRPr="000C14A2" w:rsidRDefault="004437ED" w:rsidP="000C14A2">
            <w:pPr>
              <w:spacing w:after="0" w:line="240" w:lineRule="auto"/>
              <w:rPr>
                <w:rFonts w:ascii="Times New Roman" w:hAnsi="Times New Roman"/>
                <w:sz w:val="26"/>
                <w:szCs w:val="26"/>
              </w:rPr>
            </w:pP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5B592F40" w14:textId="77777777" w:rsidR="004437ED" w:rsidRPr="000C14A2" w:rsidRDefault="004437ED" w:rsidP="000C14A2">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07768D4F"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6A17C81E"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2D651E7C"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1B4F50FE"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179B01B4" w14:textId="77777777" w:rsidTr="003A5E84">
        <w:tc>
          <w:tcPr>
            <w:tcW w:w="1394" w:type="pct"/>
            <w:vMerge/>
            <w:tcBorders>
              <w:top w:val="outset" w:sz="6" w:space="0" w:color="414142"/>
              <w:left w:val="outset" w:sz="6" w:space="0" w:color="414142"/>
              <w:bottom w:val="outset" w:sz="6" w:space="0" w:color="414142"/>
              <w:right w:val="outset" w:sz="6" w:space="0" w:color="414142"/>
            </w:tcBorders>
            <w:vAlign w:val="center"/>
            <w:hideMark/>
          </w:tcPr>
          <w:p w14:paraId="36D947CA" w14:textId="77777777" w:rsidR="004437ED" w:rsidRPr="000C14A2" w:rsidRDefault="004437ED" w:rsidP="000C14A2">
            <w:pPr>
              <w:spacing w:after="0" w:line="240" w:lineRule="auto"/>
              <w:rPr>
                <w:rFonts w:ascii="Times New Roman" w:hAnsi="Times New Roman"/>
                <w:sz w:val="26"/>
                <w:szCs w:val="26"/>
              </w:rPr>
            </w:pP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48A3F17D" w14:textId="77777777" w:rsidR="004437ED" w:rsidRPr="000C14A2" w:rsidRDefault="004437ED" w:rsidP="000C14A2">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547431D5"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08A8A807"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4942BA62"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1FF51107"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4379E25B"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309D06CC"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5. Precizēta finansiālā ietekme:</w:t>
            </w:r>
          </w:p>
        </w:tc>
        <w:tc>
          <w:tcPr>
            <w:tcW w:w="673" w:type="pct"/>
            <w:vMerge w:val="restart"/>
            <w:tcBorders>
              <w:top w:val="outset" w:sz="6" w:space="0" w:color="414142"/>
              <w:left w:val="outset" w:sz="6" w:space="0" w:color="414142"/>
              <w:bottom w:val="outset" w:sz="6" w:space="0" w:color="414142"/>
              <w:right w:val="outset" w:sz="6" w:space="0" w:color="414142"/>
            </w:tcBorders>
            <w:hideMark/>
          </w:tcPr>
          <w:p w14:paraId="131A80A0" w14:textId="77777777" w:rsidR="004437ED" w:rsidRPr="000C14A2" w:rsidRDefault="004437ED" w:rsidP="000C14A2">
            <w:pPr>
              <w:spacing w:after="0" w:line="240" w:lineRule="auto"/>
              <w:ind w:firstLine="300"/>
              <w:rPr>
                <w:rFonts w:ascii="Times New Roman" w:hAnsi="Times New Roman"/>
                <w:sz w:val="26"/>
                <w:szCs w:val="26"/>
              </w:rPr>
            </w:pPr>
            <w:r w:rsidRPr="000C14A2">
              <w:rPr>
                <w:rFonts w:ascii="Times New Roman" w:hAnsi="Times New Roman"/>
                <w:sz w:val="26"/>
                <w:szCs w:val="26"/>
              </w:rPr>
              <w:t>x</w:t>
            </w:r>
          </w:p>
        </w:tc>
        <w:tc>
          <w:tcPr>
            <w:tcW w:w="706" w:type="pct"/>
            <w:tcBorders>
              <w:top w:val="outset" w:sz="6" w:space="0" w:color="414142"/>
              <w:left w:val="outset" w:sz="6" w:space="0" w:color="414142"/>
              <w:bottom w:val="outset" w:sz="6" w:space="0" w:color="414142"/>
              <w:right w:val="outset" w:sz="6" w:space="0" w:color="414142"/>
            </w:tcBorders>
            <w:hideMark/>
          </w:tcPr>
          <w:p w14:paraId="7AC53CA8"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w:t>
            </w:r>
          </w:p>
        </w:tc>
        <w:tc>
          <w:tcPr>
            <w:tcW w:w="659" w:type="pct"/>
            <w:tcBorders>
              <w:top w:val="outset" w:sz="6" w:space="0" w:color="414142"/>
              <w:left w:val="outset" w:sz="6" w:space="0" w:color="414142"/>
              <w:bottom w:val="outset" w:sz="6" w:space="0" w:color="414142"/>
              <w:right w:val="outset" w:sz="6" w:space="0" w:color="414142"/>
            </w:tcBorders>
            <w:hideMark/>
          </w:tcPr>
          <w:p w14:paraId="7BB5049F"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w:t>
            </w:r>
          </w:p>
        </w:tc>
        <w:tc>
          <w:tcPr>
            <w:tcW w:w="696" w:type="pct"/>
            <w:tcBorders>
              <w:top w:val="outset" w:sz="6" w:space="0" w:color="414142"/>
              <w:left w:val="outset" w:sz="6" w:space="0" w:color="414142"/>
              <w:bottom w:val="outset" w:sz="6" w:space="0" w:color="414142"/>
              <w:right w:val="outset" w:sz="6" w:space="0" w:color="414142"/>
            </w:tcBorders>
            <w:hideMark/>
          </w:tcPr>
          <w:p w14:paraId="6A7F30E2"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w:t>
            </w:r>
          </w:p>
        </w:tc>
        <w:tc>
          <w:tcPr>
            <w:tcW w:w="872" w:type="pct"/>
            <w:tcBorders>
              <w:top w:val="outset" w:sz="6" w:space="0" w:color="414142"/>
              <w:left w:val="outset" w:sz="6" w:space="0" w:color="414142"/>
              <w:bottom w:val="outset" w:sz="6" w:space="0" w:color="414142"/>
              <w:right w:val="outset" w:sz="6" w:space="0" w:color="414142"/>
            </w:tcBorders>
            <w:hideMark/>
          </w:tcPr>
          <w:p w14:paraId="2C834850"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w:t>
            </w:r>
          </w:p>
        </w:tc>
      </w:tr>
      <w:tr w:rsidR="003A5E84" w:rsidRPr="000C14A2" w14:paraId="3659BDBF"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35ED86DD"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5.1. valsts pamatbudžets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745BA2E6" w14:textId="77777777" w:rsidR="004437ED" w:rsidRPr="000C14A2" w:rsidRDefault="004437ED" w:rsidP="000C14A2">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7A8550DB"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677BD2C6"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1451E174"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2442EBB8"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5A454010"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2BD1224D"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5.2. speciālais 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111DBC9E" w14:textId="77777777" w:rsidR="004437ED" w:rsidRPr="000C14A2" w:rsidRDefault="004437ED" w:rsidP="000C14A2">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3CD9A84E"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051A86F1"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65B76D6B"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48ED7F9B"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1C7E8978" w14:textId="77777777" w:rsidTr="003A5E84">
        <w:tc>
          <w:tcPr>
            <w:tcW w:w="1394" w:type="pct"/>
            <w:tcBorders>
              <w:top w:val="outset" w:sz="6" w:space="0" w:color="414142"/>
              <w:left w:val="outset" w:sz="6" w:space="0" w:color="414142"/>
              <w:bottom w:val="outset" w:sz="6" w:space="0" w:color="414142"/>
              <w:right w:val="outset" w:sz="6" w:space="0" w:color="414142"/>
            </w:tcBorders>
            <w:hideMark/>
          </w:tcPr>
          <w:p w14:paraId="2DB78F17"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5.3. pašvaldību budžets</w:t>
            </w:r>
          </w:p>
        </w:tc>
        <w:tc>
          <w:tcPr>
            <w:tcW w:w="673" w:type="pct"/>
            <w:vMerge/>
            <w:tcBorders>
              <w:top w:val="outset" w:sz="6" w:space="0" w:color="414142"/>
              <w:left w:val="outset" w:sz="6" w:space="0" w:color="414142"/>
              <w:bottom w:val="outset" w:sz="6" w:space="0" w:color="414142"/>
              <w:right w:val="outset" w:sz="6" w:space="0" w:color="414142"/>
            </w:tcBorders>
            <w:vAlign w:val="center"/>
            <w:hideMark/>
          </w:tcPr>
          <w:p w14:paraId="75F920B2" w14:textId="77777777" w:rsidR="004437ED" w:rsidRPr="000C14A2" w:rsidRDefault="004437ED" w:rsidP="000C14A2">
            <w:pPr>
              <w:spacing w:after="0" w:line="240" w:lineRule="auto"/>
              <w:rPr>
                <w:rFonts w:ascii="Times New Roman" w:hAnsi="Times New Roman"/>
                <w:sz w:val="26"/>
                <w:szCs w:val="26"/>
              </w:rPr>
            </w:pPr>
          </w:p>
        </w:tc>
        <w:tc>
          <w:tcPr>
            <w:tcW w:w="706" w:type="pct"/>
            <w:tcBorders>
              <w:top w:val="outset" w:sz="6" w:space="0" w:color="414142"/>
              <w:left w:val="outset" w:sz="6" w:space="0" w:color="414142"/>
              <w:bottom w:val="outset" w:sz="6" w:space="0" w:color="414142"/>
              <w:right w:val="outset" w:sz="6" w:space="0" w:color="414142"/>
            </w:tcBorders>
            <w:hideMark/>
          </w:tcPr>
          <w:p w14:paraId="71684778"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59" w:type="pct"/>
            <w:tcBorders>
              <w:top w:val="outset" w:sz="6" w:space="0" w:color="414142"/>
              <w:left w:val="outset" w:sz="6" w:space="0" w:color="414142"/>
              <w:bottom w:val="outset" w:sz="6" w:space="0" w:color="414142"/>
              <w:right w:val="outset" w:sz="6" w:space="0" w:color="414142"/>
            </w:tcBorders>
            <w:hideMark/>
          </w:tcPr>
          <w:p w14:paraId="488ABBB5"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696" w:type="pct"/>
            <w:tcBorders>
              <w:top w:val="outset" w:sz="6" w:space="0" w:color="414142"/>
              <w:left w:val="outset" w:sz="6" w:space="0" w:color="414142"/>
              <w:bottom w:val="outset" w:sz="6" w:space="0" w:color="414142"/>
              <w:right w:val="outset" w:sz="6" w:space="0" w:color="414142"/>
            </w:tcBorders>
            <w:hideMark/>
          </w:tcPr>
          <w:p w14:paraId="0D4FE500"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c>
          <w:tcPr>
            <w:tcW w:w="872" w:type="pct"/>
            <w:tcBorders>
              <w:top w:val="outset" w:sz="6" w:space="0" w:color="414142"/>
              <w:left w:val="outset" w:sz="6" w:space="0" w:color="414142"/>
              <w:bottom w:val="outset" w:sz="6" w:space="0" w:color="414142"/>
              <w:right w:val="outset" w:sz="6" w:space="0" w:color="414142"/>
            </w:tcBorders>
            <w:hideMark/>
          </w:tcPr>
          <w:p w14:paraId="4D10E719"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 0</w:t>
            </w:r>
          </w:p>
        </w:tc>
      </w:tr>
      <w:tr w:rsidR="003A5E84" w:rsidRPr="000C14A2" w14:paraId="2B54BDA4" w14:textId="77777777" w:rsidTr="00B603E1">
        <w:tc>
          <w:tcPr>
            <w:tcW w:w="1394" w:type="pct"/>
            <w:tcBorders>
              <w:top w:val="outset" w:sz="6" w:space="0" w:color="414142"/>
              <w:left w:val="outset" w:sz="6" w:space="0" w:color="414142"/>
              <w:bottom w:val="outset" w:sz="6" w:space="0" w:color="414142"/>
              <w:right w:val="outset" w:sz="6" w:space="0" w:color="414142"/>
            </w:tcBorders>
            <w:hideMark/>
          </w:tcPr>
          <w:p w14:paraId="3D6C7CD6"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6. Detalizēts ieņēmumu un izdevumu aprēķins (ja nepieciešams, detalizētu ieņēmumu un izdevumu aprēķinu var pievienot anotācijas pielikumā):</w:t>
            </w:r>
          </w:p>
        </w:tc>
        <w:tc>
          <w:tcPr>
            <w:tcW w:w="3606" w:type="pct"/>
            <w:gridSpan w:val="5"/>
            <w:vMerge w:val="restar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5FDF915" w14:textId="5F7D4397" w:rsidR="004437ED" w:rsidRPr="000C14A2" w:rsidRDefault="004437ED" w:rsidP="000C14A2">
            <w:pPr>
              <w:spacing w:after="0" w:line="240" w:lineRule="auto"/>
              <w:jc w:val="both"/>
              <w:rPr>
                <w:rFonts w:ascii="Times New Roman" w:hAnsi="Times New Roman"/>
                <w:sz w:val="26"/>
                <w:szCs w:val="26"/>
              </w:rPr>
            </w:pPr>
            <w:r w:rsidRPr="000C14A2">
              <w:rPr>
                <w:rFonts w:ascii="Times New Roman" w:hAnsi="Times New Roman"/>
                <w:sz w:val="26"/>
                <w:szCs w:val="26"/>
              </w:rPr>
              <w:t>Atbilstoši likumam „P</w:t>
            </w:r>
            <w:r w:rsidR="00C34865" w:rsidRPr="000C14A2">
              <w:rPr>
                <w:rFonts w:ascii="Times New Roman" w:hAnsi="Times New Roman"/>
                <w:sz w:val="26"/>
                <w:szCs w:val="26"/>
              </w:rPr>
              <w:t>ar valsts budžetu 2015.gadam”,</w:t>
            </w:r>
            <w:r w:rsidRPr="000C14A2">
              <w:rPr>
                <w:rFonts w:ascii="Times New Roman" w:hAnsi="Times New Roman"/>
                <w:sz w:val="26"/>
                <w:szCs w:val="26"/>
              </w:rPr>
              <w:t xml:space="preserve"> likumam „Par vidēja termiņa budžeta ietvaru 2015., 2016. un 2017.gadam”</w:t>
            </w:r>
            <w:r w:rsidR="00C34865" w:rsidRPr="000C14A2">
              <w:rPr>
                <w:rFonts w:ascii="Times New Roman" w:hAnsi="Times New Roman"/>
                <w:sz w:val="26"/>
                <w:szCs w:val="26"/>
              </w:rPr>
              <w:t xml:space="preserve"> un likumprojektam “Par vidēja termiņa budžeta ietvaru 2016., 2017. un 2018.gadam”</w:t>
            </w:r>
            <w:r w:rsidRPr="000C14A2">
              <w:rPr>
                <w:rFonts w:ascii="Times New Roman" w:hAnsi="Times New Roman"/>
                <w:sz w:val="26"/>
                <w:szCs w:val="26"/>
              </w:rPr>
              <w:t xml:space="preserve"> </w:t>
            </w:r>
            <w:r w:rsidR="00BE396C" w:rsidRPr="000C14A2">
              <w:rPr>
                <w:rFonts w:ascii="Times New Roman" w:hAnsi="Times New Roman"/>
                <w:sz w:val="26"/>
                <w:szCs w:val="26"/>
              </w:rPr>
              <w:t xml:space="preserve">budžeta programmas 05.00.00 „Zinātne” apakšprogrammā 05.02.00 „Zinātnes bāzes finansējums” paredzētais zinātniskās darbības bāzes finansējums 2015.gadā ir 22 865 593 </w:t>
            </w:r>
            <w:proofErr w:type="spellStart"/>
            <w:r w:rsidR="00BE396C" w:rsidRPr="000C14A2">
              <w:rPr>
                <w:rFonts w:ascii="Times New Roman" w:hAnsi="Times New Roman"/>
                <w:i/>
                <w:sz w:val="26"/>
                <w:szCs w:val="26"/>
              </w:rPr>
              <w:t>euro</w:t>
            </w:r>
            <w:proofErr w:type="spellEnd"/>
            <w:r w:rsidR="00BE396C" w:rsidRPr="000C14A2">
              <w:rPr>
                <w:rFonts w:ascii="Times New Roman" w:hAnsi="Times New Roman"/>
                <w:sz w:val="26"/>
                <w:szCs w:val="26"/>
              </w:rPr>
              <w:t xml:space="preserve">, 2016.gadā  – 27 142 728 </w:t>
            </w:r>
            <w:proofErr w:type="spellStart"/>
            <w:r w:rsidR="00BE396C" w:rsidRPr="000C14A2">
              <w:rPr>
                <w:rFonts w:ascii="Times New Roman" w:hAnsi="Times New Roman"/>
                <w:i/>
                <w:sz w:val="26"/>
                <w:szCs w:val="26"/>
              </w:rPr>
              <w:t>euro</w:t>
            </w:r>
            <w:proofErr w:type="spellEnd"/>
            <w:r w:rsidR="00BE396C" w:rsidRPr="000C14A2">
              <w:rPr>
                <w:rFonts w:ascii="Times New Roman" w:hAnsi="Times New Roman"/>
                <w:sz w:val="26"/>
                <w:szCs w:val="26"/>
              </w:rPr>
              <w:t xml:space="preserve">, 2017.gadā – 27 109 911 </w:t>
            </w:r>
            <w:proofErr w:type="spellStart"/>
            <w:r w:rsidR="00BE396C" w:rsidRPr="000C14A2">
              <w:rPr>
                <w:rFonts w:ascii="Times New Roman" w:hAnsi="Times New Roman"/>
                <w:i/>
                <w:sz w:val="26"/>
                <w:szCs w:val="26"/>
              </w:rPr>
              <w:t>euro</w:t>
            </w:r>
            <w:proofErr w:type="spellEnd"/>
            <w:r w:rsidR="00BE396C" w:rsidRPr="000C14A2">
              <w:rPr>
                <w:rFonts w:ascii="Times New Roman" w:hAnsi="Times New Roman"/>
                <w:sz w:val="26"/>
                <w:szCs w:val="26"/>
              </w:rPr>
              <w:t xml:space="preserve"> un 2018.gadā – </w:t>
            </w:r>
            <w:r w:rsidR="00BE396C" w:rsidRPr="000C14A2">
              <w:rPr>
                <w:rFonts w:ascii="Times New Roman" w:hAnsi="Times New Roman"/>
                <w:color w:val="000000"/>
                <w:sz w:val="26"/>
                <w:szCs w:val="26"/>
              </w:rPr>
              <w:t xml:space="preserve">27 109 911 </w:t>
            </w:r>
            <w:proofErr w:type="spellStart"/>
            <w:r w:rsidR="00BE396C" w:rsidRPr="000C14A2">
              <w:rPr>
                <w:rFonts w:ascii="Times New Roman" w:hAnsi="Times New Roman"/>
                <w:i/>
                <w:color w:val="000000"/>
                <w:sz w:val="26"/>
                <w:szCs w:val="26"/>
              </w:rPr>
              <w:t>euro</w:t>
            </w:r>
            <w:proofErr w:type="spellEnd"/>
            <w:r w:rsidR="00BE396C" w:rsidRPr="000C14A2">
              <w:rPr>
                <w:rFonts w:ascii="Times New Roman" w:hAnsi="Times New Roman"/>
                <w:i/>
                <w:color w:val="000000"/>
                <w:sz w:val="26"/>
                <w:szCs w:val="26"/>
              </w:rPr>
              <w:t>.</w:t>
            </w:r>
            <w:r w:rsidRPr="000C14A2">
              <w:rPr>
                <w:rFonts w:ascii="Times New Roman" w:hAnsi="Times New Roman"/>
                <w:sz w:val="26"/>
                <w:szCs w:val="26"/>
              </w:rPr>
              <w:t xml:space="preserve"> </w:t>
            </w:r>
          </w:p>
          <w:p w14:paraId="731C96D7" w14:textId="77777777" w:rsidR="009D2A60" w:rsidRPr="000C14A2" w:rsidRDefault="009D6C25" w:rsidP="000C14A2">
            <w:pPr>
              <w:spacing w:after="0" w:line="240" w:lineRule="auto"/>
              <w:jc w:val="both"/>
              <w:rPr>
                <w:rFonts w:ascii="Times New Roman" w:hAnsi="Times New Roman"/>
                <w:color w:val="000000"/>
                <w:sz w:val="26"/>
                <w:szCs w:val="26"/>
              </w:rPr>
            </w:pPr>
            <w:r w:rsidRPr="000C14A2">
              <w:rPr>
                <w:rFonts w:ascii="Times New Roman" w:hAnsi="Times New Roman"/>
                <w:color w:val="000000"/>
                <w:sz w:val="26"/>
                <w:szCs w:val="26"/>
              </w:rPr>
              <w:t xml:space="preserve">Finansējums, ko saskaņā ar noteikumu projektu Izglītības un zinātnes ministrija piešķirs </w:t>
            </w:r>
            <w:r w:rsidRPr="000C14A2">
              <w:rPr>
                <w:rFonts w:ascii="Times New Roman" w:hAnsi="Times New Roman"/>
                <w:sz w:val="26"/>
                <w:szCs w:val="26"/>
              </w:rPr>
              <w:t xml:space="preserve">no budžeta programmas 05.00.00 „Zinātne” apakšprogrammā 05.02.00 „Zinātnes bāzes finansējums” līdzekļiem valsts dibināto augstskolu akadēmiskā personāla, kas veic zinātnisko darbību – profesoru, asociēto profesoru un docentu – pētnieciskā darba nodrošināšanai, aprēķināts, balstoties uz profesora minimālo darba likmi 1175,29 </w:t>
            </w:r>
            <w:proofErr w:type="spellStart"/>
            <w:r w:rsidRPr="000C14A2">
              <w:rPr>
                <w:rFonts w:ascii="Times New Roman" w:hAnsi="Times New Roman"/>
                <w:i/>
                <w:sz w:val="26"/>
                <w:szCs w:val="26"/>
              </w:rPr>
              <w:t>euro</w:t>
            </w:r>
            <w:proofErr w:type="spellEnd"/>
            <w:r w:rsidRPr="000C14A2">
              <w:rPr>
                <w:rFonts w:ascii="Times New Roman" w:hAnsi="Times New Roman"/>
                <w:sz w:val="26"/>
                <w:szCs w:val="26"/>
              </w:rPr>
              <w:t xml:space="preserve"> apmērā un vienu astoto daļu no profesora slodzes, kas ir attiecīgi 146,9</w:t>
            </w:r>
            <w:r w:rsidR="00054FAC" w:rsidRPr="000C14A2">
              <w:rPr>
                <w:rFonts w:ascii="Times New Roman" w:hAnsi="Times New Roman"/>
                <w:sz w:val="26"/>
                <w:szCs w:val="26"/>
              </w:rPr>
              <w:t>1</w:t>
            </w:r>
            <w:r w:rsidRPr="000C14A2">
              <w:rPr>
                <w:rFonts w:ascii="Times New Roman" w:hAnsi="Times New Roman"/>
                <w:sz w:val="26"/>
                <w:szCs w:val="26"/>
              </w:rPr>
              <w:t xml:space="preserve"> </w:t>
            </w:r>
            <w:proofErr w:type="spellStart"/>
            <w:r w:rsidRPr="000C14A2">
              <w:rPr>
                <w:rFonts w:ascii="Times New Roman" w:hAnsi="Times New Roman"/>
                <w:i/>
                <w:sz w:val="26"/>
                <w:szCs w:val="26"/>
              </w:rPr>
              <w:t>euro</w:t>
            </w:r>
            <w:proofErr w:type="spellEnd"/>
            <w:r w:rsidRPr="000C14A2">
              <w:rPr>
                <w:rFonts w:ascii="Times New Roman" w:hAnsi="Times New Roman"/>
                <w:sz w:val="26"/>
                <w:szCs w:val="26"/>
              </w:rPr>
              <w:t xml:space="preserve"> mēnesī atbilstoši spēkā esošajiem normatīviem par pedagogu darba samaksu un darba tiesības regulējošiem normatīviem aktiem (1175,29/8=146,91 </w:t>
            </w:r>
            <w:proofErr w:type="spellStart"/>
            <w:r w:rsidRPr="000C14A2">
              <w:rPr>
                <w:rFonts w:ascii="Times New Roman" w:hAnsi="Times New Roman"/>
                <w:i/>
                <w:sz w:val="26"/>
                <w:szCs w:val="26"/>
              </w:rPr>
              <w:t>euro</w:t>
            </w:r>
            <w:proofErr w:type="spellEnd"/>
            <w:r w:rsidRPr="000C14A2">
              <w:rPr>
                <w:rFonts w:ascii="Times New Roman" w:hAnsi="Times New Roman"/>
                <w:i/>
                <w:sz w:val="26"/>
                <w:szCs w:val="26"/>
              </w:rPr>
              <w:t xml:space="preserve"> </w:t>
            </w:r>
            <w:r w:rsidRPr="000C14A2">
              <w:rPr>
                <w:rFonts w:ascii="Times New Roman" w:hAnsi="Times New Roman"/>
                <w:sz w:val="26"/>
                <w:szCs w:val="26"/>
              </w:rPr>
              <w:t>mēnesī). Attiecīgi, atbilstošais bāzes finansējums vienam augstskolas ievēlētā akadēmiskā personāla pārstāvim, kas veicis zinātnisko darbību, ir 1762,9</w:t>
            </w:r>
            <w:r w:rsidR="00727C91" w:rsidRPr="000C14A2">
              <w:rPr>
                <w:rFonts w:ascii="Times New Roman" w:hAnsi="Times New Roman"/>
                <w:sz w:val="26"/>
                <w:szCs w:val="26"/>
              </w:rPr>
              <w:t>2</w:t>
            </w:r>
            <w:r w:rsidRPr="000C14A2">
              <w:rPr>
                <w:rFonts w:ascii="Times New Roman" w:hAnsi="Times New Roman"/>
                <w:sz w:val="26"/>
                <w:szCs w:val="26"/>
              </w:rPr>
              <w:t xml:space="preserve"> </w:t>
            </w:r>
            <w:proofErr w:type="spellStart"/>
            <w:r w:rsidRPr="000C14A2">
              <w:rPr>
                <w:rFonts w:ascii="Times New Roman" w:hAnsi="Times New Roman"/>
                <w:i/>
                <w:sz w:val="26"/>
                <w:szCs w:val="26"/>
              </w:rPr>
              <w:t>euro</w:t>
            </w:r>
            <w:proofErr w:type="spellEnd"/>
            <w:r w:rsidRPr="000C14A2">
              <w:rPr>
                <w:rFonts w:ascii="Times New Roman" w:hAnsi="Times New Roman"/>
                <w:sz w:val="26"/>
                <w:szCs w:val="26"/>
              </w:rPr>
              <w:t xml:space="preserve"> gadā (</w:t>
            </w:r>
            <w:r w:rsidRPr="000C14A2">
              <w:rPr>
                <w:rFonts w:ascii="Times New Roman" w:hAnsi="Times New Roman"/>
                <w:color w:val="000000"/>
                <w:sz w:val="26"/>
                <w:szCs w:val="26"/>
              </w:rPr>
              <w:t xml:space="preserve">146,91*12mēneši=1762,92 </w:t>
            </w:r>
            <w:proofErr w:type="spellStart"/>
            <w:r w:rsidRPr="000C14A2">
              <w:rPr>
                <w:rFonts w:ascii="Times New Roman" w:hAnsi="Times New Roman"/>
                <w:i/>
                <w:color w:val="000000"/>
                <w:sz w:val="26"/>
                <w:szCs w:val="26"/>
              </w:rPr>
              <w:t>euro</w:t>
            </w:r>
            <w:proofErr w:type="spellEnd"/>
            <w:r w:rsidRPr="000C14A2">
              <w:rPr>
                <w:rFonts w:ascii="Times New Roman" w:hAnsi="Times New Roman"/>
                <w:i/>
                <w:color w:val="000000"/>
                <w:sz w:val="26"/>
                <w:szCs w:val="26"/>
              </w:rPr>
              <w:t xml:space="preserve"> </w:t>
            </w:r>
            <w:r w:rsidRPr="000C14A2">
              <w:rPr>
                <w:rFonts w:ascii="Times New Roman" w:hAnsi="Times New Roman"/>
                <w:color w:val="000000"/>
                <w:sz w:val="26"/>
                <w:szCs w:val="26"/>
              </w:rPr>
              <w:t>gadā)</w:t>
            </w:r>
            <w:r w:rsidRPr="000C14A2">
              <w:rPr>
                <w:rFonts w:ascii="Times New Roman" w:hAnsi="Times New Roman"/>
                <w:sz w:val="26"/>
                <w:szCs w:val="26"/>
              </w:rPr>
              <w:t xml:space="preserve">. </w:t>
            </w:r>
            <w:r w:rsidRPr="000C14A2">
              <w:rPr>
                <w:rFonts w:ascii="Times New Roman" w:hAnsi="Times New Roman"/>
                <w:color w:val="000000"/>
                <w:sz w:val="26"/>
                <w:szCs w:val="26"/>
              </w:rPr>
              <w:t>2014.gadā augstskolās, kuras ir zinātniskas institūcijas, kopā ir 1860 profesoru, asociēto profesoru un docentu. P</w:t>
            </w:r>
            <w:r w:rsidRPr="000C14A2">
              <w:rPr>
                <w:rFonts w:ascii="Times New Roman" w:hAnsi="Times New Roman"/>
                <w:sz w:val="26"/>
                <w:szCs w:val="26"/>
              </w:rPr>
              <w:t xml:space="preserve">aredzamā ietekme, nodrošinot </w:t>
            </w:r>
            <w:r w:rsidRPr="000C14A2">
              <w:rPr>
                <w:rFonts w:ascii="Times New Roman" w:hAnsi="Times New Roman"/>
                <w:sz w:val="26"/>
                <w:szCs w:val="26"/>
              </w:rPr>
              <w:lastRenderedPageBreak/>
              <w:t xml:space="preserve">finansējumu par akadēmiskā personāla – profesoru, asociēto profesoru un docentu – devumu pētniecībā </w:t>
            </w:r>
            <w:r w:rsidRPr="000C14A2">
              <w:rPr>
                <w:rFonts w:ascii="Times New Roman" w:hAnsi="Times New Roman"/>
                <w:color w:val="000000"/>
                <w:sz w:val="26"/>
                <w:szCs w:val="26"/>
              </w:rPr>
              <w:t xml:space="preserve">ir aptuveni 3,3 milj. </w:t>
            </w:r>
            <w:proofErr w:type="spellStart"/>
            <w:r w:rsidRPr="000C14A2">
              <w:rPr>
                <w:rFonts w:ascii="Times New Roman" w:hAnsi="Times New Roman"/>
                <w:i/>
                <w:color w:val="000000"/>
                <w:sz w:val="26"/>
                <w:szCs w:val="26"/>
              </w:rPr>
              <w:t>euro</w:t>
            </w:r>
            <w:proofErr w:type="spellEnd"/>
            <w:r w:rsidRPr="000C14A2">
              <w:rPr>
                <w:rFonts w:ascii="Times New Roman" w:hAnsi="Times New Roman"/>
                <w:color w:val="000000"/>
                <w:sz w:val="26"/>
                <w:szCs w:val="26"/>
              </w:rPr>
              <w:t xml:space="preserve"> gadā (1860 x 1762,9</w:t>
            </w:r>
            <w:r w:rsidR="00727C91" w:rsidRPr="000C14A2">
              <w:rPr>
                <w:rFonts w:ascii="Times New Roman" w:hAnsi="Times New Roman"/>
                <w:color w:val="000000"/>
                <w:sz w:val="26"/>
                <w:szCs w:val="26"/>
              </w:rPr>
              <w:t>2</w:t>
            </w:r>
            <w:r w:rsidRPr="000C14A2">
              <w:rPr>
                <w:rFonts w:ascii="Times New Roman" w:hAnsi="Times New Roman"/>
                <w:color w:val="000000"/>
                <w:sz w:val="26"/>
                <w:szCs w:val="26"/>
              </w:rPr>
              <w:t xml:space="preserve"> </w:t>
            </w:r>
            <w:proofErr w:type="spellStart"/>
            <w:r w:rsidRPr="000C14A2">
              <w:rPr>
                <w:rFonts w:ascii="Times New Roman" w:hAnsi="Times New Roman"/>
                <w:i/>
                <w:color w:val="000000"/>
                <w:sz w:val="26"/>
                <w:szCs w:val="26"/>
              </w:rPr>
              <w:t>euro</w:t>
            </w:r>
            <w:proofErr w:type="spellEnd"/>
            <w:r w:rsidRPr="000C14A2">
              <w:rPr>
                <w:rFonts w:ascii="Times New Roman" w:hAnsi="Times New Roman"/>
                <w:i/>
                <w:color w:val="000000"/>
                <w:sz w:val="26"/>
                <w:szCs w:val="26"/>
              </w:rPr>
              <w:t xml:space="preserve"> = </w:t>
            </w:r>
            <w:r w:rsidRPr="000C14A2">
              <w:rPr>
                <w:rFonts w:ascii="Times New Roman" w:hAnsi="Times New Roman"/>
                <w:color w:val="000000"/>
                <w:sz w:val="26"/>
                <w:szCs w:val="26"/>
              </w:rPr>
              <w:t>3 27</w:t>
            </w:r>
            <w:r w:rsidR="00727C91" w:rsidRPr="000C14A2">
              <w:rPr>
                <w:rFonts w:ascii="Times New Roman" w:hAnsi="Times New Roman"/>
                <w:color w:val="000000"/>
                <w:sz w:val="26"/>
                <w:szCs w:val="26"/>
              </w:rPr>
              <w:t>9 031,2</w:t>
            </w:r>
            <w:r w:rsidRPr="000C14A2">
              <w:rPr>
                <w:rFonts w:ascii="Times New Roman" w:hAnsi="Times New Roman"/>
                <w:i/>
                <w:color w:val="000000"/>
                <w:sz w:val="26"/>
                <w:szCs w:val="26"/>
              </w:rPr>
              <w:t xml:space="preserve"> </w:t>
            </w:r>
            <w:proofErr w:type="spellStart"/>
            <w:r w:rsidRPr="000C14A2">
              <w:rPr>
                <w:rFonts w:ascii="Times New Roman" w:hAnsi="Times New Roman"/>
                <w:i/>
                <w:color w:val="000000"/>
                <w:sz w:val="26"/>
                <w:szCs w:val="26"/>
              </w:rPr>
              <w:t>euro</w:t>
            </w:r>
            <w:proofErr w:type="spellEnd"/>
            <w:r w:rsidRPr="000C14A2">
              <w:rPr>
                <w:rFonts w:ascii="Times New Roman" w:hAnsi="Times New Roman"/>
                <w:i/>
                <w:color w:val="000000"/>
                <w:sz w:val="26"/>
                <w:szCs w:val="26"/>
              </w:rPr>
              <w:t xml:space="preserve"> </w:t>
            </w:r>
            <w:r w:rsidRPr="000C14A2">
              <w:rPr>
                <w:rFonts w:ascii="Times New Roman" w:hAnsi="Times New Roman"/>
                <w:color w:val="000000"/>
                <w:sz w:val="26"/>
                <w:szCs w:val="26"/>
              </w:rPr>
              <w:t xml:space="preserve">gadā)  no </w:t>
            </w:r>
            <w:r w:rsidRPr="000C14A2">
              <w:rPr>
                <w:rFonts w:ascii="Times New Roman" w:hAnsi="Times New Roman"/>
                <w:sz w:val="26"/>
                <w:szCs w:val="26"/>
              </w:rPr>
              <w:t>budžeta programmas 05.00.00 „Zinātne” apakšprogrammā 05.02.00 „Zinātnes bāzes finansējums” līdzekļiem</w:t>
            </w:r>
            <w:r w:rsidRPr="000C14A2">
              <w:rPr>
                <w:rFonts w:ascii="Times New Roman" w:hAnsi="Times New Roman"/>
                <w:color w:val="000000"/>
                <w:sz w:val="26"/>
                <w:szCs w:val="26"/>
              </w:rPr>
              <w:t>.</w:t>
            </w:r>
            <w:r w:rsidR="00913426" w:rsidRPr="000C14A2">
              <w:rPr>
                <w:rFonts w:ascii="Times New Roman" w:hAnsi="Times New Roman"/>
                <w:color w:val="000000"/>
                <w:sz w:val="26"/>
                <w:szCs w:val="26"/>
              </w:rPr>
              <w:t xml:space="preserve"> Noteikumos paredzēts pārejas periods, bāzes finansējuma piešķīrumam 2016.gadam šo finansējumu aprēķinot kā vienu sešpadsmito daļu profesora slodzes, kas attiec</w:t>
            </w:r>
            <w:r w:rsidR="00EF5CE2" w:rsidRPr="000C14A2">
              <w:rPr>
                <w:rFonts w:ascii="Times New Roman" w:hAnsi="Times New Roman"/>
                <w:color w:val="000000"/>
                <w:sz w:val="26"/>
                <w:szCs w:val="26"/>
              </w:rPr>
              <w:t xml:space="preserve">īgi </w:t>
            </w:r>
            <w:r w:rsidR="00913426" w:rsidRPr="000C14A2">
              <w:rPr>
                <w:rFonts w:ascii="Times New Roman" w:hAnsi="Times New Roman"/>
                <w:color w:val="000000"/>
                <w:sz w:val="26"/>
                <w:szCs w:val="26"/>
              </w:rPr>
              <w:t xml:space="preserve">veido </w:t>
            </w:r>
            <w:r w:rsidR="00871876" w:rsidRPr="000C14A2">
              <w:rPr>
                <w:rFonts w:ascii="Times New Roman" w:hAnsi="Times New Roman"/>
                <w:color w:val="000000"/>
                <w:sz w:val="26"/>
                <w:szCs w:val="26"/>
              </w:rPr>
              <w:t xml:space="preserve">aptuveni uz </w:t>
            </w:r>
            <w:r w:rsidR="00913426" w:rsidRPr="000C14A2">
              <w:rPr>
                <w:rFonts w:ascii="Times New Roman" w:hAnsi="Times New Roman"/>
                <w:color w:val="000000"/>
                <w:sz w:val="26"/>
                <w:szCs w:val="26"/>
              </w:rPr>
              <w:t xml:space="preserve">pusi mazāku finansiālo ietekmi  </w:t>
            </w:r>
            <w:r w:rsidR="00595003" w:rsidRPr="000C14A2">
              <w:rPr>
                <w:rFonts w:ascii="Times New Roman" w:hAnsi="Times New Roman"/>
                <w:sz w:val="26"/>
                <w:szCs w:val="26"/>
              </w:rPr>
              <w:t>–</w:t>
            </w:r>
            <w:r w:rsidR="00913426" w:rsidRPr="000C14A2">
              <w:rPr>
                <w:rFonts w:ascii="Times New Roman" w:hAnsi="Times New Roman"/>
                <w:color w:val="000000"/>
                <w:sz w:val="26"/>
                <w:szCs w:val="26"/>
              </w:rPr>
              <w:t xml:space="preserve"> 1,6 milj. </w:t>
            </w:r>
            <w:proofErr w:type="spellStart"/>
            <w:r w:rsidR="00913426" w:rsidRPr="000C14A2">
              <w:rPr>
                <w:rFonts w:ascii="Times New Roman" w:hAnsi="Times New Roman"/>
                <w:i/>
                <w:color w:val="000000"/>
                <w:sz w:val="26"/>
                <w:szCs w:val="26"/>
              </w:rPr>
              <w:t>euro</w:t>
            </w:r>
            <w:proofErr w:type="spellEnd"/>
            <w:r w:rsidR="00913426" w:rsidRPr="000C14A2">
              <w:rPr>
                <w:rFonts w:ascii="Times New Roman" w:hAnsi="Times New Roman"/>
                <w:color w:val="000000"/>
                <w:sz w:val="26"/>
                <w:szCs w:val="26"/>
              </w:rPr>
              <w:t xml:space="preserve"> gadā.</w:t>
            </w:r>
          </w:p>
          <w:p w14:paraId="48B037AD" w14:textId="3E55A9F1" w:rsidR="00006E06" w:rsidRPr="000C14A2" w:rsidRDefault="00006E06" w:rsidP="000C14A2">
            <w:pPr>
              <w:spacing w:after="0" w:line="240" w:lineRule="auto"/>
              <w:jc w:val="both"/>
              <w:rPr>
                <w:rFonts w:ascii="Times New Roman" w:hAnsi="Times New Roman"/>
                <w:sz w:val="26"/>
                <w:szCs w:val="26"/>
              </w:rPr>
            </w:pPr>
            <w:r w:rsidRPr="000C14A2">
              <w:rPr>
                <w:rFonts w:ascii="Times New Roman" w:hAnsi="Times New Roman"/>
                <w:color w:val="000000"/>
                <w:sz w:val="26"/>
                <w:szCs w:val="26"/>
              </w:rPr>
              <w:t xml:space="preserve">Paredzamā ietekme, nodrošinot finansējumu </w:t>
            </w:r>
            <w:r w:rsidRPr="000C14A2">
              <w:rPr>
                <w:rFonts w:ascii="Times New Roman" w:hAnsi="Times New Roman"/>
                <w:sz w:val="26"/>
                <w:szCs w:val="26"/>
              </w:rPr>
              <w:t>zinātniskajām institūcijām, kas piedalās Eiropas Savienības struktūrfondu darbības programmas "Uzņēmējdarbība un inovācijas" 2.1.1.pasākuma "Zinātne, pētniecība un attīstība" 2.1.1.3.3.apakšaktivitātes "Zinātnisko institūciju institucionālās kapacitātes attīstība" projektos</w:t>
            </w:r>
            <w:r w:rsidR="00336491" w:rsidRPr="000C14A2">
              <w:rPr>
                <w:rFonts w:ascii="Times New Roman" w:hAnsi="Times New Roman"/>
                <w:sz w:val="26"/>
                <w:szCs w:val="26"/>
              </w:rPr>
              <w:t>,</w:t>
            </w:r>
            <w:r w:rsidRPr="000C14A2">
              <w:rPr>
                <w:rFonts w:ascii="Times New Roman" w:hAnsi="Times New Roman"/>
                <w:sz w:val="26"/>
                <w:szCs w:val="26"/>
              </w:rPr>
              <w:t xml:space="preserve"> </w:t>
            </w:r>
            <w:r w:rsidRPr="000C14A2">
              <w:rPr>
                <w:rFonts w:ascii="Times New Roman" w:hAnsi="Times New Roman"/>
                <w:color w:val="000000"/>
                <w:sz w:val="26"/>
                <w:szCs w:val="26"/>
              </w:rPr>
              <w:t>par tām pievienoto konsolidēto funkcionālo vienību privāto tiesību juridisko personu zinātniskā personāla skaitu pilna darba laika ekvivalenta izteiksmē,</w:t>
            </w:r>
            <w:r w:rsidR="00DE3D75" w:rsidRPr="000C14A2">
              <w:rPr>
                <w:rFonts w:ascii="Times New Roman" w:hAnsi="Times New Roman"/>
                <w:color w:val="000000"/>
                <w:sz w:val="26"/>
                <w:szCs w:val="26"/>
              </w:rPr>
              <w:t xml:space="preserve"> ir 100 tūkst.</w:t>
            </w:r>
            <w:r w:rsidRPr="000C14A2">
              <w:rPr>
                <w:rFonts w:ascii="Times New Roman" w:hAnsi="Times New Roman"/>
                <w:color w:val="000000"/>
                <w:sz w:val="26"/>
                <w:szCs w:val="26"/>
              </w:rPr>
              <w:t xml:space="preserve"> </w:t>
            </w:r>
            <w:proofErr w:type="spellStart"/>
            <w:r w:rsidR="00C832D7" w:rsidRPr="000C14A2">
              <w:rPr>
                <w:rFonts w:ascii="Times New Roman" w:hAnsi="Times New Roman"/>
                <w:i/>
                <w:color w:val="000000"/>
                <w:sz w:val="26"/>
                <w:szCs w:val="26"/>
              </w:rPr>
              <w:t>euro</w:t>
            </w:r>
            <w:proofErr w:type="spellEnd"/>
            <w:r w:rsidR="00C832D7" w:rsidRPr="000C14A2">
              <w:rPr>
                <w:rFonts w:ascii="Times New Roman" w:hAnsi="Times New Roman"/>
                <w:i/>
                <w:color w:val="000000"/>
                <w:sz w:val="26"/>
                <w:szCs w:val="26"/>
              </w:rPr>
              <w:t xml:space="preserve"> </w:t>
            </w:r>
            <w:r w:rsidR="00C832D7" w:rsidRPr="000C14A2">
              <w:rPr>
                <w:rFonts w:ascii="Times New Roman" w:hAnsi="Times New Roman"/>
                <w:color w:val="000000"/>
                <w:sz w:val="26"/>
                <w:szCs w:val="26"/>
              </w:rPr>
              <w:t>2016.gadā.</w:t>
            </w:r>
          </w:p>
        </w:tc>
      </w:tr>
      <w:tr w:rsidR="003A5E84" w:rsidRPr="000C14A2" w14:paraId="181D992A" w14:textId="77777777" w:rsidTr="00B603E1">
        <w:tc>
          <w:tcPr>
            <w:tcW w:w="1394" w:type="pct"/>
            <w:tcBorders>
              <w:top w:val="outset" w:sz="6" w:space="0" w:color="414142"/>
              <w:left w:val="outset" w:sz="6" w:space="0" w:color="414142"/>
              <w:bottom w:val="outset" w:sz="6" w:space="0" w:color="414142"/>
              <w:right w:val="outset" w:sz="6" w:space="0" w:color="414142"/>
            </w:tcBorders>
            <w:hideMark/>
          </w:tcPr>
          <w:p w14:paraId="6CFC1597" w14:textId="1045DA33"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6.1. detalizēts ieņēmumu aprēķins</w:t>
            </w:r>
          </w:p>
        </w:tc>
        <w:tc>
          <w:tcPr>
            <w:tcW w:w="3606"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1DD539F8" w14:textId="77777777" w:rsidR="004437ED" w:rsidRPr="000C14A2" w:rsidRDefault="004437ED" w:rsidP="000C14A2">
            <w:pPr>
              <w:spacing w:after="0" w:line="240" w:lineRule="auto"/>
              <w:rPr>
                <w:rFonts w:ascii="Times New Roman" w:hAnsi="Times New Roman"/>
                <w:sz w:val="26"/>
                <w:szCs w:val="26"/>
              </w:rPr>
            </w:pPr>
          </w:p>
        </w:tc>
      </w:tr>
      <w:tr w:rsidR="003A5E84" w:rsidRPr="000C14A2" w14:paraId="31D4BA4C" w14:textId="77777777" w:rsidTr="00B603E1">
        <w:tc>
          <w:tcPr>
            <w:tcW w:w="1394" w:type="pct"/>
            <w:tcBorders>
              <w:top w:val="outset" w:sz="6" w:space="0" w:color="414142"/>
              <w:left w:val="outset" w:sz="6" w:space="0" w:color="414142"/>
              <w:bottom w:val="outset" w:sz="6" w:space="0" w:color="414142"/>
              <w:right w:val="outset" w:sz="6" w:space="0" w:color="414142"/>
            </w:tcBorders>
            <w:hideMark/>
          </w:tcPr>
          <w:p w14:paraId="4289B155"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t>6.2. detalizēts izdevumu aprēķins</w:t>
            </w:r>
          </w:p>
        </w:tc>
        <w:tc>
          <w:tcPr>
            <w:tcW w:w="3606" w:type="pct"/>
            <w:gridSpan w:val="5"/>
            <w:vMerge/>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764D1E3" w14:textId="77777777" w:rsidR="004437ED" w:rsidRPr="000C14A2" w:rsidRDefault="004437ED" w:rsidP="000C14A2">
            <w:pPr>
              <w:spacing w:after="0" w:line="240" w:lineRule="auto"/>
              <w:rPr>
                <w:rFonts w:ascii="Times New Roman" w:hAnsi="Times New Roman"/>
                <w:sz w:val="26"/>
                <w:szCs w:val="26"/>
              </w:rPr>
            </w:pPr>
          </w:p>
        </w:tc>
      </w:tr>
      <w:tr w:rsidR="003A5E84" w:rsidRPr="000C14A2" w14:paraId="5AC90618" w14:textId="77777777" w:rsidTr="00633236">
        <w:trPr>
          <w:trHeight w:val="559"/>
        </w:trPr>
        <w:tc>
          <w:tcPr>
            <w:tcW w:w="1394" w:type="pct"/>
            <w:tcBorders>
              <w:top w:val="outset" w:sz="6" w:space="0" w:color="414142"/>
              <w:left w:val="outset" w:sz="6" w:space="0" w:color="414142"/>
              <w:bottom w:val="outset" w:sz="6" w:space="0" w:color="414142"/>
              <w:right w:val="outset" w:sz="6" w:space="0" w:color="414142"/>
            </w:tcBorders>
            <w:hideMark/>
          </w:tcPr>
          <w:p w14:paraId="48FBBE5D" w14:textId="77777777" w:rsidR="004437ED" w:rsidRPr="000C14A2" w:rsidRDefault="004437ED" w:rsidP="000C14A2">
            <w:pPr>
              <w:spacing w:after="0" w:line="240" w:lineRule="auto"/>
              <w:rPr>
                <w:rFonts w:ascii="Times New Roman" w:hAnsi="Times New Roman"/>
                <w:sz w:val="26"/>
                <w:szCs w:val="26"/>
              </w:rPr>
            </w:pPr>
            <w:r w:rsidRPr="000C14A2">
              <w:rPr>
                <w:rFonts w:ascii="Times New Roman" w:hAnsi="Times New Roman"/>
                <w:sz w:val="26"/>
                <w:szCs w:val="26"/>
              </w:rPr>
              <w:lastRenderedPageBreak/>
              <w:t>7. Cita informācija</w:t>
            </w:r>
          </w:p>
        </w:tc>
        <w:tc>
          <w:tcPr>
            <w:tcW w:w="3606" w:type="pct"/>
            <w:gridSpan w:val="5"/>
            <w:tcBorders>
              <w:top w:val="outset" w:sz="6" w:space="0" w:color="414142"/>
              <w:left w:val="outset" w:sz="6" w:space="0" w:color="414142"/>
              <w:bottom w:val="outset" w:sz="6" w:space="0" w:color="414142"/>
              <w:right w:val="outset" w:sz="6" w:space="0" w:color="414142"/>
            </w:tcBorders>
            <w:hideMark/>
          </w:tcPr>
          <w:p w14:paraId="7CC2DDEF" w14:textId="140CC536" w:rsidR="000D2E54" w:rsidRPr="000C14A2" w:rsidRDefault="007229EE" w:rsidP="000C14A2">
            <w:pPr>
              <w:spacing w:after="0" w:line="240" w:lineRule="auto"/>
              <w:jc w:val="both"/>
              <w:rPr>
                <w:rFonts w:ascii="Times New Roman" w:hAnsi="Times New Roman"/>
                <w:sz w:val="26"/>
                <w:szCs w:val="26"/>
              </w:rPr>
            </w:pPr>
            <w:r w:rsidRPr="000C14A2">
              <w:rPr>
                <w:rFonts w:ascii="Times New Roman" w:hAnsi="Times New Roman"/>
                <w:sz w:val="26"/>
                <w:szCs w:val="26"/>
              </w:rPr>
              <w:t>Noteikumu projekts tiks īstenots esošo valsts budžeta līdzek</w:t>
            </w:r>
            <w:r w:rsidR="000D2E54" w:rsidRPr="000C14A2">
              <w:rPr>
                <w:rFonts w:ascii="Times New Roman" w:hAnsi="Times New Roman"/>
                <w:sz w:val="26"/>
                <w:szCs w:val="26"/>
              </w:rPr>
              <w:t xml:space="preserve">ļu ietvaros. </w:t>
            </w:r>
            <w:r w:rsidR="00937A17" w:rsidRPr="000C14A2">
              <w:rPr>
                <w:rFonts w:ascii="Times New Roman" w:hAnsi="Times New Roman"/>
                <w:sz w:val="26"/>
                <w:szCs w:val="26"/>
              </w:rPr>
              <w:t>Kārtību, kādā tiek nodrošināt</w:t>
            </w:r>
            <w:r w:rsidR="00531216" w:rsidRPr="000C14A2">
              <w:rPr>
                <w:rFonts w:ascii="Times New Roman" w:hAnsi="Times New Roman"/>
                <w:sz w:val="26"/>
                <w:szCs w:val="26"/>
              </w:rPr>
              <w:t>a atlīdzība</w:t>
            </w:r>
            <w:r w:rsidR="00937A17" w:rsidRPr="000C14A2">
              <w:rPr>
                <w:rFonts w:ascii="Times New Roman" w:hAnsi="Times New Roman"/>
                <w:sz w:val="26"/>
                <w:szCs w:val="26"/>
              </w:rPr>
              <w:t xml:space="preserve"> valsts dibināto augstskolu akadēmiskajam personālam, kas veic zinātnisko darbību</w:t>
            </w:r>
            <w:r w:rsidR="00C92B59" w:rsidRPr="000C14A2">
              <w:rPr>
                <w:rFonts w:ascii="Times New Roman" w:hAnsi="Times New Roman"/>
                <w:sz w:val="26"/>
                <w:szCs w:val="26"/>
              </w:rPr>
              <w:t>,</w:t>
            </w:r>
            <w:r w:rsidR="000D2E54" w:rsidRPr="000C14A2">
              <w:rPr>
                <w:rFonts w:ascii="Times New Roman" w:hAnsi="Times New Roman"/>
                <w:sz w:val="26"/>
                <w:szCs w:val="26"/>
              </w:rPr>
              <w:t xml:space="preserve"> </w:t>
            </w:r>
            <w:r w:rsidR="00756AF0" w:rsidRPr="000C14A2">
              <w:rPr>
                <w:rFonts w:ascii="Times New Roman" w:hAnsi="Times New Roman"/>
                <w:sz w:val="26"/>
                <w:szCs w:val="26"/>
              </w:rPr>
              <w:t>nosaka</w:t>
            </w:r>
            <w:r w:rsidR="00937A17" w:rsidRPr="000C14A2">
              <w:rPr>
                <w:rFonts w:ascii="Times New Roman" w:hAnsi="Times New Roman"/>
                <w:sz w:val="26"/>
                <w:szCs w:val="26"/>
              </w:rPr>
              <w:t xml:space="preserve"> </w:t>
            </w:r>
            <w:r w:rsidR="00756AF0" w:rsidRPr="000C14A2">
              <w:rPr>
                <w:rFonts w:ascii="Times New Roman" w:hAnsi="Times New Roman"/>
                <w:sz w:val="26"/>
                <w:szCs w:val="26"/>
              </w:rPr>
              <w:t>valsts dibināt</w:t>
            </w:r>
            <w:r w:rsidR="00A81E8B" w:rsidRPr="000C14A2">
              <w:rPr>
                <w:rFonts w:ascii="Times New Roman" w:hAnsi="Times New Roman"/>
                <w:sz w:val="26"/>
                <w:szCs w:val="26"/>
              </w:rPr>
              <w:t xml:space="preserve">ā augstskola, </w:t>
            </w:r>
            <w:r w:rsidRPr="000C14A2">
              <w:rPr>
                <w:rFonts w:ascii="Times New Roman" w:hAnsi="Times New Roman"/>
                <w:sz w:val="26"/>
                <w:szCs w:val="26"/>
              </w:rPr>
              <w:t>ņemot vērā tās darba samaksas politiku, akadēmiskā personāla kvalifikācijas rādītājus un sniegumu pētniecīb</w:t>
            </w:r>
            <w:r w:rsidR="00490EA1" w:rsidRPr="000C14A2">
              <w:rPr>
                <w:rFonts w:ascii="Times New Roman" w:hAnsi="Times New Roman"/>
                <w:sz w:val="26"/>
                <w:szCs w:val="26"/>
              </w:rPr>
              <w:t>as darbā</w:t>
            </w:r>
            <w:r w:rsidR="000D2E54" w:rsidRPr="000C14A2">
              <w:rPr>
                <w:rFonts w:ascii="Times New Roman" w:hAnsi="Times New Roman"/>
                <w:sz w:val="26"/>
                <w:szCs w:val="26"/>
              </w:rPr>
              <w:t>.</w:t>
            </w:r>
          </w:p>
        </w:tc>
      </w:tr>
    </w:tbl>
    <w:p w14:paraId="7E64FF55" w14:textId="77777777" w:rsidR="000D2E54" w:rsidRPr="000C14A2" w:rsidRDefault="000D2E54" w:rsidP="000C14A2">
      <w:pPr>
        <w:spacing w:after="0" w:line="240" w:lineRule="auto"/>
        <w:rPr>
          <w:rFonts w:ascii="Times New Roman" w:hAnsi="Times New Roman"/>
          <w:sz w:val="24"/>
          <w:szCs w:val="24"/>
        </w:rPr>
      </w:pPr>
    </w:p>
    <w:p w14:paraId="229DE0C9" w14:textId="77777777" w:rsidR="00DF78A3" w:rsidRPr="000C14A2" w:rsidRDefault="00DF78A3" w:rsidP="000C14A2">
      <w:pPr>
        <w:pStyle w:val="naisf"/>
        <w:spacing w:before="0" w:after="0"/>
        <w:ind w:firstLine="567"/>
        <w:rPr>
          <w:i/>
        </w:rPr>
      </w:pPr>
      <w:r w:rsidRPr="000C14A2">
        <w:rPr>
          <w:i/>
        </w:rPr>
        <w:t>Anotācijas IV, V un VI sadaļa – noteikumu projekts šīs jomas neskar.</w:t>
      </w:r>
    </w:p>
    <w:p w14:paraId="3410EE10" w14:textId="77777777" w:rsidR="00DF78A3" w:rsidRPr="000C14A2" w:rsidRDefault="00DF78A3" w:rsidP="000C14A2">
      <w:pPr>
        <w:spacing w:after="0" w:line="240" w:lineRule="auto"/>
        <w:rPr>
          <w:rFonts w:ascii="Times New Roman" w:hAnsi="Times New Roman"/>
          <w:sz w:val="24"/>
          <w:szCs w:val="24"/>
        </w:rPr>
      </w:pPr>
    </w:p>
    <w:p w14:paraId="7B7D3B89" w14:textId="77777777" w:rsidR="00F70EBA" w:rsidRPr="000C14A2" w:rsidRDefault="00F70EBA" w:rsidP="000C14A2">
      <w:pPr>
        <w:spacing w:after="0" w:line="240" w:lineRule="auto"/>
        <w:rPr>
          <w:rFonts w:ascii="Times New Roman" w:hAnsi="Times New Roman"/>
          <w:sz w:val="24"/>
          <w:szCs w:val="24"/>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3136"/>
        <w:gridCol w:w="5546"/>
      </w:tblGrid>
      <w:tr w:rsidR="007879A2" w:rsidRPr="000C14A2" w14:paraId="59F7D305" w14:textId="77777777" w:rsidTr="006132EB">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C51D226" w14:textId="77777777" w:rsidR="00FC1995" w:rsidRPr="000C14A2" w:rsidRDefault="00FC1995" w:rsidP="000C14A2">
            <w:pPr>
              <w:spacing w:before="100" w:beforeAutospacing="1" w:after="100" w:afterAutospacing="1" w:line="240" w:lineRule="auto"/>
              <w:jc w:val="center"/>
              <w:rPr>
                <w:rFonts w:ascii="Times New Roman" w:hAnsi="Times New Roman"/>
                <w:b/>
                <w:bCs/>
                <w:sz w:val="24"/>
                <w:szCs w:val="24"/>
              </w:rPr>
            </w:pPr>
            <w:r w:rsidRPr="000C14A2">
              <w:rPr>
                <w:rFonts w:ascii="Times New Roman" w:hAnsi="Times New Roman"/>
                <w:sz w:val="24"/>
                <w:szCs w:val="24"/>
              </w:rPr>
              <w:t> </w:t>
            </w:r>
            <w:r w:rsidRPr="000C14A2">
              <w:rPr>
                <w:rFonts w:ascii="Times New Roman" w:hAnsi="Times New Roman"/>
                <w:b/>
                <w:bCs/>
                <w:sz w:val="24"/>
                <w:szCs w:val="24"/>
              </w:rPr>
              <w:t>VII. Tiesību akta projekta izpildes nodrošināšana un tās ietekme uz institūcijām</w:t>
            </w:r>
          </w:p>
        </w:tc>
      </w:tr>
      <w:tr w:rsidR="007879A2" w:rsidRPr="000C14A2" w14:paraId="5DDFA4E7" w14:textId="77777777" w:rsidTr="00092594">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14:paraId="13675125" w14:textId="77777777" w:rsidR="00092594" w:rsidRPr="000C14A2" w:rsidRDefault="00092594" w:rsidP="000C14A2">
            <w:pPr>
              <w:spacing w:after="0" w:line="240" w:lineRule="auto"/>
              <w:rPr>
                <w:rFonts w:ascii="Times New Roman" w:hAnsi="Times New Roman"/>
                <w:sz w:val="26"/>
                <w:szCs w:val="26"/>
              </w:rPr>
            </w:pPr>
            <w:r w:rsidRPr="000C14A2">
              <w:rPr>
                <w:rFonts w:ascii="Times New Roman" w:hAnsi="Times New Roman"/>
                <w:sz w:val="26"/>
                <w:szCs w:val="26"/>
              </w:rPr>
              <w:t>1.</w:t>
            </w:r>
          </w:p>
        </w:tc>
        <w:tc>
          <w:tcPr>
            <w:tcW w:w="1697" w:type="pct"/>
            <w:tcBorders>
              <w:top w:val="single" w:sz="4" w:space="0" w:color="auto"/>
              <w:left w:val="single" w:sz="4" w:space="0" w:color="auto"/>
              <w:bottom w:val="single" w:sz="4" w:space="0" w:color="auto"/>
              <w:right w:val="single" w:sz="4" w:space="0" w:color="auto"/>
            </w:tcBorders>
          </w:tcPr>
          <w:p w14:paraId="7DA0A23F" w14:textId="77777777" w:rsidR="00092594" w:rsidRPr="000C14A2" w:rsidRDefault="00092594" w:rsidP="000C14A2">
            <w:pPr>
              <w:spacing w:after="0" w:line="240" w:lineRule="auto"/>
              <w:rPr>
                <w:rFonts w:ascii="Times New Roman" w:hAnsi="Times New Roman"/>
                <w:sz w:val="26"/>
                <w:szCs w:val="26"/>
              </w:rPr>
            </w:pPr>
            <w:r w:rsidRPr="000C14A2">
              <w:rPr>
                <w:rFonts w:ascii="Times New Roman" w:hAnsi="Times New Roman"/>
                <w:sz w:val="26"/>
                <w:szCs w:val="26"/>
              </w:rPr>
              <w:t>Projekta izpildē iesaistītās institūcijas</w:t>
            </w:r>
          </w:p>
          <w:p w14:paraId="167D58BB" w14:textId="77777777" w:rsidR="00092594" w:rsidRPr="000C14A2" w:rsidRDefault="00092594" w:rsidP="000C14A2">
            <w:pPr>
              <w:spacing w:after="0" w:line="240" w:lineRule="auto"/>
              <w:rPr>
                <w:rFonts w:ascii="Times New Roman" w:hAnsi="Times New Roman"/>
                <w:sz w:val="26"/>
                <w:szCs w:val="26"/>
              </w:rPr>
            </w:pPr>
          </w:p>
        </w:tc>
        <w:tc>
          <w:tcPr>
            <w:tcW w:w="3000" w:type="pct"/>
            <w:tcBorders>
              <w:top w:val="outset" w:sz="6" w:space="0" w:color="414142"/>
              <w:left w:val="single" w:sz="4" w:space="0" w:color="auto"/>
              <w:bottom w:val="outset" w:sz="6" w:space="0" w:color="414142"/>
              <w:right w:val="outset" w:sz="6" w:space="0" w:color="414142"/>
            </w:tcBorders>
            <w:hideMark/>
          </w:tcPr>
          <w:p w14:paraId="61C1AB90" w14:textId="77777777" w:rsidR="00092594" w:rsidRPr="000C14A2" w:rsidRDefault="00092594" w:rsidP="000C14A2">
            <w:pPr>
              <w:spacing w:after="0" w:line="240" w:lineRule="auto"/>
              <w:rPr>
                <w:rFonts w:ascii="Times New Roman" w:hAnsi="Times New Roman"/>
                <w:sz w:val="26"/>
                <w:szCs w:val="26"/>
              </w:rPr>
            </w:pPr>
            <w:r w:rsidRPr="000C14A2">
              <w:rPr>
                <w:rFonts w:ascii="Times New Roman" w:hAnsi="Times New Roman"/>
                <w:sz w:val="26"/>
                <w:szCs w:val="26"/>
              </w:rPr>
              <w:t xml:space="preserve"> Izglītības un zinātnes ministrija.</w:t>
            </w:r>
          </w:p>
        </w:tc>
      </w:tr>
      <w:tr w:rsidR="007879A2" w:rsidRPr="000C14A2" w14:paraId="4B2BEC82" w14:textId="77777777" w:rsidTr="00092594">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14:paraId="67C619D7" w14:textId="77777777" w:rsidR="00092594" w:rsidRPr="000C14A2" w:rsidRDefault="00092594" w:rsidP="000C14A2">
            <w:pPr>
              <w:spacing w:after="0" w:line="240" w:lineRule="auto"/>
              <w:rPr>
                <w:rFonts w:ascii="Times New Roman" w:hAnsi="Times New Roman"/>
                <w:sz w:val="26"/>
                <w:szCs w:val="26"/>
              </w:rPr>
            </w:pPr>
            <w:r w:rsidRPr="000C14A2">
              <w:rPr>
                <w:rFonts w:ascii="Times New Roman" w:hAnsi="Times New Roman"/>
                <w:sz w:val="26"/>
                <w:szCs w:val="26"/>
              </w:rPr>
              <w:t>2.</w:t>
            </w:r>
          </w:p>
        </w:tc>
        <w:tc>
          <w:tcPr>
            <w:tcW w:w="1697" w:type="pct"/>
            <w:tcBorders>
              <w:top w:val="single" w:sz="4" w:space="0" w:color="auto"/>
              <w:left w:val="single" w:sz="4" w:space="0" w:color="auto"/>
              <w:bottom w:val="single" w:sz="4" w:space="0" w:color="auto"/>
              <w:right w:val="single" w:sz="4" w:space="0" w:color="auto"/>
            </w:tcBorders>
          </w:tcPr>
          <w:p w14:paraId="35DA4AD6" w14:textId="77777777" w:rsidR="00092594" w:rsidRPr="000C14A2" w:rsidRDefault="00092594" w:rsidP="000C14A2">
            <w:pPr>
              <w:spacing w:after="0" w:line="240" w:lineRule="auto"/>
              <w:rPr>
                <w:rFonts w:ascii="Times New Roman" w:hAnsi="Times New Roman"/>
                <w:sz w:val="26"/>
                <w:szCs w:val="26"/>
              </w:rPr>
            </w:pPr>
            <w:r w:rsidRPr="000C14A2">
              <w:rPr>
                <w:rFonts w:ascii="Times New Roman" w:hAnsi="Times New Roman"/>
                <w:sz w:val="26"/>
                <w:szCs w:val="26"/>
              </w:rPr>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14:paraId="33CEF699" w14:textId="4A252D82" w:rsidR="00115526" w:rsidRPr="000C14A2" w:rsidRDefault="00115526" w:rsidP="000C14A2">
            <w:pPr>
              <w:spacing w:line="240" w:lineRule="auto"/>
              <w:rPr>
                <w:rFonts w:ascii="Times New Roman" w:hAnsi="Times New Roman"/>
                <w:sz w:val="26"/>
                <w:szCs w:val="26"/>
                <w:lang w:eastAsia="en-US"/>
              </w:rPr>
            </w:pPr>
            <w:r w:rsidRPr="000C14A2">
              <w:rPr>
                <w:rFonts w:ascii="Times New Roman" w:hAnsi="Times New Roman"/>
                <w:sz w:val="26"/>
                <w:szCs w:val="26"/>
                <w:lang w:eastAsia="en-US"/>
              </w:rPr>
              <w:t>Noteikumi tiks īstenoti esošo funkciju un cilvēkresursu ietvaros.</w:t>
            </w:r>
          </w:p>
          <w:p w14:paraId="1275C5A4" w14:textId="725EA438" w:rsidR="00092594" w:rsidRPr="000C14A2" w:rsidRDefault="00092594" w:rsidP="000C14A2">
            <w:pPr>
              <w:spacing w:after="0" w:line="240" w:lineRule="auto"/>
              <w:jc w:val="both"/>
              <w:rPr>
                <w:rFonts w:ascii="Times New Roman" w:hAnsi="Times New Roman"/>
                <w:sz w:val="26"/>
                <w:szCs w:val="26"/>
              </w:rPr>
            </w:pPr>
          </w:p>
        </w:tc>
      </w:tr>
      <w:tr w:rsidR="00092594" w:rsidRPr="000C14A2" w14:paraId="0D58BF9C" w14:textId="77777777" w:rsidTr="00092594">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14:paraId="6F1D1F73" w14:textId="77777777" w:rsidR="00092594" w:rsidRPr="000C14A2" w:rsidRDefault="00092594" w:rsidP="000C14A2">
            <w:pPr>
              <w:spacing w:after="0" w:line="240" w:lineRule="auto"/>
              <w:rPr>
                <w:rFonts w:ascii="Times New Roman" w:hAnsi="Times New Roman"/>
                <w:sz w:val="26"/>
                <w:szCs w:val="26"/>
              </w:rPr>
            </w:pPr>
            <w:r w:rsidRPr="000C14A2">
              <w:rPr>
                <w:rFonts w:ascii="Times New Roman" w:hAnsi="Times New Roman"/>
                <w:sz w:val="26"/>
                <w:szCs w:val="26"/>
              </w:rPr>
              <w:t>3.</w:t>
            </w:r>
          </w:p>
        </w:tc>
        <w:tc>
          <w:tcPr>
            <w:tcW w:w="1697" w:type="pct"/>
            <w:tcBorders>
              <w:top w:val="single" w:sz="4" w:space="0" w:color="auto"/>
              <w:left w:val="single" w:sz="4" w:space="0" w:color="auto"/>
              <w:bottom w:val="single" w:sz="4" w:space="0" w:color="auto"/>
              <w:right w:val="single" w:sz="4" w:space="0" w:color="auto"/>
            </w:tcBorders>
          </w:tcPr>
          <w:p w14:paraId="4B4C7204" w14:textId="77777777" w:rsidR="00092594" w:rsidRPr="000C14A2" w:rsidRDefault="00092594" w:rsidP="000C14A2">
            <w:pPr>
              <w:spacing w:after="0" w:line="240" w:lineRule="auto"/>
              <w:rPr>
                <w:rFonts w:ascii="Times New Roman" w:hAnsi="Times New Roman"/>
                <w:sz w:val="26"/>
                <w:szCs w:val="26"/>
              </w:rPr>
            </w:pPr>
            <w:r w:rsidRPr="000C14A2">
              <w:rPr>
                <w:rFonts w:ascii="Times New Roman" w:hAnsi="Times New Roman"/>
                <w:sz w:val="26"/>
                <w:szCs w:val="26"/>
              </w:rPr>
              <w:t>Cita informācija</w:t>
            </w:r>
          </w:p>
        </w:tc>
        <w:tc>
          <w:tcPr>
            <w:tcW w:w="3000" w:type="pct"/>
            <w:tcBorders>
              <w:top w:val="outset" w:sz="6" w:space="0" w:color="414142"/>
              <w:left w:val="single" w:sz="4" w:space="0" w:color="auto"/>
              <w:bottom w:val="outset" w:sz="6" w:space="0" w:color="414142"/>
              <w:right w:val="outset" w:sz="6" w:space="0" w:color="414142"/>
            </w:tcBorders>
            <w:hideMark/>
          </w:tcPr>
          <w:p w14:paraId="4EBEEB61" w14:textId="77777777" w:rsidR="00092594" w:rsidRPr="000C14A2" w:rsidRDefault="00092594" w:rsidP="000C14A2">
            <w:pPr>
              <w:spacing w:before="100" w:beforeAutospacing="1" w:after="100" w:afterAutospacing="1" w:line="240" w:lineRule="auto"/>
              <w:rPr>
                <w:rFonts w:ascii="Times New Roman" w:hAnsi="Times New Roman"/>
                <w:sz w:val="26"/>
                <w:szCs w:val="26"/>
              </w:rPr>
            </w:pPr>
            <w:r w:rsidRPr="000C14A2">
              <w:rPr>
                <w:rFonts w:ascii="Times New Roman" w:hAnsi="Times New Roman"/>
                <w:sz w:val="26"/>
                <w:szCs w:val="26"/>
              </w:rPr>
              <w:t>Nav</w:t>
            </w:r>
          </w:p>
        </w:tc>
      </w:tr>
    </w:tbl>
    <w:p w14:paraId="20BB6F35" w14:textId="77777777" w:rsidR="00FC1995" w:rsidRPr="000C14A2" w:rsidRDefault="00FC1995" w:rsidP="000C14A2">
      <w:pPr>
        <w:pStyle w:val="naisf"/>
        <w:spacing w:before="0" w:after="0"/>
        <w:ind w:firstLine="567"/>
        <w:rPr>
          <w:i/>
          <w:sz w:val="26"/>
          <w:szCs w:val="26"/>
        </w:rPr>
      </w:pPr>
    </w:p>
    <w:p w14:paraId="6A2E4F4C" w14:textId="77777777" w:rsidR="00983296" w:rsidRPr="000C14A2" w:rsidRDefault="007C0A73" w:rsidP="000C14A2">
      <w:pPr>
        <w:spacing w:after="0" w:line="240" w:lineRule="auto"/>
        <w:ind w:firstLine="709"/>
        <w:jc w:val="both"/>
        <w:rPr>
          <w:rFonts w:ascii="Times New Roman" w:hAnsi="Times New Roman"/>
          <w:sz w:val="26"/>
          <w:szCs w:val="26"/>
        </w:rPr>
      </w:pPr>
      <w:r w:rsidRPr="000C14A2">
        <w:rPr>
          <w:rFonts w:ascii="Times New Roman" w:hAnsi="Times New Roman"/>
          <w:sz w:val="26"/>
          <w:szCs w:val="26"/>
        </w:rPr>
        <w:tab/>
      </w:r>
      <w:r w:rsidRPr="000C14A2">
        <w:rPr>
          <w:rFonts w:ascii="Times New Roman" w:hAnsi="Times New Roman"/>
          <w:sz w:val="26"/>
          <w:szCs w:val="26"/>
        </w:rPr>
        <w:tab/>
      </w:r>
      <w:r w:rsidRPr="000C14A2">
        <w:rPr>
          <w:rFonts w:ascii="Times New Roman" w:hAnsi="Times New Roman"/>
          <w:sz w:val="26"/>
          <w:szCs w:val="26"/>
        </w:rPr>
        <w:tab/>
      </w:r>
      <w:r w:rsidR="00983296" w:rsidRPr="000C14A2">
        <w:rPr>
          <w:rFonts w:ascii="Times New Roman" w:hAnsi="Times New Roman"/>
          <w:sz w:val="26"/>
          <w:szCs w:val="26"/>
        </w:rPr>
        <w:tab/>
      </w:r>
      <w:r w:rsidR="00983296" w:rsidRPr="000C14A2">
        <w:rPr>
          <w:rFonts w:ascii="Times New Roman" w:hAnsi="Times New Roman"/>
          <w:sz w:val="26"/>
          <w:szCs w:val="26"/>
        </w:rPr>
        <w:tab/>
      </w:r>
      <w:r w:rsidR="00983296" w:rsidRPr="000C14A2">
        <w:rPr>
          <w:rFonts w:ascii="Times New Roman" w:hAnsi="Times New Roman"/>
          <w:sz w:val="26"/>
          <w:szCs w:val="26"/>
        </w:rPr>
        <w:tab/>
      </w:r>
      <w:r w:rsidRPr="000C14A2">
        <w:rPr>
          <w:rFonts w:ascii="Times New Roman" w:hAnsi="Times New Roman"/>
          <w:sz w:val="26"/>
          <w:szCs w:val="26"/>
        </w:rPr>
        <w:t xml:space="preserve"> </w:t>
      </w:r>
    </w:p>
    <w:p w14:paraId="32F51737" w14:textId="77777777" w:rsidR="005A509C" w:rsidRDefault="005A509C" w:rsidP="005A509C">
      <w:pPr>
        <w:spacing w:line="240" w:lineRule="auto"/>
        <w:ind w:firstLine="460"/>
        <w:rPr>
          <w:rFonts w:ascii="Times New Roman" w:hAnsi="Times New Roman"/>
          <w:sz w:val="26"/>
          <w:szCs w:val="26"/>
        </w:rPr>
      </w:pPr>
    </w:p>
    <w:p w14:paraId="6716FA95" w14:textId="77777777" w:rsidR="006027ED" w:rsidRPr="000C14A2" w:rsidRDefault="006027ED" w:rsidP="005A509C">
      <w:pPr>
        <w:spacing w:line="240" w:lineRule="auto"/>
        <w:ind w:firstLine="460"/>
        <w:rPr>
          <w:rFonts w:ascii="Times New Roman" w:hAnsi="Times New Roman"/>
          <w:sz w:val="26"/>
          <w:szCs w:val="26"/>
        </w:rPr>
      </w:pPr>
      <w:r w:rsidRPr="000C14A2">
        <w:rPr>
          <w:rFonts w:ascii="Times New Roman" w:hAnsi="Times New Roman"/>
          <w:sz w:val="26"/>
          <w:szCs w:val="26"/>
        </w:rPr>
        <w:t xml:space="preserve">Iesniedzēja: </w:t>
      </w:r>
    </w:p>
    <w:p w14:paraId="39A2DCA5" w14:textId="4C35E327" w:rsidR="00FF4E43" w:rsidRPr="000C14A2" w:rsidRDefault="00AE7F87" w:rsidP="005A509C">
      <w:pPr>
        <w:pStyle w:val="BodyTextIndent"/>
        <w:spacing w:after="0" w:line="240" w:lineRule="auto"/>
        <w:rPr>
          <w:rFonts w:ascii="Times New Roman" w:hAnsi="Times New Roman"/>
          <w:bCs/>
          <w:sz w:val="26"/>
          <w:szCs w:val="26"/>
        </w:rPr>
      </w:pPr>
      <w:r w:rsidRPr="000C14A2">
        <w:rPr>
          <w:rFonts w:ascii="Times New Roman" w:hAnsi="Times New Roman"/>
          <w:bCs/>
          <w:sz w:val="26"/>
          <w:szCs w:val="26"/>
        </w:rPr>
        <w:t xml:space="preserve"> </w:t>
      </w:r>
      <w:r w:rsidR="005A509C">
        <w:rPr>
          <w:rFonts w:ascii="Times New Roman" w:hAnsi="Times New Roman"/>
          <w:bCs/>
          <w:sz w:val="26"/>
          <w:szCs w:val="26"/>
        </w:rPr>
        <w:t xml:space="preserve"> </w:t>
      </w:r>
      <w:r w:rsidR="00FF4E43" w:rsidRPr="000C14A2">
        <w:rPr>
          <w:rFonts w:ascii="Times New Roman" w:hAnsi="Times New Roman"/>
          <w:bCs/>
          <w:sz w:val="26"/>
          <w:szCs w:val="26"/>
        </w:rPr>
        <w:t xml:space="preserve"> Izglītības un zinātnes ministres vietā </w:t>
      </w:r>
      <w:r w:rsidR="00FF4E43" w:rsidRPr="000C14A2">
        <w:rPr>
          <w:rFonts w:ascii="Times New Roman" w:hAnsi="Times New Roman"/>
          <w:sz w:val="26"/>
          <w:szCs w:val="26"/>
        </w:rPr>
        <w:t>–</w:t>
      </w:r>
      <w:r w:rsidR="00FF4E43" w:rsidRPr="000C14A2">
        <w:rPr>
          <w:rFonts w:ascii="Times New Roman" w:hAnsi="Times New Roman"/>
          <w:bCs/>
          <w:sz w:val="26"/>
          <w:szCs w:val="26"/>
        </w:rPr>
        <w:t xml:space="preserve"> </w:t>
      </w:r>
    </w:p>
    <w:p w14:paraId="37F768C7" w14:textId="4A583FB6" w:rsidR="00FF4E43" w:rsidRPr="000C14A2" w:rsidRDefault="00FF4E43" w:rsidP="005A509C">
      <w:pPr>
        <w:pStyle w:val="BodyTextIndent"/>
        <w:spacing w:after="0" w:line="240" w:lineRule="auto"/>
        <w:rPr>
          <w:rFonts w:ascii="Times New Roman" w:hAnsi="Times New Roman"/>
          <w:sz w:val="26"/>
          <w:szCs w:val="26"/>
        </w:rPr>
      </w:pPr>
      <w:r w:rsidRPr="000C14A2">
        <w:rPr>
          <w:rFonts w:ascii="Times New Roman" w:hAnsi="Times New Roman"/>
          <w:bCs/>
          <w:sz w:val="26"/>
          <w:szCs w:val="26"/>
        </w:rPr>
        <w:t xml:space="preserve"> </w:t>
      </w:r>
      <w:r w:rsidR="005A509C">
        <w:rPr>
          <w:rFonts w:ascii="Times New Roman" w:hAnsi="Times New Roman"/>
          <w:bCs/>
          <w:sz w:val="26"/>
          <w:szCs w:val="26"/>
        </w:rPr>
        <w:t xml:space="preserve"> </w:t>
      </w:r>
      <w:r w:rsidRPr="000C14A2">
        <w:rPr>
          <w:rFonts w:ascii="Times New Roman" w:hAnsi="Times New Roman"/>
          <w:bCs/>
          <w:sz w:val="26"/>
          <w:szCs w:val="26"/>
        </w:rPr>
        <w:t xml:space="preserve"> kultūras ministre</w:t>
      </w:r>
      <w:r w:rsidRPr="000C14A2">
        <w:rPr>
          <w:rFonts w:ascii="Times New Roman" w:hAnsi="Times New Roman"/>
          <w:bCs/>
          <w:sz w:val="26"/>
          <w:szCs w:val="26"/>
        </w:rPr>
        <w:tab/>
      </w:r>
      <w:r w:rsidRPr="000C14A2">
        <w:rPr>
          <w:rFonts w:ascii="Times New Roman" w:hAnsi="Times New Roman"/>
          <w:bCs/>
          <w:sz w:val="26"/>
          <w:szCs w:val="26"/>
        </w:rPr>
        <w:tab/>
      </w:r>
      <w:r w:rsidRPr="000C14A2">
        <w:rPr>
          <w:rFonts w:ascii="Times New Roman" w:hAnsi="Times New Roman"/>
          <w:bCs/>
          <w:sz w:val="26"/>
          <w:szCs w:val="26"/>
        </w:rPr>
        <w:tab/>
      </w:r>
      <w:r w:rsidRPr="000C14A2">
        <w:rPr>
          <w:rFonts w:ascii="Times New Roman" w:hAnsi="Times New Roman"/>
          <w:bCs/>
          <w:sz w:val="26"/>
          <w:szCs w:val="26"/>
        </w:rPr>
        <w:tab/>
      </w:r>
      <w:r w:rsidRPr="000C14A2">
        <w:rPr>
          <w:rFonts w:ascii="Times New Roman" w:hAnsi="Times New Roman"/>
          <w:bCs/>
          <w:sz w:val="26"/>
          <w:szCs w:val="26"/>
        </w:rPr>
        <w:tab/>
      </w:r>
      <w:r w:rsidRPr="000C14A2">
        <w:rPr>
          <w:rFonts w:ascii="Times New Roman" w:hAnsi="Times New Roman"/>
          <w:bCs/>
          <w:sz w:val="26"/>
          <w:szCs w:val="26"/>
        </w:rPr>
        <w:tab/>
        <w:t xml:space="preserve">          Dace Melbārde</w:t>
      </w:r>
      <w:r w:rsidRPr="000C14A2">
        <w:rPr>
          <w:rFonts w:ascii="Times New Roman" w:hAnsi="Times New Roman"/>
          <w:bCs/>
          <w:sz w:val="26"/>
          <w:szCs w:val="26"/>
        </w:rPr>
        <w:tab/>
      </w:r>
      <w:r w:rsidRPr="000C14A2">
        <w:rPr>
          <w:rFonts w:ascii="Times New Roman" w:hAnsi="Times New Roman"/>
          <w:bCs/>
          <w:sz w:val="26"/>
          <w:szCs w:val="26"/>
        </w:rPr>
        <w:tab/>
      </w:r>
      <w:r w:rsidRPr="000C14A2">
        <w:rPr>
          <w:rFonts w:ascii="Times New Roman" w:hAnsi="Times New Roman"/>
          <w:bCs/>
          <w:sz w:val="26"/>
          <w:szCs w:val="26"/>
        </w:rPr>
        <w:tab/>
        <w:t xml:space="preserve"> </w:t>
      </w:r>
    </w:p>
    <w:p w14:paraId="297B7508" w14:textId="77777777" w:rsidR="00FF4E43" w:rsidRPr="000C14A2" w:rsidRDefault="00FF4E43" w:rsidP="000C14A2">
      <w:pPr>
        <w:spacing w:line="240" w:lineRule="auto"/>
        <w:ind w:firstLine="720"/>
        <w:jc w:val="both"/>
        <w:rPr>
          <w:rFonts w:ascii="Times New Roman" w:hAnsi="Times New Roman"/>
          <w:sz w:val="26"/>
          <w:szCs w:val="26"/>
        </w:rPr>
      </w:pPr>
    </w:p>
    <w:p w14:paraId="04DFF15E" w14:textId="77777777" w:rsidR="00216537" w:rsidRPr="000C14A2" w:rsidRDefault="00216537" w:rsidP="000C14A2">
      <w:pPr>
        <w:spacing w:line="240" w:lineRule="auto"/>
        <w:ind w:firstLine="460"/>
        <w:jc w:val="both"/>
        <w:rPr>
          <w:rFonts w:ascii="Times New Roman" w:hAnsi="Times New Roman"/>
          <w:sz w:val="26"/>
          <w:szCs w:val="26"/>
        </w:rPr>
      </w:pPr>
    </w:p>
    <w:p w14:paraId="685062A8" w14:textId="7652C5B6" w:rsidR="00907E01" w:rsidRPr="000C14A2" w:rsidRDefault="00802AAA" w:rsidP="000C14A2">
      <w:pPr>
        <w:spacing w:line="240" w:lineRule="auto"/>
        <w:ind w:firstLine="460"/>
        <w:jc w:val="both"/>
        <w:rPr>
          <w:rFonts w:ascii="Times New Roman" w:hAnsi="Times New Roman"/>
          <w:sz w:val="26"/>
          <w:szCs w:val="26"/>
        </w:rPr>
      </w:pPr>
      <w:r w:rsidRPr="000C14A2">
        <w:rPr>
          <w:rFonts w:ascii="Times New Roman" w:hAnsi="Times New Roman"/>
          <w:sz w:val="26"/>
          <w:szCs w:val="26"/>
        </w:rPr>
        <w:t xml:space="preserve">   </w:t>
      </w:r>
      <w:r w:rsidR="00907E01" w:rsidRPr="000C14A2">
        <w:rPr>
          <w:rFonts w:ascii="Times New Roman" w:hAnsi="Times New Roman"/>
          <w:sz w:val="26"/>
          <w:szCs w:val="26"/>
        </w:rPr>
        <w:t xml:space="preserve">Vizē: </w:t>
      </w:r>
    </w:p>
    <w:p w14:paraId="7D219FA9" w14:textId="37D02D29" w:rsidR="00907E01" w:rsidRPr="000C14A2" w:rsidRDefault="009C197A" w:rsidP="000C14A2">
      <w:pPr>
        <w:spacing w:line="240" w:lineRule="auto"/>
        <w:ind w:left="709"/>
        <w:rPr>
          <w:rFonts w:ascii="Times New Roman" w:hAnsi="Times New Roman"/>
          <w:sz w:val="26"/>
          <w:szCs w:val="26"/>
        </w:rPr>
      </w:pPr>
      <w:r w:rsidRPr="000C14A2">
        <w:rPr>
          <w:rFonts w:ascii="Times New Roman" w:hAnsi="Times New Roman"/>
          <w:sz w:val="26"/>
          <w:szCs w:val="26"/>
        </w:rPr>
        <w:t>Valsts sekretāre</w:t>
      </w:r>
      <w:r w:rsidR="00A63487" w:rsidRPr="000C14A2">
        <w:rPr>
          <w:rFonts w:ascii="Times New Roman" w:hAnsi="Times New Roman"/>
          <w:sz w:val="26"/>
          <w:szCs w:val="26"/>
        </w:rPr>
        <w:tab/>
        <w:t xml:space="preserve"> </w:t>
      </w:r>
      <w:r w:rsidR="00A63487" w:rsidRPr="000C14A2">
        <w:rPr>
          <w:rFonts w:ascii="Times New Roman" w:hAnsi="Times New Roman"/>
          <w:sz w:val="26"/>
          <w:szCs w:val="26"/>
        </w:rPr>
        <w:tab/>
        <w:t xml:space="preserve"> </w:t>
      </w:r>
      <w:r w:rsidRPr="000C14A2">
        <w:rPr>
          <w:rFonts w:ascii="Times New Roman" w:hAnsi="Times New Roman"/>
          <w:sz w:val="26"/>
          <w:szCs w:val="26"/>
        </w:rPr>
        <w:tab/>
      </w:r>
      <w:r w:rsidRPr="000C14A2">
        <w:rPr>
          <w:rFonts w:ascii="Times New Roman" w:hAnsi="Times New Roman"/>
          <w:sz w:val="26"/>
          <w:szCs w:val="26"/>
        </w:rPr>
        <w:tab/>
      </w:r>
      <w:r w:rsidRPr="000C14A2">
        <w:rPr>
          <w:rFonts w:ascii="Times New Roman" w:hAnsi="Times New Roman"/>
          <w:sz w:val="26"/>
          <w:szCs w:val="26"/>
        </w:rPr>
        <w:tab/>
      </w:r>
      <w:r w:rsidR="007122AE">
        <w:rPr>
          <w:rFonts w:ascii="Times New Roman" w:hAnsi="Times New Roman"/>
          <w:sz w:val="26"/>
          <w:szCs w:val="26"/>
        </w:rPr>
        <w:t xml:space="preserve">                      </w:t>
      </w:r>
      <w:r w:rsidRPr="000C14A2">
        <w:rPr>
          <w:rFonts w:ascii="Times New Roman" w:hAnsi="Times New Roman"/>
          <w:sz w:val="26"/>
          <w:szCs w:val="26"/>
        </w:rPr>
        <w:t>L</w:t>
      </w:r>
      <w:r w:rsidR="00DF78A3" w:rsidRPr="000C14A2">
        <w:rPr>
          <w:rFonts w:ascii="Times New Roman" w:hAnsi="Times New Roman"/>
          <w:sz w:val="26"/>
          <w:szCs w:val="26"/>
        </w:rPr>
        <w:t xml:space="preserve">īga </w:t>
      </w:r>
      <w:r w:rsidRPr="000C14A2">
        <w:rPr>
          <w:rFonts w:ascii="Times New Roman" w:hAnsi="Times New Roman"/>
          <w:sz w:val="26"/>
          <w:szCs w:val="26"/>
        </w:rPr>
        <w:t>Lejiņa</w:t>
      </w:r>
    </w:p>
    <w:p w14:paraId="333B988F" w14:textId="34CE9026" w:rsidR="00FD5356" w:rsidRPr="000C14A2" w:rsidRDefault="006027ED" w:rsidP="000C14A2">
      <w:pPr>
        <w:spacing w:line="240" w:lineRule="auto"/>
        <w:rPr>
          <w:rFonts w:ascii="Times New Roman" w:hAnsi="Times New Roman"/>
          <w:sz w:val="20"/>
          <w:szCs w:val="20"/>
        </w:rPr>
      </w:pPr>
      <w:r w:rsidRPr="000C14A2">
        <w:rPr>
          <w:rFonts w:ascii="Times New Roman" w:hAnsi="Times New Roman"/>
          <w:sz w:val="28"/>
          <w:szCs w:val="28"/>
        </w:rPr>
        <w:t xml:space="preserve">      </w:t>
      </w:r>
      <w:r w:rsidR="00DC47C8" w:rsidRPr="000C14A2">
        <w:rPr>
          <w:rFonts w:ascii="Times New Roman" w:hAnsi="Times New Roman"/>
          <w:sz w:val="28"/>
          <w:szCs w:val="28"/>
        </w:rPr>
        <w:t xml:space="preserve"> </w:t>
      </w:r>
    </w:p>
    <w:p w14:paraId="2D31254F" w14:textId="73288E50" w:rsidR="00FD5356" w:rsidRPr="000C14A2" w:rsidRDefault="003C65EA" w:rsidP="000C14A2">
      <w:pPr>
        <w:spacing w:line="240" w:lineRule="auto"/>
        <w:ind w:left="709" w:firstLine="11"/>
        <w:rPr>
          <w:rFonts w:ascii="Times New Roman" w:hAnsi="Times New Roman"/>
          <w:sz w:val="20"/>
          <w:szCs w:val="20"/>
        </w:rPr>
      </w:pPr>
      <w:r w:rsidRPr="000C14A2">
        <w:rPr>
          <w:rFonts w:ascii="Times New Roman" w:hAnsi="Times New Roman"/>
          <w:sz w:val="20"/>
          <w:szCs w:val="20"/>
        </w:rPr>
        <w:t>1</w:t>
      </w:r>
      <w:r w:rsidR="005A509C">
        <w:rPr>
          <w:rFonts w:ascii="Times New Roman" w:hAnsi="Times New Roman"/>
          <w:sz w:val="20"/>
          <w:szCs w:val="20"/>
        </w:rPr>
        <w:t>5</w:t>
      </w:r>
      <w:r w:rsidR="00FD5356" w:rsidRPr="000C14A2">
        <w:rPr>
          <w:rFonts w:ascii="Times New Roman" w:hAnsi="Times New Roman"/>
          <w:sz w:val="20"/>
          <w:szCs w:val="20"/>
        </w:rPr>
        <w:t>.</w:t>
      </w:r>
      <w:r w:rsidR="001E627A" w:rsidRPr="000C14A2">
        <w:rPr>
          <w:rFonts w:ascii="Times New Roman" w:hAnsi="Times New Roman"/>
          <w:sz w:val="20"/>
          <w:szCs w:val="20"/>
        </w:rPr>
        <w:t>12.</w:t>
      </w:r>
      <w:r w:rsidR="009C197A" w:rsidRPr="000C14A2">
        <w:rPr>
          <w:rFonts w:ascii="Times New Roman" w:hAnsi="Times New Roman"/>
          <w:sz w:val="20"/>
          <w:szCs w:val="20"/>
        </w:rPr>
        <w:t>2015</w:t>
      </w:r>
      <w:r w:rsidR="00FD5356" w:rsidRPr="000C14A2">
        <w:rPr>
          <w:rFonts w:ascii="Times New Roman" w:hAnsi="Times New Roman"/>
          <w:sz w:val="20"/>
          <w:szCs w:val="20"/>
        </w:rPr>
        <w:t xml:space="preserve">                                                                                                                                                                        </w:t>
      </w:r>
      <w:r w:rsidR="00FD5356" w:rsidRPr="000C14A2">
        <w:rPr>
          <w:rFonts w:ascii="Times New Roman" w:hAnsi="Times New Roman"/>
          <w:sz w:val="20"/>
          <w:szCs w:val="20"/>
        </w:rPr>
        <w:tab/>
      </w:r>
      <w:r w:rsidR="00C90BBE">
        <w:rPr>
          <w:rFonts w:ascii="Times New Roman" w:hAnsi="Times New Roman"/>
          <w:sz w:val="20"/>
          <w:szCs w:val="20"/>
        </w:rPr>
        <w:t>205</w:t>
      </w:r>
      <w:r w:rsidR="006741C1">
        <w:rPr>
          <w:rFonts w:ascii="Times New Roman" w:hAnsi="Times New Roman"/>
          <w:sz w:val="20"/>
          <w:szCs w:val="20"/>
        </w:rPr>
        <w:t>3</w:t>
      </w:r>
      <w:r w:rsidR="00DF78A3" w:rsidRPr="000C14A2">
        <w:rPr>
          <w:rFonts w:ascii="Times New Roman" w:hAnsi="Times New Roman"/>
          <w:sz w:val="20"/>
          <w:szCs w:val="20"/>
        </w:rPr>
        <w:t xml:space="preserve">                                                                                                                                                                        </w:t>
      </w:r>
      <w:r w:rsidR="00FD5356" w:rsidRPr="000C14A2">
        <w:rPr>
          <w:rFonts w:ascii="Times New Roman" w:hAnsi="Times New Roman"/>
          <w:noProof/>
          <w:sz w:val="20"/>
          <w:szCs w:val="20"/>
        </w:rPr>
        <w:t xml:space="preserve">L.Treimane                                                                                                                                           </w:t>
      </w:r>
      <w:hyperlink r:id="rId9" w:history="1">
        <w:r w:rsidR="00FD5356" w:rsidRPr="000C14A2">
          <w:rPr>
            <w:rStyle w:val="Hyperlink"/>
            <w:rFonts w:ascii="Times New Roman" w:hAnsi="Times New Roman"/>
            <w:noProof/>
            <w:color w:val="auto"/>
            <w:sz w:val="20"/>
            <w:szCs w:val="20"/>
          </w:rPr>
          <w:t>Laura.Treimane@izm.gov.lv</w:t>
        </w:r>
      </w:hyperlink>
      <w:r w:rsidR="00FD5356" w:rsidRPr="000C14A2">
        <w:rPr>
          <w:rFonts w:ascii="Times New Roman" w:hAnsi="Times New Roman"/>
          <w:noProof/>
          <w:sz w:val="20"/>
          <w:szCs w:val="20"/>
        </w:rPr>
        <w:t xml:space="preserve">                                                                                                                                           67047966</w:t>
      </w:r>
    </w:p>
    <w:sectPr w:rsidR="00FD5356" w:rsidRPr="000C14A2" w:rsidSect="00E37264">
      <w:headerReference w:type="default" r:id="rId10"/>
      <w:footerReference w:type="default" r:id="rId11"/>
      <w:footerReference w:type="first" r:id="rId12"/>
      <w:pgSz w:w="11906" w:h="16838"/>
      <w:pgMar w:top="851" w:right="849"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99E5" w14:textId="77777777" w:rsidR="00E446E1" w:rsidRDefault="00E446E1" w:rsidP="0098651A">
      <w:pPr>
        <w:spacing w:after="0" w:line="240" w:lineRule="auto"/>
      </w:pPr>
      <w:r>
        <w:separator/>
      </w:r>
    </w:p>
  </w:endnote>
  <w:endnote w:type="continuationSeparator" w:id="0">
    <w:p w14:paraId="7F35BE41" w14:textId="77777777" w:rsidR="00E446E1" w:rsidRDefault="00E446E1" w:rsidP="00986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98259" w14:textId="77777777" w:rsidR="006027ED" w:rsidRDefault="006027ED" w:rsidP="006027ED">
    <w:pPr>
      <w:pStyle w:val="Header"/>
    </w:pPr>
  </w:p>
  <w:p w14:paraId="44911815" w14:textId="612BAAE4" w:rsidR="00CD63DE" w:rsidRPr="00752704" w:rsidRDefault="00391382" w:rsidP="00CD63DE">
    <w:pPr>
      <w:spacing w:after="0" w:line="240" w:lineRule="auto"/>
      <w:jc w:val="both"/>
      <w:rPr>
        <w:rFonts w:ascii="Times New Roman" w:hAnsi="Times New Roman"/>
        <w:sz w:val="20"/>
        <w:szCs w:val="20"/>
      </w:rPr>
    </w:pPr>
    <w:r>
      <w:rPr>
        <w:rFonts w:ascii="Times New Roman" w:hAnsi="Times New Roman"/>
        <w:sz w:val="20"/>
        <w:szCs w:val="20"/>
      </w:rPr>
      <w:t>IZManot_</w:t>
    </w:r>
    <w:r w:rsidR="003C65EA">
      <w:rPr>
        <w:rFonts w:ascii="Times New Roman" w:hAnsi="Times New Roman"/>
        <w:sz w:val="20"/>
        <w:szCs w:val="20"/>
      </w:rPr>
      <w:t>1</w:t>
    </w:r>
    <w:r w:rsidR="00C90BBE">
      <w:rPr>
        <w:rFonts w:ascii="Times New Roman" w:hAnsi="Times New Roman"/>
        <w:sz w:val="20"/>
        <w:szCs w:val="20"/>
      </w:rPr>
      <w:t>5</w:t>
    </w:r>
    <w:r w:rsidR="001E627A">
      <w:rPr>
        <w:rFonts w:ascii="Times New Roman" w:hAnsi="Times New Roman"/>
        <w:sz w:val="20"/>
        <w:szCs w:val="20"/>
      </w:rPr>
      <w:t>12</w:t>
    </w:r>
    <w:r w:rsidR="00CD63DE">
      <w:rPr>
        <w:rFonts w:ascii="Times New Roman" w:hAnsi="Times New Roman"/>
        <w:sz w:val="20"/>
        <w:szCs w:val="20"/>
      </w:rPr>
      <w:t>2015_ZIbaze</w:t>
    </w:r>
    <w:r w:rsidR="00CD63DE" w:rsidRPr="00752704">
      <w:rPr>
        <w:rFonts w:ascii="Times New Roman" w:hAnsi="Times New Roman"/>
        <w:sz w:val="20"/>
        <w:szCs w:val="20"/>
      </w:rPr>
      <w:t>; Ministru kabineta noteikumu projekta “Grozījumi Ministru kabineta 2013.gada 12.novembra noteikumos Nr.1316 „Kārtība, kādā aprēķina un piešķir bāzes finansējumu zinātniskajām institūcijām”” sākotnējās ietekmes novērtējuma ziņojums (anotācija)</w:t>
    </w:r>
  </w:p>
  <w:p w14:paraId="67DA62AB" w14:textId="77777777" w:rsidR="003047C4" w:rsidRPr="00752704" w:rsidRDefault="003047C4" w:rsidP="00CD63DE">
    <w:pPr>
      <w:spacing w:after="0" w:line="240" w:lineRule="auto"/>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316AC" w14:textId="1963E1D0" w:rsidR="003047C4" w:rsidRPr="00752704" w:rsidRDefault="00E33254" w:rsidP="00752704">
    <w:pPr>
      <w:spacing w:after="0" w:line="240" w:lineRule="auto"/>
      <w:jc w:val="both"/>
      <w:rPr>
        <w:rFonts w:ascii="Times New Roman" w:hAnsi="Times New Roman"/>
        <w:sz w:val="20"/>
        <w:szCs w:val="20"/>
      </w:rPr>
    </w:pPr>
    <w:r>
      <w:rPr>
        <w:rFonts w:ascii="Times New Roman" w:hAnsi="Times New Roman"/>
        <w:sz w:val="20"/>
        <w:szCs w:val="20"/>
      </w:rPr>
      <w:t>IZManot_</w:t>
    </w:r>
    <w:r w:rsidR="00C90BBE">
      <w:rPr>
        <w:rFonts w:ascii="Times New Roman" w:hAnsi="Times New Roman"/>
        <w:sz w:val="20"/>
        <w:szCs w:val="20"/>
      </w:rPr>
      <w:t>15</w:t>
    </w:r>
    <w:r w:rsidR="001E627A">
      <w:rPr>
        <w:rFonts w:ascii="Times New Roman" w:hAnsi="Times New Roman"/>
        <w:sz w:val="20"/>
        <w:szCs w:val="20"/>
      </w:rPr>
      <w:t>12</w:t>
    </w:r>
    <w:r w:rsidR="006027ED">
      <w:rPr>
        <w:rFonts w:ascii="Times New Roman" w:hAnsi="Times New Roman"/>
        <w:sz w:val="20"/>
        <w:szCs w:val="20"/>
      </w:rPr>
      <w:t>2015</w:t>
    </w:r>
    <w:r w:rsidR="00AB0CCD">
      <w:rPr>
        <w:rFonts w:ascii="Times New Roman" w:hAnsi="Times New Roman"/>
        <w:sz w:val="20"/>
        <w:szCs w:val="20"/>
      </w:rPr>
      <w:t>_ZIbaze</w:t>
    </w:r>
    <w:r w:rsidR="003047C4" w:rsidRPr="00752704">
      <w:rPr>
        <w:rFonts w:ascii="Times New Roman" w:hAnsi="Times New Roman"/>
        <w:sz w:val="20"/>
        <w:szCs w:val="20"/>
      </w:rPr>
      <w:t>; Ministru kabineta noteikumu projekta “Grozījumi Ministru kabineta 2013.gada 12.novembra noteikumos Nr.1316 „Kārtība, kādā aprēķina un piešķir bāzes finansējumu zinātniskajām institūcijām”” sākotnējās ietekmes novērtējuma ziņojums (anotācija)</w:t>
    </w:r>
  </w:p>
  <w:p w14:paraId="58398572" w14:textId="77777777" w:rsidR="003047C4" w:rsidRPr="00752704" w:rsidRDefault="003047C4" w:rsidP="00752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4F05AE" w14:textId="77777777" w:rsidR="00E446E1" w:rsidRDefault="00E446E1" w:rsidP="0098651A">
      <w:pPr>
        <w:spacing w:after="0" w:line="240" w:lineRule="auto"/>
      </w:pPr>
      <w:r>
        <w:separator/>
      </w:r>
    </w:p>
  </w:footnote>
  <w:footnote w:type="continuationSeparator" w:id="0">
    <w:p w14:paraId="39E2F5F6" w14:textId="77777777" w:rsidR="00E446E1" w:rsidRDefault="00E446E1" w:rsidP="009865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1A617" w14:textId="77777777" w:rsidR="003047C4" w:rsidRDefault="003047C4">
    <w:pPr>
      <w:pStyle w:val="Header"/>
      <w:jc w:val="center"/>
    </w:pPr>
    <w:r>
      <w:fldChar w:fldCharType="begin"/>
    </w:r>
    <w:r>
      <w:instrText xml:space="preserve"> PAGE   \* MERGEFORMAT </w:instrText>
    </w:r>
    <w:r>
      <w:fldChar w:fldCharType="separate"/>
    </w:r>
    <w:r w:rsidR="00F61C58">
      <w:rPr>
        <w:noProof/>
      </w:rPr>
      <w:t>4</w:t>
    </w:r>
    <w:r>
      <w:rPr>
        <w:noProof/>
      </w:rPr>
      <w:fldChar w:fldCharType="end"/>
    </w:r>
  </w:p>
  <w:p w14:paraId="6B3DA50F" w14:textId="77777777" w:rsidR="003047C4" w:rsidRDefault="003047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76407"/>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F5C5FBC"/>
    <w:multiLevelType w:val="hybridMultilevel"/>
    <w:tmpl w:val="E9EEF0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7D0B44"/>
    <w:multiLevelType w:val="hybridMultilevel"/>
    <w:tmpl w:val="DD8AA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17A7D56"/>
    <w:multiLevelType w:val="hybridMultilevel"/>
    <w:tmpl w:val="02BE7030"/>
    <w:lvl w:ilvl="0" w:tplc="3A067DD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394D0887"/>
    <w:multiLevelType w:val="hybridMultilevel"/>
    <w:tmpl w:val="858E29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9831FB0"/>
    <w:multiLevelType w:val="hybridMultilevel"/>
    <w:tmpl w:val="971EBD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F6A0EED"/>
    <w:multiLevelType w:val="hybridMultilevel"/>
    <w:tmpl w:val="509E5512"/>
    <w:lvl w:ilvl="0" w:tplc="5C1656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3E61BBE"/>
    <w:multiLevelType w:val="hybridMultilevel"/>
    <w:tmpl w:val="284EBCD2"/>
    <w:lvl w:ilvl="0" w:tplc="D9D2C850">
      <w:start w:val="3"/>
      <w:numFmt w:val="decimal"/>
      <w:lvlText w:val="%1)"/>
      <w:lvlJc w:val="left"/>
      <w:pPr>
        <w:ind w:left="399" w:hanging="360"/>
      </w:pPr>
      <w:rPr>
        <w:rFonts w:hint="default"/>
      </w:rPr>
    </w:lvl>
    <w:lvl w:ilvl="1" w:tplc="04260019" w:tentative="1">
      <w:start w:val="1"/>
      <w:numFmt w:val="lowerLetter"/>
      <w:lvlText w:val="%2."/>
      <w:lvlJc w:val="left"/>
      <w:pPr>
        <w:ind w:left="1119" w:hanging="360"/>
      </w:pPr>
    </w:lvl>
    <w:lvl w:ilvl="2" w:tplc="0426001B" w:tentative="1">
      <w:start w:val="1"/>
      <w:numFmt w:val="lowerRoman"/>
      <w:lvlText w:val="%3."/>
      <w:lvlJc w:val="right"/>
      <w:pPr>
        <w:ind w:left="1839" w:hanging="180"/>
      </w:pPr>
    </w:lvl>
    <w:lvl w:ilvl="3" w:tplc="0426000F" w:tentative="1">
      <w:start w:val="1"/>
      <w:numFmt w:val="decimal"/>
      <w:lvlText w:val="%4."/>
      <w:lvlJc w:val="left"/>
      <w:pPr>
        <w:ind w:left="2559" w:hanging="360"/>
      </w:pPr>
    </w:lvl>
    <w:lvl w:ilvl="4" w:tplc="04260019" w:tentative="1">
      <w:start w:val="1"/>
      <w:numFmt w:val="lowerLetter"/>
      <w:lvlText w:val="%5."/>
      <w:lvlJc w:val="left"/>
      <w:pPr>
        <w:ind w:left="3279" w:hanging="360"/>
      </w:pPr>
    </w:lvl>
    <w:lvl w:ilvl="5" w:tplc="0426001B" w:tentative="1">
      <w:start w:val="1"/>
      <w:numFmt w:val="lowerRoman"/>
      <w:lvlText w:val="%6."/>
      <w:lvlJc w:val="right"/>
      <w:pPr>
        <w:ind w:left="3999" w:hanging="180"/>
      </w:pPr>
    </w:lvl>
    <w:lvl w:ilvl="6" w:tplc="0426000F" w:tentative="1">
      <w:start w:val="1"/>
      <w:numFmt w:val="decimal"/>
      <w:lvlText w:val="%7."/>
      <w:lvlJc w:val="left"/>
      <w:pPr>
        <w:ind w:left="4719" w:hanging="360"/>
      </w:pPr>
    </w:lvl>
    <w:lvl w:ilvl="7" w:tplc="04260019" w:tentative="1">
      <w:start w:val="1"/>
      <w:numFmt w:val="lowerLetter"/>
      <w:lvlText w:val="%8."/>
      <w:lvlJc w:val="left"/>
      <w:pPr>
        <w:ind w:left="5439" w:hanging="360"/>
      </w:pPr>
    </w:lvl>
    <w:lvl w:ilvl="8" w:tplc="0426001B" w:tentative="1">
      <w:start w:val="1"/>
      <w:numFmt w:val="lowerRoman"/>
      <w:lvlText w:val="%9."/>
      <w:lvlJc w:val="right"/>
      <w:pPr>
        <w:ind w:left="6159" w:hanging="180"/>
      </w:pPr>
    </w:lvl>
  </w:abstractNum>
  <w:num w:numId="1">
    <w:abstractNumId w:val="0"/>
  </w:num>
  <w:num w:numId="2">
    <w:abstractNumId w:val="1"/>
  </w:num>
  <w:num w:numId="3">
    <w:abstractNumId w:val="3"/>
  </w:num>
  <w:num w:numId="4">
    <w:abstractNumId w:val="8"/>
  </w:num>
  <w:num w:numId="5">
    <w:abstractNumId w:val="5"/>
  </w:num>
  <w:num w:numId="6">
    <w:abstractNumId w:val="7"/>
  </w:num>
  <w:num w:numId="7">
    <w:abstractNumId w:val="4"/>
  </w:num>
  <w:num w:numId="8">
    <w:abstractNumId w:val="9"/>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2203"/>
    <w:rsid w:val="00005B2E"/>
    <w:rsid w:val="00006E06"/>
    <w:rsid w:val="00007AA3"/>
    <w:rsid w:val="00012D78"/>
    <w:rsid w:val="0001511D"/>
    <w:rsid w:val="00017871"/>
    <w:rsid w:val="00021FB2"/>
    <w:rsid w:val="0002261E"/>
    <w:rsid w:val="00024F5F"/>
    <w:rsid w:val="00027863"/>
    <w:rsid w:val="00030C06"/>
    <w:rsid w:val="000317AB"/>
    <w:rsid w:val="0003426C"/>
    <w:rsid w:val="0003533C"/>
    <w:rsid w:val="000365A7"/>
    <w:rsid w:val="00044F39"/>
    <w:rsid w:val="00045ECB"/>
    <w:rsid w:val="00046C8A"/>
    <w:rsid w:val="0005156E"/>
    <w:rsid w:val="00051F3E"/>
    <w:rsid w:val="0005313C"/>
    <w:rsid w:val="00054FAC"/>
    <w:rsid w:val="00061538"/>
    <w:rsid w:val="00063E84"/>
    <w:rsid w:val="00064126"/>
    <w:rsid w:val="000701D4"/>
    <w:rsid w:val="00071EBD"/>
    <w:rsid w:val="00074D78"/>
    <w:rsid w:val="00081BCC"/>
    <w:rsid w:val="00082386"/>
    <w:rsid w:val="00082E4E"/>
    <w:rsid w:val="00083E35"/>
    <w:rsid w:val="00084034"/>
    <w:rsid w:val="00090E5E"/>
    <w:rsid w:val="000912D3"/>
    <w:rsid w:val="00092594"/>
    <w:rsid w:val="00093EA7"/>
    <w:rsid w:val="000940E8"/>
    <w:rsid w:val="00095A0C"/>
    <w:rsid w:val="00096E2C"/>
    <w:rsid w:val="00097B12"/>
    <w:rsid w:val="000A115A"/>
    <w:rsid w:val="000A4E48"/>
    <w:rsid w:val="000A584C"/>
    <w:rsid w:val="000A6E8C"/>
    <w:rsid w:val="000A7055"/>
    <w:rsid w:val="000B0426"/>
    <w:rsid w:val="000B0F88"/>
    <w:rsid w:val="000B2B11"/>
    <w:rsid w:val="000B386D"/>
    <w:rsid w:val="000B7A73"/>
    <w:rsid w:val="000C0174"/>
    <w:rsid w:val="000C14A2"/>
    <w:rsid w:val="000C367F"/>
    <w:rsid w:val="000C4EAA"/>
    <w:rsid w:val="000C5CD3"/>
    <w:rsid w:val="000C5E17"/>
    <w:rsid w:val="000D0AA5"/>
    <w:rsid w:val="000D2E54"/>
    <w:rsid w:val="000D53CD"/>
    <w:rsid w:val="000D6E82"/>
    <w:rsid w:val="000E1719"/>
    <w:rsid w:val="000F1577"/>
    <w:rsid w:val="000F1CAC"/>
    <w:rsid w:val="000F4A5D"/>
    <w:rsid w:val="000F5482"/>
    <w:rsid w:val="000F7887"/>
    <w:rsid w:val="00101402"/>
    <w:rsid w:val="001056B0"/>
    <w:rsid w:val="001066DB"/>
    <w:rsid w:val="00106DDA"/>
    <w:rsid w:val="00106E78"/>
    <w:rsid w:val="001123C9"/>
    <w:rsid w:val="00113EE7"/>
    <w:rsid w:val="00115526"/>
    <w:rsid w:val="00120415"/>
    <w:rsid w:val="00121986"/>
    <w:rsid w:val="00122530"/>
    <w:rsid w:val="00122E1D"/>
    <w:rsid w:val="0012402C"/>
    <w:rsid w:val="00125F3A"/>
    <w:rsid w:val="001277E1"/>
    <w:rsid w:val="00131CF5"/>
    <w:rsid w:val="0013247F"/>
    <w:rsid w:val="0013491D"/>
    <w:rsid w:val="00134BC8"/>
    <w:rsid w:val="00136DE5"/>
    <w:rsid w:val="00136E88"/>
    <w:rsid w:val="0014120C"/>
    <w:rsid w:val="0014209D"/>
    <w:rsid w:val="00142535"/>
    <w:rsid w:val="0014280C"/>
    <w:rsid w:val="00145AD3"/>
    <w:rsid w:val="00150833"/>
    <w:rsid w:val="0015151D"/>
    <w:rsid w:val="00152CD7"/>
    <w:rsid w:val="0015680B"/>
    <w:rsid w:val="00167678"/>
    <w:rsid w:val="00172DEB"/>
    <w:rsid w:val="001750E1"/>
    <w:rsid w:val="00176344"/>
    <w:rsid w:val="00180D34"/>
    <w:rsid w:val="001820C7"/>
    <w:rsid w:val="001831FC"/>
    <w:rsid w:val="00183217"/>
    <w:rsid w:val="00183413"/>
    <w:rsid w:val="00183E0F"/>
    <w:rsid w:val="0019114C"/>
    <w:rsid w:val="00193DB6"/>
    <w:rsid w:val="00196446"/>
    <w:rsid w:val="001968FB"/>
    <w:rsid w:val="001A0086"/>
    <w:rsid w:val="001A4D87"/>
    <w:rsid w:val="001A6059"/>
    <w:rsid w:val="001B1F37"/>
    <w:rsid w:val="001B3A8B"/>
    <w:rsid w:val="001B6530"/>
    <w:rsid w:val="001C3E46"/>
    <w:rsid w:val="001D422A"/>
    <w:rsid w:val="001D48C4"/>
    <w:rsid w:val="001D524F"/>
    <w:rsid w:val="001D584E"/>
    <w:rsid w:val="001D6100"/>
    <w:rsid w:val="001E0BD0"/>
    <w:rsid w:val="001E1522"/>
    <w:rsid w:val="001E2E9D"/>
    <w:rsid w:val="001E627A"/>
    <w:rsid w:val="001E6E29"/>
    <w:rsid w:val="001E7F5E"/>
    <w:rsid w:val="001F5451"/>
    <w:rsid w:val="001F74A0"/>
    <w:rsid w:val="00200B09"/>
    <w:rsid w:val="002060B1"/>
    <w:rsid w:val="002076FC"/>
    <w:rsid w:val="00213BAC"/>
    <w:rsid w:val="0021515A"/>
    <w:rsid w:val="00216537"/>
    <w:rsid w:val="00220C02"/>
    <w:rsid w:val="00220CE1"/>
    <w:rsid w:val="0022593F"/>
    <w:rsid w:val="00227735"/>
    <w:rsid w:val="00231FCD"/>
    <w:rsid w:val="00235747"/>
    <w:rsid w:val="00235E16"/>
    <w:rsid w:val="0023651D"/>
    <w:rsid w:val="00236B8F"/>
    <w:rsid w:val="00243F52"/>
    <w:rsid w:val="002515BA"/>
    <w:rsid w:val="002542FB"/>
    <w:rsid w:val="00256800"/>
    <w:rsid w:val="00271E63"/>
    <w:rsid w:val="002730F1"/>
    <w:rsid w:val="002824CA"/>
    <w:rsid w:val="00284F28"/>
    <w:rsid w:val="002864F9"/>
    <w:rsid w:val="002901B1"/>
    <w:rsid w:val="0029236E"/>
    <w:rsid w:val="00292640"/>
    <w:rsid w:val="002967D6"/>
    <w:rsid w:val="002A0A2B"/>
    <w:rsid w:val="002A0F4A"/>
    <w:rsid w:val="002A4988"/>
    <w:rsid w:val="002B3167"/>
    <w:rsid w:val="002B6741"/>
    <w:rsid w:val="002B7E4F"/>
    <w:rsid w:val="002C0276"/>
    <w:rsid w:val="002C0D3E"/>
    <w:rsid w:val="002C11D2"/>
    <w:rsid w:val="002C7C1D"/>
    <w:rsid w:val="002D15F6"/>
    <w:rsid w:val="002D1C02"/>
    <w:rsid w:val="002E6733"/>
    <w:rsid w:val="002F11DC"/>
    <w:rsid w:val="002F270E"/>
    <w:rsid w:val="002F5B08"/>
    <w:rsid w:val="003047C4"/>
    <w:rsid w:val="00320A4D"/>
    <w:rsid w:val="00322A5E"/>
    <w:rsid w:val="00322C23"/>
    <w:rsid w:val="00323584"/>
    <w:rsid w:val="003272CF"/>
    <w:rsid w:val="003312F2"/>
    <w:rsid w:val="003339BA"/>
    <w:rsid w:val="00336491"/>
    <w:rsid w:val="00341AE4"/>
    <w:rsid w:val="00345F52"/>
    <w:rsid w:val="00354312"/>
    <w:rsid w:val="0035445F"/>
    <w:rsid w:val="0035492D"/>
    <w:rsid w:val="00365F3D"/>
    <w:rsid w:val="00367610"/>
    <w:rsid w:val="00370EB8"/>
    <w:rsid w:val="00375384"/>
    <w:rsid w:val="00376F6E"/>
    <w:rsid w:val="00377773"/>
    <w:rsid w:val="003814E8"/>
    <w:rsid w:val="003819D5"/>
    <w:rsid w:val="00383C32"/>
    <w:rsid w:val="003911E6"/>
    <w:rsid w:val="00391382"/>
    <w:rsid w:val="00391975"/>
    <w:rsid w:val="003939DC"/>
    <w:rsid w:val="00396403"/>
    <w:rsid w:val="00397850"/>
    <w:rsid w:val="003A11A0"/>
    <w:rsid w:val="003A21B4"/>
    <w:rsid w:val="003A4989"/>
    <w:rsid w:val="003A526A"/>
    <w:rsid w:val="003A5E84"/>
    <w:rsid w:val="003B0DCB"/>
    <w:rsid w:val="003B5837"/>
    <w:rsid w:val="003B7162"/>
    <w:rsid w:val="003C12A1"/>
    <w:rsid w:val="003C2A33"/>
    <w:rsid w:val="003C4EA3"/>
    <w:rsid w:val="003C65EA"/>
    <w:rsid w:val="003D0230"/>
    <w:rsid w:val="003D4723"/>
    <w:rsid w:val="003D4ECF"/>
    <w:rsid w:val="003D6E44"/>
    <w:rsid w:val="003D7DD5"/>
    <w:rsid w:val="003E0F10"/>
    <w:rsid w:val="003E383E"/>
    <w:rsid w:val="003F4268"/>
    <w:rsid w:val="003F42D7"/>
    <w:rsid w:val="003F58F7"/>
    <w:rsid w:val="003F7031"/>
    <w:rsid w:val="004014DD"/>
    <w:rsid w:val="00401FFF"/>
    <w:rsid w:val="00405B2D"/>
    <w:rsid w:val="00410D1A"/>
    <w:rsid w:val="0041669F"/>
    <w:rsid w:val="00416770"/>
    <w:rsid w:val="00417D8C"/>
    <w:rsid w:val="00422AF5"/>
    <w:rsid w:val="00427C9B"/>
    <w:rsid w:val="00430D21"/>
    <w:rsid w:val="00435BFB"/>
    <w:rsid w:val="00436276"/>
    <w:rsid w:val="004437ED"/>
    <w:rsid w:val="004444CC"/>
    <w:rsid w:val="00451D4C"/>
    <w:rsid w:val="004568DB"/>
    <w:rsid w:val="004579D4"/>
    <w:rsid w:val="004606D3"/>
    <w:rsid w:val="0046101A"/>
    <w:rsid w:val="0046434C"/>
    <w:rsid w:val="00470992"/>
    <w:rsid w:val="00471E59"/>
    <w:rsid w:val="004746B4"/>
    <w:rsid w:val="00475240"/>
    <w:rsid w:val="0048627A"/>
    <w:rsid w:val="00490EA1"/>
    <w:rsid w:val="00493DF4"/>
    <w:rsid w:val="004A1C55"/>
    <w:rsid w:val="004A2C89"/>
    <w:rsid w:val="004A3279"/>
    <w:rsid w:val="004B009D"/>
    <w:rsid w:val="004B1D64"/>
    <w:rsid w:val="004B4866"/>
    <w:rsid w:val="004C1D96"/>
    <w:rsid w:val="004C2477"/>
    <w:rsid w:val="004D0575"/>
    <w:rsid w:val="004D0A5A"/>
    <w:rsid w:val="004E1AFA"/>
    <w:rsid w:val="004E5666"/>
    <w:rsid w:val="004E682F"/>
    <w:rsid w:val="004F6154"/>
    <w:rsid w:val="00501DC1"/>
    <w:rsid w:val="00503936"/>
    <w:rsid w:val="00505999"/>
    <w:rsid w:val="005133D2"/>
    <w:rsid w:val="005148BE"/>
    <w:rsid w:val="00514935"/>
    <w:rsid w:val="00514C57"/>
    <w:rsid w:val="0051566C"/>
    <w:rsid w:val="00524A34"/>
    <w:rsid w:val="00526CFE"/>
    <w:rsid w:val="00527063"/>
    <w:rsid w:val="00531216"/>
    <w:rsid w:val="005315AB"/>
    <w:rsid w:val="0053365E"/>
    <w:rsid w:val="005415B0"/>
    <w:rsid w:val="005433CE"/>
    <w:rsid w:val="005455E1"/>
    <w:rsid w:val="0054699A"/>
    <w:rsid w:val="0055128B"/>
    <w:rsid w:val="00552BBD"/>
    <w:rsid w:val="00554E43"/>
    <w:rsid w:val="00556CCA"/>
    <w:rsid w:val="00564A9A"/>
    <w:rsid w:val="00571364"/>
    <w:rsid w:val="005765C4"/>
    <w:rsid w:val="00576BB1"/>
    <w:rsid w:val="00581D0C"/>
    <w:rsid w:val="00587DD8"/>
    <w:rsid w:val="00591527"/>
    <w:rsid w:val="00592E19"/>
    <w:rsid w:val="00595003"/>
    <w:rsid w:val="005A0253"/>
    <w:rsid w:val="005A070B"/>
    <w:rsid w:val="005A509C"/>
    <w:rsid w:val="005A5AE0"/>
    <w:rsid w:val="005B686C"/>
    <w:rsid w:val="005C080C"/>
    <w:rsid w:val="005C1F8D"/>
    <w:rsid w:val="005C39FE"/>
    <w:rsid w:val="005C52A8"/>
    <w:rsid w:val="005C78C4"/>
    <w:rsid w:val="005D5BB4"/>
    <w:rsid w:val="005E4AA1"/>
    <w:rsid w:val="005F034D"/>
    <w:rsid w:val="005F28FF"/>
    <w:rsid w:val="005F58BB"/>
    <w:rsid w:val="005F6425"/>
    <w:rsid w:val="005F6922"/>
    <w:rsid w:val="005F7713"/>
    <w:rsid w:val="00600E78"/>
    <w:rsid w:val="0060204E"/>
    <w:rsid w:val="006027ED"/>
    <w:rsid w:val="00605017"/>
    <w:rsid w:val="00606D38"/>
    <w:rsid w:val="00610B6F"/>
    <w:rsid w:val="006112F5"/>
    <w:rsid w:val="006132EB"/>
    <w:rsid w:val="006166D7"/>
    <w:rsid w:val="0061678D"/>
    <w:rsid w:val="006240C7"/>
    <w:rsid w:val="00624DC3"/>
    <w:rsid w:val="0063113E"/>
    <w:rsid w:val="00632865"/>
    <w:rsid w:val="00633236"/>
    <w:rsid w:val="00633800"/>
    <w:rsid w:val="00634ABD"/>
    <w:rsid w:val="006371A6"/>
    <w:rsid w:val="006377FB"/>
    <w:rsid w:val="0064246A"/>
    <w:rsid w:val="006451C6"/>
    <w:rsid w:val="00650390"/>
    <w:rsid w:val="006556B2"/>
    <w:rsid w:val="00655F90"/>
    <w:rsid w:val="006609B8"/>
    <w:rsid w:val="00662EC9"/>
    <w:rsid w:val="006645C7"/>
    <w:rsid w:val="0067107E"/>
    <w:rsid w:val="006719A7"/>
    <w:rsid w:val="00671DE2"/>
    <w:rsid w:val="00671FD8"/>
    <w:rsid w:val="006741C1"/>
    <w:rsid w:val="00674D43"/>
    <w:rsid w:val="006776DE"/>
    <w:rsid w:val="00680B8B"/>
    <w:rsid w:val="0068717B"/>
    <w:rsid w:val="00687DEE"/>
    <w:rsid w:val="00691513"/>
    <w:rsid w:val="0069413F"/>
    <w:rsid w:val="00694FA2"/>
    <w:rsid w:val="006A0835"/>
    <w:rsid w:val="006A1B69"/>
    <w:rsid w:val="006A1FF9"/>
    <w:rsid w:val="006A3D57"/>
    <w:rsid w:val="006A48C0"/>
    <w:rsid w:val="006A6927"/>
    <w:rsid w:val="006B0B18"/>
    <w:rsid w:val="006B0D4F"/>
    <w:rsid w:val="006B1B82"/>
    <w:rsid w:val="006B2619"/>
    <w:rsid w:val="006B2A64"/>
    <w:rsid w:val="006B67C5"/>
    <w:rsid w:val="006C0C5A"/>
    <w:rsid w:val="006C15C9"/>
    <w:rsid w:val="006C48B6"/>
    <w:rsid w:val="006C591B"/>
    <w:rsid w:val="006C7BB6"/>
    <w:rsid w:val="006D1BA2"/>
    <w:rsid w:val="006D4B4A"/>
    <w:rsid w:val="006D78BB"/>
    <w:rsid w:val="006E6DD5"/>
    <w:rsid w:val="006E6EF6"/>
    <w:rsid w:val="006F0190"/>
    <w:rsid w:val="006F123D"/>
    <w:rsid w:val="006F6A1A"/>
    <w:rsid w:val="00701CF8"/>
    <w:rsid w:val="00702DEA"/>
    <w:rsid w:val="00704D88"/>
    <w:rsid w:val="00706B61"/>
    <w:rsid w:val="007122AE"/>
    <w:rsid w:val="007200F1"/>
    <w:rsid w:val="00720F87"/>
    <w:rsid w:val="007211DB"/>
    <w:rsid w:val="007229EE"/>
    <w:rsid w:val="007240B1"/>
    <w:rsid w:val="00727C91"/>
    <w:rsid w:val="00733BCC"/>
    <w:rsid w:val="0073566F"/>
    <w:rsid w:val="00735746"/>
    <w:rsid w:val="0073674D"/>
    <w:rsid w:val="007369F4"/>
    <w:rsid w:val="0073740C"/>
    <w:rsid w:val="00742E76"/>
    <w:rsid w:val="007514B0"/>
    <w:rsid w:val="00752704"/>
    <w:rsid w:val="0075520B"/>
    <w:rsid w:val="00755DA9"/>
    <w:rsid w:val="00756AF0"/>
    <w:rsid w:val="007602DC"/>
    <w:rsid w:val="00762B3D"/>
    <w:rsid w:val="00766241"/>
    <w:rsid w:val="00775AB5"/>
    <w:rsid w:val="00775BEA"/>
    <w:rsid w:val="00775C77"/>
    <w:rsid w:val="0078569B"/>
    <w:rsid w:val="007879A2"/>
    <w:rsid w:val="00787A27"/>
    <w:rsid w:val="00795E49"/>
    <w:rsid w:val="00797022"/>
    <w:rsid w:val="0079740F"/>
    <w:rsid w:val="007A0448"/>
    <w:rsid w:val="007B05DE"/>
    <w:rsid w:val="007B165A"/>
    <w:rsid w:val="007B3A4A"/>
    <w:rsid w:val="007B59D6"/>
    <w:rsid w:val="007B5D37"/>
    <w:rsid w:val="007B7A24"/>
    <w:rsid w:val="007C0A73"/>
    <w:rsid w:val="007C288C"/>
    <w:rsid w:val="007D5A13"/>
    <w:rsid w:val="007E0DAD"/>
    <w:rsid w:val="007E1B94"/>
    <w:rsid w:val="007E2D71"/>
    <w:rsid w:val="007E4EDC"/>
    <w:rsid w:val="007F3710"/>
    <w:rsid w:val="007F42AF"/>
    <w:rsid w:val="007F7F62"/>
    <w:rsid w:val="00802AAA"/>
    <w:rsid w:val="008057A0"/>
    <w:rsid w:val="00806774"/>
    <w:rsid w:val="00821079"/>
    <w:rsid w:val="008268B1"/>
    <w:rsid w:val="00826D5A"/>
    <w:rsid w:val="00827C98"/>
    <w:rsid w:val="00833B75"/>
    <w:rsid w:val="008342EF"/>
    <w:rsid w:val="008374D7"/>
    <w:rsid w:val="00840040"/>
    <w:rsid w:val="00840AFF"/>
    <w:rsid w:val="00842273"/>
    <w:rsid w:val="008442BC"/>
    <w:rsid w:val="008450B4"/>
    <w:rsid w:val="00851675"/>
    <w:rsid w:val="00851A03"/>
    <w:rsid w:val="008551C8"/>
    <w:rsid w:val="008576FE"/>
    <w:rsid w:val="00857DA6"/>
    <w:rsid w:val="008603CA"/>
    <w:rsid w:val="00865768"/>
    <w:rsid w:val="00871876"/>
    <w:rsid w:val="008724E4"/>
    <w:rsid w:val="00875259"/>
    <w:rsid w:val="008848C4"/>
    <w:rsid w:val="00887EBE"/>
    <w:rsid w:val="00890A2A"/>
    <w:rsid w:val="00891457"/>
    <w:rsid w:val="00892AE6"/>
    <w:rsid w:val="008975CE"/>
    <w:rsid w:val="008A1EF0"/>
    <w:rsid w:val="008A5547"/>
    <w:rsid w:val="008B199F"/>
    <w:rsid w:val="008B32D4"/>
    <w:rsid w:val="008B4BF9"/>
    <w:rsid w:val="008B5013"/>
    <w:rsid w:val="008B62A8"/>
    <w:rsid w:val="008C1FD9"/>
    <w:rsid w:val="008C208E"/>
    <w:rsid w:val="008C2147"/>
    <w:rsid w:val="008C2B1F"/>
    <w:rsid w:val="008C2E05"/>
    <w:rsid w:val="008C36DE"/>
    <w:rsid w:val="008C4888"/>
    <w:rsid w:val="008C5F14"/>
    <w:rsid w:val="008D2282"/>
    <w:rsid w:val="008D287F"/>
    <w:rsid w:val="008D4C12"/>
    <w:rsid w:val="008D628C"/>
    <w:rsid w:val="008E21CF"/>
    <w:rsid w:val="008F2A2D"/>
    <w:rsid w:val="008F4C4F"/>
    <w:rsid w:val="008F5329"/>
    <w:rsid w:val="00901568"/>
    <w:rsid w:val="00902B05"/>
    <w:rsid w:val="0090339F"/>
    <w:rsid w:val="00907E01"/>
    <w:rsid w:val="009122BB"/>
    <w:rsid w:val="009132DF"/>
    <w:rsid w:val="00913426"/>
    <w:rsid w:val="009152D4"/>
    <w:rsid w:val="00921AAE"/>
    <w:rsid w:val="009237CE"/>
    <w:rsid w:val="00924A98"/>
    <w:rsid w:val="0093029A"/>
    <w:rsid w:val="00935645"/>
    <w:rsid w:val="00937A17"/>
    <w:rsid w:val="00937A20"/>
    <w:rsid w:val="00942463"/>
    <w:rsid w:val="00943A56"/>
    <w:rsid w:val="00943B68"/>
    <w:rsid w:val="00946D4B"/>
    <w:rsid w:val="0095022A"/>
    <w:rsid w:val="00953B73"/>
    <w:rsid w:val="00955E94"/>
    <w:rsid w:val="009570DE"/>
    <w:rsid w:val="0095792A"/>
    <w:rsid w:val="00957F2A"/>
    <w:rsid w:val="00967631"/>
    <w:rsid w:val="00970803"/>
    <w:rsid w:val="00980FBE"/>
    <w:rsid w:val="0098126D"/>
    <w:rsid w:val="00982325"/>
    <w:rsid w:val="00983296"/>
    <w:rsid w:val="00984EA1"/>
    <w:rsid w:val="0098651A"/>
    <w:rsid w:val="00987C56"/>
    <w:rsid w:val="00992B04"/>
    <w:rsid w:val="009979F1"/>
    <w:rsid w:val="009A09FE"/>
    <w:rsid w:val="009A40E2"/>
    <w:rsid w:val="009A4D7F"/>
    <w:rsid w:val="009A5642"/>
    <w:rsid w:val="009A5D18"/>
    <w:rsid w:val="009B22DC"/>
    <w:rsid w:val="009B23FA"/>
    <w:rsid w:val="009B3BE2"/>
    <w:rsid w:val="009B413D"/>
    <w:rsid w:val="009B4F05"/>
    <w:rsid w:val="009B680A"/>
    <w:rsid w:val="009C1662"/>
    <w:rsid w:val="009C197A"/>
    <w:rsid w:val="009C2E3F"/>
    <w:rsid w:val="009C4059"/>
    <w:rsid w:val="009C44C4"/>
    <w:rsid w:val="009C5024"/>
    <w:rsid w:val="009D0547"/>
    <w:rsid w:val="009D2A60"/>
    <w:rsid w:val="009D3D5E"/>
    <w:rsid w:val="009D6C25"/>
    <w:rsid w:val="009D6D4E"/>
    <w:rsid w:val="009D7714"/>
    <w:rsid w:val="009E108C"/>
    <w:rsid w:val="009E2D13"/>
    <w:rsid w:val="009E3F1D"/>
    <w:rsid w:val="009E521B"/>
    <w:rsid w:val="009E65B6"/>
    <w:rsid w:val="009E730E"/>
    <w:rsid w:val="009F09F1"/>
    <w:rsid w:val="009F13A0"/>
    <w:rsid w:val="009F5B55"/>
    <w:rsid w:val="009F7CF9"/>
    <w:rsid w:val="00A02BE6"/>
    <w:rsid w:val="00A11A8D"/>
    <w:rsid w:val="00A12C61"/>
    <w:rsid w:val="00A13E3C"/>
    <w:rsid w:val="00A204FA"/>
    <w:rsid w:val="00A21B6E"/>
    <w:rsid w:val="00A22B9D"/>
    <w:rsid w:val="00A233FD"/>
    <w:rsid w:val="00A245A9"/>
    <w:rsid w:val="00A3067D"/>
    <w:rsid w:val="00A30AC9"/>
    <w:rsid w:val="00A33A04"/>
    <w:rsid w:val="00A33FB1"/>
    <w:rsid w:val="00A44A39"/>
    <w:rsid w:val="00A45ADE"/>
    <w:rsid w:val="00A5036E"/>
    <w:rsid w:val="00A5207C"/>
    <w:rsid w:val="00A52ACF"/>
    <w:rsid w:val="00A53705"/>
    <w:rsid w:val="00A5656B"/>
    <w:rsid w:val="00A57677"/>
    <w:rsid w:val="00A57B89"/>
    <w:rsid w:val="00A60AAD"/>
    <w:rsid w:val="00A63487"/>
    <w:rsid w:val="00A65835"/>
    <w:rsid w:val="00A72B61"/>
    <w:rsid w:val="00A73E88"/>
    <w:rsid w:val="00A74851"/>
    <w:rsid w:val="00A75C92"/>
    <w:rsid w:val="00A77DEE"/>
    <w:rsid w:val="00A81165"/>
    <w:rsid w:val="00A81E8B"/>
    <w:rsid w:val="00A821B7"/>
    <w:rsid w:val="00A83624"/>
    <w:rsid w:val="00A97E26"/>
    <w:rsid w:val="00AA045B"/>
    <w:rsid w:val="00AA2862"/>
    <w:rsid w:val="00AA5190"/>
    <w:rsid w:val="00AA6E08"/>
    <w:rsid w:val="00AB0214"/>
    <w:rsid w:val="00AB0CCD"/>
    <w:rsid w:val="00AB46A2"/>
    <w:rsid w:val="00AC4D59"/>
    <w:rsid w:val="00AD2EC9"/>
    <w:rsid w:val="00AD4864"/>
    <w:rsid w:val="00AD7218"/>
    <w:rsid w:val="00AE5F14"/>
    <w:rsid w:val="00AE7F87"/>
    <w:rsid w:val="00AF1134"/>
    <w:rsid w:val="00AF1D31"/>
    <w:rsid w:val="00AF3DF8"/>
    <w:rsid w:val="00AF652A"/>
    <w:rsid w:val="00B00F9A"/>
    <w:rsid w:val="00B011E1"/>
    <w:rsid w:val="00B020C9"/>
    <w:rsid w:val="00B025EB"/>
    <w:rsid w:val="00B128F8"/>
    <w:rsid w:val="00B15379"/>
    <w:rsid w:val="00B1686B"/>
    <w:rsid w:val="00B17866"/>
    <w:rsid w:val="00B24A2F"/>
    <w:rsid w:val="00B25F0E"/>
    <w:rsid w:val="00B30F49"/>
    <w:rsid w:val="00B342D6"/>
    <w:rsid w:val="00B41397"/>
    <w:rsid w:val="00B45A12"/>
    <w:rsid w:val="00B4629D"/>
    <w:rsid w:val="00B47B24"/>
    <w:rsid w:val="00B47FA4"/>
    <w:rsid w:val="00B52E30"/>
    <w:rsid w:val="00B53B7D"/>
    <w:rsid w:val="00B56B8A"/>
    <w:rsid w:val="00B57716"/>
    <w:rsid w:val="00B603E1"/>
    <w:rsid w:val="00B613E9"/>
    <w:rsid w:val="00B6194B"/>
    <w:rsid w:val="00B635ED"/>
    <w:rsid w:val="00B644EA"/>
    <w:rsid w:val="00B67901"/>
    <w:rsid w:val="00B70585"/>
    <w:rsid w:val="00B73A88"/>
    <w:rsid w:val="00B76BCD"/>
    <w:rsid w:val="00B77578"/>
    <w:rsid w:val="00B77F46"/>
    <w:rsid w:val="00B80C67"/>
    <w:rsid w:val="00B85763"/>
    <w:rsid w:val="00B913E3"/>
    <w:rsid w:val="00B91922"/>
    <w:rsid w:val="00B93517"/>
    <w:rsid w:val="00B936DB"/>
    <w:rsid w:val="00B93F49"/>
    <w:rsid w:val="00B968CB"/>
    <w:rsid w:val="00BA0D05"/>
    <w:rsid w:val="00BA0E6F"/>
    <w:rsid w:val="00BA44A1"/>
    <w:rsid w:val="00BA7B4E"/>
    <w:rsid w:val="00BB07D9"/>
    <w:rsid w:val="00BB7E3B"/>
    <w:rsid w:val="00BC301F"/>
    <w:rsid w:val="00BC307F"/>
    <w:rsid w:val="00BC4536"/>
    <w:rsid w:val="00BD0102"/>
    <w:rsid w:val="00BD711A"/>
    <w:rsid w:val="00BE0962"/>
    <w:rsid w:val="00BE1FCD"/>
    <w:rsid w:val="00BE396C"/>
    <w:rsid w:val="00BE4E1D"/>
    <w:rsid w:val="00BF122F"/>
    <w:rsid w:val="00BF36B7"/>
    <w:rsid w:val="00BF392B"/>
    <w:rsid w:val="00BF3BD5"/>
    <w:rsid w:val="00BF4259"/>
    <w:rsid w:val="00BF5A64"/>
    <w:rsid w:val="00BF63CF"/>
    <w:rsid w:val="00BF7D3E"/>
    <w:rsid w:val="00C001CE"/>
    <w:rsid w:val="00C00684"/>
    <w:rsid w:val="00C028E5"/>
    <w:rsid w:val="00C0393D"/>
    <w:rsid w:val="00C10433"/>
    <w:rsid w:val="00C12957"/>
    <w:rsid w:val="00C14AB8"/>
    <w:rsid w:val="00C166ED"/>
    <w:rsid w:val="00C16F79"/>
    <w:rsid w:val="00C215C0"/>
    <w:rsid w:val="00C227D9"/>
    <w:rsid w:val="00C22CB3"/>
    <w:rsid w:val="00C30192"/>
    <w:rsid w:val="00C3082B"/>
    <w:rsid w:val="00C34865"/>
    <w:rsid w:val="00C350A9"/>
    <w:rsid w:val="00C36EF5"/>
    <w:rsid w:val="00C403BE"/>
    <w:rsid w:val="00C47425"/>
    <w:rsid w:val="00C55629"/>
    <w:rsid w:val="00C611C6"/>
    <w:rsid w:val="00C71BB4"/>
    <w:rsid w:val="00C75374"/>
    <w:rsid w:val="00C82DD9"/>
    <w:rsid w:val="00C832D7"/>
    <w:rsid w:val="00C83830"/>
    <w:rsid w:val="00C87528"/>
    <w:rsid w:val="00C90BBE"/>
    <w:rsid w:val="00C918DE"/>
    <w:rsid w:val="00C92B59"/>
    <w:rsid w:val="00C94F18"/>
    <w:rsid w:val="00CA0487"/>
    <w:rsid w:val="00CA0683"/>
    <w:rsid w:val="00CA128A"/>
    <w:rsid w:val="00CA15A6"/>
    <w:rsid w:val="00CA31FC"/>
    <w:rsid w:val="00CA43F0"/>
    <w:rsid w:val="00CA447B"/>
    <w:rsid w:val="00CA79BF"/>
    <w:rsid w:val="00CB1E25"/>
    <w:rsid w:val="00CB3EEF"/>
    <w:rsid w:val="00CB4C0D"/>
    <w:rsid w:val="00CB4D45"/>
    <w:rsid w:val="00CB6A5E"/>
    <w:rsid w:val="00CC25B8"/>
    <w:rsid w:val="00CC4C65"/>
    <w:rsid w:val="00CD2687"/>
    <w:rsid w:val="00CD3B47"/>
    <w:rsid w:val="00CD48A5"/>
    <w:rsid w:val="00CD63DE"/>
    <w:rsid w:val="00CD724C"/>
    <w:rsid w:val="00CE0B92"/>
    <w:rsid w:val="00CE2894"/>
    <w:rsid w:val="00CE3BDD"/>
    <w:rsid w:val="00CE5CD9"/>
    <w:rsid w:val="00CE75C5"/>
    <w:rsid w:val="00CF3484"/>
    <w:rsid w:val="00CF690E"/>
    <w:rsid w:val="00D00775"/>
    <w:rsid w:val="00D05090"/>
    <w:rsid w:val="00D079E1"/>
    <w:rsid w:val="00D16986"/>
    <w:rsid w:val="00D17D4A"/>
    <w:rsid w:val="00D23093"/>
    <w:rsid w:val="00D272B9"/>
    <w:rsid w:val="00D31929"/>
    <w:rsid w:val="00D425CC"/>
    <w:rsid w:val="00D425D5"/>
    <w:rsid w:val="00D5226D"/>
    <w:rsid w:val="00D55127"/>
    <w:rsid w:val="00D57123"/>
    <w:rsid w:val="00D6576E"/>
    <w:rsid w:val="00D66320"/>
    <w:rsid w:val="00D70D4D"/>
    <w:rsid w:val="00D73AE0"/>
    <w:rsid w:val="00D75FFC"/>
    <w:rsid w:val="00D810EE"/>
    <w:rsid w:val="00D8255A"/>
    <w:rsid w:val="00D916BE"/>
    <w:rsid w:val="00D93BD4"/>
    <w:rsid w:val="00DA0984"/>
    <w:rsid w:val="00DA2B83"/>
    <w:rsid w:val="00DA301A"/>
    <w:rsid w:val="00DA5DE1"/>
    <w:rsid w:val="00DA6036"/>
    <w:rsid w:val="00DB02F0"/>
    <w:rsid w:val="00DB2980"/>
    <w:rsid w:val="00DB2EE4"/>
    <w:rsid w:val="00DB2FBC"/>
    <w:rsid w:val="00DB4085"/>
    <w:rsid w:val="00DC04CD"/>
    <w:rsid w:val="00DC47C8"/>
    <w:rsid w:val="00DC7B7E"/>
    <w:rsid w:val="00DC7E13"/>
    <w:rsid w:val="00DD0769"/>
    <w:rsid w:val="00DD4792"/>
    <w:rsid w:val="00DD6925"/>
    <w:rsid w:val="00DE3D75"/>
    <w:rsid w:val="00DE48F6"/>
    <w:rsid w:val="00DF333A"/>
    <w:rsid w:val="00DF66E9"/>
    <w:rsid w:val="00DF78A3"/>
    <w:rsid w:val="00E00859"/>
    <w:rsid w:val="00E1465A"/>
    <w:rsid w:val="00E24B23"/>
    <w:rsid w:val="00E25F66"/>
    <w:rsid w:val="00E30B83"/>
    <w:rsid w:val="00E33254"/>
    <w:rsid w:val="00E3583D"/>
    <w:rsid w:val="00E35D8B"/>
    <w:rsid w:val="00E36A8D"/>
    <w:rsid w:val="00E37264"/>
    <w:rsid w:val="00E373A4"/>
    <w:rsid w:val="00E446E1"/>
    <w:rsid w:val="00E44CFD"/>
    <w:rsid w:val="00E554B8"/>
    <w:rsid w:val="00E55AAA"/>
    <w:rsid w:val="00E611E8"/>
    <w:rsid w:val="00E65CAB"/>
    <w:rsid w:val="00E66377"/>
    <w:rsid w:val="00E67953"/>
    <w:rsid w:val="00E72160"/>
    <w:rsid w:val="00E77E76"/>
    <w:rsid w:val="00E81A4A"/>
    <w:rsid w:val="00E81AE7"/>
    <w:rsid w:val="00E85AF7"/>
    <w:rsid w:val="00E8664E"/>
    <w:rsid w:val="00E91CA2"/>
    <w:rsid w:val="00E95C6C"/>
    <w:rsid w:val="00E96C42"/>
    <w:rsid w:val="00E9728D"/>
    <w:rsid w:val="00EA0FDE"/>
    <w:rsid w:val="00EA1524"/>
    <w:rsid w:val="00EA31A2"/>
    <w:rsid w:val="00EA436E"/>
    <w:rsid w:val="00EA7165"/>
    <w:rsid w:val="00EC24CB"/>
    <w:rsid w:val="00EC45A3"/>
    <w:rsid w:val="00ED0D07"/>
    <w:rsid w:val="00ED24BB"/>
    <w:rsid w:val="00ED28CC"/>
    <w:rsid w:val="00ED6770"/>
    <w:rsid w:val="00ED7550"/>
    <w:rsid w:val="00ED7BBD"/>
    <w:rsid w:val="00EE0C22"/>
    <w:rsid w:val="00EE1249"/>
    <w:rsid w:val="00EF0CAE"/>
    <w:rsid w:val="00EF0F16"/>
    <w:rsid w:val="00EF2AF9"/>
    <w:rsid w:val="00EF2E68"/>
    <w:rsid w:val="00EF5CE2"/>
    <w:rsid w:val="00EF5E0D"/>
    <w:rsid w:val="00EF62A2"/>
    <w:rsid w:val="00EF6F30"/>
    <w:rsid w:val="00F001B7"/>
    <w:rsid w:val="00F06F62"/>
    <w:rsid w:val="00F118B4"/>
    <w:rsid w:val="00F1324D"/>
    <w:rsid w:val="00F13C3B"/>
    <w:rsid w:val="00F149FF"/>
    <w:rsid w:val="00F14D58"/>
    <w:rsid w:val="00F16C9B"/>
    <w:rsid w:val="00F20A5D"/>
    <w:rsid w:val="00F24B7E"/>
    <w:rsid w:val="00F3057E"/>
    <w:rsid w:val="00F30ABD"/>
    <w:rsid w:val="00F36A91"/>
    <w:rsid w:val="00F36C73"/>
    <w:rsid w:val="00F3739A"/>
    <w:rsid w:val="00F42B38"/>
    <w:rsid w:val="00F4402A"/>
    <w:rsid w:val="00F52CEB"/>
    <w:rsid w:val="00F52DBB"/>
    <w:rsid w:val="00F53DA0"/>
    <w:rsid w:val="00F54CAB"/>
    <w:rsid w:val="00F55010"/>
    <w:rsid w:val="00F561A1"/>
    <w:rsid w:val="00F561EE"/>
    <w:rsid w:val="00F56AD2"/>
    <w:rsid w:val="00F61C58"/>
    <w:rsid w:val="00F636DA"/>
    <w:rsid w:val="00F70EBA"/>
    <w:rsid w:val="00F71A36"/>
    <w:rsid w:val="00F71D57"/>
    <w:rsid w:val="00F74CC2"/>
    <w:rsid w:val="00F7572C"/>
    <w:rsid w:val="00F82160"/>
    <w:rsid w:val="00F82BE5"/>
    <w:rsid w:val="00F82D2F"/>
    <w:rsid w:val="00F84651"/>
    <w:rsid w:val="00F87858"/>
    <w:rsid w:val="00F92864"/>
    <w:rsid w:val="00F94954"/>
    <w:rsid w:val="00F95248"/>
    <w:rsid w:val="00F95272"/>
    <w:rsid w:val="00F95A63"/>
    <w:rsid w:val="00F972CA"/>
    <w:rsid w:val="00FA2843"/>
    <w:rsid w:val="00FA4460"/>
    <w:rsid w:val="00FA5A82"/>
    <w:rsid w:val="00FB035B"/>
    <w:rsid w:val="00FB04B2"/>
    <w:rsid w:val="00FB65C1"/>
    <w:rsid w:val="00FC1171"/>
    <w:rsid w:val="00FC1995"/>
    <w:rsid w:val="00FC4241"/>
    <w:rsid w:val="00FC531B"/>
    <w:rsid w:val="00FC5C2B"/>
    <w:rsid w:val="00FC6A23"/>
    <w:rsid w:val="00FC6F52"/>
    <w:rsid w:val="00FC7FEE"/>
    <w:rsid w:val="00FD0116"/>
    <w:rsid w:val="00FD2EDA"/>
    <w:rsid w:val="00FD5356"/>
    <w:rsid w:val="00FE49BD"/>
    <w:rsid w:val="00FE5592"/>
    <w:rsid w:val="00FE5A26"/>
    <w:rsid w:val="00FE78A6"/>
    <w:rsid w:val="00FF114B"/>
    <w:rsid w:val="00FF184F"/>
    <w:rsid w:val="00FF24C1"/>
    <w:rsid w:val="00FF34A4"/>
    <w:rsid w:val="00FF485C"/>
    <w:rsid w:val="00FF4E43"/>
    <w:rsid w:val="00FF4E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AA6F3"/>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semiHidden/>
    <w:unhideWhenUsed/>
    <w:rsid w:val="002A0F4A"/>
    <w:pPr>
      <w:spacing w:line="240" w:lineRule="auto"/>
    </w:pPr>
    <w:rPr>
      <w:sz w:val="20"/>
      <w:szCs w:val="20"/>
    </w:rPr>
  </w:style>
  <w:style w:type="character" w:customStyle="1" w:styleId="CommentTextChar">
    <w:name w:val="Comment Text Char"/>
    <w:link w:val="CommentText"/>
    <w:uiPriority w:val="99"/>
    <w:semiHidden/>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99"/>
    <w:qFormat/>
    <w:rsid w:val="00152CD7"/>
    <w:pPr>
      <w:ind w:left="720"/>
      <w:contextualSpacing/>
    </w:p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E85AF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styleId="BodyTextIndent">
    <w:name w:val="Body Text Indent"/>
    <w:basedOn w:val="Normal"/>
    <w:link w:val="BodyTextIndentChar"/>
    <w:semiHidden/>
    <w:unhideWhenUsed/>
    <w:rsid w:val="00FF4E43"/>
    <w:pPr>
      <w:spacing w:after="120"/>
      <w:ind w:left="283"/>
    </w:pPr>
    <w:rPr>
      <w:lang w:eastAsia="en-US"/>
    </w:rPr>
  </w:style>
  <w:style w:type="character" w:customStyle="1" w:styleId="BodyTextIndentChar">
    <w:name w:val="Body Text Indent Char"/>
    <w:basedOn w:val="DefaultParagraphFont"/>
    <w:link w:val="BodyTextIndent"/>
    <w:semiHidden/>
    <w:rsid w:val="00FF4E4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3754">
      <w:bodyDiv w:val="1"/>
      <w:marLeft w:val="0"/>
      <w:marRight w:val="0"/>
      <w:marTop w:val="0"/>
      <w:marBottom w:val="0"/>
      <w:divBdr>
        <w:top w:val="none" w:sz="0" w:space="0" w:color="auto"/>
        <w:left w:val="none" w:sz="0" w:space="0" w:color="auto"/>
        <w:bottom w:val="none" w:sz="0" w:space="0" w:color="auto"/>
        <w:right w:val="none" w:sz="0" w:space="0" w:color="auto"/>
      </w:divBdr>
      <w:divsChild>
        <w:div w:id="465394047">
          <w:marLeft w:val="0"/>
          <w:marRight w:val="0"/>
          <w:marTop w:val="0"/>
          <w:marBottom w:val="0"/>
          <w:divBdr>
            <w:top w:val="none" w:sz="0" w:space="0" w:color="auto"/>
            <w:left w:val="none" w:sz="0" w:space="0" w:color="auto"/>
            <w:bottom w:val="none" w:sz="0" w:space="0" w:color="auto"/>
            <w:right w:val="none" w:sz="0" w:space="0" w:color="auto"/>
          </w:divBdr>
          <w:divsChild>
            <w:div w:id="846484667">
              <w:marLeft w:val="0"/>
              <w:marRight w:val="0"/>
              <w:marTop w:val="0"/>
              <w:marBottom w:val="0"/>
              <w:divBdr>
                <w:top w:val="none" w:sz="0" w:space="0" w:color="auto"/>
                <w:left w:val="none" w:sz="0" w:space="0" w:color="auto"/>
                <w:bottom w:val="none" w:sz="0" w:space="0" w:color="auto"/>
                <w:right w:val="none" w:sz="0" w:space="0" w:color="auto"/>
              </w:divBdr>
              <w:divsChild>
                <w:div w:id="1240749777">
                  <w:marLeft w:val="0"/>
                  <w:marRight w:val="0"/>
                  <w:marTop w:val="0"/>
                  <w:marBottom w:val="0"/>
                  <w:divBdr>
                    <w:top w:val="none" w:sz="0" w:space="0" w:color="auto"/>
                    <w:left w:val="none" w:sz="0" w:space="0" w:color="auto"/>
                    <w:bottom w:val="none" w:sz="0" w:space="0" w:color="auto"/>
                    <w:right w:val="none" w:sz="0" w:space="0" w:color="auto"/>
                  </w:divBdr>
                  <w:divsChild>
                    <w:div w:id="1564101589">
                      <w:marLeft w:val="0"/>
                      <w:marRight w:val="0"/>
                      <w:marTop w:val="0"/>
                      <w:marBottom w:val="0"/>
                      <w:divBdr>
                        <w:top w:val="none" w:sz="0" w:space="0" w:color="auto"/>
                        <w:left w:val="none" w:sz="0" w:space="0" w:color="auto"/>
                        <w:bottom w:val="none" w:sz="0" w:space="0" w:color="auto"/>
                        <w:right w:val="none" w:sz="0" w:space="0" w:color="auto"/>
                      </w:divBdr>
                      <w:divsChild>
                        <w:div w:id="1421680927">
                          <w:marLeft w:val="0"/>
                          <w:marRight w:val="0"/>
                          <w:marTop w:val="0"/>
                          <w:marBottom w:val="0"/>
                          <w:divBdr>
                            <w:top w:val="none" w:sz="0" w:space="0" w:color="auto"/>
                            <w:left w:val="none" w:sz="0" w:space="0" w:color="auto"/>
                            <w:bottom w:val="none" w:sz="0" w:space="0" w:color="auto"/>
                            <w:right w:val="none" w:sz="0" w:space="0" w:color="auto"/>
                          </w:divBdr>
                          <w:divsChild>
                            <w:div w:id="154536147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06658">
      <w:bodyDiv w:val="1"/>
      <w:marLeft w:val="0"/>
      <w:marRight w:val="0"/>
      <w:marTop w:val="0"/>
      <w:marBottom w:val="0"/>
      <w:divBdr>
        <w:top w:val="none" w:sz="0" w:space="0" w:color="auto"/>
        <w:left w:val="none" w:sz="0" w:space="0" w:color="auto"/>
        <w:bottom w:val="none" w:sz="0" w:space="0" w:color="auto"/>
        <w:right w:val="none" w:sz="0" w:space="0" w:color="auto"/>
      </w:divBdr>
      <w:divsChild>
        <w:div w:id="1945379779">
          <w:marLeft w:val="0"/>
          <w:marRight w:val="0"/>
          <w:marTop w:val="0"/>
          <w:marBottom w:val="0"/>
          <w:divBdr>
            <w:top w:val="none" w:sz="0" w:space="0" w:color="auto"/>
            <w:left w:val="none" w:sz="0" w:space="0" w:color="auto"/>
            <w:bottom w:val="none" w:sz="0" w:space="0" w:color="auto"/>
            <w:right w:val="none" w:sz="0" w:space="0" w:color="auto"/>
          </w:divBdr>
          <w:divsChild>
            <w:div w:id="1491367400">
              <w:marLeft w:val="0"/>
              <w:marRight w:val="0"/>
              <w:marTop w:val="0"/>
              <w:marBottom w:val="0"/>
              <w:divBdr>
                <w:top w:val="none" w:sz="0" w:space="0" w:color="auto"/>
                <w:left w:val="none" w:sz="0" w:space="0" w:color="auto"/>
                <w:bottom w:val="none" w:sz="0" w:space="0" w:color="auto"/>
                <w:right w:val="none" w:sz="0" w:space="0" w:color="auto"/>
              </w:divBdr>
              <w:divsChild>
                <w:div w:id="645665896">
                  <w:marLeft w:val="0"/>
                  <w:marRight w:val="0"/>
                  <w:marTop w:val="0"/>
                  <w:marBottom w:val="0"/>
                  <w:divBdr>
                    <w:top w:val="none" w:sz="0" w:space="0" w:color="auto"/>
                    <w:left w:val="none" w:sz="0" w:space="0" w:color="auto"/>
                    <w:bottom w:val="none" w:sz="0" w:space="0" w:color="auto"/>
                    <w:right w:val="none" w:sz="0" w:space="0" w:color="auto"/>
                  </w:divBdr>
                  <w:divsChild>
                    <w:div w:id="244147285">
                      <w:marLeft w:val="0"/>
                      <w:marRight w:val="0"/>
                      <w:marTop w:val="0"/>
                      <w:marBottom w:val="567"/>
                      <w:divBdr>
                        <w:top w:val="none" w:sz="0" w:space="0" w:color="auto"/>
                        <w:left w:val="none" w:sz="0" w:space="0" w:color="auto"/>
                        <w:bottom w:val="none" w:sz="0" w:space="0" w:color="auto"/>
                        <w:right w:val="none" w:sz="0" w:space="0" w:color="auto"/>
                      </w:divBdr>
                    </w:div>
                    <w:div w:id="91851572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158424551">
      <w:bodyDiv w:val="1"/>
      <w:marLeft w:val="0"/>
      <w:marRight w:val="0"/>
      <w:marTop w:val="0"/>
      <w:marBottom w:val="0"/>
      <w:divBdr>
        <w:top w:val="none" w:sz="0" w:space="0" w:color="auto"/>
        <w:left w:val="none" w:sz="0" w:space="0" w:color="auto"/>
        <w:bottom w:val="none" w:sz="0" w:space="0" w:color="auto"/>
        <w:right w:val="none" w:sz="0" w:space="0" w:color="auto"/>
      </w:divBdr>
      <w:divsChild>
        <w:div w:id="783812822">
          <w:marLeft w:val="0"/>
          <w:marRight w:val="0"/>
          <w:marTop w:val="0"/>
          <w:marBottom w:val="0"/>
          <w:divBdr>
            <w:top w:val="none" w:sz="0" w:space="0" w:color="auto"/>
            <w:left w:val="none" w:sz="0" w:space="0" w:color="auto"/>
            <w:bottom w:val="none" w:sz="0" w:space="0" w:color="auto"/>
            <w:right w:val="none" w:sz="0" w:space="0" w:color="auto"/>
          </w:divBdr>
        </w:div>
        <w:div w:id="1468166376">
          <w:marLeft w:val="0"/>
          <w:marRight w:val="0"/>
          <w:marTop w:val="0"/>
          <w:marBottom w:val="0"/>
          <w:divBdr>
            <w:top w:val="none" w:sz="0" w:space="0" w:color="auto"/>
            <w:left w:val="none" w:sz="0" w:space="0" w:color="auto"/>
            <w:bottom w:val="none" w:sz="0" w:space="0" w:color="auto"/>
            <w:right w:val="none" w:sz="0" w:space="0" w:color="auto"/>
          </w:divBdr>
        </w:div>
      </w:divsChild>
    </w:div>
    <w:div w:id="221644056">
      <w:bodyDiv w:val="1"/>
      <w:marLeft w:val="0"/>
      <w:marRight w:val="0"/>
      <w:marTop w:val="0"/>
      <w:marBottom w:val="0"/>
      <w:divBdr>
        <w:top w:val="none" w:sz="0" w:space="0" w:color="auto"/>
        <w:left w:val="none" w:sz="0" w:space="0" w:color="auto"/>
        <w:bottom w:val="none" w:sz="0" w:space="0" w:color="auto"/>
        <w:right w:val="none" w:sz="0" w:space="0" w:color="auto"/>
      </w:divBdr>
      <w:divsChild>
        <w:div w:id="1992177705">
          <w:marLeft w:val="0"/>
          <w:marRight w:val="0"/>
          <w:marTop w:val="0"/>
          <w:marBottom w:val="0"/>
          <w:divBdr>
            <w:top w:val="none" w:sz="0" w:space="0" w:color="auto"/>
            <w:left w:val="none" w:sz="0" w:space="0" w:color="auto"/>
            <w:bottom w:val="none" w:sz="0" w:space="0" w:color="auto"/>
            <w:right w:val="none" w:sz="0" w:space="0" w:color="auto"/>
          </w:divBdr>
          <w:divsChild>
            <w:div w:id="1078404672">
              <w:marLeft w:val="0"/>
              <w:marRight w:val="0"/>
              <w:marTop w:val="0"/>
              <w:marBottom w:val="0"/>
              <w:divBdr>
                <w:top w:val="none" w:sz="0" w:space="0" w:color="auto"/>
                <w:left w:val="none" w:sz="0" w:space="0" w:color="auto"/>
                <w:bottom w:val="none" w:sz="0" w:space="0" w:color="auto"/>
                <w:right w:val="none" w:sz="0" w:space="0" w:color="auto"/>
              </w:divBdr>
              <w:divsChild>
                <w:div w:id="300690924">
                  <w:marLeft w:val="0"/>
                  <w:marRight w:val="0"/>
                  <w:marTop w:val="0"/>
                  <w:marBottom w:val="0"/>
                  <w:divBdr>
                    <w:top w:val="none" w:sz="0" w:space="0" w:color="auto"/>
                    <w:left w:val="none" w:sz="0" w:space="0" w:color="auto"/>
                    <w:bottom w:val="none" w:sz="0" w:space="0" w:color="auto"/>
                    <w:right w:val="none" w:sz="0" w:space="0" w:color="auto"/>
                  </w:divBdr>
                  <w:divsChild>
                    <w:div w:id="426005173">
                      <w:marLeft w:val="0"/>
                      <w:marRight w:val="0"/>
                      <w:marTop w:val="480"/>
                      <w:marBottom w:val="240"/>
                      <w:divBdr>
                        <w:top w:val="none" w:sz="0" w:space="0" w:color="auto"/>
                        <w:left w:val="none" w:sz="0" w:space="0" w:color="auto"/>
                        <w:bottom w:val="none" w:sz="0" w:space="0" w:color="auto"/>
                        <w:right w:val="none" w:sz="0" w:space="0" w:color="auto"/>
                      </w:divBdr>
                    </w:div>
                    <w:div w:id="47186862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360135442">
      <w:bodyDiv w:val="1"/>
      <w:marLeft w:val="0"/>
      <w:marRight w:val="0"/>
      <w:marTop w:val="0"/>
      <w:marBottom w:val="0"/>
      <w:divBdr>
        <w:top w:val="none" w:sz="0" w:space="0" w:color="auto"/>
        <w:left w:val="none" w:sz="0" w:space="0" w:color="auto"/>
        <w:bottom w:val="none" w:sz="0" w:space="0" w:color="auto"/>
        <w:right w:val="none" w:sz="0" w:space="0" w:color="auto"/>
      </w:divBdr>
    </w:div>
    <w:div w:id="484050418">
      <w:bodyDiv w:val="1"/>
      <w:marLeft w:val="0"/>
      <w:marRight w:val="0"/>
      <w:marTop w:val="0"/>
      <w:marBottom w:val="0"/>
      <w:divBdr>
        <w:top w:val="none" w:sz="0" w:space="0" w:color="auto"/>
        <w:left w:val="none" w:sz="0" w:space="0" w:color="auto"/>
        <w:bottom w:val="none" w:sz="0" w:space="0" w:color="auto"/>
        <w:right w:val="none" w:sz="0" w:space="0" w:color="auto"/>
      </w:divBdr>
      <w:divsChild>
        <w:div w:id="1986279612">
          <w:marLeft w:val="0"/>
          <w:marRight w:val="0"/>
          <w:marTop w:val="0"/>
          <w:marBottom w:val="0"/>
          <w:divBdr>
            <w:top w:val="none" w:sz="0" w:space="0" w:color="auto"/>
            <w:left w:val="none" w:sz="0" w:space="0" w:color="auto"/>
            <w:bottom w:val="none" w:sz="0" w:space="0" w:color="auto"/>
            <w:right w:val="none" w:sz="0" w:space="0" w:color="auto"/>
          </w:divBdr>
          <w:divsChild>
            <w:div w:id="2042120881">
              <w:marLeft w:val="0"/>
              <w:marRight w:val="0"/>
              <w:marTop w:val="0"/>
              <w:marBottom w:val="0"/>
              <w:divBdr>
                <w:top w:val="none" w:sz="0" w:space="0" w:color="auto"/>
                <w:left w:val="none" w:sz="0" w:space="0" w:color="auto"/>
                <w:bottom w:val="none" w:sz="0" w:space="0" w:color="auto"/>
                <w:right w:val="none" w:sz="0" w:space="0" w:color="auto"/>
              </w:divBdr>
              <w:divsChild>
                <w:div w:id="642781305">
                  <w:marLeft w:val="0"/>
                  <w:marRight w:val="0"/>
                  <w:marTop w:val="0"/>
                  <w:marBottom w:val="0"/>
                  <w:divBdr>
                    <w:top w:val="none" w:sz="0" w:space="0" w:color="auto"/>
                    <w:left w:val="none" w:sz="0" w:space="0" w:color="auto"/>
                    <w:bottom w:val="none" w:sz="0" w:space="0" w:color="auto"/>
                    <w:right w:val="none" w:sz="0" w:space="0" w:color="auto"/>
                  </w:divBdr>
                  <w:divsChild>
                    <w:div w:id="832255978">
                      <w:marLeft w:val="0"/>
                      <w:marRight w:val="0"/>
                      <w:marTop w:val="0"/>
                      <w:marBottom w:val="0"/>
                      <w:divBdr>
                        <w:top w:val="none" w:sz="0" w:space="0" w:color="auto"/>
                        <w:left w:val="none" w:sz="0" w:space="0" w:color="auto"/>
                        <w:bottom w:val="none" w:sz="0" w:space="0" w:color="auto"/>
                        <w:right w:val="none" w:sz="0" w:space="0" w:color="auto"/>
                      </w:divBdr>
                      <w:divsChild>
                        <w:div w:id="226377328">
                          <w:marLeft w:val="0"/>
                          <w:marRight w:val="0"/>
                          <w:marTop w:val="0"/>
                          <w:marBottom w:val="0"/>
                          <w:divBdr>
                            <w:top w:val="none" w:sz="0" w:space="0" w:color="auto"/>
                            <w:left w:val="none" w:sz="0" w:space="0" w:color="auto"/>
                            <w:bottom w:val="none" w:sz="0" w:space="0" w:color="auto"/>
                            <w:right w:val="none" w:sz="0" w:space="0" w:color="auto"/>
                          </w:divBdr>
                          <w:divsChild>
                            <w:div w:id="9971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778872">
      <w:bodyDiv w:val="1"/>
      <w:marLeft w:val="0"/>
      <w:marRight w:val="0"/>
      <w:marTop w:val="0"/>
      <w:marBottom w:val="0"/>
      <w:divBdr>
        <w:top w:val="none" w:sz="0" w:space="0" w:color="auto"/>
        <w:left w:val="none" w:sz="0" w:space="0" w:color="auto"/>
        <w:bottom w:val="none" w:sz="0" w:space="0" w:color="auto"/>
        <w:right w:val="none" w:sz="0" w:space="0" w:color="auto"/>
      </w:divBdr>
      <w:divsChild>
        <w:div w:id="577010981">
          <w:marLeft w:val="0"/>
          <w:marRight w:val="0"/>
          <w:marTop w:val="0"/>
          <w:marBottom w:val="0"/>
          <w:divBdr>
            <w:top w:val="none" w:sz="0" w:space="0" w:color="auto"/>
            <w:left w:val="none" w:sz="0" w:space="0" w:color="auto"/>
            <w:bottom w:val="none" w:sz="0" w:space="0" w:color="auto"/>
            <w:right w:val="none" w:sz="0" w:space="0" w:color="auto"/>
          </w:divBdr>
        </w:div>
        <w:div w:id="885142976">
          <w:marLeft w:val="0"/>
          <w:marRight w:val="0"/>
          <w:marTop w:val="0"/>
          <w:marBottom w:val="0"/>
          <w:divBdr>
            <w:top w:val="none" w:sz="0" w:space="0" w:color="auto"/>
            <w:left w:val="none" w:sz="0" w:space="0" w:color="auto"/>
            <w:bottom w:val="none" w:sz="0" w:space="0" w:color="auto"/>
            <w:right w:val="none" w:sz="0" w:space="0" w:color="auto"/>
          </w:divBdr>
        </w:div>
      </w:divsChild>
    </w:div>
    <w:div w:id="570970842">
      <w:bodyDiv w:val="1"/>
      <w:marLeft w:val="0"/>
      <w:marRight w:val="0"/>
      <w:marTop w:val="0"/>
      <w:marBottom w:val="0"/>
      <w:divBdr>
        <w:top w:val="none" w:sz="0" w:space="0" w:color="auto"/>
        <w:left w:val="none" w:sz="0" w:space="0" w:color="auto"/>
        <w:bottom w:val="none" w:sz="0" w:space="0" w:color="auto"/>
        <w:right w:val="none" w:sz="0" w:space="0" w:color="auto"/>
      </w:divBdr>
      <w:divsChild>
        <w:div w:id="999428321">
          <w:marLeft w:val="0"/>
          <w:marRight w:val="0"/>
          <w:marTop w:val="0"/>
          <w:marBottom w:val="0"/>
          <w:divBdr>
            <w:top w:val="none" w:sz="0" w:space="0" w:color="auto"/>
            <w:left w:val="none" w:sz="0" w:space="0" w:color="auto"/>
            <w:bottom w:val="none" w:sz="0" w:space="0" w:color="auto"/>
            <w:right w:val="none" w:sz="0" w:space="0" w:color="auto"/>
          </w:divBdr>
          <w:divsChild>
            <w:div w:id="752052313">
              <w:marLeft w:val="0"/>
              <w:marRight w:val="0"/>
              <w:marTop w:val="0"/>
              <w:marBottom w:val="0"/>
              <w:divBdr>
                <w:top w:val="none" w:sz="0" w:space="0" w:color="auto"/>
                <w:left w:val="none" w:sz="0" w:space="0" w:color="auto"/>
                <w:bottom w:val="none" w:sz="0" w:space="0" w:color="auto"/>
                <w:right w:val="none" w:sz="0" w:space="0" w:color="auto"/>
              </w:divBdr>
              <w:divsChild>
                <w:div w:id="1528250500">
                  <w:marLeft w:val="0"/>
                  <w:marRight w:val="0"/>
                  <w:marTop w:val="0"/>
                  <w:marBottom w:val="0"/>
                  <w:divBdr>
                    <w:top w:val="none" w:sz="0" w:space="0" w:color="auto"/>
                    <w:left w:val="none" w:sz="0" w:space="0" w:color="auto"/>
                    <w:bottom w:val="none" w:sz="0" w:space="0" w:color="auto"/>
                    <w:right w:val="none" w:sz="0" w:space="0" w:color="auto"/>
                  </w:divBdr>
                  <w:divsChild>
                    <w:div w:id="1780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923">
      <w:bodyDiv w:val="1"/>
      <w:marLeft w:val="0"/>
      <w:marRight w:val="0"/>
      <w:marTop w:val="0"/>
      <w:marBottom w:val="0"/>
      <w:divBdr>
        <w:top w:val="none" w:sz="0" w:space="0" w:color="auto"/>
        <w:left w:val="none" w:sz="0" w:space="0" w:color="auto"/>
        <w:bottom w:val="none" w:sz="0" w:space="0" w:color="auto"/>
        <w:right w:val="none" w:sz="0" w:space="0" w:color="auto"/>
      </w:divBdr>
      <w:divsChild>
        <w:div w:id="1328286445">
          <w:marLeft w:val="0"/>
          <w:marRight w:val="0"/>
          <w:marTop w:val="0"/>
          <w:marBottom w:val="0"/>
          <w:divBdr>
            <w:top w:val="none" w:sz="0" w:space="0" w:color="auto"/>
            <w:left w:val="none" w:sz="0" w:space="0" w:color="auto"/>
            <w:bottom w:val="none" w:sz="0" w:space="0" w:color="auto"/>
            <w:right w:val="none" w:sz="0" w:space="0" w:color="auto"/>
          </w:divBdr>
          <w:divsChild>
            <w:div w:id="718431344">
              <w:marLeft w:val="0"/>
              <w:marRight w:val="0"/>
              <w:marTop w:val="0"/>
              <w:marBottom w:val="0"/>
              <w:divBdr>
                <w:top w:val="none" w:sz="0" w:space="0" w:color="auto"/>
                <w:left w:val="none" w:sz="0" w:space="0" w:color="auto"/>
                <w:bottom w:val="none" w:sz="0" w:space="0" w:color="auto"/>
                <w:right w:val="none" w:sz="0" w:space="0" w:color="auto"/>
              </w:divBdr>
              <w:divsChild>
                <w:div w:id="606548923">
                  <w:marLeft w:val="0"/>
                  <w:marRight w:val="0"/>
                  <w:marTop w:val="0"/>
                  <w:marBottom w:val="0"/>
                  <w:divBdr>
                    <w:top w:val="none" w:sz="0" w:space="0" w:color="auto"/>
                    <w:left w:val="none" w:sz="0" w:space="0" w:color="auto"/>
                    <w:bottom w:val="none" w:sz="0" w:space="0" w:color="auto"/>
                    <w:right w:val="none" w:sz="0" w:space="0" w:color="auto"/>
                  </w:divBdr>
                  <w:divsChild>
                    <w:div w:id="102111745">
                      <w:marLeft w:val="0"/>
                      <w:marRight w:val="0"/>
                      <w:marTop w:val="0"/>
                      <w:marBottom w:val="567"/>
                      <w:divBdr>
                        <w:top w:val="none" w:sz="0" w:space="0" w:color="auto"/>
                        <w:left w:val="none" w:sz="0" w:space="0" w:color="auto"/>
                        <w:bottom w:val="none" w:sz="0" w:space="0" w:color="auto"/>
                        <w:right w:val="none" w:sz="0" w:space="0" w:color="auto"/>
                      </w:divBdr>
                    </w:div>
                    <w:div w:id="1390298777">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 w:id="618876738">
      <w:bodyDiv w:val="1"/>
      <w:marLeft w:val="0"/>
      <w:marRight w:val="0"/>
      <w:marTop w:val="0"/>
      <w:marBottom w:val="0"/>
      <w:divBdr>
        <w:top w:val="none" w:sz="0" w:space="0" w:color="auto"/>
        <w:left w:val="none" w:sz="0" w:space="0" w:color="auto"/>
        <w:bottom w:val="none" w:sz="0" w:space="0" w:color="auto"/>
        <w:right w:val="none" w:sz="0" w:space="0" w:color="auto"/>
      </w:divBdr>
    </w:div>
    <w:div w:id="791094661">
      <w:bodyDiv w:val="1"/>
      <w:marLeft w:val="0"/>
      <w:marRight w:val="0"/>
      <w:marTop w:val="0"/>
      <w:marBottom w:val="0"/>
      <w:divBdr>
        <w:top w:val="none" w:sz="0" w:space="0" w:color="auto"/>
        <w:left w:val="none" w:sz="0" w:space="0" w:color="auto"/>
        <w:bottom w:val="none" w:sz="0" w:space="0" w:color="auto"/>
        <w:right w:val="none" w:sz="0" w:space="0" w:color="auto"/>
      </w:divBdr>
      <w:divsChild>
        <w:div w:id="2072000751">
          <w:marLeft w:val="0"/>
          <w:marRight w:val="0"/>
          <w:marTop w:val="0"/>
          <w:marBottom w:val="0"/>
          <w:divBdr>
            <w:top w:val="none" w:sz="0" w:space="0" w:color="auto"/>
            <w:left w:val="none" w:sz="0" w:space="0" w:color="auto"/>
            <w:bottom w:val="none" w:sz="0" w:space="0" w:color="auto"/>
            <w:right w:val="none" w:sz="0" w:space="0" w:color="auto"/>
          </w:divBdr>
          <w:divsChild>
            <w:div w:id="170997353">
              <w:marLeft w:val="0"/>
              <w:marRight w:val="0"/>
              <w:marTop w:val="0"/>
              <w:marBottom w:val="0"/>
              <w:divBdr>
                <w:top w:val="none" w:sz="0" w:space="0" w:color="auto"/>
                <w:left w:val="none" w:sz="0" w:space="0" w:color="auto"/>
                <w:bottom w:val="none" w:sz="0" w:space="0" w:color="auto"/>
                <w:right w:val="none" w:sz="0" w:space="0" w:color="auto"/>
              </w:divBdr>
              <w:divsChild>
                <w:div w:id="1667635142">
                  <w:marLeft w:val="0"/>
                  <w:marRight w:val="0"/>
                  <w:marTop w:val="0"/>
                  <w:marBottom w:val="0"/>
                  <w:divBdr>
                    <w:top w:val="none" w:sz="0" w:space="0" w:color="auto"/>
                    <w:left w:val="none" w:sz="0" w:space="0" w:color="auto"/>
                    <w:bottom w:val="none" w:sz="0" w:space="0" w:color="auto"/>
                    <w:right w:val="none" w:sz="0" w:space="0" w:color="auto"/>
                  </w:divBdr>
                  <w:divsChild>
                    <w:div w:id="18519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01536">
      <w:bodyDiv w:val="1"/>
      <w:marLeft w:val="0"/>
      <w:marRight w:val="0"/>
      <w:marTop w:val="0"/>
      <w:marBottom w:val="0"/>
      <w:divBdr>
        <w:top w:val="none" w:sz="0" w:space="0" w:color="auto"/>
        <w:left w:val="none" w:sz="0" w:space="0" w:color="auto"/>
        <w:bottom w:val="none" w:sz="0" w:space="0" w:color="auto"/>
        <w:right w:val="none" w:sz="0" w:space="0" w:color="auto"/>
      </w:divBdr>
    </w:div>
    <w:div w:id="1324889585">
      <w:bodyDiv w:val="1"/>
      <w:marLeft w:val="0"/>
      <w:marRight w:val="0"/>
      <w:marTop w:val="0"/>
      <w:marBottom w:val="0"/>
      <w:divBdr>
        <w:top w:val="none" w:sz="0" w:space="0" w:color="auto"/>
        <w:left w:val="none" w:sz="0" w:space="0" w:color="auto"/>
        <w:bottom w:val="none" w:sz="0" w:space="0" w:color="auto"/>
        <w:right w:val="none" w:sz="0" w:space="0" w:color="auto"/>
      </w:divBdr>
      <w:divsChild>
        <w:div w:id="1056666898">
          <w:marLeft w:val="0"/>
          <w:marRight w:val="0"/>
          <w:marTop w:val="0"/>
          <w:marBottom w:val="0"/>
          <w:divBdr>
            <w:top w:val="none" w:sz="0" w:space="0" w:color="auto"/>
            <w:left w:val="none" w:sz="0" w:space="0" w:color="auto"/>
            <w:bottom w:val="none" w:sz="0" w:space="0" w:color="auto"/>
            <w:right w:val="none" w:sz="0" w:space="0" w:color="auto"/>
          </w:divBdr>
          <w:divsChild>
            <w:div w:id="1982809014">
              <w:marLeft w:val="0"/>
              <w:marRight w:val="0"/>
              <w:marTop w:val="0"/>
              <w:marBottom w:val="0"/>
              <w:divBdr>
                <w:top w:val="none" w:sz="0" w:space="0" w:color="auto"/>
                <w:left w:val="none" w:sz="0" w:space="0" w:color="auto"/>
                <w:bottom w:val="none" w:sz="0" w:space="0" w:color="auto"/>
                <w:right w:val="none" w:sz="0" w:space="0" w:color="auto"/>
              </w:divBdr>
              <w:divsChild>
                <w:div w:id="50739784">
                  <w:marLeft w:val="0"/>
                  <w:marRight w:val="0"/>
                  <w:marTop w:val="0"/>
                  <w:marBottom w:val="0"/>
                  <w:divBdr>
                    <w:top w:val="none" w:sz="0" w:space="0" w:color="auto"/>
                    <w:left w:val="none" w:sz="0" w:space="0" w:color="auto"/>
                    <w:bottom w:val="none" w:sz="0" w:space="0" w:color="auto"/>
                    <w:right w:val="none" w:sz="0" w:space="0" w:color="auto"/>
                  </w:divBdr>
                  <w:divsChild>
                    <w:div w:id="917716803">
                      <w:marLeft w:val="0"/>
                      <w:marRight w:val="0"/>
                      <w:marTop w:val="0"/>
                      <w:marBottom w:val="0"/>
                      <w:divBdr>
                        <w:top w:val="none" w:sz="0" w:space="0" w:color="auto"/>
                        <w:left w:val="none" w:sz="0" w:space="0" w:color="auto"/>
                        <w:bottom w:val="none" w:sz="0" w:space="0" w:color="auto"/>
                        <w:right w:val="none" w:sz="0" w:space="0" w:color="auto"/>
                      </w:divBdr>
                      <w:divsChild>
                        <w:div w:id="2052221029">
                          <w:marLeft w:val="0"/>
                          <w:marRight w:val="0"/>
                          <w:marTop w:val="0"/>
                          <w:marBottom w:val="0"/>
                          <w:divBdr>
                            <w:top w:val="none" w:sz="0" w:space="0" w:color="auto"/>
                            <w:left w:val="none" w:sz="0" w:space="0" w:color="auto"/>
                            <w:bottom w:val="none" w:sz="0" w:space="0" w:color="auto"/>
                            <w:right w:val="none" w:sz="0" w:space="0" w:color="auto"/>
                          </w:divBdr>
                          <w:divsChild>
                            <w:div w:id="4522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2654998">
      <w:bodyDiv w:val="1"/>
      <w:marLeft w:val="0"/>
      <w:marRight w:val="0"/>
      <w:marTop w:val="0"/>
      <w:marBottom w:val="0"/>
      <w:divBdr>
        <w:top w:val="none" w:sz="0" w:space="0" w:color="auto"/>
        <w:left w:val="none" w:sz="0" w:space="0" w:color="auto"/>
        <w:bottom w:val="none" w:sz="0" w:space="0" w:color="auto"/>
        <w:right w:val="none" w:sz="0" w:space="0" w:color="auto"/>
      </w:divBdr>
      <w:divsChild>
        <w:div w:id="1192376763">
          <w:marLeft w:val="0"/>
          <w:marRight w:val="0"/>
          <w:marTop w:val="0"/>
          <w:marBottom w:val="0"/>
          <w:divBdr>
            <w:top w:val="none" w:sz="0" w:space="0" w:color="auto"/>
            <w:left w:val="none" w:sz="0" w:space="0" w:color="auto"/>
            <w:bottom w:val="none" w:sz="0" w:space="0" w:color="auto"/>
            <w:right w:val="none" w:sz="0" w:space="0" w:color="auto"/>
          </w:divBdr>
        </w:div>
        <w:div w:id="1361707447">
          <w:marLeft w:val="0"/>
          <w:marRight w:val="0"/>
          <w:marTop w:val="0"/>
          <w:marBottom w:val="0"/>
          <w:divBdr>
            <w:top w:val="none" w:sz="0" w:space="0" w:color="auto"/>
            <w:left w:val="none" w:sz="0" w:space="0" w:color="auto"/>
            <w:bottom w:val="none" w:sz="0" w:space="0" w:color="auto"/>
            <w:right w:val="none" w:sz="0" w:space="0" w:color="auto"/>
          </w:divBdr>
        </w:div>
      </w:divsChild>
    </w:div>
    <w:div w:id="1467308236">
      <w:bodyDiv w:val="1"/>
      <w:marLeft w:val="0"/>
      <w:marRight w:val="0"/>
      <w:marTop w:val="0"/>
      <w:marBottom w:val="0"/>
      <w:divBdr>
        <w:top w:val="none" w:sz="0" w:space="0" w:color="auto"/>
        <w:left w:val="none" w:sz="0" w:space="0" w:color="auto"/>
        <w:bottom w:val="none" w:sz="0" w:space="0" w:color="auto"/>
        <w:right w:val="none" w:sz="0" w:space="0" w:color="auto"/>
      </w:divBdr>
      <w:divsChild>
        <w:div w:id="1584534355">
          <w:marLeft w:val="0"/>
          <w:marRight w:val="0"/>
          <w:marTop w:val="0"/>
          <w:marBottom w:val="0"/>
          <w:divBdr>
            <w:top w:val="none" w:sz="0" w:space="0" w:color="auto"/>
            <w:left w:val="none" w:sz="0" w:space="0" w:color="auto"/>
            <w:bottom w:val="none" w:sz="0" w:space="0" w:color="auto"/>
            <w:right w:val="none" w:sz="0" w:space="0" w:color="auto"/>
          </w:divBdr>
          <w:divsChild>
            <w:div w:id="641345828">
              <w:marLeft w:val="0"/>
              <w:marRight w:val="0"/>
              <w:marTop w:val="0"/>
              <w:marBottom w:val="0"/>
              <w:divBdr>
                <w:top w:val="none" w:sz="0" w:space="0" w:color="auto"/>
                <w:left w:val="none" w:sz="0" w:space="0" w:color="auto"/>
                <w:bottom w:val="none" w:sz="0" w:space="0" w:color="auto"/>
                <w:right w:val="none" w:sz="0" w:space="0" w:color="auto"/>
              </w:divBdr>
              <w:divsChild>
                <w:div w:id="1754542555">
                  <w:marLeft w:val="0"/>
                  <w:marRight w:val="0"/>
                  <w:marTop w:val="0"/>
                  <w:marBottom w:val="0"/>
                  <w:divBdr>
                    <w:top w:val="none" w:sz="0" w:space="0" w:color="auto"/>
                    <w:left w:val="none" w:sz="0" w:space="0" w:color="auto"/>
                    <w:bottom w:val="none" w:sz="0" w:space="0" w:color="auto"/>
                    <w:right w:val="none" w:sz="0" w:space="0" w:color="auto"/>
                  </w:divBdr>
                  <w:divsChild>
                    <w:div w:id="1165899219">
                      <w:marLeft w:val="0"/>
                      <w:marRight w:val="0"/>
                      <w:marTop w:val="0"/>
                      <w:marBottom w:val="0"/>
                      <w:divBdr>
                        <w:top w:val="none" w:sz="0" w:space="0" w:color="auto"/>
                        <w:left w:val="none" w:sz="0" w:space="0" w:color="auto"/>
                        <w:bottom w:val="none" w:sz="0" w:space="0" w:color="auto"/>
                        <w:right w:val="none" w:sz="0" w:space="0" w:color="auto"/>
                      </w:divBdr>
                      <w:divsChild>
                        <w:div w:id="1154184479">
                          <w:marLeft w:val="0"/>
                          <w:marRight w:val="0"/>
                          <w:marTop w:val="0"/>
                          <w:marBottom w:val="0"/>
                          <w:divBdr>
                            <w:top w:val="none" w:sz="0" w:space="0" w:color="auto"/>
                            <w:left w:val="none" w:sz="0" w:space="0" w:color="auto"/>
                            <w:bottom w:val="none" w:sz="0" w:space="0" w:color="auto"/>
                            <w:right w:val="none" w:sz="0" w:space="0" w:color="auto"/>
                          </w:divBdr>
                          <w:divsChild>
                            <w:div w:id="3046985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49543">
      <w:bodyDiv w:val="1"/>
      <w:marLeft w:val="0"/>
      <w:marRight w:val="0"/>
      <w:marTop w:val="0"/>
      <w:marBottom w:val="0"/>
      <w:divBdr>
        <w:top w:val="none" w:sz="0" w:space="0" w:color="auto"/>
        <w:left w:val="none" w:sz="0" w:space="0" w:color="auto"/>
        <w:bottom w:val="none" w:sz="0" w:space="0" w:color="auto"/>
        <w:right w:val="none" w:sz="0" w:space="0" w:color="auto"/>
      </w:divBdr>
    </w:div>
    <w:div w:id="1485270151">
      <w:bodyDiv w:val="1"/>
      <w:marLeft w:val="0"/>
      <w:marRight w:val="0"/>
      <w:marTop w:val="0"/>
      <w:marBottom w:val="0"/>
      <w:divBdr>
        <w:top w:val="none" w:sz="0" w:space="0" w:color="auto"/>
        <w:left w:val="none" w:sz="0" w:space="0" w:color="auto"/>
        <w:bottom w:val="none" w:sz="0" w:space="0" w:color="auto"/>
        <w:right w:val="none" w:sz="0" w:space="0" w:color="auto"/>
      </w:divBdr>
      <w:divsChild>
        <w:div w:id="1110856445">
          <w:marLeft w:val="0"/>
          <w:marRight w:val="0"/>
          <w:marTop w:val="0"/>
          <w:marBottom w:val="0"/>
          <w:divBdr>
            <w:top w:val="none" w:sz="0" w:space="0" w:color="auto"/>
            <w:left w:val="none" w:sz="0" w:space="0" w:color="auto"/>
            <w:bottom w:val="none" w:sz="0" w:space="0" w:color="auto"/>
            <w:right w:val="none" w:sz="0" w:space="0" w:color="auto"/>
          </w:divBdr>
          <w:divsChild>
            <w:div w:id="1904174846">
              <w:marLeft w:val="0"/>
              <w:marRight w:val="0"/>
              <w:marTop w:val="0"/>
              <w:marBottom w:val="0"/>
              <w:divBdr>
                <w:top w:val="none" w:sz="0" w:space="0" w:color="auto"/>
                <w:left w:val="none" w:sz="0" w:space="0" w:color="auto"/>
                <w:bottom w:val="none" w:sz="0" w:space="0" w:color="auto"/>
                <w:right w:val="none" w:sz="0" w:space="0" w:color="auto"/>
              </w:divBdr>
              <w:divsChild>
                <w:div w:id="258177756">
                  <w:marLeft w:val="0"/>
                  <w:marRight w:val="0"/>
                  <w:marTop w:val="0"/>
                  <w:marBottom w:val="0"/>
                  <w:divBdr>
                    <w:top w:val="none" w:sz="0" w:space="0" w:color="auto"/>
                    <w:left w:val="none" w:sz="0" w:space="0" w:color="auto"/>
                    <w:bottom w:val="none" w:sz="0" w:space="0" w:color="auto"/>
                    <w:right w:val="none" w:sz="0" w:space="0" w:color="auto"/>
                  </w:divBdr>
                  <w:divsChild>
                    <w:div w:id="1754811044">
                      <w:marLeft w:val="0"/>
                      <w:marRight w:val="0"/>
                      <w:marTop w:val="0"/>
                      <w:marBottom w:val="0"/>
                      <w:divBdr>
                        <w:top w:val="none" w:sz="0" w:space="0" w:color="auto"/>
                        <w:left w:val="none" w:sz="0" w:space="0" w:color="auto"/>
                        <w:bottom w:val="none" w:sz="0" w:space="0" w:color="auto"/>
                        <w:right w:val="none" w:sz="0" w:space="0" w:color="auto"/>
                      </w:divBdr>
                      <w:divsChild>
                        <w:div w:id="109663234">
                          <w:marLeft w:val="0"/>
                          <w:marRight w:val="0"/>
                          <w:marTop w:val="200"/>
                          <w:marBottom w:val="0"/>
                          <w:divBdr>
                            <w:top w:val="none" w:sz="0" w:space="0" w:color="auto"/>
                            <w:left w:val="none" w:sz="0" w:space="0" w:color="auto"/>
                            <w:bottom w:val="none" w:sz="0" w:space="0" w:color="auto"/>
                            <w:right w:val="none" w:sz="0" w:space="0" w:color="auto"/>
                          </w:divBdr>
                          <w:divsChild>
                            <w:div w:id="9010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924509">
      <w:bodyDiv w:val="1"/>
      <w:marLeft w:val="0"/>
      <w:marRight w:val="0"/>
      <w:marTop w:val="0"/>
      <w:marBottom w:val="0"/>
      <w:divBdr>
        <w:top w:val="none" w:sz="0" w:space="0" w:color="auto"/>
        <w:left w:val="none" w:sz="0" w:space="0" w:color="auto"/>
        <w:bottom w:val="none" w:sz="0" w:space="0" w:color="auto"/>
        <w:right w:val="none" w:sz="0" w:space="0" w:color="auto"/>
      </w:divBdr>
      <w:divsChild>
        <w:div w:id="1919172628">
          <w:marLeft w:val="0"/>
          <w:marRight w:val="0"/>
          <w:marTop w:val="0"/>
          <w:marBottom w:val="0"/>
          <w:divBdr>
            <w:top w:val="none" w:sz="0" w:space="0" w:color="auto"/>
            <w:left w:val="none" w:sz="0" w:space="0" w:color="auto"/>
            <w:bottom w:val="none" w:sz="0" w:space="0" w:color="auto"/>
            <w:right w:val="none" w:sz="0" w:space="0" w:color="auto"/>
          </w:divBdr>
          <w:divsChild>
            <w:div w:id="1905484276">
              <w:marLeft w:val="0"/>
              <w:marRight w:val="0"/>
              <w:marTop w:val="0"/>
              <w:marBottom w:val="0"/>
              <w:divBdr>
                <w:top w:val="none" w:sz="0" w:space="0" w:color="auto"/>
                <w:left w:val="none" w:sz="0" w:space="0" w:color="auto"/>
                <w:bottom w:val="none" w:sz="0" w:space="0" w:color="auto"/>
                <w:right w:val="none" w:sz="0" w:space="0" w:color="auto"/>
              </w:divBdr>
              <w:divsChild>
                <w:div w:id="1047994403">
                  <w:marLeft w:val="0"/>
                  <w:marRight w:val="0"/>
                  <w:marTop w:val="0"/>
                  <w:marBottom w:val="0"/>
                  <w:divBdr>
                    <w:top w:val="none" w:sz="0" w:space="0" w:color="auto"/>
                    <w:left w:val="none" w:sz="0" w:space="0" w:color="auto"/>
                    <w:bottom w:val="none" w:sz="0" w:space="0" w:color="auto"/>
                    <w:right w:val="none" w:sz="0" w:space="0" w:color="auto"/>
                  </w:divBdr>
                  <w:divsChild>
                    <w:div w:id="907417436">
                      <w:marLeft w:val="0"/>
                      <w:marRight w:val="0"/>
                      <w:marTop w:val="0"/>
                      <w:marBottom w:val="0"/>
                      <w:divBdr>
                        <w:top w:val="none" w:sz="0" w:space="0" w:color="auto"/>
                        <w:left w:val="none" w:sz="0" w:space="0" w:color="auto"/>
                        <w:bottom w:val="none" w:sz="0" w:space="0" w:color="auto"/>
                        <w:right w:val="none" w:sz="0" w:space="0" w:color="auto"/>
                      </w:divBdr>
                      <w:divsChild>
                        <w:div w:id="918833058">
                          <w:marLeft w:val="0"/>
                          <w:marRight w:val="0"/>
                          <w:marTop w:val="200"/>
                          <w:marBottom w:val="0"/>
                          <w:divBdr>
                            <w:top w:val="none" w:sz="0" w:space="0" w:color="auto"/>
                            <w:left w:val="none" w:sz="0" w:space="0" w:color="auto"/>
                            <w:bottom w:val="none" w:sz="0" w:space="0" w:color="auto"/>
                            <w:right w:val="none" w:sz="0" w:space="0" w:color="auto"/>
                          </w:divBdr>
                          <w:divsChild>
                            <w:div w:id="7823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6467540">
      <w:bodyDiv w:val="1"/>
      <w:marLeft w:val="0"/>
      <w:marRight w:val="0"/>
      <w:marTop w:val="0"/>
      <w:marBottom w:val="0"/>
      <w:divBdr>
        <w:top w:val="none" w:sz="0" w:space="0" w:color="auto"/>
        <w:left w:val="none" w:sz="0" w:space="0" w:color="auto"/>
        <w:bottom w:val="none" w:sz="0" w:space="0" w:color="auto"/>
        <w:right w:val="none" w:sz="0" w:space="0" w:color="auto"/>
      </w:divBdr>
      <w:divsChild>
        <w:div w:id="629281657">
          <w:marLeft w:val="0"/>
          <w:marRight w:val="0"/>
          <w:marTop w:val="480"/>
          <w:marBottom w:val="240"/>
          <w:divBdr>
            <w:top w:val="none" w:sz="0" w:space="0" w:color="auto"/>
            <w:left w:val="none" w:sz="0" w:space="0" w:color="auto"/>
            <w:bottom w:val="none" w:sz="0" w:space="0" w:color="auto"/>
            <w:right w:val="none" w:sz="0" w:space="0" w:color="auto"/>
          </w:divBdr>
        </w:div>
        <w:div w:id="649749203">
          <w:marLeft w:val="0"/>
          <w:marRight w:val="0"/>
          <w:marTop w:val="0"/>
          <w:marBottom w:val="567"/>
          <w:divBdr>
            <w:top w:val="none" w:sz="0" w:space="0" w:color="auto"/>
            <w:left w:val="none" w:sz="0" w:space="0" w:color="auto"/>
            <w:bottom w:val="none" w:sz="0" w:space="0" w:color="auto"/>
            <w:right w:val="none" w:sz="0" w:space="0" w:color="auto"/>
          </w:divBdr>
        </w:div>
      </w:divsChild>
    </w:div>
    <w:div w:id="1739554810">
      <w:bodyDiv w:val="1"/>
      <w:marLeft w:val="0"/>
      <w:marRight w:val="0"/>
      <w:marTop w:val="0"/>
      <w:marBottom w:val="0"/>
      <w:divBdr>
        <w:top w:val="none" w:sz="0" w:space="0" w:color="auto"/>
        <w:left w:val="none" w:sz="0" w:space="0" w:color="auto"/>
        <w:bottom w:val="none" w:sz="0" w:space="0" w:color="auto"/>
        <w:right w:val="none" w:sz="0" w:space="0" w:color="auto"/>
      </w:divBdr>
    </w:div>
    <w:div w:id="1800145299">
      <w:bodyDiv w:val="1"/>
      <w:marLeft w:val="0"/>
      <w:marRight w:val="0"/>
      <w:marTop w:val="0"/>
      <w:marBottom w:val="0"/>
      <w:divBdr>
        <w:top w:val="none" w:sz="0" w:space="0" w:color="auto"/>
        <w:left w:val="none" w:sz="0" w:space="0" w:color="auto"/>
        <w:bottom w:val="none" w:sz="0" w:space="0" w:color="auto"/>
        <w:right w:val="none" w:sz="0" w:space="0" w:color="auto"/>
      </w:divBdr>
      <w:divsChild>
        <w:div w:id="581566899">
          <w:marLeft w:val="0"/>
          <w:marRight w:val="0"/>
          <w:marTop w:val="480"/>
          <w:marBottom w:val="240"/>
          <w:divBdr>
            <w:top w:val="none" w:sz="0" w:space="0" w:color="auto"/>
            <w:left w:val="none" w:sz="0" w:space="0" w:color="auto"/>
            <w:bottom w:val="none" w:sz="0" w:space="0" w:color="auto"/>
            <w:right w:val="none" w:sz="0" w:space="0" w:color="auto"/>
          </w:divBdr>
        </w:div>
        <w:div w:id="1108543985">
          <w:marLeft w:val="0"/>
          <w:marRight w:val="0"/>
          <w:marTop w:val="0"/>
          <w:marBottom w:val="567"/>
          <w:divBdr>
            <w:top w:val="none" w:sz="0" w:space="0" w:color="auto"/>
            <w:left w:val="none" w:sz="0" w:space="0" w:color="auto"/>
            <w:bottom w:val="none" w:sz="0" w:space="0" w:color="auto"/>
            <w:right w:val="none" w:sz="0" w:space="0" w:color="auto"/>
          </w:divBdr>
        </w:div>
      </w:divsChild>
    </w:div>
    <w:div w:id="1816295479">
      <w:bodyDiv w:val="1"/>
      <w:marLeft w:val="0"/>
      <w:marRight w:val="0"/>
      <w:marTop w:val="0"/>
      <w:marBottom w:val="0"/>
      <w:divBdr>
        <w:top w:val="none" w:sz="0" w:space="0" w:color="auto"/>
        <w:left w:val="none" w:sz="0" w:space="0" w:color="auto"/>
        <w:bottom w:val="none" w:sz="0" w:space="0" w:color="auto"/>
        <w:right w:val="none" w:sz="0" w:space="0" w:color="auto"/>
      </w:divBdr>
    </w:div>
    <w:div w:id="1910769264">
      <w:bodyDiv w:val="1"/>
      <w:marLeft w:val="0"/>
      <w:marRight w:val="0"/>
      <w:marTop w:val="0"/>
      <w:marBottom w:val="0"/>
      <w:divBdr>
        <w:top w:val="none" w:sz="0" w:space="0" w:color="auto"/>
        <w:left w:val="none" w:sz="0" w:space="0" w:color="auto"/>
        <w:bottom w:val="none" w:sz="0" w:space="0" w:color="auto"/>
        <w:right w:val="none" w:sz="0" w:space="0" w:color="auto"/>
      </w:divBdr>
    </w:div>
    <w:div w:id="1949041124">
      <w:bodyDiv w:val="1"/>
      <w:marLeft w:val="0"/>
      <w:marRight w:val="0"/>
      <w:marTop w:val="0"/>
      <w:marBottom w:val="0"/>
      <w:divBdr>
        <w:top w:val="none" w:sz="0" w:space="0" w:color="auto"/>
        <w:left w:val="none" w:sz="0" w:space="0" w:color="auto"/>
        <w:bottom w:val="none" w:sz="0" w:space="0" w:color="auto"/>
        <w:right w:val="none" w:sz="0" w:space="0" w:color="auto"/>
      </w:divBdr>
      <w:divsChild>
        <w:div w:id="360015038">
          <w:marLeft w:val="0"/>
          <w:marRight w:val="0"/>
          <w:marTop w:val="240"/>
          <w:marBottom w:val="0"/>
          <w:divBdr>
            <w:top w:val="none" w:sz="0" w:space="0" w:color="auto"/>
            <w:left w:val="none" w:sz="0" w:space="0" w:color="auto"/>
            <w:bottom w:val="none" w:sz="0" w:space="0" w:color="auto"/>
            <w:right w:val="none" w:sz="0" w:space="0" w:color="auto"/>
          </w:divBdr>
        </w:div>
        <w:div w:id="766078559">
          <w:marLeft w:val="150"/>
          <w:marRight w:val="150"/>
          <w:marTop w:val="480"/>
          <w:marBottom w:val="0"/>
          <w:divBdr>
            <w:top w:val="single" w:sz="6" w:space="28" w:color="D4D4D4"/>
            <w:left w:val="none" w:sz="0" w:space="0" w:color="auto"/>
            <w:bottom w:val="none" w:sz="0" w:space="0" w:color="auto"/>
            <w:right w:val="none" w:sz="0" w:space="0" w:color="auto"/>
          </w:divBdr>
        </w:div>
        <w:div w:id="1460611816">
          <w:marLeft w:val="0"/>
          <w:marRight w:val="0"/>
          <w:marTop w:val="400"/>
          <w:marBottom w:val="0"/>
          <w:divBdr>
            <w:top w:val="none" w:sz="0" w:space="0" w:color="auto"/>
            <w:left w:val="none" w:sz="0" w:space="0" w:color="auto"/>
            <w:bottom w:val="none" w:sz="0" w:space="0" w:color="auto"/>
            <w:right w:val="none" w:sz="0" w:space="0" w:color="auto"/>
          </w:divBdr>
        </w:div>
      </w:divsChild>
    </w:div>
    <w:div w:id="1997300000">
      <w:bodyDiv w:val="1"/>
      <w:marLeft w:val="0"/>
      <w:marRight w:val="0"/>
      <w:marTop w:val="0"/>
      <w:marBottom w:val="0"/>
      <w:divBdr>
        <w:top w:val="none" w:sz="0" w:space="0" w:color="auto"/>
        <w:left w:val="none" w:sz="0" w:space="0" w:color="auto"/>
        <w:bottom w:val="none" w:sz="0" w:space="0" w:color="auto"/>
        <w:right w:val="none" w:sz="0" w:space="0" w:color="auto"/>
      </w:divBdr>
      <w:divsChild>
        <w:div w:id="756486010">
          <w:marLeft w:val="0"/>
          <w:marRight w:val="0"/>
          <w:marTop w:val="480"/>
          <w:marBottom w:val="240"/>
          <w:divBdr>
            <w:top w:val="none" w:sz="0" w:space="0" w:color="auto"/>
            <w:left w:val="none" w:sz="0" w:space="0" w:color="auto"/>
            <w:bottom w:val="none" w:sz="0" w:space="0" w:color="auto"/>
            <w:right w:val="none" w:sz="0" w:space="0" w:color="auto"/>
          </w:divBdr>
        </w:div>
        <w:div w:id="1519195888">
          <w:marLeft w:val="0"/>
          <w:marRight w:val="0"/>
          <w:marTop w:val="0"/>
          <w:marBottom w:val="567"/>
          <w:divBdr>
            <w:top w:val="none" w:sz="0" w:space="0" w:color="auto"/>
            <w:left w:val="none" w:sz="0" w:space="0" w:color="auto"/>
            <w:bottom w:val="none" w:sz="0" w:space="0" w:color="auto"/>
            <w:right w:val="none" w:sz="0" w:space="0" w:color="auto"/>
          </w:divBdr>
        </w:div>
      </w:divsChild>
    </w:div>
    <w:div w:id="1998992834">
      <w:bodyDiv w:val="1"/>
      <w:marLeft w:val="0"/>
      <w:marRight w:val="0"/>
      <w:marTop w:val="0"/>
      <w:marBottom w:val="0"/>
      <w:divBdr>
        <w:top w:val="none" w:sz="0" w:space="0" w:color="auto"/>
        <w:left w:val="none" w:sz="0" w:space="0" w:color="auto"/>
        <w:bottom w:val="none" w:sz="0" w:space="0" w:color="auto"/>
        <w:right w:val="none" w:sz="0" w:space="0" w:color="auto"/>
      </w:divBdr>
      <w:divsChild>
        <w:div w:id="2029015579">
          <w:marLeft w:val="0"/>
          <w:marRight w:val="0"/>
          <w:marTop w:val="0"/>
          <w:marBottom w:val="0"/>
          <w:divBdr>
            <w:top w:val="none" w:sz="0" w:space="0" w:color="auto"/>
            <w:left w:val="none" w:sz="0" w:space="0" w:color="auto"/>
            <w:bottom w:val="none" w:sz="0" w:space="0" w:color="auto"/>
            <w:right w:val="none" w:sz="0" w:space="0" w:color="auto"/>
          </w:divBdr>
          <w:divsChild>
            <w:div w:id="635569259">
              <w:marLeft w:val="0"/>
              <w:marRight w:val="0"/>
              <w:marTop w:val="0"/>
              <w:marBottom w:val="0"/>
              <w:divBdr>
                <w:top w:val="none" w:sz="0" w:space="0" w:color="auto"/>
                <w:left w:val="none" w:sz="0" w:space="0" w:color="auto"/>
                <w:bottom w:val="none" w:sz="0" w:space="0" w:color="auto"/>
                <w:right w:val="none" w:sz="0" w:space="0" w:color="auto"/>
              </w:divBdr>
              <w:divsChild>
                <w:div w:id="1821270224">
                  <w:marLeft w:val="0"/>
                  <w:marRight w:val="0"/>
                  <w:marTop w:val="0"/>
                  <w:marBottom w:val="0"/>
                  <w:divBdr>
                    <w:top w:val="none" w:sz="0" w:space="0" w:color="auto"/>
                    <w:left w:val="none" w:sz="0" w:space="0" w:color="auto"/>
                    <w:bottom w:val="none" w:sz="0" w:space="0" w:color="auto"/>
                    <w:right w:val="none" w:sz="0" w:space="0" w:color="auto"/>
                  </w:divBdr>
                  <w:divsChild>
                    <w:div w:id="1060640037">
                      <w:marLeft w:val="0"/>
                      <w:marRight w:val="0"/>
                      <w:marTop w:val="480"/>
                      <w:marBottom w:val="240"/>
                      <w:divBdr>
                        <w:top w:val="none" w:sz="0" w:space="0" w:color="auto"/>
                        <w:left w:val="none" w:sz="0" w:space="0" w:color="auto"/>
                        <w:bottom w:val="none" w:sz="0" w:space="0" w:color="auto"/>
                        <w:right w:val="none" w:sz="0" w:space="0" w:color="auto"/>
                      </w:divBdr>
                    </w:div>
                    <w:div w:id="1260793855">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21010308">
      <w:bodyDiv w:val="1"/>
      <w:marLeft w:val="0"/>
      <w:marRight w:val="0"/>
      <w:marTop w:val="0"/>
      <w:marBottom w:val="0"/>
      <w:divBdr>
        <w:top w:val="none" w:sz="0" w:space="0" w:color="auto"/>
        <w:left w:val="none" w:sz="0" w:space="0" w:color="auto"/>
        <w:bottom w:val="none" w:sz="0" w:space="0" w:color="auto"/>
        <w:right w:val="none" w:sz="0" w:space="0" w:color="auto"/>
      </w:divBdr>
      <w:divsChild>
        <w:div w:id="501362507">
          <w:marLeft w:val="0"/>
          <w:marRight w:val="0"/>
          <w:marTop w:val="0"/>
          <w:marBottom w:val="0"/>
          <w:divBdr>
            <w:top w:val="none" w:sz="0" w:space="0" w:color="auto"/>
            <w:left w:val="none" w:sz="0" w:space="0" w:color="auto"/>
            <w:bottom w:val="none" w:sz="0" w:space="0" w:color="auto"/>
            <w:right w:val="none" w:sz="0" w:space="0" w:color="auto"/>
          </w:divBdr>
          <w:divsChild>
            <w:div w:id="1465611329">
              <w:marLeft w:val="0"/>
              <w:marRight w:val="0"/>
              <w:marTop w:val="0"/>
              <w:marBottom w:val="0"/>
              <w:divBdr>
                <w:top w:val="none" w:sz="0" w:space="0" w:color="auto"/>
                <w:left w:val="none" w:sz="0" w:space="0" w:color="auto"/>
                <w:bottom w:val="none" w:sz="0" w:space="0" w:color="auto"/>
                <w:right w:val="none" w:sz="0" w:space="0" w:color="auto"/>
              </w:divBdr>
              <w:divsChild>
                <w:div w:id="1876847385">
                  <w:marLeft w:val="0"/>
                  <w:marRight w:val="0"/>
                  <w:marTop w:val="0"/>
                  <w:marBottom w:val="0"/>
                  <w:divBdr>
                    <w:top w:val="none" w:sz="0" w:space="0" w:color="auto"/>
                    <w:left w:val="none" w:sz="0" w:space="0" w:color="auto"/>
                    <w:bottom w:val="none" w:sz="0" w:space="0" w:color="auto"/>
                    <w:right w:val="none" w:sz="0" w:space="0" w:color="auto"/>
                  </w:divBdr>
                  <w:divsChild>
                    <w:div w:id="150877000">
                      <w:marLeft w:val="0"/>
                      <w:marRight w:val="0"/>
                      <w:marTop w:val="480"/>
                      <w:marBottom w:val="240"/>
                      <w:divBdr>
                        <w:top w:val="none" w:sz="0" w:space="0" w:color="auto"/>
                        <w:left w:val="none" w:sz="0" w:space="0" w:color="auto"/>
                        <w:bottom w:val="none" w:sz="0" w:space="0" w:color="auto"/>
                        <w:right w:val="none" w:sz="0" w:space="0" w:color="auto"/>
                      </w:divBdr>
                    </w:div>
                    <w:div w:id="17985724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 w:id="2055957123">
      <w:bodyDiv w:val="1"/>
      <w:marLeft w:val="0"/>
      <w:marRight w:val="0"/>
      <w:marTop w:val="0"/>
      <w:marBottom w:val="0"/>
      <w:divBdr>
        <w:top w:val="none" w:sz="0" w:space="0" w:color="auto"/>
        <w:left w:val="none" w:sz="0" w:space="0" w:color="auto"/>
        <w:bottom w:val="none" w:sz="0" w:space="0" w:color="auto"/>
        <w:right w:val="none" w:sz="0" w:space="0" w:color="auto"/>
      </w:divBdr>
      <w:divsChild>
        <w:div w:id="307368797">
          <w:marLeft w:val="0"/>
          <w:marRight w:val="0"/>
          <w:marTop w:val="0"/>
          <w:marBottom w:val="0"/>
          <w:divBdr>
            <w:top w:val="none" w:sz="0" w:space="0" w:color="auto"/>
            <w:left w:val="none" w:sz="0" w:space="0" w:color="auto"/>
            <w:bottom w:val="none" w:sz="0" w:space="0" w:color="auto"/>
            <w:right w:val="none" w:sz="0" w:space="0" w:color="auto"/>
          </w:divBdr>
        </w:div>
        <w:div w:id="1564945791">
          <w:marLeft w:val="0"/>
          <w:marRight w:val="0"/>
          <w:marTop w:val="0"/>
          <w:marBottom w:val="0"/>
          <w:divBdr>
            <w:top w:val="none" w:sz="0" w:space="0" w:color="auto"/>
            <w:left w:val="none" w:sz="0" w:space="0" w:color="auto"/>
            <w:bottom w:val="none" w:sz="0" w:space="0" w:color="auto"/>
            <w:right w:val="none" w:sz="0" w:space="0" w:color="auto"/>
          </w:divBdr>
        </w:div>
      </w:divsChild>
    </w:div>
    <w:div w:id="2077431674">
      <w:bodyDiv w:val="1"/>
      <w:marLeft w:val="0"/>
      <w:marRight w:val="0"/>
      <w:marTop w:val="0"/>
      <w:marBottom w:val="0"/>
      <w:divBdr>
        <w:top w:val="none" w:sz="0" w:space="0" w:color="auto"/>
        <w:left w:val="none" w:sz="0" w:space="0" w:color="auto"/>
        <w:bottom w:val="none" w:sz="0" w:space="0" w:color="auto"/>
        <w:right w:val="none" w:sz="0" w:space="0" w:color="auto"/>
      </w:divBdr>
      <w:divsChild>
        <w:div w:id="423963844">
          <w:marLeft w:val="0"/>
          <w:marRight w:val="0"/>
          <w:marTop w:val="0"/>
          <w:marBottom w:val="0"/>
          <w:divBdr>
            <w:top w:val="none" w:sz="0" w:space="0" w:color="auto"/>
            <w:left w:val="none" w:sz="0" w:space="0" w:color="auto"/>
            <w:bottom w:val="none" w:sz="0" w:space="0" w:color="auto"/>
            <w:right w:val="none" w:sz="0" w:space="0" w:color="auto"/>
          </w:divBdr>
          <w:divsChild>
            <w:div w:id="500855973">
              <w:marLeft w:val="0"/>
              <w:marRight w:val="0"/>
              <w:marTop w:val="0"/>
              <w:marBottom w:val="0"/>
              <w:divBdr>
                <w:top w:val="none" w:sz="0" w:space="0" w:color="auto"/>
                <w:left w:val="none" w:sz="0" w:space="0" w:color="auto"/>
                <w:bottom w:val="none" w:sz="0" w:space="0" w:color="auto"/>
                <w:right w:val="none" w:sz="0" w:space="0" w:color="auto"/>
              </w:divBdr>
              <w:divsChild>
                <w:div w:id="689913908">
                  <w:marLeft w:val="0"/>
                  <w:marRight w:val="0"/>
                  <w:marTop w:val="0"/>
                  <w:marBottom w:val="0"/>
                  <w:divBdr>
                    <w:top w:val="none" w:sz="0" w:space="0" w:color="auto"/>
                    <w:left w:val="none" w:sz="0" w:space="0" w:color="auto"/>
                    <w:bottom w:val="none" w:sz="0" w:space="0" w:color="auto"/>
                    <w:right w:val="none" w:sz="0" w:space="0" w:color="auto"/>
                  </w:divBdr>
                  <w:divsChild>
                    <w:div w:id="595753363">
                      <w:marLeft w:val="0"/>
                      <w:marRight w:val="0"/>
                      <w:marTop w:val="0"/>
                      <w:marBottom w:val="0"/>
                      <w:divBdr>
                        <w:top w:val="none" w:sz="0" w:space="0" w:color="auto"/>
                        <w:left w:val="none" w:sz="0" w:space="0" w:color="auto"/>
                        <w:bottom w:val="none" w:sz="0" w:space="0" w:color="auto"/>
                        <w:right w:val="none" w:sz="0" w:space="0" w:color="auto"/>
                      </w:divBdr>
                      <w:divsChild>
                        <w:div w:id="716439870">
                          <w:marLeft w:val="0"/>
                          <w:marRight w:val="0"/>
                          <w:marTop w:val="200"/>
                          <w:marBottom w:val="0"/>
                          <w:divBdr>
                            <w:top w:val="none" w:sz="0" w:space="0" w:color="auto"/>
                            <w:left w:val="none" w:sz="0" w:space="0" w:color="auto"/>
                            <w:bottom w:val="none" w:sz="0" w:space="0" w:color="auto"/>
                            <w:right w:val="none" w:sz="0" w:space="0" w:color="auto"/>
                          </w:divBdr>
                          <w:divsChild>
                            <w:div w:id="2046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582532">
      <w:bodyDiv w:val="1"/>
      <w:marLeft w:val="0"/>
      <w:marRight w:val="0"/>
      <w:marTop w:val="0"/>
      <w:marBottom w:val="0"/>
      <w:divBdr>
        <w:top w:val="none" w:sz="0" w:space="0" w:color="auto"/>
        <w:left w:val="none" w:sz="0" w:space="0" w:color="auto"/>
        <w:bottom w:val="none" w:sz="0" w:space="0" w:color="auto"/>
        <w:right w:val="none" w:sz="0" w:space="0" w:color="auto"/>
      </w:divBdr>
      <w:divsChild>
        <w:div w:id="339508766">
          <w:marLeft w:val="0"/>
          <w:marRight w:val="0"/>
          <w:marTop w:val="0"/>
          <w:marBottom w:val="567"/>
          <w:divBdr>
            <w:top w:val="none" w:sz="0" w:space="0" w:color="auto"/>
            <w:left w:val="none" w:sz="0" w:space="0" w:color="auto"/>
            <w:bottom w:val="none" w:sz="0" w:space="0" w:color="auto"/>
            <w:right w:val="none" w:sz="0" w:space="0" w:color="auto"/>
          </w:divBdr>
        </w:div>
        <w:div w:id="1390836742">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62508-kartiba-kada-aprekina-un-pieskir-bazes-finansejumu-zinatniskajam-institucij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ura.Treiman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12962-F62F-4293-965F-2A943538F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11471</Words>
  <Characters>6539</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17975</CharactersWithSpaces>
  <SharedDoc>false</SharedDoc>
  <HLinks>
    <vt:vector size="6" baseType="variant">
      <vt:variant>
        <vt:i4>458804</vt:i4>
      </vt:variant>
      <vt:variant>
        <vt:i4>6</vt:i4>
      </vt:variant>
      <vt:variant>
        <vt:i4>0</vt:i4>
      </vt:variant>
      <vt:variant>
        <vt:i4>5</vt:i4>
      </vt:variant>
      <vt:variant>
        <vt:lpwstr>mailto:rudolfs.kalvans@izm.gov.lv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Laura Treimane</dc:creator>
  <cp:keywords/>
  <dc:description/>
  <cp:lastModifiedBy>Laura Treimane</cp:lastModifiedBy>
  <cp:revision>77</cp:revision>
  <cp:lastPrinted>2015-12-15T11:55:00Z</cp:lastPrinted>
  <dcterms:created xsi:type="dcterms:W3CDTF">2015-11-04T14:58:00Z</dcterms:created>
  <dcterms:modified xsi:type="dcterms:W3CDTF">2015-12-15T12:04:00Z</dcterms:modified>
</cp:coreProperties>
</file>