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752A" w14:textId="024583D7" w:rsidR="004D15A9" w:rsidRPr="00E346BC" w:rsidRDefault="00394159" w:rsidP="002D58E4">
      <w:pPr>
        <w:spacing w:after="0" w:line="240" w:lineRule="auto"/>
        <w:jc w:val="center"/>
        <w:rPr>
          <w:rFonts w:ascii="Times New Roman" w:eastAsia="Times New Roman" w:hAnsi="Times New Roman" w:cs="Times New Roman"/>
          <w:b/>
          <w:bCs/>
          <w:sz w:val="24"/>
          <w:szCs w:val="24"/>
          <w:lang w:eastAsia="lv-LV"/>
        </w:rPr>
      </w:pPr>
      <w:r w:rsidRPr="00E346BC">
        <w:rPr>
          <w:rFonts w:ascii="Times New Roman" w:hAnsi="Times New Roman" w:cs="Times New Roman"/>
          <w:b/>
          <w:sz w:val="24"/>
          <w:szCs w:val="24"/>
        </w:rPr>
        <w:t xml:space="preserve">Ministru kabineta noteikumu projekta „Grozījumi Ministru kabineta </w:t>
      </w:r>
      <w:r w:rsidR="00FB1CE9" w:rsidRPr="00E346BC">
        <w:rPr>
          <w:rFonts w:ascii="Times New Roman" w:hAnsi="Times New Roman" w:cs="Times New Roman"/>
          <w:b/>
          <w:sz w:val="24"/>
          <w:szCs w:val="24"/>
        </w:rPr>
        <w:t>2008</w:t>
      </w:r>
      <w:r w:rsidRPr="00E346BC">
        <w:rPr>
          <w:rFonts w:ascii="Times New Roman" w:hAnsi="Times New Roman" w:cs="Times New Roman"/>
          <w:b/>
          <w:sz w:val="24"/>
          <w:szCs w:val="24"/>
        </w:rPr>
        <w:t>.</w:t>
      </w:r>
      <w:r w:rsidR="00027DFF">
        <w:rPr>
          <w:rFonts w:ascii="Times New Roman" w:hAnsi="Times New Roman" w:cs="Times New Roman"/>
          <w:b/>
          <w:sz w:val="24"/>
          <w:szCs w:val="24"/>
        </w:rPr>
        <w:t> </w:t>
      </w:r>
      <w:r w:rsidRPr="00E346BC">
        <w:rPr>
          <w:rFonts w:ascii="Times New Roman" w:hAnsi="Times New Roman" w:cs="Times New Roman"/>
          <w:b/>
          <w:sz w:val="24"/>
          <w:szCs w:val="24"/>
        </w:rPr>
        <w:t>g</w:t>
      </w:r>
      <w:r w:rsidR="00DC5AAD" w:rsidRPr="00E346BC">
        <w:rPr>
          <w:rFonts w:ascii="Times New Roman" w:hAnsi="Times New Roman" w:cs="Times New Roman"/>
          <w:b/>
          <w:sz w:val="24"/>
          <w:szCs w:val="24"/>
        </w:rPr>
        <w:t>ada 22.</w:t>
      </w:r>
      <w:r w:rsidR="00027DFF">
        <w:rPr>
          <w:rFonts w:ascii="Times New Roman" w:hAnsi="Times New Roman" w:cs="Times New Roman"/>
          <w:b/>
          <w:sz w:val="24"/>
          <w:szCs w:val="24"/>
        </w:rPr>
        <w:t> </w:t>
      </w:r>
      <w:r w:rsidR="00DC5AAD" w:rsidRPr="00E346BC">
        <w:rPr>
          <w:rFonts w:ascii="Times New Roman" w:hAnsi="Times New Roman" w:cs="Times New Roman"/>
          <w:b/>
          <w:sz w:val="24"/>
          <w:szCs w:val="24"/>
        </w:rPr>
        <w:t>decembra noteikumos Nr.</w:t>
      </w:r>
      <w:r w:rsidR="00027DFF">
        <w:rPr>
          <w:rFonts w:ascii="Times New Roman" w:hAnsi="Times New Roman" w:cs="Times New Roman"/>
          <w:b/>
          <w:sz w:val="24"/>
          <w:szCs w:val="24"/>
        </w:rPr>
        <w:t> </w:t>
      </w:r>
      <w:r w:rsidR="00DC5AAD" w:rsidRPr="00E346BC">
        <w:rPr>
          <w:rFonts w:ascii="Times New Roman" w:hAnsi="Times New Roman" w:cs="Times New Roman"/>
          <w:b/>
          <w:sz w:val="24"/>
          <w:szCs w:val="24"/>
        </w:rPr>
        <w:t>10</w:t>
      </w:r>
      <w:r w:rsidRPr="00E346BC">
        <w:rPr>
          <w:rFonts w:ascii="Times New Roman" w:hAnsi="Times New Roman" w:cs="Times New Roman"/>
          <w:b/>
          <w:sz w:val="24"/>
          <w:szCs w:val="24"/>
        </w:rPr>
        <w:t>93 „Noteikumi par</w:t>
      </w:r>
      <w:r w:rsidR="00DC5AAD" w:rsidRPr="00E346BC">
        <w:rPr>
          <w:rFonts w:ascii="Times New Roman" w:hAnsi="Times New Roman" w:cs="Times New Roman"/>
          <w:b/>
          <w:sz w:val="24"/>
          <w:szCs w:val="24"/>
        </w:rPr>
        <w:t xml:space="preserve"> zvērinātu advokātu vecākā atlīdzības un atlīdzināmo izdevumu noteikšanas kārtību</w:t>
      </w:r>
      <w:r w:rsidR="005C457B">
        <w:rPr>
          <w:rFonts w:ascii="Times New Roman" w:hAnsi="Times New Roman" w:cs="Times New Roman"/>
          <w:b/>
          <w:sz w:val="24"/>
          <w:szCs w:val="24"/>
        </w:rPr>
        <w:t xml:space="preserve"> un apmēriem</w:t>
      </w:r>
      <w:r w:rsidRPr="00E346BC">
        <w:rPr>
          <w:rFonts w:ascii="Times New Roman" w:hAnsi="Times New Roman" w:cs="Times New Roman"/>
          <w:b/>
          <w:sz w:val="24"/>
          <w:szCs w:val="24"/>
        </w:rPr>
        <w:t>”</w:t>
      </w:r>
      <w:r w:rsidR="00D1003C" w:rsidRPr="00E346BC">
        <w:rPr>
          <w:rFonts w:ascii="Times New Roman" w:hAnsi="Times New Roman" w:cs="Times New Roman"/>
          <w:b/>
          <w:sz w:val="24"/>
          <w:szCs w:val="24"/>
        </w:rPr>
        <w:t>”</w:t>
      </w:r>
      <w:r w:rsidR="004D15A9" w:rsidRPr="00E346BC">
        <w:rPr>
          <w:rFonts w:ascii="Times New Roman" w:eastAsia="Times New Roman" w:hAnsi="Times New Roman" w:cs="Times New Roman"/>
          <w:b/>
          <w:bCs/>
          <w:sz w:val="24"/>
          <w:szCs w:val="24"/>
          <w:lang w:eastAsia="lv-LV"/>
        </w:rPr>
        <w:t xml:space="preserve"> sākotnējās ietekmes novērtējuma ziņojums (anotācija)</w:t>
      </w:r>
    </w:p>
    <w:p w14:paraId="3C5F752B" w14:textId="77777777" w:rsidR="00DA596D" w:rsidRPr="00E346B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394159" w:rsidRPr="00E346BC" w14:paraId="3C5F752D" w14:textId="77777777"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C5F752C" w14:textId="77777777" w:rsidR="004D15A9" w:rsidRPr="00E346BC" w:rsidRDefault="004D15A9" w:rsidP="002D58E4">
            <w:pPr>
              <w:spacing w:after="0" w:line="240" w:lineRule="auto"/>
              <w:jc w:val="center"/>
              <w:rPr>
                <w:rFonts w:ascii="Times New Roman" w:eastAsia="Times New Roman" w:hAnsi="Times New Roman" w:cs="Times New Roman"/>
                <w:b/>
                <w:bCs/>
                <w:sz w:val="24"/>
                <w:szCs w:val="24"/>
                <w:lang w:eastAsia="lv-LV"/>
              </w:rPr>
            </w:pPr>
            <w:r w:rsidRPr="00E346BC">
              <w:rPr>
                <w:rFonts w:ascii="Times New Roman" w:eastAsia="Times New Roman" w:hAnsi="Times New Roman" w:cs="Times New Roman"/>
                <w:b/>
                <w:bCs/>
                <w:sz w:val="24"/>
                <w:szCs w:val="24"/>
                <w:lang w:eastAsia="lv-LV"/>
              </w:rPr>
              <w:t>I. Tiesību akta projekta izstrādes nepieciešamība</w:t>
            </w:r>
          </w:p>
        </w:tc>
      </w:tr>
      <w:tr w:rsidR="00394159" w:rsidRPr="00E346BC" w14:paraId="3C5F753B" w14:textId="77777777"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C5F752E"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2F"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C5F753A" w14:textId="7B393293" w:rsidR="00C330A0" w:rsidRPr="00E346BC" w:rsidRDefault="004540E6" w:rsidP="00BD79CB">
            <w:pPr>
              <w:autoSpaceDE w:val="0"/>
              <w:autoSpaceDN w:val="0"/>
              <w:adjustRightInd w:val="0"/>
              <w:spacing w:after="0" w:line="240" w:lineRule="auto"/>
              <w:ind w:firstLine="541"/>
              <w:jc w:val="both"/>
              <w:rPr>
                <w:rFonts w:ascii="Times New Roman" w:hAnsi="Times New Roman"/>
                <w:sz w:val="24"/>
                <w:szCs w:val="24"/>
              </w:rPr>
            </w:pPr>
            <w:r w:rsidRPr="00E346BC">
              <w:rPr>
                <w:rFonts w:ascii="Times New Roman" w:hAnsi="Times New Roman" w:cs="Times New Roman"/>
                <w:sz w:val="24"/>
                <w:szCs w:val="24"/>
              </w:rPr>
              <w:t>Ministru kabineta 2008.</w:t>
            </w:r>
            <w:r w:rsidR="00027DFF">
              <w:rPr>
                <w:rFonts w:ascii="Times New Roman" w:hAnsi="Times New Roman" w:cs="Times New Roman"/>
                <w:sz w:val="24"/>
                <w:szCs w:val="24"/>
              </w:rPr>
              <w:t> </w:t>
            </w:r>
            <w:r w:rsidRPr="00E346BC">
              <w:rPr>
                <w:rFonts w:ascii="Times New Roman" w:hAnsi="Times New Roman" w:cs="Times New Roman"/>
                <w:sz w:val="24"/>
                <w:szCs w:val="24"/>
              </w:rPr>
              <w:t>gada 22.</w:t>
            </w:r>
            <w:r w:rsidR="00027DFF">
              <w:rPr>
                <w:rFonts w:ascii="Times New Roman" w:hAnsi="Times New Roman" w:cs="Times New Roman"/>
                <w:sz w:val="24"/>
                <w:szCs w:val="24"/>
              </w:rPr>
              <w:t> </w:t>
            </w:r>
            <w:r w:rsidRPr="00E346BC">
              <w:rPr>
                <w:rFonts w:ascii="Times New Roman" w:hAnsi="Times New Roman" w:cs="Times New Roman"/>
                <w:sz w:val="24"/>
                <w:szCs w:val="24"/>
              </w:rPr>
              <w:t>decembra noteikum</w:t>
            </w:r>
            <w:r w:rsidR="007C01F5">
              <w:rPr>
                <w:rFonts w:ascii="Times New Roman" w:hAnsi="Times New Roman" w:cs="Times New Roman"/>
                <w:sz w:val="24"/>
                <w:szCs w:val="24"/>
              </w:rPr>
              <w:t>u</w:t>
            </w:r>
            <w:r w:rsidRPr="00E346BC">
              <w:rPr>
                <w:rFonts w:ascii="Times New Roman" w:hAnsi="Times New Roman" w:cs="Times New Roman"/>
                <w:sz w:val="24"/>
                <w:szCs w:val="24"/>
              </w:rPr>
              <w:t xml:space="preserve"> Nr.</w:t>
            </w:r>
            <w:r w:rsidR="00027DFF">
              <w:rPr>
                <w:rFonts w:ascii="Times New Roman" w:hAnsi="Times New Roman" w:cs="Times New Roman"/>
                <w:sz w:val="24"/>
                <w:szCs w:val="24"/>
              </w:rPr>
              <w:t> </w:t>
            </w:r>
            <w:r w:rsidRPr="00E346BC">
              <w:rPr>
                <w:rFonts w:ascii="Times New Roman" w:hAnsi="Times New Roman" w:cs="Times New Roman"/>
                <w:sz w:val="24"/>
                <w:szCs w:val="24"/>
              </w:rPr>
              <w:t>1093 „</w:t>
            </w:r>
            <w:r w:rsidRPr="00E346BC">
              <w:rPr>
                <w:rFonts w:ascii="Times New Roman" w:hAnsi="Times New Roman" w:cs="Times New Roman"/>
                <w:bCs/>
                <w:sz w:val="24"/>
                <w:szCs w:val="24"/>
              </w:rPr>
              <w:t>Noteikumi par zvērinātu advokātu vecākā atlīdzības un atlīdzināmo izdevumu noteikšanas kārtību un apmēriem</w:t>
            </w:r>
            <w:r w:rsidRPr="00E346BC">
              <w:rPr>
                <w:rFonts w:ascii="Times New Roman" w:hAnsi="Times New Roman" w:cs="Times New Roman"/>
                <w:sz w:val="24"/>
                <w:szCs w:val="24"/>
              </w:rPr>
              <w:t>” (turpmāk – Ministru kabineta noteikumi)</w:t>
            </w:r>
            <w:r>
              <w:rPr>
                <w:rFonts w:ascii="Times New Roman" w:hAnsi="Times New Roman" w:cs="Times New Roman"/>
                <w:sz w:val="24"/>
                <w:szCs w:val="24"/>
              </w:rPr>
              <w:t xml:space="preserve"> 26.</w:t>
            </w:r>
            <w:r w:rsidR="00027DFF">
              <w:rPr>
                <w:rFonts w:ascii="Times New Roman" w:hAnsi="Times New Roman" w:cs="Times New Roman"/>
                <w:sz w:val="24"/>
                <w:szCs w:val="24"/>
              </w:rPr>
              <w:t> </w:t>
            </w:r>
            <w:r>
              <w:rPr>
                <w:rFonts w:ascii="Times New Roman" w:hAnsi="Times New Roman" w:cs="Times New Roman"/>
                <w:sz w:val="24"/>
                <w:szCs w:val="24"/>
              </w:rPr>
              <w:t>punkts</w:t>
            </w:r>
            <w:r w:rsidR="00E346BC" w:rsidRPr="00E346BC">
              <w:rPr>
                <w:rFonts w:ascii="Times New Roman" w:hAnsi="Times New Roman" w:cs="Times New Roman"/>
                <w:sz w:val="24"/>
                <w:szCs w:val="24"/>
              </w:rPr>
              <w:t>.</w:t>
            </w:r>
          </w:p>
        </w:tc>
      </w:tr>
      <w:tr w:rsidR="00394159" w:rsidRPr="00E346BC" w14:paraId="3C5F755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53C" w14:textId="77777777" w:rsidR="004D15A9" w:rsidRPr="00E346BC" w:rsidRDefault="004D15A9" w:rsidP="00152991">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3D" w14:textId="77777777" w:rsidR="004D15A9" w:rsidRPr="00E346BC" w:rsidRDefault="004D15A9" w:rsidP="00152991">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EDFBA73" w14:textId="704149EB" w:rsidR="00E346BC" w:rsidRPr="00E346BC" w:rsidRDefault="00E346BC" w:rsidP="00BD79CB">
            <w:pPr>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2009.</w:t>
            </w:r>
            <w:r w:rsidR="00027DFF">
              <w:rPr>
                <w:rFonts w:ascii="Times New Roman" w:hAnsi="Times New Roman" w:cs="Times New Roman"/>
                <w:sz w:val="24"/>
                <w:szCs w:val="24"/>
              </w:rPr>
              <w:t> </w:t>
            </w:r>
            <w:r w:rsidRPr="00E346BC">
              <w:rPr>
                <w:rFonts w:ascii="Times New Roman" w:hAnsi="Times New Roman" w:cs="Times New Roman"/>
                <w:sz w:val="24"/>
                <w:szCs w:val="24"/>
              </w:rPr>
              <w:t>gada 1.</w:t>
            </w:r>
            <w:r w:rsidR="00027DFF">
              <w:rPr>
                <w:rFonts w:ascii="Times New Roman" w:hAnsi="Times New Roman" w:cs="Times New Roman"/>
                <w:sz w:val="24"/>
                <w:szCs w:val="24"/>
              </w:rPr>
              <w:t> </w:t>
            </w:r>
            <w:r w:rsidRPr="00E346BC">
              <w:rPr>
                <w:rFonts w:ascii="Times New Roman" w:hAnsi="Times New Roman" w:cs="Times New Roman"/>
                <w:sz w:val="24"/>
                <w:szCs w:val="24"/>
              </w:rPr>
              <w:t>janvārī stājās spēkā Ministru kabineta noteikumi, kas nosaka:</w:t>
            </w:r>
          </w:p>
          <w:p w14:paraId="1800BF26" w14:textId="77777777" w:rsidR="00E346BC" w:rsidRPr="00E346BC" w:rsidRDefault="00E346BC" w:rsidP="004348C0">
            <w:pPr>
              <w:numPr>
                <w:ilvl w:val="0"/>
                <w:numId w:val="2"/>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 xml:space="preserve">zvērinātu advokātu vecākā atlīdzības apmēru un tā noteikšanas kārtību; </w:t>
            </w:r>
          </w:p>
          <w:p w14:paraId="6FB1C189" w14:textId="77777777" w:rsidR="00E346BC" w:rsidRPr="00E346BC" w:rsidRDefault="00E346BC" w:rsidP="004348C0">
            <w:pPr>
              <w:numPr>
                <w:ilvl w:val="0"/>
                <w:numId w:val="2"/>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 xml:space="preserve">atlīdzināmo izdevumu veidus, apmērus un noteikšanas kārtību; </w:t>
            </w:r>
          </w:p>
          <w:p w14:paraId="115A8F78" w14:textId="77777777" w:rsidR="00E346BC" w:rsidRPr="00E346BC" w:rsidRDefault="00E346BC" w:rsidP="004348C0">
            <w:pPr>
              <w:numPr>
                <w:ilvl w:val="0"/>
                <w:numId w:val="2"/>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zvērinātu advokātu vecākā atlīdzības un atlīdzināmo izdevumu piešķiršanas kārtību;</w:t>
            </w:r>
          </w:p>
          <w:p w14:paraId="5A3EBB3E" w14:textId="77777777" w:rsidR="00E346BC" w:rsidRPr="00E346BC" w:rsidRDefault="00E346BC" w:rsidP="004348C0">
            <w:pPr>
              <w:numPr>
                <w:ilvl w:val="0"/>
                <w:numId w:val="2"/>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pārskata par atlīdzības un atlīdzināmo izdevumu izlietojumu saturu un iesniegšanas kārtību.</w:t>
            </w:r>
          </w:p>
          <w:p w14:paraId="33A232C2" w14:textId="105FC169" w:rsidR="00E346BC" w:rsidRPr="00E346BC" w:rsidRDefault="00E346BC" w:rsidP="00BD79CB">
            <w:pPr>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Lai nodrošinātu zvērinātu advokātu vecākajam regulāru atlīdzības un atlīdzināmo izdevumu apmēra pārskatīšanu atbilstoši veicamajam darba apjomam attiecīgajā tiesu darbības teritorijā, Ministru kabineta noteikumu 26.</w:t>
            </w:r>
            <w:r w:rsidR="00027DFF">
              <w:rPr>
                <w:rFonts w:ascii="Times New Roman" w:hAnsi="Times New Roman" w:cs="Times New Roman"/>
                <w:sz w:val="24"/>
                <w:szCs w:val="24"/>
              </w:rPr>
              <w:t> </w:t>
            </w:r>
            <w:r w:rsidRPr="00E346BC">
              <w:rPr>
                <w:rFonts w:ascii="Times New Roman" w:hAnsi="Times New Roman" w:cs="Times New Roman"/>
                <w:sz w:val="24"/>
                <w:szCs w:val="24"/>
              </w:rPr>
              <w:t xml:space="preserve">punktā </w:t>
            </w:r>
            <w:r w:rsidR="00027DFF">
              <w:rPr>
                <w:rFonts w:ascii="Times New Roman" w:hAnsi="Times New Roman" w:cs="Times New Roman"/>
                <w:sz w:val="24"/>
                <w:szCs w:val="24"/>
              </w:rPr>
              <w:t>noteikts</w:t>
            </w:r>
            <w:r w:rsidRPr="00E346BC">
              <w:rPr>
                <w:rFonts w:ascii="Times New Roman" w:hAnsi="Times New Roman" w:cs="Times New Roman"/>
                <w:sz w:val="24"/>
                <w:szCs w:val="24"/>
              </w:rPr>
              <w:t>, ka Ministru kabinets ne retāk kā reizi piecos gados pārskata:</w:t>
            </w:r>
          </w:p>
          <w:p w14:paraId="70821244" w14:textId="02276670" w:rsidR="00E346BC" w:rsidRPr="00E346BC" w:rsidRDefault="00E346BC" w:rsidP="004348C0">
            <w:pPr>
              <w:numPr>
                <w:ilvl w:val="0"/>
                <w:numId w:val="3"/>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noteikumu 5.</w:t>
            </w:r>
            <w:r w:rsidR="00027DFF">
              <w:rPr>
                <w:rFonts w:ascii="Times New Roman" w:hAnsi="Times New Roman" w:cs="Times New Roman"/>
                <w:sz w:val="24"/>
                <w:szCs w:val="24"/>
              </w:rPr>
              <w:t> </w:t>
            </w:r>
            <w:r w:rsidRPr="00E346BC">
              <w:rPr>
                <w:rFonts w:ascii="Times New Roman" w:hAnsi="Times New Roman" w:cs="Times New Roman"/>
                <w:sz w:val="24"/>
                <w:szCs w:val="24"/>
              </w:rPr>
              <w:t>punktā minēto atlīdzības bāzi;</w:t>
            </w:r>
          </w:p>
          <w:p w14:paraId="4903BA15" w14:textId="3C917B67" w:rsidR="00E346BC" w:rsidRPr="00E346BC" w:rsidRDefault="00E346BC" w:rsidP="004348C0">
            <w:pPr>
              <w:numPr>
                <w:ilvl w:val="0"/>
                <w:numId w:val="3"/>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noteikumu 6.</w:t>
            </w:r>
            <w:r w:rsidR="00027DFF">
              <w:rPr>
                <w:rFonts w:ascii="Times New Roman" w:hAnsi="Times New Roman" w:cs="Times New Roman"/>
                <w:sz w:val="24"/>
                <w:szCs w:val="24"/>
              </w:rPr>
              <w:t> </w:t>
            </w:r>
            <w:r w:rsidRPr="00E346BC">
              <w:rPr>
                <w:rFonts w:ascii="Times New Roman" w:hAnsi="Times New Roman" w:cs="Times New Roman"/>
                <w:sz w:val="24"/>
                <w:szCs w:val="24"/>
              </w:rPr>
              <w:t>punktā minēto zvērinātu advokātu vecākā atlīdzību par citu ar valsts nodrošinātās aizstāvības vai pārstāvības veikšanas organizēšanu kriminālprocesā saistītu pienākumu pildīšanu;</w:t>
            </w:r>
          </w:p>
          <w:p w14:paraId="2F068961" w14:textId="3437F869" w:rsidR="00E346BC" w:rsidRPr="00E346BC" w:rsidRDefault="00E346BC" w:rsidP="004348C0">
            <w:pPr>
              <w:numPr>
                <w:ilvl w:val="0"/>
                <w:numId w:val="3"/>
              </w:numPr>
              <w:spacing w:after="0" w:line="240" w:lineRule="auto"/>
              <w:ind w:left="0" w:firstLine="399"/>
              <w:contextualSpacing/>
              <w:jc w:val="both"/>
              <w:rPr>
                <w:rFonts w:ascii="Times New Roman" w:hAnsi="Times New Roman" w:cs="Times New Roman"/>
                <w:sz w:val="24"/>
                <w:szCs w:val="24"/>
              </w:rPr>
            </w:pPr>
            <w:r w:rsidRPr="00E346BC">
              <w:rPr>
                <w:rFonts w:ascii="Times New Roman" w:hAnsi="Times New Roman" w:cs="Times New Roman"/>
                <w:sz w:val="24"/>
                <w:szCs w:val="24"/>
              </w:rPr>
              <w:t>noteikumu 7.</w:t>
            </w:r>
            <w:r w:rsidR="00027DFF">
              <w:rPr>
                <w:rFonts w:ascii="Times New Roman" w:hAnsi="Times New Roman" w:cs="Times New Roman"/>
                <w:sz w:val="24"/>
                <w:szCs w:val="24"/>
              </w:rPr>
              <w:t> </w:t>
            </w:r>
            <w:r w:rsidRPr="00E346BC">
              <w:rPr>
                <w:rFonts w:ascii="Times New Roman" w:hAnsi="Times New Roman" w:cs="Times New Roman"/>
                <w:sz w:val="24"/>
                <w:szCs w:val="24"/>
              </w:rPr>
              <w:t>punktā minētos atlīdzināmo izdevumu apmērus, ņemot vērā attiecīgo preču cenu un pakalpojumu maksas vidējo apmēru valstī pārskatīšanas brīdī.</w:t>
            </w:r>
          </w:p>
          <w:p w14:paraId="28D1083C" w14:textId="002DC0ED" w:rsidR="00E346BC" w:rsidRPr="00E346BC" w:rsidRDefault="00E346BC" w:rsidP="00BD79CB">
            <w:pPr>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2011.</w:t>
            </w:r>
            <w:r w:rsidR="00027DFF">
              <w:rPr>
                <w:rFonts w:ascii="Times New Roman" w:hAnsi="Times New Roman" w:cs="Times New Roman"/>
                <w:sz w:val="24"/>
                <w:szCs w:val="24"/>
              </w:rPr>
              <w:t> </w:t>
            </w:r>
            <w:r w:rsidRPr="00E346BC">
              <w:rPr>
                <w:rFonts w:ascii="Times New Roman" w:hAnsi="Times New Roman" w:cs="Times New Roman"/>
                <w:sz w:val="24"/>
                <w:szCs w:val="24"/>
              </w:rPr>
              <w:t>gada 1.</w:t>
            </w:r>
            <w:r w:rsidR="00027DFF">
              <w:rPr>
                <w:rFonts w:ascii="Times New Roman" w:hAnsi="Times New Roman" w:cs="Times New Roman"/>
                <w:sz w:val="24"/>
                <w:szCs w:val="24"/>
              </w:rPr>
              <w:t> </w:t>
            </w:r>
            <w:r w:rsidRPr="00E346BC">
              <w:rPr>
                <w:rFonts w:ascii="Times New Roman" w:hAnsi="Times New Roman" w:cs="Times New Roman"/>
                <w:sz w:val="24"/>
                <w:szCs w:val="24"/>
              </w:rPr>
              <w:t xml:space="preserve">jūlijā stājās spēkā Ministru kabineta </w:t>
            </w:r>
            <w:r w:rsidR="004348C0" w:rsidRPr="00E346BC">
              <w:rPr>
                <w:rFonts w:ascii="Times New Roman" w:hAnsi="Times New Roman" w:cs="Times New Roman"/>
                <w:sz w:val="24"/>
                <w:szCs w:val="24"/>
              </w:rPr>
              <w:t>2011.</w:t>
            </w:r>
            <w:r w:rsidR="00027DFF">
              <w:rPr>
                <w:rFonts w:ascii="Times New Roman" w:hAnsi="Times New Roman" w:cs="Times New Roman"/>
                <w:sz w:val="24"/>
                <w:szCs w:val="24"/>
              </w:rPr>
              <w:t> </w:t>
            </w:r>
            <w:r w:rsidR="004348C0" w:rsidRPr="00E346BC">
              <w:rPr>
                <w:rFonts w:ascii="Times New Roman" w:hAnsi="Times New Roman" w:cs="Times New Roman"/>
                <w:sz w:val="24"/>
                <w:szCs w:val="24"/>
              </w:rPr>
              <w:t>gada 21.</w:t>
            </w:r>
            <w:r w:rsidR="00027DFF">
              <w:rPr>
                <w:rFonts w:ascii="Times New Roman" w:hAnsi="Times New Roman" w:cs="Times New Roman"/>
                <w:sz w:val="24"/>
                <w:szCs w:val="24"/>
              </w:rPr>
              <w:t> </w:t>
            </w:r>
            <w:r w:rsidR="004348C0" w:rsidRPr="00E346BC">
              <w:rPr>
                <w:rFonts w:ascii="Times New Roman" w:hAnsi="Times New Roman" w:cs="Times New Roman"/>
                <w:sz w:val="24"/>
                <w:szCs w:val="24"/>
              </w:rPr>
              <w:t xml:space="preserve">jūnija </w:t>
            </w:r>
            <w:r w:rsidRPr="00E346BC">
              <w:rPr>
                <w:rFonts w:ascii="Times New Roman" w:hAnsi="Times New Roman" w:cs="Times New Roman"/>
                <w:sz w:val="24"/>
                <w:szCs w:val="24"/>
              </w:rPr>
              <w:t>noteikumi Nr.</w:t>
            </w:r>
            <w:r w:rsidR="00027DFF">
              <w:rPr>
                <w:rFonts w:ascii="Times New Roman" w:hAnsi="Times New Roman" w:cs="Times New Roman"/>
                <w:sz w:val="24"/>
                <w:szCs w:val="24"/>
              </w:rPr>
              <w:t> </w:t>
            </w:r>
            <w:r w:rsidRPr="00E346BC">
              <w:rPr>
                <w:rFonts w:ascii="Times New Roman" w:hAnsi="Times New Roman" w:cs="Times New Roman"/>
                <w:sz w:val="24"/>
                <w:szCs w:val="24"/>
              </w:rPr>
              <w:t>468 „Grozījumi Ministru kabineta 2008.</w:t>
            </w:r>
            <w:r w:rsidR="00027DFF">
              <w:rPr>
                <w:rFonts w:ascii="Times New Roman" w:hAnsi="Times New Roman" w:cs="Times New Roman"/>
                <w:sz w:val="24"/>
                <w:szCs w:val="24"/>
              </w:rPr>
              <w:t> </w:t>
            </w:r>
            <w:r w:rsidRPr="00E346BC">
              <w:rPr>
                <w:rFonts w:ascii="Times New Roman" w:hAnsi="Times New Roman" w:cs="Times New Roman"/>
                <w:sz w:val="24"/>
                <w:szCs w:val="24"/>
              </w:rPr>
              <w:t>gada 22.</w:t>
            </w:r>
            <w:r w:rsidR="00027DFF">
              <w:rPr>
                <w:rFonts w:ascii="Times New Roman" w:hAnsi="Times New Roman" w:cs="Times New Roman"/>
                <w:sz w:val="24"/>
                <w:szCs w:val="24"/>
              </w:rPr>
              <w:t> </w:t>
            </w:r>
            <w:r w:rsidRPr="00E346BC">
              <w:rPr>
                <w:rFonts w:ascii="Times New Roman" w:hAnsi="Times New Roman" w:cs="Times New Roman"/>
                <w:sz w:val="24"/>
                <w:szCs w:val="24"/>
              </w:rPr>
              <w:t>decembra noteikumos Nr.1093 „Noteikumi par zvērinātu advokātu vecākā atlīdzības un atlīdzināmo izdevumu noteikšanas kārtību un apmēriem”, ar kuriem tika pārskatīti Ministru kabineta noteikumu 5., 6. un 7.</w:t>
            </w:r>
            <w:r w:rsidR="00027DFF">
              <w:rPr>
                <w:rFonts w:ascii="Times New Roman" w:hAnsi="Times New Roman" w:cs="Times New Roman"/>
                <w:sz w:val="24"/>
                <w:szCs w:val="24"/>
              </w:rPr>
              <w:t> </w:t>
            </w:r>
            <w:r w:rsidRPr="00E346BC">
              <w:rPr>
                <w:rFonts w:ascii="Times New Roman" w:hAnsi="Times New Roman" w:cs="Times New Roman"/>
                <w:sz w:val="24"/>
                <w:szCs w:val="24"/>
              </w:rPr>
              <w:t>punktā minētie atlīdzības apmēri.</w:t>
            </w:r>
          </w:p>
          <w:p w14:paraId="0AE4FE51" w14:textId="4C6BABDF" w:rsidR="00E346BC" w:rsidRDefault="00E346BC" w:rsidP="00BD79CB">
            <w:pPr>
              <w:pStyle w:val="Paraststmeklis"/>
              <w:spacing w:before="0" w:beforeAutospacing="0" w:after="0" w:afterAutospacing="0"/>
              <w:ind w:firstLine="541"/>
              <w:jc w:val="both"/>
            </w:pPr>
            <w:proofErr w:type="gramStart"/>
            <w:r w:rsidRPr="00E346BC">
              <w:t>Ņemot vērā</w:t>
            </w:r>
            <w:proofErr w:type="gramEnd"/>
            <w:r w:rsidRPr="00E346BC">
              <w:t xml:space="preserve"> minētos grozījumus Ministru kabineta noteikumos un Ministru kabineta noteikumu 26.</w:t>
            </w:r>
            <w:r w:rsidR="00027DFF">
              <w:t> </w:t>
            </w:r>
            <w:r w:rsidRPr="00E346BC">
              <w:t>punktā noteikto uzdevumu, kā arī, lai nodrošinātu zvērinātu advokātu vecākajam regulāru atlīdzības un atlīdzināmo izdevumu apmēra pārskatīšanu atbilstoši veicamajam darba apjomam attiecīgajā tiesu darbības teritorijā, līdz 2015.</w:t>
            </w:r>
            <w:r w:rsidR="00027DFF">
              <w:t> </w:t>
            </w:r>
            <w:r w:rsidRPr="00E346BC">
              <w:t xml:space="preserve">gada beigām ir nepieciešams pārskatīt minētās </w:t>
            </w:r>
            <w:r w:rsidRPr="00E346BC">
              <w:lastRenderedPageBreak/>
              <w:t>atlīdzības pozīcija</w:t>
            </w:r>
            <w:r w:rsidR="00612227">
              <w:t>s zvērinātu advokātu vecākajiem.</w:t>
            </w:r>
            <w:r w:rsidRPr="00E346BC">
              <w:t xml:space="preserve"> </w:t>
            </w:r>
          </w:p>
          <w:p w14:paraId="5E49485D" w14:textId="448B9CCE" w:rsidR="005E2052" w:rsidRPr="005000A0" w:rsidRDefault="00D60E80" w:rsidP="005E2052">
            <w:pPr>
              <w:pStyle w:val="Paraststmeklis"/>
              <w:spacing w:before="0" w:beforeAutospacing="0" w:after="0" w:afterAutospacing="0"/>
              <w:ind w:firstLine="541"/>
              <w:jc w:val="both"/>
            </w:pPr>
            <w:r w:rsidRPr="005000A0">
              <w:t>Noteikumu projekts paredz precizēt Ministru kabineta noteikumu 4.</w:t>
            </w:r>
            <w:r w:rsidR="00027DFF">
              <w:t> </w:t>
            </w:r>
            <w:r w:rsidRPr="005000A0">
              <w:t>punktu, to piemērojot metodikai, pēc kuras vadoties aprēķinātas zvērinātu advokātu vecāko atlīdzības bāzes</w:t>
            </w:r>
            <w:r w:rsidR="005E2052" w:rsidRPr="005000A0">
              <w:t xml:space="preserve"> apmērs</w:t>
            </w:r>
            <w:r w:rsidRPr="005000A0">
              <w:t xml:space="preserve"> iepriekšējos periodos, proti, gan pirmreizējā Ministru kabineta noteikumu izstrādē</w:t>
            </w:r>
            <w:r w:rsidRPr="005000A0">
              <w:rPr>
                <w:rStyle w:val="Vresatsauce"/>
              </w:rPr>
              <w:footnoteReference w:id="1"/>
            </w:r>
            <w:r w:rsidRPr="005000A0">
              <w:t xml:space="preserve"> un pieņemšanā, gan to grozījumu</w:t>
            </w:r>
            <w:r w:rsidRPr="005000A0">
              <w:rPr>
                <w:rStyle w:val="Vresatsauce"/>
              </w:rPr>
              <w:footnoteReference w:id="2"/>
            </w:r>
            <w:r w:rsidRPr="005000A0">
              <w:t xml:space="preserve"> izstrādē.</w:t>
            </w:r>
            <w:r w:rsidR="005E2052" w:rsidRPr="005000A0">
              <w:t xml:space="preserve"> Jānorāda, ka jau vairākkārt pielietotā atlīdzības bāzes noteikšanas metode zvērinātu advokātu vecākajiem ir radījusi tiesisko paļāvību uz pielietotās aprēķinu metodes stabilitāti un tās mainīšana var liecināt par tiesisko nihilismu attiecībā pret noteiktas juridiskās profesijas pārstāvjiem - advokātiem.</w:t>
            </w:r>
          </w:p>
          <w:p w14:paraId="769C6B70" w14:textId="27C9EFFA" w:rsidR="00D60E80" w:rsidRPr="005000A0" w:rsidRDefault="00D60E80" w:rsidP="00BD79CB">
            <w:pPr>
              <w:pStyle w:val="Paraststmeklis"/>
              <w:spacing w:before="0" w:beforeAutospacing="0" w:after="0" w:afterAutospacing="0"/>
              <w:ind w:firstLine="541"/>
              <w:jc w:val="both"/>
            </w:pPr>
            <w:r w:rsidRPr="005000A0">
              <w:t>Precizēts periods, kuru ņem vērā vērtējot procesa virzītāju pieprasījumu skaitu un valstī sabiedriskajā sektorā strādājošā darba samaksu. Tāpat 4.</w:t>
            </w:r>
            <w:r w:rsidR="00027DFF">
              <w:t> </w:t>
            </w:r>
            <w:r w:rsidRPr="005000A0">
              <w:t xml:space="preserve">punkts precizēts, </w:t>
            </w:r>
            <w:proofErr w:type="gramStart"/>
            <w:r w:rsidRPr="005000A0">
              <w:t>norādot ka</w:t>
            </w:r>
            <w:proofErr w:type="gramEnd"/>
            <w:r w:rsidRPr="005000A0">
              <w:t xml:space="preserve"> vērtējot zvērinātu advokātu vecāko</w:t>
            </w:r>
            <w:r w:rsidR="005E2052" w:rsidRPr="005000A0">
              <w:t xml:space="preserve"> dienā</w:t>
            </w:r>
            <w:r w:rsidRPr="005000A0">
              <w:t xml:space="preserve"> apstrādāto procesa virzītāja pieprasījumu skaitu, tas tiek noapaļots līdz pilniem pieprasījumiem, kā tas ir ticis veikts arī aprēķinos par atlīdzības bāzi iepriekšējos periodos. Minētie precizējumi 4.</w:t>
            </w:r>
            <w:r w:rsidR="00027DFF">
              <w:t> </w:t>
            </w:r>
            <w:r w:rsidRPr="005000A0">
              <w:t xml:space="preserve">punktā nepieciešami, lai atlīdzības bāzes noteikšana būtu izsvērtāka un pamatotāka, ņemot par pamatu ilglaicīgāku (triju gadu) periodu, kas dod plašāku priekšstatu par zvērinātu advokātu vecākā veicamā darba apjomu. Arī Ministru kabinets saskaņā </w:t>
            </w:r>
            <w:r w:rsidR="005E2052" w:rsidRPr="005000A0">
              <w:t xml:space="preserve">ar Ministru kabineta noteikumu </w:t>
            </w:r>
            <w:r w:rsidRPr="005000A0">
              <w:t>26.</w:t>
            </w:r>
            <w:r w:rsidR="00027DFF">
              <w:t> </w:t>
            </w:r>
            <w:r w:rsidRPr="005000A0">
              <w:t>punktā noteikto ir paredzējis atlīdzības un atlīdzināmo izdevumu noteikšanas pārskatīšanu ilglaicīgākā (piecu gadu) periodā, nevis viena gada periodā, kas var nedot vispārēju priekšstatu par atlīdzības bāzei piemērojamo statistiku. Turklāt norādāms</w:t>
            </w:r>
            <w:r w:rsidR="005E2052" w:rsidRPr="005000A0">
              <w:t xml:space="preserve">, ka </w:t>
            </w:r>
            <w:r w:rsidRPr="005000A0">
              <w:t xml:space="preserve">Ministru kabinetam ir pienākums pārskatīt zvērinātu advokātu vecākā atlīdzības bāzi un atlīdzināmos izdevumus </w:t>
            </w:r>
            <w:r w:rsidR="005E2052" w:rsidRPr="005000A0">
              <w:t>ne retāk kā reizi piecos gados, kas vien pierāda to, ka pie atlīdzības bāzes noteikšanas izmaiņām ir jāvērtē lielāks laikaposms nekā viena gada ietvars.</w:t>
            </w:r>
          </w:p>
          <w:p w14:paraId="31DEB614" w14:textId="257DAD38" w:rsidR="00D60E80" w:rsidRPr="005000A0" w:rsidRDefault="00D60E80" w:rsidP="00BD79CB">
            <w:pPr>
              <w:pStyle w:val="Paraststmeklis"/>
              <w:spacing w:before="0" w:beforeAutospacing="0" w:after="0" w:afterAutospacing="0"/>
              <w:ind w:firstLine="541"/>
              <w:jc w:val="both"/>
            </w:pPr>
            <w:r w:rsidRPr="005000A0">
              <w:t>Ņemot vērā minēto – attiecīgi atbilstoši Ministru kabineta noteikumu 26.</w:t>
            </w:r>
            <w:r w:rsidR="00027DFF">
              <w:t> </w:t>
            </w:r>
            <w:r w:rsidRPr="005000A0">
              <w:t>punktā noteiktajam pārskatīt</w:t>
            </w:r>
            <w:r w:rsidR="00027DFF">
              <w:t>s</w:t>
            </w:r>
            <w:r w:rsidRPr="005000A0">
              <w:t xml:space="preserve"> atlīdzības bāzes apmērs zvērinātu advokātu vecākajiem.</w:t>
            </w:r>
          </w:p>
          <w:p w14:paraId="3C5F753E" w14:textId="77777777" w:rsidR="00290C55" w:rsidRPr="005000A0" w:rsidRDefault="00783C5C" w:rsidP="00BD79CB">
            <w:pPr>
              <w:pStyle w:val="Paraststmeklis"/>
              <w:spacing w:before="0" w:beforeAutospacing="0" w:after="0" w:afterAutospacing="0"/>
              <w:ind w:firstLine="541"/>
              <w:jc w:val="both"/>
              <w:rPr>
                <w:i/>
                <w:u w:val="single"/>
              </w:rPr>
            </w:pPr>
            <w:r w:rsidRPr="005000A0">
              <w:rPr>
                <w:i/>
                <w:u w:val="single"/>
              </w:rPr>
              <w:t>A</w:t>
            </w:r>
            <w:r w:rsidR="00290C55" w:rsidRPr="005000A0">
              <w:rPr>
                <w:i/>
                <w:u w:val="single"/>
              </w:rPr>
              <w:t>tlīdzības bāzes apmērs:</w:t>
            </w:r>
          </w:p>
          <w:p w14:paraId="3C5F753F" w14:textId="2972C371" w:rsidR="00866F76" w:rsidRPr="00E346BC" w:rsidRDefault="00290C55" w:rsidP="00BD79CB">
            <w:pPr>
              <w:pStyle w:val="naiskr"/>
              <w:spacing w:before="0" w:after="0"/>
              <w:ind w:firstLine="541"/>
              <w:jc w:val="both"/>
            </w:pPr>
            <w:r w:rsidRPr="005000A0">
              <w:t>Lai izpildītu Ministru kabineta noteikumu 26.</w:t>
            </w:r>
            <w:r w:rsidR="00027DFF">
              <w:t> </w:t>
            </w:r>
            <w:r w:rsidRPr="005000A0">
              <w:t xml:space="preserve">punktā noteikto uzdevumu, grozījumu nepieciešamības izvērtēšanai izmantoti </w:t>
            </w:r>
            <w:r w:rsidR="00512F05" w:rsidRPr="005000A0">
              <w:t>iepriekšējos</w:t>
            </w:r>
            <w:r w:rsidR="00512F05" w:rsidRPr="00E346BC">
              <w:t xml:space="preserve"> gados </w:t>
            </w:r>
            <w:r w:rsidRPr="00E346BC">
              <w:t xml:space="preserve">Centrālās statistikas pārvaldes oficiālajā statistikas paziņojumā publicētie dati (piem., par valstī sabiedriskajā sektorā strādājošā iepriekšējā gada mēneša vidējo bruto darba samaksu) un Latvijas Zvērinātu advokātu padomes ik gadu sagatavotie statistikas pārskati par tiesas darbības teritorijas zvērinātu advokātu vecāko Kriminālprocesa likuma </w:t>
            </w:r>
            <w:r w:rsidRPr="00E346BC">
              <w:lastRenderedPageBreak/>
              <w:t>noteiktajā kārtībā saņemto un caurskatīto procesa virz</w:t>
            </w:r>
            <w:r w:rsidR="002E6473" w:rsidRPr="00E346BC">
              <w:t>ītāju pieprasījumu skaitu gadā.</w:t>
            </w:r>
            <w:r w:rsidR="00390A60" w:rsidRPr="00E346BC">
              <w:t xml:space="preserve"> </w:t>
            </w:r>
          </w:p>
          <w:p w14:paraId="3C5F7540" w14:textId="616B08DF" w:rsidR="00866F76" w:rsidRPr="00E346BC" w:rsidRDefault="00390A60" w:rsidP="00BD79CB">
            <w:pPr>
              <w:pStyle w:val="naiskr"/>
              <w:spacing w:before="0" w:after="0"/>
              <w:ind w:firstLine="541"/>
              <w:jc w:val="both"/>
              <w:rPr>
                <w:bCs/>
              </w:rPr>
            </w:pPr>
            <w:r w:rsidRPr="00E346BC">
              <w:t xml:space="preserve">Ministru kabineta noteikumos norādīts, ka atlīdzības bāze ir 109,56 </w:t>
            </w:r>
            <w:proofErr w:type="spellStart"/>
            <w:r w:rsidRPr="00E346BC">
              <w:rPr>
                <w:i/>
                <w:iCs/>
              </w:rPr>
              <w:t>euro</w:t>
            </w:r>
            <w:proofErr w:type="spellEnd"/>
            <w:r w:rsidRPr="00E346BC">
              <w:rPr>
                <w:i/>
                <w:iCs/>
              </w:rPr>
              <w:t xml:space="preserve"> </w:t>
            </w:r>
            <w:r w:rsidRPr="00E346BC">
              <w:t>mēnesī.</w:t>
            </w:r>
            <w:r w:rsidR="002E6473" w:rsidRPr="00E346BC">
              <w:t xml:space="preserve"> Vērtējot atlīdzības bāzi</w:t>
            </w:r>
            <w:r w:rsidR="002E6473" w:rsidRPr="00E346BC">
              <w:rPr>
                <w:bCs/>
              </w:rPr>
              <w:t>, aprēķini veikti</w:t>
            </w:r>
            <w:r w:rsidR="00EA02AE" w:rsidRPr="00E346BC">
              <w:rPr>
                <w:bCs/>
              </w:rPr>
              <w:t>,</w:t>
            </w:r>
            <w:r w:rsidR="002E6473" w:rsidRPr="00E346BC">
              <w:rPr>
                <w:bCs/>
              </w:rPr>
              <w:t xml:space="preserve"> par pamatu ņemot Ministru kabineta noteikumu sākotnējās ietekmes novērtējuma ziņojumā (anotācijā)</w:t>
            </w:r>
            <w:r w:rsidR="002E6473" w:rsidRPr="00E346BC">
              <w:rPr>
                <w:rStyle w:val="Vresatsauce"/>
                <w:bCs/>
              </w:rPr>
              <w:footnoteReference w:id="3"/>
            </w:r>
            <w:r w:rsidR="002E6473" w:rsidRPr="00E346BC">
              <w:rPr>
                <w:bCs/>
              </w:rPr>
              <w:t xml:space="preserve"> izmantoto zvērinātu advokātu vecāko atlīdzības aprēķināšanas metodiku.</w:t>
            </w:r>
          </w:p>
          <w:p w14:paraId="3C5F7541" w14:textId="77777777" w:rsidR="00866F76" w:rsidRPr="00E346BC" w:rsidRDefault="00866F76" w:rsidP="00BD79CB">
            <w:pPr>
              <w:pStyle w:val="naiskr"/>
              <w:spacing w:before="0" w:after="0"/>
              <w:ind w:firstLine="541"/>
              <w:jc w:val="both"/>
              <w:rPr>
                <w:bCs/>
                <w:u w:val="single"/>
              </w:rPr>
            </w:pPr>
            <w:r w:rsidRPr="00E346BC">
              <w:rPr>
                <w:bCs/>
                <w:u w:val="single"/>
              </w:rPr>
              <w:t>Aprēķins:</w:t>
            </w:r>
          </w:p>
          <w:p w14:paraId="3C5F7542" w14:textId="62403072" w:rsidR="00866F76" w:rsidRPr="00E346BC"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Vidējais apstrādāto pieprasījumu skaits 2012., 2013.</w:t>
            </w:r>
            <w:r w:rsidR="00027DFF">
              <w:rPr>
                <w:rFonts w:ascii="Times New Roman" w:hAnsi="Times New Roman" w:cs="Times New Roman"/>
                <w:sz w:val="24"/>
                <w:szCs w:val="24"/>
              </w:rPr>
              <w:t xml:space="preserve"> un</w:t>
            </w:r>
            <w:r w:rsidRPr="00E346BC">
              <w:rPr>
                <w:rFonts w:ascii="Times New Roman" w:hAnsi="Times New Roman" w:cs="Times New Roman"/>
                <w:sz w:val="24"/>
                <w:szCs w:val="24"/>
              </w:rPr>
              <w:t xml:space="preserve"> 2014.</w:t>
            </w:r>
            <w:r w:rsidR="00027DFF">
              <w:rPr>
                <w:rFonts w:ascii="Times New Roman" w:hAnsi="Times New Roman" w:cs="Times New Roman"/>
                <w:sz w:val="24"/>
                <w:szCs w:val="24"/>
              </w:rPr>
              <w:t> </w:t>
            </w:r>
            <w:r w:rsidRPr="00E346BC">
              <w:rPr>
                <w:rFonts w:ascii="Times New Roman" w:hAnsi="Times New Roman" w:cs="Times New Roman"/>
                <w:sz w:val="24"/>
                <w:szCs w:val="24"/>
              </w:rPr>
              <w:t>gadā = (16373 + 16126 + 14608)/3 = 15702,33 gadā.</w:t>
            </w:r>
          </w:p>
          <w:p w14:paraId="3C5F7543" w14:textId="3B77D925" w:rsidR="00866F76" w:rsidRPr="00E346BC"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Viens zvērinātu advokātu vecākais gadā vidēji apstrādājis 436,18 pieprasījumus (kopā vidēji apstrādāto pieprasījumu skaits/36</w:t>
            </w:r>
            <w:r w:rsidRPr="00E346BC">
              <w:rPr>
                <w:rStyle w:val="Vresatsauce"/>
                <w:rFonts w:ascii="Times New Roman" w:hAnsi="Times New Roman" w:cs="Times New Roman"/>
                <w:sz w:val="24"/>
                <w:szCs w:val="24"/>
              </w:rPr>
              <w:footnoteReference w:id="4"/>
            </w:r>
            <w:r w:rsidRPr="00E346BC">
              <w:rPr>
                <w:rFonts w:ascii="Times New Roman" w:hAnsi="Times New Roman" w:cs="Times New Roman"/>
                <w:sz w:val="24"/>
                <w:szCs w:val="24"/>
              </w:rPr>
              <w:t xml:space="preserve"> = 15702,33/36 = 436,18)</w:t>
            </w:r>
            <w:r w:rsidR="00E346BC" w:rsidRPr="00E346BC">
              <w:rPr>
                <w:rFonts w:ascii="Times New Roman" w:hAnsi="Times New Roman" w:cs="Times New Roman"/>
                <w:sz w:val="24"/>
                <w:szCs w:val="24"/>
              </w:rPr>
              <w:t>.</w:t>
            </w:r>
          </w:p>
          <w:p w14:paraId="3C5F7544" w14:textId="7FD24331" w:rsidR="00866F76" w:rsidRPr="00E346BC"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 xml:space="preserve">Apstrādāto pieprasījumu skaits dienā ir 1,73 (apstrādātais pieprasījumu skaits gadā/12 mēneši gadā/21 darba diena mēnesī = 436,18/12/21 = 1,73), </w:t>
            </w:r>
            <w:proofErr w:type="gramStart"/>
            <w:r w:rsidRPr="00E346BC">
              <w:rPr>
                <w:rFonts w:ascii="Times New Roman" w:hAnsi="Times New Roman" w:cs="Times New Roman"/>
                <w:sz w:val="24"/>
                <w:szCs w:val="24"/>
              </w:rPr>
              <w:t>t.i.</w:t>
            </w:r>
            <w:proofErr w:type="gramEnd"/>
            <w:r w:rsidRPr="00E346BC">
              <w:rPr>
                <w:rFonts w:ascii="Times New Roman" w:hAnsi="Times New Roman" w:cs="Times New Roman"/>
                <w:sz w:val="24"/>
                <w:szCs w:val="24"/>
              </w:rPr>
              <w:t xml:space="preserve"> dienā apstrādāti vidēji 2 pieprasījumi</w:t>
            </w:r>
            <w:r w:rsidR="00E346BC" w:rsidRPr="00E346BC">
              <w:rPr>
                <w:rFonts w:ascii="Times New Roman" w:hAnsi="Times New Roman" w:cs="Times New Roman"/>
                <w:sz w:val="24"/>
                <w:szCs w:val="24"/>
              </w:rPr>
              <w:t>.</w:t>
            </w:r>
          </w:p>
          <w:p w14:paraId="3C5F7545" w14:textId="15C62D44" w:rsidR="00866F76" w:rsidRPr="00E346BC"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 xml:space="preserve">Laika patēriņa formula ((pieprasījumu skaits dienā x 40 min)/60 min = </w:t>
            </w:r>
            <w:proofErr w:type="gramStart"/>
            <w:r w:rsidRPr="00E346BC">
              <w:rPr>
                <w:rFonts w:ascii="Times New Roman" w:hAnsi="Times New Roman" w:cs="Times New Roman"/>
                <w:sz w:val="24"/>
                <w:szCs w:val="24"/>
              </w:rPr>
              <w:t>(</w:t>
            </w:r>
            <w:proofErr w:type="gramEnd"/>
            <w:r w:rsidRPr="00E346BC">
              <w:rPr>
                <w:rFonts w:ascii="Times New Roman" w:hAnsi="Times New Roman" w:cs="Times New Roman"/>
                <w:sz w:val="24"/>
                <w:szCs w:val="24"/>
              </w:rPr>
              <w:t>2 x 40)/60 = 1,33 h</w:t>
            </w:r>
            <w:r w:rsidR="00027DFF">
              <w:rPr>
                <w:rFonts w:ascii="Times New Roman" w:hAnsi="Times New Roman" w:cs="Times New Roman"/>
                <w:sz w:val="24"/>
                <w:szCs w:val="24"/>
              </w:rPr>
              <w:t>.</w:t>
            </w:r>
          </w:p>
          <w:p w14:paraId="3C5F7546" w14:textId="6EC339BB" w:rsidR="00866F76" w:rsidRPr="004A1E41" w:rsidRDefault="00866F76" w:rsidP="00BD79CB">
            <w:pPr>
              <w:autoSpaceDE w:val="0"/>
              <w:autoSpaceDN w:val="0"/>
              <w:adjustRightInd w:val="0"/>
              <w:spacing w:after="0" w:line="240" w:lineRule="auto"/>
              <w:ind w:firstLine="541"/>
              <w:jc w:val="both"/>
              <w:rPr>
                <w:rFonts w:ascii="Times New Roman" w:hAnsi="Times New Roman" w:cs="Times New Roman"/>
                <w:bCs/>
                <w:sz w:val="24"/>
                <w:szCs w:val="24"/>
              </w:rPr>
            </w:pPr>
            <w:r w:rsidRPr="00E346BC">
              <w:rPr>
                <w:rFonts w:ascii="Times New Roman" w:hAnsi="Times New Roman" w:cs="Times New Roman"/>
                <w:sz w:val="24"/>
                <w:szCs w:val="24"/>
              </w:rPr>
              <w:t xml:space="preserve">Formula sabiedriskajā sektorā (4,36 + 4,56 + </w:t>
            </w:r>
            <w:r w:rsidRPr="004A1E41">
              <w:rPr>
                <w:rFonts w:ascii="Times New Roman" w:hAnsi="Times New Roman" w:cs="Times New Roman"/>
                <w:sz w:val="24"/>
                <w:szCs w:val="24"/>
              </w:rPr>
              <w:t xml:space="preserve">4,84)/3 = </w:t>
            </w:r>
            <w:r w:rsidRPr="004A1E41">
              <w:rPr>
                <w:rFonts w:ascii="Times New Roman" w:hAnsi="Times New Roman" w:cs="Times New Roman"/>
                <w:bCs/>
                <w:sz w:val="24"/>
                <w:szCs w:val="24"/>
              </w:rPr>
              <w:t>4,59</w:t>
            </w:r>
            <w:r w:rsidR="00027DFF">
              <w:rPr>
                <w:rFonts w:ascii="Times New Roman" w:hAnsi="Times New Roman" w:cs="Times New Roman"/>
                <w:bCs/>
                <w:sz w:val="24"/>
                <w:szCs w:val="24"/>
              </w:rPr>
              <w:t>.</w:t>
            </w:r>
          </w:p>
          <w:p w14:paraId="3C5F7547" w14:textId="538F72A9" w:rsidR="00866F76" w:rsidRPr="004A1E41"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4A1E41">
              <w:rPr>
                <w:rFonts w:ascii="Times New Roman" w:hAnsi="Times New Roman" w:cs="Times New Roman"/>
                <w:sz w:val="24"/>
                <w:szCs w:val="24"/>
              </w:rPr>
              <w:t>2012.</w:t>
            </w:r>
            <w:r w:rsidR="00027DFF">
              <w:rPr>
                <w:rFonts w:ascii="Times New Roman" w:hAnsi="Times New Roman" w:cs="Times New Roman"/>
                <w:sz w:val="24"/>
                <w:szCs w:val="24"/>
              </w:rPr>
              <w:t> </w:t>
            </w:r>
            <w:r w:rsidRPr="004A1E41">
              <w:rPr>
                <w:rFonts w:ascii="Times New Roman" w:hAnsi="Times New Roman" w:cs="Times New Roman"/>
                <w:sz w:val="24"/>
                <w:szCs w:val="24"/>
              </w:rPr>
              <w:t xml:space="preserve">gadā = 732/21 darba diena mēnesī/8 </w:t>
            </w:r>
            <w:r w:rsidR="00027DFF">
              <w:rPr>
                <w:rFonts w:ascii="Times New Roman" w:hAnsi="Times New Roman" w:cs="Times New Roman"/>
                <w:sz w:val="24"/>
                <w:szCs w:val="24"/>
              </w:rPr>
              <w:t>h</w:t>
            </w:r>
            <w:r w:rsidR="00027DFF" w:rsidRPr="004A1E41">
              <w:rPr>
                <w:rFonts w:ascii="Times New Roman" w:hAnsi="Times New Roman" w:cs="Times New Roman"/>
                <w:sz w:val="24"/>
                <w:szCs w:val="24"/>
              </w:rPr>
              <w:t xml:space="preserve"> </w:t>
            </w:r>
            <w:r w:rsidRPr="004A1E41">
              <w:rPr>
                <w:rFonts w:ascii="Times New Roman" w:hAnsi="Times New Roman" w:cs="Times New Roman"/>
                <w:sz w:val="24"/>
                <w:szCs w:val="24"/>
              </w:rPr>
              <w:t>dienā - 4,36</w:t>
            </w:r>
            <w:r w:rsidR="00027DFF">
              <w:rPr>
                <w:rFonts w:ascii="Times New Roman" w:hAnsi="Times New Roman" w:cs="Times New Roman"/>
                <w:sz w:val="24"/>
                <w:szCs w:val="24"/>
              </w:rPr>
              <w:t>.</w:t>
            </w:r>
          </w:p>
          <w:p w14:paraId="3C5F7548" w14:textId="412E90CA" w:rsidR="00866F76" w:rsidRPr="004A1E41"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4A1E41">
              <w:rPr>
                <w:rFonts w:ascii="Times New Roman" w:hAnsi="Times New Roman" w:cs="Times New Roman"/>
                <w:sz w:val="24"/>
                <w:szCs w:val="24"/>
              </w:rPr>
              <w:t>2013.</w:t>
            </w:r>
            <w:r w:rsidR="00027DFF">
              <w:rPr>
                <w:rFonts w:ascii="Times New Roman" w:hAnsi="Times New Roman" w:cs="Times New Roman"/>
                <w:sz w:val="24"/>
                <w:szCs w:val="24"/>
              </w:rPr>
              <w:t> </w:t>
            </w:r>
            <w:r w:rsidRPr="004A1E41">
              <w:rPr>
                <w:rFonts w:ascii="Times New Roman" w:hAnsi="Times New Roman" w:cs="Times New Roman"/>
                <w:sz w:val="24"/>
                <w:szCs w:val="24"/>
              </w:rPr>
              <w:t xml:space="preserve">gadā = 766/21 darba diena mēnesī/8 </w:t>
            </w:r>
            <w:r w:rsidR="00027DFF">
              <w:rPr>
                <w:rFonts w:ascii="Times New Roman" w:hAnsi="Times New Roman" w:cs="Times New Roman"/>
                <w:sz w:val="24"/>
                <w:szCs w:val="24"/>
              </w:rPr>
              <w:t>h</w:t>
            </w:r>
            <w:r w:rsidR="00027DFF" w:rsidRPr="004A1E41">
              <w:rPr>
                <w:rFonts w:ascii="Times New Roman" w:hAnsi="Times New Roman" w:cs="Times New Roman"/>
                <w:sz w:val="24"/>
                <w:szCs w:val="24"/>
              </w:rPr>
              <w:t xml:space="preserve"> </w:t>
            </w:r>
            <w:r w:rsidRPr="004A1E41">
              <w:rPr>
                <w:rFonts w:ascii="Times New Roman" w:hAnsi="Times New Roman" w:cs="Times New Roman"/>
                <w:sz w:val="24"/>
                <w:szCs w:val="24"/>
              </w:rPr>
              <w:t>dienā = 4,56</w:t>
            </w:r>
            <w:r w:rsidR="00027DFF">
              <w:rPr>
                <w:rFonts w:ascii="Times New Roman" w:hAnsi="Times New Roman" w:cs="Times New Roman"/>
                <w:sz w:val="24"/>
                <w:szCs w:val="24"/>
              </w:rPr>
              <w:t>.</w:t>
            </w:r>
          </w:p>
          <w:p w14:paraId="3C5F7549" w14:textId="32757598" w:rsidR="00866F76" w:rsidRPr="004A1E41" w:rsidRDefault="00866F76" w:rsidP="00BD79CB">
            <w:pPr>
              <w:autoSpaceDE w:val="0"/>
              <w:autoSpaceDN w:val="0"/>
              <w:adjustRightInd w:val="0"/>
              <w:spacing w:after="0" w:line="240" w:lineRule="auto"/>
              <w:ind w:firstLine="541"/>
              <w:jc w:val="both"/>
              <w:rPr>
                <w:rFonts w:ascii="Times New Roman" w:hAnsi="Times New Roman" w:cs="Times New Roman"/>
                <w:sz w:val="24"/>
                <w:szCs w:val="24"/>
              </w:rPr>
            </w:pPr>
            <w:r w:rsidRPr="004A1E41">
              <w:rPr>
                <w:rFonts w:ascii="Times New Roman" w:hAnsi="Times New Roman" w:cs="Times New Roman"/>
                <w:sz w:val="24"/>
                <w:szCs w:val="24"/>
              </w:rPr>
              <w:t>2014.</w:t>
            </w:r>
            <w:r w:rsidR="00027DFF">
              <w:rPr>
                <w:rFonts w:ascii="Times New Roman" w:hAnsi="Times New Roman" w:cs="Times New Roman"/>
                <w:sz w:val="24"/>
                <w:szCs w:val="24"/>
              </w:rPr>
              <w:t> </w:t>
            </w:r>
            <w:r w:rsidRPr="004A1E41">
              <w:rPr>
                <w:rFonts w:ascii="Times New Roman" w:hAnsi="Times New Roman" w:cs="Times New Roman"/>
                <w:sz w:val="24"/>
                <w:szCs w:val="24"/>
              </w:rPr>
              <w:t xml:space="preserve">gadā = 813/21 darba diena mēnesī/8 </w:t>
            </w:r>
            <w:r w:rsidR="00027DFF">
              <w:rPr>
                <w:rFonts w:ascii="Times New Roman" w:hAnsi="Times New Roman" w:cs="Times New Roman"/>
                <w:sz w:val="24"/>
                <w:szCs w:val="24"/>
              </w:rPr>
              <w:t>h</w:t>
            </w:r>
            <w:r w:rsidR="00027DFF" w:rsidRPr="004A1E41">
              <w:rPr>
                <w:rFonts w:ascii="Times New Roman" w:hAnsi="Times New Roman" w:cs="Times New Roman"/>
                <w:sz w:val="24"/>
                <w:szCs w:val="24"/>
              </w:rPr>
              <w:t xml:space="preserve"> </w:t>
            </w:r>
            <w:r w:rsidRPr="004A1E41">
              <w:rPr>
                <w:rFonts w:ascii="Times New Roman" w:hAnsi="Times New Roman" w:cs="Times New Roman"/>
                <w:sz w:val="24"/>
                <w:szCs w:val="24"/>
              </w:rPr>
              <w:t>dienā = 4,84</w:t>
            </w:r>
            <w:r w:rsidR="00027DFF">
              <w:rPr>
                <w:rFonts w:ascii="Times New Roman" w:hAnsi="Times New Roman" w:cs="Times New Roman"/>
                <w:sz w:val="24"/>
                <w:szCs w:val="24"/>
              </w:rPr>
              <w:t>.</w:t>
            </w:r>
          </w:p>
          <w:p w14:paraId="3C5F754A" w14:textId="5F2D0462" w:rsidR="00866F76" w:rsidRPr="00805E46" w:rsidRDefault="00866F76" w:rsidP="00BD79CB">
            <w:pPr>
              <w:pStyle w:val="Vresteksts"/>
              <w:ind w:firstLine="541"/>
              <w:jc w:val="both"/>
              <w:rPr>
                <w:b/>
                <w:sz w:val="24"/>
                <w:szCs w:val="24"/>
              </w:rPr>
            </w:pPr>
            <w:r w:rsidRPr="00805E46">
              <w:rPr>
                <w:b/>
                <w:sz w:val="24"/>
                <w:szCs w:val="24"/>
              </w:rPr>
              <w:t xml:space="preserve">Bāzei jābūt: 1,3 </w:t>
            </w:r>
            <w:r w:rsidR="00027DFF">
              <w:rPr>
                <w:b/>
                <w:sz w:val="24"/>
                <w:szCs w:val="24"/>
              </w:rPr>
              <w:t>h</w:t>
            </w:r>
            <w:r w:rsidR="00027DFF" w:rsidRPr="00805E46">
              <w:rPr>
                <w:b/>
                <w:sz w:val="24"/>
                <w:szCs w:val="24"/>
              </w:rPr>
              <w:t xml:space="preserve"> </w:t>
            </w:r>
            <w:r w:rsidRPr="00805E46">
              <w:rPr>
                <w:b/>
                <w:sz w:val="24"/>
                <w:szCs w:val="24"/>
              </w:rPr>
              <w:t>dienā x 4,59 x 21 = 125,31</w:t>
            </w:r>
            <w:r w:rsidR="00027DFF">
              <w:rPr>
                <w:b/>
                <w:sz w:val="24"/>
                <w:szCs w:val="24"/>
              </w:rPr>
              <w:t>.</w:t>
            </w:r>
          </w:p>
          <w:p w14:paraId="3C5F754B" w14:textId="31ACB7B3" w:rsidR="00390A60" w:rsidRDefault="00390A60" w:rsidP="00BD79CB">
            <w:pPr>
              <w:pStyle w:val="naiskr"/>
              <w:spacing w:before="0" w:after="0"/>
              <w:ind w:firstLine="541"/>
              <w:jc w:val="both"/>
            </w:pPr>
            <w:r w:rsidRPr="00E346BC">
              <w:t>No aprēķina (ņemot vērā Centrālās statistikas pārvaldes oficiālajā statistikas paziņojumā publicēto par valstī sabiedriskajā sektorā strādājošā iepriekšējā gada mēneša vidējo bruto darba samaksu attiecīgi 2012., 2013. un 2014.</w:t>
            </w:r>
            <w:r w:rsidR="00027DFF">
              <w:t> </w:t>
            </w:r>
            <w:r w:rsidRPr="00E346BC">
              <w:t xml:space="preserve">gadā) izriet, ka turpina samazināties zvērinātu advokātu vecāko apstrādāto pieprasījumu faktiskais skaits. Savukārt analizētajā periodā sabiedriskajā sektorā strādājošā mēneša vidējā bruto darba samaksa turpina pieaugt. </w:t>
            </w:r>
            <w:r w:rsidR="002E6473" w:rsidRPr="00E346BC">
              <w:t xml:space="preserve">Līdz </w:t>
            </w:r>
            <w:r w:rsidR="00866F76" w:rsidRPr="00E346BC">
              <w:t>ar to</w:t>
            </w:r>
            <w:r w:rsidR="002E6473" w:rsidRPr="00E346BC">
              <w:t xml:space="preserve"> </w:t>
            </w:r>
            <w:r w:rsidRPr="00E346BC">
              <w:t>2016.</w:t>
            </w:r>
            <w:r w:rsidR="00027DFF">
              <w:t> </w:t>
            </w:r>
            <w:r w:rsidR="002E0554">
              <w:t>gadā būtu palielināma</w:t>
            </w:r>
            <w:r w:rsidRPr="00E346BC">
              <w:t xml:space="preserve"> Ministru kabineta noteikumu 5.</w:t>
            </w:r>
            <w:r w:rsidR="00027DFF">
              <w:t> </w:t>
            </w:r>
            <w:r w:rsidRPr="00E346BC">
              <w:t xml:space="preserve">punktā noteiktā atlīdzības bāze par 15,75 </w:t>
            </w:r>
            <w:proofErr w:type="spellStart"/>
            <w:r w:rsidRPr="00E346BC">
              <w:rPr>
                <w:i/>
                <w:iCs/>
              </w:rPr>
              <w:t>euro</w:t>
            </w:r>
            <w:proofErr w:type="spellEnd"/>
            <w:r w:rsidRPr="00E346BC">
              <w:rPr>
                <w:i/>
                <w:iCs/>
              </w:rPr>
              <w:t xml:space="preserve">, </w:t>
            </w:r>
            <w:r w:rsidRPr="00E346BC">
              <w:t xml:space="preserve">nosakot to 125,31 </w:t>
            </w:r>
            <w:proofErr w:type="spellStart"/>
            <w:r w:rsidRPr="00E346BC">
              <w:rPr>
                <w:i/>
                <w:iCs/>
              </w:rPr>
              <w:t>euro</w:t>
            </w:r>
            <w:proofErr w:type="spellEnd"/>
            <w:r w:rsidRPr="00E346BC">
              <w:rPr>
                <w:i/>
                <w:iCs/>
              </w:rPr>
              <w:t xml:space="preserve"> </w:t>
            </w:r>
            <w:r w:rsidRPr="00E346BC">
              <w:t>apmērā.</w:t>
            </w:r>
          </w:p>
          <w:p w14:paraId="1A131873" w14:textId="77777777" w:rsidR="002E0554" w:rsidRPr="00E346BC" w:rsidRDefault="002E0554" w:rsidP="00BD79CB">
            <w:pPr>
              <w:pStyle w:val="naiskr"/>
              <w:spacing w:before="0" w:after="0"/>
              <w:ind w:firstLine="541"/>
              <w:jc w:val="both"/>
            </w:pPr>
          </w:p>
          <w:p w14:paraId="3C5F754C" w14:textId="77777777" w:rsidR="00290C55" w:rsidRPr="00E346BC" w:rsidRDefault="00290C55" w:rsidP="00BD79CB">
            <w:pPr>
              <w:pStyle w:val="Paraststmeklis"/>
              <w:spacing w:before="0" w:beforeAutospacing="0" w:after="0" w:afterAutospacing="0"/>
              <w:ind w:firstLine="541"/>
              <w:jc w:val="both"/>
              <w:rPr>
                <w:i/>
                <w:u w:val="single"/>
              </w:rPr>
            </w:pPr>
            <w:r w:rsidRPr="00E346BC">
              <w:rPr>
                <w:i/>
                <w:u w:val="single"/>
              </w:rPr>
              <w:t>Grupas koeficientu iedalījums:</w:t>
            </w:r>
          </w:p>
          <w:p w14:paraId="3C5F754D" w14:textId="5D0E1E55" w:rsidR="00D05C50" w:rsidRPr="00E346BC" w:rsidRDefault="00D05C50" w:rsidP="00BD79CB">
            <w:pPr>
              <w:pStyle w:val="Paraststmeklis"/>
              <w:spacing w:before="0" w:beforeAutospacing="0" w:after="0" w:afterAutospacing="0"/>
              <w:ind w:firstLine="541"/>
              <w:jc w:val="both"/>
            </w:pPr>
            <w:r w:rsidRPr="00E346BC">
              <w:t xml:space="preserve">Zvērinātu advokātu vecāko darba apjoms noteikts pēc saņemtā un apstrādātā procesa virzītāju pieprasījuma skaita, sadalot pieprasījumu skaitu darba apjoma grupās, kur katrai grupai atbilst noteikts koeficients, ko piemēro aprēķinot </w:t>
            </w:r>
            <w:r w:rsidRPr="00E346BC">
              <w:lastRenderedPageBreak/>
              <w:t>zvērinātu advokātu vecākā atlīdzības un atlīdzināmo izdevumu apmēru (skatīt Ministru kabineta noteikumu 1.</w:t>
            </w:r>
            <w:r w:rsidR="00027DFF">
              <w:t> </w:t>
            </w:r>
            <w:r w:rsidRPr="00E346BC">
              <w:t>pielikumu).</w:t>
            </w:r>
          </w:p>
          <w:p w14:paraId="70832735" w14:textId="33CAD99B" w:rsidR="00725550" w:rsidRDefault="00777DE4" w:rsidP="00BD79CB">
            <w:pPr>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Izvērtējot Latvijas Zvērinātu advokātu padomes iesniegtos statistikas pārskatus par iepriekšējiem gadiem (2012., 2013. un 2014.</w:t>
            </w:r>
            <w:r w:rsidR="00027DFF">
              <w:rPr>
                <w:rFonts w:ascii="Times New Roman" w:hAnsi="Times New Roman" w:cs="Times New Roman"/>
                <w:sz w:val="24"/>
                <w:szCs w:val="24"/>
              </w:rPr>
              <w:t> </w:t>
            </w:r>
            <w:r w:rsidRPr="00E346BC">
              <w:rPr>
                <w:rFonts w:ascii="Times New Roman" w:hAnsi="Times New Roman" w:cs="Times New Roman"/>
                <w:sz w:val="24"/>
                <w:szCs w:val="24"/>
              </w:rPr>
              <w:t>gads) par zvērinātu advokātu vecāko apstrādāto pieprasījumu faktisko skaitu, secināms, ka pieprasījumu skaits samazinās.</w:t>
            </w:r>
            <w:r w:rsidR="000158E7" w:rsidRPr="00E346BC">
              <w:rPr>
                <w:rFonts w:ascii="Times New Roman" w:hAnsi="Times New Roman" w:cs="Times New Roman"/>
                <w:sz w:val="24"/>
                <w:szCs w:val="24"/>
              </w:rPr>
              <w:t xml:space="preserve"> Proti: 2012.</w:t>
            </w:r>
            <w:r w:rsidR="00027DFF">
              <w:rPr>
                <w:rFonts w:ascii="Times New Roman" w:hAnsi="Times New Roman" w:cs="Times New Roman"/>
                <w:sz w:val="24"/>
                <w:szCs w:val="24"/>
              </w:rPr>
              <w:t> </w:t>
            </w:r>
            <w:r w:rsidR="000158E7" w:rsidRPr="00E346BC">
              <w:rPr>
                <w:rFonts w:ascii="Times New Roman" w:hAnsi="Times New Roman" w:cs="Times New Roman"/>
                <w:sz w:val="24"/>
                <w:szCs w:val="24"/>
              </w:rPr>
              <w:t>gadā – 16373; 2013.</w:t>
            </w:r>
            <w:r w:rsidR="00027DFF">
              <w:rPr>
                <w:rFonts w:ascii="Times New Roman" w:hAnsi="Times New Roman" w:cs="Times New Roman"/>
                <w:sz w:val="24"/>
                <w:szCs w:val="24"/>
              </w:rPr>
              <w:t> </w:t>
            </w:r>
            <w:r w:rsidR="000158E7" w:rsidRPr="00E346BC">
              <w:rPr>
                <w:rFonts w:ascii="Times New Roman" w:hAnsi="Times New Roman" w:cs="Times New Roman"/>
                <w:sz w:val="24"/>
                <w:szCs w:val="24"/>
              </w:rPr>
              <w:t>gadā – 16126 un 2014.</w:t>
            </w:r>
            <w:r w:rsidR="00027DFF">
              <w:rPr>
                <w:rFonts w:ascii="Times New Roman" w:hAnsi="Times New Roman" w:cs="Times New Roman"/>
                <w:sz w:val="24"/>
                <w:szCs w:val="24"/>
              </w:rPr>
              <w:t> </w:t>
            </w:r>
            <w:r w:rsidR="000158E7" w:rsidRPr="00E346BC">
              <w:rPr>
                <w:rFonts w:ascii="Times New Roman" w:hAnsi="Times New Roman" w:cs="Times New Roman"/>
                <w:sz w:val="24"/>
                <w:szCs w:val="24"/>
              </w:rPr>
              <w:t>gadā – 14608.</w:t>
            </w:r>
            <w:r w:rsidRPr="00E346BC">
              <w:rPr>
                <w:rFonts w:ascii="Times New Roman" w:hAnsi="Times New Roman" w:cs="Times New Roman"/>
                <w:sz w:val="24"/>
                <w:szCs w:val="24"/>
              </w:rPr>
              <w:t xml:space="preserve"> </w:t>
            </w:r>
            <w:r w:rsidR="00725550">
              <w:rPr>
                <w:rFonts w:ascii="Times New Roman" w:hAnsi="Times New Roman" w:cs="Times New Roman"/>
                <w:sz w:val="24"/>
                <w:szCs w:val="24"/>
              </w:rPr>
              <w:t xml:space="preserve">Līdz ar to, </w:t>
            </w:r>
            <w:r w:rsidR="00725550">
              <w:rPr>
                <w:rFonts w:ascii="Times New Roman" w:eastAsia="Times New Roman" w:hAnsi="Times New Roman" w:cs="Times New Roman"/>
                <w:sz w:val="24"/>
                <w:szCs w:val="20"/>
                <w:lang w:eastAsia="lv-LV"/>
              </w:rPr>
              <w:t>vērtējot zvērinātu advokātu vecāko saņemtos un apstrādātos procesa virzītāju pieprasījumus, secināts, ka kopš 2008.</w:t>
            </w:r>
            <w:r w:rsidR="00027DFF">
              <w:rPr>
                <w:rFonts w:ascii="Times New Roman" w:eastAsia="Times New Roman" w:hAnsi="Times New Roman" w:cs="Times New Roman"/>
                <w:sz w:val="24"/>
                <w:szCs w:val="20"/>
                <w:lang w:eastAsia="lv-LV"/>
              </w:rPr>
              <w:t> </w:t>
            </w:r>
            <w:r w:rsidR="00725550">
              <w:rPr>
                <w:rFonts w:ascii="Times New Roman" w:eastAsia="Times New Roman" w:hAnsi="Times New Roman" w:cs="Times New Roman"/>
                <w:sz w:val="24"/>
                <w:szCs w:val="20"/>
                <w:lang w:eastAsia="lv-LV"/>
              </w:rPr>
              <w:t>gada, kad tika noteikti grupas koeficienti, pieprasījumu skaits ir samazinājies un joprojām turpina samazināties, pretēji 2008.</w:t>
            </w:r>
            <w:r w:rsidR="00027DFF">
              <w:rPr>
                <w:rFonts w:ascii="Times New Roman" w:eastAsia="Times New Roman" w:hAnsi="Times New Roman" w:cs="Times New Roman"/>
                <w:sz w:val="24"/>
                <w:szCs w:val="20"/>
                <w:lang w:eastAsia="lv-LV"/>
              </w:rPr>
              <w:t> </w:t>
            </w:r>
            <w:r w:rsidR="00725550">
              <w:rPr>
                <w:rFonts w:ascii="Times New Roman" w:eastAsia="Times New Roman" w:hAnsi="Times New Roman" w:cs="Times New Roman"/>
                <w:sz w:val="24"/>
                <w:szCs w:val="20"/>
                <w:lang w:eastAsia="lv-LV"/>
              </w:rPr>
              <w:t>gada prognozēm, kad paredzamais pieprasījumu skaits tika plānots augstāks.</w:t>
            </w:r>
          </w:p>
          <w:p w14:paraId="3C312BBB" w14:textId="01AE90F4" w:rsidR="00725550" w:rsidRDefault="00777DE4" w:rsidP="00725550">
            <w:pPr>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Tāpat pamatojoties uz norādīto par zvērinātu advokātu vecāko apstrādāto pieprasījumu faktisko skaitu 2014.</w:t>
            </w:r>
            <w:r w:rsidR="00027DFF">
              <w:rPr>
                <w:rFonts w:ascii="Times New Roman" w:hAnsi="Times New Roman" w:cs="Times New Roman"/>
                <w:sz w:val="24"/>
                <w:szCs w:val="24"/>
              </w:rPr>
              <w:t> </w:t>
            </w:r>
            <w:r w:rsidRPr="00E346BC">
              <w:rPr>
                <w:rFonts w:ascii="Times New Roman" w:hAnsi="Times New Roman" w:cs="Times New Roman"/>
                <w:sz w:val="24"/>
                <w:szCs w:val="24"/>
              </w:rPr>
              <w:t>gadā</w:t>
            </w:r>
            <w:r w:rsidR="000158E7" w:rsidRPr="00E346BC">
              <w:rPr>
                <w:rFonts w:ascii="Times New Roman" w:hAnsi="Times New Roman" w:cs="Times New Roman"/>
                <w:sz w:val="24"/>
                <w:szCs w:val="24"/>
              </w:rPr>
              <w:t xml:space="preserve"> pa tiesu darbības teritorijām</w:t>
            </w:r>
            <w:r w:rsidRPr="00E346BC">
              <w:rPr>
                <w:rFonts w:ascii="Times New Roman" w:hAnsi="Times New Roman" w:cs="Times New Roman"/>
                <w:sz w:val="24"/>
                <w:szCs w:val="24"/>
              </w:rPr>
              <w:t>, secināms, ka grupas koeficentam 1 tas svārstās robežās no 85 līdz 497, turklāt 15 zvērinātu advokātu vecākajiem apstrādāto pieprasījumu skaits nav pārsniedzis 250.</w:t>
            </w:r>
            <w:r w:rsidR="00725550">
              <w:rPr>
                <w:rFonts w:ascii="Times New Roman" w:eastAsia="Times New Roman" w:hAnsi="Times New Roman" w:cs="Times New Roman"/>
                <w:sz w:val="24"/>
                <w:szCs w:val="20"/>
                <w:lang w:eastAsia="lv-LV"/>
              </w:rPr>
              <w:t xml:space="preserve"> Rezultātā lielākā daļa zvērinātu advokātu vecāko apstrādāto pieprasījumu skaits nepārsniedz 1.</w:t>
            </w:r>
            <w:r w:rsidR="00027DFF">
              <w:rPr>
                <w:rFonts w:ascii="Times New Roman" w:eastAsia="Times New Roman" w:hAnsi="Times New Roman" w:cs="Times New Roman"/>
                <w:sz w:val="24"/>
                <w:szCs w:val="20"/>
                <w:lang w:eastAsia="lv-LV"/>
              </w:rPr>
              <w:t> </w:t>
            </w:r>
            <w:r w:rsidR="00725550">
              <w:rPr>
                <w:rFonts w:ascii="Times New Roman" w:eastAsia="Times New Roman" w:hAnsi="Times New Roman" w:cs="Times New Roman"/>
                <w:sz w:val="24"/>
                <w:szCs w:val="20"/>
                <w:lang w:eastAsia="lv-LV"/>
              </w:rPr>
              <w:t>grupā noteikto pieprasījumu skaitu. Turklāt secināts, ka 1.</w:t>
            </w:r>
            <w:r w:rsidR="006D3D51">
              <w:rPr>
                <w:rFonts w:ascii="Times New Roman" w:eastAsia="Times New Roman" w:hAnsi="Times New Roman" w:cs="Times New Roman"/>
                <w:sz w:val="24"/>
                <w:szCs w:val="20"/>
                <w:lang w:eastAsia="lv-LV"/>
              </w:rPr>
              <w:t> </w:t>
            </w:r>
            <w:r w:rsidR="00725550">
              <w:rPr>
                <w:rFonts w:ascii="Times New Roman" w:eastAsia="Times New Roman" w:hAnsi="Times New Roman" w:cs="Times New Roman"/>
                <w:sz w:val="24"/>
                <w:szCs w:val="20"/>
                <w:lang w:eastAsia="lv-LV"/>
              </w:rPr>
              <w:t>grupā esošo zvērinātu vecāko apstrādāto pieprasījumu skaits būtiski atšķiras, kas līdz ar to rada nevienlīdzību zvērinātu advokātu atlīdzībā pēc apstrādāto pieprasījumu skaita. Kā minēts, 15 zvērinātu advokātu vecākajiem apstrādāto pieprasījumu skaits pastāvīgi nepārsniedz 250, savukārt citiem tas regulāri ir pie robežas starp 1. vai 2.</w:t>
            </w:r>
            <w:r w:rsidR="006D3D51">
              <w:rPr>
                <w:rFonts w:ascii="Times New Roman" w:eastAsia="Times New Roman" w:hAnsi="Times New Roman" w:cs="Times New Roman"/>
                <w:sz w:val="24"/>
                <w:szCs w:val="20"/>
                <w:lang w:eastAsia="lv-LV"/>
              </w:rPr>
              <w:t> </w:t>
            </w:r>
            <w:r w:rsidR="00725550">
              <w:rPr>
                <w:rFonts w:ascii="Times New Roman" w:eastAsia="Times New Roman" w:hAnsi="Times New Roman" w:cs="Times New Roman"/>
                <w:sz w:val="24"/>
                <w:szCs w:val="20"/>
                <w:lang w:eastAsia="lv-LV"/>
              </w:rPr>
              <w:t>grupu, proti – ap 490 apstrādātiem pieprasījumiem.</w:t>
            </w:r>
          </w:p>
          <w:p w14:paraId="3C5F754F" w14:textId="20FB8D9A" w:rsidR="00E82204" w:rsidRDefault="00E82204" w:rsidP="00BD79CB">
            <w:pPr>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 xml:space="preserve">Līdz ar to, </w:t>
            </w:r>
            <w:proofErr w:type="gramStart"/>
            <w:r w:rsidRPr="00E346BC">
              <w:rPr>
                <w:rFonts w:ascii="Times New Roman" w:hAnsi="Times New Roman" w:cs="Times New Roman"/>
                <w:sz w:val="24"/>
                <w:szCs w:val="24"/>
              </w:rPr>
              <w:t>a</w:t>
            </w:r>
            <w:r w:rsidRPr="00E346BC">
              <w:rPr>
                <w:rFonts w:ascii="Times New Roman" w:eastAsia="Times New Roman" w:hAnsi="Times New Roman" w:cs="Times New Roman"/>
                <w:sz w:val="24"/>
                <w:szCs w:val="24"/>
                <w:lang w:eastAsia="lv-LV"/>
              </w:rPr>
              <w:t>nalizējot zvērinātu advokātu vecāko statistiku</w:t>
            </w:r>
            <w:r w:rsidR="00725550">
              <w:rPr>
                <w:rFonts w:ascii="Times New Roman" w:eastAsia="Times New Roman" w:hAnsi="Times New Roman" w:cs="Times New Roman"/>
                <w:sz w:val="24"/>
                <w:szCs w:val="24"/>
                <w:lang w:eastAsia="lv-LV"/>
              </w:rPr>
              <w:t xml:space="preserve"> pēc apstrādāto procesa</w:t>
            </w:r>
            <w:proofErr w:type="gramEnd"/>
            <w:r w:rsidR="00725550">
              <w:rPr>
                <w:rFonts w:ascii="Times New Roman" w:eastAsia="Times New Roman" w:hAnsi="Times New Roman" w:cs="Times New Roman"/>
                <w:sz w:val="24"/>
                <w:szCs w:val="24"/>
                <w:lang w:eastAsia="lv-LV"/>
              </w:rPr>
              <w:t xml:space="preserve"> virzītāju pieprasījumu skaita,</w:t>
            </w:r>
            <w:r w:rsidRPr="00E346BC">
              <w:rPr>
                <w:rFonts w:ascii="Times New Roman" w:eastAsia="Times New Roman" w:hAnsi="Times New Roman" w:cs="Times New Roman"/>
                <w:sz w:val="24"/>
                <w:szCs w:val="24"/>
                <w:lang w:eastAsia="lv-LV"/>
              </w:rPr>
              <w:t xml:space="preserve"> secināms, ka pārskatot </w:t>
            </w:r>
            <w:r w:rsidRPr="00E346BC">
              <w:rPr>
                <w:rFonts w:ascii="Times New Roman" w:hAnsi="Times New Roman" w:cs="Times New Roman"/>
                <w:sz w:val="24"/>
                <w:szCs w:val="24"/>
              </w:rPr>
              <w:t>Ministru kabineta noteikumu 1.</w:t>
            </w:r>
            <w:r w:rsidR="006D3D51">
              <w:rPr>
                <w:rFonts w:ascii="Times New Roman" w:hAnsi="Times New Roman" w:cs="Times New Roman"/>
                <w:sz w:val="24"/>
                <w:szCs w:val="24"/>
              </w:rPr>
              <w:t> </w:t>
            </w:r>
            <w:r w:rsidRPr="00E346BC">
              <w:rPr>
                <w:rFonts w:ascii="Times New Roman" w:hAnsi="Times New Roman" w:cs="Times New Roman"/>
                <w:sz w:val="24"/>
                <w:szCs w:val="24"/>
              </w:rPr>
              <w:t>pielikumā noteikto grupas koeficentu iedalījumu</w:t>
            </w:r>
            <w:r w:rsidRPr="00E346BC">
              <w:rPr>
                <w:rFonts w:ascii="Times New Roman" w:eastAsia="Times New Roman" w:hAnsi="Times New Roman" w:cs="Times New Roman"/>
                <w:sz w:val="24"/>
                <w:szCs w:val="24"/>
                <w:lang w:eastAsia="lv-LV"/>
              </w:rPr>
              <w:t xml:space="preserve"> un to robežvērtības, </w:t>
            </w:r>
            <w:r w:rsidR="006D3D51">
              <w:rPr>
                <w:rFonts w:ascii="Times New Roman" w:eastAsia="Times New Roman" w:hAnsi="Times New Roman" w:cs="Times New Roman"/>
                <w:sz w:val="24"/>
                <w:szCs w:val="24"/>
                <w:lang w:eastAsia="lv-LV"/>
              </w:rPr>
              <w:t>būs</w:t>
            </w:r>
            <w:r w:rsidR="006D3D51" w:rsidRPr="00E346BC">
              <w:rPr>
                <w:rFonts w:ascii="Times New Roman" w:eastAsia="Times New Roman" w:hAnsi="Times New Roman" w:cs="Times New Roman"/>
                <w:sz w:val="24"/>
                <w:szCs w:val="24"/>
                <w:lang w:eastAsia="lv-LV"/>
              </w:rPr>
              <w:t xml:space="preserve"> </w:t>
            </w:r>
            <w:r w:rsidRPr="00E346BC">
              <w:rPr>
                <w:rFonts w:ascii="Times New Roman" w:eastAsia="Times New Roman" w:hAnsi="Times New Roman" w:cs="Times New Roman"/>
                <w:sz w:val="24"/>
                <w:szCs w:val="24"/>
                <w:lang w:eastAsia="lv-LV"/>
              </w:rPr>
              <w:t xml:space="preserve">nodrošināta taisnīgāka un atbilstīgāka koeficientu gradācija un </w:t>
            </w:r>
            <w:r w:rsidRPr="00E346BC">
              <w:rPr>
                <w:rFonts w:ascii="Times New Roman" w:hAnsi="Times New Roman" w:cs="Times New Roman"/>
                <w:sz w:val="24"/>
                <w:szCs w:val="24"/>
              </w:rPr>
              <w:t>zvērinātu advokātu vecāko darba apjoma novērtējums.</w:t>
            </w:r>
          </w:p>
          <w:p w14:paraId="159019D8" w14:textId="77777777" w:rsidR="009162B0" w:rsidRPr="00E346BC" w:rsidRDefault="009162B0" w:rsidP="00BD79CB">
            <w:pPr>
              <w:spacing w:after="0" w:line="240" w:lineRule="auto"/>
              <w:ind w:firstLine="541"/>
              <w:jc w:val="both"/>
              <w:rPr>
                <w:rFonts w:ascii="Times New Roman" w:hAnsi="Times New Roman" w:cs="Times New Roman"/>
                <w:sz w:val="24"/>
                <w:szCs w:val="24"/>
              </w:rPr>
            </w:pPr>
          </w:p>
          <w:p w14:paraId="3C5F7550" w14:textId="77777777" w:rsidR="00777DE4" w:rsidRPr="00E346BC" w:rsidRDefault="00290C55" w:rsidP="00BD79CB">
            <w:pPr>
              <w:spacing w:after="0" w:line="240" w:lineRule="auto"/>
              <w:ind w:firstLine="541"/>
              <w:jc w:val="both"/>
              <w:rPr>
                <w:rFonts w:ascii="Times New Roman" w:eastAsia="Times New Roman" w:hAnsi="Times New Roman" w:cs="Times New Roman"/>
                <w:i/>
                <w:sz w:val="24"/>
                <w:szCs w:val="24"/>
                <w:u w:val="single"/>
                <w:lang w:eastAsia="lv-LV"/>
              </w:rPr>
            </w:pPr>
            <w:r w:rsidRPr="00E346BC">
              <w:rPr>
                <w:rFonts w:ascii="Times New Roman" w:eastAsia="Times New Roman" w:hAnsi="Times New Roman" w:cs="Times New Roman"/>
                <w:i/>
                <w:sz w:val="24"/>
                <w:szCs w:val="24"/>
                <w:u w:val="single"/>
                <w:lang w:eastAsia="lv-LV"/>
              </w:rPr>
              <w:t>Atlīdzināmo izdevumu apmērs:</w:t>
            </w:r>
          </w:p>
          <w:p w14:paraId="3C5F7551" w14:textId="6D73FFD2" w:rsidR="00684F54" w:rsidRPr="00610FDD" w:rsidRDefault="00D05C50" w:rsidP="00BD79CB">
            <w:pPr>
              <w:autoSpaceDE w:val="0"/>
              <w:autoSpaceDN w:val="0"/>
              <w:adjustRightInd w:val="0"/>
              <w:spacing w:after="0" w:line="240" w:lineRule="auto"/>
              <w:ind w:firstLine="541"/>
              <w:jc w:val="both"/>
              <w:rPr>
                <w:rFonts w:ascii="Times New Roman" w:hAnsi="Times New Roman" w:cs="Times New Roman"/>
                <w:sz w:val="24"/>
                <w:szCs w:val="24"/>
              </w:rPr>
            </w:pPr>
            <w:r w:rsidRPr="00E346BC">
              <w:rPr>
                <w:rFonts w:ascii="Times New Roman" w:hAnsi="Times New Roman" w:cs="Times New Roman"/>
                <w:sz w:val="24"/>
                <w:szCs w:val="24"/>
              </w:rPr>
              <w:t xml:space="preserve">Analizējot </w:t>
            </w:r>
            <w:r w:rsidR="00FF1E94" w:rsidRPr="00610FDD">
              <w:rPr>
                <w:rFonts w:ascii="Times New Roman" w:hAnsi="Times New Roman" w:cs="Times New Roman"/>
                <w:sz w:val="24"/>
                <w:szCs w:val="24"/>
              </w:rPr>
              <w:t xml:space="preserve">internetā pieejamos informācijas resursus, veicot </w:t>
            </w:r>
            <w:r w:rsidR="00FF1E94" w:rsidRPr="00E346BC">
              <w:rPr>
                <w:rFonts w:ascii="Times New Roman" w:hAnsi="Times New Roman" w:cs="Times New Roman"/>
                <w:sz w:val="24"/>
                <w:szCs w:val="24"/>
              </w:rPr>
              <w:t>preču un pakalpojumu tirgus izpēti</w:t>
            </w:r>
            <w:r w:rsidR="00FF1E94" w:rsidRPr="00E346BC">
              <w:rPr>
                <w:rStyle w:val="Vresatsauce"/>
                <w:rFonts w:ascii="Times New Roman" w:hAnsi="Times New Roman" w:cs="Times New Roman"/>
                <w:sz w:val="24"/>
                <w:szCs w:val="24"/>
              </w:rPr>
              <w:footnoteReference w:id="5"/>
            </w:r>
            <w:r w:rsidR="00FF1E94" w:rsidRPr="00E346BC">
              <w:rPr>
                <w:rFonts w:ascii="Times New Roman" w:hAnsi="Times New Roman" w:cs="Times New Roman"/>
                <w:sz w:val="24"/>
                <w:szCs w:val="24"/>
              </w:rPr>
              <w:t>,</w:t>
            </w:r>
            <w:r w:rsidR="00854423" w:rsidRPr="00E346BC">
              <w:rPr>
                <w:rFonts w:ascii="Times New Roman" w:hAnsi="Times New Roman" w:cs="Times New Roman"/>
                <w:sz w:val="24"/>
                <w:szCs w:val="24"/>
              </w:rPr>
              <w:t xml:space="preserve"> </w:t>
            </w:r>
            <w:r w:rsidRPr="00E346BC">
              <w:rPr>
                <w:rFonts w:ascii="Times New Roman" w:hAnsi="Times New Roman" w:cs="Times New Roman"/>
                <w:sz w:val="24"/>
                <w:szCs w:val="24"/>
              </w:rPr>
              <w:t>secināms, ka</w:t>
            </w:r>
            <w:r w:rsidR="00854423" w:rsidRPr="00E346BC">
              <w:rPr>
                <w:rFonts w:ascii="Times New Roman" w:hAnsi="Times New Roman" w:cs="Times New Roman"/>
                <w:sz w:val="24"/>
                <w:szCs w:val="24"/>
              </w:rPr>
              <w:t xml:space="preserve"> </w:t>
            </w:r>
            <w:r w:rsidR="00FF1E94" w:rsidRPr="00610FDD">
              <w:rPr>
                <w:rFonts w:ascii="Times New Roman" w:hAnsi="Times New Roman" w:cs="Times New Roman"/>
                <w:sz w:val="24"/>
                <w:szCs w:val="24"/>
              </w:rPr>
              <w:t>saistībā ar atlīdzināmiem izdevumiem, kas ietver pasta izdevumus, aploksnes, kancelejas preces, toneri</w:t>
            </w:r>
            <w:r w:rsidR="006D3D51">
              <w:rPr>
                <w:rFonts w:ascii="Times New Roman" w:hAnsi="Times New Roman" w:cs="Times New Roman"/>
                <w:sz w:val="24"/>
                <w:szCs w:val="24"/>
              </w:rPr>
              <w:t xml:space="preserve"> un </w:t>
            </w:r>
            <w:r w:rsidR="00FF1E94" w:rsidRPr="00610FDD">
              <w:rPr>
                <w:rFonts w:ascii="Times New Roman" w:hAnsi="Times New Roman" w:cs="Times New Roman"/>
                <w:sz w:val="24"/>
                <w:szCs w:val="24"/>
              </w:rPr>
              <w:t xml:space="preserve">sarunas </w:t>
            </w:r>
            <w:r w:rsidR="00FF1E94" w:rsidRPr="00610FDD">
              <w:rPr>
                <w:rFonts w:ascii="Times New Roman" w:hAnsi="Times New Roman" w:cs="Times New Roman"/>
                <w:sz w:val="24"/>
                <w:szCs w:val="24"/>
              </w:rPr>
              <w:lastRenderedPageBreak/>
              <w:t xml:space="preserve">mobilo telefonu sakaru tīklā, kopš </w:t>
            </w:r>
            <w:proofErr w:type="gramStart"/>
            <w:r w:rsidR="00FF1E94" w:rsidRPr="00610FDD">
              <w:rPr>
                <w:rFonts w:ascii="Times New Roman" w:hAnsi="Times New Roman" w:cs="Times New Roman"/>
                <w:sz w:val="24"/>
                <w:szCs w:val="24"/>
              </w:rPr>
              <w:t>2011.gada</w:t>
            </w:r>
            <w:proofErr w:type="gramEnd"/>
            <w:r w:rsidR="00FF1E94" w:rsidRPr="00610FDD">
              <w:rPr>
                <w:rFonts w:ascii="Times New Roman" w:hAnsi="Times New Roman" w:cs="Times New Roman"/>
                <w:sz w:val="24"/>
                <w:szCs w:val="24"/>
              </w:rPr>
              <w:t xml:space="preserve"> nav notikušas būtiskas izmaiņas.</w:t>
            </w:r>
          </w:p>
          <w:p w14:paraId="3C5F7552" w14:textId="6D951376" w:rsidR="004D15A9" w:rsidRDefault="00EA02AE" w:rsidP="00BD79CB">
            <w:pPr>
              <w:autoSpaceDE w:val="0"/>
              <w:autoSpaceDN w:val="0"/>
              <w:adjustRightInd w:val="0"/>
              <w:spacing w:after="0" w:line="240" w:lineRule="auto"/>
              <w:ind w:firstLine="541"/>
              <w:jc w:val="both"/>
              <w:rPr>
                <w:rFonts w:ascii="Times New Roman" w:hAnsi="Times New Roman" w:cs="Times New Roman"/>
                <w:sz w:val="24"/>
                <w:szCs w:val="24"/>
              </w:rPr>
            </w:pPr>
            <w:r w:rsidRPr="00610FDD">
              <w:rPr>
                <w:rFonts w:ascii="Times New Roman" w:hAnsi="Times New Roman" w:cs="Times New Roman"/>
                <w:sz w:val="24"/>
                <w:szCs w:val="24"/>
              </w:rPr>
              <w:t>Tādējādi</w:t>
            </w:r>
            <w:r w:rsidR="00FF1E94" w:rsidRPr="00610FDD">
              <w:rPr>
                <w:rFonts w:ascii="Times New Roman" w:hAnsi="Times New Roman" w:cs="Times New Roman"/>
                <w:sz w:val="24"/>
                <w:szCs w:val="24"/>
              </w:rPr>
              <w:t xml:space="preserve"> šobrīd nav konstatēti apstākļi, kas būtu par pamatu veikt grozījumus Ministru kabineta noteikumu 7.</w:t>
            </w:r>
            <w:r w:rsidR="006D3D51">
              <w:rPr>
                <w:rFonts w:ascii="Times New Roman" w:hAnsi="Times New Roman" w:cs="Times New Roman"/>
                <w:sz w:val="24"/>
                <w:szCs w:val="24"/>
              </w:rPr>
              <w:t> </w:t>
            </w:r>
            <w:r w:rsidR="00FF1E94" w:rsidRPr="00610FDD">
              <w:rPr>
                <w:rFonts w:ascii="Times New Roman" w:hAnsi="Times New Roman" w:cs="Times New Roman"/>
                <w:sz w:val="24"/>
                <w:szCs w:val="24"/>
              </w:rPr>
              <w:t xml:space="preserve">punktā </w:t>
            </w:r>
            <w:r w:rsidR="00FF1E94" w:rsidRPr="00E346BC">
              <w:rPr>
                <w:rFonts w:ascii="Times New Roman" w:hAnsi="Times New Roman" w:cs="Times New Roman"/>
                <w:sz w:val="24"/>
                <w:szCs w:val="24"/>
              </w:rPr>
              <w:t>noteiktos atlīdzināmo izdevumu apmēr</w:t>
            </w:r>
            <w:r w:rsidR="00512F05" w:rsidRPr="00E346BC">
              <w:rPr>
                <w:rFonts w:ascii="Times New Roman" w:hAnsi="Times New Roman" w:cs="Times New Roman"/>
                <w:sz w:val="24"/>
                <w:szCs w:val="24"/>
              </w:rPr>
              <w:t>o</w:t>
            </w:r>
            <w:r w:rsidR="00FF1E94" w:rsidRPr="00E346BC">
              <w:rPr>
                <w:rFonts w:ascii="Times New Roman" w:hAnsi="Times New Roman" w:cs="Times New Roman"/>
                <w:sz w:val="24"/>
                <w:szCs w:val="24"/>
              </w:rPr>
              <w:t xml:space="preserve">s, jo secināms, ka </w:t>
            </w:r>
            <w:r w:rsidR="00512F05" w:rsidRPr="00E346BC">
              <w:rPr>
                <w:rFonts w:ascii="Times New Roman" w:hAnsi="Times New Roman" w:cs="Times New Roman"/>
                <w:sz w:val="24"/>
                <w:szCs w:val="24"/>
              </w:rPr>
              <w:t xml:space="preserve">tie </w:t>
            </w:r>
            <w:r w:rsidR="00FF1E94" w:rsidRPr="00E346BC">
              <w:rPr>
                <w:rFonts w:ascii="Times New Roman" w:hAnsi="Times New Roman" w:cs="Times New Roman"/>
                <w:sz w:val="24"/>
                <w:szCs w:val="24"/>
              </w:rPr>
              <w:t>atsevišķās pozīcijās, piemēram, nomas un īres izmaksas,</w:t>
            </w:r>
            <w:r w:rsidR="00684F54" w:rsidRPr="00E346BC">
              <w:rPr>
                <w:rFonts w:ascii="Times New Roman" w:hAnsi="Times New Roman" w:cs="Times New Roman"/>
                <w:sz w:val="24"/>
                <w:szCs w:val="24"/>
              </w:rPr>
              <w:t xml:space="preserve"> atsevišķos reģionos</w:t>
            </w:r>
            <w:r w:rsidR="00FF1E94" w:rsidRPr="00E346BC">
              <w:rPr>
                <w:rFonts w:ascii="Times New Roman" w:hAnsi="Times New Roman" w:cs="Times New Roman"/>
                <w:sz w:val="24"/>
                <w:szCs w:val="24"/>
              </w:rPr>
              <w:t xml:space="preserve"> ir au</w:t>
            </w:r>
            <w:r w:rsidR="00512F05" w:rsidRPr="00E346BC">
              <w:rPr>
                <w:rFonts w:ascii="Times New Roman" w:hAnsi="Times New Roman" w:cs="Times New Roman"/>
                <w:sz w:val="24"/>
                <w:szCs w:val="24"/>
              </w:rPr>
              <w:t>guši</w:t>
            </w:r>
            <w:r w:rsidR="00FF1E94" w:rsidRPr="00E346BC">
              <w:rPr>
                <w:rFonts w:ascii="Times New Roman" w:hAnsi="Times New Roman" w:cs="Times New Roman"/>
                <w:sz w:val="24"/>
                <w:szCs w:val="24"/>
              </w:rPr>
              <w:t xml:space="preserve">, bet citās pozīcijās, </w:t>
            </w:r>
            <w:proofErr w:type="gramStart"/>
            <w:r w:rsidR="00FF1E94" w:rsidRPr="00E346BC">
              <w:rPr>
                <w:rFonts w:ascii="Times New Roman" w:hAnsi="Times New Roman" w:cs="Times New Roman"/>
                <w:sz w:val="24"/>
                <w:szCs w:val="24"/>
              </w:rPr>
              <w:t>piemēram</w:t>
            </w:r>
            <w:proofErr w:type="gramEnd"/>
            <w:r w:rsidR="00FF1E94" w:rsidRPr="00E346BC">
              <w:rPr>
                <w:rFonts w:ascii="Times New Roman" w:hAnsi="Times New Roman" w:cs="Times New Roman"/>
                <w:sz w:val="24"/>
                <w:szCs w:val="24"/>
              </w:rPr>
              <w:t xml:space="preserve"> </w:t>
            </w:r>
            <w:r w:rsidR="00684F54" w:rsidRPr="00E346BC">
              <w:rPr>
                <w:rFonts w:ascii="Times New Roman" w:hAnsi="Times New Roman" w:cs="Times New Roman"/>
                <w:sz w:val="24"/>
                <w:szCs w:val="24"/>
              </w:rPr>
              <w:t>interneta pieslēguma</w:t>
            </w:r>
            <w:r w:rsidR="00FF1E94" w:rsidRPr="00E346BC">
              <w:rPr>
                <w:rFonts w:ascii="Times New Roman" w:hAnsi="Times New Roman" w:cs="Times New Roman"/>
                <w:sz w:val="24"/>
                <w:szCs w:val="24"/>
              </w:rPr>
              <w:t xml:space="preserve"> izmaksas, ir krit</w:t>
            </w:r>
            <w:r w:rsidR="00512F05" w:rsidRPr="00E346BC">
              <w:rPr>
                <w:rFonts w:ascii="Times New Roman" w:hAnsi="Times New Roman" w:cs="Times New Roman"/>
                <w:sz w:val="24"/>
                <w:szCs w:val="24"/>
              </w:rPr>
              <w:t>uši</w:t>
            </w:r>
            <w:r w:rsidRPr="00E346BC">
              <w:rPr>
                <w:rFonts w:ascii="Times New Roman" w:hAnsi="Times New Roman" w:cs="Times New Roman"/>
                <w:sz w:val="24"/>
                <w:szCs w:val="24"/>
              </w:rPr>
              <w:t>es</w:t>
            </w:r>
            <w:r w:rsidR="00FF1E94" w:rsidRPr="00E346BC">
              <w:rPr>
                <w:rFonts w:ascii="Times New Roman" w:hAnsi="Times New Roman" w:cs="Times New Roman"/>
                <w:sz w:val="24"/>
                <w:szCs w:val="24"/>
              </w:rPr>
              <w:t>. Līdz ar to tiek nodrošināts samērīgs līdzsvars starp atlīdzināmo izdevumu apmēriem zvērinātu advokātu vecākajiem.</w:t>
            </w:r>
          </w:p>
          <w:p w14:paraId="600F3B51" w14:textId="77777777" w:rsidR="002E0554" w:rsidRPr="00610FDD" w:rsidRDefault="002E0554" w:rsidP="00BD79CB">
            <w:pPr>
              <w:autoSpaceDE w:val="0"/>
              <w:autoSpaceDN w:val="0"/>
              <w:adjustRightInd w:val="0"/>
              <w:spacing w:after="0" w:line="240" w:lineRule="auto"/>
              <w:ind w:firstLine="541"/>
              <w:jc w:val="both"/>
              <w:rPr>
                <w:rFonts w:ascii="Times New Roman" w:hAnsi="Times New Roman" w:cs="Times New Roman"/>
                <w:sz w:val="24"/>
                <w:szCs w:val="24"/>
              </w:rPr>
            </w:pPr>
          </w:p>
          <w:p w14:paraId="3C5F7553" w14:textId="4248E6DA" w:rsidR="00783C5C" w:rsidRPr="00E346BC" w:rsidRDefault="00783C5C" w:rsidP="00BD79CB">
            <w:pPr>
              <w:pStyle w:val="naiskr"/>
              <w:spacing w:before="0" w:after="0"/>
              <w:ind w:firstLine="541"/>
              <w:jc w:val="both"/>
              <w:rPr>
                <w:i/>
                <w:u w:val="single"/>
              </w:rPr>
            </w:pPr>
            <w:r w:rsidRPr="00E346BC">
              <w:rPr>
                <w:i/>
                <w:u w:val="single"/>
              </w:rPr>
              <w:t>Atlīdzība</w:t>
            </w:r>
            <w:r w:rsidR="00612227">
              <w:rPr>
                <w:i/>
                <w:u w:val="single"/>
              </w:rPr>
              <w:t>s</w:t>
            </w:r>
            <w:r w:rsidRPr="00E346BC">
              <w:rPr>
                <w:i/>
                <w:u w:val="single"/>
              </w:rPr>
              <w:t xml:space="preserve"> Latvijas Zvērinātu advokātu padomes zvērinātu advokātu vecākajam</w:t>
            </w:r>
            <w:r w:rsidR="00612227">
              <w:rPr>
                <w:i/>
                <w:u w:val="single"/>
              </w:rPr>
              <w:t xml:space="preserve"> apmērs</w:t>
            </w:r>
            <w:r w:rsidRPr="00E346BC">
              <w:rPr>
                <w:i/>
                <w:u w:val="single"/>
              </w:rPr>
              <w:t>:</w:t>
            </w:r>
          </w:p>
          <w:p w14:paraId="0BA9C80D" w14:textId="0B189207" w:rsidR="00612227" w:rsidRPr="00E10F6C" w:rsidRDefault="00612227" w:rsidP="00BD79CB">
            <w:pPr>
              <w:pStyle w:val="naiskr"/>
              <w:spacing w:before="0" w:after="0"/>
              <w:ind w:firstLine="541"/>
              <w:jc w:val="both"/>
            </w:pPr>
            <w:r w:rsidRPr="00E10F6C">
              <w:t>Lai izpildītu Ministru kabineta noteikumu 26.</w:t>
            </w:r>
            <w:r w:rsidR="006D3D51">
              <w:t> </w:t>
            </w:r>
            <w:r w:rsidRPr="00E10F6C">
              <w:t>punktā noteikto uzdevumu, grozījumu nepieciešamības izvērtēšanai izmantoti iepriekšējos gados Centrālās statistikas pārvaldes oficiālajā statistikas paziņojumā publicētie dati (piem., par valstī sabiedriskajā sektorā strādājošā iepriekšējā gada mēneša vidējo bruto darba samaksu).</w:t>
            </w:r>
          </w:p>
          <w:p w14:paraId="0B6C5B04" w14:textId="77777777" w:rsidR="00612227" w:rsidRPr="001C0400" w:rsidRDefault="00612227" w:rsidP="00BD79CB">
            <w:pPr>
              <w:pStyle w:val="naiskr"/>
              <w:spacing w:before="0" w:after="0"/>
              <w:ind w:firstLine="541"/>
              <w:jc w:val="both"/>
              <w:rPr>
                <w:bCs/>
              </w:rPr>
            </w:pPr>
            <w:r w:rsidRPr="001C0400">
              <w:rPr>
                <w:bCs/>
              </w:rPr>
              <w:t xml:space="preserve">Ministru kabineta noteikumos norādīts, ka </w:t>
            </w:r>
            <w:r>
              <w:rPr>
                <w:bCs/>
              </w:rPr>
              <w:t xml:space="preserve">zvērinātu advokātu vecākajam, kas </w:t>
            </w:r>
            <w:r w:rsidRPr="001C0400">
              <w:rPr>
                <w:bCs/>
              </w:rPr>
              <w:t>ir Latvijas Republikas Advokatūras likumā noteiktajā kārtībā ievēlēts padomes loceklis vai padomes n</w:t>
            </w:r>
            <w:r>
              <w:rPr>
                <w:bCs/>
              </w:rPr>
              <w:t>orīkots zvērināts advokāts,</w:t>
            </w:r>
            <w:r w:rsidRPr="001C0400">
              <w:rPr>
                <w:bCs/>
              </w:rPr>
              <w:t xml:space="preserve"> </w:t>
            </w:r>
            <w:r>
              <w:rPr>
                <w:bCs/>
              </w:rPr>
              <w:t>papildus mēneša atlīdzības apmēram par</w:t>
            </w:r>
            <w:r w:rsidRPr="001C0400">
              <w:rPr>
                <w:bCs/>
              </w:rPr>
              <w:t xml:space="preserve"> citu ar valsts nodrošinātās aizstāvības vai pārstāvības veikšanas organizēšanu kriminālprocesā saistītu pienākumu pildīšanu</w:t>
            </w:r>
            <w:r>
              <w:rPr>
                <w:bCs/>
              </w:rPr>
              <w:t xml:space="preserve"> pieskaita atlīdzību 92,49 </w:t>
            </w:r>
            <w:proofErr w:type="spellStart"/>
            <w:r w:rsidRPr="001C0400">
              <w:rPr>
                <w:bCs/>
                <w:i/>
              </w:rPr>
              <w:t>euro</w:t>
            </w:r>
            <w:proofErr w:type="spellEnd"/>
            <w:r>
              <w:rPr>
                <w:bCs/>
              </w:rPr>
              <w:t>. Vērtējot minēto atlīdzību</w:t>
            </w:r>
            <w:r w:rsidRPr="001C0400">
              <w:rPr>
                <w:bCs/>
              </w:rPr>
              <w:t xml:space="preserve">, aprēķini veikti par pamatu ņemot Ministru kabineta noteikumu sākotnējās ietekmes novērtējuma ziņojumā </w:t>
            </w:r>
            <w:r w:rsidRPr="00845B7C">
              <w:rPr>
                <w:bCs/>
              </w:rPr>
              <w:t>(anotācijā)</w:t>
            </w:r>
            <w:r w:rsidRPr="00845B7C">
              <w:rPr>
                <w:rStyle w:val="Vresatsauce"/>
                <w:bCs/>
              </w:rPr>
              <w:footnoteReference w:id="6"/>
            </w:r>
            <w:proofErr w:type="gramStart"/>
            <w:r w:rsidRPr="001C0400">
              <w:rPr>
                <w:bCs/>
              </w:rPr>
              <w:t xml:space="preserve">  </w:t>
            </w:r>
            <w:proofErr w:type="gramEnd"/>
            <w:r w:rsidRPr="001C0400">
              <w:rPr>
                <w:bCs/>
              </w:rPr>
              <w:t xml:space="preserve">izmantoto </w:t>
            </w:r>
            <w:r w:rsidRPr="0034799E">
              <w:rPr>
                <w:bCs/>
              </w:rPr>
              <w:t>Latvijas Zvērinātu advokātu pad</w:t>
            </w:r>
            <w:r>
              <w:rPr>
                <w:bCs/>
              </w:rPr>
              <w:t>omes zvērinātu advokātu vecākajam</w:t>
            </w:r>
            <w:r w:rsidRPr="0034799E">
              <w:rPr>
                <w:bCs/>
              </w:rPr>
              <w:t xml:space="preserve"> </w:t>
            </w:r>
            <w:r>
              <w:rPr>
                <w:bCs/>
              </w:rPr>
              <w:t>papildu</w:t>
            </w:r>
            <w:r w:rsidRPr="001C0400">
              <w:rPr>
                <w:bCs/>
              </w:rPr>
              <w:t xml:space="preserve"> atlīdzības aprēķināšanas metodiku. </w:t>
            </w:r>
          </w:p>
          <w:p w14:paraId="56EC5615" w14:textId="77777777" w:rsidR="00612227" w:rsidRPr="002E0554" w:rsidRDefault="00612227" w:rsidP="00BD79CB">
            <w:pPr>
              <w:pStyle w:val="naiskr"/>
              <w:spacing w:before="0" w:after="0"/>
              <w:ind w:firstLine="541"/>
              <w:jc w:val="both"/>
              <w:rPr>
                <w:bCs/>
                <w:u w:val="single"/>
              </w:rPr>
            </w:pPr>
            <w:r w:rsidRPr="002E0554">
              <w:rPr>
                <w:bCs/>
                <w:u w:val="single"/>
              </w:rPr>
              <w:t>Aprēķins:</w:t>
            </w:r>
          </w:p>
          <w:p w14:paraId="43638CC9" w14:textId="446EFAC5" w:rsidR="002E0554" w:rsidRDefault="002E0554" w:rsidP="00BD79CB">
            <w:pPr>
              <w:pStyle w:val="naiskr"/>
              <w:spacing w:before="0" w:after="0"/>
              <w:ind w:firstLine="541"/>
              <w:jc w:val="both"/>
              <w:rPr>
                <w:bCs/>
              </w:rPr>
            </w:pPr>
            <w:r>
              <w:rPr>
                <w:bCs/>
              </w:rPr>
              <w:t>Latvijas Zvērinātu advokātu padomes zvērinātu advokātu vecākais:</w:t>
            </w:r>
          </w:p>
          <w:p w14:paraId="43AF5538" w14:textId="77777777" w:rsidR="00612227" w:rsidRPr="0034799E" w:rsidRDefault="00612227" w:rsidP="00BD79CB">
            <w:pPr>
              <w:pStyle w:val="naiskr"/>
              <w:spacing w:before="0" w:after="0"/>
              <w:ind w:firstLine="541"/>
              <w:jc w:val="both"/>
              <w:rPr>
                <w:bCs/>
              </w:rPr>
            </w:pPr>
            <w:r w:rsidRPr="0034799E">
              <w:rPr>
                <w:bCs/>
              </w:rPr>
              <w:t xml:space="preserve">1) regulāri apkopo katras tiesas darbības teritorijas zvērinātu advokātu vecāko sastādītos dežūru grafikus un nodrošina to ievietošanu Latvijas Zvērinātu advokātu padomes </w:t>
            </w:r>
            <w:proofErr w:type="gramStart"/>
            <w:r w:rsidRPr="0034799E">
              <w:rPr>
                <w:bCs/>
              </w:rPr>
              <w:t>mājas lapā</w:t>
            </w:r>
            <w:proofErr w:type="gramEnd"/>
            <w:r w:rsidRPr="0034799E">
              <w:rPr>
                <w:bCs/>
              </w:rPr>
              <w:t>;</w:t>
            </w:r>
          </w:p>
          <w:p w14:paraId="38652D45" w14:textId="162A18F2" w:rsidR="00612227" w:rsidRPr="0034799E" w:rsidRDefault="00612227" w:rsidP="00BD79CB">
            <w:pPr>
              <w:pStyle w:val="naiskr"/>
              <w:spacing w:before="0" w:after="0"/>
              <w:ind w:firstLine="541"/>
              <w:jc w:val="both"/>
              <w:rPr>
                <w:bCs/>
              </w:rPr>
            </w:pPr>
            <w:r w:rsidRPr="001107E8">
              <w:rPr>
                <w:bCs/>
              </w:rPr>
              <w:t>34</w:t>
            </w:r>
            <w:r w:rsidRPr="0034799E">
              <w:rPr>
                <w:bCs/>
              </w:rPr>
              <w:t xml:space="preserve"> tiesu darbības teritorijas zvērinātu advokātu vecākie * 0,35 h ceturksnī (iesniegtie tiesu darbības teritorijas zvērinātu advokātu vecāko sastādītie dežūru grafiki) = </w:t>
            </w:r>
            <w:r>
              <w:rPr>
                <w:bCs/>
              </w:rPr>
              <w:t>11,9</w:t>
            </w:r>
            <w:r w:rsidRPr="0034799E">
              <w:rPr>
                <w:bCs/>
              </w:rPr>
              <w:t xml:space="preserve"> h ceturksnī.</w:t>
            </w:r>
          </w:p>
          <w:p w14:paraId="1C86876F" w14:textId="48A6C945" w:rsidR="00612227" w:rsidRDefault="00612227" w:rsidP="00BD79CB">
            <w:pPr>
              <w:pStyle w:val="naiskr"/>
              <w:spacing w:before="0" w:after="0"/>
              <w:ind w:firstLine="541"/>
              <w:jc w:val="both"/>
              <w:rPr>
                <w:bCs/>
                <w:i/>
              </w:rPr>
            </w:pPr>
            <w:r w:rsidRPr="0034799E">
              <w:rPr>
                <w:bCs/>
              </w:rPr>
              <w:t>1</w:t>
            </w:r>
            <w:r>
              <w:rPr>
                <w:bCs/>
              </w:rPr>
              <w:t>1</w:t>
            </w:r>
            <w:r w:rsidRPr="0034799E">
              <w:rPr>
                <w:bCs/>
              </w:rPr>
              <w:t>,</w:t>
            </w:r>
            <w:r>
              <w:rPr>
                <w:bCs/>
              </w:rPr>
              <w:t>9</w:t>
            </w:r>
            <w:r w:rsidRPr="0034799E">
              <w:rPr>
                <w:bCs/>
              </w:rPr>
              <w:t xml:space="preserve"> h * 4 ceturkšņi gadā = </w:t>
            </w:r>
            <w:r>
              <w:rPr>
                <w:bCs/>
              </w:rPr>
              <w:t>47,6</w:t>
            </w:r>
            <w:r w:rsidRPr="0034799E">
              <w:rPr>
                <w:bCs/>
              </w:rPr>
              <w:t xml:space="preserve"> h * </w:t>
            </w:r>
            <w:r>
              <w:rPr>
                <w:bCs/>
              </w:rPr>
              <w:t xml:space="preserve">4,59 </w:t>
            </w:r>
            <w:proofErr w:type="spellStart"/>
            <w:r w:rsidRPr="001107E8">
              <w:rPr>
                <w:bCs/>
                <w:i/>
              </w:rPr>
              <w:t>euro</w:t>
            </w:r>
            <w:proofErr w:type="spellEnd"/>
            <w:r w:rsidRPr="0034799E">
              <w:rPr>
                <w:bCs/>
              </w:rPr>
              <w:t xml:space="preserve"> = </w:t>
            </w:r>
            <w:r>
              <w:rPr>
                <w:bCs/>
              </w:rPr>
              <w:t xml:space="preserve">218,48 </w:t>
            </w:r>
            <w:proofErr w:type="spellStart"/>
            <w:r w:rsidRPr="001107E8">
              <w:rPr>
                <w:bCs/>
                <w:i/>
              </w:rPr>
              <w:t>euro</w:t>
            </w:r>
            <w:proofErr w:type="spellEnd"/>
            <w:r w:rsidR="006D3D51">
              <w:rPr>
                <w:bCs/>
                <w:i/>
              </w:rPr>
              <w:t>.</w:t>
            </w:r>
          </w:p>
          <w:p w14:paraId="70067F38" w14:textId="77777777" w:rsidR="00612227" w:rsidRPr="0034799E" w:rsidRDefault="00612227" w:rsidP="00BD79CB">
            <w:pPr>
              <w:pStyle w:val="naiskr"/>
              <w:spacing w:before="0" w:after="0"/>
              <w:ind w:firstLine="541"/>
              <w:jc w:val="both"/>
              <w:rPr>
                <w:bCs/>
              </w:rPr>
            </w:pPr>
            <w:r w:rsidRPr="0034799E">
              <w:rPr>
                <w:bCs/>
              </w:rPr>
              <w:t xml:space="preserve">2) koordinē tiesas darbības teritoriju zvērinātu </w:t>
            </w:r>
            <w:r w:rsidRPr="0034799E">
              <w:rPr>
                <w:bCs/>
              </w:rPr>
              <w:lastRenderedPageBreak/>
              <w:t>advokātu vecāko darbu un organizē to savstarpēju sadarbību;</w:t>
            </w:r>
          </w:p>
          <w:p w14:paraId="444B75A3" w14:textId="77777777" w:rsidR="00612227" w:rsidRPr="0034799E" w:rsidRDefault="00612227" w:rsidP="00BD79CB">
            <w:pPr>
              <w:pStyle w:val="naiskr"/>
              <w:spacing w:before="0" w:after="0"/>
              <w:ind w:firstLine="541"/>
              <w:jc w:val="both"/>
              <w:rPr>
                <w:bCs/>
              </w:rPr>
            </w:pPr>
            <w:r w:rsidRPr="0034799E">
              <w:rPr>
                <w:bCs/>
              </w:rPr>
              <w:t>3</w:t>
            </w:r>
            <w:r>
              <w:rPr>
                <w:bCs/>
              </w:rPr>
              <w:t>4</w:t>
            </w:r>
            <w:r w:rsidRPr="0034799E">
              <w:rPr>
                <w:bCs/>
              </w:rPr>
              <w:t xml:space="preserve"> tiesas darbības teritoriju zvērinātu advokātu vecākie * ~ 7 min (komunikācija ar zvērinātu advokātu vecākajiem) = 2</w:t>
            </w:r>
            <w:r>
              <w:rPr>
                <w:bCs/>
              </w:rPr>
              <w:t>38</w:t>
            </w:r>
            <w:r w:rsidRPr="0034799E">
              <w:rPr>
                <w:bCs/>
              </w:rPr>
              <w:t xml:space="preserve"> min</w:t>
            </w:r>
            <w:proofErr w:type="gramStart"/>
            <w:r w:rsidRPr="0034799E">
              <w:rPr>
                <w:bCs/>
              </w:rPr>
              <w:t xml:space="preserve"> : </w:t>
            </w:r>
            <w:proofErr w:type="gramEnd"/>
            <w:r w:rsidRPr="0034799E">
              <w:rPr>
                <w:bCs/>
              </w:rPr>
              <w:t xml:space="preserve">60 min * 12 mēneši = </w:t>
            </w:r>
            <w:r>
              <w:rPr>
                <w:bCs/>
              </w:rPr>
              <w:t>47,60</w:t>
            </w:r>
            <w:r w:rsidRPr="0034799E">
              <w:rPr>
                <w:bCs/>
              </w:rPr>
              <w:t xml:space="preserve"> h.</w:t>
            </w:r>
          </w:p>
          <w:p w14:paraId="1DECD671" w14:textId="77777777" w:rsidR="00612227" w:rsidRPr="0034799E" w:rsidRDefault="00612227" w:rsidP="00BD79CB">
            <w:pPr>
              <w:pStyle w:val="naiskr"/>
              <w:spacing w:before="0" w:after="0"/>
              <w:ind w:firstLine="541"/>
              <w:jc w:val="both"/>
              <w:rPr>
                <w:bCs/>
              </w:rPr>
            </w:pPr>
            <w:r>
              <w:rPr>
                <w:bCs/>
              </w:rPr>
              <w:t>47,60</w:t>
            </w:r>
            <w:r w:rsidRPr="0034799E">
              <w:rPr>
                <w:bCs/>
              </w:rPr>
              <w:t xml:space="preserve"> h * </w:t>
            </w:r>
            <w:r>
              <w:rPr>
                <w:bCs/>
              </w:rPr>
              <w:t xml:space="preserve">4,59 </w:t>
            </w:r>
            <w:proofErr w:type="spellStart"/>
            <w:r w:rsidRPr="001107E8">
              <w:rPr>
                <w:bCs/>
                <w:i/>
              </w:rPr>
              <w:t>euro</w:t>
            </w:r>
            <w:proofErr w:type="spellEnd"/>
            <w:r w:rsidRPr="0034799E">
              <w:rPr>
                <w:bCs/>
              </w:rPr>
              <w:t xml:space="preserve"> = </w:t>
            </w:r>
            <w:r>
              <w:rPr>
                <w:bCs/>
              </w:rPr>
              <w:t xml:space="preserve">218,48 </w:t>
            </w:r>
            <w:proofErr w:type="spellStart"/>
            <w:r w:rsidRPr="001107E8">
              <w:rPr>
                <w:bCs/>
                <w:i/>
              </w:rPr>
              <w:t>euro</w:t>
            </w:r>
            <w:proofErr w:type="spellEnd"/>
            <w:r>
              <w:rPr>
                <w:bCs/>
              </w:rPr>
              <w:t>.</w:t>
            </w:r>
          </w:p>
          <w:p w14:paraId="21EB79EE" w14:textId="77777777" w:rsidR="00612227" w:rsidRPr="00202B0A" w:rsidRDefault="00612227" w:rsidP="00BD79CB">
            <w:pPr>
              <w:spacing w:after="0" w:line="240" w:lineRule="auto"/>
              <w:ind w:firstLine="541"/>
              <w:jc w:val="both"/>
              <w:rPr>
                <w:rFonts w:ascii="Times New Roman" w:eastAsia="Times New Roman" w:hAnsi="Times New Roman" w:cs="Times New Roman"/>
                <w:bCs/>
                <w:sz w:val="24"/>
                <w:szCs w:val="24"/>
                <w:lang w:eastAsia="lv-LV"/>
              </w:rPr>
            </w:pPr>
            <w:r w:rsidRPr="00202B0A">
              <w:rPr>
                <w:rFonts w:ascii="Times New Roman" w:eastAsia="Times New Roman" w:hAnsi="Times New Roman" w:cs="Times New Roman"/>
                <w:bCs/>
                <w:sz w:val="24"/>
                <w:szCs w:val="24"/>
                <w:lang w:eastAsia="lv-LV"/>
              </w:rPr>
              <w:t>3) apkopo un sagatavo informāciju, kas saistīta ar tiesas darbības teritorijas zvērinātu advokātu vecākā ikmēneša izmaksājamo un izmaksāto mēneša atlīdzību un atlīdzināmo izdevumu apmēra summu (t.sk., aizvietotājiem zvērinātu advokātu vecāko prombūtnē);</w:t>
            </w:r>
          </w:p>
          <w:p w14:paraId="61B160DF" w14:textId="680BC6EA" w:rsidR="00612227" w:rsidRPr="00202B0A" w:rsidRDefault="00612227" w:rsidP="00BD79CB">
            <w:pPr>
              <w:spacing w:after="0" w:line="240" w:lineRule="auto"/>
              <w:ind w:firstLine="541"/>
              <w:jc w:val="both"/>
              <w:rPr>
                <w:rFonts w:ascii="Times New Roman" w:eastAsia="Times New Roman" w:hAnsi="Times New Roman" w:cs="Times New Roman"/>
                <w:sz w:val="24"/>
                <w:szCs w:val="24"/>
                <w:u w:val="single"/>
                <w:lang w:eastAsia="lv-LV"/>
              </w:rPr>
            </w:pPr>
            <w:r w:rsidRPr="00202B0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4</w:t>
            </w:r>
            <w:r w:rsidRPr="00202B0A">
              <w:rPr>
                <w:rFonts w:ascii="Times New Roman" w:eastAsia="Times New Roman" w:hAnsi="Times New Roman" w:cs="Times New Roman"/>
                <w:sz w:val="24"/>
                <w:szCs w:val="24"/>
                <w:lang w:eastAsia="lv-LV"/>
              </w:rPr>
              <w:t xml:space="preserve"> tiesas darbības teritoriju zvērinātu advokātu vecākie * ~7 minūtes (maksimālais viena tiesas darbības teritorijas zvērinātu advokātu vecākā </w:t>
            </w:r>
            <w:r w:rsidRPr="00202B0A">
              <w:rPr>
                <w:rFonts w:ascii="Times New Roman" w:eastAsia="Times New Roman" w:hAnsi="Times New Roman" w:cs="Times New Roman"/>
                <w:bCs/>
                <w:sz w:val="24"/>
                <w:szCs w:val="24"/>
                <w:lang w:eastAsia="lv-LV"/>
              </w:rPr>
              <w:t>izmaksājamās</w:t>
            </w:r>
            <w:r w:rsidRPr="00202B0A">
              <w:rPr>
                <w:rFonts w:ascii="Times New Roman" w:eastAsia="Times New Roman" w:hAnsi="Times New Roman" w:cs="Times New Roman"/>
                <w:sz w:val="24"/>
                <w:szCs w:val="24"/>
                <w:lang w:eastAsia="lv-LV"/>
              </w:rPr>
              <w:t xml:space="preserve"> atlīdzības un atlīdzināmo izdevumu konstantas summas noteikšanai patērētais laiks) = 2</w:t>
            </w:r>
            <w:r>
              <w:rPr>
                <w:rFonts w:ascii="Times New Roman" w:eastAsia="Times New Roman" w:hAnsi="Times New Roman" w:cs="Times New Roman"/>
                <w:sz w:val="24"/>
                <w:szCs w:val="24"/>
                <w:lang w:eastAsia="lv-LV"/>
              </w:rPr>
              <w:t>38</w:t>
            </w:r>
            <w:r w:rsidRPr="00202B0A">
              <w:rPr>
                <w:rFonts w:ascii="Times New Roman" w:eastAsia="Times New Roman" w:hAnsi="Times New Roman" w:cs="Times New Roman"/>
                <w:sz w:val="24"/>
                <w:szCs w:val="24"/>
                <w:lang w:eastAsia="lv-LV"/>
              </w:rPr>
              <w:t xml:space="preserve"> minūtes</w:t>
            </w:r>
            <w:proofErr w:type="gramStart"/>
            <w:r w:rsidRPr="00202B0A">
              <w:rPr>
                <w:rFonts w:ascii="Times New Roman" w:eastAsia="Times New Roman" w:hAnsi="Times New Roman" w:cs="Times New Roman"/>
                <w:sz w:val="24"/>
                <w:szCs w:val="24"/>
                <w:lang w:eastAsia="lv-LV"/>
              </w:rPr>
              <w:t xml:space="preserve"> : </w:t>
            </w:r>
            <w:proofErr w:type="gramEnd"/>
            <w:r w:rsidRPr="00202B0A">
              <w:rPr>
                <w:rFonts w:ascii="Times New Roman" w:eastAsia="Times New Roman" w:hAnsi="Times New Roman" w:cs="Times New Roman"/>
                <w:sz w:val="24"/>
                <w:szCs w:val="24"/>
                <w:lang w:eastAsia="lv-LV"/>
              </w:rPr>
              <w:t xml:space="preserve">60 minūtes = </w:t>
            </w:r>
            <w:r>
              <w:rPr>
                <w:rFonts w:ascii="Times New Roman" w:eastAsia="Times New Roman" w:hAnsi="Times New Roman" w:cs="Times New Roman"/>
                <w:sz w:val="24"/>
                <w:szCs w:val="24"/>
                <w:u w:val="single"/>
                <w:lang w:eastAsia="lv-LV"/>
              </w:rPr>
              <w:t>3,97</w:t>
            </w:r>
            <w:r w:rsidRPr="00202B0A">
              <w:rPr>
                <w:rFonts w:ascii="Times New Roman" w:eastAsia="Times New Roman" w:hAnsi="Times New Roman" w:cs="Times New Roman"/>
                <w:sz w:val="24"/>
                <w:szCs w:val="24"/>
                <w:u w:val="single"/>
                <w:lang w:eastAsia="lv-LV"/>
              </w:rPr>
              <w:t xml:space="preserve"> </w:t>
            </w:r>
            <w:r w:rsidR="006D3D51">
              <w:rPr>
                <w:rFonts w:ascii="Times New Roman" w:eastAsia="Times New Roman" w:hAnsi="Times New Roman" w:cs="Times New Roman"/>
                <w:sz w:val="24"/>
                <w:szCs w:val="24"/>
                <w:u w:val="single"/>
                <w:lang w:eastAsia="lv-LV"/>
              </w:rPr>
              <w:t>h.</w:t>
            </w:r>
          </w:p>
          <w:p w14:paraId="6CDE3ACD" w14:textId="77777777" w:rsidR="00612227" w:rsidRPr="00202B0A" w:rsidRDefault="00612227" w:rsidP="00BD79CB">
            <w:pPr>
              <w:spacing w:after="0" w:line="240" w:lineRule="auto"/>
              <w:ind w:firstLine="541"/>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3,97</w:t>
            </w:r>
            <w:r w:rsidRPr="00202B0A">
              <w:rPr>
                <w:rFonts w:ascii="Times New Roman" w:eastAsia="Times New Roman" w:hAnsi="Times New Roman" w:cs="Times New Roman"/>
                <w:b/>
                <w:sz w:val="24"/>
                <w:szCs w:val="24"/>
                <w:lang w:eastAsia="lv-LV"/>
              </w:rPr>
              <w:t xml:space="preserve"> h * 12 mēneši = </w:t>
            </w:r>
            <w:r>
              <w:rPr>
                <w:rFonts w:ascii="Times New Roman" w:eastAsia="Times New Roman" w:hAnsi="Times New Roman" w:cs="Times New Roman"/>
                <w:b/>
                <w:sz w:val="24"/>
                <w:szCs w:val="24"/>
                <w:lang w:eastAsia="lv-LV"/>
              </w:rPr>
              <w:t>47,64</w:t>
            </w:r>
            <w:r w:rsidRPr="00202B0A">
              <w:rPr>
                <w:rFonts w:ascii="Times New Roman" w:eastAsia="Times New Roman" w:hAnsi="Times New Roman" w:cs="Times New Roman"/>
                <w:b/>
                <w:sz w:val="24"/>
                <w:szCs w:val="24"/>
                <w:lang w:eastAsia="lv-LV"/>
              </w:rPr>
              <w:t xml:space="preserve"> h gadā * </w:t>
            </w:r>
            <w:r>
              <w:rPr>
                <w:rFonts w:ascii="Times New Roman" w:eastAsia="Times New Roman" w:hAnsi="Times New Roman" w:cs="Times New Roman"/>
                <w:b/>
                <w:sz w:val="24"/>
                <w:szCs w:val="24"/>
                <w:lang w:eastAsia="lv-LV"/>
              </w:rPr>
              <w:t xml:space="preserve">4,59 </w:t>
            </w:r>
            <w:proofErr w:type="spellStart"/>
            <w:r w:rsidRPr="00202B0A">
              <w:rPr>
                <w:rFonts w:ascii="Times New Roman" w:eastAsia="Times New Roman" w:hAnsi="Times New Roman" w:cs="Times New Roman"/>
                <w:b/>
                <w:i/>
                <w:sz w:val="24"/>
                <w:szCs w:val="24"/>
                <w:lang w:eastAsia="lv-LV"/>
              </w:rPr>
              <w:t>euro</w:t>
            </w:r>
            <w:proofErr w:type="spellEnd"/>
            <w:r w:rsidRPr="00202B0A">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 xml:space="preserve">218,67 </w:t>
            </w:r>
            <w:proofErr w:type="spellStart"/>
            <w:r w:rsidRPr="00202B0A">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w:t>
            </w:r>
          </w:p>
          <w:p w14:paraId="2482CAFA" w14:textId="48C667E7" w:rsidR="00612227" w:rsidRPr="00202B0A" w:rsidRDefault="00612227" w:rsidP="00BD79CB">
            <w:pPr>
              <w:spacing w:after="0" w:line="240" w:lineRule="auto"/>
              <w:ind w:firstLine="541"/>
              <w:jc w:val="both"/>
              <w:rPr>
                <w:rFonts w:ascii="Times New Roman" w:eastAsia="Times New Roman" w:hAnsi="Times New Roman" w:cs="Times New Roman"/>
                <w:sz w:val="24"/>
                <w:szCs w:val="24"/>
                <w:lang w:eastAsia="lv-LV"/>
              </w:rPr>
            </w:pPr>
            <w:r w:rsidRPr="00202B0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4</w:t>
            </w:r>
            <w:r w:rsidRPr="00202B0A">
              <w:rPr>
                <w:rFonts w:ascii="Times New Roman" w:eastAsia="Times New Roman" w:hAnsi="Times New Roman" w:cs="Times New Roman"/>
                <w:sz w:val="24"/>
                <w:szCs w:val="24"/>
                <w:lang w:eastAsia="lv-LV"/>
              </w:rPr>
              <w:t xml:space="preserve"> tiesas darbības teritoriju zvērinātu advokātu vecākie * 10,5 min (maksimālais viena tiesas darbības teritorijas zvērinātu advokāta vecākā paziņojumā par katrā ceturksnī fiziskajai personai izmaksātajām ar nodokli apliekamajām ienākuma summām, kas nav saistītas ar tās darba attiecībām, iekļaujamām ziņām apstrādei patērētais laiks)= </w:t>
            </w:r>
            <w:r>
              <w:rPr>
                <w:rFonts w:ascii="Times New Roman" w:eastAsia="Times New Roman" w:hAnsi="Times New Roman" w:cs="Times New Roman"/>
                <w:sz w:val="24"/>
                <w:szCs w:val="24"/>
                <w:lang w:eastAsia="lv-LV"/>
              </w:rPr>
              <w:t>357</w:t>
            </w:r>
            <w:r w:rsidRPr="00202B0A">
              <w:rPr>
                <w:rFonts w:ascii="Times New Roman" w:eastAsia="Times New Roman" w:hAnsi="Times New Roman" w:cs="Times New Roman"/>
                <w:sz w:val="24"/>
                <w:szCs w:val="24"/>
                <w:lang w:eastAsia="lv-LV"/>
              </w:rPr>
              <w:t xml:space="preserve"> minūtes</w:t>
            </w:r>
            <w:proofErr w:type="gramStart"/>
            <w:r w:rsidRPr="00202B0A">
              <w:rPr>
                <w:rFonts w:ascii="Times New Roman" w:eastAsia="Times New Roman" w:hAnsi="Times New Roman" w:cs="Times New Roman"/>
                <w:sz w:val="24"/>
                <w:szCs w:val="24"/>
                <w:lang w:eastAsia="lv-LV"/>
              </w:rPr>
              <w:t xml:space="preserve"> : </w:t>
            </w:r>
            <w:proofErr w:type="gramEnd"/>
            <w:r w:rsidRPr="00202B0A">
              <w:rPr>
                <w:rFonts w:ascii="Times New Roman" w:eastAsia="Times New Roman" w:hAnsi="Times New Roman" w:cs="Times New Roman"/>
                <w:sz w:val="24"/>
                <w:szCs w:val="24"/>
                <w:lang w:eastAsia="lv-LV"/>
              </w:rPr>
              <w:t>60 minūtes=</w:t>
            </w:r>
            <w:r>
              <w:rPr>
                <w:rFonts w:ascii="Times New Roman" w:eastAsia="Times New Roman" w:hAnsi="Times New Roman" w:cs="Times New Roman"/>
                <w:sz w:val="24"/>
                <w:szCs w:val="24"/>
                <w:lang w:eastAsia="lv-LV"/>
              </w:rPr>
              <w:t>5,95</w:t>
            </w:r>
            <w:r w:rsidRPr="00202B0A">
              <w:rPr>
                <w:rFonts w:ascii="Times New Roman" w:eastAsia="Times New Roman" w:hAnsi="Times New Roman" w:cs="Times New Roman"/>
                <w:sz w:val="24"/>
                <w:szCs w:val="24"/>
                <w:lang w:eastAsia="lv-LV"/>
              </w:rPr>
              <w:t xml:space="preserve"> h</w:t>
            </w:r>
            <w:r w:rsidR="006D3D51">
              <w:rPr>
                <w:rFonts w:ascii="Times New Roman" w:eastAsia="Times New Roman" w:hAnsi="Times New Roman" w:cs="Times New Roman"/>
                <w:sz w:val="24"/>
                <w:szCs w:val="24"/>
                <w:lang w:eastAsia="lv-LV"/>
              </w:rPr>
              <w:t>.</w:t>
            </w:r>
          </w:p>
          <w:p w14:paraId="48B1A014" w14:textId="26DAF865" w:rsidR="00612227" w:rsidRPr="00202B0A" w:rsidRDefault="00612227" w:rsidP="00BD79CB">
            <w:pPr>
              <w:spacing w:after="0" w:line="240" w:lineRule="auto"/>
              <w:ind w:firstLine="541"/>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5,95</w:t>
            </w:r>
            <w:r w:rsidRPr="00202B0A">
              <w:rPr>
                <w:rFonts w:ascii="Times New Roman" w:eastAsia="Times New Roman" w:hAnsi="Times New Roman" w:cs="Times New Roman"/>
                <w:b/>
                <w:sz w:val="24"/>
                <w:szCs w:val="24"/>
                <w:lang w:eastAsia="lv-LV"/>
              </w:rPr>
              <w:t xml:space="preserve"> h * 4 ceturkšņi gadā = </w:t>
            </w:r>
            <w:r>
              <w:rPr>
                <w:rFonts w:ascii="Times New Roman" w:eastAsia="Times New Roman" w:hAnsi="Times New Roman" w:cs="Times New Roman"/>
                <w:b/>
                <w:sz w:val="24"/>
                <w:szCs w:val="24"/>
                <w:lang w:eastAsia="lv-LV"/>
              </w:rPr>
              <w:t>23,8</w:t>
            </w:r>
            <w:r w:rsidRPr="00202B0A">
              <w:rPr>
                <w:rFonts w:ascii="Times New Roman" w:eastAsia="Times New Roman" w:hAnsi="Times New Roman" w:cs="Times New Roman"/>
                <w:b/>
                <w:sz w:val="24"/>
                <w:szCs w:val="24"/>
                <w:lang w:eastAsia="lv-LV"/>
              </w:rPr>
              <w:t xml:space="preserve"> h gadā * </w:t>
            </w:r>
            <w:r>
              <w:rPr>
                <w:rFonts w:ascii="Times New Roman" w:eastAsia="Times New Roman" w:hAnsi="Times New Roman" w:cs="Times New Roman"/>
                <w:b/>
                <w:sz w:val="24"/>
                <w:szCs w:val="24"/>
                <w:lang w:eastAsia="lv-LV"/>
              </w:rPr>
              <w:t xml:space="preserve">4,59 </w:t>
            </w:r>
            <w:proofErr w:type="spellStart"/>
            <w:r w:rsidRPr="00E60600">
              <w:rPr>
                <w:rFonts w:ascii="Times New Roman" w:eastAsia="Times New Roman" w:hAnsi="Times New Roman" w:cs="Times New Roman"/>
                <w:b/>
                <w:i/>
                <w:sz w:val="24"/>
                <w:szCs w:val="24"/>
                <w:lang w:eastAsia="lv-LV"/>
              </w:rPr>
              <w:t>euro</w:t>
            </w:r>
            <w:proofErr w:type="spellEnd"/>
            <w:r w:rsidRPr="00202B0A">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 xml:space="preserve">109,24 </w:t>
            </w:r>
            <w:proofErr w:type="spellStart"/>
            <w:r w:rsidRPr="00202B0A">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w:t>
            </w:r>
          </w:p>
          <w:p w14:paraId="6156EF23" w14:textId="77777777" w:rsidR="00612227" w:rsidRPr="00202B0A" w:rsidRDefault="00612227" w:rsidP="00BD79CB">
            <w:pPr>
              <w:spacing w:after="0" w:line="240" w:lineRule="auto"/>
              <w:ind w:firstLine="541"/>
              <w:jc w:val="both"/>
              <w:rPr>
                <w:rFonts w:ascii="Times New Roman" w:eastAsia="Times New Roman" w:hAnsi="Times New Roman" w:cs="Times New Roman"/>
                <w:sz w:val="24"/>
                <w:szCs w:val="24"/>
                <w:lang w:eastAsia="lv-LV"/>
              </w:rPr>
            </w:pPr>
            <w:r w:rsidRPr="00202B0A">
              <w:rPr>
                <w:rFonts w:ascii="Times New Roman" w:eastAsia="Times New Roman" w:hAnsi="Times New Roman" w:cs="Times New Roman"/>
                <w:sz w:val="24"/>
                <w:szCs w:val="24"/>
                <w:lang w:eastAsia="lv-LV"/>
              </w:rPr>
              <w:t>Latvijas Zvērinātu advokātu padomes zvērinātu advokātu vecākais ik ceturksni sagatavo informāciju kopējam pārskatam par katru zvērinātu advokātu vecāko, kuri saņēmuši finanšu līdzekļus atlīdzībām un atlīdzināmajiem izdevumiem.</w:t>
            </w:r>
          </w:p>
          <w:p w14:paraId="5F2103AE" w14:textId="7E8CD21F" w:rsidR="00612227" w:rsidRPr="00202B0A" w:rsidRDefault="00612227" w:rsidP="00BD79CB">
            <w:pPr>
              <w:spacing w:after="0" w:line="240" w:lineRule="auto"/>
              <w:ind w:firstLine="541"/>
              <w:jc w:val="both"/>
              <w:rPr>
                <w:rFonts w:ascii="Times New Roman" w:eastAsia="Times New Roman" w:hAnsi="Times New Roman" w:cs="Times New Roman"/>
                <w:sz w:val="24"/>
                <w:szCs w:val="24"/>
                <w:lang w:eastAsia="lv-LV"/>
              </w:rPr>
            </w:pPr>
            <w:r w:rsidRPr="00202B0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4</w:t>
            </w:r>
            <w:r w:rsidRPr="00202B0A">
              <w:rPr>
                <w:rFonts w:ascii="Times New Roman" w:eastAsia="Times New Roman" w:hAnsi="Times New Roman" w:cs="Times New Roman"/>
                <w:sz w:val="24"/>
                <w:szCs w:val="24"/>
                <w:lang w:eastAsia="lv-LV"/>
              </w:rPr>
              <w:t xml:space="preserve"> tiesas darbības teritoriju zvērinātu advokātu vecākie * 0,35 h</w:t>
            </w:r>
            <w:r w:rsidRPr="00202B0A">
              <w:rPr>
                <w:rFonts w:ascii="Times New Roman" w:eastAsia="Times New Roman" w:hAnsi="Times New Roman" w:cs="Times New Roman"/>
                <w:color w:val="FF0000"/>
                <w:sz w:val="24"/>
                <w:szCs w:val="24"/>
                <w:lang w:eastAsia="lv-LV"/>
              </w:rPr>
              <w:t xml:space="preserve"> </w:t>
            </w:r>
            <w:r w:rsidRPr="00202B0A">
              <w:rPr>
                <w:rFonts w:ascii="Times New Roman" w:eastAsia="Times New Roman" w:hAnsi="Times New Roman" w:cs="Times New Roman"/>
                <w:sz w:val="24"/>
                <w:szCs w:val="24"/>
                <w:lang w:eastAsia="lv-LV"/>
              </w:rPr>
              <w:t xml:space="preserve">(maksimālais viena tiesas darbības teritorijas zvērinātu advokātu vecākā finanšu izdevumu summas pārskatā ierakstāmo ziņu sagatavošanai patērētais laiks) = </w:t>
            </w:r>
            <w:r>
              <w:rPr>
                <w:rFonts w:ascii="Times New Roman" w:eastAsia="Times New Roman" w:hAnsi="Times New Roman" w:cs="Times New Roman"/>
                <w:sz w:val="24"/>
                <w:szCs w:val="24"/>
                <w:lang w:eastAsia="lv-LV"/>
              </w:rPr>
              <w:t>11,9</w:t>
            </w:r>
            <w:r w:rsidRPr="00202B0A">
              <w:rPr>
                <w:rFonts w:ascii="Times New Roman" w:eastAsia="Times New Roman" w:hAnsi="Times New Roman" w:cs="Times New Roman"/>
                <w:sz w:val="24"/>
                <w:szCs w:val="24"/>
                <w:lang w:eastAsia="lv-LV"/>
              </w:rPr>
              <w:t xml:space="preserve"> h</w:t>
            </w:r>
            <w:r w:rsidR="006D3D51">
              <w:rPr>
                <w:rFonts w:ascii="Times New Roman" w:eastAsia="Times New Roman" w:hAnsi="Times New Roman" w:cs="Times New Roman"/>
                <w:sz w:val="24"/>
                <w:szCs w:val="24"/>
                <w:lang w:eastAsia="lv-LV"/>
              </w:rPr>
              <w:t>.</w:t>
            </w:r>
          </w:p>
          <w:p w14:paraId="10970E9E" w14:textId="77777777" w:rsidR="00612227" w:rsidRPr="00202B0A" w:rsidRDefault="00612227" w:rsidP="00BD79CB">
            <w:pPr>
              <w:spacing w:after="0" w:line="240" w:lineRule="auto"/>
              <w:ind w:firstLine="541"/>
              <w:jc w:val="both"/>
              <w:rPr>
                <w:b/>
              </w:rPr>
            </w:pPr>
            <w:r>
              <w:rPr>
                <w:rFonts w:ascii="Times New Roman" w:eastAsia="Times New Roman" w:hAnsi="Times New Roman" w:cs="Times New Roman"/>
                <w:b/>
                <w:sz w:val="24"/>
                <w:szCs w:val="24"/>
                <w:lang w:eastAsia="lv-LV"/>
              </w:rPr>
              <w:t xml:space="preserve">11,9 </w:t>
            </w:r>
            <w:r w:rsidRPr="00202B0A">
              <w:rPr>
                <w:rFonts w:ascii="Times New Roman" w:eastAsia="Times New Roman" w:hAnsi="Times New Roman" w:cs="Times New Roman"/>
                <w:b/>
                <w:sz w:val="24"/>
                <w:szCs w:val="24"/>
                <w:lang w:eastAsia="lv-LV"/>
              </w:rPr>
              <w:t xml:space="preserve">h * 4 ceturkšņi gadā = </w:t>
            </w:r>
            <w:r>
              <w:rPr>
                <w:rFonts w:ascii="Times New Roman" w:eastAsia="Times New Roman" w:hAnsi="Times New Roman" w:cs="Times New Roman"/>
                <w:b/>
                <w:sz w:val="24"/>
                <w:szCs w:val="24"/>
                <w:lang w:eastAsia="lv-LV"/>
              </w:rPr>
              <w:t>47,6</w:t>
            </w:r>
            <w:r w:rsidRPr="00202B0A">
              <w:rPr>
                <w:rFonts w:ascii="Times New Roman" w:eastAsia="Times New Roman" w:hAnsi="Times New Roman" w:cs="Times New Roman"/>
                <w:b/>
                <w:sz w:val="24"/>
                <w:szCs w:val="24"/>
                <w:lang w:eastAsia="lv-LV"/>
              </w:rPr>
              <w:t xml:space="preserve"> h gadā * </w:t>
            </w:r>
            <w:r>
              <w:rPr>
                <w:rFonts w:ascii="Times New Roman" w:eastAsia="Times New Roman" w:hAnsi="Times New Roman" w:cs="Times New Roman"/>
                <w:b/>
                <w:sz w:val="24"/>
                <w:szCs w:val="24"/>
                <w:lang w:eastAsia="lv-LV"/>
              </w:rPr>
              <w:t xml:space="preserve">4,59 </w:t>
            </w:r>
            <w:proofErr w:type="spellStart"/>
            <w:r w:rsidRPr="00202B0A">
              <w:rPr>
                <w:rFonts w:ascii="Times New Roman" w:eastAsia="Times New Roman" w:hAnsi="Times New Roman" w:cs="Times New Roman"/>
                <w:b/>
                <w:i/>
                <w:sz w:val="24"/>
                <w:szCs w:val="24"/>
                <w:lang w:eastAsia="lv-LV"/>
              </w:rPr>
              <w:t>euro</w:t>
            </w:r>
            <w:proofErr w:type="spellEnd"/>
            <w:r w:rsidRPr="00202B0A">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 xml:space="preserve">218,48 </w:t>
            </w:r>
            <w:proofErr w:type="spellStart"/>
            <w:r w:rsidRPr="00202B0A">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w:t>
            </w:r>
          </w:p>
          <w:p w14:paraId="0E18862A" w14:textId="3977F80F" w:rsidR="00612227" w:rsidRPr="0034799E" w:rsidRDefault="00612227" w:rsidP="00BD79CB">
            <w:pPr>
              <w:pStyle w:val="naiskr"/>
              <w:spacing w:before="0" w:after="0"/>
              <w:ind w:firstLine="541"/>
              <w:jc w:val="both"/>
              <w:rPr>
                <w:bCs/>
              </w:rPr>
            </w:pPr>
            <w:r>
              <w:rPr>
                <w:bCs/>
              </w:rPr>
              <w:t>4</w:t>
            </w:r>
            <w:r w:rsidRPr="0034799E">
              <w:rPr>
                <w:bCs/>
              </w:rPr>
              <w:t>) apkopo un sagatavo informāciju, kas saistīta ar tiesas darbības teritorijas zvērinātu advokātu vecāko kopējo statistikas pārskatu par 3</w:t>
            </w:r>
            <w:r>
              <w:rPr>
                <w:bCs/>
              </w:rPr>
              <w:t>4</w:t>
            </w:r>
            <w:r w:rsidRPr="0034799E">
              <w:rPr>
                <w:bCs/>
              </w:rPr>
              <w:t xml:space="preserve"> tiesas darbības teritoriju zvērinātu advokātu vecāko saņemto un caurskatīto procesa virzītāju pieprasījumu skaitu pa mēnešiem iepriekšējā kalendārā gadā.</w:t>
            </w:r>
          </w:p>
          <w:p w14:paraId="5DDFA6AA" w14:textId="4A742839" w:rsidR="00612227" w:rsidRPr="0034799E" w:rsidRDefault="00612227" w:rsidP="00BD79CB">
            <w:pPr>
              <w:pStyle w:val="naiskr"/>
              <w:spacing w:before="0" w:after="0"/>
              <w:ind w:firstLine="541"/>
              <w:jc w:val="both"/>
              <w:rPr>
                <w:bCs/>
              </w:rPr>
            </w:pPr>
            <w:r w:rsidRPr="0034799E">
              <w:rPr>
                <w:bCs/>
              </w:rPr>
              <w:t>3</w:t>
            </w:r>
            <w:r>
              <w:rPr>
                <w:bCs/>
              </w:rPr>
              <w:t>4</w:t>
            </w:r>
            <w:r w:rsidRPr="0034799E">
              <w:rPr>
                <w:bCs/>
              </w:rPr>
              <w:t xml:space="preserve"> tiesas darbības teritoriju zvē</w:t>
            </w:r>
            <w:r>
              <w:rPr>
                <w:bCs/>
              </w:rPr>
              <w:t>rinātu advokātu vecākie * 0,7 h</w:t>
            </w:r>
            <w:r w:rsidRPr="0034799E">
              <w:rPr>
                <w:bCs/>
              </w:rPr>
              <w:t xml:space="preserve"> pusgadā (iesniegtā tiesas darbības teritoriju zvērinātu advokātu vecāko atskaites par saņemtajiem un caurskatītajiem procesa virzītāju pieprasījumu skaitu </w:t>
            </w:r>
            <w:r w:rsidRPr="0034799E">
              <w:rPr>
                <w:bCs/>
              </w:rPr>
              <w:lastRenderedPageBreak/>
              <w:t xml:space="preserve">apstrādei nepieciešamais laiks) = </w:t>
            </w:r>
            <w:r>
              <w:rPr>
                <w:bCs/>
              </w:rPr>
              <w:t>23,8</w:t>
            </w:r>
            <w:r w:rsidRPr="0034799E">
              <w:rPr>
                <w:bCs/>
              </w:rPr>
              <w:t xml:space="preserve"> h pusgadā.</w:t>
            </w:r>
          </w:p>
          <w:p w14:paraId="6809A471" w14:textId="77777777" w:rsidR="00612227" w:rsidRDefault="00612227" w:rsidP="00BD79CB">
            <w:pPr>
              <w:pStyle w:val="naiskr"/>
              <w:spacing w:before="0" w:after="0"/>
              <w:ind w:firstLine="541"/>
              <w:jc w:val="both"/>
              <w:rPr>
                <w:bCs/>
                <w:i/>
              </w:rPr>
            </w:pPr>
            <w:r>
              <w:rPr>
                <w:bCs/>
              </w:rPr>
              <w:t xml:space="preserve">23,8 </w:t>
            </w:r>
            <w:r w:rsidRPr="0034799E">
              <w:rPr>
                <w:bCs/>
              </w:rPr>
              <w:t>h * 2 pusgadi g</w:t>
            </w:r>
            <w:r>
              <w:rPr>
                <w:bCs/>
              </w:rPr>
              <w:t xml:space="preserve">adā = 47,6 h * 4,59 </w:t>
            </w:r>
            <w:proofErr w:type="spellStart"/>
            <w:r w:rsidRPr="001107E8">
              <w:rPr>
                <w:bCs/>
                <w:i/>
              </w:rPr>
              <w:t>euro</w:t>
            </w:r>
            <w:proofErr w:type="spellEnd"/>
            <w:r>
              <w:rPr>
                <w:bCs/>
              </w:rPr>
              <w:t xml:space="preserve"> = 218,48</w:t>
            </w:r>
            <w:r w:rsidRPr="001107E8">
              <w:rPr>
                <w:bCs/>
                <w:i/>
              </w:rPr>
              <w:t xml:space="preserve"> </w:t>
            </w:r>
            <w:proofErr w:type="spellStart"/>
            <w:r w:rsidRPr="001107E8">
              <w:rPr>
                <w:bCs/>
                <w:i/>
              </w:rPr>
              <w:t>euro</w:t>
            </w:r>
            <w:proofErr w:type="spellEnd"/>
            <w:r>
              <w:rPr>
                <w:bCs/>
                <w:i/>
              </w:rPr>
              <w:t>.</w:t>
            </w:r>
          </w:p>
          <w:p w14:paraId="0E4D1ADA" w14:textId="77777777" w:rsidR="00612227" w:rsidRPr="00202B0A" w:rsidRDefault="00612227" w:rsidP="00BD79CB">
            <w:pPr>
              <w:spacing w:after="0" w:line="240" w:lineRule="auto"/>
              <w:ind w:firstLine="541"/>
              <w:jc w:val="both"/>
              <w:rPr>
                <w:rFonts w:ascii="Times New Roman" w:eastAsia="Times New Roman" w:hAnsi="Times New Roman" w:cs="Times New Roman"/>
                <w:sz w:val="24"/>
                <w:szCs w:val="24"/>
                <w:lang w:eastAsia="lv-LV"/>
              </w:rPr>
            </w:pPr>
            <w:r w:rsidRPr="00202B0A">
              <w:rPr>
                <w:rFonts w:ascii="Times New Roman" w:eastAsia="Times New Roman" w:hAnsi="Times New Roman" w:cs="Times New Roman"/>
                <w:sz w:val="24"/>
                <w:szCs w:val="24"/>
                <w:lang w:eastAsia="lv-LV"/>
              </w:rPr>
              <w:t xml:space="preserve">KOPĀ: </w:t>
            </w:r>
          </w:p>
          <w:p w14:paraId="3F0BD34B" w14:textId="77777777" w:rsidR="00612227" w:rsidRPr="00202B0A" w:rsidRDefault="00612227" w:rsidP="00BD79CB">
            <w:pPr>
              <w:spacing w:after="0" w:line="240" w:lineRule="auto"/>
              <w:ind w:firstLine="541"/>
              <w:jc w:val="both"/>
              <w:rPr>
                <w:rFonts w:ascii="Times New Roman" w:eastAsia="Times New Roman" w:hAnsi="Times New Roman" w:cs="Times New Roman"/>
                <w:sz w:val="24"/>
                <w:szCs w:val="24"/>
                <w:lang w:eastAsia="lv-LV"/>
              </w:rPr>
            </w:pPr>
            <w:r w:rsidRPr="00202B0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218,48 </w:t>
            </w:r>
            <w:proofErr w:type="spellStart"/>
            <w:r w:rsidRPr="00202B0A">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202B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218,48 </w:t>
            </w:r>
            <w:proofErr w:type="spellStart"/>
            <w:r w:rsidRPr="00202B0A">
              <w:rPr>
                <w:rFonts w:ascii="Times New Roman" w:eastAsia="Times New Roman" w:hAnsi="Times New Roman" w:cs="Times New Roman"/>
                <w:i/>
                <w:sz w:val="24"/>
                <w:szCs w:val="24"/>
                <w:lang w:eastAsia="lv-LV"/>
              </w:rPr>
              <w:t>euro</w:t>
            </w:r>
            <w:proofErr w:type="spellEnd"/>
            <w:r w:rsidRPr="00202B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218, 67 </w:t>
            </w:r>
            <w:proofErr w:type="spellStart"/>
            <w:r w:rsidRPr="00202B0A">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202B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109,24 </w:t>
            </w:r>
            <w:proofErr w:type="spellStart"/>
            <w:r w:rsidRPr="00202B0A">
              <w:rPr>
                <w:rFonts w:ascii="Times New Roman" w:eastAsia="Times New Roman" w:hAnsi="Times New Roman" w:cs="Times New Roman"/>
                <w:i/>
                <w:sz w:val="24"/>
                <w:szCs w:val="24"/>
                <w:lang w:eastAsia="lv-LV"/>
              </w:rPr>
              <w:t>euro</w:t>
            </w:r>
            <w:proofErr w:type="spellEnd"/>
            <w:r w:rsidRPr="00202B0A">
              <w:rPr>
                <w:rFonts w:ascii="Times New Roman" w:eastAsia="Times New Roman" w:hAnsi="Times New Roman" w:cs="Times New Roman"/>
                <w:sz w:val="24"/>
                <w:szCs w:val="24"/>
                <w:lang w:eastAsia="lv-LV"/>
              </w:rPr>
              <w:t xml:space="preserve"> + </w:t>
            </w:r>
            <w:r w:rsidRPr="00590D24">
              <w:rPr>
                <w:rFonts w:ascii="Times New Roman" w:eastAsia="Times New Roman" w:hAnsi="Times New Roman" w:cs="Times New Roman"/>
                <w:sz w:val="24"/>
                <w:szCs w:val="24"/>
                <w:lang w:eastAsia="lv-LV"/>
              </w:rPr>
              <w:t xml:space="preserve">218,48 </w:t>
            </w:r>
            <w:proofErr w:type="spellStart"/>
            <w:r w:rsidRPr="00202B0A">
              <w:rPr>
                <w:rFonts w:ascii="Times New Roman" w:eastAsia="Times New Roman" w:hAnsi="Times New Roman" w:cs="Times New Roman"/>
                <w:i/>
                <w:sz w:val="24"/>
                <w:szCs w:val="24"/>
                <w:lang w:eastAsia="lv-LV"/>
              </w:rPr>
              <w:t>euro</w:t>
            </w:r>
            <w:proofErr w:type="spellEnd"/>
            <w:r w:rsidRPr="00202B0A">
              <w:rPr>
                <w:rFonts w:ascii="Times New Roman" w:eastAsia="Times New Roman" w:hAnsi="Times New Roman" w:cs="Times New Roman"/>
                <w:i/>
                <w:sz w:val="24"/>
                <w:szCs w:val="24"/>
                <w:lang w:eastAsia="lv-LV"/>
              </w:rPr>
              <w:t xml:space="preserve"> </w:t>
            </w:r>
            <w:r w:rsidRPr="00202B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218,48 </w:t>
            </w:r>
            <w:proofErr w:type="spellStart"/>
            <w:r w:rsidRPr="00202B0A">
              <w:rPr>
                <w:rFonts w:ascii="Times New Roman" w:eastAsia="Times New Roman" w:hAnsi="Times New Roman" w:cs="Times New Roman"/>
                <w:i/>
                <w:sz w:val="24"/>
                <w:szCs w:val="24"/>
                <w:lang w:eastAsia="lv-LV"/>
              </w:rPr>
              <w:t>euro</w:t>
            </w:r>
            <w:proofErr w:type="spellEnd"/>
            <w:r w:rsidRPr="00202B0A">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1201,83</w:t>
            </w:r>
            <w:r w:rsidRPr="00202B0A">
              <w:rPr>
                <w:rFonts w:ascii="Times New Roman" w:eastAsia="Times New Roman" w:hAnsi="Times New Roman" w:cs="Times New Roman"/>
                <w:i/>
                <w:sz w:val="24"/>
                <w:szCs w:val="24"/>
                <w:lang w:eastAsia="lv-LV"/>
              </w:rPr>
              <w:t xml:space="preserve"> </w:t>
            </w:r>
            <w:proofErr w:type="spellStart"/>
            <w:r w:rsidRPr="00202B0A">
              <w:rPr>
                <w:rFonts w:ascii="Times New Roman" w:eastAsia="Times New Roman" w:hAnsi="Times New Roman" w:cs="Times New Roman"/>
                <w:i/>
                <w:sz w:val="24"/>
                <w:szCs w:val="24"/>
                <w:lang w:eastAsia="lv-LV"/>
              </w:rPr>
              <w:t>euro</w:t>
            </w:r>
            <w:proofErr w:type="spellEnd"/>
            <w:proofErr w:type="gramStart"/>
            <w:r w:rsidRPr="00202B0A">
              <w:rPr>
                <w:rFonts w:ascii="Times New Roman" w:eastAsia="Times New Roman" w:hAnsi="Times New Roman" w:cs="Times New Roman"/>
                <w:sz w:val="24"/>
                <w:szCs w:val="24"/>
                <w:lang w:eastAsia="lv-LV"/>
              </w:rPr>
              <w:t xml:space="preserve"> : </w:t>
            </w:r>
            <w:proofErr w:type="gramEnd"/>
            <w:r w:rsidRPr="00202B0A">
              <w:rPr>
                <w:rFonts w:ascii="Times New Roman" w:eastAsia="Times New Roman" w:hAnsi="Times New Roman" w:cs="Times New Roman"/>
                <w:sz w:val="24"/>
                <w:szCs w:val="24"/>
                <w:lang w:eastAsia="lv-LV"/>
              </w:rPr>
              <w:t xml:space="preserve">12 =  </w:t>
            </w:r>
            <w:r>
              <w:rPr>
                <w:rFonts w:ascii="Times New Roman" w:eastAsia="Times New Roman" w:hAnsi="Times New Roman" w:cs="Times New Roman"/>
                <w:sz w:val="24"/>
                <w:szCs w:val="24"/>
                <w:lang w:eastAsia="lv-LV"/>
              </w:rPr>
              <w:t>100,15</w:t>
            </w:r>
            <w:r w:rsidRPr="00202B0A">
              <w:rPr>
                <w:rFonts w:ascii="Times New Roman" w:eastAsia="Times New Roman" w:hAnsi="Times New Roman" w:cs="Times New Roman"/>
                <w:i/>
                <w:sz w:val="24"/>
                <w:szCs w:val="24"/>
                <w:lang w:eastAsia="lv-LV"/>
              </w:rPr>
              <w:t xml:space="preserve"> </w:t>
            </w:r>
            <w:proofErr w:type="spellStart"/>
            <w:r w:rsidRPr="00202B0A">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2F1EDA18" w14:textId="0D89FD78" w:rsidR="00612227" w:rsidRDefault="00612227" w:rsidP="00BD79CB">
            <w:pPr>
              <w:pStyle w:val="naiskr"/>
              <w:spacing w:before="0" w:after="0"/>
              <w:ind w:firstLine="541"/>
              <w:jc w:val="both"/>
              <w:rPr>
                <w:bCs/>
              </w:rPr>
            </w:pPr>
            <w:r w:rsidRPr="00DA037C">
              <w:rPr>
                <w:bCs/>
              </w:rPr>
              <w:t xml:space="preserve">Latvijas Zvērinātu advokātu padomes zvērinātu advokātu vecākajam </w:t>
            </w:r>
            <w:r>
              <w:rPr>
                <w:bCs/>
              </w:rPr>
              <w:t xml:space="preserve">izmaiņas pienākumos nav veiktas, bet ņemot vērā to, ka </w:t>
            </w:r>
            <w:r w:rsidRPr="00DA037C">
              <w:rPr>
                <w:bCs/>
              </w:rPr>
              <w:t>analizētajā periodā sabiedriskajā sektorā strādājošā mēneša vidējā brut</w:t>
            </w:r>
            <w:r>
              <w:rPr>
                <w:bCs/>
              </w:rPr>
              <w:t>o darba samaksa</w:t>
            </w:r>
            <w:r w:rsidRPr="001A370D">
              <w:rPr>
                <w:bCs/>
              </w:rPr>
              <w:t xml:space="preserve"> </w:t>
            </w:r>
            <w:r>
              <w:rPr>
                <w:bCs/>
              </w:rPr>
              <w:t>turpina pieaugt, l</w:t>
            </w:r>
            <w:r w:rsidRPr="00DA037C">
              <w:rPr>
                <w:bCs/>
              </w:rPr>
              <w:t>īdz ar to 2016.</w:t>
            </w:r>
            <w:r w:rsidR="006D3D51">
              <w:rPr>
                <w:bCs/>
              </w:rPr>
              <w:t> </w:t>
            </w:r>
            <w:r w:rsidRPr="00DA037C">
              <w:rPr>
                <w:bCs/>
              </w:rPr>
              <w:t xml:space="preserve">gadā būtu jāpalielina </w:t>
            </w:r>
            <w:r>
              <w:rPr>
                <w:bCs/>
              </w:rPr>
              <w:t>Ministru kabineta noteikumu 6.</w:t>
            </w:r>
            <w:r w:rsidR="006D3D51">
              <w:rPr>
                <w:bCs/>
              </w:rPr>
              <w:t> </w:t>
            </w:r>
            <w:r>
              <w:rPr>
                <w:bCs/>
              </w:rPr>
              <w:t>punktā viņam noteiktā papildu atlīdzība</w:t>
            </w:r>
            <w:r w:rsidRPr="00DA037C">
              <w:rPr>
                <w:bCs/>
              </w:rPr>
              <w:t xml:space="preserve"> par </w:t>
            </w:r>
            <w:r>
              <w:rPr>
                <w:bCs/>
              </w:rPr>
              <w:t>7,66</w:t>
            </w:r>
            <w:r w:rsidRPr="00DA037C">
              <w:rPr>
                <w:bCs/>
              </w:rPr>
              <w:t xml:space="preserve"> </w:t>
            </w:r>
            <w:proofErr w:type="spellStart"/>
            <w:r w:rsidRPr="001107E8">
              <w:rPr>
                <w:bCs/>
                <w:i/>
              </w:rPr>
              <w:t>euro</w:t>
            </w:r>
            <w:proofErr w:type="spellEnd"/>
            <w:r w:rsidRPr="00DA037C">
              <w:rPr>
                <w:bCs/>
              </w:rPr>
              <w:t xml:space="preserve">, nosakot to </w:t>
            </w:r>
            <w:r>
              <w:rPr>
                <w:bCs/>
              </w:rPr>
              <w:t>100,15</w:t>
            </w:r>
            <w:r w:rsidRPr="00DA037C">
              <w:rPr>
                <w:bCs/>
              </w:rPr>
              <w:t xml:space="preserve"> </w:t>
            </w:r>
            <w:proofErr w:type="spellStart"/>
            <w:r w:rsidRPr="001107E8">
              <w:rPr>
                <w:bCs/>
                <w:i/>
              </w:rPr>
              <w:t>euro</w:t>
            </w:r>
            <w:proofErr w:type="spellEnd"/>
            <w:r w:rsidRPr="00DA037C">
              <w:rPr>
                <w:bCs/>
              </w:rPr>
              <w:t xml:space="preserve"> apmērā.</w:t>
            </w:r>
          </w:p>
          <w:p w14:paraId="4DA1A60E" w14:textId="77777777" w:rsidR="00612227" w:rsidRPr="003561CA" w:rsidRDefault="00612227" w:rsidP="00BD79CB">
            <w:pPr>
              <w:pStyle w:val="naiskr"/>
              <w:spacing w:before="0" w:after="0"/>
              <w:ind w:firstLine="541"/>
              <w:jc w:val="both"/>
              <w:rPr>
                <w:bCs/>
              </w:rPr>
            </w:pPr>
          </w:p>
          <w:p w14:paraId="4D6C5109" w14:textId="77777777" w:rsidR="00612227" w:rsidRPr="002E6473" w:rsidRDefault="00612227" w:rsidP="00BD79CB">
            <w:pPr>
              <w:pStyle w:val="naiskr"/>
              <w:spacing w:before="0" w:after="0"/>
              <w:ind w:firstLine="541"/>
              <w:jc w:val="both"/>
              <w:rPr>
                <w:bCs/>
              </w:rPr>
            </w:pPr>
            <w:r>
              <w:rPr>
                <w:bCs/>
              </w:rPr>
              <w:t>Ņemot vērā minēto n</w:t>
            </w:r>
            <w:r w:rsidRPr="002E6473">
              <w:rPr>
                <w:bCs/>
              </w:rPr>
              <w:t xml:space="preserve">oteikumu projekts „Grozījumi Ministru kabineta </w:t>
            </w:r>
            <w:r w:rsidRPr="002E6473">
              <w:t>2008. gada 22. decembra noteikumos Nr. 1093 „</w:t>
            </w:r>
            <w:r w:rsidRPr="002E6473">
              <w:rPr>
                <w:bCs/>
              </w:rPr>
              <w:t>Noteikumi par zvērinātu advokātu vecākā atlīdzības un atlīdzināmo izdevumu noteikšanas kārtību un apmēriem</w:t>
            </w:r>
            <w:r w:rsidRPr="002E6473">
              <w:t>”” (turpmāk – Noteikumu projekts)</w:t>
            </w:r>
            <w:r w:rsidRPr="002E6473">
              <w:rPr>
                <w:bCs/>
              </w:rPr>
              <w:t xml:space="preserve"> paredz:</w:t>
            </w:r>
          </w:p>
          <w:p w14:paraId="4F6D99F7" w14:textId="77777777" w:rsidR="00612227" w:rsidRDefault="00612227" w:rsidP="00BD79CB">
            <w:pPr>
              <w:pStyle w:val="naisf"/>
              <w:spacing w:before="0" w:after="0"/>
              <w:ind w:firstLine="541"/>
            </w:pPr>
            <w:r>
              <w:t>1. </w:t>
            </w:r>
            <w:r w:rsidRPr="002E6473">
              <w:t xml:space="preserve">paaugstināt zvērinātu advokātu vecāko atlīdzības bāzi, nosakot to 125,31 </w:t>
            </w:r>
            <w:proofErr w:type="spellStart"/>
            <w:r w:rsidRPr="00AF7577">
              <w:rPr>
                <w:i/>
              </w:rPr>
              <w:t>euro</w:t>
            </w:r>
            <w:proofErr w:type="spellEnd"/>
            <w:r w:rsidRPr="002E6473">
              <w:t xml:space="preserve"> mēnesī līdzšinējo 109,56 </w:t>
            </w:r>
            <w:proofErr w:type="spellStart"/>
            <w:r w:rsidRPr="00AF7577">
              <w:rPr>
                <w:i/>
              </w:rPr>
              <w:t>euro</w:t>
            </w:r>
            <w:proofErr w:type="spellEnd"/>
            <w:r w:rsidRPr="002E6473">
              <w:t xml:space="preserve"> vietā;</w:t>
            </w:r>
          </w:p>
          <w:p w14:paraId="3AB86E73" w14:textId="77777777" w:rsidR="00612227" w:rsidRPr="002E6473" w:rsidRDefault="00612227" w:rsidP="00BD79CB">
            <w:pPr>
              <w:pStyle w:val="naisf"/>
              <w:spacing w:before="0" w:after="0"/>
              <w:ind w:firstLine="541"/>
            </w:pPr>
            <w:r>
              <w:t xml:space="preserve">2. </w:t>
            </w:r>
            <w:r w:rsidRPr="001107E8">
              <w:t xml:space="preserve">paaugstināt Latvijas Zvērinātu advokātu padomes zvērinātu advokātu vecākajam </w:t>
            </w:r>
            <w:r>
              <w:t>papildu atlīdzību</w:t>
            </w:r>
            <w:r w:rsidRPr="001107E8">
              <w:t xml:space="preserve">, nosakot to </w:t>
            </w:r>
            <w:r>
              <w:t>100,15</w:t>
            </w:r>
            <w:r w:rsidRPr="00202B0A">
              <w:rPr>
                <w:i/>
              </w:rPr>
              <w:t xml:space="preserve"> </w:t>
            </w:r>
            <w:proofErr w:type="spellStart"/>
            <w:r w:rsidRPr="00202B0A">
              <w:rPr>
                <w:i/>
              </w:rPr>
              <w:t>euro</w:t>
            </w:r>
            <w:proofErr w:type="spellEnd"/>
            <w:r w:rsidRPr="00202B0A">
              <w:rPr>
                <w:i/>
              </w:rPr>
              <w:t xml:space="preserve"> </w:t>
            </w:r>
            <w:r>
              <w:t>mēnesī līdzšinējo 92,49</w:t>
            </w:r>
            <w:r w:rsidRPr="001107E8">
              <w:t xml:space="preserve"> </w:t>
            </w:r>
            <w:proofErr w:type="spellStart"/>
            <w:r w:rsidRPr="001107E8">
              <w:rPr>
                <w:i/>
              </w:rPr>
              <w:t>euro</w:t>
            </w:r>
            <w:proofErr w:type="spellEnd"/>
            <w:r w:rsidRPr="001107E8">
              <w:t xml:space="preserve"> vietā;</w:t>
            </w:r>
          </w:p>
          <w:p w14:paraId="507203D3" w14:textId="19E01983" w:rsidR="00612227" w:rsidRPr="005000A0" w:rsidRDefault="00612227" w:rsidP="00BD79CB">
            <w:pPr>
              <w:spacing w:after="0" w:line="240" w:lineRule="auto"/>
              <w:ind w:firstLine="54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3. </w:t>
            </w:r>
            <w:r w:rsidRPr="002E6473">
              <w:rPr>
                <w:rFonts w:ascii="Times New Roman" w:eastAsia="Times New Roman" w:hAnsi="Times New Roman" w:cs="Times New Roman"/>
                <w:sz w:val="24"/>
                <w:szCs w:val="24"/>
                <w:lang w:eastAsia="lv-LV"/>
              </w:rPr>
              <w:t>pārskatīt Ministru kabineta noteikumu 1.</w:t>
            </w:r>
            <w:r w:rsidR="006D3D51">
              <w:rPr>
                <w:rFonts w:ascii="Times New Roman" w:eastAsia="Times New Roman" w:hAnsi="Times New Roman" w:cs="Times New Roman"/>
                <w:sz w:val="24"/>
                <w:szCs w:val="24"/>
                <w:lang w:eastAsia="lv-LV"/>
              </w:rPr>
              <w:t> </w:t>
            </w:r>
            <w:r w:rsidRPr="002E6473">
              <w:rPr>
                <w:rFonts w:ascii="Times New Roman" w:eastAsia="Times New Roman" w:hAnsi="Times New Roman" w:cs="Times New Roman"/>
                <w:sz w:val="24"/>
                <w:szCs w:val="24"/>
                <w:lang w:eastAsia="lv-LV"/>
              </w:rPr>
              <w:t>pielikumā noteikto grupas koeficientu iedalījumu, sadalot 1.</w:t>
            </w:r>
            <w:r w:rsidR="006D3D51">
              <w:rPr>
                <w:rFonts w:ascii="Times New Roman" w:eastAsia="Times New Roman" w:hAnsi="Times New Roman" w:cs="Times New Roman"/>
                <w:sz w:val="24"/>
                <w:szCs w:val="24"/>
                <w:lang w:eastAsia="lv-LV"/>
              </w:rPr>
              <w:t> </w:t>
            </w:r>
            <w:r w:rsidRPr="002E6473">
              <w:rPr>
                <w:rFonts w:ascii="Times New Roman" w:eastAsia="Times New Roman" w:hAnsi="Times New Roman" w:cs="Times New Roman"/>
                <w:sz w:val="24"/>
                <w:szCs w:val="24"/>
                <w:lang w:eastAsia="lv-LV"/>
              </w:rPr>
              <w:t>grupā ietilpstošo procesa virzītāju pieprasījumu skaitu gadā uz pusēm</w:t>
            </w:r>
            <w:r>
              <w:rPr>
                <w:rFonts w:ascii="Times New Roman" w:eastAsia="Times New Roman" w:hAnsi="Times New Roman" w:cs="Times New Roman"/>
                <w:sz w:val="24"/>
                <w:szCs w:val="24"/>
                <w:lang w:eastAsia="lv-LV"/>
              </w:rPr>
              <w:t>,</w:t>
            </w:r>
            <w:r w:rsidRPr="002E6473">
              <w:rPr>
                <w:rFonts w:ascii="Times New Roman" w:eastAsia="Times New Roman" w:hAnsi="Times New Roman" w:cs="Times New Roman"/>
                <w:sz w:val="24"/>
                <w:szCs w:val="24"/>
                <w:lang w:eastAsia="lv-LV"/>
              </w:rPr>
              <w:t xml:space="preserve"> tādejādi izveidojot jaunu grupu un attiecīgi </w:t>
            </w:r>
            <w:r w:rsidR="006D3D51">
              <w:rPr>
                <w:rFonts w:ascii="Times New Roman" w:eastAsia="Times New Roman" w:hAnsi="Times New Roman" w:cs="Times New Roman"/>
                <w:sz w:val="24"/>
                <w:szCs w:val="24"/>
                <w:lang w:eastAsia="lv-LV"/>
              </w:rPr>
              <w:t>svītrojot</w:t>
            </w:r>
            <w:r w:rsidR="006D3D51" w:rsidRPr="002E6473">
              <w:rPr>
                <w:rFonts w:ascii="Times New Roman" w:eastAsia="Times New Roman" w:hAnsi="Times New Roman" w:cs="Times New Roman"/>
                <w:sz w:val="24"/>
                <w:szCs w:val="24"/>
                <w:lang w:eastAsia="lv-LV"/>
              </w:rPr>
              <w:t xml:space="preserve"> </w:t>
            </w:r>
            <w:r w:rsidRPr="002E6473">
              <w:rPr>
                <w:rFonts w:ascii="Times New Roman" w:eastAsia="Times New Roman" w:hAnsi="Times New Roman" w:cs="Times New Roman"/>
                <w:sz w:val="24"/>
                <w:szCs w:val="24"/>
                <w:lang w:eastAsia="lv-LV"/>
              </w:rPr>
              <w:t>5.</w:t>
            </w:r>
            <w:r w:rsidR="006D3D51">
              <w:rPr>
                <w:rFonts w:ascii="Times New Roman" w:eastAsia="Times New Roman" w:hAnsi="Times New Roman" w:cs="Times New Roman"/>
                <w:sz w:val="24"/>
                <w:szCs w:val="24"/>
                <w:lang w:eastAsia="lv-LV"/>
              </w:rPr>
              <w:t> </w:t>
            </w:r>
            <w:r w:rsidRPr="002E6473">
              <w:rPr>
                <w:rFonts w:ascii="Times New Roman" w:eastAsia="Times New Roman" w:hAnsi="Times New Roman" w:cs="Times New Roman"/>
                <w:sz w:val="24"/>
                <w:szCs w:val="24"/>
                <w:lang w:eastAsia="lv-LV"/>
              </w:rPr>
              <w:t xml:space="preserve">grupu. Minētās izmaiņas nodrošinās atbilstošāku un </w:t>
            </w:r>
            <w:r w:rsidRPr="005000A0">
              <w:rPr>
                <w:rFonts w:ascii="Times New Roman" w:eastAsia="Times New Roman" w:hAnsi="Times New Roman" w:cs="Times New Roman"/>
                <w:sz w:val="24"/>
                <w:szCs w:val="24"/>
                <w:lang w:eastAsia="lv-LV"/>
              </w:rPr>
              <w:t>taisnīgāku zvērinātu advokātu v</w:t>
            </w:r>
            <w:r w:rsidR="00625033" w:rsidRPr="005000A0">
              <w:rPr>
                <w:rFonts w:ascii="Times New Roman" w:eastAsia="Times New Roman" w:hAnsi="Times New Roman" w:cs="Times New Roman"/>
                <w:sz w:val="24"/>
                <w:szCs w:val="24"/>
                <w:lang w:eastAsia="lv-LV"/>
              </w:rPr>
              <w:t>ecāko darba apjoma novērtējumu;</w:t>
            </w:r>
          </w:p>
          <w:p w14:paraId="22D839E9" w14:textId="2D3AC541" w:rsidR="00625033" w:rsidRPr="005000A0" w:rsidRDefault="00625033" w:rsidP="00BD79CB">
            <w:pPr>
              <w:spacing w:after="0" w:line="240" w:lineRule="auto"/>
              <w:ind w:firstLine="541"/>
              <w:contextualSpacing/>
              <w:jc w:val="both"/>
              <w:rPr>
                <w:rFonts w:ascii="Times New Roman" w:eastAsia="Times New Roman" w:hAnsi="Times New Roman" w:cs="Times New Roman"/>
                <w:sz w:val="24"/>
                <w:szCs w:val="24"/>
                <w:lang w:eastAsia="lv-LV"/>
              </w:rPr>
            </w:pPr>
            <w:r w:rsidRPr="005000A0">
              <w:rPr>
                <w:rFonts w:ascii="Times New Roman" w:eastAsia="Times New Roman" w:hAnsi="Times New Roman" w:cs="Times New Roman"/>
                <w:sz w:val="24"/>
                <w:szCs w:val="24"/>
                <w:lang w:eastAsia="lv-LV"/>
              </w:rPr>
              <w:t>4. precizēt Ministru kabineta noteikumu 4.</w:t>
            </w:r>
            <w:r w:rsidR="006D3D51">
              <w:rPr>
                <w:rFonts w:ascii="Times New Roman" w:eastAsia="Times New Roman" w:hAnsi="Times New Roman" w:cs="Times New Roman"/>
                <w:sz w:val="24"/>
                <w:szCs w:val="24"/>
                <w:lang w:eastAsia="lv-LV"/>
              </w:rPr>
              <w:t> </w:t>
            </w:r>
            <w:r w:rsidRPr="005000A0">
              <w:rPr>
                <w:rFonts w:ascii="Times New Roman" w:eastAsia="Times New Roman" w:hAnsi="Times New Roman" w:cs="Times New Roman"/>
                <w:sz w:val="24"/>
                <w:szCs w:val="24"/>
                <w:lang w:eastAsia="lv-LV"/>
              </w:rPr>
              <w:t>punktu</w:t>
            </w:r>
            <w:r w:rsidR="00C37F02" w:rsidRPr="005000A0">
              <w:rPr>
                <w:rFonts w:ascii="Times New Roman" w:eastAsia="Times New Roman" w:hAnsi="Times New Roman" w:cs="Times New Roman"/>
                <w:sz w:val="24"/>
                <w:szCs w:val="24"/>
                <w:lang w:eastAsia="lv-LV"/>
              </w:rPr>
              <w:t>, kas nosaka atlīdzības bāzes aprēķina metodi</w:t>
            </w:r>
            <w:r w:rsidRPr="005000A0">
              <w:rPr>
                <w:rFonts w:ascii="Times New Roman" w:eastAsia="Times New Roman" w:hAnsi="Times New Roman" w:cs="Times New Roman"/>
                <w:sz w:val="24"/>
                <w:szCs w:val="24"/>
                <w:lang w:eastAsia="lv-LV"/>
              </w:rPr>
              <w:t>, to piemērojot metod</w:t>
            </w:r>
            <w:r w:rsidR="004807B6" w:rsidRPr="005000A0">
              <w:rPr>
                <w:rFonts w:ascii="Times New Roman" w:eastAsia="Times New Roman" w:hAnsi="Times New Roman" w:cs="Times New Roman"/>
                <w:sz w:val="24"/>
                <w:szCs w:val="24"/>
                <w:lang w:eastAsia="lv-LV"/>
              </w:rPr>
              <w:t>ikai</w:t>
            </w:r>
            <w:r w:rsidRPr="005000A0">
              <w:rPr>
                <w:rFonts w:ascii="Times New Roman" w:eastAsia="Times New Roman" w:hAnsi="Times New Roman" w:cs="Times New Roman"/>
                <w:sz w:val="24"/>
                <w:szCs w:val="24"/>
                <w:lang w:eastAsia="lv-LV"/>
              </w:rPr>
              <w:t>, pēc kuras vadoties tika aprēķinātas zvērinātu advokātu vecāko atlīdzī</w:t>
            </w:r>
            <w:r w:rsidR="00D60E80" w:rsidRPr="005000A0">
              <w:rPr>
                <w:rFonts w:ascii="Times New Roman" w:eastAsia="Times New Roman" w:hAnsi="Times New Roman" w:cs="Times New Roman"/>
                <w:sz w:val="24"/>
                <w:szCs w:val="24"/>
                <w:lang w:eastAsia="lv-LV"/>
              </w:rPr>
              <w:t>bas bāzes iepriekšējos periodos.</w:t>
            </w:r>
            <w:r w:rsidRPr="005000A0">
              <w:rPr>
                <w:rFonts w:ascii="Times New Roman" w:eastAsia="Times New Roman" w:hAnsi="Times New Roman" w:cs="Times New Roman"/>
                <w:sz w:val="24"/>
                <w:szCs w:val="24"/>
                <w:lang w:eastAsia="lv-LV"/>
              </w:rPr>
              <w:t xml:space="preserve"> </w:t>
            </w:r>
          </w:p>
          <w:p w14:paraId="6A25DCC7" w14:textId="77777777" w:rsidR="00612227" w:rsidRPr="005000A0" w:rsidRDefault="00612227" w:rsidP="00BD79CB">
            <w:pPr>
              <w:spacing w:after="0" w:line="240" w:lineRule="auto"/>
              <w:ind w:firstLine="541"/>
              <w:contextualSpacing/>
              <w:jc w:val="both"/>
              <w:rPr>
                <w:rFonts w:ascii="Times New Roman" w:eastAsia="Times New Roman" w:hAnsi="Times New Roman" w:cs="Times New Roman"/>
                <w:sz w:val="24"/>
                <w:szCs w:val="24"/>
                <w:lang w:eastAsia="lv-LV"/>
              </w:rPr>
            </w:pPr>
          </w:p>
          <w:p w14:paraId="3802F680" w14:textId="31164ED6" w:rsidR="009132B0" w:rsidRPr="00E346BC" w:rsidRDefault="009132B0" w:rsidP="00BD79CB">
            <w:pPr>
              <w:spacing w:after="0" w:line="240" w:lineRule="auto"/>
              <w:ind w:firstLine="541"/>
              <w:contextualSpacing/>
              <w:jc w:val="both"/>
              <w:rPr>
                <w:rFonts w:ascii="Times New Roman" w:eastAsia="Times New Roman" w:hAnsi="Times New Roman" w:cs="Times New Roman"/>
                <w:sz w:val="24"/>
                <w:szCs w:val="24"/>
                <w:lang w:eastAsia="lv-LV"/>
              </w:rPr>
            </w:pPr>
            <w:r w:rsidRPr="005000A0">
              <w:rPr>
                <w:rFonts w:ascii="Times New Roman" w:eastAsia="Times New Roman" w:hAnsi="Times New Roman" w:cs="Times New Roman"/>
                <w:sz w:val="24"/>
                <w:szCs w:val="24"/>
                <w:lang w:eastAsia="lv-LV"/>
              </w:rPr>
              <w:t>Noteikumu projekta</w:t>
            </w:r>
            <w:r w:rsidR="002E0554" w:rsidRPr="005000A0">
              <w:rPr>
                <w:rFonts w:ascii="Times New Roman" w:eastAsia="Times New Roman" w:hAnsi="Times New Roman" w:cs="Times New Roman"/>
                <w:sz w:val="24"/>
                <w:szCs w:val="24"/>
                <w:lang w:eastAsia="lv-LV"/>
              </w:rPr>
              <w:t xml:space="preserve"> īstenošanu</w:t>
            </w:r>
            <w:r w:rsidR="008F1254" w:rsidRPr="005000A0">
              <w:rPr>
                <w:rFonts w:ascii="Times New Roman" w:eastAsia="Times New Roman" w:hAnsi="Times New Roman" w:cs="Times New Roman"/>
                <w:sz w:val="24"/>
                <w:szCs w:val="24"/>
                <w:lang w:eastAsia="lv-LV"/>
              </w:rPr>
              <w:t xml:space="preserve"> 2016.</w:t>
            </w:r>
            <w:r w:rsidR="006D3D51">
              <w:rPr>
                <w:rFonts w:ascii="Times New Roman" w:eastAsia="Times New Roman" w:hAnsi="Times New Roman" w:cs="Times New Roman"/>
                <w:sz w:val="24"/>
                <w:szCs w:val="24"/>
                <w:lang w:eastAsia="lv-LV"/>
              </w:rPr>
              <w:t> </w:t>
            </w:r>
            <w:r w:rsidR="008F1254" w:rsidRPr="005000A0">
              <w:rPr>
                <w:rFonts w:ascii="Times New Roman" w:eastAsia="Times New Roman" w:hAnsi="Times New Roman" w:cs="Times New Roman"/>
                <w:sz w:val="24"/>
                <w:szCs w:val="24"/>
                <w:lang w:eastAsia="lv-LV"/>
              </w:rPr>
              <w:t>gadā un turpmākajos gados</w:t>
            </w:r>
            <w:r w:rsidRPr="00E346BC">
              <w:rPr>
                <w:rFonts w:ascii="Times New Roman" w:eastAsia="Times New Roman" w:hAnsi="Times New Roman" w:cs="Times New Roman"/>
                <w:sz w:val="24"/>
                <w:szCs w:val="24"/>
                <w:lang w:eastAsia="lv-LV"/>
              </w:rPr>
              <w:t xml:space="preserve"> Juridiskās palīdzības administrācija nodrošinās piešķirto valsts budžeta līdzekļu ietvaros.</w:t>
            </w:r>
            <w:r w:rsidR="009D0707">
              <w:rPr>
                <w:rFonts w:ascii="Times New Roman" w:eastAsia="Times New Roman" w:hAnsi="Times New Roman" w:cs="Times New Roman"/>
                <w:sz w:val="24"/>
                <w:szCs w:val="24"/>
                <w:lang w:eastAsia="lv-LV"/>
              </w:rPr>
              <w:t xml:space="preserve"> Minētajai iniciatīvai papildus valsts budžeta līdzekļ</w:t>
            </w:r>
            <w:r w:rsidR="006D3D51">
              <w:rPr>
                <w:rFonts w:ascii="Times New Roman" w:eastAsia="Times New Roman" w:hAnsi="Times New Roman" w:cs="Times New Roman"/>
                <w:sz w:val="24"/>
                <w:szCs w:val="24"/>
                <w:lang w:eastAsia="lv-LV"/>
              </w:rPr>
              <w:t>us ne</w:t>
            </w:r>
            <w:r w:rsidR="009D0707">
              <w:rPr>
                <w:rFonts w:ascii="Times New Roman" w:eastAsia="Times New Roman" w:hAnsi="Times New Roman" w:cs="Times New Roman"/>
                <w:sz w:val="24"/>
                <w:szCs w:val="24"/>
                <w:lang w:eastAsia="lv-LV"/>
              </w:rPr>
              <w:t>pieprasī</w:t>
            </w:r>
            <w:r w:rsidR="006D3D51">
              <w:rPr>
                <w:rFonts w:ascii="Times New Roman" w:eastAsia="Times New Roman" w:hAnsi="Times New Roman" w:cs="Times New Roman"/>
                <w:sz w:val="24"/>
                <w:szCs w:val="24"/>
                <w:lang w:eastAsia="lv-LV"/>
              </w:rPr>
              <w:t>s</w:t>
            </w:r>
            <w:r w:rsidR="009D0707">
              <w:rPr>
                <w:rFonts w:ascii="Times New Roman" w:eastAsia="Times New Roman" w:hAnsi="Times New Roman" w:cs="Times New Roman"/>
                <w:sz w:val="24"/>
                <w:szCs w:val="24"/>
                <w:lang w:eastAsia="lv-LV"/>
              </w:rPr>
              <w:t>.</w:t>
            </w:r>
          </w:p>
          <w:p w14:paraId="3C5F7559" w14:textId="3FDB25C8" w:rsidR="00A57D93" w:rsidRPr="00E346BC" w:rsidRDefault="006B2A65" w:rsidP="00BD79CB">
            <w:pPr>
              <w:spacing w:after="0" w:line="240" w:lineRule="auto"/>
              <w:ind w:firstLine="54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Juridiskās palīdzības administrācijas budžeta plānošanu un iespējas, </w:t>
            </w:r>
            <w:r w:rsidR="00953EC9">
              <w:rPr>
                <w:rFonts w:ascii="Times New Roman" w:eastAsia="Times New Roman" w:hAnsi="Times New Roman" w:cs="Times New Roman"/>
                <w:sz w:val="24"/>
                <w:szCs w:val="24"/>
                <w:lang w:eastAsia="lv-LV"/>
              </w:rPr>
              <w:t>kā arī</w:t>
            </w:r>
            <w:r w:rsidR="006D3D51">
              <w:rPr>
                <w:rFonts w:ascii="Times New Roman" w:eastAsia="Times New Roman" w:hAnsi="Times New Roman" w:cs="Times New Roman"/>
                <w:sz w:val="24"/>
                <w:szCs w:val="24"/>
                <w:lang w:eastAsia="lv-LV"/>
              </w:rPr>
              <w:t>,</w:t>
            </w:r>
            <w:r w:rsidR="00953EC9">
              <w:rPr>
                <w:rFonts w:ascii="Times New Roman" w:eastAsia="Times New Roman" w:hAnsi="Times New Roman" w:cs="Times New Roman"/>
                <w:sz w:val="24"/>
                <w:szCs w:val="24"/>
                <w:lang w:eastAsia="lv-LV"/>
              </w:rPr>
              <w:t xml:space="preserve"> lai nodrošinātu konsekventu Noteikumu projekta regulējuma spēkā stāšanās laiku, ir nosakāms, ka </w:t>
            </w:r>
            <w:r w:rsidR="006D3D51">
              <w:rPr>
                <w:rFonts w:ascii="Times New Roman" w:eastAsia="Times New Roman" w:hAnsi="Times New Roman" w:cs="Times New Roman"/>
                <w:sz w:val="24"/>
                <w:szCs w:val="24"/>
                <w:lang w:eastAsia="lv-LV"/>
              </w:rPr>
              <w:t>N</w:t>
            </w:r>
            <w:r w:rsidR="00953EC9">
              <w:rPr>
                <w:rFonts w:ascii="Times New Roman" w:eastAsia="Times New Roman" w:hAnsi="Times New Roman" w:cs="Times New Roman"/>
                <w:sz w:val="24"/>
                <w:szCs w:val="24"/>
                <w:lang w:eastAsia="lv-LV"/>
              </w:rPr>
              <w:t>oteikumu projekts</w:t>
            </w:r>
            <w:r w:rsidR="00A57D93" w:rsidRPr="00E346BC">
              <w:rPr>
                <w:rFonts w:ascii="Times New Roman" w:eastAsia="Times New Roman" w:hAnsi="Times New Roman" w:cs="Times New Roman"/>
                <w:sz w:val="24"/>
                <w:szCs w:val="24"/>
                <w:lang w:eastAsia="lv-LV"/>
              </w:rPr>
              <w:t xml:space="preserve"> stājas spēkā</w:t>
            </w:r>
            <w:r>
              <w:rPr>
                <w:rFonts w:ascii="Times New Roman" w:eastAsia="Times New Roman" w:hAnsi="Times New Roman" w:cs="Times New Roman"/>
                <w:sz w:val="24"/>
                <w:szCs w:val="24"/>
                <w:lang w:eastAsia="lv-LV"/>
              </w:rPr>
              <w:t xml:space="preserve"> ar</w:t>
            </w:r>
            <w:r w:rsidR="00A57D93" w:rsidRPr="00E346BC">
              <w:rPr>
                <w:rFonts w:ascii="Times New Roman" w:eastAsia="Times New Roman" w:hAnsi="Times New Roman" w:cs="Times New Roman"/>
                <w:sz w:val="24"/>
                <w:szCs w:val="24"/>
                <w:lang w:eastAsia="lv-LV"/>
              </w:rPr>
              <w:t xml:space="preserve"> 2016.</w:t>
            </w:r>
            <w:r w:rsidR="006D3D51">
              <w:rPr>
                <w:rFonts w:ascii="Times New Roman" w:eastAsia="Times New Roman" w:hAnsi="Times New Roman" w:cs="Times New Roman"/>
                <w:sz w:val="24"/>
                <w:szCs w:val="24"/>
                <w:lang w:eastAsia="lv-LV"/>
              </w:rPr>
              <w:t> </w:t>
            </w:r>
            <w:r w:rsidR="00A57D93" w:rsidRPr="00E346BC">
              <w:rPr>
                <w:rFonts w:ascii="Times New Roman" w:eastAsia="Times New Roman" w:hAnsi="Times New Roman" w:cs="Times New Roman"/>
                <w:sz w:val="24"/>
                <w:szCs w:val="24"/>
                <w:lang w:eastAsia="lv-LV"/>
              </w:rPr>
              <w:t>gada 1.</w:t>
            </w:r>
            <w:r w:rsidR="006D3D51">
              <w:rPr>
                <w:rFonts w:ascii="Times New Roman" w:eastAsia="Times New Roman" w:hAnsi="Times New Roman" w:cs="Times New Roman"/>
                <w:sz w:val="24"/>
                <w:szCs w:val="24"/>
                <w:lang w:eastAsia="lv-LV"/>
              </w:rPr>
              <w:t> </w:t>
            </w:r>
            <w:r w:rsidR="00A57D93" w:rsidRPr="00E346BC">
              <w:rPr>
                <w:rFonts w:ascii="Times New Roman" w:eastAsia="Times New Roman" w:hAnsi="Times New Roman" w:cs="Times New Roman"/>
                <w:sz w:val="24"/>
                <w:szCs w:val="24"/>
                <w:lang w:eastAsia="lv-LV"/>
              </w:rPr>
              <w:t>janvār</w:t>
            </w:r>
            <w:r>
              <w:rPr>
                <w:rFonts w:ascii="Times New Roman" w:eastAsia="Times New Roman" w:hAnsi="Times New Roman" w:cs="Times New Roman"/>
                <w:sz w:val="24"/>
                <w:szCs w:val="24"/>
                <w:lang w:eastAsia="lv-LV"/>
              </w:rPr>
              <w:t>i</w:t>
            </w:r>
            <w:r w:rsidR="00A57D93" w:rsidRPr="00E346BC">
              <w:rPr>
                <w:rFonts w:ascii="Times New Roman" w:eastAsia="Times New Roman" w:hAnsi="Times New Roman" w:cs="Times New Roman"/>
                <w:sz w:val="24"/>
                <w:szCs w:val="24"/>
                <w:lang w:eastAsia="lv-LV"/>
              </w:rPr>
              <w:t>.</w:t>
            </w:r>
          </w:p>
        </w:tc>
      </w:tr>
      <w:tr w:rsidR="00394159" w:rsidRPr="00E346BC" w14:paraId="3C5F755F"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55B" w14:textId="5C326AA5" w:rsidR="004D15A9" w:rsidRPr="00E346BC" w:rsidRDefault="004D15A9" w:rsidP="00152991">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5C" w14:textId="77777777" w:rsidR="004D15A9" w:rsidRPr="00E346BC" w:rsidRDefault="004D15A9" w:rsidP="00152991">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C5F755E" w14:textId="40032AAA" w:rsidR="006223D5" w:rsidRPr="00E346BC" w:rsidRDefault="00CA7F10" w:rsidP="00BD79CB">
            <w:pPr>
              <w:pStyle w:val="naisf"/>
              <w:spacing w:before="0" w:after="0"/>
              <w:ind w:firstLine="541"/>
            </w:pPr>
            <w:r w:rsidRPr="00E346BC">
              <w:t>Jurid</w:t>
            </w:r>
            <w:r w:rsidR="006223D5" w:rsidRPr="00E346BC">
              <w:t>iskās palīdzības administrācija</w:t>
            </w:r>
            <w:r w:rsidR="00E346BC" w:rsidRPr="00E346BC">
              <w:t xml:space="preserve"> un </w:t>
            </w:r>
            <w:r w:rsidR="006223D5" w:rsidRPr="00E346BC">
              <w:t>Latvijas Zvērinātu advokātu padome</w:t>
            </w:r>
            <w:r w:rsidR="00EA02AE" w:rsidRPr="00E346BC">
              <w:t>.</w:t>
            </w:r>
          </w:p>
        </w:tc>
      </w:tr>
      <w:tr w:rsidR="00394159" w:rsidRPr="00E346BC" w14:paraId="3C5F7563"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C5F7560" w14:textId="77777777" w:rsidR="004D15A9" w:rsidRPr="00E346BC" w:rsidRDefault="004D15A9" w:rsidP="00152991">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lastRenderedPageBreak/>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61" w14:textId="77777777" w:rsidR="004D15A9" w:rsidRPr="00E346BC" w:rsidRDefault="004D15A9" w:rsidP="00152991">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5F7562" w14:textId="77777777" w:rsidR="004D15A9" w:rsidRPr="00E346BC" w:rsidRDefault="00CA7F10" w:rsidP="00BD79CB">
            <w:pPr>
              <w:pStyle w:val="naisf"/>
              <w:spacing w:before="0" w:after="0"/>
              <w:ind w:firstLine="541"/>
            </w:pPr>
            <w:r w:rsidRPr="00E346BC">
              <w:t>Nav.</w:t>
            </w:r>
          </w:p>
        </w:tc>
      </w:tr>
      <w:tr w:rsidR="00506E0A" w:rsidRPr="00E346BC" w14:paraId="3C5F7565" w14:textId="77777777" w:rsidTr="00D313D5">
        <w:trPr>
          <w:trHeight w:val="128"/>
        </w:trPr>
        <w:tc>
          <w:tcPr>
            <w:tcW w:w="5000" w:type="pct"/>
            <w:gridSpan w:val="4"/>
            <w:tcBorders>
              <w:top w:val="outset" w:sz="6" w:space="0" w:color="414142"/>
              <w:left w:val="nil"/>
              <w:bottom w:val="outset" w:sz="6" w:space="0" w:color="414142"/>
              <w:right w:val="nil"/>
            </w:tcBorders>
          </w:tcPr>
          <w:p w14:paraId="3C5F7564" w14:textId="5AA3F560" w:rsidR="004A1E41" w:rsidRPr="00E346B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ab/>
            </w:r>
          </w:p>
        </w:tc>
      </w:tr>
      <w:tr w:rsidR="00394159" w:rsidRPr="00E346BC" w14:paraId="3C5F7567" w14:textId="77777777"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3C5F7566" w14:textId="77777777" w:rsidR="004D15A9" w:rsidRPr="00E346BC" w:rsidRDefault="004D15A9" w:rsidP="002D58E4">
            <w:pPr>
              <w:spacing w:after="0" w:line="240" w:lineRule="auto"/>
              <w:jc w:val="center"/>
              <w:rPr>
                <w:rFonts w:ascii="Times New Roman" w:eastAsia="Times New Roman" w:hAnsi="Times New Roman" w:cs="Times New Roman"/>
                <w:b/>
                <w:bCs/>
                <w:sz w:val="24"/>
                <w:szCs w:val="24"/>
                <w:lang w:eastAsia="lv-LV"/>
              </w:rPr>
            </w:pPr>
            <w:r w:rsidRPr="00E346B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E346BC" w14:paraId="3C5F756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568"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69"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C5F756A" w14:textId="6DC289D2" w:rsidR="004D15A9" w:rsidRPr="00E346BC" w:rsidRDefault="0090352F" w:rsidP="00BD79CB">
            <w:pPr>
              <w:pStyle w:val="naiskr"/>
              <w:tabs>
                <w:tab w:val="left" w:pos="598"/>
              </w:tabs>
              <w:spacing w:before="0" w:after="0"/>
              <w:ind w:firstLine="541"/>
              <w:jc w:val="both"/>
            </w:pPr>
            <w:r w:rsidRPr="00E346BC">
              <w:t>Z</w:t>
            </w:r>
            <w:r w:rsidR="000E3578" w:rsidRPr="00E346BC">
              <w:t>vērinātu advokātu vecākie</w:t>
            </w:r>
            <w:r w:rsidR="00466690" w:rsidRPr="00E346BC">
              <w:t>. Zvērinātu advokātu vecākais ir Latvijas Zvērinātu advokātu padomes noteiktajā kārtībā atlasīts un apstiprināts konkrētā tiesas darbības teritorijā praktizējošs advokāts (saskaņā ar Latvijas Zvērinātu advokātu padomes sniegto informāciju uz 2015.</w:t>
            </w:r>
            <w:r w:rsidR="006D3D51">
              <w:t> </w:t>
            </w:r>
            <w:r w:rsidR="00466690" w:rsidRPr="00E346BC">
              <w:t>gada jūniju ir apstiprināti 34 tiesu darbības teritoriju zvērinātu advokātu vecākie ar konkrētu procesa virzītāju institucionālo piekritību), kas paralēli advokāta profesionālo pienākumu pildīšanai veic aizstāvju vai pārstāvju (advokātu) koordinēšanu pēc procesa virzītāju pieprasījuma Kriminālprocesa likumā noteiktajos gadījumos valsts nodrošinātās aizstāvības vai pārstāvības veikšanai kriminālprocesā.</w:t>
            </w:r>
          </w:p>
        </w:tc>
      </w:tr>
      <w:tr w:rsidR="00394159" w:rsidRPr="00E346BC" w14:paraId="3C5F756F"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5F756C"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6D"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C5F756E" w14:textId="51DFFCA0" w:rsidR="004D15A9" w:rsidRPr="00E346BC" w:rsidRDefault="004C38EB" w:rsidP="00BD79CB">
            <w:pPr>
              <w:spacing w:after="0" w:line="240" w:lineRule="auto"/>
              <w:ind w:firstLine="541"/>
              <w:jc w:val="both"/>
              <w:rPr>
                <w:rFonts w:ascii="Times New Roman" w:eastAsia="Times New Roman" w:hAnsi="Times New Roman" w:cs="Times New Roman"/>
                <w:sz w:val="24"/>
                <w:szCs w:val="24"/>
                <w:lang w:eastAsia="lv-LV"/>
              </w:rPr>
            </w:pPr>
            <w:r w:rsidRPr="00E346BC">
              <w:rPr>
                <w:rFonts w:ascii="Times New Roman" w:hAnsi="Times New Roman" w:cs="Times New Roman"/>
                <w:sz w:val="24"/>
                <w:szCs w:val="24"/>
              </w:rPr>
              <w:t>Sabi</w:t>
            </w:r>
            <w:r w:rsidR="0090352F" w:rsidRPr="00E346BC">
              <w:rPr>
                <w:rFonts w:ascii="Times New Roman" w:hAnsi="Times New Roman" w:cs="Times New Roman"/>
                <w:sz w:val="24"/>
                <w:szCs w:val="24"/>
              </w:rPr>
              <w:t xml:space="preserve">edrības grupām un institūcijām </w:t>
            </w:r>
            <w:r w:rsidR="00C046AC" w:rsidRPr="00E346BC">
              <w:rPr>
                <w:rFonts w:ascii="Times New Roman" w:hAnsi="Times New Roman" w:cs="Times New Roman"/>
                <w:sz w:val="24"/>
                <w:szCs w:val="24"/>
              </w:rPr>
              <w:t xml:space="preserve">Noteikumu projekta </w:t>
            </w:r>
            <w:r w:rsidRPr="00E346BC">
              <w:rPr>
                <w:rFonts w:ascii="Times New Roman" w:hAnsi="Times New Roman" w:cs="Times New Roman"/>
                <w:sz w:val="24"/>
                <w:szCs w:val="24"/>
              </w:rPr>
              <w:t xml:space="preserve">tiesiskais regulējums </w:t>
            </w:r>
            <w:r w:rsidR="00B979EC" w:rsidRPr="00E346BC">
              <w:rPr>
                <w:rFonts w:ascii="Times New Roman" w:hAnsi="Times New Roman" w:cs="Times New Roman"/>
                <w:sz w:val="24"/>
                <w:szCs w:val="24"/>
              </w:rPr>
              <w:t xml:space="preserve">pēc būtības </w:t>
            </w:r>
            <w:r w:rsidRPr="00E346BC">
              <w:rPr>
                <w:rFonts w:ascii="Times New Roman" w:hAnsi="Times New Roman" w:cs="Times New Roman"/>
                <w:sz w:val="24"/>
                <w:szCs w:val="24"/>
              </w:rPr>
              <w:t>nemaina tiesības un pienākumus, kā arī veicamās darbības.</w:t>
            </w:r>
          </w:p>
        </w:tc>
      </w:tr>
      <w:tr w:rsidR="00394159" w:rsidRPr="00E346BC" w14:paraId="3C5F7573"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5F7570"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71"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C5F7572" w14:textId="18EB7027" w:rsidR="004D15A9" w:rsidRPr="00E346BC" w:rsidRDefault="00FB1CE9" w:rsidP="00BD79CB">
            <w:pPr>
              <w:pStyle w:val="naisf"/>
              <w:spacing w:before="0" w:after="0"/>
              <w:ind w:firstLine="541"/>
            </w:pPr>
            <w:r w:rsidRPr="00E346BC">
              <w:t xml:space="preserve">Noteikumu projekts </w:t>
            </w:r>
            <w:r w:rsidR="0045494B" w:rsidRPr="00E346BC">
              <w:t>šo jomu neskar.</w:t>
            </w:r>
          </w:p>
        </w:tc>
      </w:tr>
      <w:tr w:rsidR="00394159" w:rsidRPr="00E346BC" w14:paraId="3C5F7577" w14:textId="77777777"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3C5F7574"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75"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5F7576" w14:textId="77777777" w:rsidR="004D15A9" w:rsidRPr="00E346BC" w:rsidRDefault="004C38EB" w:rsidP="00BD79CB">
            <w:pPr>
              <w:spacing w:after="0" w:line="240" w:lineRule="auto"/>
              <w:ind w:firstLine="541"/>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Nav.</w:t>
            </w:r>
          </w:p>
        </w:tc>
      </w:tr>
      <w:tr w:rsidR="00394159" w:rsidRPr="00E346BC" w14:paraId="3C5F7627" w14:textId="77777777" w:rsidTr="00741DAD">
        <w:trPr>
          <w:trHeight w:val="420"/>
        </w:trPr>
        <w:tc>
          <w:tcPr>
            <w:tcW w:w="0" w:type="auto"/>
            <w:gridSpan w:val="4"/>
            <w:tcBorders>
              <w:top w:val="outset" w:sz="6" w:space="0" w:color="414142"/>
              <w:left w:val="nil"/>
              <w:bottom w:val="outset" w:sz="6" w:space="0" w:color="414142"/>
              <w:right w:val="nil"/>
            </w:tcBorders>
            <w:vAlign w:val="center"/>
            <w:hideMark/>
          </w:tcPr>
          <w:p w14:paraId="1692DEA3" w14:textId="77777777" w:rsidR="009132B0" w:rsidRDefault="009132B0" w:rsidP="00BD79CB">
            <w:pPr>
              <w:spacing w:after="0" w:line="240" w:lineRule="auto"/>
              <w:ind w:firstLine="541"/>
              <w:jc w:val="center"/>
              <w:rPr>
                <w:rFonts w:ascii="Times New Roman" w:eastAsia="Times New Roman" w:hAnsi="Times New Roman" w:cs="Times New Roman"/>
                <w:b/>
                <w:bCs/>
                <w:sz w:val="24"/>
                <w:szCs w:val="24"/>
                <w:lang w:eastAsia="lv-LV"/>
              </w:rPr>
            </w:pPr>
          </w:p>
          <w:p w14:paraId="3C5F7626" w14:textId="77777777" w:rsidR="004D15A9" w:rsidRPr="00E346BC" w:rsidRDefault="004D15A9" w:rsidP="00BD79CB">
            <w:pPr>
              <w:spacing w:after="0" w:line="240" w:lineRule="auto"/>
              <w:ind w:firstLine="541"/>
              <w:jc w:val="center"/>
              <w:rPr>
                <w:rFonts w:ascii="Times New Roman" w:eastAsia="Times New Roman" w:hAnsi="Times New Roman" w:cs="Times New Roman"/>
                <w:b/>
                <w:bCs/>
                <w:sz w:val="24"/>
                <w:szCs w:val="24"/>
                <w:lang w:eastAsia="lv-LV"/>
              </w:rPr>
            </w:pPr>
            <w:r w:rsidRPr="00E346BC">
              <w:rPr>
                <w:rFonts w:ascii="Times New Roman" w:eastAsia="Times New Roman" w:hAnsi="Times New Roman" w:cs="Times New Roman"/>
                <w:b/>
                <w:bCs/>
                <w:sz w:val="24"/>
                <w:szCs w:val="24"/>
                <w:lang w:eastAsia="lv-LV"/>
              </w:rPr>
              <w:t>VI. Sabiedrības līdzdalība un komunikācijas aktivitātes</w:t>
            </w:r>
          </w:p>
        </w:tc>
      </w:tr>
      <w:tr w:rsidR="00394159" w:rsidRPr="00E346BC" w14:paraId="3C5F762B"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C5F7628"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C5F7629"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2A" w14:textId="1B3A3C78" w:rsidR="00054FEB" w:rsidRPr="00E346BC" w:rsidRDefault="00C046AC" w:rsidP="00BD79CB">
            <w:pPr>
              <w:spacing w:after="0" w:line="240" w:lineRule="auto"/>
              <w:ind w:firstLine="541"/>
              <w:jc w:val="both"/>
              <w:rPr>
                <w:rFonts w:ascii="Times New Roman" w:hAnsi="Times New Roman"/>
                <w:sz w:val="24"/>
                <w:szCs w:val="24"/>
                <w:lang w:eastAsia="lv-LV"/>
              </w:rPr>
            </w:pPr>
            <w:r w:rsidRPr="00E346BC">
              <w:rPr>
                <w:rFonts w:ascii="Times New Roman" w:eastAsia="Times New Roman" w:hAnsi="Times New Roman" w:cs="Times New Roman"/>
                <w:sz w:val="24"/>
                <w:szCs w:val="24"/>
                <w:lang w:eastAsia="lv-LV"/>
              </w:rPr>
              <w:t xml:space="preserve">Noteikumu projekts </w:t>
            </w:r>
            <w:r w:rsidR="008462DF" w:rsidRPr="00E346BC">
              <w:rPr>
                <w:rFonts w:ascii="Times New Roman" w:eastAsia="Times New Roman" w:hAnsi="Times New Roman" w:cs="Times New Roman"/>
                <w:sz w:val="24"/>
                <w:szCs w:val="24"/>
                <w:lang w:eastAsia="lv-LV"/>
              </w:rPr>
              <w:t>ir publicēts Tieslietu ministrijas tīmekļa vietnē sadaļā „Sabiedrības līdzdalība”</w:t>
            </w:r>
            <w:r w:rsidR="005F4DCD" w:rsidRPr="00E346BC">
              <w:rPr>
                <w:rFonts w:ascii="Times New Roman" w:eastAsia="Times New Roman" w:hAnsi="Times New Roman" w:cs="Times New Roman"/>
                <w:sz w:val="24"/>
                <w:szCs w:val="24"/>
                <w:lang w:eastAsia="lv-LV"/>
              </w:rPr>
              <w:t>,</w:t>
            </w:r>
            <w:r w:rsidR="008462DF" w:rsidRPr="00E346BC">
              <w:rPr>
                <w:rFonts w:ascii="Times New Roman" w:eastAsia="Times New Roman" w:hAnsi="Times New Roman" w:cs="Times New Roman"/>
                <w:sz w:val="24"/>
                <w:szCs w:val="24"/>
                <w:lang w:eastAsia="lv-LV"/>
              </w:rPr>
              <w:t xml:space="preserve"> tādējādi dodot iespēju sabiedrībai līdzdarboties tiesību</w:t>
            </w:r>
            <w:r w:rsidR="008462DF" w:rsidRPr="00E346BC">
              <w:rPr>
                <w:rFonts w:ascii="Times New Roman" w:hAnsi="Times New Roman"/>
                <w:sz w:val="24"/>
                <w:szCs w:val="24"/>
                <w:lang w:eastAsia="lv-LV"/>
              </w:rPr>
              <w:t xml:space="preserve"> akta izstrādes procesā.</w:t>
            </w:r>
          </w:p>
        </w:tc>
      </w:tr>
      <w:tr w:rsidR="00394159" w:rsidRPr="00E346BC" w14:paraId="3C5F7630"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C5F762C"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5F762D"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2E" w14:textId="554552C8" w:rsidR="004D15A9" w:rsidRPr="00E346BC" w:rsidRDefault="00AD77DD" w:rsidP="00BD79CB">
            <w:pPr>
              <w:spacing w:after="0" w:line="240" w:lineRule="auto"/>
              <w:ind w:firstLine="541"/>
              <w:jc w:val="both"/>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Latvijas Zvērinātu advokātu padome ir vērsusi</w:t>
            </w:r>
            <w:r w:rsidR="004B48D1" w:rsidRPr="00E346BC">
              <w:rPr>
                <w:rFonts w:ascii="Times New Roman" w:eastAsia="Times New Roman" w:hAnsi="Times New Roman" w:cs="Times New Roman"/>
                <w:sz w:val="24"/>
                <w:szCs w:val="24"/>
                <w:lang w:eastAsia="lv-LV"/>
              </w:rPr>
              <w:t xml:space="preserve"> Tieslietu ministrijas, tai skaitā</w:t>
            </w:r>
            <w:r w:rsidRPr="00E346BC">
              <w:rPr>
                <w:rFonts w:ascii="Times New Roman" w:eastAsia="Times New Roman" w:hAnsi="Times New Roman" w:cs="Times New Roman"/>
                <w:sz w:val="24"/>
                <w:szCs w:val="24"/>
                <w:lang w:eastAsia="lv-LV"/>
              </w:rPr>
              <w:t xml:space="preserve"> Juridiskās palīdzības administrācijas</w:t>
            </w:r>
            <w:r w:rsidR="004B48D1" w:rsidRPr="00E346BC">
              <w:rPr>
                <w:rFonts w:ascii="Times New Roman" w:eastAsia="Times New Roman" w:hAnsi="Times New Roman" w:cs="Times New Roman"/>
                <w:sz w:val="24"/>
                <w:szCs w:val="24"/>
                <w:lang w:eastAsia="lv-LV"/>
              </w:rPr>
              <w:t>,</w:t>
            </w:r>
            <w:r w:rsidRPr="00E346BC">
              <w:rPr>
                <w:rFonts w:ascii="Times New Roman" w:eastAsia="Times New Roman" w:hAnsi="Times New Roman" w:cs="Times New Roman"/>
                <w:sz w:val="24"/>
                <w:szCs w:val="24"/>
                <w:lang w:eastAsia="lv-LV"/>
              </w:rPr>
              <w:t xml:space="preserve"> ierēdņu uzmanību uz nepieciešamību palielināt </w:t>
            </w:r>
            <w:r w:rsidR="0002433B" w:rsidRPr="00E346BC">
              <w:rPr>
                <w:rFonts w:ascii="Times New Roman" w:eastAsia="Times New Roman" w:hAnsi="Times New Roman" w:cs="Times New Roman"/>
                <w:sz w:val="24"/>
                <w:szCs w:val="24"/>
                <w:lang w:eastAsia="lv-LV"/>
              </w:rPr>
              <w:t>zvērinātu advokātu vecāko</w:t>
            </w:r>
            <w:r w:rsidRPr="00E346BC">
              <w:rPr>
                <w:rFonts w:ascii="Times New Roman" w:eastAsia="Times New Roman" w:hAnsi="Times New Roman" w:cs="Times New Roman"/>
                <w:sz w:val="24"/>
                <w:szCs w:val="24"/>
                <w:lang w:eastAsia="lv-LV"/>
              </w:rPr>
              <w:t xml:space="preserve"> atlīdzības </w:t>
            </w:r>
            <w:r w:rsidR="0002433B" w:rsidRPr="00E346BC">
              <w:rPr>
                <w:rFonts w:ascii="Times New Roman" w:eastAsia="Times New Roman" w:hAnsi="Times New Roman" w:cs="Times New Roman"/>
                <w:sz w:val="24"/>
                <w:szCs w:val="24"/>
                <w:lang w:eastAsia="lv-LV"/>
              </w:rPr>
              <w:t>bāzi</w:t>
            </w:r>
            <w:r w:rsidR="00986501" w:rsidRPr="00E346BC">
              <w:rPr>
                <w:rFonts w:ascii="Times New Roman" w:eastAsia="Times New Roman" w:hAnsi="Times New Roman" w:cs="Times New Roman"/>
                <w:sz w:val="24"/>
                <w:szCs w:val="24"/>
                <w:lang w:eastAsia="lv-LV"/>
              </w:rPr>
              <w:t xml:space="preserve"> un atlīdzināmo </w:t>
            </w:r>
            <w:bookmarkStart w:id="0" w:name="_GoBack"/>
            <w:bookmarkEnd w:id="0"/>
            <w:r w:rsidR="00986501" w:rsidRPr="00E346BC">
              <w:rPr>
                <w:rFonts w:ascii="Times New Roman" w:eastAsia="Times New Roman" w:hAnsi="Times New Roman" w:cs="Times New Roman"/>
                <w:sz w:val="24"/>
                <w:szCs w:val="24"/>
                <w:lang w:eastAsia="lv-LV"/>
              </w:rPr>
              <w:t>izdevumu apmēru</w:t>
            </w:r>
            <w:r w:rsidR="0002433B" w:rsidRPr="00E346BC">
              <w:rPr>
                <w:rFonts w:ascii="Times New Roman" w:eastAsia="Times New Roman" w:hAnsi="Times New Roman" w:cs="Times New Roman"/>
                <w:sz w:val="24"/>
                <w:szCs w:val="24"/>
                <w:lang w:eastAsia="lv-LV"/>
              </w:rPr>
              <w:t>s</w:t>
            </w:r>
            <w:r w:rsidR="00986501" w:rsidRPr="00E346BC">
              <w:rPr>
                <w:rFonts w:ascii="Times New Roman" w:eastAsia="Times New Roman" w:hAnsi="Times New Roman" w:cs="Times New Roman"/>
                <w:sz w:val="24"/>
                <w:szCs w:val="24"/>
                <w:lang w:eastAsia="lv-LV"/>
              </w:rPr>
              <w:t>, piemēram, skat. I</w:t>
            </w:r>
            <w:r w:rsidR="00F20BC0">
              <w:rPr>
                <w:rFonts w:ascii="Times New Roman" w:eastAsia="Times New Roman" w:hAnsi="Times New Roman" w:cs="Times New Roman"/>
                <w:sz w:val="24"/>
                <w:szCs w:val="24"/>
                <w:lang w:eastAsia="lv-LV"/>
              </w:rPr>
              <w:t> </w:t>
            </w:r>
            <w:r w:rsidR="00986501" w:rsidRPr="00E346BC">
              <w:rPr>
                <w:rFonts w:ascii="Times New Roman" w:eastAsia="Times New Roman" w:hAnsi="Times New Roman" w:cs="Times New Roman"/>
                <w:sz w:val="24"/>
                <w:szCs w:val="24"/>
                <w:lang w:eastAsia="lv-LV"/>
              </w:rPr>
              <w:t>sadaļas 2.</w:t>
            </w:r>
            <w:r w:rsidR="00F20BC0">
              <w:rPr>
                <w:rFonts w:ascii="Times New Roman" w:eastAsia="Times New Roman" w:hAnsi="Times New Roman" w:cs="Times New Roman"/>
                <w:sz w:val="24"/>
                <w:szCs w:val="24"/>
                <w:lang w:eastAsia="lv-LV"/>
              </w:rPr>
              <w:t> </w:t>
            </w:r>
            <w:r w:rsidR="00986501" w:rsidRPr="00E346BC">
              <w:rPr>
                <w:rFonts w:ascii="Times New Roman" w:eastAsia="Times New Roman" w:hAnsi="Times New Roman" w:cs="Times New Roman"/>
                <w:sz w:val="24"/>
                <w:szCs w:val="24"/>
                <w:lang w:eastAsia="lv-LV"/>
              </w:rPr>
              <w:t>punktu.</w:t>
            </w:r>
            <w:r w:rsidRPr="00E346BC">
              <w:rPr>
                <w:rFonts w:ascii="Times New Roman" w:eastAsia="Times New Roman" w:hAnsi="Times New Roman" w:cs="Times New Roman"/>
                <w:sz w:val="24"/>
                <w:szCs w:val="24"/>
                <w:lang w:eastAsia="lv-LV"/>
              </w:rPr>
              <w:t xml:space="preserve"> </w:t>
            </w:r>
          </w:p>
          <w:p w14:paraId="3C5F762F" w14:textId="22E8B049" w:rsidR="007309A3" w:rsidRPr="00E346BC" w:rsidRDefault="00646934" w:rsidP="00F20BC0">
            <w:pPr>
              <w:spacing w:after="0" w:line="240" w:lineRule="auto"/>
              <w:ind w:firstLine="541"/>
              <w:jc w:val="both"/>
              <w:rPr>
                <w:rFonts w:ascii="Times New Roman" w:eastAsia="Times New Roman" w:hAnsi="Times New Roman" w:cs="Times New Roman"/>
                <w:sz w:val="24"/>
                <w:szCs w:val="24"/>
                <w:lang w:eastAsia="lv-LV"/>
              </w:rPr>
            </w:pPr>
            <w:r w:rsidRPr="00E346BC">
              <w:rPr>
                <w:rFonts w:ascii="Times New Roman" w:hAnsi="Times New Roman"/>
                <w:sz w:val="24"/>
                <w:szCs w:val="24"/>
                <w:lang w:eastAsia="lv-LV"/>
              </w:rPr>
              <w:t xml:space="preserve">Lai informētu sabiedrību par </w:t>
            </w:r>
            <w:r w:rsidR="00C046AC" w:rsidRPr="00E346BC">
              <w:rPr>
                <w:rFonts w:ascii="Times New Roman" w:hAnsi="Times New Roman"/>
                <w:sz w:val="24"/>
                <w:szCs w:val="24"/>
                <w:lang w:eastAsia="lv-LV"/>
              </w:rPr>
              <w:t xml:space="preserve">Noteikumu projektu </w:t>
            </w:r>
            <w:r w:rsidRPr="00E346BC">
              <w:rPr>
                <w:rFonts w:ascii="Times New Roman" w:hAnsi="Times New Roman"/>
                <w:sz w:val="24"/>
                <w:szCs w:val="24"/>
                <w:lang w:eastAsia="lv-LV"/>
              </w:rPr>
              <w:t xml:space="preserve">un dotu iespēju izteikt par to viedokļus, </w:t>
            </w:r>
            <w:r w:rsidR="00C046AC" w:rsidRPr="00E346BC">
              <w:rPr>
                <w:rFonts w:ascii="Times New Roman" w:hAnsi="Times New Roman"/>
                <w:sz w:val="24"/>
                <w:szCs w:val="24"/>
                <w:lang w:eastAsia="lv-LV"/>
              </w:rPr>
              <w:t xml:space="preserve">Noteikumu projekts </w:t>
            </w:r>
            <w:r w:rsidRPr="00E346BC">
              <w:rPr>
                <w:rFonts w:ascii="Times New Roman" w:hAnsi="Times New Roman"/>
                <w:sz w:val="24"/>
                <w:szCs w:val="24"/>
                <w:lang w:eastAsia="lv-LV"/>
              </w:rPr>
              <w:t>saskaņā ar Ministru kabineta 2009.</w:t>
            </w:r>
            <w:r w:rsidR="00F20BC0">
              <w:rPr>
                <w:rFonts w:ascii="Times New Roman" w:hAnsi="Times New Roman"/>
                <w:sz w:val="24"/>
                <w:szCs w:val="24"/>
                <w:lang w:eastAsia="lv-LV"/>
              </w:rPr>
              <w:t> </w:t>
            </w:r>
            <w:r w:rsidRPr="00E346BC">
              <w:rPr>
                <w:rFonts w:ascii="Times New Roman" w:hAnsi="Times New Roman"/>
                <w:sz w:val="24"/>
                <w:szCs w:val="24"/>
                <w:lang w:eastAsia="lv-LV"/>
              </w:rPr>
              <w:t>gada 25.</w:t>
            </w:r>
            <w:r w:rsidR="00F20BC0">
              <w:rPr>
                <w:rFonts w:ascii="Times New Roman" w:hAnsi="Times New Roman"/>
                <w:sz w:val="24"/>
                <w:szCs w:val="24"/>
                <w:lang w:eastAsia="lv-LV"/>
              </w:rPr>
              <w:t> </w:t>
            </w:r>
            <w:r w:rsidRPr="00E346BC">
              <w:rPr>
                <w:rFonts w:ascii="Times New Roman" w:hAnsi="Times New Roman"/>
                <w:sz w:val="24"/>
                <w:szCs w:val="24"/>
                <w:lang w:eastAsia="lv-LV"/>
              </w:rPr>
              <w:t>augusta noteikumiem Nr.</w:t>
            </w:r>
            <w:r w:rsidR="00F20BC0">
              <w:rPr>
                <w:rFonts w:ascii="Times New Roman" w:hAnsi="Times New Roman"/>
                <w:sz w:val="24"/>
                <w:szCs w:val="24"/>
                <w:lang w:eastAsia="lv-LV"/>
              </w:rPr>
              <w:t> </w:t>
            </w:r>
            <w:r w:rsidRPr="00E346BC">
              <w:rPr>
                <w:rFonts w:ascii="Times New Roman" w:hAnsi="Times New Roman"/>
                <w:sz w:val="24"/>
                <w:szCs w:val="24"/>
                <w:lang w:eastAsia="lv-LV"/>
              </w:rPr>
              <w:t>970 „</w:t>
            </w:r>
            <w:r w:rsidRPr="00E346BC">
              <w:rPr>
                <w:rFonts w:ascii="Times New Roman" w:hAnsi="Times New Roman"/>
                <w:bCs/>
                <w:sz w:val="24"/>
                <w:szCs w:val="24"/>
                <w:lang w:eastAsia="lv-LV"/>
              </w:rPr>
              <w:t xml:space="preserve">Sabiedrības līdzdalības kārtība attīstības plānošanas procesā” </w:t>
            </w:r>
            <w:r w:rsidRPr="00E346BC">
              <w:rPr>
                <w:rFonts w:ascii="Times New Roman" w:eastAsia="Times New Roman" w:hAnsi="Times New Roman" w:cs="Times New Roman"/>
                <w:sz w:val="24"/>
                <w:szCs w:val="24"/>
                <w:lang w:eastAsia="lv-LV"/>
              </w:rPr>
              <w:t>2015.</w:t>
            </w:r>
            <w:r w:rsidR="00F20BC0">
              <w:rPr>
                <w:rFonts w:ascii="Times New Roman" w:eastAsia="Times New Roman" w:hAnsi="Times New Roman" w:cs="Times New Roman"/>
                <w:sz w:val="24"/>
                <w:szCs w:val="24"/>
                <w:lang w:eastAsia="lv-LV"/>
              </w:rPr>
              <w:t> </w:t>
            </w:r>
            <w:r w:rsidRPr="00E346BC">
              <w:rPr>
                <w:rFonts w:ascii="Times New Roman" w:eastAsia="Times New Roman" w:hAnsi="Times New Roman" w:cs="Times New Roman"/>
                <w:sz w:val="24"/>
                <w:szCs w:val="24"/>
                <w:lang w:eastAsia="lv-LV"/>
              </w:rPr>
              <w:t xml:space="preserve">gada </w:t>
            </w:r>
            <w:r w:rsidR="0002433B" w:rsidRPr="00E346BC">
              <w:rPr>
                <w:rFonts w:ascii="Times New Roman" w:eastAsia="Times New Roman" w:hAnsi="Times New Roman" w:cs="Times New Roman"/>
                <w:sz w:val="24"/>
                <w:szCs w:val="24"/>
                <w:lang w:eastAsia="lv-LV"/>
              </w:rPr>
              <w:t>17.</w:t>
            </w:r>
            <w:r w:rsidR="00F20BC0">
              <w:rPr>
                <w:rFonts w:ascii="Times New Roman" w:eastAsia="Times New Roman" w:hAnsi="Times New Roman" w:cs="Times New Roman"/>
                <w:sz w:val="24"/>
                <w:szCs w:val="24"/>
                <w:lang w:eastAsia="lv-LV"/>
              </w:rPr>
              <w:t> </w:t>
            </w:r>
            <w:r w:rsidR="0002433B" w:rsidRPr="00E346BC">
              <w:rPr>
                <w:rFonts w:ascii="Times New Roman" w:eastAsia="Times New Roman" w:hAnsi="Times New Roman" w:cs="Times New Roman"/>
                <w:sz w:val="24"/>
                <w:szCs w:val="24"/>
                <w:lang w:eastAsia="lv-LV"/>
              </w:rPr>
              <w:t>jūnijā</w:t>
            </w:r>
            <w:proofErr w:type="gramStart"/>
            <w:r w:rsidRPr="00E346BC">
              <w:rPr>
                <w:rFonts w:ascii="Times New Roman" w:eastAsia="Times New Roman" w:hAnsi="Times New Roman" w:cs="Times New Roman"/>
                <w:sz w:val="24"/>
                <w:szCs w:val="24"/>
                <w:lang w:eastAsia="lv-LV"/>
              </w:rPr>
              <w:t xml:space="preserve">  </w:t>
            </w:r>
            <w:proofErr w:type="gramEnd"/>
            <w:r w:rsidRPr="00E346BC">
              <w:rPr>
                <w:rFonts w:ascii="Times New Roman" w:eastAsia="Times New Roman" w:hAnsi="Times New Roman" w:cs="Times New Roman"/>
                <w:sz w:val="24"/>
                <w:szCs w:val="24"/>
                <w:lang w:eastAsia="lv-LV"/>
              </w:rPr>
              <w:t>ievietots Tieslietu ministrijas tīmekļa vietnē.</w:t>
            </w:r>
          </w:p>
        </w:tc>
      </w:tr>
      <w:tr w:rsidR="00394159" w:rsidRPr="00E346BC" w14:paraId="3C5F7635"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631"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C5F7632"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34" w14:textId="03C32592" w:rsidR="00646934" w:rsidRPr="00E346BC" w:rsidRDefault="00646934" w:rsidP="00BD79CB">
            <w:pPr>
              <w:spacing w:after="0" w:line="240" w:lineRule="auto"/>
              <w:ind w:firstLine="541"/>
              <w:jc w:val="both"/>
              <w:rPr>
                <w:rFonts w:ascii="Times New Roman" w:eastAsia="Times New Roman" w:hAnsi="Times New Roman" w:cs="Times New Roman"/>
                <w:sz w:val="24"/>
                <w:szCs w:val="24"/>
                <w:lang w:eastAsia="lv-LV"/>
              </w:rPr>
            </w:pPr>
            <w:r w:rsidRPr="00610FDD">
              <w:rPr>
                <w:rFonts w:ascii="Times New Roman" w:eastAsia="Times New Roman" w:hAnsi="Times New Roman" w:cs="Times New Roman"/>
                <w:sz w:val="24"/>
                <w:szCs w:val="24"/>
                <w:lang w:eastAsia="lv-LV"/>
              </w:rPr>
              <w:t xml:space="preserve">Pēc </w:t>
            </w:r>
            <w:r w:rsidR="00BA792C" w:rsidRPr="00610FDD">
              <w:rPr>
                <w:rFonts w:ascii="Times New Roman" w:eastAsia="Times New Roman" w:hAnsi="Times New Roman" w:cs="Times New Roman"/>
                <w:sz w:val="24"/>
                <w:szCs w:val="24"/>
                <w:lang w:eastAsia="lv-LV"/>
              </w:rPr>
              <w:t xml:space="preserve">Noteikumu projekta </w:t>
            </w:r>
            <w:r w:rsidRPr="00610FDD">
              <w:rPr>
                <w:rFonts w:ascii="Times New Roman" w:eastAsia="Times New Roman" w:hAnsi="Times New Roman" w:cs="Times New Roman"/>
                <w:sz w:val="24"/>
                <w:szCs w:val="24"/>
                <w:lang w:eastAsia="lv-LV"/>
              </w:rPr>
              <w:t xml:space="preserve">ievietošanas Tieslietu ministrijas tīmekļa vietnē </w:t>
            </w:r>
            <w:r w:rsidR="005F4DCD" w:rsidRPr="00610FDD">
              <w:rPr>
                <w:rFonts w:ascii="Times New Roman" w:eastAsia="Times New Roman" w:hAnsi="Times New Roman" w:cs="Times New Roman"/>
                <w:sz w:val="24"/>
                <w:szCs w:val="24"/>
                <w:lang w:eastAsia="lv-LV"/>
              </w:rPr>
              <w:t xml:space="preserve">viedokļi par </w:t>
            </w:r>
            <w:r w:rsidR="00BA792C" w:rsidRPr="00610FDD">
              <w:rPr>
                <w:rFonts w:ascii="Times New Roman" w:eastAsia="Times New Roman" w:hAnsi="Times New Roman" w:cs="Times New Roman"/>
                <w:sz w:val="24"/>
                <w:szCs w:val="24"/>
                <w:lang w:eastAsia="lv-LV"/>
              </w:rPr>
              <w:t xml:space="preserve">Noteikumu projektu </w:t>
            </w:r>
            <w:r w:rsidRPr="00610FDD">
              <w:rPr>
                <w:rFonts w:ascii="Times New Roman" w:eastAsia="Times New Roman" w:hAnsi="Times New Roman" w:cs="Times New Roman"/>
                <w:sz w:val="24"/>
                <w:szCs w:val="24"/>
                <w:lang w:eastAsia="lv-LV"/>
              </w:rPr>
              <w:t xml:space="preserve">no sabiedrības pārstāvju puses </w:t>
            </w:r>
            <w:r w:rsidR="00610FDD" w:rsidRPr="00610FDD">
              <w:rPr>
                <w:rFonts w:ascii="Times New Roman" w:eastAsia="Times New Roman" w:hAnsi="Times New Roman" w:cs="Times New Roman"/>
                <w:sz w:val="24"/>
                <w:szCs w:val="24"/>
                <w:lang w:eastAsia="lv-LV"/>
              </w:rPr>
              <w:t>nav</w:t>
            </w:r>
            <w:r w:rsidRPr="00610FDD">
              <w:rPr>
                <w:rFonts w:ascii="Times New Roman" w:eastAsia="Times New Roman" w:hAnsi="Times New Roman" w:cs="Times New Roman"/>
                <w:sz w:val="24"/>
                <w:szCs w:val="24"/>
                <w:lang w:eastAsia="lv-LV"/>
              </w:rPr>
              <w:t xml:space="preserve"> saņemti.</w:t>
            </w:r>
          </w:p>
        </w:tc>
      </w:tr>
      <w:tr w:rsidR="004D15A9" w:rsidRPr="00E346BC" w14:paraId="3C5F7639" w14:textId="77777777" w:rsidTr="00EA02AE">
        <w:trPr>
          <w:trHeight w:val="124"/>
        </w:trPr>
        <w:tc>
          <w:tcPr>
            <w:tcW w:w="250" w:type="pct"/>
            <w:tcBorders>
              <w:top w:val="outset" w:sz="6" w:space="0" w:color="414142"/>
              <w:left w:val="outset" w:sz="6" w:space="0" w:color="414142"/>
              <w:bottom w:val="outset" w:sz="6" w:space="0" w:color="414142"/>
              <w:right w:val="outset" w:sz="6" w:space="0" w:color="414142"/>
            </w:tcBorders>
            <w:hideMark/>
          </w:tcPr>
          <w:p w14:paraId="3C5F7636"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C5F7637"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38" w14:textId="77777777" w:rsidR="004D15A9" w:rsidRPr="00E346BC" w:rsidRDefault="007C6457" w:rsidP="00BD79CB">
            <w:pPr>
              <w:pStyle w:val="naiskr"/>
              <w:spacing w:before="0" w:after="0"/>
              <w:ind w:firstLine="541"/>
              <w:jc w:val="both"/>
              <w:rPr>
                <w:u w:val="single"/>
              </w:rPr>
            </w:pPr>
            <w:r w:rsidRPr="00E346BC">
              <w:t>Nav.</w:t>
            </w:r>
          </w:p>
        </w:tc>
      </w:tr>
    </w:tbl>
    <w:p w14:paraId="3C5F763A"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E346BC" w14:paraId="3C5F763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5F763B" w14:textId="77777777" w:rsidR="004D15A9" w:rsidRPr="00E346BC" w:rsidRDefault="004D15A9" w:rsidP="007C6457">
            <w:pPr>
              <w:spacing w:after="0" w:line="240" w:lineRule="auto"/>
              <w:jc w:val="center"/>
              <w:rPr>
                <w:rFonts w:ascii="Times New Roman" w:eastAsia="Times New Roman" w:hAnsi="Times New Roman" w:cs="Times New Roman"/>
                <w:b/>
                <w:bCs/>
                <w:sz w:val="24"/>
                <w:szCs w:val="24"/>
                <w:lang w:eastAsia="lv-LV"/>
              </w:rPr>
            </w:pPr>
            <w:r w:rsidRPr="00E346B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94159" w:rsidRPr="00E346BC" w14:paraId="3C5F7640"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5F763D"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C5F763E"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C5F763F" w14:textId="77777777" w:rsidR="004D15A9" w:rsidRPr="00E346BC" w:rsidRDefault="00AD77DD" w:rsidP="0045494B">
            <w:pPr>
              <w:spacing w:after="0" w:line="240" w:lineRule="auto"/>
              <w:ind w:firstLine="327"/>
              <w:jc w:val="both"/>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Juridiskās palīdzības administrācija</w:t>
            </w:r>
            <w:r w:rsidR="00555795" w:rsidRPr="00E346BC">
              <w:rPr>
                <w:rFonts w:ascii="Times New Roman" w:eastAsia="Times New Roman" w:hAnsi="Times New Roman" w:cs="Times New Roman"/>
                <w:sz w:val="24"/>
                <w:szCs w:val="24"/>
                <w:lang w:eastAsia="lv-LV"/>
              </w:rPr>
              <w:t>,</w:t>
            </w:r>
            <w:r w:rsidR="0016477A" w:rsidRPr="00E346BC">
              <w:rPr>
                <w:rFonts w:ascii="Times New Roman" w:eastAsia="Times New Roman" w:hAnsi="Times New Roman" w:cs="Times New Roman"/>
                <w:sz w:val="24"/>
                <w:szCs w:val="24"/>
                <w:lang w:eastAsia="lv-LV"/>
              </w:rPr>
              <w:t xml:space="preserve"> Latvijas Zvērinātu advokātu padome,</w:t>
            </w:r>
            <w:r w:rsidR="00555795" w:rsidRPr="00E346BC">
              <w:rPr>
                <w:rFonts w:ascii="Times New Roman" w:eastAsia="Times New Roman" w:hAnsi="Times New Roman" w:cs="Times New Roman"/>
                <w:sz w:val="24"/>
                <w:szCs w:val="24"/>
                <w:lang w:eastAsia="lv-LV"/>
              </w:rPr>
              <w:t xml:space="preserve"> </w:t>
            </w:r>
            <w:r w:rsidR="0016477A" w:rsidRPr="00E346BC">
              <w:rPr>
                <w:rFonts w:ascii="Times New Roman" w:eastAsia="Times New Roman" w:hAnsi="Times New Roman" w:cs="Times New Roman"/>
                <w:sz w:val="24"/>
                <w:szCs w:val="24"/>
                <w:lang w:eastAsia="lv-LV"/>
              </w:rPr>
              <w:t>zvērinātu advokātu vecākie</w:t>
            </w:r>
            <w:r w:rsidRPr="00E346BC">
              <w:rPr>
                <w:rFonts w:ascii="Times New Roman" w:eastAsia="Times New Roman" w:hAnsi="Times New Roman" w:cs="Times New Roman"/>
                <w:sz w:val="24"/>
                <w:szCs w:val="24"/>
                <w:lang w:eastAsia="lv-LV"/>
              </w:rPr>
              <w:t>.</w:t>
            </w:r>
          </w:p>
        </w:tc>
      </w:tr>
      <w:tr w:rsidR="00394159" w:rsidRPr="00E346BC" w14:paraId="3C5F764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C5F7641"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C5F7642" w14:textId="77777777" w:rsidR="004D15A9" w:rsidRPr="00E346BC" w:rsidRDefault="004D15A9" w:rsidP="001A1572">
            <w:pPr>
              <w:spacing w:after="0" w:line="240" w:lineRule="auto"/>
              <w:jc w:val="both"/>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 xml:space="preserve">Projekta izpildes ietekme uz pārvaldes funkcijām un institucionālo struktūru. </w:t>
            </w:r>
          </w:p>
          <w:p w14:paraId="3C5F7643" w14:textId="77777777" w:rsidR="004D15A9" w:rsidRPr="00E346BC" w:rsidRDefault="004D15A9" w:rsidP="001A1572">
            <w:pPr>
              <w:spacing w:after="0" w:line="240" w:lineRule="auto"/>
              <w:ind w:firstLine="300"/>
              <w:jc w:val="both"/>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C5F7644" w14:textId="619D38BA" w:rsidR="004D15A9" w:rsidRPr="00E346BC" w:rsidRDefault="00FB1CE9" w:rsidP="007C6457">
            <w:pPr>
              <w:spacing w:after="0" w:line="240" w:lineRule="auto"/>
              <w:ind w:firstLine="327"/>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 xml:space="preserve">Noteikumu projekts </w:t>
            </w:r>
            <w:r w:rsidR="00AD77DD" w:rsidRPr="00E346BC">
              <w:rPr>
                <w:rFonts w:ascii="Times New Roman" w:eastAsia="Times New Roman" w:hAnsi="Times New Roman" w:cs="Times New Roman"/>
                <w:sz w:val="24"/>
                <w:szCs w:val="24"/>
                <w:lang w:eastAsia="lv-LV"/>
              </w:rPr>
              <w:t>šo jomu neskar.</w:t>
            </w:r>
          </w:p>
        </w:tc>
      </w:tr>
      <w:tr w:rsidR="00152991" w:rsidRPr="00E346BC" w14:paraId="3C5F7649" w14:textId="77777777"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C5F7646"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C5F7647" w14:textId="77777777" w:rsidR="004D15A9" w:rsidRPr="00E346BC" w:rsidRDefault="004D15A9" w:rsidP="00DA596D">
            <w:pPr>
              <w:spacing w:after="0" w:line="240" w:lineRule="auto"/>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C5F7648" w14:textId="77777777" w:rsidR="004D15A9" w:rsidRPr="00E346BC" w:rsidRDefault="00AD77DD" w:rsidP="007C6457">
            <w:pPr>
              <w:spacing w:after="0" w:line="240" w:lineRule="auto"/>
              <w:ind w:firstLine="327"/>
              <w:rPr>
                <w:rFonts w:ascii="Times New Roman" w:eastAsia="Times New Roman" w:hAnsi="Times New Roman" w:cs="Times New Roman"/>
                <w:sz w:val="24"/>
                <w:szCs w:val="24"/>
                <w:lang w:eastAsia="lv-LV"/>
              </w:rPr>
            </w:pPr>
            <w:r w:rsidRPr="00E346BC">
              <w:rPr>
                <w:rFonts w:ascii="Times New Roman" w:eastAsia="Times New Roman" w:hAnsi="Times New Roman" w:cs="Times New Roman"/>
                <w:sz w:val="24"/>
                <w:szCs w:val="24"/>
                <w:lang w:eastAsia="lv-LV"/>
              </w:rPr>
              <w:t>Nav.</w:t>
            </w:r>
          </w:p>
        </w:tc>
      </w:tr>
    </w:tbl>
    <w:p w14:paraId="3C5F764A" w14:textId="77777777" w:rsidR="00624636" w:rsidRPr="00E346BC" w:rsidRDefault="00624636" w:rsidP="0009153D">
      <w:pPr>
        <w:spacing w:after="0" w:line="240" w:lineRule="auto"/>
        <w:rPr>
          <w:rFonts w:ascii="Times New Roman" w:hAnsi="Times New Roman" w:cs="Times New Roman"/>
          <w:i/>
          <w:sz w:val="24"/>
          <w:szCs w:val="24"/>
        </w:rPr>
      </w:pPr>
    </w:p>
    <w:p w14:paraId="3C5F764B" w14:textId="5841AEB0" w:rsidR="0009153D" w:rsidRPr="00E346BC" w:rsidRDefault="0009153D" w:rsidP="0009153D">
      <w:pPr>
        <w:spacing w:after="0" w:line="240" w:lineRule="auto"/>
        <w:rPr>
          <w:rFonts w:ascii="Times New Roman" w:hAnsi="Times New Roman" w:cs="Times New Roman"/>
          <w:i/>
          <w:sz w:val="24"/>
          <w:szCs w:val="24"/>
        </w:rPr>
      </w:pPr>
      <w:r w:rsidRPr="00E346BC">
        <w:rPr>
          <w:rFonts w:ascii="Times New Roman" w:hAnsi="Times New Roman" w:cs="Times New Roman"/>
          <w:i/>
          <w:sz w:val="24"/>
          <w:szCs w:val="24"/>
        </w:rPr>
        <w:t xml:space="preserve">Anotācijas </w:t>
      </w:r>
      <w:r w:rsidR="009132B0">
        <w:rPr>
          <w:rFonts w:ascii="Times New Roman" w:hAnsi="Times New Roman" w:cs="Times New Roman"/>
          <w:i/>
          <w:sz w:val="24"/>
          <w:szCs w:val="24"/>
        </w:rPr>
        <w:t xml:space="preserve">III, </w:t>
      </w:r>
      <w:r w:rsidRPr="00E346BC">
        <w:rPr>
          <w:rFonts w:ascii="Times New Roman" w:hAnsi="Times New Roman" w:cs="Times New Roman"/>
          <w:i/>
          <w:sz w:val="24"/>
          <w:szCs w:val="24"/>
        </w:rPr>
        <w:t>IV un</w:t>
      </w:r>
      <w:r w:rsidR="00344E0A" w:rsidRPr="00E346BC">
        <w:rPr>
          <w:rFonts w:ascii="Times New Roman" w:hAnsi="Times New Roman" w:cs="Times New Roman"/>
          <w:i/>
          <w:sz w:val="24"/>
          <w:szCs w:val="24"/>
        </w:rPr>
        <w:t xml:space="preserve"> V sadaļa – P</w:t>
      </w:r>
      <w:r w:rsidRPr="00E346BC">
        <w:rPr>
          <w:rFonts w:ascii="Times New Roman" w:hAnsi="Times New Roman" w:cs="Times New Roman"/>
          <w:i/>
          <w:sz w:val="24"/>
          <w:szCs w:val="24"/>
        </w:rPr>
        <w:t>rojekts šīs jomas neskar.</w:t>
      </w:r>
    </w:p>
    <w:p w14:paraId="3C5F764C" w14:textId="77777777" w:rsidR="0009153D" w:rsidRPr="00E346BC" w:rsidRDefault="0009153D" w:rsidP="00DA596D">
      <w:pPr>
        <w:spacing w:after="0" w:line="240" w:lineRule="auto"/>
        <w:rPr>
          <w:rFonts w:ascii="Times New Roman" w:hAnsi="Times New Roman" w:cs="Times New Roman"/>
          <w:sz w:val="24"/>
          <w:szCs w:val="24"/>
        </w:rPr>
      </w:pPr>
    </w:p>
    <w:p w14:paraId="3C5F764D" w14:textId="77777777" w:rsidR="004D15A9" w:rsidRPr="00E346BC" w:rsidRDefault="004D15A9" w:rsidP="00DA596D">
      <w:pPr>
        <w:pStyle w:val="StyleRight"/>
        <w:spacing w:after="0"/>
        <w:ind w:firstLine="0"/>
        <w:jc w:val="both"/>
        <w:rPr>
          <w:sz w:val="24"/>
          <w:szCs w:val="24"/>
        </w:rPr>
      </w:pPr>
      <w:r w:rsidRPr="00E346BC">
        <w:rPr>
          <w:sz w:val="24"/>
          <w:szCs w:val="24"/>
        </w:rPr>
        <w:t>Iesniedzējs:</w:t>
      </w:r>
    </w:p>
    <w:p w14:paraId="3C5F764E" w14:textId="7B9421A7" w:rsidR="004D15A9" w:rsidRPr="00E346BC" w:rsidRDefault="00F20BC0" w:rsidP="00DA596D">
      <w:pPr>
        <w:pStyle w:val="StyleRight"/>
        <w:spacing w:after="0"/>
        <w:ind w:firstLine="0"/>
        <w:jc w:val="both"/>
        <w:rPr>
          <w:sz w:val="24"/>
          <w:szCs w:val="24"/>
        </w:rPr>
      </w:pPr>
      <w:r>
        <w:rPr>
          <w:sz w:val="24"/>
          <w:szCs w:val="24"/>
        </w:rPr>
        <w:t>t</w:t>
      </w:r>
      <w:r w:rsidR="00FF4BF4" w:rsidRPr="00E346BC">
        <w:rPr>
          <w:sz w:val="24"/>
          <w:szCs w:val="24"/>
        </w:rPr>
        <w:t xml:space="preserve">ieslietu </w:t>
      </w:r>
      <w:r w:rsidR="00BD4AC5">
        <w:rPr>
          <w:sz w:val="24"/>
          <w:szCs w:val="24"/>
        </w:rPr>
        <w:t>ministrs</w:t>
      </w:r>
      <w:r w:rsidR="00DC7FC8" w:rsidRPr="00E346BC">
        <w:rPr>
          <w:sz w:val="24"/>
          <w:szCs w:val="24"/>
        </w:rPr>
        <w:tab/>
      </w:r>
      <w:r w:rsidR="007C6457" w:rsidRPr="00E346BC">
        <w:rPr>
          <w:sz w:val="24"/>
          <w:szCs w:val="24"/>
        </w:rPr>
        <w:tab/>
      </w:r>
      <w:r w:rsidR="007C6457" w:rsidRPr="00E346BC">
        <w:rPr>
          <w:sz w:val="24"/>
          <w:szCs w:val="24"/>
        </w:rPr>
        <w:tab/>
      </w:r>
      <w:r w:rsidR="007C6457" w:rsidRPr="00E346BC">
        <w:rPr>
          <w:sz w:val="24"/>
          <w:szCs w:val="24"/>
        </w:rPr>
        <w:tab/>
      </w:r>
      <w:r w:rsidR="007C6457" w:rsidRPr="00E346BC">
        <w:rPr>
          <w:sz w:val="24"/>
          <w:szCs w:val="24"/>
        </w:rPr>
        <w:tab/>
      </w:r>
      <w:r w:rsidR="007C6457" w:rsidRPr="00E346BC">
        <w:rPr>
          <w:sz w:val="24"/>
          <w:szCs w:val="24"/>
        </w:rPr>
        <w:tab/>
      </w:r>
      <w:r w:rsidR="00BD4AC5">
        <w:rPr>
          <w:sz w:val="24"/>
          <w:szCs w:val="24"/>
        </w:rPr>
        <w:tab/>
      </w:r>
      <w:r w:rsidR="00BD4AC5">
        <w:rPr>
          <w:sz w:val="24"/>
          <w:szCs w:val="24"/>
        </w:rPr>
        <w:tab/>
        <w:t>Dzintars Rasnačs</w:t>
      </w:r>
    </w:p>
    <w:p w14:paraId="3C5F764F" w14:textId="77777777" w:rsidR="003A2A0B" w:rsidRPr="00E346BC" w:rsidRDefault="003A2A0B" w:rsidP="00DA596D">
      <w:pPr>
        <w:pStyle w:val="StyleRight"/>
        <w:spacing w:after="0"/>
        <w:ind w:firstLine="0"/>
        <w:jc w:val="both"/>
        <w:rPr>
          <w:sz w:val="24"/>
          <w:szCs w:val="24"/>
        </w:rPr>
      </w:pPr>
    </w:p>
    <w:p w14:paraId="3C5F7650" w14:textId="46E4C4C7" w:rsidR="004D15A9" w:rsidRPr="00D50B53" w:rsidRDefault="00702F40"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10.11</w:t>
      </w:r>
      <w:r w:rsidR="00BC27C3" w:rsidRPr="00D50B53">
        <w:rPr>
          <w:rFonts w:ascii="Times New Roman" w:hAnsi="Times New Roman" w:cs="Times New Roman"/>
          <w:sz w:val="20"/>
          <w:szCs w:val="20"/>
        </w:rPr>
        <w:t>.2015</w:t>
      </w:r>
      <w:r w:rsidR="00624636" w:rsidRPr="00D50B53">
        <w:rPr>
          <w:rFonts w:ascii="Times New Roman" w:hAnsi="Times New Roman" w:cs="Times New Roman"/>
          <w:sz w:val="20"/>
          <w:szCs w:val="20"/>
        </w:rPr>
        <w:t xml:space="preserve">. </w:t>
      </w:r>
      <w:r w:rsidR="00A870C8" w:rsidRPr="00D50B53">
        <w:rPr>
          <w:rFonts w:ascii="Times New Roman" w:hAnsi="Times New Roman" w:cs="Times New Roman"/>
          <w:sz w:val="20"/>
          <w:szCs w:val="20"/>
        </w:rPr>
        <w:t>11:05</w:t>
      </w:r>
    </w:p>
    <w:p w14:paraId="3C5F7651" w14:textId="4224BCA7" w:rsidR="004D15A9" w:rsidRPr="00D50B53" w:rsidRDefault="00EF4BC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236AA" w:rsidRPr="00D50B53">
        <w:rPr>
          <w:rFonts w:ascii="Times New Roman" w:hAnsi="Times New Roman" w:cs="Times New Roman"/>
          <w:sz w:val="20"/>
          <w:szCs w:val="20"/>
        </w:rPr>
        <w:t> </w:t>
      </w:r>
      <w:r w:rsidR="00F20BC0">
        <w:rPr>
          <w:rFonts w:ascii="Times New Roman" w:hAnsi="Times New Roman" w:cs="Times New Roman"/>
          <w:sz w:val="20"/>
          <w:szCs w:val="20"/>
        </w:rPr>
        <w:t>5</w:t>
      </w:r>
      <w:r w:rsidR="00E60600">
        <w:rPr>
          <w:rFonts w:ascii="Times New Roman" w:hAnsi="Times New Roman" w:cs="Times New Roman"/>
          <w:sz w:val="20"/>
          <w:szCs w:val="20"/>
        </w:rPr>
        <w:t>17</w:t>
      </w:r>
    </w:p>
    <w:p w14:paraId="3C5F7652" w14:textId="77777777" w:rsidR="004D15A9" w:rsidRPr="00D50B53" w:rsidRDefault="00DC7FC8" w:rsidP="00DA596D">
      <w:pPr>
        <w:spacing w:after="0" w:line="240" w:lineRule="auto"/>
        <w:rPr>
          <w:rFonts w:ascii="Times New Roman" w:hAnsi="Times New Roman" w:cs="Times New Roman"/>
          <w:sz w:val="20"/>
          <w:szCs w:val="20"/>
        </w:rPr>
      </w:pPr>
      <w:r w:rsidRPr="00D50B53">
        <w:rPr>
          <w:rFonts w:ascii="Times New Roman" w:hAnsi="Times New Roman" w:cs="Times New Roman"/>
          <w:sz w:val="20"/>
          <w:szCs w:val="20"/>
        </w:rPr>
        <w:t>E.Krjukova</w:t>
      </w:r>
    </w:p>
    <w:p w14:paraId="3C5F7653" w14:textId="77777777" w:rsidR="004D15A9" w:rsidRPr="00D50B53" w:rsidRDefault="00DC7FC8" w:rsidP="00DA596D">
      <w:pPr>
        <w:spacing w:after="0" w:line="240" w:lineRule="auto"/>
        <w:rPr>
          <w:rFonts w:ascii="Times New Roman" w:hAnsi="Times New Roman" w:cs="Times New Roman"/>
          <w:sz w:val="20"/>
          <w:szCs w:val="20"/>
        </w:rPr>
      </w:pPr>
      <w:r w:rsidRPr="00D50B53">
        <w:rPr>
          <w:rFonts w:ascii="Times New Roman" w:hAnsi="Times New Roman" w:cs="Times New Roman"/>
          <w:sz w:val="20"/>
          <w:szCs w:val="20"/>
        </w:rPr>
        <w:t>67036835</w:t>
      </w:r>
      <w:r w:rsidR="004D15A9" w:rsidRPr="00D50B53">
        <w:rPr>
          <w:rFonts w:ascii="Times New Roman" w:hAnsi="Times New Roman" w:cs="Times New Roman"/>
          <w:sz w:val="20"/>
          <w:szCs w:val="20"/>
        </w:rPr>
        <w:t xml:space="preserve">; </w:t>
      </w:r>
      <w:hyperlink r:id="rId12" w:history="1">
        <w:r w:rsidRPr="00D50B53">
          <w:rPr>
            <w:rStyle w:val="Hipersaite"/>
            <w:rFonts w:ascii="Times New Roman" w:hAnsi="Times New Roman" w:cs="Times New Roman"/>
            <w:sz w:val="20"/>
            <w:szCs w:val="20"/>
          </w:rPr>
          <w:t>Eva.Krjukova@tm.gov.lv</w:t>
        </w:r>
      </w:hyperlink>
      <w:r w:rsidRPr="00D50B53">
        <w:rPr>
          <w:rFonts w:ascii="Times New Roman" w:hAnsi="Times New Roman" w:cs="Times New Roman"/>
          <w:sz w:val="20"/>
          <w:szCs w:val="20"/>
        </w:rPr>
        <w:t xml:space="preserve"> </w:t>
      </w:r>
    </w:p>
    <w:sectPr w:rsidR="004D15A9" w:rsidRPr="00D50B53" w:rsidSect="00610FDD">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7656" w14:textId="77777777" w:rsidR="00025873" w:rsidRDefault="00025873" w:rsidP="004D15A9">
      <w:pPr>
        <w:spacing w:after="0" w:line="240" w:lineRule="auto"/>
      </w:pPr>
      <w:r>
        <w:separator/>
      </w:r>
    </w:p>
  </w:endnote>
  <w:endnote w:type="continuationSeparator" w:id="0">
    <w:p w14:paraId="3C5F7657" w14:textId="77777777" w:rsidR="00025873" w:rsidRDefault="0002587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765A" w14:textId="14BA2AE8" w:rsidR="00FD2924" w:rsidRPr="00B01D63" w:rsidRDefault="00F300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0A49EA">
      <w:rPr>
        <w:rFonts w:ascii="Times New Roman" w:hAnsi="Times New Roman" w:cs="Times New Roman"/>
        <w:color w:val="000000" w:themeColor="text1"/>
        <w:sz w:val="20"/>
        <w:szCs w:val="20"/>
      </w:rPr>
      <w:t>10</w:t>
    </w:r>
    <w:r w:rsidR="00702F40">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15_zav</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w:t>
    </w:r>
    <w:proofErr w:type="gramStart"/>
    <w:r w:rsidR="00FB1CE9" w:rsidRPr="00B01D63">
      <w:rPr>
        <w:rFonts w:ascii="Times New Roman" w:hAnsi="Times New Roman" w:cs="Times New Roman"/>
        <w:sz w:val="20"/>
        <w:szCs w:val="20"/>
      </w:rPr>
      <w:t>200</w:t>
    </w:r>
    <w:r w:rsidR="00FB1CE9">
      <w:rPr>
        <w:rFonts w:ascii="Times New Roman" w:hAnsi="Times New Roman" w:cs="Times New Roman"/>
        <w:sz w:val="20"/>
        <w:szCs w:val="20"/>
      </w:rPr>
      <w:t>8</w:t>
    </w:r>
    <w:r w:rsidRPr="00B01D63">
      <w:rPr>
        <w:rFonts w:ascii="Times New Roman" w:hAnsi="Times New Roman" w:cs="Times New Roman"/>
        <w:sz w:val="20"/>
        <w:szCs w:val="20"/>
      </w:rPr>
      <w:t>.g</w:t>
    </w:r>
    <w:r>
      <w:rPr>
        <w:rFonts w:ascii="Times New Roman" w:hAnsi="Times New Roman" w:cs="Times New Roman"/>
        <w:sz w:val="20"/>
        <w:szCs w:val="20"/>
      </w:rPr>
      <w:t>ada</w:t>
    </w:r>
    <w:proofErr w:type="gramEnd"/>
    <w:r>
      <w:rPr>
        <w:rFonts w:ascii="Times New Roman" w:hAnsi="Times New Roman" w:cs="Times New Roman"/>
        <w:sz w:val="20"/>
        <w:szCs w:val="20"/>
      </w:rPr>
      <w:t xml:space="preserve"> 22.decembra noteikumos Nr.10</w:t>
    </w:r>
    <w:r w:rsidRPr="00B01D63">
      <w:rPr>
        <w:rFonts w:ascii="Times New Roman" w:hAnsi="Times New Roman" w:cs="Times New Roman"/>
        <w:sz w:val="20"/>
        <w:szCs w:val="20"/>
      </w:rPr>
      <w:t xml:space="preserve">93 „Noteikumi par </w:t>
    </w:r>
    <w:r>
      <w:rPr>
        <w:rFonts w:ascii="Times New Roman" w:hAnsi="Times New Roman" w:cs="Times New Roman"/>
        <w:sz w:val="20"/>
        <w:szCs w:val="20"/>
      </w:rPr>
      <w:t>zvērinātu advokātu vecākā atlīdzības un atlīdzināmo izdevumu noteikšanas kārtību</w:t>
    </w:r>
    <w:r w:rsidR="005C457B">
      <w:rPr>
        <w:rFonts w:ascii="Times New Roman" w:hAnsi="Times New Roman" w:cs="Times New Roman"/>
        <w:sz w:val="20"/>
        <w:szCs w:val="20"/>
      </w:rPr>
      <w:t xml:space="preserve"> un apmēriem</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765B" w14:textId="68F45360" w:rsidR="00FD2924" w:rsidRPr="00B01D63" w:rsidRDefault="00FD2924"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0A49EA">
      <w:rPr>
        <w:rFonts w:ascii="Times New Roman" w:hAnsi="Times New Roman" w:cs="Times New Roman"/>
        <w:color w:val="000000" w:themeColor="text1"/>
        <w:sz w:val="20"/>
        <w:szCs w:val="20"/>
      </w:rPr>
      <w:t>1</w:t>
    </w:r>
    <w:r w:rsidR="00F3007C">
      <w:rPr>
        <w:rFonts w:ascii="Times New Roman" w:hAnsi="Times New Roman" w:cs="Times New Roman"/>
        <w:color w:val="000000" w:themeColor="text1"/>
        <w:sz w:val="20"/>
        <w:szCs w:val="20"/>
      </w:rPr>
      <w:t>0</w:t>
    </w:r>
    <w:r w:rsidR="00702F40">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15</w:t>
    </w:r>
    <w:r w:rsidR="00F3007C">
      <w:rPr>
        <w:rFonts w:ascii="Times New Roman" w:hAnsi="Times New Roman" w:cs="Times New Roman"/>
        <w:color w:val="000000" w:themeColor="text1"/>
        <w:sz w:val="20"/>
        <w:szCs w:val="20"/>
      </w:rPr>
      <w:t>_zav</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w:t>
    </w:r>
    <w:proofErr w:type="gramStart"/>
    <w:r w:rsidR="00FB1CE9" w:rsidRPr="00B01D63">
      <w:rPr>
        <w:rFonts w:ascii="Times New Roman" w:hAnsi="Times New Roman" w:cs="Times New Roman"/>
        <w:sz w:val="20"/>
        <w:szCs w:val="20"/>
      </w:rPr>
      <w:t>200</w:t>
    </w:r>
    <w:r w:rsidR="00FB1CE9">
      <w:rPr>
        <w:rFonts w:ascii="Times New Roman" w:hAnsi="Times New Roman" w:cs="Times New Roman"/>
        <w:sz w:val="20"/>
        <w:szCs w:val="20"/>
      </w:rPr>
      <w:t>8</w:t>
    </w:r>
    <w:r w:rsidRPr="00B01D63">
      <w:rPr>
        <w:rFonts w:ascii="Times New Roman" w:hAnsi="Times New Roman" w:cs="Times New Roman"/>
        <w:sz w:val="20"/>
        <w:szCs w:val="20"/>
      </w:rPr>
      <w:t>.g</w:t>
    </w:r>
    <w:r w:rsidR="00F3007C">
      <w:rPr>
        <w:rFonts w:ascii="Times New Roman" w:hAnsi="Times New Roman" w:cs="Times New Roman"/>
        <w:sz w:val="20"/>
        <w:szCs w:val="20"/>
      </w:rPr>
      <w:t>ada</w:t>
    </w:r>
    <w:proofErr w:type="gramEnd"/>
    <w:r w:rsidR="00F3007C">
      <w:rPr>
        <w:rFonts w:ascii="Times New Roman" w:hAnsi="Times New Roman" w:cs="Times New Roman"/>
        <w:sz w:val="20"/>
        <w:szCs w:val="20"/>
      </w:rPr>
      <w:t xml:space="preserve"> 22.decembra noteikumos Nr.10</w:t>
    </w:r>
    <w:r w:rsidRPr="00B01D63">
      <w:rPr>
        <w:rFonts w:ascii="Times New Roman" w:hAnsi="Times New Roman" w:cs="Times New Roman"/>
        <w:sz w:val="20"/>
        <w:szCs w:val="20"/>
      </w:rPr>
      <w:t xml:space="preserve">93 „Noteikumi par </w:t>
    </w:r>
    <w:r w:rsidR="00F3007C">
      <w:rPr>
        <w:rFonts w:ascii="Times New Roman" w:hAnsi="Times New Roman" w:cs="Times New Roman"/>
        <w:sz w:val="20"/>
        <w:szCs w:val="20"/>
      </w:rPr>
      <w:t>zvērinātu advokātu vecākā atlīdzības un atlīdzināmo izdevumu noteikšanas kārtību</w:t>
    </w:r>
    <w:r w:rsidR="005C457B">
      <w:rPr>
        <w:rFonts w:ascii="Times New Roman" w:hAnsi="Times New Roman" w:cs="Times New Roman"/>
        <w:sz w:val="20"/>
        <w:szCs w:val="20"/>
      </w:rPr>
      <w:t xml:space="preserve"> un apmēriem</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7654" w14:textId="77777777" w:rsidR="00025873" w:rsidRDefault="00025873" w:rsidP="004D15A9">
      <w:pPr>
        <w:spacing w:after="0" w:line="240" w:lineRule="auto"/>
      </w:pPr>
      <w:r>
        <w:separator/>
      </w:r>
    </w:p>
  </w:footnote>
  <w:footnote w:type="continuationSeparator" w:id="0">
    <w:p w14:paraId="3C5F7655" w14:textId="77777777" w:rsidR="00025873" w:rsidRDefault="00025873" w:rsidP="004D15A9">
      <w:pPr>
        <w:spacing w:after="0" w:line="240" w:lineRule="auto"/>
      </w:pPr>
      <w:r>
        <w:continuationSeparator/>
      </w:r>
    </w:p>
  </w:footnote>
  <w:footnote w:id="1">
    <w:p w14:paraId="518B270F" w14:textId="77777777" w:rsidR="00D60E80" w:rsidRDefault="00D60E80" w:rsidP="00D60E80">
      <w:pPr>
        <w:pStyle w:val="Vresteksts"/>
      </w:pPr>
      <w:r>
        <w:rPr>
          <w:rStyle w:val="Vresatsauce"/>
        </w:rPr>
        <w:footnoteRef/>
      </w:r>
      <w:r>
        <w:t xml:space="preserve"> </w:t>
      </w:r>
      <w:hyperlink r:id="rId1" w:history="1">
        <w:r w:rsidRPr="00B428C0">
          <w:rPr>
            <w:rStyle w:val="Hipersaite"/>
          </w:rPr>
          <w:t>http://tap.mk.gov.lv/lv/mk/tap/?pid=40100180&amp;mode=mk&amp;date=2008-12-22</w:t>
        </w:r>
      </w:hyperlink>
      <w:r>
        <w:t xml:space="preserve"> (aplūkots 21.10.2015.)</w:t>
      </w:r>
    </w:p>
  </w:footnote>
  <w:footnote w:id="2">
    <w:p w14:paraId="62663A52" w14:textId="77777777" w:rsidR="00D60E80" w:rsidRDefault="00D60E80" w:rsidP="00D60E80">
      <w:pPr>
        <w:pStyle w:val="Vresteksts"/>
      </w:pPr>
      <w:r>
        <w:rPr>
          <w:rStyle w:val="Vresatsauce"/>
        </w:rPr>
        <w:footnoteRef/>
      </w:r>
      <w:r>
        <w:t xml:space="preserve"> </w:t>
      </w:r>
      <w:hyperlink r:id="rId2" w:history="1">
        <w:r w:rsidRPr="00B428C0">
          <w:rPr>
            <w:rStyle w:val="Hipersaite"/>
          </w:rPr>
          <w:t>http://likumi.lv/ta/id/232276-grozijumi-ministru-kabineta-2008-gada-22-decembra-noteikumos-nr-1093-noteikumi-par-zverinatu-advokatu-vecaka-atlidzibas-un-atli</w:t>
        </w:r>
      </w:hyperlink>
      <w:r w:rsidRPr="00625033">
        <w:t>...</w:t>
      </w:r>
      <w:r>
        <w:t xml:space="preserve"> (aplūkots 21.10.2015.)</w:t>
      </w:r>
    </w:p>
  </w:footnote>
  <w:footnote w:id="3">
    <w:p w14:paraId="3C5F765C" w14:textId="77777777" w:rsidR="002E6473" w:rsidRPr="005A3B26" w:rsidRDefault="002E6473" w:rsidP="002E6473">
      <w:pPr>
        <w:pStyle w:val="Vresteksts"/>
      </w:pPr>
      <w:r w:rsidRPr="005A3B26">
        <w:rPr>
          <w:rStyle w:val="Vresatsauce"/>
        </w:rPr>
        <w:footnoteRef/>
      </w:r>
      <w:r w:rsidRPr="005A3B26">
        <w:t xml:space="preserve"> </w:t>
      </w:r>
      <w:hyperlink r:id="rId3" w:history="1">
        <w:r w:rsidRPr="00F775E7">
          <w:rPr>
            <w:rStyle w:val="Hipersaite"/>
          </w:rPr>
          <w:t>http://tap.mk.gov.lv/lv/mk/tap/?pid=40100180&amp;mode=mk&amp;date=2008-12-22</w:t>
        </w:r>
      </w:hyperlink>
      <w:proofErr w:type="gramStart"/>
      <w:r>
        <w:t xml:space="preserve"> </w:t>
      </w:r>
      <w:r w:rsidRPr="005A3B26">
        <w:rPr>
          <w:rStyle w:val="HTMLcitts"/>
          <w:i w:val="0"/>
        </w:rPr>
        <w:t xml:space="preserve"> </w:t>
      </w:r>
      <w:proofErr w:type="gramEnd"/>
      <w:r w:rsidRPr="005A3B26">
        <w:rPr>
          <w:rStyle w:val="HTMLcitts"/>
          <w:i w:val="0"/>
        </w:rPr>
        <w:t xml:space="preserve">(skatīts </w:t>
      </w:r>
      <w:r>
        <w:rPr>
          <w:rStyle w:val="HTMLcitts"/>
          <w:i w:val="0"/>
        </w:rPr>
        <w:t>16.06.2015</w:t>
      </w:r>
      <w:r w:rsidRPr="005A3B26">
        <w:rPr>
          <w:rStyle w:val="HTMLcitts"/>
          <w:i w:val="0"/>
        </w:rPr>
        <w:t>.)</w:t>
      </w:r>
    </w:p>
  </w:footnote>
  <w:footnote w:id="4">
    <w:p w14:paraId="3C5F765D" w14:textId="45106716" w:rsidR="00866F76" w:rsidRDefault="00866F76">
      <w:pPr>
        <w:pStyle w:val="Vresteksts"/>
      </w:pPr>
      <w:r>
        <w:rPr>
          <w:rStyle w:val="Vresatsauce"/>
        </w:rPr>
        <w:footnoteRef/>
      </w:r>
      <w:r>
        <w:t xml:space="preserve"> Laikā no 2012.- </w:t>
      </w:r>
      <w:proofErr w:type="gramStart"/>
      <w:r>
        <w:t>2014.gadam</w:t>
      </w:r>
      <w:proofErr w:type="gramEnd"/>
      <w:r>
        <w:t xml:space="preserve"> bija 36 zvērinātu advokātu vecākie</w:t>
      </w:r>
      <w:r w:rsidR="00EF4DC2">
        <w:t>.</w:t>
      </w:r>
    </w:p>
  </w:footnote>
  <w:footnote w:id="5">
    <w:p w14:paraId="3C5F765E" w14:textId="78A6E5FE" w:rsidR="00FF1E94" w:rsidRDefault="00FF1E94" w:rsidP="00FF1E94">
      <w:pPr>
        <w:autoSpaceDE w:val="0"/>
        <w:autoSpaceDN w:val="0"/>
        <w:adjustRightInd w:val="0"/>
        <w:spacing w:after="0" w:line="240" w:lineRule="auto"/>
        <w:rPr>
          <w:rFonts w:ascii="Times-Roman" w:hAnsi="Times-Roman" w:cs="Times-Roman"/>
          <w:sz w:val="19"/>
          <w:szCs w:val="19"/>
        </w:rPr>
      </w:pPr>
      <w:r>
        <w:rPr>
          <w:rStyle w:val="Vresatsauce"/>
        </w:rPr>
        <w:footnoteRef/>
      </w:r>
      <w:r>
        <w:t xml:space="preserve"> </w:t>
      </w:r>
      <w:r>
        <w:rPr>
          <w:rFonts w:ascii="Times-Roman" w:hAnsi="Times-Roman" w:cs="Times-Roman"/>
          <w:sz w:val="19"/>
          <w:szCs w:val="19"/>
        </w:rPr>
        <w:t xml:space="preserve">Atlīdzināmo izdevumu pārskatīšanai </w:t>
      </w:r>
      <w:proofErr w:type="gramStart"/>
      <w:r>
        <w:rPr>
          <w:rFonts w:ascii="Times-Roman" w:hAnsi="Times-Roman" w:cs="Times-Roman"/>
          <w:sz w:val="19"/>
          <w:szCs w:val="19"/>
        </w:rPr>
        <w:t>2015.gada</w:t>
      </w:r>
      <w:proofErr w:type="gramEnd"/>
      <w:r>
        <w:rPr>
          <w:rFonts w:ascii="Times-Roman" w:hAnsi="Times-Roman" w:cs="Times-Roman"/>
          <w:sz w:val="19"/>
          <w:szCs w:val="19"/>
        </w:rPr>
        <w:t xml:space="preserve"> 21.maijā aplūkotas šādas mājaslapas:</w:t>
      </w:r>
    </w:p>
    <w:p w14:paraId="3C5F765F" w14:textId="77777777" w:rsidR="00FF1E94" w:rsidRDefault="00FF1E94" w:rsidP="00FF1E94">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 Pasta sūtījumi pa Latviju. Latvijas Pasta mājaslapa </w:t>
      </w:r>
      <w:hyperlink r:id="rId4" w:history="1">
        <w:r w:rsidRPr="00F775E7">
          <w:rPr>
            <w:rStyle w:val="Hipersaite"/>
            <w:rFonts w:ascii="Times-Roman" w:hAnsi="Times-Roman" w:cs="Times-Roman"/>
            <w:sz w:val="19"/>
            <w:szCs w:val="19"/>
          </w:rPr>
          <w:t>http://www.pasts.lv/lv/privatpersonas/pasta_sutiiumi/latviia/vestules.html</w:t>
        </w:r>
      </w:hyperlink>
      <w:r>
        <w:rPr>
          <w:rFonts w:ascii="Times-Roman" w:hAnsi="Times-Roman" w:cs="Times-Roman"/>
          <w:sz w:val="19"/>
          <w:szCs w:val="19"/>
        </w:rPr>
        <w:t xml:space="preserve"> </w:t>
      </w:r>
    </w:p>
    <w:p w14:paraId="3C5F7660" w14:textId="77777777" w:rsidR="00FF1E94" w:rsidRDefault="00FF1E94" w:rsidP="00FF1E94">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 Tele2 mājaslapa - </w:t>
      </w:r>
      <w:hyperlink r:id="rId5" w:history="1">
        <w:r w:rsidRPr="00F775E7">
          <w:rPr>
            <w:rStyle w:val="Hipersaite"/>
            <w:rFonts w:ascii="Times-Roman" w:hAnsi="Times-Roman" w:cs="Times-Roman"/>
            <w:sz w:val="19"/>
            <w:szCs w:val="19"/>
          </w:rPr>
          <w:t>http://www.tele2.lv/balss-tarifi/</w:t>
        </w:r>
      </w:hyperlink>
      <w:r>
        <w:rPr>
          <w:rFonts w:ascii="Times-Roman" w:hAnsi="Times-Roman" w:cs="Times-Roman"/>
          <w:sz w:val="19"/>
          <w:szCs w:val="19"/>
        </w:rPr>
        <w:t>;</w:t>
      </w:r>
      <w:proofErr w:type="gramStart"/>
      <w:r>
        <w:rPr>
          <w:rFonts w:ascii="Times-Roman" w:hAnsi="Times-Roman" w:cs="Times-Roman"/>
          <w:sz w:val="19"/>
          <w:szCs w:val="19"/>
        </w:rPr>
        <w:t xml:space="preserve">  </w:t>
      </w:r>
      <w:proofErr w:type="gramEnd"/>
      <w:r>
        <w:rPr>
          <w:rFonts w:ascii="Times-Roman" w:hAnsi="Times-Roman" w:cs="Times-Roman"/>
          <w:sz w:val="19"/>
          <w:szCs w:val="19"/>
        </w:rPr>
        <w:t xml:space="preserve">SIA „LMT" mājaslapa - </w:t>
      </w:r>
      <w:hyperlink r:id="rId6" w:history="1">
        <w:r w:rsidRPr="00F775E7">
          <w:rPr>
            <w:rStyle w:val="Hipersaite"/>
            <w:rFonts w:ascii="Times-Roman" w:hAnsi="Times-Roman" w:cs="Times-Roman"/>
            <w:sz w:val="19"/>
            <w:szCs w:val="19"/>
          </w:rPr>
          <w:t>http://www.lmt.lv/lv/tarifu-planu-veidi</w:t>
        </w:r>
      </w:hyperlink>
      <w:r>
        <w:rPr>
          <w:rFonts w:ascii="Times-Roman" w:hAnsi="Times-Roman" w:cs="Times-Roman"/>
          <w:sz w:val="19"/>
          <w:szCs w:val="19"/>
        </w:rPr>
        <w:t xml:space="preserve">,• SIA „Bite Latvija" mājaslapa - </w:t>
      </w:r>
      <w:hyperlink r:id="rId7" w:history="1">
        <w:r w:rsidRPr="00F775E7">
          <w:rPr>
            <w:rStyle w:val="Hipersaite"/>
            <w:rFonts w:ascii="Times-Roman" w:hAnsi="Times-Roman" w:cs="Times-Roman"/>
            <w:sz w:val="19"/>
            <w:szCs w:val="19"/>
          </w:rPr>
          <w:t>http://www.bite.lv/lv/private/tariffs</w:t>
        </w:r>
      </w:hyperlink>
      <w:r>
        <w:rPr>
          <w:rFonts w:ascii="Times-Roman" w:hAnsi="Times-Roman" w:cs="Times-Roman"/>
          <w:sz w:val="19"/>
          <w:szCs w:val="19"/>
        </w:rPr>
        <w:t xml:space="preserve"> </w:t>
      </w:r>
    </w:p>
    <w:p w14:paraId="3C5F7661" w14:textId="77777777" w:rsidR="00FF1E94" w:rsidRPr="00A43D22" w:rsidRDefault="00FF1E94" w:rsidP="00FF1E94">
      <w:pPr>
        <w:autoSpaceDE w:val="0"/>
        <w:autoSpaceDN w:val="0"/>
        <w:adjustRightInd w:val="0"/>
        <w:spacing w:after="0" w:line="240" w:lineRule="auto"/>
        <w:rPr>
          <w:rFonts w:ascii="Times-Roman" w:hAnsi="Times-Roman" w:cs="Times-Roman"/>
          <w:sz w:val="19"/>
          <w:szCs w:val="19"/>
        </w:rPr>
      </w:pPr>
      <w:r>
        <w:rPr>
          <w:rFonts w:ascii="Times-Roman" w:hAnsi="Times-Roman" w:cs="Times-Roman"/>
          <w:sz w:val="19"/>
          <w:szCs w:val="19"/>
        </w:rPr>
        <w:t xml:space="preserve">• </w:t>
      </w:r>
      <w:hyperlink r:id="rId8" w:history="1">
        <w:r w:rsidRPr="00F775E7">
          <w:rPr>
            <w:rStyle w:val="Hipersaite"/>
            <w:rFonts w:ascii="Times-Roman" w:hAnsi="Times-Roman" w:cs="Times-Roman"/>
            <w:sz w:val="19"/>
            <w:szCs w:val="19"/>
          </w:rPr>
          <w:t>www.ss.lv</w:t>
        </w:r>
      </w:hyperlink>
      <w:proofErr w:type="gramStart"/>
      <w:r>
        <w:rPr>
          <w:rFonts w:ascii="Times-Roman" w:hAnsi="Times-Roman" w:cs="Times-Roman"/>
          <w:sz w:val="19"/>
          <w:szCs w:val="19"/>
        </w:rPr>
        <w:t xml:space="preserve"> ;</w:t>
      </w:r>
      <w:proofErr w:type="gramEnd"/>
      <w:r>
        <w:rPr>
          <w:rFonts w:ascii="Times-Roman" w:hAnsi="Times-Roman" w:cs="Times-Roman"/>
          <w:sz w:val="19"/>
          <w:szCs w:val="19"/>
        </w:rPr>
        <w:t xml:space="preserve">• </w:t>
      </w:r>
      <w:hyperlink r:id="rId9" w:history="1">
        <w:r w:rsidRPr="00F775E7">
          <w:rPr>
            <w:rStyle w:val="Hipersaite"/>
            <w:rFonts w:ascii="Times-Roman" w:hAnsi="Times-Roman" w:cs="Times-Roman"/>
            <w:sz w:val="19"/>
            <w:szCs w:val="19"/>
          </w:rPr>
          <w:t>www.veikals.lv</w:t>
        </w:r>
      </w:hyperlink>
      <w:r>
        <w:rPr>
          <w:rFonts w:ascii="Times-Roman" w:hAnsi="Times-Roman" w:cs="Times-Roman"/>
          <w:sz w:val="19"/>
          <w:szCs w:val="19"/>
        </w:rPr>
        <w:t xml:space="preserve"> </w:t>
      </w:r>
    </w:p>
  </w:footnote>
  <w:footnote w:id="6">
    <w:p w14:paraId="41098B85" w14:textId="77777777" w:rsidR="00612227" w:rsidRDefault="00612227" w:rsidP="00612227">
      <w:pPr>
        <w:pStyle w:val="Vresteksts"/>
      </w:pPr>
      <w:r>
        <w:rPr>
          <w:rStyle w:val="Vresatsauce"/>
        </w:rPr>
        <w:footnoteRef/>
      </w:r>
      <w:r>
        <w:t xml:space="preserve"> </w:t>
      </w:r>
      <w:hyperlink r:id="rId10" w:history="1">
        <w:r w:rsidRPr="00F775E7">
          <w:rPr>
            <w:rStyle w:val="Hipersaite"/>
          </w:rPr>
          <w:t>http://tap.mk.gov.lv/lv/mk/tap/?pid=40100180&amp;mode=mk&amp;date=2008-12-22</w:t>
        </w:r>
      </w:hyperlink>
      <w:proofErr w:type="gramStart"/>
      <w:r>
        <w:t xml:space="preserve"> </w:t>
      </w:r>
      <w:r w:rsidRPr="005A3B26">
        <w:rPr>
          <w:rStyle w:val="HTMLcitts"/>
          <w:i w:val="0"/>
        </w:rPr>
        <w:t xml:space="preserve"> </w:t>
      </w:r>
      <w:proofErr w:type="gramEnd"/>
      <w:r w:rsidRPr="005A3B26">
        <w:rPr>
          <w:rStyle w:val="HTMLcitts"/>
          <w:i w:val="0"/>
        </w:rPr>
        <w:t xml:space="preserve">(skatīts </w:t>
      </w:r>
      <w:r>
        <w:rPr>
          <w:rStyle w:val="HTMLcitts"/>
          <w:i w:val="0"/>
        </w:rPr>
        <w:t>02.07.2015</w:t>
      </w:r>
      <w:r w:rsidRPr="005A3B26">
        <w:rPr>
          <w:rStyle w:val="HTMLcitts"/>
          <w:i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C5F7658" w14:textId="77777777"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04B5A">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3C5F7659" w14:textId="77777777" w:rsidR="00FD2924" w:rsidRDefault="00FD29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374"/>
    <w:multiLevelType w:val="hybridMultilevel"/>
    <w:tmpl w:val="08564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FD4484"/>
    <w:multiLevelType w:val="hybridMultilevel"/>
    <w:tmpl w:val="22E86D0A"/>
    <w:lvl w:ilvl="0" w:tplc="2668ADF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DDF0A09"/>
    <w:multiLevelType w:val="hybridMultilevel"/>
    <w:tmpl w:val="6D3AC822"/>
    <w:lvl w:ilvl="0" w:tplc="3A2655BE">
      <w:start w:val="1"/>
      <w:numFmt w:val="decimal"/>
      <w:lvlText w:val="%1."/>
      <w:lvlJc w:val="left"/>
      <w:pPr>
        <w:ind w:left="1665" w:hanging="945"/>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7CB0387"/>
    <w:multiLevelType w:val="hybridMultilevel"/>
    <w:tmpl w:val="41747F48"/>
    <w:lvl w:ilvl="0" w:tplc="4CB078D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F27600D"/>
    <w:multiLevelType w:val="hybridMultilevel"/>
    <w:tmpl w:val="55F29E98"/>
    <w:lvl w:ilvl="0" w:tplc="638EC288">
      <w:start w:val="1"/>
      <w:numFmt w:val="decimal"/>
      <w:lvlText w:val="%1.)"/>
      <w:lvlJc w:val="left"/>
      <w:pPr>
        <w:ind w:left="960" w:hanging="360"/>
      </w:pPr>
      <w:rPr>
        <w:rFonts w:eastAsiaTheme="minorHAnsi"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2350"/>
    <w:rsid w:val="000158E7"/>
    <w:rsid w:val="00023AF7"/>
    <w:rsid w:val="0002433B"/>
    <w:rsid w:val="00025873"/>
    <w:rsid w:val="00027DFF"/>
    <w:rsid w:val="00031256"/>
    <w:rsid w:val="00042787"/>
    <w:rsid w:val="00050D8B"/>
    <w:rsid w:val="00052793"/>
    <w:rsid w:val="00054FEB"/>
    <w:rsid w:val="00065136"/>
    <w:rsid w:val="00065E45"/>
    <w:rsid w:val="0009153D"/>
    <w:rsid w:val="000A01E9"/>
    <w:rsid w:val="000A2519"/>
    <w:rsid w:val="000A49EA"/>
    <w:rsid w:val="000D07F3"/>
    <w:rsid w:val="000D2601"/>
    <w:rsid w:val="000E27C6"/>
    <w:rsid w:val="000E3578"/>
    <w:rsid w:val="000E4382"/>
    <w:rsid w:val="00101CD5"/>
    <w:rsid w:val="00103550"/>
    <w:rsid w:val="001130CE"/>
    <w:rsid w:val="00143223"/>
    <w:rsid w:val="00152991"/>
    <w:rsid w:val="0015303A"/>
    <w:rsid w:val="0016477A"/>
    <w:rsid w:val="0016688C"/>
    <w:rsid w:val="0019773F"/>
    <w:rsid w:val="001A1572"/>
    <w:rsid w:val="001A5455"/>
    <w:rsid w:val="001A78CF"/>
    <w:rsid w:val="001C1A7A"/>
    <w:rsid w:val="001C5CC6"/>
    <w:rsid w:val="001C630D"/>
    <w:rsid w:val="001D409A"/>
    <w:rsid w:val="001E7F37"/>
    <w:rsid w:val="001F3EAC"/>
    <w:rsid w:val="001F5BB2"/>
    <w:rsid w:val="001F618F"/>
    <w:rsid w:val="00221E33"/>
    <w:rsid w:val="002345CF"/>
    <w:rsid w:val="00245FE9"/>
    <w:rsid w:val="00247852"/>
    <w:rsid w:val="00260EF5"/>
    <w:rsid w:val="0026203C"/>
    <w:rsid w:val="002628F7"/>
    <w:rsid w:val="00262C44"/>
    <w:rsid w:val="00285972"/>
    <w:rsid w:val="0028764B"/>
    <w:rsid w:val="00290C55"/>
    <w:rsid w:val="002A397E"/>
    <w:rsid w:val="002A5584"/>
    <w:rsid w:val="002A6686"/>
    <w:rsid w:val="002A73E3"/>
    <w:rsid w:val="002B3B09"/>
    <w:rsid w:val="002C3692"/>
    <w:rsid w:val="002D58E4"/>
    <w:rsid w:val="002E0554"/>
    <w:rsid w:val="002E6473"/>
    <w:rsid w:val="00301AE6"/>
    <w:rsid w:val="00302EFA"/>
    <w:rsid w:val="003268B6"/>
    <w:rsid w:val="003365EF"/>
    <w:rsid w:val="00340157"/>
    <w:rsid w:val="003440B9"/>
    <w:rsid w:val="00344E0A"/>
    <w:rsid w:val="003561CA"/>
    <w:rsid w:val="00390A60"/>
    <w:rsid w:val="0039141F"/>
    <w:rsid w:val="003922B0"/>
    <w:rsid w:val="00394159"/>
    <w:rsid w:val="003A2A0B"/>
    <w:rsid w:val="003C36A2"/>
    <w:rsid w:val="003D1971"/>
    <w:rsid w:val="003E77FC"/>
    <w:rsid w:val="003E7AC3"/>
    <w:rsid w:val="004013A8"/>
    <w:rsid w:val="00401A91"/>
    <w:rsid w:val="00414B95"/>
    <w:rsid w:val="004348C0"/>
    <w:rsid w:val="00436076"/>
    <w:rsid w:val="00443241"/>
    <w:rsid w:val="004540E6"/>
    <w:rsid w:val="0045494B"/>
    <w:rsid w:val="00457548"/>
    <w:rsid w:val="00466690"/>
    <w:rsid w:val="004807B6"/>
    <w:rsid w:val="004A1E41"/>
    <w:rsid w:val="004A402E"/>
    <w:rsid w:val="004A6D58"/>
    <w:rsid w:val="004B48D1"/>
    <w:rsid w:val="004B7903"/>
    <w:rsid w:val="004C165C"/>
    <w:rsid w:val="004C38EB"/>
    <w:rsid w:val="004D15A9"/>
    <w:rsid w:val="004D2A17"/>
    <w:rsid w:val="004E0525"/>
    <w:rsid w:val="005000A0"/>
    <w:rsid w:val="00500B08"/>
    <w:rsid w:val="00506E0A"/>
    <w:rsid w:val="00512F05"/>
    <w:rsid w:val="00513E0A"/>
    <w:rsid w:val="00540494"/>
    <w:rsid w:val="0054782B"/>
    <w:rsid w:val="00555795"/>
    <w:rsid w:val="005A17A4"/>
    <w:rsid w:val="005C457B"/>
    <w:rsid w:val="005C639E"/>
    <w:rsid w:val="005D4E8A"/>
    <w:rsid w:val="005E2052"/>
    <w:rsid w:val="005E3EF6"/>
    <w:rsid w:val="005F4DCD"/>
    <w:rsid w:val="005F6F0C"/>
    <w:rsid w:val="0060369A"/>
    <w:rsid w:val="00610FDD"/>
    <w:rsid w:val="00612227"/>
    <w:rsid w:val="00614639"/>
    <w:rsid w:val="006223D5"/>
    <w:rsid w:val="0062442E"/>
    <w:rsid w:val="00624636"/>
    <w:rsid w:val="00625033"/>
    <w:rsid w:val="0063253D"/>
    <w:rsid w:val="00632A8B"/>
    <w:rsid w:val="00646934"/>
    <w:rsid w:val="00653D14"/>
    <w:rsid w:val="00666EA4"/>
    <w:rsid w:val="00667592"/>
    <w:rsid w:val="00683B34"/>
    <w:rsid w:val="00684F54"/>
    <w:rsid w:val="006A33C0"/>
    <w:rsid w:val="006B2A65"/>
    <w:rsid w:val="006D25B1"/>
    <w:rsid w:val="006D3D51"/>
    <w:rsid w:val="006D4AAA"/>
    <w:rsid w:val="006E626E"/>
    <w:rsid w:val="006E6777"/>
    <w:rsid w:val="00702F40"/>
    <w:rsid w:val="00716B43"/>
    <w:rsid w:val="00725550"/>
    <w:rsid w:val="007309A3"/>
    <w:rsid w:val="00740F19"/>
    <w:rsid w:val="00741DAD"/>
    <w:rsid w:val="00752571"/>
    <w:rsid w:val="00777DE4"/>
    <w:rsid w:val="00783C5C"/>
    <w:rsid w:val="007909E2"/>
    <w:rsid w:val="007B5864"/>
    <w:rsid w:val="007C01F5"/>
    <w:rsid w:val="007C06EE"/>
    <w:rsid w:val="007C6457"/>
    <w:rsid w:val="007E7534"/>
    <w:rsid w:val="007F7AED"/>
    <w:rsid w:val="00804B5A"/>
    <w:rsid w:val="00805E46"/>
    <w:rsid w:val="00810AEF"/>
    <w:rsid w:val="0081203F"/>
    <w:rsid w:val="0084616E"/>
    <w:rsid w:val="008462DF"/>
    <w:rsid w:val="00854423"/>
    <w:rsid w:val="008549B5"/>
    <w:rsid w:val="00854DE1"/>
    <w:rsid w:val="008568F6"/>
    <w:rsid w:val="00866F76"/>
    <w:rsid w:val="00882C0D"/>
    <w:rsid w:val="00895B6F"/>
    <w:rsid w:val="008C24B4"/>
    <w:rsid w:val="008F1254"/>
    <w:rsid w:val="009027B3"/>
    <w:rsid w:val="0090352F"/>
    <w:rsid w:val="009047F8"/>
    <w:rsid w:val="009132B0"/>
    <w:rsid w:val="009162B0"/>
    <w:rsid w:val="00947202"/>
    <w:rsid w:val="00952E23"/>
    <w:rsid w:val="00953EC9"/>
    <w:rsid w:val="009571DB"/>
    <w:rsid w:val="00960C42"/>
    <w:rsid w:val="00981D1E"/>
    <w:rsid w:val="00986501"/>
    <w:rsid w:val="00992716"/>
    <w:rsid w:val="009B56ED"/>
    <w:rsid w:val="009D0707"/>
    <w:rsid w:val="009D342C"/>
    <w:rsid w:val="009D4F10"/>
    <w:rsid w:val="009F11A8"/>
    <w:rsid w:val="009F752E"/>
    <w:rsid w:val="009F7DA1"/>
    <w:rsid w:val="00A062D6"/>
    <w:rsid w:val="00A236AA"/>
    <w:rsid w:val="00A43D22"/>
    <w:rsid w:val="00A556B4"/>
    <w:rsid w:val="00A57D93"/>
    <w:rsid w:val="00A60A25"/>
    <w:rsid w:val="00A74034"/>
    <w:rsid w:val="00A870C8"/>
    <w:rsid w:val="00A97DDC"/>
    <w:rsid w:val="00AB2C9A"/>
    <w:rsid w:val="00AD711E"/>
    <w:rsid w:val="00AD77DD"/>
    <w:rsid w:val="00AE0FE3"/>
    <w:rsid w:val="00AE6476"/>
    <w:rsid w:val="00AF1E42"/>
    <w:rsid w:val="00AF34C4"/>
    <w:rsid w:val="00AF7577"/>
    <w:rsid w:val="00B01360"/>
    <w:rsid w:val="00B01D63"/>
    <w:rsid w:val="00B05E06"/>
    <w:rsid w:val="00B05E59"/>
    <w:rsid w:val="00B21676"/>
    <w:rsid w:val="00B3463D"/>
    <w:rsid w:val="00B46D6F"/>
    <w:rsid w:val="00B52986"/>
    <w:rsid w:val="00B543BE"/>
    <w:rsid w:val="00B80FD4"/>
    <w:rsid w:val="00B979EC"/>
    <w:rsid w:val="00BA792C"/>
    <w:rsid w:val="00BB1F46"/>
    <w:rsid w:val="00BC27C3"/>
    <w:rsid w:val="00BD4AC5"/>
    <w:rsid w:val="00BD79CB"/>
    <w:rsid w:val="00BE5E2A"/>
    <w:rsid w:val="00BF14BB"/>
    <w:rsid w:val="00C046AC"/>
    <w:rsid w:val="00C253D5"/>
    <w:rsid w:val="00C330A0"/>
    <w:rsid w:val="00C3649D"/>
    <w:rsid w:val="00C368DC"/>
    <w:rsid w:val="00C37F02"/>
    <w:rsid w:val="00C61B9C"/>
    <w:rsid w:val="00C651CF"/>
    <w:rsid w:val="00C74E2E"/>
    <w:rsid w:val="00CA4682"/>
    <w:rsid w:val="00CA7F10"/>
    <w:rsid w:val="00CC11F2"/>
    <w:rsid w:val="00CC332A"/>
    <w:rsid w:val="00CC6512"/>
    <w:rsid w:val="00CE6506"/>
    <w:rsid w:val="00D05C50"/>
    <w:rsid w:val="00D1003C"/>
    <w:rsid w:val="00D313D5"/>
    <w:rsid w:val="00D368ED"/>
    <w:rsid w:val="00D47C5D"/>
    <w:rsid w:val="00D50B53"/>
    <w:rsid w:val="00D5269F"/>
    <w:rsid w:val="00D566F4"/>
    <w:rsid w:val="00D60E80"/>
    <w:rsid w:val="00D64CBD"/>
    <w:rsid w:val="00DA596D"/>
    <w:rsid w:val="00DB1A85"/>
    <w:rsid w:val="00DB4355"/>
    <w:rsid w:val="00DC51A0"/>
    <w:rsid w:val="00DC5AAD"/>
    <w:rsid w:val="00DC7FC8"/>
    <w:rsid w:val="00DD53EB"/>
    <w:rsid w:val="00DE0F73"/>
    <w:rsid w:val="00DF40EC"/>
    <w:rsid w:val="00E00A0D"/>
    <w:rsid w:val="00E04F2F"/>
    <w:rsid w:val="00E10F6C"/>
    <w:rsid w:val="00E346BC"/>
    <w:rsid w:val="00E365F9"/>
    <w:rsid w:val="00E42277"/>
    <w:rsid w:val="00E43410"/>
    <w:rsid w:val="00E44EEF"/>
    <w:rsid w:val="00E466C7"/>
    <w:rsid w:val="00E60600"/>
    <w:rsid w:val="00E61200"/>
    <w:rsid w:val="00E7244C"/>
    <w:rsid w:val="00E75DFC"/>
    <w:rsid w:val="00E82204"/>
    <w:rsid w:val="00EA02AE"/>
    <w:rsid w:val="00EB5C60"/>
    <w:rsid w:val="00EC4A15"/>
    <w:rsid w:val="00EF4BCF"/>
    <w:rsid w:val="00EF4DC2"/>
    <w:rsid w:val="00F04234"/>
    <w:rsid w:val="00F1273A"/>
    <w:rsid w:val="00F13AC2"/>
    <w:rsid w:val="00F20BC0"/>
    <w:rsid w:val="00F3007C"/>
    <w:rsid w:val="00F57869"/>
    <w:rsid w:val="00F766E9"/>
    <w:rsid w:val="00FB032B"/>
    <w:rsid w:val="00FB1CE9"/>
    <w:rsid w:val="00FD2924"/>
    <w:rsid w:val="00FF1E9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styleId="Paraststmeklis">
    <w:name w:val="Normal (Web)"/>
    <w:basedOn w:val="Parasts"/>
    <w:link w:val="ParaststmeklisRakstz"/>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basedOn w:val="Noklusjumarindkopasfonts"/>
    <w:link w:val="Paraststmeklis"/>
    <w:uiPriority w:val="99"/>
    <w:rsid w:val="00D05C50"/>
    <w:rPr>
      <w:rFonts w:ascii="Times New Roman" w:eastAsia="Times New Roman" w:hAnsi="Times New Roman" w:cs="Times New Roman"/>
      <w:sz w:val="24"/>
      <w:szCs w:val="24"/>
      <w:lang w:eastAsia="lv-LV"/>
    </w:rPr>
  </w:style>
  <w:style w:type="character" w:styleId="HTMLcitts">
    <w:name w:val="HTML Cite"/>
    <w:basedOn w:val="Noklusjumarindkopasfonts"/>
    <w:uiPriority w:val="99"/>
    <w:semiHidden/>
    <w:unhideWhenUsed/>
    <w:rsid w:val="00D05C50"/>
    <w:rPr>
      <w:i/>
      <w:iCs/>
    </w:rPr>
  </w:style>
  <w:style w:type="paragraph" w:customStyle="1" w:styleId="naisf">
    <w:name w:val="naisf"/>
    <w:basedOn w:val="Parasts"/>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54423"/>
    <w:rPr>
      <w:color w:val="800080" w:themeColor="followedHyperlink"/>
      <w:u w:val="single"/>
    </w:rPr>
  </w:style>
  <w:style w:type="paragraph" w:styleId="Prskatjums">
    <w:name w:val="Revision"/>
    <w:hidden/>
    <w:uiPriority w:val="99"/>
    <w:semiHidden/>
    <w:rsid w:val="00F20B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styleId="Paraststmeklis">
    <w:name w:val="Normal (Web)"/>
    <w:basedOn w:val="Parasts"/>
    <w:link w:val="ParaststmeklisRakstz"/>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basedOn w:val="Noklusjumarindkopasfonts"/>
    <w:link w:val="Paraststmeklis"/>
    <w:uiPriority w:val="99"/>
    <w:rsid w:val="00D05C50"/>
    <w:rPr>
      <w:rFonts w:ascii="Times New Roman" w:eastAsia="Times New Roman" w:hAnsi="Times New Roman" w:cs="Times New Roman"/>
      <w:sz w:val="24"/>
      <w:szCs w:val="24"/>
      <w:lang w:eastAsia="lv-LV"/>
    </w:rPr>
  </w:style>
  <w:style w:type="character" w:styleId="HTMLcitts">
    <w:name w:val="HTML Cite"/>
    <w:basedOn w:val="Noklusjumarindkopasfonts"/>
    <w:uiPriority w:val="99"/>
    <w:semiHidden/>
    <w:unhideWhenUsed/>
    <w:rsid w:val="00D05C50"/>
    <w:rPr>
      <w:i/>
      <w:iCs/>
    </w:rPr>
  </w:style>
  <w:style w:type="paragraph" w:customStyle="1" w:styleId="naisf">
    <w:name w:val="naisf"/>
    <w:basedOn w:val="Parasts"/>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54423"/>
    <w:rPr>
      <w:color w:val="800080" w:themeColor="followedHyperlink"/>
      <w:u w:val="single"/>
    </w:rPr>
  </w:style>
  <w:style w:type="paragraph" w:styleId="Prskatjums">
    <w:name w:val="Revision"/>
    <w:hidden/>
    <w:uiPriority w:val="99"/>
    <w:semiHidden/>
    <w:rsid w:val="00F20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5976113">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va.Krjukov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s.lv" TargetMode="External"/><Relationship Id="rId3" Type="http://schemas.openxmlformats.org/officeDocument/2006/relationships/hyperlink" Target="http://tap.mk.gov.lv/lv/mk/tap/?pid=40100180&amp;mode=mk&amp;date=2008-12-22" TargetMode="External"/><Relationship Id="rId7" Type="http://schemas.openxmlformats.org/officeDocument/2006/relationships/hyperlink" Target="http://www.bite.lv/lv/private/tariffs" TargetMode="External"/><Relationship Id="rId2" Type="http://schemas.openxmlformats.org/officeDocument/2006/relationships/hyperlink" Target="http://likumi.lv/ta/id/232276-grozijumi-ministru-kabineta-2008-gada-22-decembra-noteikumos-nr-1093-noteikumi-par-zverinatu-advokatu-vecaka-atlidzibas-un-atli" TargetMode="External"/><Relationship Id="rId1" Type="http://schemas.openxmlformats.org/officeDocument/2006/relationships/hyperlink" Target="http://tap.mk.gov.lv/lv/mk/tap/?pid=40100180&amp;mode=mk&amp;date=2008-12-22" TargetMode="External"/><Relationship Id="rId6" Type="http://schemas.openxmlformats.org/officeDocument/2006/relationships/hyperlink" Target="http://www.lmt.lv/lv/tarifu-planu-veidi" TargetMode="External"/><Relationship Id="rId5" Type="http://schemas.openxmlformats.org/officeDocument/2006/relationships/hyperlink" Target="http://www.tele2.lv/balss-tarifi/" TargetMode="External"/><Relationship Id="rId10" Type="http://schemas.openxmlformats.org/officeDocument/2006/relationships/hyperlink" Target="http://tap.mk.gov.lv/lv/mk/tap/?pid=40100180&amp;mode=mk&amp;date=2008-12-22" TargetMode="External"/><Relationship Id="rId4" Type="http://schemas.openxmlformats.org/officeDocument/2006/relationships/hyperlink" Target="http://www.pasts.lv/lv/privatpersonas/pasta_sutiiumi/latviia/vestules.html" TargetMode="External"/><Relationship Id="rId9" Type="http://schemas.openxmlformats.org/officeDocument/2006/relationships/hyperlink" Target="http://www.veikal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DD119890-A6F9-4EDA-A655-E34FD2C8BFE0}">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83643E-869A-4F9E-91B2-3693B247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12282</Words>
  <Characters>7002</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2008.gada 22.decembra noteikumos Nr.1093 „Noteikumi par zvērinātu advokātu vecākā atlīdzības un atlīdzīnāmo izdevumu noteikšanas kārtību un apmēriem”” sākotnējās ietekmes novērtējuma ziņoju</vt:lpstr>
      <vt:lpstr>projekta nosaukums</vt:lpstr>
    </vt:vector>
  </TitlesOfParts>
  <Company>Tieslietu ministrija</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22.decembra noteikumos Nr.1093 „Noteikumi par zvērinātu advokātu vecākā atlīdzības un atlīdzīnāmo izdevumu noteikšanas kārtību un apmēriem”” sākotnējās ietekmes novērtējuma ziņojums (anotācij</dc:title>
  <dc:subject>Anotācija</dc:subject>
  <dc:creator>Eva Krjukova</dc:creator>
  <dc:description>67036835; Eva.Krjukova@tm.gov.lv</dc:description>
  <cp:lastModifiedBy>Ilze Brazauska</cp:lastModifiedBy>
  <cp:revision>28</cp:revision>
  <cp:lastPrinted>2015-08-27T12:36:00Z</cp:lastPrinted>
  <dcterms:created xsi:type="dcterms:W3CDTF">2015-08-28T07:15:00Z</dcterms:created>
  <dcterms:modified xsi:type="dcterms:W3CDTF">2015-11-11T12:42:00Z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