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A08BD3" w14:textId="77777777" w:rsidR="00593E43" w:rsidRPr="00F5458C" w:rsidRDefault="00593E43" w:rsidP="00F5458C">
      <w:pPr>
        <w:tabs>
          <w:tab w:val="left" w:pos="6804"/>
        </w:tabs>
        <w:rPr>
          <w:sz w:val="28"/>
          <w:szCs w:val="28"/>
          <w:lang w:val="de-DE"/>
        </w:rPr>
      </w:pPr>
    </w:p>
    <w:p w14:paraId="0720D866" w14:textId="77777777" w:rsidR="00593E43" w:rsidRPr="00F5458C" w:rsidRDefault="00593E43" w:rsidP="00F5458C">
      <w:pPr>
        <w:tabs>
          <w:tab w:val="left" w:pos="6663"/>
        </w:tabs>
        <w:rPr>
          <w:sz w:val="28"/>
          <w:szCs w:val="28"/>
        </w:rPr>
      </w:pPr>
    </w:p>
    <w:p w14:paraId="121A841F" w14:textId="77777777" w:rsidR="00593E43" w:rsidRPr="00F5458C" w:rsidRDefault="00593E43" w:rsidP="00F5458C">
      <w:pPr>
        <w:tabs>
          <w:tab w:val="left" w:pos="6663"/>
        </w:tabs>
        <w:rPr>
          <w:sz w:val="28"/>
          <w:szCs w:val="28"/>
        </w:rPr>
      </w:pPr>
    </w:p>
    <w:p w14:paraId="1E4B47AF" w14:textId="6C1F93A7" w:rsidR="00593E43" w:rsidRPr="008C4EDF" w:rsidRDefault="00593E43" w:rsidP="00353109">
      <w:pPr>
        <w:tabs>
          <w:tab w:val="left" w:pos="6804"/>
        </w:tabs>
        <w:ind w:firstLine="0"/>
        <w:rPr>
          <w:sz w:val="28"/>
          <w:szCs w:val="28"/>
        </w:rPr>
      </w:pPr>
      <w:r w:rsidRPr="008C4EDF">
        <w:rPr>
          <w:sz w:val="28"/>
          <w:szCs w:val="28"/>
        </w:rPr>
        <w:t>201</w:t>
      </w:r>
      <w:r>
        <w:rPr>
          <w:sz w:val="28"/>
          <w:szCs w:val="28"/>
        </w:rPr>
        <w:t>5</w:t>
      </w:r>
      <w:r w:rsidRPr="008C4EDF">
        <w:rPr>
          <w:sz w:val="28"/>
          <w:szCs w:val="28"/>
        </w:rPr>
        <w:t>.</w:t>
      </w:r>
      <w:r>
        <w:rPr>
          <w:sz w:val="28"/>
          <w:szCs w:val="28"/>
        </w:rPr>
        <w:t> </w:t>
      </w:r>
      <w:r w:rsidRPr="008C4EDF">
        <w:rPr>
          <w:sz w:val="28"/>
          <w:szCs w:val="28"/>
        </w:rPr>
        <w:t xml:space="preserve">gada </w:t>
      </w:r>
      <w:r w:rsidR="006E584D">
        <w:rPr>
          <w:sz w:val="28"/>
          <w:szCs w:val="28"/>
        </w:rPr>
        <w:t>17. novembrī</w:t>
      </w:r>
      <w:r w:rsidRPr="008C4EDF">
        <w:rPr>
          <w:sz w:val="28"/>
          <w:szCs w:val="28"/>
        </w:rPr>
        <w:tab/>
        <w:t>Noteikumi Nr.</w:t>
      </w:r>
      <w:r w:rsidR="006E584D">
        <w:rPr>
          <w:sz w:val="28"/>
          <w:szCs w:val="28"/>
        </w:rPr>
        <w:t> 650</w:t>
      </w:r>
    </w:p>
    <w:p w14:paraId="4909B910" w14:textId="5870D1ED" w:rsidR="00593E43" w:rsidRPr="00E9501F" w:rsidRDefault="00593E43" w:rsidP="00353109">
      <w:pPr>
        <w:tabs>
          <w:tab w:val="left" w:pos="6804"/>
        </w:tabs>
        <w:ind w:firstLine="0"/>
        <w:rPr>
          <w:sz w:val="28"/>
          <w:szCs w:val="28"/>
        </w:rPr>
      </w:pPr>
      <w:r w:rsidRPr="00F5458C">
        <w:rPr>
          <w:sz w:val="28"/>
          <w:szCs w:val="28"/>
        </w:rPr>
        <w:t>Rīgā</w:t>
      </w:r>
      <w:r w:rsidRPr="00F5458C">
        <w:rPr>
          <w:sz w:val="28"/>
          <w:szCs w:val="28"/>
        </w:rPr>
        <w:tab/>
        <w:t>(prot. Nr.</w:t>
      </w:r>
      <w:r>
        <w:rPr>
          <w:sz w:val="28"/>
          <w:szCs w:val="28"/>
        </w:rPr>
        <w:t> </w:t>
      </w:r>
      <w:r w:rsidR="006E584D">
        <w:rPr>
          <w:sz w:val="28"/>
          <w:szCs w:val="28"/>
        </w:rPr>
        <w:t>60</w:t>
      </w:r>
      <w:r>
        <w:rPr>
          <w:sz w:val="28"/>
          <w:szCs w:val="28"/>
        </w:rPr>
        <w:t>  </w:t>
      </w:r>
      <w:r w:rsidR="006E584D">
        <w:rPr>
          <w:sz w:val="28"/>
          <w:szCs w:val="28"/>
        </w:rPr>
        <w:t>18</w:t>
      </w:r>
      <w:bookmarkStart w:id="0" w:name="_GoBack"/>
      <w:bookmarkEnd w:id="0"/>
      <w:r w:rsidRPr="00F5458C">
        <w:rPr>
          <w:sz w:val="28"/>
          <w:szCs w:val="28"/>
        </w:rPr>
        <w:t>.</w:t>
      </w:r>
      <w:r>
        <w:rPr>
          <w:sz w:val="28"/>
          <w:szCs w:val="28"/>
        </w:rPr>
        <w:t> </w:t>
      </w:r>
      <w:r w:rsidRPr="00F5458C">
        <w:rPr>
          <w:sz w:val="28"/>
          <w:szCs w:val="28"/>
        </w:rPr>
        <w:t>§)</w:t>
      </w:r>
    </w:p>
    <w:p w14:paraId="257E17B2" w14:textId="4659E485" w:rsidR="00D4437C" w:rsidRPr="00341AA3" w:rsidRDefault="00D4437C" w:rsidP="00D4437C">
      <w:pPr>
        <w:rPr>
          <w:rFonts w:cs="Times New Roman"/>
          <w:bCs/>
          <w:sz w:val="28"/>
          <w:szCs w:val="28"/>
        </w:rPr>
      </w:pPr>
    </w:p>
    <w:p w14:paraId="257E17B3" w14:textId="4B28B58C" w:rsidR="00D4437C" w:rsidRPr="00870A9C" w:rsidRDefault="00D4437C" w:rsidP="00D4437C">
      <w:pPr>
        <w:ind w:firstLine="0"/>
        <w:jc w:val="center"/>
        <w:rPr>
          <w:rFonts w:cs="Times New Roman"/>
          <w:b/>
          <w:sz w:val="28"/>
          <w:szCs w:val="28"/>
        </w:rPr>
      </w:pPr>
      <w:bookmarkStart w:id="1" w:name="OLE_LINK7"/>
      <w:bookmarkStart w:id="2" w:name="OLE_LINK8"/>
      <w:bookmarkStart w:id="3" w:name="OLE_LINK5"/>
      <w:bookmarkStart w:id="4" w:name="OLE_LINK6"/>
      <w:r w:rsidRPr="00870A9C">
        <w:rPr>
          <w:rFonts w:cs="Times New Roman"/>
          <w:b/>
          <w:sz w:val="28"/>
          <w:szCs w:val="28"/>
        </w:rPr>
        <w:t>Grozījumi Ministru kabineta 2011. gada 15. </w:t>
      </w:r>
      <w:bookmarkStart w:id="5" w:name="OLE_LINK1"/>
      <w:bookmarkStart w:id="6" w:name="OLE_LINK2"/>
      <w:r w:rsidRPr="00870A9C">
        <w:rPr>
          <w:rFonts w:cs="Times New Roman"/>
          <w:b/>
          <w:sz w:val="28"/>
          <w:szCs w:val="28"/>
        </w:rPr>
        <w:t xml:space="preserve">novembra noteikumos </w:t>
      </w:r>
      <w:bookmarkStart w:id="7" w:name="OLE_LINK3"/>
      <w:bookmarkStart w:id="8" w:name="OLE_LINK4"/>
      <w:r w:rsidRPr="00870A9C">
        <w:rPr>
          <w:rFonts w:cs="Times New Roman"/>
          <w:b/>
          <w:sz w:val="28"/>
          <w:szCs w:val="28"/>
        </w:rPr>
        <w:t xml:space="preserve">Nr. 877 </w:t>
      </w:r>
      <w:r w:rsidR="00593E43">
        <w:rPr>
          <w:rFonts w:cs="Times New Roman"/>
          <w:b/>
          <w:sz w:val="28"/>
          <w:szCs w:val="28"/>
        </w:rPr>
        <w:t>"</w:t>
      </w:r>
      <w:r w:rsidRPr="00870A9C">
        <w:rPr>
          <w:rFonts w:cs="Times New Roman"/>
          <w:b/>
          <w:bCs/>
          <w:sz w:val="28"/>
          <w:szCs w:val="28"/>
        </w:rPr>
        <w:t xml:space="preserve">Kārtība </w:t>
      </w:r>
      <w:r w:rsidR="00C3642C" w:rsidRPr="00870A9C">
        <w:rPr>
          <w:rFonts w:cs="Times New Roman"/>
          <w:b/>
          <w:bCs/>
          <w:sz w:val="28"/>
          <w:szCs w:val="28"/>
        </w:rPr>
        <w:t>un nosacījumi, ar kādiem zvērinātu tiesu izpildītā</w:t>
      </w:r>
      <w:r w:rsidRPr="00870A9C">
        <w:rPr>
          <w:rFonts w:cs="Times New Roman"/>
          <w:b/>
          <w:bCs/>
          <w:sz w:val="28"/>
          <w:szCs w:val="28"/>
        </w:rPr>
        <w:t>ju at</w:t>
      </w:r>
      <w:r w:rsidR="00C3642C" w:rsidRPr="00870A9C">
        <w:rPr>
          <w:rFonts w:cs="Times New Roman"/>
          <w:b/>
          <w:bCs/>
          <w:sz w:val="28"/>
          <w:szCs w:val="28"/>
        </w:rPr>
        <w:t>b</w:t>
      </w:r>
      <w:r w:rsidRPr="00870A9C">
        <w:rPr>
          <w:rFonts w:cs="Times New Roman"/>
          <w:b/>
          <w:bCs/>
          <w:sz w:val="28"/>
          <w:szCs w:val="28"/>
        </w:rPr>
        <w:t>rīvo</w:t>
      </w:r>
      <w:r w:rsidR="00C3642C" w:rsidRPr="00870A9C">
        <w:rPr>
          <w:rFonts w:cs="Times New Roman"/>
          <w:b/>
          <w:bCs/>
          <w:sz w:val="28"/>
          <w:szCs w:val="28"/>
        </w:rPr>
        <w:t xml:space="preserve"> no kvalifikācijas eksāmena kā</w:t>
      </w:r>
      <w:r w:rsidRPr="00870A9C">
        <w:rPr>
          <w:rFonts w:cs="Times New Roman"/>
          <w:b/>
          <w:bCs/>
          <w:sz w:val="28"/>
          <w:szCs w:val="28"/>
        </w:rPr>
        <w:t>rtošanas</w:t>
      </w:r>
      <w:r w:rsidR="00593E43">
        <w:rPr>
          <w:rFonts w:cs="Times New Roman"/>
          <w:b/>
          <w:sz w:val="28"/>
          <w:szCs w:val="28"/>
        </w:rPr>
        <w:t>"</w:t>
      </w:r>
      <w:bookmarkEnd w:id="1"/>
      <w:bookmarkEnd w:id="2"/>
    </w:p>
    <w:bookmarkEnd w:id="3"/>
    <w:bookmarkEnd w:id="4"/>
    <w:bookmarkEnd w:id="5"/>
    <w:bookmarkEnd w:id="6"/>
    <w:bookmarkEnd w:id="7"/>
    <w:bookmarkEnd w:id="8"/>
    <w:p w14:paraId="257E17B4" w14:textId="77777777" w:rsidR="00D4437C" w:rsidRPr="003E141B" w:rsidRDefault="00D4437C" w:rsidP="00D4437C">
      <w:pPr>
        <w:jc w:val="right"/>
        <w:rPr>
          <w:rFonts w:cs="Times New Roman"/>
          <w:sz w:val="28"/>
          <w:szCs w:val="28"/>
        </w:rPr>
      </w:pPr>
    </w:p>
    <w:p w14:paraId="257E17B5" w14:textId="77777777" w:rsidR="00D4437C" w:rsidRPr="003E141B" w:rsidRDefault="00D4437C" w:rsidP="00D4437C">
      <w:pPr>
        <w:jc w:val="right"/>
        <w:rPr>
          <w:rFonts w:cs="Times New Roman"/>
          <w:bCs/>
          <w:iCs/>
          <w:sz w:val="28"/>
          <w:szCs w:val="28"/>
        </w:rPr>
      </w:pPr>
      <w:r w:rsidRPr="003E141B">
        <w:rPr>
          <w:rFonts w:cs="Times New Roman"/>
          <w:bCs/>
          <w:iCs/>
          <w:sz w:val="28"/>
          <w:szCs w:val="28"/>
        </w:rPr>
        <w:t>Izdoti saskaņā ar</w:t>
      </w:r>
    </w:p>
    <w:p w14:paraId="568C04AB" w14:textId="77777777" w:rsidR="00593E43" w:rsidRDefault="00D4437C" w:rsidP="00D4437C">
      <w:pPr>
        <w:jc w:val="right"/>
        <w:rPr>
          <w:rFonts w:cs="Times New Roman"/>
          <w:bCs/>
          <w:iCs/>
          <w:sz w:val="28"/>
          <w:szCs w:val="28"/>
        </w:rPr>
      </w:pPr>
      <w:r w:rsidRPr="003E141B">
        <w:rPr>
          <w:rFonts w:cs="Times New Roman"/>
          <w:bCs/>
          <w:iCs/>
          <w:sz w:val="28"/>
          <w:szCs w:val="28"/>
        </w:rPr>
        <w:t xml:space="preserve">Tiesu izpildītāju likuma </w:t>
      </w:r>
    </w:p>
    <w:p w14:paraId="257E17B6" w14:textId="549BEB09" w:rsidR="00D4437C" w:rsidRPr="003E141B" w:rsidRDefault="00D4437C" w:rsidP="00D4437C">
      <w:pPr>
        <w:jc w:val="right"/>
        <w:rPr>
          <w:rFonts w:cs="Times New Roman"/>
          <w:bCs/>
          <w:iCs/>
          <w:sz w:val="28"/>
          <w:szCs w:val="28"/>
        </w:rPr>
      </w:pPr>
      <w:r w:rsidRPr="003E141B">
        <w:rPr>
          <w:rFonts w:cs="Times New Roman"/>
          <w:bCs/>
          <w:iCs/>
          <w:sz w:val="28"/>
          <w:szCs w:val="28"/>
        </w:rPr>
        <w:t>32.</w:t>
      </w:r>
      <w:r w:rsidRPr="003E141B">
        <w:rPr>
          <w:rFonts w:cs="Times New Roman"/>
          <w:bCs/>
          <w:iCs/>
          <w:sz w:val="28"/>
          <w:szCs w:val="28"/>
          <w:vertAlign w:val="superscript"/>
        </w:rPr>
        <w:t>9</w:t>
      </w:r>
      <w:r w:rsidRPr="003E141B">
        <w:rPr>
          <w:rFonts w:cs="Times New Roman"/>
          <w:bCs/>
          <w:iCs/>
          <w:sz w:val="28"/>
          <w:szCs w:val="28"/>
        </w:rPr>
        <w:t> panta otro daļu</w:t>
      </w:r>
    </w:p>
    <w:p w14:paraId="257E17B7" w14:textId="77777777" w:rsidR="00D4437C" w:rsidRPr="003E141B" w:rsidRDefault="00D4437C" w:rsidP="00D4437C">
      <w:pPr>
        <w:rPr>
          <w:rFonts w:cs="Times New Roman"/>
          <w:sz w:val="28"/>
          <w:szCs w:val="28"/>
        </w:rPr>
      </w:pPr>
    </w:p>
    <w:p w14:paraId="257E17B8" w14:textId="36E7987D" w:rsidR="00D4437C" w:rsidRPr="003E141B" w:rsidRDefault="00D4437C" w:rsidP="009707A7">
      <w:pPr>
        <w:rPr>
          <w:rFonts w:cs="Times New Roman"/>
          <w:sz w:val="28"/>
          <w:szCs w:val="28"/>
        </w:rPr>
      </w:pPr>
      <w:r w:rsidRPr="003E141B">
        <w:rPr>
          <w:rFonts w:cs="Times New Roman"/>
          <w:sz w:val="28"/>
          <w:szCs w:val="28"/>
        </w:rPr>
        <w:t>Izdarīt Ministru kabineta 2011.</w:t>
      </w:r>
      <w:r w:rsidR="00C3642C" w:rsidRPr="003E141B">
        <w:rPr>
          <w:rFonts w:cs="Times New Roman"/>
          <w:sz w:val="28"/>
          <w:szCs w:val="28"/>
        </w:rPr>
        <w:t> </w:t>
      </w:r>
      <w:r w:rsidRPr="003E141B">
        <w:rPr>
          <w:rFonts w:cs="Times New Roman"/>
          <w:sz w:val="28"/>
          <w:szCs w:val="28"/>
        </w:rPr>
        <w:t>gada 15.</w:t>
      </w:r>
      <w:r w:rsidR="00C3642C" w:rsidRPr="003E141B">
        <w:rPr>
          <w:rFonts w:cs="Times New Roman"/>
          <w:sz w:val="28"/>
          <w:szCs w:val="28"/>
        </w:rPr>
        <w:t> </w:t>
      </w:r>
      <w:r w:rsidRPr="003E141B">
        <w:rPr>
          <w:rFonts w:cs="Times New Roman"/>
          <w:sz w:val="28"/>
          <w:szCs w:val="28"/>
        </w:rPr>
        <w:t>novembra noteikumos Nr.</w:t>
      </w:r>
      <w:r w:rsidR="00C3642C" w:rsidRPr="003E141B">
        <w:rPr>
          <w:rFonts w:cs="Times New Roman"/>
          <w:sz w:val="28"/>
          <w:szCs w:val="28"/>
        </w:rPr>
        <w:t> </w:t>
      </w:r>
      <w:r w:rsidRPr="003E141B">
        <w:rPr>
          <w:rFonts w:cs="Times New Roman"/>
          <w:sz w:val="28"/>
          <w:szCs w:val="28"/>
        </w:rPr>
        <w:t xml:space="preserve">877 </w:t>
      </w:r>
      <w:r w:rsidR="00593E43">
        <w:rPr>
          <w:rFonts w:cs="Times New Roman"/>
          <w:sz w:val="28"/>
          <w:szCs w:val="28"/>
        </w:rPr>
        <w:t>"</w:t>
      </w:r>
      <w:r w:rsidRPr="003E141B">
        <w:rPr>
          <w:rFonts w:cs="Times New Roman"/>
          <w:sz w:val="28"/>
          <w:szCs w:val="28"/>
        </w:rPr>
        <w:t>Kārtība un nosacījumi, ar kādiem zvērinātu tiesu izpildītāju atbrīvo no kvalifikācijas eksāmena kārtošanas</w:t>
      </w:r>
      <w:r w:rsidR="00593E43">
        <w:rPr>
          <w:rFonts w:cs="Times New Roman"/>
          <w:sz w:val="28"/>
          <w:szCs w:val="28"/>
        </w:rPr>
        <w:t>"</w:t>
      </w:r>
      <w:r w:rsidRPr="003E141B">
        <w:rPr>
          <w:rFonts w:cs="Times New Roman"/>
          <w:sz w:val="28"/>
          <w:szCs w:val="28"/>
        </w:rPr>
        <w:t xml:space="preserve"> (Latvijas Vēstnesis, 2011, 182.</w:t>
      </w:r>
      <w:r w:rsidR="00E70B97">
        <w:rPr>
          <w:rFonts w:cs="Times New Roman"/>
          <w:sz w:val="28"/>
          <w:szCs w:val="28"/>
        </w:rPr>
        <w:t> </w:t>
      </w:r>
      <w:r w:rsidRPr="003E141B">
        <w:rPr>
          <w:rFonts w:cs="Times New Roman"/>
          <w:sz w:val="28"/>
          <w:szCs w:val="28"/>
        </w:rPr>
        <w:t>nr.) šādus grozījumus:</w:t>
      </w:r>
    </w:p>
    <w:p w14:paraId="257E17B9" w14:textId="77777777" w:rsidR="00D4437C" w:rsidRDefault="00D4437C" w:rsidP="009707A7">
      <w:pPr>
        <w:rPr>
          <w:rFonts w:cs="Times New Roman"/>
          <w:sz w:val="28"/>
          <w:szCs w:val="28"/>
        </w:rPr>
      </w:pPr>
    </w:p>
    <w:p w14:paraId="257E17BA" w14:textId="2A291FA1" w:rsidR="00EA700F" w:rsidRPr="00BF12CC" w:rsidRDefault="008079D0" w:rsidP="00BF12CC">
      <w:pPr>
        <w:pStyle w:val="ListParagraph"/>
        <w:numPr>
          <w:ilvl w:val="0"/>
          <w:numId w:val="1"/>
        </w:numPr>
        <w:rPr>
          <w:rFonts w:cs="Times New Roman"/>
          <w:sz w:val="28"/>
          <w:szCs w:val="28"/>
        </w:rPr>
      </w:pPr>
      <w:r w:rsidRPr="00BF12CC">
        <w:rPr>
          <w:rFonts w:cs="Times New Roman"/>
          <w:sz w:val="28"/>
          <w:szCs w:val="28"/>
        </w:rPr>
        <w:t>Izteikt 3.1. </w:t>
      </w:r>
      <w:r w:rsidR="009F5049">
        <w:rPr>
          <w:rFonts w:cs="Times New Roman"/>
          <w:sz w:val="28"/>
          <w:szCs w:val="28"/>
        </w:rPr>
        <w:t xml:space="preserve">un 3.2. </w:t>
      </w:r>
      <w:r w:rsidRPr="00BF12CC">
        <w:rPr>
          <w:rFonts w:cs="Times New Roman"/>
          <w:sz w:val="28"/>
          <w:szCs w:val="28"/>
        </w:rPr>
        <w:t>apakšpunktu šādā redakcijā:</w:t>
      </w:r>
    </w:p>
    <w:p w14:paraId="7C94AD14" w14:textId="77777777" w:rsidR="00593E43" w:rsidRDefault="00593E43" w:rsidP="008079D0">
      <w:pPr>
        <w:rPr>
          <w:sz w:val="28"/>
          <w:szCs w:val="28"/>
        </w:rPr>
      </w:pPr>
    </w:p>
    <w:p w14:paraId="257E17BB" w14:textId="08B45504" w:rsidR="008079D0" w:rsidRPr="00BF12CC" w:rsidRDefault="00593E43" w:rsidP="008079D0">
      <w:pPr>
        <w:rPr>
          <w:sz w:val="28"/>
          <w:szCs w:val="28"/>
        </w:rPr>
      </w:pPr>
      <w:r>
        <w:rPr>
          <w:sz w:val="28"/>
          <w:szCs w:val="28"/>
        </w:rPr>
        <w:t>"</w:t>
      </w:r>
      <w:r w:rsidR="008079D0" w:rsidRPr="00BF12CC">
        <w:rPr>
          <w:sz w:val="28"/>
          <w:szCs w:val="28"/>
        </w:rPr>
        <w:t xml:space="preserve">3.1. par </w:t>
      </w:r>
      <w:r w:rsidR="009F5049">
        <w:rPr>
          <w:sz w:val="28"/>
          <w:szCs w:val="28"/>
        </w:rPr>
        <w:t xml:space="preserve">tādu </w:t>
      </w:r>
      <w:r w:rsidR="008079D0" w:rsidRPr="00BF12CC">
        <w:rPr>
          <w:sz w:val="28"/>
          <w:szCs w:val="28"/>
        </w:rPr>
        <w:t>Latvijas Zvērinātu tiesu izpildītāju padomes (turpmāk – padome) semināru, kursu, lekciju vai citu veidu teorētisko un praktisko apmācību (turpmāk – apmācības) pilnvērtīgu apmeklējumu</w:t>
      </w:r>
      <w:r w:rsidR="009F5049">
        <w:rPr>
          <w:sz w:val="28"/>
          <w:szCs w:val="28"/>
        </w:rPr>
        <w:t xml:space="preserve">, kas tiek organizētas </w:t>
      </w:r>
      <w:r w:rsidR="009F5049" w:rsidRPr="00BF12CC">
        <w:rPr>
          <w:sz w:val="28"/>
          <w:szCs w:val="28"/>
        </w:rPr>
        <w:t>jomā</w:t>
      </w:r>
      <w:r w:rsidR="009F5049">
        <w:rPr>
          <w:sz w:val="28"/>
          <w:szCs w:val="28"/>
        </w:rPr>
        <w:t>s</w:t>
      </w:r>
      <w:r w:rsidR="009F5049" w:rsidRPr="00BF12CC">
        <w:rPr>
          <w:sz w:val="28"/>
          <w:szCs w:val="28"/>
        </w:rPr>
        <w:t>, kurās tiek pārbaudītas zvērinātu tiesu izpildītāju zināšanas un prasmes kvalifikācijas eksāmenā</w:t>
      </w:r>
      <w:r w:rsidR="008079D0" w:rsidRPr="00BF12CC">
        <w:rPr>
          <w:sz w:val="28"/>
          <w:szCs w:val="28"/>
        </w:rPr>
        <w:t>;</w:t>
      </w:r>
    </w:p>
    <w:p w14:paraId="257E17BE" w14:textId="5EAD3E2A" w:rsidR="00D4437C" w:rsidRPr="00BF12CC" w:rsidRDefault="007A3CC9" w:rsidP="009707A7">
      <w:pPr>
        <w:rPr>
          <w:rFonts w:cs="Times New Roman"/>
          <w:sz w:val="28"/>
          <w:szCs w:val="28"/>
        </w:rPr>
      </w:pPr>
      <w:r w:rsidRPr="00BF12CC">
        <w:rPr>
          <w:rFonts w:eastAsia="Times New Roman" w:cs="Times New Roman"/>
          <w:sz w:val="28"/>
          <w:szCs w:val="28"/>
          <w:lang w:eastAsia="lv-LV"/>
        </w:rPr>
        <w:t>3.2. </w:t>
      </w:r>
      <w:r w:rsidR="00D4437C" w:rsidRPr="00BF12CC">
        <w:rPr>
          <w:rFonts w:eastAsia="Times New Roman" w:cs="Times New Roman"/>
          <w:sz w:val="28"/>
          <w:szCs w:val="28"/>
          <w:lang w:eastAsia="lv-LV"/>
        </w:rPr>
        <w:t>par citas iestādes, organizācijas vai juridisk</w:t>
      </w:r>
      <w:r w:rsidR="009F5049">
        <w:rPr>
          <w:rFonts w:eastAsia="Times New Roman" w:cs="Times New Roman"/>
          <w:sz w:val="28"/>
          <w:szCs w:val="28"/>
          <w:lang w:eastAsia="lv-LV"/>
        </w:rPr>
        <w:t>a</w:t>
      </w:r>
      <w:r w:rsidR="00D4437C" w:rsidRPr="00BF12CC">
        <w:rPr>
          <w:rFonts w:eastAsia="Times New Roman" w:cs="Times New Roman"/>
          <w:sz w:val="28"/>
          <w:szCs w:val="28"/>
          <w:lang w:eastAsia="lv-LV"/>
        </w:rPr>
        <w:t>s personas</w:t>
      </w:r>
      <w:r w:rsidR="009F5049">
        <w:rPr>
          <w:rFonts w:eastAsia="Times New Roman" w:cs="Times New Roman"/>
          <w:sz w:val="28"/>
          <w:szCs w:val="28"/>
          <w:lang w:eastAsia="lv-LV"/>
        </w:rPr>
        <w:t>,</w:t>
      </w:r>
      <w:r w:rsidR="00D4437C" w:rsidRPr="00BF12CC">
        <w:rPr>
          <w:rFonts w:eastAsia="Times New Roman" w:cs="Times New Roman"/>
          <w:sz w:val="28"/>
          <w:szCs w:val="28"/>
          <w:lang w:eastAsia="lv-LV"/>
        </w:rPr>
        <w:t xml:space="preserve"> vai citu valstu tiesu izpildītāju profesionālo organizāciju</w:t>
      </w:r>
      <w:r w:rsidR="00503285">
        <w:rPr>
          <w:rFonts w:eastAsia="Times New Roman" w:cs="Times New Roman"/>
          <w:sz w:val="28"/>
          <w:szCs w:val="28"/>
          <w:lang w:eastAsia="lv-LV"/>
        </w:rPr>
        <w:t>,</w:t>
      </w:r>
      <w:r w:rsidR="00D4437C" w:rsidRPr="00BF12CC">
        <w:rPr>
          <w:rFonts w:eastAsia="Times New Roman" w:cs="Times New Roman"/>
          <w:sz w:val="28"/>
          <w:szCs w:val="28"/>
          <w:lang w:eastAsia="lv-LV"/>
        </w:rPr>
        <w:t xml:space="preserve"> vai starptautisko tiesu izpildītāju organizāciju (turpmāk – ārvalstu organizācijas) organizēto apmācību pilnvērtīgu apmeklējumu, ja šīs apmācības organizētas jomās, kurās tiek pārbaudītas zvērinātu tiesu izpildītāju zināšanas un prasmes kvalifikācijas eksāmenā, un ja pēc zvērināta tiesu izpildītāja iesnieguma saskaņā ar šo noteikumu 8.</w:t>
      </w:r>
      <w:r w:rsidRPr="00BF12CC">
        <w:rPr>
          <w:rFonts w:eastAsia="Times New Roman" w:cs="Times New Roman"/>
          <w:sz w:val="28"/>
          <w:szCs w:val="28"/>
          <w:lang w:eastAsia="lv-LV"/>
        </w:rPr>
        <w:t> </w:t>
      </w:r>
      <w:r w:rsidR="00D4437C" w:rsidRPr="00BF12CC">
        <w:rPr>
          <w:rFonts w:eastAsia="Times New Roman" w:cs="Times New Roman"/>
          <w:sz w:val="28"/>
          <w:szCs w:val="28"/>
          <w:lang w:eastAsia="lv-LV"/>
        </w:rPr>
        <w:t>punktu pieņemts atsevišķs lēmums, ka par šo apmācību apmeklējumu tiek piešķirti kredītpunkti;</w:t>
      </w:r>
      <w:r w:rsidR="00593E43">
        <w:rPr>
          <w:rFonts w:eastAsia="Times New Roman" w:cs="Times New Roman"/>
          <w:sz w:val="28"/>
          <w:szCs w:val="28"/>
          <w:lang w:eastAsia="lv-LV"/>
        </w:rPr>
        <w:t>"</w:t>
      </w:r>
      <w:r w:rsidR="00D4437C" w:rsidRPr="00BF12CC">
        <w:rPr>
          <w:rFonts w:cs="Times New Roman"/>
          <w:sz w:val="28"/>
          <w:szCs w:val="28"/>
        </w:rPr>
        <w:t>.</w:t>
      </w:r>
    </w:p>
    <w:p w14:paraId="257E17BF" w14:textId="77777777" w:rsidR="00D4437C" w:rsidRPr="00BF12CC" w:rsidRDefault="00D4437C" w:rsidP="009707A7">
      <w:pPr>
        <w:tabs>
          <w:tab w:val="left" w:pos="6521"/>
        </w:tabs>
        <w:rPr>
          <w:rFonts w:cs="Times New Roman"/>
          <w:sz w:val="28"/>
          <w:szCs w:val="28"/>
        </w:rPr>
      </w:pPr>
    </w:p>
    <w:p w14:paraId="257E17C0" w14:textId="48DB5DE8" w:rsidR="00D4437C" w:rsidRPr="00BF12CC" w:rsidRDefault="00503285" w:rsidP="009707A7">
      <w:pPr>
        <w:tabs>
          <w:tab w:val="left" w:pos="6521"/>
        </w:tabs>
        <w:rPr>
          <w:rFonts w:cs="Times New Roman"/>
          <w:sz w:val="28"/>
          <w:szCs w:val="28"/>
        </w:rPr>
      </w:pPr>
      <w:r>
        <w:rPr>
          <w:rFonts w:cs="Times New Roman"/>
          <w:sz w:val="28"/>
          <w:szCs w:val="28"/>
        </w:rPr>
        <w:t>2</w:t>
      </w:r>
      <w:r w:rsidR="00D4437C" w:rsidRPr="00BF12CC">
        <w:rPr>
          <w:rFonts w:cs="Times New Roman"/>
          <w:sz w:val="28"/>
          <w:szCs w:val="28"/>
        </w:rPr>
        <w:t>. </w:t>
      </w:r>
      <w:r w:rsidR="00061918" w:rsidRPr="00BF12CC">
        <w:rPr>
          <w:rFonts w:cs="Times New Roman"/>
          <w:sz w:val="28"/>
          <w:szCs w:val="28"/>
        </w:rPr>
        <w:t xml:space="preserve">Svītrot </w:t>
      </w:r>
      <w:r w:rsidR="00D4437C" w:rsidRPr="00BF12CC">
        <w:rPr>
          <w:rFonts w:cs="Times New Roman"/>
          <w:sz w:val="28"/>
          <w:szCs w:val="28"/>
        </w:rPr>
        <w:t>5.</w:t>
      </w:r>
      <w:r w:rsidR="007A3CC9" w:rsidRPr="00BF12CC">
        <w:rPr>
          <w:rFonts w:cs="Times New Roman"/>
          <w:sz w:val="28"/>
          <w:szCs w:val="28"/>
        </w:rPr>
        <w:t> </w:t>
      </w:r>
      <w:r w:rsidR="00061918" w:rsidRPr="00BF12CC">
        <w:rPr>
          <w:rFonts w:cs="Times New Roman"/>
          <w:sz w:val="28"/>
          <w:szCs w:val="28"/>
        </w:rPr>
        <w:t>p</w:t>
      </w:r>
      <w:r w:rsidR="00D4437C" w:rsidRPr="00BF12CC">
        <w:rPr>
          <w:rFonts w:cs="Times New Roman"/>
          <w:sz w:val="28"/>
          <w:szCs w:val="28"/>
        </w:rPr>
        <w:t>unkt</w:t>
      </w:r>
      <w:r w:rsidR="00061918" w:rsidRPr="00BF12CC">
        <w:rPr>
          <w:rFonts w:cs="Times New Roman"/>
          <w:sz w:val="28"/>
          <w:szCs w:val="28"/>
        </w:rPr>
        <w:t>u.</w:t>
      </w:r>
    </w:p>
    <w:p w14:paraId="257E17C1" w14:textId="77777777" w:rsidR="00D4437C" w:rsidRPr="00BF12CC" w:rsidRDefault="00D4437C" w:rsidP="009707A7">
      <w:pPr>
        <w:tabs>
          <w:tab w:val="left" w:pos="6521"/>
        </w:tabs>
        <w:rPr>
          <w:rFonts w:cs="Times New Roman"/>
          <w:iCs/>
          <w:sz w:val="28"/>
          <w:szCs w:val="28"/>
        </w:rPr>
      </w:pPr>
    </w:p>
    <w:p w14:paraId="257E17C2" w14:textId="18A85713" w:rsidR="00D4437C" w:rsidRPr="00341AA3" w:rsidRDefault="00503285" w:rsidP="009707A7">
      <w:pPr>
        <w:tabs>
          <w:tab w:val="left" w:pos="6521"/>
        </w:tabs>
        <w:rPr>
          <w:rFonts w:cs="Times New Roman"/>
          <w:sz w:val="28"/>
          <w:szCs w:val="28"/>
        </w:rPr>
      </w:pPr>
      <w:r>
        <w:rPr>
          <w:rFonts w:cs="Times New Roman"/>
          <w:sz w:val="28"/>
          <w:szCs w:val="28"/>
        </w:rPr>
        <w:t>3</w:t>
      </w:r>
      <w:r w:rsidR="00D4437C" w:rsidRPr="00BF12CC">
        <w:rPr>
          <w:rFonts w:cs="Times New Roman"/>
          <w:sz w:val="28"/>
          <w:szCs w:val="28"/>
        </w:rPr>
        <w:t>. Izteikt 6.</w:t>
      </w:r>
      <w:r w:rsidR="00431FF8" w:rsidRPr="00BF12CC">
        <w:rPr>
          <w:rFonts w:cs="Times New Roman"/>
          <w:sz w:val="28"/>
          <w:szCs w:val="28"/>
        </w:rPr>
        <w:t> </w:t>
      </w:r>
      <w:r w:rsidR="00D4437C" w:rsidRPr="00BF12CC">
        <w:rPr>
          <w:rFonts w:cs="Times New Roman"/>
          <w:sz w:val="28"/>
          <w:szCs w:val="28"/>
        </w:rPr>
        <w:t>punktu šādā</w:t>
      </w:r>
      <w:r w:rsidR="00D4437C" w:rsidRPr="00341AA3">
        <w:rPr>
          <w:rFonts w:cs="Times New Roman"/>
          <w:sz w:val="28"/>
          <w:szCs w:val="28"/>
        </w:rPr>
        <w:t xml:space="preserve"> redakcijā:</w:t>
      </w:r>
    </w:p>
    <w:p w14:paraId="7842D97E" w14:textId="77777777" w:rsidR="00593E43" w:rsidRDefault="00593E43" w:rsidP="009707A7">
      <w:pPr>
        <w:rPr>
          <w:rFonts w:cs="Times New Roman"/>
          <w:sz w:val="28"/>
          <w:szCs w:val="28"/>
        </w:rPr>
      </w:pPr>
    </w:p>
    <w:p w14:paraId="257E17C3" w14:textId="15E75972" w:rsidR="00D4437C" w:rsidRPr="00341AA3" w:rsidRDefault="00593E43" w:rsidP="009707A7">
      <w:pPr>
        <w:rPr>
          <w:rFonts w:cs="Times New Roman"/>
          <w:sz w:val="28"/>
          <w:szCs w:val="28"/>
        </w:rPr>
      </w:pPr>
      <w:r>
        <w:rPr>
          <w:rFonts w:cs="Times New Roman"/>
          <w:sz w:val="28"/>
          <w:szCs w:val="28"/>
        </w:rPr>
        <w:lastRenderedPageBreak/>
        <w:t>"</w:t>
      </w:r>
      <w:r w:rsidR="00431FF8" w:rsidRPr="00341AA3">
        <w:rPr>
          <w:rFonts w:cs="Times New Roman"/>
          <w:sz w:val="28"/>
          <w:szCs w:val="28"/>
        </w:rPr>
        <w:t>6. </w:t>
      </w:r>
      <w:r w:rsidR="00D4437C" w:rsidRPr="00341AA3">
        <w:rPr>
          <w:rFonts w:eastAsia="Times New Roman" w:cs="Times New Roman"/>
          <w:sz w:val="28"/>
          <w:szCs w:val="28"/>
          <w:lang w:eastAsia="lv-LV"/>
        </w:rPr>
        <w:t>Padome atbilstoši</w:t>
      </w:r>
      <w:r w:rsidR="007B4571">
        <w:rPr>
          <w:rFonts w:eastAsia="Times New Roman" w:cs="Times New Roman"/>
          <w:sz w:val="28"/>
          <w:szCs w:val="28"/>
          <w:lang w:eastAsia="lv-LV"/>
        </w:rPr>
        <w:t xml:space="preserve"> jomām, kurās tiek pārbaudītas zvērinātu tiesu izpildītāju zināšanas un prasmes kvalifikācijas eksāmenā,</w:t>
      </w:r>
      <w:r w:rsidR="00D4437C" w:rsidRPr="00341AA3">
        <w:rPr>
          <w:rFonts w:eastAsia="Times New Roman" w:cs="Times New Roman"/>
          <w:sz w:val="28"/>
          <w:szCs w:val="28"/>
          <w:lang w:eastAsia="lv-LV"/>
        </w:rPr>
        <w:t xml:space="preserve"> plāno zvērinātu tiesu izpildītāju apmācības</w:t>
      </w:r>
      <w:r w:rsidR="00FB4A37">
        <w:rPr>
          <w:rFonts w:eastAsia="Times New Roman" w:cs="Times New Roman"/>
          <w:sz w:val="28"/>
          <w:szCs w:val="28"/>
          <w:lang w:eastAsia="lv-LV"/>
        </w:rPr>
        <w:t xml:space="preserve"> un</w:t>
      </w:r>
      <w:r w:rsidR="00D4437C" w:rsidRPr="00341AA3">
        <w:rPr>
          <w:rFonts w:eastAsia="Times New Roman" w:cs="Times New Roman"/>
          <w:sz w:val="28"/>
          <w:szCs w:val="28"/>
          <w:lang w:eastAsia="lv-LV"/>
        </w:rPr>
        <w:t xml:space="preserve"> </w:t>
      </w:r>
      <w:r w:rsidR="00FB4A37">
        <w:rPr>
          <w:rFonts w:eastAsia="Times New Roman" w:cs="Times New Roman"/>
          <w:sz w:val="28"/>
          <w:szCs w:val="28"/>
          <w:lang w:eastAsia="lv-LV"/>
        </w:rPr>
        <w:t>p</w:t>
      </w:r>
      <w:r w:rsidR="00D4437C" w:rsidRPr="00341AA3">
        <w:rPr>
          <w:rFonts w:eastAsia="Times New Roman" w:cs="Times New Roman"/>
          <w:sz w:val="28"/>
          <w:szCs w:val="28"/>
          <w:lang w:eastAsia="lv-LV"/>
        </w:rPr>
        <w:t xml:space="preserve">irms </w:t>
      </w:r>
      <w:r w:rsidR="00CE13A5">
        <w:rPr>
          <w:rFonts w:eastAsia="Times New Roman" w:cs="Times New Roman"/>
          <w:sz w:val="28"/>
          <w:szCs w:val="28"/>
          <w:lang w:eastAsia="lv-LV"/>
        </w:rPr>
        <w:t xml:space="preserve">to norises </w:t>
      </w:r>
      <w:r w:rsidR="00D4437C" w:rsidRPr="00341AA3">
        <w:rPr>
          <w:rFonts w:eastAsia="Times New Roman" w:cs="Times New Roman"/>
          <w:sz w:val="28"/>
          <w:szCs w:val="28"/>
          <w:lang w:eastAsia="lv-LV"/>
        </w:rPr>
        <w:t>inform</w:t>
      </w:r>
      <w:r w:rsidR="00503285">
        <w:rPr>
          <w:rFonts w:eastAsia="Times New Roman" w:cs="Times New Roman"/>
          <w:sz w:val="28"/>
          <w:szCs w:val="28"/>
          <w:lang w:eastAsia="lv-LV"/>
        </w:rPr>
        <w:t>ē zvērinātus tiesu izpildītājus,</w:t>
      </w:r>
      <w:r w:rsidR="00D4437C" w:rsidRPr="00341AA3">
        <w:rPr>
          <w:rFonts w:eastAsia="Times New Roman" w:cs="Times New Roman"/>
          <w:sz w:val="28"/>
          <w:szCs w:val="28"/>
          <w:lang w:eastAsia="lv-LV"/>
        </w:rPr>
        <w:t xml:space="preserve"> </w:t>
      </w:r>
      <w:r w:rsidR="00CE13A5">
        <w:rPr>
          <w:rFonts w:eastAsia="Times New Roman" w:cs="Times New Roman"/>
          <w:sz w:val="28"/>
          <w:szCs w:val="28"/>
          <w:lang w:eastAsia="lv-LV"/>
        </w:rPr>
        <w:t xml:space="preserve">par katru no tām </w:t>
      </w:r>
      <w:r w:rsidR="00D4437C" w:rsidRPr="00341AA3">
        <w:rPr>
          <w:rFonts w:eastAsia="Times New Roman" w:cs="Times New Roman"/>
          <w:sz w:val="28"/>
          <w:szCs w:val="28"/>
          <w:lang w:eastAsia="lv-LV"/>
        </w:rPr>
        <w:t>norādot jomu, kur</w:t>
      </w:r>
      <w:r w:rsidR="009B3DBA">
        <w:rPr>
          <w:rFonts w:eastAsia="Times New Roman" w:cs="Times New Roman"/>
          <w:sz w:val="28"/>
          <w:szCs w:val="28"/>
          <w:lang w:eastAsia="lv-LV"/>
        </w:rPr>
        <w:t>ai</w:t>
      </w:r>
      <w:r w:rsidR="00D4437C" w:rsidRPr="00341AA3">
        <w:rPr>
          <w:rFonts w:eastAsia="Times New Roman" w:cs="Times New Roman"/>
          <w:sz w:val="28"/>
          <w:szCs w:val="28"/>
          <w:lang w:eastAsia="lv-LV"/>
        </w:rPr>
        <w:t xml:space="preserve"> tā</w:t>
      </w:r>
      <w:r w:rsidR="00FB4A37">
        <w:rPr>
          <w:rFonts w:eastAsia="Times New Roman" w:cs="Times New Roman"/>
          <w:sz w:val="28"/>
          <w:szCs w:val="28"/>
          <w:lang w:eastAsia="lv-LV"/>
        </w:rPr>
        <w:t>s</w:t>
      </w:r>
      <w:r w:rsidR="00D4437C" w:rsidRPr="00341AA3">
        <w:rPr>
          <w:rFonts w:eastAsia="Times New Roman" w:cs="Times New Roman"/>
          <w:sz w:val="28"/>
          <w:szCs w:val="28"/>
          <w:lang w:eastAsia="lv-LV"/>
        </w:rPr>
        <w:t xml:space="preserve"> atbilst, apmācību tēmu, pasniedzēju un tā kvalifikāciju, informāciju, vai </w:t>
      </w:r>
      <w:r w:rsidR="00503285">
        <w:rPr>
          <w:rFonts w:eastAsia="Times New Roman" w:cs="Times New Roman"/>
          <w:sz w:val="28"/>
          <w:szCs w:val="28"/>
          <w:lang w:eastAsia="lv-LV"/>
        </w:rPr>
        <w:t xml:space="preserve">pēc </w:t>
      </w:r>
      <w:r w:rsidR="00CE13A5">
        <w:rPr>
          <w:rFonts w:eastAsia="Times New Roman" w:cs="Times New Roman"/>
          <w:sz w:val="28"/>
          <w:szCs w:val="28"/>
          <w:lang w:eastAsia="lv-LV"/>
        </w:rPr>
        <w:t>ap</w:t>
      </w:r>
      <w:r w:rsidR="00D4437C" w:rsidRPr="00341AA3">
        <w:rPr>
          <w:rFonts w:eastAsia="Times New Roman" w:cs="Times New Roman"/>
          <w:sz w:val="28"/>
          <w:szCs w:val="28"/>
          <w:lang w:eastAsia="lv-LV"/>
        </w:rPr>
        <w:t>mācībā</w:t>
      </w:r>
      <w:r w:rsidR="00503285">
        <w:rPr>
          <w:rFonts w:eastAsia="Times New Roman" w:cs="Times New Roman"/>
          <w:sz w:val="28"/>
          <w:szCs w:val="28"/>
          <w:lang w:eastAsia="lv-LV"/>
        </w:rPr>
        <w:t>m paredzēts gala pārbaudījums</w:t>
      </w:r>
      <w:r w:rsidR="00353109">
        <w:rPr>
          <w:rFonts w:eastAsia="Times New Roman" w:cs="Times New Roman"/>
          <w:sz w:val="28"/>
          <w:szCs w:val="28"/>
          <w:lang w:eastAsia="lv-LV"/>
        </w:rPr>
        <w:t>,</w:t>
      </w:r>
      <w:r w:rsidR="00503285">
        <w:rPr>
          <w:rFonts w:eastAsia="Times New Roman" w:cs="Times New Roman"/>
          <w:sz w:val="28"/>
          <w:szCs w:val="28"/>
          <w:lang w:eastAsia="lv-LV"/>
        </w:rPr>
        <w:t xml:space="preserve"> un</w:t>
      </w:r>
      <w:r w:rsidR="00D4437C" w:rsidRPr="00341AA3">
        <w:rPr>
          <w:rFonts w:eastAsia="Times New Roman" w:cs="Times New Roman"/>
          <w:sz w:val="28"/>
          <w:szCs w:val="28"/>
          <w:lang w:eastAsia="lv-LV"/>
        </w:rPr>
        <w:t xml:space="preserve"> </w:t>
      </w:r>
      <w:r w:rsidR="00503285">
        <w:rPr>
          <w:rFonts w:eastAsia="Times New Roman" w:cs="Times New Roman"/>
          <w:sz w:val="28"/>
          <w:szCs w:val="28"/>
          <w:lang w:eastAsia="lv-LV"/>
        </w:rPr>
        <w:t xml:space="preserve">plānoto </w:t>
      </w:r>
      <w:r w:rsidR="00CE13A5">
        <w:rPr>
          <w:rFonts w:eastAsia="Times New Roman" w:cs="Times New Roman"/>
          <w:sz w:val="28"/>
          <w:szCs w:val="28"/>
          <w:lang w:eastAsia="lv-LV"/>
        </w:rPr>
        <w:t>ap</w:t>
      </w:r>
      <w:r w:rsidR="00D4437C" w:rsidRPr="00341AA3">
        <w:rPr>
          <w:rFonts w:eastAsia="Times New Roman" w:cs="Times New Roman"/>
          <w:sz w:val="28"/>
          <w:szCs w:val="28"/>
          <w:lang w:eastAsia="lv-LV"/>
        </w:rPr>
        <w:t>mācību ilgumu.</w:t>
      </w:r>
      <w:r>
        <w:rPr>
          <w:rFonts w:cs="Times New Roman"/>
          <w:sz w:val="28"/>
          <w:szCs w:val="28"/>
        </w:rPr>
        <w:t>"</w:t>
      </w:r>
    </w:p>
    <w:p w14:paraId="257E17C4" w14:textId="01F659E0" w:rsidR="00D4437C" w:rsidRPr="00341AA3" w:rsidRDefault="00CE13A5" w:rsidP="009707A7">
      <w:pPr>
        <w:rPr>
          <w:rFonts w:cs="Times New Roman"/>
          <w:iCs/>
          <w:sz w:val="28"/>
          <w:szCs w:val="28"/>
        </w:rPr>
      </w:pPr>
      <w:r>
        <w:rPr>
          <w:rFonts w:cs="Times New Roman"/>
          <w:iCs/>
          <w:sz w:val="28"/>
          <w:szCs w:val="28"/>
        </w:rPr>
        <w:t xml:space="preserve"> </w:t>
      </w:r>
    </w:p>
    <w:p w14:paraId="257E17C5" w14:textId="7C343F2B" w:rsidR="00D4437C" w:rsidRPr="00341AA3" w:rsidRDefault="00FB4A37" w:rsidP="009707A7">
      <w:pPr>
        <w:pStyle w:val="ListParagraph"/>
        <w:ind w:left="0"/>
        <w:rPr>
          <w:rFonts w:cs="Times New Roman"/>
          <w:iCs/>
          <w:sz w:val="28"/>
          <w:szCs w:val="28"/>
        </w:rPr>
      </w:pPr>
      <w:r>
        <w:rPr>
          <w:rFonts w:cs="Times New Roman"/>
          <w:iCs/>
          <w:sz w:val="28"/>
          <w:szCs w:val="28"/>
        </w:rPr>
        <w:t>4</w:t>
      </w:r>
      <w:r w:rsidR="00D4437C" w:rsidRPr="00341AA3">
        <w:rPr>
          <w:rFonts w:cs="Times New Roman"/>
          <w:iCs/>
          <w:sz w:val="28"/>
          <w:szCs w:val="28"/>
        </w:rPr>
        <w:t xml:space="preserve">. Papildināt </w:t>
      </w:r>
      <w:r w:rsidR="00341AA3">
        <w:rPr>
          <w:rFonts w:cs="Times New Roman"/>
          <w:iCs/>
          <w:sz w:val="28"/>
          <w:szCs w:val="28"/>
        </w:rPr>
        <w:t xml:space="preserve">noteikumus </w:t>
      </w:r>
      <w:r w:rsidR="00D4437C" w:rsidRPr="00341AA3">
        <w:rPr>
          <w:rFonts w:cs="Times New Roman"/>
          <w:iCs/>
          <w:sz w:val="28"/>
          <w:szCs w:val="28"/>
        </w:rPr>
        <w:t>ar 6.</w:t>
      </w:r>
      <w:r w:rsidR="00D4437C" w:rsidRPr="00341AA3">
        <w:rPr>
          <w:rFonts w:cs="Times New Roman"/>
          <w:iCs/>
          <w:sz w:val="28"/>
          <w:szCs w:val="28"/>
          <w:vertAlign w:val="superscript"/>
        </w:rPr>
        <w:t>1</w:t>
      </w:r>
      <w:r w:rsidR="00FC52F0" w:rsidRPr="00341AA3">
        <w:rPr>
          <w:rFonts w:cs="Times New Roman"/>
          <w:iCs/>
          <w:sz w:val="28"/>
          <w:szCs w:val="28"/>
          <w:vertAlign w:val="superscript"/>
        </w:rPr>
        <w:t> </w:t>
      </w:r>
      <w:r w:rsidR="00D4437C" w:rsidRPr="00341AA3">
        <w:rPr>
          <w:rFonts w:cs="Times New Roman"/>
          <w:iCs/>
          <w:sz w:val="28"/>
          <w:szCs w:val="28"/>
        </w:rPr>
        <w:t>punktu šādā redakcijā:</w:t>
      </w:r>
    </w:p>
    <w:p w14:paraId="379EBF38" w14:textId="77777777" w:rsidR="00593E43" w:rsidRDefault="00593E43" w:rsidP="009707A7">
      <w:pPr>
        <w:rPr>
          <w:rFonts w:cs="Times New Roman"/>
          <w:iCs/>
          <w:sz w:val="28"/>
          <w:szCs w:val="28"/>
        </w:rPr>
      </w:pPr>
    </w:p>
    <w:p w14:paraId="257E17C6" w14:textId="50701B72" w:rsidR="00D4437C" w:rsidRPr="00341AA3" w:rsidRDefault="00593E43" w:rsidP="009707A7">
      <w:pPr>
        <w:rPr>
          <w:rFonts w:cs="Times New Roman"/>
          <w:iCs/>
          <w:sz w:val="28"/>
          <w:szCs w:val="28"/>
        </w:rPr>
      </w:pPr>
      <w:r>
        <w:rPr>
          <w:rFonts w:cs="Times New Roman"/>
          <w:iCs/>
          <w:sz w:val="28"/>
          <w:szCs w:val="28"/>
        </w:rPr>
        <w:t>"</w:t>
      </w:r>
      <w:r w:rsidR="00D4437C" w:rsidRPr="00341AA3">
        <w:rPr>
          <w:rFonts w:eastAsia="Times New Roman" w:cs="Times New Roman"/>
          <w:sz w:val="28"/>
          <w:szCs w:val="28"/>
          <w:lang w:eastAsia="lv-LV"/>
        </w:rPr>
        <w:t>6.</w:t>
      </w:r>
      <w:r w:rsidR="00D4437C" w:rsidRPr="00341AA3">
        <w:rPr>
          <w:rFonts w:eastAsia="Times New Roman" w:cs="Times New Roman"/>
          <w:sz w:val="28"/>
          <w:szCs w:val="28"/>
          <w:vertAlign w:val="superscript"/>
          <w:lang w:eastAsia="lv-LV"/>
        </w:rPr>
        <w:t>1</w:t>
      </w:r>
      <w:r w:rsidR="00FE586E" w:rsidRPr="00341AA3">
        <w:rPr>
          <w:rFonts w:eastAsia="Calibri" w:cs="Times New Roman"/>
          <w:iCs/>
          <w:sz w:val="28"/>
          <w:szCs w:val="28"/>
        </w:rPr>
        <w:t> </w:t>
      </w:r>
      <w:r w:rsidR="007B4571">
        <w:rPr>
          <w:rFonts w:eastAsia="Calibri" w:cs="Times New Roman"/>
          <w:sz w:val="28"/>
          <w:szCs w:val="28"/>
        </w:rPr>
        <w:t>Mēneša</w:t>
      </w:r>
      <w:r w:rsidR="00D4437C" w:rsidRPr="00341AA3">
        <w:rPr>
          <w:rFonts w:eastAsia="Calibri" w:cs="Times New Roman"/>
          <w:sz w:val="28"/>
          <w:szCs w:val="28"/>
        </w:rPr>
        <w:t xml:space="preserve"> laikā</w:t>
      </w:r>
      <w:r w:rsidR="00D4437C" w:rsidRPr="00341AA3">
        <w:rPr>
          <w:rFonts w:eastAsia="Calibri" w:cs="Times New Roman"/>
          <w:iCs/>
          <w:sz w:val="28"/>
          <w:szCs w:val="28"/>
        </w:rPr>
        <w:t xml:space="preserve"> pēc padomes organizēt</w:t>
      </w:r>
      <w:r w:rsidR="00FB4A37">
        <w:rPr>
          <w:rFonts w:eastAsia="Calibri" w:cs="Times New Roman"/>
          <w:iCs/>
          <w:sz w:val="28"/>
          <w:szCs w:val="28"/>
        </w:rPr>
        <w:t>o</w:t>
      </w:r>
      <w:r w:rsidR="00D4437C" w:rsidRPr="00341AA3">
        <w:rPr>
          <w:rFonts w:eastAsia="Calibri" w:cs="Times New Roman"/>
          <w:iCs/>
          <w:sz w:val="28"/>
          <w:szCs w:val="28"/>
        </w:rPr>
        <w:t xml:space="preserve"> apmācību noslēguma padome sagatavo informāciju par organizētajām apmācībām, </w:t>
      </w:r>
      <w:r w:rsidR="00CE13A5">
        <w:rPr>
          <w:rFonts w:eastAsia="Calibri" w:cs="Times New Roman"/>
          <w:iCs/>
          <w:sz w:val="28"/>
          <w:szCs w:val="28"/>
        </w:rPr>
        <w:t>par</w:t>
      </w:r>
      <w:r w:rsidR="00D4437C" w:rsidRPr="00341AA3">
        <w:rPr>
          <w:rFonts w:eastAsia="Calibri" w:cs="Times New Roman"/>
          <w:iCs/>
          <w:sz w:val="28"/>
          <w:szCs w:val="28"/>
        </w:rPr>
        <w:t xml:space="preserve"> katru no tām atsevišķi </w:t>
      </w:r>
      <w:r w:rsidR="00D4437C" w:rsidRPr="00F7695D">
        <w:rPr>
          <w:rFonts w:eastAsia="Calibri" w:cs="Times New Roman"/>
          <w:iCs/>
          <w:sz w:val="28"/>
          <w:szCs w:val="28"/>
        </w:rPr>
        <w:t>norādot</w:t>
      </w:r>
      <w:r w:rsidR="00D4437C" w:rsidRPr="00341AA3">
        <w:rPr>
          <w:rFonts w:eastAsia="Calibri" w:cs="Times New Roman"/>
          <w:iCs/>
          <w:sz w:val="28"/>
          <w:szCs w:val="28"/>
        </w:rPr>
        <w:t xml:space="preserve"> </w:t>
      </w:r>
      <w:r w:rsidR="00D4437C" w:rsidRPr="00341AA3">
        <w:rPr>
          <w:rFonts w:eastAsia="Times New Roman" w:cs="Times New Roman"/>
          <w:sz w:val="28"/>
          <w:szCs w:val="28"/>
          <w:lang w:eastAsia="lv-LV"/>
        </w:rPr>
        <w:t>jomu, kurai tā</w:t>
      </w:r>
      <w:r w:rsidR="00CE13A5">
        <w:rPr>
          <w:rFonts w:eastAsia="Times New Roman" w:cs="Times New Roman"/>
          <w:sz w:val="28"/>
          <w:szCs w:val="28"/>
          <w:lang w:eastAsia="lv-LV"/>
        </w:rPr>
        <w:t>s</w:t>
      </w:r>
      <w:r w:rsidR="00D4437C" w:rsidRPr="00341AA3">
        <w:rPr>
          <w:rFonts w:eastAsia="Times New Roman" w:cs="Times New Roman"/>
          <w:sz w:val="28"/>
          <w:szCs w:val="28"/>
          <w:lang w:eastAsia="lv-LV"/>
        </w:rPr>
        <w:t xml:space="preserve"> atbilst, apmācību tēmu, pasniedzēju un tā kvalifikāciju, apmācību norises ilgumu, kā arī zvērināt</w:t>
      </w:r>
      <w:r w:rsidR="00F7695D">
        <w:rPr>
          <w:rFonts w:eastAsia="Times New Roman" w:cs="Times New Roman"/>
          <w:sz w:val="28"/>
          <w:szCs w:val="28"/>
          <w:lang w:eastAsia="lv-LV"/>
        </w:rPr>
        <w:t>us</w:t>
      </w:r>
      <w:r w:rsidR="00D4437C" w:rsidRPr="00341AA3">
        <w:rPr>
          <w:rFonts w:eastAsia="Times New Roman" w:cs="Times New Roman"/>
          <w:sz w:val="28"/>
          <w:szCs w:val="28"/>
          <w:lang w:eastAsia="lv-LV"/>
        </w:rPr>
        <w:t xml:space="preserve"> tiesu izpildītāj</w:t>
      </w:r>
      <w:r w:rsidR="00F7695D">
        <w:rPr>
          <w:rFonts w:eastAsia="Times New Roman" w:cs="Times New Roman"/>
          <w:sz w:val="28"/>
          <w:szCs w:val="28"/>
          <w:lang w:eastAsia="lv-LV"/>
        </w:rPr>
        <w:t>us</w:t>
      </w:r>
      <w:r w:rsidR="00D4437C" w:rsidRPr="00341AA3">
        <w:rPr>
          <w:rFonts w:eastAsia="Times New Roman" w:cs="Times New Roman"/>
          <w:sz w:val="28"/>
          <w:szCs w:val="28"/>
          <w:lang w:eastAsia="lv-LV"/>
        </w:rPr>
        <w:t xml:space="preserve">, kuri apmācības apmeklējuši, un informāciju par apmācību gala pārbaudījuma nokārtošanu, ja tāds ir organizēts. </w:t>
      </w:r>
      <w:r w:rsidR="00F7695D">
        <w:rPr>
          <w:rFonts w:eastAsia="Times New Roman" w:cs="Times New Roman"/>
          <w:sz w:val="28"/>
          <w:szCs w:val="28"/>
          <w:lang w:eastAsia="lv-LV"/>
        </w:rPr>
        <w:t>Minēto</w:t>
      </w:r>
      <w:r w:rsidR="00D4437C" w:rsidRPr="00341AA3">
        <w:rPr>
          <w:rFonts w:eastAsia="Times New Roman" w:cs="Times New Roman"/>
          <w:sz w:val="28"/>
          <w:szCs w:val="28"/>
          <w:lang w:eastAsia="lv-LV"/>
        </w:rPr>
        <w:t xml:space="preserve"> informāciju padome </w:t>
      </w:r>
      <w:r w:rsidR="00D4437C" w:rsidRPr="00341AA3">
        <w:rPr>
          <w:rFonts w:eastAsia="Calibri" w:cs="Times New Roman"/>
          <w:iCs/>
          <w:sz w:val="28"/>
          <w:szCs w:val="28"/>
        </w:rPr>
        <w:t xml:space="preserve">nodod komisijai, kuras sastāvā ietilpst </w:t>
      </w:r>
      <w:r w:rsidR="00D4437C" w:rsidRPr="00341AA3">
        <w:rPr>
          <w:rFonts w:eastAsia="Calibri" w:cs="Times New Roman"/>
          <w:sz w:val="28"/>
          <w:szCs w:val="28"/>
        </w:rPr>
        <w:t xml:space="preserve">padomes locekļi un viena tieslietu ministra pilnvarota persona </w:t>
      </w:r>
      <w:r w:rsidR="00D4437C" w:rsidRPr="00341AA3">
        <w:rPr>
          <w:rFonts w:eastAsia="Calibri" w:cs="Times New Roman"/>
          <w:iCs/>
          <w:sz w:val="28"/>
          <w:szCs w:val="28"/>
        </w:rPr>
        <w:t>(turpmāk</w:t>
      </w:r>
      <w:r w:rsidR="00F7695D">
        <w:rPr>
          <w:rFonts w:eastAsia="Calibri" w:cs="Times New Roman"/>
          <w:iCs/>
          <w:sz w:val="28"/>
          <w:szCs w:val="28"/>
        </w:rPr>
        <w:t> </w:t>
      </w:r>
      <w:r w:rsidR="00D4437C" w:rsidRPr="00341AA3">
        <w:rPr>
          <w:rFonts w:eastAsia="Calibri" w:cs="Times New Roman"/>
          <w:iCs/>
          <w:sz w:val="28"/>
          <w:szCs w:val="28"/>
        </w:rPr>
        <w:t>– komisija). Komisija šo noteikumu 10</w:t>
      </w:r>
      <w:r>
        <w:rPr>
          <w:rFonts w:eastAsia="Calibri" w:cs="Times New Roman"/>
          <w:iCs/>
          <w:sz w:val="28"/>
          <w:szCs w:val="28"/>
        </w:rPr>
        <w:t>. p</w:t>
      </w:r>
      <w:r w:rsidR="00D4437C" w:rsidRPr="00341AA3">
        <w:rPr>
          <w:rFonts w:eastAsia="Calibri" w:cs="Times New Roman"/>
          <w:iCs/>
          <w:sz w:val="28"/>
          <w:szCs w:val="28"/>
        </w:rPr>
        <w:t xml:space="preserve">unktā noteiktajā kārtībā pieņem lēmumu par </w:t>
      </w:r>
      <w:r w:rsidR="00D4437C" w:rsidRPr="00341AA3">
        <w:rPr>
          <w:rFonts w:eastAsia="Times New Roman" w:cs="Times New Roman"/>
          <w:sz w:val="28"/>
          <w:szCs w:val="28"/>
          <w:lang w:eastAsia="lv-LV"/>
        </w:rPr>
        <w:t xml:space="preserve">attiecīga kredītpunktu skaita piešķiršanu atbilstoši šajos noteikumos </w:t>
      </w:r>
      <w:r w:rsidR="00F7695D">
        <w:rPr>
          <w:rFonts w:eastAsia="Times New Roman" w:cs="Times New Roman"/>
          <w:sz w:val="28"/>
          <w:szCs w:val="28"/>
          <w:lang w:eastAsia="lv-LV"/>
        </w:rPr>
        <w:t>minētajiem</w:t>
      </w:r>
      <w:r w:rsidR="00D4437C" w:rsidRPr="00341AA3">
        <w:rPr>
          <w:rFonts w:eastAsia="Times New Roman" w:cs="Times New Roman"/>
          <w:sz w:val="28"/>
          <w:szCs w:val="28"/>
          <w:lang w:eastAsia="lv-LV"/>
        </w:rPr>
        <w:t xml:space="preserve"> kritērijiem vai par pamatotu atteikumu piešķirt kredītpunktus par apmeklētajām apmācībām</w:t>
      </w:r>
      <w:r w:rsidR="00D4437C" w:rsidRPr="00341AA3">
        <w:rPr>
          <w:rFonts w:eastAsia="Calibri" w:cs="Times New Roman"/>
          <w:iCs/>
          <w:sz w:val="28"/>
          <w:szCs w:val="28"/>
        </w:rPr>
        <w:t xml:space="preserve"> un par pieņemto lēmumu paziņo padomei.</w:t>
      </w:r>
      <w:r>
        <w:rPr>
          <w:rFonts w:cs="Times New Roman"/>
          <w:iCs/>
          <w:sz w:val="28"/>
          <w:szCs w:val="28"/>
        </w:rPr>
        <w:t>"</w:t>
      </w:r>
      <w:r w:rsidR="00D4437C" w:rsidRPr="00341AA3">
        <w:rPr>
          <w:rFonts w:cs="Times New Roman"/>
          <w:iCs/>
          <w:sz w:val="28"/>
          <w:szCs w:val="28"/>
        </w:rPr>
        <w:t xml:space="preserve"> </w:t>
      </w:r>
    </w:p>
    <w:p w14:paraId="257E17C7" w14:textId="77777777" w:rsidR="009707A7" w:rsidRPr="00341AA3" w:rsidRDefault="009707A7" w:rsidP="009707A7">
      <w:pPr>
        <w:rPr>
          <w:rFonts w:cs="Times New Roman"/>
          <w:iCs/>
          <w:sz w:val="28"/>
          <w:szCs w:val="28"/>
        </w:rPr>
      </w:pPr>
    </w:p>
    <w:p w14:paraId="257E17C8" w14:textId="6B366857" w:rsidR="00D4437C" w:rsidRPr="00341AA3" w:rsidRDefault="00F7695D" w:rsidP="009707A7">
      <w:pPr>
        <w:rPr>
          <w:rFonts w:cs="Times New Roman"/>
          <w:iCs/>
          <w:sz w:val="28"/>
          <w:szCs w:val="28"/>
        </w:rPr>
      </w:pPr>
      <w:r>
        <w:rPr>
          <w:rFonts w:cs="Times New Roman"/>
          <w:iCs/>
          <w:sz w:val="28"/>
          <w:szCs w:val="28"/>
        </w:rPr>
        <w:t>5</w:t>
      </w:r>
      <w:r w:rsidR="00D4437C" w:rsidRPr="00341AA3">
        <w:rPr>
          <w:rFonts w:cs="Times New Roman"/>
          <w:iCs/>
          <w:sz w:val="28"/>
          <w:szCs w:val="28"/>
        </w:rPr>
        <w:t>. Papildināt 7.</w:t>
      </w:r>
      <w:r w:rsidR="00FE586E" w:rsidRPr="00341AA3">
        <w:rPr>
          <w:rFonts w:cs="Times New Roman"/>
          <w:iCs/>
          <w:sz w:val="28"/>
          <w:szCs w:val="28"/>
        </w:rPr>
        <w:t> </w:t>
      </w:r>
      <w:r w:rsidR="00D4437C" w:rsidRPr="00341AA3">
        <w:rPr>
          <w:rFonts w:cs="Times New Roman"/>
          <w:iCs/>
          <w:sz w:val="28"/>
          <w:szCs w:val="28"/>
        </w:rPr>
        <w:t xml:space="preserve">punktu aiz vārdiem </w:t>
      </w:r>
      <w:r w:rsidR="00593E43">
        <w:rPr>
          <w:rFonts w:cs="Times New Roman"/>
          <w:iCs/>
          <w:sz w:val="28"/>
          <w:szCs w:val="28"/>
        </w:rPr>
        <w:t>"</w:t>
      </w:r>
      <w:r w:rsidR="00D4437C" w:rsidRPr="00341AA3">
        <w:rPr>
          <w:rFonts w:cs="Times New Roman"/>
          <w:iCs/>
          <w:sz w:val="28"/>
          <w:szCs w:val="28"/>
        </w:rPr>
        <w:t>kredītpunktu skaitam</w:t>
      </w:r>
      <w:r w:rsidR="00593E43">
        <w:rPr>
          <w:rFonts w:cs="Times New Roman"/>
          <w:iCs/>
          <w:sz w:val="28"/>
          <w:szCs w:val="28"/>
        </w:rPr>
        <w:t>"</w:t>
      </w:r>
      <w:r w:rsidR="00D4437C" w:rsidRPr="00341AA3">
        <w:rPr>
          <w:rFonts w:cs="Times New Roman"/>
          <w:iCs/>
          <w:sz w:val="28"/>
          <w:szCs w:val="28"/>
        </w:rPr>
        <w:t xml:space="preserve"> ar vārdiem un skaitļiem </w:t>
      </w:r>
      <w:r w:rsidR="00593E43">
        <w:rPr>
          <w:rFonts w:cs="Times New Roman"/>
          <w:iCs/>
          <w:sz w:val="28"/>
          <w:szCs w:val="28"/>
        </w:rPr>
        <w:t>"</w:t>
      </w:r>
      <w:r w:rsidR="00D4437C" w:rsidRPr="00341AA3">
        <w:rPr>
          <w:rFonts w:eastAsia="Times New Roman" w:cs="Times New Roman"/>
          <w:sz w:val="28"/>
          <w:szCs w:val="28"/>
          <w:lang w:eastAsia="lv-LV"/>
        </w:rPr>
        <w:t xml:space="preserve">kā arī par šo noteikumu pielikuma 16., 17., 18. un 19. punktā </w:t>
      </w:r>
      <w:r>
        <w:rPr>
          <w:rFonts w:eastAsia="Times New Roman" w:cs="Times New Roman"/>
          <w:sz w:val="28"/>
          <w:szCs w:val="28"/>
          <w:lang w:eastAsia="lv-LV"/>
        </w:rPr>
        <w:t>minētajām</w:t>
      </w:r>
      <w:r w:rsidR="00D4437C" w:rsidRPr="00341AA3">
        <w:rPr>
          <w:rFonts w:eastAsia="Times New Roman" w:cs="Times New Roman"/>
          <w:sz w:val="28"/>
          <w:szCs w:val="28"/>
          <w:lang w:eastAsia="lv-LV"/>
        </w:rPr>
        <w:t xml:space="preserve"> aktivitātēm.</w:t>
      </w:r>
      <w:r w:rsidR="00593E43">
        <w:rPr>
          <w:rFonts w:cs="Times New Roman"/>
          <w:iCs/>
          <w:sz w:val="28"/>
          <w:szCs w:val="28"/>
        </w:rPr>
        <w:t>"</w:t>
      </w:r>
    </w:p>
    <w:p w14:paraId="257E17C9" w14:textId="77777777" w:rsidR="00D4437C" w:rsidRPr="00341AA3" w:rsidRDefault="00D4437C" w:rsidP="009707A7">
      <w:pPr>
        <w:rPr>
          <w:rFonts w:cs="Times New Roman"/>
          <w:iCs/>
          <w:sz w:val="28"/>
          <w:szCs w:val="28"/>
        </w:rPr>
      </w:pPr>
    </w:p>
    <w:p w14:paraId="257E17CA" w14:textId="0DDD6969" w:rsidR="00D4437C" w:rsidRPr="00341AA3" w:rsidRDefault="00AA0B3E" w:rsidP="009707A7">
      <w:pPr>
        <w:rPr>
          <w:rFonts w:cs="Times New Roman"/>
          <w:iCs/>
          <w:sz w:val="28"/>
          <w:szCs w:val="28"/>
        </w:rPr>
      </w:pPr>
      <w:r>
        <w:rPr>
          <w:rFonts w:cs="Times New Roman"/>
          <w:iCs/>
          <w:sz w:val="28"/>
          <w:szCs w:val="28"/>
        </w:rPr>
        <w:t>6</w:t>
      </w:r>
      <w:r w:rsidR="00D4437C" w:rsidRPr="00341AA3">
        <w:rPr>
          <w:rFonts w:cs="Times New Roman"/>
          <w:iCs/>
          <w:sz w:val="28"/>
          <w:szCs w:val="28"/>
        </w:rPr>
        <w:t>. Izteikt 8.</w:t>
      </w:r>
      <w:r w:rsidR="002163AB" w:rsidRPr="00341AA3">
        <w:rPr>
          <w:rFonts w:cs="Times New Roman"/>
          <w:iCs/>
          <w:sz w:val="28"/>
          <w:szCs w:val="28"/>
        </w:rPr>
        <w:t>, 9. un 10.</w:t>
      </w:r>
      <w:r w:rsidR="00FE586E" w:rsidRPr="00341AA3">
        <w:rPr>
          <w:rFonts w:cs="Times New Roman"/>
          <w:iCs/>
          <w:sz w:val="28"/>
          <w:szCs w:val="28"/>
        </w:rPr>
        <w:t> </w:t>
      </w:r>
      <w:r w:rsidR="00D4437C" w:rsidRPr="00341AA3">
        <w:rPr>
          <w:rFonts w:cs="Times New Roman"/>
          <w:iCs/>
          <w:sz w:val="28"/>
          <w:szCs w:val="28"/>
        </w:rPr>
        <w:t>punktu šādā redakcijā:</w:t>
      </w:r>
    </w:p>
    <w:p w14:paraId="601A9857" w14:textId="77777777" w:rsidR="00593E43" w:rsidRDefault="00593E43" w:rsidP="009707A7">
      <w:pPr>
        <w:rPr>
          <w:rFonts w:cs="Times New Roman"/>
          <w:sz w:val="28"/>
          <w:szCs w:val="28"/>
        </w:rPr>
      </w:pPr>
    </w:p>
    <w:p w14:paraId="257E17CB" w14:textId="4A81BCE2" w:rsidR="00D4437C" w:rsidRPr="00341AA3" w:rsidRDefault="00593E43" w:rsidP="009707A7">
      <w:pPr>
        <w:rPr>
          <w:rFonts w:eastAsia="Times New Roman" w:cs="Times New Roman"/>
          <w:sz w:val="28"/>
          <w:szCs w:val="28"/>
          <w:lang w:eastAsia="lv-LV"/>
        </w:rPr>
      </w:pPr>
      <w:r>
        <w:rPr>
          <w:rFonts w:cs="Times New Roman"/>
          <w:sz w:val="28"/>
          <w:szCs w:val="28"/>
        </w:rPr>
        <w:t>"</w:t>
      </w:r>
      <w:r w:rsidR="00C2426D" w:rsidRPr="00341AA3">
        <w:rPr>
          <w:rFonts w:eastAsia="Times New Roman" w:cs="Times New Roman"/>
          <w:sz w:val="28"/>
          <w:szCs w:val="28"/>
          <w:lang w:eastAsia="lv-LV"/>
        </w:rPr>
        <w:t>8. </w:t>
      </w:r>
      <w:r w:rsidR="00D4437C" w:rsidRPr="00341AA3">
        <w:rPr>
          <w:rFonts w:eastAsia="Times New Roman" w:cs="Times New Roman"/>
          <w:sz w:val="28"/>
          <w:szCs w:val="28"/>
          <w:lang w:eastAsia="lv-LV"/>
        </w:rPr>
        <w:t xml:space="preserve">Lai saņemtu kredītpunktus par šo noteikumu 3.2. apakšpunktā minētajām mācībām un 3.3. apakšpunktā minētajām aktivitātēm (izņemot šo noteikumu pielikuma 16., 17., 18. un 19. punktā </w:t>
      </w:r>
      <w:r w:rsidR="00AA0B3E">
        <w:rPr>
          <w:rFonts w:eastAsia="Times New Roman" w:cs="Times New Roman"/>
          <w:sz w:val="28"/>
          <w:szCs w:val="28"/>
          <w:lang w:eastAsia="lv-LV"/>
        </w:rPr>
        <w:t>minētās</w:t>
      </w:r>
      <w:r w:rsidR="00D4437C" w:rsidRPr="00341AA3">
        <w:rPr>
          <w:rFonts w:eastAsia="Times New Roman" w:cs="Times New Roman"/>
          <w:sz w:val="28"/>
          <w:szCs w:val="28"/>
          <w:lang w:eastAsia="lv-LV"/>
        </w:rPr>
        <w:t xml:space="preserve"> aktivitāt</w:t>
      </w:r>
      <w:r w:rsidR="00AA0B3E">
        <w:rPr>
          <w:rFonts w:eastAsia="Times New Roman" w:cs="Times New Roman"/>
          <w:sz w:val="28"/>
          <w:szCs w:val="28"/>
          <w:lang w:eastAsia="lv-LV"/>
        </w:rPr>
        <w:t>es</w:t>
      </w:r>
      <w:r w:rsidR="00D4437C" w:rsidRPr="00341AA3">
        <w:rPr>
          <w:rFonts w:eastAsia="Times New Roman" w:cs="Times New Roman"/>
          <w:sz w:val="28"/>
          <w:szCs w:val="28"/>
          <w:lang w:eastAsia="lv-LV"/>
        </w:rPr>
        <w:t>), zvērināts tiesu izpildītājs mēneša laikā pēc attiecīgās aktivitātes beigām iesniedz šādus dokumentus:</w:t>
      </w:r>
    </w:p>
    <w:p w14:paraId="257E17CC" w14:textId="46D496ED" w:rsidR="00D4437C" w:rsidRPr="00341AA3" w:rsidRDefault="00C2426D" w:rsidP="009707A7">
      <w:pPr>
        <w:rPr>
          <w:rFonts w:eastAsia="Times New Roman" w:cs="Times New Roman"/>
          <w:sz w:val="28"/>
          <w:szCs w:val="28"/>
          <w:lang w:eastAsia="lv-LV"/>
        </w:rPr>
      </w:pPr>
      <w:r w:rsidRPr="00341AA3">
        <w:rPr>
          <w:rFonts w:eastAsia="Times New Roman" w:cs="Times New Roman"/>
          <w:sz w:val="28"/>
          <w:szCs w:val="28"/>
          <w:lang w:eastAsia="lv-LV"/>
        </w:rPr>
        <w:t>8.1. </w:t>
      </w:r>
      <w:r w:rsidR="00D4437C" w:rsidRPr="00341AA3">
        <w:rPr>
          <w:rFonts w:eastAsia="Times New Roman" w:cs="Times New Roman"/>
          <w:sz w:val="28"/>
          <w:szCs w:val="28"/>
          <w:lang w:eastAsia="lv-LV"/>
        </w:rPr>
        <w:t>komisijai par šo noteikumu 3.2.</w:t>
      </w:r>
      <w:r w:rsidRPr="00341AA3">
        <w:rPr>
          <w:rFonts w:eastAsia="Times New Roman" w:cs="Times New Roman"/>
          <w:sz w:val="28"/>
          <w:szCs w:val="28"/>
          <w:lang w:eastAsia="lv-LV"/>
        </w:rPr>
        <w:t> </w:t>
      </w:r>
      <w:r w:rsidR="00D4437C" w:rsidRPr="00341AA3">
        <w:rPr>
          <w:rFonts w:eastAsia="Times New Roman" w:cs="Times New Roman"/>
          <w:sz w:val="28"/>
          <w:szCs w:val="28"/>
          <w:lang w:eastAsia="lv-LV"/>
        </w:rPr>
        <w:t>apakšpunktā minētajām apmācībām</w:t>
      </w:r>
      <w:r w:rsidR="00AA0B3E">
        <w:rPr>
          <w:rFonts w:eastAsia="Times New Roman" w:cs="Times New Roman"/>
          <w:sz w:val="28"/>
          <w:szCs w:val="28"/>
          <w:lang w:eastAsia="lv-LV"/>
        </w:rPr>
        <w:t> </w:t>
      </w:r>
      <w:r w:rsidR="00D4437C" w:rsidRPr="00341AA3">
        <w:rPr>
          <w:rFonts w:eastAsia="Times New Roman" w:cs="Times New Roman"/>
          <w:sz w:val="28"/>
          <w:szCs w:val="28"/>
          <w:lang w:eastAsia="lv-LV"/>
        </w:rPr>
        <w:t xml:space="preserve">– dokumentus, kas apliecina apmācību norises ilgumu un to sekmīgu pabeigšanu, informāciju par apmācību </w:t>
      </w:r>
      <w:r w:rsidR="00AA0B3E">
        <w:rPr>
          <w:rFonts w:eastAsia="Times New Roman" w:cs="Times New Roman"/>
          <w:sz w:val="28"/>
          <w:szCs w:val="28"/>
          <w:lang w:eastAsia="lv-LV"/>
        </w:rPr>
        <w:t>organizētāju</w:t>
      </w:r>
      <w:r w:rsidR="00D4437C" w:rsidRPr="00341AA3">
        <w:rPr>
          <w:rFonts w:eastAsia="Times New Roman" w:cs="Times New Roman"/>
          <w:sz w:val="28"/>
          <w:szCs w:val="28"/>
          <w:lang w:eastAsia="lv-LV"/>
        </w:rPr>
        <w:t xml:space="preserve">, </w:t>
      </w:r>
      <w:r w:rsidR="00D4437C" w:rsidRPr="00F452BE">
        <w:rPr>
          <w:rFonts w:eastAsia="Times New Roman" w:cs="Times New Roman"/>
          <w:sz w:val="28"/>
          <w:szCs w:val="28"/>
          <w:lang w:eastAsia="lv-LV"/>
        </w:rPr>
        <w:t xml:space="preserve">apmācību </w:t>
      </w:r>
      <w:r w:rsidR="00D04850" w:rsidRPr="00F452BE">
        <w:rPr>
          <w:rFonts w:eastAsia="Times New Roman" w:cs="Times New Roman"/>
          <w:sz w:val="28"/>
          <w:szCs w:val="28"/>
          <w:lang w:eastAsia="lv-LV"/>
        </w:rPr>
        <w:t>ievirzi</w:t>
      </w:r>
      <w:r w:rsidR="00D04850">
        <w:rPr>
          <w:rFonts w:eastAsia="Times New Roman" w:cs="Times New Roman"/>
          <w:sz w:val="28"/>
          <w:szCs w:val="28"/>
          <w:lang w:eastAsia="lv-LV"/>
        </w:rPr>
        <w:t xml:space="preserve"> un </w:t>
      </w:r>
      <w:r w:rsidR="00D4437C" w:rsidRPr="00341AA3">
        <w:rPr>
          <w:rFonts w:eastAsia="Times New Roman" w:cs="Times New Roman"/>
          <w:sz w:val="28"/>
          <w:szCs w:val="28"/>
          <w:lang w:eastAsia="lv-LV"/>
        </w:rPr>
        <w:t>tēmu, pasniedzēja kvalifikāciju, apmācību mērķauditoriju;</w:t>
      </w:r>
    </w:p>
    <w:p w14:paraId="257E17CD" w14:textId="74BFD472" w:rsidR="002163AB" w:rsidRPr="00341AA3" w:rsidRDefault="00C2426D" w:rsidP="009707A7">
      <w:pPr>
        <w:rPr>
          <w:rFonts w:eastAsia="Times New Roman" w:cs="Times New Roman"/>
          <w:sz w:val="28"/>
          <w:szCs w:val="28"/>
          <w:lang w:eastAsia="lv-LV"/>
        </w:rPr>
      </w:pPr>
      <w:r w:rsidRPr="00341AA3">
        <w:rPr>
          <w:rFonts w:eastAsia="Times New Roman" w:cs="Times New Roman"/>
          <w:sz w:val="28"/>
          <w:szCs w:val="28"/>
          <w:lang w:eastAsia="lv-LV"/>
        </w:rPr>
        <w:t>8.2. </w:t>
      </w:r>
      <w:r w:rsidR="00D4437C" w:rsidRPr="00341AA3">
        <w:rPr>
          <w:rFonts w:eastAsia="Times New Roman" w:cs="Times New Roman"/>
          <w:sz w:val="28"/>
          <w:szCs w:val="28"/>
          <w:lang w:eastAsia="lv-LV"/>
        </w:rPr>
        <w:t>padomei par šo noteikumu 3.3.</w:t>
      </w:r>
      <w:r w:rsidRPr="00341AA3">
        <w:rPr>
          <w:rFonts w:eastAsia="Times New Roman" w:cs="Times New Roman"/>
          <w:sz w:val="28"/>
          <w:szCs w:val="28"/>
          <w:lang w:eastAsia="lv-LV"/>
        </w:rPr>
        <w:t> </w:t>
      </w:r>
      <w:r w:rsidR="00D4437C" w:rsidRPr="00341AA3">
        <w:rPr>
          <w:rFonts w:eastAsia="Times New Roman" w:cs="Times New Roman"/>
          <w:sz w:val="28"/>
          <w:szCs w:val="28"/>
          <w:lang w:eastAsia="lv-LV"/>
        </w:rPr>
        <w:t>apakšpunktā minētajām aktivitātēm</w:t>
      </w:r>
      <w:r w:rsidR="00AA0B3E">
        <w:rPr>
          <w:rFonts w:eastAsia="Times New Roman" w:cs="Times New Roman"/>
          <w:sz w:val="28"/>
          <w:szCs w:val="28"/>
          <w:lang w:eastAsia="lv-LV"/>
        </w:rPr>
        <w:t> </w:t>
      </w:r>
      <w:r w:rsidR="00D4437C" w:rsidRPr="00341AA3">
        <w:rPr>
          <w:rFonts w:eastAsia="Times New Roman" w:cs="Times New Roman"/>
          <w:sz w:val="28"/>
          <w:szCs w:val="28"/>
          <w:lang w:eastAsia="lv-LV"/>
        </w:rPr>
        <w:t>– pamatojuma dokumentus atbilstoši šo noteikumu pielikumam.</w:t>
      </w:r>
    </w:p>
    <w:p w14:paraId="257E17CE" w14:textId="77777777" w:rsidR="00FE586E" w:rsidRPr="00341AA3" w:rsidRDefault="00FE586E" w:rsidP="009707A7">
      <w:pPr>
        <w:rPr>
          <w:rFonts w:eastAsia="Times New Roman" w:cs="Times New Roman"/>
          <w:sz w:val="28"/>
          <w:szCs w:val="28"/>
          <w:lang w:eastAsia="lv-LV"/>
        </w:rPr>
      </w:pPr>
    </w:p>
    <w:p w14:paraId="257E17CF" w14:textId="15349BF3" w:rsidR="009707A7" w:rsidRPr="00341AA3" w:rsidRDefault="003D4D3C" w:rsidP="009707A7">
      <w:pPr>
        <w:rPr>
          <w:rFonts w:eastAsia="Times New Roman" w:cs="Times New Roman"/>
          <w:sz w:val="28"/>
          <w:szCs w:val="28"/>
          <w:lang w:eastAsia="lv-LV"/>
        </w:rPr>
      </w:pPr>
      <w:r w:rsidRPr="00341AA3">
        <w:rPr>
          <w:rFonts w:eastAsia="Times New Roman" w:cs="Times New Roman"/>
          <w:sz w:val="28"/>
          <w:szCs w:val="28"/>
          <w:lang w:eastAsia="lv-LV"/>
        </w:rPr>
        <w:t>9. </w:t>
      </w:r>
      <w:r w:rsidR="00A31527" w:rsidRPr="00341AA3">
        <w:rPr>
          <w:rFonts w:eastAsia="Times New Roman" w:cs="Times New Roman"/>
          <w:sz w:val="28"/>
          <w:szCs w:val="28"/>
          <w:lang w:eastAsia="lv-LV"/>
        </w:rPr>
        <w:t xml:space="preserve">Komisija mēneša laikā </w:t>
      </w:r>
      <w:r w:rsidR="00B003E6">
        <w:rPr>
          <w:rFonts w:eastAsia="Times New Roman" w:cs="Times New Roman"/>
          <w:sz w:val="28"/>
          <w:szCs w:val="28"/>
          <w:lang w:eastAsia="lv-LV"/>
        </w:rPr>
        <w:t>no</w:t>
      </w:r>
      <w:r w:rsidR="00A31527" w:rsidRPr="00341AA3">
        <w:rPr>
          <w:rFonts w:eastAsia="Times New Roman" w:cs="Times New Roman"/>
          <w:sz w:val="28"/>
          <w:szCs w:val="28"/>
          <w:lang w:eastAsia="lv-LV"/>
        </w:rPr>
        <w:t xml:space="preserve"> šo noteikumu 8.1. apakšpunktā </w:t>
      </w:r>
      <w:r w:rsidR="00D04850">
        <w:rPr>
          <w:rFonts w:eastAsia="Times New Roman" w:cs="Times New Roman"/>
          <w:sz w:val="28"/>
          <w:szCs w:val="28"/>
          <w:lang w:eastAsia="lv-LV"/>
        </w:rPr>
        <w:t>minēto</w:t>
      </w:r>
      <w:r w:rsidR="00A31527" w:rsidRPr="00341AA3">
        <w:rPr>
          <w:rFonts w:eastAsia="Times New Roman" w:cs="Times New Roman"/>
          <w:sz w:val="28"/>
          <w:szCs w:val="28"/>
          <w:lang w:eastAsia="lv-LV"/>
        </w:rPr>
        <w:t xml:space="preserve"> dokumentu saņemšanas</w:t>
      </w:r>
      <w:r w:rsidR="00B003E6">
        <w:rPr>
          <w:rFonts w:eastAsia="Times New Roman" w:cs="Times New Roman"/>
          <w:sz w:val="28"/>
          <w:szCs w:val="28"/>
          <w:lang w:eastAsia="lv-LV"/>
        </w:rPr>
        <w:t xml:space="preserve"> dienas</w:t>
      </w:r>
      <w:r w:rsidR="00A31527" w:rsidRPr="00341AA3">
        <w:rPr>
          <w:rFonts w:eastAsia="Times New Roman" w:cs="Times New Roman"/>
          <w:sz w:val="28"/>
          <w:szCs w:val="28"/>
          <w:lang w:eastAsia="lv-LV"/>
        </w:rPr>
        <w:t xml:space="preserve"> izskata tos un pieņem lēmumu par attiecīga kredītpunktu </w:t>
      </w:r>
      <w:r w:rsidR="00A31527" w:rsidRPr="00374CAD">
        <w:rPr>
          <w:rFonts w:eastAsia="Times New Roman" w:cs="Times New Roman"/>
          <w:sz w:val="28"/>
          <w:szCs w:val="28"/>
          <w:lang w:eastAsia="lv-LV"/>
        </w:rPr>
        <w:t xml:space="preserve">skaita piešķiršanu atbilstoši šajos noteikumos </w:t>
      </w:r>
      <w:r w:rsidR="00D04850">
        <w:rPr>
          <w:rFonts w:eastAsia="Times New Roman" w:cs="Times New Roman"/>
          <w:sz w:val="28"/>
          <w:szCs w:val="28"/>
          <w:lang w:eastAsia="lv-LV"/>
        </w:rPr>
        <w:t>minētajiem</w:t>
      </w:r>
      <w:r w:rsidR="00A31527" w:rsidRPr="00374CAD">
        <w:rPr>
          <w:rFonts w:eastAsia="Times New Roman" w:cs="Times New Roman"/>
          <w:sz w:val="28"/>
          <w:szCs w:val="28"/>
          <w:lang w:eastAsia="lv-LV"/>
        </w:rPr>
        <w:t xml:space="preserve"> kritērijiem vai par pamatotu atteikumu piešķirt kredītpunktus par apmeklētajām </w:t>
      </w:r>
      <w:r w:rsidR="00A31527" w:rsidRPr="00374CAD">
        <w:rPr>
          <w:rFonts w:eastAsia="Times New Roman" w:cs="Times New Roman"/>
          <w:sz w:val="28"/>
          <w:szCs w:val="28"/>
          <w:lang w:eastAsia="lv-LV"/>
        </w:rPr>
        <w:lastRenderedPageBreak/>
        <w:t xml:space="preserve">apmācībām. Par pieņemto lēmumu komisija paziņo zvērinātam tiesu izpildītājam, nosūtot </w:t>
      </w:r>
      <w:r w:rsidR="00A31527" w:rsidRPr="00374CAD">
        <w:rPr>
          <w:rFonts w:cs="Times New Roman"/>
          <w:sz w:val="28"/>
          <w:szCs w:val="28"/>
        </w:rPr>
        <w:t>rakstisku paziņojumu uz zvērināta tiesu izpildītāja prakses vietas adresi vai elektroniskā pasta adresi</w:t>
      </w:r>
      <w:r w:rsidR="00A31527" w:rsidRPr="00374CAD">
        <w:rPr>
          <w:rFonts w:eastAsia="Times New Roman" w:cs="Times New Roman"/>
          <w:sz w:val="28"/>
          <w:szCs w:val="28"/>
          <w:lang w:eastAsia="lv-LV"/>
        </w:rPr>
        <w:t>. Komisija lēmumu pieņem ar balsu vairākumu. Ja balsis sadalās līdzīgi, izšķir</w:t>
      </w:r>
      <w:r w:rsidR="00D04850">
        <w:rPr>
          <w:rFonts w:eastAsia="Times New Roman" w:cs="Times New Roman"/>
          <w:sz w:val="28"/>
          <w:szCs w:val="28"/>
          <w:lang w:eastAsia="lv-LV"/>
        </w:rPr>
        <w:t>ošā ir</w:t>
      </w:r>
      <w:r w:rsidR="00A31527" w:rsidRPr="00374CAD">
        <w:rPr>
          <w:rFonts w:eastAsia="Times New Roman" w:cs="Times New Roman"/>
          <w:sz w:val="28"/>
          <w:szCs w:val="28"/>
          <w:lang w:eastAsia="lv-LV"/>
        </w:rPr>
        <w:t xml:space="preserve"> padomes priekšsēdētāja balss.</w:t>
      </w:r>
    </w:p>
    <w:p w14:paraId="257E17D0" w14:textId="77777777" w:rsidR="00FE586E" w:rsidRPr="00341AA3" w:rsidRDefault="00FE586E" w:rsidP="009707A7">
      <w:pPr>
        <w:rPr>
          <w:rFonts w:eastAsia="Times New Roman" w:cs="Times New Roman"/>
          <w:sz w:val="28"/>
          <w:szCs w:val="28"/>
          <w:lang w:eastAsia="lv-LV"/>
        </w:rPr>
      </w:pPr>
    </w:p>
    <w:p w14:paraId="257E17D1" w14:textId="759D76ED" w:rsidR="0079702E" w:rsidRPr="00341AA3" w:rsidRDefault="003D4D3C" w:rsidP="009707A7">
      <w:pPr>
        <w:rPr>
          <w:rFonts w:cs="Times New Roman"/>
          <w:sz w:val="28"/>
          <w:szCs w:val="28"/>
        </w:rPr>
      </w:pPr>
      <w:r w:rsidRPr="00341AA3">
        <w:rPr>
          <w:rFonts w:eastAsia="Times New Roman" w:cs="Times New Roman"/>
          <w:sz w:val="28"/>
          <w:szCs w:val="28"/>
          <w:lang w:eastAsia="lv-LV"/>
        </w:rPr>
        <w:t>10. </w:t>
      </w:r>
      <w:r w:rsidR="00A31527" w:rsidRPr="00341AA3">
        <w:rPr>
          <w:rFonts w:eastAsia="Times New Roman" w:cs="Times New Roman"/>
          <w:sz w:val="28"/>
          <w:szCs w:val="28"/>
          <w:lang w:eastAsia="lv-LV"/>
        </w:rPr>
        <w:t xml:space="preserve">Padome mēneša laikā </w:t>
      </w:r>
      <w:r w:rsidR="00021C7A">
        <w:rPr>
          <w:rFonts w:eastAsia="Times New Roman" w:cs="Times New Roman"/>
          <w:sz w:val="28"/>
          <w:szCs w:val="28"/>
          <w:lang w:eastAsia="lv-LV"/>
        </w:rPr>
        <w:t>no</w:t>
      </w:r>
      <w:r w:rsidR="00A31527" w:rsidRPr="00341AA3">
        <w:rPr>
          <w:rFonts w:eastAsia="Times New Roman" w:cs="Times New Roman"/>
          <w:sz w:val="28"/>
          <w:szCs w:val="28"/>
          <w:lang w:eastAsia="lv-LV"/>
        </w:rPr>
        <w:t xml:space="preserve"> šo noteikumu 8.2. apakšpunktā minēto dokumentu saņemšanas </w:t>
      </w:r>
      <w:r w:rsidR="00021C7A">
        <w:rPr>
          <w:rFonts w:eastAsia="Times New Roman" w:cs="Times New Roman"/>
          <w:sz w:val="28"/>
          <w:szCs w:val="28"/>
          <w:lang w:eastAsia="lv-LV"/>
        </w:rPr>
        <w:t xml:space="preserve">dienas </w:t>
      </w:r>
      <w:r w:rsidR="00A31527" w:rsidRPr="00341AA3">
        <w:rPr>
          <w:rFonts w:eastAsia="Times New Roman" w:cs="Times New Roman"/>
          <w:sz w:val="28"/>
          <w:szCs w:val="28"/>
          <w:lang w:eastAsia="lv-LV"/>
        </w:rPr>
        <w:t xml:space="preserve">izskata tos un pieņem lēmumu par attiecīga kredītpunktu skaita piešķiršanu zvērinātam tiesu izpildītājam atbilstoši šo noteikumu pielikumā </w:t>
      </w:r>
      <w:r w:rsidR="007A5980">
        <w:rPr>
          <w:rFonts w:eastAsia="Times New Roman" w:cs="Times New Roman"/>
          <w:sz w:val="28"/>
          <w:szCs w:val="28"/>
          <w:lang w:eastAsia="lv-LV"/>
        </w:rPr>
        <w:t>minētajiem</w:t>
      </w:r>
      <w:r w:rsidR="00A31527" w:rsidRPr="00341AA3">
        <w:rPr>
          <w:rFonts w:eastAsia="Times New Roman" w:cs="Times New Roman"/>
          <w:sz w:val="28"/>
          <w:szCs w:val="28"/>
          <w:lang w:eastAsia="lv-LV"/>
        </w:rPr>
        <w:t xml:space="preserve"> kritērijiem vai </w:t>
      </w:r>
      <w:r w:rsidR="00A31527" w:rsidRPr="00374CAD">
        <w:rPr>
          <w:rFonts w:eastAsia="Times New Roman" w:cs="Times New Roman"/>
          <w:sz w:val="28"/>
          <w:szCs w:val="28"/>
          <w:lang w:eastAsia="lv-LV"/>
        </w:rPr>
        <w:t xml:space="preserve">par pamatotu atteikumu piešķirt kredītpunktus par attiecīgajām aktivitātēm. Par pieņemto lēmumu padome paziņo zvērinātam tiesu izpildītājam, nosūtot </w:t>
      </w:r>
      <w:r w:rsidR="00A31527" w:rsidRPr="00374CAD">
        <w:rPr>
          <w:rFonts w:cs="Times New Roman"/>
          <w:sz w:val="28"/>
          <w:szCs w:val="28"/>
        </w:rPr>
        <w:t>rakstisku paziņojumu uz zvērināta tiesu izpildītāja prakses vietas adresi vai elektroniskā</w:t>
      </w:r>
      <w:r w:rsidR="00A31527">
        <w:rPr>
          <w:rFonts w:cs="Times New Roman"/>
          <w:sz w:val="28"/>
          <w:szCs w:val="28"/>
        </w:rPr>
        <w:t xml:space="preserve"> pasta adresi</w:t>
      </w:r>
      <w:r w:rsidR="00A31527" w:rsidRPr="00341AA3">
        <w:rPr>
          <w:rFonts w:eastAsia="Times New Roman" w:cs="Times New Roman"/>
          <w:sz w:val="28"/>
          <w:szCs w:val="28"/>
          <w:lang w:eastAsia="lv-LV"/>
        </w:rPr>
        <w:t>.</w:t>
      </w:r>
      <w:r w:rsidR="00593E43">
        <w:rPr>
          <w:rFonts w:eastAsia="Times New Roman" w:cs="Times New Roman"/>
          <w:sz w:val="28"/>
          <w:szCs w:val="28"/>
          <w:lang w:eastAsia="lv-LV"/>
        </w:rPr>
        <w:t>"</w:t>
      </w:r>
    </w:p>
    <w:p w14:paraId="257E17D2" w14:textId="77777777" w:rsidR="003D4D3C" w:rsidRPr="00341AA3" w:rsidRDefault="003D4D3C" w:rsidP="009707A7">
      <w:pPr>
        <w:rPr>
          <w:rFonts w:cs="Times New Roman"/>
          <w:sz w:val="28"/>
          <w:szCs w:val="28"/>
        </w:rPr>
      </w:pPr>
    </w:p>
    <w:p w14:paraId="257E17D3" w14:textId="4CE7D8C5" w:rsidR="0079702E" w:rsidRPr="00341AA3" w:rsidRDefault="00DE58FE" w:rsidP="009707A7">
      <w:pPr>
        <w:rPr>
          <w:rFonts w:cs="Times New Roman"/>
          <w:sz w:val="28"/>
          <w:szCs w:val="28"/>
        </w:rPr>
      </w:pPr>
      <w:r>
        <w:rPr>
          <w:rFonts w:cs="Times New Roman"/>
          <w:sz w:val="28"/>
          <w:szCs w:val="28"/>
        </w:rPr>
        <w:t>7</w:t>
      </w:r>
      <w:r w:rsidR="003D4D3C" w:rsidRPr="00341AA3">
        <w:rPr>
          <w:rFonts w:cs="Times New Roman"/>
          <w:sz w:val="28"/>
          <w:szCs w:val="28"/>
        </w:rPr>
        <w:t>. </w:t>
      </w:r>
      <w:r w:rsidR="0079702E" w:rsidRPr="00341AA3">
        <w:rPr>
          <w:rFonts w:cs="Times New Roman"/>
          <w:sz w:val="28"/>
          <w:szCs w:val="28"/>
        </w:rPr>
        <w:t xml:space="preserve">Papildināt </w:t>
      </w:r>
      <w:r w:rsidR="00341AA3">
        <w:rPr>
          <w:rFonts w:cs="Times New Roman"/>
          <w:sz w:val="28"/>
          <w:szCs w:val="28"/>
        </w:rPr>
        <w:t xml:space="preserve">noteikumus </w:t>
      </w:r>
      <w:r w:rsidR="0079702E" w:rsidRPr="00341AA3">
        <w:rPr>
          <w:rFonts w:cs="Times New Roman"/>
          <w:sz w:val="28"/>
          <w:szCs w:val="28"/>
        </w:rPr>
        <w:t>ar 10.</w:t>
      </w:r>
      <w:r w:rsidR="0079702E" w:rsidRPr="00341AA3">
        <w:rPr>
          <w:rFonts w:cs="Times New Roman"/>
          <w:sz w:val="28"/>
          <w:szCs w:val="28"/>
          <w:vertAlign w:val="superscript"/>
        </w:rPr>
        <w:t>1</w:t>
      </w:r>
      <w:r w:rsidR="0079702E" w:rsidRPr="00341AA3">
        <w:rPr>
          <w:rFonts w:cs="Times New Roman"/>
          <w:sz w:val="28"/>
          <w:szCs w:val="28"/>
        </w:rPr>
        <w:t> punktu šādā redakcijā:</w:t>
      </w:r>
    </w:p>
    <w:p w14:paraId="77532901" w14:textId="77777777" w:rsidR="00593E43" w:rsidRDefault="00593E43" w:rsidP="009707A7">
      <w:pPr>
        <w:rPr>
          <w:rFonts w:eastAsia="Times New Roman" w:cs="Times New Roman"/>
          <w:sz w:val="28"/>
          <w:szCs w:val="28"/>
          <w:lang w:eastAsia="lv-LV"/>
        </w:rPr>
      </w:pPr>
    </w:p>
    <w:p w14:paraId="257E17D4" w14:textId="57782F8A" w:rsidR="0079702E" w:rsidRPr="00341AA3" w:rsidRDefault="00593E43" w:rsidP="009707A7">
      <w:pPr>
        <w:rPr>
          <w:rFonts w:eastAsia="Times New Roman" w:cs="Times New Roman"/>
          <w:sz w:val="28"/>
          <w:szCs w:val="28"/>
          <w:lang w:eastAsia="lv-LV"/>
        </w:rPr>
      </w:pPr>
      <w:r>
        <w:rPr>
          <w:rFonts w:eastAsia="Times New Roman" w:cs="Times New Roman"/>
          <w:sz w:val="28"/>
          <w:szCs w:val="28"/>
          <w:lang w:eastAsia="lv-LV"/>
        </w:rPr>
        <w:t>"</w:t>
      </w:r>
      <w:r w:rsidR="0079702E" w:rsidRPr="00341AA3">
        <w:rPr>
          <w:rFonts w:eastAsia="Times New Roman" w:cs="Times New Roman"/>
          <w:sz w:val="28"/>
          <w:szCs w:val="28"/>
          <w:lang w:eastAsia="lv-LV"/>
        </w:rPr>
        <w:t>10.</w:t>
      </w:r>
      <w:r w:rsidR="0079702E" w:rsidRPr="00341AA3">
        <w:rPr>
          <w:rFonts w:eastAsia="Times New Roman" w:cs="Times New Roman"/>
          <w:sz w:val="28"/>
          <w:szCs w:val="28"/>
          <w:vertAlign w:val="superscript"/>
          <w:lang w:eastAsia="lv-LV"/>
        </w:rPr>
        <w:t>1</w:t>
      </w:r>
      <w:r w:rsidR="0079702E" w:rsidRPr="00341AA3">
        <w:rPr>
          <w:rFonts w:eastAsia="Times New Roman" w:cs="Times New Roman"/>
          <w:sz w:val="28"/>
          <w:szCs w:val="28"/>
          <w:lang w:eastAsia="lv-LV"/>
        </w:rPr>
        <w:t xml:space="preserve"> Ja tieslietu ministrs pieņēmis lēmumu par kvalifikācijas eksāmena rīkošanu, zvērināts tiesu izpildītājs dokumentus par šo noteikumu 3.2. apakšpunktā minētajām mācībām un 3.3. apakšpunktā minētajām aktivitātēm, par kurām viņam vēl nav piešķirti kredītpunkti, </w:t>
      </w:r>
      <w:r w:rsidR="007A5980">
        <w:rPr>
          <w:rFonts w:eastAsia="Times New Roman" w:cs="Times New Roman"/>
          <w:sz w:val="28"/>
          <w:szCs w:val="28"/>
          <w:lang w:eastAsia="lv-LV"/>
        </w:rPr>
        <w:t xml:space="preserve">iesniedz </w:t>
      </w:r>
      <w:r w:rsidR="0079702E" w:rsidRPr="00341AA3">
        <w:rPr>
          <w:rFonts w:eastAsia="Times New Roman" w:cs="Times New Roman"/>
          <w:sz w:val="28"/>
          <w:szCs w:val="28"/>
          <w:lang w:eastAsia="lv-LV"/>
        </w:rPr>
        <w:t xml:space="preserve">attiecīgi komisijai vai padomei nedēļas laikā </w:t>
      </w:r>
      <w:r w:rsidR="007A5980">
        <w:rPr>
          <w:rFonts w:eastAsia="Times New Roman" w:cs="Times New Roman"/>
          <w:sz w:val="28"/>
          <w:szCs w:val="28"/>
          <w:lang w:eastAsia="lv-LV"/>
        </w:rPr>
        <w:t xml:space="preserve">pēc </w:t>
      </w:r>
      <w:r w:rsidR="0079702E" w:rsidRPr="00341AA3">
        <w:rPr>
          <w:rFonts w:eastAsia="Times New Roman" w:cs="Times New Roman"/>
          <w:sz w:val="28"/>
          <w:szCs w:val="28"/>
          <w:lang w:eastAsia="lv-LV"/>
        </w:rPr>
        <w:t xml:space="preserve">informācijas </w:t>
      </w:r>
      <w:r w:rsidR="007A5980">
        <w:rPr>
          <w:rFonts w:eastAsia="Times New Roman" w:cs="Times New Roman"/>
          <w:sz w:val="28"/>
          <w:szCs w:val="28"/>
          <w:lang w:eastAsia="lv-LV"/>
        </w:rPr>
        <w:t xml:space="preserve">publicēšanas </w:t>
      </w:r>
      <w:r w:rsidR="0079702E" w:rsidRPr="00341AA3">
        <w:rPr>
          <w:rFonts w:eastAsia="Times New Roman" w:cs="Times New Roman"/>
          <w:sz w:val="28"/>
          <w:szCs w:val="28"/>
          <w:lang w:eastAsia="lv-LV"/>
        </w:rPr>
        <w:t xml:space="preserve">par kvalifikācijas eksāmena rīkošanu. Šādā gadījumā </w:t>
      </w:r>
      <w:r w:rsidR="0079702E" w:rsidRPr="00374CAD">
        <w:rPr>
          <w:rFonts w:eastAsia="Times New Roman" w:cs="Times New Roman"/>
          <w:sz w:val="28"/>
          <w:szCs w:val="28"/>
          <w:lang w:eastAsia="lv-LV"/>
        </w:rPr>
        <w:t xml:space="preserve">komisija vai padome lēmumu par attiecīga kredītpunktu skaita piešķiršanu pieņem nedēļas laikā </w:t>
      </w:r>
      <w:r w:rsidR="00021C7A">
        <w:rPr>
          <w:rFonts w:eastAsia="Times New Roman" w:cs="Times New Roman"/>
          <w:sz w:val="28"/>
          <w:szCs w:val="28"/>
          <w:lang w:eastAsia="lv-LV"/>
        </w:rPr>
        <w:t>no</w:t>
      </w:r>
      <w:r w:rsidR="0079702E" w:rsidRPr="00374CAD">
        <w:rPr>
          <w:rFonts w:eastAsia="Times New Roman" w:cs="Times New Roman"/>
          <w:sz w:val="28"/>
          <w:szCs w:val="28"/>
          <w:lang w:eastAsia="lv-LV"/>
        </w:rPr>
        <w:t xml:space="preserve"> šo noteikumu 8. punktā </w:t>
      </w:r>
      <w:r w:rsidR="007A5980">
        <w:rPr>
          <w:rFonts w:eastAsia="Times New Roman" w:cs="Times New Roman"/>
          <w:sz w:val="28"/>
          <w:szCs w:val="28"/>
          <w:lang w:eastAsia="lv-LV"/>
        </w:rPr>
        <w:t>minēto</w:t>
      </w:r>
      <w:r w:rsidR="0079702E" w:rsidRPr="00374CAD">
        <w:rPr>
          <w:rFonts w:eastAsia="Times New Roman" w:cs="Times New Roman"/>
          <w:sz w:val="28"/>
          <w:szCs w:val="28"/>
          <w:lang w:eastAsia="lv-LV"/>
        </w:rPr>
        <w:t xml:space="preserve"> dokumentu saņemšanas</w:t>
      </w:r>
      <w:r w:rsidR="00021C7A">
        <w:rPr>
          <w:rFonts w:eastAsia="Times New Roman" w:cs="Times New Roman"/>
          <w:sz w:val="28"/>
          <w:szCs w:val="28"/>
          <w:lang w:eastAsia="lv-LV"/>
        </w:rPr>
        <w:t xml:space="preserve"> dienas</w:t>
      </w:r>
      <w:r w:rsidR="0079702E" w:rsidRPr="00374CAD">
        <w:rPr>
          <w:rFonts w:eastAsia="Times New Roman" w:cs="Times New Roman"/>
          <w:sz w:val="28"/>
          <w:szCs w:val="28"/>
          <w:lang w:eastAsia="lv-LV"/>
        </w:rPr>
        <w:t>. Par pieņemto lēmumu komisija paziņo zvērinātam tiesu izpildītājam</w:t>
      </w:r>
      <w:r w:rsidR="00374CAD" w:rsidRPr="00374CAD">
        <w:rPr>
          <w:rFonts w:eastAsia="Times New Roman" w:cs="Times New Roman"/>
          <w:sz w:val="28"/>
          <w:szCs w:val="28"/>
          <w:lang w:eastAsia="lv-LV"/>
        </w:rPr>
        <w:t xml:space="preserve">, nosūtot </w:t>
      </w:r>
      <w:r w:rsidR="00374CAD" w:rsidRPr="00374CAD">
        <w:rPr>
          <w:rFonts w:cs="Times New Roman"/>
          <w:sz w:val="28"/>
          <w:szCs w:val="28"/>
        </w:rPr>
        <w:t>rakstisku paziņojumu uz zvērināta tiesu izpildītāja prakses vietas adresi vai elektroniskā</w:t>
      </w:r>
      <w:r w:rsidR="00374CAD">
        <w:rPr>
          <w:rFonts w:cs="Times New Roman"/>
          <w:sz w:val="28"/>
          <w:szCs w:val="28"/>
        </w:rPr>
        <w:t xml:space="preserve"> pasta adresi,</w:t>
      </w:r>
      <w:r w:rsidR="0079702E" w:rsidRPr="00341AA3">
        <w:rPr>
          <w:rFonts w:eastAsia="Times New Roman" w:cs="Times New Roman"/>
          <w:sz w:val="28"/>
          <w:szCs w:val="28"/>
          <w:lang w:eastAsia="lv-LV"/>
        </w:rPr>
        <w:t xml:space="preserve"> un padomei.</w:t>
      </w:r>
      <w:r>
        <w:rPr>
          <w:rFonts w:eastAsia="Times New Roman" w:cs="Times New Roman"/>
          <w:sz w:val="28"/>
          <w:szCs w:val="28"/>
          <w:lang w:eastAsia="lv-LV"/>
        </w:rPr>
        <w:t>"</w:t>
      </w:r>
    </w:p>
    <w:p w14:paraId="257E17D5" w14:textId="77777777" w:rsidR="00163F04" w:rsidRPr="00341AA3" w:rsidRDefault="00163F04" w:rsidP="009707A7">
      <w:pPr>
        <w:rPr>
          <w:rFonts w:eastAsia="Times New Roman" w:cs="Times New Roman"/>
          <w:sz w:val="28"/>
          <w:szCs w:val="28"/>
          <w:lang w:eastAsia="lv-LV"/>
        </w:rPr>
      </w:pPr>
    </w:p>
    <w:p w14:paraId="257E17D6" w14:textId="7AE7423F" w:rsidR="009707A7" w:rsidRPr="00341AA3" w:rsidRDefault="00DE58FE" w:rsidP="009707A7">
      <w:pPr>
        <w:rPr>
          <w:rFonts w:cs="Times New Roman"/>
          <w:sz w:val="28"/>
          <w:szCs w:val="28"/>
        </w:rPr>
      </w:pPr>
      <w:r>
        <w:rPr>
          <w:rFonts w:eastAsia="Times New Roman" w:cs="Times New Roman"/>
          <w:sz w:val="28"/>
          <w:szCs w:val="28"/>
          <w:lang w:eastAsia="lv-LV"/>
        </w:rPr>
        <w:t>8</w:t>
      </w:r>
      <w:r w:rsidR="0079702E" w:rsidRPr="00341AA3">
        <w:rPr>
          <w:rFonts w:eastAsia="Times New Roman" w:cs="Times New Roman"/>
          <w:sz w:val="28"/>
          <w:szCs w:val="28"/>
          <w:lang w:eastAsia="lv-LV"/>
        </w:rPr>
        <w:t xml:space="preserve">. </w:t>
      </w:r>
      <w:r w:rsidR="00D4437C" w:rsidRPr="00341AA3">
        <w:rPr>
          <w:rFonts w:cs="Times New Roman"/>
          <w:sz w:val="28"/>
          <w:szCs w:val="28"/>
        </w:rPr>
        <w:t>Svītrot 12.</w:t>
      </w:r>
      <w:r w:rsidR="003D4D3C" w:rsidRPr="00341AA3">
        <w:rPr>
          <w:rFonts w:cs="Times New Roman"/>
          <w:sz w:val="28"/>
          <w:szCs w:val="28"/>
        </w:rPr>
        <w:t> </w:t>
      </w:r>
      <w:r w:rsidR="00D4437C" w:rsidRPr="00341AA3">
        <w:rPr>
          <w:rFonts w:cs="Times New Roman"/>
          <w:sz w:val="28"/>
          <w:szCs w:val="28"/>
        </w:rPr>
        <w:t>punktu.</w:t>
      </w:r>
    </w:p>
    <w:p w14:paraId="257E17D7" w14:textId="77777777" w:rsidR="002163AB" w:rsidRPr="00341AA3" w:rsidRDefault="002163AB" w:rsidP="009707A7">
      <w:pPr>
        <w:rPr>
          <w:rFonts w:cs="Times New Roman"/>
          <w:sz w:val="28"/>
          <w:szCs w:val="28"/>
        </w:rPr>
      </w:pPr>
    </w:p>
    <w:p w14:paraId="257E17D8" w14:textId="41AE9311" w:rsidR="0079702E" w:rsidRPr="00341AA3" w:rsidRDefault="00DE58FE" w:rsidP="009707A7">
      <w:pPr>
        <w:rPr>
          <w:rFonts w:cs="Times New Roman"/>
          <w:sz w:val="28"/>
          <w:szCs w:val="28"/>
        </w:rPr>
      </w:pPr>
      <w:r>
        <w:rPr>
          <w:rFonts w:cs="Times New Roman"/>
          <w:sz w:val="28"/>
          <w:szCs w:val="28"/>
        </w:rPr>
        <w:t>9</w:t>
      </w:r>
      <w:r w:rsidR="003D4D3C" w:rsidRPr="00341AA3">
        <w:rPr>
          <w:rFonts w:cs="Times New Roman"/>
          <w:sz w:val="28"/>
          <w:szCs w:val="28"/>
        </w:rPr>
        <w:t>. </w:t>
      </w:r>
      <w:r w:rsidR="0079702E" w:rsidRPr="00341AA3">
        <w:rPr>
          <w:rFonts w:cs="Times New Roman"/>
          <w:sz w:val="28"/>
          <w:szCs w:val="28"/>
        </w:rPr>
        <w:t>Aizstāt 13.</w:t>
      </w:r>
      <w:r w:rsidR="003D4D3C" w:rsidRPr="00341AA3">
        <w:rPr>
          <w:rFonts w:cs="Times New Roman"/>
          <w:sz w:val="28"/>
          <w:szCs w:val="28"/>
        </w:rPr>
        <w:t> </w:t>
      </w:r>
      <w:r w:rsidR="0079702E" w:rsidRPr="00341AA3">
        <w:rPr>
          <w:rFonts w:cs="Times New Roman"/>
          <w:sz w:val="28"/>
          <w:szCs w:val="28"/>
        </w:rPr>
        <w:t xml:space="preserve">punktā vārdus </w:t>
      </w:r>
      <w:r w:rsidR="00593E43">
        <w:rPr>
          <w:rFonts w:cs="Times New Roman"/>
          <w:sz w:val="28"/>
          <w:szCs w:val="28"/>
        </w:rPr>
        <w:t>"</w:t>
      </w:r>
      <w:r w:rsidR="0079702E" w:rsidRPr="00341AA3">
        <w:rPr>
          <w:rFonts w:cs="Times New Roman"/>
          <w:sz w:val="28"/>
          <w:szCs w:val="28"/>
        </w:rPr>
        <w:t>var tikt</w:t>
      </w:r>
      <w:r w:rsidR="00593E43">
        <w:rPr>
          <w:rFonts w:cs="Times New Roman"/>
          <w:sz w:val="28"/>
          <w:szCs w:val="28"/>
        </w:rPr>
        <w:t>"</w:t>
      </w:r>
      <w:r w:rsidR="0079702E" w:rsidRPr="00341AA3">
        <w:rPr>
          <w:rFonts w:cs="Times New Roman"/>
          <w:sz w:val="28"/>
          <w:szCs w:val="28"/>
        </w:rPr>
        <w:t xml:space="preserve"> ar vārdu </w:t>
      </w:r>
      <w:r w:rsidR="00593E43">
        <w:rPr>
          <w:rFonts w:cs="Times New Roman"/>
          <w:sz w:val="28"/>
          <w:szCs w:val="28"/>
        </w:rPr>
        <w:t>"</w:t>
      </w:r>
      <w:r w:rsidR="0079702E" w:rsidRPr="00341AA3">
        <w:rPr>
          <w:rFonts w:cs="Times New Roman"/>
          <w:sz w:val="28"/>
          <w:szCs w:val="28"/>
        </w:rPr>
        <w:t>tiek</w:t>
      </w:r>
      <w:r w:rsidR="00593E43">
        <w:rPr>
          <w:rFonts w:cs="Times New Roman"/>
          <w:sz w:val="28"/>
          <w:szCs w:val="28"/>
        </w:rPr>
        <w:t>"</w:t>
      </w:r>
      <w:r w:rsidR="0079702E" w:rsidRPr="00341AA3">
        <w:rPr>
          <w:rFonts w:cs="Times New Roman"/>
          <w:sz w:val="28"/>
          <w:szCs w:val="28"/>
        </w:rPr>
        <w:t>.</w:t>
      </w:r>
    </w:p>
    <w:p w14:paraId="257E17D9" w14:textId="77777777" w:rsidR="009707A7" w:rsidRPr="00341AA3" w:rsidRDefault="009707A7" w:rsidP="009707A7">
      <w:pPr>
        <w:rPr>
          <w:rFonts w:cs="Times New Roman"/>
          <w:sz w:val="28"/>
          <w:szCs w:val="28"/>
        </w:rPr>
      </w:pPr>
    </w:p>
    <w:p w14:paraId="34E8466D" w14:textId="59848E15" w:rsidR="00021C7A" w:rsidRDefault="003D4D3C" w:rsidP="006035CD">
      <w:pPr>
        <w:rPr>
          <w:rFonts w:cs="Times New Roman"/>
          <w:sz w:val="28"/>
          <w:szCs w:val="28"/>
        </w:rPr>
      </w:pPr>
      <w:r w:rsidRPr="00341AA3">
        <w:rPr>
          <w:rFonts w:cs="Times New Roman"/>
          <w:sz w:val="28"/>
          <w:szCs w:val="28"/>
        </w:rPr>
        <w:t>1</w:t>
      </w:r>
      <w:r w:rsidR="00DE58FE">
        <w:rPr>
          <w:rFonts w:cs="Times New Roman"/>
          <w:sz w:val="28"/>
          <w:szCs w:val="28"/>
        </w:rPr>
        <w:t>0</w:t>
      </w:r>
      <w:r w:rsidR="0079702E" w:rsidRPr="00341AA3">
        <w:rPr>
          <w:rFonts w:cs="Times New Roman"/>
          <w:sz w:val="28"/>
          <w:szCs w:val="28"/>
        </w:rPr>
        <w:t>.</w:t>
      </w:r>
      <w:r w:rsidR="00E70B97">
        <w:rPr>
          <w:rFonts w:cs="Times New Roman"/>
          <w:sz w:val="28"/>
          <w:szCs w:val="28"/>
        </w:rPr>
        <w:t xml:space="preserve">  </w:t>
      </w:r>
      <w:r w:rsidR="00021C7A">
        <w:rPr>
          <w:rFonts w:cs="Times New Roman"/>
          <w:sz w:val="28"/>
          <w:szCs w:val="28"/>
        </w:rPr>
        <w:t>Izteikt 14. punktu šādā redakcijā:</w:t>
      </w:r>
    </w:p>
    <w:p w14:paraId="2AF84EFC" w14:textId="77777777" w:rsidR="00021C7A" w:rsidRDefault="00021C7A" w:rsidP="006035CD">
      <w:pPr>
        <w:rPr>
          <w:rFonts w:cs="Times New Roman"/>
          <w:sz w:val="28"/>
          <w:szCs w:val="28"/>
        </w:rPr>
      </w:pPr>
    </w:p>
    <w:p w14:paraId="3EABA1E8" w14:textId="0D44A99E" w:rsidR="00021C7A" w:rsidRPr="00021C7A" w:rsidRDefault="00021C7A" w:rsidP="006035CD">
      <w:pPr>
        <w:rPr>
          <w:rFonts w:cs="Times New Roman"/>
          <w:sz w:val="28"/>
          <w:szCs w:val="28"/>
        </w:rPr>
      </w:pPr>
      <w:r>
        <w:rPr>
          <w:rFonts w:cs="Times New Roman"/>
          <w:sz w:val="28"/>
          <w:szCs w:val="28"/>
        </w:rPr>
        <w:t>"</w:t>
      </w:r>
      <w:r w:rsidRPr="00021C7A">
        <w:rPr>
          <w:sz w:val="28"/>
          <w:szCs w:val="28"/>
          <w:shd w:val="clear" w:color="auto" w:fill="FFFFFF"/>
        </w:rPr>
        <w:t>14. Zvērināts tiesu izpildītājs, kurš laikposmā pēc zvērināta tiesu izpildītāja eksāmena vai iepriekšējā kvalifikācijas eksāmena nokārtošanas šajos noteikumos noteiktajā kārtībā ir ieguvis vismaz 200 kredītpunktu par šo noteikumu</w:t>
      </w:r>
      <w:r w:rsidRPr="00021C7A">
        <w:rPr>
          <w:rStyle w:val="apple-converted-space"/>
          <w:sz w:val="28"/>
          <w:szCs w:val="28"/>
          <w:shd w:val="clear" w:color="auto" w:fill="FFFFFF"/>
        </w:rPr>
        <w:t> </w:t>
      </w:r>
      <w:hyperlink r:id="rId12" w:anchor="IntPNpunkt3.1." w:tooltip="Vietēja saite" w:history="1">
        <w:r w:rsidRPr="00021C7A">
          <w:rPr>
            <w:rStyle w:val="Hyperlink"/>
            <w:bCs/>
            <w:color w:val="auto"/>
            <w:sz w:val="28"/>
            <w:szCs w:val="28"/>
            <w:u w:val="none"/>
            <w:shd w:val="clear" w:color="auto" w:fill="FFFFFF"/>
          </w:rPr>
          <w:t>3.1.</w:t>
        </w:r>
      </w:hyperlink>
      <w:r w:rsidRPr="00021C7A">
        <w:rPr>
          <w:rStyle w:val="apple-converted-space"/>
          <w:sz w:val="28"/>
          <w:szCs w:val="28"/>
          <w:shd w:val="clear" w:color="auto" w:fill="FFFFFF"/>
        </w:rPr>
        <w:t> </w:t>
      </w:r>
      <w:r w:rsidRPr="00021C7A">
        <w:rPr>
          <w:sz w:val="28"/>
          <w:szCs w:val="28"/>
          <w:shd w:val="clear" w:color="auto" w:fill="FFFFFF"/>
        </w:rPr>
        <w:t>un</w:t>
      </w:r>
      <w:r w:rsidRPr="00021C7A">
        <w:rPr>
          <w:rStyle w:val="apple-converted-space"/>
          <w:sz w:val="28"/>
          <w:szCs w:val="28"/>
          <w:shd w:val="clear" w:color="auto" w:fill="FFFFFF"/>
        </w:rPr>
        <w:t> </w:t>
      </w:r>
      <w:hyperlink r:id="rId13" w:anchor="IntPNpunkt3.2." w:tooltip="Vietēja saite" w:history="1">
        <w:r w:rsidRPr="00021C7A">
          <w:rPr>
            <w:rStyle w:val="Hyperlink"/>
            <w:bCs/>
            <w:color w:val="auto"/>
            <w:sz w:val="28"/>
            <w:szCs w:val="28"/>
            <w:u w:val="none"/>
            <w:shd w:val="clear" w:color="auto" w:fill="FFFFFF"/>
          </w:rPr>
          <w:t>3.2.</w:t>
        </w:r>
      </w:hyperlink>
      <w:r w:rsidRPr="00021C7A">
        <w:rPr>
          <w:sz w:val="28"/>
          <w:szCs w:val="28"/>
        </w:rPr>
        <w:t> </w:t>
      </w:r>
      <w:r w:rsidRPr="00021C7A">
        <w:rPr>
          <w:sz w:val="28"/>
          <w:szCs w:val="28"/>
          <w:shd w:val="clear" w:color="auto" w:fill="FFFFFF"/>
        </w:rPr>
        <w:t xml:space="preserve">apakšpunktā minētajām apmācībām (no tiem vismaz 40 kredītpunktu – </w:t>
      </w:r>
      <w:r w:rsidRPr="00021C7A">
        <w:rPr>
          <w:rFonts w:cs="Times New Roman"/>
          <w:sz w:val="28"/>
          <w:szCs w:val="28"/>
        </w:rPr>
        <w:t>par apmācībām, kurās sekmīgi nokārtots gala pārbaudījums, ja tāds bijis paredzēts</w:t>
      </w:r>
      <w:r w:rsidRPr="00021C7A">
        <w:rPr>
          <w:sz w:val="28"/>
          <w:szCs w:val="28"/>
          <w:shd w:val="clear" w:color="auto" w:fill="FFFFFF"/>
        </w:rPr>
        <w:t>) un 30 kredītpunktu par citu veidu aktivitātēm, tiek pilnīgi atbrīvots no kvalifikācijas eksāmena kārtošanas.</w:t>
      </w:r>
      <w:r w:rsidR="009B3DBA">
        <w:rPr>
          <w:sz w:val="28"/>
          <w:szCs w:val="28"/>
          <w:shd w:val="clear" w:color="auto" w:fill="FFFFFF"/>
        </w:rPr>
        <w:t>"</w:t>
      </w:r>
    </w:p>
    <w:p w14:paraId="257E17DB" w14:textId="77777777" w:rsidR="00D4437C" w:rsidRPr="00341AA3" w:rsidRDefault="00D4437C" w:rsidP="009707A7">
      <w:pPr>
        <w:tabs>
          <w:tab w:val="left" w:pos="6521"/>
        </w:tabs>
        <w:rPr>
          <w:rFonts w:cs="Times New Roman"/>
          <w:sz w:val="28"/>
          <w:szCs w:val="28"/>
        </w:rPr>
      </w:pPr>
    </w:p>
    <w:p w14:paraId="257E17DC" w14:textId="69303D10" w:rsidR="00D4437C" w:rsidRPr="00341AA3" w:rsidRDefault="00D4437C" w:rsidP="009707A7">
      <w:pPr>
        <w:tabs>
          <w:tab w:val="left" w:pos="6521"/>
        </w:tabs>
        <w:rPr>
          <w:rFonts w:cs="Times New Roman"/>
          <w:sz w:val="28"/>
          <w:szCs w:val="28"/>
        </w:rPr>
      </w:pPr>
      <w:r w:rsidRPr="00341AA3">
        <w:rPr>
          <w:rFonts w:cs="Times New Roman"/>
          <w:sz w:val="28"/>
          <w:szCs w:val="28"/>
        </w:rPr>
        <w:t>1</w:t>
      </w:r>
      <w:r w:rsidR="00DE58FE">
        <w:rPr>
          <w:rFonts w:cs="Times New Roman"/>
          <w:sz w:val="28"/>
          <w:szCs w:val="28"/>
        </w:rPr>
        <w:t>1</w:t>
      </w:r>
      <w:r w:rsidRPr="00341AA3">
        <w:rPr>
          <w:rFonts w:cs="Times New Roman"/>
          <w:sz w:val="28"/>
          <w:szCs w:val="28"/>
        </w:rPr>
        <w:t>. Svītrot 15.</w:t>
      </w:r>
      <w:r w:rsidR="006035CD" w:rsidRPr="00341AA3">
        <w:rPr>
          <w:rFonts w:cs="Times New Roman"/>
          <w:sz w:val="28"/>
          <w:szCs w:val="28"/>
        </w:rPr>
        <w:t> </w:t>
      </w:r>
      <w:r w:rsidRPr="00341AA3">
        <w:rPr>
          <w:rFonts w:cs="Times New Roman"/>
          <w:sz w:val="28"/>
          <w:szCs w:val="28"/>
        </w:rPr>
        <w:t>punkt</w:t>
      </w:r>
      <w:r w:rsidR="005D30D7" w:rsidRPr="00341AA3">
        <w:rPr>
          <w:rFonts w:cs="Times New Roman"/>
          <w:sz w:val="28"/>
          <w:szCs w:val="28"/>
        </w:rPr>
        <w:t>u.</w:t>
      </w:r>
      <w:r w:rsidRPr="00341AA3">
        <w:rPr>
          <w:rFonts w:cs="Times New Roman"/>
          <w:sz w:val="28"/>
          <w:szCs w:val="28"/>
        </w:rPr>
        <w:t xml:space="preserve"> </w:t>
      </w:r>
    </w:p>
    <w:p w14:paraId="257E17DD" w14:textId="77777777" w:rsidR="00DE73F2" w:rsidRPr="00341AA3" w:rsidRDefault="00DE73F2" w:rsidP="009707A7">
      <w:pPr>
        <w:tabs>
          <w:tab w:val="left" w:pos="6521"/>
        </w:tabs>
        <w:rPr>
          <w:rFonts w:cs="Times New Roman"/>
          <w:sz w:val="28"/>
          <w:szCs w:val="28"/>
        </w:rPr>
      </w:pPr>
    </w:p>
    <w:p w14:paraId="257E17DE" w14:textId="6DFA91E9" w:rsidR="00DE73F2" w:rsidRPr="00341AA3" w:rsidRDefault="006035CD" w:rsidP="009707A7">
      <w:pPr>
        <w:tabs>
          <w:tab w:val="left" w:pos="6521"/>
        </w:tabs>
        <w:rPr>
          <w:rFonts w:cs="Times New Roman"/>
          <w:sz w:val="28"/>
          <w:szCs w:val="28"/>
        </w:rPr>
      </w:pPr>
      <w:r w:rsidRPr="00341AA3">
        <w:rPr>
          <w:rFonts w:cs="Times New Roman"/>
          <w:sz w:val="28"/>
          <w:szCs w:val="28"/>
        </w:rPr>
        <w:t>1</w:t>
      </w:r>
      <w:r w:rsidR="00DE58FE">
        <w:rPr>
          <w:rFonts w:cs="Times New Roman"/>
          <w:sz w:val="28"/>
          <w:szCs w:val="28"/>
        </w:rPr>
        <w:t>2</w:t>
      </w:r>
      <w:r w:rsidRPr="00341AA3">
        <w:rPr>
          <w:rFonts w:cs="Times New Roman"/>
          <w:sz w:val="28"/>
          <w:szCs w:val="28"/>
        </w:rPr>
        <w:t>. </w:t>
      </w:r>
      <w:r w:rsidR="00DE73F2" w:rsidRPr="00341AA3">
        <w:rPr>
          <w:rFonts w:cs="Times New Roman"/>
          <w:sz w:val="28"/>
          <w:szCs w:val="28"/>
        </w:rPr>
        <w:t>Izteikt 16.</w:t>
      </w:r>
      <w:r w:rsidRPr="00341AA3">
        <w:rPr>
          <w:rFonts w:cs="Times New Roman"/>
          <w:sz w:val="28"/>
          <w:szCs w:val="28"/>
        </w:rPr>
        <w:t> </w:t>
      </w:r>
      <w:r w:rsidR="00DE73F2" w:rsidRPr="00341AA3">
        <w:rPr>
          <w:rFonts w:cs="Times New Roman"/>
          <w:sz w:val="28"/>
          <w:szCs w:val="28"/>
        </w:rPr>
        <w:t>punk</w:t>
      </w:r>
      <w:r w:rsidR="002163AB" w:rsidRPr="00341AA3">
        <w:rPr>
          <w:rFonts w:cs="Times New Roman"/>
          <w:sz w:val="28"/>
          <w:szCs w:val="28"/>
        </w:rPr>
        <w:t>t</w:t>
      </w:r>
      <w:r w:rsidR="00DE73F2" w:rsidRPr="00341AA3">
        <w:rPr>
          <w:rFonts w:cs="Times New Roman"/>
          <w:sz w:val="28"/>
          <w:szCs w:val="28"/>
        </w:rPr>
        <w:t>u šādā redakcijā:</w:t>
      </w:r>
    </w:p>
    <w:p w14:paraId="0D2F21AC" w14:textId="77777777" w:rsidR="00593E43" w:rsidRDefault="00593E43" w:rsidP="009707A7">
      <w:pPr>
        <w:rPr>
          <w:rFonts w:cs="Times New Roman"/>
          <w:sz w:val="28"/>
          <w:szCs w:val="28"/>
        </w:rPr>
      </w:pPr>
    </w:p>
    <w:p w14:paraId="257E17DF" w14:textId="32F65D42" w:rsidR="00DE73F2" w:rsidRPr="00341AA3" w:rsidRDefault="00593E43" w:rsidP="009707A7">
      <w:pPr>
        <w:rPr>
          <w:rFonts w:cs="Times New Roman"/>
          <w:sz w:val="28"/>
          <w:szCs w:val="28"/>
        </w:rPr>
      </w:pPr>
      <w:r>
        <w:rPr>
          <w:rFonts w:cs="Times New Roman"/>
          <w:sz w:val="28"/>
          <w:szCs w:val="28"/>
        </w:rPr>
        <w:t>"</w:t>
      </w:r>
      <w:r w:rsidR="002163AB" w:rsidRPr="00341AA3">
        <w:rPr>
          <w:rFonts w:cs="Times New Roman"/>
          <w:sz w:val="28"/>
          <w:szCs w:val="28"/>
        </w:rPr>
        <w:t xml:space="preserve">16. </w:t>
      </w:r>
      <w:r w:rsidR="00DE73F2" w:rsidRPr="00341AA3">
        <w:rPr>
          <w:rFonts w:eastAsia="Times New Roman" w:cs="Times New Roman"/>
          <w:sz w:val="28"/>
          <w:szCs w:val="28"/>
          <w:lang w:eastAsia="lv-LV"/>
        </w:rPr>
        <w:t xml:space="preserve">Padome </w:t>
      </w:r>
      <w:r w:rsidR="00021C7A">
        <w:rPr>
          <w:rFonts w:eastAsia="Times New Roman" w:cs="Times New Roman"/>
          <w:sz w:val="28"/>
          <w:szCs w:val="28"/>
          <w:lang w:eastAsia="lv-LV"/>
        </w:rPr>
        <w:t>triju</w:t>
      </w:r>
      <w:r w:rsidR="00DE73F2" w:rsidRPr="00341AA3">
        <w:rPr>
          <w:rFonts w:eastAsia="Times New Roman" w:cs="Times New Roman"/>
          <w:sz w:val="28"/>
          <w:szCs w:val="28"/>
          <w:lang w:eastAsia="lv-LV"/>
        </w:rPr>
        <w:t xml:space="preserve"> nedēļu laikā </w:t>
      </w:r>
      <w:r w:rsidR="00021C7A">
        <w:rPr>
          <w:rFonts w:eastAsia="Times New Roman" w:cs="Times New Roman"/>
          <w:sz w:val="28"/>
          <w:szCs w:val="28"/>
          <w:lang w:eastAsia="lv-LV"/>
        </w:rPr>
        <w:t>pēc</w:t>
      </w:r>
      <w:r w:rsidR="00DE73F2" w:rsidRPr="00341AA3">
        <w:rPr>
          <w:rFonts w:eastAsia="Times New Roman" w:cs="Times New Roman"/>
          <w:sz w:val="28"/>
          <w:szCs w:val="28"/>
          <w:lang w:eastAsia="lv-LV"/>
        </w:rPr>
        <w:t xml:space="preserve"> informācijas </w:t>
      </w:r>
      <w:r w:rsidR="00021C7A">
        <w:rPr>
          <w:rFonts w:eastAsia="Times New Roman" w:cs="Times New Roman"/>
          <w:sz w:val="28"/>
          <w:szCs w:val="28"/>
          <w:lang w:eastAsia="lv-LV"/>
        </w:rPr>
        <w:t xml:space="preserve">publicēšanas </w:t>
      </w:r>
      <w:r w:rsidR="00DE73F2" w:rsidRPr="00341AA3">
        <w:rPr>
          <w:rFonts w:eastAsia="Times New Roman" w:cs="Times New Roman"/>
          <w:sz w:val="28"/>
          <w:szCs w:val="28"/>
          <w:lang w:eastAsia="lv-LV"/>
        </w:rPr>
        <w:t xml:space="preserve">par kvalifikācijas eksāmena rīkošanu apkopo zvērinātam tiesu izpildītājam piešķirto kredītpunktu skaitu un nosūta tieslietu ministram pamatotu atzinumu par noteikta kredītpunktu skaita piešķiršanu </w:t>
      </w:r>
      <w:r w:rsidR="00021C7A">
        <w:rPr>
          <w:rFonts w:eastAsia="Times New Roman" w:cs="Times New Roman"/>
          <w:sz w:val="28"/>
          <w:szCs w:val="28"/>
          <w:lang w:eastAsia="lv-LV"/>
        </w:rPr>
        <w:t>un</w:t>
      </w:r>
      <w:r w:rsidR="00DE73F2" w:rsidRPr="00341AA3">
        <w:rPr>
          <w:rFonts w:eastAsia="Times New Roman" w:cs="Times New Roman"/>
          <w:sz w:val="28"/>
          <w:szCs w:val="28"/>
          <w:lang w:eastAsia="lv-LV"/>
        </w:rPr>
        <w:t xml:space="preserve"> priekšlikumu par zvērināta tiesu izpildītāja pilnīgu vai daļēju atbrīvošanu no kvalifikācijas eksāmena kārtošanas. Tieslietu ministrs divu </w:t>
      </w:r>
      <w:r w:rsidR="00DE73F2" w:rsidRPr="00374CAD">
        <w:rPr>
          <w:rFonts w:eastAsia="Times New Roman" w:cs="Times New Roman"/>
          <w:sz w:val="28"/>
          <w:szCs w:val="28"/>
          <w:lang w:eastAsia="lv-LV"/>
        </w:rPr>
        <w:t xml:space="preserve">nedēļu laikā no padomes atzinuma saņemšanas dienas pieņem lēmumu par zvērināta tiesu izpildītāja pilnīgu vai daļēju atbrīvošanu no kvalifikācijas eksāmena kārtošanas un </w:t>
      </w:r>
      <w:r w:rsidR="00B05672" w:rsidRPr="003408B2">
        <w:rPr>
          <w:rFonts w:eastAsia="Times New Roman" w:cs="Times New Roman"/>
          <w:sz w:val="28"/>
          <w:szCs w:val="28"/>
          <w:lang w:eastAsia="lv-LV"/>
        </w:rPr>
        <w:t>ne vēlāk kā divas nedēļas pirms kvalifikācijas eksāmena norises dienas</w:t>
      </w:r>
      <w:r w:rsidR="00B05672" w:rsidRPr="00374CAD">
        <w:rPr>
          <w:rFonts w:eastAsia="Times New Roman" w:cs="Times New Roman"/>
          <w:sz w:val="28"/>
          <w:szCs w:val="28"/>
          <w:lang w:eastAsia="lv-LV"/>
        </w:rPr>
        <w:t xml:space="preserve"> </w:t>
      </w:r>
      <w:r w:rsidR="00DE73F2" w:rsidRPr="00374CAD">
        <w:rPr>
          <w:rFonts w:eastAsia="Times New Roman" w:cs="Times New Roman"/>
          <w:sz w:val="28"/>
          <w:szCs w:val="28"/>
          <w:lang w:eastAsia="lv-LV"/>
        </w:rPr>
        <w:t>par pieņemto lēmumu informē zvērinātu tiesu izpildītāju</w:t>
      </w:r>
      <w:r w:rsidR="00D807E7" w:rsidRPr="00374CAD">
        <w:rPr>
          <w:rFonts w:eastAsia="Times New Roman" w:cs="Times New Roman"/>
          <w:sz w:val="28"/>
          <w:szCs w:val="28"/>
          <w:lang w:eastAsia="lv-LV"/>
        </w:rPr>
        <w:t xml:space="preserve">, nosūtot </w:t>
      </w:r>
      <w:r w:rsidR="00374CAD" w:rsidRPr="00374CAD">
        <w:rPr>
          <w:rFonts w:cs="Times New Roman"/>
          <w:sz w:val="28"/>
          <w:szCs w:val="28"/>
        </w:rPr>
        <w:t xml:space="preserve">rakstisku </w:t>
      </w:r>
      <w:r w:rsidR="00374CAD" w:rsidRPr="003408B2">
        <w:rPr>
          <w:rFonts w:cs="Times New Roman"/>
          <w:sz w:val="28"/>
          <w:szCs w:val="28"/>
        </w:rPr>
        <w:t>paziņojumu uz zvērināta tiesu izpildītāja prakses vietas adresi vai elektroniskā pasta adresi</w:t>
      </w:r>
      <w:r w:rsidR="00D807E7" w:rsidRPr="003408B2">
        <w:rPr>
          <w:rFonts w:eastAsia="Times New Roman" w:cs="Times New Roman"/>
          <w:sz w:val="28"/>
          <w:szCs w:val="28"/>
          <w:lang w:eastAsia="lv-LV"/>
        </w:rPr>
        <w:t>,</w:t>
      </w:r>
      <w:r w:rsidR="00DE73F2" w:rsidRPr="003408B2">
        <w:rPr>
          <w:rFonts w:eastAsia="Times New Roman" w:cs="Times New Roman"/>
          <w:sz w:val="28"/>
          <w:szCs w:val="28"/>
          <w:lang w:eastAsia="lv-LV"/>
        </w:rPr>
        <w:t xml:space="preserve"> un padomi</w:t>
      </w:r>
      <w:r w:rsidR="002163AB" w:rsidRPr="003408B2">
        <w:rPr>
          <w:rFonts w:eastAsia="Times New Roman" w:cs="Times New Roman"/>
          <w:sz w:val="28"/>
          <w:szCs w:val="28"/>
          <w:lang w:eastAsia="lv-LV"/>
        </w:rPr>
        <w:t>.</w:t>
      </w:r>
      <w:r>
        <w:rPr>
          <w:rFonts w:eastAsia="Times New Roman" w:cs="Times New Roman"/>
          <w:sz w:val="28"/>
          <w:szCs w:val="28"/>
          <w:lang w:eastAsia="lv-LV"/>
        </w:rPr>
        <w:t>"</w:t>
      </w:r>
    </w:p>
    <w:p w14:paraId="257E17E0" w14:textId="77777777" w:rsidR="009707A7" w:rsidRPr="00341AA3" w:rsidRDefault="009707A7" w:rsidP="009707A7">
      <w:pPr>
        <w:rPr>
          <w:rFonts w:cs="Times New Roman"/>
          <w:sz w:val="28"/>
          <w:szCs w:val="28"/>
        </w:rPr>
      </w:pPr>
    </w:p>
    <w:p w14:paraId="257E17E1" w14:textId="1ACD179A" w:rsidR="00DE73F2" w:rsidRPr="00341AA3" w:rsidRDefault="006035CD" w:rsidP="009707A7">
      <w:pPr>
        <w:rPr>
          <w:rFonts w:cs="Times New Roman"/>
          <w:sz w:val="28"/>
          <w:szCs w:val="28"/>
        </w:rPr>
      </w:pPr>
      <w:r w:rsidRPr="00341AA3">
        <w:rPr>
          <w:rFonts w:cs="Times New Roman"/>
          <w:sz w:val="28"/>
          <w:szCs w:val="28"/>
        </w:rPr>
        <w:t>1</w:t>
      </w:r>
      <w:r w:rsidR="00DE58FE">
        <w:rPr>
          <w:rFonts w:cs="Times New Roman"/>
          <w:sz w:val="28"/>
          <w:szCs w:val="28"/>
        </w:rPr>
        <w:t>3</w:t>
      </w:r>
      <w:r w:rsidRPr="00341AA3">
        <w:rPr>
          <w:rFonts w:cs="Times New Roman"/>
          <w:sz w:val="28"/>
          <w:szCs w:val="28"/>
        </w:rPr>
        <w:t>. </w:t>
      </w:r>
      <w:r w:rsidR="00DE73F2" w:rsidRPr="00341AA3">
        <w:rPr>
          <w:rFonts w:cs="Times New Roman"/>
          <w:sz w:val="28"/>
          <w:szCs w:val="28"/>
        </w:rPr>
        <w:t>Izteikt 17.</w:t>
      </w:r>
      <w:r w:rsidR="002163AB" w:rsidRPr="00341AA3">
        <w:rPr>
          <w:rFonts w:cs="Times New Roman"/>
          <w:sz w:val="28"/>
          <w:szCs w:val="28"/>
        </w:rPr>
        <w:t>2.</w:t>
      </w:r>
      <w:r w:rsidRPr="00341AA3">
        <w:rPr>
          <w:rFonts w:cs="Times New Roman"/>
          <w:sz w:val="28"/>
          <w:szCs w:val="28"/>
        </w:rPr>
        <w:t> apakš</w:t>
      </w:r>
      <w:r w:rsidR="00DE73F2" w:rsidRPr="00341AA3">
        <w:rPr>
          <w:rFonts w:cs="Times New Roman"/>
          <w:sz w:val="28"/>
          <w:szCs w:val="28"/>
        </w:rPr>
        <w:t>punktu šādā redakcijā:</w:t>
      </w:r>
    </w:p>
    <w:p w14:paraId="642B6965" w14:textId="77777777" w:rsidR="00593E43" w:rsidRDefault="00593E43" w:rsidP="009707A7">
      <w:pPr>
        <w:rPr>
          <w:rFonts w:cs="Times New Roman"/>
          <w:sz w:val="28"/>
          <w:szCs w:val="28"/>
        </w:rPr>
      </w:pPr>
    </w:p>
    <w:p w14:paraId="257E17E2" w14:textId="247AC1A3" w:rsidR="00DE73F2" w:rsidRPr="00341AA3" w:rsidRDefault="00593E43" w:rsidP="009707A7">
      <w:pPr>
        <w:rPr>
          <w:rFonts w:cs="Times New Roman"/>
          <w:sz w:val="28"/>
          <w:szCs w:val="28"/>
        </w:rPr>
      </w:pPr>
      <w:r>
        <w:rPr>
          <w:rFonts w:cs="Times New Roman"/>
          <w:sz w:val="28"/>
          <w:szCs w:val="28"/>
        </w:rPr>
        <w:t>"</w:t>
      </w:r>
      <w:r w:rsidR="006035CD" w:rsidRPr="00341AA3">
        <w:rPr>
          <w:rFonts w:eastAsia="Times New Roman" w:cs="Times New Roman"/>
          <w:sz w:val="28"/>
          <w:szCs w:val="28"/>
          <w:lang w:eastAsia="lv-LV"/>
        </w:rPr>
        <w:t>17.2. apmācību ievirze un tēma – </w:t>
      </w:r>
      <w:r w:rsidR="00DE73F2" w:rsidRPr="00341AA3">
        <w:rPr>
          <w:rFonts w:eastAsia="Times New Roman" w:cs="Times New Roman"/>
          <w:sz w:val="28"/>
          <w:szCs w:val="28"/>
          <w:lang w:eastAsia="lv-LV"/>
        </w:rPr>
        <w:t xml:space="preserve">apmācības auditorijai ar priekšzināšanām, padomes organizēto apmācību, citu zvērināta tiesu izpildītāja apmeklēto apmācību vai ārvalstu organizāciju organizēto apmācību tēma atbilst </w:t>
      </w:r>
      <w:r w:rsidR="007F2326">
        <w:rPr>
          <w:rFonts w:eastAsia="Times New Roman" w:cs="Times New Roman"/>
          <w:sz w:val="28"/>
          <w:szCs w:val="28"/>
          <w:lang w:eastAsia="lv-LV"/>
        </w:rPr>
        <w:t>jomām, kur</w:t>
      </w:r>
      <w:r w:rsidR="009B3DBA">
        <w:rPr>
          <w:rFonts w:eastAsia="Times New Roman" w:cs="Times New Roman"/>
          <w:sz w:val="28"/>
          <w:szCs w:val="28"/>
          <w:lang w:eastAsia="lv-LV"/>
        </w:rPr>
        <w:t>ā</w:t>
      </w:r>
      <w:r w:rsidR="007F2326">
        <w:rPr>
          <w:rFonts w:eastAsia="Times New Roman" w:cs="Times New Roman"/>
          <w:sz w:val="28"/>
          <w:szCs w:val="28"/>
          <w:lang w:eastAsia="lv-LV"/>
        </w:rPr>
        <w:t>s tiek pārbaudītas zvērinātu tiesu izpildītāju zināšanas un prasmes kvalifikācija</w:t>
      </w:r>
      <w:r w:rsidR="009B3DBA">
        <w:rPr>
          <w:rFonts w:eastAsia="Times New Roman" w:cs="Times New Roman"/>
          <w:sz w:val="28"/>
          <w:szCs w:val="28"/>
          <w:lang w:eastAsia="lv-LV"/>
        </w:rPr>
        <w:t>s</w:t>
      </w:r>
      <w:r w:rsidR="007F2326">
        <w:rPr>
          <w:rFonts w:eastAsia="Times New Roman" w:cs="Times New Roman"/>
          <w:sz w:val="28"/>
          <w:szCs w:val="28"/>
          <w:lang w:eastAsia="lv-LV"/>
        </w:rPr>
        <w:t xml:space="preserve"> eksāmenā</w:t>
      </w:r>
      <w:r w:rsidR="00DE73F2" w:rsidRPr="00341AA3">
        <w:rPr>
          <w:rFonts w:eastAsia="Times New Roman" w:cs="Times New Roman"/>
          <w:sz w:val="28"/>
          <w:szCs w:val="28"/>
          <w:lang w:eastAsia="lv-LV"/>
        </w:rPr>
        <w:t>;</w:t>
      </w:r>
      <w:r>
        <w:rPr>
          <w:rFonts w:cs="Times New Roman"/>
          <w:sz w:val="28"/>
          <w:szCs w:val="28"/>
        </w:rPr>
        <w:t>"</w:t>
      </w:r>
      <w:r w:rsidR="00DE73F2" w:rsidRPr="00341AA3">
        <w:rPr>
          <w:rFonts w:cs="Times New Roman"/>
          <w:sz w:val="28"/>
          <w:szCs w:val="28"/>
        </w:rPr>
        <w:t>.</w:t>
      </w:r>
    </w:p>
    <w:p w14:paraId="257E17E3" w14:textId="77777777" w:rsidR="009707A7" w:rsidRPr="00341AA3" w:rsidRDefault="009707A7" w:rsidP="009707A7">
      <w:pPr>
        <w:rPr>
          <w:rFonts w:cs="Times New Roman"/>
          <w:sz w:val="28"/>
          <w:szCs w:val="28"/>
        </w:rPr>
      </w:pPr>
    </w:p>
    <w:p w14:paraId="257E17E4" w14:textId="68FB091D" w:rsidR="00DE73F2" w:rsidRPr="00341AA3" w:rsidRDefault="006035CD" w:rsidP="009707A7">
      <w:pPr>
        <w:rPr>
          <w:rFonts w:cs="Times New Roman"/>
          <w:sz w:val="28"/>
          <w:szCs w:val="28"/>
        </w:rPr>
      </w:pPr>
      <w:r w:rsidRPr="00341AA3">
        <w:rPr>
          <w:rFonts w:cs="Times New Roman"/>
          <w:sz w:val="28"/>
          <w:szCs w:val="28"/>
        </w:rPr>
        <w:t>1</w:t>
      </w:r>
      <w:r w:rsidR="00DE58FE">
        <w:rPr>
          <w:rFonts w:cs="Times New Roman"/>
          <w:sz w:val="28"/>
          <w:szCs w:val="28"/>
        </w:rPr>
        <w:t>4</w:t>
      </w:r>
      <w:r w:rsidRPr="00341AA3">
        <w:rPr>
          <w:rFonts w:cs="Times New Roman"/>
          <w:sz w:val="28"/>
          <w:szCs w:val="28"/>
        </w:rPr>
        <w:t>. </w:t>
      </w:r>
      <w:r w:rsidR="00DE73F2" w:rsidRPr="00341AA3">
        <w:rPr>
          <w:rFonts w:cs="Times New Roman"/>
          <w:sz w:val="28"/>
          <w:szCs w:val="28"/>
        </w:rPr>
        <w:t>Izteikt 18.2.</w:t>
      </w:r>
      <w:r w:rsidRPr="00341AA3">
        <w:rPr>
          <w:rFonts w:cs="Times New Roman"/>
          <w:sz w:val="28"/>
          <w:szCs w:val="28"/>
        </w:rPr>
        <w:t> apakš</w:t>
      </w:r>
      <w:r w:rsidR="00DE73F2" w:rsidRPr="00341AA3">
        <w:rPr>
          <w:rFonts w:cs="Times New Roman"/>
          <w:sz w:val="28"/>
          <w:szCs w:val="28"/>
        </w:rPr>
        <w:t>punktu šādā redakcijā:</w:t>
      </w:r>
    </w:p>
    <w:p w14:paraId="70774472" w14:textId="77777777" w:rsidR="00593E43" w:rsidRDefault="00593E43" w:rsidP="009707A7">
      <w:pPr>
        <w:rPr>
          <w:rFonts w:cs="Times New Roman"/>
          <w:sz w:val="28"/>
          <w:szCs w:val="28"/>
        </w:rPr>
      </w:pPr>
    </w:p>
    <w:p w14:paraId="257E17E5" w14:textId="66469556" w:rsidR="00DE73F2" w:rsidRPr="00341AA3" w:rsidRDefault="00593E43" w:rsidP="009707A7">
      <w:pPr>
        <w:rPr>
          <w:rFonts w:cs="Times New Roman"/>
          <w:sz w:val="28"/>
          <w:szCs w:val="28"/>
        </w:rPr>
      </w:pPr>
      <w:r>
        <w:rPr>
          <w:rFonts w:cs="Times New Roman"/>
          <w:sz w:val="28"/>
          <w:szCs w:val="28"/>
        </w:rPr>
        <w:t>"</w:t>
      </w:r>
      <w:r w:rsidR="006035CD" w:rsidRPr="00341AA3">
        <w:rPr>
          <w:rFonts w:eastAsia="Times New Roman" w:cs="Times New Roman"/>
          <w:sz w:val="28"/>
          <w:szCs w:val="28"/>
          <w:lang w:eastAsia="lv-LV"/>
        </w:rPr>
        <w:t>18.2. </w:t>
      </w:r>
      <w:r w:rsidR="006B45E4" w:rsidRPr="00341AA3">
        <w:rPr>
          <w:rFonts w:eastAsia="Times New Roman" w:cs="Times New Roman"/>
          <w:sz w:val="28"/>
          <w:szCs w:val="28"/>
          <w:lang w:eastAsia="lv-LV"/>
        </w:rPr>
        <w:t>apmācību ievirze un tēma – </w:t>
      </w:r>
      <w:r w:rsidR="00DE73F2" w:rsidRPr="00341AA3">
        <w:rPr>
          <w:rFonts w:eastAsia="Times New Roman" w:cs="Times New Roman"/>
          <w:sz w:val="28"/>
          <w:szCs w:val="28"/>
          <w:lang w:eastAsia="lv-LV"/>
        </w:rPr>
        <w:t>apmācības auditorijai ar priekšzināšanām, zvērināta tiesu izpildītāja apmeklēto apmācību vai ārvalstu organizāciju organizēto apmācību tēma atbilst jomām, kurās tiek pārbaudītas zvērināta tiesu izpildītāja zināšanas un prasmes kvalifikācijas eksāmenā;</w:t>
      </w:r>
      <w:r>
        <w:rPr>
          <w:rFonts w:cs="Times New Roman"/>
          <w:sz w:val="28"/>
          <w:szCs w:val="28"/>
        </w:rPr>
        <w:t>"</w:t>
      </w:r>
      <w:r w:rsidR="00DE73F2" w:rsidRPr="00341AA3">
        <w:rPr>
          <w:rFonts w:cs="Times New Roman"/>
          <w:sz w:val="28"/>
          <w:szCs w:val="28"/>
        </w:rPr>
        <w:t>.</w:t>
      </w:r>
    </w:p>
    <w:p w14:paraId="257E17E6" w14:textId="77777777" w:rsidR="006B45E4" w:rsidRPr="00341AA3" w:rsidRDefault="006B45E4" w:rsidP="00163F04">
      <w:pPr>
        <w:ind w:firstLine="0"/>
        <w:rPr>
          <w:rFonts w:cs="Times New Roman"/>
          <w:sz w:val="28"/>
          <w:szCs w:val="28"/>
        </w:rPr>
      </w:pPr>
    </w:p>
    <w:p w14:paraId="257E17E7" w14:textId="7B25E5C5" w:rsidR="00DE73F2" w:rsidRPr="005C74DA" w:rsidRDefault="006B45E4" w:rsidP="009707A7">
      <w:pPr>
        <w:rPr>
          <w:rFonts w:cs="Times New Roman"/>
          <w:sz w:val="28"/>
          <w:szCs w:val="28"/>
        </w:rPr>
      </w:pPr>
      <w:r w:rsidRPr="005C74DA">
        <w:rPr>
          <w:rFonts w:cs="Times New Roman"/>
          <w:sz w:val="28"/>
          <w:szCs w:val="28"/>
        </w:rPr>
        <w:t>1</w:t>
      </w:r>
      <w:r w:rsidR="00DE58FE">
        <w:rPr>
          <w:rFonts w:cs="Times New Roman"/>
          <w:sz w:val="28"/>
          <w:szCs w:val="28"/>
        </w:rPr>
        <w:t>5</w:t>
      </w:r>
      <w:r w:rsidRPr="005C74DA">
        <w:rPr>
          <w:rFonts w:cs="Times New Roman"/>
          <w:sz w:val="28"/>
          <w:szCs w:val="28"/>
        </w:rPr>
        <w:t>. </w:t>
      </w:r>
      <w:r w:rsidR="00DE73F2" w:rsidRPr="005C74DA">
        <w:rPr>
          <w:rFonts w:cs="Times New Roman"/>
          <w:sz w:val="28"/>
          <w:szCs w:val="28"/>
        </w:rPr>
        <w:t>Izteikt 19.</w:t>
      </w:r>
      <w:r w:rsidRPr="005C74DA">
        <w:rPr>
          <w:rFonts w:cs="Times New Roman"/>
          <w:sz w:val="28"/>
          <w:szCs w:val="28"/>
        </w:rPr>
        <w:t> </w:t>
      </w:r>
      <w:r w:rsidR="00DE73F2" w:rsidRPr="005C74DA">
        <w:rPr>
          <w:rFonts w:cs="Times New Roman"/>
          <w:sz w:val="28"/>
          <w:szCs w:val="28"/>
        </w:rPr>
        <w:t>punktu šādā redakcijā:</w:t>
      </w:r>
    </w:p>
    <w:p w14:paraId="2A89B3D0" w14:textId="77777777" w:rsidR="00593E43" w:rsidRDefault="00593E43" w:rsidP="009707A7">
      <w:pPr>
        <w:rPr>
          <w:rFonts w:cs="Times New Roman"/>
          <w:sz w:val="28"/>
          <w:szCs w:val="28"/>
        </w:rPr>
      </w:pPr>
    </w:p>
    <w:p w14:paraId="257E17E8" w14:textId="1ED8C719" w:rsidR="00DE73F2" w:rsidRPr="005C74DA" w:rsidRDefault="00593E43" w:rsidP="009707A7">
      <w:pPr>
        <w:rPr>
          <w:rFonts w:cs="Times New Roman"/>
          <w:sz w:val="28"/>
          <w:szCs w:val="28"/>
        </w:rPr>
      </w:pPr>
      <w:r>
        <w:rPr>
          <w:rFonts w:cs="Times New Roman"/>
          <w:sz w:val="28"/>
          <w:szCs w:val="28"/>
        </w:rPr>
        <w:t>"</w:t>
      </w:r>
      <w:r w:rsidR="006B45E4" w:rsidRPr="005C74DA">
        <w:rPr>
          <w:rFonts w:eastAsia="Times New Roman" w:cs="Times New Roman"/>
          <w:sz w:val="28"/>
          <w:szCs w:val="28"/>
          <w:lang w:eastAsia="lv-LV"/>
        </w:rPr>
        <w:t>19. </w:t>
      </w:r>
      <w:r w:rsidR="00DE73F2" w:rsidRPr="005C74DA">
        <w:rPr>
          <w:rFonts w:eastAsia="Times New Roman" w:cs="Times New Roman"/>
          <w:sz w:val="28"/>
          <w:szCs w:val="28"/>
          <w:lang w:eastAsia="lv-LV"/>
        </w:rPr>
        <w:t>Par apmācībām, ku</w:t>
      </w:r>
      <w:r w:rsidR="00B05672">
        <w:rPr>
          <w:rFonts w:eastAsia="Times New Roman" w:cs="Times New Roman"/>
          <w:sz w:val="28"/>
          <w:szCs w:val="28"/>
          <w:lang w:eastAsia="lv-LV"/>
        </w:rPr>
        <w:t>rās paredzēts gala pārbaudījums un</w:t>
      </w:r>
      <w:r w:rsidR="00DE73F2" w:rsidRPr="005C74DA">
        <w:rPr>
          <w:rFonts w:cs="Times New Roman"/>
          <w:sz w:val="28"/>
          <w:szCs w:val="28"/>
        </w:rPr>
        <w:t xml:space="preserve"> </w:t>
      </w:r>
      <w:r w:rsidR="00C11071" w:rsidRPr="005C74DA">
        <w:rPr>
          <w:rFonts w:eastAsia="Times New Roman" w:cs="Times New Roman"/>
          <w:sz w:val="28"/>
          <w:szCs w:val="28"/>
          <w:lang w:eastAsia="lv-LV"/>
        </w:rPr>
        <w:t xml:space="preserve">tas ir sekmīgi nokārtots, </w:t>
      </w:r>
      <w:r w:rsidR="00DE73F2" w:rsidRPr="005C74DA">
        <w:rPr>
          <w:rFonts w:eastAsia="Times New Roman" w:cs="Times New Roman"/>
          <w:sz w:val="28"/>
          <w:szCs w:val="28"/>
          <w:lang w:eastAsia="lv-LV"/>
        </w:rPr>
        <w:t>piešķir kredītpunktus dubultā apmērā.</w:t>
      </w:r>
      <w:r>
        <w:rPr>
          <w:rFonts w:cs="Times New Roman"/>
          <w:sz w:val="28"/>
          <w:szCs w:val="28"/>
        </w:rPr>
        <w:t>"</w:t>
      </w:r>
    </w:p>
    <w:p w14:paraId="257E17E9" w14:textId="77777777" w:rsidR="009707A7" w:rsidRPr="005C74DA" w:rsidRDefault="009707A7" w:rsidP="009707A7">
      <w:pPr>
        <w:rPr>
          <w:rFonts w:eastAsia="Times New Roman" w:cs="Times New Roman"/>
          <w:sz w:val="28"/>
          <w:szCs w:val="28"/>
          <w:lang w:eastAsia="lv-LV"/>
        </w:rPr>
      </w:pPr>
    </w:p>
    <w:p w14:paraId="257E17EA" w14:textId="50D8CD82" w:rsidR="00D4437C" w:rsidRPr="00341AA3" w:rsidRDefault="00163F04" w:rsidP="00163F04">
      <w:pPr>
        <w:tabs>
          <w:tab w:val="left" w:pos="6521"/>
        </w:tabs>
        <w:rPr>
          <w:rFonts w:cs="Times New Roman"/>
          <w:sz w:val="28"/>
          <w:szCs w:val="28"/>
        </w:rPr>
      </w:pPr>
      <w:r w:rsidRPr="005C74DA">
        <w:rPr>
          <w:rFonts w:cs="Times New Roman"/>
          <w:sz w:val="28"/>
          <w:szCs w:val="28"/>
        </w:rPr>
        <w:t>1</w:t>
      </w:r>
      <w:r w:rsidR="00DE58FE">
        <w:rPr>
          <w:rFonts w:cs="Times New Roman"/>
          <w:sz w:val="28"/>
          <w:szCs w:val="28"/>
        </w:rPr>
        <w:t>6</w:t>
      </w:r>
      <w:r w:rsidR="00DE73F2" w:rsidRPr="005C74DA">
        <w:rPr>
          <w:rFonts w:cs="Times New Roman"/>
          <w:sz w:val="28"/>
          <w:szCs w:val="28"/>
        </w:rPr>
        <w:t xml:space="preserve">. </w:t>
      </w:r>
      <w:r w:rsidRPr="005C74DA">
        <w:rPr>
          <w:rFonts w:cs="Times New Roman"/>
          <w:sz w:val="28"/>
          <w:szCs w:val="28"/>
        </w:rPr>
        <w:t xml:space="preserve">Aizstāt 23. punktā </w:t>
      </w:r>
      <w:r w:rsidR="00DE73F2" w:rsidRPr="005C74DA">
        <w:rPr>
          <w:rFonts w:cs="Times New Roman"/>
          <w:sz w:val="28"/>
          <w:szCs w:val="28"/>
        </w:rPr>
        <w:t xml:space="preserve">vārdus </w:t>
      </w:r>
      <w:r w:rsidR="00593E43">
        <w:rPr>
          <w:rFonts w:cs="Times New Roman"/>
          <w:sz w:val="28"/>
          <w:szCs w:val="28"/>
        </w:rPr>
        <w:t>"</w:t>
      </w:r>
      <w:r w:rsidR="00DE73F2" w:rsidRPr="005C74DA">
        <w:rPr>
          <w:rFonts w:cs="Times New Roman"/>
          <w:sz w:val="28"/>
          <w:szCs w:val="28"/>
        </w:rPr>
        <w:t>par praktiskajām apmācībām</w:t>
      </w:r>
      <w:r w:rsidR="00593E43">
        <w:rPr>
          <w:rFonts w:cs="Times New Roman"/>
          <w:sz w:val="28"/>
          <w:szCs w:val="28"/>
        </w:rPr>
        <w:t>"</w:t>
      </w:r>
      <w:r w:rsidR="00DE73F2" w:rsidRPr="005C74DA">
        <w:rPr>
          <w:rFonts w:cs="Times New Roman"/>
          <w:sz w:val="28"/>
          <w:szCs w:val="28"/>
        </w:rPr>
        <w:t xml:space="preserve"> ar vārdiem </w:t>
      </w:r>
      <w:r w:rsidR="00593E43">
        <w:rPr>
          <w:rFonts w:cs="Times New Roman"/>
          <w:sz w:val="28"/>
          <w:szCs w:val="28"/>
        </w:rPr>
        <w:t>"</w:t>
      </w:r>
      <w:r w:rsidR="00DE73F2" w:rsidRPr="005C74DA">
        <w:rPr>
          <w:rFonts w:eastAsia="Times New Roman" w:cs="Times New Roman"/>
          <w:sz w:val="28"/>
          <w:szCs w:val="28"/>
          <w:lang w:eastAsia="lv-LV"/>
        </w:rPr>
        <w:t>par apmācībām, kurās</w:t>
      </w:r>
      <w:r w:rsidR="00DE73F2" w:rsidRPr="00341AA3">
        <w:rPr>
          <w:rFonts w:eastAsia="Times New Roman" w:cs="Times New Roman"/>
          <w:sz w:val="28"/>
          <w:szCs w:val="28"/>
          <w:lang w:eastAsia="lv-LV"/>
        </w:rPr>
        <w:t xml:space="preserve"> sekmīgi nokārtots gala pārbaudījums, ja tāds bijis paredzēts</w:t>
      </w:r>
      <w:r w:rsidR="00593E43">
        <w:rPr>
          <w:rFonts w:cs="Times New Roman"/>
          <w:sz w:val="28"/>
          <w:szCs w:val="28"/>
        </w:rPr>
        <w:t>"</w:t>
      </w:r>
      <w:r w:rsidR="00D4437C" w:rsidRPr="00341AA3">
        <w:rPr>
          <w:rFonts w:cs="Times New Roman"/>
          <w:sz w:val="28"/>
          <w:szCs w:val="28"/>
        </w:rPr>
        <w:t>.</w:t>
      </w:r>
    </w:p>
    <w:p w14:paraId="257E17EB" w14:textId="77777777" w:rsidR="00D4437C" w:rsidRPr="00341AA3" w:rsidRDefault="00D4437C" w:rsidP="009707A7">
      <w:pPr>
        <w:pStyle w:val="ListParagraph"/>
        <w:tabs>
          <w:tab w:val="left" w:pos="6521"/>
        </w:tabs>
        <w:ind w:left="0"/>
        <w:rPr>
          <w:rFonts w:cs="Times New Roman"/>
          <w:sz w:val="28"/>
          <w:szCs w:val="28"/>
        </w:rPr>
      </w:pPr>
    </w:p>
    <w:p w14:paraId="6D5C251E" w14:textId="3EBEF6B1" w:rsidR="00FE7A8C" w:rsidRDefault="00163F04" w:rsidP="009707A7">
      <w:pPr>
        <w:tabs>
          <w:tab w:val="left" w:pos="6521"/>
        </w:tabs>
        <w:rPr>
          <w:rFonts w:cs="Times New Roman"/>
          <w:sz w:val="28"/>
          <w:szCs w:val="28"/>
        </w:rPr>
      </w:pPr>
      <w:r w:rsidRPr="00341AA3">
        <w:rPr>
          <w:rFonts w:cs="Times New Roman"/>
          <w:sz w:val="28"/>
          <w:szCs w:val="28"/>
        </w:rPr>
        <w:t>1</w:t>
      </w:r>
      <w:r w:rsidR="00DE58FE">
        <w:rPr>
          <w:rFonts w:cs="Times New Roman"/>
          <w:sz w:val="28"/>
          <w:szCs w:val="28"/>
        </w:rPr>
        <w:t>7</w:t>
      </w:r>
      <w:r w:rsidR="00D4437C" w:rsidRPr="00341AA3">
        <w:rPr>
          <w:rFonts w:cs="Times New Roman"/>
          <w:sz w:val="28"/>
          <w:szCs w:val="28"/>
        </w:rPr>
        <w:t>.</w:t>
      </w:r>
      <w:r w:rsidR="00E70B97">
        <w:rPr>
          <w:rFonts w:cs="Times New Roman"/>
          <w:sz w:val="28"/>
          <w:szCs w:val="28"/>
        </w:rPr>
        <w:t xml:space="preserve"> </w:t>
      </w:r>
      <w:r w:rsidR="00FC3918">
        <w:rPr>
          <w:rFonts w:cs="Times New Roman"/>
          <w:sz w:val="28"/>
          <w:szCs w:val="28"/>
        </w:rPr>
        <w:t>Izteikt p</w:t>
      </w:r>
      <w:r w:rsidR="00EC3440" w:rsidRPr="00341AA3">
        <w:rPr>
          <w:rFonts w:cs="Times New Roman"/>
          <w:sz w:val="28"/>
          <w:szCs w:val="28"/>
        </w:rPr>
        <w:t xml:space="preserve">ielikuma </w:t>
      </w:r>
      <w:r w:rsidR="00D4437C" w:rsidRPr="00341AA3">
        <w:rPr>
          <w:rFonts w:cs="Times New Roman"/>
          <w:sz w:val="28"/>
          <w:szCs w:val="28"/>
        </w:rPr>
        <w:t>6.</w:t>
      </w:r>
      <w:r w:rsidRPr="00341AA3">
        <w:rPr>
          <w:rFonts w:cs="Times New Roman"/>
          <w:sz w:val="28"/>
          <w:szCs w:val="28"/>
        </w:rPr>
        <w:t> </w:t>
      </w:r>
      <w:r w:rsidR="00E70B97">
        <w:rPr>
          <w:rFonts w:cs="Times New Roman"/>
          <w:sz w:val="28"/>
          <w:szCs w:val="28"/>
        </w:rPr>
        <w:t>p</w:t>
      </w:r>
      <w:r w:rsidR="00D4437C" w:rsidRPr="00341AA3">
        <w:rPr>
          <w:rFonts w:cs="Times New Roman"/>
          <w:sz w:val="28"/>
          <w:szCs w:val="28"/>
        </w:rPr>
        <w:t>unkt</w:t>
      </w:r>
      <w:r w:rsidR="00FC3918">
        <w:rPr>
          <w:rFonts w:cs="Times New Roman"/>
          <w:sz w:val="28"/>
          <w:szCs w:val="28"/>
        </w:rPr>
        <w:t>u šādā redakcijā</w:t>
      </w:r>
      <w:r w:rsidR="00FE7A8C">
        <w:rPr>
          <w:rFonts w:cs="Times New Roman"/>
          <w:sz w:val="28"/>
          <w:szCs w:val="28"/>
        </w:rPr>
        <w:t>:</w:t>
      </w:r>
    </w:p>
    <w:p w14:paraId="383768D3" w14:textId="0737AD72" w:rsidR="00FC3918" w:rsidRDefault="00FC3918">
      <w:pPr>
        <w:spacing w:after="200" w:line="276" w:lineRule="auto"/>
        <w:ind w:firstLine="0"/>
        <w:jc w:val="left"/>
        <w:rPr>
          <w:rFonts w:cs="Times New Roman"/>
          <w:sz w:val="28"/>
          <w:szCs w:val="28"/>
        </w:rPr>
      </w:pPr>
      <w:r>
        <w:rPr>
          <w:rFonts w:cs="Times New Roman"/>
          <w:sz w:val="28"/>
          <w:szCs w:val="28"/>
        </w:rPr>
        <w:br w:type="page"/>
      </w:r>
    </w:p>
    <w:tbl>
      <w:tblPr>
        <w:tblW w:w="5123" w:type="pct"/>
        <w:tblInd w:w="-112"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711"/>
        <w:gridCol w:w="3400"/>
        <w:gridCol w:w="2695"/>
        <w:gridCol w:w="2550"/>
      </w:tblGrid>
      <w:tr w:rsidR="00E62166" w:rsidRPr="00163F04" w14:paraId="413A5DEE" w14:textId="77777777" w:rsidTr="00C55CDF">
        <w:tc>
          <w:tcPr>
            <w:tcW w:w="380" w:type="pct"/>
            <w:vMerge w:val="restart"/>
            <w:tcBorders>
              <w:top w:val="outset" w:sz="6" w:space="0" w:color="auto"/>
              <w:left w:val="outset" w:sz="6" w:space="0" w:color="auto"/>
              <w:right w:val="outset" w:sz="6" w:space="0" w:color="auto"/>
            </w:tcBorders>
            <w:hideMark/>
          </w:tcPr>
          <w:p w14:paraId="57182BD5" w14:textId="535BE499" w:rsidR="00E62166" w:rsidRPr="00163F04" w:rsidRDefault="00E62166" w:rsidP="00B66BBD">
            <w:pPr>
              <w:ind w:firstLine="0"/>
              <w:jc w:val="center"/>
              <w:rPr>
                <w:rFonts w:cs="Times New Roman"/>
                <w:szCs w:val="24"/>
              </w:rPr>
            </w:pPr>
            <w:r>
              <w:rPr>
                <w:rFonts w:cs="Times New Roman"/>
                <w:szCs w:val="24"/>
              </w:rPr>
              <w:lastRenderedPageBreak/>
              <w:t>"6</w:t>
            </w:r>
            <w:r w:rsidRPr="00163F04">
              <w:rPr>
                <w:rFonts w:cs="Times New Roman"/>
                <w:szCs w:val="24"/>
              </w:rPr>
              <w:t>.</w:t>
            </w:r>
          </w:p>
          <w:p w14:paraId="48CA8693" w14:textId="4120575C" w:rsidR="00E62166" w:rsidRPr="00163F04" w:rsidRDefault="00E62166" w:rsidP="00B66BBD">
            <w:pPr>
              <w:jc w:val="center"/>
              <w:rPr>
                <w:rFonts w:cs="Times New Roman"/>
                <w:szCs w:val="24"/>
              </w:rPr>
            </w:pPr>
          </w:p>
        </w:tc>
        <w:tc>
          <w:tcPr>
            <w:tcW w:w="1817" w:type="pct"/>
            <w:vMerge w:val="restart"/>
            <w:tcBorders>
              <w:top w:val="outset" w:sz="6" w:space="0" w:color="auto"/>
              <w:left w:val="outset" w:sz="6" w:space="0" w:color="auto"/>
              <w:right w:val="outset" w:sz="6" w:space="0" w:color="auto"/>
            </w:tcBorders>
            <w:hideMark/>
          </w:tcPr>
          <w:p w14:paraId="1C999D55" w14:textId="72E74504" w:rsidR="00E62166" w:rsidRPr="00163F04" w:rsidRDefault="00E62166" w:rsidP="00B66BBD">
            <w:pPr>
              <w:ind w:firstLine="0"/>
              <w:jc w:val="left"/>
              <w:rPr>
                <w:rFonts w:cs="Times New Roman"/>
                <w:szCs w:val="24"/>
              </w:rPr>
            </w:pPr>
            <w:r w:rsidRPr="009B3DBA">
              <w:rPr>
                <w:rFonts w:cs="Times New Roman"/>
                <w:color w:val="222222"/>
                <w:szCs w:val="24"/>
                <w:shd w:val="clear" w:color="auto" w:fill="FFFFFF"/>
              </w:rPr>
              <w:t>Lekcijas vai lekciju kursa pasniegšana par atsevišķas tiesību nozares jautājumiem</w:t>
            </w:r>
          </w:p>
        </w:tc>
        <w:tc>
          <w:tcPr>
            <w:tcW w:w="1440" w:type="pct"/>
            <w:tcBorders>
              <w:top w:val="outset" w:sz="6" w:space="0" w:color="auto"/>
              <w:left w:val="outset" w:sz="6" w:space="0" w:color="auto"/>
              <w:bottom w:val="outset" w:sz="6" w:space="0" w:color="auto"/>
              <w:right w:val="outset" w:sz="6" w:space="0" w:color="auto"/>
            </w:tcBorders>
            <w:hideMark/>
          </w:tcPr>
          <w:p w14:paraId="4C3576E2" w14:textId="3CA1A404" w:rsidR="00E62166" w:rsidRPr="00163F04" w:rsidRDefault="00E62166" w:rsidP="00E62166">
            <w:pPr>
              <w:ind w:firstLine="0"/>
              <w:jc w:val="left"/>
              <w:rPr>
                <w:rFonts w:cs="Times New Roman"/>
                <w:szCs w:val="24"/>
              </w:rPr>
            </w:pPr>
            <w:r w:rsidRPr="009B3DBA">
              <w:rPr>
                <w:rFonts w:cs="Times New Roman"/>
                <w:color w:val="222222"/>
                <w:szCs w:val="24"/>
                <w:shd w:val="clear" w:color="auto" w:fill="FFFFFF"/>
              </w:rPr>
              <w:t>4 par 60 minūšu lekcijas sagatavošanu un pasniegšanu</w:t>
            </w:r>
          </w:p>
        </w:tc>
        <w:tc>
          <w:tcPr>
            <w:tcW w:w="1363" w:type="pct"/>
            <w:vMerge w:val="restart"/>
            <w:tcBorders>
              <w:top w:val="outset" w:sz="6" w:space="0" w:color="auto"/>
              <w:left w:val="outset" w:sz="6" w:space="0" w:color="auto"/>
              <w:right w:val="outset" w:sz="6" w:space="0" w:color="auto"/>
            </w:tcBorders>
            <w:hideMark/>
          </w:tcPr>
          <w:p w14:paraId="3A1E8E00" w14:textId="5B3AEC07" w:rsidR="00E62166" w:rsidRPr="00163F04" w:rsidRDefault="00E62166" w:rsidP="00B66BBD">
            <w:pPr>
              <w:ind w:firstLine="0"/>
              <w:jc w:val="left"/>
              <w:rPr>
                <w:rFonts w:cs="Times New Roman"/>
                <w:szCs w:val="24"/>
              </w:rPr>
            </w:pPr>
            <w:r w:rsidRPr="009B3DBA">
              <w:rPr>
                <w:rFonts w:cs="Times New Roman"/>
                <w:color w:val="222222"/>
                <w:szCs w:val="24"/>
                <w:shd w:val="clear" w:color="auto" w:fill="FFFFFF"/>
              </w:rPr>
              <w:t>Izziņa, līgums"</w:t>
            </w:r>
          </w:p>
        </w:tc>
      </w:tr>
      <w:tr w:rsidR="00E62166" w:rsidRPr="00163F04" w14:paraId="0ACDC058" w14:textId="77777777" w:rsidTr="00C55CDF">
        <w:tc>
          <w:tcPr>
            <w:tcW w:w="380" w:type="pct"/>
            <w:vMerge/>
            <w:tcBorders>
              <w:left w:val="outset" w:sz="6" w:space="0" w:color="auto"/>
              <w:bottom w:val="outset" w:sz="6" w:space="0" w:color="auto"/>
              <w:right w:val="outset" w:sz="6" w:space="0" w:color="auto"/>
            </w:tcBorders>
          </w:tcPr>
          <w:p w14:paraId="77325BAF" w14:textId="2666F6D6" w:rsidR="00E62166" w:rsidRPr="00163F04" w:rsidRDefault="00E62166" w:rsidP="00B66BBD">
            <w:pPr>
              <w:ind w:firstLine="0"/>
              <w:jc w:val="center"/>
              <w:rPr>
                <w:rFonts w:cs="Times New Roman"/>
                <w:szCs w:val="24"/>
              </w:rPr>
            </w:pPr>
          </w:p>
        </w:tc>
        <w:tc>
          <w:tcPr>
            <w:tcW w:w="1817" w:type="pct"/>
            <w:vMerge/>
            <w:tcBorders>
              <w:left w:val="outset" w:sz="6" w:space="0" w:color="auto"/>
              <w:bottom w:val="outset" w:sz="6" w:space="0" w:color="auto"/>
              <w:right w:val="outset" w:sz="6" w:space="0" w:color="auto"/>
            </w:tcBorders>
          </w:tcPr>
          <w:p w14:paraId="61F43BD0" w14:textId="2D4F92E8" w:rsidR="00E62166" w:rsidRPr="00163F04" w:rsidRDefault="00E62166" w:rsidP="00B66BBD">
            <w:pPr>
              <w:ind w:firstLine="0"/>
              <w:jc w:val="left"/>
              <w:rPr>
                <w:rFonts w:cs="Times New Roman"/>
                <w:szCs w:val="24"/>
              </w:rPr>
            </w:pPr>
          </w:p>
        </w:tc>
        <w:tc>
          <w:tcPr>
            <w:tcW w:w="1440" w:type="pct"/>
            <w:tcBorders>
              <w:top w:val="outset" w:sz="6" w:space="0" w:color="auto"/>
              <w:left w:val="outset" w:sz="6" w:space="0" w:color="auto"/>
              <w:bottom w:val="outset" w:sz="6" w:space="0" w:color="auto"/>
              <w:right w:val="outset" w:sz="6" w:space="0" w:color="auto"/>
            </w:tcBorders>
          </w:tcPr>
          <w:p w14:paraId="71A7827C" w14:textId="789F28A7" w:rsidR="00E62166" w:rsidRPr="00163F04" w:rsidRDefault="00E62166" w:rsidP="00E62166">
            <w:pPr>
              <w:ind w:firstLine="0"/>
              <w:jc w:val="left"/>
              <w:rPr>
                <w:rFonts w:cs="Times New Roman"/>
                <w:szCs w:val="24"/>
              </w:rPr>
            </w:pPr>
            <w:r>
              <w:rPr>
                <w:rFonts w:cs="Times New Roman"/>
                <w:color w:val="222222"/>
                <w:szCs w:val="24"/>
                <w:shd w:val="clear" w:color="auto" w:fill="FFFFFF"/>
              </w:rPr>
              <w:t>1</w:t>
            </w:r>
            <w:r w:rsidRPr="00FC3918">
              <w:rPr>
                <w:rFonts w:cs="Times New Roman"/>
                <w:color w:val="222222"/>
                <w:szCs w:val="24"/>
                <w:shd w:val="clear" w:color="auto" w:fill="FFFFFF"/>
              </w:rPr>
              <w:t xml:space="preserve"> par 60 minūšu lekcijas atkārtotu pasniegšanu</w:t>
            </w:r>
          </w:p>
        </w:tc>
        <w:tc>
          <w:tcPr>
            <w:tcW w:w="1363" w:type="pct"/>
            <w:vMerge/>
            <w:tcBorders>
              <w:left w:val="outset" w:sz="6" w:space="0" w:color="auto"/>
              <w:bottom w:val="outset" w:sz="6" w:space="0" w:color="auto"/>
              <w:right w:val="outset" w:sz="6" w:space="0" w:color="auto"/>
            </w:tcBorders>
          </w:tcPr>
          <w:p w14:paraId="4245CCC7" w14:textId="0CE77FE3" w:rsidR="00E62166" w:rsidRPr="00163F04" w:rsidRDefault="00E62166" w:rsidP="00B66BBD">
            <w:pPr>
              <w:ind w:firstLine="0"/>
              <w:jc w:val="left"/>
              <w:rPr>
                <w:rFonts w:cs="Times New Roman"/>
                <w:szCs w:val="24"/>
              </w:rPr>
            </w:pPr>
          </w:p>
        </w:tc>
      </w:tr>
    </w:tbl>
    <w:p w14:paraId="257E17ED" w14:textId="77777777" w:rsidR="00D4437C" w:rsidRPr="00341AA3" w:rsidRDefault="00D4437C" w:rsidP="009707A7">
      <w:pPr>
        <w:tabs>
          <w:tab w:val="left" w:pos="6521"/>
        </w:tabs>
        <w:rPr>
          <w:rFonts w:cs="Times New Roman"/>
          <w:sz w:val="28"/>
          <w:szCs w:val="28"/>
        </w:rPr>
      </w:pPr>
    </w:p>
    <w:p w14:paraId="175EDE92" w14:textId="1C32A579" w:rsidR="00FE7A8C" w:rsidRDefault="00163F04" w:rsidP="009707A7">
      <w:pPr>
        <w:tabs>
          <w:tab w:val="left" w:pos="6521"/>
        </w:tabs>
        <w:rPr>
          <w:rFonts w:cs="Times New Roman"/>
          <w:sz w:val="28"/>
          <w:szCs w:val="28"/>
        </w:rPr>
      </w:pPr>
      <w:r w:rsidRPr="00341AA3">
        <w:rPr>
          <w:rFonts w:cs="Times New Roman"/>
          <w:sz w:val="28"/>
          <w:szCs w:val="28"/>
        </w:rPr>
        <w:t>1</w:t>
      </w:r>
      <w:r w:rsidR="00DE58FE">
        <w:rPr>
          <w:rFonts w:cs="Times New Roman"/>
          <w:sz w:val="28"/>
          <w:szCs w:val="28"/>
        </w:rPr>
        <w:t>8</w:t>
      </w:r>
      <w:r w:rsidR="00D4437C" w:rsidRPr="00341AA3">
        <w:rPr>
          <w:rFonts w:cs="Times New Roman"/>
          <w:sz w:val="28"/>
          <w:szCs w:val="28"/>
        </w:rPr>
        <w:t>.</w:t>
      </w:r>
      <w:r w:rsidR="00E70B97">
        <w:rPr>
          <w:rFonts w:cs="Times New Roman"/>
          <w:sz w:val="28"/>
          <w:szCs w:val="28"/>
        </w:rPr>
        <w:t xml:space="preserve"> </w:t>
      </w:r>
      <w:r w:rsidR="00FC3918">
        <w:rPr>
          <w:rFonts w:cs="Times New Roman"/>
          <w:sz w:val="28"/>
          <w:szCs w:val="28"/>
        </w:rPr>
        <w:t>Izteikt p</w:t>
      </w:r>
      <w:r w:rsidR="00EC3440" w:rsidRPr="00341AA3">
        <w:rPr>
          <w:rFonts w:cs="Times New Roman"/>
          <w:sz w:val="28"/>
          <w:szCs w:val="28"/>
        </w:rPr>
        <w:t xml:space="preserve">ielikuma </w:t>
      </w:r>
      <w:r w:rsidR="00D4437C" w:rsidRPr="00341AA3">
        <w:rPr>
          <w:rFonts w:cs="Times New Roman"/>
          <w:sz w:val="28"/>
          <w:szCs w:val="28"/>
        </w:rPr>
        <w:t>13.</w:t>
      </w:r>
      <w:r w:rsidRPr="00341AA3">
        <w:rPr>
          <w:rFonts w:cs="Times New Roman"/>
          <w:sz w:val="28"/>
          <w:szCs w:val="28"/>
        </w:rPr>
        <w:t> </w:t>
      </w:r>
      <w:r w:rsidR="00E70B97">
        <w:rPr>
          <w:rFonts w:cs="Times New Roman"/>
          <w:sz w:val="28"/>
          <w:szCs w:val="28"/>
        </w:rPr>
        <w:t>p</w:t>
      </w:r>
      <w:r w:rsidR="00D4437C" w:rsidRPr="00341AA3">
        <w:rPr>
          <w:rFonts w:cs="Times New Roman"/>
          <w:sz w:val="28"/>
          <w:szCs w:val="28"/>
        </w:rPr>
        <w:t>unkt</w:t>
      </w:r>
      <w:r w:rsidR="00FC3918">
        <w:rPr>
          <w:rFonts w:cs="Times New Roman"/>
          <w:sz w:val="28"/>
          <w:szCs w:val="28"/>
        </w:rPr>
        <w:t>u šādā redakcijā</w:t>
      </w:r>
      <w:r w:rsidR="00FE7A8C">
        <w:rPr>
          <w:rFonts w:cs="Times New Roman"/>
          <w:sz w:val="28"/>
          <w:szCs w:val="28"/>
        </w:rPr>
        <w:t>:</w:t>
      </w:r>
    </w:p>
    <w:p w14:paraId="7613553E" w14:textId="77777777" w:rsidR="00FC3918" w:rsidRDefault="00FC3918" w:rsidP="009707A7">
      <w:pPr>
        <w:tabs>
          <w:tab w:val="left" w:pos="6521"/>
        </w:tabs>
        <w:rPr>
          <w:rFonts w:cs="Times New Roman"/>
          <w:sz w:val="28"/>
          <w:szCs w:val="28"/>
        </w:rPr>
      </w:pPr>
    </w:p>
    <w:tbl>
      <w:tblPr>
        <w:tblW w:w="5123" w:type="pct"/>
        <w:tblInd w:w="-112"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711"/>
        <w:gridCol w:w="3400"/>
        <w:gridCol w:w="2695"/>
        <w:gridCol w:w="2550"/>
      </w:tblGrid>
      <w:tr w:rsidR="00FC3918" w:rsidRPr="006E34C9" w14:paraId="1938E064" w14:textId="77777777" w:rsidTr="00672164">
        <w:tc>
          <w:tcPr>
            <w:tcW w:w="380" w:type="pct"/>
            <w:tcBorders>
              <w:top w:val="outset" w:sz="6" w:space="0" w:color="auto"/>
              <w:left w:val="outset" w:sz="6" w:space="0" w:color="auto"/>
              <w:bottom w:val="outset" w:sz="6" w:space="0" w:color="auto"/>
              <w:right w:val="outset" w:sz="6" w:space="0" w:color="auto"/>
            </w:tcBorders>
            <w:hideMark/>
          </w:tcPr>
          <w:p w14:paraId="2543BD3C" w14:textId="033B6851" w:rsidR="00FC3918" w:rsidRPr="006E34C9" w:rsidRDefault="00FC3918" w:rsidP="006E34C9">
            <w:pPr>
              <w:ind w:firstLine="0"/>
              <w:jc w:val="center"/>
              <w:rPr>
                <w:rFonts w:cs="Times New Roman"/>
                <w:szCs w:val="24"/>
              </w:rPr>
            </w:pPr>
            <w:r w:rsidRPr="006E34C9">
              <w:rPr>
                <w:rFonts w:cs="Times New Roman"/>
                <w:szCs w:val="24"/>
              </w:rPr>
              <w:t>"</w:t>
            </w:r>
            <w:r w:rsidR="006E34C9" w:rsidRPr="006E34C9">
              <w:rPr>
                <w:rFonts w:cs="Times New Roman"/>
                <w:szCs w:val="24"/>
              </w:rPr>
              <w:t>13</w:t>
            </w:r>
            <w:r w:rsidRPr="006E34C9">
              <w:rPr>
                <w:rFonts w:cs="Times New Roman"/>
                <w:szCs w:val="24"/>
              </w:rPr>
              <w:t>.</w:t>
            </w:r>
          </w:p>
        </w:tc>
        <w:tc>
          <w:tcPr>
            <w:tcW w:w="1817" w:type="pct"/>
            <w:tcBorders>
              <w:top w:val="outset" w:sz="6" w:space="0" w:color="auto"/>
              <w:left w:val="outset" w:sz="6" w:space="0" w:color="auto"/>
              <w:bottom w:val="outset" w:sz="6" w:space="0" w:color="auto"/>
              <w:right w:val="outset" w:sz="6" w:space="0" w:color="auto"/>
            </w:tcBorders>
            <w:hideMark/>
          </w:tcPr>
          <w:p w14:paraId="32BF5ACC" w14:textId="6C27EF92" w:rsidR="00FC3918" w:rsidRPr="006E34C9" w:rsidRDefault="006E34C9" w:rsidP="006E34C9">
            <w:pPr>
              <w:ind w:firstLine="0"/>
              <w:jc w:val="left"/>
              <w:rPr>
                <w:rFonts w:cs="Times New Roman"/>
                <w:szCs w:val="24"/>
              </w:rPr>
            </w:pPr>
            <w:r w:rsidRPr="006E34C9">
              <w:rPr>
                <w:rFonts w:cs="Times New Roman"/>
                <w:color w:val="222222"/>
                <w:szCs w:val="24"/>
                <w:shd w:val="clear" w:color="auto" w:fill="FFFFFF"/>
              </w:rPr>
              <w:t>Dalība normatīvo aktu projektu izstrādes starpinstitūciju darba grupas sanāksmē</w:t>
            </w:r>
          </w:p>
        </w:tc>
        <w:tc>
          <w:tcPr>
            <w:tcW w:w="1440" w:type="pct"/>
            <w:tcBorders>
              <w:top w:val="outset" w:sz="6" w:space="0" w:color="auto"/>
              <w:left w:val="outset" w:sz="6" w:space="0" w:color="auto"/>
              <w:bottom w:val="outset" w:sz="6" w:space="0" w:color="auto"/>
              <w:right w:val="outset" w:sz="6" w:space="0" w:color="auto"/>
            </w:tcBorders>
            <w:hideMark/>
          </w:tcPr>
          <w:p w14:paraId="720B2032" w14:textId="47CB58E5" w:rsidR="00FC3918" w:rsidRPr="006E34C9" w:rsidRDefault="006E34C9" w:rsidP="00672164">
            <w:pPr>
              <w:ind w:firstLine="0"/>
              <w:jc w:val="center"/>
              <w:rPr>
                <w:rFonts w:cs="Times New Roman"/>
                <w:szCs w:val="24"/>
              </w:rPr>
            </w:pPr>
            <w:r w:rsidRPr="006E34C9">
              <w:rPr>
                <w:rFonts w:cs="Times New Roman"/>
                <w:szCs w:val="24"/>
              </w:rPr>
              <w:t>2</w:t>
            </w:r>
          </w:p>
        </w:tc>
        <w:tc>
          <w:tcPr>
            <w:tcW w:w="1363" w:type="pct"/>
            <w:tcBorders>
              <w:top w:val="outset" w:sz="6" w:space="0" w:color="auto"/>
              <w:left w:val="outset" w:sz="6" w:space="0" w:color="auto"/>
              <w:bottom w:val="outset" w:sz="6" w:space="0" w:color="auto"/>
              <w:right w:val="outset" w:sz="6" w:space="0" w:color="auto"/>
            </w:tcBorders>
            <w:hideMark/>
          </w:tcPr>
          <w:p w14:paraId="2FDF0112" w14:textId="3DAC0382" w:rsidR="00FC3918" w:rsidRPr="006E34C9" w:rsidRDefault="006E34C9" w:rsidP="00672164">
            <w:pPr>
              <w:ind w:firstLine="0"/>
              <w:jc w:val="left"/>
              <w:rPr>
                <w:rFonts w:cs="Times New Roman"/>
                <w:szCs w:val="24"/>
              </w:rPr>
            </w:pPr>
            <w:r w:rsidRPr="006E34C9">
              <w:rPr>
                <w:rFonts w:cs="Times New Roman"/>
                <w:color w:val="222222"/>
                <w:szCs w:val="24"/>
                <w:shd w:val="clear" w:color="auto" w:fill="FFFFFF"/>
              </w:rPr>
              <w:t>Izziņa vai cits apliecinājums (piemēram, protokols)"</w:t>
            </w:r>
          </w:p>
        </w:tc>
      </w:tr>
    </w:tbl>
    <w:p w14:paraId="257E17EF" w14:textId="77777777" w:rsidR="00163F04" w:rsidRPr="00341AA3" w:rsidRDefault="00163F04" w:rsidP="00BF12CC">
      <w:pPr>
        <w:tabs>
          <w:tab w:val="left" w:pos="6521"/>
        </w:tabs>
        <w:ind w:firstLine="0"/>
        <w:rPr>
          <w:rFonts w:cs="Times New Roman"/>
          <w:sz w:val="28"/>
          <w:szCs w:val="28"/>
        </w:rPr>
      </w:pPr>
    </w:p>
    <w:p w14:paraId="257E17F0" w14:textId="2F4376CD" w:rsidR="00D4437C" w:rsidRPr="00341AA3" w:rsidRDefault="00DE58FE" w:rsidP="009707A7">
      <w:pPr>
        <w:tabs>
          <w:tab w:val="left" w:pos="6521"/>
        </w:tabs>
        <w:rPr>
          <w:rFonts w:cs="Times New Roman"/>
          <w:sz w:val="28"/>
          <w:szCs w:val="28"/>
        </w:rPr>
      </w:pPr>
      <w:r>
        <w:rPr>
          <w:rFonts w:cs="Times New Roman"/>
          <w:sz w:val="28"/>
          <w:szCs w:val="28"/>
        </w:rPr>
        <w:t>19</w:t>
      </w:r>
      <w:r w:rsidR="00D4437C" w:rsidRPr="00341AA3">
        <w:rPr>
          <w:rFonts w:cs="Times New Roman"/>
          <w:sz w:val="28"/>
          <w:szCs w:val="28"/>
        </w:rPr>
        <w:t>. Papildināt pielikumu ar 20. un 21.</w:t>
      </w:r>
      <w:r w:rsidR="00163F04" w:rsidRPr="00341AA3">
        <w:rPr>
          <w:rFonts w:cs="Times New Roman"/>
          <w:sz w:val="28"/>
          <w:szCs w:val="28"/>
        </w:rPr>
        <w:t> </w:t>
      </w:r>
      <w:r w:rsidR="00D4437C" w:rsidRPr="00341AA3">
        <w:rPr>
          <w:rFonts w:cs="Times New Roman"/>
          <w:sz w:val="28"/>
          <w:szCs w:val="28"/>
        </w:rPr>
        <w:t>punktu šādā redakcijā:</w:t>
      </w:r>
    </w:p>
    <w:p w14:paraId="257E17F1" w14:textId="77777777" w:rsidR="00D4437C" w:rsidRPr="00341AA3" w:rsidRDefault="00D4437C" w:rsidP="009707A7">
      <w:pPr>
        <w:tabs>
          <w:tab w:val="left" w:pos="6521"/>
        </w:tabs>
        <w:rPr>
          <w:rFonts w:cs="Times New Roman"/>
          <w:sz w:val="28"/>
          <w:szCs w:val="28"/>
        </w:rPr>
      </w:pPr>
    </w:p>
    <w:tbl>
      <w:tblPr>
        <w:tblW w:w="5123" w:type="pct"/>
        <w:tblInd w:w="-112"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711"/>
        <w:gridCol w:w="3400"/>
        <w:gridCol w:w="2695"/>
        <w:gridCol w:w="2550"/>
      </w:tblGrid>
      <w:tr w:rsidR="009707A7" w:rsidRPr="00163F04" w14:paraId="257E17F6" w14:textId="77777777" w:rsidTr="00FC3918">
        <w:tc>
          <w:tcPr>
            <w:tcW w:w="380" w:type="pct"/>
            <w:tcBorders>
              <w:top w:val="outset" w:sz="6" w:space="0" w:color="auto"/>
              <w:left w:val="outset" w:sz="6" w:space="0" w:color="auto"/>
              <w:bottom w:val="outset" w:sz="6" w:space="0" w:color="auto"/>
              <w:right w:val="outset" w:sz="6" w:space="0" w:color="auto"/>
            </w:tcBorders>
            <w:hideMark/>
          </w:tcPr>
          <w:p w14:paraId="257E17F2" w14:textId="4898D375" w:rsidR="00D4437C" w:rsidRPr="00163F04" w:rsidRDefault="00593E43" w:rsidP="00FC3918">
            <w:pPr>
              <w:ind w:firstLine="0"/>
              <w:jc w:val="center"/>
              <w:rPr>
                <w:rFonts w:cs="Times New Roman"/>
                <w:szCs w:val="24"/>
              </w:rPr>
            </w:pPr>
            <w:r>
              <w:rPr>
                <w:rFonts w:cs="Times New Roman"/>
                <w:szCs w:val="24"/>
              </w:rPr>
              <w:t>"</w:t>
            </w:r>
            <w:r w:rsidR="00D4437C" w:rsidRPr="00163F04">
              <w:rPr>
                <w:rFonts w:cs="Times New Roman"/>
                <w:szCs w:val="24"/>
              </w:rPr>
              <w:t>20.</w:t>
            </w:r>
          </w:p>
        </w:tc>
        <w:tc>
          <w:tcPr>
            <w:tcW w:w="1817" w:type="pct"/>
            <w:tcBorders>
              <w:top w:val="outset" w:sz="6" w:space="0" w:color="auto"/>
              <w:left w:val="outset" w:sz="6" w:space="0" w:color="auto"/>
              <w:bottom w:val="outset" w:sz="6" w:space="0" w:color="auto"/>
              <w:right w:val="outset" w:sz="6" w:space="0" w:color="auto"/>
            </w:tcBorders>
            <w:hideMark/>
          </w:tcPr>
          <w:p w14:paraId="257E17F3" w14:textId="77777777" w:rsidR="00D4437C" w:rsidRPr="00163F04" w:rsidRDefault="00D4437C" w:rsidP="00FC3918">
            <w:pPr>
              <w:ind w:firstLine="0"/>
              <w:jc w:val="left"/>
              <w:rPr>
                <w:rFonts w:cs="Times New Roman"/>
                <w:szCs w:val="24"/>
              </w:rPr>
            </w:pPr>
            <w:r w:rsidRPr="00163F04">
              <w:rPr>
                <w:rFonts w:cs="Times New Roman"/>
                <w:szCs w:val="24"/>
              </w:rPr>
              <w:t>Dalība citas institūcijas izveidotā komisijā vai darba grupā</w:t>
            </w:r>
          </w:p>
        </w:tc>
        <w:tc>
          <w:tcPr>
            <w:tcW w:w="1440" w:type="pct"/>
            <w:tcBorders>
              <w:top w:val="outset" w:sz="6" w:space="0" w:color="auto"/>
              <w:left w:val="outset" w:sz="6" w:space="0" w:color="auto"/>
              <w:bottom w:val="outset" w:sz="6" w:space="0" w:color="auto"/>
              <w:right w:val="outset" w:sz="6" w:space="0" w:color="auto"/>
            </w:tcBorders>
            <w:hideMark/>
          </w:tcPr>
          <w:p w14:paraId="257E17F4" w14:textId="77777777" w:rsidR="00D4437C" w:rsidRPr="00163F04" w:rsidRDefault="00D4437C" w:rsidP="00FC3918">
            <w:pPr>
              <w:ind w:firstLine="0"/>
              <w:jc w:val="center"/>
              <w:rPr>
                <w:rFonts w:cs="Times New Roman"/>
                <w:szCs w:val="24"/>
              </w:rPr>
            </w:pPr>
            <w:r w:rsidRPr="00163F04">
              <w:rPr>
                <w:rFonts w:cs="Times New Roman"/>
                <w:szCs w:val="24"/>
              </w:rPr>
              <w:t>5</w:t>
            </w:r>
          </w:p>
        </w:tc>
        <w:tc>
          <w:tcPr>
            <w:tcW w:w="1363" w:type="pct"/>
            <w:tcBorders>
              <w:top w:val="outset" w:sz="6" w:space="0" w:color="auto"/>
              <w:left w:val="outset" w:sz="6" w:space="0" w:color="auto"/>
              <w:bottom w:val="outset" w:sz="6" w:space="0" w:color="auto"/>
              <w:right w:val="outset" w:sz="6" w:space="0" w:color="auto"/>
            </w:tcBorders>
            <w:hideMark/>
          </w:tcPr>
          <w:p w14:paraId="257E17F5" w14:textId="77777777" w:rsidR="00D4437C" w:rsidRPr="00163F04" w:rsidRDefault="00D4437C" w:rsidP="00FC3918">
            <w:pPr>
              <w:ind w:firstLine="0"/>
              <w:jc w:val="left"/>
              <w:rPr>
                <w:rFonts w:cs="Times New Roman"/>
                <w:szCs w:val="24"/>
              </w:rPr>
            </w:pPr>
            <w:r w:rsidRPr="00163F04">
              <w:rPr>
                <w:rFonts w:cs="Times New Roman"/>
                <w:szCs w:val="24"/>
              </w:rPr>
              <w:t>Izziņa, rīkojums vai cits apliecinājums (piemēram, protokols)</w:t>
            </w:r>
          </w:p>
        </w:tc>
      </w:tr>
      <w:tr w:rsidR="009707A7" w:rsidRPr="00163F04" w14:paraId="257E17FB" w14:textId="77777777" w:rsidTr="00FC3918">
        <w:tc>
          <w:tcPr>
            <w:tcW w:w="380" w:type="pct"/>
            <w:tcBorders>
              <w:top w:val="outset" w:sz="6" w:space="0" w:color="auto"/>
              <w:left w:val="outset" w:sz="6" w:space="0" w:color="auto"/>
              <w:bottom w:val="outset" w:sz="6" w:space="0" w:color="auto"/>
              <w:right w:val="outset" w:sz="6" w:space="0" w:color="auto"/>
            </w:tcBorders>
          </w:tcPr>
          <w:p w14:paraId="257E17F7" w14:textId="77777777" w:rsidR="00D4437C" w:rsidRPr="00163F04" w:rsidRDefault="00D4437C" w:rsidP="00FC3918">
            <w:pPr>
              <w:ind w:firstLine="0"/>
              <w:jc w:val="center"/>
              <w:rPr>
                <w:rFonts w:cs="Times New Roman"/>
                <w:szCs w:val="24"/>
              </w:rPr>
            </w:pPr>
            <w:r w:rsidRPr="00163F04">
              <w:rPr>
                <w:rFonts w:cs="Times New Roman"/>
                <w:szCs w:val="24"/>
              </w:rPr>
              <w:t>21.</w:t>
            </w:r>
          </w:p>
        </w:tc>
        <w:tc>
          <w:tcPr>
            <w:tcW w:w="1817" w:type="pct"/>
            <w:tcBorders>
              <w:top w:val="outset" w:sz="6" w:space="0" w:color="auto"/>
              <w:left w:val="outset" w:sz="6" w:space="0" w:color="auto"/>
              <w:bottom w:val="outset" w:sz="6" w:space="0" w:color="auto"/>
              <w:right w:val="outset" w:sz="6" w:space="0" w:color="auto"/>
            </w:tcBorders>
          </w:tcPr>
          <w:p w14:paraId="257E17F8" w14:textId="77777777" w:rsidR="00D4437C" w:rsidRPr="00163F04" w:rsidRDefault="00D4437C" w:rsidP="00FC3918">
            <w:pPr>
              <w:ind w:firstLine="0"/>
              <w:jc w:val="left"/>
              <w:rPr>
                <w:rFonts w:cs="Times New Roman"/>
                <w:szCs w:val="24"/>
              </w:rPr>
            </w:pPr>
            <w:r w:rsidRPr="00163F04">
              <w:rPr>
                <w:rFonts w:cs="Times New Roman"/>
                <w:szCs w:val="24"/>
              </w:rPr>
              <w:t>Dalība starpinstitūcij</w:t>
            </w:r>
            <w:r w:rsidR="00BF12CC">
              <w:rPr>
                <w:rFonts w:cs="Times New Roman"/>
                <w:szCs w:val="24"/>
              </w:rPr>
              <w:t>u</w:t>
            </w:r>
            <w:r w:rsidRPr="00163F04">
              <w:rPr>
                <w:rFonts w:cs="Times New Roman"/>
                <w:szCs w:val="24"/>
              </w:rPr>
              <w:t xml:space="preserve"> vai ārvalstu organizācijas organizētā sanāksmē par tiesību nozares jautājumiem</w:t>
            </w:r>
          </w:p>
        </w:tc>
        <w:tc>
          <w:tcPr>
            <w:tcW w:w="1440" w:type="pct"/>
            <w:tcBorders>
              <w:top w:val="outset" w:sz="6" w:space="0" w:color="auto"/>
              <w:left w:val="outset" w:sz="6" w:space="0" w:color="auto"/>
              <w:bottom w:val="outset" w:sz="6" w:space="0" w:color="auto"/>
              <w:right w:val="outset" w:sz="6" w:space="0" w:color="auto"/>
            </w:tcBorders>
          </w:tcPr>
          <w:p w14:paraId="257E17F9" w14:textId="77777777" w:rsidR="00D4437C" w:rsidRPr="00163F04" w:rsidRDefault="009707A7" w:rsidP="00FC3918">
            <w:pPr>
              <w:ind w:firstLine="0"/>
              <w:jc w:val="center"/>
              <w:rPr>
                <w:rFonts w:cs="Times New Roman"/>
                <w:szCs w:val="24"/>
              </w:rPr>
            </w:pPr>
            <w:r w:rsidRPr="00163F04">
              <w:rPr>
                <w:rFonts w:cs="Times New Roman"/>
                <w:szCs w:val="24"/>
              </w:rPr>
              <w:t>5</w:t>
            </w:r>
          </w:p>
        </w:tc>
        <w:tc>
          <w:tcPr>
            <w:tcW w:w="1363" w:type="pct"/>
            <w:tcBorders>
              <w:top w:val="outset" w:sz="6" w:space="0" w:color="auto"/>
              <w:left w:val="outset" w:sz="6" w:space="0" w:color="auto"/>
              <w:bottom w:val="outset" w:sz="6" w:space="0" w:color="auto"/>
              <w:right w:val="outset" w:sz="6" w:space="0" w:color="auto"/>
            </w:tcBorders>
          </w:tcPr>
          <w:p w14:paraId="257E17FA" w14:textId="75D8492A" w:rsidR="00D4437C" w:rsidRPr="00163F04" w:rsidRDefault="00D4437C" w:rsidP="00FC3918">
            <w:pPr>
              <w:ind w:firstLine="0"/>
              <w:jc w:val="left"/>
              <w:rPr>
                <w:rFonts w:cs="Times New Roman"/>
                <w:szCs w:val="24"/>
              </w:rPr>
            </w:pPr>
            <w:r w:rsidRPr="00163F04">
              <w:rPr>
                <w:rFonts w:cs="Times New Roman"/>
                <w:szCs w:val="24"/>
              </w:rPr>
              <w:t>Izziņa, rīkojums vai cits apliecinājums (piemēram, protokols)</w:t>
            </w:r>
            <w:r w:rsidR="00593E43">
              <w:rPr>
                <w:rFonts w:cs="Times New Roman"/>
                <w:szCs w:val="24"/>
              </w:rPr>
              <w:t>"</w:t>
            </w:r>
          </w:p>
        </w:tc>
      </w:tr>
    </w:tbl>
    <w:p w14:paraId="257E17FC" w14:textId="77777777" w:rsidR="002A2457" w:rsidRPr="00593E43" w:rsidRDefault="002A2457" w:rsidP="00D4437C">
      <w:pPr>
        <w:tabs>
          <w:tab w:val="left" w:pos="6521"/>
        </w:tabs>
        <w:jc w:val="right"/>
        <w:rPr>
          <w:rFonts w:cs="Times New Roman"/>
          <w:sz w:val="28"/>
          <w:szCs w:val="28"/>
        </w:rPr>
      </w:pPr>
    </w:p>
    <w:p w14:paraId="257E17FD" w14:textId="77777777" w:rsidR="00163F04" w:rsidRPr="00593E43" w:rsidRDefault="00163F04" w:rsidP="00D4437C">
      <w:pPr>
        <w:tabs>
          <w:tab w:val="left" w:pos="6521"/>
        </w:tabs>
        <w:jc w:val="right"/>
        <w:rPr>
          <w:rFonts w:cs="Times New Roman"/>
          <w:sz w:val="28"/>
          <w:szCs w:val="28"/>
        </w:rPr>
      </w:pPr>
    </w:p>
    <w:p w14:paraId="7FC409B3" w14:textId="77777777" w:rsidR="00593E43" w:rsidRPr="00593E43" w:rsidRDefault="00593E43" w:rsidP="00D4437C">
      <w:pPr>
        <w:tabs>
          <w:tab w:val="left" w:pos="6521"/>
        </w:tabs>
        <w:jc w:val="right"/>
        <w:rPr>
          <w:rFonts w:cs="Times New Roman"/>
          <w:sz w:val="28"/>
          <w:szCs w:val="28"/>
        </w:rPr>
      </w:pPr>
    </w:p>
    <w:p w14:paraId="257E17FE" w14:textId="0597ABBB" w:rsidR="002163AB" w:rsidRPr="00341AA3" w:rsidRDefault="00870A9C" w:rsidP="00F452BE">
      <w:pPr>
        <w:pStyle w:val="StyleRight"/>
        <w:tabs>
          <w:tab w:val="left" w:pos="6379"/>
        </w:tabs>
        <w:spacing w:after="0"/>
        <w:ind w:firstLine="709"/>
        <w:jc w:val="both"/>
      </w:pPr>
      <w:r>
        <w:t xml:space="preserve">Ministru </w:t>
      </w:r>
      <w:r w:rsidR="00503463" w:rsidRPr="00341AA3">
        <w:t>prezidente</w:t>
      </w:r>
      <w:r>
        <w:tab/>
      </w:r>
      <w:r w:rsidR="002163AB" w:rsidRPr="00341AA3">
        <w:t>L</w:t>
      </w:r>
      <w:r w:rsidR="00503463" w:rsidRPr="00341AA3">
        <w:t xml:space="preserve">aimdota </w:t>
      </w:r>
      <w:r w:rsidR="002163AB" w:rsidRPr="00341AA3">
        <w:t>Straujuma</w:t>
      </w:r>
    </w:p>
    <w:p w14:paraId="257E17FF" w14:textId="77777777" w:rsidR="002163AB" w:rsidRDefault="002163AB" w:rsidP="002163AB">
      <w:pPr>
        <w:pStyle w:val="StyleRight"/>
        <w:spacing w:after="0"/>
        <w:ind w:firstLine="0"/>
        <w:jc w:val="both"/>
      </w:pPr>
    </w:p>
    <w:p w14:paraId="31F9C9EE" w14:textId="77777777" w:rsidR="00593E43" w:rsidRDefault="00593E43" w:rsidP="002163AB">
      <w:pPr>
        <w:pStyle w:val="StyleRight"/>
        <w:spacing w:after="0"/>
        <w:ind w:firstLine="0"/>
        <w:jc w:val="both"/>
      </w:pPr>
    </w:p>
    <w:p w14:paraId="56C481BB" w14:textId="77777777" w:rsidR="00593E43" w:rsidRPr="00341AA3" w:rsidRDefault="00593E43" w:rsidP="002163AB">
      <w:pPr>
        <w:pStyle w:val="StyleRight"/>
        <w:spacing w:after="0"/>
        <w:ind w:firstLine="0"/>
        <w:jc w:val="both"/>
      </w:pPr>
    </w:p>
    <w:p w14:paraId="257E1800" w14:textId="0E8C287C" w:rsidR="002163AB" w:rsidRPr="00341AA3" w:rsidRDefault="002163AB" w:rsidP="00F452BE">
      <w:pPr>
        <w:pStyle w:val="StyleRight"/>
        <w:tabs>
          <w:tab w:val="left" w:pos="6379"/>
        </w:tabs>
        <w:spacing w:after="0"/>
        <w:ind w:firstLine="709"/>
        <w:jc w:val="both"/>
      </w:pPr>
      <w:r w:rsidRPr="00341AA3">
        <w:t>Tieslietu ministrs</w:t>
      </w:r>
      <w:r w:rsidR="00870A9C">
        <w:tab/>
      </w:r>
      <w:r w:rsidR="00503463" w:rsidRPr="00341AA3">
        <w:t xml:space="preserve">Dzintars </w:t>
      </w:r>
      <w:r w:rsidRPr="00341AA3">
        <w:t>Rasnačs</w:t>
      </w:r>
    </w:p>
    <w:sectPr w:rsidR="002163AB" w:rsidRPr="00341AA3" w:rsidSect="00593E43">
      <w:headerReference w:type="default" r:id="rId14"/>
      <w:footerReference w:type="default" r:id="rId15"/>
      <w:headerReference w:type="first" r:id="rId16"/>
      <w:footerReference w:type="first" r:id="rId17"/>
      <w:pgSz w:w="11906" w:h="16838" w:code="9"/>
      <w:pgMar w:top="1417"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7E1810" w14:textId="77777777" w:rsidR="009707A7" w:rsidRDefault="009707A7" w:rsidP="009707A7">
      <w:r>
        <w:separator/>
      </w:r>
    </w:p>
  </w:endnote>
  <w:endnote w:type="continuationSeparator" w:id="0">
    <w:p w14:paraId="257E1811" w14:textId="77777777" w:rsidR="009707A7" w:rsidRDefault="009707A7" w:rsidP="009707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F54A0B" w14:textId="77777777" w:rsidR="00593E43" w:rsidRPr="00593E43" w:rsidRDefault="00593E43" w:rsidP="00593E43">
    <w:pPr>
      <w:pStyle w:val="Footer"/>
      <w:rPr>
        <w:sz w:val="16"/>
        <w:szCs w:val="16"/>
        <w:lang w:val="lv-LV"/>
      </w:rPr>
    </w:pPr>
    <w:r w:rsidRPr="00593E43">
      <w:rPr>
        <w:sz w:val="16"/>
        <w:szCs w:val="16"/>
        <w:lang w:val="lv-LV"/>
      </w:rPr>
      <w:t>N1997_5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C54021" w14:textId="453A0948" w:rsidR="00593E43" w:rsidRPr="00593E43" w:rsidRDefault="00593E43">
    <w:pPr>
      <w:pStyle w:val="Footer"/>
      <w:rPr>
        <w:sz w:val="16"/>
        <w:szCs w:val="16"/>
        <w:lang w:val="lv-LV"/>
      </w:rPr>
    </w:pPr>
    <w:r w:rsidRPr="00593E43">
      <w:rPr>
        <w:sz w:val="16"/>
        <w:szCs w:val="16"/>
        <w:lang w:val="lv-LV"/>
      </w:rPr>
      <w:t>N1997_5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7E180E" w14:textId="77777777" w:rsidR="009707A7" w:rsidRDefault="009707A7" w:rsidP="009707A7">
      <w:r>
        <w:separator/>
      </w:r>
    </w:p>
  </w:footnote>
  <w:footnote w:type="continuationSeparator" w:id="0">
    <w:p w14:paraId="257E180F" w14:textId="77777777" w:rsidR="009707A7" w:rsidRDefault="009707A7" w:rsidP="009707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0635284"/>
      <w:docPartObj>
        <w:docPartGallery w:val="Page Numbers (Top of Page)"/>
        <w:docPartUnique/>
      </w:docPartObj>
    </w:sdtPr>
    <w:sdtEndPr/>
    <w:sdtContent>
      <w:p w14:paraId="257E1812" w14:textId="77777777" w:rsidR="004D6756" w:rsidRDefault="002163AB">
        <w:pPr>
          <w:pStyle w:val="Header"/>
          <w:jc w:val="center"/>
        </w:pPr>
        <w:r>
          <w:fldChar w:fldCharType="begin"/>
        </w:r>
        <w:r>
          <w:instrText>PAGE   \* MERGEFORMAT</w:instrText>
        </w:r>
        <w:r>
          <w:fldChar w:fldCharType="separate"/>
        </w:r>
        <w:r w:rsidR="006E584D" w:rsidRPr="006E584D">
          <w:rPr>
            <w:noProof/>
            <w:lang w:val="lv-LV"/>
          </w:rPr>
          <w:t>5</w:t>
        </w:r>
        <w:r>
          <w:fldChar w:fldCharType="end"/>
        </w:r>
      </w:p>
    </w:sdtContent>
  </w:sdt>
  <w:p w14:paraId="257E1813" w14:textId="77777777" w:rsidR="004D6756" w:rsidRDefault="006E584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7E1815" w14:textId="5FDE2F23" w:rsidR="00A14B2B" w:rsidRDefault="006E584D" w:rsidP="00593E43">
    <w:pPr>
      <w:pStyle w:val="Header"/>
      <w:rPr>
        <w:sz w:val="32"/>
        <w:lang w:val="lv-LV"/>
      </w:rPr>
    </w:pPr>
  </w:p>
  <w:p w14:paraId="69C339B7" w14:textId="4514B8E4" w:rsidR="00593E43" w:rsidRPr="00593E43" w:rsidRDefault="00593E43" w:rsidP="00593E43">
    <w:pPr>
      <w:pStyle w:val="Header"/>
      <w:rPr>
        <w:sz w:val="32"/>
        <w:lang w:val="lv-LV"/>
      </w:rPr>
    </w:pPr>
    <w:r>
      <w:rPr>
        <w:noProof/>
        <w:sz w:val="32"/>
        <w:lang w:val="lv-LV" w:eastAsia="lv-LV"/>
      </w:rPr>
      <w:drawing>
        <wp:inline distT="0" distB="0" distL="0" distR="0" wp14:anchorId="5E653BB2" wp14:editId="1ADA55A7">
          <wp:extent cx="5915025" cy="1066800"/>
          <wp:effectExtent l="0" t="0" r="0" b="0"/>
          <wp:docPr id="1" name="Picture 1"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15025" cy="10668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75055A"/>
    <w:multiLevelType w:val="hybridMultilevel"/>
    <w:tmpl w:val="B426988A"/>
    <w:lvl w:ilvl="0" w:tplc="BBC88DB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437C"/>
    <w:rsid w:val="00000D2C"/>
    <w:rsid w:val="000016B1"/>
    <w:rsid w:val="00005183"/>
    <w:rsid w:val="00005AEB"/>
    <w:rsid w:val="00010B73"/>
    <w:rsid w:val="00011130"/>
    <w:rsid w:val="000112DA"/>
    <w:rsid w:val="000136A3"/>
    <w:rsid w:val="000156C8"/>
    <w:rsid w:val="000167FD"/>
    <w:rsid w:val="00021849"/>
    <w:rsid w:val="00021C7A"/>
    <w:rsid w:val="00024F17"/>
    <w:rsid w:val="000268AE"/>
    <w:rsid w:val="000271F0"/>
    <w:rsid w:val="00030C32"/>
    <w:rsid w:val="00030EB0"/>
    <w:rsid w:val="00031892"/>
    <w:rsid w:val="00032566"/>
    <w:rsid w:val="00035E98"/>
    <w:rsid w:val="000401A5"/>
    <w:rsid w:val="0004300C"/>
    <w:rsid w:val="000471A7"/>
    <w:rsid w:val="000517F5"/>
    <w:rsid w:val="00051B3A"/>
    <w:rsid w:val="00053A4F"/>
    <w:rsid w:val="000618E3"/>
    <w:rsid w:val="00061918"/>
    <w:rsid w:val="00063E7D"/>
    <w:rsid w:val="00064581"/>
    <w:rsid w:val="00064CA2"/>
    <w:rsid w:val="00064EFA"/>
    <w:rsid w:val="00067CE7"/>
    <w:rsid w:val="00070D21"/>
    <w:rsid w:val="00072F41"/>
    <w:rsid w:val="00072FD2"/>
    <w:rsid w:val="00073901"/>
    <w:rsid w:val="00076A11"/>
    <w:rsid w:val="0007780B"/>
    <w:rsid w:val="00080A4B"/>
    <w:rsid w:val="0008284B"/>
    <w:rsid w:val="00086E58"/>
    <w:rsid w:val="00087DD9"/>
    <w:rsid w:val="0009125E"/>
    <w:rsid w:val="000923DB"/>
    <w:rsid w:val="00092CDB"/>
    <w:rsid w:val="00093AFC"/>
    <w:rsid w:val="000977FC"/>
    <w:rsid w:val="000A050F"/>
    <w:rsid w:val="000A383B"/>
    <w:rsid w:val="000A3920"/>
    <w:rsid w:val="000A773A"/>
    <w:rsid w:val="000B0B7B"/>
    <w:rsid w:val="000B1064"/>
    <w:rsid w:val="000B1683"/>
    <w:rsid w:val="000B176C"/>
    <w:rsid w:val="000B41DF"/>
    <w:rsid w:val="000C156A"/>
    <w:rsid w:val="000C25BD"/>
    <w:rsid w:val="000C313D"/>
    <w:rsid w:val="000C32BD"/>
    <w:rsid w:val="000C4214"/>
    <w:rsid w:val="000C5278"/>
    <w:rsid w:val="000C7081"/>
    <w:rsid w:val="000C7424"/>
    <w:rsid w:val="000C791C"/>
    <w:rsid w:val="000D3D4C"/>
    <w:rsid w:val="000D5D49"/>
    <w:rsid w:val="000D7A21"/>
    <w:rsid w:val="000E04F7"/>
    <w:rsid w:val="000E1272"/>
    <w:rsid w:val="000E1B80"/>
    <w:rsid w:val="000E2032"/>
    <w:rsid w:val="000E38F1"/>
    <w:rsid w:val="000E5746"/>
    <w:rsid w:val="000E6B6C"/>
    <w:rsid w:val="000E7C36"/>
    <w:rsid w:val="000F03A1"/>
    <w:rsid w:val="000F2007"/>
    <w:rsid w:val="000F6FB0"/>
    <w:rsid w:val="00100F5F"/>
    <w:rsid w:val="001010D7"/>
    <w:rsid w:val="001012A3"/>
    <w:rsid w:val="001042CD"/>
    <w:rsid w:val="0010578C"/>
    <w:rsid w:val="0010710D"/>
    <w:rsid w:val="00107EEC"/>
    <w:rsid w:val="0011083F"/>
    <w:rsid w:val="00110FA2"/>
    <w:rsid w:val="00111628"/>
    <w:rsid w:val="001129C7"/>
    <w:rsid w:val="001133FD"/>
    <w:rsid w:val="001151DF"/>
    <w:rsid w:val="00115D2B"/>
    <w:rsid w:val="00116210"/>
    <w:rsid w:val="00117126"/>
    <w:rsid w:val="00120C11"/>
    <w:rsid w:val="00120F92"/>
    <w:rsid w:val="0012327F"/>
    <w:rsid w:val="00126850"/>
    <w:rsid w:val="00126CC6"/>
    <w:rsid w:val="001305CA"/>
    <w:rsid w:val="00133B42"/>
    <w:rsid w:val="00133E3F"/>
    <w:rsid w:val="001362F3"/>
    <w:rsid w:val="00141DF7"/>
    <w:rsid w:val="00143C03"/>
    <w:rsid w:val="00144F9E"/>
    <w:rsid w:val="0014540F"/>
    <w:rsid w:val="00145A89"/>
    <w:rsid w:val="00145F14"/>
    <w:rsid w:val="00146EF5"/>
    <w:rsid w:val="0015203D"/>
    <w:rsid w:val="00157CE3"/>
    <w:rsid w:val="00157DA9"/>
    <w:rsid w:val="00157FF0"/>
    <w:rsid w:val="00162B7C"/>
    <w:rsid w:val="00162DCE"/>
    <w:rsid w:val="00163F04"/>
    <w:rsid w:val="00174221"/>
    <w:rsid w:val="00175BD6"/>
    <w:rsid w:val="0018289C"/>
    <w:rsid w:val="0018373A"/>
    <w:rsid w:val="00183C0E"/>
    <w:rsid w:val="00183CB8"/>
    <w:rsid w:val="00183FDB"/>
    <w:rsid w:val="001939D2"/>
    <w:rsid w:val="00194D43"/>
    <w:rsid w:val="001966A7"/>
    <w:rsid w:val="001975F0"/>
    <w:rsid w:val="001A51D9"/>
    <w:rsid w:val="001A55D6"/>
    <w:rsid w:val="001A58F0"/>
    <w:rsid w:val="001A69ED"/>
    <w:rsid w:val="001B2024"/>
    <w:rsid w:val="001B2786"/>
    <w:rsid w:val="001B4B98"/>
    <w:rsid w:val="001B4D79"/>
    <w:rsid w:val="001B5663"/>
    <w:rsid w:val="001B5770"/>
    <w:rsid w:val="001B5FD0"/>
    <w:rsid w:val="001C2BB5"/>
    <w:rsid w:val="001C45EA"/>
    <w:rsid w:val="001C4623"/>
    <w:rsid w:val="001C4B2E"/>
    <w:rsid w:val="001C5420"/>
    <w:rsid w:val="001C55C6"/>
    <w:rsid w:val="001C6CA0"/>
    <w:rsid w:val="001C78BC"/>
    <w:rsid w:val="001C7F85"/>
    <w:rsid w:val="001D090F"/>
    <w:rsid w:val="001D13D5"/>
    <w:rsid w:val="001D328E"/>
    <w:rsid w:val="001D4DC0"/>
    <w:rsid w:val="001D5086"/>
    <w:rsid w:val="001D5290"/>
    <w:rsid w:val="001D55B6"/>
    <w:rsid w:val="001D612C"/>
    <w:rsid w:val="001D61AE"/>
    <w:rsid w:val="001D6E08"/>
    <w:rsid w:val="001E023C"/>
    <w:rsid w:val="001E0718"/>
    <w:rsid w:val="001E08C6"/>
    <w:rsid w:val="001E0CD9"/>
    <w:rsid w:val="001E0F25"/>
    <w:rsid w:val="001E4A54"/>
    <w:rsid w:val="001E530B"/>
    <w:rsid w:val="001F0A2D"/>
    <w:rsid w:val="001F2DA3"/>
    <w:rsid w:val="001F5D1C"/>
    <w:rsid w:val="0020177D"/>
    <w:rsid w:val="002112C4"/>
    <w:rsid w:val="00211EB7"/>
    <w:rsid w:val="002120AF"/>
    <w:rsid w:val="002127A2"/>
    <w:rsid w:val="002129FB"/>
    <w:rsid w:val="002131E9"/>
    <w:rsid w:val="00214CA9"/>
    <w:rsid w:val="002163AB"/>
    <w:rsid w:val="00216E36"/>
    <w:rsid w:val="002206F4"/>
    <w:rsid w:val="002228FD"/>
    <w:rsid w:val="00223613"/>
    <w:rsid w:val="00224EC5"/>
    <w:rsid w:val="00225863"/>
    <w:rsid w:val="00225BF8"/>
    <w:rsid w:val="00230948"/>
    <w:rsid w:val="00236E73"/>
    <w:rsid w:val="00241ACE"/>
    <w:rsid w:val="002453B8"/>
    <w:rsid w:val="002503BA"/>
    <w:rsid w:val="00254F78"/>
    <w:rsid w:val="002551E6"/>
    <w:rsid w:val="0026251F"/>
    <w:rsid w:val="002629EC"/>
    <w:rsid w:val="002644EB"/>
    <w:rsid w:val="00264B50"/>
    <w:rsid w:val="00266369"/>
    <w:rsid w:val="0026738B"/>
    <w:rsid w:val="002711EA"/>
    <w:rsid w:val="00272B20"/>
    <w:rsid w:val="0027316F"/>
    <w:rsid w:val="0027346F"/>
    <w:rsid w:val="00274815"/>
    <w:rsid w:val="00275364"/>
    <w:rsid w:val="00277E13"/>
    <w:rsid w:val="00281334"/>
    <w:rsid w:val="00283409"/>
    <w:rsid w:val="00283897"/>
    <w:rsid w:val="00283F84"/>
    <w:rsid w:val="00286358"/>
    <w:rsid w:val="0028726C"/>
    <w:rsid w:val="002872BC"/>
    <w:rsid w:val="00287503"/>
    <w:rsid w:val="00290F2D"/>
    <w:rsid w:val="002930F9"/>
    <w:rsid w:val="00294F1E"/>
    <w:rsid w:val="00295AFB"/>
    <w:rsid w:val="002A0106"/>
    <w:rsid w:val="002A2457"/>
    <w:rsid w:val="002A34F9"/>
    <w:rsid w:val="002A487B"/>
    <w:rsid w:val="002A48FA"/>
    <w:rsid w:val="002A540E"/>
    <w:rsid w:val="002A5E5B"/>
    <w:rsid w:val="002A6841"/>
    <w:rsid w:val="002A6B01"/>
    <w:rsid w:val="002A6F4D"/>
    <w:rsid w:val="002B1001"/>
    <w:rsid w:val="002B2605"/>
    <w:rsid w:val="002B2850"/>
    <w:rsid w:val="002B368B"/>
    <w:rsid w:val="002B415E"/>
    <w:rsid w:val="002C073B"/>
    <w:rsid w:val="002C149E"/>
    <w:rsid w:val="002C17BC"/>
    <w:rsid w:val="002C2248"/>
    <w:rsid w:val="002C5CFB"/>
    <w:rsid w:val="002C64D2"/>
    <w:rsid w:val="002C6923"/>
    <w:rsid w:val="002C69F5"/>
    <w:rsid w:val="002D20C3"/>
    <w:rsid w:val="002D244F"/>
    <w:rsid w:val="002D3160"/>
    <w:rsid w:val="002D3837"/>
    <w:rsid w:val="002D49F9"/>
    <w:rsid w:val="002D4DC5"/>
    <w:rsid w:val="002D5CCA"/>
    <w:rsid w:val="002E1407"/>
    <w:rsid w:val="002E2052"/>
    <w:rsid w:val="002E21E7"/>
    <w:rsid w:val="002E39F8"/>
    <w:rsid w:val="002E3E84"/>
    <w:rsid w:val="002E3FB7"/>
    <w:rsid w:val="002E4081"/>
    <w:rsid w:val="002F09F6"/>
    <w:rsid w:val="002F0A19"/>
    <w:rsid w:val="002F26E2"/>
    <w:rsid w:val="002F34D7"/>
    <w:rsid w:val="002F48C6"/>
    <w:rsid w:val="002F57CF"/>
    <w:rsid w:val="002F697C"/>
    <w:rsid w:val="002F73EA"/>
    <w:rsid w:val="0030020C"/>
    <w:rsid w:val="00302626"/>
    <w:rsid w:val="00305A95"/>
    <w:rsid w:val="00306655"/>
    <w:rsid w:val="00310980"/>
    <w:rsid w:val="00313037"/>
    <w:rsid w:val="00315632"/>
    <w:rsid w:val="00316633"/>
    <w:rsid w:val="003172CC"/>
    <w:rsid w:val="00317852"/>
    <w:rsid w:val="0032454C"/>
    <w:rsid w:val="003254CA"/>
    <w:rsid w:val="0032661A"/>
    <w:rsid w:val="00327A5B"/>
    <w:rsid w:val="003317D1"/>
    <w:rsid w:val="0033264B"/>
    <w:rsid w:val="003334A6"/>
    <w:rsid w:val="003373DC"/>
    <w:rsid w:val="003408B2"/>
    <w:rsid w:val="0034192D"/>
    <w:rsid w:val="00341AA3"/>
    <w:rsid w:val="00343343"/>
    <w:rsid w:val="003434F4"/>
    <w:rsid w:val="00344432"/>
    <w:rsid w:val="003447C5"/>
    <w:rsid w:val="00345323"/>
    <w:rsid w:val="00350B24"/>
    <w:rsid w:val="00351E64"/>
    <w:rsid w:val="00353109"/>
    <w:rsid w:val="0035393B"/>
    <w:rsid w:val="00353EFF"/>
    <w:rsid w:val="00355582"/>
    <w:rsid w:val="00360C81"/>
    <w:rsid w:val="00362142"/>
    <w:rsid w:val="00363700"/>
    <w:rsid w:val="0036727A"/>
    <w:rsid w:val="0036768D"/>
    <w:rsid w:val="003702F6"/>
    <w:rsid w:val="00372B3C"/>
    <w:rsid w:val="00374CAD"/>
    <w:rsid w:val="00375170"/>
    <w:rsid w:val="0037623D"/>
    <w:rsid w:val="003816A6"/>
    <w:rsid w:val="00384621"/>
    <w:rsid w:val="00385AA0"/>
    <w:rsid w:val="0039153E"/>
    <w:rsid w:val="00393A1E"/>
    <w:rsid w:val="003950AE"/>
    <w:rsid w:val="003A2E30"/>
    <w:rsid w:val="003A35B9"/>
    <w:rsid w:val="003A3DCC"/>
    <w:rsid w:val="003A550F"/>
    <w:rsid w:val="003A5FC4"/>
    <w:rsid w:val="003A62C7"/>
    <w:rsid w:val="003B10C5"/>
    <w:rsid w:val="003B1549"/>
    <w:rsid w:val="003B3C93"/>
    <w:rsid w:val="003B4067"/>
    <w:rsid w:val="003B4FEF"/>
    <w:rsid w:val="003B5CE9"/>
    <w:rsid w:val="003C0AAB"/>
    <w:rsid w:val="003C1723"/>
    <w:rsid w:val="003C1850"/>
    <w:rsid w:val="003C490F"/>
    <w:rsid w:val="003C4E80"/>
    <w:rsid w:val="003C527B"/>
    <w:rsid w:val="003D1EEF"/>
    <w:rsid w:val="003D270E"/>
    <w:rsid w:val="003D4D3C"/>
    <w:rsid w:val="003E06F6"/>
    <w:rsid w:val="003E141B"/>
    <w:rsid w:val="003E190F"/>
    <w:rsid w:val="003E38B4"/>
    <w:rsid w:val="003E56CD"/>
    <w:rsid w:val="003E67FF"/>
    <w:rsid w:val="003F0054"/>
    <w:rsid w:val="003F017F"/>
    <w:rsid w:val="003F1108"/>
    <w:rsid w:val="003F18CA"/>
    <w:rsid w:val="003F1969"/>
    <w:rsid w:val="003F2335"/>
    <w:rsid w:val="003F294F"/>
    <w:rsid w:val="003F2B17"/>
    <w:rsid w:val="003F36CD"/>
    <w:rsid w:val="003F390B"/>
    <w:rsid w:val="003F42E0"/>
    <w:rsid w:val="003F5880"/>
    <w:rsid w:val="004006C3"/>
    <w:rsid w:val="00400977"/>
    <w:rsid w:val="00401F32"/>
    <w:rsid w:val="00402DC4"/>
    <w:rsid w:val="0040375A"/>
    <w:rsid w:val="00405915"/>
    <w:rsid w:val="00410707"/>
    <w:rsid w:val="004116F6"/>
    <w:rsid w:val="0041306B"/>
    <w:rsid w:val="004133D6"/>
    <w:rsid w:val="004152EA"/>
    <w:rsid w:val="004211B2"/>
    <w:rsid w:val="00421ABC"/>
    <w:rsid w:val="00422AC2"/>
    <w:rsid w:val="00422B28"/>
    <w:rsid w:val="00423FAC"/>
    <w:rsid w:val="00426704"/>
    <w:rsid w:val="0042792C"/>
    <w:rsid w:val="0043101D"/>
    <w:rsid w:val="00431FF8"/>
    <w:rsid w:val="004323C9"/>
    <w:rsid w:val="0043334E"/>
    <w:rsid w:val="00433A66"/>
    <w:rsid w:val="00435997"/>
    <w:rsid w:val="004370B9"/>
    <w:rsid w:val="0043755D"/>
    <w:rsid w:val="00440C41"/>
    <w:rsid w:val="00440E1A"/>
    <w:rsid w:val="0044395A"/>
    <w:rsid w:val="00443EE6"/>
    <w:rsid w:val="00452066"/>
    <w:rsid w:val="00452555"/>
    <w:rsid w:val="004543D5"/>
    <w:rsid w:val="00454AB7"/>
    <w:rsid w:val="00455570"/>
    <w:rsid w:val="004557A9"/>
    <w:rsid w:val="00455C11"/>
    <w:rsid w:val="00456C84"/>
    <w:rsid w:val="0046001F"/>
    <w:rsid w:val="00460931"/>
    <w:rsid w:val="0046104B"/>
    <w:rsid w:val="00463558"/>
    <w:rsid w:val="0046611A"/>
    <w:rsid w:val="00470D22"/>
    <w:rsid w:val="0047117C"/>
    <w:rsid w:val="0047393E"/>
    <w:rsid w:val="00473CBE"/>
    <w:rsid w:val="0047751B"/>
    <w:rsid w:val="004777BA"/>
    <w:rsid w:val="00477A09"/>
    <w:rsid w:val="00481CA1"/>
    <w:rsid w:val="00482AD4"/>
    <w:rsid w:val="00485B95"/>
    <w:rsid w:val="00491AA5"/>
    <w:rsid w:val="004927B3"/>
    <w:rsid w:val="004935E4"/>
    <w:rsid w:val="0049363C"/>
    <w:rsid w:val="00493FAB"/>
    <w:rsid w:val="004959E4"/>
    <w:rsid w:val="00495F18"/>
    <w:rsid w:val="0049623D"/>
    <w:rsid w:val="00497D3B"/>
    <w:rsid w:val="004A05DA"/>
    <w:rsid w:val="004A1839"/>
    <w:rsid w:val="004A4A4A"/>
    <w:rsid w:val="004B1AA5"/>
    <w:rsid w:val="004B39F5"/>
    <w:rsid w:val="004B45DF"/>
    <w:rsid w:val="004B6518"/>
    <w:rsid w:val="004C0293"/>
    <w:rsid w:val="004C0B48"/>
    <w:rsid w:val="004C1373"/>
    <w:rsid w:val="004C2E9B"/>
    <w:rsid w:val="004C3DBF"/>
    <w:rsid w:val="004C727E"/>
    <w:rsid w:val="004D01EF"/>
    <w:rsid w:val="004D326A"/>
    <w:rsid w:val="004D7673"/>
    <w:rsid w:val="004E6343"/>
    <w:rsid w:val="004E75BB"/>
    <w:rsid w:val="004E77B3"/>
    <w:rsid w:val="004F2819"/>
    <w:rsid w:val="004F35A4"/>
    <w:rsid w:val="004F5C9A"/>
    <w:rsid w:val="004F5D98"/>
    <w:rsid w:val="00502A1B"/>
    <w:rsid w:val="00503285"/>
    <w:rsid w:val="00503463"/>
    <w:rsid w:val="00503B17"/>
    <w:rsid w:val="00505A7F"/>
    <w:rsid w:val="00507003"/>
    <w:rsid w:val="0051243C"/>
    <w:rsid w:val="00513381"/>
    <w:rsid w:val="0052016E"/>
    <w:rsid w:val="00521AD8"/>
    <w:rsid w:val="00522118"/>
    <w:rsid w:val="005275BF"/>
    <w:rsid w:val="00527B2D"/>
    <w:rsid w:val="005308A8"/>
    <w:rsid w:val="005311EF"/>
    <w:rsid w:val="00531F9B"/>
    <w:rsid w:val="00531FAB"/>
    <w:rsid w:val="00532E75"/>
    <w:rsid w:val="0053306D"/>
    <w:rsid w:val="00534404"/>
    <w:rsid w:val="00534FF2"/>
    <w:rsid w:val="005372DE"/>
    <w:rsid w:val="005406C5"/>
    <w:rsid w:val="00544295"/>
    <w:rsid w:val="00544B0C"/>
    <w:rsid w:val="0055366E"/>
    <w:rsid w:val="00566453"/>
    <w:rsid w:val="0056720F"/>
    <w:rsid w:val="00567F85"/>
    <w:rsid w:val="005707D0"/>
    <w:rsid w:val="00571349"/>
    <w:rsid w:val="00571BB8"/>
    <w:rsid w:val="0057281B"/>
    <w:rsid w:val="0057283E"/>
    <w:rsid w:val="00572EDE"/>
    <w:rsid w:val="00573E1D"/>
    <w:rsid w:val="005758ED"/>
    <w:rsid w:val="005763B7"/>
    <w:rsid w:val="005806F0"/>
    <w:rsid w:val="0058123A"/>
    <w:rsid w:val="00581532"/>
    <w:rsid w:val="00582521"/>
    <w:rsid w:val="0058415A"/>
    <w:rsid w:val="00590AA1"/>
    <w:rsid w:val="00590E4C"/>
    <w:rsid w:val="005916E7"/>
    <w:rsid w:val="00592A60"/>
    <w:rsid w:val="00593E43"/>
    <w:rsid w:val="00594D30"/>
    <w:rsid w:val="0059525E"/>
    <w:rsid w:val="005A360E"/>
    <w:rsid w:val="005A3E29"/>
    <w:rsid w:val="005A432A"/>
    <w:rsid w:val="005A4BD4"/>
    <w:rsid w:val="005A4C64"/>
    <w:rsid w:val="005A5208"/>
    <w:rsid w:val="005A59F2"/>
    <w:rsid w:val="005A63CF"/>
    <w:rsid w:val="005A6E7A"/>
    <w:rsid w:val="005A7A4C"/>
    <w:rsid w:val="005B0D5C"/>
    <w:rsid w:val="005B4F5B"/>
    <w:rsid w:val="005B721E"/>
    <w:rsid w:val="005C3734"/>
    <w:rsid w:val="005C4F65"/>
    <w:rsid w:val="005C74DA"/>
    <w:rsid w:val="005D0488"/>
    <w:rsid w:val="005D0E83"/>
    <w:rsid w:val="005D2B41"/>
    <w:rsid w:val="005D30BF"/>
    <w:rsid w:val="005D30D7"/>
    <w:rsid w:val="005D35B9"/>
    <w:rsid w:val="005D429E"/>
    <w:rsid w:val="005D7C80"/>
    <w:rsid w:val="005E01BA"/>
    <w:rsid w:val="005E1497"/>
    <w:rsid w:val="005E3082"/>
    <w:rsid w:val="005E3383"/>
    <w:rsid w:val="005E767B"/>
    <w:rsid w:val="005E7E73"/>
    <w:rsid w:val="005F1973"/>
    <w:rsid w:val="005F255B"/>
    <w:rsid w:val="005F42BE"/>
    <w:rsid w:val="005F6ECC"/>
    <w:rsid w:val="00601E45"/>
    <w:rsid w:val="006035CD"/>
    <w:rsid w:val="00611F62"/>
    <w:rsid w:val="00612168"/>
    <w:rsid w:val="00613A63"/>
    <w:rsid w:val="0061768B"/>
    <w:rsid w:val="0061775A"/>
    <w:rsid w:val="00621180"/>
    <w:rsid w:val="00621B1F"/>
    <w:rsid w:val="00621D7F"/>
    <w:rsid w:val="006221A6"/>
    <w:rsid w:val="00623C20"/>
    <w:rsid w:val="006245F0"/>
    <w:rsid w:val="00625738"/>
    <w:rsid w:val="0062632E"/>
    <w:rsid w:val="006263A6"/>
    <w:rsid w:val="006275DE"/>
    <w:rsid w:val="00627CDE"/>
    <w:rsid w:val="00630740"/>
    <w:rsid w:val="00630932"/>
    <w:rsid w:val="00630D5D"/>
    <w:rsid w:val="0063169B"/>
    <w:rsid w:val="00631870"/>
    <w:rsid w:val="00631BF7"/>
    <w:rsid w:val="00632ED8"/>
    <w:rsid w:val="00633691"/>
    <w:rsid w:val="00633711"/>
    <w:rsid w:val="00635A77"/>
    <w:rsid w:val="0063792D"/>
    <w:rsid w:val="00640FD4"/>
    <w:rsid w:val="0064244B"/>
    <w:rsid w:val="006428D7"/>
    <w:rsid w:val="00644E22"/>
    <w:rsid w:val="00650484"/>
    <w:rsid w:val="00651C56"/>
    <w:rsid w:val="00653C7A"/>
    <w:rsid w:val="00654109"/>
    <w:rsid w:val="00655224"/>
    <w:rsid w:val="006556A3"/>
    <w:rsid w:val="00655D18"/>
    <w:rsid w:val="00657029"/>
    <w:rsid w:val="00661E32"/>
    <w:rsid w:val="00664888"/>
    <w:rsid w:val="00666AC0"/>
    <w:rsid w:val="00666FFF"/>
    <w:rsid w:val="00671EC7"/>
    <w:rsid w:val="00674B2B"/>
    <w:rsid w:val="0067558C"/>
    <w:rsid w:val="00675650"/>
    <w:rsid w:val="00676B1D"/>
    <w:rsid w:val="00681C70"/>
    <w:rsid w:val="00681D07"/>
    <w:rsid w:val="00683C63"/>
    <w:rsid w:val="00684B7A"/>
    <w:rsid w:val="00690043"/>
    <w:rsid w:val="0069328E"/>
    <w:rsid w:val="006938F5"/>
    <w:rsid w:val="0069467E"/>
    <w:rsid w:val="006946BF"/>
    <w:rsid w:val="0069511A"/>
    <w:rsid w:val="00696777"/>
    <w:rsid w:val="006A129B"/>
    <w:rsid w:val="006A493F"/>
    <w:rsid w:val="006A5294"/>
    <w:rsid w:val="006A6367"/>
    <w:rsid w:val="006B11BE"/>
    <w:rsid w:val="006B157B"/>
    <w:rsid w:val="006B28A1"/>
    <w:rsid w:val="006B45E4"/>
    <w:rsid w:val="006B73A5"/>
    <w:rsid w:val="006C173D"/>
    <w:rsid w:val="006C4954"/>
    <w:rsid w:val="006C72F4"/>
    <w:rsid w:val="006D10DC"/>
    <w:rsid w:val="006D3214"/>
    <w:rsid w:val="006D4B92"/>
    <w:rsid w:val="006D57B1"/>
    <w:rsid w:val="006D6767"/>
    <w:rsid w:val="006D6AC8"/>
    <w:rsid w:val="006D7303"/>
    <w:rsid w:val="006D7CF8"/>
    <w:rsid w:val="006E02B1"/>
    <w:rsid w:val="006E26D9"/>
    <w:rsid w:val="006E34C9"/>
    <w:rsid w:val="006E4444"/>
    <w:rsid w:val="006E584D"/>
    <w:rsid w:val="006E759A"/>
    <w:rsid w:val="006E7B9E"/>
    <w:rsid w:val="006F024E"/>
    <w:rsid w:val="006F1F02"/>
    <w:rsid w:val="006F441E"/>
    <w:rsid w:val="006F5481"/>
    <w:rsid w:val="007047C8"/>
    <w:rsid w:val="00704C4E"/>
    <w:rsid w:val="0070650E"/>
    <w:rsid w:val="00706675"/>
    <w:rsid w:val="00710688"/>
    <w:rsid w:val="00713B61"/>
    <w:rsid w:val="00717378"/>
    <w:rsid w:val="00721AD9"/>
    <w:rsid w:val="0072239F"/>
    <w:rsid w:val="00722508"/>
    <w:rsid w:val="00724FAB"/>
    <w:rsid w:val="007260E5"/>
    <w:rsid w:val="00726883"/>
    <w:rsid w:val="00727571"/>
    <w:rsid w:val="007335BD"/>
    <w:rsid w:val="00733DB4"/>
    <w:rsid w:val="00736E46"/>
    <w:rsid w:val="007373B8"/>
    <w:rsid w:val="00737BA3"/>
    <w:rsid w:val="0074241E"/>
    <w:rsid w:val="007424BD"/>
    <w:rsid w:val="00742674"/>
    <w:rsid w:val="007431B4"/>
    <w:rsid w:val="007432CD"/>
    <w:rsid w:val="00750D2F"/>
    <w:rsid w:val="00751132"/>
    <w:rsid w:val="0075226D"/>
    <w:rsid w:val="00752DDC"/>
    <w:rsid w:val="00753356"/>
    <w:rsid w:val="00753BDB"/>
    <w:rsid w:val="00754BC8"/>
    <w:rsid w:val="00754DC6"/>
    <w:rsid w:val="0076189A"/>
    <w:rsid w:val="0076225B"/>
    <w:rsid w:val="007623EB"/>
    <w:rsid w:val="00763C34"/>
    <w:rsid w:val="007715AF"/>
    <w:rsid w:val="00773A8A"/>
    <w:rsid w:val="007759E5"/>
    <w:rsid w:val="00780E08"/>
    <w:rsid w:val="007830FC"/>
    <w:rsid w:val="00784AFF"/>
    <w:rsid w:val="00784C70"/>
    <w:rsid w:val="0078701F"/>
    <w:rsid w:val="0078729D"/>
    <w:rsid w:val="00787BB6"/>
    <w:rsid w:val="00790543"/>
    <w:rsid w:val="007928AF"/>
    <w:rsid w:val="00792A3F"/>
    <w:rsid w:val="00792AEC"/>
    <w:rsid w:val="007962D7"/>
    <w:rsid w:val="00796BDB"/>
    <w:rsid w:val="0079702E"/>
    <w:rsid w:val="007A1A38"/>
    <w:rsid w:val="007A2309"/>
    <w:rsid w:val="007A3CC9"/>
    <w:rsid w:val="007A3E29"/>
    <w:rsid w:val="007A5980"/>
    <w:rsid w:val="007A7FBD"/>
    <w:rsid w:val="007B05AF"/>
    <w:rsid w:val="007B33D7"/>
    <w:rsid w:val="007B3588"/>
    <w:rsid w:val="007B4571"/>
    <w:rsid w:val="007B49AE"/>
    <w:rsid w:val="007B520B"/>
    <w:rsid w:val="007B6FCD"/>
    <w:rsid w:val="007B7946"/>
    <w:rsid w:val="007C0A92"/>
    <w:rsid w:val="007C28E9"/>
    <w:rsid w:val="007C2D95"/>
    <w:rsid w:val="007D3029"/>
    <w:rsid w:val="007D3220"/>
    <w:rsid w:val="007D4451"/>
    <w:rsid w:val="007D4C04"/>
    <w:rsid w:val="007D798C"/>
    <w:rsid w:val="007E0B97"/>
    <w:rsid w:val="007E2C36"/>
    <w:rsid w:val="007E3243"/>
    <w:rsid w:val="007E4892"/>
    <w:rsid w:val="007E55EE"/>
    <w:rsid w:val="007E69A6"/>
    <w:rsid w:val="007F03B5"/>
    <w:rsid w:val="007F0D0D"/>
    <w:rsid w:val="007F2326"/>
    <w:rsid w:val="007F3829"/>
    <w:rsid w:val="007F438B"/>
    <w:rsid w:val="007F4A47"/>
    <w:rsid w:val="007F4BB9"/>
    <w:rsid w:val="007F5DB1"/>
    <w:rsid w:val="0080264C"/>
    <w:rsid w:val="00803F2D"/>
    <w:rsid w:val="008079D0"/>
    <w:rsid w:val="00807E86"/>
    <w:rsid w:val="00810F8B"/>
    <w:rsid w:val="00811B53"/>
    <w:rsid w:val="00821995"/>
    <w:rsid w:val="00822877"/>
    <w:rsid w:val="00824BDD"/>
    <w:rsid w:val="00825DAC"/>
    <w:rsid w:val="00827452"/>
    <w:rsid w:val="00827AF5"/>
    <w:rsid w:val="008306D8"/>
    <w:rsid w:val="00830B83"/>
    <w:rsid w:val="0083233C"/>
    <w:rsid w:val="00832CF9"/>
    <w:rsid w:val="00832D7E"/>
    <w:rsid w:val="00832DE6"/>
    <w:rsid w:val="00834245"/>
    <w:rsid w:val="00834BFE"/>
    <w:rsid w:val="008409B1"/>
    <w:rsid w:val="00841A69"/>
    <w:rsid w:val="0084206A"/>
    <w:rsid w:val="00842621"/>
    <w:rsid w:val="008428C5"/>
    <w:rsid w:val="008467D4"/>
    <w:rsid w:val="00846C8C"/>
    <w:rsid w:val="00846E86"/>
    <w:rsid w:val="008474D6"/>
    <w:rsid w:val="008570A8"/>
    <w:rsid w:val="00860E29"/>
    <w:rsid w:val="00864E92"/>
    <w:rsid w:val="008658A1"/>
    <w:rsid w:val="00867AFF"/>
    <w:rsid w:val="00870A9C"/>
    <w:rsid w:val="008725EE"/>
    <w:rsid w:val="00872A2F"/>
    <w:rsid w:val="00873751"/>
    <w:rsid w:val="00873BB2"/>
    <w:rsid w:val="008753B3"/>
    <w:rsid w:val="0087560B"/>
    <w:rsid w:val="008758B2"/>
    <w:rsid w:val="00880060"/>
    <w:rsid w:val="008804A7"/>
    <w:rsid w:val="008820E7"/>
    <w:rsid w:val="00882EC4"/>
    <w:rsid w:val="008835EB"/>
    <w:rsid w:val="00883E11"/>
    <w:rsid w:val="00884327"/>
    <w:rsid w:val="008910E4"/>
    <w:rsid w:val="008946D4"/>
    <w:rsid w:val="008962F2"/>
    <w:rsid w:val="00897352"/>
    <w:rsid w:val="008A0479"/>
    <w:rsid w:val="008A1BEF"/>
    <w:rsid w:val="008A2051"/>
    <w:rsid w:val="008A6AE5"/>
    <w:rsid w:val="008B2D7C"/>
    <w:rsid w:val="008B44AA"/>
    <w:rsid w:val="008B56D5"/>
    <w:rsid w:val="008B7601"/>
    <w:rsid w:val="008C1764"/>
    <w:rsid w:val="008C43B2"/>
    <w:rsid w:val="008C6A7C"/>
    <w:rsid w:val="008C7900"/>
    <w:rsid w:val="008D0C78"/>
    <w:rsid w:val="008D1386"/>
    <w:rsid w:val="008D5B97"/>
    <w:rsid w:val="008D68A3"/>
    <w:rsid w:val="008D7045"/>
    <w:rsid w:val="008E16C0"/>
    <w:rsid w:val="008E22F6"/>
    <w:rsid w:val="008E6858"/>
    <w:rsid w:val="008E6AC6"/>
    <w:rsid w:val="008E7AF2"/>
    <w:rsid w:val="008F08D7"/>
    <w:rsid w:val="008F17A3"/>
    <w:rsid w:val="008F6A4B"/>
    <w:rsid w:val="008F7328"/>
    <w:rsid w:val="0090105A"/>
    <w:rsid w:val="009036C6"/>
    <w:rsid w:val="009042CE"/>
    <w:rsid w:val="009043B1"/>
    <w:rsid w:val="009108B3"/>
    <w:rsid w:val="00911DAC"/>
    <w:rsid w:val="009135AB"/>
    <w:rsid w:val="009170BF"/>
    <w:rsid w:val="00917F52"/>
    <w:rsid w:val="00921E17"/>
    <w:rsid w:val="00923D85"/>
    <w:rsid w:val="00925375"/>
    <w:rsid w:val="00925546"/>
    <w:rsid w:val="0092788A"/>
    <w:rsid w:val="00931854"/>
    <w:rsid w:val="00932294"/>
    <w:rsid w:val="00937391"/>
    <w:rsid w:val="0094269C"/>
    <w:rsid w:val="00943751"/>
    <w:rsid w:val="00945B28"/>
    <w:rsid w:val="00947A05"/>
    <w:rsid w:val="00950D70"/>
    <w:rsid w:val="00951BF4"/>
    <w:rsid w:val="00952E4D"/>
    <w:rsid w:val="0095391D"/>
    <w:rsid w:val="00954A64"/>
    <w:rsid w:val="00954B3D"/>
    <w:rsid w:val="00955E09"/>
    <w:rsid w:val="009564DC"/>
    <w:rsid w:val="00957ECC"/>
    <w:rsid w:val="0096090F"/>
    <w:rsid w:val="0096192E"/>
    <w:rsid w:val="00962A2C"/>
    <w:rsid w:val="009639D8"/>
    <w:rsid w:val="0096443D"/>
    <w:rsid w:val="00964FCF"/>
    <w:rsid w:val="009658E7"/>
    <w:rsid w:val="009707A7"/>
    <w:rsid w:val="00970A36"/>
    <w:rsid w:val="00971AB9"/>
    <w:rsid w:val="00972E93"/>
    <w:rsid w:val="00974936"/>
    <w:rsid w:val="00975132"/>
    <w:rsid w:val="00975C1F"/>
    <w:rsid w:val="00975E26"/>
    <w:rsid w:val="00980078"/>
    <w:rsid w:val="00980235"/>
    <w:rsid w:val="00980D84"/>
    <w:rsid w:val="009817AB"/>
    <w:rsid w:val="00981D6E"/>
    <w:rsid w:val="00981E7C"/>
    <w:rsid w:val="009820C3"/>
    <w:rsid w:val="00983869"/>
    <w:rsid w:val="00983D9C"/>
    <w:rsid w:val="00984521"/>
    <w:rsid w:val="00987DC6"/>
    <w:rsid w:val="0099124C"/>
    <w:rsid w:val="0099252F"/>
    <w:rsid w:val="009941D9"/>
    <w:rsid w:val="009948EC"/>
    <w:rsid w:val="009953E1"/>
    <w:rsid w:val="00995AC3"/>
    <w:rsid w:val="009978B2"/>
    <w:rsid w:val="009A47E3"/>
    <w:rsid w:val="009A4FCC"/>
    <w:rsid w:val="009A5252"/>
    <w:rsid w:val="009A5DD9"/>
    <w:rsid w:val="009A644C"/>
    <w:rsid w:val="009A7D0B"/>
    <w:rsid w:val="009B04E4"/>
    <w:rsid w:val="009B07F0"/>
    <w:rsid w:val="009B3093"/>
    <w:rsid w:val="009B3DBA"/>
    <w:rsid w:val="009B4768"/>
    <w:rsid w:val="009B5B05"/>
    <w:rsid w:val="009C0479"/>
    <w:rsid w:val="009C1DD9"/>
    <w:rsid w:val="009C20BE"/>
    <w:rsid w:val="009C2A04"/>
    <w:rsid w:val="009C2B2B"/>
    <w:rsid w:val="009C4CAE"/>
    <w:rsid w:val="009D08B8"/>
    <w:rsid w:val="009D10E3"/>
    <w:rsid w:val="009D1BB4"/>
    <w:rsid w:val="009D599B"/>
    <w:rsid w:val="009E0C4D"/>
    <w:rsid w:val="009E7D2F"/>
    <w:rsid w:val="009E7FDE"/>
    <w:rsid w:val="009F003D"/>
    <w:rsid w:val="009F3F1A"/>
    <w:rsid w:val="009F5049"/>
    <w:rsid w:val="00A0076E"/>
    <w:rsid w:val="00A01236"/>
    <w:rsid w:val="00A03098"/>
    <w:rsid w:val="00A04942"/>
    <w:rsid w:val="00A072E1"/>
    <w:rsid w:val="00A10A31"/>
    <w:rsid w:val="00A10FD7"/>
    <w:rsid w:val="00A121F4"/>
    <w:rsid w:val="00A12AB2"/>
    <w:rsid w:val="00A14318"/>
    <w:rsid w:val="00A21682"/>
    <w:rsid w:val="00A2288D"/>
    <w:rsid w:val="00A23947"/>
    <w:rsid w:val="00A25ECC"/>
    <w:rsid w:val="00A264B1"/>
    <w:rsid w:val="00A31194"/>
    <w:rsid w:val="00A31527"/>
    <w:rsid w:val="00A31569"/>
    <w:rsid w:val="00A31A9F"/>
    <w:rsid w:val="00A33D82"/>
    <w:rsid w:val="00A33DB1"/>
    <w:rsid w:val="00A342D7"/>
    <w:rsid w:val="00A34795"/>
    <w:rsid w:val="00A34FC5"/>
    <w:rsid w:val="00A36702"/>
    <w:rsid w:val="00A378E5"/>
    <w:rsid w:val="00A40FFD"/>
    <w:rsid w:val="00A4104F"/>
    <w:rsid w:val="00A441F4"/>
    <w:rsid w:val="00A44593"/>
    <w:rsid w:val="00A46974"/>
    <w:rsid w:val="00A50B5A"/>
    <w:rsid w:val="00A50E38"/>
    <w:rsid w:val="00A54A41"/>
    <w:rsid w:val="00A61A8E"/>
    <w:rsid w:val="00A63081"/>
    <w:rsid w:val="00A637CF"/>
    <w:rsid w:val="00A655B7"/>
    <w:rsid w:val="00A65AE1"/>
    <w:rsid w:val="00A72CA1"/>
    <w:rsid w:val="00A72D32"/>
    <w:rsid w:val="00A770F4"/>
    <w:rsid w:val="00A80F8A"/>
    <w:rsid w:val="00A830D0"/>
    <w:rsid w:val="00A859C9"/>
    <w:rsid w:val="00A860AA"/>
    <w:rsid w:val="00A87430"/>
    <w:rsid w:val="00A90C88"/>
    <w:rsid w:val="00A92099"/>
    <w:rsid w:val="00A9224A"/>
    <w:rsid w:val="00A938FE"/>
    <w:rsid w:val="00A940E0"/>
    <w:rsid w:val="00A96BFB"/>
    <w:rsid w:val="00A97554"/>
    <w:rsid w:val="00AA0B3E"/>
    <w:rsid w:val="00AA24B0"/>
    <w:rsid w:val="00AA3B08"/>
    <w:rsid w:val="00AA4978"/>
    <w:rsid w:val="00AA4B55"/>
    <w:rsid w:val="00AB180C"/>
    <w:rsid w:val="00AB2502"/>
    <w:rsid w:val="00AB3AF2"/>
    <w:rsid w:val="00AB5BC1"/>
    <w:rsid w:val="00AB70FD"/>
    <w:rsid w:val="00AB716D"/>
    <w:rsid w:val="00AC0F6F"/>
    <w:rsid w:val="00AC25FE"/>
    <w:rsid w:val="00AC2DA7"/>
    <w:rsid w:val="00AC60FF"/>
    <w:rsid w:val="00AD2823"/>
    <w:rsid w:val="00AD2B21"/>
    <w:rsid w:val="00AD2C7E"/>
    <w:rsid w:val="00AD3EB8"/>
    <w:rsid w:val="00AD4278"/>
    <w:rsid w:val="00AD6362"/>
    <w:rsid w:val="00AD7E38"/>
    <w:rsid w:val="00AE1074"/>
    <w:rsid w:val="00AE2630"/>
    <w:rsid w:val="00AE353D"/>
    <w:rsid w:val="00AE58D4"/>
    <w:rsid w:val="00AE66B4"/>
    <w:rsid w:val="00AE7FC1"/>
    <w:rsid w:val="00AF107A"/>
    <w:rsid w:val="00AF11F2"/>
    <w:rsid w:val="00AF31EC"/>
    <w:rsid w:val="00AF398A"/>
    <w:rsid w:val="00AF48A4"/>
    <w:rsid w:val="00AF5F39"/>
    <w:rsid w:val="00AF668B"/>
    <w:rsid w:val="00AF7F7B"/>
    <w:rsid w:val="00B003E6"/>
    <w:rsid w:val="00B030A5"/>
    <w:rsid w:val="00B03284"/>
    <w:rsid w:val="00B0457D"/>
    <w:rsid w:val="00B047AE"/>
    <w:rsid w:val="00B05672"/>
    <w:rsid w:val="00B05B7C"/>
    <w:rsid w:val="00B1077C"/>
    <w:rsid w:val="00B145D9"/>
    <w:rsid w:val="00B14F3D"/>
    <w:rsid w:val="00B165F6"/>
    <w:rsid w:val="00B233FD"/>
    <w:rsid w:val="00B26A73"/>
    <w:rsid w:val="00B26C30"/>
    <w:rsid w:val="00B31586"/>
    <w:rsid w:val="00B3226F"/>
    <w:rsid w:val="00B338AF"/>
    <w:rsid w:val="00B34122"/>
    <w:rsid w:val="00B352AC"/>
    <w:rsid w:val="00B3598B"/>
    <w:rsid w:val="00B36757"/>
    <w:rsid w:val="00B375DD"/>
    <w:rsid w:val="00B37DF7"/>
    <w:rsid w:val="00B41CB6"/>
    <w:rsid w:val="00B4218D"/>
    <w:rsid w:val="00B428CE"/>
    <w:rsid w:val="00B4603A"/>
    <w:rsid w:val="00B47498"/>
    <w:rsid w:val="00B47C09"/>
    <w:rsid w:val="00B52510"/>
    <w:rsid w:val="00B5348C"/>
    <w:rsid w:val="00B5375F"/>
    <w:rsid w:val="00B53815"/>
    <w:rsid w:val="00B53F8D"/>
    <w:rsid w:val="00B556EE"/>
    <w:rsid w:val="00B6336E"/>
    <w:rsid w:val="00B6400D"/>
    <w:rsid w:val="00B64230"/>
    <w:rsid w:val="00B64995"/>
    <w:rsid w:val="00B660E9"/>
    <w:rsid w:val="00B71AFB"/>
    <w:rsid w:val="00B7350A"/>
    <w:rsid w:val="00B8053D"/>
    <w:rsid w:val="00B82F13"/>
    <w:rsid w:val="00B84086"/>
    <w:rsid w:val="00B845D1"/>
    <w:rsid w:val="00B859D5"/>
    <w:rsid w:val="00B86256"/>
    <w:rsid w:val="00B86347"/>
    <w:rsid w:val="00B87F8A"/>
    <w:rsid w:val="00B917D5"/>
    <w:rsid w:val="00B92132"/>
    <w:rsid w:val="00B940FD"/>
    <w:rsid w:val="00B95B63"/>
    <w:rsid w:val="00B96B0A"/>
    <w:rsid w:val="00BA1083"/>
    <w:rsid w:val="00BA1D4C"/>
    <w:rsid w:val="00BA2216"/>
    <w:rsid w:val="00BA22DA"/>
    <w:rsid w:val="00BA2CD3"/>
    <w:rsid w:val="00BA7DEB"/>
    <w:rsid w:val="00BB0852"/>
    <w:rsid w:val="00BB170E"/>
    <w:rsid w:val="00BB3CEB"/>
    <w:rsid w:val="00BB52B4"/>
    <w:rsid w:val="00BC239C"/>
    <w:rsid w:val="00BD2382"/>
    <w:rsid w:val="00BD2C25"/>
    <w:rsid w:val="00BD5868"/>
    <w:rsid w:val="00BE0517"/>
    <w:rsid w:val="00BE1DA9"/>
    <w:rsid w:val="00BE2AE7"/>
    <w:rsid w:val="00BE4BEA"/>
    <w:rsid w:val="00BE6B4C"/>
    <w:rsid w:val="00BF0C67"/>
    <w:rsid w:val="00BF10BC"/>
    <w:rsid w:val="00BF12CC"/>
    <w:rsid w:val="00BF21BA"/>
    <w:rsid w:val="00BF2432"/>
    <w:rsid w:val="00BF5428"/>
    <w:rsid w:val="00BF5E35"/>
    <w:rsid w:val="00C003B8"/>
    <w:rsid w:val="00C011DD"/>
    <w:rsid w:val="00C01C2C"/>
    <w:rsid w:val="00C02400"/>
    <w:rsid w:val="00C02E71"/>
    <w:rsid w:val="00C034D7"/>
    <w:rsid w:val="00C03783"/>
    <w:rsid w:val="00C04814"/>
    <w:rsid w:val="00C0573A"/>
    <w:rsid w:val="00C07F84"/>
    <w:rsid w:val="00C1053C"/>
    <w:rsid w:val="00C11071"/>
    <w:rsid w:val="00C12F52"/>
    <w:rsid w:val="00C139AF"/>
    <w:rsid w:val="00C1579A"/>
    <w:rsid w:val="00C157BD"/>
    <w:rsid w:val="00C16EDD"/>
    <w:rsid w:val="00C211D8"/>
    <w:rsid w:val="00C2426D"/>
    <w:rsid w:val="00C275D4"/>
    <w:rsid w:val="00C31DE1"/>
    <w:rsid w:val="00C33201"/>
    <w:rsid w:val="00C35F27"/>
    <w:rsid w:val="00C3642C"/>
    <w:rsid w:val="00C37ABA"/>
    <w:rsid w:val="00C40A8F"/>
    <w:rsid w:val="00C411B5"/>
    <w:rsid w:val="00C419C1"/>
    <w:rsid w:val="00C41FAE"/>
    <w:rsid w:val="00C4309C"/>
    <w:rsid w:val="00C441FE"/>
    <w:rsid w:val="00C452B6"/>
    <w:rsid w:val="00C471A5"/>
    <w:rsid w:val="00C50AE4"/>
    <w:rsid w:val="00C520F2"/>
    <w:rsid w:val="00C528E8"/>
    <w:rsid w:val="00C530D8"/>
    <w:rsid w:val="00C56FE2"/>
    <w:rsid w:val="00C57A64"/>
    <w:rsid w:val="00C57BB1"/>
    <w:rsid w:val="00C617D5"/>
    <w:rsid w:val="00C62167"/>
    <w:rsid w:val="00C631BD"/>
    <w:rsid w:val="00C71197"/>
    <w:rsid w:val="00C713DA"/>
    <w:rsid w:val="00C7516C"/>
    <w:rsid w:val="00C75F65"/>
    <w:rsid w:val="00C77061"/>
    <w:rsid w:val="00C80819"/>
    <w:rsid w:val="00C80DB6"/>
    <w:rsid w:val="00C80E2A"/>
    <w:rsid w:val="00C80E4E"/>
    <w:rsid w:val="00C8206A"/>
    <w:rsid w:val="00C82615"/>
    <w:rsid w:val="00C84694"/>
    <w:rsid w:val="00C878DB"/>
    <w:rsid w:val="00C902C2"/>
    <w:rsid w:val="00C90CB0"/>
    <w:rsid w:val="00C943CF"/>
    <w:rsid w:val="00CA17B7"/>
    <w:rsid w:val="00CA59D6"/>
    <w:rsid w:val="00CA5BAB"/>
    <w:rsid w:val="00CA76A9"/>
    <w:rsid w:val="00CB1207"/>
    <w:rsid w:val="00CB1778"/>
    <w:rsid w:val="00CB1AE8"/>
    <w:rsid w:val="00CB1FC7"/>
    <w:rsid w:val="00CB23AC"/>
    <w:rsid w:val="00CB3755"/>
    <w:rsid w:val="00CB37F6"/>
    <w:rsid w:val="00CB4C63"/>
    <w:rsid w:val="00CB6030"/>
    <w:rsid w:val="00CB70FB"/>
    <w:rsid w:val="00CC1FE6"/>
    <w:rsid w:val="00CC2ED5"/>
    <w:rsid w:val="00CC30B7"/>
    <w:rsid w:val="00CC36BE"/>
    <w:rsid w:val="00CC58A6"/>
    <w:rsid w:val="00CC7F4E"/>
    <w:rsid w:val="00CD07C7"/>
    <w:rsid w:val="00CD2BB2"/>
    <w:rsid w:val="00CD420D"/>
    <w:rsid w:val="00CE13A5"/>
    <w:rsid w:val="00CE13DF"/>
    <w:rsid w:val="00CE2C81"/>
    <w:rsid w:val="00CE44E6"/>
    <w:rsid w:val="00CE6D80"/>
    <w:rsid w:val="00CE779C"/>
    <w:rsid w:val="00CF1094"/>
    <w:rsid w:val="00CF1A6E"/>
    <w:rsid w:val="00CF2D06"/>
    <w:rsid w:val="00CF32A4"/>
    <w:rsid w:val="00CF3A9E"/>
    <w:rsid w:val="00CF61B8"/>
    <w:rsid w:val="00D0065A"/>
    <w:rsid w:val="00D01F32"/>
    <w:rsid w:val="00D04850"/>
    <w:rsid w:val="00D05E9C"/>
    <w:rsid w:val="00D0682F"/>
    <w:rsid w:val="00D137C8"/>
    <w:rsid w:val="00D13D2D"/>
    <w:rsid w:val="00D15173"/>
    <w:rsid w:val="00D154E7"/>
    <w:rsid w:val="00D221CA"/>
    <w:rsid w:val="00D2261C"/>
    <w:rsid w:val="00D22901"/>
    <w:rsid w:val="00D23E0F"/>
    <w:rsid w:val="00D25023"/>
    <w:rsid w:val="00D250D5"/>
    <w:rsid w:val="00D3106A"/>
    <w:rsid w:val="00D313A5"/>
    <w:rsid w:val="00D31A4D"/>
    <w:rsid w:val="00D32BB1"/>
    <w:rsid w:val="00D33381"/>
    <w:rsid w:val="00D33506"/>
    <w:rsid w:val="00D3461D"/>
    <w:rsid w:val="00D34C87"/>
    <w:rsid w:val="00D359B6"/>
    <w:rsid w:val="00D364BE"/>
    <w:rsid w:val="00D37A9C"/>
    <w:rsid w:val="00D4013D"/>
    <w:rsid w:val="00D40176"/>
    <w:rsid w:val="00D42A75"/>
    <w:rsid w:val="00D42E9C"/>
    <w:rsid w:val="00D4437C"/>
    <w:rsid w:val="00D445CC"/>
    <w:rsid w:val="00D471CD"/>
    <w:rsid w:val="00D47800"/>
    <w:rsid w:val="00D502BC"/>
    <w:rsid w:val="00D5089A"/>
    <w:rsid w:val="00D51323"/>
    <w:rsid w:val="00D514C3"/>
    <w:rsid w:val="00D52F31"/>
    <w:rsid w:val="00D53220"/>
    <w:rsid w:val="00D535A7"/>
    <w:rsid w:val="00D565DD"/>
    <w:rsid w:val="00D57E6F"/>
    <w:rsid w:val="00D60A6D"/>
    <w:rsid w:val="00D60EFE"/>
    <w:rsid w:val="00D62F4C"/>
    <w:rsid w:val="00D63395"/>
    <w:rsid w:val="00D63AD1"/>
    <w:rsid w:val="00D6413A"/>
    <w:rsid w:val="00D64915"/>
    <w:rsid w:val="00D64F01"/>
    <w:rsid w:val="00D65FEC"/>
    <w:rsid w:val="00D67E9B"/>
    <w:rsid w:val="00D710FB"/>
    <w:rsid w:val="00D71167"/>
    <w:rsid w:val="00D7167F"/>
    <w:rsid w:val="00D71CFA"/>
    <w:rsid w:val="00D74643"/>
    <w:rsid w:val="00D74889"/>
    <w:rsid w:val="00D767A3"/>
    <w:rsid w:val="00D807E7"/>
    <w:rsid w:val="00D8120D"/>
    <w:rsid w:val="00D81276"/>
    <w:rsid w:val="00D83465"/>
    <w:rsid w:val="00D8347B"/>
    <w:rsid w:val="00D83FEC"/>
    <w:rsid w:val="00D844FA"/>
    <w:rsid w:val="00D8553D"/>
    <w:rsid w:val="00D85C6D"/>
    <w:rsid w:val="00D86387"/>
    <w:rsid w:val="00D8798A"/>
    <w:rsid w:val="00D94779"/>
    <w:rsid w:val="00D96035"/>
    <w:rsid w:val="00D974FB"/>
    <w:rsid w:val="00D97D43"/>
    <w:rsid w:val="00DA02A1"/>
    <w:rsid w:val="00DA052F"/>
    <w:rsid w:val="00DA130E"/>
    <w:rsid w:val="00DA2D2A"/>
    <w:rsid w:val="00DA311D"/>
    <w:rsid w:val="00DA5954"/>
    <w:rsid w:val="00DB0162"/>
    <w:rsid w:val="00DB0C40"/>
    <w:rsid w:val="00DB1DAF"/>
    <w:rsid w:val="00DB4EB2"/>
    <w:rsid w:val="00DB6F12"/>
    <w:rsid w:val="00DB705A"/>
    <w:rsid w:val="00DB73D8"/>
    <w:rsid w:val="00DC06AC"/>
    <w:rsid w:val="00DC6504"/>
    <w:rsid w:val="00DC6F87"/>
    <w:rsid w:val="00DD1599"/>
    <w:rsid w:val="00DD2F0D"/>
    <w:rsid w:val="00DD30C8"/>
    <w:rsid w:val="00DD3AFE"/>
    <w:rsid w:val="00DD3DC8"/>
    <w:rsid w:val="00DD48DD"/>
    <w:rsid w:val="00DD6544"/>
    <w:rsid w:val="00DD6F40"/>
    <w:rsid w:val="00DD7928"/>
    <w:rsid w:val="00DE0509"/>
    <w:rsid w:val="00DE0E32"/>
    <w:rsid w:val="00DE114E"/>
    <w:rsid w:val="00DE423D"/>
    <w:rsid w:val="00DE58FE"/>
    <w:rsid w:val="00DE73F2"/>
    <w:rsid w:val="00DF0E8B"/>
    <w:rsid w:val="00DF1389"/>
    <w:rsid w:val="00DF1B33"/>
    <w:rsid w:val="00DF2A61"/>
    <w:rsid w:val="00DF4770"/>
    <w:rsid w:val="00DF5685"/>
    <w:rsid w:val="00DF59D7"/>
    <w:rsid w:val="00E00282"/>
    <w:rsid w:val="00E00E91"/>
    <w:rsid w:val="00E0117B"/>
    <w:rsid w:val="00E01C35"/>
    <w:rsid w:val="00E028B2"/>
    <w:rsid w:val="00E02AF6"/>
    <w:rsid w:val="00E07388"/>
    <w:rsid w:val="00E1048D"/>
    <w:rsid w:val="00E10EFD"/>
    <w:rsid w:val="00E11499"/>
    <w:rsid w:val="00E127EF"/>
    <w:rsid w:val="00E12968"/>
    <w:rsid w:val="00E132B1"/>
    <w:rsid w:val="00E14B3D"/>
    <w:rsid w:val="00E14FA2"/>
    <w:rsid w:val="00E16340"/>
    <w:rsid w:val="00E17052"/>
    <w:rsid w:val="00E17B6F"/>
    <w:rsid w:val="00E210E8"/>
    <w:rsid w:val="00E2170E"/>
    <w:rsid w:val="00E2347B"/>
    <w:rsid w:val="00E308A0"/>
    <w:rsid w:val="00E323EC"/>
    <w:rsid w:val="00E3384B"/>
    <w:rsid w:val="00E35C0D"/>
    <w:rsid w:val="00E44CC5"/>
    <w:rsid w:val="00E44D2D"/>
    <w:rsid w:val="00E45AE0"/>
    <w:rsid w:val="00E47667"/>
    <w:rsid w:val="00E565D4"/>
    <w:rsid w:val="00E603DF"/>
    <w:rsid w:val="00E60C04"/>
    <w:rsid w:val="00E62166"/>
    <w:rsid w:val="00E64071"/>
    <w:rsid w:val="00E648F1"/>
    <w:rsid w:val="00E65F8D"/>
    <w:rsid w:val="00E7069C"/>
    <w:rsid w:val="00E70B97"/>
    <w:rsid w:val="00E7183B"/>
    <w:rsid w:val="00E73A6B"/>
    <w:rsid w:val="00E75C2D"/>
    <w:rsid w:val="00E8098A"/>
    <w:rsid w:val="00E81A6A"/>
    <w:rsid w:val="00E83BC5"/>
    <w:rsid w:val="00E854E4"/>
    <w:rsid w:val="00E855AD"/>
    <w:rsid w:val="00E85E1E"/>
    <w:rsid w:val="00E95AF0"/>
    <w:rsid w:val="00E95B74"/>
    <w:rsid w:val="00E97FDE"/>
    <w:rsid w:val="00EA011E"/>
    <w:rsid w:val="00EA0574"/>
    <w:rsid w:val="00EA0B4D"/>
    <w:rsid w:val="00EA1511"/>
    <w:rsid w:val="00EA2B08"/>
    <w:rsid w:val="00EA2BDF"/>
    <w:rsid w:val="00EA3C8B"/>
    <w:rsid w:val="00EA4D4A"/>
    <w:rsid w:val="00EA6874"/>
    <w:rsid w:val="00EA700F"/>
    <w:rsid w:val="00EB441E"/>
    <w:rsid w:val="00EC1981"/>
    <w:rsid w:val="00EC2A6A"/>
    <w:rsid w:val="00EC2FAD"/>
    <w:rsid w:val="00EC3440"/>
    <w:rsid w:val="00EC3B7F"/>
    <w:rsid w:val="00EC4FB9"/>
    <w:rsid w:val="00EC639A"/>
    <w:rsid w:val="00EC6E8A"/>
    <w:rsid w:val="00EC7572"/>
    <w:rsid w:val="00ED03C2"/>
    <w:rsid w:val="00ED1E1E"/>
    <w:rsid w:val="00ED25E5"/>
    <w:rsid w:val="00ED2A92"/>
    <w:rsid w:val="00ED454B"/>
    <w:rsid w:val="00ED4CBB"/>
    <w:rsid w:val="00ED54C3"/>
    <w:rsid w:val="00ED609C"/>
    <w:rsid w:val="00ED7D2C"/>
    <w:rsid w:val="00EE2A3A"/>
    <w:rsid w:val="00EE52AC"/>
    <w:rsid w:val="00EE71C3"/>
    <w:rsid w:val="00EE794E"/>
    <w:rsid w:val="00EE7AAC"/>
    <w:rsid w:val="00EF0209"/>
    <w:rsid w:val="00EF03FC"/>
    <w:rsid w:val="00EF10F4"/>
    <w:rsid w:val="00EF282D"/>
    <w:rsid w:val="00EF357E"/>
    <w:rsid w:val="00EF3EB3"/>
    <w:rsid w:val="00EF437F"/>
    <w:rsid w:val="00EF6003"/>
    <w:rsid w:val="00F017E5"/>
    <w:rsid w:val="00F0463A"/>
    <w:rsid w:val="00F058DC"/>
    <w:rsid w:val="00F068E6"/>
    <w:rsid w:val="00F12A09"/>
    <w:rsid w:val="00F14565"/>
    <w:rsid w:val="00F14BD6"/>
    <w:rsid w:val="00F15422"/>
    <w:rsid w:val="00F17E2A"/>
    <w:rsid w:val="00F20545"/>
    <w:rsid w:val="00F208D5"/>
    <w:rsid w:val="00F20E3D"/>
    <w:rsid w:val="00F221A4"/>
    <w:rsid w:val="00F240DF"/>
    <w:rsid w:val="00F2774F"/>
    <w:rsid w:val="00F3003C"/>
    <w:rsid w:val="00F30C7C"/>
    <w:rsid w:val="00F32F64"/>
    <w:rsid w:val="00F332A2"/>
    <w:rsid w:val="00F336D2"/>
    <w:rsid w:val="00F3531A"/>
    <w:rsid w:val="00F36740"/>
    <w:rsid w:val="00F36DEB"/>
    <w:rsid w:val="00F452BE"/>
    <w:rsid w:val="00F4660B"/>
    <w:rsid w:val="00F50D7D"/>
    <w:rsid w:val="00F51A50"/>
    <w:rsid w:val="00F52786"/>
    <w:rsid w:val="00F5343C"/>
    <w:rsid w:val="00F6412F"/>
    <w:rsid w:val="00F64E80"/>
    <w:rsid w:val="00F6543F"/>
    <w:rsid w:val="00F71A25"/>
    <w:rsid w:val="00F72113"/>
    <w:rsid w:val="00F72D93"/>
    <w:rsid w:val="00F743AD"/>
    <w:rsid w:val="00F74F26"/>
    <w:rsid w:val="00F765D4"/>
    <w:rsid w:val="00F7694D"/>
    <w:rsid w:val="00F7695D"/>
    <w:rsid w:val="00F77D31"/>
    <w:rsid w:val="00F82863"/>
    <w:rsid w:val="00F90F9D"/>
    <w:rsid w:val="00F92162"/>
    <w:rsid w:val="00F92F0D"/>
    <w:rsid w:val="00F942AB"/>
    <w:rsid w:val="00F94F8D"/>
    <w:rsid w:val="00F966DC"/>
    <w:rsid w:val="00F97A2A"/>
    <w:rsid w:val="00FA060B"/>
    <w:rsid w:val="00FA1906"/>
    <w:rsid w:val="00FA239B"/>
    <w:rsid w:val="00FA2943"/>
    <w:rsid w:val="00FA2B63"/>
    <w:rsid w:val="00FA2CED"/>
    <w:rsid w:val="00FA3EC0"/>
    <w:rsid w:val="00FA5496"/>
    <w:rsid w:val="00FA57F1"/>
    <w:rsid w:val="00FA580D"/>
    <w:rsid w:val="00FA59A7"/>
    <w:rsid w:val="00FA5F36"/>
    <w:rsid w:val="00FA6D47"/>
    <w:rsid w:val="00FB061F"/>
    <w:rsid w:val="00FB43F2"/>
    <w:rsid w:val="00FB4A37"/>
    <w:rsid w:val="00FB6B0E"/>
    <w:rsid w:val="00FB77C2"/>
    <w:rsid w:val="00FC3918"/>
    <w:rsid w:val="00FC3C4C"/>
    <w:rsid w:val="00FC4254"/>
    <w:rsid w:val="00FC4D3C"/>
    <w:rsid w:val="00FC52F0"/>
    <w:rsid w:val="00FC6F81"/>
    <w:rsid w:val="00FD30A2"/>
    <w:rsid w:val="00FD45C1"/>
    <w:rsid w:val="00FE0D74"/>
    <w:rsid w:val="00FE19E1"/>
    <w:rsid w:val="00FE2C7C"/>
    <w:rsid w:val="00FE36F4"/>
    <w:rsid w:val="00FE3D27"/>
    <w:rsid w:val="00FE4F56"/>
    <w:rsid w:val="00FE586E"/>
    <w:rsid w:val="00FE5B56"/>
    <w:rsid w:val="00FE6674"/>
    <w:rsid w:val="00FE7A8C"/>
    <w:rsid w:val="00FF059D"/>
    <w:rsid w:val="00FF191C"/>
    <w:rsid w:val="00FF2A6E"/>
    <w:rsid w:val="00FF2F35"/>
    <w:rsid w:val="00FF3F64"/>
    <w:rsid w:val="00FF4327"/>
    <w:rsid w:val="00FF674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257E1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437C"/>
    <w:pPr>
      <w:spacing w:after="0" w:line="240" w:lineRule="auto"/>
      <w:ind w:firstLine="720"/>
      <w:jc w:val="both"/>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437C"/>
    <w:pPr>
      <w:tabs>
        <w:tab w:val="center" w:pos="4153"/>
        <w:tab w:val="right" w:pos="8306"/>
      </w:tabs>
      <w:ind w:firstLine="0"/>
      <w:jc w:val="left"/>
    </w:pPr>
    <w:rPr>
      <w:rFonts w:eastAsia="Times New Roman" w:cs="Times New Roman"/>
      <w:szCs w:val="24"/>
      <w:lang w:val="en-GB"/>
    </w:rPr>
  </w:style>
  <w:style w:type="character" w:customStyle="1" w:styleId="HeaderChar">
    <w:name w:val="Header Char"/>
    <w:basedOn w:val="DefaultParagraphFont"/>
    <w:link w:val="Header"/>
    <w:uiPriority w:val="99"/>
    <w:rsid w:val="00D4437C"/>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D4437C"/>
    <w:pPr>
      <w:tabs>
        <w:tab w:val="center" w:pos="4153"/>
        <w:tab w:val="right" w:pos="8306"/>
      </w:tabs>
      <w:ind w:firstLine="0"/>
      <w:jc w:val="left"/>
    </w:pPr>
    <w:rPr>
      <w:rFonts w:eastAsia="Times New Roman" w:cs="Times New Roman"/>
      <w:szCs w:val="24"/>
      <w:lang w:val="en-GB"/>
    </w:rPr>
  </w:style>
  <w:style w:type="character" w:customStyle="1" w:styleId="FooterChar">
    <w:name w:val="Footer Char"/>
    <w:basedOn w:val="DefaultParagraphFont"/>
    <w:link w:val="Footer"/>
    <w:uiPriority w:val="99"/>
    <w:rsid w:val="00D4437C"/>
    <w:rPr>
      <w:rFonts w:ascii="Times New Roman" w:eastAsia="Times New Roman" w:hAnsi="Times New Roman" w:cs="Times New Roman"/>
      <w:sz w:val="24"/>
      <w:szCs w:val="24"/>
      <w:lang w:val="en-GB"/>
    </w:rPr>
  </w:style>
  <w:style w:type="paragraph" w:styleId="ListParagraph">
    <w:name w:val="List Paragraph"/>
    <w:basedOn w:val="Normal"/>
    <w:uiPriority w:val="34"/>
    <w:qFormat/>
    <w:rsid w:val="00D4437C"/>
    <w:pPr>
      <w:ind w:left="720"/>
      <w:contextualSpacing/>
    </w:pPr>
  </w:style>
  <w:style w:type="paragraph" w:customStyle="1" w:styleId="tv2131">
    <w:name w:val="tv2131"/>
    <w:basedOn w:val="Normal"/>
    <w:rsid w:val="00D4437C"/>
    <w:pPr>
      <w:spacing w:line="360" w:lineRule="auto"/>
      <w:ind w:firstLine="300"/>
      <w:jc w:val="left"/>
    </w:pPr>
    <w:rPr>
      <w:rFonts w:eastAsia="Times New Roman" w:cs="Times New Roman"/>
      <w:color w:val="414142"/>
      <w:sz w:val="20"/>
      <w:szCs w:val="20"/>
      <w:lang w:val="en-US"/>
    </w:rPr>
  </w:style>
  <w:style w:type="paragraph" w:customStyle="1" w:styleId="StyleRight">
    <w:name w:val="Style Right"/>
    <w:basedOn w:val="Normal"/>
    <w:rsid w:val="002163AB"/>
    <w:pPr>
      <w:spacing w:after="120"/>
      <w:jc w:val="right"/>
    </w:pPr>
    <w:rPr>
      <w:rFonts w:eastAsia="Times New Roman" w:cs="Times New Roman"/>
      <w:sz w:val="28"/>
      <w:szCs w:val="28"/>
    </w:rPr>
  </w:style>
  <w:style w:type="paragraph" w:styleId="BalloonText">
    <w:name w:val="Balloon Text"/>
    <w:basedOn w:val="Normal"/>
    <w:link w:val="BalloonTextChar"/>
    <w:uiPriority w:val="99"/>
    <w:semiHidden/>
    <w:unhideWhenUsed/>
    <w:rsid w:val="00870A9C"/>
    <w:rPr>
      <w:rFonts w:ascii="Tahoma" w:hAnsi="Tahoma" w:cs="Tahoma"/>
      <w:sz w:val="16"/>
      <w:szCs w:val="16"/>
    </w:rPr>
  </w:style>
  <w:style w:type="character" w:customStyle="1" w:styleId="BalloonTextChar">
    <w:name w:val="Balloon Text Char"/>
    <w:basedOn w:val="DefaultParagraphFont"/>
    <w:link w:val="BalloonText"/>
    <w:uiPriority w:val="99"/>
    <w:semiHidden/>
    <w:rsid w:val="00870A9C"/>
    <w:rPr>
      <w:rFonts w:ascii="Tahoma" w:hAnsi="Tahoma" w:cs="Tahoma"/>
      <w:sz w:val="16"/>
      <w:szCs w:val="16"/>
    </w:rPr>
  </w:style>
  <w:style w:type="character" w:styleId="CommentReference">
    <w:name w:val="annotation reference"/>
    <w:basedOn w:val="DefaultParagraphFont"/>
    <w:uiPriority w:val="99"/>
    <w:semiHidden/>
    <w:unhideWhenUsed/>
    <w:rsid w:val="00870A9C"/>
    <w:rPr>
      <w:sz w:val="16"/>
      <w:szCs w:val="16"/>
    </w:rPr>
  </w:style>
  <w:style w:type="paragraph" w:styleId="CommentText">
    <w:name w:val="annotation text"/>
    <w:basedOn w:val="Normal"/>
    <w:link w:val="CommentTextChar"/>
    <w:uiPriority w:val="99"/>
    <w:semiHidden/>
    <w:unhideWhenUsed/>
    <w:rsid w:val="00870A9C"/>
    <w:rPr>
      <w:sz w:val="20"/>
      <w:szCs w:val="20"/>
    </w:rPr>
  </w:style>
  <w:style w:type="character" w:customStyle="1" w:styleId="CommentTextChar">
    <w:name w:val="Comment Text Char"/>
    <w:basedOn w:val="DefaultParagraphFont"/>
    <w:link w:val="CommentText"/>
    <w:uiPriority w:val="99"/>
    <w:semiHidden/>
    <w:rsid w:val="00870A9C"/>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870A9C"/>
    <w:rPr>
      <w:b/>
      <w:bCs/>
    </w:rPr>
  </w:style>
  <w:style w:type="character" w:customStyle="1" w:styleId="CommentSubjectChar">
    <w:name w:val="Comment Subject Char"/>
    <w:basedOn w:val="CommentTextChar"/>
    <w:link w:val="CommentSubject"/>
    <w:uiPriority w:val="99"/>
    <w:semiHidden/>
    <w:rsid w:val="00870A9C"/>
    <w:rPr>
      <w:rFonts w:ascii="Times New Roman" w:hAnsi="Times New Roman"/>
      <w:b/>
      <w:bCs/>
      <w:sz w:val="20"/>
      <w:szCs w:val="20"/>
    </w:rPr>
  </w:style>
  <w:style w:type="table" w:styleId="TableGrid">
    <w:name w:val="Table Grid"/>
    <w:basedOn w:val="TableNormal"/>
    <w:uiPriority w:val="59"/>
    <w:rsid w:val="006245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021C7A"/>
  </w:style>
  <w:style w:type="character" w:styleId="Hyperlink">
    <w:name w:val="Hyperlink"/>
    <w:basedOn w:val="DefaultParagraphFont"/>
    <w:uiPriority w:val="99"/>
    <w:semiHidden/>
    <w:unhideWhenUsed/>
    <w:rsid w:val="00021C7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437C"/>
    <w:pPr>
      <w:spacing w:after="0" w:line="240" w:lineRule="auto"/>
      <w:ind w:firstLine="720"/>
      <w:jc w:val="both"/>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437C"/>
    <w:pPr>
      <w:tabs>
        <w:tab w:val="center" w:pos="4153"/>
        <w:tab w:val="right" w:pos="8306"/>
      </w:tabs>
      <w:ind w:firstLine="0"/>
      <w:jc w:val="left"/>
    </w:pPr>
    <w:rPr>
      <w:rFonts w:eastAsia="Times New Roman" w:cs="Times New Roman"/>
      <w:szCs w:val="24"/>
      <w:lang w:val="en-GB"/>
    </w:rPr>
  </w:style>
  <w:style w:type="character" w:customStyle="1" w:styleId="HeaderChar">
    <w:name w:val="Header Char"/>
    <w:basedOn w:val="DefaultParagraphFont"/>
    <w:link w:val="Header"/>
    <w:uiPriority w:val="99"/>
    <w:rsid w:val="00D4437C"/>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D4437C"/>
    <w:pPr>
      <w:tabs>
        <w:tab w:val="center" w:pos="4153"/>
        <w:tab w:val="right" w:pos="8306"/>
      </w:tabs>
      <w:ind w:firstLine="0"/>
      <w:jc w:val="left"/>
    </w:pPr>
    <w:rPr>
      <w:rFonts w:eastAsia="Times New Roman" w:cs="Times New Roman"/>
      <w:szCs w:val="24"/>
      <w:lang w:val="en-GB"/>
    </w:rPr>
  </w:style>
  <w:style w:type="character" w:customStyle="1" w:styleId="FooterChar">
    <w:name w:val="Footer Char"/>
    <w:basedOn w:val="DefaultParagraphFont"/>
    <w:link w:val="Footer"/>
    <w:uiPriority w:val="99"/>
    <w:rsid w:val="00D4437C"/>
    <w:rPr>
      <w:rFonts w:ascii="Times New Roman" w:eastAsia="Times New Roman" w:hAnsi="Times New Roman" w:cs="Times New Roman"/>
      <w:sz w:val="24"/>
      <w:szCs w:val="24"/>
      <w:lang w:val="en-GB"/>
    </w:rPr>
  </w:style>
  <w:style w:type="paragraph" w:styleId="ListParagraph">
    <w:name w:val="List Paragraph"/>
    <w:basedOn w:val="Normal"/>
    <w:uiPriority w:val="34"/>
    <w:qFormat/>
    <w:rsid w:val="00D4437C"/>
    <w:pPr>
      <w:ind w:left="720"/>
      <w:contextualSpacing/>
    </w:pPr>
  </w:style>
  <w:style w:type="paragraph" w:customStyle="1" w:styleId="tv2131">
    <w:name w:val="tv2131"/>
    <w:basedOn w:val="Normal"/>
    <w:rsid w:val="00D4437C"/>
    <w:pPr>
      <w:spacing w:line="360" w:lineRule="auto"/>
      <w:ind w:firstLine="300"/>
      <w:jc w:val="left"/>
    </w:pPr>
    <w:rPr>
      <w:rFonts w:eastAsia="Times New Roman" w:cs="Times New Roman"/>
      <w:color w:val="414142"/>
      <w:sz w:val="20"/>
      <w:szCs w:val="20"/>
      <w:lang w:val="en-US"/>
    </w:rPr>
  </w:style>
  <w:style w:type="paragraph" w:customStyle="1" w:styleId="StyleRight">
    <w:name w:val="Style Right"/>
    <w:basedOn w:val="Normal"/>
    <w:rsid w:val="002163AB"/>
    <w:pPr>
      <w:spacing w:after="120"/>
      <w:jc w:val="right"/>
    </w:pPr>
    <w:rPr>
      <w:rFonts w:eastAsia="Times New Roman" w:cs="Times New Roman"/>
      <w:sz w:val="28"/>
      <w:szCs w:val="28"/>
    </w:rPr>
  </w:style>
  <w:style w:type="paragraph" w:styleId="BalloonText">
    <w:name w:val="Balloon Text"/>
    <w:basedOn w:val="Normal"/>
    <w:link w:val="BalloonTextChar"/>
    <w:uiPriority w:val="99"/>
    <w:semiHidden/>
    <w:unhideWhenUsed/>
    <w:rsid w:val="00870A9C"/>
    <w:rPr>
      <w:rFonts w:ascii="Tahoma" w:hAnsi="Tahoma" w:cs="Tahoma"/>
      <w:sz w:val="16"/>
      <w:szCs w:val="16"/>
    </w:rPr>
  </w:style>
  <w:style w:type="character" w:customStyle="1" w:styleId="BalloonTextChar">
    <w:name w:val="Balloon Text Char"/>
    <w:basedOn w:val="DefaultParagraphFont"/>
    <w:link w:val="BalloonText"/>
    <w:uiPriority w:val="99"/>
    <w:semiHidden/>
    <w:rsid w:val="00870A9C"/>
    <w:rPr>
      <w:rFonts w:ascii="Tahoma" w:hAnsi="Tahoma" w:cs="Tahoma"/>
      <w:sz w:val="16"/>
      <w:szCs w:val="16"/>
    </w:rPr>
  </w:style>
  <w:style w:type="character" w:styleId="CommentReference">
    <w:name w:val="annotation reference"/>
    <w:basedOn w:val="DefaultParagraphFont"/>
    <w:uiPriority w:val="99"/>
    <w:semiHidden/>
    <w:unhideWhenUsed/>
    <w:rsid w:val="00870A9C"/>
    <w:rPr>
      <w:sz w:val="16"/>
      <w:szCs w:val="16"/>
    </w:rPr>
  </w:style>
  <w:style w:type="paragraph" w:styleId="CommentText">
    <w:name w:val="annotation text"/>
    <w:basedOn w:val="Normal"/>
    <w:link w:val="CommentTextChar"/>
    <w:uiPriority w:val="99"/>
    <w:semiHidden/>
    <w:unhideWhenUsed/>
    <w:rsid w:val="00870A9C"/>
    <w:rPr>
      <w:sz w:val="20"/>
      <w:szCs w:val="20"/>
    </w:rPr>
  </w:style>
  <w:style w:type="character" w:customStyle="1" w:styleId="CommentTextChar">
    <w:name w:val="Comment Text Char"/>
    <w:basedOn w:val="DefaultParagraphFont"/>
    <w:link w:val="CommentText"/>
    <w:uiPriority w:val="99"/>
    <w:semiHidden/>
    <w:rsid w:val="00870A9C"/>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870A9C"/>
    <w:rPr>
      <w:b/>
      <w:bCs/>
    </w:rPr>
  </w:style>
  <w:style w:type="character" w:customStyle="1" w:styleId="CommentSubjectChar">
    <w:name w:val="Comment Subject Char"/>
    <w:basedOn w:val="CommentTextChar"/>
    <w:link w:val="CommentSubject"/>
    <w:uiPriority w:val="99"/>
    <w:semiHidden/>
    <w:rsid w:val="00870A9C"/>
    <w:rPr>
      <w:rFonts w:ascii="Times New Roman" w:hAnsi="Times New Roman"/>
      <w:b/>
      <w:bCs/>
      <w:sz w:val="20"/>
      <w:szCs w:val="20"/>
    </w:rPr>
  </w:style>
  <w:style w:type="table" w:styleId="TableGrid">
    <w:name w:val="Table Grid"/>
    <w:basedOn w:val="TableNormal"/>
    <w:uiPriority w:val="59"/>
    <w:rsid w:val="006245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021C7A"/>
  </w:style>
  <w:style w:type="character" w:styleId="Hyperlink">
    <w:name w:val="Hyperlink"/>
    <w:basedOn w:val="DefaultParagraphFont"/>
    <w:uiPriority w:val="99"/>
    <w:semiHidden/>
    <w:unhideWhenUsed/>
    <w:rsid w:val="00021C7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nais.lv/text.cfm?Key=0101032011111500877"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nais.lv/text.cfm?Key=0101032011111500877"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EC0B472EF0F99B42870BE39AF286AE17" ma:contentTypeVersion="1" ma:contentTypeDescription="Izveidot jaunu dokumentu." ma:contentTypeScope="" ma:versionID="ccf092e21189c7b8f5291ec327151725">
  <xsd:schema xmlns:xsd="http://www.w3.org/2001/XMLSchema" xmlns:p="http://schemas.microsoft.com/office/2006/metadata/properties" targetNamespace="http://schemas.microsoft.com/office/2006/metadata/properties" ma:root="true" ma:fieldsID="887683701d22fc48f5cb5195972e737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Īss satura izklā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C32B50-6C3A-4D5C-8337-4C3AA52D5BC4}">
  <ds:schemaRefs>
    <ds:schemaRef ds:uri="http://purl.org/dc/dcmitype/"/>
    <ds:schemaRef ds:uri="http://purl.org/dc/terms/"/>
    <ds:schemaRef ds:uri="http://schemas.microsoft.com/office/2006/documentManagement/types"/>
    <ds:schemaRef ds:uri="http://schemas.openxmlformats.org/package/2006/metadata/core-properties"/>
    <ds:schemaRef ds:uri="http://schemas.microsoft.com/office/2006/metadata/properties"/>
    <ds:schemaRef ds:uri="http://purl.org/dc/elements/1.1/"/>
    <ds:schemaRef ds:uri="http://www.w3.org/XML/1998/namespace"/>
  </ds:schemaRefs>
</ds:datastoreItem>
</file>

<file path=customXml/itemProps2.xml><?xml version="1.0" encoding="utf-8"?>
<ds:datastoreItem xmlns:ds="http://schemas.openxmlformats.org/officeDocument/2006/customXml" ds:itemID="{2829744D-5488-4103-BFEE-A55086175648}">
  <ds:schemaRefs>
    <ds:schemaRef ds:uri="http://schemas.microsoft.com/sharepoint/v3/contenttype/forms"/>
  </ds:schemaRefs>
</ds:datastoreItem>
</file>

<file path=customXml/itemProps3.xml><?xml version="1.0" encoding="utf-8"?>
<ds:datastoreItem xmlns:ds="http://schemas.openxmlformats.org/officeDocument/2006/customXml" ds:itemID="{7F798A9A-2CE7-4B06-9C14-FC150ABBBD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B16F004D-7317-4A90-8120-5E6D5EE2F0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5</Pages>
  <Words>5945</Words>
  <Characters>3390</Characters>
  <Application>Microsoft Office Word</Application>
  <DocSecurity>0</DocSecurity>
  <Lines>28</Lines>
  <Paragraphs>18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Grozījumi Ministru kabineta 2011. gada 15. novembra noteikumos Nr. 877 „Kārtība un nosacījumi, ar kādiem zvērinātu tiesu izpildītāju atbrīvo no kvalifikācijas eksāmena kārtošanas"</vt:lpstr>
      <vt:lpstr>Grozījumi Ministru kabineta 2011. gada 15. novembra noteikumos Nr. 877 „Kārtība un nosacījumi, ar kādiem zvērinātu tiesu izpildītāju atbrīvo no kvalifikācijas eksāmena kārtošanas"</vt:lpstr>
    </vt:vector>
  </TitlesOfParts>
  <Manager>Inita.Ilgaza@tm.gov.lv</Manager>
  <Company>Tieslietu ministrija</Company>
  <LinksUpToDate>false</LinksUpToDate>
  <CharactersWithSpaces>9317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2011. gada 15. novembra noteikumos Nr. 877 „Kārtība un nosacījumi, ar kādiem zvērinātu tiesu izpildītāju atbrīvo no kvalifikācijas eksāmena kārtošanas"</dc:title>
  <dc:subject>Ministru kabineta noteikumu projekts</dc:subject>
  <dc:creator>Evija.Timpare@TM.GOV.LV</dc:creator>
  <dc:description>evija.timpare@tm.gov.lv; 67036829;
inita.ilgaza@tm.gov.lv; 67036814</dc:description>
  <cp:lastModifiedBy>Leontīne Babkina</cp:lastModifiedBy>
  <cp:revision>16</cp:revision>
  <cp:lastPrinted>2015-11-06T12:06:00Z</cp:lastPrinted>
  <dcterms:created xsi:type="dcterms:W3CDTF">2015-08-10T06:28:00Z</dcterms:created>
  <dcterms:modified xsi:type="dcterms:W3CDTF">2015-11-19T09:31:00Z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0x010100EC0B472EF0F99B42870BE39AF286AE17</vt:lpwstr>
  </property>
</Properties>
</file>