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7614" w14:textId="77777777" w:rsidR="00C51E63" w:rsidRDefault="00C51E63" w:rsidP="001545E0">
      <w:pPr>
        <w:pStyle w:val="Sarakstarindkopa"/>
        <w:ind w:left="0"/>
        <w:jc w:val="center"/>
        <w:rPr>
          <w:b/>
          <w:lang w:val="lv-LV"/>
        </w:rPr>
      </w:pPr>
      <w:bookmarkStart w:id="0" w:name="OLE_LINK7"/>
      <w:bookmarkStart w:id="1" w:name="OLE_LINK8"/>
    </w:p>
    <w:p w14:paraId="5938763B" w14:textId="6A9267F7" w:rsidR="001545E0" w:rsidRPr="00C51E63" w:rsidRDefault="00DC558C" w:rsidP="001545E0">
      <w:pPr>
        <w:pStyle w:val="Sarakstarindkopa"/>
        <w:ind w:left="0"/>
        <w:jc w:val="center"/>
        <w:rPr>
          <w:b/>
          <w:lang w:val="lv-LV"/>
        </w:rPr>
      </w:pPr>
      <w:r w:rsidRPr="00C51E63">
        <w:rPr>
          <w:b/>
          <w:lang w:val="lv-LV"/>
        </w:rPr>
        <w:t>Ministru kabineta noteikumu projekta</w:t>
      </w:r>
      <w:r w:rsidR="00C35A53" w:rsidRPr="00C51E63">
        <w:rPr>
          <w:b/>
          <w:lang w:val="lv-LV"/>
        </w:rPr>
        <w:t xml:space="preserve"> </w:t>
      </w:r>
      <w:r w:rsidR="00CA1FCC" w:rsidRPr="00C51E63">
        <w:rPr>
          <w:b/>
          <w:lang w:val="lv-LV"/>
        </w:rPr>
        <w:t>„</w:t>
      </w:r>
      <w:r w:rsidR="001545E0" w:rsidRPr="00C51E63">
        <w:rPr>
          <w:rFonts w:eastAsia="+mn-ea"/>
          <w:b/>
          <w:kern w:val="24"/>
          <w:lang w:val="lv-LV"/>
        </w:rPr>
        <w:t xml:space="preserve">Noteikumi par valsts nodevu par </w:t>
      </w:r>
      <w:r w:rsidR="00B14BD9" w:rsidRPr="00C51E63">
        <w:rPr>
          <w:rFonts w:eastAsia="+mn-ea"/>
          <w:b/>
          <w:kern w:val="24"/>
          <w:lang w:val="lv-LV"/>
        </w:rPr>
        <w:t xml:space="preserve">aizsargātas </w:t>
      </w:r>
      <w:r w:rsidR="001545E0" w:rsidRPr="00C51E63">
        <w:rPr>
          <w:rFonts w:eastAsia="+mn-ea"/>
          <w:b/>
          <w:kern w:val="24"/>
          <w:lang w:val="lv-LV"/>
        </w:rPr>
        <w:t xml:space="preserve">ģeogrāfiskās izcelsmes norādes, </w:t>
      </w:r>
      <w:r w:rsidR="001545E0" w:rsidRPr="00C51E63">
        <w:rPr>
          <w:b/>
          <w:lang w:val="lv-LV"/>
        </w:rPr>
        <w:t>aizsargāta cilmes vietas nosaukuma</w:t>
      </w:r>
      <w:r w:rsidR="00FB7E55" w:rsidRPr="00C51E63">
        <w:rPr>
          <w:b/>
          <w:lang w:val="lv-LV"/>
        </w:rPr>
        <w:t xml:space="preserve"> un</w:t>
      </w:r>
      <w:r w:rsidR="001545E0" w:rsidRPr="00C51E63">
        <w:rPr>
          <w:b/>
          <w:lang w:val="lv-LV"/>
        </w:rPr>
        <w:t xml:space="preserve"> garantētas tradicionālās īpatnības pieteikuma</w:t>
      </w:r>
      <w:r w:rsidR="001545E0" w:rsidRPr="00C51E63">
        <w:rPr>
          <w:rFonts w:eastAsia="+mn-ea"/>
          <w:b/>
          <w:kern w:val="24"/>
          <w:lang w:val="lv-LV"/>
        </w:rPr>
        <w:t xml:space="preserve"> reģistrāciju, iebilduma paziņojuma lēmuma izsniegšanu un </w:t>
      </w:r>
      <w:r w:rsidR="001545E0" w:rsidRPr="00C51E63">
        <w:rPr>
          <w:b/>
          <w:lang w:val="lv-LV"/>
        </w:rPr>
        <w:t xml:space="preserve">specifikācijas </w:t>
      </w:r>
      <w:r w:rsidR="001545E0" w:rsidRPr="00C51E63">
        <w:rPr>
          <w:rFonts w:eastAsia="+mn-ea"/>
          <w:b/>
          <w:kern w:val="24"/>
          <w:lang w:val="lv-LV"/>
        </w:rPr>
        <w:t xml:space="preserve">grozījuma reģistrāciju, kā arī valsts nodevas samaksas kārtību” </w:t>
      </w:r>
      <w:r w:rsidR="001545E0" w:rsidRPr="00C51E63">
        <w:rPr>
          <w:rFonts w:eastAsia="+mn-ea"/>
          <w:b/>
          <w:color w:val="000000"/>
          <w:kern w:val="24"/>
          <w:lang w:val="lv-LV"/>
        </w:rPr>
        <w:t xml:space="preserve">sākotnējās ietekmes novērtējuma ziņojums </w:t>
      </w:r>
      <w:r w:rsidR="001545E0" w:rsidRPr="00C51E63">
        <w:rPr>
          <w:b/>
          <w:bCs/>
          <w:lang w:val="lv-LV"/>
        </w:rPr>
        <w:t>(anotācija)</w:t>
      </w:r>
    </w:p>
    <w:p w14:paraId="1EB1AEA9" w14:textId="77777777" w:rsidR="00757B05" w:rsidRPr="009E2709" w:rsidRDefault="00757B05" w:rsidP="00B04944">
      <w:pPr>
        <w:pStyle w:val="naisf"/>
        <w:spacing w:before="0" w:beforeAutospacing="0" w:after="0" w:afterAutospacing="0"/>
        <w:jc w:val="center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D15AAF" w14:paraId="392A0288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218652FA" w14:textId="77777777" w:rsidR="00A162FE" w:rsidRPr="00C51E63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C51E63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D15AAF" w14:paraId="2C289797" w14:textId="77777777" w:rsidTr="00C21DCA">
        <w:tc>
          <w:tcPr>
            <w:tcW w:w="250" w:type="pct"/>
          </w:tcPr>
          <w:p w14:paraId="1BB000B6" w14:textId="77777777" w:rsidR="00A162FE" w:rsidRPr="00C51E63" w:rsidRDefault="00A162FE" w:rsidP="00C21DCA">
            <w:pPr>
              <w:jc w:val="center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4A180FC5" w14:textId="77777777" w:rsidR="00A162FE" w:rsidRPr="00C51E63" w:rsidRDefault="00A162FE" w:rsidP="005D73DE">
            <w:pPr>
              <w:jc w:val="both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67BF2CDA" w14:textId="7F3CA7C7" w:rsidR="00F76AD5" w:rsidRPr="00C51E63" w:rsidRDefault="00790A98" w:rsidP="00F76AD5">
            <w:pPr>
              <w:pStyle w:val="izdotisask"/>
              <w:widowControl w:val="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Pārtikas aprites uzraudzības likuma 4.panta piecpadsmitā daļa</w:t>
            </w:r>
          </w:p>
        </w:tc>
      </w:tr>
      <w:tr w:rsidR="005D73DE" w:rsidRPr="003F25A6" w14:paraId="59A15105" w14:textId="77777777" w:rsidTr="00C21DCA">
        <w:tc>
          <w:tcPr>
            <w:tcW w:w="250" w:type="pct"/>
          </w:tcPr>
          <w:p w14:paraId="2C4C4104" w14:textId="77777777" w:rsidR="00A162FE" w:rsidRPr="00C51E63" w:rsidRDefault="00A162FE" w:rsidP="00C21DCA">
            <w:pPr>
              <w:jc w:val="center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04670309" w14:textId="77777777" w:rsidR="00A162FE" w:rsidRPr="00C51E63" w:rsidRDefault="00A162FE" w:rsidP="005D73DE">
            <w:pPr>
              <w:jc w:val="both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 xml:space="preserve">Pašreizējā situācija </w:t>
            </w:r>
            <w:r w:rsidR="006A073E" w:rsidRPr="00C51E63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14:paraId="6383B8D7" w14:textId="5524AD6A" w:rsidR="00933390" w:rsidRPr="00C51E63" w:rsidRDefault="00FB7E55" w:rsidP="00C15E83">
            <w:pPr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t>Patlaban</w:t>
            </w:r>
            <w:r w:rsidR="00C15E83" w:rsidRPr="00C51E63">
              <w:rPr>
                <w:lang w:val="lv-LV"/>
              </w:rPr>
              <w:t xml:space="preserve"> spēkā ir Ministru kabineta 2010.gada 2.februāra noteikumi Nr.101 „</w:t>
            </w:r>
            <w:r w:rsidR="00C15E83" w:rsidRPr="00C51E63">
              <w:rPr>
                <w:bCs/>
                <w:lang w:val="lv-LV"/>
              </w:rPr>
              <w:t>Noteikumi par valsts nodevu par ģeogrāfiskās izcelsmes norādes reģistrāciju, iebilduma paziņojuma lēmuma izsniegšanu un ģeogrāfiskās izcelsmes norādes grozījuma reģistrāciju, kā arī valsts nodevas samaksas kārtību”</w:t>
            </w:r>
            <w:r w:rsidR="002824A9" w:rsidRPr="00C51E63">
              <w:rPr>
                <w:bCs/>
                <w:lang w:val="lv-LV"/>
              </w:rPr>
              <w:t xml:space="preserve"> (turpmāk – noteikumi Nr.101)</w:t>
            </w:r>
            <w:r w:rsidR="004C5DD8" w:rsidRPr="00C51E63">
              <w:rPr>
                <w:bCs/>
                <w:lang w:val="lv-LV"/>
              </w:rPr>
              <w:t>.</w:t>
            </w:r>
            <w:r w:rsidR="00C15E83" w:rsidRPr="00C51E63">
              <w:rPr>
                <w:lang w:val="lv-LV"/>
              </w:rPr>
              <w:t xml:space="preserve"> </w:t>
            </w:r>
          </w:p>
          <w:p w14:paraId="56FEAC2B" w14:textId="7B1D90A0" w:rsidR="00933390" w:rsidRPr="00C51E63" w:rsidRDefault="00933390" w:rsidP="00C15E83">
            <w:pPr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t>Ar 2014.gada 23.oktobra grozījumiem Pārtikas aprites uzraudzības likuma 4.panta piecpadsmit</w:t>
            </w:r>
            <w:r w:rsidR="00FB7E55" w:rsidRPr="00C51E63">
              <w:rPr>
                <w:lang w:val="lv-LV"/>
              </w:rPr>
              <w:t>aj</w:t>
            </w:r>
            <w:r w:rsidRPr="00C51E63">
              <w:rPr>
                <w:lang w:val="lv-LV"/>
              </w:rPr>
              <w:t xml:space="preserve">ā daļā </w:t>
            </w:r>
            <w:r w:rsidR="00FB7E55" w:rsidRPr="00C51E63">
              <w:rPr>
                <w:lang w:val="lv-LV"/>
              </w:rPr>
              <w:t xml:space="preserve">ir </w:t>
            </w:r>
            <w:r w:rsidRPr="00C51E63">
              <w:rPr>
                <w:lang w:val="lv-LV"/>
              </w:rPr>
              <w:t>precizēti to ģeogrāfiskās izcelsmes norāžu nosaukumi, par kuru reģistrāciju, iebilduma paziņojuma lēmuma izsniegšanu un specifikācijas grozījuma reģistrāciju maksājama valsts nodeva</w:t>
            </w:r>
            <w:r w:rsidR="00FB7E55" w:rsidRPr="00C51E63">
              <w:rPr>
                <w:lang w:val="lv-LV"/>
              </w:rPr>
              <w:t>, proti, tie ir</w:t>
            </w:r>
            <w:r w:rsidRPr="00C51E63">
              <w:rPr>
                <w:lang w:val="lv-LV"/>
              </w:rPr>
              <w:t xml:space="preserve"> aizsargāta ģeogrāfiskās izcelsmes norāde, aizsargāts cilmes vietas nosaukums un garantēta tradicionālā īpatnība</w:t>
            </w:r>
            <w:r w:rsidRPr="00C51E63">
              <w:rPr>
                <w:bCs/>
                <w:lang w:val="lv-LV"/>
              </w:rPr>
              <w:t>.</w:t>
            </w:r>
          </w:p>
          <w:p w14:paraId="0F736974" w14:textId="00D1FC71" w:rsidR="001073E4" w:rsidRPr="00C51E63" w:rsidRDefault="00FB7E55" w:rsidP="00FB7E55">
            <w:pPr>
              <w:jc w:val="both"/>
              <w:rPr>
                <w:lang w:val="lv-LV"/>
              </w:rPr>
            </w:pPr>
            <w:r w:rsidRPr="00C51E63">
              <w:rPr>
                <w:bCs/>
                <w:lang w:val="lv-LV"/>
              </w:rPr>
              <w:t>Ievērojot</w:t>
            </w:r>
            <w:r w:rsidR="002824A9" w:rsidRPr="00C51E63">
              <w:rPr>
                <w:bCs/>
                <w:lang w:val="lv-LV"/>
              </w:rPr>
              <w:t xml:space="preserve"> minēto, noteikumos Nr.101 </w:t>
            </w:r>
            <w:r w:rsidRPr="00C51E63">
              <w:rPr>
                <w:lang w:val="lv-LV"/>
              </w:rPr>
              <w:t>ir jā</w:t>
            </w:r>
            <w:r w:rsidR="006B5B62" w:rsidRPr="00C51E63">
              <w:rPr>
                <w:lang w:val="lv-LV"/>
              </w:rPr>
              <w:t>precizē valsts nodevas objektu nosaukum</w:t>
            </w:r>
            <w:r w:rsidRPr="00C51E63">
              <w:rPr>
                <w:lang w:val="lv-LV"/>
              </w:rPr>
              <w:t>s</w:t>
            </w:r>
            <w:r w:rsidR="006B5B62" w:rsidRPr="00C51E63">
              <w:rPr>
                <w:lang w:val="lv-LV"/>
              </w:rPr>
              <w:t>,</w:t>
            </w:r>
            <w:r w:rsidR="00C15E83" w:rsidRPr="00C51E63">
              <w:rPr>
                <w:lang w:val="lv-LV"/>
              </w:rPr>
              <w:t xml:space="preserve"> </w:t>
            </w:r>
            <w:r w:rsidR="000D365E" w:rsidRPr="00C51E63">
              <w:rPr>
                <w:lang w:val="lv-LV"/>
              </w:rPr>
              <w:t>aizstā</w:t>
            </w:r>
            <w:r w:rsidR="006B5B62" w:rsidRPr="00C51E63">
              <w:rPr>
                <w:lang w:val="lv-LV"/>
              </w:rPr>
              <w:t>jot</w:t>
            </w:r>
            <w:r w:rsidR="000D365E" w:rsidRPr="00C51E63">
              <w:rPr>
                <w:lang w:val="lv-LV"/>
              </w:rPr>
              <w:t xml:space="preserve"> līdz šim lietoto terminu </w:t>
            </w:r>
            <w:r w:rsidR="00933390" w:rsidRPr="00C51E63">
              <w:rPr>
                <w:lang w:val="lv-LV"/>
              </w:rPr>
              <w:t>„</w:t>
            </w:r>
            <w:r w:rsidR="000D365E" w:rsidRPr="00C51E63">
              <w:rPr>
                <w:bCs/>
                <w:lang w:val="lv-LV"/>
              </w:rPr>
              <w:t>ģeogrāfiskās izcelsmes norāde” ar</w:t>
            </w:r>
            <w:r w:rsidR="000D365E" w:rsidRPr="00C51E63">
              <w:rPr>
                <w:lang w:val="lv-LV"/>
              </w:rPr>
              <w:t xml:space="preserve"> </w:t>
            </w:r>
            <w:r w:rsidR="00933390" w:rsidRPr="00C51E63">
              <w:rPr>
                <w:lang w:val="lv-LV"/>
              </w:rPr>
              <w:t>terminiem „</w:t>
            </w:r>
            <w:r w:rsidRPr="00C51E63">
              <w:rPr>
                <w:lang w:val="lv-LV"/>
              </w:rPr>
              <w:t>a</w:t>
            </w:r>
            <w:r w:rsidR="000D365E" w:rsidRPr="00C51E63">
              <w:rPr>
                <w:lang w:val="lv-LV"/>
              </w:rPr>
              <w:t>izsargāt</w:t>
            </w:r>
            <w:r w:rsidR="00933390" w:rsidRPr="00C51E63">
              <w:rPr>
                <w:lang w:val="lv-LV"/>
              </w:rPr>
              <w:t>a</w:t>
            </w:r>
            <w:r w:rsidR="000D365E" w:rsidRPr="00C51E63">
              <w:rPr>
                <w:lang w:val="lv-LV"/>
              </w:rPr>
              <w:t xml:space="preserve"> ģeogrāfiskās izcelsmes norā</w:t>
            </w:r>
            <w:r w:rsidR="00933390" w:rsidRPr="00C51E63">
              <w:rPr>
                <w:lang w:val="lv-LV"/>
              </w:rPr>
              <w:t>de</w:t>
            </w:r>
            <w:r w:rsidRPr="00C51E63">
              <w:rPr>
                <w:lang w:val="lv-LV"/>
              </w:rPr>
              <w:t>”</w:t>
            </w:r>
            <w:r w:rsidR="000D365E" w:rsidRPr="00C51E63">
              <w:rPr>
                <w:lang w:val="lv-LV"/>
              </w:rPr>
              <w:t xml:space="preserve">, </w:t>
            </w:r>
            <w:r w:rsidRPr="00C51E63">
              <w:rPr>
                <w:lang w:val="lv-LV"/>
              </w:rPr>
              <w:t>„</w:t>
            </w:r>
            <w:r w:rsidR="00933390" w:rsidRPr="00C51E63">
              <w:rPr>
                <w:lang w:val="lv-LV"/>
              </w:rPr>
              <w:t>a</w:t>
            </w:r>
            <w:r w:rsidR="000D365E" w:rsidRPr="00C51E63">
              <w:rPr>
                <w:lang w:val="lv-LV"/>
              </w:rPr>
              <w:t>izsargāt</w:t>
            </w:r>
            <w:r w:rsidRPr="00C51E63">
              <w:rPr>
                <w:lang w:val="lv-LV"/>
              </w:rPr>
              <w:t>s</w:t>
            </w:r>
            <w:r w:rsidR="000D365E" w:rsidRPr="00C51E63">
              <w:rPr>
                <w:lang w:val="lv-LV"/>
              </w:rPr>
              <w:t xml:space="preserve"> cilmes vietas nosaukum</w:t>
            </w:r>
            <w:r w:rsidR="00081B24" w:rsidRPr="00C51E63">
              <w:rPr>
                <w:lang w:val="lv-LV"/>
              </w:rPr>
              <w:t>s</w:t>
            </w:r>
            <w:r w:rsidRPr="00C51E63">
              <w:rPr>
                <w:lang w:val="lv-LV"/>
              </w:rPr>
              <w:t>”</w:t>
            </w:r>
            <w:r w:rsidR="000D365E" w:rsidRPr="00C51E63">
              <w:rPr>
                <w:lang w:val="lv-LV"/>
              </w:rPr>
              <w:t xml:space="preserve"> un </w:t>
            </w:r>
            <w:r w:rsidRPr="00C51E63">
              <w:rPr>
                <w:lang w:val="lv-LV"/>
              </w:rPr>
              <w:t>„</w:t>
            </w:r>
            <w:r w:rsidR="00933390" w:rsidRPr="00C51E63">
              <w:rPr>
                <w:lang w:val="lv-LV"/>
              </w:rPr>
              <w:t>g</w:t>
            </w:r>
            <w:r w:rsidR="000D365E" w:rsidRPr="00C51E63">
              <w:rPr>
                <w:lang w:val="lv-LV"/>
              </w:rPr>
              <w:t>arantēt</w:t>
            </w:r>
            <w:r w:rsidR="00933390" w:rsidRPr="00C51E63">
              <w:rPr>
                <w:lang w:val="lv-LV"/>
              </w:rPr>
              <w:t>a</w:t>
            </w:r>
            <w:r w:rsidR="000D365E" w:rsidRPr="00C51E63">
              <w:rPr>
                <w:lang w:val="lv-LV"/>
              </w:rPr>
              <w:t xml:space="preserve"> tradicionāl</w:t>
            </w:r>
            <w:r w:rsidR="00933390" w:rsidRPr="00C51E63">
              <w:rPr>
                <w:lang w:val="lv-LV"/>
              </w:rPr>
              <w:t>ā</w:t>
            </w:r>
            <w:r w:rsidR="000D365E" w:rsidRPr="00C51E63">
              <w:rPr>
                <w:lang w:val="lv-LV"/>
              </w:rPr>
              <w:t xml:space="preserve"> īpatnīb</w:t>
            </w:r>
            <w:r w:rsidR="00933390" w:rsidRPr="00C51E63">
              <w:rPr>
                <w:lang w:val="lv-LV"/>
              </w:rPr>
              <w:t>a</w:t>
            </w:r>
            <w:r w:rsidR="000D365E" w:rsidRPr="00C51E63">
              <w:rPr>
                <w:bCs/>
                <w:lang w:val="lv-LV"/>
              </w:rPr>
              <w:t>”.</w:t>
            </w:r>
            <w:r w:rsidR="002B618E" w:rsidRPr="00C51E63">
              <w:rPr>
                <w:bCs/>
                <w:lang w:val="lv-LV"/>
              </w:rPr>
              <w:t xml:space="preserve"> </w:t>
            </w:r>
            <w:r w:rsidRPr="00C51E63">
              <w:rPr>
                <w:lang w:val="lv-LV"/>
              </w:rPr>
              <w:t>Tā kā</w:t>
            </w:r>
            <w:r w:rsidR="002B618E" w:rsidRPr="00C51E63">
              <w:rPr>
                <w:lang w:val="lv-LV"/>
              </w:rPr>
              <w:t xml:space="preserve"> </w:t>
            </w:r>
            <w:r w:rsidR="00B80AE5" w:rsidRPr="00C51E63">
              <w:rPr>
                <w:lang w:val="lv-LV"/>
              </w:rPr>
              <w:t>Pārtikas ap</w:t>
            </w:r>
            <w:r w:rsidR="003363D7" w:rsidRPr="00C51E63">
              <w:rPr>
                <w:lang w:val="lv-LV"/>
              </w:rPr>
              <w:t>rites uzraudzības likumā pilnvarojums Ministru kabinetam izdot noteikumus</w:t>
            </w:r>
            <w:r w:rsidR="002B618E" w:rsidRPr="00C51E63">
              <w:rPr>
                <w:lang w:val="lv-LV"/>
              </w:rPr>
              <w:t xml:space="preserve"> </w:t>
            </w:r>
            <w:r w:rsidR="00B80AE5" w:rsidRPr="00C51E63">
              <w:rPr>
                <w:lang w:val="lv-LV"/>
              </w:rPr>
              <w:t>ir izteikts jaunā redakcijā, ir</w:t>
            </w:r>
            <w:r w:rsidR="002B618E" w:rsidRPr="00C51E63">
              <w:rPr>
                <w:lang w:val="lv-LV"/>
              </w:rPr>
              <w:t xml:space="preserve"> </w:t>
            </w:r>
            <w:r w:rsidR="009D0926" w:rsidRPr="00C51E63">
              <w:rPr>
                <w:lang w:val="lv-LV"/>
              </w:rPr>
              <w:t xml:space="preserve">sagatavots jauns </w:t>
            </w:r>
            <w:r w:rsidR="003363D7" w:rsidRPr="00C51E63">
              <w:rPr>
                <w:lang w:val="lv-LV"/>
              </w:rPr>
              <w:t xml:space="preserve">Ministru kabineta </w:t>
            </w:r>
            <w:r w:rsidR="009D0926" w:rsidRPr="00C51E63">
              <w:rPr>
                <w:lang w:val="lv-LV"/>
              </w:rPr>
              <w:t>noteikumu projekts.</w:t>
            </w:r>
          </w:p>
        </w:tc>
      </w:tr>
      <w:tr w:rsidR="005D73DE" w:rsidRPr="00C51E63" w14:paraId="5C264705" w14:textId="77777777" w:rsidTr="00C21DCA">
        <w:tc>
          <w:tcPr>
            <w:tcW w:w="250" w:type="pct"/>
          </w:tcPr>
          <w:p w14:paraId="1CAE0A68" w14:textId="77777777" w:rsidR="00A162FE" w:rsidRPr="00C51E63" w:rsidRDefault="00A162FE" w:rsidP="00C21DCA">
            <w:pPr>
              <w:jc w:val="center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5BD1E63C" w14:textId="77777777" w:rsidR="00A162FE" w:rsidRPr="00C51E63" w:rsidRDefault="006A073E" w:rsidP="005D73DE">
            <w:pPr>
              <w:jc w:val="both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1E7A7D51" w14:textId="12CE33D9" w:rsidR="00A162FE" w:rsidRPr="00C51E63" w:rsidRDefault="00E84EDF" w:rsidP="000D365E">
            <w:pPr>
              <w:jc w:val="both"/>
              <w:rPr>
                <w:highlight w:val="yellow"/>
                <w:lang w:val="lv-LV" w:eastAsia="lv-LV"/>
              </w:rPr>
            </w:pPr>
            <w:r w:rsidRPr="00C51E63">
              <w:rPr>
                <w:lang w:val="lv-LV"/>
              </w:rPr>
              <w:t>Pārtikas un veterinārais dienests</w:t>
            </w:r>
          </w:p>
        </w:tc>
      </w:tr>
      <w:tr w:rsidR="005D73DE" w:rsidRPr="00C51E63" w14:paraId="4D545757" w14:textId="77777777" w:rsidTr="00C21DCA">
        <w:tc>
          <w:tcPr>
            <w:tcW w:w="250" w:type="pct"/>
          </w:tcPr>
          <w:p w14:paraId="437F664E" w14:textId="77777777" w:rsidR="00A162FE" w:rsidRPr="00C51E63" w:rsidRDefault="00A162FE" w:rsidP="00C21DCA">
            <w:pPr>
              <w:jc w:val="center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09848FDD" w14:textId="77777777" w:rsidR="00A162FE" w:rsidRPr="00C51E63" w:rsidRDefault="006A073E" w:rsidP="005D73DE">
            <w:pPr>
              <w:jc w:val="both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3D8FB660" w14:textId="39197169" w:rsidR="00A162FE" w:rsidRPr="00C51E63" w:rsidRDefault="00E84EDF" w:rsidP="005D73DE">
            <w:pPr>
              <w:jc w:val="both"/>
              <w:rPr>
                <w:highlight w:val="yellow"/>
                <w:lang w:val="lv-LV"/>
              </w:rPr>
            </w:pPr>
            <w:r w:rsidRPr="00C51E63">
              <w:rPr>
                <w:lang w:val="lv-LV"/>
              </w:rPr>
              <w:t>Nav</w:t>
            </w:r>
            <w:r w:rsidR="00FB7E55" w:rsidRPr="00C51E63">
              <w:rPr>
                <w:lang w:val="lv-LV"/>
              </w:rPr>
              <w:t>.</w:t>
            </w:r>
          </w:p>
        </w:tc>
      </w:tr>
    </w:tbl>
    <w:p w14:paraId="37A795F9" w14:textId="77777777" w:rsidR="00C21DCA" w:rsidRDefault="00C21DCA">
      <w:pPr>
        <w:rPr>
          <w:lang w:val="lv-LV"/>
        </w:rPr>
      </w:pPr>
    </w:p>
    <w:p w14:paraId="690B96F5" w14:textId="77777777" w:rsidR="00C51E63" w:rsidRPr="009E2709" w:rsidRDefault="00C51E63">
      <w:pPr>
        <w:rPr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3F25A6" w14:paraId="041CE00E" w14:textId="77777777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1447B" w14:textId="77777777" w:rsidR="008F3459" w:rsidRPr="00C51E63" w:rsidRDefault="008F3459" w:rsidP="005D73DE">
            <w:pPr>
              <w:jc w:val="center"/>
              <w:rPr>
                <w:b/>
                <w:lang w:val="lv-LV"/>
              </w:rPr>
            </w:pPr>
            <w:r w:rsidRPr="00C51E63">
              <w:rPr>
                <w:b/>
                <w:lang w:val="lv-LV"/>
              </w:rPr>
              <w:t>II. Tiesību akta projekta ietekme uz sabiedrību</w:t>
            </w:r>
            <w:r w:rsidR="00D533EA" w:rsidRPr="00C51E63">
              <w:rPr>
                <w:b/>
                <w:lang w:val="lv-LV"/>
              </w:rPr>
              <w:t>,</w:t>
            </w:r>
            <w:r w:rsidR="00D533EA" w:rsidRPr="00C51E63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D73DE" w:rsidRPr="003F25A6" w14:paraId="3298B1E1" w14:textId="77777777" w:rsidTr="0081033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2CC237E" w14:textId="77777777" w:rsidR="00BE26B5" w:rsidRPr="00C51E63" w:rsidRDefault="00BE26B5" w:rsidP="00C21DCA">
            <w:pPr>
              <w:jc w:val="center"/>
              <w:rPr>
                <w:lang w:val="lv-LV"/>
              </w:rPr>
            </w:pPr>
            <w:r w:rsidRPr="00C51E63">
              <w:rPr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7A91A2" w14:textId="77777777" w:rsidR="00BE26B5" w:rsidRPr="00C51E63" w:rsidRDefault="00BE26B5" w:rsidP="00C21DCA">
            <w:pPr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t>Sabiedrības mērķgrupa</w:t>
            </w:r>
            <w:r w:rsidR="00BA3E1C" w:rsidRPr="00C51E63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531CD2B" w14:textId="0BA7D98A" w:rsidR="006B0D29" w:rsidRPr="00C51E63" w:rsidRDefault="00DC558C" w:rsidP="00FB7E55">
            <w:pPr>
              <w:jc w:val="both"/>
              <w:rPr>
                <w:b/>
                <w:highlight w:val="yellow"/>
                <w:lang w:val="lv-LV"/>
              </w:rPr>
            </w:pPr>
            <w:r w:rsidRPr="00C51E63">
              <w:rPr>
                <w:lang w:val="lv-LV"/>
              </w:rPr>
              <w:t xml:space="preserve">Lauksaimniecības un pārtikas produktu </w:t>
            </w:r>
            <w:r w:rsidR="006B0D29" w:rsidRPr="00C51E63">
              <w:rPr>
                <w:lang w:val="lv-LV"/>
              </w:rPr>
              <w:t>ģeogrāfiskās izcelsmes norāžu reģistrācijas pieteicēji (ražotāju grupas)</w:t>
            </w:r>
          </w:p>
        </w:tc>
      </w:tr>
      <w:tr w:rsidR="005D73DE" w:rsidRPr="003F25A6" w14:paraId="54078986" w14:textId="77777777" w:rsidTr="0081033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ECD49D" w14:textId="77777777" w:rsidR="00BE26B5" w:rsidRPr="00C51E63" w:rsidRDefault="00BE26B5" w:rsidP="005D73DE">
            <w:pPr>
              <w:jc w:val="center"/>
              <w:rPr>
                <w:lang w:val="lv-LV"/>
              </w:rPr>
            </w:pPr>
            <w:r w:rsidRPr="00C51E63">
              <w:rPr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6A556A3" w14:textId="77777777" w:rsidR="00BE26B5" w:rsidRPr="00C51E63" w:rsidRDefault="00BA3E1C" w:rsidP="00C21DCA">
            <w:pPr>
              <w:widowControl w:val="0"/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t xml:space="preserve">Tiesiskā regulējuma ietekme uz tautsaimniecību un </w:t>
            </w:r>
            <w:r w:rsidRPr="00C51E63">
              <w:rPr>
                <w:lang w:val="lv-LV"/>
              </w:rPr>
              <w:lastRenderedPageBreak/>
              <w:t>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FF98F9E" w14:textId="5EFDE354" w:rsidR="00BE26B5" w:rsidRPr="00C51E63" w:rsidRDefault="003C115C" w:rsidP="003C115C">
            <w:pPr>
              <w:widowControl w:val="0"/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lastRenderedPageBreak/>
              <w:t>Ģeogrāfiskās izcelsmes norāžu nosaukumu precizēšana neradīs papildu slogu uzņēmējiem, jo nodevas apmērs netiek mainīts</w:t>
            </w:r>
            <w:r w:rsidR="000D365E" w:rsidRPr="00C51E63">
              <w:rPr>
                <w:lang w:val="lv-LV"/>
              </w:rPr>
              <w:t>.</w:t>
            </w:r>
          </w:p>
        </w:tc>
      </w:tr>
      <w:tr w:rsidR="005D73DE" w:rsidRPr="00C51E63" w14:paraId="6CBD5859" w14:textId="77777777" w:rsidTr="0081033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33AD86" w14:textId="77777777" w:rsidR="00BE26B5" w:rsidRPr="00C51E63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C51E63">
              <w:rPr>
                <w:lang w:val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94D156" w14:textId="77777777" w:rsidR="00BE26B5" w:rsidRPr="00C51E63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B84860" w14:textId="30512B7B" w:rsidR="002C59C1" w:rsidRPr="00C51E63" w:rsidRDefault="000D365E" w:rsidP="00427C45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63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  <w:r w:rsidRPr="00C51E63" w:rsidDel="000D3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73DE" w:rsidRPr="00C51E63" w14:paraId="5D74C31B" w14:textId="77777777" w:rsidTr="0081033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6F3477E" w14:textId="77777777" w:rsidR="00BE26B5" w:rsidRPr="00C51E63" w:rsidRDefault="00BE26B5" w:rsidP="005D73DE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C51E63">
              <w:rPr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E0A7BAD" w14:textId="77777777" w:rsidR="00BE26B5" w:rsidRPr="00C51E63" w:rsidRDefault="00153C68" w:rsidP="00C21DCA">
            <w:pPr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375996" w14:textId="77777777" w:rsidR="00BE26B5" w:rsidRPr="00C51E63" w:rsidRDefault="00C93329" w:rsidP="005D73DE">
            <w:pPr>
              <w:widowControl w:val="0"/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t>Nav.</w:t>
            </w:r>
          </w:p>
        </w:tc>
      </w:tr>
    </w:tbl>
    <w:p w14:paraId="7CEA0111" w14:textId="77777777" w:rsidR="0081033A" w:rsidRDefault="0081033A" w:rsidP="0081033A">
      <w:pPr>
        <w:jc w:val="both"/>
        <w:rPr>
          <w:i/>
          <w:lang w:val="lv-LV" w:eastAsia="lv-LV"/>
        </w:rPr>
      </w:pPr>
    </w:p>
    <w:p w14:paraId="228900A2" w14:textId="3837EE8D" w:rsidR="0081033A" w:rsidRPr="00CA464F" w:rsidRDefault="0081033A" w:rsidP="0081033A">
      <w:pPr>
        <w:jc w:val="both"/>
        <w:rPr>
          <w:i/>
          <w:lang w:val="lv-LV" w:eastAsia="lv-LV"/>
        </w:rPr>
      </w:pPr>
      <w:r w:rsidRPr="00CA464F">
        <w:rPr>
          <w:i/>
          <w:lang w:val="lv-LV" w:eastAsia="lv-LV"/>
        </w:rPr>
        <w:t xml:space="preserve">Anotācijas III </w:t>
      </w:r>
      <w:r>
        <w:rPr>
          <w:i/>
          <w:lang w:val="lv-LV" w:eastAsia="lv-LV"/>
        </w:rPr>
        <w:t xml:space="preserve">un V </w:t>
      </w:r>
      <w:r w:rsidRPr="00CA464F">
        <w:rPr>
          <w:i/>
          <w:lang w:val="lv-LV" w:eastAsia="lv-LV"/>
        </w:rPr>
        <w:t xml:space="preserve">sadaļa – projekts </w:t>
      </w:r>
      <w:r>
        <w:rPr>
          <w:i/>
          <w:lang w:val="lv-LV" w:eastAsia="lv-LV"/>
        </w:rPr>
        <w:t>šīs</w:t>
      </w:r>
      <w:r w:rsidRPr="00CA464F">
        <w:rPr>
          <w:i/>
          <w:lang w:val="lv-LV" w:eastAsia="lv-LV"/>
        </w:rPr>
        <w:t xml:space="preserve"> jom</w:t>
      </w:r>
      <w:r>
        <w:rPr>
          <w:i/>
          <w:lang w:val="lv-LV" w:eastAsia="lv-LV"/>
        </w:rPr>
        <w:t>as</w:t>
      </w:r>
      <w:r w:rsidRPr="00CA464F">
        <w:rPr>
          <w:i/>
          <w:lang w:val="lv-LV" w:eastAsia="lv-LV"/>
        </w:rPr>
        <w:t xml:space="preserve"> neskar.</w:t>
      </w:r>
    </w:p>
    <w:p w14:paraId="636DC710" w14:textId="77777777" w:rsidR="00637747" w:rsidRDefault="00637747" w:rsidP="005D73DE">
      <w:pPr>
        <w:jc w:val="both"/>
        <w:rPr>
          <w:lang w:val="lv-LV" w:eastAsia="lv-LV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93"/>
        <w:gridCol w:w="5953"/>
      </w:tblGrid>
      <w:tr w:rsidR="0081033A" w:rsidRPr="003F25A6" w14:paraId="30517B15" w14:textId="77777777" w:rsidTr="00F54BDF">
        <w:tc>
          <w:tcPr>
            <w:tcW w:w="9077" w:type="dxa"/>
            <w:gridSpan w:val="3"/>
            <w:vAlign w:val="center"/>
          </w:tcPr>
          <w:p w14:paraId="4C45E43B" w14:textId="77777777" w:rsidR="0081033A" w:rsidRPr="009E2709" w:rsidRDefault="0081033A" w:rsidP="00F54BDF">
            <w:pPr>
              <w:pStyle w:val="naisnod"/>
              <w:spacing w:before="0" w:after="0"/>
            </w:pPr>
            <w:r w:rsidRPr="009E2709">
              <w:rPr>
                <w:bCs w:val="0"/>
                <w:sz w:val="28"/>
              </w:rPr>
              <w:t>IV. Tiesību akta projekta ietekme uz spēkā esošo tiesību normu sistēmu</w:t>
            </w:r>
          </w:p>
        </w:tc>
      </w:tr>
      <w:tr w:rsidR="0081033A" w:rsidRPr="003F25A6" w14:paraId="64CB5746" w14:textId="77777777" w:rsidTr="00F54BDF">
        <w:trPr>
          <w:trHeight w:val="467"/>
        </w:trPr>
        <w:tc>
          <w:tcPr>
            <w:tcW w:w="431" w:type="dxa"/>
          </w:tcPr>
          <w:p w14:paraId="40EBB1B1" w14:textId="77777777" w:rsidR="0081033A" w:rsidRPr="009E2709" w:rsidRDefault="0081033A" w:rsidP="00F54BDF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2693" w:type="dxa"/>
          </w:tcPr>
          <w:p w14:paraId="2D0C9DB5" w14:textId="77777777" w:rsidR="0081033A" w:rsidRPr="009E2709" w:rsidRDefault="0081033A" w:rsidP="00F54BDF">
            <w:pPr>
              <w:pStyle w:val="naiskr"/>
              <w:spacing w:before="0" w:beforeAutospacing="0" w:after="0" w:afterAutospacing="0"/>
              <w:jc w:val="both"/>
            </w:pPr>
            <w:r w:rsidRPr="009E2709">
              <w:t>Nepieciešamie saistītie tiesību aktu projekti</w:t>
            </w:r>
          </w:p>
        </w:tc>
        <w:tc>
          <w:tcPr>
            <w:tcW w:w="5953" w:type="dxa"/>
          </w:tcPr>
          <w:p w14:paraId="5BF43388" w14:textId="3E8C3EFB" w:rsidR="0081033A" w:rsidRDefault="0081033A" w:rsidP="00F54BDF">
            <w:pPr>
              <w:pStyle w:val="Default"/>
              <w:jc w:val="both"/>
              <w:rPr>
                <w:lang w:val="lv-LV"/>
              </w:rPr>
            </w:pPr>
            <w:r w:rsidRPr="00501BBD">
              <w:rPr>
                <w:lang w:val="lv-LV"/>
              </w:rPr>
              <w:t xml:space="preserve"> </w:t>
            </w:r>
            <w:r w:rsidR="0014585C">
              <w:rPr>
                <w:lang w:val="lv-LV"/>
              </w:rPr>
              <w:t xml:space="preserve">Pieņemti </w:t>
            </w:r>
            <w:r>
              <w:rPr>
                <w:lang w:val="lv-LV"/>
              </w:rPr>
              <w:t xml:space="preserve">grozījumi likumā „Par nodokļiem un nodevām” </w:t>
            </w:r>
            <w:r w:rsidR="0014585C">
              <w:rPr>
                <w:lang w:val="lv-LV"/>
              </w:rPr>
              <w:t>26</w:t>
            </w:r>
            <w:r>
              <w:rPr>
                <w:lang w:val="lv-LV"/>
              </w:rPr>
              <w:t>.</w:t>
            </w:r>
            <w:r w:rsidR="0014585C">
              <w:rPr>
                <w:lang w:val="lv-LV"/>
              </w:rPr>
              <w:t>11</w:t>
            </w:r>
            <w:r>
              <w:rPr>
                <w:lang w:val="lv-LV"/>
              </w:rPr>
              <w:t>.2015., kur</w:t>
            </w:r>
            <w:r w:rsidR="00D15AAF">
              <w:rPr>
                <w:lang w:val="lv-LV"/>
              </w:rPr>
              <w:t>ā ir</w:t>
            </w:r>
            <w:r>
              <w:rPr>
                <w:lang w:val="lv-LV"/>
              </w:rPr>
              <w:t xml:space="preserve"> precizēts valsts nodevas objekts.</w:t>
            </w:r>
          </w:p>
          <w:p w14:paraId="5F872EDA" w14:textId="54FD74A7" w:rsidR="0081033A" w:rsidRPr="0081033A" w:rsidRDefault="0081033A" w:rsidP="0081033A">
            <w:pPr>
              <w:tabs>
                <w:tab w:val="left" w:pos="0"/>
              </w:tabs>
              <w:rPr>
                <w:lang w:val="lv-LV"/>
              </w:rPr>
            </w:pPr>
            <w:r>
              <w:rPr>
                <w:lang w:val="lv-LV"/>
              </w:rPr>
              <w:t xml:space="preserve">Izstrādāts jauns </w:t>
            </w:r>
            <w:r w:rsidRPr="0081033A">
              <w:rPr>
                <w:lang w:val="lv-LV"/>
              </w:rPr>
              <w:t>Ministru kabineta noteikumu projekt</w:t>
            </w:r>
            <w:r>
              <w:rPr>
                <w:lang w:val="lv-LV"/>
              </w:rPr>
              <w:t xml:space="preserve">s </w:t>
            </w:r>
          </w:p>
          <w:p w14:paraId="77BE90F1" w14:textId="548FEC4B" w:rsidR="0081033A" w:rsidRPr="00A11528" w:rsidRDefault="0081033A" w:rsidP="00D15AAF">
            <w:pPr>
              <w:pStyle w:val="Default"/>
              <w:jc w:val="both"/>
              <w:rPr>
                <w:lang w:val="lv-LV"/>
              </w:rPr>
            </w:pPr>
            <w:r w:rsidRPr="0081033A">
              <w:rPr>
                <w:lang w:val="lv-LV"/>
              </w:rPr>
              <w:t>„</w:t>
            </w:r>
            <w:r w:rsidRPr="0081033A">
              <w:rPr>
                <w:bCs/>
                <w:lang w:val="lv-LV"/>
              </w:rPr>
              <w:t xml:space="preserve">Lauksaimniecības un pārtikas produktu </w:t>
            </w:r>
            <w:r w:rsidR="00503B04">
              <w:rPr>
                <w:bCs/>
                <w:lang w:val="lv-LV"/>
              </w:rPr>
              <w:t>a</w:t>
            </w:r>
            <w:r w:rsidRPr="0081033A">
              <w:rPr>
                <w:bCs/>
                <w:lang w:val="lv-LV"/>
              </w:rPr>
              <w:t xml:space="preserve">izsargātu ģeogrāfiskās izcelsmes norāžu, </w:t>
            </w:r>
            <w:r w:rsidR="00503B04">
              <w:rPr>
                <w:bCs/>
                <w:lang w:val="lv-LV"/>
              </w:rPr>
              <w:t>a</w:t>
            </w:r>
            <w:r w:rsidRPr="0081033A">
              <w:rPr>
                <w:bCs/>
                <w:lang w:val="lv-LV"/>
              </w:rPr>
              <w:t xml:space="preserve">izsargātu cilmes vietas nosaukumu un </w:t>
            </w:r>
            <w:r w:rsidR="00503B04">
              <w:rPr>
                <w:bCs/>
                <w:lang w:val="lv-LV"/>
              </w:rPr>
              <w:t>g</w:t>
            </w:r>
            <w:r w:rsidRPr="0081033A">
              <w:rPr>
                <w:bCs/>
                <w:lang w:val="lv-LV"/>
              </w:rPr>
              <w:t>arantētu tradicionālo īpatnību reģistrācijas, aizsardzības un uzraudzības kārtība</w:t>
            </w:r>
            <w:r w:rsidRPr="0081033A">
              <w:rPr>
                <w:lang w:val="lv-LV"/>
              </w:rPr>
              <w:t>”</w:t>
            </w:r>
            <w:r w:rsidR="00D15AAF">
              <w:rPr>
                <w:lang w:val="lv-LV"/>
              </w:rPr>
              <w:t xml:space="preserve"> </w:t>
            </w:r>
            <w:r w:rsidR="00075C95" w:rsidRPr="00EE6F8E">
              <w:rPr>
                <w:lang w:val="lv-LV"/>
              </w:rPr>
              <w:t>(16.04.2015</w:t>
            </w:r>
            <w:r w:rsidR="00643675" w:rsidRPr="00EE6F8E">
              <w:rPr>
                <w:lang w:val="lv-LV"/>
              </w:rPr>
              <w:t xml:space="preserve"> </w:t>
            </w:r>
            <w:r w:rsidR="00075C95" w:rsidRPr="00EE6F8E">
              <w:rPr>
                <w:iCs/>
                <w:lang w:val="lv-LV"/>
              </w:rPr>
              <w:t>VSS-326)</w:t>
            </w:r>
            <w:r>
              <w:rPr>
                <w:lang w:val="lv-LV"/>
              </w:rPr>
              <w:t xml:space="preserve">, </w:t>
            </w:r>
            <w:r w:rsidR="00D15AAF">
              <w:rPr>
                <w:lang w:val="lv-LV"/>
              </w:rPr>
              <w:t>tajā paredzot</w:t>
            </w:r>
            <w:r>
              <w:rPr>
                <w:lang w:val="lv-LV"/>
              </w:rPr>
              <w:t xml:space="preserve"> </w:t>
            </w:r>
            <w:r w:rsidR="00481B1D">
              <w:rPr>
                <w:lang w:val="lv-LV"/>
              </w:rPr>
              <w:t>nosacījum</w:t>
            </w:r>
            <w:r w:rsidR="00D15AAF">
              <w:rPr>
                <w:lang w:val="lv-LV"/>
              </w:rPr>
              <w:t>u par to, ka</w:t>
            </w:r>
            <w:r w:rsidR="00481B1D">
              <w:rPr>
                <w:lang w:val="lv-LV"/>
              </w:rPr>
              <w:t xml:space="preserve"> iesniegumā </w:t>
            </w:r>
            <w:r w:rsidR="00D15AAF">
              <w:rPr>
                <w:lang w:val="lv-LV"/>
              </w:rPr>
              <w:t>ir jā</w:t>
            </w:r>
            <w:r w:rsidR="00481B1D">
              <w:rPr>
                <w:lang w:val="lv-LV"/>
              </w:rPr>
              <w:t>norād</w:t>
            </w:r>
            <w:r w:rsidR="00D15AAF">
              <w:rPr>
                <w:lang w:val="lv-LV"/>
              </w:rPr>
              <w:t>a</w:t>
            </w:r>
            <w:r w:rsidR="00481B1D">
              <w:rPr>
                <w:lang w:val="lv-LV"/>
              </w:rPr>
              <w:t xml:space="preserve"> informācij</w:t>
            </w:r>
            <w:r w:rsidR="00D15AAF">
              <w:rPr>
                <w:lang w:val="lv-LV"/>
              </w:rPr>
              <w:t>a</w:t>
            </w:r>
            <w:r w:rsidR="00481B1D">
              <w:rPr>
                <w:lang w:val="lv-LV"/>
              </w:rPr>
              <w:t xml:space="preserve"> valsts nodevas maksājum</w:t>
            </w:r>
            <w:r w:rsidR="00D15AAF">
              <w:rPr>
                <w:lang w:val="lv-LV"/>
              </w:rPr>
              <w:t>a identifikācijai</w:t>
            </w:r>
            <w:r w:rsidR="00481B1D">
              <w:rPr>
                <w:lang w:val="lv-LV"/>
              </w:rPr>
              <w:t>.</w:t>
            </w:r>
          </w:p>
        </w:tc>
      </w:tr>
      <w:tr w:rsidR="0081033A" w:rsidRPr="009E2709" w14:paraId="33017DC5" w14:textId="77777777" w:rsidTr="00F54BDF">
        <w:trPr>
          <w:trHeight w:val="467"/>
        </w:trPr>
        <w:tc>
          <w:tcPr>
            <w:tcW w:w="431" w:type="dxa"/>
          </w:tcPr>
          <w:p w14:paraId="67DFFDA8" w14:textId="77777777" w:rsidR="0081033A" w:rsidRPr="009E2709" w:rsidRDefault="0081033A" w:rsidP="00F54BDF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2693" w:type="dxa"/>
          </w:tcPr>
          <w:p w14:paraId="1712FF15" w14:textId="77777777" w:rsidR="0081033A" w:rsidRPr="009E2709" w:rsidRDefault="0081033A" w:rsidP="00F54BDF">
            <w:pPr>
              <w:pStyle w:val="naiskr"/>
              <w:spacing w:before="0" w:beforeAutospacing="0" w:after="0" w:afterAutospacing="0"/>
              <w:jc w:val="both"/>
            </w:pPr>
            <w:r w:rsidRPr="009E2709">
              <w:t>Atbildīgā institūcija</w:t>
            </w:r>
          </w:p>
        </w:tc>
        <w:tc>
          <w:tcPr>
            <w:tcW w:w="5953" w:type="dxa"/>
          </w:tcPr>
          <w:p w14:paraId="4ED0956E" w14:textId="77777777" w:rsidR="0081033A" w:rsidRPr="009E2709" w:rsidRDefault="0081033A" w:rsidP="00F54BDF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</w:t>
            </w:r>
          </w:p>
        </w:tc>
      </w:tr>
      <w:tr w:rsidR="0081033A" w:rsidRPr="00C10AA9" w14:paraId="3BE10461" w14:textId="77777777" w:rsidTr="00F54BDF">
        <w:trPr>
          <w:trHeight w:val="315"/>
        </w:trPr>
        <w:tc>
          <w:tcPr>
            <w:tcW w:w="431" w:type="dxa"/>
          </w:tcPr>
          <w:p w14:paraId="5B42BC1E" w14:textId="77777777" w:rsidR="0081033A" w:rsidRPr="009E2709" w:rsidRDefault="0081033A" w:rsidP="00F54BDF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2693" w:type="dxa"/>
          </w:tcPr>
          <w:p w14:paraId="2A37A4AA" w14:textId="77777777" w:rsidR="0081033A" w:rsidRPr="009E2709" w:rsidRDefault="0081033A" w:rsidP="00F54BDF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5953" w:type="dxa"/>
          </w:tcPr>
          <w:p w14:paraId="33B4D876" w14:textId="31DAE9FC" w:rsidR="0081033A" w:rsidRPr="009E2709" w:rsidRDefault="00C10AA9" w:rsidP="00481B1D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</w:tbl>
    <w:p w14:paraId="7CAB2FF5" w14:textId="77777777" w:rsidR="00C51E63" w:rsidRDefault="00C51E63" w:rsidP="005D73DE">
      <w:pPr>
        <w:jc w:val="both"/>
        <w:rPr>
          <w:i/>
          <w:lang w:val="lv-LV" w:eastAsia="lv-LV"/>
        </w:rPr>
      </w:pPr>
    </w:p>
    <w:p w14:paraId="4959B803" w14:textId="77777777" w:rsidR="0054045E" w:rsidRPr="009E2709" w:rsidRDefault="0054045E" w:rsidP="005D73DE">
      <w:pPr>
        <w:jc w:val="both"/>
        <w:rPr>
          <w:lang w:val="lv-LV" w:eastAsia="lv-LV"/>
        </w:rPr>
      </w:pPr>
    </w:p>
    <w:p w14:paraId="6AF0A137" w14:textId="590B3563" w:rsidR="00B02ED1" w:rsidRPr="0081033A" w:rsidRDefault="00B02ED1" w:rsidP="00C21DCA">
      <w:pPr>
        <w:jc w:val="both"/>
        <w:rPr>
          <w:i/>
          <w:lang w:val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200"/>
        <w:gridCol w:w="419"/>
        <w:gridCol w:w="2585"/>
        <w:gridCol w:w="4502"/>
      </w:tblGrid>
      <w:tr w:rsidR="005D73DE" w:rsidRPr="003F25A6" w14:paraId="6BCAAB03" w14:textId="77777777" w:rsidTr="00D75B50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CDC41" w14:textId="77777777" w:rsidR="00E35982" w:rsidRPr="00C51E63" w:rsidRDefault="00E35982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C51E63">
              <w:rPr>
                <w:b/>
                <w:bCs/>
                <w:lang w:val="lv-LV" w:eastAsia="lv-LV"/>
              </w:rPr>
              <w:t xml:space="preserve">VI. Sabiedrības līdzdalība </w:t>
            </w:r>
            <w:r w:rsidR="00AC0691" w:rsidRPr="00C51E63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5D73DE" w:rsidRPr="00D15AAF" w14:paraId="415C3953" w14:textId="77777777" w:rsidTr="00D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" w:type="pct"/>
          </w:tcPr>
          <w:p w14:paraId="590F869A" w14:textId="77777777" w:rsidR="0013088C" w:rsidRPr="00C51E63" w:rsidRDefault="0013088C" w:rsidP="005D73DE">
            <w:pPr>
              <w:pStyle w:val="naiskr"/>
              <w:spacing w:before="0" w:beforeAutospacing="0" w:after="0" w:afterAutospacing="0"/>
            </w:pPr>
            <w:r w:rsidRPr="00C51E63">
              <w:t>1.</w:t>
            </w:r>
          </w:p>
        </w:tc>
        <w:tc>
          <w:tcPr>
            <w:tcW w:w="889" w:type="pct"/>
            <w:gridSpan w:val="2"/>
          </w:tcPr>
          <w:p w14:paraId="43ABAD2B" w14:textId="77777777" w:rsidR="0013088C" w:rsidRPr="00C51E63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C51E63">
              <w:t>Plānotās sabiedrības līdzdalības un komunikācijas aktivitātes saistībā ar projektu</w:t>
            </w:r>
          </w:p>
        </w:tc>
        <w:tc>
          <w:tcPr>
            <w:tcW w:w="3893" w:type="pct"/>
            <w:gridSpan w:val="2"/>
          </w:tcPr>
          <w:p w14:paraId="2C1F21B0" w14:textId="678676B6" w:rsidR="00B044E4" w:rsidRPr="00C51E63" w:rsidRDefault="00E70F59" w:rsidP="00E70F59">
            <w:pPr>
              <w:jc w:val="both"/>
              <w:rPr>
                <w:lang w:val="lv-LV"/>
              </w:rPr>
            </w:pPr>
            <w:r w:rsidRPr="00C51E63">
              <w:rPr>
                <w:iCs/>
                <w:lang w:val="lv-LV"/>
              </w:rPr>
              <w:t>Likumprojekts 2013.gada 26.aprīlī ievietots Zemkopības ministrijas tīmekļa vietnē.</w:t>
            </w:r>
          </w:p>
        </w:tc>
      </w:tr>
      <w:tr w:rsidR="005D73DE" w:rsidRPr="003F25A6" w14:paraId="5C63B2B5" w14:textId="77777777" w:rsidTr="00D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" w:type="pct"/>
          </w:tcPr>
          <w:p w14:paraId="0A0FFD92" w14:textId="77777777" w:rsidR="0013088C" w:rsidRPr="00C51E63" w:rsidRDefault="0013088C" w:rsidP="005D73DE">
            <w:pPr>
              <w:pStyle w:val="naiskr"/>
              <w:spacing w:before="0" w:beforeAutospacing="0" w:after="0" w:afterAutospacing="0"/>
            </w:pPr>
            <w:r w:rsidRPr="00C51E63">
              <w:t>2.</w:t>
            </w:r>
          </w:p>
        </w:tc>
        <w:tc>
          <w:tcPr>
            <w:tcW w:w="889" w:type="pct"/>
            <w:gridSpan w:val="2"/>
          </w:tcPr>
          <w:p w14:paraId="227F8A68" w14:textId="77777777" w:rsidR="0013088C" w:rsidRPr="00C51E63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C51E63">
              <w:t>Sabiedrības līdzdalība projekta izstrādē</w:t>
            </w:r>
          </w:p>
        </w:tc>
        <w:tc>
          <w:tcPr>
            <w:tcW w:w="3893" w:type="pct"/>
            <w:gridSpan w:val="2"/>
          </w:tcPr>
          <w:p w14:paraId="11ED6C62" w14:textId="606A7DAB" w:rsidR="0013088C" w:rsidRPr="00C51E63" w:rsidRDefault="00AB7128" w:rsidP="00307C6C">
            <w:pPr>
              <w:pStyle w:val="naiskr"/>
              <w:spacing w:before="0" w:beforeAutospacing="0" w:after="0" w:afterAutospacing="0"/>
              <w:jc w:val="both"/>
            </w:pPr>
            <w:r w:rsidRPr="00C51E63">
              <w:t>Likumprojekts „Grozījumi Pārtikas aprites uzraudzības likumā” tika saskaņots ar</w:t>
            </w:r>
            <w:r w:rsidRPr="00C51E63">
              <w:rPr>
                <w:iCs/>
              </w:rPr>
              <w:t xml:space="preserve"> biedrībām „Lauksaimniecības organizāciju sadarbības padome”, „Z</w:t>
            </w:r>
            <w:r w:rsidRPr="00C51E63">
              <w:t>emnieku saeima”, „</w:t>
            </w:r>
            <w:r w:rsidRPr="00C51E63">
              <w:rPr>
                <w:iCs/>
              </w:rPr>
              <w:t>Latvijas Pārtikas uzņēmumu federācija”,</w:t>
            </w:r>
            <w:r w:rsidRPr="00C51E63">
              <w:t xml:space="preserve"> „</w:t>
            </w:r>
            <w:r w:rsidRPr="00C51E63">
              <w:rPr>
                <w:iCs/>
              </w:rPr>
              <w:t xml:space="preserve">Latvijas Pārtikas tirgotāju asociācija”, </w:t>
            </w:r>
            <w:r w:rsidRPr="00C51E63">
              <w:t>„</w:t>
            </w:r>
            <w:r w:rsidRPr="00C51E63">
              <w:rPr>
                <w:iCs/>
              </w:rPr>
              <w:t>Latvijas Tirgotāju asociācija”, „Latvijas Pašvaldību savienība”, „</w:t>
            </w:r>
            <w:r w:rsidRPr="00C51E63">
              <w:rPr>
                <w:rStyle w:val="in"/>
              </w:rPr>
              <w:t>Latvijas Zivrūpnieku savienība</w:t>
            </w:r>
            <w:r w:rsidRPr="00C51E63">
              <w:t>”, „Latvijas lauksaimniecības kooperatīvu asociācija”, „</w:t>
            </w:r>
            <w:r w:rsidRPr="00C51E63">
              <w:rPr>
                <w:rStyle w:val="st"/>
              </w:rPr>
              <w:t>Latvijas Patērētāju interešu aizstāvības asociācija”, „</w:t>
            </w:r>
            <w:r w:rsidRPr="00C51E63">
              <w:t>Latvijas gaļas ražotāju un pārstrādātāju asociācija” un „Latvijas Zemnieku federācija”.</w:t>
            </w:r>
          </w:p>
        </w:tc>
      </w:tr>
      <w:tr w:rsidR="005D73DE" w:rsidRPr="003F25A6" w14:paraId="37C98493" w14:textId="77777777" w:rsidTr="00D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" w:type="pct"/>
          </w:tcPr>
          <w:p w14:paraId="77CBB20D" w14:textId="77777777" w:rsidR="0013088C" w:rsidRPr="00C51E63" w:rsidRDefault="0013088C" w:rsidP="005D73DE">
            <w:pPr>
              <w:pStyle w:val="naiskr"/>
              <w:spacing w:before="0" w:beforeAutospacing="0" w:after="0" w:afterAutospacing="0"/>
            </w:pPr>
            <w:r w:rsidRPr="00C51E63">
              <w:t>3.</w:t>
            </w:r>
          </w:p>
        </w:tc>
        <w:tc>
          <w:tcPr>
            <w:tcW w:w="889" w:type="pct"/>
            <w:gridSpan w:val="2"/>
          </w:tcPr>
          <w:p w14:paraId="5C7A96EE" w14:textId="77777777" w:rsidR="0013088C" w:rsidRPr="00C51E63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C51E63">
              <w:t>Sabiedrības līdzdalības rezultāti</w:t>
            </w:r>
          </w:p>
        </w:tc>
        <w:tc>
          <w:tcPr>
            <w:tcW w:w="3893" w:type="pct"/>
            <w:gridSpan w:val="2"/>
          </w:tcPr>
          <w:p w14:paraId="65FD0C30" w14:textId="6908AB51" w:rsidR="00AC7264" w:rsidRPr="00C51E63" w:rsidRDefault="00AB7128" w:rsidP="003379C7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C51E63">
              <w:rPr>
                <w:bCs/>
                <w:color w:val="414142"/>
              </w:rPr>
              <w:t>Ģ</w:t>
            </w:r>
            <w:r w:rsidRPr="00C51E63">
              <w:t>eogrāfiskās izcelsmes norāžu nosaukumu precizēšana tika atbalstīta.</w:t>
            </w:r>
          </w:p>
        </w:tc>
      </w:tr>
      <w:tr w:rsidR="005D73DE" w:rsidRPr="00C51E63" w14:paraId="085821F2" w14:textId="77777777" w:rsidTr="00D75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" w:type="pct"/>
          </w:tcPr>
          <w:p w14:paraId="48EFCDE6" w14:textId="77777777" w:rsidR="0013088C" w:rsidRPr="00C51E63" w:rsidRDefault="00A96BC5" w:rsidP="005D73DE">
            <w:pPr>
              <w:pStyle w:val="naiskr"/>
              <w:spacing w:before="0" w:beforeAutospacing="0" w:after="0" w:afterAutospacing="0"/>
            </w:pPr>
            <w:r w:rsidRPr="00C51E63">
              <w:t>4</w:t>
            </w:r>
            <w:r w:rsidR="0013088C" w:rsidRPr="00C51E63">
              <w:t>.</w:t>
            </w:r>
          </w:p>
        </w:tc>
        <w:tc>
          <w:tcPr>
            <w:tcW w:w="889" w:type="pct"/>
            <w:gridSpan w:val="2"/>
          </w:tcPr>
          <w:p w14:paraId="32BAC9DF" w14:textId="77777777" w:rsidR="0013088C" w:rsidRPr="00C51E63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C51E63">
              <w:t>Cita informācija</w:t>
            </w:r>
          </w:p>
        </w:tc>
        <w:tc>
          <w:tcPr>
            <w:tcW w:w="3893" w:type="pct"/>
            <w:gridSpan w:val="2"/>
          </w:tcPr>
          <w:p w14:paraId="42DF3745" w14:textId="77777777" w:rsidR="0013088C" w:rsidRPr="00C51E63" w:rsidRDefault="00C93329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C51E63"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C51E63" w14:paraId="7AFC4A92" w14:textId="77777777" w:rsidTr="00D75B50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AE627" w14:textId="77777777" w:rsidR="00A162FE" w:rsidRPr="00C51E63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C51E63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C51E63" w14:paraId="4C226740" w14:textId="77777777" w:rsidTr="00D75B50">
        <w:tc>
          <w:tcPr>
            <w:tcW w:w="8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5AC2A" w14:textId="77777777" w:rsidR="002C46AC" w:rsidRPr="00C51E63" w:rsidRDefault="002C46AC" w:rsidP="005D73DE">
            <w:pPr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1.</w:t>
            </w:r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6A9B1B" w14:textId="77777777" w:rsidR="002C46AC" w:rsidRPr="00C51E63" w:rsidRDefault="002C46AC" w:rsidP="009E2709">
            <w:pPr>
              <w:jc w:val="both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 xml:space="preserve">Projekta izpildē iesaistītās </w:t>
            </w:r>
            <w:r w:rsidRPr="00C51E63">
              <w:rPr>
                <w:lang w:val="lv-LV" w:eastAsia="lv-LV"/>
              </w:rPr>
              <w:lastRenderedPageBreak/>
              <w:t>institūcijas</w:t>
            </w:r>
          </w:p>
        </w:tc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D1819" w14:textId="09F7D265" w:rsidR="002C46AC" w:rsidRPr="00C51E63" w:rsidRDefault="00A56EAE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63">
              <w:rPr>
                <w:rFonts w:ascii="Times New Roman" w:hAnsi="Times New Roman"/>
                <w:sz w:val="24"/>
                <w:szCs w:val="24"/>
              </w:rPr>
              <w:lastRenderedPageBreak/>
              <w:t>Pārtikas un veterinārais dienests</w:t>
            </w:r>
          </w:p>
        </w:tc>
      </w:tr>
      <w:tr w:rsidR="005D73DE" w:rsidRPr="003F25A6" w14:paraId="46A0E8FA" w14:textId="77777777" w:rsidTr="00D75B50">
        <w:tc>
          <w:tcPr>
            <w:tcW w:w="8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FD8F1" w14:textId="77777777" w:rsidR="002C46AC" w:rsidRPr="00C51E63" w:rsidRDefault="002C46AC" w:rsidP="005D73DE">
            <w:pPr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lastRenderedPageBreak/>
              <w:t>2.</w:t>
            </w:r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27575" w14:textId="77777777" w:rsidR="00713C15" w:rsidRPr="00C51E63" w:rsidRDefault="00713C15" w:rsidP="009E2709">
            <w:pPr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29B0F687" w14:textId="77777777" w:rsidR="002C46AC" w:rsidRPr="00C51E63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C51E63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E5789" w14:textId="77777777" w:rsidR="005F1986" w:rsidRPr="00C51E63" w:rsidRDefault="00C07577" w:rsidP="00501BBD">
            <w:pPr>
              <w:pStyle w:val="naiskr"/>
              <w:spacing w:before="0" w:beforeAutospacing="0" w:after="0" w:afterAutospacing="0"/>
              <w:jc w:val="both"/>
            </w:pPr>
            <w:r w:rsidRPr="00C51E63">
              <w:t>Normatīvā akta izpilde tiks nodrošināta, pamatojoties uz esoš</w:t>
            </w:r>
            <w:r w:rsidR="00501BBD" w:rsidRPr="00C51E63">
              <w:t>ās</w:t>
            </w:r>
            <w:r w:rsidRPr="00C51E63">
              <w:t xml:space="preserve"> institūcij</w:t>
            </w:r>
            <w:r w:rsidR="00501BBD" w:rsidRPr="00C51E63">
              <w:t>as</w:t>
            </w:r>
            <w:r w:rsidRPr="00C51E63">
              <w:t xml:space="preserve"> funkcijām.</w:t>
            </w:r>
          </w:p>
        </w:tc>
      </w:tr>
      <w:tr w:rsidR="005D73DE" w:rsidRPr="00C51E63" w14:paraId="4848E361" w14:textId="77777777" w:rsidTr="00D75B50">
        <w:tc>
          <w:tcPr>
            <w:tcW w:w="87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6A03B" w14:textId="77777777" w:rsidR="002C46AC" w:rsidRPr="00C51E63" w:rsidRDefault="002C46AC" w:rsidP="005D73DE">
            <w:pPr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3.</w:t>
            </w:r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DB001" w14:textId="77777777" w:rsidR="002C46AC" w:rsidRPr="00C51E63" w:rsidRDefault="00713C15" w:rsidP="005D73DE">
            <w:pPr>
              <w:jc w:val="both"/>
              <w:rPr>
                <w:lang w:val="lv-LV" w:eastAsia="lv-LV"/>
              </w:rPr>
            </w:pPr>
            <w:r w:rsidRPr="00C51E63">
              <w:rPr>
                <w:lang w:val="lv-LV" w:eastAsia="lv-LV"/>
              </w:rPr>
              <w:t>Cita informācija</w:t>
            </w:r>
          </w:p>
        </w:tc>
        <w:tc>
          <w:tcPr>
            <w:tcW w:w="2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5F586" w14:textId="77777777" w:rsidR="002C46AC" w:rsidRPr="00C51E63" w:rsidRDefault="00C0757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6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3710117" w14:textId="77777777" w:rsidR="003F25A6" w:rsidRPr="003F25A6" w:rsidRDefault="003F25A6" w:rsidP="003F25A6">
      <w:pPr>
        <w:rPr>
          <w:lang w:val="lv-LV"/>
        </w:rPr>
      </w:pPr>
    </w:p>
    <w:p w14:paraId="32D38024" w14:textId="77777777" w:rsidR="00C51E63" w:rsidRDefault="00C51E63" w:rsidP="003F25A6">
      <w:pPr>
        <w:pStyle w:val="Virsraksts1"/>
        <w:keepNext w:val="0"/>
        <w:widowControl w:val="0"/>
        <w:jc w:val="left"/>
        <w:rPr>
          <w:b w:val="0"/>
          <w:sz w:val="24"/>
        </w:rPr>
      </w:pPr>
    </w:p>
    <w:p w14:paraId="6312B724" w14:textId="591A54B2" w:rsidR="00105AE2" w:rsidRPr="00C51E63" w:rsidRDefault="00096D79" w:rsidP="003F25A6">
      <w:pPr>
        <w:pStyle w:val="Virsraksts1"/>
        <w:keepNext w:val="0"/>
        <w:widowControl w:val="0"/>
        <w:jc w:val="left"/>
        <w:rPr>
          <w:b w:val="0"/>
          <w:sz w:val="24"/>
        </w:rPr>
      </w:pPr>
      <w:r w:rsidRPr="00C51E63">
        <w:rPr>
          <w:b w:val="0"/>
          <w:sz w:val="24"/>
        </w:rPr>
        <w:t>Zemkopības ministr</w:t>
      </w:r>
      <w:r w:rsidR="00D75B50" w:rsidRPr="00C51E63">
        <w:rPr>
          <w:b w:val="0"/>
          <w:sz w:val="24"/>
        </w:rPr>
        <w:t>s</w:t>
      </w:r>
      <w:r w:rsidR="00105AE2" w:rsidRPr="00C51E63">
        <w:rPr>
          <w:b w:val="0"/>
          <w:sz w:val="24"/>
        </w:rPr>
        <w:tab/>
      </w:r>
      <w:r w:rsidR="00A22819" w:rsidRPr="00C51E63">
        <w:rPr>
          <w:b w:val="0"/>
          <w:sz w:val="24"/>
        </w:rPr>
        <w:tab/>
      </w:r>
      <w:r w:rsidR="00A22819" w:rsidRPr="00C51E63">
        <w:rPr>
          <w:b w:val="0"/>
          <w:sz w:val="24"/>
        </w:rPr>
        <w:tab/>
      </w:r>
      <w:r w:rsidR="003F25A6">
        <w:rPr>
          <w:b w:val="0"/>
          <w:sz w:val="24"/>
        </w:rPr>
        <w:tab/>
      </w:r>
      <w:r w:rsidR="003F25A6">
        <w:rPr>
          <w:b w:val="0"/>
          <w:sz w:val="24"/>
        </w:rPr>
        <w:tab/>
      </w:r>
      <w:r w:rsidR="003F25A6">
        <w:rPr>
          <w:b w:val="0"/>
          <w:sz w:val="24"/>
        </w:rPr>
        <w:tab/>
      </w:r>
      <w:r w:rsidR="00A22819" w:rsidRPr="00C51E63">
        <w:rPr>
          <w:b w:val="0"/>
          <w:sz w:val="24"/>
        </w:rPr>
        <w:tab/>
      </w:r>
      <w:r w:rsidR="00A22819" w:rsidRPr="00C51E63">
        <w:rPr>
          <w:b w:val="0"/>
          <w:sz w:val="24"/>
        </w:rPr>
        <w:tab/>
      </w:r>
      <w:r w:rsidR="00105AE2" w:rsidRPr="00C51E63">
        <w:rPr>
          <w:b w:val="0"/>
          <w:sz w:val="24"/>
        </w:rPr>
        <w:tab/>
      </w:r>
      <w:r w:rsidR="00D75B50" w:rsidRPr="00C51E63">
        <w:rPr>
          <w:b w:val="0"/>
          <w:sz w:val="24"/>
        </w:rPr>
        <w:t>J.Dūklavs</w:t>
      </w:r>
    </w:p>
    <w:p w14:paraId="4D43B657" w14:textId="7733541C" w:rsidR="002B24A9" w:rsidRDefault="002B24A9" w:rsidP="005D73DE">
      <w:pPr>
        <w:rPr>
          <w:lang w:val="lv-LV"/>
        </w:rPr>
      </w:pPr>
    </w:p>
    <w:p w14:paraId="7CD2CE6D" w14:textId="77777777" w:rsidR="00C949BC" w:rsidRDefault="00C949BC" w:rsidP="005D73DE">
      <w:pPr>
        <w:rPr>
          <w:lang w:val="lv-LV"/>
        </w:rPr>
      </w:pPr>
    </w:p>
    <w:p w14:paraId="3E461CBD" w14:textId="77777777" w:rsidR="00C949BC" w:rsidRDefault="00C949BC" w:rsidP="005D73DE">
      <w:pPr>
        <w:rPr>
          <w:lang w:val="lv-LV"/>
        </w:rPr>
      </w:pPr>
    </w:p>
    <w:p w14:paraId="22C96324" w14:textId="77777777" w:rsidR="00C949BC" w:rsidRDefault="00C949BC" w:rsidP="005D73DE">
      <w:pPr>
        <w:rPr>
          <w:lang w:val="lv-LV"/>
        </w:rPr>
      </w:pPr>
    </w:p>
    <w:p w14:paraId="54FF37D4" w14:textId="77777777" w:rsidR="00C51E63" w:rsidRDefault="00C51E63" w:rsidP="005D73DE">
      <w:pPr>
        <w:rPr>
          <w:lang w:val="lv-LV"/>
        </w:rPr>
      </w:pPr>
    </w:p>
    <w:p w14:paraId="5E0D98A7" w14:textId="77777777" w:rsidR="00C51E63" w:rsidRDefault="00C51E63" w:rsidP="005D73DE">
      <w:pPr>
        <w:rPr>
          <w:lang w:val="lv-LV"/>
        </w:rPr>
      </w:pPr>
    </w:p>
    <w:p w14:paraId="4AA63A4D" w14:textId="77777777" w:rsidR="00C51E63" w:rsidRDefault="00C51E63" w:rsidP="005D73DE">
      <w:pPr>
        <w:rPr>
          <w:lang w:val="lv-LV"/>
        </w:rPr>
      </w:pPr>
    </w:p>
    <w:p w14:paraId="66176A92" w14:textId="77777777" w:rsidR="00C51E63" w:rsidRDefault="00C51E63" w:rsidP="005D73DE">
      <w:pPr>
        <w:rPr>
          <w:lang w:val="lv-LV"/>
        </w:rPr>
      </w:pPr>
    </w:p>
    <w:p w14:paraId="2B6051A3" w14:textId="77777777" w:rsidR="00C51E63" w:rsidRDefault="00C51E63" w:rsidP="005D73DE">
      <w:pPr>
        <w:rPr>
          <w:lang w:val="lv-LV"/>
        </w:rPr>
      </w:pPr>
    </w:p>
    <w:p w14:paraId="29289197" w14:textId="77777777" w:rsidR="00C51E63" w:rsidRDefault="00C51E63" w:rsidP="005D73DE">
      <w:pPr>
        <w:rPr>
          <w:lang w:val="lv-LV"/>
        </w:rPr>
      </w:pPr>
    </w:p>
    <w:p w14:paraId="14660A40" w14:textId="77777777" w:rsidR="00C51E63" w:rsidRDefault="00C51E63" w:rsidP="005D73DE">
      <w:pPr>
        <w:rPr>
          <w:lang w:val="lv-LV"/>
        </w:rPr>
      </w:pPr>
    </w:p>
    <w:p w14:paraId="795EE436" w14:textId="77777777" w:rsidR="00C949BC" w:rsidRDefault="00C949BC" w:rsidP="005D73DE">
      <w:pPr>
        <w:rPr>
          <w:lang w:val="lv-LV"/>
        </w:rPr>
      </w:pPr>
    </w:p>
    <w:p w14:paraId="4865F6AF" w14:textId="77777777" w:rsidR="00C949BC" w:rsidRDefault="00C949BC" w:rsidP="005D73DE">
      <w:pPr>
        <w:rPr>
          <w:lang w:val="lv-LV"/>
        </w:rPr>
      </w:pPr>
    </w:p>
    <w:p w14:paraId="0AB57636" w14:textId="77777777" w:rsidR="00C949BC" w:rsidRDefault="00C949BC" w:rsidP="005D73DE">
      <w:pPr>
        <w:rPr>
          <w:lang w:val="lv-LV"/>
        </w:rPr>
      </w:pPr>
    </w:p>
    <w:p w14:paraId="62301331" w14:textId="77777777" w:rsidR="003F25A6" w:rsidRDefault="003F25A6" w:rsidP="005D73DE">
      <w:pPr>
        <w:rPr>
          <w:lang w:val="lv-LV"/>
        </w:rPr>
      </w:pPr>
    </w:p>
    <w:p w14:paraId="695D3988" w14:textId="77777777" w:rsidR="003F25A6" w:rsidRDefault="003F25A6" w:rsidP="005D73DE">
      <w:pPr>
        <w:rPr>
          <w:lang w:val="lv-LV"/>
        </w:rPr>
      </w:pPr>
    </w:p>
    <w:p w14:paraId="3875047A" w14:textId="77777777" w:rsidR="003F25A6" w:rsidRDefault="003F25A6" w:rsidP="005D73DE">
      <w:pPr>
        <w:rPr>
          <w:lang w:val="lv-LV"/>
        </w:rPr>
      </w:pPr>
    </w:p>
    <w:p w14:paraId="7C398FA3" w14:textId="77777777" w:rsidR="003F25A6" w:rsidRDefault="003F25A6" w:rsidP="005D73DE">
      <w:pPr>
        <w:rPr>
          <w:lang w:val="lv-LV"/>
        </w:rPr>
      </w:pPr>
    </w:p>
    <w:p w14:paraId="47485FD1" w14:textId="77777777" w:rsidR="003F25A6" w:rsidRDefault="003F25A6" w:rsidP="005D73DE">
      <w:pPr>
        <w:rPr>
          <w:lang w:val="lv-LV"/>
        </w:rPr>
      </w:pPr>
    </w:p>
    <w:p w14:paraId="3E90BBA7" w14:textId="77777777" w:rsidR="003F25A6" w:rsidRDefault="003F25A6" w:rsidP="005D73DE">
      <w:pPr>
        <w:rPr>
          <w:lang w:val="lv-LV"/>
        </w:rPr>
      </w:pPr>
    </w:p>
    <w:p w14:paraId="517BD0A1" w14:textId="77777777" w:rsidR="003F25A6" w:rsidRDefault="003F25A6" w:rsidP="005D73DE">
      <w:pPr>
        <w:rPr>
          <w:lang w:val="lv-LV"/>
        </w:rPr>
      </w:pPr>
    </w:p>
    <w:p w14:paraId="50C6419A" w14:textId="77777777" w:rsidR="003F25A6" w:rsidRDefault="003F25A6" w:rsidP="005D73DE">
      <w:pPr>
        <w:rPr>
          <w:lang w:val="lv-LV"/>
        </w:rPr>
      </w:pPr>
    </w:p>
    <w:p w14:paraId="60CF81CB" w14:textId="77777777" w:rsidR="003F25A6" w:rsidRDefault="003F25A6" w:rsidP="005D73DE">
      <w:pPr>
        <w:rPr>
          <w:lang w:val="lv-LV"/>
        </w:rPr>
      </w:pPr>
    </w:p>
    <w:p w14:paraId="13B32237" w14:textId="77777777" w:rsidR="003F25A6" w:rsidRDefault="003F25A6" w:rsidP="005D73DE">
      <w:pPr>
        <w:rPr>
          <w:lang w:val="lv-LV"/>
        </w:rPr>
      </w:pPr>
    </w:p>
    <w:p w14:paraId="3D9CE8AA" w14:textId="77777777" w:rsidR="003F25A6" w:rsidRDefault="003F25A6" w:rsidP="005D73DE">
      <w:pPr>
        <w:rPr>
          <w:lang w:val="lv-LV"/>
        </w:rPr>
      </w:pPr>
    </w:p>
    <w:p w14:paraId="4796A616" w14:textId="77777777" w:rsidR="003F25A6" w:rsidRDefault="003F25A6" w:rsidP="005D73DE">
      <w:pPr>
        <w:rPr>
          <w:lang w:val="lv-LV"/>
        </w:rPr>
      </w:pPr>
    </w:p>
    <w:p w14:paraId="5A3446CF" w14:textId="77777777" w:rsidR="003F25A6" w:rsidRDefault="003F25A6" w:rsidP="005D73DE">
      <w:pPr>
        <w:rPr>
          <w:lang w:val="lv-LV"/>
        </w:rPr>
      </w:pPr>
    </w:p>
    <w:p w14:paraId="15FF9DF6" w14:textId="77777777" w:rsidR="003F25A6" w:rsidRDefault="003F25A6" w:rsidP="005D73DE">
      <w:pPr>
        <w:rPr>
          <w:lang w:val="lv-LV"/>
        </w:rPr>
      </w:pPr>
    </w:p>
    <w:p w14:paraId="0A5BA84F" w14:textId="77777777" w:rsidR="003F25A6" w:rsidRDefault="003F25A6" w:rsidP="005D73DE">
      <w:pPr>
        <w:rPr>
          <w:lang w:val="lv-LV"/>
        </w:rPr>
      </w:pPr>
    </w:p>
    <w:p w14:paraId="79548C2D" w14:textId="77777777" w:rsidR="003F25A6" w:rsidRDefault="003F25A6" w:rsidP="005D73DE">
      <w:pPr>
        <w:rPr>
          <w:lang w:val="lv-LV"/>
        </w:rPr>
      </w:pPr>
    </w:p>
    <w:p w14:paraId="6E84B8E6" w14:textId="77777777" w:rsidR="00C949BC" w:rsidRPr="009E2709" w:rsidRDefault="00C949BC" w:rsidP="005D73DE">
      <w:pPr>
        <w:rPr>
          <w:lang w:val="lv-LV"/>
        </w:rPr>
      </w:pPr>
    </w:p>
    <w:p w14:paraId="1E9D95B3" w14:textId="77777777" w:rsidR="003F25A6" w:rsidRDefault="003F25A6" w:rsidP="00570CF4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01.12.2015. 9:35</w:t>
      </w:r>
    </w:p>
    <w:p w14:paraId="29BCD8C9" w14:textId="77777777" w:rsidR="003F25A6" w:rsidRDefault="003F25A6" w:rsidP="00570CF4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546</w:t>
      </w:r>
      <w:r>
        <w:rPr>
          <w:sz w:val="20"/>
          <w:szCs w:val="20"/>
          <w:lang w:val="lv-LV"/>
        </w:rPr>
        <w:fldChar w:fldCharType="end"/>
      </w:r>
    </w:p>
    <w:p w14:paraId="449A2DFD" w14:textId="4CD55522" w:rsidR="00570CF4" w:rsidRDefault="00570CF4" w:rsidP="00570CF4">
      <w:pPr>
        <w:rPr>
          <w:sz w:val="20"/>
          <w:szCs w:val="20"/>
          <w:lang w:val="lv-LV"/>
        </w:rPr>
      </w:pPr>
      <w:bookmarkStart w:id="2" w:name="_GoBack"/>
      <w:bookmarkEnd w:id="2"/>
      <w:r>
        <w:rPr>
          <w:sz w:val="20"/>
          <w:szCs w:val="20"/>
          <w:lang w:val="lv-LV"/>
        </w:rPr>
        <w:t>G.Dzerkale</w:t>
      </w:r>
    </w:p>
    <w:p w14:paraId="42E23E16" w14:textId="24D68785" w:rsidR="00C20792" w:rsidRPr="009E2709" w:rsidRDefault="00570CF4" w:rsidP="003F25A6">
      <w:pPr>
        <w:rPr>
          <w:lang w:val="lv-LV"/>
        </w:rPr>
      </w:pPr>
      <w:r>
        <w:rPr>
          <w:sz w:val="20"/>
          <w:szCs w:val="20"/>
          <w:lang w:val="lv-LV"/>
        </w:rPr>
        <w:t>67027404, Ginta.Dzerkale@zm.gov.lv</w:t>
      </w:r>
    </w:p>
    <w:sectPr w:rsidR="00C20792" w:rsidRPr="009E2709" w:rsidSect="003F25A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8A212" w14:textId="77777777" w:rsidR="00EC23CF" w:rsidRDefault="00EC23CF">
      <w:r>
        <w:separator/>
      </w:r>
    </w:p>
  </w:endnote>
  <w:endnote w:type="continuationSeparator" w:id="0">
    <w:p w14:paraId="657912FB" w14:textId="77777777" w:rsidR="00EC23CF" w:rsidRDefault="00EC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Dutch T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BBE6" w14:textId="18FFED19" w:rsidR="00DA2138" w:rsidRPr="00FA28CA" w:rsidRDefault="00144B7D" w:rsidP="006D7562">
    <w:pPr>
      <w:jc w:val="both"/>
      <w:rPr>
        <w:sz w:val="20"/>
        <w:szCs w:val="20"/>
        <w:lang w:val="lv-LV"/>
      </w:rPr>
    </w:pPr>
    <w:r w:rsidRPr="006E5D08">
      <w:rPr>
        <w:sz w:val="20"/>
        <w:szCs w:val="20"/>
        <w:lang w:val="lv-LV"/>
      </w:rPr>
      <w:t>ZManot_</w:t>
    </w:r>
    <w:r w:rsidR="003F25A6">
      <w:rPr>
        <w:sz w:val="20"/>
        <w:szCs w:val="20"/>
        <w:lang w:val="lv-LV"/>
      </w:rPr>
      <w:t>3011</w:t>
    </w:r>
    <w:r w:rsidR="002B618E" w:rsidRPr="006E5D08">
      <w:rPr>
        <w:sz w:val="20"/>
        <w:szCs w:val="20"/>
        <w:lang w:val="lv-LV"/>
      </w:rPr>
      <w:t>1</w:t>
    </w:r>
    <w:r w:rsidR="002B618E">
      <w:rPr>
        <w:sz w:val="20"/>
        <w:szCs w:val="20"/>
        <w:lang w:val="lv-LV"/>
      </w:rPr>
      <w:t>5</w:t>
    </w:r>
    <w:r w:rsidRPr="006E5D08">
      <w:rPr>
        <w:sz w:val="20"/>
        <w:szCs w:val="20"/>
        <w:lang w:val="lv-LV"/>
      </w:rPr>
      <w:t>_</w:t>
    </w:r>
    <w:r w:rsidR="006B5B62" w:rsidRPr="006E5D08">
      <w:rPr>
        <w:sz w:val="20"/>
        <w:szCs w:val="20"/>
        <w:lang w:val="lv-LV"/>
      </w:rPr>
      <w:t>no</w:t>
    </w:r>
    <w:r w:rsidR="006B5B62">
      <w:rPr>
        <w:sz w:val="20"/>
        <w:szCs w:val="20"/>
        <w:lang w:val="lv-LV"/>
      </w:rPr>
      <w:t>devas</w:t>
    </w:r>
    <w:r w:rsidR="004C5DD8">
      <w:rPr>
        <w:sz w:val="20"/>
        <w:szCs w:val="20"/>
        <w:lang w:val="lv-LV"/>
      </w:rPr>
      <w:t>;</w:t>
    </w:r>
    <w:r w:rsidR="006D7562" w:rsidRPr="006D7562">
      <w:rPr>
        <w:sz w:val="20"/>
        <w:szCs w:val="20"/>
        <w:lang w:val="lv-LV"/>
      </w:rPr>
      <w:t xml:space="preserve"> </w:t>
    </w:r>
    <w:r w:rsidR="006D7562" w:rsidRPr="000D39AF">
      <w:rPr>
        <w:sz w:val="20"/>
        <w:szCs w:val="20"/>
        <w:lang w:val="lv-LV"/>
      </w:rPr>
      <w:t>Ministru kabineta noteikumu projekt</w:t>
    </w:r>
    <w:r w:rsidR="006D7562">
      <w:rPr>
        <w:sz w:val="20"/>
        <w:szCs w:val="20"/>
        <w:lang w:val="lv-LV"/>
      </w:rPr>
      <w:t>a</w:t>
    </w:r>
    <w:r w:rsidR="006D7562" w:rsidRPr="000D39AF">
      <w:rPr>
        <w:sz w:val="20"/>
        <w:szCs w:val="20"/>
        <w:lang w:val="lv-LV"/>
      </w:rPr>
      <w:t xml:space="preserve"> </w:t>
    </w:r>
    <w:r w:rsidR="006D7562" w:rsidRPr="00B6220F">
      <w:rPr>
        <w:sz w:val="20"/>
        <w:szCs w:val="20"/>
      </w:rPr>
      <w:t>„</w:t>
    </w:r>
    <w:r w:rsidR="006D7562" w:rsidRPr="000D39AF">
      <w:rPr>
        <w:rFonts w:eastAsia="+mn-ea"/>
        <w:kern w:val="24"/>
        <w:sz w:val="20"/>
        <w:szCs w:val="20"/>
        <w:lang w:val="lv-LV"/>
      </w:rPr>
      <w:t xml:space="preserve">Noteikumi par valsts nodevu par </w:t>
    </w:r>
    <w:r w:rsidR="00B93CAB">
      <w:rPr>
        <w:rFonts w:eastAsia="+mn-ea"/>
        <w:kern w:val="24"/>
        <w:sz w:val="20"/>
        <w:szCs w:val="20"/>
        <w:lang w:val="lv-LV"/>
      </w:rPr>
      <w:t xml:space="preserve">aizsargātas </w:t>
    </w:r>
    <w:r w:rsidR="006D7562" w:rsidRPr="000D39AF">
      <w:rPr>
        <w:rFonts w:eastAsia="+mn-ea"/>
        <w:kern w:val="24"/>
        <w:sz w:val="20"/>
        <w:szCs w:val="20"/>
        <w:lang w:val="lv-LV"/>
      </w:rPr>
      <w:t xml:space="preserve">ģeogrāfiskās izcelsmes norādes, </w:t>
    </w:r>
    <w:r w:rsidR="006D7562" w:rsidRPr="000D39AF">
      <w:rPr>
        <w:sz w:val="20"/>
        <w:szCs w:val="20"/>
        <w:lang w:val="lv-LV"/>
      </w:rPr>
      <w:t>aizsargāta cilmes vietas nosaukuma</w:t>
    </w:r>
    <w:r w:rsidR="00FB7E55">
      <w:rPr>
        <w:sz w:val="20"/>
        <w:szCs w:val="20"/>
        <w:lang w:val="lv-LV"/>
      </w:rPr>
      <w:t xml:space="preserve"> un</w:t>
    </w:r>
    <w:r w:rsidR="006D7562" w:rsidRPr="000D39AF">
      <w:rPr>
        <w:sz w:val="20"/>
        <w:szCs w:val="20"/>
        <w:lang w:val="lv-LV"/>
      </w:rPr>
      <w:t xml:space="preserve"> garantētas tradicionālās īpatnības pieteikuma</w:t>
    </w:r>
    <w:r w:rsidR="006D7562" w:rsidRPr="000D39AF">
      <w:rPr>
        <w:rFonts w:eastAsia="+mn-ea"/>
        <w:kern w:val="24"/>
        <w:sz w:val="20"/>
        <w:szCs w:val="20"/>
        <w:lang w:val="lv-LV"/>
      </w:rPr>
      <w:t xml:space="preserve"> reģistrāciju, iebilduma paziņojuma lēmuma izsniegšanu un </w:t>
    </w:r>
    <w:r w:rsidR="006D7562" w:rsidRPr="000D39AF">
      <w:rPr>
        <w:sz w:val="20"/>
        <w:szCs w:val="20"/>
        <w:lang w:val="lv-LV"/>
      </w:rPr>
      <w:t xml:space="preserve">specifikācijas </w:t>
    </w:r>
    <w:r w:rsidR="006D7562" w:rsidRPr="000D39AF">
      <w:rPr>
        <w:rFonts w:eastAsia="+mn-ea"/>
        <w:kern w:val="24"/>
        <w:sz w:val="20"/>
        <w:szCs w:val="20"/>
        <w:lang w:val="lv-LV"/>
      </w:rPr>
      <w:t>grozījuma reģistrāciju, kā arī valsts nodevas samaksas kārtī</w:t>
    </w:r>
    <w:r w:rsidR="006D7562" w:rsidRPr="00B22B74">
      <w:rPr>
        <w:rFonts w:eastAsia="+mn-ea"/>
        <w:kern w:val="24"/>
        <w:sz w:val="20"/>
        <w:szCs w:val="20"/>
        <w:lang w:val="lv-LV"/>
      </w:rPr>
      <w:t>bu”</w:t>
    </w:r>
    <w:r w:rsidR="006D7562" w:rsidRPr="00B22B74">
      <w:rPr>
        <w:rFonts w:eastAsia="+mn-ea"/>
        <w:color w:val="000000"/>
        <w:kern w:val="24"/>
        <w:sz w:val="20"/>
        <w:szCs w:val="20"/>
        <w:lang w:val="lv-LV"/>
      </w:rPr>
      <w:t xml:space="preserve"> sākotnējās ietekmes novērtējuma ziņojums </w:t>
    </w:r>
    <w:r w:rsidR="006D7562" w:rsidRPr="00B22B74">
      <w:rPr>
        <w:bCs/>
        <w:sz w:val="20"/>
        <w:szCs w:val="20"/>
        <w:lang w:val="lv-LV"/>
      </w:rPr>
      <w:t>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4DB7" w14:textId="71BEBE71" w:rsidR="00DA2138" w:rsidRPr="00BC7211" w:rsidRDefault="004C5DD8" w:rsidP="00BC7211">
    <w:pPr>
      <w:pStyle w:val="Kjene"/>
    </w:pPr>
    <w:r w:rsidRPr="006E5D08">
      <w:rPr>
        <w:sz w:val="20"/>
      </w:rPr>
      <w:t>ZManot_</w:t>
    </w:r>
    <w:r w:rsidR="003F25A6">
      <w:rPr>
        <w:sz w:val="20"/>
      </w:rPr>
      <w:t>3011</w:t>
    </w:r>
    <w:r w:rsidR="002B618E" w:rsidRPr="006E5D08">
      <w:rPr>
        <w:sz w:val="20"/>
      </w:rPr>
      <w:t>1</w:t>
    </w:r>
    <w:r w:rsidR="002B618E">
      <w:rPr>
        <w:sz w:val="20"/>
      </w:rPr>
      <w:t>5</w:t>
    </w:r>
    <w:r w:rsidRPr="006E5D08">
      <w:rPr>
        <w:sz w:val="20"/>
      </w:rPr>
      <w:t>_no</w:t>
    </w:r>
    <w:r>
      <w:rPr>
        <w:sz w:val="20"/>
      </w:rPr>
      <w:t>devas;</w:t>
    </w:r>
    <w:r w:rsidR="00B22B74">
      <w:rPr>
        <w:sz w:val="20"/>
      </w:rPr>
      <w:t xml:space="preserve"> </w:t>
    </w:r>
    <w:r w:rsidR="00B22B74" w:rsidRPr="000D39AF">
      <w:rPr>
        <w:sz w:val="20"/>
      </w:rPr>
      <w:t>Ministru kabineta noteikumu projekt</w:t>
    </w:r>
    <w:r w:rsidR="00B22B74">
      <w:rPr>
        <w:sz w:val="20"/>
      </w:rPr>
      <w:t>a</w:t>
    </w:r>
    <w:r w:rsidR="00B22B74" w:rsidRPr="000D39AF">
      <w:rPr>
        <w:sz w:val="20"/>
      </w:rPr>
      <w:t xml:space="preserve"> </w:t>
    </w:r>
    <w:r w:rsidRPr="00B6220F">
      <w:rPr>
        <w:sz w:val="20"/>
      </w:rPr>
      <w:t>„</w:t>
    </w:r>
    <w:r w:rsidR="00B22B74" w:rsidRPr="000D39AF">
      <w:rPr>
        <w:rFonts w:eastAsia="+mn-ea"/>
        <w:kern w:val="24"/>
        <w:sz w:val="20"/>
      </w:rPr>
      <w:t xml:space="preserve">Noteikumi par valsts nodevu par </w:t>
    </w:r>
    <w:r w:rsidR="00B14BD9">
      <w:rPr>
        <w:rFonts w:eastAsia="+mn-ea"/>
        <w:kern w:val="24"/>
        <w:sz w:val="20"/>
      </w:rPr>
      <w:t xml:space="preserve">aizsargātas </w:t>
    </w:r>
    <w:r w:rsidR="00B22B74" w:rsidRPr="000D39AF">
      <w:rPr>
        <w:rFonts w:eastAsia="+mn-ea"/>
        <w:kern w:val="24"/>
        <w:sz w:val="20"/>
      </w:rPr>
      <w:t xml:space="preserve">ģeogrāfiskās izcelsmes norādes, </w:t>
    </w:r>
    <w:r w:rsidR="00B22B74" w:rsidRPr="000D39AF">
      <w:rPr>
        <w:sz w:val="20"/>
      </w:rPr>
      <w:t>aizsargāta cilmes vietas nosaukuma</w:t>
    </w:r>
    <w:r w:rsidR="00FB7E55">
      <w:rPr>
        <w:sz w:val="20"/>
      </w:rPr>
      <w:t xml:space="preserve"> un</w:t>
    </w:r>
    <w:r w:rsidR="00B22B74" w:rsidRPr="000D39AF">
      <w:rPr>
        <w:sz w:val="20"/>
      </w:rPr>
      <w:t xml:space="preserve"> garantētas tradicionālās īpatnības pieteikuma</w:t>
    </w:r>
    <w:r w:rsidR="00B22B74" w:rsidRPr="000D39AF">
      <w:rPr>
        <w:rFonts w:eastAsia="+mn-ea"/>
        <w:kern w:val="24"/>
        <w:sz w:val="20"/>
      </w:rPr>
      <w:t xml:space="preserve"> reģistrāciju, iebilduma paziņojuma lēmuma izsniegšanu un </w:t>
    </w:r>
    <w:r w:rsidR="00B22B74" w:rsidRPr="000D39AF">
      <w:rPr>
        <w:sz w:val="20"/>
      </w:rPr>
      <w:t xml:space="preserve">specifikācijas </w:t>
    </w:r>
    <w:r w:rsidR="00B22B74" w:rsidRPr="000D39AF">
      <w:rPr>
        <w:rFonts w:eastAsia="+mn-ea"/>
        <w:kern w:val="24"/>
        <w:sz w:val="20"/>
      </w:rPr>
      <w:t>grozījuma reģistrāciju, kā arī valsts nodevas samaksas kārtī</w:t>
    </w:r>
    <w:r w:rsidR="00B22B74" w:rsidRPr="00B22B74">
      <w:rPr>
        <w:rFonts w:eastAsia="+mn-ea"/>
        <w:kern w:val="24"/>
        <w:sz w:val="20"/>
      </w:rPr>
      <w:t>bu”</w:t>
    </w:r>
    <w:r w:rsidR="00B22B74" w:rsidRPr="00B22B74">
      <w:rPr>
        <w:rFonts w:eastAsia="+mn-ea"/>
        <w:color w:val="000000"/>
        <w:kern w:val="24"/>
        <w:sz w:val="20"/>
      </w:rPr>
      <w:t xml:space="preserve"> sākotnējās ietekmes novērtējuma ziņojums </w:t>
    </w:r>
    <w:r w:rsidR="00B22B74" w:rsidRPr="00B22B74">
      <w:rPr>
        <w:bCs/>
        <w:sz w:val="20"/>
      </w:rPr>
      <w:t>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2EAA5" w14:textId="77777777" w:rsidR="00EC23CF" w:rsidRDefault="00EC23CF">
      <w:r>
        <w:separator/>
      </w:r>
    </w:p>
  </w:footnote>
  <w:footnote w:type="continuationSeparator" w:id="0">
    <w:p w14:paraId="518C30D1" w14:textId="77777777" w:rsidR="00EC23CF" w:rsidRDefault="00EC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FE40" w14:textId="77777777" w:rsidR="00DA2138" w:rsidRDefault="00DA21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E38BC1C" w14:textId="77777777" w:rsidR="00DA2138" w:rsidRDefault="00DA213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EFF9B" w14:textId="77777777" w:rsidR="00DA2138" w:rsidRDefault="00DA21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F25A6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3540C4A3" w14:textId="77777777" w:rsidR="00DA2138" w:rsidRDefault="00DA213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1D2F"/>
    <w:rsid w:val="0001274B"/>
    <w:rsid w:val="00015F9A"/>
    <w:rsid w:val="000168B7"/>
    <w:rsid w:val="00017C5C"/>
    <w:rsid w:val="0002330F"/>
    <w:rsid w:val="0002456C"/>
    <w:rsid w:val="00026D31"/>
    <w:rsid w:val="0003130D"/>
    <w:rsid w:val="000323C9"/>
    <w:rsid w:val="00032DD1"/>
    <w:rsid w:val="00034F8D"/>
    <w:rsid w:val="00035AEC"/>
    <w:rsid w:val="00037021"/>
    <w:rsid w:val="00037C03"/>
    <w:rsid w:val="00040105"/>
    <w:rsid w:val="00042DEB"/>
    <w:rsid w:val="00043915"/>
    <w:rsid w:val="000463AC"/>
    <w:rsid w:val="00046E4F"/>
    <w:rsid w:val="000503A7"/>
    <w:rsid w:val="00054536"/>
    <w:rsid w:val="00056991"/>
    <w:rsid w:val="00057FBC"/>
    <w:rsid w:val="0006719B"/>
    <w:rsid w:val="0007255F"/>
    <w:rsid w:val="00072622"/>
    <w:rsid w:val="00074423"/>
    <w:rsid w:val="0007482A"/>
    <w:rsid w:val="00074D2A"/>
    <w:rsid w:val="0007562F"/>
    <w:rsid w:val="00075C44"/>
    <w:rsid w:val="00075C95"/>
    <w:rsid w:val="0007746D"/>
    <w:rsid w:val="00077EA4"/>
    <w:rsid w:val="00081283"/>
    <w:rsid w:val="000817A3"/>
    <w:rsid w:val="00081B24"/>
    <w:rsid w:val="00081EF5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462D"/>
    <w:rsid w:val="00095D8C"/>
    <w:rsid w:val="00096D79"/>
    <w:rsid w:val="000A19E2"/>
    <w:rsid w:val="000A2AA7"/>
    <w:rsid w:val="000A2CED"/>
    <w:rsid w:val="000A5652"/>
    <w:rsid w:val="000A67CD"/>
    <w:rsid w:val="000B076F"/>
    <w:rsid w:val="000B32EF"/>
    <w:rsid w:val="000B3D3E"/>
    <w:rsid w:val="000B552A"/>
    <w:rsid w:val="000B5EAD"/>
    <w:rsid w:val="000B77B7"/>
    <w:rsid w:val="000B7AB8"/>
    <w:rsid w:val="000C00F2"/>
    <w:rsid w:val="000C0FA7"/>
    <w:rsid w:val="000C1E85"/>
    <w:rsid w:val="000C3B97"/>
    <w:rsid w:val="000C5D0D"/>
    <w:rsid w:val="000C6F69"/>
    <w:rsid w:val="000D0329"/>
    <w:rsid w:val="000D0616"/>
    <w:rsid w:val="000D365E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3F87"/>
    <w:rsid w:val="000F736E"/>
    <w:rsid w:val="000F7C9C"/>
    <w:rsid w:val="00100B1F"/>
    <w:rsid w:val="00100FE3"/>
    <w:rsid w:val="001017AD"/>
    <w:rsid w:val="00101DE0"/>
    <w:rsid w:val="00101E0B"/>
    <w:rsid w:val="00103AD7"/>
    <w:rsid w:val="00103D1B"/>
    <w:rsid w:val="00104349"/>
    <w:rsid w:val="001052ED"/>
    <w:rsid w:val="00105AE2"/>
    <w:rsid w:val="0010612F"/>
    <w:rsid w:val="00106E4A"/>
    <w:rsid w:val="001073E4"/>
    <w:rsid w:val="0011310D"/>
    <w:rsid w:val="00116784"/>
    <w:rsid w:val="001177FE"/>
    <w:rsid w:val="001178E3"/>
    <w:rsid w:val="001225A2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4B7D"/>
    <w:rsid w:val="0014585C"/>
    <w:rsid w:val="001466B6"/>
    <w:rsid w:val="00150011"/>
    <w:rsid w:val="0015254E"/>
    <w:rsid w:val="00153C68"/>
    <w:rsid w:val="001545E0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0B5A"/>
    <w:rsid w:val="00171315"/>
    <w:rsid w:val="00171BA0"/>
    <w:rsid w:val="00172742"/>
    <w:rsid w:val="00172ABB"/>
    <w:rsid w:val="001739AD"/>
    <w:rsid w:val="001751F5"/>
    <w:rsid w:val="0017602D"/>
    <w:rsid w:val="00176E50"/>
    <w:rsid w:val="00182C1E"/>
    <w:rsid w:val="001919A5"/>
    <w:rsid w:val="001942B7"/>
    <w:rsid w:val="0019798B"/>
    <w:rsid w:val="001A10EA"/>
    <w:rsid w:val="001A1D83"/>
    <w:rsid w:val="001A3B92"/>
    <w:rsid w:val="001A3FFF"/>
    <w:rsid w:val="001A4BAD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1E97"/>
    <w:rsid w:val="001D21D5"/>
    <w:rsid w:val="001D5DAF"/>
    <w:rsid w:val="001D77D5"/>
    <w:rsid w:val="001E14E1"/>
    <w:rsid w:val="001E264B"/>
    <w:rsid w:val="001E3E20"/>
    <w:rsid w:val="001E40A1"/>
    <w:rsid w:val="001E7670"/>
    <w:rsid w:val="001F1642"/>
    <w:rsid w:val="001F373B"/>
    <w:rsid w:val="001F5256"/>
    <w:rsid w:val="001F5C16"/>
    <w:rsid w:val="002027AF"/>
    <w:rsid w:val="00203134"/>
    <w:rsid w:val="002039BC"/>
    <w:rsid w:val="002043DB"/>
    <w:rsid w:val="00205C1E"/>
    <w:rsid w:val="0020639A"/>
    <w:rsid w:val="00210E44"/>
    <w:rsid w:val="0021306B"/>
    <w:rsid w:val="0021364F"/>
    <w:rsid w:val="002136FE"/>
    <w:rsid w:val="00220DD4"/>
    <w:rsid w:val="002234A1"/>
    <w:rsid w:val="00224CE4"/>
    <w:rsid w:val="00225FAF"/>
    <w:rsid w:val="00230D6B"/>
    <w:rsid w:val="00231888"/>
    <w:rsid w:val="0023257C"/>
    <w:rsid w:val="0023303C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6D3"/>
    <w:rsid w:val="00262617"/>
    <w:rsid w:val="0026623E"/>
    <w:rsid w:val="002669C3"/>
    <w:rsid w:val="00266E42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4A9"/>
    <w:rsid w:val="00282F68"/>
    <w:rsid w:val="002849D1"/>
    <w:rsid w:val="00284ED1"/>
    <w:rsid w:val="002859A7"/>
    <w:rsid w:val="00286469"/>
    <w:rsid w:val="002915A2"/>
    <w:rsid w:val="00294063"/>
    <w:rsid w:val="0029410D"/>
    <w:rsid w:val="00294367"/>
    <w:rsid w:val="002961F8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3D70"/>
    <w:rsid w:val="002B4F76"/>
    <w:rsid w:val="002B618E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D772D"/>
    <w:rsid w:val="002E1E2F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07C6C"/>
    <w:rsid w:val="00312474"/>
    <w:rsid w:val="003124EE"/>
    <w:rsid w:val="00315C3F"/>
    <w:rsid w:val="0031720E"/>
    <w:rsid w:val="0032141D"/>
    <w:rsid w:val="003236AA"/>
    <w:rsid w:val="00323F25"/>
    <w:rsid w:val="00325D18"/>
    <w:rsid w:val="00326D8C"/>
    <w:rsid w:val="003309B4"/>
    <w:rsid w:val="0033350D"/>
    <w:rsid w:val="00333737"/>
    <w:rsid w:val="003353AA"/>
    <w:rsid w:val="003363D7"/>
    <w:rsid w:val="003379C7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4413"/>
    <w:rsid w:val="003552B9"/>
    <w:rsid w:val="003554AA"/>
    <w:rsid w:val="003559CE"/>
    <w:rsid w:val="00356DA0"/>
    <w:rsid w:val="00356E2C"/>
    <w:rsid w:val="00361567"/>
    <w:rsid w:val="0036198C"/>
    <w:rsid w:val="00363ADB"/>
    <w:rsid w:val="00366C0D"/>
    <w:rsid w:val="00366E84"/>
    <w:rsid w:val="0037053D"/>
    <w:rsid w:val="00370A76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6887"/>
    <w:rsid w:val="0038793B"/>
    <w:rsid w:val="00390386"/>
    <w:rsid w:val="00390C21"/>
    <w:rsid w:val="00394F91"/>
    <w:rsid w:val="00396612"/>
    <w:rsid w:val="00396735"/>
    <w:rsid w:val="0039714A"/>
    <w:rsid w:val="003A4522"/>
    <w:rsid w:val="003A58B9"/>
    <w:rsid w:val="003A5A85"/>
    <w:rsid w:val="003B4687"/>
    <w:rsid w:val="003B6C47"/>
    <w:rsid w:val="003C115C"/>
    <w:rsid w:val="003C22E7"/>
    <w:rsid w:val="003C2517"/>
    <w:rsid w:val="003C2B26"/>
    <w:rsid w:val="003C2C1B"/>
    <w:rsid w:val="003C40EB"/>
    <w:rsid w:val="003C4AC2"/>
    <w:rsid w:val="003C4FAD"/>
    <w:rsid w:val="003C6BCF"/>
    <w:rsid w:val="003C7F18"/>
    <w:rsid w:val="003D0D4F"/>
    <w:rsid w:val="003D1F11"/>
    <w:rsid w:val="003D4088"/>
    <w:rsid w:val="003D62B2"/>
    <w:rsid w:val="003D676D"/>
    <w:rsid w:val="003E1930"/>
    <w:rsid w:val="003E1A05"/>
    <w:rsid w:val="003E36E3"/>
    <w:rsid w:val="003E6B4A"/>
    <w:rsid w:val="003E745F"/>
    <w:rsid w:val="003F02D7"/>
    <w:rsid w:val="003F1B23"/>
    <w:rsid w:val="003F25A6"/>
    <w:rsid w:val="003F29A1"/>
    <w:rsid w:val="003F2F3C"/>
    <w:rsid w:val="003F3FBE"/>
    <w:rsid w:val="003F4446"/>
    <w:rsid w:val="003F5AC9"/>
    <w:rsid w:val="0040262E"/>
    <w:rsid w:val="00402AE9"/>
    <w:rsid w:val="0040578E"/>
    <w:rsid w:val="0040663B"/>
    <w:rsid w:val="004067FF"/>
    <w:rsid w:val="00406C22"/>
    <w:rsid w:val="004071C3"/>
    <w:rsid w:val="00410684"/>
    <w:rsid w:val="00410C71"/>
    <w:rsid w:val="004121CB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741C"/>
    <w:rsid w:val="00427C45"/>
    <w:rsid w:val="00430B69"/>
    <w:rsid w:val="004311F3"/>
    <w:rsid w:val="004326DF"/>
    <w:rsid w:val="00433382"/>
    <w:rsid w:val="00435CF5"/>
    <w:rsid w:val="004364EB"/>
    <w:rsid w:val="00437C04"/>
    <w:rsid w:val="00440C2A"/>
    <w:rsid w:val="004412D9"/>
    <w:rsid w:val="00443182"/>
    <w:rsid w:val="00443E79"/>
    <w:rsid w:val="0044545F"/>
    <w:rsid w:val="004477F4"/>
    <w:rsid w:val="00453031"/>
    <w:rsid w:val="00454E19"/>
    <w:rsid w:val="00457FF3"/>
    <w:rsid w:val="00460952"/>
    <w:rsid w:val="0046268C"/>
    <w:rsid w:val="00463D9D"/>
    <w:rsid w:val="0046446B"/>
    <w:rsid w:val="004645B8"/>
    <w:rsid w:val="00467FF3"/>
    <w:rsid w:val="004706C4"/>
    <w:rsid w:val="004727CF"/>
    <w:rsid w:val="00473AB2"/>
    <w:rsid w:val="00473DBB"/>
    <w:rsid w:val="00474A28"/>
    <w:rsid w:val="00480136"/>
    <w:rsid w:val="0048030D"/>
    <w:rsid w:val="00480D9E"/>
    <w:rsid w:val="004813EF"/>
    <w:rsid w:val="00481B1D"/>
    <w:rsid w:val="0048533B"/>
    <w:rsid w:val="0048641E"/>
    <w:rsid w:val="00486F47"/>
    <w:rsid w:val="004878C7"/>
    <w:rsid w:val="00487CE5"/>
    <w:rsid w:val="00490A06"/>
    <w:rsid w:val="0049221B"/>
    <w:rsid w:val="00492E81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C5CB3"/>
    <w:rsid w:val="004C5DD8"/>
    <w:rsid w:val="004D0202"/>
    <w:rsid w:val="004D120C"/>
    <w:rsid w:val="004D174F"/>
    <w:rsid w:val="004D283F"/>
    <w:rsid w:val="004D29AD"/>
    <w:rsid w:val="004D2FD5"/>
    <w:rsid w:val="004D3DE4"/>
    <w:rsid w:val="004D414B"/>
    <w:rsid w:val="004E0F9E"/>
    <w:rsid w:val="004E202E"/>
    <w:rsid w:val="004E78C9"/>
    <w:rsid w:val="004F158A"/>
    <w:rsid w:val="004F1BDB"/>
    <w:rsid w:val="004F2EFC"/>
    <w:rsid w:val="004F407F"/>
    <w:rsid w:val="00501BBD"/>
    <w:rsid w:val="005038E6"/>
    <w:rsid w:val="00503B04"/>
    <w:rsid w:val="005048A0"/>
    <w:rsid w:val="00504D62"/>
    <w:rsid w:val="00505064"/>
    <w:rsid w:val="00506458"/>
    <w:rsid w:val="00506F2C"/>
    <w:rsid w:val="005077CF"/>
    <w:rsid w:val="00507A3B"/>
    <w:rsid w:val="00507E40"/>
    <w:rsid w:val="0051051E"/>
    <w:rsid w:val="00512A7E"/>
    <w:rsid w:val="00515F77"/>
    <w:rsid w:val="0051661B"/>
    <w:rsid w:val="00517314"/>
    <w:rsid w:val="005206CF"/>
    <w:rsid w:val="00521C50"/>
    <w:rsid w:val="00525DDE"/>
    <w:rsid w:val="00526F5F"/>
    <w:rsid w:val="0053651B"/>
    <w:rsid w:val="00537316"/>
    <w:rsid w:val="005402D9"/>
    <w:rsid w:val="005403CF"/>
    <w:rsid w:val="0054045E"/>
    <w:rsid w:val="00541ED4"/>
    <w:rsid w:val="005433EB"/>
    <w:rsid w:val="005434A2"/>
    <w:rsid w:val="005448AB"/>
    <w:rsid w:val="00546730"/>
    <w:rsid w:val="00550CD0"/>
    <w:rsid w:val="00551DD5"/>
    <w:rsid w:val="00552C28"/>
    <w:rsid w:val="00556FB2"/>
    <w:rsid w:val="005601FE"/>
    <w:rsid w:val="00563687"/>
    <w:rsid w:val="00567B70"/>
    <w:rsid w:val="00570CF4"/>
    <w:rsid w:val="00571E48"/>
    <w:rsid w:val="00572413"/>
    <w:rsid w:val="00572BC9"/>
    <w:rsid w:val="0057449E"/>
    <w:rsid w:val="00575168"/>
    <w:rsid w:val="00575B15"/>
    <w:rsid w:val="00581A16"/>
    <w:rsid w:val="005820CE"/>
    <w:rsid w:val="00584C4B"/>
    <w:rsid w:val="005858F2"/>
    <w:rsid w:val="00585BD7"/>
    <w:rsid w:val="00585EF5"/>
    <w:rsid w:val="00591B88"/>
    <w:rsid w:val="005A061F"/>
    <w:rsid w:val="005A0978"/>
    <w:rsid w:val="005A3B29"/>
    <w:rsid w:val="005A3E02"/>
    <w:rsid w:val="005A6AF8"/>
    <w:rsid w:val="005A71C2"/>
    <w:rsid w:val="005A7D0E"/>
    <w:rsid w:val="005B0543"/>
    <w:rsid w:val="005B1B7C"/>
    <w:rsid w:val="005B22F3"/>
    <w:rsid w:val="005B34A4"/>
    <w:rsid w:val="005B4287"/>
    <w:rsid w:val="005B6F02"/>
    <w:rsid w:val="005B6F87"/>
    <w:rsid w:val="005B7245"/>
    <w:rsid w:val="005B772E"/>
    <w:rsid w:val="005C7AAB"/>
    <w:rsid w:val="005D2108"/>
    <w:rsid w:val="005D2536"/>
    <w:rsid w:val="005D29F6"/>
    <w:rsid w:val="005D47FE"/>
    <w:rsid w:val="005D619A"/>
    <w:rsid w:val="005D73DE"/>
    <w:rsid w:val="005E14A7"/>
    <w:rsid w:val="005E1F7C"/>
    <w:rsid w:val="005E2038"/>
    <w:rsid w:val="005E3C44"/>
    <w:rsid w:val="005E5056"/>
    <w:rsid w:val="005E61B9"/>
    <w:rsid w:val="005F1986"/>
    <w:rsid w:val="005F548A"/>
    <w:rsid w:val="005F734F"/>
    <w:rsid w:val="00601775"/>
    <w:rsid w:val="00602628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7747"/>
    <w:rsid w:val="006409CE"/>
    <w:rsid w:val="00643675"/>
    <w:rsid w:val="00645761"/>
    <w:rsid w:val="0065107F"/>
    <w:rsid w:val="00651925"/>
    <w:rsid w:val="00653C1C"/>
    <w:rsid w:val="00655ACE"/>
    <w:rsid w:val="00655EBB"/>
    <w:rsid w:val="00656C23"/>
    <w:rsid w:val="00657962"/>
    <w:rsid w:val="0066082B"/>
    <w:rsid w:val="00660CB0"/>
    <w:rsid w:val="0066452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87F38"/>
    <w:rsid w:val="0069043D"/>
    <w:rsid w:val="00691CB0"/>
    <w:rsid w:val="0069612C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29"/>
    <w:rsid w:val="006B0D5C"/>
    <w:rsid w:val="006B1642"/>
    <w:rsid w:val="006B3D18"/>
    <w:rsid w:val="006B3F60"/>
    <w:rsid w:val="006B581B"/>
    <w:rsid w:val="006B5B62"/>
    <w:rsid w:val="006B6730"/>
    <w:rsid w:val="006B7B67"/>
    <w:rsid w:val="006B7EA9"/>
    <w:rsid w:val="006C0A33"/>
    <w:rsid w:val="006C0A3A"/>
    <w:rsid w:val="006C172A"/>
    <w:rsid w:val="006C21FF"/>
    <w:rsid w:val="006C6551"/>
    <w:rsid w:val="006D1E22"/>
    <w:rsid w:val="006D42DC"/>
    <w:rsid w:val="006D4AD9"/>
    <w:rsid w:val="006D5174"/>
    <w:rsid w:val="006D7562"/>
    <w:rsid w:val="006E0585"/>
    <w:rsid w:val="006E1129"/>
    <w:rsid w:val="006E3915"/>
    <w:rsid w:val="006E4A20"/>
    <w:rsid w:val="006E63AB"/>
    <w:rsid w:val="006E6F98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09D1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2EF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1E94"/>
    <w:rsid w:val="00782D80"/>
    <w:rsid w:val="00783FA1"/>
    <w:rsid w:val="00784E48"/>
    <w:rsid w:val="00785231"/>
    <w:rsid w:val="007907BB"/>
    <w:rsid w:val="00790A98"/>
    <w:rsid w:val="00797BF4"/>
    <w:rsid w:val="007A0796"/>
    <w:rsid w:val="007A1125"/>
    <w:rsid w:val="007A2810"/>
    <w:rsid w:val="007A36C2"/>
    <w:rsid w:val="007A3791"/>
    <w:rsid w:val="007A3B9F"/>
    <w:rsid w:val="007A514C"/>
    <w:rsid w:val="007A5B59"/>
    <w:rsid w:val="007A6FA0"/>
    <w:rsid w:val="007B4D27"/>
    <w:rsid w:val="007B665B"/>
    <w:rsid w:val="007C1935"/>
    <w:rsid w:val="007C3E31"/>
    <w:rsid w:val="007C4B74"/>
    <w:rsid w:val="007C77C6"/>
    <w:rsid w:val="007D0664"/>
    <w:rsid w:val="007D4BDE"/>
    <w:rsid w:val="007D62BD"/>
    <w:rsid w:val="007D677C"/>
    <w:rsid w:val="007D6FDC"/>
    <w:rsid w:val="007D7C06"/>
    <w:rsid w:val="007E1A1E"/>
    <w:rsid w:val="007E234A"/>
    <w:rsid w:val="007E2F36"/>
    <w:rsid w:val="007E515D"/>
    <w:rsid w:val="007E6A41"/>
    <w:rsid w:val="007E6C81"/>
    <w:rsid w:val="007E6FC7"/>
    <w:rsid w:val="007F11E2"/>
    <w:rsid w:val="007F7D05"/>
    <w:rsid w:val="00801836"/>
    <w:rsid w:val="00805453"/>
    <w:rsid w:val="0080585A"/>
    <w:rsid w:val="00807460"/>
    <w:rsid w:val="0081033A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5C3"/>
    <w:rsid w:val="0082265D"/>
    <w:rsid w:val="00822F01"/>
    <w:rsid w:val="008230E9"/>
    <w:rsid w:val="008231FE"/>
    <w:rsid w:val="008279E2"/>
    <w:rsid w:val="00833431"/>
    <w:rsid w:val="00835193"/>
    <w:rsid w:val="00836F29"/>
    <w:rsid w:val="00841048"/>
    <w:rsid w:val="00843128"/>
    <w:rsid w:val="00843DF3"/>
    <w:rsid w:val="0084563D"/>
    <w:rsid w:val="00846711"/>
    <w:rsid w:val="00846F1D"/>
    <w:rsid w:val="008535AA"/>
    <w:rsid w:val="00854598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22EC"/>
    <w:rsid w:val="00892DFD"/>
    <w:rsid w:val="00892F79"/>
    <w:rsid w:val="00895091"/>
    <w:rsid w:val="00895210"/>
    <w:rsid w:val="0089539C"/>
    <w:rsid w:val="008A1DD0"/>
    <w:rsid w:val="008A4B6E"/>
    <w:rsid w:val="008A54A5"/>
    <w:rsid w:val="008B0F1E"/>
    <w:rsid w:val="008B124D"/>
    <w:rsid w:val="008B248C"/>
    <w:rsid w:val="008C33A0"/>
    <w:rsid w:val="008C6F66"/>
    <w:rsid w:val="008D05D4"/>
    <w:rsid w:val="008D28CB"/>
    <w:rsid w:val="008D2F12"/>
    <w:rsid w:val="008D336F"/>
    <w:rsid w:val="008D3438"/>
    <w:rsid w:val="008D4F74"/>
    <w:rsid w:val="008D5DC0"/>
    <w:rsid w:val="008D7832"/>
    <w:rsid w:val="008D7C17"/>
    <w:rsid w:val="008D7CB8"/>
    <w:rsid w:val="008D7F12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4639"/>
    <w:rsid w:val="009108FB"/>
    <w:rsid w:val="00912ADE"/>
    <w:rsid w:val="0091356D"/>
    <w:rsid w:val="0091545F"/>
    <w:rsid w:val="00915777"/>
    <w:rsid w:val="00917DD7"/>
    <w:rsid w:val="00921295"/>
    <w:rsid w:val="00922501"/>
    <w:rsid w:val="00922CC9"/>
    <w:rsid w:val="0092335B"/>
    <w:rsid w:val="009278E8"/>
    <w:rsid w:val="00930777"/>
    <w:rsid w:val="00933390"/>
    <w:rsid w:val="00933742"/>
    <w:rsid w:val="009340A8"/>
    <w:rsid w:val="009402E4"/>
    <w:rsid w:val="00942028"/>
    <w:rsid w:val="00943DD0"/>
    <w:rsid w:val="00944526"/>
    <w:rsid w:val="009456AA"/>
    <w:rsid w:val="0094583B"/>
    <w:rsid w:val="00945AD3"/>
    <w:rsid w:val="0095029E"/>
    <w:rsid w:val="00950D01"/>
    <w:rsid w:val="00951A15"/>
    <w:rsid w:val="00952E78"/>
    <w:rsid w:val="00953D50"/>
    <w:rsid w:val="0096030D"/>
    <w:rsid w:val="00960AC8"/>
    <w:rsid w:val="00962D0E"/>
    <w:rsid w:val="00962D51"/>
    <w:rsid w:val="00965105"/>
    <w:rsid w:val="00965F99"/>
    <w:rsid w:val="00966742"/>
    <w:rsid w:val="00967B46"/>
    <w:rsid w:val="00970789"/>
    <w:rsid w:val="0097195C"/>
    <w:rsid w:val="00975ABD"/>
    <w:rsid w:val="00975D4C"/>
    <w:rsid w:val="009816F5"/>
    <w:rsid w:val="00981E16"/>
    <w:rsid w:val="0098399E"/>
    <w:rsid w:val="00984EE2"/>
    <w:rsid w:val="00986680"/>
    <w:rsid w:val="0099066A"/>
    <w:rsid w:val="0099390A"/>
    <w:rsid w:val="00996A3D"/>
    <w:rsid w:val="009A24CA"/>
    <w:rsid w:val="009A49E1"/>
    <w:rsid w:val="009A678E"/>
    <w:rsid w:val="009A7AFC"/>
    <w:rsid w:val="009B3D43"/>
    <w:rsid w:val="009B49FD"/>
    <w:rsid w:val="009B4F7D"/>
    <w:rsid w:val="009B7FF9"/>
    <w:rsid w:val="009C2698"/>
    <w:rsid w:val="009C2A21"/>
    <w:rsid w:val="009C6B02"/>
    <w:rsid w:val="009C7611"/>
    <w:rsid w:val="009C7745"/>
    <w:rsid w:val="009D0926"/>
    <w:rsid w:val="009D0D27"/>
    <w:rsid w:val="009D2A06"/>
    <w:rsid w:val="009D379B"/>
    <w:rsid w:val="009D3A54"/>
    <w:rsid w:val="009D3B5E"/>
    <w:rsid w:val="009D6967"/>
    <w:rsid w:val="009E04D3"/>
    <w:rsid w:val="009E1934"/>
    <w:rsid w:val="009E2709"/>
    <w:rsid w:val="009E76E9"/>
    <w:rsid w:val="009F3D1F"/>
    <w:rsid w:val="009F4C7E"/>
    <w:rsid w:val="009F5B68"/>
    <w:rsid w:val="00A01405"/>
    <w:rsid w:val="00A02244"/>
    <w:rsid w:val="00A069DD"/>
    <w:rsid w:val="00A06C99"/>
    <w:rsid w:val="00A07DDC"/>
    <w:rsid w:val="00A113CA"/>
    <w:rsid w:val="00A11528"/>
    <w:rsid w:val="00A122C9"/>
    <w:rsid w:val="00A12DE1"/>
    <w:rsid w:val="00A14303"/>
    <w:rsid w:val="00A162FE"/>
    <w:rsid w:val="00A17189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7939"/>
    <w:rsid w:val="00A40717"/>
    <w:rsid w:val="00A44457"/>
    <w:rsid w:val="00A44EA9"/>
    <w:rsid w:val="00A53B26"/>
    <w:rsid w:val="00A56EAE"/>
    <w:rsid w:val="00A604F2"/>
    <w:rsid w:val="00A618F6"/>
    <w:rsid w:val="00A6353D"/>
    <w:rsid w:val="00A65C62"/>
    <w:rsid w:val="00A67B2C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5A1F"/>
    <w:rsid w:val="00A95BDF"/>
    <w:rsid w:val="00A96BC5"/>
    <w:rsid w:val="00A96D38"/>
    <w:rsid w:val="00A97C2F"/>
    <w:rsid w:val="00AA1496"/>
    <w:rsid w:val="00AA4615"/>
    <w:rsid w:val="00AA50DE"/>
    <w:rsid w:val="00AA5FBC"/>
    <w:rsid w:val="00AA7C5B"/>
    <w:rsid w:val="00AB5A60"/>
    <w:rsid w:val="00AB7128"/>
    <w:rsid w:val="00AC0691"/>
    <w:rsid w:val="00AC2439"/>
    <w:rsid w:val="00AC4FF8"/>
    <w:rsid w:val="00AC7264"/>
    <w:rsid w:val="00AD3AF0"/>
    <w:rsid w:val="00AD3FDA"/>
    <w:rsid w:val="00AE02A3"/>
    <w:rsid w:val="00AE3ECB"/>
    <w:rsid w:val="00AE500B"/>
    <w:rsid w:val="00AF1735"/>
    <w:rsid w:val="00AF66A5"/>
    <w:rsid w:val="00B00ADB"/>
    <w:rsid w:val="00B01566"/>
    <w:rsid w:val="00B02802"/>
    <w:rsid w:val="00B02ED1"/>
    <w:rsid w:val="00B03835"/>
    <w:rsid w:val="00B04412"/>
    <w:rsid w:val="00B044E4"/>
    <w:rsid w:val="00B04944"/>
    <w:rsid w:val="00B05949"/>
    <w:rsid w:val="00B14407"/>
    <w:rsid w:val="00B14BD9"/>
    <w:rsid w:val="00B158D4"/>
    <w:rsid w:val="00B226E6"/>
    <w:rsid w:val="00B22B74"/>
    <w:rsid w:val="00B2516E"/>
    <w:rsid w:val="00B25C20"/>
    <w:rsid w:val="00B3133E"/>
    <w:rsid w:val="00B3698C"/>
    <w:rsid w:val="00B36DAD"/>
    <w:rsid w:val="00B40B98"/>
    <w:rsid w:val="00B42144"/>
    <w:rsid w:val="00B42DEC"/>
    <w:rsid w:val="00B47275"/>
    <w:rsid w:val="00B47B5C"/>
    <w:rsid w:val="00B50388"/>
    <w:rsid w:val="00B51624"/>
    <w:rsid w:val="00B55EA8"/>
    <w:rsid w:val="00B6023B"/>
    <w:rsid w:val="00B60A27"/>
    <w:rsid w:val="00B63B5F"/>
    <w:rsid w:val="00B642A6"/>
    <w:rsid w:val="00B64EEF"/>
    <w:rsid w:val="00B65FEE"/>
    <w:rsid w:val="00B66D04"/>
    <w:rsid w:val="00B67002"/>
    <w:rsid w:val="00B67A9C"/>
    <w:rsid w:val="00B71D8C"/>
    <w:rsid w:val="00B736F5"/>
    <w:rsid w:val="00B75F5C"/>
    <w:rsid w:val="00B77BE8"/>
    <w:rsid w:val="00B8058D"/>
    <w:rsid w:val="00B80AE5"/>
    <w:rsid w:val="00B82F71"/>
    <w:rsid w:val="00B84E28"/>
    <w:rsid w:val="00B85613"/>
    <w:rsid w:val="00B85F3C"/>
    <w:rsid w:val="00B87389"/>
    <w:rsid w:val="00B90FB8"/>
    <w:rsid w:val="00B93CAB"/>
    <w:rsid w:val="00B9449B"/>
    <w:rsid w:val="00B94A23"/>
    <w:rsid w:val="00BA2322"/>
    <w:rsid w:val="00BA299F"/>
    <w:rsid w:val="00BA2FEA"/>
    <w:rsid w:val="00BA3C5D"/>
    <w:rsid w:val="00BA3E1C"/>
    <w:rsid w:val="00BA41FC"/>
    <w:rsid w:val="00BA6631"/>
    <w:rsid w:val="00BA7758"/>
    <w:rsid w:val="00BA7E7C"/>
    <w:rsid w:val="00BB2CA5"/>
    <w:rsid w:val="00BB4D9B"/>
    <w:rsid w:val="00BB5197"/>
    <w:rsid w:val="00BC0D6B"/>
    <w:rsid w:val="00BC15F0"/>
    <w:rsid w:val="00BC1700"/>
    <w:rsid w:val="00BC1B75"/>
    <w:rsid w:val="00BC33D0"/>
    <w:rsid w:val="00BC7211"/>
    <w:rsid w:val="00BC74FE"/>
    <w:rsid w:val="00BC7BCD"/>
    <w:rsid w:val="00BD03CE"/>
    <w:rsid w:val="00BD44C9"/>
    <w:rsid w:val="00BD452D"/>
    <w:rsid w:val="00BD5018"/>
    <w:rsid w:val="00BD6039"/>
    <w:rsid w:val="00BD6E6E"/>
    <w:rsid w:val="00BD7128"/>
    <w:rsid w:val="00BD7395"/>
    <w:rsid w:val="00BE26B5"/>
    <w:rsid w:val="00BE2EDE"/>
    <w:rsid w:val="00BE4408"/>
    <w:rsid w:val="00BE594B"/>
    <w:rsid w:val="00BE7E71"/>
    <w:rsid w:val="00BF01BA"/>
    <w:rsid w:val="00BF0AB8"/>
    <w:rsid w:val="00BF407A"/>
    <w:rsid w:val="00BF49C9"/>
    <w:rsid w:val="00C018B4"/>
    <w:rsid w:val="00C01D97"/>
    <w:rsid w:val="00C0292C"/>
    <w:rsid w:val="00C058FE"/>
    <w:rsid w:val="00C07577"/>
    <w:rsid w:val="00C10AA9"/>
    <w:rsid w:val="00C11917"/>
    <w:rsid w:val="00C11C1B"/>
    <w:rsid w:val="00C11E8B"/>
    <w:rsid w:val="00C124C7"/>
    <w:rsid w:val="00C135BF"/>
    <w:rsid w:val="00C146DA"/>
    <w:rsid w:val="00C14814"/>
    <w:rsid w:val="00C155EA"/>
    <w:rsid w:val="00C15E83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1A66"/>
    <w:rsid w:val="00C32D09"/>
    <w:rsid w:val="00C33C92"/>
    <w:rsid w:val="00C340E6"/>
    <w:rsid w:val="00C35A53"/>
    <w:rsid w:val="00C41D53"/>
    <w:rsid w:val="00C445FD"/>
    <w:rsid w:val="00C44D04"/>
    <w:rsid w:val="00C44D1B"/>
    <w:rsid w:val="00C47F77"/>
    <w:rsid w:val="00C5081A"/>
    <w:rsid w:val="00C50C7E"/>
    <w:rsid w:val="00C51E63"/>
    <w:rsid w:val="00C53289"/>
    <w:rsid w:val="00C534B6"/>
    <w:rsid w:val="00C53811"/>
    <w:rsid w:val="00C5388E"/>
    <w:rsid w:val="00C55582"/>
    <w:rsid w:val="00C60365"/>
    <w:rsid w:val="00C60A57"/>
    <w:rsid w:val="00C61538"/>
    <w:rsid w:val="00C61A54"/>
    <w:rsid w:val="00C63C55"/>
    <w:rsid w:val="00C64B1E"/>
    <w:rsid w:val="00C71547"/>
    <w:rsid w:val="00C715FC"/>
    <w:rsid w:val="00C7191B"/>
    <w:rsid w:val="00C727B6"/>
    <w:rsid w:val="00C76CD0"/>
    <w:rsid w:val="00C77EC0"/>
    <w:rsid w:val="00C86BD2"/>
    <w:rsid w:val="00C8717F"/>
    <w:rsid w:val="00C87AFB"/>
    <w:rsid w:val="00C87B21"/>
    <w:rsid w:val="00C9138E"/>
    <w:rsid w:val="00C9293F"/>
    <w:rsid w:val="00C93329"/>
    <w:rsid w:val="00C9386D"/>
    <w:rsid w:val="00C93C7D"/>
    <w:rsid w:val="00C949BC"/>
    <w:rsid w:val="00C95DD2"/>
    <w:rsid w:val="00C96A52"/>
    <w:rsid w:val="00CA1F22"/>
    <w:rsid w:val="00CA1FCC"/>
    <w:rsid w:val="00CA2CEA"/>
    <w:rsid w:val="00CA464F"/>
    <w:rsid w:val="00CB0289"/>
    <w:rsid w:val="00CB1453"/>
    <w:rsid w:val="00CB2125"/>
    <w:rsid w:val="00CB2E57"/>
    <w:rsid w:val="00CB3495"/>
    <w:rsid w:val="00CB3C4A"/>
    <w:rsid w:val="00CB4237"/>
    <w:rsid w:val="00CB4B19"/>
    <w:rsid w:val="00CB575A"/>
    <w:rsid w:val="00CB6F1D"/>
    <w:rsid w:val="00CC005F"/>
    <w:rsid w:val="00CC26BC"/>
    <w:rsid w:val="00CC3F0E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2337"/>
    <w:rsid w:val="00CF2676"/>
    <w:rsid w:val="00CF32C2"/>
    <w:rsid w:val="00D005C1"/>
    <w:rsid w:val="00D0116A"/>
    <w:rsid w:val="00D016CE"/>
    <w:rsid w:val="00D01CA8"/>
    <w:rsid w:val="00D03D95"/>
    <w:rsid w:val="00D042D0"/>
    <w:rsid w:val="00D069FC"/>
    <w:rsid w:val="00D1050C"/>
    <w:rsid w:val="00D12371"/>
    <w:rsid w:val="00D133F1"/>
    <w:rsid w:val="00D15AAF"/>
    <w:rsid w:val="00D17E16"/>
    <w:rsid w:val="00D17F4D"/>
    <w:rsid w:val="00D20510"/>
    <w:rsid w:val="00D21018"/>
    <w:rsid w:val="00D2546F"/>
    <w:rsid w:val="00D258D9"/>
    <w:rsid w:val="00D25A3E"/>
    <w:rsid w:val="00D27E52"/>
    <w:rsid w:val="00D31091"/>
    <w:rsid w:val="00D31E5B"/>
    <w:rsid w:val="00D34862"/>
    <w:rsid w:val="00D42CB5"/>
    <w:rsid w:val="00D45515"/>
    <w:rsid w:val="00D509B4"/>
    <w:rsid w:val="00D52BBF"/>
    <w:rsid w:val="00D52D9E"/>
    <w:rsid w:val="00D533EA"/>
    <w:rsid w:val="00D54624"/>
    <w:rsid w:val="00D54AA4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59"/>
    <w:rsid w:val="00D7509A"/>
    <w:rsid w:val="00D75468"/>
    <w:rsid w:val="00D75B50"/>
    <w:rsid w:val="00D75C0E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A2138"/>
    <w:rsid w:val="00DA2F2B"/>
    <w:rsid w:val="00DA3A0F"/>
    <w:rsid w:val="00DB023D"/>
    <w:rsid w:val="00DB57D4"/>
    <w:rsid w:val="00DB6521"/>
    <w:rsid w:val="00DB6661"/>
    <w:rsid w:val="00DB6892"/>
    <w:rsid w:val="00DB6E53"/>
    <w:rsid w:val="00DC1E01"/>
    <w:rsid w:val="00DC1E6D"/>
    <w:rsid w:val="00DC558C"/>
    <w:rsid w:val="00DC5DA0"/>
    <w:rsid w:val="00DC5E91"/>
    <w:rsid w:val="00DC707E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D3"/>
    <w:rsid w:val="00DF1481"/>
    <w:rsid w:val="00DF162F"/>
    <w:rsid w:val="00DF2CB4"/>
    <w:rsid w:val="00DF330D"/>
    <w:rsid w:val="00DF34C1"/>
    <w:rsid w:val="00DF3C7F"/>
    <w:rsid w:val="00DF4D99"/>
    <w:rsid w:val="00DF6033"/>
    <w:rsid w:val="00DF7713"/>
    <w:rsid w:val="00DF7C16"/>
    <w:rsid w:val="00E01B29"/>
    <w:rsid w:val="00E029E7"/>
    <w:rsid w:val="00E06DA5"/>
    <w:rsid w:val="00E06F9B"/>
    <w:rsid w:val="00E14CDF"/>
    <w:rsid w:val="00E2125C"/>
    <w:rsid w:val="00E2273F"/>
    <w:rsid w:val="00E22EFF"/>
    <w:rsid w:val="00E34C56"/>
    <w:rsid w:val="00E34D2F"/>
    <w:rsid w:val="00E34F56"/>
    <w:rsid w:val="00E351EE"/>
    <w:rsid w:val="00E3556D"/>
    <w:rsid w:val="00E35982"/>
    <w:rsid w:val="00E361AE"/>
    <w:rsid w:val="00E36952"/>
    <w:rsid w:val="00E36E68"/>
    <w:rsid w:val="00E37FE3"/>
    <w:rsid w:val="00E40BD9"/>
    <w:rsid w:val="00E46A87"/>
    <w:rsid w:val="00E4715A"/>
    <w:rsid w:val="00E473FE"/>
    <w:rsid w:val="00E5060A"/>
    <w:rsid w:val="00E56B01"/>
    <w:rsid w:val="00E57F7B"/>
    <w:rsid w:val="00E61540"/>
    <w:rsid w:val="00E61AD5"/>
    <w:rsid w:val="00E63114"/>
    <w:rsid w:val="00E664C7"/>
    <w:rsid w:val="00E70F59"/>
    <w:rsid w:val="00E73750"/>
    <w:rsid w:val="00E740F0"/>
    <w:rsid w:val="00E74467"/>
    <w:rsid w:val="00E800E6"/>
    <w:rsid w:val="00E81221"/>
    <w:rsid w:val="00E82751"/>
    <w:rsid w:val="00E84EDF"/>
    <w:rsid w:val="00E850A5"/>
    <w:rsid w:val="00E85136"/>
    <w:rsid w:val="00E8584F"/>
    <w:rsid w:val="00E90845"/>
    <w:rsid w:val="00E91E82"/>
    <w:rsid w:val="00E94440"/>
    <w:rsid w:val="00E94E94"/>
    <w:rsid w:val="00E952E0"/>
    <w:rsid w:val="00E9554C"/>
    <w:rsid w:val="00E96623"/>
    <w:rsid w:val="00E96929"/>
    <w:rsid w:val="00E975A7"/>
    <w:rsid w:val="00EA2490"/>
    <w:rsid w:val="00EA2C74"/>
    <w:rsid w:val="00EA4AD5"/>
    <w:rsid w:val="00EA66B0"/>
    <w:rsid w:val="00EB078B"/>
    <w:rsid w:val="00EB1487"/>
    <w:rsid w:val="00EB346F"/>
    <w:rsid w:val="00EB395A"/>
    <w:rsid w:val="00EB4DFC"/>
    <w:rsid w:val="00EB5158"/>
    <w:rsid w:val="00EB59AA"/>
    <w:rsid w:val="00EB64BA"/>
    <w:rsid w:val="00EB6920"/>
    <w:rsid w:val="00EB6A46"/>
    <w:rsid w:val="00EB722D"/>
    <w:rsid w:val="00EB73E8"/>
    <w:rsid w:val="00EC23CF"/>
    <w:rsid w:val="00EC2518"/>
    <w:rsid w:val="00EC39D3"/>
    <w:rsid w:val="00EC60D4"/>
    <w:rsid w:val="00EC74AC"/>
    <w:rsid w:val="00EE0459"/>
    <w:rsid w:val="00EE0E6E"/>
    <w:rsid w:val="00EE34B2"/>
    <w:rsid w:val="00EE5A45"/>
    <w:rsid w:val="00EE5B1D"/>
    <w:rsid w:val="00EE6AA3"/>
    <w:rsid w:val="00EE6F8E"/>
    <w:rsid w:val="00EF22FA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4B64"/>
    <w:rsid w:val="00F363E9"/>
    <w:rsid w:val="00F431E3"/>
    <w:rsid w:val="00F43267"/>
    <w:rsid w:val="00F4404F"/>
    <w:rsid w:val="00F517A7"/>
    <w:rsid w:val="00F53357"/>
    <w:rsid w:val="00F53ADF"/>
    <w:rsid w:val="00F57AC9"/>
    <w:rsid w:val="00F57B84"/>
    <w:rsid w:val="00F629B9"/>
    <w:rsid w:val="00F6312D"/>
    <w:rsid w:val="00F639BB"/>
    <w:rsid w:val="00F64F2F"/>
    <w:rsid w:val="00F6739E"/>
    <w:rsid w:val="00F67876"/>
    <w:rsid w:val="00F67FA1"/>
    <w:rsid w:val="00F72274"/>
    <w:rsid w:val="00F737BD"/>
    <w:rsid w:val="00F76AD5"/>
    <w:rsid w:val="00F776DA"/>
    <w:rsid w:val="00F8042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9782B"/>
    <w:rsid w:val="00FA020C"/>
    <w:rsid w:val="00FA02B3"/>
    <w:rsid w:val="00FA08DA"/>
    <w:rsid w:val="00FA28CA"/>
    <w:rsid w:val="00FA2FBB"/>
    <w:rsid w:val="00FA53DE"/>
    <w:rsid w:val="00FA6BDD"/>
    <w:rsid w:val="00FA7962"/>
    <w:rsid w:val="00FB0DFB"/>
    <w:rsid w:val="00FB12AC"/>
    <w:rsid w:val="00FB20CF"/>
    <w:rsid w:val="00FB4839"/>
    <w:rsid w:val="00FB6B3F"/>
    <w:rsid w:val="00FB7E55"/>
    <w:rsid w:val="00FC1248"/>
    <w:rsid w:val="00FC13D5"/>
    <w:rsid w:val="00FC1AAF"/>
    <w:rsid w:val="00FC25E0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49D7"/>
    <w:rsid w:val="00FE6202"/>
    <w:rsid w:val="00FE72BC"/>
    <w:rsid w:val="00FF023B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80FD9B"/>
  <w15:docId w15:val="{92603223-FE24-46A4-A9B7-350DC175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paragraph" w:customStyle="1" w:styleId="izdotisask">
    <w:name w:val="izdoti_sask."/>
    <w:basedOn w:val="Parasts"/>
    <w:rsid w:val="00DC558C"/>
    <w:pPr>
      <w:jc w:val="right"/>
    </w:pPr>
    <w:rPr>
      <w:sz w:val="28"/>
      <w:lang w:val="lv-LV"/>
    </w:rPr>
  </w:style>
  <w:style w:type="character" w:customStyle="1" w:styleId="st">
    <w:name w:val="st"/>
    <w:uiPriority w:val="99"/>
    <w:rsid w:val="00B044E4"/>
    <w:rPr>
      <w:rFonts w:cs="Times New Roman"/>
    </w:rPr>
  </w:style>
  <w:style w:type="character" w:customStyle="1" w:styleId="in">
    <w:name w:val="in"/>
    <w:uiPriority w:val="99"/>
    <w:rsid w:val="00B044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D9F4-97A0-444C-AE8F-34884C33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559</Words>
  <Characters>4328</Characters>
  <Application>Microsoft Office Word</Application>
  <DocSecurity>0</DocSecurity>
  <Lines>196</Lines>
  <Paragraphs>80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Ginta Dzerkale</dc:creator>
  <dc:description>___________.___________@zm.gov.lv
tālr. ________________</dc:description>
  <cp:lastModifiedBy>Antra Dāldere</cp:lastModifiedBy>
  <cp:revision>12</cp:revision>
  <cp:lastPrinted>2010-10-15T13:18:00Z</cp:lastPrinted>
  <dcterms:created xsi:type="dcterms:W3CDTF">2015-05-25T13:33:00Z</dcterms:created>
  <dcterms:modified xsi:type="dcterms:W3CDTF">2015-12-01T07:35:00Z</dcterms:modified>
</cp:coreProperties>
</file>