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E1A" w:rsidRPr="000C7DED" w:rsidRDefault="00A02AE2" w:rsidP="003B63C7">
      <w:pPr>
        <w:spacing w:after="0" w:line="240" w:lineRule="auto"/>
        <w:rPr>
          <w:rFonts w:ascii="Times New Roman" w:hAnsi="Times New Roman" w:cs="Times New Roman"/>
          <w:sz w:val="24"/>
          <w:szCs w:val="24"/>
        </w:rPr>
      </w:pPr>
      <w:proofErr w:type="gramStart"/>
      <w:r w:rsidRPr="000C7DED">
        <w:rPr>
          <w:rFonts w:ascii="Times New Roman" w:hAnsi="Times New Roman" w:cs="Times New Roman"/>
          <w:sz w:val="24"/>
          <w:szCs w:val="24"/>
        </w:rPr>
        <w:t>2015.</w:t>
      </w:r>
      <w:r w:rsidR="004238BF">
        <w:rPr>
          <w:rFonts w:ascii="Times New Roman" w:hAnsi="Times New Roman" w:cs="Times New Roman"/>
          <w:sz w:val="24"/>
          <w:szCs w:val="24"/>
        </w:rPr>
        <w:t>gada</w:t>
      </w:r>
      <w:proofErr w:type="gramEnd"/>
      <w:r w:rsidR="004238BF">
        <w:rPr>
          <w:rFonts w:ascii="Times New Roman" w:hAnsi="Times New Roman" w:cs="Times New Roman"/>
          <w:sz w:val="24"/>
          <w:szCs w:val="24"/>
        </w:rPr>
        <w:tab/>
      </w:r>
      <w:r w:rsidRPr="000C7DED">
        <w:rPr>
          <w:rFonts w:ascii="Times New Roman" w:hAnsi="Times New Roman" w:cs="Times New Roman"/>
          <w:sz w:val="24"/>
          <w:szCs w:val="24"/>
        </w:rPr>
        <w:t>.</w:t>
      </w:r>
      <w:r w:rsidR="004238BF">
        <w:rPr>
          <w:rFonts w:ascii="Times New Roman" w:hAnsi="Times New Roman" w:cs="Times New Roman"/>
          <w:sz w:val="24"/>
          <w:szCs w:val="24"/>
        </w:rPr>
        <w:t>novembrī</w:t>
      </w:r>
      <w:r w:rsidRPr="000C7DED">
        <w:rPr>
          <w:rFonts w:ascii="Times New Roman" w:hAnsi="Times New Roman" w:cs="Times New Roman"/>
          <w:sz w:val="24"/>
          <w:szCs w:val="24"/>
        </w:rPr>
        <w:tab/>
      </w:r>
      <w:r w:rsidRPr="000C7DED">
        <w:rPr>
          <w:rFonts w:ascii="Times New Roman" w:hAnsi="Times New Roman" w:cs="Times New Roman"/>
          <w:sz w:val="24"/>
          <w:szCs w:val="24"/>
        </w:rPr>
        <w:tab/>
      </w:r>
      <w:r w:rsidRPr="000C7DED">
        <w:rPr>
          <w:rFonts w:ascii="Times New Roman" w:hAnsi="Times New Roman" w:cs="Times New Roman"/>
          <w:sz w:val="24"/>
          <w:szCs w:val="24"/>
        </w:rPr>
        <w:tab/>
      </w:r>
      <w:r w:rsidRPr="000C7DED">
        <w:rPr>
          <w:rFonts w:ascii="Times New Roman" w:hAnsi="Times New Roman" w:cs="Times New Roman"/>
          <w:sz w:val="24"/>
          <w:szCs w:val="24"/>
        </w:rPr>
        <w:tab/>
      </w:r>
      <w:r w:rsidRPr="000C7DED">
        <w:rPr>
          <w:rFonts w:ascii="Times New Roman" w:hAnsi="Times New Roman" w:cs="Times New Roman"/>
          <w:sz w:val="24"/>
          <w:szCs w:val="24"/>
        </w:rPr>
        <w:tab/>
      </w:r>
      <w:r w:rsidR="004238BF">
        <w:rPr>
          <w:rFonts w:ascii="Times New Roman" w:hAnsi="Times New Roman" w:cs="Times New Roman"/>
          <w:sz w:val="24"/>
          <w:szCs w:val="24"/>
        </w:rPr>
        <w:tab/>
      </w:r>
      <w:r w:rsidR="004238BF">
        <w:rPr>
          <w:rFonts w:ascii="Times New Roman" w:hAnsi="Times New Roman" w:cs="Times New Roman"/>
          <w:sz w:val="24"/>
          <w:szCs w:val="24"/>
        </w:rPr>
        <w:tab/>
      </w:r>
      <w:r w:rsidRPr="000C7DED">
        <w:rPr>
          <w:rFonts w:ascii="Times New Roman" w:hAnsi="Times New Roman" w:cs="Times New Roman"/>
          <w:sz w:val="24"/>
          <w:szCs w:val="24"/>
        </w:rPr>
        <w:t>Noteikumi Nr.</w:t>
      </w:r>
    </w:p>
    <w:p w:rsidR="00A02AE2" w:rsidRPr="000C7DED" w:rsidRDefault="004238BF" w:rsidP="003B63C7">
      <w:pPr>
        <w:spacing w:after="0" w:line="240" w:lineRule="auto"/>
        <w:rPr>
          <w:rFonts w:ascii="Times New Roman" w:hAnsi="Times New Roman" w:cs="Times New Roman"/>
          <w:sz w:val="24"/>
          <w:szCs w:val="24"/>
        </w:rPr>
      </w:pPr>
      <w:r>
        <w:rPr>
          <w:rFonts w:ascii="Times New Roman" w:hAnsi="Times New Roman" w:cs="Times New Roman"/>
          <w:sz w:val="24"/>
          <w:szCs w:val="24"/>
        </w:rPr>
        <w:t>Rīga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 Nr.</w:t>
      </w:r>
      <w:r>
        <w:rPr>
          <w:rFonts w:ascii="Times New Roman" w:hAnsi="Times New Roman" w:cs="Times New Roman"/>
          <w:sz w:val="24"/>
          <w:szCs w:val="24"/>
        </w:rPr>
        <w:tab/>
      </w:r>
      <w:r w:rsidR="00A02AE2" w:rsidRPr="000C7DED">
        <w:rPr>
          <w:rFonts w:ascii="Times New Roman" w:hAnsi="Times New Roman" w:cs="Times New Roman"/>
          <w:sz w:val="24"/>
          <w:szCs w:val="24"/>
        </w:rPr>
        <w:t>§)</w:t>
      </w:r>
    </w:p>
    <w:p w:rsidR="00A02AE2" w:rsidRPr="000C7DED" w:rsidRDefault="00A02AE2" w:rsidP="003B63C7">
      <w:pPr>
        <w:spacing w:after="0" w:line="240" w:lineRule="auto"/>
        <w:rPr>
          <w:rFonts w:ascii="Times New Roman" w:hAnsi="Times New Roman" w:cs="Times New Roman"/>
          <w:sz w:val="24"/>
          <w:szCs w:val="24"/>
        </w:rPr>
      </w:pPr>
    </w:p>
    <w:p w:rsidR="00A02AE2" w:rsidRPr="000C7DED" w:rsidRDefault="00A02AE2" w:rsidP="003B63C7">
      <w:pPr>
        <w:spacing w:after="0" w:line="240" w:lineRule="auto"/>
        <w:jc w:val="center"/>
        <w:rPr>
          <w:rFonts w:ascii="Times New Roman" w:hAnsi="Times New Roman" w:cs="Times New Roman"/>
          <w:b/>
          <w:sz w:val="24"/>
          <w:szCs w:val="24"/>
        </w:rPr>
      </w:pPr>
      <w:r w:rsidRPr="000C7DED">
        <w:rPr>
          <w:rFonts w:ascii="Times New Roman" w:hAnsi="Times New Roman" w:cs="Times New Roman"/>
          <w:b/>
          <w:sz w:val="24"/>
          <w:szCs w:val="24"/>
        </w:rPr>
        <w:t xml:space="preserve">Grozījumi Ministru kabineta </w:t>
      </w:r>
      <w:proofErr w:type="gramStart"/>
      <w:r w:rsidRPr="000C7DED">
        <w:rPr>
          <w:rFonts w:ascii="Times New Roman" w:hAnsi="Times New Roman" w:cs="Times New Roman"/>
          <w:b/>
          <w:sz w:val="24"/>
          <w:szCs w:val="24"/>
        </w:rPr>
        <w:t>2014.gada</w:t>
      </w:r>
      <w:proofErr w:type="gramEnd"/>
      <w:r w:rsidRPr="000C7DED">
        <w:rPr>
          <w:rFonts w:ascii="Times New Roman" w:hAnsi="Times New Roman" w:cs="Times New Roman"/>
          <w:b/>
          <w:sz w:val="24"/>
          <w:szCs w:val="24"/>
        </w:rPr>
        <w:t xml:space="preserve"> 30.septembra noteikumos Nr.600 „Kārtība, kādā piešķir valsts un Eiropas Savienības atbalstu atklātu projektu konkursu veidā pasākumam „Ieguldījumi materiālajos aktīvos””</w:t>
      </w:r>
    </w:p>
    <w:p w:rsidR="00A02AE2" w:rsidRPr="000C7DED" w:rsidRDefault="00A02AE2" w:rsidP="003B63C7">
      <w:pPr>
        <w:spacing w:after="0" w:line="240" w:lineRule="auto"/>
        <w:jc w:val="center"/>
        <w:rPr>
          <w:rFonts w:ascii="Times New Roman" w:hAnsi="Times New Roman" w:cs="Times New Roman"/>
          <w:b/>
          <w:sz w:val="24"/>
          <w:szCs w:val="24"/>
        </w:rPr>
      </w:pPr>
    </w:p>
    <w:p w:rsidR="00A02AE2" w:rsidRPr="000C7DED" w:rsidRDefault="00A02AE2" w:rsidP="003B63C7">
      <w:pPr>
        <w:spacing w:after="0" w:line="240" w:lineRule="auto"/>
        <w:jc w:val="right"/>
        <w:rPr>
          <w:rFonts w:ascii="Times New Roman" w:hAnsi="Times New Roman" w:cs="Times New Roman"/>
          <w:sz w:val="24"/>
          <w:szCs w:val="24"/>
        </w:rPr>
      </w:pPr>
      <w:r w:rsidRPr="000C7DED">
        <w:rPr>
          <w:rFonts w:ascii="Times New Roman" w:hAnsi="Times New Roman" w:cs="Times New Roman"/>
          <w:sz w:val="24"/>
          <w:szCs w:val="24"/>
        </w:rPr>
        <w:t>Izdoti saskaņā ar</w:t>
      </w:r>
    </w:p>
    <w:p w:rsidR="00A02AE2" w:rsidRPr="000C7DED" w:rsidRDefault="00A02AE2" w:rsidP="003B63C7">
      <w:pPr>
        <w:spacing w:after="0" w:line="240" w:lineRule="auto"/>
        <w:jc w:val="right"/>
        <w:rPr>
          <w:rFonts w:ascii="Times New Roman" w:hAnsi="Times New Roman" w:cs="Times New Roman"/>
          <w:sz w:val="24"/>
          <w:szCs w:val="24"/>
        </w:rPr>
      </w:pPr>
      <w:r w:rsidRPr="000C7DED">
        <w:rPr>
          <w:rFonts w:ascii="Times New Roman" w:hAnsi="Times New Roman" w:cs="Times New Roman"/>
          <w:sz w:val="24"/>
          <w:szCs w:val="24"/>
        </w:rPr>
        <w:t>Lauksaimniecības un</w:t>
      </w:r>
    </w:p>
    <w:p w:rsidR="00A02AE2" w:rsidRPr="000C7DED" w:rsidRDefault="00A02AE2" w:rsidP="003B63C7">
      <w:pPr>
        <w:spacing w:after="0" w:line="240" w:lineRule="auto"/>
        <w:jc w:val="right"/>
        <w:rPr>
          <w:rFonts w:ascii="Times New Roman" w:hAnsi="Times New Roman" w:cs="Times New Roman"/>
          <w:sz w:val="24"/>
          <w:szCs w:val="24"/>
        </w:rPr>
      </w:pPr>
      <w:r w:rsidRPr="000C7DED">
        <w:rPr>
          <w:rFonts w:ascii="Times New Roman" w:hAnsi="Times New Roman" w:cs="Times New Roman"/>
          <w:sz w:val="24"/>
          <w:szCs w:val="24"/>
        </w:rPr>
        <w:t>lauku attīstības likuma</w:t>
      </w:r>
    </w:p>
    <w:p w:rsidR="00A02AE2" w:rsidRPr="000C7DED" w:rsidRDefault="00A02AE2" w:rsidP="003B63C7">
      <w:pPr>
        <w:spacing w:after="0" w:line="240" w:lineRule="auto"/>
        <w:jc w:val="right"/>
        <w:rPr>
          <w:rFonts w:ascii="Times New Roman" w:hAnsi="Times New Roman" w:cs="Times New Roman"/>
          <w:sz w:val="24"/>
          <w:szCs w:val="24"/>
        </w:rPr>
      </w:pPr>
      <w:proofErr w:type="gramStart"/>
      <w:r w:rsidRPr="000C7DED">
        <w:rPr>
          <w:rFonts w:ascii="Times New Roman" w:hAnsi="Times New Roman" w:cs="Times New Roman"/>
          <w:sz w:val="24"/>
          <w:szCs w:val="24"/>
        </w:rPr>
        <w:t>5.panta</w:t>
      </w:r>
      <w:proofErr w:type="gramEnd"/>
      <w:r w:rsidRPr="000C7DED">
        <w:rPr>
          <w:rFonts w:ascii="Times New Roman" w:hAnsi="Times New Roman" w:cs="Times New Roman"/>
          <w:sz w:val="24"/>
          <w:szCs w:val="24"/>
        </w:rPr>
        <w:t xml:space="preserve"> ceturto daļu</w:t>
      </w:r>
    </w:p>
    <w:p w:rsidR="00A02AE2" w:rsidRPr="000C7DED" w:rsidRDefault="00A02AE2" w:rsidP="003B63C7">
      <w:pPr>
        <w:spacing w:after="0" w:line="240" w:lineRule="auto"/>
        <w:jc w:val="right"/>
        <w:rPr>
          <w:rFonts w:ascii="Times New Roman" w:hAnsi="Times New Roman" w:cs="Times New Roman"/>
          <w:sz w:val="24"/>
          <w:szCs w:val="24"/>
        </w:rPr>
      </w:pPr>
    </w:p>
    <w:p w:rsidR="00A02AE2" w:rsidRDefault="00A02AE2" w:rsidP="00E05B73">
      <w:pPr>
        <w:spacing w:after="0" w:line="240" w:lineRule="auto"/>
        <w:ind w:firstLine="720"/>
        <w:jc w:val="both"/>
        <w:rPr>
          <w:rFonts w:ascii="Times New Roman" w:hAnsi="Times New Roman" w:cs="Times New Roman"/>
          <w:sz w:val="24"/>
          <w:szCs w:val="24"/>
        </w:rPr>
      </w:pPr>
      <w:r w:rsidRPr="000C7DED">
        <w:rPr>
          <w:rFonts w:ascii="Times New Roman" w:hAnsi="Times New Roman" w:cs="Times New Roman"/>
          <w:sz w:val="24"/>
          <w:szCs w:val="24"/>
        </w:rPr>
        <w:t xml:space="preserve">Izdarīt Ministru kabineta </w:t>
      </w:r>
      <w:proofErr w:type="gramStart"/>
      <w:r w:rsidRPr="000C7DED">
        <w:rPr>
          <w:rFonts w:ascii="Times New Roman" w:hAnsi="Times New Roman" w:cs="Times New Roman"/>
          <w:sz w:val="24"/>
          <w:szCs w:val="24"/>
        </w:rPr>
        <w:t>2014.gada</w:t>
      </w:r>
      <w:proofErr w:type="gramEnd"/>
      <w:r w:rsidRPr="000C7DED">
        <w:rPr>
          <w:rFonts w:ascii="Times New Roman" w:hAnsi="Times New Roman" w:cs="Times New Roman"/>
          <w:sz w:val="24"/>
          <w:szCs w:val="24"/>
        </w:rPr>
        <w:t xml:space="preserve"> 30.septembra noteikumos Nr.600 „Kārtība, kādā piešķir valsts un Eiropas Savienības atbalstu atklātu projektu konkursu veidā pasākumam „Ieguldījumi materiālajos aktīvos”</w:t>
      </w:r>
      <w:r w:rsidR="00BC1BF2" w:rsidRPr="000C7DED">
        <w:rPr>
          <w:rFonts w:ascii="Times New Roman" w:hAnsi="Times New Roman" w:cs="Times New Roman"/>
          <w:sz w:val="24"/>
          <w:szCs w:val="24"/>
        </w:rPr>
        <w:t>”</w:t>
      </w:r>
      <w:r w:rsidRPr="000C7DED">
        <w:rPr>
          <w:rFonts w:ascii="Times New Roman" w:hAnsi="Times New Roman" w:cs="Times New Roman"/>
          <w:sz w:val="24"/>
          <w:szCs w:val="24"/>
        </w:rPr>
        <w:t xml:space="preserve"> (Latvijas Vēstnesis, 2014, 215.nr.</w:t>
      </w:r>
      <w:r w:rsidR="002A05EB" w:rsidRPr="000C7DED">
        <w:rPr>
          <w:rFonts w:ascii="Times New Roman" w:hAnsi="Times New Roman" w:cs="Times New Roman"/>
          <w:sz w:val="24"/>
          <w:szCs w:val="24"/>
        </w:rPr>
        <w:t>; 2015, 103.nr.</w:t>
      </w:r>
      <w:r w:rsidRPr="000C7DED">
        <w:rPr>
          <w:rFonts w:ascii="Times New Roman" w:hAnsi="Times New Roman" w:cs="Times New Roman"/>
          <w:sz w:val="24"/>
          <w:szCs w:val="24"/>
        </w:rPr>
        <w:t>) šādus grozījumus:</w:t>
      </w:r>
    </w:p>
    <w:p w:rsidR="00346B92" w:rsidRPr="000C7DED" w:rsidRDefault="00346B92" w:rsidP="00E05B73">
      <w:pPr>
        <w:spacing w:after="0" w:line="240" w:lineRule="auto"/>
        <w:ind w:firstLine="720"/>
        <w:jc w:val="both"/>
        <w:rPr>
          <w:rFonts w:ascii="Times New Roman" w:hAnsi="Times New Roman" w:cs="Times New Roman"/>
          <w:sz w:val="24"/>
          <w:szCs w:val="24"/>
        </w:rPr>
      </w:pPr>
    </w:p>
    <w:p w:rsidR="000D70DA" w:rsidRPr="004238BF" w:rsidRDefault="004238BF" w:rsidP="00E05B73">
      <w:pPr>
        <w:tabs>
          <w:tab w:val="left" w:pos="993"/>
        </w:tabs>
        <w:spacing w:after="0" w:line="240" w:lineRule="auto"/>
        <w:ind w:firstLine="720"/>
        <w:jc w:val="both"/>
        <w:rPr>
          <w:rFonts w:ascii="Times New Roman" w:hAnsi="Times New Roman" w:cs="Times New Roman"/>
          <w:sz w:val="24"/>
          <w:szCs w:val="24"/>
        </w:rPr>
      </w:pPr>
      <w:r w:rsidRPr="004238BF">
        <w:rPr>
          <w:rFonts w:ascii="Times New Roman" w:hAnsi="Times New Roman" w:cs="Times New Roman"/>
          <w:sz w:val="24"/>
          <w:szCs w:val="24"/>
        </w:rPr>
        <w:t>1.</w:t>
      </w:r>
      <w:r>
        <w:rPr>
          <w:rFonts w:ascii="Times New Roman" w:hAnsi="Times New Roman" w:cs="Times New Roman"/>
          <w:sz w:val="24"/>
          <w:szCs w:val="24"/>
        </w:rPr>
        <w:t xml:space="preserve"> </w:t>
      </w:r>
      <w:r w:rsidR="00C12E73" w:rsidRPr="004238BF">
        <w:rPr>
          <w:rFonts w:ascii="Times New Roman" w:hAnsi="Times New Roman" w:cs="Times New Roman"/>
          <w:sz w:val="24"/>
          <w:szCs w:val="24"/>
        </w:rPr>
        <w:t>Izteikt 5.7.</w:t>
      </w:r>
      <w:r w:rsidR="00466EC4" w:rsidRPr="004238BF">
        <w:rPr>
          <w:rFonts w:ascii="Times New Roman" w:hAnsi="Times New Roman" w:cs="Times New Roman"/>
          <w:sz w:val="24"/>
          <w:szCs w:val="24"/>
        </w:rPr>
        <w:t>apakš</w:t>
      </w:r>
      <w:r w:rsidR="00B60B23" w:rsidRPr="004238BF">
        <w:rPr>
          <w:rFonts w:ascii="Times New Roman" w:hAnsi="Times New Roman" w:cs="Times New Roman"/>
          <w:sz w:val="24"/>
          <w:szCs w:val="24"/>
        </w:rPr>
        <w:t xml:space="preserve">punktu </w:t>
      </w:r>
      <w:r w:rsidR="00C12E73" w:rsidRPr="004238BF">
        <w:rPr>
          <w:rFonts w:ascii="Times New Roman" w:hAnsi="Times New Roman" w:cs="Times New Roman"/>
          <w:sz w:val="24"/>
          <w:szCs w:val="24"/>
        </w:rPr>
        <w:t>šādā redakcijā:</w:t>
      </w:r>
    </w:p>
    <w:p w:rsidR="000D70DA" w:rsidRPr="000C7DED" w:rsidRDefault="00A17890" w:rsidP="00E05B73">
      <w:pPr>
        <w:pStyle w:val="Sarakstarindkopa"/>
        <w:spacing w:after="0" w:line="240" w:lineRule="auto"/>
        <w:ind w:left="0" w:firstLine="720"/>
        <w:jc w:val="both"/>
        <w:rPr>
          <w:rFonts w:ascii="Times New Roman" w:hAnsi="Times New Roman" w:cs="Times New Roman"/>
          <w:sz w:val="24"/>
          <w:szCs w:val="24"/>
        </w:rPr>
      </w:pPr>
      <w:r w:rsidRPr="000C7DED">
        <w:rPr>
          <w:rFonts w:ascii="Times New Roman" w:hAnsi="Times New Roman" w:cs="Times New Roman"/>
          <w:sz w:val="24"/>
          <w:szCs w:val="24"/>
        </w:rPr>
        <w:t>„</w:t>
      </w:r>
      <w:r w:rsidR="00B60B23" w:rsidRPr="000C7DED">
        <w:rPr>
          <w:rFonts w:ascii="Times New Roman" w:hAnsi="Times New Roman" w:cs="Times New Roman"/>
          <w:sz w:val="24"/>
          <w:szCs w:val="24"/>
        </w:rPr>
        <w:t xml:space="preserve">5.7. </w:t>
      </w:r>
      <w:r w:rsidR="006B62E6" w:rsidRPr="000C7DED">
        <w:rPr>
          <w:rFonts w:ascii="Times New Roman" w:hAnsi="Times New Roman" w:cs="Times New Roman"/>
          <w:sz w:val="24"/>
          <w:szCs w:val="24"/>
        </w:rPr>
        <w:t xml:space="preserve">gados jaunais lauksaimnieks ir fiziska vai juridiska persona, kura atbilst Regulas (ES) Nr. 1305/2013 2. panta 1. punkta “n” apakšpunktā minētajai gados jauna lauksaimnieka definīcijai (juridiskas personas gadījumā </w:t>
      </w:r>
      <w:r w:rsidR="00596E6F">
        <w:rPr>
          <w:rFonts w:ascii="Times New Roman" w:hAnsi="Times New Roman" w:cs="Times New Roman"/>
          <w:sz w:val="24"/>
          <w:szCs w:val="24"/>
        </w:rPr>
        <w:t xml:space="preserve">minētos nosacījumus </w:t>
      </w:r>
      <w:r w:rsidR="006B62E6" w:rsidRPr="000C7DED">
        <w:rPr>
          <w:rFonts w:ascii="Times New Roman" w:hAnsi="Times New Roman" w:cs="Times New Roman"/>
          <w:sz w:val="24"/>
          <w:szCs w:val="24"/>
        </w:rPr>
        <w:t>piemēro fiziskai personai</w:t>
      </w:r>
      <w:r w:rsidR="00596E6F">
        <w:rPr>
          <w:rFonts w:ascii="Times New Roman" w:hAnsi="Times New Roman" w:cs="Times New Roman"/>
          <w:sz w:val="24"/>
          <w:szCs w:val="24"/>
        </w:rPr>
        <w:t xml:space="preserve"> </w:t>
      </w:r>
      <w:r w:rsidR="000579EA">
        <w:rPr>
          <w:rFonts w:ascii="Times New Roman" w:hAnsi="Times New Roman" w:cs="Times New Roman"/>
          <w:sz w:val="24"/>
          <w:szCs w:val="24"/>
        </w:rPr>
        <w:t>–</w:t>
      </w:r>
      <w:r w:rsidR="006B62E6" w:rsidRPr="000C7DED">
        <w:rPr>
          <w:rFonts w:ascii="Times New Roman" w:hAnsi="Times New Roman" w:cs="Times New Roman"/>
          <w:sz w:val="24"/>
          <w:szCs w:val="24"/>
        </w:rPr>
        <w:t xml:space="preserve"> saimniecības īpašniekam</w:t>
      </w:r>
      <w:r w:rsidR="00596E6F">
        <w:rPr>
          <w:rFonts w:ascii="Times New Roman" w:hAnsi="Times New Roman" w:cs="Times New Roman"/>
          <w:sz w:val="24"/>
          <w:szCs w:val="24"/>
        </w:rPr>
        <w:t xml:space="preserve"> vai personai, kurai uzņēmumā pieder</w:t>
      </w:r>
      <w:r w:rsidR="000579EA">
        <w:rPr>
          <w:rFonts w:ascii="Times New Roman" w:hAnsi="Times New Roman" w:cs="Times New Roman"/>
          <w:sz w:val="24"/>
          <w:szCs w:val="24"/>
        </w:rPr>
        <w:t xml:space="preserve"> </w:t>
      </w:r>
      <w:r w:rsidR="006B62E6" w:rsidRPr="000C7DED">
        <w:rPr>
          <w:rFonts w:ascii="Times New Roman" w:hAnsi="Times New Roman" w:cs="Times New Roman"/>
          <w:sz w:val="24"/>
          <w:szCs w:val="24"/>
        </w:rPr>
        <w:t>ne</w:t>
      </w:r>
      <w:r w:rsidR="00596E6F">
        <w:rPr>
          <w:rFonts w:ascii="Times New Roman" w:hAnsi="Times New Roman" w:cs="Times New Roman"/>
          <w:sz w:val="24"/>
          <w:szCs w:val="24"/>
        </w:rPr>
        <w:t xml:space="preserve"> mazāk </w:t>
      </w:r>
      <w:r w:rsidR="006B62E6" w:rsidRPr="000C7DED">
        <w:rPr>
          <w:rFonts w:ascii="Times New Roman" w:hAnsi="Times New Roman" w:cs="Times New Roman"/>
          <w:sz w:val="24"/>
          <w:szCs w:val="24"/>
        </w:rPr>
        <w:t>kā 51 procent</w:t>
      </w:r>
      <w:r w:rsidR="00AD2C99">
        <w:rPr>
          <w:rFonts w:ascii="Times New Roman" w:hAnsi="Times New Roman" w:cs="Times New Roman"/>
          <w:sz w:val="24"/>
          <w:szCs w:val="24"/>
        </w:rPr>
        <w:t>s</w:t>
      </w:r>
      <w:r w:rsidR="006B62E6" w:rsidRPr="000C7DED">
        <w:rPr>
          <w:rFonts w:ascii="Times New Roman" w:hAnsi="Times New Roman" w:cs="Times New Roman"/>
          <w:sz w:val="24"/>
          <w:szCs w:val="24"/>
        </w:rPr>
        <w:t xml:space="preserve"> kapitāldaļu)</w:t>
      </w:r>
      <w:r w:rsidR="00B60B23" w:rsidRPr="000C7DED">
        <w:rPr>
          <w:rFonts w:ascii="Times New Roman" w:hAnsi="Times New Roman" w:cs="Times New Roman"/>
          <w:sz w:val="24"/>
          <w:szCs w:val="24"/>
        </w:rPr>
        <w:t>:</w:t>
      </w:r>
    </w:p>
    <w:p w:rsidR="000D70DA" w:rsidRPr="000C7DED" w:rsidRDefault="00A17890" w:rsidP="00E05B73">
      <w:pPr>
        <w:pStyle w:val="Sarakstarindkopa"/>
        <w:spacing w:after="0" w:line="240" w:lineRule="auto"/>
        <w:ind w:left="0" w:firstLine="720"/>
        <w:jc w:val="both"/>
        <w:rPr>
          <w:rFonts w:ascii="Times New Roman" w:hAnsi="Times New Roman" w:cs="Times New Roman"/>
          <w:sz w:val="24"/>
          <w:szCs w:val="24"/>
        </w:rPr>
      </w:pPr>
      <w:r w:rsidRPr="000C7DED">
        <w:rPr>
          <w:rFonts w:ascii="Times New Roman" w:hAnsi="Times New Roman" w:cs="Times New Roman"/>
          <w:sz w:val="24"/>
          <w:szCs w:val="24"/>
        </w:rPr>
        <w:t xml:space="preserve">5.7.1. </w:t>
      </w:r>
      <w:r w:rsidR="006B62E6" w:rsidRPr="000C7DED">
        <w:rPr>
          <w:rFonts w:ascii="Times New Roman" w:hAnsi="Times New Roman" w:cs="Times New Roman"/>
          <w:sz w:val="24"/>
          <w:szCs w:val="24"/>
        </w:rPr>
        <w:t>projekta iesnieguma iesniegšanas dienā nav vecāka par 40 gadiem</w:t>
      </w:r>
      <w:r w:rsidRPr="000C7DED">
        <w:rPr>
          <w:rFonts w:ascii="Times New Roman" w:hAnsi="Times New Roman" w:cs="Times New Roman"/>
          <w:sz w:val="24"/>
          <w:szCs w:val="24"/>
        </w:rPr>
        <w:t>;</w:t>
      </w:r>
    </w:p>
    <w:p w:rsidR="006B62E6" w:rsidRPr="000C7DED" w:rsidRDefault="00A17890" w:rsidP="00E05B73">
      <w:pPr>
        <w:pStyle w:val="Sarakstarindkopa"/>
        <w:spacing w:after="0" w:line="240" w:lineRule="auto"/>
        <w:ind w:left="0" w:firstLine="720"/>
        <w:jc w:val="both"/>
        <w:rPr>
          <w:rFonts w:ascii="Times New Roman" w:hAnsi="Times New Roman" w:cs="Times New Roman"/>
          <w:sz w:val="24"/>
          <w:szCs w:val="24"/>
        </w:rPr>
      </w:pPr>
      <w:r w:rsidRPr="000C7DED">
        <w:rPr>
          <w:rFonts w:ascii="Times New Roman" w:hAnsi="Times New Roman" w:cs="Times New Roman"/>
          <w:sz w:val="24"/>
          <w:szCs w:val="24"/>
        </w:rPr>
        <w:t xml:space="preserve">5.7.2. </w:t>
      </w:r>
      <w:r w:rsidR="00130BEF" w:rsidRPr="000C7DED">
        <w:rPr>
          <w:rFonts w:ascii="Times New Roman" w:hAnsi="Times New Roman" w:cs="Times New Roman"/>
          <w:sz w:val="24"/>
          <w:szCs w:val="24"/>
        </w:rPr>
        <w:t>ir ieguvusi augstāko vai profesionālo vidējo lauksaimniecības izglītību vai apguvusi lauksaimniecības kursus vismaz 160 stundu apjomā</w:t>
      </w:r>
      <w:r w:rsidR="00130BEF">
        <w:rPr>
          <w:rFonts w:ascii="Times New Roman" w:hAnsi="Times New Roman" w:cs="Times New Roman"/>
          <w:sz w:val="24"/>
          <w:szCs w:val="24"/>
        </w:rPr>
        <w:t xml:space="preserve"> vai to iegūs līdz projekta īstenošanai</w:t>
      </w:r>
      <w:r w:rsidR="006B62E6" w:rsidRPr="000C7DED">
        <w:rPr>
          <w:rFonts w:ascii="Times New Roman" w:hAnsi="Times New Roman" w:cs="Times New Roman"/>
          <w:sz w:val="24"/>
          <w:szCs w:val="24"/>
        </w:rPr>
        <w:t>;</w:t>
      </w:r>
    </w:p>
    <w:p w:rsidR="000D70DA" w:rsidRDefault="006B62E6" w:rsidP="00E05B73">
      <w:pPr>
        <w:pStyle w:val="Sarakstarindkopa"/>
        <w:spacing w:after="0" w:line="240" w:lineRule="auto"/>
        <w:ind w:left="0" w:firstLine="720"/>
        <w:contextualSpacing w:val="0"/>
        <w:jc w:val="both"/>
        <w:rPr>
          <w:rFonts w:ascii="Times New Roman" w:hAnsi="Times New Roman" w:cs="Times New Roman"/>
          <w:sz w:val="24"/>
          <w:szCs w:val="24"/>
        </w:rPr>
      </w:pPr>
      <w:r w:rsidRPr="000C7DED">
        <w:rPr>
          <w:rFonts w:ascii="Times New Roman" w:hAnsi="Times New Roman" w:cs="Times New Roman"/>
          <w:sz w:val="24"/>
          <w:szCs w:val="24"/>
        </w:rPr>
        <w:t>5.7.3. sešu mēnešu laikā pēc Lauku atbalsta dienesta lēmuma par projekta iesnieguma apstiprināšanu spēkā stāšanās pirmo reizi dibina vai pārņem lauku saimniecību vadītāja statusā ar vairāk nekā 51 procents kapitāldaļu vai lauku saimniecību nodibinājis ne vairāk kā piecus gadus pirms projekta iesnieguma iesniegšanas.</w:t>
      </w:r>
      <w:r w:rsidR="003246E0" w:rsidRPr="000C7DED">
        <w:t xml:space="preserve"> </w:t>
      </w:r>
      <w:r w:rsidR="003246E0" w:rsidRPr="000C7DED">
        <w:rPr>
          <w:rFonts w:ascii="Times New Roman" w:hAnsi="Times New Roman" w:cs="Times New Roman"/>
          <w:sz w:val="24"/>
          <w:szCs w:val="24"/>
        </w:rPr>
        <w:t xml:space="preserve">Atbalsta pretendentam 18 mēnešu laikā </w:t>
      </w:r>
      <w:r w:rsidR="003246E0" w:rsidRPr="00840C17">
        <w:rPr>
          <w:rFonts w:ascii="Times New Roman" w:hAnsi="Times New Roman" w:cs="Times New Roman"/>
          <w:sz w:val="24"/>
          <w:szCs w:val="24"/>
        </w:rPr>
        <w:t xml:space="preserve">pēc </w:t>
      </w:r>
      <w:r w:rsidR="00727B84" w:rsidRPr="00840C17">
        <w:rPr>
          <w:rFonts w:ascii="Times New Roman" w:hAnsi="Times New Roman" w:cs="Times New Roman"/>
          <w:sz w:val="24"/>
          <w:szCs w:val="24"/>
        </w:rPr>
        <w:t>lēmuma par projekta apstiprināšanu</w:t>
      </w:r>
      <w:r w:rsidR="003246E0" w:rsidRPr="00840C17">
        <w:rPr>
          <w:rFonts w:ascii="Times New Roman" w:hAnsi="Times New Roman" w:cs="Times New Roman"/>
          <w:sz w:val="24"/>
          <w:szCs w:val="24"/>
        </w:rPr>
        <w:t xml:space="preserve"> </w:t>
      </w:r>
      <w:r w:rsidR="003246E0" w:rsidRPr="000C7DED">
        <w:rPr>
          <w:rFonts w:ascii="Times New Roman" w:hAnsi="Times New Roman" w:cs="Times New Roman"/>
          <w:sz w:val="24"/>
          <w:szCs w:val="24"/>
        </w:rPr>
        <w:t xml:space="preserve">ir jāatbilst aktīvā lauksaimnieka statusam saskaņā </w:t>
      </w:r>
      <w:proofErr w:type="gramStart"/>
      <w:r w:rsidR="003246E0" w:rsidRPr="000C7DED">
        <w:rPr>
          <w:rFonts w:ascii="Times New Roman" w:hAnsi="Times New Roman" w:cs="Times New Roman"/>
          <w:sz w:val="24"/>
          <w:szCs w:val="24"/>
        </w:rPr>
        <w:t>ar Eiropas Parlamenta un Padomes</w:t>
      </w:r>
      <w:proofErr w:type="gramEnd"/>
      <w:r w:rsidR="003246E0" w:rsidRPr="000C7DED">
        <w:rPr>
          <w:rFonts w:ascii="Times New Roman" w:hAnsi="Times New Roman" w:cs="Times New Roman"/>
          <w:sz w:val="24"/>
          <w:szCs w:val="24"/>
        </w:rPr>
        <w:t xml:space="preserve"> 2013. gada 17. decembra Regulas (ES) Nr. 1307/2013, ar ko izveido noteikumus par lauksaimniekiem paredzētiem tiešajiem maksājumiem, kurus veic saskaņā ar kopējās lauksaimniecības politikas atbalsta shēmām, un ar ko atceļ Padomes Regulu (EK) Nr. 637/2008 un Padomes Regulu (EK) Nr. 73/2009 (turpmāk – regula Nr. 1307/2013), 9. pantu.</w:t>
      </w:r>
      <w:r w:rsidR="00C12E73" w:rsidRPr="000C7DED">
        <w:rPr>
          <w:rFonts w:ascii="Times New Roman" w:hAnsi="Times New Roman" w:cs="Times New Roman"/>
          <w:sz w:val="24"/>
          <w:szCs w:val="24"/>
        </w:rPr>
        <w:t>”</w:t>
      </w:r>
      <w:r w:rsidR="00831F1E" w:rsidRPr="000C7DED">
        <w:rPr>
          <w:rFonts w:ascii="Times New Roman" w:hAnsi="Times New Roman" w:cs="Times New Roman"/>
          <w:sz w:val="24"/>
          <w:szCs w:val="24"/>
        </w:rPr>
        <w:t>.</w:t>
      </w:r>
    </w:p>
    <w:p w:rsidR="00346B92" w:rsidRPr="000C7DED" w:rsidRDefault="00346B92" w:rsidP="00E05B73">
      <w:pPr>
        <w:pStyle w:val="Sarakstarindkopa"/>
        <w:spacing w:after="0" w:line="240" w:lineRule="auto"/>
        <w:ind w:left="0" w:firstLine="720"/>
        <w:contextualSpacing w:val="0"/>
        <w:jc w:val="both"/>
        <w:rPr>
          <w:rFonts w:ascii="Times New Roman" w:hAnsi="Times New Roman" w:cs="Times New Roman"/>
          <w:sz w:val="24"/>
          <w:szCs w:val="24"/>
        </w:rPr>
      </w:pPr>
    </w:p>
    <w:p w:rsidR="00C12E73" w:rsidRDefault="004238BF" w:rsidP="00E05B73">
      <w:pPr>
        <w:tabs>
          <w:tab w:val="left" w:pos="993"/>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C41680" w:rsidRPr="004238BF">
        <w:rPr>
          <w:rFonts w:ascii="Times New Roman" w:hAnsi="Times New Roman" w:cs="Times New Roman"/>
          <w:sz w:val="24"/>
          <w:szCs w:val="24"/>
        </w:rPr>
        <w:t>Papildināt</w:t>
      </w:r>
      <w:r w:rsidR="00C12E73" w:rsidRPr="004238BF">
        <w:rPr>
          <w:rFonts w:ascii="Times New Roman" w:hAnsi="Times New Roman" w:cs="Times New Roman"/>
          <w:sz w:val="24"/>
          <w:szCs w:val="24"/>
        </w:rPr>
        <w:t xml:space="preserve"> 5.8.</w:t>
      </w:r>
      <w:r w:rsidR="00E05B73">
        <w:rPr>
          <w:rFonts w:ascii="Times New Roman" w:hAnsi="Times New Roman" w:cs="Times New Roman"/>
          <w:sz w:val="24"/>
          <w:szCs w:val="24"/>
        </w:rPr>
        <w:t xml:space="preserve"> </w:t>
      </w:r>
      <w:r w:rsidR="00C12E73" w:rsidRPr="004238BF">
        <w:rPr>
          <w:rFonts w:ascii="Times New Roman" w:hAnsi="Times New Roman" w:cs="Times New Roman"/>
          <w:sz w:val="24"/>
          <w:szCs w:val="24"/>
        </w:rPr>
        <w:t xml:space="preserve">apakšpunktu </w:t>
      </w:r>
      <w:r w:rsidR="00C41680" w:rsidRPr="004238BF">
        <w:rPr>
          <w:rFonts w:ascii="Times New Roman" w:hAnsi="Times New Roman" w:cs="Times New Roman"/>
          <w:sz w:val="24"/>
          <w:szCs w:val="24"/>
        </w:rPr>
        <w:t>ai</w:t>
      </w:r>
      <w:r w:rsidR="00B92E21" w:rsidRPr="004238BF">
        <w:rPr>
          <w:rFonts w:ascii="Times New Roman" w:hAnsi="Times New Roman" w:cs="Times New Roman"/>
          <w:sz w:val="24"/>
          <w:szCs w:val="24"/>
        </w:rPr>
        <w:t>z</w:t>
      </w:r>
      <w:r w:rsidR="00C41680" w:rsidRPr="004238BF">
        <w:rPr>
          <w:rFonts w:ascii="Times New Roman" w:hAnsi="Times New Roman" w:cs="Times New Roman"/>
          <w:sz w:val="24"/>
          <w:szCs w:val="24"/>
        </w:rPr>
        <w:t xml:space="preserve"> vārda „definīcijai” ar vārdiem „</w:t>
      </w:r>
      <w:proofErr w:type="gramStart"/>
      <w:r w:rsidR="00B92E21" w:rsidRPr="004238BF">
        <w:rPr>
          <w:rFonts w:ascii="Times New Roman" w:hAnsi="Times New Roman" w:cs="Times New Roman"/>
          <w:sz w:val="24"/>
          <w:szCs w:val="24"/>
        </w:rPr>
        <w:t xml:space="preserve"> </w:t>
      </w:r>
      <w:r w:rsidR="00E05B73">
        <w:rPr>
          <w:rFonts w:ascii="Times New Roman" w:hAnsi="Times New Roman" w:cs="Times New Roman"/>
          <w:sz w:val="24"/>
          <w:szCs w:val="24"/>
        </w:rPr>
        <w:t>,</w:t>
      </w:r>
      <w:r w:rsidR="00C12E73" w:rsidRPr="004238BF">
        <w:rPr>
          <w:rFonts w:ascii="Times New Roman" w:hAnsi="Times New Roman" w:cs="Times New Roman"/>
          <w:sz w:val="24"/>
          <w:szCs w:val="24"/>
        </w:rPr>
        <w:t>j</w:t>
      </w:r>
      <w:proofErr w:type="gramEnd"/>
      <w:r w:rsidR="00C12E73" w:rsidRPr="004238BF">
        <w:rPr>
          <w:rFonts w:ascii="Times New Roman" w:hAnsi="Times New Roman" w:cs="Times New Roman"/>
          <w:sz w:val="24"/>
          <w:szCs w:val="24"/>
        </w:rPr>
        <w:t>a</w:t>
      </w:r>
      <w:r w:rsidR="00466EC4" w:rsidRPr="004238BF">
        <w:rPr>
          <w:rFonts w:ascii="Times New Roman" w:hAnsi="Times New Roman" w:cs="Times New Roman"/>
          <w:sz w:val="24"/>
          <w:szCs w:val="24"/>
        </w:rPr>
        <w:t>,</w:t>
      </w:r>
      <w:r w:rsidR="00C12E73" w:rsidRPr="004238BF">
        <w:rPr>
          <w:rFonts w:ascii="Times New Roman" w:hAnsi="Times New Roman" w:cs="Times New Roman"/>
          <w:sz w:val="24"/>
          <w:szCs w:val="24"/>
        </w:rPr>
        <w:t xml:space="preserve"> īstenojot projektu</w:t>
      </w:r>
      <w:r w:rsidR="00466EC4" w:rsidRPr="004238BF">
        <w:rPr>
          <w:rFonts w:ascii="Times New Roman" w:hAnsi="Times New Roman" w:cs="Times New Roman"/>
          <w:sz w:val="24"/>
          <w:szCs w:val="24"/>
        </w:rPr>
        <w:t>,</w:t>
      </w:r>
      <w:r w:rsidR="00C12E73" w:rsidRPr="004238BF">
        <w:rPr>
          <w:rFonts w:ascii="Times New Roman" w:hAnsi="Times New Roman" w:cs="Times New Roman"/>
          <w:sz w:val="24"/>
          <w:szCs w:val="24"/>
        </w:rPr>
        <w:t xml:space="preserve"> iegūst šo noteikumu 27.</w:t>
      </w:r>
      <w:r w:rsidR="00C12E73" w:rsidRPr="004238BF">
        <w:rPr>
          <w:rFonts w:ascii="Times New Roman" w:hAnsi="Times New Roman" w:cs="Times New Roman"/>
          <w:sz w:val="24"/>
          <w:szCs w:val="24"/>
          <w:vertAlign w:val="superscript"/>
        </w:rPr>
        <w:t>2</w:t>
      </w:r>
      <w:r w:rsidR="00E05B73">
        <w:rPr>
          <w:rFonts w:ascii="Times New Roman" w:hAnsi="Times New Roman" w:cs="Times New Roman"/>
          <w:sz w:val="24"/>
          <w:szCs w:val="24"/>
        </w:rPr>
        <w:t xml:space="preserve"> </w:t>
      </w:r>
      <w:r w:rsidR="00C41680" w:rsidRPr="004238BF">
        <w:rPr>
          <w:rFonts w:ascii="Times New Roman" w:hAnsi="Times New Roman" w:cs="Times New Roman"/>
          <w:sz w:val="24"/>
          <w:szCs w:val="24"/>
        </w:rPr>
        <w:t>punktā minēto galaproduktu</w:t>
      </w:r>
      <w:r w:rsidR="00C12E73" w:rsidRPr="004238BF">
        <w:rPr>
          <w:rFonts w:ascii="Times New Roman" w:hAnsi="Times New Roman" w:cs="Times New Roman"/>
          <w:sz w:val="24"/>
          <w:szCs w:val="24"/>
        </w:rPr>
        <w:t>”</w:t>
      </w:r>
      <w:r w:rsidR="00C41680" w:rsidRPr="004238BF">
        <w:rPr>
          <w:rFonts w:ascii="Times New Roman" w:hAnsi="Times New Roman" w:cs="Times New Roman"/>
          <w:sz w:val="24"/>
          <w:szCs w:val="24"/>
        </w:rPr>
        <w:t>.</w:t>
      </w:r>
    </w:p>
    <w:p w:rsidR="00346B92" w:rsidRPr="004238BF" w:rsidRDefault="00346B92" w:rsidP="00E05B73">
      <w:pPr>
        <w:tabs>
          <w:tab w:val="left" w:pos="993"/>
        </w:tabs>
        <w:spacing w:after="0" w:line="240" w:lineRule="auto"/>
        <w:ind w:firstLine="720"/>
        <w:jc w:val="both"/>
        <w:rPr>
          <w:rFonts w:ascii="Times New Roman" w:hAnsi="Times New Roman" w:cs="Times New Roman"/>
          <w:sz w:val="24"/>
          <w:szCs w:val="24"/>
        </w:rPr>
      </w:pPr>
    </w:p>
    <w:p w:rsidR="00DF5A77" w:rsidRPr="004238BF" w:rsidRDefault="004238BF" w:rsidP="00E05B73">
      <w:pPr>
        <w:tabs>
          <w:tab w:val="left" w:pos="993"/>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DF5A77" w:rsidRPr="004238BF">
        <w:rPr>
          <w:rFonts w:ascii="Times New Roman" w:hAnsi="Times New Roman" w:cs="Times New Roman"/>
          <w:sz w:val="24"/>
          <w:szCs w:val="24"/>
        </w:rPr>
        <w:t>Papildināt 27.</w:t>
      </w:r>
      <w:r w:rsidR="00DF5A77" w:rsidRPr="004238BF">
        <w:rPr>
          <w:rFonts w:ascii="Times New Roman" w:hAnsi="Times New Roman" w:cs="Times New Roman"/>
          <w:sz w:val="24"/>
          <w:szCs w:val="24"/>
          <w:vertAlign w:val="superscript"/>
        </w:rPr>
        <w:t>2</w:t>
      </w:r>
      <w:r w:rsidR="00DF5A77" w:rsidRPr="004238BF">
        <w:rPr>
          <w:rFonts w:ascii="Times New Roman" w:hAnsi="Times New Roman" w:cs="Times New Roman"/>
          <w:sz w:val="24"/>
          <w:szCs w:val="24"/>
        </w:rPr>
        <w:t xml:space="preserve"> punktu ar 27.</w:t>
      </w:r>
      <w:r w:rsidR="00DF5A77" w:rsidRPr="004238BF">
        <w:rPr>
          <w:rFonts w:ascii="Times New Roman" w:hAnsi="Times New Roman" w:cs="Times New Roman"/>
          <w:sz w:val="24"/>
          <w:szCs w:val="24"/>
          <w:vertAlign w:val="superscript"/>
        </w:rPr>
        <w:t>2</w:t>
      </w:r>
      <w:r w:rsidR="00DF5A77" w:rsidRPr="004238BF">
        <w:rPr>
          <w:rFonts w:ascii="Times New Roman" w:hAnsi="Times New Roman" w:cs="Times New Roman"/>
          <w:sz w:val="24"/>
          <w:szCs w:val="24"/>
        </w:rPr>
        <w:t>17.apakšpunktu šādā redakcijā:</w:t>
      </w:r>
    </w:p>
    <w:p w:rsidR="00DF5A77" w:rsidRDefault="00DF5A77" w:rsidP="00E05B73">
      <w:pPr>
        <w:pStyle w:val="Sarakstarindkopa"/>
        <w:tabs>
          <w:tab w:val="left" w:pos="993"/>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„27.</w:t>
      </w:r>
      <w:r w:rsidRPr="00DF5A77">
        <w:rPr>
          <w:rFonts w:ascii="Times New Roman" w:hAnsi="Times New Roman" w:cs="Times New Roman"/>
          <w:sz w:val="24"/>
          <w:szCs w:val="24"/>
          <w:vertAlign w:val="superscript"/>
        </w:rPr>
        <w:t>2</w:t>
      </w:r>
      <w:r>
        <w:rPr>
          <w:rFonts w:ascii="Times New Roman" w:hAnsi="Times New Roman" w:cs="Times New Roman"/>
          <w:sz w:val="24"/>
          <w:szCs w:val="24"/>
        </w:rPr>
        <w:t xml:space="preserve">17. Preču iegādei izmantojot finanšu līzinga līdzekļus ievēro Komisijas regulas Nr.651/2014 </w:t>
      </w:r>
      <w:proofErr w:type="gramStart"/>
      <w:r>
        <w:rPr>
          <w:rFonts w:ascii="Times New Roman" w:hAnsi="Times New Roman" w:cs="Times New Roman"/>
          <w:sz w:val="24"/>
          <w:szCs w:val="24"/>
        </w:rPr>
        <w:t>14.panta</w:t>
      </w:r>
      <w:proofErr w:type="gramEnd"/>
      <w:r>
        <w:rPr>
          <w:rFonts w:ascii="Times New Roman" w:hAnsi="Times New Roman" w:cs="Times New Roman"/>
          <w:sz w:val="24"/>
          <w:szCs w:val="24"/>
        </w:rPr>
        <w:t xml:space="preserve"> 6.pu</w:t>
      </w:r>
      <w:r w:rsidR="002D45B9">
        <w:rPr>
          <w:rFonts w:ascii="Times New Roman" w:hAnsi="Times New Roman" w:cs="Times New Roman"/>
          <w:sz w:val="24"/>
          <w:szCs w:val="24"/>
        </w:rPr>
        <w:t xml:space="preserve">nkta b) apakšpunkta nosacījumus un noslēgtajā finanšu līzinga līgumā </w:t>
      </w:r>
      <w:r w:rsidR="007C0FEA">
        <w:rPr>
          <w:rFonts w:ascii="Times New Roman" w:hAnsi="Times New Roman" w:cs="Times New Roman"/>
          <w:sz w:val="24"/>
          <w:szCs w:val="24"/>
        </w:rPr>
        <w:t xml:space="preserve">atbalsta saņēmējs </w:t>
      </w:r>
      <w:r w:rsidR="002D45B9">
        <w:rPr>
          <w:rFonts w:ascii="Times New Roman" w:hAnsi="Times New Roman" w:cs="Times New Roman"/>
          <w:sz w:val="24"/>
          <w:szCs w:val="24"/>
        </w:rPr>
        <w:t>paredz</w:t>
      </w:r>
      <w:r w:rsidR="007C0FEA" w:rsidRPr="007C0FEA">
        <w:t xml:space="preserve"> </w:t>
      </w:r>
      <w:r w:rsidR="007C0FEA" w:rsidRPr="007C0FEA">
        <w:rPr>
          <w:rFonts w:ascii="Times New Roman" w:hAnsi="Times New Roman" w:cs="Times New Roman"/>
          <w:sz w:val="24"/>
          <w:szCs w:val="24"/>
        </w:rPr>
        <w:t>pēc minētā līguma termiņa beigām</w:t>
      </w:r>
      <w:r w:rsidR="002D45B9">
        <w:rPr>
          <w:rFonts w:ascii="Times New Roman" w:hAnsi="Times New Roman" w:cs="Times New Roman"/>
          <w:sz w:val="24"/>
          <w:szCs w:val="24"/>
        </w:rPr>
        <w:t xml:space="preserve"> </w:t>
      </w:r>
      <w:r w:rsidR="007C0FEA">
        <w:rPr>
          <w:rFonts w:ascii="Times New Roman" w:hAnsi="Times New Roman" w:cs="Times New Roman"/>
          <w:sz w:val="24"/>
          <w:szCs w:val="24"/>
        </w:rPr>
        <w:t>izpirkt projekta ietvaros iegādātos aktīvus.</w:t>
      </w:r>
      <w:r>
        <w:rPr>
          <w:rFonts w:ascii="Times New Roman" w:hAnsi="Times New Roman" w:cs="Times New Roman"/>
          <w:sz w:val="24"/>
          <w:szCs w:val="24"/>
        </w:rPr>
        <w:t>”</w:t>
      </w:r>
    </w:p>
    <w:p w:rsidR="00346B92" w:rsidRDefault="00346B92" w:rsidP="00E05B73">
      <w:pPr>
        <w:pStyle w:val="Sarakstarindkopa"/>
        <w:tabs>
          <w:tab w:val="left" w:pos="993"/>
          <w:tab w:val="left" w:pos="1134"/>
        </w:tabs>
        <w:spacing w:after="0" w:line="240" w:lineRule="auto"/>
        <w:ind w:left="0" w:firstLine="720"/>
        <w:jc w:val="both"/>
        <w:rPr>
          <w:rFonts w:ascii="Times New Roman" w:hAnsi="Times New Roman" w:cs="Times New Roman"/>
          <w:sz w:val="24"/>
          <w:szCs w:val="24"/>
        </w:rPr>
      </w:pPr>
    </w:p>
    <w:p w:rsidR="001F123D" w:rsidRPr="004238BF" w:rsidRDefault="004238BF" w:rsidP="00E05B73">
      <w:pPr>
        <w:tabs>
          <w:tab w:val="left" w:pos="993"/>
          <w:tab w:val="left" w:pos="1134"/>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1F123D" w:rsidRPr="004238BF">
        <w:rPr>
          <w:rFonts w:ascii="Times New Roman" w:hAnsi="Times New Roman" w:cs="Times New Roman"/>
          <w:sz w:val="24"/>
          <w:szCs w:val="24"/>
        </w:rPr>
        <w:t>Papildināt 5.punktu ar 5.10.apakšpunktu šādā redakcijā:</w:t>
      </w:r>
    </w:p>
    <w:p w:rsidR="001F123D" w:rsidRDefault="001F123D" w:rsidP="00E05B73">
      <w:pPr>
        <w:pStyle w:val="Sarakstarindkopa"/>
        <w:spacing w:after="0" w:line="240" w:lineRule="auto"/>
        <w:ind w:left="0" w:firstLine="720"/>
        <w:jc w:val="both"/>
        <w:rPr>
          <w:rFonts w:ascii="Times New Roman" w:hAnsi="Times New Roman" w:cs="Times New Roman"/>
          <w:sz w:val="24"/>
          <w:szCs w:val="24"/>
        </w:rPr>
      </w:pPr>
      <w:r w:rsidRPr="000C7DED">
        <w:rPr>
          <w:rFonts w:ascii="Times New Roman" w:hAnsi="Times New Roman" w:cs="Times New Roman"/>
          <w:sz w:val="24"/>
          <w:szCs w:val="24"/>
        </w:rPr>
        <w:t>„5.10. projekta īstenošana nozīmē aktivitātes īstenošanu, ja preču iegādei pretendents izmanto finanšu līzinga līdzekļus</w:t>
      </w:r>
      <w:r w:rsidR="00EF00FA" w:rsidRPr="000C7DED">
        <w:rPr>
          <w:rFonts w:ascii="Times New Roman" w:hAnsi="Times New Roman" w:cs="Times New Roman"/>
          <w:sz w:val="24"/>
          <w:szCs w:val="24"/>
        </w:rPr>
        <w:t>.</w:t>
      </w:r>
      <w:r w:rsidRPr="000C7DED">
        <w:rPr>
          <w:rFonts w:ascii="Times New Roman" w:hAnsi="Times New Roman" w:cs="Times New Roman"/>
          <w:sz w:val="24"/>
          <w:szCs w:val="24"/>
        </w:rPr>
        <w:t>”</w:t>
      </w:r>
    </w:p>
    <w:p w:rsidR="00346B92" w:rsidRPr="000C7DED" w:rsidRDefault="00346B92" w:rsidP="00E05B73">
      <w:pPr>
        <w:pStyle w:val="Sarakstarindkopa"/>
        <w:spacing w:after="0" w:line="240" w:lineRule="auto"/>
        <w:ind w:left="0" w:firstLine="720"/>
        <w:jc w:val="both"/>
        <w:rPr>
          <w:rFonts w:ascii="Times New Roman" w:hAnsi="Times New Roman" w:cs="Times New Roman"/>
          <w:sz w:val="24"/>
          <w:szCs w:val="24"/>
        </w:rPr>
      </w:pPr>
    </w:p>
    <w:p w:rsidR="000D70DA" w:rsidRPr="004238BF" w:rsidRDefault="004238BF" w:rsidP="00E05B73">
      <w:pPr>
        <w:tabs>
          <w:tab w:val="left" w:pos="993"/>
        </w:tab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00A154FA" w:rsidRPr="004238BF">
        <w:rPr>
          <w:rFonts w:ascii="Times New Roman" w:eastAsia="Times New Roman" w:hAnsi="Times New Roman" w:cs="Times New Roman"/>
          <w:sz w:val="24"/>
          <w:szCs w:val="24"/>
        </w:rPr>
        <w:t>Papildināt noteikumus ar 5.</w:t>
      </w:r>
      <w:r w:rsidR="00A154FA" w:rsidRPr="004238BF">
        <w:rPr>
          <w:rFonts w:ascii="Times New Roman" w:eastAsia="Times New Roman" w:hAnsi="Times New Roman" w:cs="Times New Roman"/>
          <w:sz w:val="24"/>
          <w:szCs w:val="24"/>
          <w:vertAlign w:val="superscript"/>
        </w:rPr>
        <w:t>1</w:t>
      </w:r>
      <w:r w:rsidR="00A154FA" w:rsidRPr="004238BF">
        <w:rPr>
          <w:rFonts w:ascii="Times New Roman" w:eastAsia="Times New Roman" w:hAnsi="Times New Roman" w:cs="Times New Roman"/>
          <w:sz w:val="24"/>
          <w:szCs w:val="24"/>
        </w:rPr>
        <w:t xml:space="preserve"> punktu šādā redakcijā:</w:t>
      </w:r>
    </w:p>
    <w:p w:rsidR="000D70DA" w:rsidRDefault="00A154FA" w:rsidP="00E05B73">
      <w:pPr>
        <w:pStyle w:val="Sarakstarindkopa"/>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w:t>
      </w:r>
      <w:r w:rsidR="00B92E21" w:rsidRPr="000C7DED">
        <w:rPr>
          <w:rFonts w:ascii="Times New Roman" w:eastAsia="Times New Roman" w:hAnsi="Times New Roman" w:cs="Times New Roman"/>
          <w:sz w:val="24"/>
          <w:szCs w:val="24"/>
        </w:rPr>
        <w:t>5.</w:t>
      </w:r>
      <w:r w:rsidR="00B92E21" w:rsidRPr="000C7DED">
        <w:rPr>
          <w:rFonts w:ascii="Times New Roman" w:eastAsia="Times New Roman" w:hAnsi="Times New Roman" w:cs="Times New Roman"/>
          <w:sz w:val="24"/>
          <w:szCs w:val="24"/>
          <w:vertAlign w:val="superscript"/>
        </w:rPr>
        <w:t>1</w:t>
      </w:r>
      <w:r w:rsidR="00B92E21" w:rsidRPr="000C7DED">
        <w:rPr>
          <w:rFonts w:ascii="Times New Roman" w:eastAsia="Times New Roman" w:hAnsi="Times New Roman" w:cs="Times New Roman"/>
          <w:sz w:val="24"/>
          <w:szCs w:val="24"/>
        </w:rPr>
        <w:t xml:space="preserve"> </w:t>
      </w:r>
      <w:r w:rsidRPr="000C7DED">
        <w:rPr>
          <w:rFonts w:ascii="Times New Roman" w:eastAsia="Times New Roman" w:hAnsi="Times New Roman" w:cs="Times New Roman"/>
          <w:sz w:val="24"/>
          <w:szCs w:val="24"/>
        </w:rPr>
        <w:t>Atbalstu par ēkas energoefektivitātes pa</w:t>
      </w:r>
      <w:r w:rsidR="00466EC4" w:rsidRPr="000C7DED">
        <w:rPr>
          <w:rFonts w:ascii="Times New Roman" w:eastAsia="Times New Roman" w:hAnsi="Times New Roman" w:cs="Times New Roman"/>
          <w:sz w:val="24"/>
          <w:szCs w:val="24"/>
        </w:rPr>
        <w:t>liel</w:t>
      </w:r>
      <w:r w:rsidRPr="000C7DED">
        <w:rPr>
          <w:rFonts w:ascii="Times New Roman" w:eastAsia="Times New Roman" w:hAnsi="Times New Roman" w:cs="Times New Roman"/>
          <w:sz w:val="24"/>
          <w:szCs w:val="24"/>
        </w:rPr>
        <w:t>ināšanu piešķir</w:t>
      </w:r>
      <w:r w:rsidR="00466EC4" w:rsidRPr="000C7DED">
        <w:rPr>
          <w:rFonts w:ascii="Times New Roman" w:eastAsia="Times New Roman" w:hAnsi="Times New Roman" w:cs="Times New Roman"/>
          <w:sz w:val="24"/>
          <w:szCs w:val="24"/>
        </w:rPr>
        <w:t>, ja</w:t>
      </w:r>
      <w:r w:rsidRPr="000C7DED">
        <w:rPr>
          <w:rFonts w:ascii="Times New Roman" w:eastAsia="Times New Roman" w:hAnsi="Times New Roman" w:cs="Times New Roman"/>
          <w:sz w:val="24"/>
          <w:szCs w:val="24"/>
        </w:rPr>
        <w:t xml:space="preserve"> ēkā enerģija tiek izmantota mikroklimata regulēšanai</w:t>
      </w:r>
      <w:r w:rsidR="006A4DE2" w:rsidRPr="000C7DED">
        <w:rPr>
          <w:rFonts w:ascii="Times New Roman" w:eastAsia="Times New Roman" w:hAnsi="Times New Roman" w:cs="Times New Roman"/>
          <w:sz w:val="24"/>
          <w:szCs w:val="24"/>
        </w:rPr>
        <w:t xml:space="preserve"> – apkurei un telpu dzesēšanai</w:t>
      </w:r>
      <w:r w:rsidR="00B92E21" w:rsidRPr="000C7DED">
        <w:rPr>
          <w:rFonts w:ascii="Times New Roman" w:eastAsia="Times New Roman" w:hAnsi="Times New Roman" w:cs="Times New Roman"/>
          <w:sz w:val="24"/>
          <w:szCs w:val="24"/>
        </w:rPr>
        <w:t>.</w:t>
      </w:r>
      <w:r w:rsidRPr="000C7DED">
        <w:rPr>
          <w:rFonts w:ascii="Times New Roman" w:eastAsia="Times New Roman" w:hAnsi="Times New Roman" w:cs="Times New Roman"/>
          <w:sz w:val="24"/>
          <w:szCs w:val="24"/>
        </w:rPr>
        <w:t>”</w:t>
      </w:r>
    </w:p>
    <w:p w:rsidR="00346B92" w:rsidRPr="000C7DED" w:rsidRDefault="00346B92" w:rsidP="00E05B73">
      <w:pPr>
        <w:pStyle w:val="Sarakstarindkopa"/>
        <w:spacing w:after="0" w:line="240" w:lineRule="auto"/>
        <w:ind w:left="0" w:firstLine="720"/>
        <w:jc w:val="both"/>
        <w:rPr>
          <w:rFonts w:ascii="Times New Roman" w:eastAsia="Times New Roman" w:hAnsi="Times New Roman" w:cs="Times New Roman"/>
          <w:sz w:val="24"/>
          <w:szCs w:val="24"/>
        </w:rPr>
      </w:pPr>
    </w:p>
    <w:p w:rsidR="00EF2818" w:rsidRDefault="004238BF" w:rsidP="00E05B73">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EF2818" w:rsidRPr="004238BF">
        <w:rPr>
          <w:rFonts w:ascii="Times New Roman" w:eastAsia="Times New Roman" w:hAnsi="Times New Roman" w:cs="Times New Roman"/>
          <w:sz w:val="24"/>
          <w:szCs w:val="24"/>
        </w:rPr>
        <w:t>Papildināt 9.1.2.1.apakšpunktu aiz vārda „pārbūvei” ar vārdiem „</w:t>
      </w:r>
      <w:proofErr w:type="gramStart"/>
      <w:r w:rsidR="00EF2818" w:rsidRPr="004238BF">
        <w:rPr>
          <w:rFonts w:ascii="Times New Roman" w:eastAsia="Times New Roman" w:hAnsi="Times New Roman" w:cs="Times New Roman"/>
          <w:sz w:val="24"/>
          <w:szCs w:val="24"/>
        </w:rPr>
        <w:t xml:space="preserve"> , </w:t>
      </w:r>
      <w:proofErr w:type="gramEnd"/>
      <w:r w:rsidR="00EF2818" w:rsidRPr="004238BF">
        <w:rPr>
          <w:rFonts w:ascii="Times New Roman" w:eastAsia="Times New Roman" w:hAnsi="Times New Roman" w:cs="Times New Roman"/>
          <w:sz w:val="24"/>
          <w:szCs w:val="24"/>
        </w:rPr>
        <w:t>pamatojoties uz līgumiem ar trešajām personām”.</w:t>
      </w:r>
    </w:p>
    <w:p w:rsidR="00346B92" w:rsidRPr="004238BF" w:rsidRDefault="00346B92" w:rsidP="00E05B73">
      <w:pPr>
        <w:tabs>
          <w:tab w:val="left" w:pos="993"/>
        </w:tabs>
        <w:spacing w:after="0" w:line="240" w:lineRule="auto"/>
        <w:ind w:firstLine="720"/>
        <w:jc w:val="both"/>
        <w:rPr>
          <w:rFonts w:ascii="Times New Roman" w:eastAsia="Times New Roman" w:hAnsi="Times New Roman" w:cs="Times New Roman"/>
          <w:sz w:val="24"/>
          <w:szCs w:val="24"/>
        </w:rPr>
      </w:pPr>
    </w:p>
    <w:p w:rsidR="000D70DA" w:rsidRPr="004238BF" w:rsidRDefault="004238BF" w:rsidP="00E05B73">
      <w:pPr>
        <w:tabs>
          <w:tab w:val="left" w:pos="993"/>
        </w:tab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7. </w:t>
      </w:r>
      <w:r w:rsidR="00960046" w:rsidRPr="004238BF">
        <w:rPr>
          <w:rFonts w:ascii="Times New Roman" w:eastAsia="Times New Roman" w:hAnsi="Times New Roman" w:cs="Times New Roman"/>
          <w:sz w:val="24"/>
          <w:szCs w:val="24"/>
        </w:rPr>
        <w:t>Izteikt 9.3.2.apakšpunktu šādā redakcijā:</w:t>
      </w:r>
    </w:p>
    <w:p w:rsidR="000D70DA" w:rsidRPr="000C7DED" w:rsidRDefault="00960046" w:rsidP="00E05B73">
      <w:pPr>
        <w:pStyle w:val="Sarakstarindkopa"/>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„9.3.2. lauksaimniecības infrastruktūras attīstībai;</w:t>
      </w:r>
    </w:p>
    <w:p w:rsidR="000D70DA" w:rsidRPr="000C7DED" w:rsidRDefault="00960046" w:rsidP="00E05B73">
      <w:pPr>
        <w:pStyle w:val="Sarakstarindkopa"/>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9.3.2.1. laukumu būvniecībai vai pārbūvei pie ražošanas objektiem</w:t>
      </w:r>
      <w:r w:rsidR="00055AA3" w:rsidRPr="000C7DED">
        <w:rPr>
          <w:rFonts w:ascii="Times New Roman" w:eastAsia="Times New Roman" w:hAnsi="Times New Roman" w:cs="Times New Roman"/>
          <w:sz w:val="24"/>
          <w:szCs w:val="24"/>
        </w:rPr>
        <w:t xml:space="preserve"> (</w:t>
      </w:r>
      <w:r w:rsidR="00A17890" w:rsidRPr="000C7DED">
        <w:rPr>
          <w:rFonts w:ascii="Times New Roman" w:eastAsia="Times New Roman" w:hAnsi="Times New Roman" w:cs="Times New Roman"/>
          <w:sz w:val="24"/>
          <w:szCs w:val="24"/>
        </w:rPr>
        <w:t xml:space="preserve">izņemot pie ražošanas objektiem, </w:t>
      </w:r>
      <w:r w:rsidR="00055AA3" w:rsidRPr="000C7DED">
        <w:rPr>
          <w:rFonts w:ascii="Times New Roman" w:eastAsia="Times New Roman" w:hAnsi="Times New Roman" w:cs="Times New Roman"/>
          <w:sz w:val="24"/>
          <w:szCs w:val="24"/>
        </w:rPr>
        <w:t>kuros</w:t>
      </w:r>
      <w:r w:rsidR="00A17890" w:rsidRPr="000C7DED">
        <w:rPr>
          <w:rFonts w:ascii="Times New Roman" w:eastAsia="Times New Roman" w:hAnsi="Times New Roman" w:cs="Times New Roman"/>
          <w:sz w:val="24"/>
          <w:szCs w:val="24"/>
        </w:rPr>
        <w:t xml:space="preserve"> ražo enerģiju no </w:t>
      </w:r>
      <w:r w:rsidR="00055AA3" w:rsidRPr="000C7DED">
        <w:rPr>
          <w:rFonts w:ascii="Times New Roman" w:eastAsia="Times New Roman" w:hAnsi="Times New Roman" w:cs="Times New Roman"/>
          <w:sz w:val="24"/>
          <w:szCs w:val="24"/>
        </w:rPr>
        <w:t xml:space="preserve">lauksaimniecības vai mežsaimniecības izcelsmes biomasas </w:t>
      </w:r>
      <w:r w:rsidR="00466EC4" w:rsidRPr="000C7DED">
        <w:rPr>
          <w:rFonts w:ascii="Times New Roman" w:eastAsia="Times New Roman" w:hAnsi="Times New Roman" w:cs="Times New Roman"/>
          <w:sz w:val="24"/>
          <w:szCs w:val="24"/>
        </w:rPr>
        <w:t>nolūkā</w:t>
      </w:r>
      <w:r w:rsidR="00055AA3" w:rsidRPr="000C7DED">
        <w:rPr>
          <w:rFonts w:ascii="Times New Roman" w:eastAsia="Times New Roman" w:hAnsi="Times New Roman" w:cs="Times New Roman"/>
          <w:sz w:val="24"/>
          <w:szCs w:val="24"/>
        </w:rPr>
        <w:t xml:space="preserve"> gūt ieņēmumus)</w:t>
      </w:r>
      <w:r w:rsidRPr="000C7DED">
        <w:rPr>
          <w:rFonts w:ascii="Times New Roman" w:eastAsia="Times New Roman" w:hAnsi="Times New Roman" w:cs="Times New Roman"/>
          <w:sz w:val="24"/>
          <w:szCs w:val="24"/>
        </w:rPr>
        <w:t xml:space="preserve">; </w:t>
      </w:r>
    </w:p>
    <w:p w:rsidR="00960046" w:rsidRDefault="00960046" w:rsidP="00E05B73">
      <w:pPr>
        <w:pStyle w:val="Sarakstarindkopa"/>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9.3.2.2. ražošanas objektu</w:t>
      </w:r>
      <w:r w:rsidR="00055AA3" w:rsidRPr="000C7DED">
        <w:rPr>
          <w:rFonts w:ascii="Times New Roman" w:eastAsia="Times New Roman" w:hAnsi="Times New Roman" w:cs="Times New Roman"/>
          <w:sz w:val="24"/>
          <w:szCs w:val="24"/>
        </w:rPr>
        <w:t xml:space="preserve"> (izņemot pie ražošanas objektiem, kuros ražo enerģiju no lauksaimniecības vai mežsaimniecības izcelsmes biomasas </w:t>
      </w:r>
      <w:r w:rsidR="00466EC4" w:rsidRPr="000C7DED">
        <w:rPr>
          <w:rFonts w:ascii="Times New Roman" w:eastAsia="Times New Roman" w:hAnsi="Times New Roman" w:cs="Times New Roman"/>
          <w:sz w:val="24"/>
          <w:szCs w:val="24"/>
        </w:rPr>
        <w:t>nolūkā</w:t>
      </w:r>
      <w:r w:rsidR="00055AA3" w:rsidRPr="000C7DED">
        <w:rPr>
          <w:rFonts w:ascii="Times New Roman" w:eastAsia="Times New Roman" w:hAnsi="Times New Roman" w:cs="Times New Roman"/>
          <w:sz w:val="24"/>
          <w:szCs w:val="24"/>
        </w:rPr>
        <w:t xml:space="preserve"> gūt ieņēmumus)</w:t>
      </w:r>
      <w:r w:rsidRPr="000C7DED">
        <w:rPr>
          <w:rFonts w:ascii="Times New Roman" w:eastAsia="Times New Roman" w:hAnsi="Times New Roman" w:cs="Times New Roman"/>
          <w:sz w:val="24"/>
          <w:szCs w:val="24"/>
        </w:rPr>
        <w:t xml:space="preserve"> pievadce</w:t>
      </w:r>
      <w:r w:rsidR="00A1234A" w:rsidRPr="000C7DED">
        <w:rPr>
          <w:rFonts w:ascii="Times New Roman" w:eastAsia="Times New Roman" w:hAnsi="Times New Roman" w:cs="Times New Roman"/>
          <w:sz w:val="24"/>
          <w:szCs w:val="24"/>
        </w:rPr>
        <w:t xml:space="preserve">ļu būvniecībai un pārbūvei (bez </w:t>
      </w:r>
      <w:r w:rsidRPr="000C7DED">
        <w:rPr>
          <w:rFonts w:ascii="Times New Roman" w:eastAsia="Times New Roman" w:hAnsi="Times New Roman" w:cs="Times New Roman"/>
          <w:sz w:val="24"/>
          <w:szCs w:val="24"/>
        </w:rPr>
        <w:t>cietā seguma);”</w:t>
      </w:r>
      <w:r w:rsidR="00831F1E" w:rsidRPr="000C7DED">
        <w:rPr>
          <w:rFonts w:ascii="Times New Roman" w:eastAsia="Times New Roman" w:hAnsi="Times New Roman" w:cs="Times New Roman"/>
          <w:sz w:val="24"/>
          <w:szCs w:val="24"/>
        </w:rPr>
        <w:t>.</w:t>
      </w:r>
    </w:p>
    <w:p w:rsidR="00346B92" w:rsidRPr="000C7DED" w:rsidRDefault="00346B92" w:rsidP="00E05B73">
      <w:pPr>
        <w:pStyle w:val="Sarakstarindkopa"/>
        <w:spacing w:after="0" w:line="240" w:lineRule="auto"/>
        <w:ind w:left="0" w:firstLine="720"/>
        <w:jc w:val="both"/>
        <w:rPr>
          <w:rFonts w:ascii="Times New Roman" w:hAnsi="Times New Roman" w:cs="Times New Roman"/>
          <w:sz w:val="24"/>
          <w:szCs w:val="24"/>
        </w:rPr>
      </w:pPr>
    </w:p>
    <w:p w:rsidR="00A1234A" w:rsidRPr="004238BF" w:rsidRDefault="004238BF" w:rsidP="00E05B73">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8. </w:t>
      </w:r>
      <w:r w:rsidR="007D099E" w:rsidRPr="004238BF">
        <w:rPr>
          <w:rFonts w:ascii="Times New Roman" w:eastAsia="Times New Roman" w:hAnsi="Times New Roman" w:cs="Times New Roman"/>
          <w:sz w:val="24"/>
          <w:szCs w:val="24"/>
        </w:rPr>
        <w:t>Izteikt 11.2.1.</w:t>
      </w:r>
      <w:r w:rsidR="00A1234A" w:rsidRPr="004238BF">
        <w:rPr>
          <w:rFonts w:ascii="Times New Roman" w:eastAsia="Times New Roman" w:hAnsi="Times New Roman" w:cs="Times New Roman"/>
          <w:sz w:val="24"/>
          <w:szCs w:val="24"/>
        </w:rPr>
        <w:t>apakšpunktu šādā redakcijā:</w:t>
      </w:r>
    </w:p>
    <w:p w:rsidR="00863525" w:rsidRPr="000C7DED" w:rsidRDefault="00A1234A" w:rsidP="00E05B73">
      <w:pPr>
        <w:pStyle w:val="Sarakstarindkopa"/>
        <w:tabs>
          <w:tab w:val="left" w:pos="709"/>
        </w:tabs>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w:t>
      </w:r>
      <w:r w:rsidR="00863525" w:rsidRPr="000C7DED">
        <w:rPr>
          <w:rFonts w:ascii="Times New Roman" w:eastAsia="Times New Roman" w:hAnsi="Times New Roman" w:cs="Times New Roman"/>
          <w:sz w:val="24"/>
          <w:szCs w:val="24"/>
        </w:rPr>
        <w:t xml:space="preserve">11.2.1. būvējot </w:t>
      </w:r>
      <w:r w:rsidR="00541E16" w:rsidRPr="000C7DED">
        <w:rPr>
          <w:rFonts w:ascii="Times New Roman" w:eastAsia="Times New Roman" w:hAnsi="Times New Roman" w:cs="Times New Roman"/>
          <w:sz w:val="24"/>
          <w:szCs w:val="24"/>
        </w:rPr>
        <w:t>šo noteikumu 15.pielikumā minētās būves</w:t>
      </w:r>
      <w:r w:rsidR="00863525" w:rsidRPr="000C7DED">
        <w:rPr>
          <w:rFonts w:ascii="Times New Roman" w:eastAsia="Times New Roman" w:hAnsi="Times New Roman" w:cs="Times New Roman"/>
          <w:sz w:val="24"/>
          <w:szCs w:val="24"/>
        </w:rPr>
        <w:t>:</w:t>
      </w:r>
    </w:p>
    <w:p w:rsidR="007D099E" w:rsidRPr="000C7DED" w:rsidRDefault="007D099E" w:rsidP="00E05B73">
      <w:pPr>
        <w:pStyle w:val="Sarakstarindkopa"/>
        <w:tabs>
          <w:tab w:val="left" w:pos="709"/>
        </w:tabs>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11.2.1.1. atjaunojot vai pārbūvējot eso</w:t>
      </w:r>
      <w:r w:rsidR="00863525" w:rsidRPr="000C7DED">
        <w:rPr>
          <w:rFonts w:ascii="Times New Roman" w:eastAsia="Times New Roman" w:hAnsi="Times New Roman" w:cs="Times New Roman"/>
          <w:sz w:val="24"/>
          <w:szCs w:val="24"/>
        </w:rPr>
        <w:t>šās būves</w:t>
      </w:r>
      <w:r w:rsidRPr="000C7DED">
        <w:rPr>
          <w:rFonts w:ascii="Times New Roman" w:eastAsia="Times New Roman" w:hAnsi="Times New Roman" w:cs="Times New Roman"/>
          <w:sz w:val="24"/>
          <w:szCs w:val="24"/>
        </w:rPr>
        <w:t xml:space="preserve">, panāk vismaz 20 procentu enerģijas ietaupījumu apkurei un telpu dzesēšanai, un to pierāda ēkas </w:t>
      </w:r>
      <w:proofErr w:type="spellStart"/>
      <w:r w:rsidRPr="000C7DED">
        <w:rPr>
          <w:rFonts w:ascii="Times New Roman" w:eastAsia="Times New Roman" w:hAnsi="Times New Roman" w:cs="Times New Roman"/>
          <w:sz w:val="24"/>
          <w:szCs w:val="24"/>
        </w:rPr>
        <w:t>energoaudits</w:t>
      </w:r>
      <w:proofErr w:type="spellEnd"/>
      <w:r w:rsidRPr="000C7DED">
        <w:rPr>
          <w:rFonts w:ascii="Times New Roman" w:eastAsia="Times New Roman" w:hAnsi="Times New Roman" w:cs="Times New Roman"/>
          <w:sz w:val="24"/>
          <w:szCs w:val="24"/>
        </w:rPr>
        <w:t xml:space="preserve"> vai energoefektivitātes aprēķins, kurā iekļauta informācija par ēkas enerģijas patēriņu pirms un pēc ēkas atjaunošanas vai pārbūves;</w:t>
      </w:r>
    </w:p>
    <w:p w:rsidR="000D70DA" w:rsidRDefault="00A1234A" w:rsidP="00E05B73">
      <w:pPr>
        <w:pStyle w:val="Sarakstarindkopa"/>
        <w:tabs>
          <w:tab w:val="left" w:pos="709"/>
        </w:tabs>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 xml:space="preserve">11.2.1.2. uzbūvējot būves, kuru enerģijas patēriņš </w:t>
      </w:r>
      <w:r w:rsidR="007D099E" w:rsidRPr="000C7DED">
        <w:rPr>
          <w:rFonts w:ascii="Times New Roman" w:eastAsia="Times New Roman" w:hAnsi="Times New Roman" w:cs="Times New Roman"/>
          <w:sz w:val="24"/>
          <w:szCs w:val="24"/>
        </w:rPr>
        <w:t xml:space="preserve">apkurei un telpu dzesēšanai </w:t>
      </w:r>
      <w:r w:rsidRPr="000C7DED">
        <w:rPr>
          <w:rFonts w:ascii="Times New Roman" w:eastAsia="Times New Roman" w:hAnsi="Times New Roman" w:cs="Times New Roman"/>
          <w:sz w:val="24"/>
          <w:szCs w:val="24"/>
        </w:rPr>
        <w:t xml:space="preserve">ir vismaz par 20 procentiem mazāks, nekā šo noteikumu 15.pielikumā noteiktajām prasībām. To pierāda ēkas </w:t>
      </w:r>
      <w:proofErr w:type="spellStart"/>
      <w:r w:rsidRPr="000C7DED">
        <w:rPr>
          <w:rFonts w:ascii="Times New Roman" w:eastAsia="Times New Roman" w:hAnsi="Times New Roman" w:cs="Times New Roman"/>
          <w:sz w:val="24"/>
          <w:szCs w:val="24"/>
        </w:rPr>
        <w:t>energoaudits</w:t>
      </w:r>
      <w:proofErr w:type="spellEnd"/>
      <w:r w:rsidRPr="000C7DED">
        <w:rPr>
          <w:rFonts w:ascii="Times New Roman" w:eastAsia="Times New Roman" w:hAnsi="Times New Roman" w:cs="Times New Roman"/>
          <w:sz w:val="24"/>
          <w:szCs w:val="24"/>
        </w:rPr>
        <w:t xml:space="preserve"> vai energoefektivitātes aprēķins, kurā iekļauts jaunbūves enerģijas patēriņš.”</w:t>
      </w:r>
    </w:p>
    <w:p w:rsidR="00346B92" w:rsidRPr="000C7DED" w:rsidRDefault="00346B92" w:rsidP="00E05B73">
      <w:pPr>
        <w:pStyle w:val="Sarakstarindkopa"/>
        <w:tabs>
          <w:tab w:val="left" w:pos="709"/>
        </w:tabs>
        <w:spacing w:after="0" w:line="240" w:lineRule="auto"/>
        <w:ind w:left="0" w:firstLine="720"/>
        <w:jc w:val="both"/>
        <w:rPr>
          <w:rFonts w:ascii="Times New Roman" w:eastAsia="Times New Roman" w:hAnsi="Times New Roman" w:cs="Times New Roman"/>
          <w:sz w:val="24"/>
          <w:szCs w:val="24"/>
        </w:rPr>
      </w:pPr>
    </w:p>
    <w:p w:rsidR="000D70DA" w:rsidRDefault="004238BF" w:rsidP="00E05B73">
      <w:pPr>
        <w:tabs>
          <w:tab w:val="left" w:pos="709"/>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A03235" w:rsidRPr="004238BF">
        <w:rPr>
          <w:rFonts w:ascii="Times New Roman" w:eastAsia="Times New Roman" w:hAnsi="Times New Roman" w:cs="Times New Roman"/>
          <w:sz w:val="24"/>
          <w:szCs w:val="24"/>
        </w:rPr>
        <w:t>Svītrot 13.punkta treš</w:t>
      </w:r>
      <w:r w:rsidR="00B92E21" w:rsidRPr="004238BF">
        <w:rPr>
          <w:rFonts w:ascii="Times New Roman" w:eastAsia="Times New Roman" w:hAnsi="Times New Roman" w:cs="Times New Roman"/>
          <w:sz w:val="24"/>
          <w:szCs w:val="24"/>
        </w:rPr>
        <w:t>ajā</w:t>
      </w:r>
      <w:r w:rsidR="00A03235" w:rsidRPr="004238BF">
        <w:rPr>
          <w:rFonts w:ascii="Times New Roman" w:eastAsia="Times New Roman" w:hAnsi="Times New Roman" w:cs="Times New Roman"/>
          <w:sz w:val="24"/>
          <w:szCs w:val="24"/>
        </w:rPr>
        <w:t xml:space="preserve"> teikum</w:t>
      </w:r>
      <w:r w:rsidR="00B92E21" w:rsidRPr="004238BF">
        <w:rPr>
          <w:rFonts w:ascii="Times New Roman" w:eastAsia="Times New Roman" w:hAnsi="Times New Roman" w:cs="Times New Roman"/>
          <w:sz w:val="24"/>
          <w:szCs w:val="24"/>
        </w:rPr>
        <w:t>ā</w:t>
      </w:r>
      <w:r w:rsidR="00A03235" w:rsidRPr="004238BF">
        <w:rPr>
          <w:rFonts w:ascii="Times New Roman" w:eastAsia="Times New Roman" w:hAnsi="Times New Roman" w:cs="Times New Roman"/>
          <w:sz w:val="24"/>
          <w:szCs w:val="24"/>
        </w:rPr>
        <w:t xml:space="preserve"> vārdus „salīdzinājumā ar pirmo noslēgto gadu pēc projekta īstenošanas”</w:t>
      </w:r>
      <w:r w:rsidR="00B92E21" w:rsidRPr="004238BF">
        <w:rPr>
          <w:rFonts w:ascii="Times New Roman" w:eastAsia="Times New Roman" w:hAnsi="Times New Roman" w:cs="Times New Roman"/>
          <w:sz w:val="24"/>
          <w:szCs w:val="24"/>
        </w:rPr>
        <w:t>.</w:t>
      </w:r>
    </w:p>
    <w:p w:rsidR="00346B92" w:rsidRPr="004238BF" w:rsidRDefault="00346B92" w:rsidP="00E05B73">
      <w:pPr>
        <w:tabs>
          <w:tab w:val="left" w:pos="709"/>
          <w:tab w:val="left" w:pos="993"/>
        </w:tabs>
        <w:spacing w:after="0" w:line="240" w:lineRule="auto"/>
        <w:ind w:firstLine="720"/>
        <w:jc w:val="both"/>
        <w:rPr>
          <w:rFonts w:ascii="Times New Roman" w:hAnsi="Times New Roman" w:cs="Times New Roman"/>
          <w:sz w:val="24"/>
          <w:szCs w:val="24"/>
        </w:rPr>
      </w:pPr>
    </w:p>
    <w:p w:rsidR="000D70DA" w:rsidRPr="004238BF" w:rsidRDefault="004238BF" w:rsidP="00E05B73">
      <w:pPr>
        <w:tabs>
          <w:tab w:val="left" w:pos="709"/>
          <w:tab w:val="left" w:pos="993"/>
          <w:tab w:val="left" w:pos="1134"/>
        </w:tab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10. </w:t>
      </w:r>
      <w:r w:rsidR="00A1234A" w:rsidRPr="004238BF">
        <w:rPr>
          <w:rFonts w:ascii="Times New Roman" w:eastAsia="Times New Roman" w:hAnsi="Times New Roman" w:cs="Times New Roman"/>
          <w:sz w:val="24"/>
          <w:szCs w:val="24"/>
        </w:rPr>
        <w:t>Izteikt 18.2.apakšpunktu šādā redakcijā:</w:t>
      </w:r>
    </w:p>
    <w:p w:rsidR="000D70DA" w:rsidRPr="000C7DED" w:rsidRDefault="00A1234A" w:rsidP="00E05B73">
      <w:pPr>
        <w:pStyle w:val="Sarakstarindkopa"/>
        <w:tabs>
          <w:tab w:val="left" w:pos="709"/>
        </w:tabs>
        <w:spacing w:after="0" w:line="240" w:lineRule="auto"/>
        <w:ind w:left="0" w:firstLine="720"/>
        <w:jc w:val="both"/>
        <w:rPr>
          <w:rFonts w:ascii="Times New Roman" w:hAnsi="Times New Roman" w:cs="Times New Roman"/>
          <w:sz w:val="24"/>
          <w:szCs w:val="24"/>
        </w:rPr>
      </w:pPr>
      <w:r w:rsidRPr="000C7DED">
        <w:rPr>
          <w:rFonts w:ascii="Times New Roman" w:hAnsi="Times New Roman" w:cs="Times New Roman"/>
          <w:sz w:val="24"/>
          <w:szCs w:val="24"/>
        </w:rPr>
        <w:t>„</w:t>
      </w:r>
      <w:r w:rsidR="00267EE4" w:rsidRPr="000C7DED">
        <w:rPr>
          <w:rFonts w:ascii="Times New Roman" w:hAnsi="Times New Roman" w:cs="Times New Roman"/>
          <w:sz w:val="24"/>
          <w:szCs w:val="24"/>
        </w:rPr>
        <w:t>18.2. atbilstoši šo noteikumu</w:t>
      </w:r>
      <w:r w:rsidR="000D70DA" w:rsidRPr="000C7DED">
        <w:rPr>
          <w:rFonts w:ascii="Times New Roman" w:hAnsi="Times New Roman" w:cs="Times New Roman"/>
          <w:sz w:val="24"/>
          <w:szCs w:val="24"/>
        </w:rPr>
        <w:t xml:space="preserve"> </w:t>
      </w:r>
      <w:r w:rsidR="00267EE4" w:rsidRPr="000C7DED">
        <w:rPr>
          <w:rFonts w:ascii="Times New Roman" w:hAnsi="Times New Roman" w:cs="Times New Roman"/>
          <w:sz w:val="24"/>
          <w:szCs w:val="24"/>
        </w:rPr>
        <w:t xml:space="preserve">5.pielikumā </w:t>
      </w:r>
      <w:r w:rsidR="00A60763" w:rsidRPr="000C7DED">
        <w:rPr>
          <w:rFonts w:ascii="Times New Roman" w:hAnsi="Times New Roman" w:cs="Times New Roman"/>
          <w:sz w:val="24"/>
          <w:szCs w:val="24"/>
        </w:rPr>
        <w:t>minētajiem projektu atlases kritērijiem priekšroka saņemt publisko finansējumu ir pretendentam, kam ir mazāks koeficients. Koeficientu aprēķina</w:t>
      </w:r>
      <w:r w:rsidR="000D70DA" w:rsidRPr="000C7DED">
        <w:rPr>
          <w:rFonts w:ascii="Times New Roman" w:hAnsi="Times New Roman" w:cs="Times New Roman"/>
          <w:sz w:val="24"/>
          <w:szCs w:val="24"/>
        </w:rPr>
        <w:t xml:space="preserve"> pēc</w:t>
      </w:r>
      <w:r w:rsidR="00A60763" w:rsidRPr="000C7DED">
        <w:rPr>
          <w:rFonts w:ascii="Times New Roman" w:hAnsi="Times New Roman" w:cs="Times New Roman"/>
          <w:sz w:val="24"/>
          <w:szCs w:val="24"/>
        </w:rPr>
        <w:t xml:space="preserve"> šād</w:t>
      </w:r>
      <w:r w:rsidR="000D70DA" w:rsidRPr="000C7DED">
        <w:rPr>
          <w:rFonts w:ascii="Times New Roman" w:hAnsi="Times New Roman" w:cs="Times New Roman"/>
          <w:sz w:val="24"/>
          <w:szCs w:val="24"/>
        </w:rPr>
        <w:t>as</w:t>
      </w:r>
      <w:r w:rsidR="00A60763" w:rsidRPr="000C7DED">
        <w:rPr>
          <w:rFonts w:ascii="Times New Roman" w:hAnsi="Times New Roman" w:cs="Times New Roman"/>
          <w:sz w:val="24"/>
          <w:szCs w:val="24"/>
        </w:rPr>
        <w:t xml:space="preserve"> formul</w:t>
      </w:r>
      <w:r w:rsidR="000D70DA" w:rsidRPr="000C7DED">
        <w:rPr>
          <w:rFonts w:ascii="Times New Roman" w:hAnsi="Times New Roman" w:cs="Times New Roman"/>
          <w:sz w:val="24"/>
          <w:szCs w:val="24"/>
        </w:rPr>
        <w:t>as</w:t>
      </w:r>
      <w:r w:rsidR="00A60763" w:rsidRPr="000C7DED">
        <w:rPr>
          <w:rFonts w:ascii="Times New Roman" w:hAnsi="Times New Roman" w:cs="Times New Roman"/>
          <w:sz w:val="24"/>
          <w:szCs w:val="24"/>
        </w:rPr>
        <w:t>:</w:t>
      </w:r>
    </w:p>
    <w:p w:rsidR="000D70DA" w:rsidRPr="000C7DED" w:rsidRDefault="00267EE4" w:rsidP="00E05B73">
      <w:pPr>
        <w:pStyle w:val="Sarakstarindkopa"/>
        <w:tabs>
          <w:tab w:val="left" w:pos="709"/>
        </w:tabs>
        <w:spacing w:after="0" w:line="240" w:lineRule="auto"/>
        <w:ind w:left="0" w:firstLine="720"/>
        <w:jc w:val="both"/>
        <w:rPr>
          <w:rFonts w:ascii="Times New Roman" w:hAnsi="Times New Roman" w:cs="Times New Roman"/>
          <w:sz w:val="24"/>
          <w:szCs w:val="24"/>
        </w:rPr>
      </w:pPr>
      <m:oMath>
        <m:r>
          <m:rPr>
            <m:sty m:val="p"/>
          </m:rPr>
          <w:rPr>
            <w:rFonts w:ascii="Cambria Math" w:hAnsi="Cambria Math" w:cs="Times New Roman"/>
            <w:sz w:val="24"/>
            <w:szCs w:val="24"/>
          </w:rPr>
          <m:t xml:space="preserve">K= </m:t>
        </m:r>
        <m:f>
          <m:fPr>
            <m:ctrlPr>
              <w:rPr>
                <w:rFonts w:ascii="Cambria Math" w:hAnsi="Cambria Math" w:cs="Times New Roman"/>
                <w:sz w:val="24"/>
                <w:szCs w:val="24"/>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G</m:t>
            </m:r>
          </m:den>
        </m:f>
      </m:oMath>
      <w:r w:rsidRPr="000C7DED">
        <w:rPr>
          <w:rFonts w:ascii="Times New Roman" w:hAnsi="Times New Roman" w:cs="Times New Roman"/>
          <w:sz w:val="24"/>
          <w:szCs w:val="24"/>
        </w:rPr>
        <w:t xml:space="preserve"> , kur</w:t>
      </w:r>
    </w:p>
    <w:p w:rsidR="000D70DA" w:rsidRPr="000C7DED" w:rsidRDefault="001F69C9" w:rsidP="00E05B73">
      <w:pPr>
        <w:pStyle w:val="Sarakstarindkopa"/>
        <w:tabs>
          <w:tab w:val="left" w:pos="709"/>
        </w:tabs>
        <w:spacing w:after="0" w:line="240" w:lineRule="auto"/>
        <w:ind w:left="0" w:firstLine="720"/>
        <w:jc w:val="both"/>
        <w:rPr>
          <w:rFonts w:ascii="Times New Roman" w:hAnsi="Times New Roman" w:cs="Times New Roman"/>
          <w:sz w:val="24"/>
          <w:szCs w:val="24"/>
        </w:rPr>
      </w:pPr>
      <w:r w:rsidRPr="000C7DED">
        <w:rPr>
          <w:rFonts w:ascii="Times New Roman" w:hAnsi="Times New Roman" w:cs="Times New Roman"/>
          <w:sz w:val="24"/>
          <w:szCs w:val="24"/>
        </w:rPr>
        <w:t>K – koeficients, k</w:t>
      </w:r>
      <w:r w:rsidR="000D70DA" w:rsidRPr="000C7DED">
        <w:rPr>
          <w:rFonts w:ascii="Times New Roman" w:hAnsi="Times New Roman" w:cs="Times New Roman"/>
          <w:sz w:val="24"/>
          <w:szCs w:val="24"/>
        </w:rPr>
        <w:t>as</w:t>
      </w:r>
      <w:r w:rsidRPr="000C7DED">
        <w:rPr>
          <w:rFonts w:ascii="Times New Roman" w:hAnsi="Times New Roman" w:cs="Times New Roman"/>
          <w:sz w:val="24"/>
          <w:szCs w:val="24"/>
        </w:rPr>
        <w:t xml:space="preserve"> raksturo publiskā finansējuma apmēru uz vienu lauksaimniecības infrastruktūras būvējamās, pārbūvējamās vai atjaunojamās meliorācijas sistēmas kilometru (</w:t>
      </w:r>
      <w:proofErr w:type="spellStart"/>
      <w:r w:rsidRPr="000C7DED">
        <w:rPr>
          <w:rFonts w:ascii="Times New Roman" w:hAnsi="Times New Roman" w:cs="Times New Roman"/>
          <w:i/>
          <w:sz w:val="24"/>
          <w:szCs w:val="24"/>
        </w:rPr>
        <w:t>euro</w:t>
      </w:r>
      <w:proofErr w:type="spellEnd"/>
      <w:r w:rsidRPr="000C7DED">
        <w:rPr>
          <w:rFonts w:ascii="Times New Roman" w:hAnsi="Times New Roman" w:cs="Times New Roman"/>
          <w:sz w:val="24"/>
          <w:szCs w:val="24"/>
        </w:rPr>
        <w:t>/km); koeficients, k</w:t>
      </w:r>
      <w:r w:rsidR="000D70DA" w:rsidRPr="000C7DED">
        <w:rPr>
          <w:rFonts w:ascii="Times New Roman" w:hAnsi="Times New Roman" w:cs="Times New Roman"/>
          <w:sz w:val="24"/>
          <w:szCs w:val="24"/>
        </w:rPr>
        <w:t>as</w:t>
      </w:r>
      <w:r w:rsidRPr="000C7DED">
        <w:rPr>
          <w:rFonts w:ascii="Times New Roman" w:hAnsi="Times New Roman" w:cs="Times New Roman"/>
          <w:sz w:val="24"/>
          <w:szCs w:val="24"/>
        </w:rPr>
        <w:t xml:space="preserve"> raksturo publiskā finansējuma apmēru uz vienu lauksaimniecības infrastruktūras būvējamās, pārbūvējamās vai atjaunojamās meliorācijas sistēmas, pievedceļa pie ražošanas objektiem metru (EUR/m), laukumiem pie ražošanas objektiem (EUR/m</w:t>
      </w:r>
      <w:r w:rsidRPr="000C7DED">
        <w:rPr>
          <w:rFonts w:ascii="Times New Roman" w:hAnsi="Times New Roman" w:cs="Times New Roman"/>
          <w:sz w:val="24"/>
          <w:szCs w:val="24"/>
          <w:vertAlign w:val="superscript"/>
        </w:rPr>
        <w:t>2</w:t>
      </w:r>
      <w:r w:rsidRPr="000C7DED">
        <w:rPr>
          <w:rFonts w:ascii="Times New Roman" w:hAnsi="Times New Roman" w:cs="Times New Roman"/>
          <w:sz w:val="24"/>
          <w:szCs w:val="24"/>
        </w:rPr>
        <w:t>);</w:t>
      </w:r>
    </w:p>
    <w:p w:rsidR="000D70DA" w:rsidRPr="000C7DED" w:rsidRDefault="001F69C9" w:rsidP="00E05B73">
      <w:pPr>
        <w:pStyle w:val="Sarakstarindkopa"/>
        <w:tabs>
          <w:tab w:val="left" w:pos="709"/>
        </w:tabs>
        <w:spacing w:after="0" w:line="240" w:lineRule="auto"/>
        <w:ind w:left="0" w:firstLine="720"/>
        <w:jc w:val="both"/>
        <w:rPr>
          <w:rFonts w:ascii="Times New Roman" w:hAnsi="Times New Roman" w:cs="Times New Roman"/>
          <w:sz w:val="24"/>
          <w:szCs w:val="24"/>
        </w:rPr>
      </w:pPr>
      <w:r w:rsidRPr="000C7DED">
        <w:rPr>
          <w:rFonts w:ascii="Times New Roman" w:hAnsi="Times New Roman" w:cs="Times New Roman"/>
          <w:sz w:val="24"/>
          <w:szCs w:val="24"/>
        </w:rPr>
        <w:t>F – atbalsta apmērs (</w:t>
      </w:r>
      <w:proofErr w:type="spellStart"/>
      <w:r w:rsidRPr="000C7DED">
        <w:rPr>
          <w:rFonts w:ascii="Times New Roman" w:hAnsi="Times New Roman" w:cs="Times New Roman"/>
          <w:i/>
          <w:iCs/>
          <w:sz w:val="24"/>
          <w:szCs w:val="24"/>
        </w:rPr>
        <w:t>euro</w:t>
      </w:r>
      <w:proofErr w:type="spellEnd"/>
      <w:r w:rsidRPr="000C7DED">
        <w:rPr>
          <w:rFonts w:ascii="Times New Roman" w:hAnsi="Times New Roman" w:cs="Times New Roman"/>
          <w:sz w:val="24"/>
          <w:szCs w:val="24"/>
        </w:rPr>
        <w:t xml:space="preserve">); </w:t>
      </w:r>
    </w:p>
    <w:p w:rsidR="000D70DA" w:rsidRDefault="001F69C9" w:rsidP="00E05B73">
      <w:pPr>
        <w:tabs>
          <w:tab w:val="left" w:pos="709"/>
        </w:tabs>
        <w:spacing w:after="0" w:line="240" w:lineRule="auto"/>
        <w:ind w:firstLine="720"/>
        <w:jc w:val="both"/>
        <w:rPr>
          <w:rFonts w:ascii="Times New Roman" w:hAnsi="Times New Roman" w:cs="Times New Roman"/>
          <w:sz w:val="24"/>
          <w:szCs w:val="24"/>
        </w:rPr>
      </w:pPr>
      <w:r w:rsidRPr="000C7DED">
        <w:rPr>
          <w:rFonts w:ascii="Times New Roman" w:hAnsi="Times New Roman" w:cs="Times New Roman"/>
          <w:sz w:val="24"/>
          <w:szCs w:val="24"/>
        </w:rPr>
        <w:t>G – lauksaimniecības infrastruktūras būvējamās, pārbūvējamās vai atjaunojamās meliorācijas sistēmas, pievedceļu pie ražošanas objektiem garums (m) un laukumu pie ražošanas objektiem platība (m</w:t>
      </w:r>
      <w:r w:rsidR="000D70DA" w:rsidRPr="000C7DED">
        <w:rPr>
          <w:rFonts w:ascii="Times New Roman" w:hAnsi="Times New Roman" w:cs="Times New Roman"/>
          <w:sz w:val="24"/>
          <w:szCs w:val="24"/>
          <w:vertAlign w:val="superscript"/>
        </w:rPr>
        <w:t>2</w:t>
      </w:r>
      <w:r w:rsidRPr="000C7DED">
        <w:rPr>
          <w:rFonts w:ascii="Times New Roman" w:hAnsi="Times New Roman" w:cs="Times New Roman"/>
          <w:sz w:val="24"/>
          <w:szCs w:val="24"/>
        </w:rPr>
        <w:t>).</w:t>
      </w:r>
      <w:r w:rsidR="00A1234A" w:rsidRPr="000C7DED">
        <w:rPr>
          <w:rFonts w:ascii="Times New Roman" w:hAnsi="Times New Roman" w:cs="Times New Roman"/>
          <w:sz w:val="24"/>
          <w:szCs w:val="24"/>
        </w:rPr>
        <w:t>”</w:t>
      </w:r>
    </w:p>
    <w:p w:rsidR="00346B92" w:rsidRPr="000C7DED" w:rsidRDefault="00346B92" w:rsidP="00E05B73">
      <w:pPr>
        <w:tabs>
          <w:tab w:val="left" w:pos="709"/>
        </w:tabs>
        <w:spacing w:after="0" w:line="240" w:lineRule="auto"/>
        <w:ind w:firstLine="720"/>
        <w:jc w:val="both"/>
        <w:rPr>
          <w:rFonts w:ascii="Times New Roman" w:hAnsi="Times New Roman" w:cs="Times New Roman"/>
          <w:sz w:val="24"/>
          <w:szCs w:val="24"/>
        </w:rPr>
      </w:pPr>
    </w:p>
    <w:p w:rsidR="007B18CB" w:rsidRPr="004238BF" w:rsidRDefault="004238BF" w:rsidP="00E05B73">
      <w:pPr>
        <w:tabs>
          <w:tab w:val="left" w:pos="709"/>
          <w:tab w:val="left" w:pos="993"/>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007B18CB" w:rsidRPr="004238BF">
        <w:rPr>
          <w:rFonts w:ascii="Times New Roman" w:hAnsi="Times New Roman" w:cs="Times New Roman"/>
          <w:sz w:val="24"/>
          <w:szCs w:val="24"/>
        </w:rPr>
        <w:t>Izteikt 28.1. un 28.2. apakšpunktu šādā redakcijā”:</w:t>
      </w:r>
    </w:p>
    <w:p w:rsidR="007B18CB" w:rsidRDefault="007B18CB" w:rsidP="00E05B73">
      <w:pPr>
        <w:pStyle w:val="Sarakstarindkopa"/>
        <w:tabs>
          <w:tab w:val="left" w:pos="709"/>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“28.1. 40 procenti (gaļa) gaļas pārstrādes sektorā;</w:t>
      </w:r>
    </w:p>
    <w:p w:rsidR="000E0CD4" w:rsidRDefault="007B18CB" w:rsidP="00346B92">
      <w:pPr>
        <w:pStyle w:val="Sarakstarindkopa"/>
        <w:tabs>
          <w:tab w:val="left" w:pos="709"/>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28.2. 30 procenti (augļi, dārzeņi un kartupeļi) augļu </w:t>
      </w:r>
      <w:r w:rsidR="00346B92">
        <w:rPr>
          <w:rFonts w:ascii="Times New Roman" w:hAnsi="Times New Roman" w:cs="Times New Roman"/>
          <w:sz w:val="24"/>
          <w:szCs w:val="24"/>
        </w:rPr>
        <w:t>un dārzeņu pārstrādes sektorā;”</w:t>
      </w:r>
    </w:p>
    <w:p w:rsidR="00346B92" w:rsidRPr="00346B92" w:rsidRDefault="00346B92" w:rsidP="00346B92">
      <w:pPr>
        <w:pStyle w:val="Sarakstarindkopa"/>
        <w:tabs>
          <w:tab w:val="left" w:pos="709"/>
        </w:tabs>
        <w:spacing w:after="0" w:line="240" w:lineRule="auto"/>
        <w:ind w:left="0" w:firstLine="720"/>
        <w:jc w:val="both"/>
        <w:rPr>
          <w:rFonts w:ascii="Times New Roman" w:hAnsi="Times New Roman" w:cs="Times New Roman"/>
          <w:sz w:val="24"/>
          <w:szCs w:val="24"/>
        </w:rPr>
      </w:pPr>
    </w:p>
    <w:p w:rsidR="000D70DA" w:rsidRPr="000C7DED" w:rsidRDefault="0057653B" w:rsidP="00E05B73">
      <w:pPr>
        <w:pStyle w:val="Sarakstarindkopa"/>
        <w:tabs>
          <w:tab w:val="left" w:pos="709"/>
          <w:tab w:val="left" w:pos="1134"/>
        </w:tabs>
        <w:spacing w:after="0" w:line="240" w:lineRule="auto"/>
        <w:ind w:left="0"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1</w:t>
      </w:r>
      <w:r w:rsidR="007B18C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40D44" w:rsidRPr="000C7DED">
        <w:rPr>
          <w:rFonts w:ascii="Times New Roman" w:eastAsia="Times New Roman" w:hAnsi="Times New Roman" w:cs="Times New Roman"/>
          <w:sz w:val="24"/>
          <w:szCs w:val="24"/>
        </w:rPr>
        <w:t>Izteikt 32.1.3.apakšpunktu šādā redakcijā:</w:t>
      </w:r>
    </w:p>
    <w:p w:rsidR="000D70DA" w:rsidRDefault="00440D44" w:rsidP="00E05B73">
      <w:pPr>
        <w:pStyle w:val="Sarakstarindkopa"/>
        <w:tabs>
          <w:tab w:val="left" w:pos="709"/>
        </w:tabs>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lastRenderedPageBreak/>
        <w:t>„32.1.3. pašvaldība (arī pašvaldības kapitālsabiedrība), kas veiks pašvaldības īpašumā esošu meliorācijas sistēmu un hidrotehnisko būvju pārbūvi vai atjaunošanu lauksaimniecības vai meža zemē un pašvaldības nozīmes koplietošanas meliorācijas sistēmu pārbūvi vai atjaunošanu lauksaimniecības vai meža zemē;”</w:t>
      </w:r>
      <w:r w:rsidR="00831F1E" w:rsidRPr="000C7DED">
        <w:rPr>
          <w:rFonts w:ascii="Times New Roman" w:eastAsia="Times New Roman" w:hAnsi="Times New Roman" w:cs="Times New Roman"/>
          <w:sz w:val="24"/>
          <w:szCs w:val="24"/>
        </w:rPr>
        <w:t>.</w:t>
      </w:r>
    </w:p>
    <w:p w:rsidR="00346B92" w:rsidRPr="000C7DED" w:rsidRDefault="00346B92" w:rsidP="00E05B73">
      <w:pPr>
        <w:pStyle w:val="Sarakstarindkopa"/>
        <w:tabs>
          <w:tab w:val="left" w:pos="709"/>
        </w:tabs>
        <w:spacing w:after="0" w:line="240" w:lineRule="auto"/>
        <w:ind w:left="0" w:firstLine="720"/>
        <w:jc w:val="both"/>
        <w:rPr>
          <w:rFonts w:ascii="Times New Roman" w:eastAsia="Times New Roman" w:hAnsi="Times New Roman" w:cs="Times New Roman"/>
          <w:sz w:val="24"/>
          <w:szCs w:val="24"/>
        </w:rPr>
      </w:pPr>
    </w:p>
    <w:p w:rsidR="000D70DA" w:rsidRDefault="004238BF" w:rsidP="00E05B73">
      <w:pPr>
        <w:tabs>
          <w:tab w:val="left" w:pos="709"/>
          <w:tab w:val="left" w:pos="1134"/>
        </w:tabs>
        <w:spacing w:after="0" w:line="240" w:lineRule="auto"/>
        <w:ind w:firstLine="720"/>
        <w:jc w:val="both"/>
        <w:rPr>
          <w:rFonts w:ascii="Times New Roman" w:eastAsia="Times New Roman" w:hAnsi="Times New Roman" w:cs="Times New Roman"/>
          <w:sz w:val="24"/>
          <w:szCs w:val="24"/>
        </w:rPr>
      </w:pPr>
      <w:r w:rsidRPr="004238BF">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A03235" w:rsidRPr="004238BF">
        <w:rPr>
          <w:rFonts w:ascii="Times New Roman" w:eastAsia="Times New Roman" w:hAnsi="Times New Roman" w:cs="Times New Roman"/>
          <w:sz w:val="24"/>
          <w:szCs w:val="24"/>
        </w:rPr>
        <w:t>Svītrot 32.</w:t>
      </w:r>
      <w:r w:rsidR="00A03235" w:rsidRPr="004238BF">
        <w:rPr>
          <w:rFonts w:ascii="Times New Roman" w:eastAsia="Times New Roman" w:hAnsi="Times New Roman" w:cs="Times New Roman"/>
          <w:sz w:val="24"/>
          <w:szCs w:val="24"/>
          <w:vertAlign w:val="superscript"/>
        </w:rPr>
        <w:t>1</w:t>
      </w:r>
      <w:r w:rsidR="00A03235" w:rsidRPr="004238BF">
        <w:rPr>
          <w:rFonts w:ascii="Times New Roman" w:eastAsia="Times New Roman" w:hAnsi="Times New Roman" w:cs="Times New Roman"/>
          <w:sz w:val="24"/>
          <w:szCs w:val="24"/>
        </w:rPr>
        <w:t xml:space="preserve"> punktā skaitli „32.1.4.”</w:t>
      </w:r>
      <w:r w:rsidR="00831F1E" w:rsidRPr="004238BF">
        <w:rPr>
          <w:rFonts w:ascii="Times New Roman" w:eastAsia="Times New Roman" w:hAnsi="Times New Roman" w:cs="Times New Roman"/>
          <w:sz w:val="24"/>
          <w:szCs w:val="24"/>
        </w:rPr>
        <w:t>.</w:t>
      </w:r>
    </w:p>
    <w:p w:rsidR="00346B92" w:rsidRPr="004238BF" w:rsidRDefault="00346B92" w:rsidP="00E05B73">
      <w:pPr>
        <w:tabs>
          <w:tab w:val="left" w:pos="709"/>
          <w:tab w:val="left" w:pos="1134"/>
        </w:tabs>
        <w:spacing w:after="0" w:line="240" w:lineRule="auto"/>
        <w:ind w:firstLine="720"/>
        <w:jc w:val="both"/>
        <w:rPr>
          <w:rFonts w:ascii="Times New Roman" w:hAnsi="Times New Roman" w:cs="Times New Roman"/>
          <w:sz w:val="24"/>
          <w:szCs w:val="24"/>
        </w:rPr>
      </w:pPr>
    </w:p>
    <w:p w:rsidR="000D70DA" w:rsidRPr="004238BF" w:rsidRDefault="004238BF" w:rsidP="00E05B73">
      <w:pPr>
        <w:tabs>
          <w:tab w:val="left" w:pos="709"/>
          <w:tab w:val="left" w:pos="1134"/>
        </w:tab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14. </w:t>
      </w:r>
      <w:r w:rsidR="00A03235" w:rsidRPr="004238BF">
        <w:rPr>
          <w:rFonts w:ascii="Times New Roman" w:eastAsia="Times New Roman" w:hAnsi="Times New Roman" w:cs="Times New Roman"/>
          <w:sz w:val="24"/>
          <w:szCs w:val="24"/>
        </w:rPr>
        <w:t>Izteikt 35.1.apakšpunktu šādā redakcijā:</w:t>
      </w:r>
    </w:p>
    <w:p w:rsidR="000D70DA" w:rsidRDefault="00A03235" w:rsidP="00E05B73">
      <w:pPr>
        <w:pStyle w:val="Sarakstarindkopa"/>
        <w:tabs>
          <w:tab w:val="left" w:pos="709"/>
        </w:tabs>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 xml:space="preserve">„35.1. no projekta iesniegšanas </w:t>
      </w:r>
      <w:r w:rsidR="00831F1E" w:rsidRPr="000C7DED">
        <w:rPr>
          <w:rFonts w:ascii="Times New Roman" w:eastAsia="Times New Roman" w:hAnsi="Times New Roman" w:cs="Times New Roman"/>
          <w:sz w:val="24"/>
          <w:szCs w:val="24"/>
        </w:rPr>
        <w:t xml:space="preserve">brīža būvdarbi </w:t>
      </w:r>
      <w:r w:rsidRPr="000C7DED">
        <w:rPr>
          <w:rFonts w:ascii="Times New Roman" w:eastAsia="Times New Roman" w:hAnsi="Times New Roman" w:cs="Times New Roman"/>
          <w:sz w:val="24"/>
          <w:szCs w:val="24"/>
        </w:rPr>
        <w:t>meliorācijas sistēmā veikti pirms vairāk nekā 15</w:t>
      </w:r>
      <w:r w:rsidR="00346B92">
        <w:rPr>
          <w:rFonts w:ascii="Times New Roman" w:eastAsia="Times New Roman" w:hAnsi="Times New Roman" w:cs="Times New Roman"/>
          <w:sz w:val="24"/>
          <w:szCs w:val="24"/>
        </w:rPr>
        <w:t xml:space="preserve"> </w:t>
      </w:r>
      <w:r w:rsidRPr="000C7DED">
        <w:rPr>
          <w:rFonts w:ascii="Times New Roman" w:eastAsia="Times New Roman" w:hAnsi="Times New Roman" w:cs="Times New Roman"/>
          <w:sz w:val="24"/>
          <w:szCs w:val="24"/>
        </w:rPr>
        <w:t>gadiem;”</w:t>
      </w:r>
      <w:r w:rsidR="00831F1E" w:rsidRPr="000C7DED">
        <w:rPr>
          <w:rFonts w:ascii="Times New Roman" w:eastAsia="Times New Roman" w:hAnsi="Times New Roman" w:cs="Times New Roman"/>
          <w:sz w:val="24"/>
          <w:szCs w:val="24"/>
        </w:rPr>
        <w:t>.</w:t>
      </w:r>
    </w:p>
    <w:p w:rsidR="00346B92" w:rsidRPr="000C7DED" w:rsidRDefault="00346B92" w:rsidP="00E05B73">
      <w:pPr>
        <w:pStyle w:val="Sarakstarindkopa"/>
        <w:tabs>
          <w:tab w:val="left" w:pos="709"/>
        </w:tabs>
        <w:spacing w:after="0" w:line="240" w:lineRule="auto"/>
        <w:ind w:left="0" w:firstLine="720"/>
        <w:jc w:val="both"/>
        <w:rPr>
          <w:rFonts w:ascii="Times New Roman" w:eastAsia="Times New Roman" w:hAnsi="Times New Roman" w:cs="Times New Roman"/>
          <w:sz w:val="24"/>
          <w:szCs w:val="24"/>
        </w:rPr>
      </w:pPr>
    </w:p>
    <w:p w:rsidR="000D70DA" w:rsidRPr="004238BF" w:rsidRDefault="004238BF" w:rsidP="00E05B73">
      <w:pPr>
        <w:tabs>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F93174" w:rsidRPr="004238BF">
        <w:rPr>
          <w:rFonts w:ascii="Times New Roman" w:eastAsia="Times New Roman" w:hAnsi="Times New Roman" w:cs="Times New Roman"/>
          <w:sz w:val="24"/>
          <w:szCs w:val="24"/>
        </w:rPr>
        <w:t>Izteikt 40.</w:t>
      </w:r>
      <w:r w:rsidR="00621FAA" w:rsidRPr="004238BF">
        <w:rPr>
          <w:rFonts w:ascii="Times New Roman" w:eastAsia="Times New Roman" w:hAnsi="Times New Roman" w:cs="Times New Roman"/>
          <w:sz w:val="24"/>
          <w:szCs w:val="24"/>
        </w:rPr>
        <w:t xml:space="preserve">punktu </w:t>
      </w:r>
      <w:r w:rsidR="00F93174" w:rsidRPr="004238BF">
        <w:rPr>
          <w:rFonts w:ascii="Times New Roman" w:eastAsia="Times New Roman" w:hAnsi="Times New Roman" w:cs="Times New Roman"/>
          <w:sz w:val="24"/>
          <w:szCs w:val="24"/>
        </w:rPr>
        <w:t>šādā redakcijā:</w:t>
      </w:r>
    </w:p>
    <w:p w:rsidR="00F93174" w:rsidRPr="00F93174" w:rsidRDefault="00F93174" w:rsidP="00E05B73">
      <w:pPr>
        <w:pStyle w:val="Sarakstarindkopa"/>
        <w:tabs>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93174">
        <w:rPr>
          <w:rFonts w:ascii="Times New Roman" w:eastAsia="Times New Roman" w:hAnsi="Times New Roman" w:cs="Times New Roman"/>
          <w:sz w:val="24"/>
          <w:szCs w:val="24"/>
        </w:rPr>
        <w:t>40. Šo noteikumu 39. punktā minēto izmaksu apmērs vienam projektam nepārsniedz:</w:t>
      </w:r>
    </w:p>
    <w:p w:rsidR="00F93174" w:rsidRDefault="00F93174" w:rsidP="00E05B73">
      <w:pPr>
        <w:pStyle w:val="Sarakstarindkopa"/>
        <w:tabs>
          <w:tab w:val="left" w:pos="1134"/>
        </w:tabs>
        <w:spacing w:after="0" w:line="240" w:lineRule="auto"/>
        <w:ind w:left="0" w:firstLine="720"/>
        <w:jc w:val="both"/>
        <w:rPr>
          <w:rFonts w:ascii="Times New Roman" w:eastAsia="Times New Roman" w:hAnsi="Times New Roman" w:cs="Times New Roman"/>
          <w:sz w:val="24"/>
          <w:szCs w:val="24"/>
        </w:rPr>
      </w:pPr>
      <w:r w:rsidRPr="00F93174">
        <w:rPr>
          <w:rFonts w:ascii="Times New Roman" w:eastAsia="Times New Roman" w:hAnsi="Times New Roman" w:cs="Times New Roman"/>
          <w:sz w:val="24"/>
          <w:szCs w:val="24"/>
        </w:rPr>
        <w:t xml:space="preserve">40.1. 10 000 </w:t>
      </w:r>
      <w:proofErr w:type="spellStart"/>
      <w:r w:rsidRPr="00F93174">
        <w:rPr>
          <w:rFonts w:ascii="Times New Roman" w:eastAsia="Times New Roman" w:hAnsi="Times New Roman" w:cs="Times New Roman"/>
          <w:sz w:val="24"/>
          <w:szCs w:val="24"/>
        </w:rPr>
        <w:t>euro</w:t>
      </w:r>
      <w:proofErr w:type="spellEnd"/>
      <w:r w:rsidRPr="00F93174">
        <w:rPr>
          <w:rFonts w:ascii="Times New Roman" w:eastAsia="Times New Roman" w:hAnsi="Times New Roman" w:cs="Times New Roman"/>
          <w:sz w:val="24"/>
          <w:szCs w:val="24"/>
        </w:rPr>
        <w:t xml:space="preserve"> šo noteikumu 22.</w:t>
      </w:r>
      <w:r>
        <w:rPr>
          <w:rFonts w:ascii="Times New Roman" w:eastAsia="Times New Roman" w:hAnsi="Times New Roman" w:cs="Times New Roman"/>
          <w:sz w:val="24"/>
          <w:szCs w:val="24"/>
        </w:rPr>
        <w:t>1.,</w:t>
      </w:r>
      <w:r w:rsidR="005C17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22.2., </w:t>
      </w:r>
      <w:r w:rsidRPr="00F93174">
        <w:rPr>
          <w:rFonts w:ascii="Times New Roman" w:eastAsia="Times New Roman" w:hAnsi="Times New Roman" w:cs="Times New Roman"/>
          <w:sz w:val="24"/>
          <w:szCs w:val="24"/>
        </w:rPr>
        <w:t>26.</w:t>
      </w:r>
      <w:r w:rsidR="005C179A">
        <w:rPr>
          <w:rFonts w:ascii="Times New Roman" w:eastAsia="Times New Roman" w:hAnsi="Times New Roman" w:cs="Times New Roman"/>
          <w:sz w:val="24"/>
          <w:szCs w:val="24"/>
        </w:rPr>
        <w:t xml:space="preserve">2., 26.3., 32.1.1., 32.1.2., </w:t>
      </w:r>
      <w:r w:rsidRPr="00F93174">
        <w:rPr>
          <w:rFonts w:ascii="Times New Roman" w:eastAsia="Times New Roman" w:hAnsi="Times New Roman" w:cs="Times New Roman"/>
          <w:sz w:val="24"/>
          <w:szCs w:val="24"/>
        </w:rPr>
        <w:t>32.1.3. un 32.1.5.apakšpunktā minēto pretendentu iesniegtajiem projektiem;</w:t>
      </w:r>
    </w:p>
    <w:p w:rsidR="00F93174" w:rsidRDefault="00F93174" w:rsidP="00E05B73">
      <w:pPr>
        <w:pStyle w:val="Sarakstarindkopa"/>
        <w:tabs>
          <w:tab w:val="left" w:pos="1134"/>
        </w:tabs>
        <w:spacing w:after="0" w:line="240" w:lineRule="auto"/>
        <w:ind w:left="0" w:firstLine="720"/>
        <w:contextualSpacing w:val="0"/>
        <w:jc w:val="both"/>
        <w:rPr>
          <w:rFonts w:ascii="Times New Roman" w:eastAsia="Times New Roman" w:hAnsi="Times New Roman" w:cs="Times New Roman"/>
          <w:sz w:val="24"/>
          <w:szCs w:val="24"/>
        </w:rPr>
      </w:pPr>
      <w:r w:rsidRPr="00F93174">
        <w:rPr>
          <w:rFonts w:ascii="Times New Roman" w:eastAsia="Times New Roman" w:hAnsi="Times New Roman" w:cs="Times New Roman"/>
          <w:sz w:val="24"/>
          <w:szCs w:val="24"/>
        </w:rPr>
        <w:t xml:space="preserve">40.2. 30 000 </w:t>
      </w:r>
      <w:proofErr w:type="spellStart"/>
      <w:r w:rsidR="005C179A">
        <w:rPr>
          <w:rFonts w:ascii="Times New Roman" w:eastAsia="Times New Roman" w:hAnsi="Times New Roman" w:cs="Times New Roman"/>
          <w:sz w:val="24"/>
          <w:szCs w:val="24"/>
        </w:rPr>
        <w:t>euro</w:t>
      </w:r>
      <w:proofErr w:type="spellEnd"/>
      <w:r w:rsidR="005C179A">
        <w:rPr>
          <w:rFonts w:ascii="Times New Roman" w:eastAsia="Times New Roman" w:hAnsi="Times New Roman" w:cs="Times New Roman"/>
          <w:sz w:val="24"/>
          <w:szCs w:val="24"/>
        </w:rPr>
        <w:t xml:space="preserve"> šo noteikumu 22.3., 26.1. </w:t>
      </w:r>
      <w:r w:rsidRPr="00F93174">
        <w:rPr>
          <w:rFonts w:ascii="Times New Roman" w:eastAsia="Times New Roman" w:hAnsi="Times New Roman" w:cs="Times New Roman"/>
          <w:sz w:val="24"/>
          <w:szCs w:val="24"/>
        </w:rPr>
        <w:t>un 32.2. apakšpunktā minēto pretendentu iesniegtajiem projektiem.</w:t>
      </w:r>
      <w:r>
        <w:rPr>
          <w:rFonts w:ascii="Times New Roman" w:eastAsia="Times New Roman" w:hAnsi="Times New Roman" w:cs="Times New Roman"/>
          <w:sz w:val="24"/>
          <w:szCs w:val="24"/>
        </w:rPr>
        <w:t>”</w:t>
      </w:r>
    </w:p>
    <w:p w:rsidR="00346B92" w:rsidRDefault="00346B92" w:rsidP="00E05B73">
      <w:pPr>
        <w:pStyle w:val="Sarakstarindkopa"/>
        <w:tabs>
          <w:tab w:val="left" w:pos="1134"/>
        </w:tabs>
        <w:spacing w:after="0" w:line="240" w:lineRule="auto"/>
        <w:ind w:left="0" w:firstLine="720"/>
        <w:contextualSpacing w:val="0"/>
        <w:jc w:val="both"/>
        <w:rPr>
          <w:rFonts w:ascii="Times New Roman" w:eastAsia="Times New Roman" w:hAnsi="Times New Roman" w:cs="Times New Roman"/>
          <w:sz w:val="24"/>
          <w:szCs w:val="24"/>
        </w:rPr>
      </w:pPr>
    </w:p>
    <w:p w:rsidR="00130BEF" w:rsidRPr="004238BF" w:rsidRDefault="004238BF" w:rsidP="00E05B73">
      <w:pPr>
        <w:tabs>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130BEF" w:rsidRPr="004238BF">
        <w:rPr>
          <w:rFonts w:ascii="Times New Roman" w:eastAsia="Times New Roman" w:hAnsi="Times New Roman" w:cs="Times New Roman"/>
          <w:sz w:val="24"/>
          <w:szCs w:val="24"/>
        </w:rPr>
        <w:t>Pievienot 48.punktam 48.12.apakšpunktu šādā redakcijā:</w:t>
      </w:r>
    </w:p>
    <w:p w:rsidR="00130BEF" w:rsidRDefault="00130BEF" w:rsidP="00E05B73">
      <w:pPr>
        <w:pStyle w:val="Sarakstarindkopa"/>
        <w:tabs>
          <w:tab w:val="left" w:pos="709"/>
        </w:tabs>
        <w:spacing w:after="0" w:line="24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„48.12. Tādu izejvielu ražošanai vai transportēšanai nepieciešamo pamatlīdzekļu izmaksas, kas paredzētas enerģijas ražošanai </w:t>
      </w:r>
      <w:r w:rsidRPr="004B260D">
        <w:rPr>
          <w:rFonts w:ascii="Times New Roman" w:eastAsia="Times New Roman" w:hAnsi="Times New Roman" w:cs="Times New Roman"/>
          <w:sz w:val="24"/>
          <w:szCs w:val="24"/>
        </w:rPr>
        <w:t xml:space="preserve">no </w:t>
      </w:r>
      <w:r w:rsidRPr="004B260D">
        <w:rPr>
          <w:rFonts w:ascii="Times New Roman" w:hAnsi="Times New Roman" w:cs="Times New Roman"/>
          <w:sz w:val="24"/>
          <w:szCs w:val="24"/>
        </w:rPr>
        <w:t>lauksaimniecības vai mežsaimniecības izcelsmes biomasas.</w:t>
      </w:r>
      <w:r w:rsidRPr="004B260D">
        <w:rPr>
          <w:rFonts w:ascii="Times New Roman" w:eastAsia="Times New Roman" w:hAnsi="Times New Roman" w:cs="Times New Roman"/>
          <w:sz w:val="24"/>
          <w:szCs w:val="24"/>
        </w:rPr>
        <w:t>”</w:t>
      </w:r>
    </w:p>
    <w:p w:rsidR="00346B92" w:rsidRPr="004B260D" w:rsidRDefault="00346B92" w:rsidP="00E05B73">
      <w:pPr>
        <w:pStyle w:val="Sarakstarindkopa"/>
        <w:tabs>
          <w:tab w:val="left" w:pos="709"/>
        </w:tabs>
        <w:spacing w:after="0" w:line="240" w:lineRule="auto"/>
        <w:ind w:left="0" w:firstLine="720"/>
        <w:contextualSpacing w:val="0"/>
        <w:jc w:val="both"/>
        <w:rPr>
          <w:rFonts w:ascii="Times New Roman" w:eastAsia="Times New Roman" w:hAnsi="Times New Roman" w:cs="Times New Roman"/>
          <w:sz w:val="24"/>
          <w:szCs w:val="24"/>
        </w:rPr>
      </w:pPr>
    </w:p>
    <w:p w:rsidR="000D70DA" w:rsidRDefault="004238BF" w:rsidP="00E05B73">
      <w:pPr>
        <w:tabs>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A03235" w:rsidRPr="004238BF">
        <w:rPr>
          <w:rFonts w:ascii="Times New Roman" w:eastAsia="Times New Roman" w:hAnsi="Times New Roman" w:cs="Times New Roman"/>
          <w:sz w:val="24"/>
          <w:szCs w:val="24"/>
        </w:rPr>
        <w:t>Aizstāt 53.</w:t>
      </w:r>
      <w:r w:rsidR="00A03235" w:rsidRPr="004238BF">
        <w:rPr>
          <w:rFonts w:ascii="Times New Roman" w:eastAsia="Times New Roman" w:hAnsi="Times New Roman" w:cs="Times New Roman"/>
          <w:sz w:val="24"/>
          <w:szCs w:val="24"/>
          <w:vertAlign w:val="superscript"/>
        </w:rPr>
        <w:t>1</w:t>
      </w:r>
      <w:r w:rsidR="00A03235" w:rsidRPr="004238BF">
        <w:rPr>
          <w:rFonts w:ascii="Times New Roman" w:eastAsia="Times New Roman" w:hAnsi="Times New Roman" w:cs="Times New Roman"/>
          <w:sz w:val="24"/>
          <w:szCs w:val="24"/>
        </w:rPr>
        <w:t xml:space="preserve"> punktā vārdus „projekta kopējām” ar vārdiem „projekta būvdarbu”</w:t>
      </w:r>
      <w:r w:rsidR="00831F1E" w:rsidRPr="004238BF">
        <w:rPr>
          <w:rFonts w:ascii="Times New Roman" w:eastAsia="Times New Roman" w:hAnsi="Times New Roman" w:cs="Times New Roman"/>
          <w:sz w:val="24"/>
          <w:szCs w:val="24"/>
        </w:rPr>
        <w:t>.</w:t>
      </w:r>
    </w:p>
    <w:p w:rsidR="00346B92" w:rsidRPr="004238BF" w:rsidRDefault="00346B92" w:rsidP="00E05B73">
      <w:pPr>
        <w:tabs>
          <w:tab w:val="left" w:pos="1134"/>
        </w:tabs>
        <w:spacing w:after="0" w:line="240" w:lineRule="auto"/>
        <w:ind w:firstLine="720"/>
        <w:jc w:val="both"/>
        <w:rPr>
          <w:rFonts w:ascii="Times New Roman" w:hAnsi="Times New Roman" w:cs="Times New Roman"/>
          <w:sz w:val="24"/>
          <w:szCs w:val="24"/>
        </w:rPr>
      </w:pPr>
    </w:p>
    <w:p w:rsidR="00C2004D" w:rsidRPr="004238BF" w:rsidRDefault="004238BF" w:rsidP="00E05B73">
      <w:pPr>
        <w:tabs>
          <w:tab w:val="left" w:pos="1134"/>
        </w:tab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18. </w:t>
      </w:r>
      <w:r w:rsidR="00C2004D" w:rsidRPr="004238BF">
        <w:rPr>
          <w:rFonts w:ascii="Times New Roman" w:eastAsia="Times New Roman" w:hAnsi="Times New Roman" w:cs="Times New Roman"/>
          <w:sz w:val="24"/>
          <w:szCs w:val="24"/>
        </w:rPr>
        <w:t>Papildināt 55.3.apakšpunktu ar otru teikumu šādā redakcijā:</w:t>
      </w:r>
    </w:p>
    <w:p w:rsidR="00C2004D" w:rsidRDefault="00C2004D" w:rsidP="00E05B73">
      <w:pPr>
        <w:pStyle w:val="Sarakstarindkopa"/>
        <w:tabs>
          <w:tab w:val="left" w:pos="1134"/>
        </w:tabs>
        <w:spacing w:after="0" w:line="240" w:lineRule="auto"/>
        <w:ind w:left="0" w:firstLine="720"/>
        <w:contextualSpacing w:val="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„Ja projektā paredzēti būvniecības</w:t>
      </w:r>
      <w:r w:rsidR="006C13A2" w:rsidRPr="000C7DED">
        <w:rPr>
          <w:rFonts w:ascii="Times New Roman" w:eastAsia="Times New Roman" w:hAnsi="Times New Roman" w:cs="Times New Roman"/>
          <w:sz w:val="24"/>
          <w:szCs w:val="24"/>
        </w:rPr>
        <w:t xml:space="preserve"> darbi, kredītiestādes </w:t>
      </w:r>
      <w:r w:rsidRPr="000C7DED">
        <w:rPr>
          <w:rFonts w:ascii="Times New Roman" w:eastAsia="Times New Roman" w:hAnsi="Times New Roman" w:cs="Times New Roman"/>
          <w:sz w:val="24"/>
          <w:szCs w:val="24"/>
        </w:rPr>
        <w:t>vai krājaizdevumu sabiedrības lēmumu par kredīta piešķiršanu vai dokumentu, kas pierāda naudas līdzekļu pieejamību ieguldot privātos līdzekļus, iesniedz deviņu mēnešu laikā no lēmuma pieņemšanas par projekta iesnieguma apstiprināšanu.”.</w:t>
      </w:r>
    </w:p>
    <w:p w:rsidR="00346B92" w:rsidRPr="000C7DED" w:rsidRDefault="00346B92" w:rsidP="00E05B73">
      <w:pPr>
        <w:pStyle w:val="Sarakstarindkopa"/>
        <w:tabs>
          <w:tab w:val="left" w:pos="1134"/>
        </w:tabs>
        <w:spacing w:after="0" w:line="240" w:lineRule="auto"/>
        <w:ind w:left="0" w:firstLine="720"/>
        <w:contextualSpacing w:val="0"/>
        <w:jc w:val="both"/>
        <w:rPr>
          <w:rFonts w:ascii="Times New Roman" w:hAnsi="Times New Roman" w:cs="Times New Roman"/>
          <w:sz w:val="24"/>
          <w:szCs w:val="24"/>
        </w:rPr>
      </w:pPr>
    </w:p>
    <w:p w:rsidR="009606CC" w:rsidRDefault="004238BF" w:rsidP="00E05B73">
      <w:pPr>
        <w:tabs>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009606CC" w:rsidRPr="004238BF">
        <w:rPr>
          <w:rFonts w:ascii="Times New Roman" w:eastAsia="Times New Roman" w:hAnsi="Times New Roman" w:cs="Times New Roman"/>
          <w:sz w:val="24"/>
          <w:szCs w:val="24"/>
        </w:rPr>
        <w:t>Aizstāt 55.4.1.apakšpunktā skaitli „12” ar vārdu „septiņiem”.</w:t>
      </w:r>
    </w:p>
    <w:p w:rsidR="00346B92" w:rsidRPr="004238BF" w:rsidRDefault="00346B92" w:rsidP="00E05B73">
      <w:pPr>
        <w:tabs>
          <w:tab w:val="left" w:pos="1134"/>
        </w:tabs>
        <w:spacing w:after="0" w:line="240" w:lineRule="auto"/>
        <w:ind w:firstLine="720"/>
        <w:jc w:val="both"/>
        <w:rPr>
          <w:rFonts w:ascii="Times New Roman" w:hAnsi="Times New Roman" w:cs="Times New Roman"/>
          <w:sz w:val="24"/>
          <w:szCs w:val="24"/>
        </w:rPr>
      </w:pPr>
    </w:p>
    <w:p w:rsidR="000D70DA" w:rsidRPr="004238BF" w:rsidRDefault="004238BF" w:rsidP="00E05B73">
      <w:pPr>
        <w:tabs>
          <w:tab w:val="left" w:pos="1134"/>
        </w:tab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20. </w:t>
      </w:r>
      <w:r w:rsidR="00440D44" w:rsidRPr="004238BF">
        <w:rPr>
          <w:rFonts w:ascii="Times New Roman" w:eastAsia="Times New Roman" w:hAnsi="Times New Roman" w:cs="Times New Roman"/>
          <w:sz w:val="24"/>
          <w:szCs w:val="24"/>
        </w:rPr>
        <w:t>Izteikt 56.4.apakšpunktu šādā redakcijā:</w:t>
      </w:r>
    </w:p>
    <w:p w:rsidR="00DA1AE8" w:rsidRDefault="00DA1AE8" w:rsidP="00E05B73">
      <w:pPr>
        <w:pStyle w:val="Sarakstarindkopa"/>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 xml:space="preserve">„56.4. sertificēta speciālista aizpildītu ēkas </w:t>
      </w:r>
      <w:proofErr w:type="spellStart"/>
      <w:r w:rsidRPr="000C7DED">
        <w:rPr>
          <w:rFonts w:ascii="Times New Roman" w:eastAsia="Times New Roman" w:hAnsi="Times New Roman" w:cs="Times New Roman"/>
          <w:sz w:val="24"/>
          <w:szCs w:val="24"/>
        </w:rPr>
        <w:t>energoaudita</w:t>
      </w:r>
      <w:proofErr w:type="spellEnd"/>
      <w:r w:rsidRPr="000C7DED">
        <w:rPr>
          <w:rFonts w:ascii="Times New Roman" w:eastAsia="Times New Roman" w:hAnsi="Times New Roman" w:cs="Times New Roman"/>
          <w:sz w:val="24"/>
          <w:szCs w:val="24"/>
        </w:rPr>
        <w:t xml:space="preserve"> pārskatu (16.</w:t>
      </w:r>
      <w:r w:rsidR="000D70DA" w:rsidRPr="000C7DED">
        <w:rPr>
          <w:rFonts w:ascii="Times New Roman" w:eastAsia="Times New Roman" w:hAnsi="Times New Roman" w:cs="Times New Roman"/>
          <w:sz w:val="24"/>
          <w:szCs w:val="24"/>
        </w:rPr>
        <w:t> </w:t>
      </w:r>
      <w:r w:rsidRPr="000C7DED">
        <w:rPr>
          <w:rFonts w:ascii="Times New Roman" w:eastAsia="Times New Roman" w:hAnsi="Times New Roman" w:cs="Times New Roman"/>
          <w:sz w:val="24"/>
          <w:szCs w:val="24"/>
        </w:rPr>
        <w:t>pielikums) ar energoefektivitātes aprēķinu vai aprēķinu par plānoto SEG vai amonjaka emisiju samazinājumu (13.</w:t>
      </w:r>
      <w:r w:rsidR="00346B92">
        <w:rPr>
          <w:rFonts w:ascii="Times New Roman" w:eastAsia="Times New Roman" w:hAnsi="Times New Roman" w:cs="Times New Roman"/>
          <w:sz w:val="24"/>
          <w:szCs w:val="24"/>
        </w:rPr>
        <w:t xml:space="preserve"> </w:t>
      </w:r>
      <w:r w:rsidRPr="000C7DED">
        <w:rPr>
          <w:rFonts w:ascii="Times New Roman" w:eastAsia="Times New Roman" w:hAnsi="Times New Roman" w:cs="Times New Roman"/>
          <w:sz w:val="24"/>
          <w:szCs w:val="24"/>
        </w:rPr>
        <w:t>un</w:t>
      </w:r>
      <w:r w:rsidR="000D70DA" w:rsidRPr="000C7DED">
        <w:rPr>
          <w:rFonts w:ascii="Times New Roman" w:eastAsia="Times New Roman" w:hAnsi="Times New Roman" w:cs="Times New Roman"/>
          <w:sz w:val="24"/>
          <w:szCs w:val="24"/>
        </w:rPr>
        <w:t xml:space="preserve"> </w:t>
      </w:r>
      <w:r w:rsidRPr="000C7DED">
        <w:rPr>
          <w:rFonts w:ascii="Times New Roman" w:eastAsia="Times New Roman" w:hAnsi="Times New Roman" w:cs="Times New Roman"/>
          <w:sz w:val="24"/>
          <w:szCs w:val="24"/>
        </w:rPr>
        <w:t>14.</w:t>
      </w:r>
      <w:r w:rsidR="00346B92">
        <w:rPr>
          <w:rFonts w:ascii="Times New Roman" w:eastAsia="Times New Roman" w:hAnsi="Times New Roman" w:cs="Times New Roman"/>
          <w:sz w:val="24"/>
          <w:szCs w:val="24"/>
        </w:rPr>
        <w:t xml:space="preserve"> </w:t>
      </w:r>
      <w:r w:rsidRPr="000C7DED">
        <w:rPr>
          <w:rFonts w:ascii="Times New Roman" w:eastAsia="Times New Roman" w:hAnsi="Times New Roman" w:cs="Times New Roman"/>
          <w:sz w:val="24"/>
          <w:szCs w:val="24"/>
        </w:rPr>
        <w:t>pielikum</w:t>
      </w:r>
      <w:r w:rsidR="000D70DA" w:rsidRPr="000C7DED">
        <w:rPr>
          <w:rFonts w:ascii="Times New Roman" w:eastAsia="Times New Roman" w:hAnsi="Times New Roman" w:cs="Times New Roman"/>
          <w:sz w:val="24"/>
          <w:szCs w:val="24"/>
        </w:rPr>
        <w:t>s</w:t>
      </w:r>
      <w:r w:rsidRPr="000C7DED">
        <w:rPr>
          <w:rFonts w:ascii="Times New Roman" w:eastAsia="Times New Roman" w:hAnsi="Times New Roman" w:cs="Times New Roman"/>
          <w:sz w:val="24"/>
          <w:szCs w:val="24"/>
        </w:rPr>
        <w:t xml:space="preserve">), ja projekta iesniegumā ir norādīts </w:t>
      </w:r>
      <w:proofErr w:type="gramStart"/>
      <w:r w:rsidRPr="000C7DED">
        <w:rPr>
          <w:rFonts w:ascii="Times New Roman" w:eastAsia="Times New Roman" w:hAnsi="Times New Roman" w:cs="Times New Roman"/>
          <w:sz w:val="24"/>
          <w:szCs w:val="24"/>
        </w:rPr>
        <w:t>šo noteikumu 11.2</w:t>
      </w:r>
      <w:proofErr w:type="gramEnd"/>
      <w:r w:rsidRPr="000C7DED">
        <w:rPr>
          <w:rFonts w:ascii="Times New Roman" w:eastAsia="Times New Roman" w:hAnsi="Times New Roman" w:cs="Times New Roman"/>
          <w:sz w:val="24"/>
          <w:szCs w:val="24"/>
        </w:rPr>
        <w:t>.1.</w:t>
      </w:r>
      <w:r w:rsidR="00E05B73">
        <w:rPr>
          <w:rFonts w:ascii="Times New Roman" w:eastAsia="Times New Roman" w:hAnsi="Times New Roman" w:cs="Times New Roman"/>
          <w:sz w:val="24"/>
          <w:szCs w:val="24"/>
        </w:rPr>
        <w:t xml:space="preserve"> </w:t>
      </w:r>
      <w:r w:rsidRPr="000C7DED">
        <w:rPr>
          <w:rFonts w:ascii="Times New Roman" w:eastAsia="Times New Roman" w:hAnsi="Times New Roman" w:cs="Times New Roman"/>
          <w:sz w:val="24"/>
          <w:szCs w:val="24"/>
        </w:rPr>
        <w:t>vai 11.2.2.</w:t>
      </w:r>
      <w:r w:rsidR="00E05B73">
        <w:rPr>
          <w:rFonts w:ascii="Times New Roman" w:eastAsia="Times New Roman" w:hAnsi="Times New Roman" w:cs="Times New Roman"/>
          <w:sz w:val="24"/>
          <w:szCs w:val="24"/>
        </w:rPr>
        <w:t xml:space="preserve"> </w:t>
      </w:r>
      <w:r w:rsidRPr="000C7DED">
        <w:rPr>
          <w:rFonts w:ascii="Times New Roman" w:eastAsia="Times New Roman" w:hAnsi="Times New Roman" w:cs="Times New Roman"/>
          <w:sz w:val="24"/>
          <w:szCs w:val="24"/>
        </w:rPr>
        <w:t>apakšpunktā minētais mērķis;”</w:t>
      </w:r>
      <w:r w:rsidR="00831F1E" w:rsidRPr="000C7DED">
        <w:rPr>
          <w:rFonts w:ascii="Times New Roman" w:eastAsia="Times New Roman" w:hAnsi="Times New Roman" w:cs="Times New Roman"/>
          <w:sz w:val="24"/>
          <w:szCs w:val="24"/>
        </w:rPr>
        <w:t>.</w:t>
      </w:r>
    </w:p>
    <w:p w:rsidR="00346B92" w:rsidRDefault="00346B92" w:rsidP="00E05B73">
      <w:pPr>
        <w:pStyle w:val="Sarakstarindkopa"/>
        <w:spacing w:after="0" w:line="240" w:lineRule="auto"/>
        <w:ind w:left="0" w:firstLine="720"/>
        <w:jc w:val="both"/>
        <w:rPr>
          <w:rFonts w:ascii="Times New Roman" w:eastAsia="Times New Roman" w:hAnsi="Times New Roman" w:cs="Times New Roman"/>
          <w:sz w:val="24"/>
          <w:szCs w:val="24"/>
        </w:rPr>
      </w:pPr>
    </w:p>
    <w:p w:rsidR="002B6D50" w:rsidRPr="004238BF" w:rsidRDefault="004238BF" w:rsidP="00E05B7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2B6D50" w:rsidRPr="004238BF">
        <w:rPr>
          <w:rFonts w:ascii="Times New Roman" w:eastAsia="Times New Roman" w:hAnsi="Times New Roman" w:cs="Times New Roman"/>
          <w:sz w:val="24"/>
          <w:szCs w:val="24"/>
        </w:rPr>
        <w:t>Pievienot 56.punktam 56.9.apakšpunktu šādā redakcijā:</w:t>
      </w:r>
    </w:p>
    <w:p w:rsidR="002B6D50" w:rsidRDefault="002B6D50" w:rsidP="00E05B73">
      <w:pPr>
        <w:pStyle w:val="Sarakstarindkopa"/>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„56.9. </w:t>
      </w:r>
      <w:r w:rsidRPr="002B6D50">
        <w:rPr>
          <w:rFonts w:ascii="Times New Roman" w:eastAsia="Times New Roman" w:hAnsi="Times New Roman" w:cs="Times New Roman"/>
          <w:sz w:val="24"/>
          <w:szCs w:val="24"/>
        </w:rPr>
        <w:t>šo noteikumu 5.7.apakš</w:t>
      </w:r>
      <w:r>
        <w:rPr>
          <w:rFonts w:ascii="Times New Roman" w:eastAsia="Times New Roman" w:hAnsi="Times New Roman" w:cs="Times New Roman"/>
          <w:sz w:val="24"/>
          <w:szCs w:val="24"/>
        </w:rPr>
        <w:t xml:space="preserve">punktā minētajam pretendentam </w:t>
      </w:r>
      <w:r w:rsidR="004238BF">
        <w:rPr>
          <w:rFonts w:ascii="Times New Roman" w:eastAsia="Times New Roman" w:hAnsi="Times New Roman" w:cs="Times New Roman"/>
          <w:sz w:val="24"/>
          <w:szCs w:val="24"/>
        </w:rPr>
        <w:t>–</w:t>
      </w:r>
      <w:r w:rsidRPr="002B6D50">
        <w:rPr>
          <w:rFonts w:ascii="Times New Roman" w:eastAsia="Times New Roman" w:hAnsi="Times New Roman" w:cs="Times New Roman"/>
          <w:sz w:val="24"/>
          <w:szCs w:val="24"/>
        </w:rPr>
        <w:t xml:space="preserve"> izglītību apliecinoša dokumenta kopiju vai izziņu no mācību iestādes par to, ka izglītojamais apgūst kādu no mācību programmām atbilstoši normatīvajiem aktiem par valsts un Eiropas Savienības atbalsta piešķiršanu, administrēšanu un uzraudzību lauku un zivsaimniecības attīstībai 2014.–2020. gada plānošanas periodā. Ja iegūtas vairākas augstākās vai profesionālās izglītības vai apgūti vairāki lauksaimniecības kursi, visos izglītību apliecinošajos dokumentos norādīto lauksaimniecisko priekšmetu stundu skaitu summē. Ja apliecinošajā dokumentā nav uzrādīts stundu skaits, pievieno izglītības iestādes izsniegto mācību vai apgūto kursu programmu</w:t>
      </w:r>
      <w:r>
        <w:rPr>
          <w:rFonts w:ascii="Times New Roman" w:eastAsia="Times New Roman" w:hAnsi="Times New Roman" w:cs="Times New Roman"/>
          <w:sz w:val="24"/>
          <w:szCs w:val="24"/>
        </w:rPr>
        <w:t>.”</w:t>
      </w:r>
    </w:p>
    <w:p w:rsidR="00346B92" w:rsidRPr="000C7DED" w:rsidRDefault="00346B92" w:rsidP="00E05B73">
      <w:pPr>
        <w:pStyle w:val="Sarakstarindkopa"/>
        <w:spacing w:after="0" w:line="240" w:lineRule="auto"/>
        <w:ind w:left="0" w:firstLine="720"/>
        <w:jc w:val="both"/>
        <w:rPr>
          <w:rFonts w:ascii="Times New Roman" w:eastAsia="Times New Roman" w:hAnsi="Times New Roman" w:cs="Times New Roman"/>
          <w:sz w:val="24"/>
          <w:szCs w:val="24"/>
        </w:rPr>
      </w:pPr>
    </w:p>
    <w:p w:rsidR="00A03235" w:rsidRPr="004238BF" w:rsidRDefault="004238BF" w:rsidP="00E05B73">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22. </w:t>
      </w:r>
      <w:r w:rsidR="00B92E21" w:rsidRPr="004238BF">
        <w:rPr>
          <w:rFonts w:ascii="Times New Roman" w:eastAsia="Times New Roman" w:hAnsi="Times New Roman" w:cs="Times New Roman"/>
          <w:sz w:val="24"/>
          <w:szCs w:val="24"/>
        </w:rPr>
        <w:t>Izteikt</w:t>
      </w:r>
      <w:r w:rsidR="00A03235" w:rsidRPr="004238BF">
        <w:rPr>
          <w:rFonts w:ascii="Times New Roman" w:eastAsia="Times New Roman" w:hAnsi="Times New Roman" w:cs="Times New Roman"/>
          <w:sz w:val="24"/>
          <w:szCs w:val="24"/>
        </w:rPr>
        <w:t xml:space="preserve"> 57.1.apakšpunkt</w:t>
      </w:r>
      <w:r w:rsidR="00B92E21" w:rsidRPr="004238BF">
        <w:rPr>
          <w:rFonts w:ascii="Times New Roman" w:eastAsia="Times New Roman" w:hAnsi="Times New Roman" w:cs="Times New Roman"/>
          <w:sz w:val="24"/>
          <w:szCs w:val="24"/>
        </w:rPr>
        <w:t>u</w:t>
      </w:r>
      <w:r w:rsidR="00A03235" w:rsidRPr="004238BF">
        <w:rPr>
          <w:rFonts w:ascii="Times New Roman" w:eastAsia="Times New Roman" w:hAnsi="Times New Roman" w:cs="Times New Roman"/>
          <w:sz w:val="24"/>
          <w:szCs w:val="24"/>
        </w:rPr>
        <w:t xml:space="preserve"> šādā redakcijā:</w:t>
      </w:r>
    </w:p>
    <w:p w:rsidR="000579EA" w:rsidRDefault="00A03235" w:rsidP="00E05B73">
      <w:pPr>
        <w:pStyle w:val="Sarakstarindkopa"/>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lastRenderedPageBreak/>
        <w:t>„</w:t>
      </w:r>
      <w:r w:rsidR="00383763" w:rsidRPr="000C7DED">
        <w:rPr>
          <w:rFonts w:ascii="Times New Roman" w:eastAsia="Times New Roman" w:hAnsi="Times New Roman" w:cs="Times New Roman"/>
          <w:sz w:val="24"/>
          <w:szCs w:val="24"/>
        </w:rPr>
        <w:t xml:space="preserve">57.1. meliorācijas sistēmu un hidrotehnisko būvju tehniskās pārbaudes atzinuma kopiju (uzrādot oriģinālu) vai būves tehniskās apsekošanas atzinuma kopiju (uzrādot oriģinālu), ja projekta iesniegumam nav pievienots būvprojekts. Atzinumā norāda šo noteikumu 9.3.1., 35.1. un 35.2.apakšpunktā minēto informāciju. </w:t>
      </w:r>
      <w:r w:rsidRPr="000C7DED">
        <w:rPr>
          <w:rFonts w:ascii="Times New Roman" w:eastAsia="Times New Roman" w:hAnsi="Times New Roman" w:cs="Times New Roman"/>
          <w:sz w:val="24"/>
          <w:szCs w:val="24"/>
        </w:rPr>
        <w:t>Ja plānota videi draudzīgu meliorācijas sistēmu elementu izbūve, tad atzinumā norāda attiecīgo elementu un to izmērāmos kritērijus saskaņā ar šo noteikumu 12.pielikumu;”</w:t>
      </w:r>
      <w:r w:rsidR="00831F1E" w:rsidRPr="000C7DED">
        <w:rPr>
          <w:rFonts w:ascii="Times New Roman" w:eastAsia="Times New Roman" w:hAnsi="Times New Roman" w:cs="Times New Roman"/>
          <w:sz w:val="24"/>
          <w:szCs w:val="24"/>
        </w:rPr>
        <w:t>.</w:t>
      </w:r>
    </w:p>
    <w:p w:rsidR="00346B92" w:rsidRPr="00E05B73" w:rsidRDefault="00346B92" w:rsidP="00E05B73">
      <w:pPr>
        <w:pStyle w:val="Sarakstarindkopa"/>
        <w:spacing w:after="0" w:line="240" w:lineRule="auto"/>
        <w:ind w:left="0" w:firstLine="720"/>
        <w:jc w:val="both"/>
        <w:rPr>
          <w:rFonts w:ascii="Times New Roman" w:eastAsia="Times New Roman" w:hAnsi="Times New Roman" w:cs="Times New Roman"/>
          <w:sz w:val="24"/>
          <w:szCs w:val="24"/>
        </w:rPr>
      </w:pPr>
    </w:p>
    <w:p w:rsidR="006C36ED" w:rsidRPr="004238BF" w:rsidRDefault="004238BF" w:rsidP="00E05B73">
      <w:pPr>
        <w:tabs>
          <w:tab w:val="left" w:pos="1134"/>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6C36ED" w:rsidRPr="004238BF">
        <w:rPr>
          <w:rFonts w:ascii="Times New Roman" w:eastAsia="Times New Roman" w:hAnsi="Times New Roman" w:cs="Times New Roman"/>
          <w:sz w:val="24"/>
          <w:szCs w:val="24"/>
        </w:rPr>
        <w:t>Papildināt</w:t>
      </w:r>
      <w:r w:rsidR="00AA7EE0" w:rsidRPr="004238BF">
        <w:rPr>
          <w:rFonts w:ascii="Times New Roman" w:eastAsia="Times New Roman" w:hAnsi="Times New Roman" w:cs="Times New Roman"/>
          <w:sz w:val="24"/>
          <w:szCs w:val="24"/>
        </w:rPr>
        <w:t xml:space="preserve"> 62.punktu ar otro teikumu šādā</w:t>
      </w:r>
      <w:r w:rsidR="000736A3" w:rsidRPr="004238BF">
        <w:rPr>
          <w:rFonts w:ascii="Times New Roman" w:eastAsia="Times New Roman" w:hAnsi="Times New Roman" w:cs="Times New Roman"/>
          <w:sz w:val="24"/>
          <w:szCs w:val="24"/>
        </w:rPr>
        <w:t xml:space="preserve"> red</w:t>
      </w:r>
      <w:r w:rsidR="006C36ED" w:rsidRPr="004238BF">
        <w:rPr>
          <w:rFonts w:ascii="Times New Roman" w:eastAsia="Times New Roman" w:hAnsi="Times New Roman" w:cs="Times New Roman"/>
          <w:sz w:val="24"/>
          <w:szCs w:val="24"/>
        </w:rPr>
        <w:t>akcijā:</w:t>
      </w:r>
    </w:p>
    <w:p w:rsidR="006C36ED" w:rsidRDefault="006C36ED" w:rsidP="00E05B73">
      <w:pPr>
        <w:pStyle w:val="Sarakstarindkopa"/>
        <w:tabs>
          <w:tab w:val="left" w:pos="0"/>
        </w:tabs>
        <w:spacing w:after="0" w:line="240" w:lineRule="auto"/>
        <w:ind w:left="0"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w:t>
      </w:r>
      <w:r w:rsidR="00AA7EE0" w:rsidRPr="000C7DED">
        <w:rPr>
          <w:rFonts w:ascii="Times New Roman" w:eastAsia="Times New Roman" w:hAnsi="Times New Roman" w:cs="Times New Roman"/>
          <w:sz w:val="24"/>
          <w:szCs w:val="24"/>
        </w:rPr>
        <w:t>Ja prece iegādāta,</w:t>
      </w:r>
      <w:r w:rsidRPr="000C7DED">
        <w:rPr>
          <w:rFonts w:ascii="Times New Roman" w:eastAsia="Times New Roman" w:hAnsi="Times New Roman" w:cs="Times New Roman"/>
          <w:sz w:val="24"/>
          <w:szCs w:val="24"/>
        </w:rPr>
        <w:t xml:space="preserve"> izmantojot finanšu līzinga līdzekļus, uzraudzības periods ir </w:t>
      </w:r>
      <w:r w:rsidR="00AA7EE0" w:rsidRPr="000C7DED">
        <w:rPr>
          <w:rFonts w:ascii="Times New Roman" w:eastAsia="Times New Roman" w:hAnsi="Times New Roman" w:cs="Times New Roman"/>
          <w:sz w:val="24"/>
          <w:szCs w:val="24"/>
        </w:rPr>
        <w:t>pieci gadi pēc</w:t>
      </w:r>
      <w:r w:rsidRPr="000C7DED">
        <w:rPr>
          <w:rFonts w:ascii="Times New Roman" w:eastAsia="Times New Roman" w:hAnsi="Times New Roman" w:cs="Times New Roman"/>
          <w:sz w:val="24"/>
          <w:szCs w:val="24"/>
        </w:rPr>
        <w:t xml:space="preserve"> līzinga līgumā noteikto </w:t>
      </w:r>
      <w:r w:rsidR="00AA7EE0" w:rsidRPr="000C7DED">
        <w:rPr>
          <w:rFonts w:ascii="Times New Roman" w:eastAsia="Times New Roman" w:hAnsi="Times New Roman" w:cs="Times New Roman"/>
          <w:sz w:val="24"/>
          <w:szCs w:val="24"/>
        </w:rPr>
        <w:t xml:space="preserve">atbalsta saņēmēja visu </w:t>
      </w:r>
      <w:r w:rsidRPr="000C7DED">
        <w:rPr>
          <w:rFonts w:ascii="Times New Roman" w:eastAsia="Times New Roman" w:hAnsi="Times New Roman" w:cs="Times New Roman"/>
          <w:sz w:val="24"/>
          <w:szCs w:val="24"/>
        </w:rPr>
        <w:t>saistību izpildes, līzinga objekta vērtības izmaksāšanas līzinga kompānijai un iegādātās preces pārņemšanas</w:t>
      </w:r>
      <w:r w:rsidRPr="000C7DED">
        <w:t xml:space="preserve"> </w:t>
      </w:r>
      <w:r w:rsidRPr="000C7DED">
        <w:rPr>
          <w:rFonts w:ascii="Times New Roman" w:eastAsia="Times New Roman" w:hAnsi="Times New Roman" w:cs="Times New Roman"/>
          <w:sz w:val="24"/>
          <w:szCs w:val="24"/>
        </w:rPr>
        <w:t>īpašumā.”</w:t>
      </w:r>
    </w:p>
    <w:p w:rsidR="00346B92" w:rsidRPr="000C7DED" w:rsidRDefault="00346B92" w:rsidP="00E05B73">
      <w:pPr>
        <w:pStyle w:val="Sarakstarindkopa"/>
        <w:tabs>
          <w:tab w:val="left" w:pos="0"/>
        </w:tabs>
        <w:spacing w:after="0" w:line="240" w:lineRule="auto"/>
        <w:ind w:left="0" w:firstLine="720"/>
        <w:jc w:val="both"/>
        <w:rPr>
          <w:rFonts w:ascii="Times New Roman" w:eastAsia="Times New Roman" w:hAnsi="Times New Roman" w:cs="Times New Roman"/>
          <w:sz w:val="24"/>
          <w:szCs w:val="24"/>
        </w:rPr>
      </w:pPr>
    </w:p>
    <w:p w:rsidR="009268EE" w:rsidRPr="004238BF" w:rsidRDefault="004238BF" w:rsidP="00E05B73">
      <w:pPr>
        <w:tabs>
          <w:tab w:val="left" w:pos="1134"/>
        </w:tab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24. </w:t>
      </w:r>
      <w:r w:rsidR="002F255A" w:rsidRPr="004238BF">
        <w:rPr>
          <w:rFonts w:ascii="Times New Roman" w:eastAsia="Times New Roman" w:hAnsi="Times New Roman" w:cs="Times New Roman"/>
          <w:sz w:val="24"/>
          <w:szCs w:val="24"/>
        </w:rPr>
        <w:t>Izteik</w:t>
      </w:r>
      <w:r w:rsidR="009268EE" w:rsidRPr="004238BF">
        <w:rPr>
          <w:rFonts w:ascii="Times New Roman" w:eastAsia="Times New Roman" w:hAnsi="Times New Roman" w:cs="Times New Roman"/>
          <w:sz w:val="24"/>
          <w:szCs w:val="24"/>
        </w:rPr>
        <w:t>t 65.</w:t>
      </w:r>
      <w:r w:rsidR="00541E16" w:rsidRPr="004238BF">
        <w:rPr>
          <w:rFonts w:ascii="Times New Roman" w:eastAsia="Times New Roman" w:hAnsi="Times New Roman" w:cs="Times New Roman"/>
          <w:sz w:val="24"/>
          <w:szCs w:val="24"/>
        </w:rPr>
        <w:t>p</w:t>
      </w:r>
      <w:r w:rsidR="009268EE" w:rsidRPr="004238BF">
        <w:rPr>
          <w:rFonts w:ascii="Times New Roman" w:eastAsia="Times New Roman" w:hAnsi="Times New Roman" w:cs="Times New Roman"/>
          <w:sz w:val="24"/>
          <w:szCs w:val="24"/>
        </w:rPr>
        <w:t>unkt</w:t>
      </w:r>
      <w:r w:rsidR="002F255A" w:rsidRPr="004238BF">
        <w:rPr>
          <w:rFonts w:ascii="Times New Roman" w:eastAsia="Times New Roman" w:hAnsi="Times New Roman" w:cs="Times New Roman"/>
          <w:sz w:val="24"/>
          <w:szCs w:val="24"/>
        </w:rPr>
        <w:t>u šādā redakcijā:</w:t>
      </w:r>
    </w:p>
    <w:p w:rsidR="002F255A" w:rsidRDefault="002F255A" w:rsidP="00E05B73">
      <w:pPr>
        <w:tabs>
          <w:tab w:val="left" w:pos="1134"/>
        </w:tabs>
        <w:spacing w:after="0" w:line="240" w:lineRule="auto"/>
        <w:ind w:firstLine="720"/>
        <w:jc w:val="both"/>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„65. Ja projekta ietvaros paredzēts kļūt par reģistrētu vai atzī</w:t>
      </w:r>
      <w:r w:rsidR="00541E16" w:rsidRPr="000C7DED">
        <w:rPr>
          <w:rFonts w:ascii="Times New Roman" w:eastAsia="Times New Roman" w:hAnsi="Times New Roman" w:cs="Times New Roman"/>
          <w:sz w:val="24"/>
          <w:szCs w:val="24"/>
        </w:rPr>
        <w:t>tu uzņēmumu, pēdējo maksājumu, kas nav</w:t>
      </w:r>
      <w:r w:rsidRPr="000C7DED">
        <w:rPr>
          <w:rFonts w:ascii="Times New Roman" w:eastAsia="Times New Roman" w:hAnsi="Times New Roman" w:cs="Times New Roman"/>
          <w:sz w:val="24"/>
          <w:szCs w:val="24"/>
        </w:rPr>
        <w:t xml:space="preserve"> mazāk</w:t>
      </w:r>
      <w:r w:rsidR="00541E16" w:rsidRPr="000C7DED">
        <w:rPr>
          <w:rFonts w:ascii="Times New Roman" w:eastAsia="Times New Roman" w:hAnsi="Times New Roman" w:cs="Times New Roman"/>
          <w:sz w:val="24"/>
          <w:szCs w:val="24"/>
        </w:rPr>
        <w:t>s</w:t>
      </w:r>
      <w:r w:rsidRPr="000C7DED">
        <w:rPr>
          <w:rFonts w:ascii="Times New Roman" w:eastAsia="Times New Roman" w:hAnsi="Times New Roman" w:cs="Times New Roman"/>
          <w:sz w:val="24"/>
          <w:szCs w:val="24"/>
        </w:rPr>
        <w:t xml:space="preserve"> </w:t>
      </w:r>
      <w:r w:rsidR="00541E16" w:rsidRPr="000C7DED">
        <w:rPr>
          <w:rFonts w:ascii="Times New Roman" w:eastAsia="Times New Roman" w:hAnsi="Times New Roman" w:cs="Times New Roman"/>
          <w:sz w:val="24"/>
          <w:szCs w:val="24"/>
        </w:rPr>
        <w:t>par 20 procentiem</w:t>
      </w:r>
      <w:r w:rsidRPr="000C7DED">
        <w:rPr>
          <w:rFonts w:ascii="Times New Roman" w:eastAsia="Times New Roman" w:hAnsi="Times New Roman" w:cs="Times New Roman"/>
          <w:sz w:val="24"/>
          <w:szCs w:val="24"/>
        </w:rPr>
        <w:t xml:space="preserve"> </w:t>
      </w:r>
      <w:r w:rsidRPr="00840C17">
        <w:rPr>
          <w:rFonts w:ascii="Times New Roman" w:eastAsia="Times New Roman" w:hAnsi="Times New Roman" w:cs="Times New Roman"/>
          <w:sz w:val="24"/>
          <w:szCs w:val="24"/>
        </w:rPr>
        <w:t xml:space="preserve">no </w:t>
      </w:r>
      <w:r w:rsidR="00727B84" w:rsidRPr="00840C17">
        <w:rPr>
          <w:rFonts w:ascii="Times New Roman" w:eastAsia="Times New Roman" w:hAnsi="Times New Roman" w:cs="Times New Roman"/>
          <w:sz w:val="24"/>
          <w:szCs w:val="24"/>
        </w:rPr>
        <w:t>apstiprinātā publiskā finansējuma apjoma</w:t>
      </w:r>
      <w:r w:rsidR="00541E16" w:rsidRPr="00840C17">
        <w:rPr>
          <w:rFonts w:ascii="Times New Roman" w:eastAsia="Times New Roman" w:hAnsi="Times New Roman" w:cs="Times New Roman"/>
          <w:sz w:val="24"/>
          <w:szCs w:val="24"/>
        </w:rPr>
        <w:t>,</w:t>
      </w:r>
      <w:r w:rsidRPr="00840C17">
        <w:rPr>
          <w:rFonts w:ascii="Times New Roman" w:eastAsia="Times New Roman" w:hAnsi="Times New Roman" w:cs="Times New Roman"/>
          <w:sz w:val="24"/>
          <w:szCs w:val="24"/>
        </w:rPr>
        <w:t xml:space="preserve"> </w:t>
      </w:r>
      <w:r w:rsidRPr="000C7DED">
        <w:rPr>
          <w:rFonts w:ascii="Times New Roman" w:eastAsia="Times New Roman" w:hAnsi="Times New Roman" w:cs="Times New Roman"/>
          <w:sz w:val="24"/>
          <w:szCs w:val="24"/>
        </w:rPr>
        <w:t>šo noteikumu 1.2. apakšpunktā minētā atbalsta ietvaros izmaksā pēc pārtikas uzņēmuma reģistrācijas vai atzīšanas”</w:t>
      </w:r>
      <w:r w:rsidR="00F8366F" w:rsidRPr="000C7DED">
        <w:rPr>
          <w:rFonts w:ascii="Times New Roman" w:eastAsia="Times New Roman" w:hAnsi="Times New Roman" w:cs="Times New Roman"/>
          <w:sz w:val="24"/>
          <w:szCs w:val="24"/>
        </w:rPr>
        <w:t>.</w:t>
      </w:r>
    </w:p>
    <w:p w:rsidR="00346B92" w:rsidRPr="000C7DED" w:rsidRDefault="00346B92" w:rsidP="00E05B73">
      <w:pPr>
        <w:tabs>
          <w:tab w:val="left" w:pos="1134"/>
        </w:tabs>
        <w:spacing w:after="0" w:line="240" w:lineRule="auto"/>
        <w:ind w:firstLine="720"/>
        <w:jc w:val="both"/>
        <w:rPr>
          <w:rFonts w:ascii="Times New Roman" w:eastAsia="Times New Roman" w:hAnsi="Times New Roman" w:cs="Times New Roman"/>
          <w:sz w:val="24"/>
          <w:szCs w:val="24"/>
        </w:rPr>
      </w:pPr>
    </w:p>
    <w:p w:rsidR="00A03235" w:rsidRPr="004238BF" w:rsidRDefault="004238BF" w:rsidP="00E05B73">
      <w:pPr>
        <w:tabs>
          <w:tab w:val="left" w:pos="1134"/>
        </w:tabs>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25. </w:t>
      </w:r>
      <w:r w:rsidR="00A03235" w:rsidRPr="004238BF">
        <w:rPr>
          <w:rFonts w:ascii="Times New Roman" w:eastAsia="Times New Roman" w:hAnsi="Times New Roman" w:cs="Times New Roman"/>
          <w:sz w:val="24"/>
          <w:szCs w:val="24"/>
        </w:rPr>
        <w:t xml:space="preserve">Aizstāt 1.pielikuma </w:t>
      </w:r>
      <w:r w:rsidR="007A0D62" w:rsidRPr="004238BF">
        <w:rPr>
          <w:rFonts w:ascii="Times New Roman" w:eastAsia="Times New Roman" w:hAnsi="Times New Roman" w:cs="Times New Roman"/>
          <w:sz w:val="24"/>
          <w:szCs w:val="24"/>
        </w:rPr>
        <w:t>titullapu šādā redakcijā:</w:t>
      </w:r>
    </w:p>
    <w:p w:rsidR="00E05B73" w:rsidRDefault="00D86802" w:rsidP="00E05B73">
      <w:pPr>
        <w:pStyle w:val="Sarakstarindkopa"/>
        <w:spacing w:line="240" w:lineRule="auto"/>
        <w:ind w:left="1069"/>
        <w:jc w:val="center"/>
        <w:rPr>
          <w:rFonts w:ascii="Times New Roman" w:hAnsi="Times New Roman" w:cs="Times New Roman"/>
          <w:sz w:val="28"/>
          <w:szCs w:val="28"/>
        </w:rPr>
      </w:pPr>
      <w:r w:rsidRPr="000C7DED">
        <w:rPr>
          <w:noProof/>
        </w:rPr>
        <w:drawing>
          <wp:inline distT="0" distB="0" distL="0" distR="0" wp14:anchorId="1BA1907E" wp14:editId="2030F908">
            <wp:extent cx="3667125" cy="5608112"/>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699914" cy="5658256"/>
                    </a:xfrm>
                    <a:prstGeom prst="rect">
                      <a:avLst/>
                    </a:prstGeom>
                  </pic:spPr>
                </pic:pic>
              </a:graphicData>
            </a:graphic>
          </wp:inline>
        </w:drawing>
      </w:r>
    </w:p>
    <w:p w:rsidR="00E05B73" w:rsidRPr="00E05B73" w:rsidRDefault="00E05B73" w:rsidP="00E05B73">
      <w:pPr>
        <w:pStyle w:val="Sarakstarindkopa"/>
        <w:spacing w:line="240" w:lineRule="auto"/>
        <w:ind w:left="1069"/>
        <w:jc w:val="center"/>
        <w:rPr>
          <w:rFonts w:ascii="Times New Roman" w:hAnsi="Times New Roman" w:cs="Times New Roman"/>
          <w:sz w:val="28"/>
          <w:szCs w:val="28"/>
        </w:rPr>
      </w:pPr>
    </w:p>
    <w:p w:rsidR="007A0D62" w:rsidRPr="004238BF" w:rsidRDefault="004238BF" w:rsidP="00E05B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w:t>
      </w:r>
      <w:r w:rsidR="00E94F85" w:rsidRPr="004238BF">
        <w:rPr>
          <w:rFonts w:ascii="Times New Roman" w:hAnsi="Times New Roman" w:cs="Times New Roman"/>
          <w:sz w:val="24"/>
          <w:szCs w:val="24"/>
        </w:rPr>
        <w:t>Izteikt 5.pielikumu šādā redakcijā:</w:t>
      </w:r>
    </w:p>
    <w:p w:rsidR="00E94F85" w:rsidRPr="000C7DED" w:rsidRDefault="00E94F85" w:rsidP="00E94F85">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8"/>
          <w:szCs w:val="28"/>
        </w:rPr>
        <w:t>„</w:t>
      </w:r>
      <w:r w:rsidRPr="000C7DED">
        <w:rPr>
          <w:rFonts w:ascii="Times New Roman" w:eastAsia="Times New Roman" w:hAnsi="Times New Roman" w:cs="Times New Roman"/>
          <w:sz w:val="24"/>
          <w:szCs w:val="24"/>
        </w:rPr>
        <w:t>5. pielikums</w:t>
      </w:r>
    </w:p>
    <w:p w:rsidR="00E94F85" w:rsidRPr="000C7DED" w:rsidRDefault="00E94F85" w:rsidP="00E94F85">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Ministru kabineta</w:t>
      </w:r>
    </w:p>
    <w:p w:rsidR="00E94F85" w:rsidRPr="000C7DED" w:rsidRDefault="00E94F85" w:rsidP="00E94F85">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2014. gada 30. septembra</w:t>
      </w:r>
    </w:p>
    <w:p w:rsidR="00E94F85" w:rsidRPr="000C7DED" w:rsidRDefault="00E94F85" w:rsidP="00E94F85">
      <w:pPr>
        <w:pStyle w:val="Sarakstarindkopa"/>
        <w:spacing w:after="0" w:line="240" w:lineRule="auto"/>
        <w:ind w:left="4666" w:firstLine="374"/>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noteikumiem Nr. 600</w:t>
      </w:r>
    </w:p>
    <w:p w:rsidR="00B82920" w:rsidRPr="000C7DED" w:rsidRDefault="00B82920" w:rsidP="00E94F85">
      <w:pPr>
        <w:pStyle w:val="Sarakstarindkopa"/>
        <w:spacing w:after="0" w:line="240" w:lineRule="auto"/>
        <w:ind w:left="4666" w:firstLine="374"/>
        <w:jc w:val="right"/>
        <w:rPr>
          <w:rFonts w:ascii="Times New Roman" w:eastAsia="Times New Roman" w:hAnsi="Times New Roman" w:cs="Times New Roman"/>
          <w:sz w:val="24"/>
          <w:szCs w:val="24"/>
        </w:rPr>
      </w:pPr>
    </w:p>
    <w:p w:rsidR="00E94F85" w:rsidRPr="000C7DED" w:rsidRDefault="00E94F85" w:rsidP="00E94F85">
      <w:pPr>
        <w:shd w:val="clear" w:color="auto" w:fill="FFFFFF"/>
        <w:spacing w:after="0" w:line="240" w:lineRule="auto"/>
        <w:jc w:val="center"/>
        <w:rPr>
          <w:rFonts w:ascii="Arial" w:eastAsia="Times New Roman" w:hAnsi="Arial" w:cs="Arial"/>
          <w:b/>
          <w:bCs/>
          <w:sz w:val="27"/>
          <w:szCs w:val="27"/>
        </w:rPr>
      </w:pPr>
      <w:r w:rsidRPr="000C7DED">
        <w:rPr>
          <w:rFonts w:ascii="Arial" w:eastAsia="Times New Roman" w:hAnsi="Arial" w:cs="Arial"/>
          <w:b/>
          <w:bCs/>
          <w:sz w:val="27"/>
          <w:szCs w:val="27"/>
        </w:rPr>
        <w:t xml:space="preserve">Projektu atlases kritēriji pasākuma "Ieguldījumi materiālajos aktīvos" </w:t>
      </w:r>
      <w:proofErr w:type="spellStart"/>
      <w:r w:rsidRPr="000C7DED">
        <w:rPr>
          <w:rFonts w:ascii="Arial" w:eastAsia="Times New Roman" w:hAnsi="Arial" w:cs="Arial"/>
          <w:b/>
          <w:bCs/>
          <w:sz w:val="27"/>
          <w:szCs w:val="27"/>
        </w:rPr>
        <w:t>apakšpasākumā</w:t>
      </w:r>
      <w:proofErr w:type="spellEnd"/>
      <w:r w:rsidRPr="000C7DED">
        <w:rPr>
          <w:rFonts w:ascii="Arial" w:eastAsia="Times New Roman" w:hAnsi="Arial" w:cs="Arial"/>
          <w:b/>
          <w:bCs/>
          <w:sz w:val="27"/>
          <w:szCs w:val="27"/>
        </w:rPr>
        <w:t xml:space="preserve"> "Atbalsts ieguldījumiem lauksaimniecības un mežsaimniecības infrastruktūras attīstībā"</w:t>
      </w:r>
    </w:p>
    <w:p w:rsidR="00B82920" w:rsidRPr="000C7DED" w:rsidRDefault="00B82920" w:rsidP="00E94F85">
      <w:pPr>
        <w:shd w:val="clear" w:color="auto" w:fill="FFFFFF"/>
        <w:spacing w:after="0" w:line="240" w:lineRule="auto"/>
        <w:jc w:val="center"/>
        <w:rPr>
          <w:rFonts w:ascii="Arial" w:eastAsia="Times New Roman" w:hAnsi="Arial" w:cs="Arial"/>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9"/>
        <w:gridCol w:w="2465"/>
        <w:gridCol w:w="3287"/>
        <w:gridCol w:w="1552"/>
        <w:gridCol w:w="1278"/>
      </w:tblGrid>
      <w:tr w:rsidR="000C7DED" w:rsidRPr="000C7DED" w:rsidTr="00E94F85">
        <w:tc>
          <w:tcPr>
            <w:tcW w:w="300" w:type="pct"/>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before="100" w:beforeAutospacing="1" w:after="100" w:afterAutospacing="1" w:line="293" w:lineRule="atLeast"/>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Nr.</w:t>
            </w:r>
            <w:r w:rsidRPr="000C7DED">
              <w:rPr>
                <w:rFonts w:ascii="Times New Roman" w:eastAsia="Times New Roman" w:hAnsi="Times New Roman" w:cs="Times New Roman"/>
                <w:sz w:val="20"/>
                <w:szCs w:val="20"/>
              </w:rPr>
              <w:br/>
              <w:t>p.k.</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before="100" w:beforeAutospacing="1" w:after="100" w:afterAutospacing="1" w:line="293" w:lineRule="atLeast"/>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Kritēriju grupa</w:t>
            </w:r>
          </w:p>
        </w:tc>
        <w:tc>
          <w:tcPr>
            <w:tcW w:w="1800" w:type="pct"/>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before="100" w:beforeAutospacing="1" w:after="100" w:afterAutospacing="1" w:line="293" w:lineRule="atLeast"/>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Kritērijs</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before="100" w:beforeAutospacing="1" w:after="100" w:afterAutospacing="1" w:line="293" w:lineRule="atLeast"/>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Punktu skaits kritērijā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before="100" w:beforeAutospacing="1" w:after="100" w:afterAutospacing="1" w:line="293" w:lineRule="atLeast"/>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Maksimāli iespējamais punktu skaits grupā</w:t>
            </w:r>
          </w:p>
        </w:tc>
      </w:tr>
      <w:tr w:rsidR="000C7DED" w:rsidRPr="000C7DED" w:rsidTr="00E94F85">
        <w:tc>
          <w:tcPr>
            <w:tcW w:w="30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w:t>
            </w:r>
          </w:p>
        </w:tc>
        <w:tc>
          <w:tcPr>
            <w:tcW w:w="135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Projektā paredzēti būvniecības darbi</w:t>
            </w:r>
          </w:p>
        </w:tc>
        <w:tc>
          <w:tcPr>
            <w:tcW w:w="18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831F1E">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Būvprojekts ar</w:t>
            </w:r>
            <w:r w:rsidR="00831F1E" w:rsidRPr="000C7DED">
              <w:rPr>
                <w:rFonts w:ascii="Times New Roman" w:eastAsia="Times New Roman" w:hAnsi="Times New Roman" w:cs="Times New Roman"/>
                <w:sz w:val="20"/>
                <w:szCs w:val="20"/>
              </w:rPr>
              <w:t xml:space="preserve"> atzīmi</w:t>
            </w:r>
            <w:r w:rsidRPr="000C7DED">
              <w:rPr>
                <w:rFonts w:ascii="Times New Roman" w:eastAsia="Times New Roman" w:hAnsi="Times New Roman" w:cs="Times New Roman"/>
                <w:sz w:val="20"/>
                <w:szCs w:val="20"/>
              </w:rPr>
              <w:t xml:space="preserve"> būvatļaujā par projektēšanas nosacījumu izpildi </w:t>
            </w:r>
            <w:r w:rsidR="00831F1E" w:rsidRPr="000C7DED">
              <w:rPr>
                <w:rFonts w:ascii="Times New Roman" w:eastAsia="Times New Roman" w:hAnsi="Times New Roman" w:cs="Times New Roman"/>
                <w:sz w:val="20"/>
                <w:szCs w:val="20"/>
              </w:rPr>
              <w:t xml:space="preserve">ir </w:t>
            </w:r>
            <w:r w:rsidRPr="000C7DED">
              <w:rPr>
                <w:rFonts w:ascii="Times New Roman" w:eastAsia="Times New Roman" w:hAnsi="Times New Roman" w:cs="Times New Roman"/>
                <w:sz w:val="20"/>
                <w:szCs w:val="20"/>
              </w:rPr>
              <w:t>iesniegts kopā ar projekta iesniegumu</w:t>
            </w:r>
          </w:p>
        </w:tc>
        <w:tc>
          <w:tcPr>
            <w:tcW w:w="85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w:t>
            </w: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18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91088C">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 xml:space="preserve">Būvatļauja ar būvvaldes atzīmi par būvniecības ieceres akceptu </w:t>
            </w:r>
            <w:r w:rsidR="00831F1E" w:rsidRPr="000C7DED">
              <w:rPr>
                <w:rFonts w:ascii="Times New Roman" w:eastAsia="Times New Roman" w:hAnsi="Times New Roman" w:cs="Times New Roman"/>
                <w:sz w:val="20"/>
                <w:szCs w:val="20"/>
              </w:rPr>
              <w:t xml:space="preserve">ir </w:t>
            </w:r>
            <w:r w:rsidRPr="000C7DED">
              <w:rPr>
                <w:rFonts w:ascii="Times New Roman" w:eastAsia="Times New Roman" w:hAnsi="Times New Roman" w:cs="Times New Roman"/>
                <w:sz w:val="20"/>
                <w:szCs w:val="20"/>
              </w:rPr>
              <w:t>iesniegta kopā ar projekta iesniegumu</w:t>
            </w:r>
          </w:p>
        </w:tc>
        <w:tc>
          <w:tcPr>
            <w:tcW w:w="85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r>
      <w:tr w:rsidR="000C7DED" w:rsidRPr="000C7DED" w:rsidTr="00E94F85">
        <w:tc>
          <w:tcPr>
            <w:tcW w:w="30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w:t>
            </w:r>
          </w:p>
        </w:tc>
        <w:tc>
          <w:tcPr>
            <w:tcW w:w="135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831F1E">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 xml:space="preserve">Tiek īstenots kopprojekts, kurā </w:t>
            </w:r>
            <w:r w:rsidR="00831F1E" w:rsidRPr="000C7DED">
              <w:rPr>
                <w:rFonts w:ascii="Times New Roman" w:eastAsia="Times New Roman" w:hAnsi="Times New Roman" w:cs="Times New Roman"/>
                <w:sz w:val="20"/>
                <w:szCs w:val="20"/>
              </w:rPr>
              <w:t>no</w:t>
            </w:r>
            <w:r w:rsidRPr="000C7DED">
              <w:rPr>
                <w:rFonts w:ascii="Times New Roman" w:eastAsia="Times New Roman" w:hAnsi="Times New Roman" w:cs="Times New Roman"/>
                <w:sz w:val="20"/>
                <w:szCs w:val="20"/>
              </w:rPr>
              <w:t>tiek meliorācijas pārbūve vai atjaunošana</w:t>
            </w:r>
          </w:p>
        </w:tc>
        <w:tc>
          <w:tcPr>
            <w:tcW w:w="18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Projekts attiecas uz vairāk nekā piecu īpašnieku meliorācijas sistēmām</w:t>
            </w:r>
          </w:p>
        </w:tc>
        <w:tc>
          <w:tcPr>
            <w:tcW w:w="85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w:t>
            </w: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18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Projekts attiecas uz piecu īpašnieku meliorācijas sistēmām</w:t>
            </w:r>
          </w:p>
        </w:tc>
        <w:tc>
          <w:tcPr>
            <w:tcW w:w="85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r>
      <w:tr w:rsidR="000C7DED" w:rsidRPr="000C7DED" w:rsidTr="00E94F85">
        <w:tc>
          <w:tcPr>
            <w:tcW w:w="30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w:t>
            </w:r>
          </w:p>
        </w:tc>
        <w:tc>
          <w:tcPr>
            <w:tcW w:w="135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 xml:space="preserve">Projektā izmantoti videi draudzīgas meliorācijas sistēmas elementi </w:t>
            </w:r>
          </w:p>
        </w:tc>
        <w:tc>
          <w:tcPr>
            <w:tcW w:w="18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Projekts paredz posmu ar meandriem</w:t>
            </w:r>
          </w:p>
        </w:tc>
        <w:tc>
          <w:tcPr>
            <w:tcW w:w="85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w:t>
            </w:r>
          </w:p>
        </w:tc>
        <w:tc>
          <w:tcPr>
            <w:tcW w:w="70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18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Projekts paredz sedimentācijas dīķu, divpakāpju meliorācijas grāvju vai akmeņu krāvumu izveidi, kontrolēto drenāžu un mākslīgos mitrājus</w:t>
            </w:r>
          </w:p>
        </w:tc>
        <w:tc>
          <w:tcPr>
            <w:tcW w:w="85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r>
      <w:tr w:rsidR="000C7DED" w:rsidRPr="000C7DED" w:rsidTr="00E94F85">
        <w:tc>
          <w:tcPr>
            <w:tcW w:w="30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w:t>
            </w:r>
          </w:p>
        </w:tc>
        <w:tc>
          <w:tcPr>
            <w:tcW w:w="1350" w:type="pct"/>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Projekta mērķis (saskaņā ar noteikumu 11.</w:t>
            </w:r>
            <w:r w:rsidR="00831F1E" w:rsidRPr="000C7DED">
              <w:rPr>
                <w:rFonts w:ascii="Times New Roman" w:eastAsia="Times New Roman" w:hAnsi="Times New Roman" w:cs="Times New Roman"/>
                <w:sz w:val="20"/>
                <w:szCs w:val="20"/>
              </w:rPr>
              <w:t> </w:t>
            </w:r>
            <w:r w:rsidRPr="000C7DED">
              <w:rPr>
                <w:rFonts w:ascii="Times New Roman" w:eastAsia="Times New Roman" w:hAnsi="Times New Roman" w:cs="Times New Roman"/>
                <w:sz w:val="20"/>
                <w:szCs w:val="20"/>
              </w:rPr>
              <w:t>punktu)</w:t>
            </w:r>
          </w:p>
        </w:tc>
        <w:tc>
          <w:tcPr>
            <w:tcW w:w="18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Projektā tiek īstenots viens sasniedzamais mērķis</w:t>
            </w:r>
          </w:p>
        </w:tc>
        <w:tc>
          <w:tcPr>
            <w:tcW w:w="85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w:t>
            </w:r>
          </w:p>
        </w:tc>
        <w:tc>
          <w:tcPr>
            <w:tcW w:w="7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25</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18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831F1E">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 xml:space="preserve">Projektā tiek īstenoti </w:t>
            </w:r>
            <w:r w:rsidR="00831F1E" w:rsidRPr="000C7DED">
              <w:rPr>
                <w:rFonts w:ascii="Times New Roman" w:eastAsia="Times New Roman" w:hAnsi="Times New Roman" w:cs="Times New Roman"/>
                <w:sz w:val="20"/>
                <w:szCs w:val="20"/>
              </w:rPr>
              <w:t xml:space="preserve">vismaz </w:t>
            </w:r>
            <w:r w:rsidRPr="000C7DED">
              <w:rPr>
                <w:rFonts w:ascii="Times New Roman" w:eastAsia="Times New Roman" w:hAnsi="Times New Roman" w:cs="Times New Roman"/>
                <w:sz w:val="20"/>
                <w:szCs w:val="20"/>
              </w:rPr>
              <w:t>divi sasniedzamie mērķi</w:t>
            </w:r>
          </w:p>
        </w:tc>
        <w:tc>
          <w:tcPr>
            <w:tcW w:w="85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25</w:t>
            </w:r>
          </w:p>
        </w:tc>
        <w:tc>
          <w:tcPr>
            <w:tcW w:w="7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p>
        </w:tc>
      </w:tr>
      <w:tr w:rsidR="000C7DED" w:rsidRPr="000C7DED" w:rsidTr="00E94F85">
        <w:tc>
          <w:tcPr>
            <w:tcW w:w="3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5.</w:t>
            </w:r>
          </w:p>
        </w:tc>
        <w:tc>
          <w:tcPr>
            <w:tcW w:w="135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Projekta iesnieguma iesniegšana</w:t>
            </w:r>
          </w:p>
        </w:tc>
        <w:tc>
          <w:tcPr>
            <w:tcW w:w="18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Projekta iesniegums iesniegts Lauku atbalsta dienesta Elektroniskās pieteikšanās sistēmā vai elektroniska dokumenta veidā saskaņā ar</w:t>
            </w:r>
            <w:r w:rsidR="007F7BBA" w:rsidRPr="000C7DED">
              <w:rPr>
                <w:rFonts w:ascii="Times New Roman" w:eastAsia="Times New Roman" w:hAnsi="Times New Roman" w:cs="Times New Roman"/>
                <w:sz w:val="20"/>
                <w:szCs w:val="20"/>
              </w:rPr>
              <w:t xml:space="preserve"> </w:t>
            </w:r>
            <w:hyperlink r:id="rId9" w:tgtFrame="_blank" w:history="1">
              <w:r w:rsidRPr="000C7DED">
                <w:rPr>
                  <w:rFonts w:ascii="Times New Roman" w:eastAsia="Times New Roman" w:hAnsi="Times New Roman" w:cs="Times New Roman"/>
                  <w:sz w:val="20"/>
                  <w:szCs w:val="20"/>
                </w:rPr>
                <w:t>Elektronisko dokumentu likumu</w:t>
              </w:r>
            </w:hyperlink>
          </w:p>
        </w:tc>
        <w:tc>
          <w:tcPr>
            <w:tcW w:w="85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5</w:t>
            </w:r>
          </w:p>
        </w:tc>
        <w:tc>
          <w:tcPr>
            <w:tcW w:w="7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5</w:t>
            </w:r>
          </w:p>
        </w:tc>
      </w:tr>
      <w:tr w:rsidR="000C7DED" w:rsidRPr="000C7DED" w:rsidTr="00E94F85">
        <w:tc>
          <w:tcPr>
            <w:tcW w:w="4300" w:type="pct"/>
            <w:gridSpan w:val="4"/>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before="100" w:beforeAutospacing="1" w:after="100" w:afterAutospacing="1" w:line="293" w:lineRule="atLeast"/>
              <w:jc w:val="right"/>
              <w:rPr>
                <w:rFonts w:ascii="Times New Roman" w:eastAsia="Times New Roman" w:hAnsi="Times New Roman" w:cs="Times New Roman"/>
                <w:b/>
                <w:bCs/>
                <w:sz w:val="20"/>
                <w:szCs w:val="20"/>
              </w:rPr>
            </w:pPr>
            <w:r w:rsidRPr="000C7DED">
              <w:rPr>
                <w:rFonts w:ascii="Times New Roman" w:eastAsia="Times New Roman" w:hAnsi="Times New Roman" w:cs="Times New Roman"/>
                <w:b/>
                <w:bCs/>
                <w:sz w:val="20"/>
                <w:szCs w:val="20"/>
              </w:rPr>
              <w:t>Kopā</w:t>
            </w:r>
          </w:p>
        </w:tc>
        <w:tc>
          <w:tcPr>
            <w:tcW w:w="700" w:type="pc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b/>
                <w:bCs/>
                <w:sz w:val="20"/>
                <w:szCs w:val="20"/>
              </w:rPr>
            </w:pPr>
            <w:r w:rsidRPr="000C7DED">
              <w:rPr>
                <w:rFonts w:ascii="Times New Roman" w:eastAsia="Times New Roman" w:hAnsi="Times New Roman" w:cs="Times New Roman"/>
                <w:b/>
                <w:bCs/>
                <w:sz w:val="20"/>
                <w:szCs w:val="20"/>
              </w:rPr>
              <w:t>110</w:t>
            </w:r>
          </w:p>
        </w:tc>
      </w:tr>
      <w:tr w:rsidR="00E94F85" w:rsidRPr="000C7DED" w:rsidTr="00E94F85">
        <w:tc>
          <w:tcPr>
            <w:tcW w:w="0" w:type="auto"/>
            <w:gridSpan w:val="5"/>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b/>
                <w:bCs/>
                <w:sz w:val="20"/>
                <w:szCs w:val="20"/>
              </w:rPr>
            </w:pPr>
            <w:r w:rsidRPr="000C7DED">
              <w:rPr>
                <w:rFonts w:ascii="Times New Roman" w:eastAsia="Times New Roman" w:hAnsi="Times New Roman" w:cs="Times New Roman"/>
                <w:b/>
                <w:bCs/>
                <w:sz w:val="20"/>
                <w:szCs w:val="20"/>
              </w:rPr>
              <w:t>Minimālais punktu skaits, lai pretendētu uz atbalstu, ir 30 punkt</w:t>
            </w:r>
            <w:r w:rsidR="00831F1E" w:rsidRPr="000C7DED">
              <w:rPr>
                <w:rFonts w:ascii="Times New Roman" w:eastAsia="Times New Roman" w:hAnsi="Times New Roman" w:cs="Times New Roman"/>
                <w:b/>
                <w:bCs/>
                <w:sz w:val="20"/>
                <w:szCs w:val="20"/>
              </w:rPr>
              <w:t>u</w:t>
            </w:r>
          </w:p>
        </w:tc>
      </w:tr>
    </w:tbl>
    <w:p w:rsidR="000579EA" w:rsidRDefault="000579EA" w:rsidP="00E94F85">
      <w:pPr>
        <w:shd w:val="clear" w:color="auto" w:fill="FFFFFF"/>
        <w:spacing w:after="0" w:line="240" w:lineRule="auto"/>
        <w:jc w:val="both"/>
        <w:rPr>
          <w:rFonts w:ascii="Arial" w:eastAsia="Times New Roman" w:hAnsi="Arial" w:cs="Arial"/>
          <w:sz w:val="20"/>
          <w:szCs w:val="20"/>
        </w:rPr>
      </w:pPr>
    </w:p>
    <w:p w:rsidR="00346B92" w:rsidRPr="000C7DED" w:rsidRDefault="00346B92" w:rsidP="00E94F85">
      <w:pPr>
        <w:shd w:val="clear" w:color="auto" w:fill="FFFFFF"/>
        <w:spacing w:after="0" w:line="240" w:lineRule="auto"/>
        <w:jc w:val="both"/>
        <w:rPr>
          <w:rFonts w:ascii="Arial" w:eastAsia="Times New Roman" w:hAnsi="Arial" w:cs="Arial"/>
          <w:sz w:val="20"/>
          <w:szCs w:val="20"/>
        </w:rPr>
      </w:pPr>
    </w:p>
    <w:p w:rsidR="00E94F85" w:rsidRPr="004238BF" w:rsidRDefault="004238BF" w:rsidP="00E05B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00E94F85" w:rsidRPr="004238BF">
        <w:rPr>
          <w:rFonts w:ascii="Times New Roman" w:hAnsi="Times New Roman" w:cs="Times New Roman"/>
          <w:sz w:val="24"/>
          <w:szCs w:val="24"/>
        </w:rPr>
        <w:t>Izteikt 6.pielikumu šādā redakcijā:</w:t>
      </w:r>
    </w:p>
    <w:p w:rsidR="00E94F85" w:rsidRPr="000C7DED" w:rsidRDefault="00E94F85" w:rsidP="00E94F85">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„6. pielikums</w:t>
      </w:r>
    </w:p>
    <w:p w:rsidR="00E94F85" w:rsidRPr="000C7DED" w:rsidRDefault="00E94F85" w:rsidP="00E94F85">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Ministru kabineta</w:t>
      </w:r>
    </w:p>
    <w:p w:rsidR="00E94F85" w:rsidRPr="000C7DED" w:rsidRDefault="00E94F85" w:rsidP="00E94F85">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2014. gada 30. septembra</w:t>
      </w:r>
    </w:p>
    <w:p w:rsidR="00E94F85" w:rsidRPr="000C7DED" w:rsidRDefault="00E94F85" w:rsidP="00E94F85">
      <w:pPr>
        <w:pStyle w:val="Sarakstarindkopa"/>
        <w:spacing w:after="0" w:line="240" w:lineRule="auto"/>
        <w:ind w:left="4666" w:firstLine="374"/>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noteikumiem Nr. 600</w:t>
      </w:r>
    </w:p>
    <w:p w:rsidR="00E94F85" w:rsidRPr="000C7DED" w:rsidRDefault="00E94F85" w:rsidP="00E94F85">
      <w:pPr>
        <w:pStyle w:val="Sarakstarindkopa"/>
        <w:shd w:val="clear" w:color="auto" w:fill="FFFFFF"/>
        <w:spacing w:after="0" w:line="240" w:lineRule="auto"/>
        <w:ind w:left="1069"/>
        <w:jc w:val="both"/>
        <w:rPr>
          <w:rFonts w:ascii="Arial" w:eastAsia="Times New Roman" w:hAnsi="Arial" w:cs="Arial"/>
          <w:sz w:val="20"/>
          <w:szCs w:val="20"/>
        </w:rPr>
      </w:pPr>
    </w:p>
    <w:p w:rsidR="00E94F85" w:rsidRPr="00E05B73" w:rsidRDefault="00E94F85" w:rsidP="00E94F85">
      <w:pPr>
        <w:shd w:val="clear" w:color="auto" w:fill="FFFFFF"/>
        <w:spacing w:after="0" w:line="240" w:lineRule="auto"/>
        <w:jc w:val="center"/>
        <w:rPr>
          <w:rFonts w:ascii="Times New Roman" w:eastAsia="Times New Roman" w:hAnsi="Times New Roman" w:cs="Times New Roman"/>
          <w:b/>
          <w:bCs/>
          <w:sz w:val="24"/>
          <w:szCs w:val="24"/>
        </w:rPr>
      </w:pPr>
      <w:r w:rsidRPr="00E05B73">
        <w:rPr>
          <w:rFonts w:ascii="Times New Roman" w:eastAsia="Times New Roman" w:hAnsi="Times New Roman" w:cs="Times New Roman"/>
          <w:b/>
          <w:bCs/>
          <w:sz w:val="24"/>
          <w:szCs w:val="24"/>
        </w:rPr>
        <w:t>Vienam pretendentam programmēšanas periodā pieejamais maksimālais attiecināmo izmaksu apmērs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
        <w:gridCol w:w="2813"/>
        <w:gridCol w:w="4256"/>
        <w:gridCol w:w="1652"/>
      </w:tblGrid>
      <w:tr w:rsidR="000C7DED" w:rsidRPr="000C7DED" w:rsidTr="00E94F85">
        <w:tc>
          <w:tcPr>
            <w:tcW w:w="0" w:type="auto"/>
            <w:tcBorders>
              <w:top w:val="outset" w:sz="6" w:space="0" w:color="414142"/>
              <w:left w:val="outset" w:sz="6" w:space="0" w:color="414142"/>
              <w:bottom w:val="outset" w:sz="6" w:space="0" w:color="414142"/>
              <w:right w:val="outset" w:sz="6" w:space="0" w:color="414142"/>
            </w:tcBorders>
            <w:noWrap/>
            <w:vAlign w:val="center"/>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lastRenderedPageBreak/>
              <w:t>Nr.</w:t>
            </w:r>
            <w:r w:rsidRPr="000C7DED">
              <w:rPr>
                <w:rFonts w:ascii="Times New Roman" w:eastAsia="Times New Roman" w:hAnsi="Times New Roman" w:cs="Times New Roman"/>
                <w:sz w:val="20"/>
                <w:szCs w:val="20"/>
              </w:rPr>
              <w:br/>
              <w:t>p. k.</w:t>
            </w:r>
          </w:p>
        </w:tc>
        <w:tc>
          <w:tcPr>
            <w:tcW w:w="0" w:type="auto"/>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proofErr w:type="spellStart"/>
            <w:r w:rsidRPr="000C7DED">
              <w:rPr>
                <w:rFonts w:ascii="Times New Roman" w:eastAsia="Times New Roman" w:hAnsi="Times New Roman" w:cs="Times New Roman"/>
                <w:sz w:val="20"/>
                <w:szCs w:val="20"/>
              </w:rPr>
              <w:t>Apakšpasākumi</w:t>
            </w:r>
            <w:proofErr w:type="spellEnd"/>
            <w:r w:rsidRPr="000C7DED">
              <w:rPr>
                <w:rFonts w:ascii="Times New Roman" w:eastAsia="Times New Roman" w:hAnsi="Times New Roman" w:cs="Times New Roman"/>
                <w:sz w:val="20"/>
                <w:szCs w:val="20"/>
              </w:rPr>
              <w:t xml:space="preserve"> un to aktivitātes</w:t>
            </w:r>
          </w:p>
        </w:tc>
        <w:tc>
          <w:tcPr>
            <w:tcW w:w="0" w:type="auto"/>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Pretendents</w:t>
            </w:r>
          </w:p>
        </w:tc>
        <w:tc>
          <w:tcPr>
            <w:tcW w:w="0" w:type="auto"/>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Attiecināmo izmaksu apmērs (</w:t>
            </w:r>
            <w:proofErr w:type="spellStart"/>
            <w:r w:rsidRPr="000C7DED">
              <w:rPr>
                <w:rFonts w:ascii="Times New Roman" w:eastAsia="Times New Roman" w:hAnsi="Times New Roman" w:cs="Times New Roman"/>
                <w:i/>
                <w:iCs/>
                <w:sz w:val="20"/>
                <w:szCs w:val="20"/>
              </w:rPr>
              <w:t>euro</w:t>
            </w:r>
            <w:proofErr w:type="spellEnd"/>
            <w:r w:rsidRPr="000C7DED">
              <w:rPr>
                <w:rFonts w:ascii="Times New Roman" w:eastAsia="Times New Roman" w:hAnsi="Times New Roman" w:cs="Times New Roman"/>
                <w:sz w:val="20"/>
                <w:szCs w:val="20"/>
              </w:rPr>
              <w:t>)</w:t>
            </w:r>
          </w:p>
        </w:tc>
      </w:tr>
      <w:tr w:rsidR="000C7DED" w:rsidRPr="000C7DED" w:rsidTr="00E94F8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b/>
                <w:bCs/>
                <w:sz w:val="20"/>
                <w:szCs w:val="20"/>
              </w:rPr>
            </w:pPr>
            <w:r w:rsidRPr="000C7DED">
              <w:rPr>
                <w:rFonts w:ascii="Times New Roman" w:eastAsia="Times New Roman" w:hAnsi="Times New Roman" w:cs="Times New Roman"/>
                <w:b/>
                <w:bCs/>
                <w:sz w:val="20"/>
                <w:szCs w:val="20"/>
              </w:rPr>
              <w:t xml:space="preserve">I. </w:t>
            </w:r>
            <w:proofErr w:type="spellStart"/>
            <w:r w:rsidRPr="000C7DED">
              <w:rPr>
                <w:rFonts w:ascii="Times New Roman" w:eastAsia="Times New Roman" w:hAnsi="Times New Roman" w:cs="Times New Roman"/>
                <w:b/>
                <w:bCs/>
                <w:sz w:val="20"/>
                <w:szCs w:val="20"/>
              </w:rPr>
              <w:t>Apakšpasākums</w:t>
            </w:r>
            <w:proofErr w:type="spellEnd"/>
            <w:r w:rsidRPr="000C7DED">
              <w:rPr>
                <w:rFonts w:ascii="Times New Roman" w:eastAsia="Times New Roman" w:hAnsi="Times New Roman" w:cs="Times New Roman"/>
                <w:b/>
                <w:bCs/>
                <w:sz w:val="20"/>
                <w:szCs w:val="20"/>
              </w:rPr>
              <w:t xml:space="preserve"> "Atbalsts ieguldījumiem lauku saimniecībās"</w:t>
            </w:r>
          </w:p>
        </w:tc>
      </w:tr>
      <w:tr w:rsidR="000C7DED" w:rsidRPr="000C7DED" w:rsidTr="00E94F85">
        <w:tc>
          <w:tcPr>
            <w:tcW w:w="0" w:type="auto"/>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Pamatlīdzekļu iegāde, būvju būvniecība un pārbūve</w:t>
            </w:r>
            <w:r w:rsidRPr="000C7DED">
              <w:rPr>
                <w:rFonts w:ascii="Times New Roman" w:eastAsia="Times New Roman" w:hAnsi="Times New Roman" w:cs="Times New Roman"/>
                <w:sz w:val="20"/>
                <w:szCs w:val="20"/>
                <w:vertAlign w:val="superscript"/>
              </w:rPr>
              <w:t>1</w:t>
            </w:r>
          </w:p>
        </w:tc>
        <w:tc>
          <w:tcPr>
            <w:tcW w:w="0" w:type="auto"/>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lauku saimniecība</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2 000 000</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t. sk. pamatlīdzekļu iegāde</w:t>
            </w:r>
            <w:r w:rsidRPr="000C7DED">
              <w:rPr>
                <w:rFonts w:ascii="Times New Roman" w:eastAsia="Times New Roman" w:hAnsi="Times New Roman" w:cs="Times New Roman"/>
                <w:sz w:val="20"/>
                <w:szCs w:val="20"/>
                <w:vertAlign w:val="superscript"/>
              </w:rPr>
              <w:t>2</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700 000</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Pamatlīdzekļu iegāde, būvju būvniecība un pārbūve, t. sk. pamatlīdzekļu iegāde</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jauna lauku saimniecība un jaunie lauksaimnieki, kas plāno nodibināt zemnieku saimniecību vai iegūt komersanta statusu</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150 000</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Pamatlīdzekļu iegāde, būvju būvniecība un pārbūve, t. sk. pamatlīdzekļu iegāde</w:t>
            </w:r>
            <w:r w:rsidRPr="000C7DED">
              <w:rPr>
                <w:rFonts w:ascii="Times New Roman" w:eastAsia="Times New Roman" w:hAnsi="Times New Roman" w:cs="Times New Roman"/>
                <w:sz w:val="20"/>
                <w:szCs w:val="20"/>
                <w:vertAlign w:val="superscript"/>
              </w:rPr>
              <w:t>3</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jaunie lauksaimnieki</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400 000</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Pamatlīdzekļu iegāde, būvju būvniecība un pārbūve (t. sk. lauksaimniecības produktu pirmapstrādes būves un iekārtas)</w:t>
            </w:r>
            <w:r w:rsidRPr="000C7DED">
              <w:rPr>
                <w:rFonts w:ascii="Times New Roman" w:eastAsia="Times New Roman" w:hAnsi="Times New Roman" w:cs="Times New Roman"/>
                <w:sz w:val="20"/>
                <w:szCs w:val="20"/>
                <w:vertAlign w:val="superscript"/>
              </w:rPr>
              <w:t>4</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kooperatīvā sabiedrība</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8 000 000</w:t>
            </w:r>
          </w:p>
        </w:tc>
      </w:tr>
      <w:tr w:rsidR="000C7DED" w:rsidRPr="000C7DED" w:rsidTr="00E94F8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b/>
                <w:bCs/>
                <w:sz w:val="20"/>
                <w:szCs w:val="20"/>
              </w:rPr>
            </w:pPr>
            <w:r w:rsidRPr="000C7DED">
              <w:rPr>
                <w:rFonts w:ascii="Times New Roman" w:eastAsia="Times New Roman" w:hAnsi="Times New Roman" w:cs="Times New Roman"/>
                <w:b/>
                <w:bCs/>
                <w:sz w:val="20"/>
                <w:szCs w:val="20"/>
              </w:rPr>
              <w:t xml:space="preserve">II. </w:t>
            </w:r>
            <w:proofErr w:type="spellStart"/>
            <w:r w:rsidRPr="000C7DED">
              <w:rPr>
                <w:rFonts w:ascii="Times New Roman" w:eastAsia="Times New Roman" w:hAnsi="Times New Roman" w:cs="Times New Roman"/>
                <w:b/>
                <w:bCs/>
                <w:sz w:val="20"/>
                <w:szCs w:val="20"/>
              </w:rPr>
              <w:t>Apakšpasākums</w:t>
            </w:r>
            <w:proofErr w:type="spellEnd"/>
            <w:r w:rsidRPr="000C7DED">
              <w:rPr>
                <w:rFonts w:ascii="Times New Roman" w:eastAsia="Times New Roman" w:hAnsi="Times New Roman" w:cs="Times New Roman"/>
                <w:b/>
                <w:bCs/>
                <w:sz w:val="20"/>
                <w:szCs w:val="20"/>
              </w:rPr>
              <w:t xml:space="preserve"> "Atbalsts ieguldījumiem pārstrādē"</w:t>
            </w:r>
          </w:p>
        </w:tc>
      </w:tr>
      <w:tr w:rsidR="000C7DED" w:rsidRPr="000C7DED" w:rsidTr="00E94F85">
        <w:tc>
          <w:tcPr>
            <w:tcW w:w="0" w:type="auto"/>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5.</w:t>
            </w:r>
          </w:p>
        </w:tc>
        <w:tc>
          <w:tcPr>
            <w:tcW w:w="0" w:type="auto"/>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Pamatlīdzekļu iegāde, būvju būvniecība un pārbūve</w:t>
            </w:r>
            <w:r w:rsidRPr="000C7DED">
              <w:rPr>
                <w:rFonts w:ascii="Times New Roman" w:eastAsia="Times New Roman" w:hAnsi="Times New Roman" w:cs="Times New Roman"/>
                <w:sz w:val="20"/>
                <w:szCs w:val="20"/>
                <w:vertAlign w:val="superscript"/>
              </w:rPr>
              <w:t>5</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pārstrādes uzņēmums, t. sk. kooperatīvā sabiedrība</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3 000 000</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ražotājs, kas ražo mājas apstākļos</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100 000</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 xml:space="preserve">ražotājs, kas ražo mājas apstākļos, ja </w:t>
            </w:r>
            <w:r w:rsidR="00831F1E" w:rsidRPr="000C7DED">
              <w:rPr>
                <w:rFonts w:ascii="Times New Roman" w:eastAsia="Times New Roman" w:hAnsi="Times New Roman" w:cs="Times New Roman"/>
                <w:sz w:val="20"/>
                <w:szCs w:val="20"/>
              </w:rPr>
              <w:t xml:space="preserve">līdz ar </w:t>
            </w:r>
            <w:r w:rsidRPr="000C7DED">
              <w:rPr>
                <w:rFonts w:ascii="Times New Roman" w:eastAsia="Times New Roman" w:hAnsi="Times New Roman" w:cs="Times New Roman"/>
                <w:sz w:val="20"/>
                <w:szCs w:val="20"/>
              </w:rPr>
              <w:t>projekta īstenošan</w:t>
            </w:r>
            <w:r w:rsidR="00831F1E" w:rsidRPr="000C7DED">
              <w:rPr>
                <w:rFonts w:ascii="Times New Roman" w:eastAsia="Times New Roman" w:hAnsi="Times New Roman" w:cs="Times New Roman"/>
                <w:sz w:val="20"/>
                <w:szCs w:val="20"/>
              </w:rPr>
              <w:t>u</w:t>
            </w:r>
            <w:r w:rsidRPr="000C7DED">
              <w:rPr>
                <w:rFonts w:ascii="Times New Roman" w:eastAsia="Times New Roman" w:hAnsi="Times New Roman" w:cs="Times New Roman"/>
                <w:sz w:val="20"/>
                <w:szCs w:val="20"/>
              </w:rPr>
              <w:t xml:space="preserve"> uzņēmums kļūst par augu izcelsmes produktu reģistrētu uzņēmumu vai dzīvnieku izcelsmes produktu atzītu uzņēmumu</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300 000</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jauna pārstrādes uzņēmuma izveidošanai</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200 000</w:t>
            </w:r>
          </w:p>
        </w:tc>
      </w:tr>
      <w:tr w:rsidR="000C7DED" w:rsidRPr="000C7DED" w:rsidTr="00E94F8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b/>
                <w:bCs/>
                <w:sz w:val="20"/>
                <w:szCs w:val="20"/>
              </w:rPr>
            </w:pPr>
            <w:r w:rsidRPr="000C7DED">
              <w:rPr>
                <w:rFonts w:ascii="Times New Roman" w:eastAsia="Times New Roman" w:hAnsi="Times New Roman" w:cs="Times New Roman"/>
                <w:b/>
                <w:bCs/>
                <w:sz w:val="20"/>
                <w:szCs w:val="20"/>
              </w:rPr>
              <w:t xml:space="preserve">III. </w:t>
            </w:r>
            <w:proofErr w:type="spellStart"/>
            <w:r w:rsidRPr="000C7DED">
              <w:rPr>
                <w:rFonts w:ascii="Times New Roman" w:eastAsia="Times New Roman" w:hAnsi="Times New Roman" w:cs="Times New Roman"/>
                <w:b/>
                <w:bCs/>
                <w:sz w:val="20"/>
                <w:szCs w:val="20"/>
              </w:rPr>
              <w:t>Apakšpasākums</w:t>
            </w:r>
            <w:proofErr w:type="spellEnd"/>
            <w:r w:rsidRPr="000C7DED">
              <w:rPr>
                <w:rFonts w:ascii="Times New Roman" w:eastAsia="Times New Roman" w:hAnsi="Times New Roman" w:cs="Times New Roman"/>
                <w:b/>
                <w:bCs/>
                <w:sz w:val="20"/>
                <w:szCs w:val="20"/>
              </w:rPr>
              <w:t xml:space="preserve"> "Atbalsts ieguldījumiem lauksaimniecības un mežsaimniecības infrastruktūras attīstībā"</w:t>
            </w:r>
          </w:p>
        </w:tc>
      </w:tr>
      <w:tr w:rsidR="000C7DED" w:rsidRPr="000C7DED" w:rsidTr="00E94F85">
        <w:tc>
          <w:tcPr>
            <w:tcW w:w="0" w:type="auto"/>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6.</w:t>
            </w:r>
          </w:p>
        </w:tc>
        <w:tc>
          <w:tcPr>
            <w:tcW w:w="0" w:type="auto"/>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Meliorācijas sistēmu pārbūve un atjaunošana (gan viena īpašnieka, gan koplietošanas), t. sk. meliorācijas objektam</w:t>
            </w:r>
            <w:proofErr w:type="gramStart"/>
            <w:r w:rsidRPr="000C7DED">
              <w:rPr>
                <w:rFonts w:ascii="Times New Roman" w:eastAsia="Times New Roman" w:hAnsi="Times New Roman" w:cs="Times New Roman"/>
                <w:sz w:val="20"/>
                <w:szCs w:val="20"/>
              </w:rPr>
              <w:t xml:space="preserve"> </w:t>
            </w:r>
            <w:r w:rsidR="000736A3" w:rsidRPr="000C7DED">
              <w:rPr>
                <w:rFonts w:ascii="Times New Roman" w:eastAsia="Times New Roman" w:hAnsi="Times New Roman" w:cs="Times New Roman"/>
                <w:sz w:val="20"/>
                <w:szCs w:val="20"/>
              </w:rPr>
              <w:t xml:space="preserve"> </w:t>
            </w:r>
            <w:proofErr w:type="gramEnd"/>
            <w:r w:rsidRPr="000C7DED">
              <w:rPr>
                <w:rFonts w:ascii="Times New Roman" w:eastAsia="Times New Roman" w:hAnsi="Times New Roman" w:cs="Times New Roman"/>
                <w:sz w:val="20"/>
                <w:szCs w:val="20"/>
              </w:rPr>
              <w:t>pieguloša ceļa pārbūve un atjaunošana</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lauku saimniecība, fiziska persona saimnieciskās darbības veicējs, kura īpašumā ir mežs, juridiska persona, kuras pamatkapitālā ir vairāk nekā 50 % privātā kapitāla daļu, pašvaldība (arī pašvaldības kapitālsabiedrība, kas veiks pašvaldības nozīmes koplietošanas meliorācijas sistēmu pārbūvi vai atjaunošanu)</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300 000</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valsts nozīmes meliorācijas sistēmu apsaimniekotājs</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bez ierobežojuma</w:t>
            </w:r>
          </w:p>
        </w:tc>
      </w:tr>
      <w:tr w:rsidR="000C7DED" w:rsidRPr="000C7DED" w:rsidTr="00E94F85">
        <w:tc>
          <w:tcPr>
            <w:tcW w:w="0" w:type="auto"/>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7.</w:t>
            </w:r>
          </w:p>
        </w:tc>
        <w:tc>
          <w:tcPr>
            <w:tcW w:w="0" w:type="auto"/>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 xml:space="preserve">Lauksaimniecības infrastruktūras (laukumi pie ražošanas objektiem, pievadceļi) attīstība – būvniecība, pārbūve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lauksaimnieki</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50 000</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kooperatīvā sabiedrība</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300 000</w:t>
            </w:r>
          </w:p>
        </w:tc>
      </w:tr>
    </w:tbl>
    <w:p w:rsidR="00E05B73" w:rsidRDefault="00E05B73" w:rsidP="00E05B73">
      <w:pPr>
        <w:shd w:val="clear" w:color="auto" w:fill="FFFFFF"/>
        <w:spacing w:after="0" w:line="240" w:lineRule="auto"/>
        <w:ind w:firstLine="720"/>
        <w:jc w:val="both"/>
        <w:rPr>
          <w:rFonts w:ascii="Times New Roman" w:eastAsia="Times New Roman" w:hAnsi="Times New Roman" w:cs="Times New Roman"/>
          <w:sz w:val="24"/>
          <w:szCs w:val="24"/>
        </w:rPr>
      </w:pPr>
    </w:p>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rPr>
        <w:t>Piezīmes.</w:t>
      </w:r>
    </w:p>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1</w:t>
      </w:r>
      <w:r w:rsidRPr="00E05B73">
        <w:rPr>
          <w:rFonts w:ascii="Times New Roman" w:eastAsia="Times New Roman" w:hAnsi="Times New Roman" w:cs="Times New Roman"/>
          <w:sz w:val="24"/>
          <w:szCs w:val="24"/>
        </w:rPr>
        <w:t xml:space="preserve"> Attiecībā uz būvniecību – nepārsniedzot pretendenta vidējos ieņēmumus no lauksaimniecības produktu ražošanas un pārstrādes pēdējos divos noslēgtajos gados pirms projekta iesnieguma iesniegšanas </w:t>
      </w:r>
      <w:proofErr w:type="gramStart"/>
      <w:r w:rsidRPr="00E05B73">
        <w:rPr>
          <w:rFonts w:ascii="Times New Roman" w:eastAsia="Times New Roman" w:hAnsi="Times New Roman" w:cs="Times New Roman"/>
          <w:sz w:val="24"/>
          <w:szCs w:val="24"/>
        </w:rPr>
        <w:t>vairāk kā</w:t>
      </w:r>
      <w:proofErr w:type="gramEnd"/>
      <w:r w:rsidRPr="00E05B73">
        <w:rPr>
          <w:rFonts w:ascii="Times New Roman" w:eastAsia="Times New Roman" w:hAnsi="Times New Roman" w:cs="Times New Roman"/>
          <w:sz w:val="24"/>
          <w:szCs w:val="24"/>
        </w:rPr>
        <w:t xml:space="preserve"> piecas reizes (šo nosacījumu nepiemēro pretendentam, ja tā kopējā atbalstīto attiecināmo izmaksu summa programmēšanas periodā ir mazāka par 150 000 </w:t>
      </w:r>
      <w:proofErr w:type="spellStart"/>
      <w:r w:rsidRPr="00E05B73">
        <w:rPr>
          <w:rFonts w:ascii="Times New Roman" w:eastAsia="Times New Roman" w:hAnsi="Times New Roman" w:cs="Times New Roman"/>
          <w:i/>
          <w:iCs/>
          <w:sz w:val="24"/>
          <w:szCs w:val="24"/>
        </w:rPr>
        <w:t>euro</w:t>
      </w:r>
      <w:proofErr w:type="spellEnd"/>
      <w:r w:rsidRPr="00E05B73">
        <w:rPr>
          <w:rFonts w:ascii="Times New Roman" w:eastAsia="Times New Roman" w:hAnsi="Times New Roman" w:cs="Times New Roman"/>
          <w:sz w:val="24"/>
          <w:szCs w:val="24"/>
        </w:rPr>
        <w:t>).</w:t>
      </w:r>
    </w:p>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2</w:t>
      </w:r>
      <w:r w:rsidRPr="00E05B73">
        <w:rPr>
          <w:rFonts w:ascii="Times New Roman" w:eastAsia="Times New Roman" w:hAnsi="Times New Roman" w:cs="Times New Roman"/>
          <w:sz w:val="24"/>
          <w:szCs w:val="24"/>
        </w:rPr>
        <w:t xml:space="preserve"> Nepārsniedzot pretendenta vidējos ieņēmumus no lauksaimniecības produktu ražošanas un pārstrādes pēdējos divos noslēgtajos gados pirms projekta iesnieguma iesniegšanas </w:t>
      </w:r>
      <w:proofErr w:type="gramStart"/>
      <w:r w:rsidRPr="00E05B73">
        <w:rPr>
          <w:rFonts w:ascii="Times New Roman" w:eastAsia="Times New Roman" w:hAnsi="Times New Roman" w:cs="Times New Roman"/>
          <w:sz w:val="24"/>
          <w:szCs w:val="24"/>
        </w:rPr>
        <w:t>vairāk kā</w:t>
      </w:r>
      <w:proofErr w:type="gramEnd"/>
      <w:r w:rsidRPr="00E05B73">
        <w:rPr>
          <w:rFonts w:ascii="Times New Roman" w:eastAsia="Times New Roman" w:hAnsi="Times New Roman" w:cs="Times New Roman"/>
          <w:sz w:val="24"/>
          <w:szCs w:val="24"/>
        </w:rPr>
        <w:t xml:space="preserve"> trīs reizes (šo nosacījumu nepiemēro pretendentam, ja tā kopējā atbalstīto attiecināmo izmaksu summa programmēšanas periodā ir mazāka par 150 000</w:t>
      </w:r>
      <w:r w:rsidRPr="00E05B73">
        <w:rPr>
          <w:rFonts w:ascii="Times New Roman" w:eastAsia="Times New Roman" w:hAnsi="Times New Roman" w:cs="Times New Roman"/>
          <w:i/>
          <w:iCs/>
          <w:sz w:val="24"/>
          <w:szCs w:val="24"/>
        </w:rPr>
        <w:t>euro</w:t>
      </w:r>
      <w:r w:rsidRPr="00E05B73">
        <w:rPr>
          <w:rFonts w:ascii="Times New Roman" w:eastAsia="Times New Roman" w:hAnsi="Times New Roman" w:cs="Times New Roman"/>
          <w:sz w:val="24"/>
          <w:szCs w:val="24"/>
        </w:rPr>
        <w:t>).</w:t>
      </w:r>
    </w:p>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3</w:t>
      </w:r>
      <w:r w:rsidRPr="00E05B73">
        <w:rPr>
          <w:rFonts w:ascii="Times New Roman" w:eastAsia="Times New Roman" w:hAnsi="Times New Roman" w:cs="Times New Roman"/>
          <w:sz w:val="24"/>
          <w:szCs w:val="24"/>
        </w:rPr>
        <w:t> Pieejamais maksimālais finansējums, ieskaitot šā pielikuma 7. punktā minēto.</w:t>
      </w:r>
      <w:r w:rsidR="00BB5A21" w:rsidRPr="00E05B73">
        <w:rPr>
          <w:rFonts w:ascii="Times New Roman" w:hAnsi="Times New Roman" w:cs="Times New Roman"/>
          <w:sz w:val="24"/>
          <w:szCs w:val="24"/>
        </w:rPr>
        <w:t xml:space="preserve"> </w:t>
      </w:r>
      <w:r w:rsidR="00BB5A21" w:rsidRPr="00E05B73">
        <w:rPr>
          <w:rFonts w:ascii="Times New Roman" w:eastAsia="Times New Roman" w:hAnsi="Times New Roman" w:cs="Times New Roman"/>
          <w:sz w:val="24"/>
          <w:szCs w:val="24"/>
        </w:rPr>
        <w:t xml:space="preserve">Attiecībā uz būvniecību – nepārsniedzot pretendenta vidējos ieņēmumus no lauksaimniecības produktu ražošanas un pārstrādes pēdējos divos noslēgtajos gados pirms projekta iesnieguma </w:t>
      </w:r>
      <w:r w:rsidR="00BB5A21" w:rsidRPr="00E05B73">
        <w:rPr>
          <w:rFonts w:ascii="Times New Roman" w:eastAsia="Times New Roman" w:hAnsi="Times New Roman" w:cs="Times New Roman"/>
          <w:sz w:val="24"/>
          <w:szCs w:val="24"/>
        </w:rPr>
        <w:lastRenderedPageBreak/>
        <w:t xml:space="preserve">iesniegšanas </w:t>
      </w:r>
      <w:proofErr w:type="gramStart"/>
      <w:r w:rsidR="00BB5A21" w:rsidRPr="00E05B73">
        <w:rPr>
          <w:rFonts w:ascii="Times New Roman" w:eastAsia="Times New Roman" w:hAnsi="Times New Roman" w:cs="Times New Roman"/>
          <w:sz w:val="24"/>
          <w:szCs w:val="24"/>
        </w:rPr>
        <w:t>vairāk kā</w:t>
      </w:r>
      <w:proofErr w:type="gramEnd"/>
      <w:r w:rsidR="00BB5A21" w:rsidRPr="00E05B73">
        <w:rPr>
          <w:rFonts w:ascii="Times New Roman" w:eastAsia="Times New Roman" w:hAnsi="Times New Roman" w:cs="Times New Roman"/>
          <w:sz w:val="24"/>
          <w:szCs w:val="24"/>
        </w:rPr>
        <w:t xml:space="preserve"> piecas reizes (šo nosacījumu nepiemēro pretendentam, ja tā kopējā atbalstīto attiecināmo izmaksu summa programmēšanas periodā ir mazāka par 150 000 </w:t>
      </w:r>
      <w:proofErr w:type="spellStart"/>
      <w:r w:rsidR="00BB5A21" w:rsidRPr="00E05B73">
        <w:rPr>
          <w:rFonts w:ascii="Times New Roman" w:eastAsia="Times New Roman" w:hAnsi="Times New Roman" w:cs="Times New Roman"/>
          <w:i/>
          <w:sz w:val="24"/>
          <w:szCs w:val="24"/>
        </w:rPr>
        <w:t>euro</w:t>
      </w:r>
      <w:proofErr w:type="spellEnd"/>
      <w:r w:rsidR="00BB5A21" w:rsidRPr="00E05B73">
        <w:rPr>
          <w:rFonts w:ascii="Times New Roman" w:eastAsia="Times New Roman" w:hAnsi="Times New Roman" w:cs="Times New Roman"/>
          <w:sz w:val="24"/>
          <w:szCs w:val="24"/>
        </w:rPr>
        <w:t xml:space="preserve">). Attiecībā uz pamatlīdzekļu iegādi </w:t>
      </w:r>
      <w:r w:rsidR="00831F1E" w:rsidRPr="00E05B73">
        <w:rPr>
          <w:rFonts w:ascii="Times New Roman" w:eastAsia="Times New Roman" w:hAnsi="Times New Roman" w:cs="Times New Roman"/>
          <w:sz w:val="24"/>
          <w:szCs w:val="24"/>
        </w:rPr>
        <w:t>–</w:t>
      </w:r>
      <w:r w:rsidR="00BB5A21" w:rsidRPr="00E05B73">
        <w:rPr>
          <w:rFonts w:ascii="Times New Roman" w:eastAsia="Times New Roman" w:hAnsi="Times New Roman" w:cs="Times New Roman"/>
          <w:sz w:val="24"/>
          <w:szCs w:val="24"/>
        </w:rPr>
        <w:t xml:space="preserve"> nepārsniedzot pretendenta vidējos ieņēmumus no lauksaimniecības produktu ražošanas un pārstrādes pēdējos divos noslēgtajos gados pirms projekta iesnieguma iesniegšanas </w:t>
      </w:r>
      <w:proofErr w:type="gramStart"/>
      <w:r w:rsidR="00BB5A21" w:rsidRPr="00E05B73">
        <w:rPr>
          <w:rFonts w:ascii="Times New Roman" w:eastAsia="Times New Roman" w:hAnsi="Times New Roman" w:cs="Times New Roman"/>
          <w:sz w:val="24"/>
          <w:szCs w:val="24"/>
        </w:rPr>
        <w:t>vairāk kā</w:t>
      </w:r>
      <w:proofErr w:type="gramEnd"/>
      <w:r w:rsidR="00BB5A21" w:rsidRPr="00E05B73">
        <w:rPr>
          <w:rFonts w:ascii="Times New Roman" w:eastAsia="Times New Roman" w:hAnsi="Times New Roman" w:cs="Times New Roman"/>
          <w:sz w:val="24"/>
          <w:szCs w:val="24"/>
        </w:rPr>
        <w:t xml:space="preserve"> trīs reizes (šo nosacījumu nepiemēro pretendentam, ja tā kopējā atbalstīto attiecināmo izmaksu summa programmēšanas periodā ir mazāka par 150</w:t>
      </w:r>
      <w:r w:rsidR="00831F1E" w:rsidRPr="00E05B73">
        <w:rPr>
          <w:rFonts w:ascii="Times New Roman" w:eastAsia="Times New Roman" w:hAnsi="Times New Roman" w:cs="Times New Roman"/>
          <w:sz w:val="24"/>
          <w:szCs w:val="24"/>
        </w:rPr>
        <w:t> </w:t>
      </w:r>
      <w:r w:rsidR="00BB5A21" w:rsidRPr="00E05B73">
        <w:rPr>
          <w:rFonts w:ascii="Times New Roman" w:eastAsia="Times New Roman" w:hAnsi="Times New Roman" w:cs="Times New Roman"/>
          <w:sz w:val="24"/>
          <w:szCs w:val="24"/>
        </w:rPr>
        <w:t>000</w:t>
      </w:r>
      <w:r w:rsidR="00831F1E" w:rsidRPr="00E05B73">
        <w:rPr>
          <w:rFonts w:ascii="Times New Roman" w:eastAsia="Times New Roman" w:hAnsi="Times New Roman" w:cs="Times New Roman"/>
          <w:sz w:val="24"/>
          <w:szCs w:val="24"/>
        </w:rPr>
        <w:t xml:space="preserve"> </w:t>
      </w:r>
      <w:proofErr w:type="spellStart"/>
      <w:r w:rsidR="00BB5A21" w:rsidRPr="00E05B73">
        <w:rPr>
          <w:rFonts w:ascii="Times New Roman" w:eastAsia="Times New Roman" w:hAnsi="Times New Roman" w:cs="Times New Roman"/>
          <w:i/>
          <w:sz w:val="24"/>
          <w:szCs w:val="24"/>
        </w:rPr>
        <w:t>euro</w:t>
      </w:r>
      <w:proofErr w:type="spellEnd"/>
      <w:r w:rsidR="00BB5A21" w:rsidRPr="00E05B73">
        <w:rPr>
          <w:rFonts w:ascii="Times New Roman" w:eastAsia="Times New Roman" w:hAnsi="Times New Roman" w:cs="Times New Roman"/>
          <w:sz w:val="24"/>
          <w:szCs w:val="24"/>
        </w:rPr>
        <w:t>). Pretendentam ir iespēja pieteikties</w:t>
      </w:r>
      <w:r w:rsidR="00B0611E" w:rsidRPr="00E05B73">
        <w:rPr>
          <w:rFonts w:ascii="Times New Roman" w:eastAsia="Times New Roman" w:hAnsi="Times New Roman" w:cs="Times New Roman"/>
          <w:sz w:val="24"/>
          <w:szCs w:val="24"/>
        </w:rPr>
        <w:t xml:space="preserve"> uz 1.</w:t>
      </w:r>
      <w:r w:rsidR="00831F1E" w:rsidRPr="00E05B73">
        <w:rPr>
          <w:rFonts w:ascii="Times New Roman" w:eastAsia="Times New Roman" w:hAnsi="Times New Roman" w:cs="Times New Roman"/>
          <w:sz w:val="24"/>
          <w:szCs w:val="24"/>
        </w:rPr>
        <w:t> </w:t>
      </w:r>
      <w:r w:rsidR="00B0611E" w:rsidRPr="00E05B73">
        <w:rPr>
          <w:rFonts w:ascii="Times New Roman" w:eastAsia="Times New Roman" w:hAnsi="Times New Roman" w:cs="Times New Roman"/>
          <w:sz w:val="24"/>
          <w:szCs w:val="24"/>
        </w:rPr>
        <w:t>punktā</w:t>
      </w:r>
      <w:r w:rsidR="00BB5A21" w:rsidRPr="00E05B73">
        <w:rPr>
          <w:rFonts w:ascii="Times New Roman" w:eastAsia="Times New Roman" w:hAnsi="Times New Roman" w:cs="Times New Roman"/>
          <w:sz w:val="24"/>
          <w:szCs w:val="24"/>
        </w:rPr>
        <w:t xml:space="preserve"> </w:t>
      </w:r>
      <w:r w:rsidR="00B0611E" w:rsidRPr="00E05B73">
        <w:rPr>
          <w:rFonts w:ascii="Times New Roman" w:eastAsia="Times New Roman" w:hAnsi="Times New Roman" w:cs="Times New Roman"/>
          <w:sz w:val="24"/>
          <w:szCs w:val="24"/>
        </w:rPr>
        <w:t>minēto finansējumu</w:t>
      </w:r>
      <w:r w:rsidR="00BB5A21" w:rsidRPr="00E05B73">
        <w:rPr>
          <w:rFonts w:ascii="Times New Roman" w:eastAsia="Times New Roman" w:hAnsi="Times New Roman" w:cs="Times New Roman"/>
          <w:sz w:val="24"/>
          <w:szCs w:val="24"/>
        </w:rPr>
        <w:t xml:space="preserve"> (</w:t>
      </w:r>
      <w:r w:rsidR="00B0611E" w:rsidRPr="00E05B73">
        <w:rPr>
          <w:rFonts w:ascii="Times New Roman" w:eastAsia="Times New Roman" w:hAnsi="Times New Roman" w:cs="Times New Roman"/>
          <w:sz w:val="24"/>
          <w:szCs w:val="24"/>
        </w:rPr>
        <w:t xml:space="preserve">pieejamais </w:t>
      </w:r>
      <w:r w:rsidR="00BB5A21" w:rsidRPr="00E05B73">
        <w:rPr>
          <w:rFonts w:ascii="Times New Roman" w:eastAsia="Times New Roman" w:hAnsi="Times New Roman" w:cs="Times New Roman"/>
          <w:sz w:val="24"/>
          <w:szCs w:val="24"/>
        </w:rPr>
        <w:t>maksimālais finansējums</w:t>
      </w:r>
      <w:r w:rsidR="00831F1E" w:rsidRPr="00E05B73">
        <w:rPr>
          <w:rFonts w:ascii="Times New Roman" w:eastAsia="Times New Roman" w:hAnsi="Times New Roman" w:cs="Times New Roman"/>
          <w:sz w:val="24"/>
          <w:szCs w:val="24"/>
        </w:rPr>
        <w:t>,</w:t>
      </w:r>
      <w:r w:rsidR="00BB5A21" w:rsidRPr="00E05B73">
        <w:rPr>
          <w:rFonts w:ascii="Times New Roman" w:eastAsia="Times New Roman" w:hAnsi="Times New Roman" w:cs="Times New Roman"/>
          <w:sz w:val="24"/>
          <w:szCs w:val="24"/>
        </w:rPr>
        <w:t xml:space="preserve"> ieskaitot </w:t>
      </w:r>
      <w:r w:rsidR="00B0611E" w:rsidRPr="00E05B73">
        <w:rPr>
          <w:rFonts w:ascii="Times New Roman" w:eastAsia="Times New Roman" w:hAnsi="Times New Roman" w:cs="Times New Roman"/>
          <w:sz w:val="24"/>
          <w:szCs w:val="24"/>
        </w:rPr>
        <w:t>3.</w:t>
      </w:r>
      <w:r w:rsidR="00831F1E" w:rsidRPr="00E05B73">
        <w:rPr>
          <w:rFonts w:ascii="Times New Roman" w:eastAsia="Times New Roman" w:hAnsi="Times New Roman" w:cs="Times New Roman"/>
          <w:sz w:val="24"/>
          <w:szCs w:val="24"/>
        </w:rPr>
        <w:t> </w:t>
      </w:r>
      <w:r w:rsidR="00B0611E" w:rsidRPr="00E05B73">
        <w:rPr>
          <w:rFonts w:ascii="Times New Roman" w:eastAsia="Times New Roman" w:hAnsi="Times New Roman" w:cs="Times New Roman"/>
          <w:sz w:val="24"/>
          <w:szCs w:val="24"/>
        </w:rPr>
        <w:t>punktā minēto)</w:t>
      </w:r>
      <w:r w:rsidR="00BB5A21" w:rsidRPr="00E05B73">
        <w:rPr>
          <w:rFonts w:ascii="Times New Roman" w:eastAsia="Times New Roman" w:hAnsi="Times New Roman" w:cs="Times New Roman"/>
          <w:sz w:val="24"/>
          <w:szCs w:val="24"/>
        </w:rPr>
        <w:t xml:space="preserve">, nepiemērojot </w:t>
      </w:r>
      <w:r w:rsidR="00B0611E" w:rsidRPr="00E05B73">
        <w:rPr>
          <w:rFonts w:ascii="Times New Roman" w:eastAsia="Times New Roman" w:hAnsi="Times New Roman" w:cs="Times New Roman"/>
          <w:sz w:val="24"/>
          <w:szCs w:val="24"/>
        </w:rPr>
        <w:t>7.</w:t>
      </w:r>
      <w:r w:rsidR="00831F1E" w:rsidRPr="00E05B73">
        <w:rPr>
          <w:rFonts w:ascii="Times New Roman" w:eastAsia="Times New Roman" w:hAnsi="Times New Roman" w:cs="Times New Roman"/>
          <w:sz w:val="24"/>
          <w:szCs w:val="24"/>
        </w:rPr>
        <w:t> </w:t>
      </w:r>
      <w:r w:rsidR="00B0611E" w:rsidRPr="00E05B73">
        <w:rPr>
          <w:rFonts w:ascii="Times New Roman" w:eastAsia="Times New Roman" w:hAnsi="Times New Roman" w:cs="Times New Roman"/>
          <w:sz w:val="24"/>
          <w:szCs w:val="24"/>
        </w:rPr>
        <w:t>pielikuma papildu atbalsta intensitāti jaunajiem lauksaimniekiem.</w:t>
      </w:r>
    </w:p>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4</w:t>
      </w:r>
      <w:r w:rsidRPr="00E05B73">
        <w:rPr>
          <w:rFonts w:ascii="Times New Roman" w:eastAsia="Times New Roman" w:hAnsi="Times New Roman" w:cs="Times New Roman"/>
          <w:sz w:val="24"/>
          <w:szCs w:val="24"/>
        </w:rPr>
        <w:t> Pieejamais maksimālais finansējums, ieskaitot šā pielikuma 5. un 7. punktā minēto.</w:t>
      </w:r>
    </w:p>
    <w:p w:rsidR="00E94F85"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5</w:t>
      </w:r>
      <w:r w:rsidRPr="00E05B73">
        <w:rPr>
          <w:rFonts w:ascii="Times New Roman" w:eastAsia="Times New Roman" w:hAnsi="Times New Roman" w:cs="Times New Roman"/>
          <w:sz w:val="24"/>
          <w:szCs w:val="24"/>
        </w:rPr>
        <w:t xml:space="preserve"> Nepārsniedzot pretendenta neto apgrozījumu no lauksaimniecības produktu pārstrādes un ražošanas pēdējā noslēgtajā gadā pirms projekta iesnieguma iesniegšanas </w:t>
      </w:r>
      <w:proofErr w:type="gramStart"/>
      <w:r w:rsidRPr="00E05B73">
        <w:rPr>
          <w:rFonts w:ascii="Times New Roman" w:eastAsia="Times New Roman" w:hAnsi="Times New Roman" w:cs="Times New Roman"/>
          <w:sz w:val="24"/>
          <w:szCs w:val="24"/>
        </w:rPr>
        <w:t>vairāk kā</w:t>
      </w:r>
      <w:proofErr w:type="gramEnd"/>
      <w:r w:rsidRPr="00E05B73">
        <w:rPr>
          <w:rFonts w:ascii="Times New Roman" w:eastAsia="Times New Roman" w:hAnsi="Times New Roman" w:cs="Times New Roman"/>
          <w:sz w:val="24"/>
          <w:szCs w:val="24"/>
        </w:rPr>
        <w:t xml:space="preserve"> piecas reizes (šo nosacījumu nepiemēro pretendentam, kura mērķis ir izveidot jaunu pārstrādes uzņēmumu).</w:t>
      </w:r>
    </w:p>
    <w:p w:rsidR="00346B92" w:rsidRPr="00E05B73" w:rsidRDefault="00346B92" w:rsidP="00E05B73">
      <w:pPr>
        <w:shd w:val="clear" w:color="auto" w:fill="FFFFFF"/>
        <w:spacing w:after="0" w:line="240" w:lineRule="auto"/>
        <w:ind w:firstLine="720"/>
        <w:jc w:val="both"/>
        <w:rPr>
          <w:rFonts w:ascii="Times New Roman" w:eastAsia="Times New Roman" w:hAnsi="Times New Roman" w:cs="Times New Roman"/>
          <w:sz w:val="24"/>
          <w:szCs w:val="24"/>
        </w:rPr>
      </w:pPr>
    </w:p>
    <w:p w:rsidR="00E94F85" w:rsidRPr="004238BF" w:rsidRDefault="004238BF" w:rsidP="004238BF">
      <w:pPr>
        <w:spacing w:line="240" w:lineRule="auto"/>
        <w:ind w:left="709"/>
        <w:jc w:val="both"/>
        <w:rPr>
          <w:rFonts w:ascii="Times New Roman" w:hAnsi="Times New Roman" w:cs="Times New Roman"/>
          <w:sz w:val="24"/>
          <w:szCs w:val="24"/>
        </w:rPr>
      </w:pPr>
      <w:r>
        <w:rPr>
          <w:rFonts w:ascii="Arial" w:eastAsia="Times New Roman" w:hAnsi="Arial" w:cs="Arial"/>
          <w:sz w:val="20"/>
          <w:szCs w:val="20"/>
        </w:rPr>
        <w:t xml:space="preserve">28. </w:t>
      </w:r>
      <w:r w:rsidR="00E94F85" w:rsidRPr="004238BF">
        <w:rPr>
          <w:rFonts w:ascii="Times New Roman" w:hAnsi="Times New Roman" w:cs="Times New Roman"/>
          <w:sz w:val="24"/>
          <w:szCs w:val="24"/>
        </w:rPr>
        <w:t xml:space="preserve">Izteikt </w:t>
      </w:r>
      <w:r w:rsidR="00383763" w:rsidRPr="004238BF">
        <w:rPr>
          <w:rFonts w:ascii="Times New Roman" w:hAnsi="Times New Roman" w:cs="Times New Roman"/>
          <w:sz w:val="24"/>
          <w:szCs w:val="24"/>
        </w:rPr>
        <w:t>7</w:t>
      </w:r>
      <w:r w:rsidR="00E94F85" w:rsidRPr="004238BF">
        <w:rPr>
          <w:rFonts w:ascii="Times New Roman" w:hAnsi="Times New Roman" w:cs="Times New Roman"/>
          <w:sz w:val="24"/>
          <w:szCs w:val="24"/>
        </w:rPr>
        <w:t>.pielikumu šādā redakcijā:</w:t>
      </w:r>
    </w:p>
    <w:p w:rsidR="00E94F85" w:rsidRPr="000C7DED" w:rsidRDefault="00E94F85" w:rsidP="00E94F85">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„7. pielikums</w:t>
      </w:r>
    </w:p>
    <w:p w:rsidR="00E94F85" w:rsidRPr="000C7DED" w:rsidRDefault="00E94F85" w:rsidP="00E94F85">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Ministru kabineta</w:t>
      </w:r>
    </w:p>
    <w:p w:rsidR="00E94F85" w:rsidRPr="000C7DED" w:rsidRDefault="00E94F85" w:rsidP="00E94F85">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2014. gada 30. septembra</w:t>
      </w:r>
    </w:p>
    <w:p w:rsidR="00E94F85" w:rsidRPr="000C7DED" w:rsidRDefault="00E94F85" w:rsidP="00E94F85">
      <w:pPr>
        <w:pStyle w:val="Sarakstarindkopa"/>
        <w:spacing w:after="0" w:line="240" w:lineRule="auto"/>
        <w:ind w:left="4666" w:firstLine="374"/>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noteikumiem Nr. 600</w:t>
      </w:r>
    </w:p>
    <w:p w:rsidR="00B82920" w:rsidRPr="000C7DED" w:rsidRDefault="00B82920" w:rsidP="00E94F85">
      <w:pPr>
        <w:pStyle w:val="Sarakstarindkopa"/>
        <w:spacing w:after="0" w:line="240" w:lineRule="auto"/>
        <w:ind w:left="4666" w:firstLine="374"/>
        <w:jc w:val="right"/>
        <w:rPr>
          <w:rFonts w:ascii="Times New Roman" w:eastAsia="Times New Roman" w:hAnsi="Times New Roman" w:cs="Times New Roman"/>
          <w:sz w:val="24"/>
          <w:szCs w:val="24"/>
        </w:rPr>
      </w:pPr>
    </w:p>
    <w:p w:rsidR="00E94F85" w:rsidRPr="000C7DED" w:rsidRDefault="00E94F85" w:rsidP="00E94F85">
      <w:pPr>
        <w:shd w:val="clear" w:color="auto" w:fill="FFFFFF"/>
        <w:spacing w:after="0" w:line="240" w:lineRule="auto"/>
        <w:jc w:val="center"/>
        <w:rPr>
          <w:rFonts w:ascii="Arial" w:eastAsia="Times New Roman" w:hAnsi="Arial" w:cs="Arial"/>
          <w:b/>
          <w:bCs/>
          <w:sz w:val="27"/>
          <w:szCs w:val="27"/>
        </w:rPr>
      </w:pPr>
      <w:r w:rsidRPr="00E05B73">
        <w:rPr>
          <w:rFonts w:ascii="Times New Roman" w:eastAsia="Times New Roman" w:hAnsi="Times New Roman" w:cs="Times New Roman"/>
          <w:b/>
          <w:bCs/>
          <w:sz w:val="24"/>
          <w:szCs w:val="24"/>
        </w:rPr>
        <w:t>Atbalsta intensitāte (procentos no projekta attiecināmajiem izdevumiem</w:t>
      </w:r>
      <w:r w:rsidRPr="000C7DED">
        <w:rPr>
          <w:rFonts w:ascii="Arial" w:eastAsia="Times New Roman" w:hAnsi="Arial" w:cs="Arial"/>
          <w:b/>
          <w:bCs/>
          <w:sz w:val="27"/>
          <w:szCs w:val="27"/>
        </w:rPr>
        <w:t>)</w:t>
      </w:r>
    </w:p>
    <w:p w:rsidR="00B82920" w:rsidRPr="000C7DED" w:rsidRDefault="00B82920" w:rsidP="00E94F85">
      <w:pPr>
        <w:shd w:val="clear" w:color="auto" w:fill="FFFFFF"/>
        <w:spacing w:after="0" w:line="240" w:lineRule="auto"/>
        <w:jc w:val="center"/>
        <w:rPr>
          <w:rFonts w:ascii="Arial" w:eastAsia="Times New Roman" w:hAnsi="Arial" w:cs="Arial"/>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0"/>
        <w:gridCol w:w="4545"/>
        <w:gridCol w:w="577"/>
        <w:gridCol w:w="960"/>
        <w:gridCol w:w="860"/>
        <w:gridCol w:w="960"/>
        <w:gridCol w:w="819"/>
      </w:tblGrid>
      <w:tr w:rsidR="000C7DED" w:rsidRPr="000C7DED" w:rsidTr="00E94F85">
        <w:tc>
          <w:tcPr>
            <w:tcW w:w="0" w:type="auto"/>
            <w:vMerge w:val="restart"/>
            <w:tcBorders>
              <w:top w:val="outset" w:sz="6" w:space="0" w:color="414142"/>
              <w:left w:val="outset" w:sz="6" w:space="0" w:color="414142"/>
              <w:bottom w:val="outset" w:sz="6" w:space="0" w:color="414142"/>
              <w:right w:val="outset" w:sz="6" w:space="0" w:color="414142"/>
            </w:tcBorders>
            <w:noWrap/>
            <w:vAlign w:val="center"/>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Nr.</w:t>
            </w:r>
            <w:r w:rsidRPr="000C7DED">
              <w:rPr>
                <w:rFonts w:ascii="Times New Roman" w:eastAsia="Times New Roman" w:hAnsi="Times New Roman" w:cs="Times New Roman"/>
                <w:sz w:val="20"/>
                <w:szCs w:val="20"/>
              </w:rPr>
              <w:br/>
              <w:t>p. k.</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Attiecināmo izmaksu veids</w:t>
            </w:r>
          </w:p>
        </w:tc>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Atbalsta pretendentu (t. sk. kooperatīvo sabiedrību)</w:t>
            </w:r>
            <w:r w:rsidRPr="000C7DED">
              <w:rPr>
                <w:rFonts w:ascii="Times New Roman" w:eastAsia="Times New Roman" w:hAnsi="Times New Roman" w:cs="Times New Roman"/>
                <w:sz w:val="20"/>
                <w:szCs w:val="20"/>
              </w:rPr>
              <w:br/>
              <w:t>kopējais apgrozījums (</w:t>
            </w:r>
            <w:proofErr w:type="spellStart"/>
            <w:r w:rsidRPr="000C7DED">
              <w:rPr>
                <w:rFonts w:ascii="Times New Roman" w:eastAsia="Times New Roman" w:hAnsi="Times New Roman" w:cs="Times New Roman"/>
                <w:i/>
                <w:iCs/>
                <w:sz w:val="20"/>
                <w:szCs w:val="20"/>
              </w:rPr>
              <w:t>euro</w:t>
            </w:r>
            <w:proofErr w:type="spellEnd"/>
            <w:r w:rsidRPr="000C7DED">
              <w:rPr>
                <w:rFonts w:ascii="Times New Roman" w:eastAsia="Times New Roman" w:hAnsi="Times New Roman" w:cs="Times New Roman"/>
                <w:sz w:val="20"/>
                <w:szCs w:val="20"/>
              </w:rPr>
              <w:t>)</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0</w:t>
            </w:r>
            <w:r w:rsidRPr="000C7DED">
              <w:rPr>
                <w:rFonts w:ascii="Times New Roman" w:eastAsia="Times New Roman" w:hAnsi="Times New Roman" w:cs="Times New Roman"/>
                <w:sz w:val="20"/>
                <w:szCs w:val="20"/>
                <w:vertAlign w:val="superscript"/>
              </w:rPr>
              <w:t>1</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before="100" w:beforeAutospacing="1" w:after="100" w:afterAutospacing="1" w:line="293" w:lineRule="atLeast"/>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līdz 70 000</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before="100" w:beforeAutospacing="1" w:after="100" w:afterAutospacing="1" w:line="293" w:lineRule="atLeast"/>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70 001–</w:t>
            </w:r>
            <w:r w:rsidRPr="000C7DED">
              <w:rPr>
                <w:rFonts w:ascii="Times New Roman" w:eastAsia="Times New Roman" w:hAnsi="Times New Roman" w:cs="Times New Roman"/>
                <w:sz w:val="20"/>
                <w:szCs w:val="20"/>
              </w:rPr>
              <w:br/>
              <w:t>1 000 000</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before="100" w:beforeAutospacing="1" w:after="100" w:afterAutospacing="1" w:line="293" w:lineRule="atLeast"/>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1 000 001–</w:t>
            </w:r>
            <w:r w:rsidRPr="000C7DED">
              <w:rPr>
                <w:rFonts w:ascii="Times New Roman" w:eastAsia="Times New Roman" w:hAnsi="Times New Roman" w:cs="Times New Roman"/>
                <w:sz w:val="20"/>
                <w:szCs w:val="20"/>
              </w:rPr>
              <w:br/>
              <w:t>50 000 000</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vairāk nekā 50 000 001</w:t>
            </w:r>
          </w:p>
        </w:tc>
      </w:tr>
      <w:tr w:rsidR="000C7DED" w:rsidRPr="000C7DED" w:rsidTr="00E94F85">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b/>
                <w:bCs/>
                <w:sz w:val="20"/>
                <w:szCs w:val="20"/>
                <w:bdr w:val="none" w:sz="0" w:space="0" w:color="auto" w:frame="1"/>
              </w:rPr>
              <w:t xml:space="preserve">I. </w:t>
            </w:r>
            <w:proofErr w:type="spellStart"/>
            <w:r w:rsidRPr="000C7DED">
              <w:rPr>
                <w:rFonts w:ascii="Times New Roman" w:eastAsia="Times New Roman" w:hAnsi="Times New Roman" w:cs="Times New Roman"/>
                <w:b/>
                <w:bCs/>
                <w:sz w:val="20"/>
                <w:szCs w:val="20"/>
                <w:bdr w:val="none" w:sz="0" w:space="0" w:color="auto" w:frame="1"/>
              </w:rPr>
              <w:t>Apakšpasākums</w:t>
            </w:r>
            <w:proofErr w:type="spellEnd"/>
            <w:r w:rsidRPr="000C7DED">
              <w:rPr>
                <w:rFonts w:ascii="Times New Roman" w:eastAsia="Times New Roman" w:hAnsi="Times New Roman" w:cs="Times New Roman"/>
                <w:b/>
                <w:bCs/>
                <w:sz w:val="20"/>
                <w:szCs w:val="20"/>
                <w:bdr w:val="none" w:sz="0" w:space="0" w:color="auto" w:frame="1"/>
              </w:rPr>
              <w:t xml:space="preserve"> "Atbalsts ieguldījumiem lauku saimniecībās"</w:t>
            </w:r>
            <w:r w:rsidRPr="000C7DED">
              <w:rPr>
                <w:rFonts w:ascii="Times New Roman" w:eastAsia="Times New Roman" w:hAnsi="Times New Roman" w:cs="Times New Roman"/>
                <w:sz w:val="20"/>
                <w:szCs w:val="20"/>
                <w:vertAlign w:val="superscript"/>
              </w:rPr>
              <w:t>2</w:t>
            </w:r>
          </w:p>
        </w:tc>
      </w:tr>
      <w:tr w:rsidR="000C7DED" w:rsidRPr="000C7DED" w:rsidTr="00E94F85">
        <w:tc>
          <w:tcPr>
            <w:tcW w:w="0" w:type="auto"/>
            <w:vMerge w:val="restart"/>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Būvju būvniecība, pārbūve, stacionāro iekārtu iegāde kopā ar būvniecību vai pārbūvi, ilggadīgo stādījumu ierīkošana</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Papildu atbalsta intensitāte jaunajiem lauksaimniekiem</w:t>
            </w:r>
            <w:r w:rsidR="00831F1E" w:rsidRPr="000C7DED">
              <w:rPr>
                <w:rFonts w:ascii="Times New Roman" w:eastAsia="Times New Roman" w:hAnsi="Times New Roman" w:cs="Times New Roman"/>
                <w:sz w:val="20"/>
                <w:szCs w:val="20"/>
              </w:rPr>
              <w:t>,</w:t>
            </w:r>
            <w:r w:rsidRPr="000C7DED">
              <w:rPr>
                <w:rFonts w:ascii="Times New Roman" w:eastAsia="Times New Roman" w:hAnsi="Times New Roman" w:cs="Times New Roman"/>
                <w:sz w:val="20"/>
                <w:szCs w:val="20"/>
              </w:rPr>
              <w:t xml:space="preserve"> veicot būvju būvniecību, pārbūvi vai stacionāro iekārtu iegādi kopā ar būvniecību vai pārbūvi</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Papildu atbalsta intensitāte, ja projekts tiek īstenots lopkopības nozarē, kurā audzē zālēdājus</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r>
      <w:tr w:rsidR="000C7DED" w:rsidRPr="000C7DED" w:rsidTr="00E94F85">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rPr>
                <w:rFonts w:ascii="Times New Roman" w:eastAsia="Times New Roman" w:hAnsi="Times New Roman" w:cs="Times New Roman"/>
                <w:sz w:val="20"/>
                <w:szCs w:val="20"/>
              </w:rPr>
            </w:pP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Papildu atbalsta intensitāte būvei, ja projekts tiek īstenots šo noteikumu </w:t>
            </w:r>
            <w:hyperlink r:id="rId10" w:anchor="p11.2" w:tgtFrame="_blank" w:history="1">
              <w:r w:rsidRPr="000C7DED">
                <w:rPr>
                  <w:rFonts w:ascii="Times New Roman" w:eastAsia="Times New Roman" w:hAnsi="Times New Roman" w:cs="Times New Roman"/>
                  <w:sz w:val="20"/>
                  <w:szCs w:val="20"/>
                </w:rPr>
                <w:t>11.2</w:t>
              </w:r>
            </w:hyperlink>
            <w:r w:rsidRPr="000C7DED">
              <w:rPr>
                <w:rFonts w:ascii="Times New Roman" w:eastAsia="Times New Roman" w:hAnsi="Times New Roman" w:cs="Times New Roman"/>
                <w:sz w:val="20"/>
                <w:szCs w:val="20"/>
              </w:rPr>
              <w:t>.</w:t>
            </w:r>
            <w:hyperlink r:id="rId11" w:anchor="p1" w:tgtFrame="_blank" w:history="1">
              <w:r w:rsidRPr="000C7DED">
                <w:rPr>
                  <w:rFonts w:ascii="Times New Roman" w:eastAsia="Times New Roman" w:hAnsi="Times New Roman" w:cs="Times New Roman"/>
                  <w:sz w:val="20"/>
                  <w:szCs w:val="20"/>
                </w:rPr>
                <w:t>1. </w:t>
              </w:r>
            </w:hyperlink>
            <w:r w:rsidRPr="000C7DED">
              <w:rPr>
                <w:rFonts w:ascii="Times New Roman" w:eastAsia="Times New Roman" w:hAnsi="Times New Roman" w:cs="Times New Roman"/>
                <w:sz w:val="20"/>
                <w:szCs w:val="20"/>
              </w:rPr>
              <w:t>apakš</w:t>
            </w:r>
            <w:r w:rsidRPr="000C7DED">
              <w:rPr>
                <w:rFonts w:ascii="Times New Roman" w:eastAsia="Times New Roman" w:hAnsi="Times New Roman" w:cs="Times New Roman"/>
                <w:sz w:val="20"/>
                <w:szCs w:val="20"/>
              </w:rPr>
              <w:softHyphen/>
              <w:t>punktā minētā mērķa sasniegšanai (projekta rezultātā energoefektivitāte palielinās vismaz par 20 %)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Papildu atbalsta intensitāte jaunajiem lauk</w:t>
            </w:r>
            <w:r w:rsidRPr="000C7DED">
              <w:rPr>
                <w:rFonts w:ascii="Times New Roman" w:eastAsia="Times New Roman" w:hAnsi="Times New Roman" w:cs="Times New Roman"/>
                <w:sz w:val="20"/>
                <w:szCs w:val="20"/>
              </w:rPr>
              <w:softHyphen/>
              <w:t>saimniekiem, ja projektā investīcijas iegulda pamatlīdzekļu iegādei, neveicot būvniecību vai pārbūvi</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Lauksaimniecībā izmantojamie traktori (pirmais saimniecībā iegādātais, ja visi pārējie ir vecāki par 10 gadiem)</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Lauksaimniecībā izmantojamie traktori (katrs nākamais)</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5.</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Piekabes, agregāti, traktortehnika (izņemot lauksaimniecībā izmantojam</w:t>
            </w:r>
            <w:r w:rsidR="00831F1E" w:rsidRPr="000C7DED">
              <w:rPr>
                <w:rFonts w:ascii="Times New Roman" w:eastAsia="Times New Roman" w:hAnsi="Times New Roman" w:cs="Times New Roman"/>
                <w:sz w:val="20"/>
                <w:szCs w:val="20"/>
              </w:rPr>
              <w:t>ie</w:t>
            </w:r>
            <w:r w:rsidRPr="000C7DED">
              <w:rPr>
                <w:rFonts w:ascii="Times New Roman" w:eastAsia="Times New Roman" w:hAnsi="Times New Roman" w:cs="Times New Roman"/>
                <w:sz w:val="20"/>
                <w:szCs w:val="20"/>
              </w:rPr>
              <w:t xml:space="preserve"> traktor</w:t>
            </w:r>
            <w:r w:rsidR="00831F1E" w:rsidRPr="000C7DED">
              <w:rPr>
                <w:rFonts w:ascii="Times New Roman" w:eastAsia="Times New Roman" w:hAnsi="Times New Roman" w:cs="Times New Roman"/>
                <w:sz w:val="20"/>
                <w:szCs w:val="20"/>
              </w:rPr>
              <w:t>i</w:t>
            </w: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6.</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Būvju būvniecība, pārbūve</w:t>
            </w:r>
            <w:r w:rsidR="00630F7A">
              <w:rPr>
                <w:rFonts w:ascii="Times New Roman" w:eastAsia="Times New Roman" w:hAnsi="Times New Roman" w:cs="Times New Roman"/>
                <w:sz w:val="20"/>
                <w:szCs w:val="20"/>
              </w:rPr>
              <w:t xml:space="preserve">, </w:t>
            </w:r>
            <w:r w:rsidR="00630F7A" w:rsidRPr="00630F7A">
              <w:rPr>
                <w:rFonts w:ascii="Times New Roman" w:eastAsia="Times New Roman" w:hAnsi="Times New Roman" w:cs="Times New Roman"/>
                <w:sz w:val="20"/>
                <w:szCs w:val="20"/>
              </w:rPr>
              <w:t xml:space="preserve">stacionāro iekārtu iegāde </w:t>
            </w:r>
            <w:r w:rsidR="00630F7A" w:rsidRPr="00630F7A">
              <w:rPr>
                <w:rFonts w:ascii="Times New Roman" w:eastAsia="Times New Roman" w:hAnsi="Times New Roman" w:cs="Times New Roman"/>
                <w:sz w:val="20"/>
                <w:szCs w:val="20"/>
              </w:rPr>
              <w:lastRenderedPageBreak/>
              <w:t>kopā ar būvniecību vai pārbūvi</w:t>
            </w:r>
            <w:r w:rsidRPr="000C7DED">
              <w:rPr>
                <w:rFonts w:ascii="Times New Roman" w:eastAsia="Times New Roman" w:hAnsi="Times New Roman" w:cs="Times New Roman"/>
                <w:sz w:val="20"/>
                <w:szCs w:val="20"/>
              </w:rPr>
              <w:t xml:space="preserve"> un specializētais transports kooperatīviem</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lastRenderedPageBreak/>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lastRenderedPageBreak/>
              <w:t>7.</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Piekabes, agregāti, traktortehnika (izņemot lauksaimniecībā izmantojam</w:t>
            </w:r>
            <w:r w:rsidR="00831F1E" w:rsidRPr="000C7DED">
              <w:rPr>
                <w:rFonts w:ascii="Times New Roman" w:eastAsia="Times New Roman" w:hAnsi="Times New Roman" w:cs="Times New Roman"/>
                <w:sz w:val="20"/>
                <w:szCs w:val="20"/>
              </w:rPr>
              <w:t>ie</w:t>
            </w:r>
            <w:r w:rsidRPr="000C7DED">
              <w:rPr>
                <w:rFonts w:ascii="Times New Roman" w:eastAsia="Times New Roman" w:hAnsi="Times New Roman" w:cs="Times New Roman"/>
                <w:sz w:val="20"/>
                <w:szCs w:val="20"/>
              </w:rPr>
              <w:t xml:space="preserve"> traktor</w:t>
            </w:r>
            <w:r w:rsidR="00831F1E" w:rsidRPr="000C7DED">
              <w:rPr>
                <w:rFonts w:ascii="Times New Roman" w:eastAsia="Times New Roman" w:hAnsi="Times New Roman" w:cs="Times New Roman"/>
                <w:sz w:val="20"/>
                <w:szCs w:val="20"/>
              </w:rPr>
              <w:t>i</w:t>
            </w:r>
            <w:r w:rsidRPr="000C7DED">
              <w:rPr>
                <w:rFonts w:ascii="Times New Roman" w:eastAsia="Times New Roman" w:hAnsi="Times New Roman" w:cs="Times New Roman"/>
                <w:sz w:val="20"/>
                <w:szCs w:val="20"/>
              </w:rPr>
              <w:t>) kooperatīvajām sabiedrībām</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25 %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25 %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25 %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25 %</w:t>
            </w:r>
          </w:p>
        </w:tc>
      </w:tr>
      <w:tr w:rsidR="000C7DED" w:rsidRPr="000C7DED" w:rsidTr="00E94F85">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b/>
                <w:bCs/>
                <w:sz w:val="20"/>
                <w:szCs w:val="20"/>
                <w:bdr w:val="none" w:sz="0" w:space="0" w:color="auto" w:frame="1"/>
              </w:rPr>
              <w:t xml:space="preserve">II. </w:t>
            </w:r>
            <w:proofErr w:type="spellStart"/>
            <w:r w:rsidRPr="000C7DED">
              <w:rPr>
                <w:rFonts w:ascii="Times New Roman" w:eastAsia="Times New Roman" w:hAnsi="Times New Roman" w:cs="Times New Roman"/>
                <w:b/>
                <w:bCs/>
                <w:sz w:val="20"/>
                <w:szCs w:val="20"/>
                <w:bdr w:val="none" w:sz="0" w:space="0" w:color="auto" w:frame="1"/>
              </w:rPr>
              <w:t>Apakšpasākums</w:t>
            </w:r>
            <w:proofErr w:type="spellEnd"/>
            <w:r w:rsidRPr="000C7DED">
              <w:rPr>
                <w:rFonts w:ascii="Times New Roman" w:eastAsia="Times New Roman" w:hAnsi="Times New Roman" w:cs="Times New Roman"/>
                <w:b/>
                <w:bCs/>
                <w:sz w:val="20"/>
                <w:szCs w:val="20"/>
                <w:bdr w:val="none" w:sz="0" w:space="0" w:color="auto" w:frame="1"/>
              </w:rPr>
              <w:t xml:space="preserve"> "Atbalsts ieguldījumiem pārstrādē"</w:t>
            </w:r>
            <w:r w:rsidRPr="000C7DED">
              <w:rPr>
                <w:rFonts w:ascii="Times New Roman" w:eastAsia="Times New Roman" w:hAnsi="Times New Roman" w:cs="Times New Roman"/>
                <w:sz w:val="20"/>
                <w:szCs w:val="20"/>
                <w:vertAlign w:val="superscript"/>
              </w:rPr>
              <w:t>3</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8.</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Būves un iekārtas</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9.</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Papildu atbalsta intensitāte pārstrādes uzņēmumiem, kas ražo pārtikas kvalitā</w:t>
            </w:r>
            <w:r w:rsidRPr="000C7DED">
              <w:rPr>
                <w:rFonts w:ascii="Times New Roman" w:eastAsia="Times New Roman" w:hAnsi="Times New Roman" w:cs="Times New Roman"/>
                <w:sz w:val="20"/>
                <w:szCs w:val="20"/>
              </w:rPr>
              <w:softHyphen/>
              <w:t>tes shēmas produktus</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Papildu atbalsta intensitāte, ja atbalsta pretendents ražo vismaz piecus pārtikas produktus, kas atbilst ieteicamo pārtikas produktu izvēles kritērijiem (saskaņā ar šo noteikumu </w:t>
            </w:r>
            <w:hyperlink r:id="rId12" w:anchor="piel10" w:tgtFrame="_blank" w:history="1">
              <w:r w:rsidRPr="000C7DED">
                <w:rPr>
                  <w:rFonts w:ascii="Times New Roman" w:eastAsia="Times New Roman" w:hAnsi="Times New Roman" w:cs="Times New Roman"/>
                  <w:sz w:val="20"/>
                  <w:szCs w:val="20"/>
                </w:rPr>
                <w:t>10. pielikumu</w:t>
              </w:r>
            </w:hyperlink>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11.</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Papildu atbalsta intensitāte uzņēmuma restrukturizācijai, ja to skāruši citu valstu noteiktie importa ierobežojumi (eksports uz konkrēto valsti veidojis vismaz 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12.</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Papildu atbalsta intensitāte, ja projekts tiek īstenots šo noteikumu 11.2.1. apakšpunktā minētā mērķa sasniegšanai (projekta rezultātā energoefektivitāte palielinās vismaz par 20 %)</w:t>
            </w:r>
            <w:r w:rsidRPr="000C7DED">
              <w:rPr>
                <w:rFonts w:ascii="Times New Roman" w:eastAsia="Times New Roman" w:hAnsi="Times New Roman" w:cs="Times New Roman"/>
                <w:sz w:val="20"/>
                <w:szCs w:val="20"/>
                <w:vertAlign w:val="superscript"/>
              </w:rPr>
              <w:t>4</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13.</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Papildu atbalsta intensitāte, ja projekta rezultātā tiek ieviesta inovācija</w:t>
            </w:r>
            <w:r w:rsidRPr="000C7DED">
              <w:rPr>
                <w:rFonts w:ascii="Times New Roman" w:eastAsia="Times New Roman" w:hAnsi="Times New Roman" w:cs="Times New Roman"/>
                <w:sz w:val="20"/>
                <w:szCs w:val="20"/>
                <w:vertAlign w:val="superscript"/>
              </w:rPr>
              <w:t>4</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14.</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Ražotājiem, kas ražo mājas apstākļos</w:t>
            </w:r>
            <w:r w:rsidRPr="000C7DED">
              <w:rPr>
                <w:rFonts w:ascii="Times New Roman" w:eastAsia="Times New Roman" w:hAnsi="Times New Roman" w:cs="Times New Roman"/>
                <w:sz w:val="20"/>
                <w:szCs w:val="20"/>
                <w:vertAlign w:val="superscript"/>
              </w:rPr>
              <w:t>5</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30 %</w:t>
            </w:r>
            <w:r w:rsidRPr="000C7DED">
              <w:rPr>
                <w:rFonts w:ascii="Times New Roman" w:eastAsia="Times New Roman" w:hAnsi="Times New Roman" w:cs="Times New Roman"/>
                <w:sz w:val="20"/>
                <w:szCs w:val="20"/>
                <w:vertAlign w:val="superscript"/>
              </w:rPr>
              <w:t>6</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p>
        </w:tc>
      </w:tr>
      <w:tr w:rsidR="000C7DED" w:rsidRPr="000C7DED" w:rsidTr="00E94F85">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rsidR="00E94F85" w:rsidRPr="000C7DED" w:rsidRDefault="00E94F85" w:rsidP="00E94F85">
            <w:pPr>
              <w:spacing w:after="0" w:line="240" w:lineRule="auto"/>
              <w:jc w:val="center"/>
              <w:rPr>
                <w:rFonts w:ascii="Times New Roman" w:eastAsia="Times New Roman" w:hAnsi="Times New Roman" w:cs="Times New Roman"/>
                <w:b/>
                <w:bCs/>
                <w:sz w:val="20"/>
                <w:szCs w:val="20"/>
              </w:rPr>
            </w:pPr>
            <w:r w:rsidRPr="000C7DED">
              <w:rPr>
                <w:rFonts w:ascii="Times New Roman" w:eastAsia="Times New Roman" w:hAnsi="Times New Roman" w:cs="Times New Roman"/>
                <w:b/>
                <w:bCs/>
                <w:sz w:val="20"/>
                <w:szCs w:val="20"/>
              </w:rPr>
              <w:t xml:space="preserve">III. </w:t>
            </w:r>
            <w:proofErr w:type="spellStart"/>
            <w:r w:rsidRPr="000C7DED">
              <w:rPr>
                <w:rFonts w:ascii="Times New Roman" w:eastAsia="Times New Roman" w:hAnsi="Times New Roman" w:cs="Times New Roman"/>
                <w:b/>
                <w:bCs/>
                <w:sz w:val="20"/>
                <w:szCs w:val="20"/>
              </w:rPr>
              <w:t>Apakšpasākums</w:t>
            </w:r>
            <w:proofErr w:type="spellEnd"/>
            <w:r w:rsidRPr="000C7DED">
              <w:rPr>
                <w:rFonts w:ascii="Times New Roman" w:eastAsia="Times New Roman" w:hAnsi="Times New Roman" w:cs="Times New Roman"/>
                <w:b/>
                <w:bCs/>
                <w:sz w:val="20"/>
                <w:szCs w:val="20"/>
              </w:rPr>
              <w:t xml:space="preserve"> "Atbalsts ieguldījumiem lauksaimniecības un mežsaimniecības infrastruktūras attīstībā"</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15.</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Meliorācijas sistēmu pārbūve un atjaunošana</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60 %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60 %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60 %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60 %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60 %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16.</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Videi draudzīgu meliorācijas sistēmu (</w:t>
            </w:r>
            <w:hyperlink r:id="rId13" w:anchor="piel12" w:tgtFrame="_blank" w:history="1">
              <w:r w:rsidRPr="000C7DED">
                <w:rPr>
                  <w:rFonts w:ascii="Times New Roman" w:eastAsia="Times New Roman" w:hAnsi="Times New Roman" w:cs="Times New Roman"/>
                  <w:sz w:val="20"/>
                  <w:szCs w:val="20"/>
                </w:rPr>
                <w:t>12. pielikums</w:t>
              </w:r>
            </w:hyperlink>
            <w:r w:rsidRPr="000C7DED">
              <w:rPr>
                <w:rFonts w:ascii="Times New Roman" w:eastAsia="Times New Roman" w:hAnsi="Times New Roman" w:cs="Times New Roman"/>
                <w:sz w:val="20"/>
                <w:szCs w:val="20"/>
              </w:rPr>
              <w:t>) ierīkošana</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80 %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80 %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80 %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80 %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80 %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17.</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Meliorācijas sistēmu pārbūve vai atjaunošana kopprojektos</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70 %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70 %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70 %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70 %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70 %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18</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Pašvaldības nozīmes koplietošanas meliorācijas sistēmas</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90 %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90 %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90 %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90 %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90 %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19.</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Meliorācijas sistēmu pārbūve un atjaunošana valsts nozīmes sistēmās</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100 %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Laukumi, pievadceļi u. tml. infrastruktūra kooperatīvajām sabiedrībām</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r>
      <w:tr w:rsidR="000C7DED" w:rsidRPr="000C7DED" w:rsidTr="00E94F85">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21.</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Laukumi, pievadceļi u. tml. infrastruktūra lauku saimniecībām, t. sk. jaunajiem lauksaimniekiem</w:t>
            </w:r>
          </w:p>
        </w:tc>
        <w:tc>
          <w:tcPr>
            <w:tcW w:w="0" w:type="auto"/>
            <w:tcBorders>
              <w:top w:val="outset" w:sz="6" w:space="0" w:color="414142"/>
              <w:left w:val="outset" w:sz="6" w:space="0" w:color="414142"/>
              <w:bottom w:val="outset" w:sz="6" w:space="0" w:color="414142"/>
              <w:right w:val="outset" w:sz="6" w:space="0" w:color="414142"/>
            </w:tcBorders>
            <w:noWrap/>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c>
          <w:tcPr>
            <w:tcW w:w="0" w:type="auto"/>
            <w:tcBorders>
              <w:top w:val="outset" w:sz="6" w:space="0" w:color="414142"/>
              <w:left w:val="outset" w:sz="6" w:space="0" w:color="414142"/>
              <w:bottom w:val="outset" w:sz="6" w:space="0" w:color="414142"/>
              <w:right w:val="outset" w:sz="6" w:space="0" w:color="414142"/>
            </w:tcBorders>
            <w:hideMark/>
          </w:tcPr>
          <w:p w:rsidR="00E94F85" w:rsidRPr="000C7DED" w:rsidRDefault="00E94F85" w:rsidP="00E94F85">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40 %</w:t>
            </w:r>
          </w:p>
        </w:tc>
      </w:tr>
    </w:tbl>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rPr>
        <w:t>Piezīmes.</w:t>
      </w:r>
    </w:p>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1</w:t>
      </w:r>
      <w:r w:rsidRPr="00E05B73">
        <w:rPr>
          <w:rFonts w:ascii="Times New Roman" w:eastAsia="Times New Roman" w:hAnsi="Times New Roman" w:cs="Times New Roman"/>
          <w:sz w:val="24"/>
          <w:szCs w:val="24"/>
        </w:rPr>
        <w:t> Jauna pārstrādes uzņēmuma vai lauku saimniecības dibināšana.</w:t>
      </w:r>
    </w:p>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2</w:t>
      </w:r>
      <w:r w:rsidRPr="00E05B73">
        <w:rPr>
          <w:rFonts w:ascii="Times New Roman" w:eastAsia="Times New Roman" w:hAnsi="Times New Roman" w:cs="Times New Roman"/>
          <w:sz w:val="24"/>
          <w:szCs w:val="24"/>
        </w:rPr>
        <w:t xml:space="preserve"> Maksimālā atbalsta intensitāte </w:t>
      </w:r>
      <w:proofErr w:type="spellStart"/>
      <w:r w:rsidRPr="00E05B73">
        <w:rPr>
          <w:rFonts w:ascii="Times New Roman" w:eastAsia="Times New Roman" w:hAnsi="Times New Roman" w:cs="Times New Roman"/>
          <w:sz w:val="24"/>
          <w:szCs w:val="24"/>
        </w:rPr>
        <w:t>apakšpasākumā</w:t>
      </w:r>
      <w:proofErr w:type="spellEnd"/>
      <w:r w:rsidRPr="00E05B73">
        <w:rPr>
          <w:rFonts w:ascii="Times New Roman" w:eastAsia="Times New Roman" w:hAnsi="Times New Roman" w:cs="Times New Roman"/>
          <w:sz w:val="24"/>
          <w:szCs w:val="24"/>
        </w:rPr>
        <w:t xml:space="preserve"> nepārsniedz 50 %, izņemot atbalstu jaunajiem lauksaimniekiem.</w:t>
      </w:r>
    </w:p>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3</w:t>
      </w:r>
      <w:r w:rsidRPr="00E05B73">
        <w:rPr>
          <w:rFonts w:ascii="Times New Roman" w:eastAsia="Times New Roman" w:hAnsi="Times New Roman" w:cs="Times New Roman"/>
          <w:sz w:val="24"/>
          <w:szCs w:val="24"/>
        </w:rPr>
        <w:t xml:space="preserve"> Maksimālā atbalsta intensitāte </w:t>
      </w:r>
      <w:proofErr w:type="spellStart"/>
      <w:r w:rsidRPr="00E05B73">
        <w:rPr>
          <w:rFonts w:ascii="Times New Roman" w:eastAsia="Times New Roman" w:hAnsi="Times New Roman" w:cs="Times New Roman"/>
          <w:sz w:val="24"/>
          <w:szCs w:val="24"/>
        </w:rPr>
        <w:t>apakšpasākumā</w:t>
      </w:r>
      <w:proofErr w:type="spellEnd"/>
      <w:r w:rsidRPr="00E05B73">
        <w:rPr>
          <w:rFonts w:ascii="Times New Roman" w:eastAsia="Times New Roman" w:hAnsi="Times New Roman" w:cs="Times New Roman"/>
          <w:sz w:val="24"/>
          <w:szCs w:val="24"/>
        </w:rPr>
        <w:t xml:space="preserve"> nepārsniedz 40 %. Lielajiem komersantiem, kuru projekta īstenošanā iegūtais gala produkts nav iekļauts Līguma par Eiropas Savienības darbību I pielikumā, nepārsniedz 35 %.</w:t>
      </w:r>
    </w:p>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4</w:t>
      </w:r>
      <w:r w:rsidRPr="00E05B73">
        <w:rPr>
          <w:rFonts w:ascii="Times New Roman" w:eastAsia="Times New Roman" w:hAnsi="Times New Roman" w:cs="Times New Roman"/>
          <w:sz w:val="24"/>
          <w:szCs w:val="24"/>
        </w:rPr>
        <w:t xml:space="preserve"> Lielāku atbalsta intensitāti nevar iegūt atbalsta pretendenti, kuriem projekta īstenošanas rezultātā iegūtais gala produkts ir minēts </w:t>
      </w:r>
      <w:proofErr w:type="gramStart"/>
      <w:r w:rsidRPr="00E05B73">
        <w:rPr>
          <w:rFonts w:ascii="Times New Roman" w:eastAsia="Times New Roman" w:hAnsi="Times New Roman" w:cs="Times New Roman"/>
          <w:sz w:val="24"/>
          <w:szCs w:val="24"/>
        </w:rPr>
        <w:t>šo noteikumu</w:t>
      </w:r>
      <w:proofErr w:type="gramEnd"/>
      <w:r w:rsidRPr="00E05B73">
        <w:rPr>
          <w:rFonts w:ascii="Times New Roman" w:eastAsia="Times New Roman" w:hAnsi="Times New Roman" w:cs="Times New Roman"/>
          <w:sz w:val="24"/>
          <w:szCs w:val="24"/>
        </w:rPr>
        <w:t xml:space="preserve"> 27.2. apakšpunktā.</w:t>
      </w:r>
    </w:p>
    <w:p w:rsidR="00E94F85" w:rsidRPr="00E05B73"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5</w:t>
      </w:r>
      <w:r w:rsidRPr="00E05B73">
        <w:rPr>
          <w:rFonts w:ascii="Times New Roman" w:eastAsia="Times New Roman" w:hAnsi="Times New Roman" w:cs="Times New Roman"/>
          <w:sz w:val="24"/>
          <w:szCs w:val="24"/>
        </w:rPr>
        <w:t> Netiek piemērota lielāka atbalsta intensitāte.</w:t>
      </w:r>
    </w:p>
    <w:p w:rsidR="00E94F85" w:rsidRDefault="00E94F85" w:rsidP="00E05B73">
      <w:pPr>
        <w:shd w:val="clear" w:color="auto" w:fill="FFFFFF"/>
        <w:spacing w:after="0" w:line="240" w:lineRule="auto"/>
        <w:ind w:firstLine="720"/>
        <w:jc w:val="both"/>
        <w:rPr>
          <w:rFonts w:ascii="Times New Roman" w:eastAsia="Times New Roman" w:hAnsi="Times New Roman" w:cs="Times New Roman"/>
          <w:sz w:val="24"/>
          <w:szCs w:val="24"/>
        </w:rPr>
      </w:pPr>
      <w:r w:rsidRPr="00E05B73">
        <w:rPr>
          <w:rFonts w:ascii="Times New Roman" w:eastAsia="Times New Roman" w:hAnsi="Times New Roman" w:cs="Times New Roman"/>
          <w:sz w:val="24"/>
          <w:szCs w:val="24"/>
          <w:vertAlign w:val="superscript"/>
        </w:rPr>
        <w:t>6</w:t>
      </w:r>
      <w:r w:rsidRPr="00E05B73">
        <w:rPr>
          <w:rFonts w:ascii="Times New Roman" w:eastAsia="Times New Roman" w:hAnsi="Times New Roman" w:cs="Times New Roman"/>
          <w:sz w:val="24"/>
          <w:szCs w:val="24"/>
        </w:rPr>
        <w:t> Uzņēmumiem ar apgrozījumu līdz 200 000 </w:t>
      </w:r>
      <w:proofErr w:type="spellStart"/>
      <w:r w:rsidRPr="00E05B73">
        <w:rPr>
          <w:rFonts w:ascii="Times New Roman" w:eastAsia="Times New Roman" w:hAnsi="Times New Roman" w:cs="Times New Roman"/>
          <w:i/>
          <w:iCs/>
          <w:sz w:val="24"/>
          <w:szCs w:val="24"/>
        </w:rPr>
        <w:t>euro</w:t>
      </w:r>
      <w:proofErr w:type="spellEnd"/>
      <w:r w:rsidRPr="00E05B73">
        <w:rPr>
          <w:rFonts w:ascii="Times New Roman" w:eastAsia="Times New Roman" w:hAnsi="Times New Roman" w:cs="Times New Roman"/>
          <w:sz w:val="24"/>
          <w:szCs w:val="24"/>
        </w:rPr>
        <w:t>.</w:t>
      </w:r>
      <w:r w:rsidR="00383763" w:rsidRPr="00E05B73">
        <w:rPr>
          <w:rFonts w:ascii="Times New Roman" w:eastAsia="Times New Roman" w:hAnsi="Times New Roman" w:cs="Times New Roman"/>
          <w:sz w:val="24"/>
          <w:szCs w:val="24"/>
        </w:rPr>
        <w:t>”</w:t>
      </w:r>
    </w:p>
    <w:p w:rsidR="00E05B73" w:rsidRPr="00E05B73" w:rsidRDefault="00E05B73" w:rsidP="00E05B73">
      <w:pPr>
        <w:shd w:val="clear" w:color="auto" w:fill="FFFFFF"/>
        <w:spacing w:after="0" w:line="240" w:lineRule="auto"/>
        <w:ind w:firstLine="720"/>
        <w:jc w:val="both"/>
        <w:rPr>
          <w:rFonts w:ascii="Times New Roman" w:eastAsia="Times New Roman" w:hAnsi="Times New Roman" w:cs="Times New Roman"/>
          <w:sz w:val="24"/>
          <w:szCs w:val="24"/>
        </w:rPr>
      </w:pPr>
    </w:p>
    <w:p w:rsidR="00346B92" w:rsidRPr="004238BF" w:rsidRDefault="004238BF" w:rsidP="00346B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29. </w:t>
      </w:r>
      <w:r w:rsidR="009606CC" w:rsidRPr="004238BF">
        <w:rPr>
          <w:rFonts w:ascii="Times New Roman" w:hAnsi="Times New Roman" w:cs="Times New Roman"/>
          <w:sz w:val="24"/>
          <w:szCs w:val="24"/>
        </w:rPr>
        <w:t xml:space="preserve">Papildināt </w:t>
      </w:r>
      <w:r w:rsidR="00A319BA" w:rsidRPr="004238BF">
        <w:rPr>
          <w:rFonts w:ascii="Times New Roman" w:hAnsi="Times New Roman" w:cs="Times New Roman"/>
          <w:sz w:val="24"/>
          <w:szCs w:val="24"/>
        </w:rPr>
        <w:t>9.</w:t>
      </w:r>
      <w:r w:rsidR="009606CC" w:rsidRPr="004238BF">
        <w:rPr>
          <w:rFonts w:ascii="Times New Roman" w:hAnsi="Times New Roman" w:cs="Times New Roman"/>
          <w:sz w:val="24"/>
          <w:szCs w:val="24"/>
        </w:rPr>
        <w:t>pielikumu ar 24. punktu un izteikt</w:t>
      </w:r>
      <w:r w:rsidR="00A319BA" w:rsidRPr="004238BF">
        <w:rPr>
          <w:rFonts w:ascii="Times New Roman" w:hAnsi="Times New Roman" w:cs="Times New Roman"/>
          <w:sz w:val="24"/>
          <w:szCs w:val="24"/>
        </w:rPr>
        <w:t xml:space="preserve"> 22. un 23.punktu šādā redakcijā: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9"/>
        <w:gridCol w:w="4597"/>
        <w:gridCol w:w="1373"/>
        <w:gridCol w:w="1191"/>
        <w:gridCol w:w="1191"/>
      </w:tblGrid>
      <w:tr w:rsidR="000C7DED" w:rsidRPr="000C7DED" w:rsidTr="007F7BBA">
        <w:tc>
          <w:tcPr>
            <w:tcW w:w="0" w:type="auto"/>
            <w:tcBorders>
              <w:top w:val="outset" w:sz="6" w:space="0" w:color="414142"/>
              <w:left w:val="outset" w:sz="6" w:space="0" w:color="414142"/>
              <w:bottom w:val="outset" w:sz="6" w:space="0" w:color="414142"/>
              <w:right w:val="outset" w:sz="6" w:space="0" w:color="414142"/>
            </w:tcBorders>
            <w:hideMark/>
          </w:tcPr>
          <w:p w:rsidR="00A319BA" w:rsidRPr="000C7DED" w:rsidRDefault="00383763" w:rsidP="00A319BA">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w:t>
            </w:r>
            <w:r w:rsidR="00A319BA" w:rsidRPr="000C7DED">
              <w:rPr>
                <w:rFonts w:ascii="Times New Roman" w:eastAsia="Times New Roman" w:hAnsi="Times New Roman" w:cs="Times New Roman"/>
                <w:sz w:val="20"/>
                <w:szCs w:val="20"/>
              </w:rPr>
              <w:t>22.</w:t>
            </w:r>
          </w:p>
        </w:tc>
        <w:tc>
          <w:tcPr>
            <w:tcW w:w="0" w:type="auto"/>
            <w:tcBorders>
              <w:top w:val="outset" w:sz="6" w:space="0" w:color="414142"/>
              <w:left w:val="outset" w:sz="6" w:space="0" w:color="414142"/>
              <w:bottom w:val="outset" w:sz="6" w:space="0" w:color="414142"/>
              <w:right w:val="outset" w:sz="6" w:space="0" w:color="414142"/>
            </w:tcBorders>
            <w:hideMark/>
          </w:tcPr>
          <w:p w:rsidR="00A319BA" w:rsidRPr="000C7DED" w:rsidRDefault="00A319BA" w:rsidP="00A319BA">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Apsildāmās garāžas</w:t>
            </w:r>
          </w:p>
        </w:tc>
        <w:tc>
          <w:tcPr>
            <w:tcW w:w="0" w:type="auto"/>
            <w:tcBorders>
              <w:top w:val="outset" w:sz="6" w:space="0" w:color="414142"/>
              <w:left w:val="outset" w:sz="6" w:space="0" w:color="414142"/>
              <w:bottom w:val="outset" w:sz="6" w:space="0" w:color="414142"/>
              <w:right w:val="outset" w:sz="6" w:space="0" w:color="414142"/>
            </w:tcBorders>
            <w:hideMark/>
          </w:tcPr>
          <w:p w:rsidR="00A319BA" w:rsidRPr="000C7DED" w:rsidRDefault="00A319BA" w:rsidP="00A319BA">
            <w:pPr>
              <w:spacing w:after="0" w:line="240" w:lineRule="auto"/>
              <w:jc w:val="center"/>
              <w:rPr>
                <w:rFonts w:ascii="Times New Roman" w:eastAsia="Times New Roman" w:hAnsi="Times New Roman" w:cs="Times New Roman"/>
                <w:sz w:val="20"/>
                <w:szCs w:val="20"/>
              </w:rPr>
            </w:pPr>
            <w:proofErr w:type="spellStart"/>
            <w:r w:rsidRPr="000C7DED">
              <w:rPr>
                <w:rFonts w:ascii="Times New Roman" w:eastAsia="Times New Roman" w:hAnsi="Times New Roman" w:cs="Times New Roman"/>
                <w:i/>
                <w:iCs/>
                <w:sz w:val="20"/>
                <w:szCs w:val="20"/>
              </w:rPr>
              <w:t>euro</w:t>
            </w:r>
            <w:proofErr w:type="spellEnd"/>
            <w:r w:rsidRPr="000C7DED">
              <w:rPr>
                <w:rFonts w:ascii="Times New Roman" w:eastAsia="Times New Roman" w:hAnsi="Times New Roman" w:cs="Times New Roman"/>
                <w:i/>
                <w:iCs/>
                <w:sz w:val="20"/>
                <w:szCs w:val="20"/>
              </w:rPr>
              <w:t>/</w:t>
            </w:r>
            <w:r w:rsidRPr="000C7DED">
              <w:rPr>
                <w:rFonts w:ascii="Times New Roman" w:eastAsia="Times New Roman" w:hAnsi="Times New Roman" w:cs="Times New Roman"/>
                <w:sz w:val="20"/>
                <w:szCs w:val="20"/>
              </w:rPr>
              <w:t>m</w:t>
            </w:r>
            <w:r w:rsidR="003E6246" w:rsidRPr="000C7DED">
              <w:rPr>
                <w:rFonts w:ascii="Times New Roman" w:eastAsia="Times New Roman" w:hAnsi="Times New Roman" w:cs="Times New Roman"/>
                <w:sz w:val="20"/>
                <w:szCs w:val="20"/>
                <w:vertAlign w:val="superscript"/>
              </w:rPr>
              <w:t>2</w:t>
            </w:r>
          </w:p>
        </w:tc>
        <w:tc>
          <w:tcPr>
            <w:tcW w:w="0" w:type="auto"/>
            <w:tcBorders>
              <w:top w:val="outset" w:sz="6" w:space="0" w:color="414142"/>
              <w:left w:val="outset" w:sz="6" w:space="0" w:color="414142"/>
              <w:bottom w:val="outset" w:sz="6" w:space="0" w:color="414142"/>
              <w:right w:val="outset" w:sz="6" w:space="0" w:color="414142"/>
            </w:tcBorders>
            <w:hideMark/>
          </w:tcPr>
          <w:p w:rsidR="00A319BA" w:rsidRPr="000C7DED" w:rsidRDefault="00A319BA" w:rsidP="00A319BA">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269,78</w:t>
            </w:r>
          </w:p>
        </w:tc>
        <w:tc>
          <w:tcPr>
            <w:tcW w:w="0" w:type="auto"/>
            <w:tcBorders>
              <w:top w:val="outset" w:sz="6" w:space="0" w:color="414142"/>
              <w:left w:val="outset" w:sz="6" w:space="0" w:color="414142"/>
              <w:bottom w:val="outset" w:sz="6" w:space="0" w:color="414142"/>
              <w:right w:val="outset" w:sz="6" w:space="0" w:color="414142"/>
            </w:tcBorders>
            <w:hideMark/>
          </w:tcPr>
          <w:p w:rsidR="00A319BA" w:rsidRPr="000C7DED" w:rsidRDefault="00A319BA" w:rsidP="00A319BA">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148,60</w:t>
            </w:r>
          </w:p>
        </w:tc>
      </w:tr>
      <w:tr w:rsidR="000C7DED" w:rsidRPr="000C7DED" w:rsidTr="007F7BBA">
        <w:tc>
          <w:tcPr>
            <w:tcW w:w="0" w:type="auto"/>
            <w:tcBorders>
              <w:top w:val="outset" w:sz="6" w:space="0" w:color="414142"/>
              <w:left w:val="outset" w:sz="6" w:space="0" w:color="414142"/>
              <w:bottom w:val="outset" w:sz="6" w:space="0" w:color="414142"/>
              <w:right w:val="outset" w:sz="6" w:space="0" w:color="414142"/>
            </w:tcBorders>
            <w:hideMark/>
          </w:tcPr>
          <w:p w:rsidR="00A319BA" w:rsidRPr="000C7DED" w:rsidRDefault="00A319BA" w:rsidP="00A319BA">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lastRenderedPageBreak/>
              <w:t>23.</w:t>
            </w:r>
          </w:p>
        </w:tc>
        <w:tc>
          <w:tcPr>
            <w:tcW w:w="0" w:type="auto"/>
            <w:tcBorders>
              <w:top w:val="outset" w:sz="6" w:space="0" w:color="414142"/>
              <w:left w:val="outset" w:sz="6" w:space="0" w:color="414142"/>
              <w:bottom w:val="outset" w:sz="6" w:space="0" w:color="414142"/>
              <w:right w:val="outset" w:sz="6" w:space="0" w:color="414142"/>
            </w:tcBorders>
            <w:hideMark/>
          </w:tcPr>
          <w:p w:rsidR="00A319BA" w:rsidRPr="000C7DED" w:rsidRDefault="00A319BA" w:rsidP="00A319BA">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Administratīvās telpas</w:t>
            </w:r>
          </w:p>
        </w:tc>
        <w:tc>
          <w:tcPr>
            <w:tcW w:w="0" w:type="auto"/>
            <w:tcBorders>
              <w:top w:val="outset" w:sz="6" w:space="0" w:color="414142"/>
              <w:left w:val="outset" w:sz="6" w:space="0" w:color="414142"/>
              <w:bottom w:val="outset" w:sz="6" w:space="0" w:color="414142"/>
              <w:right w:val="outset" w:sz="6" w:space="0" w:color="414142"/>
            </w:tcBorders>
            <w:hideMark/>
          </w:tcPr>
          <w:p w:rsidR="00A319BA" w:rsidRPr="000C7DED" w:rsidRDefault="00A319BA" w:rsidP="00A319BA">
            <w:pPr>
              <w:spacing w:after="0" w:line="240" w:lineRule="auto"/>
              <w:jc w:val="center"/>
              <w:rPr>
                <w:rFonts w:ascii="Times New Roman" w:eastAsia="Times New Roman" w:hAnsi="Times New Roman" w:cs="Times New Roman"/>
                <w:sz w:val="20"/>
                <w:szCs w:val="20"/>
              </w:rPr>
            </w:pPr>
            <w:proofErr w:type="spellStart"/>
            <w:r w:rsidRPr="000C7DED">
              <w:rPr>
                <w:rFonts w:ascii="Times New Roman" w:eastAsia="Times New Roman" w:hAnsi="Times New Roman" w:cs="Times New Roman"/>
                <w:i/>
                <w:iCs/>
                <w:sz w:val="20"/>
                <w:szCs w:val="20"/>
              </w:rPr>
              <w:t>euro</w:t>
            </w:r>
            <w:proofErr w:type="spellEnd"/>
            <w:r w:rsidRPr="000C7DED">
              <w:rPr>
                <w:rFonts w:ascii="Times New Roman" w:eastAsia="Times New Roman" w:hAnsi="Times New Roman" w:cs="Times New Roman"/>
                <w:i/>
                <w:iCs/>
                <w:sz w:val="20"/>
                <w:szCs w:val="20"/>
              </w:rPr>
              <w:t>/</w:t>
            </w:r>
            <w:r w:rsidRPr="000C7DED">
              <w:rPr>
                <w:rFonts w:ascii="Times New Roman" w:eastAsia="Times New Roman" w:hAnsi="Times New Roman" w:cs="Times New Roman"/>
                <w:sz w:val="20"/>
                <w:szCs w:val="20"/>
              </w:rPr>
              <w:t>m</w:t>
            </w:r>
            <w:r w:rsidR="003E6246" w:rsidRPr="000C7DED">
              <w:rPr>
                <w:rFonts w:ascii="Times New Roman" w:eastAsia="Times New Roman" w:hAnsi="Times New Roman" w:cs="Times New Roman"/>
                <w:sz w:val="20"/>
                <w:szCs w:val="20"/>
                <w:vertAlign w:val="superscript"/>
              </w:rPr>
              <w:t>2</w:t>
            </w:r>
          </w:p>
        </w:tc>
        <w:tc>
          <w:tcPr>
            <w:tcW w:w="0" w:type="auto"/>
            <w:tcBorders>
              <w:top w:val="outset" w:sz="6" w:space="0" w:color="414142"/>
              <w:left w:val="outset" w:sz="6" w:space="0" w:color="414142"/>
              <w:bottom w:val="outset" w:sz="6" w:space="0" w:color="414142"/>
              <w:right w:val="outset" w:sz="6" w:space="0" w:color="414142"/>
            </w:tcBorders>
            <w:hideMark/>
          </w:tcPr>
          <w:p w:rsidR="00A319BA" w:rsidRPr="000C7DED" w:rsidRDefault="00A319BA" w:rsidP="00A319BA">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354,85</w:t>
            </w:r>
          </w:p>
        </w:tc>
        <w:tc>
          <w:tcPr>
            <w:tcW w:w="0" w:type="auto"/>
            <w:tcBorders>
              <w:top w:val="outset" w:sz="6" w:space="0" w:color="414142"/>
              <w:left w:val="outset" w:sz="6" w:space="0" w:color="414142"/>
              <w:bottom w:val="outset" w:sz="6" w:space="0" w:color="414142"/>
              <w:right w:val="outset" w:sz="6" w:space="0" w:color="414142"/>
            </w:tcBorders>
            <w:hideMark/>
          </w:tcPr>
          <w:p w:rsidR="00A319BA" w:rsidRPr="000C7DED" w:rsidRDefault="00A319BA" w:rsidP="00A319BA">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204,40</w:t>
            </w:r>
          </w:p>
        </w:tc>
      </w:tr>
      <w:tr w:rsidR="000C7DED" w:rsidRPr="000C7DED" w:rsidTr="007F7BBA">
        <w:tc>
          <w:tcPr>
            <w:tcW w:w="0" w:type="auto"/>
            <w:tcBorders>
              <w:top w:val="outset" w:sz="6" w:space="0" w:color="414142"/>
              <w:left w:val="outset" w:sz="6" w:space="0" w:color="414142"/>
              <w:bottom w:val="outset" w:sz="6" w:space="0" w:color="414142"/>
              <w:right w:val="outset" w:sz="6" w:space="0" w:color="414142"/>
            </w:tcBorders>
          </w:tcPr>
          <w:p w:rsidR="009606CC" w:rsidRPr="000C7DED" w:rsidRDefault="009606CC" w:rsidP="00A319BA">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24.</w:t>
            </w:r>
          </w:p>
        </w:tc>
        <w:tc>
          <w:tcPr>
            <w:tcW w:w="0" w:type="auto"/>
            <w:tcBorders>
              <w:top w:val="outset" w:sz="6" w:space="0" w:color="414142"/>
              <w:left w:val="outset" w:sz="6" w:space="0" w:color="414142"/>
              <w:bottom w:val="outset" w:sz="6" w:space="0" w:color="414142"/>
              <w:right w:val="outset" w:sz="6" w:space="0" w:color="414142"/>
            </w:tcBorders>
          </w:tcPr>
          <w:p w:rsidR="009606CC" w:rsidRPr="000C7DED" w:rsidRDefault="009606CC" w:rsidP="00A319BA">
            <w:pPr>
              <w:spacing w:after="0" w:line="240" w:lineRule="auto"/>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Betona plākšņu klājuma ceļš</w:t>
            </w:r>
          </w:p>
        </w:tc>
        <w:tc>
          <w:tcPr>
            <w:tcW w:w="0" w:type="auto"/>
            <w:tcBorders>
              <w:top w:val="outset" w:sz="6" w:space="0" w:color="414142"/>
              <w:left w:val="outset" w:sz="6" w:space="0" w:color="414142"/>
              <w:bottom w:val="outset" w:sz="6" w:space="0" w:color="414142"/>
              <w:right w:val="outset" w:sz="6" w:space="0" w:color="414142"/>
            </w:tcBorders>
          </w:tcPr>
          <w:p w:rsidR="009606CC" w:rsidRPr="000C7DED" w:rsidRDefault="009606CC" w:rsidP="009606CC">
            <w:pPr>
              <w:spacing w:after="0" w:line="240" w:lineRule="auto"/>
              <w:jc w:val="center"/>
              <w:rPr>
                <w:rFonts w:ascii="Times New Roman" w:eastAsia="Times New Roman" w:hAnsi="Times New Roman" w:cs="Times New Roman"/>
                <w:i/>
                <w:iCs/>
                <w:sz w:val="20"/>
                <w:szCs w:val="20"/>
              </w:rPr>
            </w:pPr>
            <w:proofErr w:type="spellStart"/>
            <w:r w:rsidRPr="000C7DED">
              <w:rPr>
                <w:rFonts w:ascii="Times New Roman" w:eastAsia="Times New Roman" w:hAnsi="Times New Roman" w:cs="Times New Roman"/>
                <w:i/>
                <w:iCs/>
                <w:sz w:val="20"/>
                <w:szCs w:val="20"/>
              </w:rPr>
              <w:t>euro</w:t>
            </w:r>
            <w:proofErr w:type="spellEnd"/>
            <w:r w:rsidRPr="000C7DED">
              <w:rPr>
                <w:rFonts w:ascii="Times New Roman" w:eastAsia="Times New Roman" w:hAnsi="Times New Roman" w:cs="Times New Roman"/>
                <w:i/>
                <w:iCs/>
                <w:sz w:val="20"/>
                <w:szCs w:val="20"/>
              </w:rPr>
              <w:t>/</w:t>
            </w:r>
            <w:r w:rsidRPr="000C7DED">
              <w:rPr>
                <w:rFonts w:ascii="Times New Roman" w:eastAsia="Times New Roman" w:hAnsi="Times New Roman" w:cs="Times New Roman"/>
                <w:iCs/>
                <w:sz w:val="20"/>
                <w:szCs w:val="20"/>
              </w:rPr>
              <w:t>m</w:t>
            </w:r>
            <w:r w:rsidRPr="000C7DED">
              <w:rPr>
                <w:rFonts w:ascii="Times New Roman" w:eastAsia="Times New Roman" w:hAnsi="Times New Roman" w:cs="Times New Roman"/>
                <w:iCs/>
                <w:sz w:val="20"/>
                <w:szCs w:val="20"/>
                <w:vertAlign w:val="superscript"/>
              </w:rPr>
              <w:t>2</w:t>
            </w:r>
          </w:p>
        </w:tc>
        <w:tc>
          <w:tcPr>
            <w:tcW w:w="0" w:type="auto"/>
            <w:tcBorders>
              <w:top w:val="outset" w:sz="6" w:space="0" w:color="414142"/>
              <w:left w:val="outset" w:sz="6" w:space="0" w:color="414142"/>
              <w:bottom w:val="outset" w:sz="6" w:space="0" w:color="414142"/>
              <w:right w:val="outset" w:sz="6" w:space="0" w:color="414142"/>
            </w:tcBorders>
          </w:tcPr>
          <w:p w:rsidR="009606CC" w:rsidRPr="000C7DED" w:rsidRDefault="009606CC" w:rsidP="00A319BA">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56,17</w:t>
            </w:r>
          </w:p>
        </w:tc>
        <w:tc>
          <w:tcPr>
            <w:tcW w:w="0" w:type="auto"/>
            <w:tcBorders>
              <w:top w:val="outset" w:sz="6" w:space="0" w:color="414142"/>
              <w:left w:val="outset" w:sz="6" w:space="0" w:color="414142"/>
              <w:bottom w:val="outset" w:sz="6" w:space="0" w:color="414142"/>
              <w:right w:val="outset" w:sz="6" w:space="0" w:color="414142"/>
            </w:tcBorders>
          </w:tcPr>
          <w:p w:rsidR="009606CC" w:rsidRPr="000C7DED" w:rsidRDefault="009606CC" w:rsidP="00A319BA">
            <w:pPr>
              <w:spacing w:after="0" w:line="240" w:lineRule="auto"/>
              <w:jc w:val="center"/>
              <w:rPr>
                <w:rFonts w:ascii="Times New Roman" w:eastAsia="Times New Roman" w:hAnsi="Times New Roman" w:cs="Times New Roman"/>
                <w:sz w:val="20"/>
                <w:szCs w:val="20"/>
              </w:rPr>
            </w:pPr>
            <w:r w:rsidRPr="000C7DED">
              <w:rPr>
                <w:rFonts w:ascii="Times New Roman" w:eastAsia="Times New Roman" w:hAnsi="Times New Roman" w:cs="Times New Roman"/>
                <w:sz w:val="20"/>
                <w:szCs w:val="20"/>
              </w:rPr>
              <w:t>41,69”</w:t>
            </w:r>
          </w:p>
        </w:tc>
      </w:tr>
    </w:tbl>
    <w:p w:rsidR="007B18CB" w:rsidRDefault="007B18CB" w:rsidP="007B18CB">
      <w:pPr>
        <w:spacing w:before="120" w:line="240" w:lineRule="auto"/>
        <w:ind w:left="709"/>
        <w:jc w:val="both"/>
        <w:rPr>
          <w:rFonts w:ascii="Times New Roman" w:hAnsi="Times New Roman" w:cs="Times New Roman"/>
          <w:sz w:val="24"/>
          <w:szCs w:val="24"/>
        </w:rPr>
      </w:pPr>
    </w:p>
    <w:p w:rsidR="00663C7B" w:rsidRPr="004238BF" w:rsidRDefault="004238BF" w:rsidP="00E05B73">
      <w:pPr>
        <w:spacing w:after="0" w:line="240" w:lineRule="auto"/>
        <w:ind w:firstLine="720"/>
        <w:jc w:val="both"/>
        <w:rPr>
          <w:rFonts w:ascii="Times New Roman" w:hAnsi="Times New Roman" w:cs="Times New Roman"/>
          <w:sz w:val="28"/>
          <w:szCs w:val="28"/>
        </w:rPr>
      </w:pPr>
      <w:r>
        <w:rPr>
          <w:rFonts w:ascii="Times New Roman" w:hAnsi="Times New Roman" w:cs="Times New Roman"/>
          <w:sz w:val="24"/>
          <w:szCs w:val="24"/>
        </w:rPr>
        <w:t xml:space="preserve">30. </w:t>
      </w:r>
      <w:r w:rsidR="00663C7B" w:rsidRPr="004238BF">
        <w:rPr>
          <w:rFonts w:ascii="Times New Roman" w:hAnsi="Times New Roman" w:cs="Times New Roman"/>
          <w:sz w:val="24"/>
          <w:szCs w:val="24"/>
        </w:rPr>
        <w:t>Izteikt 11.pielikumu šādā redakcijā</w:t>
      </w:r>
      <w:r w:rsidR="00663C7B" w:rsidRPr="004238BF">
        <w:rPr>
          <w:rFonts w:ascii="Times New Roman" w:hAnsi="Times New Roman" w:cs="Times New Roman"/>
          <w:sz w:val="28"/>
          <w:szCs w:val="28"/>
        </w:rPr>
        <w:t>:</w:t>
      </w:r>
    </w:p>
    <w:p w:rsidR="00663C7B" w:rsidRPr="000C7DED" w:rsidRDefault="00663C7B" w:rsidP="00663C7B">
      <w:pPr>
        <w:pStyle w:val="Sarakstarindkopa"/>
        <w:spacing w:line="240" w:lineRule="auto"/>
        <w:ind w:left="927"/>
        <w:jc w:val="right"/>
        <w:rPr>
          <w:rFonts w:ascii="Times New Roman" w:hAnsi="Times New Roman" w:cs="Times New Roman"/>
          <w:sz w:val="24"/>
          <w:szCs w:val="24"/>
        </w:rPr>
      </w:pPr>
      <w:r w:rsidRPr="000C7DED">
        <w:rPr>
          <w:rFonts w:ascii="Times New Roman" w:hAnsi="Times New Roman" w:cs="Times New Roman"/>
          <w:sz w:val="24"/>
          <w:szCs w:val="24"/>
        </w:rPr>
        <w:t>„11. pielikums</w:t>
      </w:r>
    </w:p>
    <w:p w:rsidR="00663C7B" w:rsidRPr="000C7DED" w:rsidRDefault="00663C7B" w:rsidP="00663C7B">
      <w:pPr>
        <w:pStyle w:val="Sarakstarindkopa"/>
        <w:spacing w:line="240" w:lineRule="auto"/>
        <w:ind w:left="927"/>
        <w:jc w:val="right"/>
        <w:rPr>
          <w:rFonts w:ascii="Times New Roman" w:hAnsi="Times New Roman" w:cs="Times New Roman"/>
          <w:sz w:val="24"/>
          <w:szCs w:val="24"/>
        </w:rPr>
      </w:pPr>
      <w:r w:rsidRPr="000C7DED">
        <w:rPr>
          <w:rFonts w:ascii="Times New Roman" w:hAnsi="Times New Roman" w:cs="Times New Roman"/>
          <w:sz w:val="24"/>
          <w:szCs w:val="24"/>
        </w:rPr>
        <w:t>Ministru kabineta</w:t>
      </w:r>
    </w:p>
    <w:p w:rsidR="00663C7B" w:rsidRPr="000C7DED" w:rsidRDefault="00663C7B" w:rsidP="00663C7B">
      <w:pPr>
        <w:pStyle w:val="Sarakstarindkopa"/>
        <w:spacing w:line="240" w:lineRule="auto"/>
        <w:ind w:left="927"/>
        <w:jc w:val="right"/>
        <w:rPr>
          <w:rFonts w:ascii="Times New Roman" w:hAnsi="Times New Roman" w:cs="Times New Roman"/>
          <w:sz w:val="24"/>
          <w:szCs w:val="24"/>
        </w:rPr>
      </w:pPr>
      <w:r w:rsidRPr="000C7DED">
        <w:rPr>
          <w:rFonts w:ascii="Times New Roman" w:hAnsi="Times New Roman" w:cs="Times New Roman"/>
          <w:sz w:val="24"/>
          <w:szCs w:val="24"/>
        </w:rPr>
        <w:t>2014. gada 30. septembra</w:t>
      </w:r>
    </w:p>
    <w:p w:rsidR="00663C7B" w:rsidRPr="000C7DED" w:rsidRDefault="00663C7B" w:rsidP="00663C7B">
      <w:pPr>
        <w:pStyle w:val="Sarakstarindkopa"/>
        <w:spacing w:line="240" w:lineRule="auto"/>
        <w:ind w:left="927"/>
        <w:jc w:val="right"/>
        <w:rPr>
          <w:rFonts w:ascii="Times New Roman" w:hAnsi="Times New Roman" w:cs="Times New Roman"/>
          <w:sz w:val="24"/>
          <w:szCs w:val="24"/>
        </w:rPr>
      </w:pPr>
      <w:r w:rsidRPr="000C7DED">
        <w:rPr>
          <w:rFonts w:ascii="Times New Roman" w:hAnsi="Times New Roman" w:cs="Times New Roman"/>
          <w:sz w:val="24"/>
          <w:szCs w:val="24"/>
        </w:rPr>
        <w:t>noteikumiem Nr. 600</w:t>
      </w:r>
    </w:p>
    <w:p w:rsidR="00663C7B" w:rsidRPr="000C7DED" w:rsidRDefault="00663C7B" w:rsidP="00663C7B">
      <w:pPr>
        <w:pStyle w:val="Sarakstarindkopa"/>
        <w:spacing w:line="240" w:lineRule="auto"/>
        <w:ind w:left="927"/>
        <w:jc w:val="right"/>
        <w:rPr>
          <w:rFonts w:ascii="Times New Roman" w:hAnsi="Times New Roman" w:cs="Times New Roman"/>
          <w:sz w:val="24"/>
          <w:szCs w:val="24"/>
        </w:rPr>
      </w:pPr>
    </w:p>
    <w:p w:rsidR="00663C7B" w:rsidRPr="00E05B73" w:rsidRDefault="00663C7B" w:rsidP="00663C7B">
      <w:pPr>
        <w:shd w:val="clear" w:color="auto" w:fill="FFFFFF"/>
        <w:spacing w:after="0" w:line="240" w:lineRule="auto"/>
        <w:jc w:val="center"/>
        <w:rPr>
          <w:rFonts w:ascii="Times New Roman" w:eastAsia="Times New Roman" w:hAnsi="Times New Roman" w:cs="Times New Roman"/>
          <w:b/>
          <w:bCs/>
          <w:sz w:val="24"/>
          <w:szCs w:val="24"/>
        </w:rPr>
      </w:pPr>
      <w:r w:rsidRPr="00E05B73">
        <w:rPr>
          <w:rFonts w:ascii="Times New Roman" w:eastAsia="Times New Roman" w:hAnsi="Times New Roman" w:cs="Times New Roman"/>
          <w:b/>
          <w:bCs/>
          <w:sz w:val="24"/>
          <w:szCs w:val="24"/>
        </w:rPr>
        <w:t>Pārskats par atbalsta saņēmēja saimnieciskās darbības rādītājiem pēc projekta īstenošanas Eiropas Lauksaimniecības fonda lauku attīstībai (ELFLA) pasākumā "Ieguldījumi materiālajos aktīvos"</w:t>
      </w:r>
    </w:p>
    <w:p w:rsidR="00663C7B" w:rsidRPr="00E05B73" w:rsidRDefault="00663C7B" w:rsidP="00E05B73">
      <w:pPr>
        <w:pStyle w:val="Sarakstarindkopa"/>
        <w:spacing w:line="240" w:lineRule="auto"/>
        <w:ind w:left="142" w:right="282"/>
        <w:jc w:val="both"/>
        <w:rPr>
          <w:rFonts w:ascii="Times New Roman" w:hAnsi="Times New Roman" w:cs="Times New Roman"/>
          <w:sz w:val="24"/>
          <w:szCs w:val="24"/>
        </w:rPr>
      </w:pPr>
      <w:r w:rsidRPr="000C7DED">
        <w:rPr>
          <w:noProof/>
        </w:rPr>
        <w:drawing>
          <wp:inline distT="0" distB="0" distL="0" distR="0" wp14:anchorId="40E83223" wp14:editId="26D83777">
            <wp:extent cx="5942330" cy="3648075"/>
            <wp:effectExtent l="0" t="0" r="1270"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7895" cy="3651491"/>
                    </a:xfrm>
                    <a:prstGeom prst="rect">
                      <a:avLst/>
                    </a:prstGeom>
                  </pic:spPr>
                </pic:pic>
              </a:graphicData>
            </a:graphic>
          </wp:inline>
        </w:drawing>
      </w:r>
    </w:p>
    <w:p w:rsidR="00663C7B" w:rsidRPr="000C7DED" w:rsidRDefault="00717BA1" w:rsidP="00663C7B">
      <w:pPr>
        <w:pStyle w:val="Sarakstarindkopa"/>
        <w:spacing w:line="240" w:lineRule="auto"/>
        <w:ind w:left="142" w:right="282"/>
        <w:jc w:val="both"/>
        <w:rPr>
          <w:rFonts w:ascii="Times New Roman" w:hAnsi="Times New Roman" w:cs="Times New Roman"/>
          <w:sz w:val="24"/>
          <w:szCs w:val="24"/>
        </w:rPr>
      </w:pPr>
      <w:r w:rsidRPr="000C7DED">
        <w:rPr>
          <w:noProof/>
        </w:rPr>
        <w:lastRenderedPageBreak/>
        <w:drawing>
          <wp:inline distT="0" distB="0" distL="0" distR="0" wp14:anchorId="4FD4A666" wp14:editId="2C006C8D">
            <wp:extent cx="4629150" cy="7639050"/>
            <wp:effectExtent l="0" t="0" r="0"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9150" cy="7639050"/>
                    </a:xfrm>
                    <a:prstGeom prst="rect">
                      <a:avLst/>
                    </a:prstGeom>
                  </pic:spPr>
                </pic:pic>
              </a:graphicData>
            </a:graphic>
          </wp:inline>
        </w:drawing>
      </w:r>
    </w:p>
    <w:p w:rsidR="00717BA1" w:rsidRPr="000C7DED" w:rsidRDefault="00717BA1" w:rsidP="00663C7B">
      <w:pPr>
        <w:pStyle w:val="Sarakstarindkopa"/>
        <w:spacing w:line="240" w:lineRule="auto"/>
        <w:ind w:left="142" w:right="282"/>
        <w:jc w:val="both"/>
        <w:rPr>
          <w:rFonts w:ascii="Times New Roman" w:hAnsi="Times New Roman" w:cs="Times New Roman"/>
          <w:sz w:val="24"/>
          <w:szCs w:val="24"/>
        </w:rPr>
      </w:pPr>
      <w:r w:rsidRPr="000C7DED">
        <w:rPr>
          <w:noProof/>
        </w:rPr>
        <w:lastRenderedPageBreak/>
        <w:drawing>
          <wp:inline distT="0" distB="0" distL="0" distR="0" wp14:anchorId="27511A5E" wp14:editId="6D6D4404">
            <wp:extent cx="4610100" cy="1628775"/>
            <wp:effectExtent l="0" t="0" r="0"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10100" cy="1628775"/>
                    </a:xfrm>
                    <a:prstGeom prst="rect">
                      <a:avLst/>
                    </a:prstGeom>
                  </pic:spPr>
                </pic:pic>
              </a:graphicData>
            </a:graphic>
          </wp:inline>
        </w:drawing>
      </w:r>
    </w:p>
    <w:p w:rsidR="00663C7B" w:rsidRPr="000C7DED" w:rsidRDefault="00717BA1" w:rsidP="00663C7B">
      <w:pPr>
        <w:pStyle w:val="Sarakstarindkopa"/>
        <w:spacing w:line="240" w:lineRule="auto"/>
        <w:ind w:left="142" w:right="282"/>
        <w:jc w:val="both"/>
        <w:rPr>
          <w:rFonts w:ascii="Times New Roman" w:hAnsi="Times New Roman" w:cs="Times New Roman"/>
          <w:sz w:val="24"/>
          <w:szCs w:val="24"/>
        </w:rPr>
      </w:pPr>
      <w:r w:rsidRPr="000C7DED">
        <w:rPr>
          <w:noProof/>
        </w:rPr>
        <w:drawing>
          <wp:inline distT="0" distB="0" distL="0" distR="0" wp14:anchorId="13D72C51" wp14:editId="40CBD141">
            <wp:extent cx="5760085" cy="3595130"/>
            <wp:effectExtent l="0" t="0" r="0" b="571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085" cy="3595130"/>
                    </a:xfrm>
                    <a:prstGeom prst="rect">
                      <a:avLst/>
                    </a:prstGeom>
                  </pic:spPr>
                </pic:pic>
              </a:graphicData>
            </a:graphic>
          </wp:inline>
        </w:drawing>
      </w:r>
    </w:p>
    <w:p w:rsidR="00663C7B" w:rsidRPr="000C7DED" w:rsidRDefault="00663C7B" w:rsidP="00663C7B">
      <w:pPr>
        <w:pStyle w:val="Sarakstarindkopa"/>
        <w:spacing w:line="240" w:lineRule="auto"/>
        <w:ind w:left="927"/>
        <w:jc w:val="both"/>
        <w:rPr>
          <w:rFonts w:ascii="Times New Roman" w:hAnsi="Times New Roman" w:cs="Times New Roman"/>
          <w:sz w:val="24"/>
          <w:szCs w:val="24"/>
        </w:rPr>
      </w:pPr>
    </w:p>
    <w:p w:rsidR="00DA1AE8" w:rsidRDefault="004238BF" w:rsidP="00E05B7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DA1AE8" w:rsidRPr="004238BF">
        <w:rPr>
          <w:rFonts w:ascii="Times New Roman" w:eastAsia="Times New Roman" w:hAnsi="Times New Roman" w:cs="Times New Roman"/>
          <w:sz w:val="24"/>
          <w:szCs w:val="24"/>
        </w:rPr>
        <w:t>Papildināt noteikumus ar 15.</w:t>
      </w:r>
      <w:r w:rsidR="00383763" w:rsidRPr="004238BF">
        <w:rPr>
          <w:rFonts w:ascii="Times New Roman" w:eastAsia="Times New Roman" w:hAnsi="Times New Roman" w:cs="Times New Roman"/>
          <w:sz w:val="24"/>
          <w:szCs w:val="24"/>
        </w:rPr>
        <w:t xml:space="preserve"> un 16. </w:t>
      </w:r>
      <w:r w:rsidR="00DA1AE8" w:rsidRPr="004238BF">
        <w:rPr>
          <w:rFonts w:ascii="Times New Roman" w:eastAsia="Times New Roman" w:hAnsi="Times New Roman" w:cs="Times New Roman"/>
          <w:sz w:val="24"/>
          <w:szCs w:val="24"/>
        </w:rPr>
        <w:t>pielikumu šādā redakcijā:</w:t>
      </w:r>
    </w:p>
    <w:p w:rsidR="00E05B73" w:rsidRPr="004238BF" w:rsidRDefault="00E05B73" w:rsidP="004238BF">
      <w:pPr>
        <w:spacing w:after="0" w:line="240" w:lineRule="auto"/>
        <w:ind w:left="709"/>
        <w:jc w:val="both"/>
        <w:rPr>
          <w:rFonts w:ascii="Times New Roman" w:hAnsi="Times New Roman" w:cs="Times New Roman"/>
          <w:sz w:val="24"/>
          <w:szCs w:val="24"/>
        </w:rPr>
      </w:pPr>
    </w:p>
    <w:p w:rsidR="00DA1AE8" w:rsidRPr="000C7DED" w:rsidRDefault="00DA1AE8" w:rsidP="00DA1AE8">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„15. pielikums</w:t>
      </w:r>
    </w:p>
    <w:p w:rsidR="00DA1AE8" w:rsidRPr="000C7DED" w:rsidRDefault="00DA1AE8" w:rsidP="00DA1AE8">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Ministru kabineta</w:t>
      </w:r>
    </w:p>
    <w:p w:rsidR="00DA1AE8" w:rsidRPr="000C7DED" w:rsidRDefault="00DA1AE8" w:rsidP="00DA1AE8">
      <w:pPr>
        <w:pStyle w:val="Sarakstarindkopa"/>
        <w:spacing w:after="0" w:line="240" w:lineRule="auto"/>
        <w:ind w:left="1066"/>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2014. gada 30. septembra</w:t>
      </w:r>
    </w:p>
    <w:p w:rsidR="00E25373" w:rsidRPr="000C7DED" w:rsidRDefault="00DA1AE8" w:rsidP="00DA1AE8">
      <w:pPr>
        <w:pStyle w:val="Sarakstarindkopa"/>
        <w:spacing w:after="0" w:line="240" w:lineRule="auto"/>
        <w:ind w:left="4666" w:firstLine="374"/>
        <w:jc w:val="right"/>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noteikumiem Nr. 600</w:t>
      </w:r>
    </w:p>
    <w:p w:rsidR="00B82920" w:rsidRPr="000C7DED" w:rsidRDefault="00B82920" w:rsidP="00DA1AE8">
      <w:pPr>
        <w:pStyle w:val="Sarakstarindkopa"/>
        <w:spacing w:after="0" w:line="240" w:lineRule="auto"/>
        <w:ind w:left="4666" w:firstLine="374"/>
        <w:jc w:val="right"/>
        <w:rPr>
          <w:rFonts w:ascii="Times New Roman" w:eastAsia="Times New Roman" w:hAnsi="Times New Roman" w:cs="Times New Roman"/>
          <w:sz w:val="24"/>
          <w:szCs w:val="24"/>
        </w:rPr>
      </w:pPr>
    </w:p>
    <w:p w:rsidR="00DA1AE8" w:rsidRPr="00346B92" w:rsidRDefault="00DA1AE8" w:rsidP="00DA1AE8">
      <w:pPr>
        <w:jc w:val="center"/>
        <w:rPr>
          <w:rFonts w:ascii="Times New Roman" w:hAnsi="Times New Roman" w:cs="Times New Roman"/>
          <w:b/>
          <w:sz w:val="24"/>
          <w:szCs w:val="24"/>
        </w:rPr>
      </w:pPr>
      <w:r w:rsidRPr="00346B92">
        <w:rPr>
          <w:rFonts w:ascii="Times New Roman" w:hAnsi="Times New Roman" w:cs="Times New Roman"/>
          <w:b/>
          <w:sz w:val="24"/>
          <w:szCs w:val="24"/>
        </w:rPr>
        <w:t>Sākuma apkures enerģijas patēriņa aprēķinā izmantojamās norobežojošo konstrukciju siltuma caurlaidības koeficientu vērtības, W/(m2K)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84"/>
        <w:gridCol w:w="1276"/>
        <w:gridCol w:w="1134"/>
        <w:gridCol w:w="1496"/>
        <w:gridCol w:w="870"/>
      </w:tblGrid>
      <w:tr w:rsidR="000C7DED" w:rsidRPr="000C7DED" w:rsidTr="009606CC">
        <w:trPr>
          <w:jc w:val="center"/>
        </w:trPr>
        <w:tc>
          <w:tcPr>
            <w:tcW w:w="1949" w:type="dxa"/>
            <w:vMerge w:val="restart"/>
          </w:tcPr>
          <w:p w:rsidR="00DA1AE8" w:rsidRPr="000C7DED" w:rsidRDefault="00DA1AE8"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t>Ēkas tips</w:t>
            </w:r>
          </w:p>
        </w:tc>
        <w:tc>
          <w:tcPr>
            <w:tcW w:w="5660" w:type="dxa"/>
            <w:gridSpan w:val="5"/>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Norobežojošā konstrukcija</w:t>
            </w:r>
          </w:p>
        </w:tc>
      </w:tr>
      <w:tr w:rsidR="000C7DED" w:rsidRPr="000C7DED" w:rsidTr="009606CC">
        <w:trPr>
          <w:jc w:val="center"/>
        </w:trPr>
        <w:tc>
          <w:tcPr>
            <w:tcW w:w="1949" w:type="dxa"/>
            <w:vMerge/>
          </w:tcPr>
          <w:p w:rsidR="00DA1AE8" w:rsidRPr="000C7DED" w:rsidRDefault="00DA1AE8" w:rsidP="00DA1AE8">
            <w:pPr>
              <w:spacing w:before="120" w:after="0" w:line="240" w:lineRule="auto"/>
              <w:jc w:val="both"/>
              <w:rPr>
                <w:rFonts w:ascii="Times New Roman" w:eastAsia="Times New Roman" w:hAnsi="Times New Roman" w:cs="Times New Roman"/>
                <w:sz w:val="24"/>
              </w:rPr>
            </w:pPr>
          </w:p>
        </w:tc>
        <w:tc>
          <w:tcPr>
            <w:tcW w:w="884" w:type="dxa"/>
          </w:tcPr>
          <w:p w:rsidR="00DA1AE8" w:rsidRPr="000C7DED" w:rsidRDefault="00DA1AE8"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t>Sienas</w:t>
            </w:r>
          </w:p>
        </w:tc>
        <w:tc>
          <w:tcPr>
            <w:tcW w:w="1276" w:type="dxa"/>
          </w:tcPr>
          <w:p w:rsidR="00DA1AE8" w:rsidRPr="000C7DED" w:rsidRDefault="00DA1AE8"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t>Jumti un bēniņi</w:t>
            </w:r>
          </w:p>
        </w:tc>
        <w:tc>
          <w:tcPr>
            <w:tcW w:w="1134" w:type="dxa"/>
          </w:tcPr>
          <w:p w:rsidR="00DA1AE8" w:rsidRPr="000C7DED" w:rsidRDefault="00DA1AE8"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t>Grīdas uz grunts un pagrabi</w:t>
            </w:r>
          </w:p>
        </w:tc>
        <w:tc>
          <w:tcPr>
            <w:tcW w:w="1496" w:type="dxa"/>
          </w:tcPr>
          <w:p w:rsidR="00DA1AE8" w:rsidRPr="000C7DED" w:rsidRDefault="00DA1AE8"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t>Logi un stiklotās un caurspīdīgās konstrukcijas</w:t>
            </w:r>
          </w:p>
        </w:tc>
        <w:tc>
          <w:tcPr>
            <w:tcW w:w="870" w:type="dxa"/>
          </w:tcPr>
          <w:p w:rsidR="00DA1AE8" w:rsidRPr="000C7DED" w:rsidRDefault="00DA1AE8"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t>Durvis</w:t>
            </w:r>
          </w:p>
        </w:tc>
      </w:tr>
      <w:tr w:rsidR="000C7DED" w:rsidRPr="000C7DED" w:rsidTr="009606CC">
        <w:trPr>
          <w:jc w:val="center"/>
        </w:trPr>
        <w:tc>
          <w:tcPr>
            <w:tcW w:w="1949" w:type="dxa"/>
          </w:tcPr>
          <w:p w:rsidR="00DA1AE8" w:rsidRPr="000C7DED" w:rsidRDefault="00DA1AE8"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t>Apkurināmas siltumnīcas</w:t>
            </w:r>
          </w:p>
        </w:tc>
        <w:tc>
          <w:tcPr>
            <w:tcW w:w="884"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0,25</w:t>
            </w:r>
          </w:p>
        </w:tc>
        <w:tc>
          <w:tcPr>
            <w:tcW w:w="1276"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0,25</w:t>
            </w:r>
          </w:p>
        </w:tc>
        <w:tc>
          <w:tcPr>
            <w:tcW w:w="1134"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0,3</w:t>
            </w:r>
          </w:p>
        </w:tc>
        <w:tc>
          <w:tcPr>
            <w:tcW w:w="1496"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3,6</w:t>
            </w:r>
          </w:p>
        </w:tc>
        <w:tc>
          <w:tcPr>
            <w:tcW w:w="870"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2,2</w:t>
            </w:r>
          </w:p>
        </w:tc>
      </w:tr>
      <w:tr w:rsidR="000C7DED" w:rsidRPr="000C7DED" w:rsidTr="009606CC">
        <w:trPr>
          <w:jc w:val="center"/>
        </w:trPr>
        <w:tc>
          <w:tcPr>
            <w:tcW w:w="1949" w:type="dxa"/>
          </w:tcPr>
          <w:p w:rsidR="00DA1AE8" w:rsidRPr="000C7DED" w:rsidRDefault="00DA1AE8"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t xml:space="preserve">Lauksaimniecības </w:t>
            </w:r>
            <w:r w:rsidRPr="000C7DED">
              <w:rPr>
                <w:rFonts w:ascii="Times New Roman" w:eastAsia="Times New Roman" w:hAnsi="Times New Roman" w:cs="Times New Roman"/>
                <w:sz w:val="24"/>
              </w:rPr>
              <w:lastRenderedPageBreak/>
              <w:t>un pārstrādes uzņēmumu saldētavas (0</w:t>
            </w:r>
            <w:r w:rsidR="007B508E" w:rsidRPr="000C7DED">
              <w:rPr>
                <w:rFonts w:ascii="Times New Roman" w:eastAsia="Times New Roman" w:hAnsi="Times New Roman" w:cs="Times New Roman"/>
                <w:sz w:val="24"/>
              </w:rPr>
              <w:t> </w:t>
            </w:r>
            <w:r w:rsidRPr="000C7DED">
              <w:rPr>
                <w:rFonts w:ascii="Times New Roman" w:eastAsia="Times New Roman" w:hAnsi="Times New Roman" w:cs="Times New Roman"/>
                <w:sz w:val="24"/>
              </w:rPr>
              <w:t xml:space="preserve"> līdz +8</w:t>
            </w:r>
            <w:r w:rsidR="007B508E" w:rsidRPr="000C7DED">
              <w:rPr>
                <w:rFonts w:ascii="Times New Roman" w:eastAsia="Times New Roman" w:hAnsi="Times New Roman" w:cs="Times New Roman"/>
                <w:sz w:val="24"/>
              </w:rPr>
              <w:t> </w:t>
            </w:r>
            <w:proofErr w:type="spellStart"/>
            <w:r w:rsidRPr="000C7DED">
              <w:rPr>
                <w:rFonts w:ascii="Times New Roman" w:eastAsia="Times New Roman" w:hAnsi="Times New Roman" w:cs="Times New Roman"/>
                <w:sz w:val="24"/>
                <w:vertAlign w:val="superscript"/>
              </w:rPr>
              <w:t>o</w:t>
            </w:r>
            <w:r w:rsidRPr="000C7DED">
              <w:rPr>
                <w:rFonts w:ascii="Times New Roman" w:eastAsia="Times New Roman" w:hAnsi="Times New Roman" w:cs="Times New Roman"/>
                <w:sz w:val="24"/>
              </w:rPr>
              <w:t>C</w:t>
            </w:r>
            <w:proofErr w:type="spellEnd"/>
            <w:r w:rsidRPr="000C7DED">
              <w:rPr>
                <w:rFonts w:ascii="Times New Roman" w:eastAsia="Times New Roman" w:hAnsi="Times New Roman" w:cs="Times New Roman"/>
                <w:sz w:val="24"/>
              </w:rPr>
              <w:t>)</w:t>
            </w:r>
          </w:p>
        </w:tc>
        <w:tc>
          <w:tcPr>
            <w:tcW w:w="884"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lastRenderedPageBreak/>
              <w:t>0,4</w:t>
            </w:r>
          </w:p>
        </w:tc>
        <w:tc>
          <w:tcPr>
            <w:tcW w:w="1276"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0,4</w:t>
            </w:r>
          </w:p>
        </w:tc>
        <w:tc>
          <w:tcPr>
            <w:tcW w:w="1134"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0,4</w:t>
            </w:r>
          </w:p>
        </w:tc>
        <w:tc>
          <w:tcPr>
            <w:tcW w:w="1496"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1,8</w:t>
            </w:r>
          </w:p>
        </w:tc>
        <w:tc>
          <w:tcPr>
            <w:tcW w:w="870"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2,4</w:t>
            </w:r>
          </w:p>
        </w:tc>
      </w:tr>
      <w:tr w:rsidR="000C7DED" w:rsidRPr="000C7DED" w:rsidTr="009606CC">
        <w:trPr>
          <w:jc w:val="center"/>
        </w:trPr>
        <w:tc>
          <w:tcPr>
            <w:tcW w:w="1949" w:type="dxa"/>
          </w:tcPr>
          <w:p w:rsidR="00DA1AE8" w:rsidRPr="000C7DED" w:rsidRDefault="00DA1AE8"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lastRenderedPageBreak/>
              <w:t>Lauksaimniecības un pārstrādes uzņēmumu saldētavas (0</w:t>
            </w:r>
            <w:r w:rsidR="007B508E" w:rsidRPr="000C7DED">
              <w:rPr>
                <w:rFonts w:ascii="Times New Roman" w:eastAsia="Times New Roman" w:hAnsi="Times New Roman" w:cs="Times New Roman"/>
                <w:sz w:val="24"/>
              </w:rPr>
              <w:t> </w:t>
            </w:r>
            <w:r w:rsidRPr="000C7DED">
              <w:rPr>
                <w:rFonts w:ascii="Times New Roman" w:eastAsia="Times New Roman" w:hAnsi="Times New Roman" w:cs="Times New Roman"/>
                <w:sz w:val="24"/>
              </w:rPr>
              <w:t xml:space="preserve"> līdz </w:t>
            </w:r>
            <w:r w:rsidR="007B508E" w:rsidRPr="000C7DED">
              <w:rPr>
                <w:rFonts w:ascii="Times New Roman" w:eastAsia="Times New Roman" w:hAnsi="Times New Roman" w:cs="Times New Roman"/>
                <w:sz w:val="24"/>
              </w:rPr>
              <w:t>–</w:t>
            </w:r>
            <w:r w:rsidRPr="000C7DED">
              <w:rPr>
                <w:rFonts w:ascii="Times New Roman" w:eastAsia="Times New Roman" w:hAnsi="Times New Roman" w:cs="Times New Roman"/>
                <w:sz w:val="24"/>
              </w:rPr>
              <w:t xml:space="preserve">8 </w:t>
            </w:r>
            <w:proofErr w:type="spellStart"/>
            <w:r w:rsidRPr="000C7DED">
              <w:rPr>
                <w:rFonts w:ascii="Times New Roman" w:eastAsia="Times New Roman" w:hAnsi="Times New Roman" w:cs="Times New Roman"/>
                <w:sz w:val="24"/>
                <w:vertAlign w:val="superscript"/>
              </w:rPr>
              <w:t>o</w:t>
            </w:r>
            <w:r w:rsidRPr="000C7DED">
              <w:rPr>
                <w:rFonts w:ascii="Times New Roman" w:eastAsia="Times New Roman" w:hAnsi="Times New Roman" w:cs="Times New Roman"/>
                <w:sz w:val="24"/>
              </w:rPr>
              <w:t>C</w:t>
            </w:r>
            <w:proofErr w:type="spellEnd"/>
            <w:r w:rsidRPr="000C7DED">
              <w:rPr>
                <w:rFonts w:ascii="Times New Roman" w:eastAsia="Times New Roman" w:hAnsi="Times New Roman" w:cs="Times New Roman"/>
                <w:sz w:val="24"/>
              </w:rPr>
              <w:t>)</w:t>
            </w:r>
          </w:p>
        </w:tc>
        <w:tc>
          <w:tcPr>
            <w:tcW w:w="884"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0,35</w:t>
            </w:r>
          </w:p>
        </w:tc>
        <w:tc>
          <w:tcPr>
            <w:tcW w:w="1276"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0,35</w:t>
            </w:r>
          </w:p>
        </w:tc>
        <w:tc>
          <w:tcPr>
            <w:tcW w:w="1134"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0,35</w:t>
            </w:r>
          </w:p>
        </w:tc>
        <w:tc>
          <w:tcPr>
            <w:tcW w:w="1496"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1,6</w:t>
            </w:r>
          </w:p>
        </w:tc>
        <w:tc>
          <w:tcPr>
            <w:tcW w:w="870"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2,2</w:t>
            </w:r>
          </w:p>
        </w:tc>
      </w:tr>
      <w:tr w:rsidR="000C7DED" w:rsidRPr="000C7DED" w:rsidTr="009606CC">
        <w:trPr>
          <w:jc w:val="center"/>
        </w:trPr>
        <w:tc>
          <w:tcPr>
            <w:tcW w:w="1949" w:type="dxa"/>
          </w:tcPr>
          <w:p w:rsidR="00DA1AE8" w:rsidRPr="000C7DED" w:rsidRDefault="00DA1AE8"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t>Lauksaimniecības un pārstrādes uzņēmumu saldētavas (</w:t>
            </w:r>
            <w:r w:rsidR="007B508E" w:rsidRPr="000C7DED">
              <w:rPr>
                <w:rFonts w:ascii="Times New Roman" w:eastAsia="Times New Roman" w:hAnsi="Times New Roman" w:cs="Times New Roman"/>
                <w:sz w:val="24"/>
              </w:rPr>
              <w:t>–</w:t>
            </w:r>
            <w:r w:rsidRPr="000C7DED">
              <w:rPr>
                <w:rFonts w:ascii="Times New Roman" w:eastAsia="Times New Roman" w:hAnsi="Times New Roman" w:cs="Times New Roman"/>
                <w:sz w:val="24"/>
              </w:rPr>
              <w:t>8</w:t>
            </w:r>
            <w:r w:rsidR="007B508E" w:rsidRPr="000C7DED">
              <w:rPr>
                <w:rFonts w:ascii="Times New Roman" w:eastAsia="Times New Roman" w:hAnsi="Times New Roman" w:cs="Times New Roman"/>
                <w:sz w:val="24"/>
              </w:rPr>
              <w:t> </w:t>
            </w:r>
            <w:r w:rsidRPr="000C7DED">
              <w:rPr>
                <w:rFonts w:ascii="Times New Roman" w:eastAsia="Times New Roman" w:hAnsi="Times New Roman" w:cs="Times New Roman"/>
                <w:sz w:val="24"/>
              </w:rPr>
              <w:t xml:space="preserve"> līdz </w:t>
            </w:r>
            <w:r w:rsidR="007B508E" w:rsidRPr="000C7DED">
              <w:rPr>
                <w:rFonts w:ascii="Times New Roman" w:eastAsia="Times New Roman" w:hAnsi="Times New Roman" w:cs="Times New Roman"/>
                <w:sz w:val="24"/>
              </w:rPr>
              <w:t>–</w:t>
            </w:r>
            <w:r w:rsidRPr="000C7DED">
              <w:rPr>
                <w:rFonts w:ascii="Times New Roman" w:eastAsia="Times New Roman" w:hAnsi="Times New Roman" w:cs="Times New Roman"/>
                <w:sz w:val="24"/>
              </w:rPr>
              <w:t>25</w:t>
            </w:r>
            <w:r w:rsidR="007B508E" w:rsidRPr="000C7DED">
              <w:rPr>
                <w:rFonts w:ascii="Times New Roman" w:eastAsia="Times New Roman" w:hAnsi="Times New Roman" w:cs="Times New Roman"/>
                <w:sz w:val="24"/>
              </w:rPr>
              <w:t> </w:t>
            </w:r>
            <w:proofErr w:type="spellStart"/>
            <w:r w:rsidRPr="000C7DED">
              <w:rPr>
                <w:rFonts w:ascii="Times New Roman" w:eastAsia="Times New Roman" w:hAnsi="Times New Roman" w:cs="Times New Roman"/>
                <w:sz w:val="24"/>
                <w:vertAlign w:val="superscript"/>
              </w:rPr>
              <w:t>o</w:t>
            </w:r>
            <w:r w:rsidRPr="000C7DED">
              <w:rPr>
                <w:rFonts w:ascii="Times New Roman" w:eastAsia="Times New Roman" w:hAnsi="Times New Roman" w:cs="Times New Roman"/>
                <w:sz w:val="24"/>
              </w:rPr>
              <w:t>C</w:t>
            </w:r>
            <w:proofErr w:type="spellEnd"/>
            <w:r w:rsidRPr="000C7DED">
              <w:rPr>
                <w:rFonts w:ascii="Times New Roman" w:eastAsia="Times New Roman" w:hAnsi="Times New Roman" w:cs="Times New Roman"/>
                <w:sz w:val="24"/>
              </w:rPr>
              <w:t>)</w:t>
            </w:r>
          </w:p>
        </w:tc>
        <w:tc>
          <w:tcPr>
            <w:tcW w:w="884"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0,3</w:t>
            </w:r>
          </w:p>
        </w:tc>
        <w:tc>
          <w:tcPr>
            <w:tcW w:w="1276"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0,3</w:t>
            </w:r>
          </w:p>
        </w:tc>
        <w:tc>
          <w:tcPr>
            <w:tcW w:w="1134"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0,3</w:t>
            </w:r>
          </w:p>
        </w:tc>
        <w:tc>
          <w:tcPr>
            <w:tcW w:w="1496"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1,6</w:t>
            </w:r>
          </w:p>
        </w:tc>
        <w:tc>
          <w:tcPr>
            <w:tcW w:w="870" w:type="dxa"/>
            <w:vAlign w:val="center"/>
          </w:tcPr>
          <w:p w:rsidR="00DA1AE8" w:rsidRPr="000C7DED" w:rsidRDefault="00DA1AE8"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2,2</w:t>
            </w:r>
          </w:p>
        </w:tc>
      </w:tr>
      <w:tr w:rsidR="00EA7CC1" w:rsidRPr="000C7DED" w:rsidTr="009606CC">
        <w:trPr>
          <w:jc w:val="center"/>
        </w:trPr>
        <w:tc>
          <w:tcPr>
            <w:tcW w:w="1949" w:type="dxa"/>
          </w:tcPr>
          <w:p w:rsidR="00EA7CC1" w:rsidRPr="000C7DED" w:rsidRDefault="0030072E" w:rsidP="00DA1AE8">
            <w:pPr>
              <w:spacing w:before="120" w:after="0" w:line="240" w:lineRule="auto"/>
              <w:jc w:val="both"/>
              <w:rPr>
                <w:rFonts w:ascii="Times New Roman" w:eastAsia="Times New Roman" w:hAnsi="Times New Roman" w:cs="Times New Roman"/>
                <w:sz w:val="24"/>
              </w:rPr>
            </w:pPr>
            <w:r w:rsidRPr="000C7DED">
              <w:rPr>
                <w:rFonts w:ascii="Times New Roman" w:eastAsia="Times New Roman" w:hAnsi="Times New Roman" w:cs="Times New Roman"/>
                <w:sz w:val="24"/>
              </w:rPr>
              <w:t xml:space="preserve">Vistu kūtis, cūku novietnes un ražošanas ēkas lauksaimniecības produktu pārstrādei </w:t>
            </w:r>
          </w:p>
        </w:tc>
        <w:tc>
          <w:tcPr>
            <w:tcW w:w="884" w:type="dxa"/>
            <w:vAlign w:val="center"/>
          </w:tcPr>
          <w:p w:rsidR="00EA7CC1" w:rsidRPr="000C7DED" w:rsidRDefault="0030072E"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0,25k</w:t>
            </w:r>
          </w:p>
        </w:tc>
        <w:tc>
          <w:tcPr>
            <w:tcW w:w="1276" w:type="dxa"/>
            <w:vAlign w:val="center"/>
          </w:tcPr>
          <w:p w:rsidR="00EA7CC1" w:rsidRPr="000C7DED" w:rsidRDefault="0030072E"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0,25k</w:t>
            </w:r>
          </w:p>
        </w:tc>
        <w:tc>
          <w:tcPr>
            <w:tcW w:w="1134" w:type="dxa"/>
            <w:vAlign w:val="center"/>
          </w:tcPr>
          <w:p w:rsidR="00EA7CC1" w:rsidRPr="000C7DED" w:rsidRDefault="0030072E"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0,3k</w:t>
            </w:r>
          </w:p>
        </w:tc>
        <w:tc>
          <w:tcPr>
            <w:tcW w:w="1496" w:type="dxa"/>
            <w:vAlign w:val="center"/>
          </w:tcPr>
          <w:p w:rsidR="00EA7CC1" w:rsidRPr="000C7DED" w:rsidRDefault="0030072E"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1,6k</w:t>
            </w:r>
          </w:p>
        </w:tc>
        <w:tc>
          <w:tcPr>
            <w:tcW w:w="870" w:type="dxa"/>
            <w:vAlign w:val="center"/>
          </w:tcPr>
          <w:p w:rsidR="00EA7CC1" w:rsidRPr="000C7DED" w:rsidRDefault="0030072E" w:rsidP="00DA1AE8">
            <w:pPr>
              <w:spacing w:before="120" w:after="0" w:line="240" w:lineRule="auto"/>
              <w:jc w:val="center"/>
              <w:rPr>
                <w:rFonts w:ascii="Times New Roman" w:eastAsia="Times New Roman" w:hAnsi="Times New Roman" w:cs="Times New Roman"/>
                <w:sz w:val="24"/>
              </w:rPr>
            </w:pPr>
            <w:r w:rsidRPr="000C7DED">
              <w:rPr>
                <w:rFonts w:ascii="Times New Roman" w:eastAsia="Times New Roman" w:hAnsi="Times New Roman" w:cs="Times New Roman"/>
                <w:sz w:val="24"/>
              </w:rPr>
              <w:t>2,2k</w:t>
            </w:r>
          </w:p>
        </w:tc>
      </w:tr>
    </w:tbl>
    <w:p w:rsidR="00DA1AE8" w:rsidRPr="000C7DED" w:rsidRDefault="00DA1AE8" w:rsidP="00940C8B">
      <w:pPr>
        <w:pStyle w:val="Sarakstarindkopa"/>
        <w:spacing w:after="0" w:line="240" w:lineRule="auto"/>
        <w:ind w:left="4666" w:firstLine="374"/>
        <w:jc w:val="center"/>
        <w:rPr>
          <w:rFonts w:ascii="Times New Roman" w:hAnsi="Times New Roman" w:cs="Times New Roman"/>
          <w:sz w:val="24"/>
          <w:szCs w:val="24"/>
        </w:rPr>
      </w:pPr>
    </w:p>
    <w:p w:rsidR="0030072E" w:rsidRPr="00346B92" w:rsidRDefault="0030072E" w:rsidP="00346B92">
      <w:pPr>
        <w:shd w:val="clear" w:color="auto" w:fill="FFFFFF"/>
        <w:spacing w:after="0" w:line="240" w:lineRule="auto"/>
        <w:ind w:firstLine="720"/>
        <w:jc w:val="both"/>
        <w:rPr>
          <w:rFonts w:ascii="Times New Roman" w:eastAsia="Times New Roman" w:hAnsi="Times New Roman" w:cs="Times New Roman"/>
          <w:sz w:val="24"/>
          <w:szCs w:val="24"/>
        </w:rPr>
      </w:pPr>
      <w:r w:rsidRPr="00346B92">
        <w:rPr>
          <w:rFonts w:ascii="Times New Roman" w:eastAsia="Times New Roman" w:hAnsi="Times New Roman" w:cs="Times New Roman"/>
          <w:sz w:val="24"/>
          <w:szCs w:val="24"/>
        </w:rPr>
        <w:t>Piezīmes.</w:t>
      </w:r>
    </w:p>
    <w:p w:rsidR="003E6246" w:rsidRPr="00346B92" w:rsidRDefault="003E6246" w:rsidP="00346B92">
      <w:pPr>
        <w:shd w:val="clear" w:color="auto" w:fill="FFFFFF"/>
        <w:spacing w:after="0" w:line="240" w:lineRule="auto"/>
        <w:ind w:firstLine="720"/>
        <w:jc w:val="both"/>
        <w:rPr>
          <w:rFonts w:ascii="Times New Roman" w:eastAsia="Times New Roman" w:hAnsi="Times New Roman" w:cs="Times New Roman"/>
          <w:sz w:val="24"/>
          <w:szCs w:val="24"/>
        </w:rPr>
      </w:pPr>
      <w:r w:rsidRPr="00346B92">
        <w:rPr>
          <w:rFonts w:ascii="Times New Roman" w:eastAsia="Times New Roman" w:hAnsi="Times New Roman" w:cs="Times New Roman"/>
          <w:sz w:val="24"/>
          <w:szCs w:val="24"/>
        </w:rPr>
        <w:t xml:space="preserve">k – temperatūras faktors, </w:t>
      </w:r>
      <w:r w:rsidR="006A4BE4" w:rsidRPr="00346B92">
        <w:rPr>
          <w:rFonts w:ascii="Times New Roman" w:eastAsia="Times New Roman" w:hAnsi="Times New Roman" w:cs="Times New Roman"/>
          <w:sz w:val="24"/>
          <w:szCs w:val="24"/>
        </w:rPr>
        <w:t>ko</w:t>
      </w:r>
      <w:r w:rsidRPr="00346B92">
        <w:rPr>
          <w:rFonts w:ascii="Times New Roman" w:eastAsia="Times New Roman" w:hAnsi="Times New Roman" w:cs="Times New Roman"/>
          <w:sz w:val="24"/>
          <w:szCs w:val="24"/>
        </w:rPr>
        <w:t xml:space="preserve"> aprēķin</w:t>
      </w:r>
      <w:r w:rsidR="006A4BE4" w:rsidRPr="00346B92">
        <w:rPr>
          <w:rFonts w:ascii="Times New Roman" w:eastAsia="Times New Roman" w:hAnsi="Times New Roman" w:cs="Times New Roman"/>
          <w:sz w:val="24"/>
          <w:szCs w:val="24"/>
        </w:rPr>
        <w:t>a</w:t>
      </w:r>
      <w:r w:rsidRPr="00346B92">
        <w:rPr>
          <w:rFonts w:ascii="Times New Roman" w:eastAsia="Times New Roman" w:hAnsi="Times New Roman" w:cs="Times New Roman"/>
          <w:sz w:val="24"/>
          <w:szCs w:val="24"/>
        </w:rPr>
        <w:t xml:space="preserve"> izmantojot formulu:</w:t>
      </w:r>
    </w:p>
    <w:p w:rsidR="0030072E" w:rsidRPr="00346B92" w:rsidRDefault="00207D08" w:rsidP="00346B92">
      <w:pPr>
        <w:shd w:val="clear" w:color="auto" w:fill="FFFFFF"/>
        <w:spacing w:after="0" w:line="240" w:lineRule="auto"/>
        <w:ind w:firstLine="720"/>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k</m:t>
        </m:r>
        <m:r>
          <m:rPr>
            <m:sty m:val="p"/>
          </m:rPr>
          <w:rPr>
            <w:rFonts w:ascii="Cambria Math" w:eastAsia="Times New Roman" w:hAnsi="Cambria Math" w:cs="Times New Roman"/>
            <w:sz w:val="24"/>
            <w:szCs w:val="24"/>
          </w:rPr>
          <m:t>=</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19</m:t>
            </m:r>
          </m:num>
          <m:den>
            <m:r>
              <w:rPr>
                <w:rFonts w:ascii="Cambria Math" w:eastAsia="Times New Roman" w:hAnsi="Cambria Math" w:cs="Times New Roman"/>
                <w:sz w:val="24"/>
                <w:szCs w:val="24"/>
              </w:rPr>
              <m:t>(t telpas-t āra)</m:t>
            </m:r>
          </m:den>
        </m:f>
      </m:oMath>
      <w:r w:rsidR="0030072E" w:rsidRPr="00346B92">
        <w:rPr>
          <w:rFonts w:ascii="Times New Roman" w:eastAsia="Times New Roman" w:hAnsi="Times New Roman" w:cs="Times New Roman"/>
          <w:sz w:val="24"/>
          <w:szCs w:val="24"/>
        </w:rPr>
        <w:t>, kur</w:t>
      </w:r>
    </w:p>
    <w:p w:rsidR="00207D08" w:rsidRPr="000C7DED" w:rsidRDefault="00207D08" w:rsidP="00207D08">
      <w:pPr>
        <w:shd w:val="clear" w:color="auto" w:fill="FFFFFF"/>
        <w:spacing w:after="0" w:line="240" w:lineRule="auto"/>
        <w:ind w:firstLine="720"/>
        <w:rPr>
          <w:rFonts w:ascii="Times New Roman" w:eastAsia="Times New Roman" w:hAnsi="Times New Roman" w:cs="Times New Roman"/>
          <w:sz w:val="24"/>
          <w:szCs w:val="24"/>
        </w:rPr>
      </w:pPr>
    </w:p>
    <w:p w:rsidR="0030072E" w:rsidRPr="000C7DED" w:rsidRDefault="00207D08" w:rsidP="00346B92">
      <w:pPr>
        <w:shd w:val="clear" w:color="auto" w:fill="FFFFFF"/>
        <w:spacing w:after="0" w:line="240" w:lineRule="auto"/>
        <w:ind w:firstLine="720"/>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 xml:space="preserve">t telpas </w:t>
      </w:r>
      <w:r w:rsidR="00541E16" w:rsidRPr="000C7DED">
        <w:rPr>
          <w:rFonts w:ascii="Times New Roman" w:eastAsia="Times New Roman" w:hAnsi="Times New Roman" w:cs="Times New Roman"/>
          <w:sz w:val="24"/>
          <w:szCs w:val="24"/>
        </w:rPr>
        <w:t>–</w:t>
      </w:r>
      <w:r w:rsidRPr="000C7DED">
        <w:rPr>
          <w:rFonts w:ascii="Times New Roman" w:eastAsia="Times New Roman" w:hAnsi="Times New Roman" w:cs="Times New Roman"/>
          <w:sz w:val="24"/>
          <w:szCs w:val="24"/>
        </w:rPr>
        <w:t xml:space="preserve"> telpas vidējā gaisa temperatūra apkures sezonā;</w:t>
      </w:r>
    </w:p>
    <w:p w:rsidR="00207D08" w:rsidRPr="000C7DED" w:rsidRDefault="00207D08" w:rsidP="00346B92">
      <w:pPr>
        <w:shd w:val="clear" w:color="auto" w:fill="FFFFFF"/>
        <w:spacing w:after="0" w:line="240" w:lineRule="auto"/>
        <w:ind w:firstLine="720"/>
        <w:rPr>
          <w:rFonts w:ascii="Times New Roman" w:eastAsia="Times New Roman" w:hAnsi="Times New Roman" w:cs="Times New Roman"/>
          <w:sz w:val="24"/>
          <w:szCs w:val="24"/>
        </w:rPr>
      </w:pPr>
      <w:r w:rsidRPr="000C7DED">
        <w:rPr>
          <w:rFonts w:ascii="Times New Roman" w:eastAsia="Times New Roman" w:hAnsi="Times New Roman" w:cs="Times New Roman"/>
          <w:sz w:val="24"/>
          <w:szCs w:val="24"/>
        </w:rPr>
        <w:t xml:space="preserve">t āra – normatīvā āra gaisa temperatūra </w:t>
      </w:r>
      <w:r w:rsidR="006A4BE4" w:rsidRPr="000C7DED">
        <w:rPr>
          <w:rFonts w:ascii="Times New Roman" w:eastAsia="Times New Roman" w:hAnsi="Times New Roman" w:cs="Times New Roman"/>
          <w:sz w:val="24"/>
          <w:szCs w:val="24"/>
        </w:rPr>
        <w:t xml:space="preserve">saskaņā ar Latvijas būvnormatīvu LBN 003-15 </w:t>
      </w:r>
    </w:p>
    <w:p w:rsidR="00D86802" w:rsidRPr="000C7DED" w:rsidRDefault="00D86802" w:rsidP="0030072E">
      <w:pPr>
        <w:pStyle w:val="Sarakstarindkopa"/>
        <w:spacing w:after="0" w:line="240" w:lineRule="auto"/>
        <w:ind w:left="4666" w:hanging="3815"/>
        <w:rPr>
          <w:rFonts w:ascii="Times New Roman" w:hAnsi="Times New Roman" w:cs="Times New Roman"/>
          <w:sz w:val="24"/>
          <w:szCs w:val="24"/>
        </w:rPr>
      </w:pPr>
    </w:p>
    <w:p w:rsidR="00717BA1" w:rsidRPr="00346B92" w:rsidRDefault="00717BA1" w:rsidP="00346B92">
      <w:pPr>
        <w:spacing w:after="0" w:line="240" w:lineRule="auto"/>
        <w:rPr>
          <w:rFonts w:ascii="Times New Roman" w:hAnsi="Times New Roman" w:cs="Times New Roman"/>
          <w:sz w:val="24"/>
          <w:szCs w:val="24"/>
        </w:rPr>
      </w:pPr>
    </w:p>
    <w:p w:rsidR="00940C8B" w:rsidRPr="000C7DED" w:rsidRDefault="00940C8B" w:rsidP="00940C8B">
      <w:pPr>
        <w:pStyle w:val="Sarakstarindkopa"/>
        <w:spacing w:after="0" w:line="240" w:lineRule="auto"/>
        <w:ind w:left="1069"/>
        <w:jc w:val="right"/>
        <w:rPr>
          <w:rFonts w:ascii="Times New Roman" w:hAnsi="Times New Roman" w:cs="Times New Roman"/>
          <w:sz w:val="24"/>
          <w:szCs w:val="24"/>
        </w:rPr>
      </w:pPr>
      <w:r w:rsidRPr="000C7DED">
        <w:rPr>
          <w:rFonts w:ascii="Times New Roman" w:hAnsi="Times New Roman" w:cs="Times New Roman"/>
          <w:sz w:val="24"/>
          <w:szCs w:val="24"/>
        </w:rPr>
        <w:t>16. pielikums</w:t>
      </w:r>
    </w:p>
    <w:p w:rsidR="00940C8B" w:rsidRPr="000C7DED" w:rsidRDefault="00940C8B" w:rsidP="00940C8B">
      <w:pPr>
        <w:pStyle w:val="Sarakstarindkopa"/>
        <w:spacing w:after="0" w:line="240" w:lineRule="auto"/>
        <w:ind w:left="1069"/>
        <w:jc w:val="right"/>
        <w:rPr>
          <w:rFonts w:ascii="Times New Roman" w:hAnsi="Times New Roman" w:cs="Times New Roman"/>
          <w:sz w:val="24"/>
          <w:szCs w:val="24"/>
        </w:rPr>
      </w:pPr>
      <w:r w:rsidRPr="000C7DED">
        <w:rPr>
          <w:rFonts w:ascii="Times New Roman" w:hAnsi="Times New Roman" w:cs="Times New Roman"/>
          <w:sz w:val="24"/>
          <w:szCs w:val="24"/>
        </w:rPr>
        <w:t>Ministru kabineta</w:t>
      </w:r>
    </w:p>
    <w:p w:rsidR="00940C8B" w:rsidRPr="000C7DED" w:rsidRDefault="00940C8B" w:rsidP="00940C8B">
      <w:pPr>
        <w:pStyle w:val="Sarakstarindkopa"/>
        <w:spacing w:after="0" w:line="240" w:lineRule="auto"/>
        <w:ind w:left="1069"/>
        <w:jc w:val="right"/>
        <w:rPr>
          <w:rFonts w:ascii="Times New Roman" w:hAnsi="Times New Roman" w:cs="Times New Roman"/>
          <w:sz w:val="24"/>
          <w:szCs w:val="24"/>
        </w:rPr>
      </w:pPr>
      <w:r w:rsidRPr="000C7DED">
        <w:rPr>
          <w:rFonts w:ascii="Times New Roman" w:hAnsi="Times New Roman" w:cs="Times New Roman"/>
          <w:sz w:val="24"/>
          <w:szCs w:val="24"/>
        </w:rPr>
        <w:t>2014. gada 30. septembra</w:t>
      </w:r>
    </w:p>
    <w:p w:rsidR="00346B92" w:rsidRDefault="0049378E" w:rsidP="00940C8B">
      <w:pPr>
        <w:pStyle w:val="Sarakstarindkopa"/>
        <w:spacing w:after="0" w:line="240" w:lineRule="auto"/>
        <w:ind w:left="1069"/>
        <w:jc w:val="right"/>
        <w:rPr>
          <w:rFonts w:ascii="Times New Roman" w:hAnsi="Times New Roman" w:cs="Times New Roman"/>
          <w:sz w:val="24"/>
          <w:szCs w:val="24"/>
        </w:rPr>
      </w:pPr>
      <w:r w:rsidRPr="000C7DED">
        <w:rPr>
          <w:rFonts w:ascii="Times New Roman" w:hAnsi="Times New Roman" w:cs="Times New Roman"/>
          <w:sz w:val="24"/>
          <w:szCs w:val="24"/>
        </w:rPr>
        <w:t>noteikumiem Nr.</w:t>
      </w:r>
      <w:r w:rsidR="00940C8B" w:rsidRPr="000C7DED">
        <w:rPr>
          <w:rFonts w:ascii="Times New Roman" w:hAnsi="Times New Roman" w:cs="Times New Roman"/>
          <w:sz w:val="24"/>
          <w:szCs w:val="24"/>
        </w:rPr>
        <w:t>600</w:t>
      </w:r>
    </w:p>
    <w:p w:rsidR="00940C8B" w:rsidRPr="006F19A2" w:rsidRDefault="006F19A2" w:rsidP="006F19A2">
      <w:pPr>
        <w:tabs>
          <w:tab w:val="left" w:pos="3150"/>
        </w:tabs>
      </w:pPr>
      <w:r w:rsidRPr="000C7DED">
        <w:rPr>
          <w:noProof/>
        </w:rPr>
        <w:drawing>
          <wp:inline distT="0" distB="0" distL="0" distR="0" wp14:anchorId="6C2F259F" wp14:editId="67C32AA0">
            <wp:extent cx="5457825" cy="291465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457825" cy="2914650"/>
                    </a:xfrm>
                    <a:prstGeom prst="rect">
                      <a:avLst/>
                    </a:prstGeom>
                  </pic:spPr>
                </pic:pic>
              </a:graphicData>
            </a:graphic>
          </wp:inline>
        </w:drawing>
      </w:r>
    </w:p>
    <w:p w:rsidR="00940C8B" w:rsidRPr="00346B92" w:rsidRDefault="00940C8B" w:rsidP="00346B92">
      <w:pPr>
        <w:spacing w:after="0" w:line="240" w:lineRule="auto"/>
        <w:rPr>
          <w:rFonts w:ascii="Times New Roman" w:hAnsi="Times New Roman" w:cs="Times New Roman"/>
          <w:sz w:val="24"/>
          <w:szCs w:val="24"/>
        </w:rPr>
      </w:pPr>
      <w:r w:rsidRPr="000C7DED">
        <w:rPr>
          <w:noProof/>
        </w:rPr>
        <w:lastRenderedPageBreak/>
        <w:drawing>
          <wp:inline distT="0" distB="0" distL="0" distR="0" wp14:anchorId="7D23E99F" wp14:editId="65C6821A">
            <wp:extent cx="5391150" cy="781050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391150" cy="7810500"/>
                    </a:xfrm>
                    <a:prstGeom prst="rect">
                      <a:avLst/>
                    </a:prstGeom>
                  </pic:spPr>
                </pic:pic>
              </a:graphicData>
            </a:graphic>
          </wp:inline>
        </w:drawing>
      </w:r>
    </w:p>
    <w:p w:rsidR="00940C8B" w:rsidRPr="000C7DED" w:rsidRDefault="00940C8B" w:rsidP="00940C8B">
      <w:pPr>
        <w:spacing w:after="0" w:line="240" w:lineRule="auto"/>
        <w:rPr>
          <w:rFonts w:ascii="Times New Roman" w:hAnsi="Times New Roman" w:cs="Times New Roman"/>
          <w:sz w:val="24"/>
          <w:szCs w:val="24"/>
        </w:rPr>
      </w:pPr>
      <w:r w:rsidRPr="000C7DED">
        <w:rPr>
          <w:noProof/>
        </w:rPr>
        <w:lastRenderedPageBreak/>
        <w:drawing>
          <wp:inline distT="0" distB="0" distL="0" distR="0" wp14:anchorId="29C8330E" wp14:editId="005B6493">
            <wp:extent cx="5495925" cy="410527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495925" cy="4105275"/>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drawing>
          <wp:inline distT="0" distB="0" distL="0" distR="0" wp14:anchorId="3D9989D4" wp14:editId="46495744">
            <wp:extent cx="5731510" cy="4092886"/>
            <wp:effectExtent l="0" t="0" r="2540" b="317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731510" cy="4092886"/>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lastRenderedPageBreak/>
        <w:drawing>
          <wp:inline distT="0" distB="0" distL="0" distR="0" wp14:anchorId="730BA4CF" wp14:editId="20BE9B80">
            <wp:extent cx="5372100" cy="7381875"/>
            <wp:effectExtent l="0" t="0" r="0"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372100" cy="7381875"/>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drawing>
          <wp:inline distT="0" distB="0" distL="0" distR="0" wp14:anchorId="7042E22D" wp14:editId="50EBDB52">
            <wp:extent cx="5562600" cy="125730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562600" cy="1257300"/>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lastRenderedPageBreak/>
        <w:drawing>
          <wp:inline distT="0" distB="0" distL="0" distR="0" wp14:anchorId="3E3535DC" wp14:editId="1A600C78">
            <wp:extent cx="5731510" cy="3121713"/>
            <wp:effectExtent l="0" t="0" r="2540" b="254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731510" cy="3121713"/>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drawing>
          <wp:inline distT="0" distB="0" distL="0" distR="0" wp14:anchorId="6E64A073" wp14:editId="256C49C6">
            <wp:extent cx="1666875" cy="29527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1666875" cy="295275"/>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drawing>
          <wp:inline distT="0" distB="0" distL="0" distR="0" wp14:anchorId="2B97FE3B" wp14:editId="0100F4F4">
            <wp:extent cx="5731510" cy="3441355"/>
            <wp:effectExtent l="0" t="0" r="2540" b="698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731510" cy="3441355"/>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lastRenderedPageBreak/>
        <w:drawing>
          <wp:inline distT="0" distB="0" distL="0" distR="0" wp14:anchorId="4CD5152F" wp14:editId="259A8098">
            <wp:extent cx="5731510" cy="2885350"/>
            <wp:effectExtent l="0" t="0" r="254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5731510" cy="2885350"/>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drawing>
          <wp:inline distT="0" distB="0" distL="0" distR="0" wp14:anchorId="38846AC6" wp14:editId="4B010D8A">
            <wp:extent cx="5731510" cy="3017616"/>
            <wp:effectExtent l="0" t="0" r="254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5731510" cy="3017616"/>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drawing>
          <wp:inline distT="0" distB="0" distL="0" distR="0" wp14:anchorId="3C976A10" wp14:editId="17CCC7F3">
            <wp:extent cx="5731510" cy="1401648"/>
            <wp:effectExtent l="0" t="0" r="2540" b="825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5731510" cy="1401648"/>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lastRenderedPageBreak/>
        <w:drawing>
          <wp:inline distT="0" distB="0" distL="0" distR="0" wp14:anchorId="4A26CCE5" wp14:editId="4D8F4408">
            <wp:extent cx="5857875" cy="2780030"/>
            <wp:effectExtent l="0" t="0" r="0" b="127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875574" cy="2788430"/>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drawing>
          <wp:inline distT="0" distB="0" distL="0" distR="0" wp14:anchorId="312356A6" wp14:editId="33BFDD78">
            <wp:extent cx="5857875" cy="1827530"/>
            <wp:effectExtent l="0" t="0" r="9525" b="127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5858859" cy="1827837"/>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drawing>
          <wp:inline distT="0" distB="0" distL="0" distR="0" wp14:anchorId="7F297422" wp14:editId="7459488A">
            <wp:extent cx="5857875" cy="2952115"/>
            <wp:effectExtent l="0" t="0" r="9525" b="63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5879841" cy="2963185"/>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lastRenderedPageBreak/>
        <w:drawing>
          <wp:inline distT="0" distB="0" distL="0" distR="0" wp14:anchorId="623FC493" wp14:editId="436535E9">
            <wp:extent cx="5731510" cy="3340319"/>
            <wp:effectExtent l="0" t="0" r="254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5731510" cy="3340319"/>
                    </a:xfrm>
                    <a:prstGeom prst="rect">
                      <a:avLst/>
                    </a:prstGeom>
                  </pic:spPr>
                </pic:pic>
              </a:graphicData>
            </a:graphic>
          </wp:inline>
        </w:drawing>
      </w:r>
    </w:p>
    <w:p w:rsidR="00940C8B" w:rsidRPr="000C7DED" w:rsidRDefault="00940C8B" w:rsidP="00940C8B">
      <w:pPr>
        <w:spacing w:after="0" w:line="240" w:lineRule="auto"/>
        <w:jc w:val="both"/>
        <w:rPr>
          <w:rFonts w:ascii="Times New Roman" w:hAnsi="Times New Roman" w:cs="Times New Roman"/>
          <w:sz w:val="24"/>
          <w:szCs w:val="24"/>
        </w:rPr>
      </w:pPr>
      <w:r w:rsidRPr="000C7DED">
        <w:rPr>
          <w:noProof/>
        </w:rPr>
        <w:drawing>
          <wp:inline distT="0" distB="0" distL="0" distR="0" wp14:anchorId="27D1AE38" wp14:editId="32156533">
            <wp:extent cx="3914775" cy="1266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3914775" cy="1266825"/>
                    </a:xfrm>
                    <a:prstGeom prst="rect">
                      <a:avLst/>
                    </a:prstGeom>
                  </pic:spPr>
                </pic:pic>
              </a:graphicData>
            </a:graphic>
          </wp:inline>
        </w:drawing>
      </w:r>
    </w:p>
    <w:p w:rsidR="00D86802" w:rsidRDefault="00346B92" w:rsidP="00346B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prezidente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86802" w:rsidRPr="000C7DED">
        <w:rPr>
          <w:rFonts w:ascii="Times New Roman" w:eastAsia="Times New Roman" w:hAnsi="Times New Roman" w:cs="Times New Roman"/>
          <w:sz w:val="24"/>
          <w:szCs w:val="24"/>
        </w:rPr>
        <w:t>L.</w:t>
      </w:r>
      <w:r>
        <w:rPr>
          <w:rFonts w:ascii="Times New Roman" w:eastAsia="Times New Roman" w:hAnsi="Times New Roman" w:cs="Times New Roman"/>
          <w:sz w:val="24"/>
          <w:szCs w:val="24"/>
        </w:rPr>
        <w:t>Straujuma</w:t>
      </w:r>
    </w:p>
    <w:p w:rsidR="00346B92" w:rsidRDefault="00346B92" w:rsidP="00346B92">
      <w:pPr>
        <w:spacing w:after="0" w:line="240" w:lineRule="auto"/>
        <w:jc w:val="both"/>
        <w:rPr>
          <w:rFonts w:ascii="Times New Roman" w:eastAsia="Times New Roman" w:hAnsi="Times New Roman" w:cs="Times New Roman"/>
          <w:sz w:val="24"/>
          <w:szCs w:val="24"/>
        </w:rPr>
      </w:pPr>
    </w:p>
    <w:p w:rsidR="00346B92" w:rsidRPr="000C7DED" w:rsidRDefault="00346B92" w:rsidP="00346B92">
      <w:pPr>
        <w:spacing w:after="0" w:line="240" w:lineRule="auto"/>
        <w:jc w:val="both"/>
        <w:rPr>
          <w:rFonts w:ascii="Times New Roman" w:eastAsia="Times New Roman" w:hAnsi="Times New Roman" w:cs="Times New Roman"/>
          <w:sz w:val="24"/>
          <w:szCs w:val="24"/>
        </w:rPr>
      </w:pPr>
    </w:p>
    <w:p w:rsidR="00D86802" w:rsidRDefault="00346B92" w:rsidP="00D86802">
      <w:pPr>
        <w:tabs>
          <w:tab w:val="left" w:pos="0"/>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Zemkopības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00D86802" w:rsidRPr="000C7DED">
        <w:rPr>
          <w:rFonts w:ascii="Times New Roman" w:eastAsia="Times New Roman" w:hAnsi="Times New Roman" w:cs="Times New Roman"/>
          <w:sz w:val="24"/>
          <w:szCs w:val="24"/>
        </w:rPr>
        <w:t>J.</w:t>
      </w:r>
      <w:r>
        <w:rPr>
          <w:rFonts w:ascii="Times New Roman" w:eastAsia="Times New Roman" w:hAnsi="Times New Roman" w:cs="Times New Roman"/>
          <w:sz w:val="24"/>
          <w:szCs w:val="24"/>
        </w:rPr>
        <w:t>Dūklavs</w:t>
      </w:r>
      <w:proofErr w:type="spellEnd"/>
    </w:p>
    <w:p w:rsidR="00346B92" w:rsidRDefault="00346B92" w:rsidP="00D86802">
      <w:pPr>
        <w:tabs>
          <w:tab w:val="left" w:pos="0"/>
          <w:tab w:val="left" w:pos="851"/>
        </w:tabs>
        <w:spacing w:after="0" w:line="240" w:lineRule="auto"/>
        <w:jc w:val="both"/>
        <w:rPr>
          <w:rFonts w:ascii="Times New Roman" w:eastAsia="Times New Roman" w:hAnsi="Times New Roman" w:cs="Times New Roman"/>
          <w:sz w:val="28"/>
          <w:szCs w:val="28"/>
        </w:rPr>
      </w:pPr>
    </w:p>
    <w:p w:rsidR="00346B92" w:rsidRDefault="00346B92" w:rsidP="00D86802">
      <w:pPr>
        <w:tabs>
          <w:tab w:val="left" w:pos="0"/>
          <w:tab w:val="left" w:pos="851"/>
        </w:tabs>
        <w:spacing w:after="0" w:line="240" w:lineRule="auto"/>
        <w:jc w:val="both"/>
        <w:rPr>
          <w:rFonts w:ascii="Times New Roman" w:eastAsia="Times New Roman" w:hAnsi="Times New Roman" w:cs="Times New Roman"/>
          <w:sz w:val="28"/>
          <w:szCs w:val="28"/>
        </w:rPr>
      </w:pPr>
    </w:p>
    <w:p w:rsidR="00346B92" w:rsidRDefault="00346B92" w:rsidP="00D86802">
      <w:pPr>
        <w:tabs>
          <w:tab w:val="left" w:pos="0"/>
          <w:tab w:val="left" w:pos="851"/>
        </w:tabs>
        <w:spacing w:after="0" w:line="240" w:lineRule="auto"/>
        <w:jc w:val="both"/>
        <w:rPr>
          <w:rFonts w:ascii="Times New Roman" w:eastAsia="Times New Roman" w:hAnsi="Times New Roman" w:cs="Times New Roman"/>
          <w:sz w:val="28"/>
          <w:szCs w:val="28"/>
        </w:rPr>
      </w:pPr>
    </w:p>
    <w:p w:rsidR="00346B92" w:rsidRDefault="00346B92" w:rsidP="00D86802">
      <w:pPr>
        <w:tabs>
          <w:tab w:val="left" w:pos="0"/>
          <w:tab w:val="left" w:pos="851"/>
        </w:tabs>
        <w:spacing w:after="0" w:line="240" w:lineRule="auto"/>
        <w:jc w:val="both"/>
        <w:rPr>
          <w:rFonts w:ascii="Times New Roman" w:eastAsia="Times New Roman" w:hAnsi="Times New Roman" w:cs="Times New Roman"/>
          <w:sz w:val="28"/>
          <w:szCs w:val="28"/>
        </w:rPr>
      </w:pPr>
    </w:p>
    <w:p w:rsidR="00346B92" w:rsidRDefault="00346B92" w:rsidP="00D86802">
      <w:pPr>
        <w:tabs>
          <w:tab w:val="left" w:pos="0"/>
          <w:tab w:val="left" w:pos="851"/>
        </w:tabs>
        <w:spacing w:after="0" w:line="240" w:lineRule="auto"/>
        <w:jc w:val="both"/>
        <w:rPr>
          <w:rFonts w:ascii="Times New Roman" w:eastAsia="Times New Roman" w:hAnsi="Times New Roman" w:cs="Times New Roman"/>
          <w:sz w:val="28"/>
          <w:szCs w:val="28"/>
        </w:rPr>
      </w:pPr>
    </w:p>
    <w:p w:rsidR="00346B92" w:rsidRDefault="00346B92" w:rsidP="00D86802">
      <w:pPr>
        <w:tabs>
          <w:tab w:val="left" w:pos="0"/>
          <w:tab w:val="left" w:pos="851"/>
        </w:tabs>
        <w:spacing w:after="0" w:line="240" w:lineRule="auto"/>
        <w:jc w:val="both"/>
        <w:rPr>
          <w:rFonts w:ascii="Times New Roman" w:eastAsia="Times New Roman" w:hAnsi="Times New Roman" w:cs="Times New Roman"/>
          <w:sz w:val="28"/>
          <w:szCs w:val="28"/>
        </w:rPr>
      </w:pPr>
    </w:p>
    <w:p w:rsidR="006F19A2" w:rsidRDefault="006F19A2" w:rsidP="00D86802">
      <w:pPr>
        <w:tabs>
          <w:tab w:val="left" w:pos="0"/>
          <w:tab w:val="left" w:pos="851"/>
        </w:tabs>
        <w:spacing w:after="0" w:line="240" w:lineRule="auto"/>
        <w:jc w:val="both"/>
        <w:rPr>
          <w:rFonts w:ascii="Times New Roman" w:eastAsia="Times New Roman" w:hAnsi="Times New Roman" w:cs="Times New Roman"/>
          <w:sz w:val="28"/>
          <w:szCs w:val="28"/>
        </w:rPr>
      </w:pPr>
    </w:p>
    <w:p w:rsidR="006F19A2" w:rsidRDefault="006F19A2" w:rsidP="00D86802">
      <w:pPr>
        <w:tabs>
          <w:tab w:val="left" w:pos="0"/>
          <w:tab w:val="left" w:pos="851"/>
        </w:tabs>
        <w:spacing w:after="0" w:line="240" w:lineRule="auto"/>
        <w:jc w:val="both"/>
        <w:rPr>
          <w:rFonts w:ascii="Times New Roman" w:eastAsia="Times New Roman" w:hAnsi="Times New Roman" w:cs="Times New Roman"/>
          <w:sz w:val="28"/>
          <w:szCs w:val="28"/>
        </w:rPr>
      </w:pPr>
    </w:p>
    <w:p w:rsidR="006F19A2" w:rsidRDefault="006F19A2" w:rsidP="00D86802">
      <w:pPr>
        <w:tabs>
          <w:tab w:val="left" w:pos="0"/>
          <w:tab w:val="left" w:pos="851"/>
        </w:tabs>
        <w:spacing w:after="0" w:line="240" w:lineRule="auto"/>
        <w:jc w:val="both"/>
        <w:rPr>
          <w:rFonts w:ascii="Times New Roman" w:eastAsia="Times New Roman" w:hAnsi="Times New Roman" w:cs="Times New Roman"/>
          <w:sz w:val="28"/>
          <w:szCs w:val="28"/>
        </w:rPr>
      </w:pPr>
    </w:p>
    <w:p w:rsidR="006F19A2" w:rsidRDefault="006F19A2" w:rsidP="00D86802">
      <w:pPr>
        <w:tabs>
          <w:tab w:val="left" w:pos="0"/>
          <w:tab w:val="left" w:pos="851"/>
        </w:tabs>
        <w:spacing w:after="0" w:line="240" w:lineRule="auto"/>
        <w:jc w:val="both"/>
        <w:rPr>
          <w:rFonts w:ascii="Times New Roman" w:eastAsia="Times New Roman" w:hAnsi="Times New Roman" w:cs="Times New Roman"/>
          <w:sz w:val="28"/>
          <w:szCs w:val="28"/>
        </w:rPr>
      </w:pPr>
    </w:p>
    <w:p w:rsidR="006F19A2" w:rsidRDefault="006F19A2" w:rsidP="00D86802">
      <w:pPr>
        <w:tabs>
          <w:tab w:val="left" w:pos="0"/>
          <w:tab w:val="left" w:pos="851"/>
        </w:tabs>
        <w:spacing w:after="0" w:line="240" w:lineRule="auto"/>
        <w:jc w:val="both"/>
        <w:rPr>
          <w:rFonts w:ascii="Times New Roman" w:eastAsia="Times New Roman" w:hAnsi="Times New Roman" w:cs="Times New Roman"/>
          <w:sz w:val="28"/>
          <w:szCs w:val="28"/>
        </w:rPr>
      </w:pPr>
    </w:p>
    <w:p w:rsidR="00346B92" w:rsidRDefault="00346B92" w:rsidP="00D86802">
      <w:pPr>
        <w:tabs>
          <w:tab w:val="left" w:pos="0"/>
          <w:tab w:val="left" w:pos="851"/>
        </w:tabs>
        <w:spacing w:after="0" w:line="240" w:lineRule="auto"/>
        <w:jc w:val="both"/>
        <w:rPr>
          <w:rFonts w:ascii="Times New Roman" w:eastAsia="Times New Roman" w:hAnsi="Times New Roman" w:cs="Times New Roman"/>
          <w:sz w:val="28"/>
          <w:szCs w:val="28"/>
        </w:rPr>
      </w:pPr>
    </w:p>
    <w:p w:rsidR="00346B92" w:rsidRDefault="00346B92" w:rsidP="00D86802">
      <w:pPr>
        <w:tabs>
          <w:tab w:val="left" w:pos="0"/>
          <w:tab w:val="left" w:pos="851"/>
        </w:tabs>
        <w:spacing w:after="0" w:line="240" w:lineRule="auto"/>
        <w:jc w:val="both"/>
        <w:rPr>
          <w:rFonts w:ascii="Times New Roman" w:eastAsia="Times New Roman" w:hAnsi="Times New Roman" w:cs="Times New Roman"/>
          <w:sz w:val="28"/>
          <w:szCs w:val="28"/>
        </w:rPr>
      </w:pPr>
    </w:p>
    <w:p w:rsidR="00346B92" w:rsidRPr="000C7DED" w:rsidRDefault="00346B92" w:rsidP="00D86802">
      <w:pPr>
        <w:tabs>
          <w:tab w:val="left" w:pos="0"/>
          <w:tab w:val="left" w:pos="851"/>
        </w:tabs>
        <w:spacing w:after="0" w:line="240" w:lineRule="auto"/>
        <w:jc w:val="both"/>
        <w:rPr>
          <w:rFonts w:ascii="Times New Roman" w:eastAsia="Times New Roman" w:hAnsi="Times New Roman" w:cs="Times New Roman"/>
          <w:sz w:val="28"/>
          <w:szCs w:val="28"/>
        </w:rPr>
      </w:pPr>
    </w:p>
    <w:p w:rsidR="000A365B" w:rsidRDefault="000A365B" w:rsidP="00D8680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11.11.2015. 13:49</w:t>
      </w:r>
    </w:p>
    <w:p w:rsidR="00162F1B" w:rsidRDefault="00162F1B" w:rsidP="00D868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2798</w:t>
      </w:r>
      <w:r>
        <w:rPr>
          <w:rFonts w:ascii="Times New Roman" w:hAnsi="Times New Roman" w:cs="Times New Roman"/>
          <w:sz w:val="20"/>
          <w:szCs w:val="20"/>
        </w:rPr>
        <w:fldChar w:fldCharType="end"/>
      </w:r>
    </w:p>
    <w:p w:rsidR="00D86802" w:rsidRPr="000C7DED" w:rsidRDefault="00D86802" w:rsidP="00D86802">
      <w:pPr>
        <w:spacing w:after="0" w:line="240" w:lineRule="auto"/>
        <w:jc w:val="both"/>
        <w:rPr>
          <w:rFonts w:ascii="Times New Roman" w:eastAsia="Arial Unicode MS" w:hAnsi="Times New Roman" w:cs="Times New Roman"/>
          <w:sz w:val="20"/>
          <w:szCs w:val="20"/>
        </w:rPr>
      </w:pPr>
      <w:bookmarkStart w:id="0" w:name="_GoBack"/>
      <w:bookmarkEnd w:id="0"/>
      <w:r w:rsidRPr="000C7DED">
        <w:rPr>
          <w:rFonts w:ascii="Times New Roman" w:eastAsia="Arial Unicode MS" w:hAnsi="Times New Roman" w:cs="Times New Roman"/>
          <w:sz w:val="20"/>
          <w:szCs w:val="20"/>
        </w:rPr>
        <w:t>S.Strēle</w:t>
      </w:r>
    </w:p>
    <w:p w:rsidR="00D86802" w:rsidRPr="000C7DED" w:rsidRDefault="00D86802" w:rsidP="00D86802">
      <w:pPr>
        <w:spacing w:after="0" w:line="240" w:lineRule="auto"/>
        <w:jc w:val="both"/>
        <w:rPr>
          <w:rFonts w:ascii="Times New Roman" w:hAnsi="Times New Roman" w:cs="Times New Roman"/>
          <w:sz w:val="24"/>
          <w:szCs w:val="24"/>
        </w:rPr>
      </w:pPr>
      <w:r w:rsidRPr="000C7DED">
        <w:rPr>
          <w:rFonts w:ascii="Times New Roman" w:eastAsia="Arial Unicode MS" w:hAnsi="Times New Roman" w:cs="Times New Roman"/>
          <w:sz w:val="20"/>
          <w:szCs w:val="20"/>
        </w:rPr>
        <w:t>67878726, sandra.strele@zm.gov.lv</w:t>
      </w:r>
    </w:p>
    <w:sectPr w:rsidR="00D86802" w:rsidRPr="000C7DED" w:rsidSect="007A5661">
      <w:headerReference w:type="default" r:id="rId35"/>
      <w:footerReference w:type="default" r:id="rId36"/>
      <w:footerReference w:type="first" r:id="rId37"/>
      <w:pgSz w:w="11906" w:h="16838"/>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8BF" w:rsidRDefault="004238BF" w:rsidP="00586C5F">
      <w:pPr>
        <w:spacing w:after="0" w:line="240" w:lineRule="auto"/>
      </w:pPr>
      <w:r>
        <w:separator/>
      </w:r>
    </w:p>
  </w:endnote>
  <w:endnote w:type="continuationSeparator" w:id="0">
    <w:p w:rsidR="004238BF" w:rsidRDefault="004238BF"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8BF" w:rsidRPr="00E05B73" w:rsidRDefault="004238BF" w:rsidP="00E05B73">
    <w:pPr>
      <w:tabs>
        <w:tab w:val="center" w:pos="4153"/>
        <w:tab w:val="right" w:pos="830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ZMNot_101115_IMA</w:t>
    </w:r>
    <w:r w:rsidRPr="0024102B">
      <w:rPr>
        <w:rFonts w:ascii="Times New Roman" w:eastAsia="Times New Roman" w:hAnsi="Times New Roman" w:cs="Times New Roman"/>
        <w:sz w:val="20"/>
        <w:szCs w:val="20"/>
      </w:rPr>
      <w:t>; Grozījumi Ministru kabineta 2014.gada 30.septembra noteikumos Nr.600 „Kārtība, kādā piešķir valsts un Eiropas Savienības atbalstu atklātu projektu konkursu veidā pasākumam „Ieg</w:t>
    </w:r>
    <w:r w:rsidR="00E05B73">
      <w:rPr>
        <w:rFonts w:ascii="Times New Roman" w:eastAsia="Times New Roman" w:hAnsi="Times New Roman" w:cs="Times New Roman"/>
        <w:sz w:val="20"/>
        <w:szCs w:val="20"/>
      </w:rPr>
      <w:t>uldījumi materiālajos aktīvos””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661" w:rsidRPr="007A5661" w:rsidRDefault="007A5661" w:rsidP="007A5661">
    <w:pPr>
      <w:tabs>
        <w:tab w:val="center" w:pos="4153"/>
        <w:tab w:val="right" w:pos="830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ZMNot_101115_IMA</w:t>
    </w:r>
    <w:r w:rsidRPr="0024102B">
      <w:rPr>
        <w:rFonts w:ascii="Times New Roman" w:eastAsia="Times New Roman" w:hAnsi="Times New Roman" w:cs="Times New Roman"/>
        <w:sz w:val="20"/>
        <w:szCs w:val="20"/>
      </w:rPr>
      <w:t xml:space="preserve">; Grozījumi Ministru kabineta </w:t>
    </w:r>
    <w:proofErr w:type="gramStart"/>
    <w:r w:rsidRPr="0024102B">
      <w:rPr>
        <w:rFonts w:ascii="Times New Roman" w:eastAsia="Times New Roman" w:hAnsi="Times New Roman" w:cs="Times New Roman"/>
        <w:sz w:val="20"/>
        <w:szCs w:val="20"/>
      </w:rPr>
      <w:t>2014.gada</w:t>
    </w:r>
    <w:proofErr w:type="gramEnd"/>
    <w:r w:rsidRPr="0024102B">
      <w:rPr>
        <w:rFonts w:ascii="Times New Roman" w:eastAsia="Times New Roman" w:hAnsi="Times New Roman" w:cs="Times New Roman"/>
        <w:sz w:val="20"/>
        <w:szCs w:val="20"/>
      </w:rPr>
      <w:t xml:space="preserve"> 30.septembra noteikumos Nr.600 „Kārtība, kādā piešķir valsts un Eiropas Savienības atbalstu atklātu projektu konkursu veidā pasākumam „Ieg</w:t>
    </w:r>
    <w:r>
      <w:rPr>
        <w:rFonts w:ascii="Times New Roman" w:eastAsia="Times New Roman" w:hAnsi="Times New Roman" w:cs="Times New Roman"/>
        <w:sz w:val="20"/>
        <w:szCs w:val="20"/>
      </w:rPr>
      <w:t>uldījumi materiālajos aktīvos””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8BF" w:rsidRDefault="004238BF" w:rsidP="00586C5F">
      <w:pPr>
        <w:spacing w:after="0" w:line="240" w:lineRule="auto"/>
      </w:pPr>
      <w:r>
        <w:separator/>
      </w:r>
    </w:p>
  </w:footnote>
  <w:footnote w:type="continuationSeparator" w:id="0">
    <w:p w:rsidR="004238BF" w:rsidRDefault="004238BF"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41789"/>
      <w:docPartObj>
        <w:docPartGallery w:val="Page Numbers (Top of Page)"/>
        <w:docPartUnique/>
      </w:docPartObj>
    </w:sdtPr>
    <w:sdtContent>
      <w:p w:rsidR="007A5661" w:rsidRDefault="007A5661">
        <w:pPr>
          <w:pStyle w:val="Galvene"/>
          <w:jc w:val="center"/>
        </w:pPr>
        <w:r>
          <w:fldChar w:fldCharType="begin"/>
        </w:r>
        <w:r>
          <w:instrText>PAGE   \* MERGEFORMAT</w:instrText>
        </w:r>
        <w:r>
          <w:fldChar w:fldCharType="separate"/>
        </w:r>
        <w:r w:rsidR="00162F1B">
          <w:rPr>
            <w:noProof/>
          </w:rPr>
          <w:t>18</w:t>
        </w:r>
        <w:r>
          <w:fldChar w:fldCharType="end"/>
        </w:r>
      </w:p>
    </w:sdtContent>
  </w:sdt>
  <w:p w:rsidR="007A5661" w:rsidRDefault="007A566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1538D5"/>
    <w:multiLevelType w:val="hybridMultilevel"/>
    <w:tmpl w:val="14EC1F88"/>
    <w:lvl w:ilvl="0" w:tplc="ED149A02">
      <w:start w:val="1"/>
      <w:numFmt w:val="decimal"/>
      <w:lvlText w:val="%1."/>
      <w:lvlJc w:val="left"/>
      <w:pPr>
        <w:ind w:left="1495" w:hanging="360"/>
      </w:pPr>
      <w:rPr>
        <w:rFonts w:ascii="Times New Roman" w:eastAsia="Times New Roman" w:hAnsi="Times New Roman" w:cs="Times New Roman" w:hint="default"/>
        <w:color w:val="auto"/>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979124F"/>
    <w:multiLevelType w:val="hybridMultilevel"/>
    <w:tmpl w:val="8E88813C"/>
    <w:lvl w:ilvl="0" w:tplc="9A72A738">
      <w:start w:val="13"/>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9F1881"/>
    <w:multiLevelType w:val="multilevel"/>
    <w:tmpl w:val="A16AC9B4"/>
    <w:lvl w:ilvl="0">
      <w:start w:val="1"/>
      <w:numFmt w:val="decimal"/>
      <w:lvlText w:val="%1."/>
      <w:lvlJc w:val="left"/>
      <w:pPr>
        <w:ind w:left="1069" w:hanging="360"/>
      </w:pPr>
    </w:lvl>
    <w:lvl w:ilvl="1">
      <w:start w:val="1"/>
      <w:numFmt w:val="decimal"/>
      <w:isLgl/>
      <w:lvlText w:val="%1.%2."/>
      <w:lvlJc w:val="left"/>
      <w:pPr>
        <w:ind w:left="168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15:restartNumberingAfterBreak="0">
    <w:nsid w:val="27F52E4D"/>
    <w:multiLevelType w:val="hybridMultilevel"/>
    <w:tmpl w:val="6D1C4338"/>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31C22AFB"/>
    <w:multiLevelType w:val="hybridMultilevel"/>
    <w:tmpl w:val="52260D42"/>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3D57A8B"/>
    <w:multiLevelType w:val="hybridMultilevel"/>
    <w:tmpl w:val="4198FA64"/>
    <w:lvl w:ilvl="0" w:tplc="C3C63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7C34DB1"/>
    <w:multiLevelType w:val="hybridMultilevel"/>
    <w:tmpl w:val="A20E7E7E"/>
    <w:lvl w:ilvl="0" w:tplc="D74049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2"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516C56"/>
    <w:multiLevelType w:val="hybridMultilevel"/>
    <w:tmpl w:val="CC402DE0"/>
    <w:lvl w:ilvl="0" w:tplc="76B4615A">
      <w:start w:val="1"/>
      <w:numFmt w:val="decimal"/>
      <w:lvlText w:val="%1."/>
      <w:lvlJc w:val="left"/>
      <w:pPr>
        <w:ind w:left="1069" w:hanging="360"/>
      </w:pPr>
      <w:rPr>
        <w:rFonts w:ascii="Times New Roman" w:eastAsia="Times New Roman" w:hAnsi="Times New Roman" w:cs="Times New Roman" w:hint="default"/>
        <w:color w:val="FF000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0"/>
  </w:num>
  <w:num w:numId="3">
    <w:abstractNumId w:val="11"/>
  </w:num>
  <w:num w:numId="4">
    <w:abstractNumId w:val="4"/>
  </w:num>
  <w:num w:numId="5">
    <w:abstractNumId w:val="3"/>
  </w:num>
  <w:num w:numId="6">
    <w:abstractNumId w:val="12"/>
  </w:num>
  <w:num w:numId="7">
    <w:abstractNumId w:val="1"/>
  </w:num>
  <w:num w:numId="8">
    <w:abstractNumId w:val="13"/>
  </w:num>
  <w:num w:numId="9">
    <w:abstractNumId w:val="6"/>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102DC"/>
    <w:rsid w:val="00011FB9"/>
    <w:rsid w:val="00016ED4"/>
    <w:rsid w:val="00016F0D"/>
    <w:rsid w:val="0002574C"/>
    <w:rsid w:val="00030FB4"/>
    <w:rsid w:val="00042364"/>
    <w:rsid w:val="00051A39"/>
    <w:rsid w:val="00054D19"/>
    <w:rsid w:val="00055199"/>
    <w:rsid w:val="00055AA3"/>
    <w:rsid w:val="000575F6"/>
    <w:rsid w:val="000579EA"/>
    <w:rsid w:val="00062A38"/>
    <w:rsid w:val="00064EA6"/>
    <w:rsid w:val="00065789"/>
    <w:rsid w:val="000736A3"/>
    <w:rsid w:val="00084000"/>
    <w:rsid w:val="000872CB"/>
    <w:rsid w:val="00094E7C"/>
    <w:rsid w:val="00096FA2"/>
    <w:rsid w:val="000A028F"/>
    <w:rsid w:val="000A365B"/>
    <w:rsid w:val="000B3875"/>
    <w:rsid w:val="000B47A8"/>
    <w:rsid w:val="000B7812"/>
    <w:rsid w:val="000C7DED"/>
    <w:rsid w:val="000D4840"/>
    <w:rsid w:val="000D70DA"/>
    <w:rsid w:val="000E0CD4"/>
    <w:rsid w:val="000E43BF"/>
    <w:rsid w:val="000E649F"/>
    <w:rsid w:val="000E666A"/>
    <w:rsid w:val="000F0D94"/>
    <w:rsid w:val="000F6802"/>
    <w:rsid w:val="00103EBB"/>
    <w:rsid w:val="00106665"/>
    <w:rsid w:val="00106E4E"/>
    <w:rsid w:val="00130BEF"/>
    <w:rsid w:val="00141F88"/>
    <w:rsid w:val="00144397"/>
    <w:rsid w:val="00144ABD"/>
    <w:rsid w:val="00144D68"/>
    <w:rsid w:val="00154660"/>
    <w:rsid w:val="00162F1B"/>
    <w:rsid w:val="001630F6"/>
    <w:rsid w:val="001966A7"/>
    <w:rsid w:val="001A2F6D"/>
    <w:rsid w:val="001B0E5C"/>
    <w:rsid w:val="001C11E2"/>
    <w:rsid w:val="001C6046"/>
    <w:rsid w:val="001C6949"/>
    <w:rsid w:val="001C6D9A"/>
    <w:rsid w:val="001D4168"/>
    <w:rsid w:val="001D4AD3"/>
    <w:rsid w:val="001D7823"/>
    <w:rsid w:val="001E0F0B"/>
    <w:rsid w:val="001E1740"/>
    <w:rsid w:val="001E728C"/>
    <w:rsid w:val="001F123D"/>
    <w:rsid w:val="001F3BE4"/>
    <w:rsid w:val="001F4CFD"/>
    <w:rsid w:val="001F5226"/>
    <w:rsid w:val="001F5BC7"/>
    <w:rsid w:val="001F69C9"/>
    <w:rsid w:val="00201F8D"/>
    <w:rsid w:val="00202A33"/>
    <w:rsid w:val="00207D08"/>
    <w:rsid w:val="00232128"/>
    <w:rsid w:val="00233F9D"/>
    <w:rsid w:val="0024102B"/>
    <w:rsid w:val="002439FF"/>
    <w:rsid w:val="00261337"/>
    <w:rsid w:val="002645CB"/>
    <w:rsid w:val="00267EE4"/>
    <w:rsid w:val="0027629C"/>
    <w:rsid w:val="0028219F"/>
    <w:rsid w:val="00283EF1"/>
    <w:rsid w:val="00286402"/>
    <w:rsid w:val="00286723"/>
    <w:rsid w:val="00287C26"/>
    <w:rsid w:val="00293CC2"/>
    <w:rsid w:val="002A05EB"/>
    <w:rsid w:val="002A47D6"/>
    <w:rsid w:val="002A5128"/>
    <w:rsid w:val="002A6DBC"/>
    <w:rsid w:val="002A7090"/>
    <w:rsid w:val="002B6D50"/>
    <w:rsid w:val="002B79C3"/>
    <w:rsid w:val="002C5273"/>
    <w:rsid w:val="002C7B91"/>
    <w:rsid w:val="002D3E7D"/>
    <w:rsid w:val="002D41D0"/>
    <w:rsid w:val="002D45B9"/>
    <w:rsid w:val="002E2A75"/>
    <w:rsid w:val="002E7A15"/>
    <w:rsid w:val="002F255A"/>
    <w:rsid w:val="002F7554"/>
    <w:rsid w:val="002F76BE"/>
    <w:rsid w:val="002F7DD1"/>
    <w:rsid w:val="0030072E"/>
    <w:rsid w:val="003056B8"/>
    <w:rsid w:val="003066FF"/>
    <w:rsid w:val="00314B64"/>
    <w:rsid w:val="00314E1A"/>
    <w:rsid w:val="00323AFD"/>
    <w:rsid w:val="003246E0"/>
    <w:rsid w:val="00331A68"/>
    <w:rsid w:val="00346B92"/>
    <w:rsid w:val="00351E53"/>
    <w:rsid w:val="003667C1"/>
    <w:rsid w:val="003672CB"/>
    <w:rsid w:val="00373F5D"/>
    <w:rsid w:val="00377AC8"/>
    <w:rsid w:val="00382FB8"/>
    <w:rsid w:val="00383763"/>
    <w:rsid w:val="00385207"/>
    <w:rsid w:val="00397FEA"/>
    <w:rsid w:val="003B3DAF"/>
    <w:rsid w:val="003B63C7"/>
    <w:rsid w:val="003C131A"/>
    <w:rsid w:val="003C7B33"/>
    <w:rsid w:val="003D422C"/>
    <w:rsid w:val="003D4E06"/>
    <w:rsid w:val="003D55A8"/>
    <w:rsid w:val="003E6246"/>
    <w:rsid w:val="003F1562"/>
    <w:rsid w:val="00401DC5"/>
    <w:rsid w:val="004052E1"/>
    <w:rsid w:val="004152C8"/>
    <w:rsid w:val="00420266"/>
    <w:rsid w:val="00420775"/>
    <w:rsid w:val="004238BF"/>
    <w:rsid w:val="004316E0"/>
    <w:rsid w:val="00440D44"/>
    <w:rsid w:val="0044482A"/>
    <w:rsid w:val="00446059"/>
    <w:rsid w:val="00452DD7"/>
    <w:rsid w:val="004631F4"/>
    <w:rsid w:val="00466EC4"/>
    <w:rsid w:val="00471413"/>
    <w:rsid w:val="00477FB3"/>
    <w:rsid w:val="0048142A"/>
    <w:rsid w:val="004910FC"/>
    <w:rsid w:val="00492319"/>
    <w:rsid w:val="0049378E"/>
    <w:rsid w:val="00493795"/>
    <w:rsid w:val="00494158"/>
    <w:rsid w:val="004A0FC2"/>
    <w:rsid w:val="004A2837"/>
    <w:rsid w:val="004A6566"/>
    <w:rsid w:val="004A6CF0"/>
    <w:rsid w:val="004B260D"/>
    <w:rsid w:val="004B33A6"/>
    <w:rsid w:val="004B4AD3"/>
    <w:rsid w:val="004C18CC"/>
    <w:rsid w:val="004C5EF6"/>
    <w:rsid w:val="004C6C35"/>
    <w:rsid w:val="004C6DD6"/>
    <w:rsid w:val="004D6B1B"/>
    <w:rsid w:val="004D737B"/>
    <w:rsid w:val="004E3549"/>
    <w:rsid w:val="004F0474"/>
    <w:rsid w:val="004F1834"/>
    <w:rsid w:val="004F327F"/>
    <w:rsid w:val="004F7291"/>
    <w:rsid w:val="00510A38"/>
    <w:rsid w:val="0051133A"/>
    <w:rsid w:val="00512AFE"/>
    <w:rsid w:val="005147F6"/>
    <w:rsid w:val="00517F0C"/>
    <w:rsid w:val="00535F0A"/>
    <w:rsid w:val="00541E16"/>
    <w:rsid w:val="005422A7"/>
    <w:rsid w:val="00543F2D"/>
    <w:rsid w:val="005451FB"/>
    <w:rsid w:val="0054543F"/>
    <w:rsid w:val="00547750"/>
    <w:rsid w:val="00572F96"/>
    <w:rsid w:val="00573160"/>
    <w:rsid w:val="005738B8"/>
    <w:rsid w:val="00573A5F"/>
    <w:rsid w:val="00574764"/>
    <w:rsid w:val="0057653B"/>
    <w:rsid w:val="005833C2"/>
    <w:rsid w:val="00583650"/>
    <w:rsid w:val="00586C5F"/>
    <w:rsid w:val="00587A03"/>
    <w:rsid w:val="00596961"/>
    <w:rsid w:val="00596E6F"/>
    <w:rsid w:val="005A3A3A"/>
    <w:rsid w:val="005A6520"/>
    <w:rsid w:val="005B3C45"/>
    <w:rsid w:val="005B451B"/>
    <w:rsid w:val="005C179A"/>
    <w:rsid w:val="005C522B"/>
    <w:rsid w:val="005D3445"/>
    <w:rsid w:val="005E364E"/>
    <w:rsid w:val="005E3F36"/>
    <w:rsid w:val="005E7392"/>
    <w:rsid w:val="005E77E8"/>
    <w:rsid w:val="005F5B67"/>
    <w:rsid w:val="005F6755"/>
    <w:rsid w:val="005F6D86"/>
    <w:rsid w:val="00606A39"/>
    <w:rsid w:val="0061135A"/>
    <w:rsid w:val="00617740"/>
    <w:rsid w:val="00620E4A"/>
    <w:rsid w:val="00621622"/>
    <w:rsid w:val="00621FAA"/>
    <w:rsid w:val="00630F7A"/>
    <w:rsid w:val="00646336"/>
    <w:rsid w:val="006466C4"/>
    <w:rsid w:val="006528F4"/>
    <w:rsid w:val="006606C5"/>
    <w:rsid w:val="00660C11"/>
    <w:rsid w:val="00663C7B"/>
    <w:rsid w:val="006730D1"/>
    <w:rsid w:val="00680E4C"/>
    <w:rsid w:val="006863CC"/>
    <w:rsid w:val="00694C05"/>
    <w:rsid w:val="006A0E88"/>
    <w:rsid w:val="006A298F"/>
    <w:rsid w:val="006A4BE4"/>
    <w:rsid w:val="006A4DE2"/>
    <w:rsid w:val="006A5723"/>
    <w:rsid w:val="006A7413"/>
    <w:rsid w:val="006B4E4F"/>
    <w:rsid w:val="006B552A"/>
    <w:rsid w:val="006B62E6"/>
    <w:rsid w:val="006C13A2"/>
    <w:rsid w:val="006C36ED"/>
    <w:rsid w:val="006C5833"/>
    <w:rsid w:val="006D036A"/>
    <w:rsid w:val="006D38A4"/>
    <w:rsid w:val="006F079C"/>
    <w:rsid w:val="006F0844"/>
    <w:rsid w:val="006F19A2"/>
    <w:rsid w:val="007000F1"/>
    <w:rsid w:val="00701FE8"/>
    <w:rsid w:val="007030BE"/>
    <w:rsid w:val="00711DE6"/>
    <w:rsid w:val="00713358"/>
    <w:rsid w:val="007133B9"/>
    <w:rsid w:val="00713739"/>
    <w:rsid w:val="00717BA1"/>
    <w:rsid w:val="007273D4"/>
    <w:rsid w:val="00727B84"/>
    <w:rsid w:val="00750995"/>
    <w:rsid w:val="00757C54"/>
    <w:rsid w:val="00762BC4"/>
    <w:rsid w:val="0076487B"/>
    <w:rsid w:val="0076657D"/>
    <w:rsid w:val="00770408"/>
    <w:rsid w:val="007776B8"/>
    <w:rsid w:val="00781C46"/>
    <w:rsid w:val="0078547E"/>
    <w:rsid w:val="00785A43"/>
    <w:rsid w:val="007874DE"/>
    <w:rsid w:val="00792758"/>
    <w:rsid w:val="007A0D62"/>
    <w:rsid w:val="007A5661"/>
    <w:rsid w:val="007A6AC3"/>
    <w:rsid w:val="007B18CB"/>
    <w:rsid w:val="007B1F2E"/>
    <w:rsid w:val="007B508E"/>
    <w:rsid w:val="007C0FEA"/>
    <w:rsid w:val="007C45B6"/>
    <w:rsid w:val="007C799E"/>
    <w:rsid w:val="007D0614"/>
    <w:rsid w:val="007D099E"/>
    <w:rsid w:val="007D286F"/>
    <w:rsid w:val="007E1056"/>
    <w:rsid w:val="007F4D88"/>
    <w:rsid w:val="007F7BBA"/>
    <w:rsid w:val="0080174A"/>
    <w:rsid w:val="00806B6E"/>
    <w:rsid w:val="00810325"/>
    <w:rsid w:val="00815CBC"/>
    <w:rsid w:val="00831F1E"/>
    <w:rsid w:val="00833ED4"/>
    <w:rsid w:val="00836B8A"/>
    <w:rsid w:val="00840C17"/>
    <w:rsid w:val="00844CAB"/>
    <w:rsid w:val="00854DA7"/>
    <w:rsid w:val="00863525"/>
    <w:rsid w:val="00874AD9"/>
    <w:rsid w:val="00880B15"/>
    <w:rsid w:val="00884E62"/>
    <w:rsid w:val="008A0B78"/>
    <w:rsid w:val="008B3F80"/>
    <w:rsid w:val="008B6710"/>
    <w:rsid w:val="008C0EBC"/>
    <w:rsid w:val="008C7070"/>
    <w:rsid w:val="008D33EE"/>
    <w:rsid w:val="008D47EC"/>
    <w:rsid w:val="008E106B"/>
    <w:rsid w:val="008E3B83"/>
    <w:rsid w:val="008E6265"/>
    <w:rsid w:val="008F6316"/>
    <w:rsid w:val="00906EAF"/>
    <w:rsid w:val="0091088C"/>
    <w:rsid w:val="00910DA0"/>
    <w:rsid w:val="00911417"/>
    <w:rsid w:val="0091190A"/>
    <w:rsid w:val="00920A8F"/>
    <w:rsid w:val="009268EE"/>
    <w:rsid w:val="00927407"/>
    <w:rsid w:val="00930A78"/>
    <w:rsid w:val="00931679"/>
    <w:rsid w:val="00940BCF"/>
    <w:rsid w:val="00940C8B"/>
    <w:rsid w:val="00952092"/>
    <w:rsid w:val="00960046"/>
    <w:rsid w:val="009606CC"/>
    <w:rsid w:val="009610A6"/>
    <w:rsid w:val="009659CC"/>
    <w:rsid w:val="009729AC"/>
    <w:rsid w:val="00986E79"/>
    <w:rsid w:val="00993224"/>
    <w:rsid w:val="00994C5A"/>
    <w:rsid w:val="009A3F05"/>
    <w:rsid w:val="009A58D2"/>
    <w:rsid w:val="009A64B1"/>
    <w:rsid w:val="009B286A"/>
    <w:rsid w:val="009B3018"/>
    <w:rsid w:val="009B3469"/>
    <w:rsid w:val="009B4E58"/>
    <w:rsid w:val="009C5935"/>
    <w:rsid w:val="009D738A"/>
    <w:rsid w:val="009D760B"/>
    <w:rsid w:val="009E47DC"/>
    <w:rsid w:val="009E7CCC"/>
    <w:rsid w:val="009F152E"/>
    <w:rsid w:val="009F3365"/>
    <w:rsid w:val="009F6147"/>
    <w:rsid w:val="009F7EAE"/>
    <w:rsid w:val="00A02A50"/>
    <w:rsid w:val="00A02AE2"/>
    <w:rsid w:val="00A03235"/>
    <w:rsid w:val="00A1234A"/>
    <w:rsid w:val="00A143C2"/>
    <w:rsid w:val="00A154FA"/>
    <w:rsid w:val="00A15D07"/>
    <w:rsid w:val="00A17890"/>
    <w:rsid w:val="00A23198"/>
    <w:rsid w:val="00A319BA"/>
    <w:rsid w:val="00A3421C"/>
    <w:rsid w:val="00A36426"/>
    <w:rsid w:val="00A473F9"/>
    <w:rsid w:val="00A605E6"/>
    <w:rsid w:val="00A60763"/>
    <w:rsid w:val="00A62F9E"/>
    <w:rsid w:val="00A62FA1"/>
    <w:rsid w:val="00A7216D"/>
    <w:rsid w:val="00A75F75"/>
    <w:rsid w:val="00A87BA3"/>
    <w:rsid w:val="00A91BEA"/>
    <w:rsid w:val="00A96BB5"/>
    <w:rsid w:val="00AA7EE0"/>
    <w:rsid w:val="00AB20C2"/>
    <w:rsid w:val="00AB2616"/>
    <w:rsid w:val="00AB3C93"/>
    <w:rsid w:val="00AB436B"/>
    <w:rsid w:val="00AB4AC3"/>
    <w:rsid w:val="00AC0F19"/>
    <w:rsid w:val="00AC3DD3"/>
    <w:rsid w:val="00AC6B21"/>
    <w:rsid w:val="00AD2477"/>
    <w:rsid w:val="00AD2C99"/>
    <w:rsid w:val="00AD4BB6"/>
    <w:rsid w:val="00AE0433"/>
    <w:rsid w:val="00AF738E"/>
    <w:rsid w:val="00B05B04"/>
    <w:rsid w:val="00B0611E"/>
    <w:rsid w:val="00B135C7"/>
    <w:rsid w:val="00B20B57"/>
    <w:rsid w:val="00B2740F"/>
    <w:rsid w:val="00B27C80"/>
    <w:rsid w:val="00B359D1"/>
    <w:rsid w:val="00B435C8"/>
    <w:rsid w:val="00B556F3"/>
    <w:rsid w:val="00B559C0"/>
    <w:rsid w:val="00B60B23"/>
    <w:rsid w:val="00B66E30"/>
    <w:rsid w:val="00B82920"/>
    <w:rsid w:val="00B84AB8"/>
    <w:rsid w:val="00B92E21"/>
    <w:rsid w:val="00B93AD5"/>
    <w:rsid w:val="00BA457F"/>
    <w:rsid w:val="00BB4336"/>
    <w:rsid w:val="00BB52C7"/>
    <w:rsid w:val="00BB5A21"/>
    <w:rsid w:val="00BB6856"/>
    <w:rsid w:val="00BC1BF2"/>
    <w:rsid w:val="00BC40CF"/>
    <w:rsid w:val="00BD06C1"/>
    <w:rsid w:val="00BE3106"/>
    <w:rsid w:val="00BE315C"/>
    <w:rsid w:val="00BF3C4F"/>
    <w:rsid w:val="00BF5182"/>
    <w:rsid w:val="00C0118F"/>
    <w:rsid w:val="00C0657B"/>
    <w:rsid w:val="00C12E73"/>
    <w:rsid w:val="00C17611"/>
    <w:rsid w:val="00C2004D"/>
    <w:rsid w:val="00C20942"/>
    <w:rsid w:val="00C242F5"/>
    <w:rsid w:val="00C26F23"/>
    <w:rsid w:val="00C27EEF"/>
    <w:rsid w:val="00C35635"/>
    <w:rsid w:val="00C41680"/>
    <w:rsid w:val="00C50BE5"/>
    <w:rsid w:val="00C715D5"/>
    <w:rsid w:val="00C7290B"/>
    <w:rsid w:val="00C80928"/>
    <w:rsid w:val="00C81E1F"/>
    <w:rsid w:val="00C83E02"/>
    <w:rsid w:val="00C85ACD"/>
    <w:rsid w:val="00C877F8"/>
    <w:rsid w:val="00C87F37"/>
    <w:rsid w:val="00C927C8"/>
    <w:rsid w:val="00C9367F"/>
    <w:rsid w:val="00C9483A"/>
    <w:rsid w:val="00C96F60"/>
    <w:rsid w:val="00CA040D"/>
    <w:rsid w:val="00CB5C4E"/>
    <w:rsid w:val="00CB79E2"/>
    <w:rsid w:val="00CC0268"/>
    <w:rsid w:val="00CC0453"/>
    <w:rsid w:val="00CC21DC"/>
    <w:rsid w:val="00CC41FF"/>
    <w:rsid w:val="00CE1867"/>
    <w:rsid w:val="00CE1BBF"/>
    <w:rsid w:val="00CE22F5"/>
    <w:rsid w:val="00CE51A6"/>
    <w:rsid w:val="00CE7597"/>
    <w:rsid w:val="00CF2F3B"/>
    <w:rsid w:val="00CF30F7"/>
    <w:rsid w:val="00CF533B"/>
    <w:rsid w:val="00D0304F"/>
    <w:rsid w:val="00D07ABE"/>
    <w:rsid w:val="00D230D8"/>
    <w:rsid w:val="00D25F7F"/>
    <w:rsid w:val="00D33D46"/>
    <w:rsid w:val="00D40893"/>
    <w:rsid w:val="00D53700"/>
    <w:rsid w:val="00D54FD4"/>
    <w:rsid w:val="00D60CF5"/>
    <w:rsid w:val="00D61393"/>
    <w:rsid w:val="00D659D1"/>
    <w:rsid w:val="00D731D1"/>
    <w:rsid w:val="00D76CC7"/>
    <w:rsid w:val="00D8331A"/>
    <w:rsid w:val="00D85268"/>
    <w:rsid w:val="00D867FA"/>
    <w:rsid w:val="00D86802"/>
    <w:rsid w:val="00D8788A"/>
    <w:rsid w:val="00D904CD"/>
    <w:rsid w:val="00DA1AE8"/>
    <w:rsid w:val="00DA1AF6"/>
    <w:rsid w:val="00DA2941"/>
    <w:rsid w:val="00DA7B5E"/>
    <w:rsid w:val="00DB24B1"/>
    <w:rsid w:val="00DB3A07"/>
    <w:rsid w:val="00DB6D4F"/>
    <w:rsid w:val="00DC20DF"/>
    <w:rsid w:val="00DC2F6D"/>
    <w:rsid w:val="00DD0903"/>
    <w:rsid w:val="00DE07DC"/>
    <w:rsid w:val="00DE22D9"/>
    <w:rsid w:val="00DE2B58"/>
    <w:rsid w:val="00DE5EAF"/>
    <w:rsid w:val="00DE62C7"/>
    <w:rsid w:val="00DF4AE7"/>
    <w:rsid w:val="00DF5A77"/>
    <w:rsid w:val="00E05B73"/>
    <w:rsid w:val="00E10774"/>
    <w:rsid w:val="00E24723"/>
    <w:rsid w:val="00E24C5B"/>
    <w:rsid w:val="00E25373"/>
    <w:rsid w:val="00E33AF8"/>
    <w:rsid w:val="00E33BD2"/>
    <w:rsid w:val="00E35934"/>
    <w:rsid w:val="00E405DB"/>
    <w:rsid w:val="00E7095D"/>
    <w:rsid w:val="00E76362"/>
    <w:rsid w:val="00E779EE"/>
    <w:rsid w:val="00E84BC0"/>
    <w:rsid w:val="00E86A30"/>
    <w:rsid w:val="00E94F85"/>
    <w:rsid w:val="00EA049F"/>
    <w:rsid w:val="00EA0BF1"/>
    <w:rsid w:val="00EA7CC1"/>
    <w:rsid w:val="00EB1E55"/>
    <w:rsid w:val="00EC1769"/>
    <w:rsid w:val="00EC43F2"/>
    <w:rsid w:val="00EC49EC"/>
    <w:rsid w:val="00ED1A5E"/>
    <w:rsid w:val="00EE05DD"/>
    <w:rsid w:val="00EE0EC4"/>
    <w:rsid w:val="00EF00FA"/>
    <w:rsid w:val="00EF2818"/>
    <w:rsid w:val="00EF620E"/>
    <w:rsid w:val="00F02D99"/>
    <w:rsid w:val="00F05124"/>
    <w:rsid w:val="00F24C3A"/>
    <w:rsid w:val="00F33937"/>
    <w:rsid w:val="00F51FC6"/>
    <w:rsid w:val="00F554E6"/>
    <w:rsid w:val="00F5566E"/>
    <w:rsid w:val="00F6092A"/>
    <w:rsid w:val="00F70618"/>
    <w:rsid w:val="00F77507"/>
    <w:rsid w:val="00F822B8"/>
    <w:rsid w:val="00F8366F"/>
    <w:rsid w:val="00F869C3"/>
    <w:rsid w:val="00F91C3D"/>
    <w:rsid w:val="00F93174"/>
    <w:rsid w:val="00FA511F"/>
    <w:rsid w:val="00FB5248"/>
    <w:rsid w:val="00FB71F6"/>
    <w:rsid w:val="00FD0CA5"/>
    <w:rsid w:val="00FD3130"/>
    <w:rsid w:val="00FD6370"/>
    <w:rsid w:val="00FD73A1"/>
    <w:rsid w:val="00FF5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E36147-585E-4C08-8388-8C202607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02AE2"/>
    <w:pPr>
      <w:ind w:left="720"/>
      <w:contextualSpacing/>
    </w:pPr>
  </w:style>
  <w:style w:type="paragraph" w:customStyle="1" w:styleId="naisf">
    <w:name w:val="naisf"/>
    <w:basedOn w:val="Parasts"/>
    <w:rsid w:val="00A02AE2"/>
    <w:pPr>
      <w:spacing w:before="100" w:after="100" w:line="240" w:lineRule="auto"/>
      <w:ind w:firstLine="500"/>
      <w:jc w:val="both"/>
    </w:pPr>
    <w:rPr>
      <w:rFonts w:ascii="Times New Roman" w:eastAsia="Times New Roman" w:hAnsi="Times New Roman" w:cs="Times New Roman"/>
      <w:sz w:val="24"/>
      <w:szCs w:val="24"/>
    </w:rPr>
  </w:style>
  <w:style w:type="numbering" w:customStyle="1" w:styleId="Bezsaraksta1">
    <w:name w:val="Bez saraksta1"/>
    <w:next w:val="Bezsaraksta"/>
    <w:uiPriority w:val="99"/>
    <w:semiHidden/>
    <w:unhideWhenUsed/>
    <w:rsid w:val="00C877F8"/>
  </w:style>
  <w:style w:type="paragraph" w:styleId="Balonteksts">
    <w:name w:val="Balloon Text"/>
    <w:basedOn w:val="Parasts"/>
    <w:link w:val="BalontekstsRakstz"/>
    <w:uiPriority w:val="99"/>
    <w:semiHidden/>
    <w:unhideWhenUsed/>
    <w:rsid w:val="00C877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77F8"/>
    <w:rPr>
      <w:rFonts w:ascii="Tahoma" w:hAnsi="Tahoma" w:cs="Tahoma"/>
      <w:sz w:val="16"/>
      <w:szCs w:val="16"/>
    </w:rPr>
  </w:style>
  <w:style w:type="character" w:styleId="Komentraatsauce">
    <w:name w:val="annotation reference"/>
    <w:basedOn w:val="Noklusjumarindkopasfonts"/>
    <w:uiPriority w:val="99"/>
    <w:semiHidden/>
    <w:unhideWhenUsed/>
    <w:rsid w:val="00FB71F6"/>
    <w:rPr>
      <w:sz w:val="16"/>
      <w:szCs w:val="16"/>
    </w:rPr>
  </w:style>
  <w:style w:type="paragraph" w:styleId="Komentrateksts">
    <w:name w:val="annotation text"/>
    <w:basedOn w:val="Parasts"/>
    <w:link w:val="KomentratekstsRakstz"/>
    <w:uiPriority w:val="99"/>
    <w:semiHidden/>
    <w:unhideWhenUsed/>
    <w:rsid w:val="00FB71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B71F6"/>
    <w:rPr>
      <w:sz w:val="20"/>
      <w:szCs w:val="20"/>
    </w:rPr>
  </w:style>
  <w:style w:type="paragraph" w:styleId="Komentratma">
    <w:name w:val="annotation subject"/>
    <w:basedOn w:val="Komentrateksts"/>
    <w:next w:val="Komentrateksts"/>
    <w:link w:val="KomentratmaRakstz"/>
    <w:uiPriority w:val="99"/>
    <w:semiHidden/>
    <w:unhideWhenUsed/>
    <w:rsid w:val="00FB71F6"/>
    <w:rPr>
      <w:b/>
      <w:bCs/>
    </w:rPr>
  </w:style>
  <w:style w:type="character" w:customStyle="1" w:styleId="KomentratmaRakstz">
    <w:name w:val="Komentāra tēma Rakstz."/>
    <w:basedOn w:val="KomentratekstsRakstz"/>
    <w:link w:val="Komentratma"/>
    <w:uiPriority w:val="99"/>
    <w:semiHidden/>
    <w:rsid w:val="00FB71F6"/>
    <w:rPr>
      <w:b/>
      <w:bCs/>
      <w:sz w:val="20"/>
      <w:szCs w:val="20"/>
    </w:rPr>
  </w:style>
  <w:style w:type="character" w:customStyle="1" w:styleId="apple-converted-space">
    <w:name w:val="apple-converted-space"/>
    <w:basedOn w:val="Noklusjumarindkopasfonts"/>
    <w:rsid w:val="004A6CF0"/>
  </w:style>
  <w:style w:type="character" w:styleId="Hipersaite">
    <w:name w:val="Hyperlink"/>
    <w:basedOn w:val="Noklusjumarindkopasfonts"/>
    <w:uiPriority w:val="99"/>
    <w:unhideWhenUsed/>
    <w:rsid w:val="004A6CF0"/>
    <w:rPr>
      <w:color w:val="0000FF"/>
      <w:u w:val="single"/>
    </w:rPr>
  </w:style>
  <w:style w:type="table" w:customStyle="1" w:styleId="Reatabula1">
    <w:name w:val="Režģa tabula1"/>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86C5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86C5F"/>
  </w:style>
  <w:style w:type="paragraph" w:styleId="Kjene">
    <w:name w:val="footer"/>
    <w:basedOn w:val="Parasts"/>
    <w:link w:val="KjeneRakstz"/>
    <w:uiPriority w:val="99"/>
    <w:unhideWhenUsed/>
    <w:rsid w:val="00586C5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8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6536">
      <w:bodyDiv w:val="1"/>
      <w:marLeft w:val="0"/>
      <w:marRight w:val="0"/>
      <w:marTop w:val="0"/>
      <w:marBottom w:val="0"/>
      <w:divBdr>
        <w:top w:val="none" w:sz="0" w:space="0" w:color="auto"/>
        <w:left w:val="none" w:sz="0" w:space="0" w:color="auto"/>
        <w:bottom w:val="none" w:sz="0" w:space="0" w:color="auto"/>
        <w:right w:val="none" w:sz="0" w:space="0" w:color="auto"/>
      </w:divBdr>
    </w:div>
    <w:div w:id="172957911">
      <w:bodyDiv w:val="1"/>
      <w:marLeft w:val="0"/>
      <w:marRight w:val="0"/>
      <w:marTop w:val="0"/>
      <w:marBottom w:val="0"/>
      <w:divBdr>
        <w:top w:val="none" w:sz="0" w:space="0" w:color="auto"/>
        <w:left w:val="none" w:sz="0" w:space="0" w:color="auto"/>
        <w:bottom w:val="none" w:sz="0" w:space="0" w:color="auto"/>
        <w:right w:val="none" w:sz="0" w:space="0" w:color="auto"/>
      </w:divBdr>
    </w:div>
    <w:div w:id="1397237948">
      <w:bodyDiv w:val="1"/>
      <w:marLeft w:val="0"/>
      <w:marRight w:val="0"/>
      <w:marTop w:val="0"/>
      <w:marBottom w:val="0"/>
      <w:divBdr>
        <w:top w:val="none" w:sz="0" w:space="0" w:color="auto"/>
        <w:left w:val="none" w:sz="0" w:space="0" w:color="auto"/>
        <w:bottom w:val="none" w:sz="0" w:space="0" w:color="auto"/>
        <w:right w:val="none" w:sz="0" w:space="0" w:color="auto"/>
      </w:divBdr>
      <w:divsChild>
        <w:div w:id="2017145415">
          <w:marLeft w:val="0"/>
          <w:marRight w:val="0"/>
          <w:marTop w:val="0"/>
          <w:marBottom w:val="0"/>
          <w:divBdr>
            <w:top w:val="none" w:sz="0" w:space="0" w:color="auto"/>
            <w:left w:val="none" w:sz="0" w:space="0" w:color="auto"/>
            <w:bottom w:val="none" w:sz="0" w:space="0" w:color="auto"/>
            <w:right w:val="none" w:sz="0" w:space="0" w:color="auto"/>
          </w:divBdr>
          <w:divsChild>
            <w:div w:id="865020040">
              <w:marLeft w:val="0"/>
              <w:marRight w:val="0"/>
              <w:marTop w:val="0"/>
              <w:marBottom w:val="0"/>
              <w:divBdr>
                <w:top w:val="none" w:sz="0" w:space="0" w:color="auto"/>
                <w:left w:val="none" w:sz="0" w:space="0" w:color="auto"/>
                <w:bottom w:val="none" w:sz="0" w:space="0" w:color="auto"/>
                <w:right w:val="none" w:sz="0" w:space="0" w:color="auto"/>
              </w:divBdr>
              <w:divsChild>
                <w:div w:id="1944528086">
                  <w:marLeft w:val="0"/>
                  <w:marRight w:val="0"/>
                  <w:marTop w:val="0"/>
                  <w:marBottom w:val="0"/>
                  <w:divBdr>
                    <w:top w:val="none" w:sz="0" w:space="0" w:color="auto"/>
                    <w:left w:val="none" w:sz="0" w:space="0" w:color="auto"/>
                    <w:bottom w:val="none" w:sz="0" w:space="0" w:color="auto"/>
                    <w:right w:val="none" w:sz="0" w:space="0" w:color="auto"/>
                  </w:divBdr>
                  <w:divsChild>
                    <w:div w:id="708069504">
                      <w:marLeft w:val="0"/>
                      <w:marRight w:val="0"/>
                      <w:marTop w:val="0"/>
                      <w:marBottom w:val="0"/>
                      <w:divBdr>
                        <w:top w:val="none" w:sz="0" w:space="0" w:color="auto"/>
                        <w:left w:val="none" w:sz="0" w:space="0" w:color="auto"/>
                        <w:bottom w:val="none" w:sz="0" w:space="0" w:color="auto"/>
                        <w:right w:val="none" w:sz="0" w:space="0" w:color="auto"/>
                      </w:divBdr>
                      <w:divsChild>
                        <w:div w:id="116796523">
                          <w:marLeft w:val="0"/>
                          <w:marRight w:val="0"/>
                          <w:marTop w:val="0"/>
                          <w:marBottom w:val="0"/>
                          <w:divBdr>
                            <w:top w:val="none" w:sz="0" w:space="0" w:color="auto"/>
                            <w:left w:val="none" w:sz="0" w:space="0" w:color="auto"/>
                            <w:bottom w:val="none" w:sz="0" w:space="0" w:color="auto"/>
                            <w:right w:val="none" w:sz="0" w:space="0" w:color="auto"/>
                          </w:divBdr>
                          <w:divsChild>
                            <w:div w:id="12779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kumi.lv/ta/id/269868-kartiba-kada-pieskir-valsts-un-eiropas-savienibas-atbalstu-atklatu-projektu-konkursu-veida-pasakumam-ieguldijumi-materialajos"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hyperlink" Target="http://likumi.lv/ta/id/269868-kartiba-kada-pieskir-valsts-un-eiropas-savienibas-atbalstu-atklatu-projektu-konkursu-veida-pasakumam-ieguldijumi-materialajos"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69868-kartiba-kada-pieskir-valsts-un-eiropas-savienibas-atbalstu-atklatu-projektu-konkursu-veida-pasakumam-ieguldijumi-materialajos"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1.xml"/><Relationship Id="rId10" Type="http://schemas.openxmlformats.org/officeDocument/2006/relationships/hyperlink" Target="http://likumi.lv/ta/id/269868-kartiba-kada-pieskir-valsts-un-eiropas-savienibas-atbalstu-atklatu-projektu-konkursu-veida-pasakumam-ieguldijumi-materialajos"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yperlink" Target="http://likumi.lv/ta/id/68521-elektronisko-dokumentu-likums"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0FF4-7281-4599-8A5A-0BFEB110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19</Pages>
  <Words>2956</Words>
  <Characters>19722</Characters>
  <Application>Microsoft Office Word</Application>
  <DocSecurity>0</DocSecurity>
  <Lines>857</Lines>
  <Paragraphs>503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Sandra.Strele</dc:creator>
  <cp:lastModifiedBy>Antra Dāldere</cp:lastModifiedBy>
  <cp:revision>22</cp:revision>
  <cp:lastPrinted>2015-10-09T05:28:00Z</cp:lastPrinted>
  <dcterms:created xsi:type="dcterms:W3CDTF">2015-10-30T07:33:00Z</dcterms:created>
  <dcterms:modified xsi:type="dcterms:W3CDTF">2015-11-11T11:50:00Z</dcterms:modified>
</cp:coreProperties>
</file>