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6FEF" w14:textId="47A4EA20" w:rsidR="009B7BA6" w:rsidRPr="00B277AA" w:rsidRDefault="00173E9F" w:rsidP="009B7BA6">
      <w:pPr>
        <w:pStyle w:val="naislab"/>
        <w:tabs>
          <w:tab w:val="left" w:pos="6480"/>
        </w:tabs>
        <w:spacing w:before="120" w:after="120"/>
        <w:jc w:val="both"/>
        <w:rPr>
          <w:sz w:val="26"/>
          <w:szCs w:val="26"/>
        </w:rPr>
      </w:pPr>
      <w:r>
        <w:rPr>
          <w:sz w:val="26"/>
          <w:szCs w:val="26"/>
        </w:rPr>
        <w:t>20__</w:t>
      </w:r>
      <w:r w:rsidR="009B7BA6" w:rsidRPr="00B277AA">
        <w:rPr>
          <w:sz w:val="26"/>
          <w:szCs w:val="26"/>
        </w:rPr>
        <w:t>.gada __.</w:t>
      </w:r>
      <w:r>
        <w:rPr>
          <w:sz w:val="26"/>
          <w:szCs w:val="26"/>
        </w:rPr>
        <w:t>______</w:t>
      </w:r>
      <w:r w:rsidR="009B7BA6" w:rsidRPr="00B277AA">
        <w:rPr>
          <w:sz w:val="26"/>
          <w:szCs w:val="26"/>
        </w:rPr>
        <w:tab/>
        <w:t>Noteikumi Nr.</w:t>
      </w:r>
    </w:p>
    <w:p w14:paraId="02CA1EDC" w14:textId="77777777" w:rsidR="009B7BA6" w:rsidRPr="00B277AA" w:rsidRDefault="009B7BA6" w:rsidP="009B7BA6">
      <w:pPr>
        <w:pStyle w:val="naislab"/>
        <w:tabs>
          <w:tab w:val="left" w:pos="6480"/>
        </w:tabs>
        <w:spacing w:before="120" w:after="120"/>
        <w:jc w:val="both"/>
        <w:rPr>
          <w:sz w:val="26"/>
          <w:szCs w:val="26"/>
          <w:lang w:val="sv-SE"/>
        </w:rPr>
      </w:pPr>
      <w:r w:rsidRPr="00B277AA">
        <w:rPr>
          <w:sz w:val="26"/>
          <w:szCs w:val="26"/>
        </w:rPr>
        <w:t>Rīgā</w:t>
      </w:r>
      <w:r w:rsidRPr="00B277AA">
        <w:rPr>
          <w:sz w:val="26"/>
          <w:szCs w:val="26"/>
        </w:rPr>
        <w:tab/>
        <w:t xml:space="preserve">(prot. </w:t>
      </w:r>
      <w:r w:rsidRPr="00B277AA">
        <w:rPr>
          <w:sz w:val="26"/>
          <w:szCs w:val="26"/>
          <w:lang w:val="sv-SE"/>
        </w:rPr>
        <w:t>Nr.              .§)</w:t>
      </w:r>
    </w:p>
    <w:p w14:paraId="1F0E9B4A" w14:textId="77777777" w:rsidR="009B7BA6" w:rsidRPr="00B277AA" w:rsidRDefault="009B7BA6" w:rsidP="009B7BA6">
      <w:pPr>
        <w:spacing w:before="120" w:after="120"/>
        <w:jc w:val="center"/>
        <w:rPr>
          <w:b/>
          <w:bCs/>
          <w:sz w:val="26"/>
          <w:szCs w:val="26"/>
        </w:rPr>
      </w:pPr>
    </w:p>
    <w:p w14:paraId="0E6836A9" w14:textId="77777777" w:rsidR="009B7BA6" w:rsidRPr="00B277AA" w:rsidRDefault="001A36A2" w:rsidP="00364987">
      <w:pPr>
        <w:pStyle w:val="Heading3"/>
        <w:jc w:val="center"/>
        <w:rPr>
          <w:rFonts w:ascii="Times New Roman" w:hAnsi="Times New Roman"/>
          <w:bCs w:val="0"/>
        </w:rPr>
      </w:pPr>
      <w:r w:rsidRPr="00B277AA">
        <w:rPr>
          <w:rFonts w:ascii="Times New Roman" w:hAnsi="Times New Roman"/>
          <w:bCs w:val="0"/>
        </w:rPr>
        <w:t>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p>
    <w:p w14:paraId="4F05B488" w14:textId="77777777" w:rsidR="009B7BA6" w:rsidRPr="00B277AA" w:rsidRDefault="009B7BA6" w:rsidP="009B7BA6">
      <w:pPr>
        <w:spacing w:before="120" w:after="120"/>
        <w:jc w:val="center"/>
        <w:rPr>
          <w:sz w:val="26"/>
          <w:szCs w:val="26"/>
        </w:rPr>
      </w:pPr>
    </w:p>
    <w:p w14:paraId="28EB95A8" w14:textId="77777777" w:rsidR="009B7BA6" w:rsidRPr="00B277AA" w:rsidRDefault="009B7BA6" w:rsidP="009B7BA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B277AA">
        <w:rPr>
          <w:sz w:val="26"/>
          <w:szCs w:val="26"/>
        </w:rPr>
        <w:t xml:space="preserve">Izdoti saskaņā ar </w:t>
      </w:r>
    </w:p>
    <w:p w14:paraId="70D9161C" w14:textId="77777777" w:rsidR="009B7BA6" w:rsidRPr="00B277AA" w:rsidRDefault="009B7BA6" w:rsidP="009B7BA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B277AA">
        <w:rPr>
          <w:sz w:val="26"/>
          <w:szCs w:val="26"/>
        </w:rPr>
        <w:t xml:space="preserve">Patērētāju tiesību aizsardzības likuma </w:t>
      </w:r>
    </w:p>
    <w:p w14:paraId="53322655" w14:textId="77777777" w:rsidR="009B7BA6" w:rsidRPr="00B277AA" w:rsidRDefault="00EE628D" w:rsidP="009B7BA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6"/>
          <w:szCs w:val="26"/>
        </w:rPr>
      </w:pPr>
      <w:r w:rsidRPr="00B277AA">
        <w:rPr>
          <w:sz w:val="26"/>
          <w:szCs w:val="26"/>
        </w:rPr>
        <w:t>8.panta 1</w:t>
      </w:r>
      <w:r w:rsidR="00DD6A7C" w:rsidRPr="00B277AA">
        <w:rPr>
          <w:sz w:val="26"/>
          <w:szCs w:val="26"/>
        </w:rPr>
        <w:t>.</w:t>
      </w:r>
      <w:r w:rsidR="001A36A2" w:rsidRPr="00B277AA">
        <w:rPr>
          <w:sz w:val="26"/>
          <w:szCs w:val="26"/>
          <w:vertAlign w:val="superscript"/>
        </w:rPr>
        <w:t>3</w:t>
      </w:r>
      <w:r w:rsidR="001A36A2" w:rsidRPr="00B277AA">
        <w:rPr>
          <w:sz w:val="26"/>
          <w:szCs w:val="26"/>
        </w:rPr>
        <w:t xml:space="preserve"> daļu</w:t>
      </w:r>
    </w:p>
    <w:p w14:paraId="45F575F4" w14:textId="77777777" w:rsidR="009B7BA6" w:rsidRPr="00B277AA" w:rsidRDefault="009B7BA6" w:rsidP="009B7BA6">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6"/>
          <w:szCs w:val="26"/>
        </w:rPr>
      </w:pPr>
    </w:p>
    <w:p w14:paraId="74BADAC5" w14:textId="77777777" w:rsidR="00B57A40" w:rsidRPr="00476221" w:rsidRDefault="006D2D4D" w:rsidP="00833689">
      <w:pPr>
        <w:ind w:firstLine="426"/>
        <w:jc w:val="both"/>
        <w:rPr>
          <w:color w:val="000000"/>
          <w:sz w:val="28"/>
          <w:szCs w:val="28"/>
        </w:rPr>
      </w:pPr>
      <w:r>
        <w:rPr>
          <w:sz w:val="26"/>
          <w:szCs w:val="26"/>
        </w:rPr>
        <w:t xml:space="preserve">1. </w:t>
      </w:r>
      <w:r w:rsidR="009B7BA6" w:rsidRPr="00476221">
        <w:rPr>
          <w:sz w:val="28"/>
          <w:szCs w:val="28"/>
        </w:rPr>
        <w:t xml:space="preserve">Izdarīt </w:t>
      </w:r>
      <w:r w:rsidR="001A36A2" w:rsidRPr="00476221">
        <w:rPr>
          <w:sz w:val="28"/>
          <w:szCs w:val="28"/>
        </w:rPr>
        <w:t>Ministru kabineta 2011.gada 29.marta noteikumos Nr.245</w:t>
      </w:r>
      <w:r w:rsidR="009B7BA6" w:rsidRPr="00476221">
        <w:rPr>
          <w:bCs/>
          <w:sz w:val="28"/>
          <w:szCs w:val="28"/>
        </w:rPr>
        <w:t xml:space="preserve"> </w:t>
      </w:r>
      <w:r w:rsidR="001A36A2" w:rsidRPr="00476221">
        <w:rPr>
          <w:bCs/>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9B7BA6" w:rsidRPr="00476221">
        <w:rPr>
          <w:sz w:val="28"/>
          <w:szCs w:val="28"/>
        </w:rPr>
        <w:t xml:space="preserve"> („Latvijas Vēstnesis”, </w:t>
      </w:r>
      <w:r w:rsidR="004A4C8A" w:rsidRPr="00476221">
        <w:rPr>
          <w:sz w:val="28"/>
          <w:szCs w:val="28"/>
        </w:rPr>
        <w:t xml:space="preserve">2011, 53.nr.; </w:t>
      </w:r>
      <w:r w:rsidR="00B57A40" w:rsidRPr="00476221">
        <w:rPr>
          <w:sz w:val="28"/>
          <w:szCs w:val="28"/>
        </w:rPr>
        <w:t xml:space="preserve">2011, </w:t>
      </w:r>
      <w:r w:rsidR="000B6FB4" w:rsidRPr="00476221">
        <w:rPr>
          <w:sz w:val="28"/>
          <w:szCs w:val="28"/>
        </w:rPr>
        <w:t>114</w:t>
      </w:r>
      <w:r w:rsidR="00B57A40" w:rsidRPr="00476221">
        <w:rPr>
          <w:sz w:val="28"/>
          <w:szCs w:val="28"/>
        </w:rPr>
        <w:t>.nr.</w:t>
      </w:r>
      <w:r w:rsidR="000B6FB4" w:rsidRPr="00476221">
        <w:rPr>
          <w:sz w:val="28"/>
          <w:szCs w:val="28"/>
        </w:rPr>
        <w:t xml:space="preserve">; </w:t>
      </w:r>
      <w:r w:rsidR="004A4C8A" w:rsidRPr="00476221">
        <w:rPr>
          <w:sz w:val="28"/>
          <w:szCs w:val="28"/>
        </w:rPr>
        <w:t>2011, 151.nr.; 20</w:t>
      </w:r>
      <w:r w:rsidR="00974983" w:rsidRPr="00476221">
        <w:rPr>
          <w:sz w:val="28"/>
          <w:szCs w:val="28"/>
        </w:rPr>
        <w:t>12, 154.nr.; 2013, 135., 20</w:t>
      </w:r>
      <w:r w:rsidR="004A4C8A" w:rsidRPr="00476221">
        <w:rPr>
          <w:sz w:val="28"/>
          <w:szCs w:val="28"/>
        </w:rPr>
        <w:t>2.nr.;</w:t>
      </w:r>
      <w:r w:rsidR="00974983" w:rsidRPr="00476221">
        <w:rPr>
          <w:sz w:val="28"/>
          <w:szCs w:val="28"/>
        </w:rPr>
        <w:t xml:space="preserve"> 2014, 455. nr.</w:t>
      </w:r>
      <w:r w:rsidR="009B7BA6" w:rsidRPr="00476221">
        <w:rPr>
          <w:color w:val="000000"/>
          <w:sz w:val="28"/>
          <w:szCs w:val="28"/>
        </w:rPr>
        <w:t xml:space="preserve">) </w:t>
      </w:r>
      <w:r w:rsidR="00B57A40" w:rsidRPr="00476221">
        <w:rPr>
          <w:color w:val="000000"/>
          <w:sz w:val="28"/>
          <w:szCs w:val="28"/>
        </w:rPr>
        <w:t xml:space="preserve"> šādus grozījumus:</w:t>
      </w:r>
    </w:p>
    <w:p w14:paraId="3F679C32" w14:textId="77777777" w:rsidR="00B57A40" w:rsidRPr="00476221" w:rsidRDefault="00B57A40" w:rsidP="00D2024F">
      <w:pPr>
        <w:ind w:firstLine="1276"/>
        <w:jc w:val="both"/>
        <w:rPr>
          <w:color w:val="000000"/>
          <w:sz w:val="28"/>
          <w:szCs w:val="28"/>
        </w:rPr>
      </w:pPr>
    </w:p>
    <w:p w14:paraId="04E001E9" w14:textId="77777777" w:rsidR="00B57A40" w:rsidRPr="00476221" w:rsidRDefault="004A15CC" w:rsidP="00476221">
      <w:pPr>
        <w:pStyle w:val="ListParagraph"/>
        <w:numPr>
          <w:ilvl w:val="1"/>
          <w:numId w:val="4"/>
        </w:numPr>
        <w:jc w:val="both"/>
        <w:rPr>
          <w:color w:val="000000"/>
          <w:sz w:val="28"/>
          <w:szCs w:val="28"/>
        </w:rPr>
      </w:pPr>
      <w:r w:rsidRPr="00476221">
        <w:rPr>
          <w:color w:val="000000"/>
          <w:sz w:val="28"/>
          <w:szCs w:val="28"/>
        </w:rPr>
        <w:t>Izteikt nosaukumu šādā redakcijā:</w:t>
      </w:r>
    </w:p>
    <w:p w14:paraId="20B5EFA9" w14:textId="77777777" w:rsidR="004A15CC" w:rsidRPr="00476221" w:rsidRDefault="004A15CC" w:rsidP="004A15CC">
      <w:pPr>
        <w:pStyle w:val="ListParagraph"/>
        <w:ind w:left="426"/>
        <w:jc w:val="both"/>
        <w:rPr>
          <w:color w:val="000000"/>
          <w:sz w:val="28"/>
          <w:szCs w:val="28"/>
        </w:rPr>
      </w:pPr>
    </w:p>
    <w:p w14:paraId="7EB7D9B8" w14:textId="3B7B5D56" w:rsidR="004A15CC" w:rsidRPr="00B10D79" w:rsidRDefault="004A15CC" w:rsidP="00B10D79">
      <w:pPr>
        <w:jc w:val="both"/>
        <w:rPr>
          <w:color w:val="000000"/>
          <w:sz w:val="28"/>
          <w:szCs w:val="28"/>
        </w:rPr>
      </w:pPr>
      <w:r w:rsidRPr="00B10D79">
        <w:rPr>
          <w:color w:val="000000"/>
          <w:sz w:val="28"/>
          <w:szCs w:val="28"/>
        </w:rPr>
        <w:t>“</w:t>
      </w:r>
      <w:r w:rsidR="00B10D79" w:rsidRPr="00B10D79">
        <w:rPr>
          <w:sz w:val="28"/>
          <w:szCs w:val="28"/>
        </w:rPr>
        <w:t>Noteikumi par speciālo atļauju (licenci) patērētāju kreditēšanas pakalpojumu sniegšanai</w:t>
      </w:r>
      <w:r w:rsidRPr="00B10D79">
        <w:rPr>
          <w:color w:val="000000"/>
          <w:sz w:val="28"/>
          <w:szCs w:val="28"/>
        </w:rPr>
        <w:t>”;</w:t>
      </w:r>
    </w:p>
    <w:p w14:paraId="6E2851F1" w14:textId="77777777" w:rsidR="006D2D4D" w:rsidRPr="00476221" w:rsidRDefault="006D2D4D" w:rsidP="004A15CC">
      <w:pPr>
        <w:pStyle w:val="ListParagraph"/>
        <w:ind w:left="426"/>
        <w:jc w:val="both"/>
        <w:rPr>
          <w:color w:val="000000"/>
          <w:sz w:val="28"/>
          <w:szCs w:val="28"/>
        </w:rPr>
      </w:pPr>
    </w:p>
    <w:p w14:paraId="1BDC6C2F" w14:textId="77777777" w:rsidR="006A740D" w:rsidRPr="00476221" w:rsidRDefault="006A740D" w:rsidP="00476221">
      <w:pPr>
        <w:pStyle w:val="ListParagraph"/>
        <w:numPr>
          <w:ilvl w:val="1"/>
          <w:numId w:val="4"/>
        </w:numPr>
        <w:rPr>
          <w:sz w:val="28"/>
          <w:szCs w:val="28"/>
        </w:rPr>
      </w:pPr>
      <w:r w:rsidRPr="00476221">
        <w:rPr>
          <w:color w:val="000000"/>
          <w:sz w:val="28"/>
          <w:szCs w:val="28"/>
        </w:rPr>
        <w:t>1.punktā:</w:t>
      </w:r>
    </w:p>
    <w:p w14:paraId="722F149F" w14:textId="7C1FC8B4" w:rsidR="006A740D" w:rsidRPr="00AC4A55" w:rsidRDefault="003C5493" w:rsidP="00AC4A55">
      <w:pPr>
        <w:pStyle w:val="ListParagraph"/>
        <w:numPr>
          <w:ilvl w:val="2"/>
          <w:numId w:val="4"/>
        </w:numPr>
        <w:rPr>
          <w:sz w:val="28"/>
          <w:szCs w:val="28"/>
        </w:rPr>
      </w:pPr>
      <w:r w:rsidRPr="00AC4A55">
        <w:rPr>
          <w:sz w:val="28"/>
          <w:szCs w:val="28"/>
        </w:rPr>
        <w:t>s</w:t>
      </w:r>
      <w:r w:rsidR="00BA00C5" w:rsidRPr="00AC4A55">
        <w:rPr>
          <w:sz w:val="28"/>
          <w:szCs w:val="28"/>
        </w:rPr>
        <w:t>vītrot 1.</w:t>
      </w:r>
      <w:r w:rsidR="004A15CC" w:rsidRPr="00AC4A55">
        <w:rPr>
          <w:sz w:val="28"/>
          <w:szCs w:val="28"/>
        </w:rPr>
        <w:t>3</w:t>
      </w:r>
      <w:r w:rsidR="00506E12" w:rsidRPr="00AC4A55">
        <w:rPr>
          <w:sz w:val="28"/>
          <w:szCs w:val="28"/>
        </w:rPr>
        <w:t>.</w:t>
      </w:r>
      <w:r w:rsidR="00CA719B" w:rsidRPr="00AC4A55">
        <w:rPr>
          <w:sz w:val="28"/>
          <w:szCs w:val="28"/>
        </w:rPr>
        <w:t>apakš</w:t>
      </w:r>
      <w:r w:rsidR="00506E12" w:rsidRPr="00AC4A55">
        <w:rPr>
          <w:sz w:val="28"/>
          <w:szCs w:val="28"/>
        </w:rPr>
        <w:t>punktu</w:t>
      </w:r>
      <w:r w:rsidR="006D2D4D" w:rsidRPr="00AC4A55">
        <w:rPr>
          <w:sz w:val="28"/>
          <w:szCs w:val="28"/>
        </w:rPr>
        <w:t>;</w:t>
      </w:r>
    </w:p>
    <w:p w14:paraId="133717E4" w14:textId="6B312993" w:rsidR="001525F9" w:rsidRPr="00AC4A55" w:rsidRDefault="001525F9" w:rsidP="00AC4A55">
      <w:pPr>
        <w:pStyle w:val="ListParagraph"/>
        <w:numPr>
          <w:ilvl w:val="2"/>
          <w:numId w:val="4"/>
        </w:numPr>
        <w:rPr>
          <w:sz w:val="28"/>
          <w:szCs w:val="28"/>
        </w:rPr>
      </w:pPr>
      <w:r w:rsidRPr="00AC4A55">
        <w:rPr>
          <w:sz w:val="28"/>
          <w:szCs w:val="28"/>
        </w:rPr>
        <w:t>izteikt 1.5.apakšpunktu šādā redakcijā:</w:t>
      </w:r>
    </w:p>
    <w:p w14:paraId="439C50AE" w14:textId="77777777" w:rsidR="001525F9" w:rsidRDefault="001525F9" w:rsidP="00476221">
      <w:pPr>
        <w:rPr>
          <w:sz w:val="28"/>
          <w:szCs w:val="28"/>
        </w:rPr>
      </w:pPr>
    </w:p>
    <w:p w14:paraId="5ED00EA8" w14:textId="7ADC4A09" w:rsidR="00760D65" w:rsidRPr="00476221" w:rsidRDefault="001525F9" w:rsidP="00476221">
      <w:pPr>
        <w:rPr>
          <w:sz w:val="28"/>
          <w:szCs w:val="28"/>
        </w:rPr>
      </w:pPr>
      <w:r>
        <w:rPr>
          <w:sz w:val="28"/>
          <w:szCs w:val="28"/>
        </w:rPr>
        <w:t xml:space="preserve">“1.5. </w:t>
      </w:r>
      <w:r w:rsidRPr="001525F9">
        <w:rPr>
          <w:sz w:val="28"/>
          <w:szCs w:val="28"/>
        </w:rPr>
        <w:t xml:space="preserve">kārtību, kādā maksājama valsts nodeva par speciālās atļaujas (licences) izsniegšanu un </w:t>
      </w:r>
      <w:r w:rsidR="00113B33">
        <w:rPr>
          <w:sz w:val="28"/>
          <w:szCs w:val="28"/>
        </w:rPr>
        <w:t>ikgadējā valsts nodeva</w:t>
      </w:r>
      <w:r w:rsidR="00113B33" w:rsidRPr="00113B33">
        <w:rPr>
          <w:sz w:val="28"/>
          <w:szCs w:val="28"/>
        </w:rPr>
        <w:t xml:space="preserve"> par kreditēšanas pakalpojumu sniedzēja darbības uzraudzību</w:t>
      </w:r>
      <w:r w:rsidRPr="001525F9">
        <w:rPr>
          <w:sz w:val="28"/>
          <w:szCs w:val="28"/>
        </w:rPr>
        <w:t>, un valsts nodevas apmēru</w:t>
      </w:r>
      <w:r>
        <w:rPr>
          <w:sz w:val="28"/>
          <w:szCs w:val="28"/>
        </w:rPr>
        <w:t>”</w:t>
      </w:r>
      <w:r w:rsidR="00051E3F" w:rsidRPr="00476221">
        <w:rPr>
          <w:sz w:val="28"/>
          <w:szCs w:val="28"/>
        </w:rPr>
        <w:t>;</w:t>
      </w:r>
    </w:p>
    <w:p w14:paraId="6ECF2F00" w14:textId="77777777" w:rsidR="00CA719B" w:rsidRPr="00476221" w:rsidRDefault="00CA719B" w:rsidP="00CA719B">
      <w:pPr>
        <w:pStyle w:val="ListParagraph"/>
        <w:ind w:left="426"/>
        <w:jc w:val="both"/>
        <w:rPr>
          <w:color w:val="000000"/>
          <w:sz w:val="28"/>
          <w:szCs w:val="28"/>
        </w:rPr>
      </w:pPr>
    </w:p>
    <w:p w14:paraId="2CB7D507" w14:textId="2E439E23" w:rsidR="004A15CC" w:rsidRPr="009025F1" w:rsidRDefault="0002287F" w:rsidP="002B328B">
      <w:pPr>
        <w:pStyle w:val="ListParagraph"/>
        <w:numPr>
          <w:ilvl w:val="1"/>
          <w:numId w:val="4"/>
        </w:numPr>
        <w:jc w:val="both"/>
      </w:pPr>
      <w:r w:rsidRPr="0002287F">
        <w:rPr>
          <w:color w:val="000000"/>
          <w:sz w:val="28"/>
          <w:szCs w:val="28"/>
        </w:rPr>
        <w:t xml:space="preserve"> </w:t>
      </w:r>
      <w:r>
        <w:rPr>
          <w:color w:val="000000"/>
          <w:sz w:val="28"/>
          <w:szCs w:val="28"/>
        </w:rPr>
        <w:t>Svītrot 3.punktu;</w:t>
      </w:r>
    </w:p>
    <w:p w14:paraId="2374310E" w14:textId="77777777" w:rsidR="00CA719B" w:rsidRPr="00476221" w:rsidRDefault="00CA719B" w:rsidP="00CA719B">
      <w:pPr>
        <w:jc w:val="both"/>
        <w:rPr>
          <w:color w:val="000000"/>
          <w:sz w:val="28"/>
          <w:szCs w:val="28"/>
        </w:rPr>
      </w:pPr>
    </w:p>
    <w:p w14:paraId="3B8AB2D0" w14:textId="77777777" w:rsidR="00051E3F" w:rsidRPr="00476221" w:rsidRDefault="00105771" w:rsidP="00476221">
      <w:pPr>
        <w:pStyle w:val="ListParagraph"/>
        <w:numPr>
          <w:ilvl w:val="1"/>
          <w:numId w:val="4"/>
        </w:numPr>
        <w:jc w:val="both"/>
        <w:rPr>
          <w:color w:val="000000"/>
          <w:sz w:val="28"/>
          <w:szCs w:val="28"/>
        </w:rPr>
      </w:pPr>
      <w:r w:rsidRPr="00476221">
        <w:rPr>
          <w:color w:val="000000"/>
          <w:sz w:val="28"/>
          <w:szCs w:val="28"/>
        </w:rPr>
        <w:t>Svītrot 5.punktā vārdus “vai veikušas speciālās atļaujas (licences) pārreģistrāciju”</w:t>
      </w:r>
      <w:r w:rsidR="00051E3F" w:rsidRPr="00476221">
        <w:rPr>
          <w:color w:val="000000"/>
          <w:sz w:val="28"/>
          <w:szCs w:val="28"/>
        </w:rPr>
        <w:t>;</w:t>
      </w:r>
    </w:p>
    <w:p w14:paraId="52FAAF67" w14:textId="77777777" w:rsidR="00051E3F" w:rsidRPr="00476221" w:rsidRDefault="00051E3F" w:rsidP="00476221">
      <w:pPr>
        <w:pStyle w:val="ListParagraph"/>
        <w:rPr>
          <w:color w:val="000000"/>
          <w:sz w:val="28"/>
          <w:szCs w:val="28"/>
        </w:rPr>
      </w:pPr>
    </w:p>
    <w:p w14:paraId="7627D416" w14:textId="77777777" w:rsidR="00310FD8" w:rsidRPr="00476221" w:rsidRDefault="00051E3F" w:rsidP="00476221">
      <w:pPr>
        <w:pStyle w:val="ListParagraph"/>
        <w:numPr>
          <w:ilvl w:val="1"/>
          <w:numId w:val="4"/>
        </w:numPr>
        <w:jc w:val="both"/>
        <w:rPr>
          <w:color w:val="000000"/>
          <w:sz w:val="28"/>
          <w:szCs w:val="28"/>
        </w:rPr>
      </w:pPr>
      <w:r w:rsidRPr="00476221">
        <w:rPr>
          <w:color w:val="000000"/>
          <w:sz w:val="28"/>
          <w:szCs w:val="28"/>
        </w:rPr>
        <w:t>7.punktā</w:t>
      </w:r>
      <w:r w:rsidR="00310FD8" w:rsidRPr="00476221">
        <w:rPr>
          <w:color w:val="000000"/>
          <w:sz w:val="28"/>
          <w:szCs w:val="28"/>
        </w:rPr>
        <w:t>:</w:t>
      </w:r>
    </w:p>
    <w:p w14:paraId="71004FBE" w14:textId="77777777" w:rsidR="00310FD8" w:rsidRPr="00476221" w:rsidRDefault="00310FD8" w:rsidP="00476221">
      <w:pPr>
        <w:pStyle w:val="ListParagraph"/>
        <w:rPr>
          <w:color w:val="000000"/>
          <w:sz w:val="28"/>
          <w:szCs w:val="28"/>
        </w:rPr>
      </w:pPr>
    </w:p>
    <w:p w14:paraId="340020B0" w14:textId="10E29167" w:rsidR="00310FD8" w:rsidRPr="00AC4A55" w:rsidRDefault="00310FD8" w:rsidP="00AC4A55">
      <w:pPr>
        <w:pStyle w:val="ListParagraph"/>
        <w:numPr>
          <w:ilvl w:val="2"/>
          <w:numId w:val="4"/>
        </w:numPr>
        <w:jc w:val="both"/>
        <w:rPr>
          <w:color w:val="000000"/>
          <w:sz w:val="28"/>
          <w:szCs w:val="28"/>
        </w:rPr>
      </w:pPr>
      <w:r w:rsidRPr="00AC4A55">
        <w:rPr>
          <w:color w:val="000000"/>
          <w:sz w:val="28"/>
          <w:szCs w:val="28"/>
        </w:rPr>
        <w:t>svītrot</w:t>
      </w:r>
      <w:r w:rsidR="00051E3F" w:rsidRPr="00AC4A55">
        <w:rPr>
          <w:color w:val="000000"/>
          <w:sz w:val="28"/>
          <w:szCs w:val="28"/>
        </w:rPr>
        <w:t xml:space="preserve"> vārdus “pārreģistrāciju”</w:t>
      </w:r>
      <w:r w:rsidRPr="00AC4A55">
        <w:rPr>
          <w:color w:val="000000"/>
          <w:sz w:val="28"/>
          <w:szCs w:val="28"/>
        </w:rPr>
        <w:t>;</w:t>
      </w:r>
    </w:p>
    <w:p w14:paraId="03F2D2BD" w14:textId="77777777" w:rsidR="00C66BBC" w:rsidRPr="00476221" w:rsidRDefault="00C66BBC" w:rsidP="00476221">
      <w:pPr>
        <w:jc w:val="both"/>
        <w:rPr>
          <w:color w:val="000000"/>
          <w:sz w:val="28"/>
          <w:szCs w:val="28"/>
        </w:rPr>
      </w:pPr>
    </w:p>
    <w:p w14:paraId="158B4520" w14:textId="05DA764B" w:rsidR="00105771" w:rsidRPr="00AC4A55" w:rsidRDefault="0087273D" w:rsidP="00AC4A55">
      <w:pPr>
        <w:pStyle w:val="ListParagraph"/>
        <w:numPr>
          <w:ilvl w:val="2"/>
          <w:numId w:val="4"/>
        </w:numPr>
        <w:jc w:val="both"/>
        <w:rPr>
          <w:color w:val="000000"/>
          <w:sz w:val="28"/>
          <w:szCs w:val="28"/>
        </w:rPr>
      </w:pPr>
      <w:r w:rsidRPr="00AC4A55">
        <w:rPr>
          <w:color w:val="000000"/>
          <w:sz w:val="28"/>
          <w:szCs w:val="28"/>
        </w:rPr>
        <w:t xml:space="preserve">papildināt </w:t>
      </w:r>
      <w:r w:rsidR="00051E3F" w:rsidRPr="00AC4A55">
        <w:rPr>
          <w:color w:val="000000"/>
          <w:sz w:val="28"/>
          <w:szCs w:val="28"/>
        </w:rPr>
        <w:t xml:space="preserve">aiz vārda “anulēšanu” ar vārdiem “kā arī speciālās atļaujas (licences) </w:t>
      </w:r>
      <w:r w:rsidR="00310FD8" w:rsidRPr="00AC4A55">
        <w:rPr>
          <w:color w:val="000000"/>
          <w:sz w:val="28"/>
          <w:szCs w:val="28"/>
        </w:rPr>
        <w:t>spēkā esamības</w:t>
      </w:r>
      <w:r w:rsidR="006A740D" w:rsidRPr="00AC4A55">
        <w:rPr>
          <w:color w:val="000000"/>
          <w:sz w:val="28"/>
          <w:szCs w:val="28"/>
        </w:rPr>
        <w:t xml:space="preserve"> laikā</w:t>
      </w:r>
      <w:r w:rsidR="00310FD8" w:rsidRPr="00AC4A55">
        <w:rPr>
          <w:color w:val="000000"/>
          <w:sz w:val="28"/>
          <w:szCs w:val="28"/>
        </w:rPr>
        <w:t>”;</w:t>
      </w:r>
    </w:p>
    <w:p w14:paraId="1AE79366" w14:textId="77777777" w:rsidR="00C46EAA" w:rsidRPr="00476221" w:rsidRDefault="00C46EAA" w:rsidP="00C46EAA">
      <w:pPr>
        <w:pStyle w:val="ListParagraph"/>
        <w:rPr>
          <w:color w:val="000000"/>
          <w:sz w:val="28"/>
          <w:szCs w:val="28"/>
        </w:rPr>
      </w:pPr>
    </w:p>
    <w:p w14:paraId="410E816D" w14:textId="7316788F" w:rsidR="00C46EAA" w:rsidRPr="00476221" w:rsidRDefault="00C46EAA" w:rsidP="00476221">
      <w:pPr>
        <w:pStyle w:val="ListParagraph"/>
        <w:numPr>
          <w:ilvl w:val="1"/>
          <w:numId w:val="4"/>
        </w:numPr>
        <w:jc w:val="both"/>
        <w:rPr>
          <w:color w:val="000000"/>
          <w:sz w:val="28"/>
          <w:szCs w:val="28"/>
        </w:rPr>
      </w:pPr>
      <w:r w:rsidRPr="00476221">
        <w:rPr>
          <w:color w:val="000000"/>
          <w:sz w:val="28"/>
          <w:szCs w:val="28"/>
        </w:rPr>
        <w:t xml:space="preserve">Papildināt 9.5.apakšpunktu aiz vārdiem “kapitālsabiedrības pamatkapitālā” ar vārdiem “vai ar kuriem apmaksā </w:t>
      </w:r>
      <w:r w:rsidR="00275DC8">
        <w:rPr>
          <w:color w:val="000000"/>
          <w:sz w:val="28"/>
          <w:szCs w:val="28"/>
        </w:rPr>
        <w:t>atsavinātās</w:t>
      </w:r>
      <w:r w:rsidR="00275DC8" w:rsidRPr="00476221">
        <w:rPr>
          <w:color w:val="000000"/>
          <w:sz w:val="28"/>
          <w:szCs w:val="28"/>
        </w:rPr>
        <w:t xml:space="preserve"> </w:t>
      </w:r>
      <w:r w:rsidRPr="00476221">
        <w:rPr>
          <w:color w:val="000000"/>
          <w:sz w:val="28"/>
          <w:szCs w:val="28"/>
        </w:rPr>
        <w:t>kapitālsabiedrības dalībnieku daļas”</w:t>
      </w:r>
      <w:r w:rsidR="004E7F28" w:rsidRPr="00476221">
        <w:rPr>
          <w:color w:val="000000"/>
          <w:sz w:val="28"/>
          <w:szCs w:val="28"/>
        </w:rPr>
        <w:t>;</w:t>
      </w:r>
    </w:p>
    <w:p w14:paraId="6488167A" w14:textId="77777777" w:rsidR="003814C2" w:rsidRPr="00476221" w:rsidRDefault="003814C2" w:rsidP="00476221">
      <w:pPr>
        <w:rPr>
          <w:sz w:val="28"/>
          <w:szCs w:val="28"/>
        </w:rPr>
      </w:pPr>
    </w:p>
    <w:p w14:paraId="2A43D3E2" w14:textId="77777777" w:rsidR="00C66BBC" w:rsidRPr="00476221" w:rsidRDefault="00C66BBC" w:rsidP="0087284B">
      <w:pPr>
        <w:pStyle w:val="ListParagraph"/>
        <w:rPr>
          <w:color w:val="000000"/>
          <w:sz w:val="28"/>
          <w:szCs w:val="28"/>
        </w:rPr>
      </w:pPr>
    </w:p>
    <w:p w14:paraId="0724464B" w14:textId="77777777" w:rsidR="00A65CB0" w:rsidRPr="00476221" w:rsidRDefault="00A65CB0" w:rsidP="00476221">
      <w:pPr>
        <w:pStyle w:val="ListParagraph"/>
        <w:numPr>
          <w:ilvl w:val="1"/>
          <w:numId w:val="4"/>
        </w:numPr>
        <w:jc w:val="both"/>
        <w:rPr>
          <w:color w:val="000000"/>
          <w:sz w:val="28"/>
          <w:szCs w:val="28"/>
        </w:rPr>
      </w:pPr>
      <w:r w:rsidRPr="00476221">
        <w:rPr>
          <w:color w:val="000000"/>
          <w:sz w:val="28"/>
          <w:szCs w:val="28"/>
        </w:rPr>
        <w:t>12.punktā:</w:t>
      </w:r>
    </w:p>
    <w:p w14:paraId="15A95FC6" w14:textId="77777777" w:rsidR="00A65CB0" w:rsidRPr="00476221" w:rsidRDefault="00A65CB0" w:rsidP="00476221">
      <w:pPr>
        <w:jc w:val="both"/>
        <w:rPr>
          <w:color w:val="000000"/>
          <w:sz w:val="28"/>
          <w:szCs w:val="28"/>
        </w:rPr>
      </w:pPr>
    </w:p>
    <w:p w14:paraId="1DCBEF12" w14:textId="31533A0F" w:rsidR="0087284B" w:rsidRPr="00AC4A55" w:rsidRDefault="00A65CB0" w:rsidP="00AC4A55">
      <w:pPr>
        <w:pStyle w:val="ListParagraph"/>
        <w:numPr>
          <w:ilvl w:val="2"/>
          <w:numId w:val="4"/>
        </w:numPr>
        <w:jc w:val="both"/>
        <w:rPr>
          <w:color w:val="000000"/>
          <w:sz w:val="28"/>
          <w:szCs w:val="28"/>
        </w:rPr>
      </w:pPr>
      <w:r w:rsidRPr="00AC4A55">
        <w:rPr>
          <w:color w:val="000000"/>
          <w:sz w:val="28"/>
          <w:szCs w:val="28"/>
        </w:rPr>
        <w:t>s</w:t>
      </w:r>
      <w:r w:rsidR="0087284B" w:rsidRPr="00AC4A55">
        <w:rPr>
          <w:color w:val="000000"/>
          <w:sz w:val="28"/>
          <w:szCs w:val="28"/>
        </w:rPr>
        <w:t>vītrot 12.3.apakšpunktu</w:t>
      </w:r>
      <w:r w:rsidRPr="00AC4A55">
        <w:rPr>
          <w:color w:val="000000"/>
          <w:sz w:val="28"/>
          <w:szCs w:val="28"/>
        </w:rPr>
        <w:t>;</w:t>
      </w:r>
    </w:p>
    <w:p w14:paraId="339F4B99" w14:textId="48B48ECB" w:rsidR="00BC4B02" w:rsidRPr="00AC4A55" w:rsidRDefault="00A65CB0" w:rsidP="00AC4A55">
      <w:pPr>
        <w:pStyle w:val="ListParagraph"/>
        <w:numPr>
          <w:ilvl w:val="2"/>
          <w:numId w:val="4"/>
        </w:numPr>
        <w:jc w:val="both"/>
        <w:rPr>
          <w:color w:val="000000"/>
          <w:sz w:val="28"/>
          <w:szCs w:val="28"/>
        </w:rPr>
      </w:pPr>
      <w:r w:rsidRPr="00AC4A55">
        <w:rPr>
          <w:color w:val="000000"/>
          <w:sz w:val="28"/>
          <w:szCs w:val="28"/>
        </w:rPr>
        <w:t>a</w:t>
      </w:r>
      <w:r w:rsidR="00BC4B02" w:rsidRPr="00AC4A55">
        <w:rPr>
          <w:color w:val="000000"/>
          <w:sz w:val="28"/>
          <w:szCs w:val="28"/>
        </w:rPr>
        <w:t>izstāt 12.4</w:t>
      </w:r>
      <w:r w:rsidR="001C0620" w:rsidRPr="00AC4A55">
        <w:rPr>
          <w:color w:val="000000"/>
          <w:sz w:val="28"/>
          <w:szCs w:val="28"/>
        </w:rPr>
        <w:t xml:space="preserve">.apakšpunktā vārdu “dibinātājiem” ar vārdu </w:t>
      </w:r>
      <w:r w:rsidR="004A17B8" w:rsidRPr="00AC4A55">
        <w:rPr>
          <w:color w:val="000000"/>
          <w:sz w:val="28"/>
          <w:szCs w:val="28"/>
        </w:rPr>
        <w:t>“dalībniekiem”;</w:t>
      </w:r>
    </w:p>
    <w:p w14:paraId="0124000E" w14:textId="77777777" w:rsidR="00BC4B02" w:rsidRPr="00476221" w:rsidRDefault="00BC4B02" w:rsidP="00BC4B02">
      <w:pPr>
        <w:pStyle w:val="ListParagraph"/>
        <w:rPr>
          <w:color w:val="000000"/>
          <w:sz w:val="28"/>
          <w:szCs w:val="28"/>
        </w:rPr>
      </w:pPr>
    </w:p>
    <w:p w14:paraId="439325F0" w14:textId="7EA1C795" w:rsidR="00BC4B02" w:rsidRPr="002B328B" w:rsidRDefault="009025F1" w:rsidP="002B328B">
      <w:pPr>
        <w:pStyle w:val="ListParagraph"/>
        <w:numPr>
          <w:ilvl w:val="1"/>
          <w:numId w:val="4"/>
        </w:numPr>
        <w:jc w:val="both"/>
        <w:rPr>
          <w:color w:val="000000"/>
          <w:sz w:val="28"/>
          <w:szCs w:val="28"/>
        </w:rPr>
      </w:pPr>
      <w:r w:rsidRPr="002B328B">
        <w:rPr>
          <w:color w:val="000000"/>
          <w:sz w:val="28"/>
          <w:szCs w:val="28"/>
        </w:rPr>
        <w:t>A</w:t>
      </w:r>
      <w:r w:rsidR="00BC4B02" w:rsidRPr="002B328B">
        <w:rPr>
          <w:color w:val="000000"/>
          <w:sz w:val="28"/>
          <w:szCs w:val="28"/>
        </w:rPr>
        <w:t>izstāt 13.1.2.apakšpunktā vārdus “dibinātāju vai” ar vārdu “dalībnieku”</w:t>
      </w:r>
      <w:r w:rsidR="008631AF" w:rsidRPr="002B328B">
        <w:rPr>
          <w:color w:val="000000"/>
          <w:sz w:val="28"/>
          <w:szCs w:val="28"/>
        </w:rPr>
        <w:t>;</w:t>
      </w:r>
    </w:p>
    <w:p w14:paraId="7035EB95" w14:textId="77777777" w:rsidR="00566BC8" w:rsidRPr="00476221" w:rsidRDefault="00566BC8" w:rsidP="002B328B"/>
    <w:p w14:paraId="5F9BA1F2" w14:textId="5650D363" w:rsidR="00566BC8" w:rsidRPr="00476221" w:rsidRDefault="00972EA4" w:rsidP="00476221">
      <w:pPr>
        <w:pStyle w:val="ListParagraph"/>
        <w:numPr>
          <w:ilvl w:val="1"/>
          <w:numId w:val="4"/>
        </w:numPr>
        <w:jc w:val="both"/>
        <w:rPr>
          <w:color w:val="000000"/>
          <w:sz w:val="28"/>
          <w:szCs w:val="28"/>
        </w:rPr>
      </w:pPr>
      <w:r>
        <w:rPr>
          <w:color w:val="000000"/>
          <w:sz w:val="28"/>
          <w:szCs w:val="28"/>
        </w:rPr>
        <w:t>Svītrot 23.punkta otro teikumu</w:t>
      </w:r>
      <w:r w:rsidR="00566BC8" w:rsidRPr="00476221">
        <w:rPr>
          <w:color w:val="000000"/>
          <w:sz w:val="28"/>
          <w:szCs w:val="28"/>
        </w:rPr>
        <w:t>;</w:t>
      </w:r>
    </w:p>
    <w:p w14:paraId="70A0B3A0" w14:textId="77777777" w:rsidR="00566BC8" w:rsidRPr="00476221" w:rsidRDefault="00566BC8" w:rsidP="00476221">
      <w:pPr>
        <w:pStyle w:val="ListParagraph"/>
        <w:rPr>
          <w:color w:val="000000"/>
          <w:sz w:val="28"/>
          <w:szCs w:val="28"/>
        </w:rPr>
      </w:pPr>
    </w:p>
    <w:p w14:paraId="601804D9" w14:textId="77777777" w:rsidR="001C0620" w:rsidRPr="00476221" w:rsidRDefault="001C0620" w:rsidP="00476221">
      <w:pPr>
        <w:pStyle w:val="ListParagraph"/>
        <w:numPr>
          <w:ilvl w:val="1"/>
          <w:numId w:val="4"/>
        </w:numPr>
        <w:jc w:val="both"/>
        <w:rPr>
          <w:sz w:val="28"/>
          <w:szCs w:val="28"/>
        </w:rPr>
      </w:pPr>
      <w:r w:rsidRPr="00476221">
        <w:rPr>
          <w:sz w:val="28"/>
          <w:szCs w:val="28"/>
        </w:rPr>
        <w:t>Izteikt 27.punktu šādā redakcijā:</w:t>
      </w:r>
    </w:p>
    <w:p w14:paraId="147EDF43" w14:textId="77777777" w:rsidR="001C0620" w:rsidRPr="00476221" w:rsidRDefault="001C0620" w:rsidP="001C0620">
      <w:pPr>
        <w:pStyle w:val="ListParagraph"/>
        <w:rPr>
          <w:color w:val="000000"/>
          <w:sz w:val="28"/>
          <w:szCs w:val="28"/>
        </w:rPr>
      </w:pPr>
    </w:p>
    <w:p w14:paraId="4FA40499" w14:textId="307AAF19" w:rsidR="00C96F88" w:rsidRPr="00705E1E" w:rsidRDefault="001C0620" w:rsidP="00113B33">
      <w:pPr>
        <w:jc w:val="both"/>
        <w:rPr>
          <w:color w:val="000000"/>
          <w:sz w:val="28"/>
          <w:szCs w:val="28"/>
        </w:rPr>
      </w:pPr>
      <w:r w:rsidRPr="00476221">
        <w:rPr>
          <w:color w:val="000000"/>
          <w:sz w:val="28"/>
          <w:szCs w:val="28"/>
        </w:rPr>
        <w:t xml:space="preserve">“27. </w:t>
      </w:r>
      <w:r w:rsidR="00113B33" w:rsidRPr="00113B33">
        <w:rPr>
          <w:color w:val="000000"/>
          <w:sz w:val="28"/>
          <w:szCs w:val="28"/>
        </w:rPr>
        <w:t>Ja speciālās atļaujas (licences) darbības laikā notiek izmaiņas šo noteikumu 1.pielikuma 2., 3. un 4.punktā norādītajā informācijā, kapitālsabiedrības padomes (ja tāda izveidota)</w:t>
      </w:r>
      <w:r w:rsidR="009E254E">
        <w:rPr>
          <w:color w:val="000000"/>
          <w:sz w:val="28"/>
          <w:szCs w:val="28"/>
        </w:rPr>
        <w:t xml:space="preserve"> vai</w:t>
      </w:r>
      <w:r w:rsidR="00113B33" w:rsidRPr="00113B33">
        <w:rPr>
          <w:color w:val="000000"/>
          <w:sz w:val="28"/>
          <w:szCs w:val="28"/>
        </w:rPr>
        <w:t xml:space="preserve"> valdes locekļu sastāvā, kapitālsabiedrības dalībnieku īpašumā esošo daļu apmērā vai mainās pamatkapitāla daļu īpašnieki (dalībnieki), kapitālsabiedrības pienākums ir informēt par to Patērētāju tiesību aizsardzības centru un iesniegt aktuālo informāciju 10 darbdienu laikā no dienas, kad veiktas vai notikušas izmaiņas</w:t>
      </w:r>
      <w:r w:rsidR="009E254E">
        <w:rPr>
          <w:color w:val="000000"/>
          <w:sz w:val="28"/>
          <w:szCs w:val="28"/>
        </w:rPr>
        <w:t>. Ja minētās izmaiņas skar nerezidentu</w:t>
      </w:r>
      <w:r w:rsidR="00113B33" w:rsidRPr="00113B33">
        <w:rPr>
          <w:color w:val="000000"/>
          <w:sz w:val="28"/>
          <w:szCs w:val="28"/>
        </w:rPr>
        <w:t xml:space="preserve">, </w:t>
      </w:r>
      <w:r w:rsidR="009E254E">
        <w:rPr>
          <w:color w:val="000000"/>
          <w:sz w:val="28"/>
          <w:szCs w:val="28"/>
        </w:rPr>
        <w:t xml:space="preserve">informācijai </w:t>
      </w:r>
      <w:r w:rsidR="00113B33" w:rsidRPr="00113B33">
        <w:rPr>
          <w:color w:val="000000"/>
          <w:sz w:val="28"/>
          <w:szCs w:val="28"/>
        </w:rPr>
        <w:t>pievieno izmaiņas apliecinošus dokumentus.</w:t>
      </w:r>
      <w:r w:rsidRPr="00D6560F">
        <w:rPr>
          <w:color w:val="000000"/>
          <w:sz w:val="28"/>
          <w:szCs w:val="28"/>
        </w:rPr>
        <w:t>”</w:t>
      </w:r>
      <w:r w:rsidR="00302DB1" w:rsidRPr="007E3FCA">
        <w:rPr>
          <w:color w:val="000000"/>
          <w:sz w:val="28"/>
          <w:szCs w:val="28"/>
        </w:rPr>
        <w:t>;</w:t>
      </w:r>
    </w:p>
    <w:p w14:paraId="625130A2" w14:textId="77777777" w:rsidR="00C96F88" w:rsidRPr="00705E1E" w:rsidRDefault="00C96F88" w:rsidP="00476221">
      <w:pPr>
        <w:jc w:val="both"/>
        <w:rPr>
          <w:color w:val="000000"/>
          <w:sz w:val="28"/>
          <w:szCs w:val="28"/>
        </w:rPr>
      </w:pPr>
    </w:p>
    <w:p w14:paraId="5FC390EA" w14:textId="77777777" w:rsidR="00C96F88" w:rsidRPr="00476221" w:rsidRDefault="00C96F88" w:rsidP="00476221">
      <w:pPr>
        <w:pStyle w:val="ListParagraph"/>
        <w:numPr>
          <w:ilvl w:val="1"/>
          <w:numId w:val="4"/>
        </w:numPr>
        <w:rPr>
          <w:sz w:val="28"/>
          <w:szCs w:val="28"/>
        </w:rPr>
      </w:pPr>
      <w:r w:rsidRPr="00476221">
        <w:rPr>
          <w:sz w:val="28"/>
          <w:szCs w:val="28"/>
        </w:rPr>
        <w:t>Svītrot IV nodaļu.</w:t>
      </w:r>
      <w:r w:rsidRPr="00705E1E">
        <w:rPr>
          <w:sz w:val="28"/>
          <w:szCs w:val="28"/>
        </w:rPr>
        <w:t>;</w:t>
      </w:r>
    </w:p>
    <w:p w14:paraId="6C9B4795" w14:textId="77777777" w:rsidR="001C0620" w:rsidRPr="00476221" w:rsidRDefault="001C0620" w:rsidP="00476221">
      <w:pPr>
        <w:jc w:val="both"/>
        <w:rPr>
          <w:color w:val="000000"/>
          <w:sz w:val="28"/>
          <w:szCs w:val="28"/>
        </w:rPr>
      </w:pPr>
    </w:p>
    <w:p w14:paraId="21D9F27B" w14:textId="77777777" w:rsidR="007E3FCA" w:rsidRDefault="007E3FCA" w:rsidP="00476221">
      <w:pPr>
        <w:jc w:val="both"/>
        <w:rPr>
          <w:color w:val="000000"/>
          <w:sz w:val="28"/>
          <w:szCs w:val="28"/>
        </w:rPr>
      </w:pPr>
    </w:p>
    <w:p w14:paraId="2150B1B2" w14:textId="79D14CED" w:rsidR="006668A5" w:rsidRPr="00AC4A55" w:rsidRDefault="007E3FCA" w:rsidP="00AC4A55">
      <w:pPr>
        <w:pStyle w:val="ListParagraph"/>
        <w:numPr>
          <w:ilvl w:val="2"/>
          <w:numId w:val="4"/>
        </w:numPr>
        <w:jc w:val="both"/>
        <w:rPr>
          <w:color w:val="000000"/>
          <w:sz w:val="28"/>
          <w:szCs w:val="28"/>
        </w:rPr>
      </w:pPr>
      <w:r w:rsidRPr="00AC4A55">
        <w:rPr>
          <w:color w:val="000000"/>
          <w:sz w:val="28"/>
          <w:szCs w:val="28"/>
        </w:rPr>
        <w:t>papildināt ar 38.9.apakšpunktu šādā redakcijā:</w:t>
      </w:r>
    </w:p>
    <w:p w14:paraId="369C7149" w14:textId="77777777" w:rsidR="007E3FCA" w:rsidRDefault="007E3FCA" w:rsidP="00476221">
      <w:pPr>
        <w:jc w:val="both"/>
        <w:rPr>
          <w:color w:val="000000"/>
          <w:sz w:val="28"/>
          <w:szCs w:val="28"/>
        </w:rPr>
      </w:pPr>
    </w:p>
    <w:p w14:paraId="2A7570AA" w14:textId="34C83DA8" w:rsidR="007E3FCA" w:rsidRPr="00476221" w:rsidRDefault="007E3FCA" w:rsidP="00476221">
      <w:pPr>
        <w:jc w:val="both"/>
        <w:rPr>
          <w:color w:val="000000"/>
          <w:sz w:val="28"/>
          <w:szCs w:val="28"/>
        </w:rPr>
      </w:pPr>
      <w:r w:rsidRPr="007E3FCA">
        <w:rPr>
          <w:color w:val="000000"/>
          <w:sz w:val="28"/>
          <w:szCs w:val="28"/>
        </w:rPr>
        <w:t xml:space="preserve">“38.9. kapitālsabiedrība nav veikusi </w:t>
      </w:r>
      <w:r w:rsidR="00972EA4">
        <w:rPr>
          <w:color w:val="000000"/>
          <w:sz w:val="28"/>
          <w:szCs w:val="28"/>
        </w:rPr>
        <w:t>i</w:t>
      </w:r>
      <w:r w:rsidRPr="007E3FCA">
        <w:rPr>
          <w:color w:val="000000"/>
          <w:sz w:val="28"/>
          <w:szCs w:val="28"/>
        </w:rPr>
        <w:t>kgadējās valsts nodevas par kreditēšanas pakalpojumu sniedzēja darbības uzraudzību samaksu šajos noteikumos noteiktajā termiņā un apmērā.”</w:t>
      </w:r>
      <w:r>
        <w:rPr>
          <w:color w:val="000000"/>
          <w:sz w:val="28"/>
          <w:szCs w:val="28"/>
        </w:rPr>
        <w:t>;</w:t>
      </w:r>
    </w:p>
    <w:p w14:paraId="2BE3B174" w14:textId="77777777" w:rsidR="00CA719B" w:rsidRPr="00476221" w:rsidRDefault="00CA719B" w:rsidP="00CA719B">
      <w:pPr>
        <w:jc w:val="both"/>
        <w:rPr>
          <w:color w:val="000000"/>
          <w:sz w:val="28"/>
          <w:szCs w:val="28"/>
        </w:rPr>
      </w:pPr>
    </w:p>
    <w:p w14:paraId="591B83E2" w14:textId="2860A617" w:rsidR="00473AC4" w:rsidRDefault="00473AC4" w:rsidP="00476221">
      <w:pPr>
        <w:pStyle w:val="ListParagraph"/>
        <w:numPr>
          <w:ilvl w:val="1"/>
          <w:numId w:val="4"/>
        </w:numPr>
        <w:jc w:val="both"/>
        <w:rPr>
          <w:color w:val="000000"/>
          <w:sz w:val="28"/>
          <w:szCs w:val="28"/>
        </w:rPr>
      </w:pPr>
      <w:r>
        <w:rPr>
          <w:color w:val="000000"/>
          <w:sz w:val="28"/>
          <w:szCs w:val="28"/>
        </w:rPr>
        <w:t>Izteikt 48.punktu šādā redakcijā:</w:t>
      </w:r>
    </w:p>
    <w:p w14:paraId="0F9F5FA7" w14:textId="77777777" w:rsidR="00473AC4" w:rsidRPr="00D6560F" w:rsidRDefault="00473AC4" w:rsidP="00D6560F">
      <w:pPr>
        <w:pStyle w:val="ListParagraph"/>
        <w:rPr>
          <w:color w:val="000000"/>
          <w:sz w:val="28"/>
          <w:szCs w:val="28"/>
        </w:rPr>
      </w:pPr>
    </w:p>
    <w:p w14:paraId="70254861" w14:textId="77777777" w:rsidR="00EB741E" w:rsidRPr="00476221" w:rsidRDefault="00473AC4" w:rsidP="00D6560F">
      <w:pPr>
        <w:pStyle w:val="ListParagraph"/>
        <w:jc w:val="both"/>
        <w:rPr>
          <w:color w:val="000000"/>
          <w:sz w:val="28"/>
          <w:szCs w:val="28"/>
        </w:rPr>
      </w:pPr>
      <w:r>
        <w:rPr>
          <w:color w:val="000000"/>
          <w:sz w:val="28"/>
          <w:szCs w:val="28"/>
        </w:rPr>
        <w:lastRenderedPageBreak/>
        <w:t xml:space="preserve">“48. </w:t>
      </w:r>
      <w:r w:rsidRPr="00473AC4">
        <w:rPr>
          <w:color w:val="000000"/>
          <w:sz w:val="28"/>
          <w:szCs w:val="28"/>
        </w:rPr>
        <w:t xml:space="preserve">Kapitālsabiedrība, kurai anulēta speciālā atļauja (licence), iesniegumu jaunas speciālās atļaujas (licences) saņemšanai drīkst iesniegt ne agrāk kā trīs gadus pēc dienas, kad tika pieņemts lēmums par speciālās atļaujas (licences) anulēšanu, izņemot gadījumu, ja speciālā atļauja (licence) anulēta pēc kapitālsabiedrības lūguma atbilstoši šo noteikumu 42.2.apakšpunktam. Ja speciālā atļauja (licence) tiek anulēta, kapitālsabiedrībai samaksātā valsts nodeva par speciālās atļaujas (licences) izsniegšanu </w:t>
      </w:r>
      <w:r>
        <w:rPr>
          <w:color w:val="000000"/>
          <w:sz w:val="28"/>
          <w:szCs w:val="28"/>
        </w:rPr>
        <w:t xml:space="preserve">un </w:t>
      </w:r>
      <w:r w:rsidR="00113B33">
        <w:rPr>
          <w:color w:val="000000"/>
          <w:sz w:val="28"/>
          <w:szCs w:val="28"/>
        </w:rPr>
        <w:t>ikgadējā</w:t>
      </w:r>
      <w:r w:rsidR="00113B33" w:rsidRPr="00113B33">
        <w:rPr>
          <w:color w:val="000000"/>
          <w:sz w:val="28"/>
          <w:szCs w:val="28"/>
        </w:rPr>
        <w:t xml:space="preserve"> valsts nodevu par kreditēšanas pakalpojumu sniedzēja darbības uzraudzību</w:t>
      </w:r>
      <w:r w:rsidRPr="00473AC4">
        <w:rPr>
          <w:color w:val="000000"/>
          <w:sz w:val="28"/>
          <w:szCs w:val="28"/>
        </w:rPr>
        <w:t xml:space="preserve"> netiek atmaksāta.</w:t>
      </w:r>
      <w:r>
        <w:rPr>
          <w:color w:val="000000"/>
          <w:sz w:val="28"/>
          <w:szCs w:val="28"/>
        </w:rPr>
        <w:t>”</w:t>
      </w:r>
      <w:r w:rsidR="00ED0BF6" w:rsidRPr="00476221">
        <w:rPr>
          <w:color w:val="000000"/>
          <w:sz w:val="28"/>
          <w:szCs w:val="28"/>
        </w:rPr>
        <w:t>;</w:t>
      </w:r>
    </w:p>
    <w:p w14:paraId="6156B2B6" w14:textId="77777777" w:rsidR="00CA719B" w:rsidRPr="00476221" w:rsidRDefault="00CA719B" w:rsidP="00CA719B">
      <w:pPr>
        <w:jc w:val="both"/>
        <w:rPr>
          <w:color w:val="000000"/>
          <w:sz w:val="28"/>
          <w:szCs w:val="28"/>
        </w:rPr>
      </w:pPr>
    </w:p>
    <w:p w14:paraId="5612EB86" w14:textId="77777777" w:rsidR="00CA719B" w:rsidRPr="00476221" w:rsidRDefault="00BC3698" w:rsidP="00476221">
      <w:pPr>
        <w:pStyle w:val="ListParagraph"/>
        <w:numPr>
          <w:ilvl w:val="1"/>
          <w:numId w:val="4"/>
        </w:numPr>
        <w:rPr>
          <w:sz w:val="28"/>
          <w:szCs w:val="28"/>
        </w:rPr>
      </w:pPr>
      <w:r w:rsidRPr="00476221">
        <w:rPr>
          <w:sz w:val="28"/>
          <w:szCs w:val="28"/>
        </w:rPr>
        <w:t>Izteikt</w:t>
      </w:r>
      <w:r w:rsidR="00EB741E" w:rsidRPr="00476221">
        <w:rPr>
          <w:sz w:val="28"/>
          <w:szCs w:val="28"/>
        </w:rPr>
        <w:t xml:space="preserve"> 50.punktu</w:t>
      </w:r>
      <w:r w:rsidRPr="00476221">
        <w:rPr>
          <w:sz w:val="28"/>
          <w:szCs w:val="28"/>
        </w:rPr>
        <w:t xml:space="preserve"> šādā redakcijā:</w:t>
      </w:r>
    </w:p>
    <w:p w14:paraId="2EE253BD" w14:textId="77777777" w:rsidR="00BC3698" w:rsidRPr="00476221" w:rsidRDefault="00BC3698" w:rsidP="00BC3698">
      <w:pPr>
        <w:pStyle w:val="ListParagraph"/>
        <w:rPr>
          <w:color w:val="000000"/>
          <w:sz w:val="28"/>
          <w:szCs w:val="28"/>
        </w:rPr>
      </w:pPr>
    </w:p>
    <w:p w14:paraId="3BB34E41" w14:textId="4867CF47" w:rsidR="00BC3698" w:rsidRPr="00476221" w:rsidRDefault="00BC3698" w:rsidP="00BC3698">
      <w:pPr>
        <w:pStyle w:val="ListParagraph"/>
        <w:ind w:left="426"/>
        <w:jc w:val="both"/>
        <w:rPr>
          <w:color w:val="000000" w:themeColor="text1"/>
          <w:sz w:val="28"/>
          <w:szCs w:val="28"/>
        </w:rPr>
      </w:pPr>
      <w:r w:rsidRPr="00476221">
        <w:rPr>
          <w:color w:val="000000" w:themeColor="text1"/>
          <w:sz w:val="28"/>
          <w:szCs w:val="28"/>
        </w:rPr>
        <w:t>“</w:t>
      </w:r>
      <w:r w:rsidR="00ED0BF6" w:rsidRPr="00476221">
        <w:rPr>
          <w:color w:val="000000" w:themeColor="text1"/>
          <w:sz w:val="28"/>
          <w:szCs w:val="28"/>
        </w:rPr>
        <w:t xml:space="preserve">Ikgadējās valsts nodevas apmērs par kreditēšanas pakalpojumu sniedzēja darbības uzraudzību ir 14 225 </w:t>
      </w:r>
      <w:proofErr w:type="spellStart"/>
      <w:r w:rsidR="00ED0BF6" w:rsidRPr="00476221">
        <w:rPr>
          <w:color w:val="000000" w:themeColor="text1"/>
          <w:sz w:val="28"/>
          <w:szCs w:val="28"/>
        </w:rPr>
        <w:t>euro</w:t>
      </w:r>
      <w:proofErr w:type="spellEnd"/>
      <w:r w:rsidR="00ED0BF6" w:rsidRPr="00476221">
        <w:rPr>
          <w:color w:val="000000" w:themeColor="text1"/>
          <w:sz w:val="28"/>
          <w:szCs w:val="28"/>
        </w:rPr>
        <w:t>.</w:t>
      </w:r>
      <w:r w:rsidRPr="00476221">
        <w:rPr>
          <w:color w:val="000000" w:themeColor="text1"/>
          <w:sz w:val="28"/>
          <w:szCs w:val="28"/>
        </w:rPr>
        <w:t>”</w:t>
      </w:r>
      <w:r w:rsidR="002257E5">
        <w:rPr>
          <w:color w:val="000000" w:themeColor="text1"/>
          <w:sz w:val="28"/>
          <w:szCs w:val="28"/>
        </w:rPr>
        <w:t>;</w:t>
      </w:r>
    </w:p>
    <w:p w14:paraId="68CDF039" w14:textId="77777777" w:rsidR="00BC3698" w:rsidRPr="00476221" w:rsidRDefault="00BC3698" w:rsidP="00BC3698">
      <w:pPr>
        <w:pStyle w:val="ListParagraph"/>
        <w:ind w:left="426"/>
        <w:jc w:val="both"/>
        <w:rPr>
          <w:color w:val="000000"/>
          <w:sz w:val="28"/>
          <w:szCs w:val="28"/>
        </w:rPr>
      </w:pPr>
    </w:p>
    <w:p w14:paraId="3F85A807" w14:textId="42EF0AE4" w:rsidR="00473AC4" w:rsidRDefault="00473AC4" w:rsidP="00476221">
      <w:pPr>
        <w:pStyle w:val="ListParagraph"/>
        <w:numPr>
          <w:ilvl w:val="1"/>
          <w:numId w:val="4"/>
        </w:numPr>
        <w:jc w:val="both"/>
        <w:rPr>
          <w:color w:val="000000"/>
          <w:sz w:val="28"/>
          <w:szCs w:val="28"/>
        </w:rPr>
      </w:pPr>
      <w:r>
        <w:rPr>
          <w:color w:val="000000"/>
          <w:sz w:val="28"/>
          <w:szCs w:val="28"/>
        </w:rPr>
        <w:t>Izteikt 51.punktu šādā redakcijā:</w:t>
      </w:r>
    </w:p>
    <w:p w14:paraId="058BEEE9" w14:textId="77777777" w:rsidR="00473AC4" w:rsidRDefault="00473AC4" w:rsidP="00D6560F">
      <w:pPr>
        <w:pStyle w:val="ListParagraph"/>
        <w:jc w:val="both"/>
        <w:rPr>
          <w:color w:val="000000"/>
          <w:sz w:val="28"/>
          <w:szCs w:val="28"/>
        </w:rPr>
      </w:pPr>
    </w:p>
    <w:p w14:paraId="6459165E" w14:textId="77777777" w:rsidR="00EB741E" w:rsidRDefault="00473AC4" w:rsidP="00D6560F">
      <w:pPr>
        <w:pStyle w:val="ListParagraph"/>
        <w:jc w:val="both"/>
        <w:rPr>
          <w:color w:val="000000"/>
          <w:sz w:val="28"/>
          <w:szCs w:val="28"/>
        </w:rPr>
      </w:pPr>
      <w:r>
        <w:rPr>
          <w:color w:val="000000"/>
          <w:sz w:val="28"/>
          <w:szCs w:val="28"/>
        </w:rPr>
        <w:t xml:space="preserve">“51. </w:t>
      </w:r>
      <w:r w:rsidRPr="00473AC4">
        <w:rPr>
          <w:color w:val="000000"/>
          <w:sz w:val="28"/>
          <w:szCs w:val="28"/>
        </w:rPr>
        <w:t>Valsts nodevu par speciālās atļaujas (licences) izsniegšanu kapitālsabiedrī</w:t>
      </w:r>
      <w:r>
        <w:rPr>
          <w:color w:val="000000"/>
          <w:sz w:val="28"/>
          <w:szCs w:val="28"/>
        </w:rPr>
        <w:t>ba maksā pirms šo noteikumu 12.</w:t>
      </w:r>
      <w:r w:rsidRPr="00473AC4">
        <w:rPr>
          <w:color w:val="000000"/>
          <w:sz w:val="28"/>
          <w:szCs w:val="28"/>
        </w:rPr>
        <w:t>punktā minētā iesnieguma iesniegšanas Patērētāju tiesību aizsardzības centrā.</w:t>
      </w:r>
      <w:r>
        <w:rPr>
          <w:color w:val="000000"/>
          <w:sz w:val="28"/>
          <w:szCs w:val="28"/>
        </w:rPr>
        <w:t>”</w:t>
      </w:r>
      <w:r w:rsidR="002257E5">
        <w:rPr>
          <w:color w:val="000000"/>
          <w:sz w:val="28"/>
          <w:szCs w:val="28"/>
        </w:rPr>
        <w:t>;</w:t>
      </w:r>
    </w:p>
    <w:p w14:paraId="48BBF70E" w14:textId="77777777" w:rsidR="002257E5" w:rsidRDefault="002257E5" w:rsidP="00476221">
      <w:pPr>
        <w:jc w:val="both"/>
        <w:rPr>
          <w:color w:val="000000"/>
          <w:sz w:val="28"/>
          <w:szCs w:val="28"/>
        </w:rPr>
      </w:pPr>
    </w:p>
    <w:p w14:paraId="6E01A4EE" w14:textId="77777777" w:rsidR="002257E5" w:rsidRPr="00476221" w:rsidRDefault="002257E5" w:rsidP="00476221">
      <w:pPr>
        <w:pStyle w:val="ListParagraph"/>
        <w:numPr>
          <w:ilvl w:val="1"/>
          <w:numId w:val="4"/>
        </w:numPr>
        <w:spacing w:line="293" w:lineRule="atLeast"/>
        <w:jc w:val="both"/>
        <w:rPr>
          <w:color w:val="000000" w:themeColor="text1"/>
          <w:sz w:val="28"/>
          <w:szCs w:val="28"/>
        </w:rPr>
      </w:pPr>
      <w:r w:rsidRPr="00476221">
        <w:rPr>
          <w:color w:val="000000" w:themeColor="text1"/>
          <w:sz w:val="28"/>
          <w:szCs w:val="28"/>
        </w:rPr>
        <w:t>Papildināt ar 51.</w:t>
      </w:r>
      <w:r w:rsidRPr="00476221">
        <w:rPr>
          <w:color w:val="000000" w:themeColor="text1"/>
          <w:sz w:val="28"/>
          <w:szCs w:val="28"/>
          <w:vertAlign w:val="superscript"/>
        </w:rPr>
        <w:t>1</w:t>
      </w:r>
      <w:r w:rsidRPr="00476221">
        <w:rPr>
          <w:color w:val="000000" w:themeColor="text1"/>
          <w:sz w:val="28"/>
          <w:szCs w:val="28"/>
        </w:rPr>
        <w:t>punktu šādā redakcijā</w:t>
      </w:r>
      <w:r>
        <w:rPr>
          <w:color w:val="000000" w:themeColor="text1"/>
          <w:sz w:val="28"/>
          <w:szCs w:val="28"/>
        </w:rPr>
        <w:t>:</w:t>
      </w:r>
    </w:p>
    <w:p w14:paraId="50213E4A" w14:textId="77777777" w:rsidR="002257E5" w:rsidRPr="00D6560F" w:rsidRDefault="002257E5" w:rsidP="00D6560F">
      <w:pPr>
        <w:spacing w:line="293" w:lineRule="atLeast"/>
        <w:ind w:firstLine="300"/>
        <w:jc w:val="both"/>
        <w:rPr>
          <w:color w:val="000000" w:themeColor="text1"/>
          <w:sz w:val="28"/>
          <w:szCs w:val="28"/>
        </w:rPr>
      </w:pPr>
    </w:p>
    <w:p w14:paraId="265F723A" w14:textId="77777777" w:rsidR="00A471E9" w:rsidRPr="00D6560F" w:rsidRDefault="00001F7A" w:rsidP="00D6560F">
      <w:pPr>
        <w:spacing w:line="293" w:lineRule="atLeast"/>
        <w:jc w:val="both"/>
        <w:rPr>
          <w:color w:val="000000" w:themeColor="text1"/>
          <w:sz w:val="28"/>
          <w:szCs w:val="28"/>
        </w:rPr>
      </w:pPr>
      <w:r>
        <w:rPr>
          <w:color w:val="000000" w:themeColor="text1"/>
          <w:sz w:val="28"/>
          <w:szCs w:val="28"/>
        </w:rPr>
        <w:t>“</w:t>
      </w:r>
      <w:r w:rsidR="00A471E9" w:rsidRPr="00D6560F">
        <w:rPr>
          <w:color w:val="000000" w:themeColor="text1"/>
          <w:sz w:val="28"/>
          <w:szCs w:val="28"/>
        </w:rPr>
        <w:t>51.</w:t>
      </w:r>
      <w:r>
        <w:rPr>
          <w:color w:val="000000" w:themeColor="text1"/>
          <w:sz w:val="28"/>
          <w:szCs w:val="28"/>
          <w:vertAlign w:val="superscript"/>
        </w:rPr>
        <w:t>1</w:t>
      </w:r>
      <w:r w:rsidR="00A471E9" w:rsidRPr="00D6560F">
        <w:rPr>
          <w:color w:val="000000" w:themeColor="text1"/>
          <w:sz w:val="28"/>
          <w:szCs w:val="28"/>
        </w:rPr>
        <w:t xml:space="preserve"> Ikgadējo valsts nodevu par kreditēšanas pakalpojumu sniedzēja darbības uzraudzību kapitālsabiedrība maksā:</w:t>
      </w:r>
    </w:p>
    <w:p w14:paraId="36ADF0A4" w14:textId="378BBEA5" w:rsidR="00A471E9" w:rsidRPr="00D6560F" w:rsidRDefault="00A471E9" w:rsidP="00D6560F">
      <w:pPr>
        <w:spacing w:line="293" w:lineRule="atLeast"/>
        <w:jc w:val="both"/>
        <w:rPr>
          <w:sz w:val="28"/>
          <w:szCs w:val="28"/>
        </w:rPr>
      </w:pPr>
      <w:r w:rsidRPr="00D6560F">
        <w:rPr>
          <w:color w:val="000000" w:themeColor="text1"/>
          <w:sz w:val="28"/>
          <w:szCs w:val="28"/>
        </w:rPr>
        <w:t>51.</w:t>
      </w:r>
      <w:r w:rsidR="00001F7A">
        <w:rPr>
          <w:color w:val="000000" w:themeColor="text1"/>
          <w:sz w:val="28"/>
          <w:szCs w:val="28"/>
          <w:vertAlign w:val="superscript"/>
        </w:rPr>
        <w:t>1</w:t>
      </w:r>
      <w:r w:rsidRPr="00D6560F">
        <w:rPr>
          <w:color w:val="000000" w:themeColor="text1"/>
          <w:sz w:val="28"/>
          <w:szCs w:val="28"/>
        </w:rPr>
        <w:t xml:space="preserve">1. </w:t>
      </w:r>
      <w:r w:rsidR="007D56CE">
        <w:rPr>
          <w:color w:val="000000" w:themeColor="text1"/>
          <w:sz w:val="28"/>
          <w:szCs w:val="28"/>
        </w:rPr>
        <w:t xml:space="preserve">pirmo reizi līdz dienai, </w:t>
      </w:r>
      <w:r w:rsidRPr="00D6560F">
        <w:rPr>
          <w:color w:val="000000" w:themeColor="text1"/>
          <w:sz w:val="28"/>
          <w:szCs w:val="28"/>
        </w:rPr>
        <w:t xml:space="preserve">kad no  speciālās atļaujas (licences) izsniegšanas dienas ir pagājis gads - </w:t>
      </w:r>
      <w:r w:rsidRPr="00D6560F">
        <w:rPr>
          <w:sz w:val="28"/>
          <w:szCs w:val="28"/>
        </w:rPr>
        <w:t>proporcionāli dienu skaitam par periodu līdz attiecīgā kalendāra gada beigām. Ikgadējā valsts nodeva par kreditēšanas pakalpojumu sniedzēja darbības uzraudzību netiek maksāta par pirmo kalendāro gadu no dienas, kad izsniegta speciālā atļauja (licence);</w:t>
      </w:r>
    </w:p>
    <w:p w14:paraId="49F587B0" w14:textId="77777777" w:rsidR="00A471E9" w:rsidRPr="00D6560F" w:rsidRDefault="00A471E9" w:rsidP="00D6560F">
      <w:pPr>
        <w:spacing w:line="293" w:lineRule="atLeast"/>
        <w:jc w:val="both"/>
        <w:rPr>
          <w:sz w:val="28"/>
          <w:szCs w:val="28"/>
        </w:rPr>
      </w:pPr>
      <w:r w:rsidRPr="00D6560F">
        <w:rPr>
          <w:sz w:val="28"/>
          <w:szCs w:val="28"/>
        </w:rPr>
        <w:t>51.</w:t>
      </w:r>
      <w:r w:rsidR="00001F7A">
        <w:rPr>
          <w:sz w:val="28"/>
          <w:szCs w:val="28"/>
          <w:vertAlign w:val="superscript"/>
        </w:rPr>
        <w:t>1</w:t>
      </w:r>
      <w:r w:rsidR="00001F7A" w:rsidRPr="00001F7A">
        <w:rPr>
          <w:sz w:val="28"/>
          <w:szCs w:val="28"/>
        </w:rPr>
        <w:t xml:space="preserve"> </w:t>
      </w:r>
      <w:r w:rsidRPr="00D6560F">
        <w:rPr>
          <w:sz w:val="28"/>
          <w:szCs w:val="28"/>
        </w:rPr>
        <w:t>2. par katru nākamo kalendāro gadu līdz kārtējā gada 1.decembrim.</w:t>
      </w:r>
      <w:r w:rsidR="00001F7A">
        <w:rPr>
          <w:sz w:val="28"/>
          <w:szCs w:val="28"/>
        </w:rPr>
        <w:t>”</w:t>
      </w:r>
      <w:r w:rsidR="00BD178C">
        <w:rPr>
          <w:sz w:val="28"/>
          <w:szCs w:val="28"/>
        </w:rPr>
        <w:t>;</w:t>
      </w:r>
      <w:r w:rsidRPr="00D6560F">
        <w:rPr>
          <w:sz w:val="28"/>
          <w:szCs w:val="28"/>
        </w:rPr>
        <w:t xml:space="preserve"> </w:t>
      </w:r>
    </w:p>
    <w:p w14:paraId="1717FB1C" w14:textId="77777777" w:rsidR="002257E5" w:rsidRPr="00476221" w:rsidRDefault="002257E5" w:rsidP="00476221">
      <w:pPr>
        <w:pStyle w:val="ListParagraph"/>
        <w:jc w:val="both"/>
        <w:rPr>
          <w:color w:val="000000"/>
          <w:sz w:val="28"/>
          <w:szCs w:val="28"/>
        </w:rPr>
      </w:pPr>
    </w:p>
    <w:p w14:paraId="0E090FDB" w14:textId="5CDDD08A" w:rsidR="00CA719B" w:rsidRPr="00476221" w:rsidRDefault="002257E5" w:rsidP="00476221">
      <w:pPr>
        <w:pStyle w:val="ListParagraph"/>
        <w:numPr>
          <w:ilvl w:val="1"/>
          <w:numId w:val="4"/>
        </w:numPr>
        <w:rPr>
          <w:color w:val="000000"/>
          <w:sz w:val="28"/>
          <w:szCs w:val="28"/>
        </w:rPr>
      </w:pPr>
      <w:r w:rsidRPr="003C2B7E">
        <w:rPr>
          <w:color w:val="000000"/>
          <w:sz w:val="28"/>
          <w:szCs w:val="28"/>
        </w:rPr>
        <w:t>Aizstāt 52.punktā vārdu “pārreģistrāciju” ar vārdiem</w:t>
      </w:r>
      <w:r w:rsidR="00557BCD" w:rsidRPr="00476221">
        <w:rPr>
          <w:rFonts w:ascii="Arial" w:hAnsi="Arial" w:cs="Arial"/>
          <w:b/>
          <w:color w:val="C00000"/>
          <w:sz w:val="28"/>
          <w:szCs w:val="28"/>
        </w:rPr>
        <w:t xml:space="preserve"> </w:t>
      </w:r>
      <w:r w:rsidR="00557BCD" w:rsidRPr="00476221">
        <w:rPr>
          <w:color w:val="000000" w:themeColor="text1"/>
          <w:sz w:val="28"/>
          <w:szCs w:val="28"/>
        </w:rPr>
        <w:t>“ikgadējā valsts nodeva par kreditēšanas pakalpojumu sniedzēja darbības uzraudzību</w:t>
      </w:r>
      <w:r w:rsidR="00972EA4">
        <w:rPr>
          <w:color w:val="000000" w:themeColor="text1"/>
          <w:sz w:val="28"/>
          <w:szCs w:val="28"/>
        </w:rPr>
        <w:t>”</w:t>
      </w:r>
      <w:r w:rsidR="00557BCD" w:rsidRPr="003C2B7E">
        <w:rPr>
          <w:color w:val="000000" w:themeColor="text1"/>
          <w:sz w:val="28"/>
          <w:szCs w:val="28"/>
        </w:rPr>
        <w:t>;</w:t>
      </w:r>
    </w:p>
    <w:p w14:paraId="0CB1FE42" w14:textId="77777777" w:rsidR="00DE25F9" w:rsidRPr="00476221" w:rsidRDefault="00DE25F9" w:rsidP="00476221">
      <w:pPr>
        <w:rPr>
          <w:color w:val="000000"/>
          <w:sz w:val="28"/>
          <w:szCs w:val="28"/>
        </w:rPr>
      </w:pPr>
    </w:p>
    <w:p w14:paraId="2E3A45DE" w14:textId="3CEA7BC1" w:rsidR="000E1190" w:rsidRPr="00972EA4" w:rsidRDefault="003C2B7E" w:rsidP="00476221">
      <w:pPr>
        <w:pStyle w:val="ListParagraph"/>
        <w:numPr>
          <w:ilvl w:val="1"/>
          <w:numId w:val="4"/>
        </w:numPr>
        <w:rPr>
          <w:sz w:val="28"/>
          <w:szCs w:val="28"/>
        </w:rPr>
      </w:pPr>
      <w:r w:rsidRPr="00476221">
        <w:rPr>
          <w:color w:val="000000"/>
          <w:sz w:val="28"/>
          <w:szCs w:val="28"/>
        </w:rPr>
        <w:t xml:space="preserve">Svītrota </w:t>
      </w:r>
      <w:r w:rsidR="00CA719B" w:rsidRPr="00476221">
        <w:rPr>
          <w:sz w:val="28"/>
          <w:szCs w:val="28"/>
        </w:rPr>
        <w:t>54.punkt</w:t>
      </w:r>
      <w:r w:rsidRPr="00476221">
        <w:rPr>
          <w:sz w:val="28"/>
          <w:szCs w:val="28"/>
        </w:rPr>
        <w:t xml:space="preserve">ā </w:t>
      </w:r>
      <w:r w:rsidR="00CA719B" w:rsidRPr="00476221">
        <w:rPr>
          <w:sz w:val="28"/>
          <w:szCs w:val="28"/>
        </w:rPr>
        <w:t>vārdu “pārreģistr</w:t>
      </w:r>
      <w:r w:rsidR="000E1190" w:rsidRPr="00476221">
        <w:rPr>
          <w:sz w:val="28"/>
          <w:szCs w:val="28"/>
        </w:rPr>
        <w:t>ācija</w:t>
      </w:r>
      <w:r w:rsidR="00CA719B" w:rsidRPr="00476221">
        <w:rPr>
          <w:sz w:val="28"/>
          <w:szCs w:val="28"/>
        </w:rPr>
        <w:t>”</w:t>
      </w:r>
      <w:r w:rsidRPr="00476221">
        <w:rPr>
          <w:sz w:val="28"/>
          <w:szCs w:val="28"/>
        </w:rPr>
        <w:t xml:space="preserve"> un vārdu</w:t>
      </w:r>
      <w:r w:rsidR="00972EA4">
        <w:rPr>
          <w:sz w:val="28"/>
          <w:szCs w:val="28"/>
        </w:rPr>
        <w:t>s</w:t>
      </w:r>
      <w:r w:rsidRPr="00476221">
        <w:rPr>
          <w:sz w:val="28"/>
          <w:szCs w:val="28"/>
        </w:rPr>
        <w:t xml:space="preserve"> “</w:t>
      </w:r>
      <w:r w:rsidR="00972EA4">
        <w:rPr>
          <w:sz w:val="28"/>
          <w:szCs w:val="28"/>
        </w:rPr>
        <w:t>vai pārreģistrācijas”</w:t>
      </w:r>
      <w:r w:rsidRPr="00972EA4">
        <w:rPr>
          <w:sz w:val="28"/>
          <w:szCs w:val="28"/>
        </w:rPr>
        <w:t>;</w:t>
      </w:r>
    </w:p>
    <w:p w14:paraId="7322DDF1" w14:textId="77777777" w:rsidR="00E53223" w:rsidRDefault="00E53223" w:rsidP="00476221">
      <w:pPr>
        <w:spacing w:line="293" w:lineRule="atLeast"/>
        <w:jc w:val="both"/>
        <w:rPr>
          <w:color w:val="000000" w:themeColor="text1"/>
          <w:sz w:val="28"/>
          <w:szCs w:val="28"/>
        </w:rPr>
      </w:pPr>
    </w:p>
    <w:p w14:paraId="1BA95DC4" w14:textId="6309C05D" w:rsidR="00E53223" w:rsidRDefault="000675B7" w:rsidP="00476221">
      <w:pPr>
        <w:pStyle w:val="ListParagraph"/>
        <w:numPr>
          <w:ilvl w:val="1"/>
          <w:numId w:val="4"/>
        </w:numPr>
        <w:spacing w:line="293" w:lineRule="atLeast"/>
        <w:jc w:val="both"/>
        <w:rPr>
          <w:color w:val="000000" w:themeColor="text1"/>
          <w:sz w:val="28"/>
          <w:szCs w:val="28"/>
        </w:rPr>
      </w:pPr>
      <w:r>
        <w:rPr>
          <w:color w:val="000000" w:themeColor="text1"/>
          <w:sz w:val="28"/>
          <w:szCs w:val="28"/>
        </w:rPr>
        <w:t>Papildināt no</w:t>
      </w:r>
      <w:r w:rsidR="00972EA4">
        <w:rPr>
          <w:color w:val="000000" w:themeColor="text1"/>
          <w:sz w:val="28"/>
          <w:szCs w:val="28"/>
        </w:rPr>
        <w:t>daļu “Noslēguma jautājumi” ar 58</w:t>
      </w:r>
      <w:r>
        <w:rPr>
          <w:color w:val="000000" w:themeColor="text1"/>
          <w:sz w:val="28"/>
          <w:szCs w:val="28"/>
        </w:rPr>
        <w:t xml:space="preserve">.punktu šādā redakcijā: </w:t>
      </w:r>
    </w:p>
    <w:p w14:paraId="16803531" w14:textId="2279D498" w:rsidR="00897D91" w:rsidRPr="00D6560F" w:rsidRDefault="00AC4A55" w:rsidP="000675B7">
      <w:pPr>
        <w:spacing w:before="100" w:beforeAutospacing="1" w:after="100" w:afterAutospacing="1"/>
        <w:jc w:val="both"/>
        <w:rPr>
          <w:sz w:val="28"/>
          <w:szCs w:val="28"/>
        </w:rPr>
      </w:pPr>
      <w:r>
        <w:rPr>
          <w:sz w:val="28"/>
          <w:szCs w:val="28"/>
        </w:rPr>
        <w:t>“</w:t>
      </w:r>
      <w:r w:rsidR="00972EA4">
        <w:rPr>
          <w:sz w:val="28"/>
          <w:szCs w:val="28"/>
        </w:rPr>
        <w:t>58</w:t>
      </w:r>
      <w:r w:rsidR="00BD178C" w:rsidRPr="00D6560F">
        <w:rPr>
          <w:sz w:val="28"/>
          <w:szCs w:val="28"/>
        </w:rPr>
        <w:t>.  Speciālā atļauja (licence), kas izsniegta vai pareģistrēta līdz 2015.gada 31.decembrim ir spēkā līdz speciālās atļaujā (licencē) norādītā termiņa beigām,</w:t>
      </w:r>
      <w:r w:rsidR="00BD178C" w:rsidRPr="00D6560F">
        <w:rPr>
          <w:bCs/>
          <w:sz w:val="28"/>
          <w:szCs w:val="28"/>
        </w:rPr>
        <w:t xml:space="preserve"> ja vien netiek pieņemts </w:t>
      </w:r>
      <w:r w:rsidR="00E35612" w:rsidRPr="00D6560F">
        <w:rPr>
          <w:bCs/>
          <w:sz w:val="28"/>
          <w:szCs w:val="28"/>
        </w:rPr>
        <w:t>lēmum</w:t>
      </w:r>
      <w:r w:rsidR="00E35612">
        <w:rPr>
          <w:bCs/>
          <w:sz w:val="28"/>
          <w:szCs w:val="28"/>
        </w:rPr>
        <w:t>s</w:t>
      </w:r>
      <w:r w:rsidR="00E35612" w:rsidRPr="00D6560F">
        <w:rPr>
          <w:bCs/>
          <w:sz w:val="28"/>
          <w:szCs w:val="28"/>
        </w:rPr>
        <w:t xml:space="preserve"> </w:t>
      </w:r>
      <w:r w:rsidR="00BD178C" w:rsidRPr="00D6560F">
        <w:rPr>
          <w:bCs/>
          <w:sz w:val="28"/>
          <w:szCs w:val="28"/>
        </w:rPr>
        <w:t xml:space="preserve">par speciālās atļaujas (licences) anulēšanu vai </w:t>
      </w:r>
      <w:r w:rsidR="00BD178C" w:rsidRPr="00D6560F">
        <w:rPr>
          <w:bCs/>
          <w:sz w:val="28"/>
          <w:szCs w:val="28"/>
        </w:rPr>
        <w:lastRenderedPageBreak/>
        <w:t>darbības apturēšanu saskaņā ar šiem noteikumiem</w:t>
      </w:r>
      <w:r w:rsidR="00BD178C" w:rsidRPr="00D6560F">
        <w:rPr>
          <w:sz w:val="28"/>
          <w:szCs w:val="28"/>
        </w:rPr>
        <w:t xml:space="preserve">. Ne vēlāk </w:t>
      </w:r>
      <w:r w:rsidR="00BD178C" w:rsidRPr="00D6560F">
        <w:rPr>
          <w:bCs/>
          <w:sz w:val="28"/>
          <w:szCs w:val="28"/>
        </w:rPr>
        <w:t xml:space="preserve">kā </w:t>
      </w:r>
      <w:r w:rsidR="006668A5">
        <w:rPr>
          <w:bCs/>
          <w:sz w:val="28"/>
          <w:szCs w:val="28"/>
        </w:rPr>
        <w:t>divus</w:t>
      </w:r>
      <w:r w:rsidR="00BD178C" w:rsidRPr="00D6560F">
        <w:rPr>
          <w:bCs/>
          <w:sz w:val="28"/>
          <w:szCs w:val="28"/>
        </w:rPr>
        <w:t xml:space="preserve"> </w:t>
      </w:r>
      <w:r w:rsidR="007E3FCA" w:rsidRPr="007E3FCA">
        <w:rPr>
          <w:bCs/>
          <w:sz w:val="28"/>
          <w:szCs w:val="28"/>
        </w:rPr>
        <w:t>mēneš</w:t>
      </w:r>
      <w:r w:rsidR="007E3FCA">
        <w:rPr>
          <w:bCs/>
          <w:sz w:val="28"/>
          <w:szCs w:val="28"/>
        </w:rPr>
        <w:t>us</w:t>
      </w:r>
      <w:r w:rsidR="00BD178C" w:rsidRPr="00D6560F">
        <w:rPr>
          <w:bCs/>
          <w:sz w:val="28"/>
          <w:szCs w:val="28"/>
        </w:rPr>
        <w:t xml:space="preserve"> pirms</w:t>
      </w:r>
      <w:r w:rsidR="00BD178C" w:rsidRPr="00D6560F">
        <w:rPr>
          <w:sz w:val="28"/>
          <w:szCs w:val="28"/>
        </w:rPr>
        <w:t xml:space="preserve"> speciālajā atļaujā (licencē) norādītā derīguma termiņa beigām kapitālsabiedrīb</w:t>
      </w:r>
      <w:r w:rsidR="00B80D2F">
        <w:rPr>
          <w:sz w:val="28"/>
          <w:szCs w:val="28"/>
        </w:rPr>
        <w:t>a</w:t>
      </w:r>
      <w:r w:rsidR="00BD178C" w:rsidRPr="00D6560F">
        <w:rPr>
          <w:sz w:val="28"/>
          <w:szCs w:val="28"/>
        </w:rPr>
        <w:t xml:space="preserve"> iesniedz Patērētāju tiesību aizsardzības centrā iesniegumu</w:t>
      </w:r>
      <w:r w:rsidR="00E35612">
        <w:rPr>
          <w:sz w:val="28"/>
          <w:szCs w:val="28"/>
        </w:rPr>
        <w:t xml:space="preserve"> brīvā formā</w:t>
      </w:r>
      <w:r w:rsidR="00BD178C" w:rsidRPr="00D6560F">
        <w:rPr>
          <w:sz w:val="28"/>
          <w:szCs w:val="28"/>
        </w:rPr>
        <w:t xml:space="preserve"> par speciālās atļaujas (licences) izsniegšanu uz nenoteiktu laiku. </w:t>
      </w:r>
      <w:r w:rsidR="006668A5">
        <w:rPr>
          <w:sz w:val="28"/>
          <w:szCs w:val="28"/>
        </w:rPr>
        <w:t>Šādā gadījumā v</w:t>
      </w:r>
      <w:r w:rsidR="00BD178C" w:rsidRPr="00D6560F">
        <w:rPr>
          <w:sz w:val="28"/>
          <w:szCs w:val="28"/>
        </w:rPr>
        <w:t>alsts nodeva par speciālā atļaujas (licences) izsniegšanu uz nenoteiktu laiku nav jāmaksā.</w:t>
      </w:r>
      <w:r w:rsidR="00E35612">
        <w:rPr>
          <w:sz w:val="28"/>
          <w:szCs w:val="28"/>
        </w:rPr>
        <w:t xml:space="preserve"> </w:t>
      </w:r>
      <w:r w:rsidR="00E35612" w:rsidRPr="00E35612">
        <w:rPr>
          <w:sz w:val="28"/>
          <w:szCs w:val="28"/>
        </w:rPr>
        <w:t>Iesniegumam pievieno šo noteikumu 12.punktā minētās ziņas un dokumentus, ja tajos norādītā informācija ir mainījusies vai beidzies dokumenta derīguma termiņš un šī informācija nav paziņota Patērētāju tiesību aizsardzības centram saskaņā ar šo noteikumu 27.punktu.</w:t>
      </w:r>
      <w:r w:rsidR="00BD178C" w:rsidRPr="00D6560F">
        <w:rPr>
          <w:sz w:val="28"/>
          <w:szCs w:val="28"/>
        </w:rPr>
        <w:t xml:space="preserve"> </w:t>
      </w:r>
      <w:r w:rsidR="006668A5">
        <w:rPr>
          <w:sz w:val="28"/>
          <w:szCs w:val="28"/>
        </w:rPr>
        <w:t>Ne vēlāk kā līdz spēkā esošās licences derīguma termiņa beigām k</w:t>
      </w:r>
      <w:r w:rsidR="00BD178C" w:rsidRPr="00D6560F">
        <w:rPr>
          <w:sz w:val="28"/>
          <w:szCs w:val="28"/>
        </w:rPr>
        <w:t>apitālsabiedrība veic valsts nodevas par kreditēšanas pakalpojumu sniedzēja darbības uzraudzību samaksu proporcionāli dienu skaitam par periodu no speciālās atļaujas (licences) derīguma termiņa beigām līdz attiecīgā kalendāra gada beigām.</w:t>
      </w:r>
      <w:r w:rsidR="00972EA4">
        <w:rPr>
          <w:sz w:val="28"/>
          <w:szCs w:val="28"/>
        </w:rPr>
        <w:t>”;</w:t>
      </w:r>
    </w:p>
    <w:p w14:paraId="4F854C47" w14:textId="77777777" w:rsidR="001B5E86" w:rsidRPr="00D6560F" w:rsidRDefault="00B04F10" w:rsidP="00476221">
      <w:pPr>
        <w:pStyle w:val="ListParagraph"/>
        <w:numPr>
          <w:ilvl w:val="1"/>
          <w:numId w:val="4"/>
        </w:numPr>
        <w:rPr>
          <w:sz w:val="28"/>
          <w:szCs w:val="28"/>
        </w:rPr>
      </w:pPr>
      <w:r w:rsidRPr="00D6560F">
        <w:rPr>
          <w:sz w:val="28"/>
          <w:szCs w:val="28"/>
        </w:rPr>
        <w:t>Izteikt 1.pielikumu šādā redakcijā:</w:t>
      </w:r>
    </w:p>
    <w:p w14:paraId="47CC1177" w14:textId="77777777" w:rsidR="00B04F10" w:rsidRDefault="00B04F10" w:rsidP="00B04F10">
      <w:pPr>
        <w:jc w:val="both"/>
        <w:rPr>
          <w:color w:val="000000"/>
          <w:sz w:val="26"/>
          <w:szCs w:val="26"/>
        </w:rPr>
      </w:pPr>
    </w:p>
    <w:p w14:paraId="7AC6DB9E" w14:textId="77777777" w:rsidR="00B04F10" w:rsidRPr="00B04F10" w:rsidRDefault="00BC3698" w:rsidP="00B04F10">
      <w:pPr>
        <w:shd w:val="clear" w:color="auto" w:fill="FFFFFF"/>
        <w:jc w:val="right"/>
        <w:rPr>
          <w:sz w:val="20"/>
          <w:szCs w:val="20"/>
        </w:rPr>
      </w:pPr>
      <w:r>
        <w:rPr>
          <w:color w:val="000000"/>
          <w:sz w:val="26"/>
          <w:szCs w:val="26"/>
        </w:rPr>
        <w:t>“</w:t>
      </w:r>
      <w:r w:rsidR="00B04F10" w:rsidRPr="00B04F10">
        <w:rPr>
          <w:sz w:val="20"/>
          <w:szCs w:val="20"/>
        </w:rPr>
        <w:t>1.pielikums</w:t>
      </w:r>
      <w:r w:rsidR="00B04F10" w:rsidRPr="00B04F10">
        <w:rPr>
          <w:rStyle w:val="apple-converted-space"/>
          <w:sz w:val="20"/>
        </w:rPr>
        <w:t> </w:t>
      </w:r>
      <w:r w:rsidR="00B04F10" w:rsidRPr="00B04F10">
        <w:rPr>
          <w:sz w:val="20"/>
          <w:szCs w:val="20"/>
        </w:rPr>
        <w:br/>
        <w:t>Ministru kabineta</w:t>
      </w:r>
      <w:r w:rsidR="00B04F10" w:rsidRPr="00B04F10">
        <w:rPr>
          <w:rStyle w:val="apple-converted-space"/>
          <w:sz w:val="20"/>
        </w:rPr>
        <w:t> </w:t>
      </w:r>
      <w:r w:rsidR="00B04F10" w:rsidRPr="00B04F10">
        <w:rPr>
          <w:sz w:val="20"/>
          <w:szCs w:val="20"/>
        </w:rPr>
        <w:br/>
        <w:t>2011.gada 29 marta noteikumiem Nr.245</w:t>
      </w:r>
    </w:p>
    <w:p w14:paraId="39E430FD" w14:textId="77777777" w:rsidR="00B04F10" w:rsidRPr="00B04F10" w:rsidRDefault="00B04F10" w:rsidP="00B04F10">
      <w:pPr>
        <w:pStyle w:val="labojumupamats"/>
        <w:shd w:val="clear" w:color="auto" w:fill="FFFFFF"/>
        <w:spacing w:before="45" w:beforeAutospacing="0" w:after="0" w:afterAutospacing="0" w:line="248" w:lineRule="atLeast"/>
        <w:ind w:firstLine="300"/>
        <w:jc w:val="right"/>
        <w:rPr>
          <w:i/>
          <w:iCs/>
          <w:sz w:val="20"/>
          <w:szCs w:val="20"/>
        </w:rPr>
      </w:pPr>
      <w:r w:rsidRPr="00B04F10">
        <w:rPr>
          <w:i/>
          <w:iCs/>
          <w:sz w:val="20"/>
          <w:szCs w:val="20"/>
        </w:rPr>
        <w:t>(Pielikums grozīts ar MK</w:t>
      </w:r>
      <w:r w:rsidRPr="00B04F10">
        <w:rPr>
          <w:rStyle w:val="apple-converted-space"/>
          <w:i/>
          <w:iCs/>
          <w:sz w:val="20"/>
        </w:rPr>
        <w:t> </w:t>
      </w:r>
      <w:hyperlink r:id="rId9" w:tgtFrame="_blank" w:history="1">
        <w:r w:rsidRPr="00B04F10">
          <w:rPr>
            <w:rStyle w:val="Hyperlink"/>
            <w:i/>
            <w:iCs/>
            <w:color w:val="auto"/>
            <w:sz w:val="20"/>
            <w:szCs w:val="20"/>
          </w:rPr>
          <w:t>19.07.2011.</w:t>
        </w:r>
      </w:hyperlink>
      <w:r w:rsidRPr="00B04F10">
        <w:rPr>
          <w:rStyle w:val="apple-converted-space"/>
          <w:i/>
          <w:iCs/>
          <w:sz w:val="20"/>
        </w:rPr>
        <w:t> </w:t>
      </w:r>
      <w:r w:rsidRPr="00B04F10">
        <w:rPr>
          <w:i/>
          <w:iCs/>
          <w:sz w:val="20"/>
          <w:szCs w:val="20"/>
        </w:rPr>
        <w:t>noteikumiem Nr.573)</w:t>
      </w:r>
    </w:p>
    <w:p w14:paraId="023825AB" w14:textId="77777777" w:rsidR="00B04F10" w:rsidRPr="00B04F10" w:rsidRDefault="00B04F10" w:rsidP="00B04F10">
      <w:pPr>
        <w:shd w:val="clear" w:color="auto" w:fill="FFFFFF"/>
        <w:jc w:val="center"/>
        <w:rPr>
          <w:b/>
          <w:bCs/>
          <w:sz w:val="27"/>
          <w:szCs w:val="27"/>
        </w:rPr>
      </w:pPr>
      <w:bookmarkStart w:id="0" w:name="403309"/>
      <w:bookmarkEnd w:id="0"/>
      <w:r w:rsidRPr="00B04F10">
        <w:rPr>
          <w:b/>
          <w:bCs/>
          <w:sz w:val="27"/>
          <w:szCs w:val="27"/>
        </w:rPr>
        <w:t>Iesniegums speciālās atļaujas (licences) saņemšanai</w:t>
      </w:r>
    </w:p>
    <w:p w14:paraId="3F09B6BC" w14:textId="77777777" w:rsidR="00B04F10" w:rsidRPr="00B04F10" w:rsidRDefault="00B04F10" w:rsidP="00B04F10">
      <w:pPr>
        <w:pStyle w:val="tvhtml"/>
        <w:shd w:val="clear" w:color="auto" w:fill="FFFFFF"/>
        <w:spacing w:line="293" w:lineRule="atLeast"/>
        <w:ind w:firstLine="300"/>
        <w:jc w:val="right"/>
        <w:rPr>
          <w:sz w:val="20"/>
          <w:szCs w:val="20"/>
        </w:rPr>
      </w:pPr>
      <w:r w:rsidRPr="00B04F10">
        <w:rPr>
          <w:rStyle w:val="tvhtml1"/>
          <w:sz w:val="20"/>
          <w:bdr w:val="none" w:sz="0" w:space="0" w:color="auto" w:frame="1"/>
        </w:rPr>
        <w:t>Patērētāju tiesību aizsardzības centram</w:t>
      </w:r>
    </w:p>
    <w:p w14:paraId="72B42B2E" w14:textId="77777777" w:rsidR="00B04F10" w:rsidRPr="00B04F10" w:rsidRDefault="00B04F10" w:rsidP="00B04F10">
      <w:pPr>
        <w:pStyle w:val="tvhtml"/>
        <w:shd w:val="clear" w:color="auto" w:fill="FFFFFF"/>
        <w:spacing w:line="293" w:lineRule="atLeast"/>
        <w:ind w:firstLine="300"/>
        <w:rPr>
          <w:sz w:val="20"/>
          <w:szCs w:val="20"/>
        </w:rPr>
      </w:pPr>
      <w:r w:rsidRPr="00B04F10">
        <w:rPr>
          <w:rStyle w:val="tvhtml1"/>
          <w:sz w:val="20"/>
          <w:bdr w:val="none" w:sz="0" w:space="0" w:color="auto" w:frame="1"/>
        </w:rPr>
        <w:t>1. Informācija par kapitālsabiedrību</w:t>
      </w:r>
    </w:p>
    <w:tbl>
      <w:tblPr>
        <w:tblW w:w="5000" w:type="pct"/>
        <w:tblCellMar>
          <w:top w:w="30" w:type="dxa"/>
          <w:left w:w="30" w:type="dxa"/>
          <w:bottom w:w="30" w:type="dxa"/>
          <w:right w:w="30" w:type="dxa"/>
        </w:tblCellMar>
        <w:tblLook w:val="04A0" w:firstRow="1" w:lastRow="0" w:firstColumn="1" w:lastColumn="0" w:noHBand="0" w:noVBand="1"/>
      </w:tblPr>
      <w:tblGrid>
        <w:gridCol w:w="4246"/>
        <w:gridCol w:w="4787"/>
      </w:tblGrid>
      <w:tr w:rsidR="00B04F10" w:rsidRPr="00B04F10" w14:paraId="313F97A6" w14:textId="77777777" w:rsidTr="00B04F10">
        <w:tc>
          <w:tcPr>
            <w:tcW w:w="2350" w:type="pct"/>
            <w:tcBorders>
              <w:top w:val="nil"/>
              <w:left w:val="nil"/>
              <w:bottom w:val="nil"/>
              <w:right w:val="nil"/>
            </w:tcBorders>
            <w:hideMark/>
          </w:tcPr>
          <w:p w14:paraId="04E96F3D" w14:textId="77777777" w:rsidR="00B04F10" w:rsidRPr="00B04F10" w:rsidRDefault="00B04F10">
            <w:pPr>
              <w:rPr>
                <w:sz w:val="20"/>
                <w:szCs w:val="20"/>
              </w:rPr>
            </w:pPr>
            <w:r w:rsidRPr="00B04F10">
              <w:rPr>
                <w:rStyle w:val="tvhtml1"/>
                <w:sz w:val="20"/>
                <w:bdr w:val="none" w:sz="0" w:space="0" w:color="auto" w:frame="1"/>
              </w:rPr>
              <w:t>Kapitālsabiedrības nosaukums (firma)</w:t>
            </w:r>
          </w:p>
        </w:tc>
        <w:tc>
          <w:tcPr>
            <w:tcW w:w="2650" w:type="pct"/>
            <w:tcBorders>
              <w:top w:val="nil"/>
              <w:left w:val="nil"/>
              <w:bottom w:val="single" w:sz="6" w:space="0" w:color="414142"/>
              <w:right w:val="nil"/>
            </w:tcBorders>
            <w:hideMark/>
          </w:tcPr>
          <w:p w14:paraId="0A5D1D74" w14:textId="77777777" w:rsidR="00B04F10" w:rsidRPr="00B04F10" w:rsidRDefault="00B04F10">
            <w:pPr>
              <w:rPr>
                <w:sz w:val="20"/>
                <w:szCs w:val="20"/>
              </w:rPr>
            </w:pPr>
          </w:p>
        </w:tc>
      </w:tr>
      <w:tr w:rsidR="00B04F10" w:rsidRPr="00B04F10" w14:paraId="71D7A1D3" w14:textId="77777777" w:rsidTr="00B04F10">
        <w:trPr>
          <w:trHeight w:val="435"/>
        </w:trPr>
        <w:tc>
          <w:tcPr>
            <w:tcW w:w="2350" w:type="pct"/>
            <w:tcBorders>
              <w:top w:val="nil"/>
              <w:left w:val="nil"/>
              <w:bottom w:val="nil"/>
              <w:right w:val="nil"/>
            </w:tcBorders>
            <w:hideMark/>
          </w:tcPr>
          <w:p w14:paraId="6FA99118" w14:textId="77777777" w:rsidR="00B04F10" w:rsidRPr="00B04F10" w:rsidRDefault="00B04F10">
            <w:pPr>
              <w:rPr>
                <w:sz w:val="20"/>
                <w:szCs w:val="20"/>
              </w:rPr>
            </w:pPr>
          </w:p>
        </w:tc>
        <w:tc>
          <w:tcPr>
            <w:tcW w:w="2650" w:type="pct"/>
            <w:tcBorders>
              <w:top w:val="single" w:sz="6" w:space="0" w:color="414142"/>
              <w:left w:val="nil"/>
              <w:bottom w:val="nil"/>
              <w:right w:val="nil"/>
            </w:tcBorders>
            <w:hideMark/>
          </w:tcPr>
          <w:p w14:paraId="57304519" w14:textId="77777777" w:rsidR="00B04F10" w:rsidRPr="00B04F10" w:rsidRDefault="00B04F10">
            <w:pPr>
              <w:rPr>
                <w:sz w:val="20"/>
                <w:szCs w:val="20"/>
              </w:rPr>
            </w:pPr>
          </w:p>
        </w:tc>
      </w:tr>
      <w:tr w:rsidR="00B04F10" w:rsidRPr="00B04F10" w14:paraId="457BD721" w14:textId="77777777" w:rsidTr="00B04F10">
        <w:tc>
          <w:tcPr>
            <w:tcW w:w="2350" w:type="pct"/>
            <w:tcBorders>
              <w:top w:val="nil"/>
              <w:left w:val="nil"/>
              <w:bottom w:val="nil"/>
              <w:right w:val="nil"/>
            </w:tcBorders>
            <w:hideMark/>
          </w:tcPr>
          <w:p w14:paraId="7868225F" w14:textId="77777777" w:rsidR="00B04F10" w:rsidRPr="00B04F10" w:rsidRDefault="00B04F10">
            <w:pPr>
              <w:rPr>
                <w:sz w:val="20"/>
                <w:szCs w:val="20"/>
              </w:rPr>
            </w:pPr>
            <w:r w:rsidRPr="00B04F10">
              <w:rPr>
                <w:rStyle w:val="tvhtml1"/>
                <w:sz w:val="20"/>
                <w:bdr w:val="none" w:sz="0" w:space="0" w:color="auto" w:frame="1"/>
              </w:rPr>
              <w:t>Reģistrācijas numurs komercreģistrā vai līdzvērtīgā kompetentā iestādē citā Eiropas Savienības vai Eiropas Ekonomikas zonas valstī, kurā kapitālsabiedrība ir reģistrēta</w:t>
            </w:r>
          </w:p>
        </w:tc>
        <w:tc>
          <w:tcPr>
            <w:tcW w:w="2650" w:type="pct"/>
            <w:tcBorders>
              <w:top w:val="nil"/>
              <w:left w:val="nil"/>
              <w:bottom w:val="single" w:sz="6" w:space="0" w:color="414142"/>
              <w:right w:val="nil"/>
            </w:tcBorders>
            <w:hideMark/>
          </w:tcPr>
          <w:p w14:paraId="4DFB8721" w14:textId="77777777" w:rsidR="00B04F10" w:rsidRPr="00B04F10" w:rsidRDefault="00B04F10">
            <w:pPr>
              <w:rPr>
                <w:sz w:val="20"/>
                <w:szCs w:val="20"/>
              </w:rPr>
            </w:pPr>
          </w:p>
        </w:tc>
      </w:tr>
      <w:tr w:rsidR="00B04F10" w:rsidRPr="00B04F10" w14:paraId="7F5B4E8C" w14:textId="77777777" w:rsidTr="00B04F10">
        <w:trPr>
          <w:trHeight w:val="285"/>
        </w:trPr>
        <w:tc>
          <w:tcPr>
            <w:tcW w:w="2350" w:type="pct"/>
            <w:tcBorders>
              <w:top w:val="nil"/>
              <w:left w:val="nil"/>
              <w:bottom w:val="nil"/>
              <w:right w:val="nil"/>
            </w:tcBorders>
            <w:hideMark/>
          </w:tcPr>
          <w:p w14:paraId="3AF8D42C" w14:textId="77777777" w:rsidR="00B04F10" w:rsidRPr="00B04F10" w:rsidRDefault="00B04F10">
            <w:pPr>
              <w:rPr>
                <w:sz w:val="20"/>
                <w:szCs w:val="20"/>
              </w:rPr>
            </w:pPr>
          </w:p>
        </w:tc>
        <w:tc>
          <w:tcPr>
            <w:tcW w:w="2650" w:type="pct"/>
            <w:tcBorders>
              <w:top w:val="single" w:sz="6" w:space="0" w:color="414142"/>
              <w:left w:val="nil"/>
              <w:bottom w:val="nil"/>
              <w:right w:val="nil"/>
            </w:tcBorders>
            <w:hideMark/>
          </w:tcPr>
          <w:p w14:paraId="76F064E3" w14:textId="77777777" w:rsidR="00B04F10" w:rsidRPr="00B04F10" w:rsidRDefault="00B04F10">
            <w:pPr>
              <w:rPr>
                <w:sz w:val="20"/>
                <w:szCs w:val="20"/>
              </w:rPr>
            </w:pPr>
          </w:p>
        </w:tc>
      </w:tr>
      <w:tr w:rsidR="00B04F10" w:rsidRPr="00B04F10" w14:paraId="0BF12384" w14:textId="77777777" w:rsidTr="00B04F10">
        <w:tc>
          <w:tcPr>
            <w:tcW w:w="2350" w:type="pct"/>
            <w:tcBorders>
              <w:top w:val="nil"/>
              <w:left w:val="nil"/>
              <w:bottom w:val="nil"/>
              <w:right w:val="nil"/>
            </w:tcBorders>
            <w:hideMark/>
          </w:tcPr>
          <w:p w14:paraId="6CE15B40" w14:textId="77777777" w:rsidR="00B04F10" w:rsidRPr="00B04F10" w:rsidRDefault="00B04F10">
            <w:pPr>
              <w:rPr>
                <w:sz w:val="20"/>
                <w:szCs w:val="20"/>
              </w:rPr>
            </w:pPr>
            <w:r w:rsidRPr="00B04F10">
              <w:rPr>
                <w:rStyle w:val="tvhtml1"/>
                <w:sz w:val="20"/>
                <w:bdr w:val="none" w:sz="0" w:space="0" w:color="auto" w:frame="1"/>
              </w:rPr>
              <w:t>Juridiskā adrese</w:t>
            </w:r>
          </w:p>
        </w:tc>
        <w:tc>
          <w:tcPr>
            <w:tcW w:w="2650" w:type="pct"/>
            <w:tcBorders>
              <w:top w:val="nil"/>
              <w:left w:val="nil"/>
              <w:bottom w:val="single" w:sz="6" w:space="0" w:color="414142"/>
              <w:right w:val="nil"/>
            </w:tcBorders>
            <w:hideMark/>
          </w:tcPr>
          <w:p w14:paraId="1C7692F9" w14:textId="77777777" w:rsidR="00B04F10" w:rsidRPr="00B04F10" w:rsidRDefault="00B04F10">
            <w:pPr>
              <w:rPr>
                <w:sz w:val="20"/>
                <w:szCs w:val="20"/>
              </w:rPr>
            </w:pPr>
          </w:p>
        </w:tc>
      </w:tr>
      <w:tr w:rsidR="00B04F10" w:rsidRPr="00B04F10" w14:paraId="4A9C73AA" w14:textId="77777777" w:rsidTr="00B04F10">
        <w:trPr>
          <w:trHeight w:val="450"/>
        </w:trPr>
        <w:tc>
          <w:tcPr>
            <w:tcW w:w="2350" w:type="pct"/>
            <w:tcBorders>
              <w:top w:val="nil"/>
              <w:left w:val="nil"/>
              <w:bottom w:val="nil"/>
              <w:right w:val="nil"/>
            </w:tcBorders>
            <w:hideMark/>
          </w:tcPr>
          <w:p w14:paraId="3CEC3640" w14:textId="77777777" w:rsidR="00B04F10" w:rsidRPr="00B04F10" w:rsidRDefault="00B04F10">
            <w:pPr>
              <w:rPr>
                <w:sz w:val="20"/>
                <w:szCs w:val="20"/>
              </w:rPr>
            </w:pPr>
          </w:p>
        </w:tc>
        <w:tc>
          <w:tcPr>
            <w:tcW w:w="2650" w:type="pct"/>
            <w:tcBorders>
              <w:top w:val="single" w:sz="6" w:space="0" w:color="414142"/>
              <w:left w:val="nil"/>
              <w:bottom w:val="nil"/>
              <w:right w:val="nil"/>
            </w:tcBorders>
            <w:hideMark/>
          </w:tcPr>
          <w:p w14:paraId="4CEA1109" w14:textId="77777777" w:rsidR="00B04F10" w:rsidRPr="00B04F10" w:rsidRDefault="00B04F10">
            <w:pPr>
              <w:rPr>
                <w:sz w:val="20"/>
                <w:szCs w:val="20"/>
              </w:rPr>
            </w:pPr>
          </w:p>
        </w:tc>
      </w:tr>
      <w:tr w:rsidR="00B04F10" w:rsidRPr="00B04F10" w14:paraId="5A32C138" w14:textId="77777777" w:rsidTr="00B04F10">
        <w:tc>
          <w:tcPr>
            <w:tcW w:w="2350" w:type="pct"/>
            <w:tcBorders>
              <w:top w:val="nil"/>
              <w:left w:val="nil"/>
              <w:bottom w:val="nil"/>
              <w:right w:val="nil"/>
            </w:tcBorders>
            <w:hideMark/>
          </w:tcPr>
          <w:p w14:paraId="6F0E2216" w14:textId="77777777" w:rsidR="00B04F10" w:rsidRPr="00B04F10" w:rsidRDefault="00B04F10">
            <w:pPr>
              <w:rPr>
                <w:sz w:val="20"/>
                <w:szCs w:val="20"/>
              </w:rPr>
            </w:pPr>
            <w:r w:rsidRPr="00B04F10">
              <w:rPr>
                <w:rStyle w:val="tvhtml1"/>
                <w:sz w:val="20"/>
                <w:bdr w:val="none" w:sz="0" w:space="0" w:color="auto" w:frame="1"/>
              </w:rPr>
              <w:t>Tālruņa numurs</w:t>
            </w:r>
          </w:p>
        </w:tc>
        <w:tc>
          <w:tcPr>
            <w:tcW w:w="2650" w:type="pct"/>
            <w:tcBorders>
              <w:top w:val="nil"/>
              <w:left w:val="nil"/>
              <w:bottom w:val="single" w:sz="6" w:space="0" w:color="414142"/>
              <w:right w:val="nil"/>
            </w:tcBorders>
            <w:hideMark/>
          </w:tcPr>
          <w:p w14:paraId="0C3EA453" w14:textId="77777777" w:rsidR="00B04F10" w:rsidRPr="00B04F10" w:rsidRDefault="00B04F10">
            <w:pPr>
              <w:rPr>
                <w:sz w:val="20"/>
                <w:szCs w:val="20"/>
              </w:rPr>
            </w:pPr>
          </w:p>
        </w:tc>
      </w:tr>
      <w:tr w:rsidR="00B04F10" w:rsidRPr="00B04F10" w14:paraId="447BB3B3" w14:textId="77777777" w:rsidTr="00B04F10">
        <w:trPr>
          <w:trHeight w:val="450"/>
        </w:trPr>
        <w:tc>
          <w:tcPr>
            <w:tcW w:w="2350" w:type="pct"/>
            <w:tcBorders>
              <w:top w:val="nil"/>
              <w:left w:val="nil"/>
              <w:bottom w:val="nil"/>
              <w:right w:val="nil"/>
            </w:tcBorders>
            <w:hideMark/>
          </w:tcPr>
          <w:p w14:paraId="682B5C9B" w14:textId="77777777" w:rsidR="00B04F10" w:rsidRPr="00B04F10" w:rsidRDefault="00B04F10">
            <w:pPr>
              <w:rPr>
                <w:sz w:val="20"/>
                <w:szCs w:val="20"/>
              </w:rPr>
            </w:pPr>
          </w:p>
        </w:tc>
        <w:tc>
          <w:tcPr>
            <w:tcW w:w="2650" w:type="pct"/>
            <w:tcBorders>
              <w:top w:val="single" w:sz="6" w:space="0" w:color="414142"/>
              <w:left w:val="nil"/>
              <w:bottom w:val="nil"/>
              <w:right w:val="nil"/>
            </w:tcBorders>
            <w:hideMark/>
          </w:tcPr>
          <w:p w14:paraId="628C8949" w14:textId="77777777" w:rsidR="00B04F10" w:rsidRPr="00B04F10" w:rsidRDefault="00B04F10">
            <w:pPr>
              <w:rPr>
                <w:sz w:val="20"/>
                <w:szCs w:val="20"/>
              </w:rPr>
            </w:pPr>
          </w:p>
        </w:tc>
      </w:tr>
      <w:tr w:rsidR="00B04F10" w:rsidRPr="00B04F10" w14:paraId="6CFEDABC" w14:textId="77777777" w:rsidTr="00B04F10">
        <w:tc>
          <w:tcPr>
            <w:tcW w:w="2350" w:type="pct"/>
            <w:tcBorders>
              <w:top w:val="nil"/>
              <w:left w:val="nil"/>
              <w:bottom w:val="nil"/>
              <w:right w:val="nil"/>
            </w:tcBorders>
            <w:hideMark/>
          </w:tcPr>
          <w:p w14:paraId="58A9AF5F" w14:textId="77777777" w:rsidR="00B04F10" w:rsidRPr="00B04F10" w:rsidRDefault="00B04F10">
            <w:pPr>
              <w:rPr>
                <w:sz w:val="20"/>
                <w:szCs w:val="20"/>
              </w:rPr>
            </w:pPr>
            <w:r w:rsidRPr="00B04F10">
              <w:rPr>
                <w:rStyle w:val="tvhtml1"/>
                <w:sz w:val="20"/>
                <w:bdr w:val="none" w:sz="0" w:space="0" w:color="auto" w:frame="1"/>
              </w:rPr>
              <w:t>Faksa numurs</w:t>
            </w:r>
          </w:p>
        </w:tc>
        <w:tc>
          <w:tcPr>
            <w:tcW w:w="2650" w:type="pct"/>
            <w:tcBorders>
              <w:top w:val="nil"/>
              <w:left w:val="nil"/>
              <w:bottom w:val="single" w:sz="6" w:space="0" w:color="414142"/>
              <w:right w:val="nil"/>
            </w:tcBorders>
            <w:hideMark/>
          </w:tcPr>
          <w:p w14:paraId="00B9A516" w14:textId="77777777" w:rsidR="00B04F10" w:rsidRPr="00B04F10" w:rsidRDefault="00B04F10">
            <w:pPr>
              <w:rPr>
                <w:sz w:val="20"/>
                <w:szCs w:val="20"/>
              </w:rPr>
            </w:pPr>
          </w:p>
        </w:tc>
      </w:tr>
      <w:tr w:rsidR="00B04F10" w:rsidRPr="00B04F10" w14:paraId="3B357F3A" w14:textId="77777777" w:rsidTr="00B04F10">
        <w:trPr>
          <w:trHeight w:val="450"/>
        </w:trPr>
        <w:tc>
          <w:tcPr>
            <w:tcW w:w="2350" w:type="pct"/>
            <w:tcBorders>
              <w:top w:val="nil"/>
              <w:left w:val="nil"/>
              <w:bottom w:val="nil"/>
              <w:right w:val="nil"/>
            </w:tcBorders>
            <w:hideMark/>
          </w:tcPr>
          <w:p w14:paraId="081A62C6" w14:textId="77777777" w:rsidR="00B04F10" w:rsidRPr="00B04F10" w:rsidRDefault="00B04F10">
            <w:pPr>
              <w:rPr>
                <w:sz w:val="20"/>
                <w:szCs w:val="20"/>
              </w:rPr>
            </w:pPr>
          </w:p>
        </w:tc>
        <w:tc>
          <w:tcPr>
            <w:tcW w:w="2650" w:type="pct"/>
            <w:tcBorders>
              <w:top w:val="single" w:sz="6" w:space="0" w:color="414142"/>
              <w:left w:val="nil"/>
              <w:bottom w:val="nil"/>
              <w:right w:val="nil"/>
            </w:tcBorders>
            <w:hideMark/>
          </w:tcPr>
          <w:p w14:paraId="774C0A56" w14:textId="77777777" w:rsidR="00B04F10" w:rsidRPr="00B04F10" w:rsidRDefault="00B04F10">
            <w:pPr>
              <w:rPr>
                <w:sz w:val="20"/>
                <w:szCs w:val="20"/>
              </w:rPr>
            </w:pPr>
          </w:p>
        </w:tc>
      </w:tr>
      <w:tr w:rsidR="00B04F10" w:rsidRPr="00B04F10" w14:paraId="11B1E600" w14:textId="77777777" w:rsidTr="00B04F10">
        <w:tc>
          <w:tcPr>
            <w:tcW w:w="2350" w:type="pct"/>
            <w:tcBorders>
              <w:top w:val="nil"/>
              <w:left w:val="nil"/>
              <w:bottom w:val="nil"/>
              <w:right w:val="nil"/>
            </w:tcBorders>
            <w:hideMark/>
          </w:tcPr>
          <w:p w14:paraId="0E5EA2D3" w14:textId="77777777" w:rsidR="00B04F10" w:rsidRPr="00B04F10" w:rsidRDefault="00B04F10">
            <w:pPr>
              <w:rPr>
                <w:sz w:val="20"/>
                <w:szCs w:val="20"/>
              </w:rPr>
            </w:pPr>
            <w:r w:rsidRPr="00B04F10">
              <w:rPr>
                <w:rStyle w:val="tvhtml1"/>
                <w:sz w:val="20"/>
                <w:bdr w:val="none" w:sz="0" w:space="0" w:color="auto" w:frame="1"/>
              </w:rPr>
              <w:t>E-pasta adrese</w:t>
            </w:r>
          </w:p>
        </w:tc>
        <w:tc>
          <w:tcPr>
            <w:tcW w:w="2650" w:type="pct"/>
            <w:tcBorders>
              <w:top w:val="nil"/>
              <w:left w:val="nil"/>
              <w:bottom w:val="single" w:sz="6" w:space="0" w:color="414142"/>
              <w:right w:val="nil"/>
            </w:tcBorders>
            <w:hideMark/>
          </w:tcPr>
          <w:p w14:paraId="5F992874" w14:textId="77777777" w:rsidR="00B04F10" w:rsidRPr="00B04F10" w:rsidRDefault="00B04F10">
            <w:pPr>
              <w:rPr>
                <w:sz w:val="20"/>
                <w:szCs w:val="20"/>
              </w:rPr>
            </w:pPr>
          </w:p>
        </w:tc>
      </w:tr>
      <w:tr w:rsidR="00B04F10" w:rsidRPr="00B04F10" w14:paraId="34F963A2" w14:textId="77777777" w:rsidTr="00B04F10">
        <w:trPr>
          <w:trHeight w:val="375"/>
        </w:trPr>
        <w:tc>
          <w:tcPr>
            <w:tcW w:w="2350" w:type="pct"/>
            <w:tcBorders>
              <w:top w:val="nil"/>
              <w:left w:val="nil"/>
              <w:bottom w:val="nil"/>
              <w:right w:val="nil"/>
            </w:tcBorders>
            <w:hideMark/>
          </w:tcPr>
          <w:p w14:paraId="70D14B24" w14:textId="77777777" w:rsidR="00B04F10" w:rsidRPr="00B04F10" w:rsidRDefault="00B04F10">
            <w:pPr>
              <w:rPr>
                <w:sz w:val="20"/>
                <w:szCs w:val="20"/>
              </w:rPr>
            </w:pPr>
          </w:p>
        </w:tc>
        <w:tc>
          <w:tcPr>
            <w:tcW w:w="2650" w:type="pct"/>
            <w:tcBorders>
              <w:top w:val="single" w:sz="6" w:space="0" w:color="414142"/>
              <w:left w:val="nil"/>
              <w:bottom w:val="nil"/>
              <w:right w:val="nil"/>
            </w:tcBorders>
            <w:hideMark/>
          </w:tcPr>
          <w:p w14:paraId="283C8650" w14:textId="77777777" w:rsidR="00B04F10" w:rsidRPr="00B04F10" w:rsidRDefault="00B04F10">
            <w:pPr>
              <w:rPr>
                <w:sz w:val="20"/>
                <w:szCs w:val="20"/>
              </w:rPr>
            </w:pPr>
          </w:p>
        </w:tc>
      </w:tr>
    </w:tbl>
    <w:p w14:paraId="5E701D02"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2. Kapitālsabiedrības kontaktpersona</w:t>
      </w:r>
    </w:p>
    <w:tbl>
      <w:tblPr>
        <w:tblW w:w="5000" w:type="pct"/>
        <w:tblCellMar>
          <w:top w:w="30" w:type="dxa"/>
          <w:left w:w="30" w:type="dxa"/>
          <w:bottom w:w="30" w:type="dxa"/>
          <w:right w:w="30" w:type="dxa"/>
        </w:tblCellMar>
        <w:tblLook w:val="04A0" w:firstRow="1" w:lastRow="0" w:firstColumn="1" w:lastColumn="0" w:noHBand="0" w:noVBand="1"/>
      </w:tblPr>
      <w:tblGrid>
        <w:gridCol w:w="1987"/>
        <w:gridCol w:w="7046"/>
      </w:tblGrid>
      <w:tr w:rsidR="00B04F10" w:rsidRPr="00B04F10" w14:paraId="7DED3873" w14:textId="77777777" w:rsidTr="00B04F10">
        <w:tc>
          <w:tcPr>
            <w:tcW w:w="1100" w:type="pct"/>
            <w:tcBorders>
              <w:top w:val="nil"/>
              <w:left w:val="nil"/>
              <w:bottom w:val="nil"/>
              <w:right w:val="nil"/>
            </w:tcBorders>
            <w:hideMark/>
          </w:tcPr>
          <w:p w14:paraId="0E15C9CB" w14:textId="77777777" w:rsidR="00B04F10" w:rsidRPr="00B04F10" w:rsidRDefault="00B04F10">
            <w:pPr>
              <w:rPr>
                <w:sz w:val="20"/>
                <w:szCs w:val="20"/>
              </w:rPr>
            </w:pPr>
            <w:r w:rsidRPr="00B04F10">
              <w:rPr>
                <w:rStyle w:val="tvhtml1"/>
                <w:sz w:val="20"/>
                <w:bdr w:val="none" w:sz="0" w:space="0" w:color="auto" w:frame="1"/>
              </w:rPr>
              <w:lastRenderedPageBreak/>
              <w:t>Vārds, uzvārds</w:t>
            </w:r>
          </w:p>
        </w:tc>
        <w:tc>
          <w:tcPr>
            <w:tcW w:w="3900" w:type="pct"/>
            <w:tcBorders>
              <w:top w:val="nil"/>
              <w:left w:val="nil"/>
              <w:bottom w:val="single" w:sz="6" w:space="0" w:color="414142"/>
              <w:right w:val="nil"/>
            </w:tcBorders>
            <w:hideMark/>
          </w:tcPr>
          <w:p w14:paraId="74EB3215" w14:textId="77777777" w:rsidR="00B04F10" w:rsidRPr="00B04F10" w:rsidRDefault="00B04F10">
            <w:pPr>
              <w:rPr>
                <w:sz w:val="20"/>
                <w:szCs w:val="20"/>
              </w:rPr>
            </w:pPr>
          </w:p>
        </w:tc>
      </w:tr>
      <w:tr w:rsidR="00B04F10" w:rsidRPr="00B04F10" w14:paraId="6404BD42" w14:textId="77777777" w:rsidTr="00B04F10">
        <w:tc>
          <w:tcPr>
            <w:tcW w:w="1100" w:type="pct"/>
            <w:tcBorders>
              <w:top w:val="nil"/>
              <w:left w:val="nil"/>
              <w:bottom w:val="nil"/>
              <w:right w:val="nil"/>
            </w:tcBorders>
            <w:hideMark/>
          </w:tcPr>
          <w:p w14:paraId="109B987B" w14:textId="77777777" w:rsidR="00B04F10" w:rsidRPr="00B04F10" w:rsidRDefault="00B04F10">
            <w:pPr>
              <w:rPr>
                <w:sz w:val="20"/>
                <w:szCs w:val="20"/>
              </w:rPr>
            </w:pPr>
            <w:r w:rsidRPr="00B04F10">
              <w:rPr>
                <w:rStyle w:val="tvhtml1"/>
                <w:sz w:val="20"/>
                <w:bdr w:val="none" w:sz="0" w:space="0" w:color="auto" w:frame="1"/>
              </w:rPr>
              <w:t>Tālruņa numurs</w:t>
            </w:r>
          </w:p>
        </w:tc>
        <w:tc>
          <w:tcPr>
            <w:tcW w:w="3900" w:type="pct"/>
            <w:tcBorders>
              <w:top w:val="single" w:sz="6" w:space="0" w:color="414142"/>
              <w:left w:val="nil"/>
              <w:bottom w:val="single" w:sz="6" w:space="0" w:color="414142"/>
              <w:right w:val="nil"/>
            </w:tcBorders>
            <w:hideMark/>
          </w:tcPr>
          <w:p w14:paraId="3C354E2C" w14:textId="77777777" w:rsidR="00B04F10" w:rsidRPr="00B04F10" w:rsidRDefault="00B04F10">
            <w:pPr>
              <w:rPr>
                <w:sz w:val="20"/>
                <w:szCs w:val="20"/>
              </w:rPr>
            </w:pPr>
          </w:p>
        </w:tc>
      </w:tr>
      <w:tr w:rsidR="00B04F10" w:rsidRPr="00B04F10" w14:paraId="4C42CE21" w14:textId="77777777" w:rsidTr="00B04F10">
        <w:tc>
          <w:tcPr>
            <w:tcW w:w="1100" w:type="pct"/>
            <w:tcBorders>
              <w:top w:val="nil"/>
              <w:left w:val="nil"/>
              <w:bottom w:val="nil"/>
              <w:right w:val="nil"/>
            </w:tcBorders>
            <w:hideMark/>
          </w:tcPr>
          <w:p w14:paraId="24DD6D90" w14:textId="77777777" w:rsidR="00B04F10" w:rsidRPr="00B04F10" w:rsidRDefault="00B04F10">
            <w:pPr>
              <w:rPr>
                <w:sz w:val="20"/>
                <w:szCs w:val="20"/>
              </w:rPr>
            </w:pPr>
            <w:r w:rsidRPr="00B04F10">
              <w:rPr>
                <w:rStyle w:val="tvhtml1"/>
                <w:sz w:val="20"/>
                <w:bdr w:val="none" w:sz="0" w:space="0" w:color="auto" w:frame="1"/>
              </w:rPr>
              <w:t>Faksa numurs</w:t>
            </w:r>
          </w:p>
        </w:tc>
        <w:tc>
          <w:tcPr>
            <w:tcW w:w="3900" w:type="pct"/>
            <w:tcBorders>
              <w:top w:val="single" w:sz="6" w:space="0" w:color="414142"/>
              <w:left w:val="nil"/>
              <w:bottom w:val="single" w:sz="6" w:space="0" w:color="414142"/>
              <w:right w:val="nil"/>
            </w:tcBorders>
            <w:hideMark/>
          </w:tcPr>
          <w:p w14:paraId="5DC0E5F5" w14:textId="77777777" w:rsidR="00B04F10" w:rsidRPr="00B04F10" w:rsidRDefault="00B04F10">
            <w:pPr>
              <w:rPr>
                <w:sz w:val="20"/>
                <w:szCs w:val="20"/>
              </w:rPr>
            </w:pPr>
          </w:p>
        </w:tc>
      </w:tr>
      <w:tr w:rsidR="00B04F10" w:rsidRPr="00B04F10" w14:paraId="7CD72612" w14:textId="77777777" w:rsidTr="00B04F10">
        <w:tc>
          <w:tcPr>
            <w:tcW w:w="1100" w:type="pct"/>
            <w:tcBorders>
              <w:top w:val="nil"/>
              <w:left w:val="nil"/>
              <w:bottom w:val="nil"/>
              <w:right w:val="nil"/>
            </w:tcBorders>
            <w:hideMark/>
          </w:tcPr>
          <w:p w14:paraId="39EAB7EF" w14:textId="77777777" w:rsidR="00B04F10" w:rsidRPr="00B04F10" w:rsidRDefault="00B04F10">
            <w:pPr>
              <w:rPr>
                <w:sz w:val="20"/>
                <w:szCs w:val="20"/>
              </w:rPr>
            </w:pPr>
            <w:r w:rsidRPr="00B04F10">
              <w:rPr>
                <w:rStyle w:val="tvhtml1"/>
                <w:sz w:val="20"/>
                <w:bdr w:val="none" w:sz="0" w:space="0" w:color="auto" w:frame="1"/>
              </w:rPr>
              <w:t>E-pasta adrese</w:t>
            </w:r>
          </w:p>
        </w:tc>
        <w:tc>
          <w:tcPr>
            <w:tcW w:w="3900" w:type="pct"/>
            <w:tcBorders>
              <w:top w:val="single" w:sz="6" w:space="0" w:color="414142"/>
              <w:left w:val="nil"/>
              <w:bottom w:val="single" w:sz="6" w:space="0" w:color="414142"/>
              <w:right w:val="nil"/>
            </w:tcBorders>
            <w:hideMark/>
          </w:tcPr>
          <w:p w14:paraId="7C9F0D88" w14:textId="77777777" w:rsidR="00B04F10" w:rsidRPr="00B04F10" w:rsidRDefault="00B04F10">
            <w:pPr>
              <w:rPr>
                <w:sz w:val="20"/>
                <w:szCs w:val="20"/>
              </w:rPr>
            </w:pPr>
          </w:p>
        </w:tc>
      </w:tr>
    </w:tbl>
    <w:p w14:paraId="64DC708E"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3. Ziņas par komercdarbības veikšanas (klientu apkalpošanas) vietu (adresi) vai vietām un kapitālsabiedrības interneta vietni, kurā tiek piedāvāti informācijas sabiedrības pakalpojumi (ja kapitālsabiedrība tādus sniedz):</w:t>
      </w:r>
    </w:p>
    <w:p w14:paraId="77D6E6B4"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3.1. ziņas par komercdarbības veikšanas (klientu apkalpošanas) vietu (adresi) vai vietām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61"/>
        <w:gridCol w:w="2439"/>
        <w:gridCol w:w="3433"/>
      </w:tblGrid>
      <w:tr w:rsidR="00B04F10" w:rsidRPr="00B04F10" w14:paraId="3813E443" w14:textId="77777777" w:rsidTr="00B04F10">
        <w:trPr>
          <w:trHeight w:val="450"/>
        </w:trPr>
        <w:tc>
          <w:tcPr>
            <w:tcW w:w="1750" w:type="pct"/>
            <w:tcBorders>
              <w:top w:val="outset" w:sz="6" w:space="0" w:color="414142"/>
              <w:left w:val="outset" w:sz="6" w:space="0" w:color="414142"/>
              <w:bottom w:val="outset" w:sz="6" w:space="0" w:color="414142"/>
              <w:right w:val="outset" w:sz="6" w:space="0" w:color="414142"/>
            </w:tcBorders>
            <w:vAlign w:val="center"/>
            <w:hideMark/>
          </w:tcPr>
          <w:p w14:paraId="0A5D6F8B"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Klientu apkalpošanas vietas nosaukums (ja ir)</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D8CED8E"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Adrese</w:t>
            </w:r>
          </w:p>
        </w:tc>
        <w:tc>
          <w:tcPr>
            <w:tcW w:w="1900" w:type="pct"/>
            <w:tcBorders>
              <w:top w:val="outset" w:sz="6" w:space="0" w:color="414142"/>
              <w:left w:val="outset" w:sz="6" w:space="0" w:color="414142"/>
              <w:bottom w:val="outset" w:sz="6" w:space="0" w:color="414142"/>
              <w:right w:val="outset" w:sz="6" w:space="0" w:color="414142"/>
            </w:tcBorders>
            <w:vAlign w:val="center"/>
            <w:hideMark/>
          </w:tcPr>
          <w:p w14:paraId="6282340E"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Piedāvātais kreditēšanas pakalpojums</w:t>
            </w:r>
          </w:p>
        </w:tc>
      </w:tr>
      <w:tr w:rsidR="00B04F10" w:rsidRPr="00B04F10" w14:paraId="0BF8C0BE" w14:textId="77777777" w:rsidTr="00B04F10">
        <w:trPr>
          <w:trHeight w:val="315"/>
        </w:trPr>
        <w:tc>
          <w:tcPr>
            <w:tcW w:w="1750" w:type="pct"/>
            <w:tcBorders>
              <w:top w:val="outset" w:sz="6" w:space="0" w:color="414142"/>
              <w:left w:val="outset" w:sz="6" w:space="0" w:color="414142"/>
              <w:bottom w:val="outset" w:sz="6" w:space="0" w:color="414142"/>
              <w:right w:val="outset" w:sz="6" w:space="0" w:color="414142"/>
            </w:tcBorders>
            <w:hideMark/>
          </w:tcPr>
          <w:p w14:paraId="6E28BCBF" w14:textId="77777777" w:rsidR="00B04F10" w:rsidRPr="00B04F10" w:rsidRDefault="00B04F10">
            <w:pPr>
              <w:rPr>
                <w:sz w:val="20"/>
                <w:szCs w:val="20"/>
              </w:rPr>
            </w:pPr>
          </w:p>
        </w:tc>
        <w:tc>
          <w:tcPr>
            <w:tcW w:w="1350" w:type="pct"/>
            <w:tcBorders>
              <w:top w:val="outset" w:sz="6" w:space="0" w:color="414142"/>
              <w:left w:val="outset" w:sz="6" w:space="0" w:color="414142"/>
              <w:bottom w:val="outset" w:sz="6" w:space="0" w:color="414142"/>
              <w:right w:val="outset" w:sz="6" w:space="0" w:color="414142"/>
            </w:tcBorders>
            <w:hideMark/>
          </w:tcPr>
          <w:p w14:paraId="2BDDE67F" w14:textId="77777777" w:rsidR="00B04F10" w:rsidRPr="00B04F10" w:rsidRDefault="00B04F10">
            <w:pPr>
              <w:rPr>
                <w:sz w:val="20"/>
                <w:szCs w:val="20"/>
              </w:rPr>
            </w:pPr>
          </w:p>
        </w:tc>
        <w:tc>
          <w:tcPr>
            <w:tcW w:w="1900" w:type="pct"/>
            <w:tcBorders>
              <w:top w:val="outset" w:sz="6" w:space="0" w:color="414142"/>
              <w:left w:val="outset" w:sz="6" w:space="0" w:color="414142"/>
              <w:bottom w:val="outset" w:sz="6" w:space="0" w:color="414142"/>
              <w:right w:val="outset" w:sz="6" w:space="0" w:color="414142"/>
            </w:tcBorders>
            <w:hideMark/>
          </w:tcPr>
          <w:p w14:paraId="7AE05A65" w14:textId="77777777" w:rsidR="00B04F10" w:rsidRPr="00B04F10" w:rsidRDefault="00B04F10">
            <w:pPr>
              <w:rPr>
                <w:sz w:val="20"/>
                <w:szCs w:val="20"/>
              </w:rPr>
            </w:pPr>
          </w:p>
        </w:tc>
      </w:tr>
      <w:tr w:rsidR="00B04F10" w:rsidRPr="00B04F10" w14:paraId="1AD892CE" w14:textId="77777777" w:rsidTr="00B04F10">
        <w:trPr>
          <w:trHeight w:val="150"/>
        </w:trPr>
        <w:tc>
          <w:tcPr>
            <w:tcW w:w="1750" w:type="pct"/>
            <w:tcBorders>
              <w:top w:val="outset" w:sz="6" w:space="0" w:color="414142"/>
              <w:left w:val="outset" w:sz="6" w:space="0" w:color="414142"/>
              <w:bottom w:val="outset" w:sz="6" w:space="0" w:color="414142"/>
              <w:right w:val="outset" w:sz="6" w:space="0" w:color="414142"/>
            </w:tcBorders>
            <w:hideMark/>
          </w:tcPr>
          <w:p w14:paraId="6106E9CD" w14:textId="77777777" w:rsidR="00B04F10" w:rsidRPr="00B04F10" w:rsidRDefault="00B04F10">
            <w:pPr>
              <w:rPr>
                <w:sz w:val="20"/>
                <w:szCs w:val="20"/>
              </w:rPr>
            </w:pPr>
          </w:p>
        </w:tc>
        <w:tc>
          <w:tcPr>
            <w:tcW w:w="1350" w:type="pct"/>
            <w:tcBorders>
              <w:top w:val="outset" w:sz="6" w:space="0" w:color="414142"/>
              <w:left w:val="outset" w:sz="6" w:space="0" w:color="414142"/>
              <w:bottom w:val="outset" w:sz="6" w:space="0" w:color="414142"/>
              <w:right w:val="outset" w:sz="6" w:space="0" w:color="414142"/>
            </w:tcBorders>
            <w:hideMark/>
          </w:tcPr>
          <w:p w14:paraId="614440D3" w14:textId="77777777" w:rsidR="00B04F10" w:rsidRPr="00B04F10" w:rsidRDefault="00B04F10">
            <w:pPr>
              <w:rPr>
                <w:sz w:val="20"/>
                <w:szCs w:val="20"/>
              </w:rPr>
            </w:pPr>
          </w:p>
        </w:tc>
        <w:tc>
          <w:tcPr>
            <w:tcW w:w="1900" w:type="pct"/>
            <w:tcBorders>
              <w:top w:val="outset" w:sz="6" w:space="0" w:color="414142"/>
              <w:left w:val="outset" w:sz="6" w:space="0" w:color="414142"/>
              <w:bottom w:val="outset" w:sz="6" w:space="0" w:color="414142"/>
              <w:right w:val="outset" w:sz="6" w:space="0" w:color="414142"/>
            </w:tcBorders>
            <w:hideMark/>
          </w:tcPr>
          <w:p w14:paraId="1277D950" w14:textId="77777777" w:rsidR="00B04F10" w:rsidRPr="00B04F10" w:rsidRDefault="00B04F10">
            <w:pPr>
              <w:rPr>
                <w:sz w:val="20"/>
                <w:szCs w:val="20"/>
              </w:rPr>
            </w:pPr>
          </w:p>
        </w:tc>
      </w:tr>
      <w:tr w:rsidR="00B04F10" w:rsidRPr="00B04F10" w14:paraId="2448CE24" w14:textId="77777777" w:rsidTr="00B04F10">
        <w:trPr>
          <w:trHeight w:val="270"/>
        </w:trPr>
        <w:tc>
          <w:tcPr>
            <w:tcW w:w="1750" w:type="pct"/>
            <w:tcBorders>
              <w:top w:val="outset" w:sz="6" w:space="0" w:color="414142"/>
              <w:left w:val="outset" w:sz="6" w:space="0" w:color="414142"/>
              <w:bottom w:val="outset" w:sz="6" w:space="0" w:color="414142"/>
              <w:right w:val="outset" w:sz="6" w:space="0" w:color="414142"/>
            </w:tcBorders>
            <w:hideMark/>
          </w:tcPr>
          <w:p w14:paraId="018499EB" w14:textId="77777777" w:rsidR="00B04F10" w:rsidRPr="00B04F10" w:rsidRDefault="00B04F10">
            <w:pPr>
              <w:rPr>
                <w:sz w:val="20"/>
                <w:szCs w:val="20"/>
              </w:rPr>
            </w:pPr>
          </w:p>
        </w:tc>
        <w:tc>
          <w:tcPr>
            <w:tcW w:w="1350" w:type="pct"/>
            <w:tcBorders>
              <w:top w:val="outset" w:sz="6" w:space="0" w:color="414142"/>
              <w:left w:val="outset" w:sz="6" w:space="0" w:color="414142"/>
              <w:bottom w:val="outset" w:sz="6" w:space="0" w:color="414142"/>
              <w:right w:val="outset" w:sz="6" w:space="0" w:color="414142"/>
            </w:tcBorders>
            <w:hideMark/>
          </w:tcPr>
          <w:p w14:paraId="57117EDF" w14:textId="77777777" w:rsidR="00B04F10" w:rsidRPr="00B04F10" w:rsidRDefault="00B04F10">
            <w:pPr>
              <w:rPr>
                <w:sz w:val="20"/>
                <w:szCs w:val="20"/>
              </w:rPr>
            </w:pPr>
          </w:p>
        </w:tc>
        <w:tc>
          <w:tcPr>
            <w:tcW w:w="1900" w:type="pct"/>
            <w:tcBorders>
              <w:top w:val="outset" w:sz="6" w:space="0" w:color="414142"/>
              <w:left w:val="outset" w:sz="6" w:space="0" w:color="414142"/>
              <w:bottom w:val="outset" w:sz="6" w:space="0" w:color="414142"/>
              <w:right w:val="outset" w:sz="6" w:space="0" w:color="414142"/>
            </w:tcBorders>
            <w:hideMark/>
          </w:tcPr>
          <w:p w14:paraId="553D1B2F" w14:textId="77777777" w:rsidR="00B04F10" w:rsidRPr="00B04F10" w:rsidRDefault="00B04F10">
            <w:pPr>
              <w:rPr>
                <w:sz w:val="20"/>
                <w:szCs w:val="20"/>
              </w:rPr>
            </w:pPr>
          </w:p>
        </w:tc>
      </w:tr>
    </w:tbl>
    <w:p w14:paraId="1818FC6B"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3.2. ziņas par kapitālsabiedrības interneta vietni (vietnēm), kurā patērētājiem tiek vai tiks piedāvāti informācijas sabiedrības pakalpojumi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6"/>
        <w:gridCol w:w="4787"/>
      </w:tblGrid>
      <w:tr w:rsidR="00B04F10" w:rsidRPr="00B04F10" w14:paraId="7238C9E2" w14:textId="77777777" w:rsidTr="00B04F10">
        <w:trPr>
          <w:trHeight w:val="450"/>
        </w:trPr>
        <w:tc>
          <w:tcPr>
            <w:tcW w:w="2350" w:type="pct"/>
            <w:tcBorders>
              <w:top w:val="outset" w:sz="6" w:space="0" w:color="414142"/>
              <w:left w:val="outset" w:sz="6" w:space="0" w:color="414142"/>
              <w:bottom w:val="outset" w:sz="6" w:space="0" w:color="414142"/>
              <w:right w:val="outset" w:sz="6" w:space="0" w:color="414142"/>
            </w:tcBorders>
            <w:vAlign w:val="center"/>
            <w:hideMark/>
          </w:tcPr>
          <w:p w14:paraId="11985756"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Interneta vietnes adrese</w:t>
            </w:r>
          </w:p>
        </w:tc>
        <w:tc>
          <w:tcPr>
            <w:tcW w:w="2650" w:type="pct"/>
            <w:tcBorders>
              <w:top w:val="outset" w:sz="6" w:space="0" w:color="414142"/>
              <w:left w:val="outset" w:sz="6" w:space="0" w:color="414142"/>
              <w:bottom w:val="outset" w:sz="6" w:space="0" w:color="414142"/>
              <w:right w:val="outset" w:sz="6" w:space="0" w:color="414142"/>
            </w:tcBorders>
            <w:vAlign w:val="center"/>
            <w:hideMark/>
          </w:tcPr>
          <w:p w14:paraId="1C5B3624"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Piedāvātais kreditēšanas pakalpojums</w:t>
            </w:r>
          </w:p>
        </w:tc>
      </w:tr>
      <w:tr w:rsidR="00B04F10" w:rsidRPr="00B04F10" w14:paraId="51DA90B0" w14:textId="77777777" w:rsidTr="00B04F10">
        <w:trPr>
          <w:trHeight w:val="330"/>
        </w:trPr>
        <w:tc>
          <w:tcPr>
            <w:tcW w:w="2350" w:type="pct"/>
            <w:tcBorders>
              <w:top w:val="outset" w:sz="6" w:space="0" w:color="414142"/>
              <w:left w:val="outset" w:sz="6" w:space="0" w:color="414142"/>
              <w:bottom w:val="outset" w:sz="6" w:space="0" w:color="414142"/>
              <w:right w:val="outset" w:sz="6" w:space="0" w:color="414142"/>
            </w:tcBorders>
            <w:hideMark/>
          </w:tcPr>
          <w:p w14:paraId="07A5D5E5" w14:textId="77777777" w:rsidR="00B04F10" w:rsidRPr="00B04F10" w:rsidRDefault="00B04F10">
            <w:pPr>
              <w:rPr>
                <w:sz w:val="20"/>
                <w:szCs w:val="20"/>
              </w:rPr>
            </w:pPr>
          </w:p>
        </w:tc>
        <w:tc>
          <w:tcPr>
            <w:tcW w:w="2650" w:type="pct"/>
            <w:tcBorders>
              <w:top w:val="outset" w:sz="6" w:space="0" w:color="414142"/>
              <w:left w:val="outset" w:sz="6" w:space="0" w:color="414142"/>
              <w:bottom w:val="outset" w:sz="6" w:space="0" w:color="414142"/>
              <w:right w:val="outset" w:sz="6" w:space="0" w:color="414142"/>
            </w:tcBorders>
            <w:hideMark/>
          </w:tcPr>
          <w:p w14:paraId="000B7029" w14:textId="77777777" w:rsidR="00B04F10" w:rsidRPr="00B04F10" w:rsidRDefault="00B04F10">
            <w:pPr>
              <w:rPr>
                <w:sz w:val="20"/>
                <w:szCs w:val="20"/>
              </w:rPr>
            </w:pPr>
          </w:p>
        </w:tc>
      </w:tr>
      <w:tr w:rsidR="00B04F10" w:rsidRPr="00B04F10" w14:paraId="746B0C6C" w14:textId="77777777" w:rsidTr="00B04F10">
        <w:trPr>
          <w:trHeight w:val="330"/>
        </w:trPr>
        <w:tc>
          <w:tcPr>
            <w:tcW w:w="2350" w:type="pct"/>
            <w:tcBorders>
              <w:top w:val="outset" w:sz="6" w:space="0" w:color="414142"/>
              <w:left w:val="outset" w:sz="6" w:space="0" w:color="414142"/>
              <w:bottom w:val="outset" w:sz="6" w:space="0" w:color="414142"/>
              <w:right w:val="outset" w:sz="6" w:space="0" w:color="414142"/>
            </w:tcBorders>
            <w:hideMark/>
          </w:tcPr>
          <w:p w14:paraId="48ED87D4" w14:textId="77777777" w:rsidR="00B04F10" w:rsidRPr="00B04F10" w:rsidRDefault="00B04F10">
            <w:pPr>
              <w:rPr>
                <w:sz w:val="20"/>
                <w:szCs w:val="20"/>
              </w:rPr>
            </w:pPr>
          </w:p>
        </w:tc>
        <w:tc>
          <w:tcPr>
            <w:tcW w:w="2650" w:type="pct"/>
            <w:tcBorders>
              <w:top w:val="outset" w:sz="6" w:space="0" w:color="414142"/>
              <w:left w:val="outset" w:sz="6" w:space="0" w:color="414142"/>
              <w:bottom w:val="outset" w:sz="6" w:space="0" w:color="414142"/>
              <w:right w:val="outset" w:sz="6" w:space="0" w:color="414142"/>
            </w:tcBorders>
            <w:hideMark/>
          </w:tcPr>
          <w:p w14:paraId="5B80B9F6" w14:textId="77777777" w:rsidR="00B04F10" w:rsidRPr="00B04F10" w:rsidRDefault="00B04F10">
            <w:pPr>
              <w:rPr>
                <w:sz w:val="20"/>
                <w:szCs w:val="20"/>
              </w:rPr>
            </w:pPr>
          </w:p>
        </w:tc>
      </w:tr>
      <w:tr w:rsidR="00B04F10" w:rsidRPr="00B04F10" w14:paraId="5AAAF7D3" w14:textId="77777777" w:rsidTr="00B04F10">
        <w:trPr>
          <w:trHeight w:val="360"/>
        </w:trPr>
        <w:tc>
          <w:tcPr>
            <w:tcW w:w="2350" w:type="pct"/>
            <w:tcBorders>
              <w:top w:val="outset" w:sz="6" w:space="0" w:color="414142"/>
              <w:left w:val="outset" w:sz="6" w:space="0" w:color="414142"/>
              <w:bottom w:val="outset" w:sz="6" w:space="0" w:color="414142"/>
              <w:right w:val="outset" w:sz="6" w:space="0" w:color="414142"/>
            </w:tcBorders>
            <w:hideMark/>
          </w:tcPr>
          <w:p w14:paraId="49C88751" w14:textId="77777777" w:rsidR="00B04F10" w:rsidRPr="00B04F10" w:rsidRDefault="00B04F10">
            <w:pPr>
              <w:rPr>
                <w:sz w:val="20"/>
                <w:szCs w:val="20"/>
              </w:rPr>
            </w:pPr>
          </w:p>
        </w:tc>
        <w:tc>
          <w:tcPr>
            <w:tcW w:w="2650" w:type="pct"/>
            <w:tcBorders>
              <w:top w:val="outset" w:sz="6" w:space="0" w:color="414142"/>
              <w:left w:val="outset" w:sz="6" w:space="0" w:color="414142"/>
              <w:bottom w:val="outset" w:sz="6" w:space="0" w:color="414142"/>
              <w:right w:val="outset" w:sz="6" w:space="0" w:color="414142"/>
            </w:tcBorders>
            <w:hideMark/>
          </w:tcPr>
          <w:p w14:paraId="2CFC0079" w14:textId="77777777" w:rsidR="00B04F10" w:rsidRPr="00B04F10" w:rsidRDefault="00B04F10">
            <w:pPr>
              <w:rPr>
                <w:sz w:val="20"/>
                <w:szCs w:val="20"/>
              </w:rPr>
            </w:pPr>
          </w:p>
        </w:tc>
      </w:tr>
    </w:tbl>
    <w:p w14:paraId="6BF239A2"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4. Informācija par kreditēšanas pakalpojumu veidiem, kurus kapitālsabiedrība piedāvā vai plāno piedāvāt patērētājam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0"/>
        <w:gridCol w:w="5860"/>
        <w:gridCol w:w="1283"/>
        <w:gridCol w:w="1640"/>
      </w:tblGrid>
      <w:tr w:rsidR="00B04F10" w:rsidRPr="00B04F10" w14:paraId="520D06D2" w14:textId="77777777" w:rsidTr="00B04F10">
        <w:trPr>
          <w:trHeight w:val="615"/>
        </w:trPr>
        <w:tc>
          <w:tcPr>
            <w:tcW w:w="2450" w:type="pct"/>
            <w:gridSpan w:val="2"/>
            <w:tcBorders>
              <w:top w:val="outset" w:sz="6" w:space="0" w:color="414142"/>
              <w:left w:val="outset" w:sz="6" w:space="0" w:color="414142"/>
              <w:bottom w:val="outset" w:sz="6" w:space="0" w:color="414142"/>
              <w:right w:val="outset" w:sz="6" w:space="0" w:color="414142"/>
            </w:tcBorders>
            <w:vAlign w:val="center"/>
            <w:hideMark/>
          </w:tcPr>
          <w:p w14:paraId="4699EFD7"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Kredīta veids (nepieciešamo atzīmēt ar X)</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1A92EBD7"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Nodrošinājums (atzīmēt ar X, ja nepieciešams)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116E5DB1"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Īss pakalpojuma raksturojums</w:t>
            </w:r>
          </w:p>
        </w:tc>
      </w:tr>
      <w:tr w:rsidR="00B04F10" w:rsidRPr="00B04F10" w14:paraId="1145C830"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58CB96FB" w14:textId="77777777" w:rsidR="00B04F10" w:rsidRPr="00B04F10" w:rsidRDefault="00B04F10">
            <w:pPr>
              <w:pStyle w:val="tvhtml"/>
              <w:spacing w:line="293" w:lineRule="atLeast"/>
              <w:jc w:val="center"/>
              <w:rPr>
                <w:sz w:val="20"/>
                <w:szCs w:val="20"/>
              </w:rPr>
            </w:pPr>
            <w:r w:rsidRPr="00B04F10">
              <w:rPr>
                <w:noProof/>
                <w:sz w:val="20"/>
                <w:szCs w:val="20"/>
                <w:bdr w:val="none" w:sz="0" w:space="0" w:color="auto" w:frame="1"/>
              </w:rPr>
              <w:drawing>
                <wp:inline distT="0" distB="0" distL="0" distR="0" wp14:anchorId="3EE23181" wp14:editId="0691F749">
                  <wp:extent cx="120650" cy="120650"/>
                  <wp:effectExtent l="0" t="0" r="0" b="0"/>
                  <wp:docPr id="48" name="Picture 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56BFC38" w14:textId="77777777" w:rsidR="00B04F10" w:rsidRPr="00B04F10" w:rsidRDefault="00B04F10">
            <w:pPr>
              <w:rPr>
                <w:sz w:val="20"/>
                <w:szCs w:val="20"/>
              </w:rPr>
            </w:pPr>
            <w:r w:rsidRPr="00B04F10">
              <w:rPr>
                <w:rStyle w:val="tvhtml1"/>
                <w:sz w:val="20"/>
                <w:bdr w:val="none" w:sz="0" w:space="0" w:color="auto" w:frame="1"/>
              </w:rPr>
              <w:t>Hipotēku kredīts nekustamā īpašuma iegādei</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6AB7AC6F"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28C86D29" wp14:editId="2C1075DE">
                  <wp:extent cx="120650" cy="120650"/>
                  <wp:effectExtent l="0" t="0" r="0" b="0"/>
                  <wp:docPr id="47" name="Picture 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235F1217" w14:textId="77777777" w:rsidR="00B04F10" w:rsidRPr="00B04F10" w:rsidRDefault="00B04F10">
            <w:pPr>
              <w:jc w:val="center"/>
              <w:rPr>
                <w:sz w:val="20"/>
                <w:szCs w:val="20"/>
              </w:rPr>
            </w:pPr>
          </w:p>
        </w:tc>
      </w:tr>
      <w:tr w:rsidR="00B04F10" w:rsidRPr="00B04F10" w14:paraId="099919CB"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3D1D8605"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0E86936D" wp14:editId="5BD284E7">
                  <wp:extent cx="120650" cy="120650"/>
                  <wp:effectExtent l="0" t="0" r="0" b="0"/>
                  <wp:docPr id="46" name="Picture 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30AB4A94" w14:textId="77777777" w:rsidR="00B04F10" w:rsidRPr="00B04F10" w:rsidRDefault="00B04F10">
            <w:pPr>
              <w:rPr>
                <w:sz w:val="20"/>
                <w:szCs w:val="20"/>
              </w:rPr>
            </w:pPr>
            <w:r w:rsidRPr="00B04F10">
              <w:rPr>
                <w:rStyle w:val="tvhtml1"/>
                <w:sz w:val="20"/>
                <w:bdr w:val="none" w:sz="0" w:space="0" w:color="auto" w:frame="1"/>
              </w:rPr>
              <w:t>Cits kredīts nekustamā īpašuma iegādei, kas nav hipotēku kredīts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658E4A9"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3641769F" wp14:editId="08709066">
                  <wp:extent cx="120650" cy="120650"/>
                  <wp:effectExtent l="0" t="0" r="0" b="0"/>
                  <wp:docPr id="45" name="Picture 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0B48F985" w14:textId="77777777" w:rsidR="00B04F10" w:rsidRPr="00B04F10" w:rsidRDefault="00B04F10">
            <w:pPr>
              <w:jc w:val="center"/>
              <w:rPr>
                <w:sz w:val="20"/>
                <w:szCs w:val="20"/>
              </w:rPr>
            </w:pPr>
          </w:p>
        </w:tc>
      </w:tr>
      <w:tr w:rsidR="00B04F10" w:rsidRPr="00B04F10" w14:paraId="5503181E"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517F363F" w14:textId="77777777" w:rsidR="00B04F10" w:rsidRPr="00B04F10" w:rsidRDefault="00B04F10">
            <w:pPr>
              <w:jc w:val="center"/>
              <w:rPr>
                <w:sz w:val="20"/>
                <w:szCs w:val="20"/>
              </w:rPr>
            </w:pPr>
            <w:r w:rsidRPr="00B04F10">
              <w:rPr>
                <w:noProof/>
                <w:sz w:val="20"/>
                <w:szCs w:val="20"/>
              </w:rPr>
              <w:drawing>
                <wp:inline distT="0" distB="0" distL="0" distR="0" wp14:anchorId="61605C57" wp14:editId="48C353CA">
                  <wp:extent cx="120650" cy="120650"/>
                  <wp:effectExtent l="0" t="0" r="0" b="0"/>
                  <wp:docPr id="44" name="Picture 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850DCE4" w14:textId="77777777" w:rsidR="00B04F10" w:rsidRPr="00B04F10" w:rsidRDefault="00B04F10">
            <w:pPr>
              <w:rPr>
                <w:sz w:val="20"/>
                <w:szCs w:val="20"/>
              </w:rPr>
            </w:pPr>
            <w:r w:rsidRPr="00B04F10">
              <w:rPr>
                <w:sz w:val="20"/>
                <w:szCs w:val="20"/>
              </w:rPr>
              <w:t>Cits kredīts, kas nodrošināts ar nekustamā īpašuma hipotēku (norādīt, kāds)</w:t>
            </w:r>
          </w:p>
          <w:p w14:paraId="7136CDAC" w14:textId="77777777" w:rsidR="00B04F10" w:rsidRPr="00B04F10" w:rsidRDefault="00B04F10">
            <w:pPr>
              <w:pStyle w:val="tvhtml"/>
              <w:spacing w:line="293" w:lineRule="atLeast"/>
              <w:rPr>
                <w:sz w:val="20"/>
                <w:szCs w:val="20"/>
              </w:rPr>
            </w:pPr>
            <w:r w:rsidRPr="00B04F10">
              <w:rPr>
                <w:sz w:val="20"/>
                <w:szCs w:val="20"/>
              </w:rPr>
              <w:t>__________________________________________________________</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E7D3E30"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08725297" wp14:editId="24D7150B">
                  <wp:extent cx="120650" cy="120650"/>
                  <wp:effectExtent l="0" t="0" r="0" b="0"/>
                  <wp:docPr id="43" name="Picture 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05C79746" w14:textId="77777777" w:rsidR="00B04F10" w:rsidRPr="00B04F10" w:rsidRDefault="00B04F10">
            <w:pPr>
              <w:rPr>
                <w:sz w:val="20"/>
                <w:szCs w:val="20"/>
              </w:rPr>
            </w:pPr>
            <w:r w:rsidRPr="00B04F10">
              <w:rPr>
                <w:sz w:val="20"/>
                <w:szCs w:val="20"/>
              </w:rPr>
              <w:t> </w:t>
            </w:r>
          </w:p>
        </w:tc>
      </w:tr>
      <w:tr w:rsidR="00B04F10" w:rsidRPr="00B04F10" w14:paraId="66BBD468"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72C11FDF"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6A4F0496" wp14:editId="746FD42B">
                  <wp:extent cx="120650" cy="120650"/>
                  <wp:effectExtent l="0" t="0" r="0" b="0"/>
                  <wp:docPr id="42" name="Picture 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75F09A35" w14:textId="77777777" w:rsidR="00B04F10" w:rsidRPr="00B04F10" w:rsidRDefault="00B04F10">
            <w:pPr>
              <w:rPr>
                <w:sz w:val="20"/>
                <w:szCs w:val="20"/>
              </w:rPr>
            </w:pPr>
            <w:r w:rsidRPr="00B04F10">
              <w:rPr>
                <w:rStyle w:val="tvhtml1"/>
                <w:sz w:val="20"/>
                <w:bdr w:val="none" w:sz="0" w:space="0" w:color="auto" w:frame="1"/>
              </w:rPr>
              <w:t>Kredīts pret kustamas lietas ķīlu (lombardu kredīts)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2A58C82F"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012B621F" wp14:editId="785FF355">
                  <wp:extent cx="120650" cy="120650"/>
                  <wp:effectExtent l="0" t="0" r="0" b="0"/>
                  <wp:docPr id="41" name="Picture 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2B048054" w14:textId="77777777" w:rsidR="00B04F10" w:rsidRPr="00B04F10" w:rsidRDefault="00B04F10">
            <w:pPr>
              <w:jc w:val="center"/>
              <w:rPr>
                <w:sz w:val="20"/>
                <w:szCs w:val="20"/>
              </w:rPr>
            </w:pPr>
          </w:p>
        </w:tc>
      </w:tr>
      <w:tr w:rsidR="00B04F10" w:rsidRPr="00B04F10" w14:paraId="79B6D125"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4ED074F8" w14:textId="77777777" w:rsidR="00B04F10" w:rsidRPr="00B04F10" w:rsidRDefault="00B04F10">
            <w:pPr>
              <w:jc w:val="center"/>
              <w:rPr>
                <w:sz w:val="20"/>
                <w:szCs w:val="20"/>
              </w:rPr>
            </w:pPr>
            <w:r w:rsidRPr="00B04F10">
              <w:rPr>
                <w:noProof/>
                <w:sz w:val="20"/>
                <w:szCs w:val="20"/>
                <w:bdr w:val="none" w:sz="0" w:space="0" w:color="auto" w:frame="1"/>
              </w:rPr>
              <w:lastRenderedPageBreak/>
              <w:drawing>
                <wp:inline distT="0" distB="0" distL="0" distR="0" wp14:anchorId="14070D4D" wp14:editId="6D9606EE">
                  <wp:extent cx="120650" cy="120650"/>
                  <wp:effectExtent l="0" t="0" r="0" b="0"/>
                  <wp:docPr id="40" name="Picture 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E242A1B" w14:textId="77777777" w:rsidR="00B04F10" w:rsidRPr="00B04F10" w:rsidRDefault="00B04F10">
            <w:pPr>
              <w:rPr>
                <w:sz w:val="20"/>
                <w:szCs w:val="20"/>
              </w:rPr>
            </w:pPr>
            <w:r w:rsidRPr="00B04F10">
              <w:rPr>
                <w:rStyle w:val="tvhtml1"/>
                <w:sz w:val="20"/>
                <w:bdr w:val="none" w:sz="0" w:space="0" w:color="auto" w:frame="1"/>
              </w:rPr>
              <w:t>Kredīts patēriņa preču vai pakalpojumu iegādei</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C7029BF"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2F94CF00" wp14:editId="7AD5F442">
                  <wp:extent cx="120650" cy="120650"/>
                  <wp:effectExtent l="0" t="0" r="0" b="0"/>
                  <wp:docPr id="39" name="Picture 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35FE595B" w14:textId="77777777" w:rsidR="00B04F10" w:rsidRPr="00B04F10" w:rsidRDefault="00B04F10">
            <w:pPr>
              <w:jc w:val="center"/>
              <w:rPr>
                <w:sz w:val="20"/>
                <w:szCs w:val="20"/>
              </w:rPr>
            </w:pPr>
          </w:p>
        </w:tc>
      </w:tr>
      <w:tr w:rsidR="00B04F10" w:rsidRPr="00B04F10" w14:paraId="785CFBC2"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75827784"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7D089031" wp14:editId="4C90B0B2">
                  <wp:extent cx="120650" cy="120650"/>
                  <wp:effectExtent l="0" t="0" r="0" b="0"/>
                  <wp:docPr id="38" name="Picture 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930058E" w14:textId="77777777" w:rsidR="00B04F10" w:rsidRPr="00B04F10" w:rsidRDefault="00B04F10">
            <w:pPr>
              <w:rPr>
                <w:sz w:val="20"/>
                <w:szCs w:val="20"/>
              </w:rPr>
            </w:pPr>
            <w:r w:rsidRPr="00B04F10">
              <w:rPr>
                <w:rStyle w:val="tvhtml1"/>
                <w:sz w:val="20"/>
                <w:bdr w:val="none" w:sz="0" w:space="0" w:color="auto" w:frame="1"/>
              </w:rPr>
              <w:t>Finanšu līzings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251E324"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65D7711B" wp14:editId="151B0DD9">
                  <wp:extent cx="120650" cy="120650"/>
                  <wp:effectExtent l="0" t="0" r="0" b="0"/>
                  <wp:docPr id="37" name="Picture 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0A83ABA8" w14:textId="77777777" w:rsidR="00B04F10" w:rsidRPr="00B04F10" w:rsidRDefault="00B04F10">
            <w:pPr>
              <w:jc w:val="center"/>
              <w:rPr>
                <w:sz w:val="20"/>
                <w:szCs w:val="20"/>
              </w:rPr>
            </w:pPr>
          </w:p>
        </w:tc>
      </w:tr>
      <w:tr w:rsidR="00B04F10" w:rsidRPr="00B04F10" w14:paraId="1F7AE709"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2233365E"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49EF0D08" wp14:editId="72D3C585">
                  <wp:extent cx="120650" cy="120650"/>
                  <wp:effectExtent l="0" t="0" r="0" b="0"/>
                  <wp:docPr id="36"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1B9756A" w14:textId="77777777" w:rsidR="00B04F10" w:rsidRPr="00B04F10" w:rsidRDefault="00B04F10">
            <w:pPr>
              <w:rPr>
                <w:sz w:val="20"/>
                <w:szCs w:val="20"/>
              </w:rPr>
            </w:pPr>
            <w:r w:rsidRPr="00B04F10">
              <w:rPr>
                <w:rStyle w:val="tvhtml1"/>
                <w:sz w:val="20"/>
                <w:bdr w:val="none" w:sz="0" w:space="0" w:color="auto" w:frame="1"/>
              </w:rPr>
              <w:t>Operatīvais līzings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62DA1F00"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414D6272" wp14:editId="50C6953E">
                  <wp:extent cx="120650" cy="120650"/>
                  <wp:effectExtent l="0" t="0" r="0" b="0"/>
                  <wp:docPr id="35"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64E42561" w14:textId="77777777" w:rsidR="00B04F10" w:rsidRPr="00B04F10" w:rsidRDefault="00B04F10">
            <w:pPr>
              <w:jc w:val="center"/>
              <w:rPr>
                <w:sz w:val="20"/>
                <w:szCs w:val="20"/>
              </w:rPr>
            </w:pPr>
          </w:p>
        </w:tc>
      </w:tr>
      <w:tr w:rsidR="00B04F10" w:rsidRPr="00B04F10" w14:paraId="7C791AD9"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48FE1438"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6D583F97" wp14:editId="6D8C7C6A">
                  <wp:extent cx="120650" cy="120650"/>
                  <wp:effectExtent l="0" t="0" r="0" b="0"/>
                  <wp:docPr id="34"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565A7AEA" w14:textId="77777777" w:rsidR="00B04F10" w:rsidRPr="00B04F10" w:rsidRDefault="00B04F10">
            <w:pPr>
              <w:rPr>
                <w:sz w:val="20"/>
                <w:szCs w:val="20"/>
              </w:rPr>
            </w:pPr>
            <w:r w:rsidRPr="00B04F10">
              <w:rPr>
                <w:rStyle w:val="tvhtml1"/>
                <w:sz w:val="20"/>
                <w:bdr w:val="none" w:sz="0" w:space="0" w:color="auto" w:frame="1"/>
              </w:rPr>
              <w:t>Norēķinu karšu kredīts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682A434A"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418DD263" wp14:editId="78CCFEBF">
                  <wp:extent cx="120650" cy="120650"/>
                  <wp:effectExtent l="0" t="0" r="0" b="0"/>
                  <wp:docPr id="33"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38645762" w14:textId="77777777" w:rsidR="00B04F10" w:rsidRPr="00B04F10" w:rsidRDefault="00B04F10">
            <w:pPr>
              <w:jc w:val="center"/>
              <w:rPr>
                <w:sz w:val="20"/>
                <w:szCs w:val="20"/>
              </w:rPr>
            </w:pPr>
          </w:p>
        </w:tc>
      </w:tr>
      <w:tr w:rsidR="00B04F10" w:rsidRPr="00B04F10" w14:paraId="3EDA0240" w14:textId="77777777" w:rsidTr="00B04F10">
        <w:trPr>
          <w:trHeight w:val="615"/>
        </w:trPr>
        <w:tc>
          <w:tcPr>
            <w:tcW w:w="400" w:type="pct"/>
            <w:tcBorders>
              <w:top w:val="outset" w:sz="6" w:space="0" w:color="414142"/>
              <w:left w:val="outset" w:sz="6" w:space="0" w:color="414142"/>
              <w:bottom w:val="outset" w:sz="6" w:space="0" w:color="414142"/>
              <w:right w:val="outset" w:sz="6" w:space="0" w:color="414142"/>
            </w:tcBorders>
            <w:vAlign w:val="center"/>
            <w:hideMark/>
          </w:tcPr>
          <w:p w14:paraId="4D07E547"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6B55DCF8" wp14:editId="580B1266">
                  <wp:extent cx="120650" cy="120650"/>
                  <wp:effectExtent l="0" t="0" r="0" b="0"/>
                  <wp:docPr id="32"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2050" w:type="pct"/>
            <w:tcBorders>
              <w:top w:val="outset" w:sz="6" w:space="0" w:color="414142"/>
              <w:left w:val="outset" w:sz="6" w:space="0" w:color="414142"/>
              <w:bottom w:val="outset" w:sz="6" w:space="0" w:color="414142"/>
              <w:right w:val="outset" w:sz="6" w:space="0" w:color="414142"/>
            </w:tcBorders>
            <w:hideMark/>
          </w:tcPr>
          <w:p w14:paraId="42F3A4BE" w14:textId="77777777" w:rsidR="00B04F10" w:rsidRPr="00B04F10" w:rsidRDefault="00B04F10">
            <w:pPr>
              <w:rPr>
                <w:sz w:val="20"/>
                <w:szCs w:val="20"/>
              </w:rPr>
            </w:pPr>
            <w:r w:rsidRPr="00B04F10">
              <w:rPr>
                <w:rStyle w:val="tvhtml1"/>
                <w:sz w:val="20"/>
                <w:bdr w:val="none" w:sz="0" w:space="0" w:color="auto" w:frame="1"/>
              </w:rPr>
              <w:t>Cits (norādīt, kāds)*</w:t>
            </w:r>
          </w:p>
          <w:p w14:paraId="1803DF99" w14:textId="77777777" w:rsidR="00B04F10" w:rsidRPr="00B04F10" w:rsidRDefault="00B04F10">
            <w:pPr>
              <w:pStyle w:val="tvhtml"/>
              <w:spacing w:line="293" w:lineRule="atLeast"/>
              <w:rPr>
                <w:sz w:val="20"/>
                <w:szCs w:val="20"/>
              </w:rPr>
            </w:pPr>
            <w:r w:rsidRPr="00B04F10">
              <w:rPr>
                <w:rStyle w:val="tvhtml1"/>
                <w:sz w:val="20"/>
                <w:bdr w:val="none" w:sz="0" w:space="0" w:color="auto" w:frame="1"/>
              </w:rPr>
              <w:t>______________________</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67A5AA80" w14:textId="77777777" w:rsidR="00B04F10" w:rsidRPr="00B04F10" w:rsidRDefault="00B04F10">
            <w:pPr>
              <w:jc w:val="center"/>
              <w:rPr>
                <w:sz w:val="20"/>
                <w:szCs w:val="20"/>
              </w:rPr>
            </w:pPr>
            <w:r w:rsidRPr="00B04F10">
              <w:rPr>
                <w:noProof/>
                <w:sz w:val="20"/>
                <w:szCs w:val="20"/>
                <w:bdr w:val="none" w:sz="0" w:space="0" w:color="auto" w:frame="1"/>
              </w:rPr>
              <w:drawing>
                <wp:inline distT="0" distB="0" distL="0" distR="0" wp14:anchorId="3BCDBA15" wp14:editId="5E68881A">
                  <wp:extent cx="120650" cy="120650"/>
                  <wp:effectExtent l="0" t="0" r="0" b="0"/>
                  <wp:docPr id="31"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500" w:type="pct"/>
            <w:tcBorders>
              <w:top w:val="outset" w:sz="6" w:space="0" w:color="414142"/>
              <w:left w:val="outset" w:sz="6" w:space="0" w:color="414142"/>
              <w:bottom w:val="outset" w:sz="6" w:space="0" w:color="414142"/>
              <w:right w:val="outset" w:sz="6" w:space="0" w:color="414142"/>
            </w:tcBorders>
            <w:hideMark/>
          </w:tcPr>
          <w:p w14:paraId="598AD9FF" w14:textId="77777777" w:rsidR="00B04F10" w:rsidRPr="00B04F10" w:rsidRDefault="00B04F10">
            <w:pPr>
              <w:jc w:val="center"/>
              <w:rPr>
                <w:sz w:val="20"/>
                <w:szCs w:val="20"/>
              </w:rPr>
            </w:pPr>
          </w:p>
        </w:tc>
      </w:tr>
    </w:tbl>
    <w:p w14:paraId="4C951955"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Piezīme. * Ja nepieciešams, tabulu papildina ar jaunām ailēm.</w:t>
      </w:r>
    </w:p>
    <w:p w14:paraId="0EF9A1AE"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5. Informācija par to kapitālsabiedrības darbinieku kompetenci patērētāju kreditēšanas pakalpojumu sniegšanā, kuri sniedz vai sniegs kreditēšanas pakalpojumus patērētājam, un informācija par to, kā darbinieku kompetence tiek nodrošināta (piemēram, darbinieku atlases metodes, prasības darbinieku izglītībai, darbinieku apmācības programmas un citas darbības)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3"/>
      </w:tblGrid>
      <w:tr w:rsidR="00B04F10" w:rsidRPr="00B04F10" w14:paraId="690FCAFE" w14:textId="77777777" w:rsidTr="00B04F10">
        <w:tc>
          <w:tcPr>
            <w:tcW w:w="0" w:type="auto"/>
            <w:tcBorders>
              <w:top w:val="outset" w:sz="6" w:space="0" w:color="414142"/>
              <w:left w:val="outset" w:sz="6" w:space="0" w:color="414142"/>
              <w:bottom w:val="outset" w:sz="6" w:space="0" w:color="414142"/>
              <w:right w:val="outset" w:sz="6" w:space="0" w:color="414142"/>
            </w:tcBorders>
            <w:hideMark/>
          </w:tcPr>
          <w:p w14:paraId="19BC54D9" w14:textId="77777777" w:rsidR="00B04F10" w:rsidRPr="00B04F10" w:rsidRDefault="00B04F10">
            <w:pPr>
              <w:spacing w:after="240"/>
              <w:rPr>
                <w:sz w:val="20"/>
                <w:szCs w:val="20"/>
              </w:rPr>
            </w:pPr>
            <w:r w:rsidRPr="00B04F10">
              <w:rPr>
                <w:sz w:val="20"/>
                <w:szCs w:val="20"/>
                <w:bdr w:val="none" w:sz="0" w:space="0" w:color="auto" w:frame="1"/>
              </w:rPr>
              <w:br/>
            </w:r>
          </w:p>
        </w:tc>
      </w:tr>
    </w:tbl>
    <w:p w14:paraId="1DEB5B07"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6. Lūdzu izsniegt speciālo atļauju (licenci) patērētāju kreditēšanas pakalpojumu sniegšanai Latvijas Republikā no _____.gada ___.__________.*</w:t>
      </w:r>
    </w:p>
    <w:p w14:paraId="690FCC78"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Piezīme. * Aizpilda, ja paredzēts, ka patērētāju kreditēšanas pakalpojumu sniegšana tiks uzsākta ne agrāk kā četrus mēnešus pēc tam, kad iesniegts iesniegums speciālās atļaujas (licences) saņemšanai.</w:t>
      </w:r>
    </w:p>
    <w:p w14:paraId="1E2408E3"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7. Vēlos saņemt licenci (nepieciešamo atzīmēt ar X):</w:t>
      </w:r>
    </w:p>
    <w:p w14:paraId="6775B884" w14:textId="77777777" w:rsidR="00B04F10" w:rsidRPr="00B04F10" w:rsidRDefault="00B04F10" w:rsidP="00B04F10">
      <w:pPr>
        <w:pStyle w:val="tvhtml"/>
        <w:shd w:val="clear" w:color="auto" w:fill="FFFFFF"/>
        <w:spacing w:line="293" w:lineRule="atLeast"/>
        <w:ind w:firstLine="300"/>
        <w:rPr>
          <w:sz w:val="20"/>
          <w:szCs w:val="20"/>
        </w:rPr>
      </w:pPr>
      <w:r w:rsidRPr="00B04F10">
        <w:rPr>
          <w:noProof/>
          <w:sz w:val="20"/>
          <w:szCs w:val="20"/>
        </w:rPr>
        <w:drawing>
          <wp:inline distT="0" distB="0" distL="0" distR="0" wp14:anchorId="6B3A2A6E" wp14:editId="317AA7C3">
            <wp:extent cx="120650" cy="120650"/>
            <wp:effectExtent l="0" t="0" r="0" b="0"/>
            <wp:docPr id="30"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04F10">
        <w:rPr>
          <w:rStyle w:val="apple-converted-space"/>
          <w:sz w:val="20"/>
        </w:rPr>
        <w:t> </w:t>
      </w:r>
      <w:r w:rsidRPr="00B04F10">
        <w:rPr>
          <w:sz w:val="20"/>
          <w:szCs w:val="20"/>
        </w:rPr>
        <w:t>papīra dokumenta formā</w:t>
      </w:r>
    </w:p>
    <w:p w14:paraId="2A3487CE" w14:textId="77777777" w:rsidR="00B04F10" w:rsidRPr="00B04F10" w:rsidRDefault="00B04F10" w:rsidP="00B04F10">
      <w:pPr>
        <w:pStyle w:val="tvhtml"/>
        <w:shd w:val="clear" w:color="auto" w:fill="FFFFFF"/>
        <w:spacing w:line="293" w:lineRule="atLeast"/>
        <w:ind w:firstLine="300"/>
        <w:rPr>
          <w:sz w:val="20"/>
          <w:szCs w:val="20"/>
        </w:rPr>
      </w:pPr>
      <w:r w:rsidRPr="00B04F10">
        <w:rPr>
          <w:noProof/>
          <w:sz w:val="20"/>
          <w:szCs w:val="20"/>
        </w:rPr>
        <w:drawing>
          <wp:inline distT="0" distB="0" distL="0" distR="0" wp14:anchorId="4982A999" wp14:editId="34B1308B">
            <wp:extent cx="120650" cy="120650"/>
            <wp:effectExtent l="0" t="0" r="0" b="0"/>
            <wp:docPr id="29"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04F10">
        <w:rPr>
          <w:rStyle w:val="apple-converted-space"/>
          <w:sz w:val="20"/>
        </w:rPr>
        <w:t> </w:t>
      </w:r>
      <w:r w:rsidRPr="00B04F10">
        <w:rPr>
          <w:sz w:val="20"/>
          <w:szCs w:val="20"/>
        </w:rPr>
        <w:t>elektroniska dokumenta formā elektronisko dokumentu apriti regulējošajos normatīvajos aktos noteiktajā kārtībā</w:t>
      </w:r>
    </w:p>
    <w:p w14:paraId="3C4ABA3C"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8. Apliecinu, ka:</w:t>
      </w:r>
    </w:p>
    <w:p w14:paraId="19D765D1"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8.1. kapitālsabiedrībai ir izstrādāta kārtība, kādā sniedz patērētāju kreditēšanas pakalpojumus, izskata patērētāju sūdzības un izvērtē patērētāja spēju atmaksāt kredītu;</w:t>
      </w:r>
    </w:p>
    <w:p w14:paraId="7769CA7B"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8.2. kapitālsabiedrības darbinieki ir kompetenti patērētāju kreditēšanas pakalpojumu sniegšanā;</w:t>
      </w:r>
    </w:p>
    <w:p w14:paraId="3089BC6F"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8.3. ja kapitālsabiedrība piedāvā vai plāno piedāvāt patērētājam kreditēšanas līgumu, kuru noslēdzot patērētājs nodod kapitālsabiedrības glabāšanā kā nodrošinājumu kādu kustamu lietu:</w:t>
      </w:r>
    </w:p>
    <w:p w14:paraId="2F0EA998"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lastRenderedPageBreak/>
        <w:t>8.3.1. visas telpas, kurās tiek veikta vai plānota pakalpojumu sniegšana patērētājam un ķīlu uzglabāšana, atbilst patērētāja kreditēšanas noteikumu prasībām;</w:t>
      </w:r>
    </w:p>
    <w:p w14:paraId="608CF9B1"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8.3.2. ir noslēgti vai tiks noslēgti līgumi ar apsardzes komersantiem, kuri darbojas saskaņā ar Apsardzes darbības likumu, lai nodrošinātu pakalpojuma sniegšanas vietu atbilstību patērētāju kreditēšanas noteikumu prasībām;</w:t>
      </w:r>
    </w:p>
    <w:p w14:paraId="1B53F476"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8.3.3. ir apdrošināta civiltiesiskā atbildība par kapitālsabiedrības darbības vai bezdarbības rezultātā nodarīto kaitējumu kapitālsabiedrības glabāšanā nodotajai ķīlai.</w:t>
      </w:r>
    </w:p>
    <w:p w14:paraId="7ED621B0" w14:textId="65101BDD"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 xml:space="preserve">9. Apliecinu, ka esmu informēts par pienākumu saskaņā ar Ministru kabineta 2011.gada 29.marta noteikumu Nr.245 </w:t>
      </w:r>
      <w:r w:rsidR="00972EA4" w:rsidRPr="00972EA4">
        <w:rPr>
          <w:sz w:val="20"/>
          <w:szCs w:val="20"/>
        </w:rPr>
        <w:t>“Noteikumi par kārtību, kādā izsniedz, aptur un anulē speciālo atļauju (licenci) patērētāju kreditēšanas pakalpojumu sniegšanai un maksā valsts nodevu par speciālās atļaujas (licences) izsniegšanu un ikgadējo valsts nodevu par kreditēšanas pakalpojumu sniedzēja darbības uzraudzību, kā arī prasībām kapitālsabiedrībai speciālās atļaujas (licences) saņemšanai”</w:t>
      </w:r>
      <w:r w:rsidRPr="00B04F10">
        <w:rPr>
          <w:sz w:val="20"/>
          <w:szCs w:val="20"/>
        </w:rPr>
        <w:t xml:space="preserve"> 25. un 27.punktu sniegt Patērētāju tiesību aizsardzības centram informāciju par komersanta nosaukuma, juridiskās adreses, kā arī citu ar šo iesniegumu un tā pielikumā sniegto ziņu izmaiņām 10 dienu laikā pēc attiecīgo izmaiņu veikšanas.</w:t>
      </w:r>
    </w:p>
    <w:p w14:paraId="77D7606F"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10. Apliecinu, ka esmu informēts par to, ka nepatiesas vai maldinošas informācijas sniegšana Patērētāju tiesību aizsardzības centram ir pārkāpums, kura dēļ speciālās atļaujas (licences) saņemšana var tikt atteikta vai izsniegtā speciālā atļauja (licence) var tikt anulēta. Par komercdarbību bez speciālās atļaujas (licences) Latvijas tiesību aktos ir paredzēta gan administratīvā, gan kriminālatbildība.</w:t>
      </w:r>
    </w:p>
    <w:p w14:paraId="1C9B7A23" w14:textId="77777777" w:rsidR="00B04F10" w:rsidRPr="00B04F10" w:rsidRDefault="00B04F10" w:rsidP="00B04F10">
      <w:pPr>
        <w:pStyle w:val="tvhtml"/>
        <w:shd w:val="clear" w:color="auto" w:fill="FFFFFF"/>
        <w:spacing w:line="293" w:lineRule="atLeast"/>
        <w:ind w:firstLine="300"/>
        <w:rPr>
          <w:sz w:val="20"/>
          <w:szCs w:val="20"/>
        </w:rPr>
      </w:pPr>
      <w:r w:rsidRPr="00B04F10">
        <w:rPr>
          <w:sz w:val="20"/>
          <w:szCs w:val="20"/>
        </w:rPr>
        <w:t>Pielikumā (nepieciešamo atzīmēt ar X):</w:t>
      </w:r>
    </w:p>
    <w:p w14:paraId="62393FFC" w14:textId="18D30686" w:rsidR="00B04F10" w:rsidRPr="00B04F10" w:rsidRDefault="00B04F10" w:rsidP="00B04F10">
      <w:pPr>
        <w:pStyle w:val="tvhtml"/>
        <w:shd w:val="clear" w:color="auto" w:fill="FFFFFF"/>
        <w:spacing w:line="293" w:lineRule="atLeast"/>
        <w:ind w:firstLine="300"/>
        <w:rPr>
          <w:sz w:val="20"/>
          <w:szCs w:val="20"/>
        </w:rPr>
      </w:pPr>
      <w:r w:rsidRPr="00B04F10">
        <w:rPr>
          <w:noProof/>
          <w:sz w:val="20"/>
          <w:szCs w:val="20"/>
        </w:rPr>
        <w:drawing>
          <wp:inline distT="0" distB="0" distL="0" distR="0" wp14:anchorId="2AC0B4DD" wp14:editId="3DE74C3D">
            <wp:extent cx="120650" cy="120650"/>
            <wp:effectExtent l="0" t="0" r="0" b="0"/>
            <wp:docPr id="27"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04F10">
        <w:rPr>
          <w:rStyle w:val="apple-converted-space"/>
          <w:sz w:val="20"/>
        </w:rPr>
        <w:t> </w:t>
      </w:r>
      <w:r w:rsidRPr="00B04F10">
        <w:rPr>
          <w:sz w:val="20"/>
          <w:szCs w:val="20"/>
        </w:rPr>
        <w:t>izziņa par kriminālo un administratīvo sodāmību no personas pastāvīgās dzīvesvietas valsts iestādes, kas uztur informāciju par sodāmību saskaņā ar attiecīgās valsts likumiem (ja kapitālsabiedrības padomes (ja tāda ir izveidota) vai valdes loceklis</w:t>
      </w:r>
      <w:r>
        <w:rPr>
          <w:sz w:val="20"/>
          <w:szCs w:val="20"/>
        </w:rPr>
        <w:t xml:space="preserve">, </w:t>
      </w:r>
      <w:r w:rsidRPr="00B04F10">
        <w:rPr>
          <w:sz w:val="20"/>
          <w:szCs w:val="20"/>
        </w:rPr>
        <w:t>ir ārvalstnieks);</w:t>
      </w:r>
    </w:p>
    <w:p w14:paraId="4958936B" w14:textId="77777777" w:rsidR="00B04F10" w:rsidRPr="00B04F10" w:rsidRDefault="00B04F10" w:rsidP="00B04F10">
      <w:pPr>
        <w:pStyle w:val="tvhtml"/>
        <w:shd w:val="clear" w:color="auto" w:fill="FFFFFF"/>
        <w:spacing w:line="293" w:lineRule="atLeast"/>
        <w:ind w:firstLine="300"/>
        <w:rPr>
          <w:sz w:val="20"/>
          <w:szCs w:val="20"/>
        </w:rPr>
      </w:pPr>
      <w:r w:rsidRPr="00B04F10">
        <w:rPr>
          <w:noProof/>
          <w:sz w:val="20"/>
          <w:szCs w:val="20"/>
        </w:rPr>
        <w:drawing>
          <wp:inline distT="0" distB="0" distL="0" distR="0" wp14:anchorId="6D64A4B6" wp14:editId="490FD12E">
            <wp:extent cx="120650" cy="120650"/>
            <wp:effectExtent l="0" t="0" r="0" b="0"/>
            <wp:docPr id="26"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04F10">
        <w:rPr>
          <w:rStyle w:val="apple-converted-space"/>
          <w:sz w:val="20"/>
        </w:rPr>
        <w:t> </w:t>
      </w:r>
      <w:r w:rsidRPr="00B04F10">
        <w:rPr>
          <w:sz w:val="20"/>
          <w:szCs w:val="20"/>
        </w:rPr>
        <w:t>pilnvarotā pārstāvja pilnvara (ja iesniegumu iesniedz pilnvarotais pārstāvis);</w:t>
      </w:r>
    </w:p>
    <w:p w14:paraId="661C46C9" w14:textId="77777777" w:rsidR="00B04F10" w:rsidRPr="00B04F10" w:rsidRDefault="00B04F10" w:rsidP="00B04F10">
      <w:pPr>
        <w:pStyle w:val="tvhtml"/>
        <w:shd w:val="clear" w:color="auto" w:fill="FFFFFF"/>
        <w:spacing w:line="293" w:lineRule="atLeast"/>
        <w:ind w:firstLine="300"/>
        <w:rPr>
          <w:sz w:val="20"/>
          <w:szCs w:val="20"/>
        </w:rPr>
      </w:pPr>
      <w:r w:rsidRPr="00B04F10">
        <w:rPr>
          <w:noProof/>
          <w:sz w:val="20"/>
          <w:szCs w:val="20"/>
        </w:rPr>
        <w:drawing>
          <wp:inline distT="0" distB="0" distL="0" distR="0" wp14:anchorId="7ED89D4F" wp14:editId="5717EA77">
            <wp:extent cx="120650" cy="120650"/>
            <wp:effectExtent l="0" t="0" r="0" b="0"/>
            <wp:docPr id="25"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04F10">
        <w:rPr>
          <w:rStyle w:val="apple-converted-space"/>
          <w:sz w:val="20"/>
        </w:rPr>
        <w:t> </w:t>
      </w:r>
      <w:r w:rsidRPr="00B04F10">
        <w:rPr>
          <w:sz w:val="20"/>
          <w:szCs w:val="20"/>
        </w:rPr>
        <w:t>citi dokumenti (norādīt, kādi) ________________________________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4516"/>
        <w:gridCol w:w="452"/>
        <w:gridCol w:w="4065"/>
      </w:tblGrid>
      <w:tr w:rsidR="00B04F10" w:rsidRPr="00B04F10" w14:paraId="7E53E6E4" w14:textId="77777777" w:rsidTr="00B04F10">
        <w:trPr>
          <w:trHeight w:val="450"/>
        </w:trPr>
        <w:tc>
          <w:tcPr>
            <w:tcW w:w="2500" w:type="pct"/>
            <w:tcBorders>
              <w:top w:val="nil"/>
              <w:left w:val="nil"/>
              <w:bottom w:val="single" w:sz="6" w:space="0" w:color="414142"/>
              <w:right w:val="nil"/>
            </w:tcBorders>
            <w:hideMark/>
          </w:tcPr>
          <w:p w14:paraId="65D481D5" w14:textId="77777777" w:rsidR="00B04F10" w:rsidRPr="00B04F10" w:rsidRDefault="00B04F10">
            <w:pPr>
              <w:rPr>
                <w:sz w:val="20"/>
                <w:szCs w:val="20"/>
              </w:rPr>
            </w:pPr>
          </w:p>
        </w:tc>
        <w:tc>
          <w:tcPr>
            <w:tcW w:w="250" w:type="pct"/>
            <w:tcBorders>
              <w:top w:val="nil"/>
              <w:left w:val="nil"/>
              <w:bottom w:val="nil"/>
              <w:right w:val="nil"/>
            </w:tcBorders>
            <w:hideMark/>
          </w:tcPr>
          <w:p w14:paraId="2485A90A" w14:textId="77777777" w:rsidR="00B04F10" w:rsidRPr="00B04F10" w:rsidRDefault="00B04F10">
            <w:pPr>
              <w:rPr>
                <w:sz w:val="20"/>
                <w:szCs w:val="20"/>
              </w:rPr>
            </w:pPr>
          </w:p>
        </w:tc>
        <w:tc>
          <w:tcPr>
            <w:tcW w:w="2300" w:type="pct"/>
            <w:tcBorders>
              <w:top w:val="nil"/>
              <w:left w:val="nil"/>
              <w:bottom w:val="single" w:sz="6" w:space="0" w:color="414142"/>
              <w:right w:val="nil"/>
            </w:tcBorders>
            <w:hideMark/>
          </w:tcPr>
          <w:p w14:paraId="36B2A43F" w14:textId="77777777" w:rsidR="00B04F10" w:rsidRPr="00B04F10" w:rsidRDefault="00B04F10">
            <w:pPr>
              <w:rPr>
                <w:sz w:val="20"/>
                <w:szCs w:val="20"/>
              </w:rPr>
            </w:pPr>
          </w:p>
        </w:tc>
      </w:tr>
      <w:tr w:rsidR="00B04F10" w:rsidRPr="00B04F10" w14:paraId="666EF787" w14:textId="77777777" w:rsidTr="00B04F10">
        <w:trPr>
          <w:trHeight w:val="375"/>
        </w:trPr>
        <w:tc>
          <w:tcPr>
            <w:tcW w:w="2500" w:type="pct"/>
            <w:tcBorders>
              <w:top w:val="single" w:sz="6" w:space="0" w:color="414142"/>
              <w:left w:val="nil"/>
              <w:bottom w:val="nil"/>
              <w:right w:val="nil"/>
            </w:tcBorders>
            <w:hideMark/>
          </w:tcPr>
          <w:p w14:paraId="73CDA925" w14:textId="77777777" w:rsidR="00B04F10" w:rsidRPr="00B04F10" w:rsidRDefault="00B04F10">
            <w:pPr>
              <w:jc w:val="center"/>
              <w:rPr>
                <w:sz w:val="20"/>
                <w:szCs w:val="20"/>
              </w:rPr>
            </w:pPr>
            <w:r w:rsidRPr="00B04F10">
              <w:rPr>
                <w:rStyle w:val="tvhtml1"/>
                <w:sz w:val="20"/>
                <w:bdr w:val="none" w:sz="0" w:space="0" w:color="auto" w:frame="1"/>
              </w:rPr>
              <w:t>(komersanta amatpersonas vārds un uzvārds)</w:t>
            </w:r>
          </w:p>
        </w:tc>
        <w:tc>
          <w:tcPr>
            <w:tcW w:w="250" w:type="pct"/>
            <w:tcBorders>
              <w:top w:val="nil"/>
              <w:left w:val="nil"/>
              <w:bottom w:val="nil"/>
              <w:right w:val="nil"/>
            </w:tcBorders>
            <w:hideMark/>
          </w:tcPr>
          <w:p w14:paraId="33DED512" w14:textId="77777777" w:rsidR="00B04F10" w:rsidRPr="00B04F10" w:rsidRDefault="00B04F10">
            <w:pPr>
              <w:jc w:val="center"/>
              <w:rPr>
                <w:sz w:val="20"/>
                <w:szCs w:val="20"/>
              </w:rPr>
            </w:pPr>
          </w:p>
        </w:tc>
        <w:tc>
          <w:tcPr>
            <w:tcW w:w="2300" w:type="pct"/>
            <w:tcBorders>
              <w:top w:val="single" w:sz="6" w:space="0" w:color="414142"/>
              <w:left w:val="nil"/>
              <w:bottom w:val="nil"/>
              <w:right w:val="nil"/>
            </w:tcBorders>
            <w:hideMark/>
          </w:tcPr>
          <w:p w14:paraId="06A0EB49" w14:textId="77777777" w:rsidR="00B04F10" w:rsidRPr="00B04F10" w:rsidRDefault="00B04F10">
            <w:pPr>
              <w:jc w:val="center"/>
              <w:rPr>
                <w:sz w:val="20"/>
                <w:szCs w:val="20"/>
              </w:rPr>
            </w:pPr>
            <w:r w:rsidRPr="00B04F10">
              <w:rPr>
                <w:rStyle w:val="tvhtml1"/>
                <w:sz w:val="20"/>
                <w:bdr w:val="none" w:sz="0" w:space="0" w:color="auto" w:frame="1"/>
              </w:rPr>
              <w:t>(paraksts)</w:t>
            </w:r>
          </w:p>
        </w:tc>
      </w:tr>
    </w:tbl>
    <w:p w14:paraId="4A1AF618" w14:textId="77777777" w:rsidR="00B04F10" w:rsidRPr="00B04F10" w:rsidRDefault="00B04F10" w:rsidP="00B04F10">
      <w:pPr>
        <w:shd w:val="clear" w:color="auto" w:fill="FFFFFF"/>
        <w:rPr>
          <w:vanish/>
          <w:sz w:val="27"/>
          <w:szCs w:val="27"/>
        </w:rPr>
      </w:pPr>
    </w:p>
    <w:tbl>
      <w:tblPr>
        <w:tblW w:w="1700" w:type="pct"/>
        <w:tblCellMar>
          <w:top w:w="30" w:type="dxa"/>
          <w:left w:w="30" w:type="dxa"/>
          <w:bottom w:w="30" w:type="dxa"/>
          <w:right w:w="30" w:type="dxa"/>
        </w:tblCellMar>
        <w:tblLook w:val="04A0" w:firstRow="1" w:lastRow="0" w:firstColumn="1" w:lastColumn="0" w:noHBand="0" w:noVBand="1"/>
      </w:tblPr>
      <w:tblGrid>
        <w:gridCol w:w="3071"/>
      </w:tblGrid>
      <w:tr w:rsidR="00B04F10" w:rsidRPr="00B04F10" w14:paraId="04409390" w14:textId="77777777" w:rsidTr="00B04F10">
        <w:trPr>
          <w:trHeight w:val="450"/>
        </w:trPr>
        <w:tc>
          <w:tcPr>
            <w:tcW w:w="0" w:type="auto"/>
            <w:tcBorders>
              <w:top w:val="nil"/>
              <w:left w:val="nil"/>
              <w:bottom w:val="single" w:sz="6" w:space="0" w:color="414142"/>
              <w:right w:val="nil"/>
            </w:tcBorders>
            <w:hideMark/>
          </w:tcPr>
          <w:p w14:paraId="075FE0D2" w14:textId="77777777" w:rsidR="00B04F10" w:rsidRPr="00B04F10" w:rsidRDefault="00B04F10">
            <w:pPr>
              <w:shd w:val="clear" w:color="auto" w:fill="FFFFFF"/>
              <w:rPr>
                <w:sz w:val="27"/>
                <w:szCs w:val="27"/>
              </w:rPr>
            </w:pPr>
          </w:p>
        </w:tc>
      </w:tr>
      <w:tr w:rsidR="00B04F10" w:rsidRPr="00B04F10" w14:paraId="3B890265" w14:textId="77777777" w:rsidTr="00B04F10">
        <w:tc>
          <w:tcPr>
            <w:tcW w:w="0" w:type="auto"/>
            <w:tcBorders>
              <w:top w:val="single" w:sz="6" w:space="0" w:color="414142"/>
              <w:left w:val="nil"/>
              <w:bottom w:val="nil"/>
              <w:right w:val="nil"/>
            </w:tcBorders>
            <w:hideMark/>
          </w:tcPr>
          <w:p w14:paraId="3C69A26D" w14:textId="77777777" w:rsidR="00B04F10" w:rsidRPr="00B04F10" w:rsidRDefault="00B04F10">
            <w:pPr>
              <w:pStyle w:val="tvhtml"/>
              <w:spacing w:line="293" w:lineRule="atLeast"/>
              <w:jc w:val="center"/>
              <w:rPr>
                <w:sz w:val="20"/>
                <w:szCs w:val="20"/>
              </w:rPr>
            </w:pPr>
            <w:r w:rsidRPr="00B04F10">
              <w:rPr>
                <w:rStyle w:val="tvhtml1"/>
                <w:sz w:val="20"/>
                <w:bdr w:val="none" w:sz="0" w:space="0" w:color="auto" w:frame="1"/>
              </w:rPr>
              <w:t>(datums)</w:t>
            </w:r>
          </w:p>
        </w:tc>
      </w:tr>
    </w:tbl>
    <w:p w14:paraId="1360F750" w14:textId="0CE5B9E3" w:rsidR="007E3FCA" w:rsidRPr="00D6560F" w:rsidRDefault="00B04F10" w:rsidP="007E3FCA">
      <w:pPr>
        <w:pStyle w:val="tvhtml"/>
        <w:shd w:val="clear" w:color="auto" w:fill="FFFFFF"/>
        <w:spacing w:line="293" w:lineRule="atLeast"/>
        <w:ind w:firstLine="300"/>
        <w:rPr>
          <w:color w:val="000000"/>
          <w:sz w:val="26"/>
          <w:szCs w:val="26"/>
        </w:rPr>
      </w:pPr>
      <w:r w:rsidRPr="00B04F10">
        <w:rPr>
          <w:sz w:val="20"/>
          <w:szCs w:val="20"/>
        </w:rPr>
        <w:t>Piezīme. Dokumenta rekvizītus "datums" un "paraksts" neaizpilda, ja elektroniskais dokuments ir sagatavots atbilstoši normatīvajiem aktiem par elektronisko dokumentu noformēšanu.</w:t>
      </w:r>
      <w:r w:rsidR="00BC3698" w:rsidRPr="00BC3698">
        <w:rPr>
          <w:color w:val="000000"/>
          <w:sz w:val="26"/>
          <w:szCs w:val="26"/>
        </w:rPr>
        <w:t xml:space="preserve"> ”</w:t>
      </w:r>
      <w:r w:rsidR="007E3FCA">
        <w:rPr>
          <w:color w:val="000000"/>
          <w:sz w:val="26"/>
          <w:szCs w:val="26"/>
        </w:rPr>
        <w:t>;</w:t>
      </w:r>
    </w:p>
    <w:p w14:paraId="7D19C416" w14:textId="77777777" w:rsidR="00C87EC4" w:rsidRPr="00D6560F" w:rsidRDefault="00BC3698" w:rsidP="00476221">
      <w:pPr>
        <w:pStyle w:val="ListParagraph"/>
        <w:numPr>
          <w:ilvl w:val="1"/>
          <w:numId w:val="4"/>
        </w:numPr>
        <w:jc w:val="both"/>
        <w:rPr>
          <w:color w:val="000000"/>
          <w:sz w:val="28"/>
          <w:szCs w:val="28"/>
        </w:rPr>
      </w:pPr>
      <w:r w:rsidRPr="00D6560F">
        <w:rPr>
          <w:color w:val="000000"/>
          <w:sz w:val="28"/>
          <w:szCs w:val="28"/>
        </w:rPr>
        <w:t>Izteikt 2.pielikumu šādā redakcijā:</w:t>
      </w:r>
    </w:p>
    <w:p w14:paraId="608477BA" w14:textId="77777777" w:rsidR="00BC3698" w:rsidRDefault="00BC3698" w:rsidP="00BC3698">
      <w:pPr>
        <w:pStyle w:val="ListParagraph"/>
        <w:ind w:left="426"/>
        <w:jc w:val="both"/>
        <w:rPr>
          <w:color w:val="000000"/>
          <w:sz w:val="26"/>
          <w:szCs w:val="26"/>
        </w:rPr>
      </w:pPr>
    </w:p>
    <w:p w14:paraId="54F1FE99" w14:textId="77777777" w:rsidR="00BC3698" w:rsidRPr="00BC3698" w:rsidRDefault="00BC3698" w:rsidP="00BC3698">
      <w:pPr>
        <w:shd w:val="clear" w:color="auto" w:fill="FFFFFF"/>
        <w:jc w:val="right"/>
        <w:rPr>
          <w:color w:val="414142"/>
          <w:sz w:val="20"/>
          <w:szCs w:val="20"/>
        </w:rPr>
      </w:pPr>
      <w:r>
        <w:rPr>
          <w:color w:val="000000"/>
          <w:sz w:val="26"/>
          <w:szCs w:val="26"/>
        </w:rPr>
        <w:t>“</w:t>
      </w:r>
      <w:r w:rsidRPr="00BC3698">
        <w:rPr>
          <w:color w:val="414142"/>
          <w:sz w:val="20"/>
          <w:szCs w:val="20"/>
        </w:rPr>
        <w:t>2.pielikums </w:t>
      </w:r>
      <w:r w:rsidRPr="00BC3698">
        <w:rPr>
          <w:color w:val="414142"/>
          <w:sz w:val="20"/>
          <w:szCs w:val="20"/>
        </w:rPr>
        <w:br/>
        <w:t>Ministru kabineta </w:t>
      </w:r>
      <w:r w:rsidRPr="00BC3698">
        <w:rPr>
          <w:color w:val="414142"/>
          <w:sz w:val="20"/>
          <w:szCs w:val="20"/>
        </w:rPr>
        <w:br/>
        <w:t>2011.gada 29.marta noteikumiem Nr.245</w:t>
      </w:r>
    </w:p>
    <w:p w14:paraId="62C1203A" w14:textId="77777777" w:rsidR="00BC3698" w:rsidRPr="00BC3698" w:rsidRDefault="00BC3698" w:rsidP="00BC3698">
      <w:pPr>
        <w:shd w:val="clear" w:color="auto" w:fill="FFFFFF"/>
        <w:jc w:val="center"/>
        <w:rPr>
          <w:b/>
          <w:bCs/>
          <w:color w:val="414142"/>
          <w:sz w:val="27"/>
          <w:szCs w:val="27"/>
        </w:rPr>
      </w:pPr>
      <w:bookmarkStart w:id="1" w:name="403313"/>
      <w:bookmarkEnd w:id="1"/>
      <w:r w:rsidRPr="00BC3698">
        <w:rPr>
          <w:b/>
          <w:bCs/>
          <w:color w:val="414142"/>
          <w:sz w:val="27"/>
          <w:szCs w:val="27"/>
        </w:rPr>
        <w:lastRenderedPageBreak/>
        <w:t>Patērētāju tiesību aizsardzības centrs </w:t>
      </w:r>
      <w:r w:rsidRPr="00BC3698">
        <w:rPr>
          <w:b/>
          <w:bCs/>
          <w:color w:val="414142"/>
          <w:sz w:val="27"/>
          <w:szCs w:val="27"/>
        </w:rPr>
        <w:br/>
        <w:t>Speciālā atļauja (licence) Nr._____</w:t>
      </w:r>
    </w:p>
    <w:tbl>
      <w:tblPr>
        <w:tblW w:w="5000" w:type="pct"/>
        <w:tblCellMar>
          <w:top w:w="30" w:type="dxa"/>
          <w:left w:w="30" w:type="dxa"/>
          <w:bottom w:w="30" w:type="dxa"/>
          <w:right w:w="30" w:type="dxa"/>
        </w:tblCellMar>
        <w:tblLook w:val="04A0" w:firstRow="1" w:lastRow="0" w:firstColumn="1" w:lastColumn="0" w:noHBand="0" w:noVBand="1"/>
      </w:tblPr>
      <w:tblGrid>
        <w:gridCol w:w="4654"/>
        <w:gridCol w:w="4379"/>
      </w:tblGrid>
      <w:tr w:rsidR="00BC3698" w:rsidRPr="00BC3698" w14:paraId="7245819A" w14:textId="77777777" w:rsidTr="00BC3698">
        <w:tc>
          <w:tcPr>
            <w:tcW w:w="2550" w:type="pct"/>
            <w:tcBorders>
              <w:top w:val="nil"/>
              <w:left w:val="nil"/>
              <w:bottom w:val="nil"/>
              <w:right w:val="nil"/>
            </w:tcBorders>
            <w:hideMark/>
          </w:tcPr>
          <w:p w14:paraId="25FE3973" w14:textId="77777777" w:rsidR="00BC3698" w:rsidRPr="00BC3698" w:rsidRDefault="00BC3698" w:rsidP="00BC3698">
            <w:pPr>
              <w:rPr>
                <w:color w:val="414142"/>
                <w:sz w:val="20"/>
                <w:szCs w:val="20"/>
              </w:rPr>
            </w:pPr>
            <w:r w:rsidRPr="00BC3698">
              <w:rPr>
                <w:color w:val="414142"/>
                <w:sz w:val="20"/>
                <w:szCs w:val="20"/>
                <w:bdr w:val="none" w:sz="0" w:space="0" w:color="auto" w:frame="1"/>
              </w:rPr>
              <w:t>Komersanta nosaukums</w:t>
            </w:r>
          </w:p>
        </w:tc>
        <w:tc>
          <w:tcPr>
            <w:tcW w:w="2400" w:type="pct"/>
            <w:tcBorders>
              <w:top w:val="nil"/>
              <w:left w:val="nil"/>
              <w:bottom w:val="single" w:sz="6" w:space="0" w:color="414142"/>
              <w:right w:val="nil"/>
            </w:tcBorders>
            <w:hideMark/>
          </w:tcPr>
          <w:p w14:paraId="24EEA53B" w14:textId="77777777" w:rsidR="00BC3698" w:rsidRPr="00BC3698" w:rsidRDefault="00BC3698" w:rsidP="00BC3698">
            <w:pPr>
              <w:rPr>
                <w:color w:val="414142"/>
                <w:sz w:val="20"/>
                <w:szCs w:val="20"/>
              </w:rPr>
            </w:pPr>
            <w:r w:rsidRPr="00BC3698">
              <w:rPr>
                <w:color w:val="414142"/>
                <w:sz w:val="20"/>
                <w:szCs w:val="20"/>
              </w:rPr>
              <w:t> </w:t>
            </w:r>
          </w:p>
        </w:tc>
      </w:tr>
    </w:tbl>
    <w:p w14:paraId="6F89E17C" w14:textId="77777777" w:rsidR="00BC3698" w:rsidRPr="00BC3698" w:rsidRDefault="00BC3698" w:rsidP="00BC3698">
      <w:pPr>
        <w:shd w:val="clear" w:color="auto" w:fill="FFFFFF"/>
        <w:rPr>
          <w:vanish/>
          <w:color w:val="414142"/>
          <w:sz w:val="27"/>
          <w:szCs w:val="27"/>
        </w:rPr>
      </w:pPr>
    </w:p>
    <w:tbl>
      <w:tblPr>
        <w:tblW w:w="5000" w:type="pct"/>
        <w:tblCellMar>
          <w:top w:w="30" w:type="dxa"/>
          <w:left w:w="30" w:type="dxa"/>
          <w:bottom w:w="30" w:type="dxa"/>
          <w:right w:w="30" w:type="dxa"/>
        </w:tblCellMar>
        <w:tblLook w:val="04A0" w:firstRow="1" w:lastRow="0" w:firstColumn="1" w:lastColumn="0" w:noHBand="0" w:noVBand="1"/>
      </w:tblPr>
      <w:tblGrid>
        <w:gridCol w:w="4609"/>
        <w:gridCol w:w="4424"/>
      </w:tblGrid>
      <w:tr w:rsidR="00BC3698" w:rsidRPr="00BC3698" w14:paraId="7DD8DA9D" w14:textId="77777777" w:rsidTr="00BC3698">
        <w:tc>
          <w:tcPr>
            <w:tcW w:w="2500" w:type="pct"/>
            <w:tcBorders>
              <w:top w:val="nil"/>
              <w:left w:val="nil"/>
              <w:bottom w:val="nil"/>
              <w:right w:val="nil"/>
            </w:tcBorders>
            <w:hideMark/>
          </w:tcPr>
          <w:p w14:paraId="179C4BA9" w14:textId="77777777" w:rsidR="00BC3698" w:rsidRPr="00BC3698" w:rsidRDefault="00BC3698" w:rsidP="00BC3698">
            <w:pPr>
              <w:rPr>
                <w:color w:val="414142"/>
                <w:sz w:val="20"/>
                <w:szCs w:val="20"/>
              </w:rPr>
            </w:pPr>
            <w:r w:rsidRPr="00BC3698">
              <w:rPr>
                <w:color w:val="414142"/>
                <w:sz w:val="20"/>
                <w:szCs w:val="20"/>
                <w:bdr w:val="none" w:sz="0" w:space="0" w:color="auto" w:frame="1"/>
              </w:rPr>
              <w:t>Komersanta reģistrācijas numurs komercreģistrā (vai līdzvērtīgā kompetentā iestādē citā Eiropas Savienības vai Eiropas Ekonomikas zonas valstī, kurā kapitālsabiedrība ir reģistrēta)</w:t>
            </w:r>
          </w:p>
        </w:tc>
        <w:tc>
          <w:tcPr>
            <w:tcW w:w="2400" w:type="pct"/>
            <w:tcBorders>
              <w:top w:val="nil"/>
              <w:left w:val="nil"/>
              <w:bottom w:val="single" w:sz="6" w:space="0" w:color="414142"/>
              <w:right w:val="nil"/>
            </w:tcBorders>
            <w:hideMark/>
          </w:tcPr>
          <w:p w14:paraId="620F3E60" w14:textId="77777777" w:rsidR="00BC3698" w:rsidRPr="00BC3698" w:rsidRDefault="00BC3698" w:rsidP="00BC3698">
            <w:pPr>
              <w:rPr>
                <w:color w:val="414142"/>
                <w:sz w:val="20"/>
                <w:szCs w:val="20"/>
              </w:rPr>
            </w:pPr>
            <w:r w:rsidRPr="00BC3698">
              <w:rPr>
                <w:color w:val="414142"/>
                <w:sz w:val="20"/>
                <w:szCs w:val="20"/>
              </w:rPr>
              <w:t> </w:t>
            </w:r>
          </w:p>
        </w:tc>
      </w:tr>
    </w:tbl>
    <w:p w14:paraId="0347AEE7" w14:textId="77777777" w:rsidR="00BC3698" w:rsidRPr="00BC3698" w:rsidRDefault="00BC3698" w:rsidP="00BC3698">
      <w:pPr>
        <w:shd w:val="clear" w:color="auto" w:fill="FFFFFF"/>
        <w:rPr>
          <w:vanish/>
          <w:color w:val="414142"/>
          <w:sz w:val="27"/>
          <w:szCs w:val="27"/>
        </w:rPr>
      </w:pPr>
    </w:p>
    <w:tbl>
      <w:tblPr>
        <w:tblW w:w="5000" w:type="pct"/>
        <w:tblCellMar>
          <w:top w:w="30" w:type="dxa"/>
          <w:left w:w="30" w:type="dxa"/>
          <w:bottom w:w="30" w:type="dxa"/>
          <w:right w:w="30" w:type="dxa"/>
        </w:tblCellMar>
        <w:tblLook w:val="04A0" w:firstRow="1" w:lastRow="0" w:firstColumn="1" w:lastColumn="0" w:noHBand="0" w:noVBand="1"/>
      </w:tblPr>
      <w:tblGrid>
        <w:gridCol w:w="4562"/>
        <w:gridCol w:w="4471"/>
      </w:tblGrid>
      <w:tr w:rsidR="00BC3698" w:rsidRPr="00BC3698" w14:paraId="1FB5C6C8" w14:textId="77777777" w:rsidTr="00BC3698">
        <w:tc>
          <w:tcPr>
            <w:tcW w:w="2500" w:type="pct"/>
            <w:tcBorders>
              <w:top w:val="nil"/>
              <w:left w:val="nil"/>
              <w:bottom w:val="nil"/>
              <w:right w:val="nil"/>
            </w:tcBorders>
            <w:hideMark/>
          </w:tcPr>
          <w:p w14:paraId="700D7CC0" w14:textId="77777777" w:rsidR="00BC3698" w:rsidRPr="00BC3698" w:rsidRDefault="00BC3698" w:rsidP="00BC3698">
            <w:pPr>
              <w:rPr>
                <w:color w:val="414142"/>
                <w:sz w:val="20"/>
                <w:szCs w:val="20"/>
              </w:rPr>
            </w:pPr>
            <w:r w:rsidRPr="00BC3698">
              <w:rPr>
                <w:color w:val="414142"/>
                <w:sz w:val="20"/>
                <w:szCs w:val="20"/>
                <w:bdr w:val="none" w:sz="0" w:space="0" w:color="auto" w:frame="1"/>
              </w:rPr>
              <w:t>Komersanta juridiskā adrese</w:t>
            </w:r>
          </w:p>
        </w:tc>
        <w:tc>
          <w:tcPr>
            <w:tcW w:w="2450" w:type="pct"/>
            <w:tcBorders>
              <w:top w:val="nil"/>
              <w:left w:val="nil"/>
              <w:bottom w:val="single" w:sz="6" w:space="0" w:color="414142"/>
              <w:right w:val="nil"/>
            </w:tcBorders>
            <w:hideMark/>
          </w:tcPr>
          <w:p w14:paraId="5077D1BB" w14:textId="77777777" w:rsidR="00BC3698" w:rsidRPr="00BC3698" w:rsidRDefault="00BC3698" w:rsidP="00BC3698">
            <w:pPr>
              <w:rPr>
                <w:color w:val="414142"/>
                <w:sz w:val="20"/>
                <w:szCs w:val="20"/>
              </w:rPr>
            </w:pPr>
            <w:r w:rsidRPr="00BC3698">
              <w:rPr>
                <w:color w:val="414142"/>
                <w:sz w:val="20"/>
                <w:szCs w:val="20"/>
              </w:rPr>
              <w:t> </w:t>
            </w:r>
          </w:p>
        </w:tc>
      </w:tr>
    </w:tbl>
    <w:p w14:paraId="23796B15" w14:textId="34DD521C" w:rsidR="00BC3698" w:rsidRPr="00BC3698" w:rsidRDefault="00BC3698" w:rsidP="00972EA4">
      <w:pPr>
        <w:shd w:val="clear" w:color="auto" w:fill="FFFFFF"/>
        <w:spacing w:before="100" w:beforeAutospacing="1" w:after="100" w:afterAutospacing="1" w:line="293" w:lineRule="atLeast"/>
        <w:ind w:firstLine="300"/>
        <w:rPr>
          <w:color w:val="414142"/>
          <w:sz w:val="20"/>
          <w:szCs w:val="20"/>
        </w:rPr>
      </w:pPr>
      <w:r w:rsidRPr="00BC3698">
        <w:rPr>
          <w:color w:val="414142"/>
          <w:sz w:val="20"/>
          <w:szCs w:val="20"/>
          <w:bdr w:val="none" w:sz="0" w:space="0" w:color="auto" w:frame="1"/>
        </w:rPr>
        <w:t>Speciālā atļauja (licence) izsniegta patērētāju kreditēšanas pakalpojumu sniegšanai Latvijas Republikā no ____.gada ___.________, pamatojoties uz Patērētāju tiesību aizsardzības centra ____.gada ____._______ lēmumu Nr. ___.</w:t>
      </w:r>
    </w:p>
    <w:tbl>
      <w:tblPr>
        <w:tblW w:w="5000" w:type="pct"/>
        <w:tblCellMar>
          <w:top w:w="30" w:type="dxa"/>
          <w:left w:w="30" w:type="dxa"/>
          <w:bottom w:w="30" w:type="dxa"/>
          <w:right w:w="30" w:type="dxa"/>
        </w:tblCellMar>
        <w:tblLook w:val="04A0" w:firstRow="1" w:lastRow="0" w:firstColumn="1" w:lastColumn="0" w:noHBand="0" w:noVBand="1"/>
      </w:tblPr>
      <w:tblGrid>
        <w:gridCol w:w="5329"/>
        <w:gridCol w:w="3704"/>
      </w:tblGrid>
      <w:tr w:rsidR="00BC3698" w:rsidRPr="00BC3698" w14:paraId="0FAB07CC" w14:textId="77777777" w:rsidTr="00BC3698">
        <w:tc>
          <w:tcPr>
            <w:tcW w:w="2950" w:type="pct"/>
            <w:tcBorders>
              <w:top w:val="nil"/>
              <w:left w:val="nil"/>
              <w:bottom w:val="nil"/>
              <w:right w:val="nil"/>
            </w:tcBorders>
            <w:hideMark/>
          </w:tcPr>
          <w:p w14:paraId="040DDB40" w14:textId="77777777" w:rsidR="00BC3698" w:rsidRPr="00BC3698" w:rsidRDefault="00BC3698" w:rsidP="00BC3698">
            <w:pPr>
              <w:rPr>
                <w:color w:val="414142"/>
                <w:sz w:val="20"/>
                <w:szCs w:val="20"/>
              </w:rPr>
            </w:pPr>
            <w:r w:rsidRPr="00BC3698">
              <w:rPr>
                <w:color w:val="414142"/>
                <w:sz w:val="20"/>
                <w:szCs w:val="20"/>
                <w:bdr w:val="none" w:sz="0" w:space="0" w:color="auto" w:frame="1"/>
              </w:rPr>
              <w:t>Patērētāju tiesību aizsardzības centra direktors</w:t>
            </w:r>
          </w:p>
        </w:tc>
        <w:tc>
          <w:tcPr>
            <w:tcW w:w="2050" w:type="pct"/>
            <w:tcBorders>
              <w:top w:val="nil"/>
              <w:left w:val="nil"/>
              <w:bottom w:val="single" w:sz="6" w:space="0" w:color="414142"/>
              <w:right w:val="nil"/>
            </w:tcBorders>
            <w:hideMark/>
          </w:tcPr>
          <w:p w14:paraId="22A0D8D4" w14:textId="77777777" w:rsidR="00BC3698" w:rsidRPr="00BC3698" w:rsidRDefault="00BC3698" w:rsidP="00BC3698">
            <w:pPr>
              <w:rPr>
                <w:color w:val="414142"/>
                <w:sz w:val="20"/>
                <w:szCs w:val="20"/>
              </w:rPr>
            </w:pPr>
            <w:r w:rsidRPr="00BC3698">
              <w:rPr>
                <w:color w:val="414142"/>
                <w:sz w:val="20"/>
                <w:szCs w:val="20"/>
              </w:rPr>
              <w:t> </w:t>
            </w:r>
          </w:p>
        </w:tc>
      </w:tr>
      <w:tr w:rsidR="00BC3698" w:rsidRPr="00BC3698" w14:paraId="51F5CD1F" w14:textId="77777777" w:rsidTr="00BC3698">
        <w:tc>
          <w:tcPr>
            <w:tcW w:w="2950" w:type="pct"/>
            <w:tcBorders>
              <w:top w:val="nil"/>
              <w:left w:val="nil"/>
              <w:bottom w:val="nil"/>
              <w:right w:val="nil"/>
            </w:tcBorders>
            <w:hideMark/>
          </w:tcPr>
          <w:p w14:paraId="2F56DB3A" w14:textId="77777777" w:rsidR="00BC3698" w:rsidRPr="00BC3698" w:rsidRDefault="00BC3698" w:rsidP="00BC3698">
            <w:pPr>
              <w:rPr>
                <w:color w:val="414142"/>
                <w:sz w:val="20"/>
                <w:szCs w:val="20"/>
              </w:rPr>
            </w:pPr>
            <w:r w:rsidRPr="00BC3698">
              <w:rPr>
                <w:color w:val="414142"/>
                <w:sz w:val="20"/>
                <w:szCs w:val="20"/>
              </w:rPr>
              <w:t> </w:t>
            </w:r>
          </w:p>
        </w:tc>
        <w:tc>
          <w:tcPr>
            <w:tcW w:w="2050" w:type="pct"/>
            <w:tcBorders>
              <w:top w:val="single" w:sz="6" w:space="0" w:color="414142"/>
              <w:left w:val="nil"/>
              <w:bottom w:val="nil"/>
              <w:right w:val="nil"/>
            </w:tcBorders>
            <w:hideMark/>
          </w:tcPr>
          <w:p w14:paraId="322509CD" w14:textId="77777777" w:rsidR="00BC3698" w:rsidRPr="00BC3698" w:rsidRDefault="00BC3698" w:rsidP="00BC3698">
            <w:pPr>
              <w:spacing w:before="100" w:beforeAutospacing="1" w:after="100" w:afterAutospacing="1" w:line="293" w:lineRule="atLeast"/>
              <w:jc w:val="center"/>
              <w:rPr>
                <w:color w:val="414142"/>
                <w:sz w:val="20"/>
                <w:szCs w:val="20"/>
              </w:rPr>
            </w:pPr>
            <w:r w:rsidRPr="00BC3698">
              <w:rPr>
                <w:color w:val="414142"/>
                <w:sz w:val="20"/>
                <w:szCs w:val="20"/>
                <w:bdr w:val="none" w:sz="0" w:space="0" w:color="auto" w:frame="1"/>
              </w:rPr>
              <w:t>(vārds, uzvārds, paraksts)</w:t>
            </w:r>
          </w:p>
        </w:tc>
      </w:tr>
    </w:tbl>
    <w:p w14:paraId="5DCAFB52" w14:textId="77777777" w:rsidR="00BC3698" w:rsidRPr="00BC3698" w:rsidRDefault="00BC3698" w:rsidP="00BC3698">
      <w:pPr>
        <w:shd w:val="clear" w:color="auto" w:fill="FFFFFF"/>
        <w:spacing w:before="100" w:beforeAutospacing="1" w:after="100" w:afterAutospacing="1" w:line="293" w:lineRule="atLeast"/>
        <w:ind w:firstLine="300"/>
        <w:jc w:val="right"/>
        <w:rPr>
          <w:color w:val="414142"/>
          <w:sz w:val="20"/>
          <w:szCs w:val="20"/>
        </w:rPr>
      </w:pPr>
      <w:r w:rsidRPr="00BC3698">
        <w:rPr>
          <w:color w:val="414142"/>
          <w:sz w:val="20"/>
          <w:szCs w:val="20"/>
          <w:bdr w:val="none" w:sz="0" w:space="0" w:color="auto" w:frame="1"/>
        </w:rPr>
        <w:t>Z.v.</w:t>
      </w:r>
    </w:p>
    <w:p w14:paraId="4F18698E" w14:textId="6418EAC4" w:rsidR="00BC3698" w:rsidRPr="00BC3698" w:rsidRDefault="00BC3698" w:rsidP="00BC3698">
      <w:pPr>
        <w:shd w:val="clear" w:color="auto" w:fill="FFFFFF"/>
        <w:spacing w:before="100" w:beforeAutospacing="1" w:after="100" w:afterAutospacing="1" w:line="293" w:lineRule="atLeast"/>
        <w:ind w:firstLine="300"/>
        <w:rPr>
          <w:rFonts w:ascii="Arial" w:hAnsi="Arial" w:cs="Arial"/>
          <w:color w:val="414142"/>
          <w:sz w:val="20"/>
          <w:szCs w:val="20"/>
        </w:rPr>
      </w:pPr>
      <w:r w:rsidRPr="00BC3698">
        <w:rPr>
          <w:color w:val="414142"/>
          <w:sz w:val="20"/>
          <w:szCs w:val="20"/>
          <w:bdr w:val="none" w:sz="0" w:space="0" w:color="auto" w:frame="1"/>
        </w:rPr>
        <w:t>Piezīme. Dokumenta rekvizītus "paraksts" un "z.v." neaizpilda, ja elektroniskais dokuments ir sagatavots atbilstoši normatīvajiem aktiem par elektronisko dokumentu noformēšanu.</w:t>
      </w:r>
      <w:r w:rsidRPr="00BC3698">
        <w:rPr>
          <w:color w:val="000000"/>
          <w:sz w:val="26"/>
          <w:szCs w:val="26"/>
        </w:rPr>
        <w:t>”</w:t>
      </w:r>
      <w:r w:rsidR="007E3FCA">
        <w:rPr>
          <w:color w:val="000000"/>
          <w:sz w:val="26"/>
          <w:szCs w:val="26"/>
        </w:rPr>
        <w:t>;</w:t>
      </w:r>
    </w:p>
    <w:p w14:paraId="76965495" w14:textId="77777777" w:rsidR="00BC3698" w:rsidRDefault="00BC3698" w:rsidP="00C87EC4">
      <w:pPr>
        <w:pStyle w:val="ListParagraph"/>
        <w:ind w:left="426"/>
        <w:jc w:val="both"/>
        <w:rPr>
          <w:color w:val="000000"/>
          <w:sz w:val="26"/>
          <w:szCs w:val="26"/>
        </w:rPr>
      </w:pPr>
    </w:p>
    <w:p w14:paraId="0037DCD5" w14:textId="77777777" w:rsidR="00C87EC4" w:rsidRPr="00D6560F" w:rsidRDefault="00C87EC4" w:rsidP="00476221">
      <w:pPr>
        <w:pStyle w:val="ListParagraph"/>
        <w:numPr>
          <w:ilvl w:val="1"/>
          <w:numId w:val="4"/>
        </w:numPr>
        <w:jc w:val="both"/>
        <w:rPr>
          <w:color w:val="000000"/>
          <w:sz w:val="28"/>
          <w:szCs w:val="28"/>
        </w:rPr>
      </w:pPr>
      <w:r w:rsidRPr="00D6560F">
        <w:rPr>
          <w:color w:val="000000"/>
          <w:sz w:val="28"/>
          <w:szCs w:val="28"/>
        </w:rPr>
        <w:t>Svītrot 4. pielikumu.</w:t>
      </w:r>
    </w:p>
    <w:p w14:paraId="7A1F7EDD" w14:textId="77777777" w:rsidR="00BB4084" w:rsidRDefault="00BB4084" w:rsidP="00476221">
      <w:pPr>
        <w:jc w:val="both"/>
        <w:rPr>
          <w:color w:val="000000"/>
          <w:sz w:val="26"/>
          <w:szCs w:val="26"/>
        </w:rPr>
      </w:pPr>
    </w:p>
    <w:p w14:paraId="2552D9ED" w14:textId="77777777" w:rsidR="00BB4084" w:rsidRPr="00D6560F" w:rsidRDefault="00BB4084" w:rsidP="00476221">
      <w:pPr>
        <w:pStyle w:val="ListParagraph"/>
        <w:numPr>
          <w:ilvl w:val="0"/>
          <w:numId w:val="4"/>
        </w:numPr>
        <w:jc w:val="both"/>
        <w:rPr>
          <w:color w:val="000000"/>
          <w:sz w:val="28"/>
          <w:szCs w:val="28"/>
        </w:rPr>
      </w:pPr>
      <w:r w:rsidRPr="00D6560F">
        <w:rPr>
          <w:color w:val="000000"/>
          <w:sz w:val="28"/>
          <w:szCs w:val="28"/>
        </w:rPr>
        <w:t>Noteikumi stājas spēkā 2016.gada 1.janvārī.</w:t>
      </w:r>
    </w:p>
    <w:p w14:paraId="767F21B3" w14:textId="77777777" w:rsidR="00BB4084" w:rsidRPr="00476221" w:rsidRDefault="00BB4084" w:rsidP="00476221">
      <w:pPr>
        <w:pStyle w:val="ListParagraph"/>
        <w:jc w:val="both"/>
        <w:rPr>
          <w:color w:val="000000"/>
          <w:sz w:val="26"/>
          <w:szCs w:val="26"/>
        </w:rPr>
      </w:pPr>
    </w:p>
    <w:p w14:paraId="063CD09C" w14:textId="77777777" w:rsidR="00760D65" w:rsidRPr="00B277AA" w:rsidRDefault="00760D65" w:rsidP="00760D65">
      <w:pPr>
        <w:rPr>
          <w:sz w:val="26"/>
          <w:szCs w:val="26"/>
        </w:rPr>
      </w:pPr>
    </w:p>
    <w:p w14:paraId="6D29F5C4" w14:textId="3DDB7EAF" w:rsidR="009B7BA6" w:rsidRPr="00D6560F" w:rsidRDefault="00D6560F" w:rsidP="00364987">
      <w:pPr>
        <w:pStyle w:val="Subtitle"/>
        <w:tabs>
          <w:tab w:val="left" w:pos="7371"/>
          <w:tab w:val="left" w:pos="7938"/>
        </w:tabs>
        <w:ind w:left="0" w:right="85"/>
        <w:rPr>
          <w:szCs w:val="28"/>
        </w:rPr>
      </w:pPr>
      <w:r>
        <w:rPr>
          <w:szCs w:val="28"/>
        </w:rPr>
        <w:t>Ministru prezidente</w:t>
      </w:r>
      <w:r w:rsidR="009B7BA6" w:rsidRPr="00D6560F">
        <w:rPr>
          <w:szCs w:val="28"/>
        </w:rPr>
        <w:tab/>
        <w:t>L.Straujuma</w:t>
      </w:r>
    </w:p>
    <w:p w14:paraId="7DC640B5" w14:textId="77777777" w:rsidR="009B7BA6" w:rsidRPr="00D6560F" w:rsidRDefault="009B7BA6" w:rsidP="009B7BA6">
      <w:pPr>
        <w:pStyle w:val="Subtitle"/>
        <w:tabs>
          <w:tab w:val="left" w:pos="6096"/>
        </w:tabs>
        <w:spacing w:before="120" w:after="240"/>
        <w:ind w:left="0"/>
        <w:rPr>
          <w:szCs w:val="28"/>
        </w:rPr>
      </w:pPr>
    </w:p>
    <w:p w14:paraId="39AD5E29" w14:textId="7AC40E6C" w:rsidR="009B7BA6" w:rsidRPr="00D6560F" w:rsidRDefault="00974983" w:rsidP="009B7BA6">
      <w:pPr>
        <w:pStyle w:val="Subtitle"/>
        <w:tabs>
          <w:tab w:val="left" w:pos="6096"/>
        </w:tabs>
        <w:spacing w:before="120" w:after="240"/>
        <w:ind w:left="0"/>
        <w:rPr>
          <w:szCs w:val="28"/>
        </w:rPr>
      </w:pPr>
      <w:r w:rsidRPr="00D6560F">
        <w:rPr>
          <w:szCs w:val="28"/>
        </w:rPr>
        <w:t>Ekonomikas ministre</w:t>
      </w:r>
      <w:r w:rsidR="009B7BA6" w:rsidRPr="00D6560F">
        <w:rPr>
          <w:szCs w:val="28"/>
        </w:rPr>
        <w:tab/>
        <w:t xml:space="preserve">          </w:t>
      </w:r>
      <w:proofErr w:type="spellStart"/>
      <w:r w:rsidRPr="00D6560F">
        <w:rPr>
          <w:szCs w:val="28"/>
        </w:rPr>
        <w:t>D</w:t>
      </w:r>
      <w:r w:rsidR="009B7BA6" w:rsidRPr="00D6560F">
        <w:rPr>
          <w:szCs w:val="28"/>
        </w:rPr>
        <w:t>.</w:t>
      </w:r>
      <w:r w:rsidRPr="00D6560F">
        <w:rPr>
          <w:szCs w:val="28"/>
        </w:rPr>
        <w:t>Reizniece-Ozola</w:t>
      </w:r>
      <w:proofErr w:type="spellEnd"/>
    </w:p>
    <w:p w14:paraId="257F5110" w14:textId="77777777" w:rsidR="000B0A29" w:rsidRDefault="000B0A29" w:rsidP="009B7BA6">
      <w:pPr>
        <w:spacing w:before="120" w:after="360"/>
        <w:jc w:val="both"/>
        <w:rPr>
          <w:b/>
          <w:bCs/>
          <w:sz w:val="28"/>
          <w:szCs w:val="28"/>
        </w:rPr>
      </w:pPr>
    </w:p>
    <w:p w14:paraId="4B020EDB" w14:textId="77777777" w:rsidR="009B7BA6" w:rsidRPr="00D6560F" w:rsidRDefault="009B7BA6" w:rsidP="009B7BA6">
      <w:pPr>
        <w:spacing w:before="120" w:after="360"/>
        <w:jc w:val="both"/>
        <w:rPr>
          <w:b/>
          <w:bCs/>
          <w:sz w:val="28"/>
          <w:szCs w:val="28"/>
        </w:rPr>
      </w:pPr>
      <w:r w:rsidRPr="00D6560F">
        <w:rPr>
          <w:b/>
          <w:bCs/>
          <w:sz w:val="28"/>
          <w:szCs w:val="28"/>
        </w:rPr>
        <w:t>Iesniedzējs:</w:t>
      </w:r>
    </w:p>
    <w:p w14:paraId="2900B7BC" w14:textId="660EF712" w:rsidR="009B7BA6" w:rsidRPr="00D6560F" w:rsidRDefault="00D6560F" w:rsidP="004A15CC">
      <w:pPr>
        <w:pStyle w:val="Heading1"/>
        <w:tabs>
          <w:tab w:val="left" w:pos="6946"/>
        </w:tabs>
        <w:spacing w:before="120" w:after="360"/>
        <w:jc w:val="both"/>
        <w:rPr>
          <w:szCs w:val="28"/>
        </w:rPr>
      </w:pPr>
      <w:r>
        <w:rPr>
          <w:szCs w:val="28"/>
        </w:rPr>
        <w:t>Ekonomikas ministre</w:t>
      </w:r>
      <w:r w:rsidR="007E3FCA">
        <w:rPr>
          <w:szCs w:val="28"/>
        </w:rPr>
        <w:t xml:space="preserve">                                                               </w:t>
      </w:r>
      <w:proofErr w:type="spellStart"/>
      <w:r w:rsidR="004A15CC" w:rsidRPr="00D6560F">
        <w:rPr>
          <w:szCs w:val="28"/>
        </w:rPr>
        <w:t>D.Reizniece-Ozola</w:t>
      </w:r>
      <w:proofErr w:type="spellEnd"/>
    </w:p>
    <w:p w14:paraId="253AAC2A" w14:textId="77777777" w:rsidR="000B0A29" w:rsidRDefault="009B7BA6" w:rsidP="00DF2418">
      <w:pPr>
        <w:pStyle w:val="Heading1"/>
        <w:tabs>
          <w:tab w:val="left" w:pos="7230"/>
        </w:tabs>
        <w:spacing w:before="120"/>
        <w:jc w:val="both"/>
        <w:rPr>
          <w:bCs/>
          <w:szCs w:val="28"/>
        </w:rPr>
      </w:pPr>
      <w:r w:rsidRPr="00D6560F">
        <w:rPr>
          <w:szCs w:val="28"/>
        </w:rPr>
        <w:t>Vī</w:t>
      </w:r>
      <w:r w:rsidR="00DF2418">
        <w:rPr>
          <w:bCs/>
          <w:szCs w:val="28"/>
        </w:rPr>
        <w:t xml:space="preserve">za: </w:t>
      </w:r>
    </w:p>
    <w:p w14:paraId="6F3E168E" w14:textId="56EB8CA4" w:rsidR="00DF2418" w:rsidRDefault="00DF2418" w:rsidP="00DF2418">
      <w:pPr>
        <w:pStyle w:val="Heading1"/>
        <w:tabs>
          <w:tab w:val="left" w:pos="7230"/>
        </w:tabs>
        <w:spacing w:before="120"/>
        <w:jc w:val="both"/>
        <w:rPr>
          <w:bCs/>
          <w:szCs w:val="28"/>
        </w:rPr>
      </w:pPr>
      <w:r>
        <w:rPr>
          <w:bCs/>
          <w:szCs w:val="28"/>
        </w:rPr>
        <w:t>Valsts sekretāra</w:t>
      </w:r>
      <w:r w:rsidR="000B0A29" w:rsidRPr="000B0A29">
        <w:rPr>
          <w:bCs/>
          <w:szCs w:val="28"/>
        </w:rPr>
        <w:t xml:space="preserve"> </w:t>
      </w:r>
      <w:r w:rsidR="000B0A29">
        <w:rPr>
          <w:bCs/>
          <w:szCs w:val="28"/>
        </w:rPr>
        <w:t>pienākumu izpildītājs</w:t>
      </w:r>
      <w:r w:rsidR="000B0A29">
        <w:rPr>
          <w:bCs/>
          <w:szCs w:val="28"/>
        </w:rPr>
        <w:t>,</w:t>
      </w:r>
    </w:p>
    <w:p w14:paraId="1B95686A" w14:textId="09809757" w:rsidR="001A36A2" w:rsidRDefault="000B0A29" w:rsidP="00DF2418">
      <w:pPr>
        <w:pStyle w:val="Heading1"/>
        <w:tabs>
          <w:tab w:val="left" w:pos="7230"/>
        </w:tabs>
        <w:spacing w:before="120"/>
        <w:jc w:val="both"/>
        <w:rPr>
          <w:bCs/>
          <w:szCs w:val="28"/>
        </w:rPr>
      </w:pPr>
      <w:r>
        <w:rPr>
          <w:bCs/>
          <w:szCs w:val="28"/>
        </w:rPr>
        <w:t>valsts sekretāra vietnieks</w:t>
      </w:r>
      <w:r w:rsidR="009B7BA6" w:rsidRPr="00D6560F">
        <w:rPr>
          <w:bCs/>
          <w:szCs w:val="28"/>
        </w:rPr>
        <w:tab/>
      </w:r>
      <w:proofErr w:type="spellStart"/>
      <w:r w:rsidR="00DF2418">
        <w:rPr>
          <w:szCs w:val="28"/>
        </w:rPr>
        <w:t>J.Spiridonovs</w:t>
      </w:r>
      <w:proofErr w:type="spellEnd"/>
      <w:r w:rsidR="009B7BA6" w:rsidRPr="00D6560F">
        <w:rPr>
          <w:bCs/>
          <w:szCs w:val="28"/>
        </w:rPr>
        <w:t xml:space="preserve"> </w:t>
      </w:r>
    </w:p>
    <w:p w14:paraId="7F1BF4D1" w14:textId="77777777" w:rsidR="00DF2418" w:rsidRPr="00DF2418" w:rsidRDefault="00DF2418" w:rsidP="00DF2418"/>
    <w:bookmarkStart w:id="2" w:name="_GoBack"/>
    <w:p w14:paraId="4DD35810" w14:textId="72AE0F07" w:rsidR="009B7BA6" w:rsidRPr="00B00349" w:rsidRDefault="00D6560F" w:rsidP="009B7BA6">
      <w:pPr>
        <w:rPr>
          <w:sz w:val="20"/>
          <w:szCs w:val="20"/>
        </w:rPr>
      </w:pPr>
      <w:r w:rsidRPr="00B00349">
        <w:rPr>
          <w:sz w:val="20"/>
          <w:szCs w:val="20"/>
        </w:rPr>
        <w:fldChar w:fldCharType="begin"/>
      </w:r>
      <w:r w:rsidRPr="00B00349">
        <w:rPr>
          <w:sz w:val="20"/>
          <w:szCs w:val="20"/>
        </w:rPr>
        <w:instrText xml:space="preserve"> DATE  \@ "dd.MM.yyyy H:mm"  \* MERGEFORMAT </w:instrText>
      </w:r>
      <w:r w:rsidRPr="00B00349">
        <w:rPr>
          <w:sz w:val="20"/>
          <w:szCs w:val="20"/>
        </w:rPr>
        <w:fldChar w:fldCharType="separate"/>
      </w:r>
      <w:r w:rsidR="00B00349">
        <w:rPr>
          <w:noProof/>
          <w:sz w:val="20"/>
          <w:szCs w:val="20"/>
        </w:rPr>
        <w:t>21.12.2015 14:39</w:t>
      </w:r>
      <w:r w:rsidRPr="00B00349">
        <w:rPr>
          <w:sz w:val="20"/>
          <w:szCs w:val="20"/>
        </w:rPr>
        <w:fldChar w:fldCharType="end"/>
      </w:r>
    </w:p>
    <w:bookmarkEnd w:id="2"/>
    <w:p w14:paraId="3FE64870" w14:textId="4A27371F" w:rsidR="00DD6A7C" w:rsidRPr="00D409AF" w:rsidRDefault="00DD6A7C" w:rsidP="009B7BA6">
      <w:pPr>
        <w:rPr>
          <w:sz w:val="20"/>
          <w:szCs w:val="20"/>
        </w:rPr>
      </w:pPr>
      <w:r w:rsidRPr="00D409AF">
        <w:rPr>
          <w:sz w:val="20"/>
          <w:szCs w:val="20"/>
        </w:rPr>
        <w:fldChar w:fldCharType="begin"/>
      </w:r>
      <w:r w:rsidRPr="00D409AF">
        <w:rPr>
          <w:sz w:val="20"/>
          <w:szCs w:val="20"/>
        </w:rPr>
        <w:instrText xml:space="preserve"> NUMWORDS   \* MERGEFORMAT </w:instrText>
      </w:r>
      <w:r w:rsidRPr="00D409AF">
        <w:rPr>
          <w:sz w:val="20"/>
          <w:szCs w:val="20"/>
        </w:rPr>
        <w:fldChar w:fldCharType="separate"/>
      </w:r>
      <w:r w:rsidR="00B00349">
        <w:rPr>
          <w:noProof/>
          <w:sz w:val="20"/>
          <w:szCs w:val="20"/>
        </w:rPr>
        <w:t>1540</w:t>
      </w:r>
      <w:r w:rsidRPr="00D409AF">
        <w:rPr>
          <w:sz w:val="20"/>
          <w:szCs w:val="20"/>
        </w:rPr>
        <w:fldChar w:fldCharType="end"/>
      </w:r>
    </w:p>
    <w:p w14:paraId="0075B660" w14:textId="43DD790E" w:rsidR="004241FF" w:rsidRPr="00D409AF" w:rsidRDefault="00173E9F">
      <w:pPr>
        <w:rPr>
          <w:b/>
          <w:bCs/>
          <w:sz w:val="20"/>
          <w:szCs w:val="20"/>
        </w:rPr>
      </w:pPr>
      <w:r>
        <w:rPr>
          <w:sz w:val="20"/>
          <w:szCs w:val="20"/>
        </w:rPr>
        <w:t>D.Brūklītis, 67013274</w:t>
      </w:r>
      <w:r w:rsidR="001A36A2" w:rsidRPr="00D409AF">
        <w:rPr>
          <w:sz w:val="20"/>
          <w:szCs w:val="20"/>
        </w:rPr>
        <w:br/>
      </w:r>
      <w:r>
        <w:rPr>
          <w:sz w:val="20"/>
          <w:szCs w:val="20"/>
        </w:rPr>
        <w:t>Didzis.Bruklitis</w:t>
      </w:r>
      <w:r w:rsidR="001A36A2" w:rsidRPr="00D409AF">
        <w:rPr>
          <w:sz w:val="20"/>
          <w:szCs w:val="20"/>
        </w:rPr>
        <w:t>@em.gov.lv</w:t>
      </w:r>
    </w:p>
    <w:sectPr w:rsidR="004241FF" w:rsidRPr="00D409AF" w:rsidSect="00CD1695">
      <w:headerReference w:type="default" r:id="rId11"/>
      <w:footerReference w:type="default" r:id="rId12"/>
      <w:footerReference w:type="first" r:id="rId13"/>
      <w:pgSz w:w="11906" w:h="16838"/>
      <w:pgMar w:top="1276" w:right="1133" w:bottom="1440" w:left="1800" w:header="708" w:footer="3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EBD4" w14:textId="77777777" w:rsidR="00A65C2B" w:rsidRDefault="00A65C2B" w:rsidP="009B7BA6">
      <w:r>
        <w:separator/>
      </w:r>
    </w:p>
  </w:endnote>
  <w:endnote w:type="continuationSeparator" w:id="0">
    <w:p w14:paraId="3B37CD86" w14:textId="77777777" w:rsidR="00A65C2B" w:rsidRDefault="00A65C2B" w:rsidP="009B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E89D" w14:textId="6109912F" w:rsidR="001A36A2" w:rsidRPr="008261D8" w:rsidRDefault="001A36A2" w:rsidP="001A36A2">
    <w:pPr>
      <w:jc w:val="both"/>
      <w:rPr>
        <w:sz w:val="20"/>
        <w:szCs w:val="20"/>
      </w:rPr>
    </w:pPr>
    <w:r w:rsidRPr="008261D8">
      <w:rPr>
        <w:sz w:val="20"/>
        <w:szCs w:val="20"/>
      </w:rPr>
      <w:fldChar w:fldCharType="begin"/>
    </w:r>
    <w:r w:rsidRPr="008261D8">
      <w:rPr>
        <w:sz w:val="20"/>
        <w:szCs w:val="20"/>
      </w:rPr>
      <w:instrText xml:space="preserve"> FILENAME   \* MERGEFORMAT </w:instrText>
    </w:r>
    <w:r w:rsidRPr="008261D8">
      <w:rPr>
        <w:sz w:val="20"/>
        <w:szCs w:val="20"/>
      </w:rPr>
      <w:fldChar w:fldCharType="separate"/>
    </w:r>
    <w:r w:rsidR="00B073E0">
      <w:rPr>
        <w:noProof/>
        <w:sz w:val="20"/>
        <w:szCs w:val="20"/>
      </w:rPr>
      <w:t>EMnot_211215_mk245</w:t>
    </w:r>
    <w:r w:rsidRPr="008261D8">
      <w:rPr>
        <w:sz w:val="20"/>
        <w:szCs w:val="20"/>
      </w:rPr>
      <w:fldChar w:fldCharType="end"/>
    </w:r>
    <w:r w:rsidRPr="008261D8">
      <w:rPr>
        <w:sz w:val="20"/>
        <w:szCs w:val="20"/>
      </w:rPr>
      <w:t xml:space="preserve">; </w:t>
    </w:r>
    <w:r w:rsidRPr="001A36A2">
      <w:rPr>
        <w:bCs/>
        <w:sz w:val="20"/>
        <w:szCs w:val="20"/>
      </w:rPr>
      <w:t>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p>
  <w:p w14:paraId="2A978309" w14:textId="77777777" w:rsidR="00C202B9" w:rsidRPr="00296044" w:rsidRDefault="00A65C2B" w:rsidP="0029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A1F8" w14:textId="49E13DB8" w:rsidR="00C202B9" w:rsidRPr="008261D8" w:rsidRDefault="005D6FCA" w:rsidP="005E4F21">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073E0">
      <w:rPr>
        <w:noProof/>
        <w:sz w:val="20"/>
        <w:szCs w:val="20"/>
      </w:rPr>
      <w:t>EMnot_211215_mk245</w:t>
    </w:r>
    <w:r>
      <w:rPr>
        <w:sz w:val="20"/>
        <w:szCs w:val="20"/>
      </w:rPr>
      <w:fldChar w:fldCharType="end"/>
    </w:r>
    <w:r w:rsidR="001A4185" w:rsidRPr="008261D8">
      <w:rPr>
        <w:sz w:val="20"/>
        <w:szCs w:val="20"/>
      </w:rPr>
      <w:t xml:space="preserve">; </w:t>
    </w:r>
    <w:r w:rsidR="00833689">
      <w:rPr>
        <w:sz w:val="20"/>
        <w:szCs w:val="20"/>
      </w:rPr>
      <w:t>Ministru kabineta noteikumu projekts „</w:t>
    </w:r>
    <w:r w:rsidR="001A36A2" w:rsidRPr="001A36A2">
      <w:rPr>
        <w:bCs/>
        <w:sz w:val="20"/>
        <w:szCs w:val="20"/>
      </w:rPr>
      <w:t>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833689">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32691" w14:textId="77777777" w:rsidR="00A65C2B" w:rsidRDefault="00A65C2B" w:rsidP="009B7BA6">
      <w:r>
        <w:separator/>
      </w:r>
    </w:p>
  </w:footnote>
  <w:footnote w:type="continuationSeparator" w:id="0">
    <w:p w14:paraId="6912F14B" w14:textId="77777777" w:rsidR="00A65C2B" w:rsidRDefault="00A65C2B" w:rsidP="009B7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B1F0E" w14:textId="7DD5AB8B" w:rsidR="00C202B9" w:rsidRDefault="00D6560F" w:rsidP="00D6560F">
    <w:pPr>
      <w:pStyle w:val="Header"/>
      <w:tabs>
        <w:tab w:val="center" w:pos="4486"/>
        <w:tab w:val="left" w:pos="4972"/>
      </w:tabs>
    </w:pPr>
    <w:r>
      <w:tab/>
    </w:r>
    <w:r>
      <w:tab/>
    </w:r>
    <w:r w:rsidR="001A4185">
      <w:fldChar w:fldCharType="begin"/>
    </w:r>
    <w:r w:rsidR="001A4185">
      <w:instrText xml:space="preserve"> PAGE   \* MERGEFORMAT </w:instrText>
    </w:r>
    <w:r w:rsidR="001A4185">
      <w:fldChar w:fldCharType="separate"/>
    </w:r>
    <w:r w:rsidR="00B00349">
      <w:rPr>
        <w:noProof/>
      </w:rPr>
      <w:t>8</w:t>
    </w:r>
    <w:r w:rsidR="001A4185">
      <w:fldChar w:fldCharType="end"/>
    </w:r>
    <w:r>
      <w:tab/>
    </w:r>
  </w:p>
  <w:p w14:paraId="3BC330AE" w14:textId="77777777" w:rsidR="00C202B9" w:rsidRDefault="00A65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D8A"/>
    <w:multiLevelType w:val="hybridMultilevel"/>
    <w:tmpl w:val="3F32EE22"/>
    <w:lvl w:ilvl="0" w:tplc="100287F4">
      <w:start w:val="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1A155D65"/>
    <w:multiLevelType w:val="multilevel"/>
    <w:tmpl w:val="66482D54"/>
    <w:lvl w:ilvl="0">
      <w:start w:val="1"/>
      <w:numFmt w:val="decimal"/>
      <w:lvlText w:val="%1."/>
      <w:lvlJc w:val="left"/>
      <w:pPr>
        <w:ind w:left="1636" w:hanging="360"/>
      </w:pPr>
      <w:rPr>
        <w:rFonts w:hint="default"/>
        <w:i w:val="0"/>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
    <w:nsid w:val="2E8C6D4D"/>
    <w:multiLevelType w:val="multilevel"/>
    <w:tmpl w:val="EE46884A"/>
    <w:lvl w:ilvl="0">
      <w:start w:val="1"/>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E2422C"/>
    <w:multiLevelType w:val="multilevel"/>
    <w:tmpl w:val="A2B8120A"/>
    <w:lvl w:ilvl="0">
      <w:start w:val="1"/>
      <w:numFmt w:val="decimal"/>
      <w:lvlText w:val="%1."/>
      <w:lvlJc w:val="left"/>
      <w:pPr>
        <w:ind w:left="408" w:hanging="408"/>
      </w:pPr>
      <w:rPr>
        <w:rFonts w:hint="default"/>
        <w:sz w:val="28"/>
        <w:szCs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A525103"/>
    <w:multiLevelType w:val="hybridMultilevel"/>
    <w:tmpl w:val="63F083CA"/>
    <w:lvl w:ilvl="0" w:tplc="C81ED0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Višs">
    <w15:presenceInfo w15:providerId="AD" w15:userId="S-1-5-21-734147818-1251574435-2103723179-5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A6"/>
    <w:rsid w:val="00001F7A"/>
    <w:rsid w:val="0002287F"/>
    <w:rsid w:val="00051E3F"/>
    <w:rsid w:val="00056F5C"/>
    <w:rsid w:val="000675B7"/>
    <w:rsid w:val="0008049C"/>
    <w:rsid w:val="000960D0"/>
    <w:rsid w:val="000A635A"/>
    <w:rsid w:val="000B0A29"/>
    <w:rsid w:val="000B6FB4"/>
    <w:rsid w:val="000E1190"/>
    <w:rsid w:val="000E5F5B"/>
    <w:rsid w:val="000F5677"/>
    <w:rsid w:val="00105771"/>
    <w:rsid w:val="00113B33"/>
    <w:rsid w:val="00120BF8"/>
    <w:rsid w:val="00136569"/>
    <w:rsid w:val="001525F9"/>
    <w:rsid w:val="00166226"/>
    <w:rsid w:val="00173E9F"/>
    <w:rsid w:val="0018546E"/>
    <w:rsid w:val="00187F02"/>
    <w:rsid w:val="001A36A2"/>
    <w:rsid w:val="001A4185"/>
    <w:rsid w:val="001B5E86"/>
    <w:rsid w:val="001C0620"/>
    <w:rsid w:val="001C6590"/>
    <w:rsid w:val="001D50EE"/>
    <w:rsid w:val="001F602B"/>
    <w:rsid w:val="001F6C9B"/>
    <w:rsid w:val="0021518A"/>
    <w:rsid w:val="00217CEF"/>
    <w:rsid w:val="002257E5"/>
    <w:rsid w:val="002368C5"/>
    <w:rsid w:val="00237ED6"/>
    <w:rsid w:val="0025614B"/>
    <w:rsid w:val="00263CFA"/>
    <w:rsid w:val="00275DC8"/>
    <w:rsid w:val="00277E86"/>
    <w:rsid w:val="002A14A9"/>
    <w:rsid w:val="002A22FC"/>
    <w:rsid w:val="002B328B"/>
    <w:rsid w:val="002D6334"/>
    <w:rsid w:val="002F11FE"/>
    <w:rsid w:val="00302DB1"/>
    <w:rsid w:val="00310FD8"/>
    <w:rsid w:val="0032797D"/>
    <w:rsid w:val="00364987"/>
    <w:rsid w:val="00373E9B"/>
    <w:rsid w:val="003814C2"/>
    <w:rsid w:val="00391869"/>
    <w:rsid w:val="003947B3"/>
    <w:rsid w:val="003C2B7E"/>
    <w:rsid w:val="003C5493"/>
    <w:rsid w:val="003E3215"/>
    <w:rsid w:val="004241FF"/>
    <w:rsid w:val="00435E36"/>
    <w:rsid w:val="00473AC4"/>
    <w:rsid w:val="00473B29"/>
    <w:rsid w:val="00476221"/>
    <w:rsid w:val="00477D3B"/>
    <w:rsid w:val="004A15CC"/>
    <w:rsid w:val="004A17B8"/>
    <w:rsid w:val="004A4C8A"/>
    <w:rsid w:val="004E7F28"/>
    <w:rsid w:val="004F0966"/>
    <w:rsid w:val="00506E12"/>
    <w:rsid w:val="005107E6"/>
    <w:rsid w:val="005347B0"/>
    <w:rsid w:val="00550F2E"/>
    <w:rsid w:val="00557BCD"/>
    <w:rsid w:val="005646EE"/>
    <w:rsid w:val="00566BC8"/>
    <w:rsid w:val="00587E4A"/>
    <w:rsid w:val="005B6B91"/>
    <w:rsid w:val="005D6FCA"/>
    <w:rsid w:val="00643E3E"/>
    <w:rsid w:val="00665E78"/>
    <w:rsid w:val="006668A5"/>
    <w:rsid w:val="00680E3C"/>
    <w:rsid w:val="006A740D"/>
    <w:rsid w:val="006D2D4D"/>
    <w:rsid w:val="00705E1E"/>
    <w:rsid w:val="00760D65"/>
    <w:rsid w:val="00775D1E"/>
    <w:rsid w:val="007D56CE"/>
    <w:rsid w:val="007D677B"/>
    <w:rsid w:val="007E3FCA"/>
    <w:rsid w:val="00810585"/>
    <w:rsid w:val="008242E5"/>
    <w:rsid w:val="00825627"/>
    <w:rsid w:val="00830832"/>
    <w:rsid w:val="00833689"/>
    <w:rsid w:val="008337F4"/>
    <w:rsid w:val="008631AF"/>
    <w:rsid w:val="0087273D"/>
    <w:rsid w:val="0087284B"/>
    <w:rsid w:val="00897D91"/>
    <w:rsid w:val="008B398A"/>
    <w:rsid w:val="008B3F29"/>
    <w:rsid w:val="008E4F4A"/>
    <w:rsid w:val="008F6561"/>
    <w:rsid w:val="009025F1"/>
    <w:rsid w:val="00922238"/>
    <w:rsid w:val="00936863"/>
    <w:rsid w:val="0094615F"/>
    <w:rsid w:val="00950FB4"/>
    <w:rsid w:val="00972EA4"/>
    <w:rsid w:val="00974983"/>
    <w:rsid w:val="00977898"/>
    <w:rsid w:val="009A19B3"/>
    <w:rsid w:val="009B734E"/>
    <w:rsid w:val="009B7BA6"/>
    <w:rsid w:val="009E254E"/>
    <w:rsid w:val="009F6B38"/>
    <w:rsid w:val="00A03FDE"/>
    <w:rsid w:val="00A258F3"/>
    <w:rsid w:val="00A30C99"/>
    <w:rsid w:val="00A41786"/>
    <w:rsid w:val="00A471E9"/>
    <w:rsid w:val="00A5668D"/>
    <w:rsid w:val="00A640B7"/>
    <w:rsid w:val="00A65C2B"/>
    <w:rsid w:val="00A65CB0"/>
    <w:rsid w:val="00AC03F0"/>
    <w:rsid w:val="00AC4A55"/>
    <w:rsid w:val="00AF17F7"/>
    <w:rsid w:val="00B00349"/>
    <w:rsid w:val="00B02EE8"/>
    <w:rsid w:val="00B04F10"/>
    <w:rsid w:val="00B073E0"/>
    <w:rsid w:val="00B10D79"/>
    <w:rsid w:val="00B23357"/>
    <w:rsid w:val="00B277AA"/>
    <w:rsid w:val="00B57A40"/>
    <w:rsid w:val="00B6132D"/>
    <w:rsid w:val="00B6367B"/>
    <w:rsid w:val="00B80D2F"/>
    <w:rsid w:val="00B8737A"/>
    <w:rsid w:val="00BA00C5"/>
    <w:rsid w:val="00BB4084"/>
    <w:rsid w:val="00BC3698"/>
    <w:rsid w:val="00BC4B02"/>
    <w:rsid w:val="00BD178C"/>
    <w:rsid w:val="00C46EAA"/>
    <w:rsid w:val="00C5261D"/>
    <w:rsid w:val="00C66BBC"/>
    <w:rsid w:val="00C73B98"/>
    <w:rsid w:val="00C87EC4"/>
    <w:rsid w:val="00C91B9A"/>
    <w:rsid w:val="00C939EE"/>
    <w:rsid w:val="00C96F88"/>
    <w:rsid w:val="00CA719B"/>
    <w:rsid w:val="00CD5AA3"/>
    <w:rsid w:val="00CE7CB1"/>
    <w:rsid w:val="00D2024F"/>
    <w:rsid w:val="00D3688E"/>
    <w:rsid w:val="00D409AF"/>
    <w:rsid w:val="00D46BBB"/>
    <w:rsid w:val="00D6560F"/>
    <w:rsid w:val="00DB791C"/>
    <w:rsid w:val="00DC118A"/>
    <w:rsid w:val="00DC23B4"/>
    <w:rsid w:val="00DC69A9"/>
    <w:rsid w:val="00DD6A7C"/>
    <w:rsid w:val="00DE25F9"/>
    <w:rsid w:val="00DF2418"/>
    <w:rsid w:val="00DF3624"/>
    <w:rsid w:val="00E35612"/>
    <w:rsid w:val="00E53223"/>
    <w:rsid w:val="00E82E1C"/>
    <w:rsid w:val="00E93BB0"/>
    <w:rsid w:val="00EB741E"/>
    <w:rsid w:val="00ED0BF6"/>
    <w:rsid w:val="00EE628D"/>
    <w:rsid w:val="00F0649A"/>
    <w:rsid w:val="00F13C44"/>
    <w:rsid w:val="00F45330"/>
    <w:rsid w:val="00F523D8"/>
    <w:rsid w:val="00F52F3F"/>
    <w:rsid w:val="00FB30AA"/>
    <w:rsid w:val="00FF6789"/>
    <w:rsid w:val="00FF7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A6"/>
    <w:rPr>
      <w:rFonts w:eastAsia="Times New Roman" w:cs="Times New Roman"/>
      <w:sz w:val="24"/>
      <w:szCs w:val="24"/>
      <w:lang w:eastAsia="lv-LV"/>
    </w:rPr>
  </w:style>
  <w:style w:type="paragraph" w:styleId="Heading1">
    <w:name w:val="heading 1"/>
    <w:basedOn w:val="Normal"/>
    <w:next w:val="Normal"/>
    <w:link w:val="Heading1Char"/>
    <w:qFormat/>
    <w:rsid w:val="009B7BA6"/>
    <w:pPr>
      <w:keepNext/>
      <w:jc w:val="right"/>
      <w:outlineLvl w:val="0"/>
    </w:pPr>
    <w:rPr>
      <w:sz w:val="28"/>
      <w:szCs w:val="20"/>
    </w:rPr>
  </w:style>
  <w:style w:type="paragraph" w:styleId="Heading3">
    <w:name w:val="heading 3"/>
    <w:basedOn w:val="Normal"/>
    <w:next w:val="Normal"/>
    <w:link w:val="Heading3Char"/>
    <w:uiPriority w:val="9"/>
    <w:qFormat/>
    <w:rsid w:val="009B7BA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A6"/>
    <w:rPr>
      <w:rFonts w:eastAsia="Times New Roman" w:cs="Times New Roman"/>
      <w:szCs w:val="20"/>
      <w:lang w:eastAsia="lv-LV"/>
    </w:rPr>
  </w:style>
  <w:style w:type="character" w:customStyle="1" w:styleId="Heading3Char">
    <w:name w:val="Heading 3 Char"/>
    <w:basedOn w:val="DefaultParagraphFont"/>
    <w:link w:val="Heading3"/>
    <w:uiPriority w:val="9"/>
    <w:rsid w:val="009B7BA6"/>
    <w:rPr>
      <w:rFonts w:ascii="Cambria" w:eastAsia="Times New Roman" w:hAnsi="Cambria" w:cs="Times New Roman"/>
      <w:b/>
      <w:bCs/>
      <w:sz w:val="26"/>
      <w:szCs w:val="26"/>
      <w:lang w:eastAsia="lv-LV"/>
    </w:rPr>
  </w:style>
  <w:style w:type="paragraph" w:customStyle="1" w:styleId="naislab">
    <w:name w:val="naislab"/>
    <w:basedOn w:val="Normal"/>
    <w:rsid w:val="009B7BA6"/>
    <w:pPr>
      <w:spacing w:before="71" w:after="71"/>
      <w:jc w:val="right"/>
    </w:pPr>
  </w:style>
  <w:style w:type="character" w:styleId="Hyperlink">
    <w:name w:val="Hyperlink"/>
    <w:uiPriority w:val="99"/>
    <w:unhideWhenUsed/>
    <w:rsid w:val="009B7BA6"/>
    <w:rPr>
      <w:color w:val="0000FF"/>
      <w:u w:val="single"/>
    </w:rPr>
  </w:style>
  <w:style w:type="paragraph" w:styleId="Subtitle">
    <w:name w:val="Subtitle"/>
    <w:basedOn w:val="Normal"/>
    <w:link w:val="SubtitleChar"/>
    <w:qFormat/>
    <w:rsid w:val="009B7BA6"/>
    <w:pPr>
      <w:ind w:left="851"/>
      <w:jc w:val="both"/>
    </w:pPr>
    <w:rPr>
      <w:sz w:val="28"/>
      <w:szCs w:val="20"/>
    </w:rPr>
  </w:style>
  <w:style w:type="character" w:customStyle="1" w:styleId="SubtitleChar">
    <w:name w:val="Subtitle Char"/>
    <w:basedOn w:val="DefaultParagraphFont"/>
    <w:link w:val="Subtitle"/>
    <w:rsid w:val="009B7BA6"/>
    <w:rPr>
      <w:rFonts w:eastAsia="Times New Roman" w:cs="Times New Roman"/>
      <w:szCs w:val="20"/>
      <w:lang w:eastAsia="lv-LV"/>
    </w:rPr>
  </w:style>
  <w:style w:type="paragraph" w:styleId="Header">
    <w:name w:val="header"/>
    <w:basedOn w:val="Normal"/>
    <w:link w:val="HeaderChar"/>
    <w:uiPriority w:val="99"/>
    <w:unhideWhenUsed/>
    <w:rsid w:val="009B7BA6"/>
    <w:pPr>
      <w:tabs>
        <w:tab w:val="center" w:pos="4153"/>
        <w:tab w:val="right" w:pos="8306"/>
      </w:tabs>
    </w:pPr>
  </w:style>
  <w:style w:type="character" w:customStyle="1" w:styleId="HeaderChar">
    <w:name w:val="Header Char"/>
    <w:basedOn w:val="DefaultParagraphFont"/>
    <w:link w:val="Header"/>
    <w:uiPriority w:val="99"/>
    <w:rsid w:val="009B7BA6"/>
    <w:rPr>
      <w:rFonts w:eastAsia="Times New Roman" w:cs="Times New Roman"/>
      <w:sz w:val="24"/>
      <w:szCs w:val="24"/>
      <w:lang w:eastAsia="lv-LV"/>
    </w:rPr>
  </w:style>
  <w:style w:type="paragraph" w:styleId="Footer">
    <w:name w:val="footer"/>
    <w:basedOn w:val="Normal"/>
    <w:link w:val="FooterChar"/>
    <w:uiPriority w:val="99"/>
    <w:unhideWhenUsed/>
    <w:rsid w:val="009B7BA6"/>
    <w:pPr>
      <w:tabs>
        <w:tab w:val="center" w:pos="4153"/>
        <w:tab w:val="right" w:pos="8306"/>
      </w:tabs>
    </w:pPr>
  </w:style>
  <w:style w:type="character" w:customStyle="1" w:styleId="FooterChar">
    <w:name w:val="Footer Char"/>
    <w:basedOn w:val="DefaultParagraphFont"/>
    <w:link w:val="Footer"/>
    <w:uiPriority w:val="99"/>
    <w:rsid w:val="009B7BA6"/>
    <w:rPr>
      <w:rFonts w:eastAsia="Times New Roman" w:cs="Times New Roman"/>
      <w:sz w:val="24"/>
      <w:szCs w:val="24"/>
      <w:lang w:eastAsia="lv-LV"/>
    </w:rPr>
  </w:style>
  <w:style w:type="paragraph" w:styleId="ListParagraph">
    <w:name w:val="List Paragraph"/>
    <w:basedOn w:val="Normal"/>
    <w:uiPriority w:val="34"/>
    <w:qFormat/>
    <w:rsid w:val="00B57A40"/>
    <w:pPr>
      <w:ind w:left="720"/>
      <w:contextualSpacing/>
    </w:pPr>
  </w:style>
  <w:style w:type="paragraph" w:styleId="BalloonText">
    <w:name w:val="Balloon Text"/>
    <w:basedOn w:val="Normal"/>
    <w:link w:val="BalloonTextChar"/>
    <w:uiPriority w:val="99"/>
    <w:semiHidden/>
    <w:unhideWhenUsed/>
    <w:rsid w:val="005D6FCA"/>
    <w:rPr>
      <w:rFonts w:ascii="Tahoma" w:hAnsi="Tahoma" w:cs="Tahoma"/>
      <w:sz w:val="16"/>
      <w:szCs w:val="16"/>
    </w:rPr>
  </w:style>
  <w:style w:type="character" w:customStyle="1" w:styleId="BalloonTextChar">
    <w:name w:val="Balloon Text Char"/>
    <w:basedOn w:val="DefaultParagraphFont"/>
    <w:link w:val="BalloonText"/>
    <w:uiPriority w:val="99"/>
    <w:semiHidden/>
    <w:rsid w:val="005D6FCA"/>
    <w:rPr>
      <w:rFonts w:ascii="Tahoma" w:eastAsia="Times New Roman" w:hAnsi="Tahoma" w:cs="Tahoma"/>
      <w:sz w:val="16"/>
      <w:szCs w:val="16"/>
      <w:lang w:eastAsia="lv-LV"/>
    </w:rPr>
  </w:style>
  <w:style w:type="character" w:customStyle="1" w:styleId="apple-converted-space">
    <w:name w:val="apple-converted-space"/>
    <w:basedOn w:val="DefaultParagraphFont"/>
    <w:rsid w:val="00B04F10"/>
  </w:style>
  <w:style w:type="paragraph" w:customStyle="1" w:styleId="labojumupamats">
    <w:name w:val="labojumu_pamats"/>
    <w:basedOn w:val="Normal"/>
    <w:rsid w:val="00B04F10"/>
    <w:pPr>
      <w:spacing w:before="100" w:beforeAutospacing="1" w:after="100" w:afterAutospacing="1"/>
    </w:pPr>
  </w:style>
  <w:style w:type="paragraph" w:customStyle="1" w:styleId="tvhtml">
    <w:name w:val="tv_html"/>
    <w:basedOn w:val="Normal"/>
    <w:rsid w:val="00B04F10"/>
    <w:pPr>
      <w:spacing w:before="100" w:beforeAutospacing="1" w:after="100" w:afterAutospacing="1"/>
    </w:pPr>
  </w:style>
  <w:style w:type="character" w:customStyle="1" w:styleId="tvhtml1">
    <w:name w:val="tv_html1"/>
    <w:basedOn w:val="DefaultParagraphFont"/>
    <w:rsid w:val="00B04F10"/>
  </w:style>
  <w:style w:type="character" w:styleId="CommentReference">
    <w:name w:val="annotation reference"/>
    <w:basedOn w:val="DefaultParagraphFont"/>
    <w:uiPriority w:val="99"/>
    <w:semiHidden/>
    <w:unhideWhenUsed/>
    <w:rsid w:val="002A14A9"/>
    <w:rPr>
      <w:sz w:val="16"/>
      <w:szCs w:val="16"/>
    </w:rPr>
  </w:style>
  <w:style w:type="paragraph" w:styleId="CommentText">
    <w:name w:val="annotation text"/>
    <w:basedOn w:val="Normal"/>
    <w:link w:val="CommentTextChar"/>
    <w:uiPriority w:val="99"/>
    <w:semiHidden/>
    <w:unhideWhenUsed/>
    <w:rsid w:val="002A14A9"/>
    <w:rPr>
      <w:sz w:val="20"/>
      <w:szCs w:val="20"/>
    </w:rPr>
  </w:style>
  <w:style w:type="character" w:customStyle="1" w:styleId="CommentTextChar">
    <w:name w:val="Comment Text Char"/>
    <w:basedOn w:val="DefaultParagraphFont"/>
    <w:link w:val="CommentText"/>
    <w:uiPriority w:val="99"/>
    <w:semiHidden/>
    <w:rsid w:val="002A14A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14A9"/>
    <w:rPr>
      <w:b/>
      <w:bCs/>
    </w:rPr>
  </w:style>
  <w:style w:type="character" w:customStyle="1" w:styleId="CommentSubjectChar">
    <w:name w:val="Comment Subject Char"/>
    <w:basedOn w:val="CommentTextChar"/>
    <w:link w:val="CommentSubject"/>
    <w:uiPriority w:val="99"/>
    <w:semiHidden/>
    <w:rsid w:val="002A14A9"/>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A6"/>
    <w:rPr>
      <w:rFonts w:eastAsia="Times New Roman" w:cs="Times New Roman"/>
      <w:sz w:val="24"/>
      <w:szCs w:val="24"/>
      <w:lang w:eastAsia="lv-LV"/>
    </w:rPr>
  </w:style>
  <w:style w:type="paragraph" w:styleId="Heading1">
    <w:name w:val="heading 1"/>
    <w:basedOn w:val="Normal"/>
    <w:next w:val="Normal"/>
    <w:link w:val="Heading1Char"/>
    <w:qFormat/>
    <w:rsid w:val="009B7BA6"/>
    <w:pPr>
      <w:keepNext/>
      <w:jc w:val="right"/>
      <w:outlineLvl w:val="0"/>
    </w:pPr>
    <w:rPr>
      <w:sz w:val="28"/>
      <w:szCs w:val="20"/>
    </w:rPr>
  </w:style>
  <w:style w:type="paragraph" w:styleId="Heading3">
    <w:name w:val="heading 3"/>
    <w:basedOn w:val="Normal"/>
    <w:next w:val="Normal"/>
    <w:link w:val="Heading3Char"/>
    <w:uiPriority w:val="9"/>
    <w:qFormat/>
    <w:rsid w:val="009B7BA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BA6"/>
    <w:rPr>
      <w:rFonts w:eastAsia="Times New Roman" w:cs="Times New Roman"/>
      <w:szCs w:val="20"/>
      <w:lang w:eastAsia="lv-LV"/>
    </w:rPr>
  </w:style>
  <w:style w:type="character" w:customStyle="1" w:styleId="Heading3Char">
    <w:name w:val="Heading 3 Char"/>
    <w:basedOn w:val="DefaultParagraphFont"/>
    <w:link w:val="Heading3"/>
    <w:uiPriority w:val="9"/>
    <w:rsid w:val="009B7BA6"/>
    <w:rPr>
      <w:rFonts w:ascii="Cambria" w:eastAsia="Times New Roman" w:hAnsi="Cambria" w:cs="Times New Roman"/>
      <w:b/>
      <w:bCs/>
      <w:sz w:val="26"/>
      <w:szCs w:val="26"/>
      <w:lang w:eastAsia="lv-LV"/>
    </w:rPr>
  </w:style>
  <w:style w:type="paragraph" w:customStyle="1" w:styleId="naislab">
    <w:name w:val="naislab"/>
    <w:basedOn w:val="Normal"/>
    <w:rsid w:val="009B7BA6"/>
    <w:pPr>
      <w:spacing w:before="71" w:after="71"/>
      <w:jc w:val="right"/>
    </w:pPr>
  </w:style>
  <w:style w:type="character" w:styleId="Hyperlink">
    <w:name w:val="Hyperlink"/>
    <w:uiPriority w:val="99"/>
    <w:unhideWhenUsed/>
    <w:rsid w:val="009B7BA6"/>
    <w:rPr>
      <w:color w:val="0000FF"/>
      <w:u w:val="single"/>
    </w:rPr>
  </w:style>
  <w:style w:type="paragraph" w:styleId="Subtitle">
    <w:name w:val="Subtitle"/>
    <w:basedOn w:val="Normal"/>
    <w:link w:val="SubtitleChar"/>
    <w:qFormat/>
    <w:rsid w:val="009B7BA6"/>
    <w:pPr>
      <w:ind w:left="851"/>
      <w:jc w:val="both"/>
    </w:pPr>
    <w:rPr>
      <w:sz w:val="28"/>
      <w:szCs w:val="20"/>
    </w:rPr>
  </w:style>
  <w:style w:type="character" w:customStyle="1" w:styleId="SubtitleChar">
    <w:name w:val="Subtitle Char"/>
    <w:basedOn w:val="DefaultParagraphFont"/>
    <w:link w:val="Subtitle"/>
    <w:rsid w:val="009B7BA6"/>
    <w:rPr>
      <w:rFonts w:eastAsia="Times New Roman" w:cs="Times New Roman"/>
      <w:szCs w:val="20"/>
      <w:lang w:eastAsia="lv-LV"/>
    </w:rPr>
  </w:style>
  <w:style w:type="paragraph" w:styleId="Header">
    <w:name w:val="header"/>
    <w:basedOn w:val="Normal"/>
    <w:link w:val="HeaderChar"/>
    <w:uiPriority w:val="99"/>
    <w:unhideWhenUsed/>
    <w:rsid w:val="009B7BA6"/>
    <w:pPr>
      <w:tabs>
        <w:tab w:val="center" w:pos="4153"/>
        <w:tab w:val="right" w:pos="8306"/>
      </w:tabs>
    </w:pPr>
  </w:style>
  <w:style w:type="character" w:customStyle="1" w:styleId="HeaderChar">
    <w:name w:val="Header Char"/>
    <w:basedOn w:val="DefaultParagraphFont"/>
    <w:link w:val="Header"/>
    <w:uiPriority w:val="99"/>
    <w:rsid w:val="009B7BA6"/>
    <w:rPr>
      <w:rFonts w:eastAsia="Times New Roman" w:cs="Times New Roman"/>
      <w:sz w:val="24"/>
      <w:szCs w:val="24"/>
      <w:lang w:eastAsia="lv-LV"/>
    </w:rPr>
  </w:style>
  <w:style w:type="paragraph" w:styleId="Footer">
    <w:name w:val="footer"/>
    <w:basedOn w:val="Normal"/>
    <w:link w:val="FooterChar"/>
    <w:uiPriority w:val="99"/>
    <w:unhideWhenUsed/>
    <w:rsid w:val="009B7BA6"/>
    <w:pPr>
      <w:tabs>
        <w:tab w:val="center" w:pos="4153"/>
        <w:tab w:val="right" w:pos="8306"/>
      </w:tabs>
    </w:pPr>
  </w:style>
  <w:style w:type="character" w:customStyle="1" w:styleId="FooterChar">
    <w:name w:val="Footer Char"/>
    <w:basedOn w:val="DefaultParagraphFont"/>
    <w:link w:val="Footer"/>
    <w:uiPriority w:val="99"/>
    <w:rsid w:val="009B7BA6"/>
    <w:rPr>
      <w:rFonts w:eastAsia="Times New Roman" w:cs="Times New Roman"/>
      <w:sz w:val="24"/>
      <w:szCs w:val="24"/>
      <w:lang w:eastAsia="lv-LV"/>
    </w:rPr>
  </w:style>
  <w:style w:type="paragraph" w:styleId="ListParagraph">
    <w:name w:val="List Paragraph"/>
    <w:basedOn w:val="Normal"/>
    <w:uiPriority w:val="34"/>
    <w:qFormat/>
    <w:rsid w:val="00B57A40"/>
    <w:pPr>
      <w:ind w:left="720"/>
      <w:contextualSpacing/>
    </w:pPr>
  </w:style>
  <w:style w:type="paragraph" w:styleId="BalloonText">
    <w:name w:val="Balloon Text"/>
    <w:basedOn w:val="Normal"/>
    <w:link w:val="BalloonTextChar"/>
    <w:uiPriority w:val="99"/>
    <w:semiHidden/>
    <w:unhideWhenUsed/>
    <w:rsid w:val="005D6FCA"/>
    <w:rPr>
      <w:rFonts w:ascii="Tahoma" w:hAnsi="Tahoma" w:cs="Tahoma"/>
      <w:sz w:val="16"/>
      <w:szCs w:val="16"/>
    </w:rPr>
  </w:style>
  <w:style w:type="character" w:customStyle="1" w:styleId="BalloonTextChar">
    <w:name w:val="Balloon Text Char"/>
    <w:basedOn w:val="DefaultParagraphFont"/>
    <w:link w:val="BalloonText"/>
    <w:uiPriority w:val="99"/>
    <w:semiHidden/>
    <w:rsid w:val="005D6FCA"/>
    <w:rPr>
      <w:rFonts w:ascii="Tahoma" w:eastAsia="Times New Roman" w:hAnsi="Tahoma" w:cs="Tahoma"/>
      <w:sz w:val="16"/>
      <w:szCs w:val="16"/>
      <w:lang w:eastAsia="lv-LV"/>
    </w:rPr>
  </w:style>
  <w:style w:type="character" w:customStyle="1" w:styleId="apple-converted-space">
    <w:name w:val="apple-converted-space"/>
    <w:basedOn w:val="DefaultParagraphFont"/>
    <w:rsid w:val="00B04F10"/>
  </w:style>
  <w:style w:type="paragraph" w:customStyle="1" w:styleId="labojumupamats">
    <w:name w:val="labojumu_pamats"/>
    <w:basedOn w:val="Normal"/>
    <w:rsid w:val="00B04F10"/>
    <w:pPr>
      <w:spacing w:before="100" w:beforeAutospacing="1" w:after="100" w:afterAutospacing="1"/>
    </w:pPr>
  </w:style>
  <w:style w:type="paragraph" w:customStyle="1" w:styleId="tvhtml">
    <w:name w:val="tv_html"/>
    <w:basedOn w:val="Normal"/>
    <w:rsid w:val="00B04F10"/>
    <w:pPr>
      <w:spacing w:before="100" w:beforeAutospacing="1" w:after="100" w:afterAutospacing="1"/>
    </w:pPr>
  </w:style>
  <w:style w:type="character" w:customStyle="1" w:styleId="tvhtml1">
    <w:name w:val="tv_html1"/>
    <w:basedOn w:val="DefaultParagraphFont"/>
    <w:rsid w:val="00B04F10"/>
  </w:style>
  <w:style w:type="character" w:styleId="CommentReference">
    <w:name w:val="annotation reference"/>
    <w:basedOn w:val="DefaultParagraphFont"/>
    <w:uiPriority w:val="99"/>
    <w:semiHidden/>
    <w:unhideWhenUsed/>
    <w:rsid w:val="002A14A9"/>
    <w:rPr>
      <w:sz w:val="16"/>
      <w:szCs w:val="16"/>
    </w:rPr>
  </w:style>
  <w:style w:type="paragraph" w:styleId="CommentText">
    <w:name w:val="annotation text"/>
    <w:basedOn w:val="Normal"/>
    <w:link w:val="CommentTextChar"/>
    <w:uiPriority w:val="99"/>
    <w:semiHidden/>
    <w:unhideWhenUsed/>
    <w:rsid w:val="002A14A9"/>
    <w:rPr>
      <w:sz w:val="20"/>
      <w:szCs w:val="20"/>
    </w:rPr>
  </w:style>
  <w:style w:type="character" w:customStyle="1" w:styleId="CommentTextChar">
    <w:name w:val="Comment Text Char"/>
    <w:basedOn w:val="DefaultParagraphFont"/>
    <w:link w:val="CommentText"/>
    <w:uiPriority w:val="99"/>
    <w:semiHidden/>
    <w:rsid w:val="002A14A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14A9"/>
    <w:rPr>
      <w:b/>
      <w:bCs/>
    </w:rPr>
  </w:style>
  <w:style w:type="character" w:customStyle="1" w:styleId="CommentSubjectChar">
    <w:name w:val="Comment Subject Char"/>
    <w:basedOn w:val="CommentTextChar"/>
    <w:link w:val="CommentSubject"/>
    <w:uiPriority w:val="99"/>
    <w:semiHidden/>
    <w:rsid w:val="002A14A9"/>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6637">
      <w:bodyDiv w:val="1"/>
      <w:marLeft w:val="0"/>
      <w:marRight w:val="0"/>
      <w:marTop w:val="0"/>
      <w:marBottom w:val="0"/>
      <w:divBdr>
        <w:top w:val="none" w:sz="0" w:space="0" w:color="auto"/>
        <w:left w:val="none" w:sz="0" w:space="0" w:color="auto"/>
        <w:bottom w:val="none" w:sz="0" w:space="0" w:color="auto"/>
        <w:right w:val="none" w:sz="0" w:space="0" w:color="auto"/>
      </w:divBdr>
    </w:div>
    <w:div w:id="712466877">
      <w:bodyDiv w:val="1"/>
      <w:marLeft w:val="0"/>
      <w:marRight w:val="0"/>
      <w:marTop w:val="0"/>
      <w:marBottom w:val="0"/>
      <w:divBdr>
        <w:top w:val="none" w:sz="0" w:space="0" w:color="auto"/>
        <w:left w:val="none" w:sz="0" w:space="0" w:color="auto"/>
        <w:bottom w:val="none" w:sz="0" w:space="0" w:color="auto"/>
        <w:right w:val="none" w:sz="0" w:space="0" w:color="auto"/>
      </w:divBdr>
      <w:divsChild>
        <w:div w:id="941105842">
          <w:marLeft w:val="150"/>
          <w:marRight w:val="150"/>
          <w:marTop w:val="480"/>
          <w:marBottom w:val="0"/>
          <w:divBdr>
            <w:top w:val="single" w:sz="6" w:space="28" w:color="D4D4D4"/>
            <w:left w:val="none" w:sz="0" w:space="0" w:color="auto"/>
            <w:bottom w:val="none" w:sz="0" w:space="0" w:color="auto"/>
            <w:right w:val="none" w:sz="0" w:space="0" w:color="auto"/>
          </w:divBdr>
        </w:div>
        <w:div w:id="674694559">
          <w:marLeft w:val="0"/>
          <w:marRight w:val="0"/>
          <w:marTop w:val="400"/>
          <w:marBottom w:val="0"/>
          <w:divBdr>
            <w:top w:val="none" w:sz="0" w:space="0" w:color="auto"/>
            <w:left w:val="none" w:sz="0" w:space="0" w:color="auto"/>
            <w:bottom w:val="none" w:sz="0" w:space="0" w:color="auto"/>
            <w:right w:val="none" w:sz="0" w:space="0" w:color="auto"/>
          </w:divBdr>
        </w:div>
        <w:div w:id="955331095">
          <w:marLeft w:val="0"/>
          <w:marRight w:val="0"/>
          <w:marTop w:val="240"/>
          <w:marBottom w:val="0"/>
          <w:divBdr>
            <w:top w:val="none" w:sz="0" w:space="0" w:color="auto"/>
            <w:left w:val="none" w:sz="0" w:space="0" w:color="auto"/>
            <w:bottom w:val="none" w:sz="0" w:space="0" w:color="auto"/>
            <w:right w:val="none" w:sz="0" w:space="0" w:color="auto"/>
          </w:divBdr>
        </w:div>
      </w:divsChild>
    </w:div>
    <w:div w:id="824128177">
      <w:bodyDiv w:val="1"/>
      <w:marLeft w:val="0"/>
      <w:marRight w:val="0"/>
      <w:marTop w:val="0"/>
      <w:marBottom w:val="0"/>
      <w:divBdr>
        <w:top w:val="none" w:sz="0" w:space="0" w:color="auto"/>
        <w:left w:val="none" w:sz="0" w:space="0" w:color="auto"/>
        <w:bottom w:val="none" w:sz="0" w:space="0" w:color="auto"/>
        <w:right w:val="none" w:sz="0" w:space="0" w:color="auto"/>
      </w:divBdr>
      <w:divsChild>
        <w:div w:id="235820207">
          <w:marLeft w:val="150"/>
          <w:marRight w:val="150"/>
          <w:marTop w:val="480"/>
          <w:marBottom w:val="0"/>
          <w:divBdr>
            <w:top w:val="single" w:sz="6" w:space="28" w:color="D4D4D4"/>
            <w:left w:val="none" w:sz="0" w:space="0" w:color="auto"/>
            <w:bottom w:val="none" w:sz="0" w:space="0" w:color="auto"/>
            <w:right w:val="none" w:sz="0" w:space="0" w:color="auto"/>
          </w:divBdr>
        </w:div>
        <w:div w:id="1852377896">
          <w:marLeft w:val="0"/>
          <w:marRight w:val="0"/>
          <w:marTop w:val="400"/>
          <w:marBottom w:val="0"/>
          <w:divBdr>
            <w:top w:val="none" w:sz="0" w:space="0" w:color="auto"/>
            <w:left w:val="none" w:sz="0" w:space="0" w:color="auto"/>
            <w:bottom w:val="none" w:sz="0" w:space="0" w:color="auto"/>
            <w:right w:val="none" w:sz="0" w:space="0" w:color="auto"/>
          </w:divBdr>
        </w:div>
        <w:div w:id="23793059">
          <w:marLeft w:val="0"/>
          <w:marRight w:val="0"/>
          <w:marTop w:val="240"/>
          <w:marBottom w:val="0"/>
          <w:divBdr>
            <w:top w:val="none" w:sz="0" w:space="0" w:color="auto"/>
            <w:left w:val="none" w:sz="0" w:space="0" w:color="auto"/>
            <w:bottom w:val="none" w:sz="0" w:space="0" w:color="auto"/>
            <w:right w:val="none" w:sz="0" w:space="0" w:color="auto"/>
          </w:divBdr>
        </w:div>
      </w:divsChild>
    </w:div>
    <w:div w:id="1551645908">
      <w:bodyDiv w:val="1"/>
      <w:marLeft w:val="0"/>
      <w:marRight w:val="0"/>
      <w:marTop w:val="0"/>
      <w:marBottom w:val="0"/>
      <w:divBdr>
        <w:top w:val="none" w:sz="0" w:space="0" w:color="auto"/>
        <w:left w:val="none" w:sz="0" w:space="0" w:color="auto"/>
        <w:bottom w:val="none" w:sz="0" w:space="0" w:color="auto"/>
        <w:right w:val="none" w:sz="0" w:space="0" w:color="auto"/>
      </w:divBdr>
    </w:div>
    <w:div w:id="1630017632">
      <w:bodyDiv w:val="1"/>
      <w:marLeft w:val="0"/>
      <w:marRight w:val="0"/>
      <w:marTop w:val="0"/>
      <w:marBottom w:val="0"/>
      <w:divBdr>
        <w:top w:val="none" w:sz="0" w:space="0" w:color="auto"/>
        <w:left w:val="none" w:sz="0" w:space="0" w:color="auto"/>
        <w:bottom w:val="none" w:sz="0" w:space="0" w:color="auto"/>
        <w:right w:val="none" w:sz="0" w:space="0" w:color="auto"/>
      </w:divBdr>
      <w:divsChild>
        <w:div w:id="2087531465">
          <w:marLeft w:val="150"/>
          <w:marRight w:val="150"/>
          <w:marTop w:val="480"/>
          <w:marBottom w:val="0"/>
          <w:divBdr>
            <w:top w:val="single" w:sz="6" w:space="28" w:color="D4D4D4"/>
            <w:left w:val="none" w:sz="0" w:space="0" w:color="auto"/>
            <w:bottom w:val="none" w:sz="0" w:space="0" w:color="auto"/>
            <w:right w:val="none" w:sz="0" w:space="0" w:color="auto"/>
          </w:divBdr>
        </w:div>
        <w:div w:id="1242838824">
          <w:marLeft w:val="0"/>
          <w:marRight w:val="0"/>
          <w:marTop w:val="400"/>
          <w:marBottom w:val="0"/>
          <w:divBdr>
            <w:top w:val="none" w:sz="0" w:space="0" w:color="auto"/>
            <w:left w:val="none" w:sz="0" w:space="0" w:color="auto"/>
            <w:bottom w:val="none" w:sz="0" w:space="0" w:color="auto"/>
            <w:right w:val="none" w:sz="0" w:space="0" w:color="auto"/>
          </w:divBdr>
        </w:div>
        <w:div w:id="789277512">
          <w:marLeft w:val="0"/>
          <w:marRight w:val="0"/>
          <w:marTop w:val="240"/>
          <w:marBottom w:val="0"/>
          <w:divBdr>
            <w:top w:val="none" w:sz="0" w:space="0" w:color="auto"/>
            <w:left w:val="none" w:sz="0" w:space="0" w:color="auto"/>
            <w:bottom w:val="none" w:sz="0" w:space="0" w:color="auto"/>
            <w:right w:val="none" w:sz="0" w:space="0" w:color="auto"/>
          </w:divBdr>
        </w:div>
      </w:divsChild>
    </w:div>
    <w:div w:id="17449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likumi.lv/ta/id/233467-grozijumi-ministru-kabineta-2011-gada-29-marta-noteikumos-nr-245-noteikumi-par-kartibu-kada-izsniedz-parregistre-aptur-un-anu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8476-3739-450B-9C1E-ECE7E15A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1586</Words>
  <Characters>11950</Characters>
  <Application>Microsoft Office Word</Application>
  <DocSecurity>0</DocSecurity>
  <Lines>373</Lines>
  <Paragraphs>150</Paragraphs>
  <ScaleCrop>false</ScaleCrop>
  <HeadingPairs>
    <vt:vector size="2" baseType="variant">
      <vt:variant>
        <vt:lpstr>Title</vt:lpstr>
      </vt:variant>
      <vt:variant>
        <vt:i4>1</vt:i4>
      </vt:variant>
    </vt:vector>
  </HeadingPairs>
  <TitlesOfParts>
    <vt:vector size="1" baseType="lpstr">
      <vt:lpstr>Grozījumi Ministru kabineta 2011.gada 29.marta noteikumos Nr.245 „Noteikumi par kārtību, kādā izsniedz, pārreģistrē, aptur un anulē speciālo atļauju (licenci) patērētāju kreditēšanas pakalpojumu sniegšanai un maksā valsts nodevu par speciālās atļaujas (li</vt:lpstr>
    </vt:vector>
  </TitlesOfParts>
  <Company>LR Ekonomikas ministrija</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dc:title>
  <dc:subject>MK noteikumu projeks</dc:subject>
  <dc:creator>Edgars.Viss@em.gov.lv</dc:creator>
  <dc:description>67013179; Edgars.Viss@em.gov.lv</dc:description>
  <cp:lastModifiedBy>Linda Duntava</cp:lastModifiedBy>
  <cp:revision>10</cp:revision>
  <cp:lastPrinted>2015-08-21T10:17:00Z</cp:lastPrinted>
  <dcterms:created xsi:type="dcterms:W3CDTF">2015-10-01T05:24:00Z</dcterms:created>
  <dcterms:modified xsi:type="dcterms:W3CDTF">2015-12-21T12:39:00Z</dcterms:modified>
  <cp:contentStatus/>
</cp:coreProperties>
</file>