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1A" w:rsidRPr="001647A2" w:rsidRDefault="00592FCC" w:rsidP="007A0F80">
      <w:pPr>
        <w:spacing w:after="0" w:line="240" w:lineRule="auto"/>
        <w:jc w:val="center"/>
        <w:outlineLvl w:val="3"/>
        <w:rPr>
          <w:rFonts w:ascii="Times New Roman" w:hAnsi="Times New Roman"/>
          <w:b/>
          <w:sz w:val="28"/>
          <w:szCs w:val="28"/>
          <w:lang w:val="lv-LV"/>
        </w:rPr>
      </w:pPr>
      <w:r w:rsidRPr="001647A2">
        <w:rPr>
          <w:rFonts w:ascii="Times New Roman" w:hAnsi="Times New Roman"/>
          <w:b/>
          <w:bCs/>
          <w:sz w:val="28"/>
          <w:szCs w:val="28"/>
          <w:lang w:val="lv-LV"/>
        </w:rPr>
        <w:t>Ministru kabineta rīkojuma projekta „Grozījum</w:t>
      </w:r>
      <w:r w:rsidR="00F501C5">
        <w:rPr>
          <w:rFonts w:ascii="Times New Roman" w:hAnsi="Times New Roman"/>
          <w:b/>
          <w:bCs/>
          <w:sz w:val="28"/>
          <w:szCs w:val="28"/>
          <w:lang w:val="lv-LV"/>
        </w:rPr>
        <w:t>i</w:t>
      </w:r>
      <w:r w:rsidRPr="001647A2">
        <w:rPr>
          <w:rFonts w:ascii="Times New Roman" w:hAnsi="Times New Roman"/>
          <w:b/>
          <w:bCs/>
          <w:sz w:val="28"/>
          <w:szCs w:val="28"/>
          <w:lang w:val="lv-LV"/>
        </w:rPr>
        <w:t xml:space="preserve"> Ministru kabineta </w:t>
      </w:r>
      <w:r w:rsidR="00F501C5">
        <w:rPr>
          <w:rFonts w:ascii="Times New Roman" w:hAnsi="Times New Roman"/>
          <w:b/>
          <w:bCs/>
          <w:sz w:val="28"/>
          <w:szCs w:val="28"/>
          <w:lang w:val="lv-LV"/>
        </w:rPr>
        <w:t xml:space="preserve">    </w:t>
      </w:r>
      <w:r w:rsidRPr="001647A2">
        <w:rPr>
          <w:rFonts w:ascii="Times New Roman" w:hAnsi="Times New Roman"/>
          <w:b/>
          <w:bCs/>
          <w:sz w:val="28"/>
          <w:szCs w:val="28"/>
          <w:lang w:val="lv-LV"/>
        </w:rPr>
        <w:t>2010.</w:t>
      </w:r>
      <w:r w:rsidR="00F501C5">
        <w:rPr>
          <w:rFonts w:ascii="Times New Roman" w:hAnsi="Times New Roman"/>
          <w:b/>
          <w:bCs/>
          <w:sz w:val="28"/>
          <w:szCs w:val="28"/>
          <w:lang w:val="lv-LV"/>
        </w:rPr>
        <w:t xml:space="preserve"> </w:t>
      </w:r>
      <w:r w:rsidRPr="001647A2">
        <w:rPr>
          <w:rFonts w:ascii="Times New Roman" w:hAnsi="Times New Roman"/>
          <w:b/>
          <w:bCs/>
          <w:sz w:val="28"/>
          <w:szCs w:val="28"/>
          <w:lang w:val="lv-LV"/>
        </w:rPr>
        <w:t xml:space="preserve">gada </w:t>
      </w:r>
      <w:r w:rsidR="00077485" w:rsidRPr="001647A2">
        <w:rPr>
          <w:rFonts w:ascii="Times New Roman" w:hAnsi="Times New Roman"/>
          <w:b/>
          <w:bCs/>
          <w:sz w:val="28"/>
          <w:szCs w:val="28"/>
          <w:lang w:val="lv-LV"/>
        </w:rPr>
        <w:t>3</w:t>
      </w:r>
      <w:r w:rsidRPr="001647A2">
        <w:rPr>
          <w:rFonts w:ascii="Times New Roman" w:hAnsi="Times New Roman"/>
          <w:b/>
          <w:bCs/>
          <w:sz w:val="28"/>
          <w:szCs w:val="28"/>
          <w:lang w:val="lv-LV"/>
        </w:rPr>
        <w:t>1</w:t>
      </w:r>
      <w:r w:rsidR="00077485" w:rsidRPr="001647A2">
        <w:rPr>
          <w:rFonts w:ascii="Times New Roman" w:hAnsi="Times New Roman"/>
          <w:b/>
          <w:bCs/>
          <w:sz w:val="28"/>
          <w:szCs w:val="28"/>
          <w:lang w:val="lv-LV"/>
        </w:rPr>
        <w:t>.</w:t>
      </w:r>
      <w:r w:rsidR="00F501C5">
        <w:rPr>
          <w:rFonts w:ascii="Times New Roman" w:hAnsi="Times New Roman"/>
          <w:b/>
          <w:bCs/>
          <w:sz w:val="28"/>
          <w:szCs w:val="28"/>
          <w:lang w:val="lv-LV"/>
        </w:rPr>
        <w:t xml:space="preserve"> </w:t>
      </w:r>
      <w:r w:rsidR="00077485" w:rsidRPr="001647A2">
        <w:rPr>
          <w:rFonts w:ascii="Times New Roman" w:hAnsi="Times New Roman"/>
          <w:b/>
          <w:bCs/>
          <w:sz w:val="28"/>
          <w:szCs w:val="28"/>
          <w:lang w:val="lv-LV"/>
        </w:rPr>
        <w:t>m</w:t>
      </w:r>
      <w:r w:rsidRPr="001647A2">
        <w:rPr>
          <w:rFonts w:ascii="Times New Roman" w:hAnsi="Times New Roman"/>
          <w:b/>
          <w:bCs/>
          <w:sz w:val="28"/>
          <w:szCs w:val="28"/>
          <w:lang w:val="lv-LV"/>
        </w:rPr>
        <w:t>a</w:t>
      </w:r>
      <w:r w:rsidR="00077485" w:rsidRPr="001647A2">
        <w:rPr>
          <w:rFonts w:ascii="Times New Roman" w:hAnsi="Times New Roman"/>
          <w:b/>
          <w:bCs/>
          <w:sz w:val="28"/>
          <w:szCs w:val="28"/>
          <w:lang w:val="lv-LV"/>
        </w:rPr>
        <w:t>ija</w:t>
      </w:r>
      <w:r w:rsidRPr="001647A2">
        <w:rPr>
          <w:rFonts w:ascii="Times New Roman" w:hAnsi="Times New Roman"/>
          <w:b/>
          <w:bCs/>
          <w:sz w:val="28"/>
          <w:szCs w:val="28"/>
          <w:lang w:val="lv-LV"/>
        </w:rPr>
        <w:t xml:space="preserve"> rīkojumā </w:t>
      </w:r>
      <w:proofErr w:type="spellStart"/>
      <w:r w:rsidRPr="001647A2">
        <w:rPr>
          <w:rFonts w:ascii="Times New Roman" w:hAnsi="Times New Roman"/>
          <w:b/>
          <w:bCs/>
          <w:sz w:val="28"/>
          <w:szCs w:val="28"/>
          <w:lang w:val="lv-LV"/>
        </w:rPr>
        <w:t>Nr</w:t>
      </w:r>
      <w:proofErr w:type="spellEnd"/>
      <w:r w:rsidRPr="001647A2">
        <w:rPr>
          <w:rFonts w:ascii="Times New Roman" w:hAnsi="Times New Roman"/>
          <w:b/>
          <w:bCs/>
          <w:sz w:val="28"/>
          <w:szCs w:val="28"/>
          <w:lang w:val="lv-LV"/>
        </w:rPr>
        <w:t>.</w:t>
      </w:r>
      <w:r w:rsidR="00F501C5">
        <w:rPr>
          <w:rFonts w:ascii="Times New Roman" w:hAnsi="Times New Roman"/>
          <w:b/>
          <w:bCs/>
          <w:sz w:val="28"/>
          <w:szCs w:val="28"/>
          <w:lang w:val="lv-LV"/>
        </w:rPr>
        <w:t xml:space="preserve"> </w:t>
      </w:r>
      <w:r w:rsidR="00077485" w:rsidRPr="001647A2">
        <w:rPr>
          <w:rFonts w:ascii="Times New Roman" w:hAnsi="Times New Roman"/>
          <w:b/>
          <w:bCs/>
          <w:sz w:val="28"/>
          <w:szCs w:val="28"/>
          <w:lang w:val="lv-LV"/>
        </w:rPr>
        <w:t>297</w:t>
      </w:r>
      <w:r w:rsidRPr="001647A2">
        <w:rPr>
          <w:rFonts w:ascii="Times New Roman" w:hAnsi="Times New Roman"/>
          <w:b/>
          <w:bCs/>
          <w:sz w:val="28"/>
          <w:szCs w:val="28"/>
          <w:lang w:val="lv-LV"/>
        </w:rPr>
        <w:t xml:space="preserve"> „</w:t>
      </w:r>
      <w:hyperlink r:id="rId10" w:tgtFrame="_blank" w:history="1">
        <w:r w:rsidRPr="001647A2">
          <w:rPr>
            <w:rStyle w:val="Hyperlink"/>
            <w:rFonts w:ascii="Times New Roman" w:hAnsi="Times New Roman"/>
            <w:b/>
            <w:bCs/>
            <w:color w:val="auto"/>
            <w:sz w:val="28"/>
            <w:szCs w:val="28"/>
            <w:u w:val="none"/>
            <w:lang w:val="lv-LV"/>
          </w:rPr>
          <w:t>Par zemes vienību piederību vai piekritību valstij un nostiprināšanu zemesgrāmatā uz valsts vārda attiecīgās ministrijas vai valsts akciju sabiedrības „Privatizācijas aģentūra” personā</w:t>
        </w:r>
      </w:hyperlink>
      <w:r w:rsidRPr="001647A2">
        <w:rPr>
          <w:rFonts w:ascii="Times New Roman" w:hAnsi="Times New Roman"/>
          <w:sz w:val="28"/>
          <w:szCs w:val="28"/>
          <w:lang w:val="lv-LV"/>
        </w:rPr>
        <w:t>”</w:t>
      </w:r>
      <w:r w:rsidR="00A11B01" w:rsidRPr="001647A2">
        <w:rPr>
          <w:rFonts w:ascii="Times New Roman" w:hAnsi="Times New Roman"/>
          <w:sz w:val="28"/>
          <w:szCs w:val="28"/>
          <w:lang w:val="lv-LV"/>
        </w:rPr>
        <w:t>”</w:t>
      </w:r>
      <w:r w:rsidRPr="001647A2">
        <w:rPr>
          <w:rFonts w:ascii="Times New Roman" w:hAnsi="Times New Roman"/>
          <w:sz w:val="28"/>
          <w:szCs w:val="28"/>
          <w:lang w:val="lv-LV"/>
        </w:rPr>
        <w:t xml:space="preserve"> </w:t>
      </w:r>
      <w:r w:rsidRPr="001647A2">
        <w:rPr>
          <w:rFonts w:ascii="Times New Roman" w:hAnsi="Times New Roman"/>
          <w:b/>
          <w:sz w:val="28"/>
          <w:szCs w:val="28"/>
          <w:lang w:val="lv-LV"/>
        </w:rPr>
        <w:t>sākotnējās ietekmes novērtējuma ziņojums (anotācija)</w:t>
      </w:r>
    </w:p>
    <w:p w:rsidR="00433A1A" w:rsidRPr="001647A2" w:rsidRDefault="00433A1A">
      <w:pPr>
        <w:spacing w:after="0" w:line="240" w:lineRule="auto"/>
        <w:jc w:val="center"/>
        <w:rPr>
          <w:rFonts w:ascii="Times New Roman" w:eastAsia="Times New Roman" w:hAnsi="Times New Roman"/>
          <w:b/>
          <w:sz w:val="28"/>
          <w:szCs w:val="28"/>
          <w:lang w:val="lv-LV"/>
        </w:rPr>
      </w:pPr>
    </w:p>
    <w:tbl>
      <w:tblPr>
        <w:tblW w:w="9270" w:type="dxa"/>
        <w:tblInd w:w="-18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47"/>
        <w:gridCol w:w="15"/>
        <w:gridCol w:w="568"/>
        <w:gridCol w:w="261"/>
        <w:gridCol w:w="1732"/>
        <w:gridCol w:w="29"/>
        <w:gridCol w:w="1134"/>
        <w:gridCol w:w="90"/>
        <w:gridCol w:w="1186"/>
        <w:gridCol w:w="1275"/>
        <w:gridCol w:w="1276"/>
        <w:gridCol w:w="1283"/>
        <w:gridCol w:w="136"/>
        <w:gridCol w:w="238"/>
      </w:tblGrid>
      <w:tr w:rsidR="00433A1A" w:rsidRPr="001647A2" w:rsidTr="00CC5F48">
        <w:trPr>
          <w:gridBefore w:val="2"/>
          <w:gridAfter w:val="1"/>
          <w:wBefore w:w="62" w:type="dxa"/>
          <w:wAfter w:w="238" w:type="dxa"/>
        </w:trPr>
        <w:tc>
          <w:tcPr>
            <w:tcW w:w="8970" w:type="dxa"/>
            <w:gridSpan w:val="11"/>
            <w:tcBorders>
              <w:top w:val="outset" w:sz="6" w:space="0" w:color="000000"/>
              <w:left w:val="outset" w:sz="6" w:space="0" w:color="000000"/>
              <w:bottom w:val="outset" w:sz="6" w:space="0" w:color="000000"/>
              <w:right w:val="outset" w:sz="6" w:space="0" w:color="000000"/>
            </w:tcBorders>
            <w:vAlign w:val="center"/>
          </w:tcPr>
          <w:p w:rsidR="00433A1A" w:rsidRPr="001647A2" w:rsidRDefault="00592FCC">
            <w:pPr>
              <w:spacing w:after="0" w:line="240" w:lineRule="auto"/>
              <w:jc w:val="center"/>
              <w:rPr>
                <w:rFonts w:ascii="Times New Roman" w:eastAsia="Times New Roman" w:hAnsi="Times New Roman"/>
                <w:b/>
                <w:bCs/>
                <w:sz w:val="28"/>
                <w:szCs w:val="28"/>
                <w:lang w:val="lv-LV"/>
              </w:rPr>
            </w:pPr>
            <w:r w:rsidRPr="001647A2">
              <w:rPr>
                <w:rFonts w:ascii="Times New Roman" w:eastAsia="Times New Roman" w:hAnsi="Times New Roman"/>
                <w:b/>
                <w:bCs/>
                <w:sz w:val="28"/>
                <w:szCs w:val="28"/>
                <w:lang w:val="lv-LV"/>
              </w:rPr>
              <w:t>I. Tiesību akta projekta izstrādes nepieciešamība</w:t>
            </w:r>
          </w:p>
        </w:tc>
      </w:tr>
      <w:tr w:rsidR="00433A1A" w:rsidRPr="001647A2" w:rsidTr="00CC5F48">
        <w:trPr>
          <w:gridBefore w:val="2"/>
          <w:gridAfter w:val="1"/>
          <w:wBefore w:w="62" w:type="dxa"/>
          <w:wAfter w:w="238" w:type="dxa"/>
        </w:trPr>
        <w:tc>
          <w:tcPr>
            <w:tcW w:w="568" w:type="dxa"/>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ight="156"/>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1.</w:t>
            </w:r>
          </w:p>
        </w:tc>
        <w:tc>
          <w:tcPr>
            <w:tcW w:w="1993" w:type="dxa"/>
            <w:gridSpan w:val="2"/>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41" w:right="156"/>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Pamatojums</w:t>
            </w:r>
          </w:p>
        </w:tc>
        <w:tc>
          <w:tcPr>
            <w:tcW w:w="6409" w:type="dxa"/>
            <w:gridSpan w:val="8"/>
            <w:tcBorders>
              <w:top w:val="outset" w:sz="6" w:space="0" w:color="000000"/>
              <w:left w:val="outset" w:sz="6" w:space="0" w:color="000000"/>
              <w:bottom w:val="outset" w:sz="6" w:space="0" w:color="000000"/>
              <w:right w:val="outset" w:sz="6" w:space="0" w:color="000000"/>
            </w:tcBorders>
          </w:tcPr>
          <w:p w:rsidR="006C1CF5" w:rsidRPr="001647A2" w:rsidRDefault="006C1CF5" w:rsidP="001B47EF">
            <w:pPr>
              <w:pStyle w:val="Footer"/>
              <w:tabs>
                <w:tab w:val="clear" w:pos="4153"/>
                <w:tab w:val="clear" w:pos="8306"/>
                <w:tab w:val="right" w:pos="9072"/>
              </w:tabs>
              <w:ind w:left="141" w:right="141"/>
              <w:jc w:val="both"/>
              <w:rPr>
                <w:rFonts w:ascii="Times New Roman" w:hAnsi="Times New Roman"/>
                <w:sz w:val="28"/>
                <w:szCs w:val="28"/>
                <w:lang w:val="lv-LV"/>
              </w:rPr>
            </w:pPr>
            <w:r w:rsidRPr="001647A2">
              <w:rPr>
                <w:rFonts w:ascii="Times New Roman" w:hAnsi="Times New Roman"/>
                <w:sz w:val="28"/>
                <w:szCs w:val="28"/>
                <w:lang w:val="lv-LV"/>
              </w:rPr>
              <w:t>Zemes pārvaldības likuma 17.panta ceturtā daļa.</w:t>
            </w:r>
          </w:p>
          <w:p w:rsidR="00B11D34" w:rsidRPr="001647A2" w:rsidRDefault="00B11D34" w:rsidP="00B6722F">
            <w:pPr>
              <w:pStyle w:val="Footer"/>
              <w:tabs>
                <w:tab w:val="clear" w:pos="4153"/>
                <w:tab w:val="clear" w:pos="8306"/>
                <w:tab w:val="right" w:pos="9072"/>
              </w:tabs>
              <w:ind w:left="141" w:right="141" w:firstLine="709"/>
              <w:jc w:val="both"/>
              <w:rPr>
                <w:rFonts w:ascii="Times New Roman" w:hAnsi="Times New Roman"/>
                <w:sz w:val="28"/>
                <w:szCs w:val="28"/>
                <w:lang w:val="lv-LV"/>
              </w:rPr>
            </w:pPr>
          </w:p>
        </w:tc>
      </w:tr>
      <w:tr w:rsidR="00433A1A" w:rsidRPr="006027CE" w:rsidTr="00CC5F48">
        <w:trPr>
          <w:gridBefore w:val="2"/>
          <w:gridAfter w:val="1"/>
          <w:wBefore w:w="62" w:type="dxa"/>
          <w:wAfter w:w="238" w:type="dxa"/>
        </w:trPr>
        <w:tc>
          <w:tcPr>
            <w:tcW w:w="568" w:type="dxa"/>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ight="156"/>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2.</w:t>
            </w:r>
          </w:p>
        </w:tc>
        <w:tc>
          <w:tcPr>
            <w:tcW w:w="1993" w:type="dxa"/>
            <w:gridSpan w:val="2"/>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ight="156"/>
              <w:jc w:val="both"/>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Pašreizējā situācija un problēmas, kuru risināšanai tiesību akta projekts izstrādāts, tiesiskā regulējuma mērķis un būtība.</w:t>
            </w:r>
          </w:p>
          <w:p w:rsidR="00433A1A" w:rsidRPr="001647A2" w:rsidRDefault="00433A1A">
            <w:pPr>
              <w:spacing w:after="0" w:line="240" w:lineRule="auto"/>
              <w:ind w:left="150" w:right="156"/>
              <w:rPr>
                <w:rFonts w:ascii="Times New Roman" w:eastAsia="Times New Roman" w:hAnsi="Times New Roman"/>
                <w:sz w:val="28"/>
                <w:szCs w:val="28"/>
                <w:lang w:val="lv-LV"/>
              </w:rPr>
            </w:pPr>
          </w:p>
        </w:tc>
        <w:tc>
          <w:tcPr>
            <w:tcW w:w="6409" w:type="dxa"/>
            <w:gridSpan w:val="8"/>
            <w:tcBorders>
              <w:top w:val="outset" w:sz="6" w:space="0" w:color="000000"/>
              <w:left w:val="outset" w:sz="6" w:space="0" w:color="000000"/>
              <w:bottom w:val="outset" w:sz="6" w:space="0" w:color="000000"/>
              <w:right w:val="outset" w:sz="6" w:space="0" w:color="000000"/>
            </w:tcBorders>
          </w:tcPr>
          <w:p w:rsidR="00B34961" w:rsidRPr="001647A2" w:rsidRDefault="00B34961" w:rsidP="007D4D57">
            <w:pPr>
              <w:pStyle w:val="BodyText2"/>
              <w:spacing w:after="0" w:line="240" w:lineRule="auto"/>
              <w:ind w:right="172"/>
              <w:jc w:val="both"/>
              <w:rPr>
                <w:rFonts w:ascii="Times New Roman" w:hAnsi="Times New Roman"/>
                <w:sz w:val="28"/>
                <w:szCs w:val="28"/>
                <w:lang w:val="lv-LV"/>
              </w:rPr>
            </w:pPr>
            <w:r w:rsidRPr="001647A2">
              <w:rPr>
                <w:rFonts w:ascii="Times New Roman" w:hAnsi="Times New Roman"/>
                <w:sz w:val="28"/>
                <w:szCs w:val="28"/>
                <w:lang w:val="lv-LV"/>
              </w:rPr>
              <w:t xml:space="preserve">Atbilstoši likuma „Par valsts un pašvaldību zemes īpašuma tiesībām un to nostiprināšanu zemesgrāmatās” 6.panta sestajai daļai un septītajai daļai, ir izdots Ministru kabineta 2010.gada </w:t>
            </w:r>
            <w:r w:rsidR="001B6767" w:rsidRPr="001647A2">
              <w:rPr>
                <w:rFonts w:ascii="Times New Roman" w:hAnsi="Times New Roman"/>
                <w:sz w:val="28"/>
                <w:szCs w:val="28"/>
                <w:lang w:val="lv-LV"/>
              </w:rPr>
              <w:t>3</w:t>
            </w:r>
            <w:r w:rsidRPr="001647A2">
              <w:rPr>
                <w:rFonts w:ascii="Times New Roman" w:hAnsi="Times New Roman"/>
                <w:sz w:val="28"/>
                <w:szCs w:val="28"/>
                <w:lang w:val="lv-LV"/>
              </w:rPr>
              <w:t>1.ma</w:t>
            </w:r>
            <w:r w:rsidR="001B6767" w:rsidRPr="001647A2">
              <w:rPr>
                <w:rFonts w:ascii="Times New Roman" w:hAnsi="Times New Roman"/>
                <w:sz w:val="28"/>
                <w:szCs w:val="28"/>
                <w:lang w:val="lv-LV"/>
              </w:rPr>
              <w:t>ija</w:t>
            </w:r>
            <w:r w:rsidRPr="001647A2">
              <w:rPr>
                <w:rFonts w:ascii="Times New Roman" w:hAnsi="Times New Roman"/>
                <w:sz w:val="28"/>
                <w:szCs w:val="28"/>
                <w:lang w:val="lv-LV"/>
              </w:rPr>
              <w:t xml:space="preserve"> rīkojums Nr.</w:t>
            </w:r>
            <w:r w:rsidR="001B6767" w:rsidRPr="001647A2">
              <w:rPr>
                <w:rFonts w:ascii="Times New Roman" w:hAnsi="Times New Roman"/>
                <w:sz w:val="28"/>
                <w:szCs w:val="28"/>
                <w:lang w:val="lv-LV"/>
              </w:rPr>
              <w:t>297</w:t>
            </w:r>
            <w:r w:rsidR="004808CE" w:rsidRPr="001647A2">
              <w:rPr>
                <w:rFonts w:ascii="Times New Roman" w:hAnsi="Times New Roman"/>
                <w:sz w:val="28"/>
                <w:szCs w:val="28"/>
                <w:lang w:val="lv-LV"/>
              </w:rPr>
              <w:t xml:space="preserve"> “</w:t>
            </w:r>
            <w:r w:rsidRPr="001647A2">
              <w:rPr>
                <w:rFonts w:ascii="Times New Roman" w:hAnsi="Times New Roman"/>
                <w:sz w:val="28"/>
                <w:szCs w:val="28"/>
                <w:lang w:val="lv-LV"/>
              </w:rPr>
              <w:t>Par zemes vienību piederību vai piekritību valstij un nostiprināšanu zemesgrāmatā uz valsts vārda attiecīgās ministrijas</w:t>
            </w:r>
            <w:r w:rsidR="004808CE" w:rsidRPr="001647A2">
              <w:rPr>
                <w:rFonts w:ascii="Times New Roman" w:hAnsi="Times New Roman"/>
                <w:sz w:val="28"/>
                <w:szCs w:val="28"/>
                <w:lang w:val="lv-LV"/>
              </w:rPr>
              <w:t xml:space="preserve"> vai valsts akciju sabiedrības “</w:t>
            </w:r>
            <w:r w:rsidRPr="001647A2">
              <w:rPr>
                <w:rFonts w:ascii="Times New Roman" w:hAnsi="Times New Roman"/>
                <w:sz w:val="28"/>
                <w:szCs w:val="28"/>
                <w:lang w:val="lv-LV"/>
              </w:rPr>
              <w:t>Privatizācijas aģentūra” personā” (turpmāk – Rīkojums Nr.</w:t>
            </w:r>
            <w:r w:rsidR="001B6767" w:rsidRPr="001647A2">
              <w:rPr>
                <w:rFonts w:ascii="Times New Roman" w:hAnsi="Times New Roman"/>
                <w:sz w:val="28"/>
                <w:szCs w:val="28"/>
                <w:lang w:val="lv-LV"/>
              </w:rPr>
              <w:t>297</w:t>
            </w:r>
            <w:r w:rsidRPr="001647A2">
              <w:rPr>
                <w:rFonts w:ascii="Times New Roman" w:hAnsi="Times New Roman"/>
                <w:sz w:val="28"/>
                <w:szCs w:val="28"/>
                <w:lang w:val="lv-LV"/>
              </w:rPr>
              <w:t>), ar kuru ir noteikts, kādas zemes vienības ir saglabājamas valsts īpašumā un nododamas attiecīgo ministriju valdījumā.</w:t>
            </w:r>
          </w:p>
          <w:p w:rsidR="00D82B5B" w:rsidRPr="001647A2" w:rsidRDefault="007D4D57" w:rsidP="007D4D57">
            <w:pPr>
              <w:pStyle w:val="ListParagraph1"/>
              <w:spacing w:after="0" w:line="240" w:lineRule="auto"/>
              <w:ind w:left="0" w:right="172"/>
              <w:jc w:val="both"/>
              <w:rPr>
                <w:rFonts w:ascii="Times New Roman" w:hAnsi="Times New Roman"/>
                <w:sz w:val="28"/>
                <w:szCs w:val="28"/>
                <w:lang w:val="lv-LV"/>
              </w:rPr>
            </w:pPr>
            <w:r w:rsidRPr="001647A2">
              <w:rPr>
                <w:rFonts w:ascii="Times New Roman" w:hAnsi="Times New Roman"/>
                <w:sz w:val="28"/>
                <w:szCs w:val="28"/>
                <w:lang w:val="lv-LV"/>
              </w:rPr>
              <w:t xml:space="preserve">Iekšlietu ministrija ir sagatavojusi </w:t>
            </w:r>
            <w:r w:rsidR="004808CE" w:rsidRPr="001647A2">
              <w:rPr>
                <w:rFonts w:ascii="Times New Roman" w:hAnsi="Times New Roman"/>
                <w:bCs/>
                <w:sz w:val="28"/>
                <w:szCs w:val="28"/>
                <w:lang w:val="lv-LV"/>
              </w:rPr>
              <w:t>Ministru kabineta rīkojuma projekt</w:t>
            </w:r>
            <w:r w:rsidR="00E50C5E">
              <w:rPr>
                <w:rFonts w:ascii="Times New Roman" w:hAnsi="Times New Roman"/>
                <w:bCs/>
                <w:sz w:val="28"/>
                <w:szCs w:val="28"/>
                <w:lang w:val="lv-LV"/>
              </w:rPr>
              <w:t>u</w:t>
            </w:r>
            <w:r w:rsidR="004808CE" w:rsidRPr="001647A2">
              <w:rPr>
                <w:rFonts w:ascii="Times New Roman" w:hAnsi="Times New Roman"/>
                <w:bCs/>
                <w:sz w:val="28"/>
                <w:szCs w:val="28"/>
                <w:lang w:val="lv-LV"/>
              </w:rPr>
              <w:t xml:space="preserve"> “Grozījum</w:t>
            </w:r>
            <w:r w:rsidR="00F501C5">
              <w:rPr>
                <w:rFonts w:ascii="Times New Roman" w:hAnsi="Times New Roman"/>
                <w:bCs/>
                <w:sz w:val="28"/>
                <w:szCs w:val="28"/>
                <w:lang w:val="lv-LV"/>
              </w:rPr>
              <w:t>i</w:t>
            </w:r>
            <w:r w:rsidR="004808CE" w:rsidRPr="001647A2">
              <w:rPr>
                <w:rFonts w:ascii="Times New Roman" w:hAnsi="Times New Roman"/>
                <w:bCs/>
                <w:sz w:val="28"/>
                <w:szCs w:val="28"/>
                <w:lang w:val="lv-LV"/>
              </w:rPr>
              <w:t xml:space="preserve"> Ministru kabineta 2010.gada 31.maija rīkojumā Nr.297 “</w:t>
            </w:r>
            <w:hyperlink r:id="rId11" w:tgtFrame="_blank" w:history="1">
              <w:r w:rsidR="004808CE" w:rsidRPr="001647A2">
                <w:rPr>
                  <w:rStyle w:val="Hyperlink"/>
                  <w:rFonts w:ascii="Times New Roman" w:hAnsi="Times New Roman"/>
                  <w:bCs/>
                  <w:color w:val="auto"/>
                  <w:sz w:val="28"/>
                  <w:szCs w:val="28"/>
                  <w:u w:val="none"/>
                  <w:lang w:val="lv-LV"/>
                </w:rPr>
                <w:t>Par zemes vienību piederību vai piekritību valstij un nostiprināšanu zemesgrāmatā uz valsts vārda attiecīgās ministrijas vai valsts akciju sabiedrības “Privatizācijas aģentūra” personā</w:t>
              </w:r>
            </w:hyperlink>
            <w:r w:rsidR="004808CE" w:rsidRPr="001647A2">
              <w:rPr>
                <w:rFonts w:ascii="Times New Roman" w:hAnsi="Times New Roman"/>
                <w:sz w:val="28"/>
                <w:szCs w:val="28"/>
                <w:lang w:val="lv-LV"/>
              </w:rPr>
              <w:t>”” (turpmāk – rīkojuma projekts)</w:t>
            </w:r>
            <w:r w:rsidRPr="001647A2">
              <w:rPr>
                <w:rFonts w:ascii="Times New Roman" w:hAnsi="Times New Roman"/>
                <w:sz w:val="28"/>
                <w:szCs w:val="28"/>
                <w:lang w:val="lv-LV"/>
              </w:rPr>
              <w:t xml:space="preserve">, kas paredz </w:t>
            </w:r>
            <w:r w:rsidR="00D41AC7" w:rsidRPr="001647A2">
              <w:rPr>
                <w:rFonts w:ascii="Times New Roman" w:hAnsi="Times New Roman"/>
                <w:sz w:val="28"/>
                <w:szCs w:val="28"/>
                <w:lang w:val="lv-LV"/>
              </w:rPr>
              <w:t>papildināt Rīkojuma Nr.</w:t>
            </w:r>
            <w:r w:rsidR="006B4D3A" w:rsidRPr="001647A2">
              <w:rPr>
                <w:rFonts w:ascii="Times New Roman" w:hAnsi="Times New Roman"/>
                <w:sz w:val="28"/>
                <w:szCs w:val="28"/>
                <w:lang w:val="lv-LV"/>
              </w:rPr>
              <w:t>297</w:t>
            </w:r>
            <w:r w:rsidR="00D41AC7" w:rsidRPr="001647A2">
              <w:rPr>
                <w:rFonts w:ascii="Times New Roman" w:hAnsi="Times New Roman"/>
                <w:sz w:val="28"/>
                <w:szCs w:val="28"/>
                <w:lang w:val="lv-LV"/>
              </w:rPr>
              <w:t xml:space="preserve"> 2.pielikum</w:t>
            </w:r>
            <w:r w:rsidR="006B4D3A" w:rsidRPr="001647A2">
              <w:rPr>
                <w:rFonts w:ascii="Times New Roman" w:hAnsi="Times New Roman"/>
                <w:sz w:val="28"/>
                <w:szCs w:val="28"/>
                <w:lang w:val="lv-LV"/>
              </w:rPr>
              <w:t>u</w:t>
            </w:r>
            <w:r w:rsidRPr="001647A2">
              <w:rPr>
                <w:rFonts w:ascii="Times New Roman" w:hAnsi="Times New Roman"/>
                <w:sz w:val="28"/>
                <w:szCs w:val="28"/>
                <w:lang w:val="lv-LV"/>
              </w:rPr>
              <w:t xml:space="preserve"> ar 52.</w:t>
            </w:r>
            <w:r w:rsidR="00E50C5E">
              <w:rPr>
                <w:rFonts w:ascii="Times New Roman" w:hAnsi="Times New Roman"/>
                <w:sz w:val="28"/>
                <w:szCs w:val="28"/>
                <w:lang w:val="lv-LV"/>
              </w:rPr>
              <w:t>,</w:t>
            </w:r>
            <w:r w:rsidR="00F501C5">
              <w:rPr>
                <w:rFonts w:ascii="Times New Roman" w:hAnsi="Times New Roman"/>
                <w:sz w:val="28"/>
                <w:szCs w:val="28"/>
                <w:lang w:val="lv-LV"/>
              </w:rPr>
              <w:t xml:space="preserve"> 53.</w:t>
            </w:r>
            <w:r w:rsidR="00E50C5E">
              <w:rPr>
                <w:rFonts w:ascii="Times New Roman" w:hAnsi="Times New Roman"/>
                <w:sz w:val="28"/>
                <w:szCs w:val="28"/>
                <w:lang w:val="lv-LV"/>
              </w:rPr>
              <w:t xml:space="preserve"> un 54.</w:t>
            </w:r>
            <w:r w:rsidR="00F501C5">
              <w:rPr>
                <w:rFonts w:ascii="Times New Roman" w:hAnsi="Times New Roman"/>
                <w:sz w:val="28"/>
                <w:szCs w:val="28"/>
                <w:lang w:val="lv-LV"/>
              </w:rPr>
              <w:t xml:space="preserve"> </w:t>
            </w:r>
            <w:r w:rsidRPr="001647A2">
              <w:rPr>
                <w:rFonts w:ascii="Times New Roman" w:hAnsi="Times New Roman"/>
                <w:sz w:val="28"/>
                <w:szCs w:val="28"/>
                <w:lang w:val="lv-LV"/>
              </w:rPr>
              <w:t>punktu ar jaun</w:t>
            </w:r>
            <w:r w:rsidR="00E50C5E">
              <w:rPr>
                <w:rFonts w:ascii="Times New Roman" w:hAnsi="Times New Roman"/>
                <w:sz w:val="28"/>
                <w:szCs w:val="28"/>
                <w:lang w:val="lv-LV"/>
              </w:rPr>
              <w:t>ām</w:t>
            </w:r>
            <w:r w:rsidRPr="001647A2">
              <w:rPr>
                <w:rFonts w:ascii="Times New Roman" w:hAnsi="Times New Roman"/>
                <w:sz w:val="28"/>
                <w:szCs w:val="28"/>
                <w:lang w:val="lv-LV"/>
              </w:rPr>
              <w:t xml:space="preserve"> zemes vienīb</w:t>
            </w:r>
            <w:r w:rsidR="00E50C5E">
              <w:rPr>
                <w:rFonts w:ascii="Times New Roman" w:hAnsi="Times New Roman"/>
                <w:sz w:val="28"/>
                <w:szCs w:val="28"/>
                <w:lang w:val="lv-LV"/>
              </w:rPr>
              <w:t>ām</w:t>
            </w:r>
            <w:r w:rsidRPr="001647A2">
              <w:rPr>
                <w:rFonts w:ascii="Times New Roman" w:hAnsi="Times New Roman"/>
                <w:sz w:val="28"/>
                <w:szCs w:val="28"/>
                <w:lang w:val="lv-LV"/>
              </w:rPr>
              <w:t>, kas nepieciešama</w:t>
            </w:r>
            <w:r w:rsidR="00E50C5E">
              <w:rPr>
                <w:rFonts w:ascii="Times New Roman" w:hAnsi="Times New Roman"/>
                <w:sz w:val="28"/>
                <w:szCs w:val="28"/>
                <w:lang w:val="lv-LV"/>
              </w:rPr>
              <w:t>s</w:t>
            </w:r>
            <w:r w:rsidRPr="001647A2">
              <w:rPr>
                <w:rFonts w:ascii="Times New Roman" w:hAnsi="Times New Roman"/>
                <w:sz w:val="28"/>
                <w:szCs w:val="28"/>
                <w:lang w:val="lv-LV"/>
              </w:rPr>
              <w:t xml:space="preserve"> Ie</w:t>
            </w:r>
            <w:r w:rsidR="000732A2" w:rsidRPr="001647A2">
              <w:rPr>
                <w:rFonts w:ascii="Times New Roman" w:hAnsi="Times New Roman"/>
                <w:sz w:val="28"/>
                <w:szCs w:val="28"/>
                <w:lang w:val="lv-LV"/>
              </w:rPr>
              <w:t>kšlietu ministrijai</w:t>
            </w:r>
            <w:r w:rsidRPr="001647A2">
              <w:rPr>
                <w:rFonts w:ascii="Times New Roman" w:hAnsi="Times New Roman"/>
                <w:sz w:val="28"/>
                <w:szCs w:val="28"/>
                <w:lang w:val="lv-LV"/>
              </w:rPr>
              <w:t xml:space="preserve"> valsts funkciju nodrošināšanai</w:t>
            </w:r>
            <w:r w:rsidR="00D82B5B" w:rsidRPr="001647A2">
              <w:rPr>
                <w:rFonts w:ascii="Times New Roman" w:hAnsi="Times New Roman"/>
                <w:sz w:val="28"/>
                <w:szCs w:val="28"/>
                <w:lang w:val="lv-LV"/>
              </w:rPr>
              <w:t>.</w:t>
            </w:r>
          </w:p>
          <w:p w:rsidR="00E50C5E" w:rsidRDefault="00E50C5E" w:rsidP="00E50C5E">
            <w:pPr>
              <w:pStyle w:val="ListParagraph1"/>
              <w:spacing w:after="0" w:line="240" w:lineRule="auto"/>
              <w:ind w:left="0" w:right="172"/>
              <w:jc w:val="both"/>
              <w:rPr>
                <w:rFonts w:ascii="Times New Roman" w:hAnsi="Times New Roman"/>
                <w:sz w:val="28"/>
                <w:szCs w:val="28"/>
                <w:lang w:val="lv-LV"/>
              </w:rPr>
            </w:pPr>
            <w:r>
              <w:rPr>
                <w:rFonts w:ascii="Times New Roman" w:hAnsi="Times New Roman"/>
                <w:sz w:val="28"/>
                <w:szCs w:val="28"/>
                <w:lang w:val="lv-LV"/>
              </w:rPr>
              <w:t>1.Z</w:t>
            </w:r>
            <w:r w:rsidR="00D41AC7" w:rsidRPr="001647A2">
              <w:rPr>
                <w:rFonts w:ascii="Times New Roman" w:hAnsi="Times New Roman"/>
                <w:sz w:val="28"/>
                <w:szCs w:val="28"/>
                <w:lang w:val="lv-LV"/>
              </w:rPr>
              <w:t xml:space="preserve">emes </w:t>
            </w:r>
            <w:r w:rsidR="00592FCC" w:rsidRPr="001647A2">
              <w:rPr>
                <w:rFonts w:ascii="Times New Roman" w:hAnsi="Times New Roman"/>
                <w:sz w:val="28"/>
                <w:szCs w:val="28"/>
                <w:lang w:val="lv-LV"/>
              </w:rPr>
              <w:t>vienīb</w:t>
            </w:r>
            <w:r w:rsidR="00D73DE7" w:rsidRPr="001647A2">
              <w:rPr>
                <w:rFonts w:ascii="Times New Roman" w:hAnsi="Times New Roman"/>
                <w:sz w:val="28"/>
                <w:szCs w:val="28"/>
                <w:lang w:val="lv-LV"/>
              </w:rPr>
              <w:t>a</w:t>
            </w:r>
            <w:r w:rsidR="00D82B5B" w:rsidRPr="001647A2">
              <w:rPr>
                <w:rFonts w:ascii="Times New Roman" w:hAnsi="Times New Roman"/>
                <w:sz w:val="28"/>
                <w:szCs w:val="28"/>
                <w:lang w:val="lv-LV"/>
              </w:rPr>
              <w:t xml:space="preserve"> ar kadastra apzīmējumu 66010140024  0,5437 ha platībā</w:t>
            </w:r>
            <w:r w:rsidR="00D82B5B" w:rsidRPr="001647A2">
              <w:rPr>
                <w:rFonts w:ascii="Times New Roman" w:hAnsi="Times New Roman"/>
                <w:b/>
                <w:sz w:val="28"/>
                <w:szCs w:val="28"/>
                <w:lang w:val="lv-LV"/>
              </w:rPr>
              <w:t xml:space="preserve"> </w:t>
            </w:r>
            <w:r w:rsidR="006B4D3A" w:rsidRPr="001647A2">
              <w:rPr>
                <w:rFonts w:ascii="Times New Roman" w:hAnsi="Times New Roman"/>
                <w:b/>
                <w:sz w:val="28"/>
                <w:szCs w:val="28"/>
                <w:lang w:val="lv-LV"/>
              </w:rPr>
              <w:t>Cē</w:t>
            </w:r>
            <w:r w:rsidR="00592FCC" w:rsidRPr="001647A2">
              <w:rPr>
                <w:rFonts w:ascii="Times New Roman" w:hAnsi="Times New Roman"/>
                <w:b/>
                <w:sz w:val="28"/>
                <w:szCs w:val="28"/>
                <w:lang w:val="lv-LV"/>
              </w:rPr>
              <w:t>s</w:t>
            </w:r>
            <w:r w:rsidR="006B4D3A" w:rsidRPr="001647A2">
              <w:rPr>
                <w:rFonts w:ascii="Times New Roman" w:hAnsi="Times New Roman"/>
                <w:b/>
                <w:sz w:val="28"/>
                <w:szCs w:val="28"/>
                <w:lang w:val="lv-LV"/>
              </w:rPr>
              <w:t>u</w:t>
            </w:r>
            <w:r w:rsidR="00592FCC" w:rsidRPr="001647A2">
              <w:rPr>
                <w:rFonts w:ascii="Times New Roman" w:hAnsi="Times New Roman"/>
                <w:b/>
                <w:sz w:val="28"/>
                <w:szCs w:val="28"/>
                <w:lang w:val="lv-LV"/>
              </w:rPr>
              <w:t xml:space="preserve"> ielā </w:t>
            </w:r>
            <w:r w:rsidR="006B4D3A" w:rsidRPr="001647A2">
              <w:rPr>
                <w:rFonts w:ascii="Times New Roman" w:hAnsi="Times New Roman"/>
                <w:b/>
                <w:sz w:val="28"/>
                <w:szCs w:val="28"/>
                <w:lang w:val="lv-LV"/>
              </w:rPr>
              <w:t>28A</w:t>
            </w:r>
            <w:r w:rsidR="00592FCC" w:rsidRPr="001647A2">
              <w:rPr>
                <w:rFonts w:ascii="Times New Roman" w:hAnsi="Times New Roman"/>
                <w:b/>
                <w:sz w:val="28"/>
                <w:szCs w:val="28"/>
                <w:lang w:val="lv-LV"/>
              </w:rPr>
              <w:t xml:space="preserve">, </w:t>
            </w:r>
            <w:r w:rsidR="006B4D3A" w:rsidRPr="001647A2">
              <w:rPr>
                <w:rFonts w:ascii="Times New Roman" w:hAnsi="Times New Roman"/>
                <w:b/>
                <w:sz w:val="28"/>
                <w:szCs w:val="28"/>
                <w:lang w:val="lv-LV"/>
              </w:rPr>
              <w:t>Limbažos</w:t>
            </w:r>
            <w:r w:rsidR="00592FCC" w:rsidRPr="001647A2">
              <w:rPr>
                <w:rFonts w:ascii="Times New Roman" w:hAnsi="Times New Roman"/>
                <w:sz w:val="28"/>
                <w:szCs w:val="28"/>
                <w:lang w:val="lv-LV"/>
              </w:rPr>
              <w:t>.</w:t>
            </w:r>
            <w:r w:rsidR="00A65DAF" w:rsidRPr="001647A2">
              <w:rPr>
                <w:rFonts w:ascii="Times New Roman" w:hAnsi="Times New Roman"/>
                <w:sz w:val="28"/>
                <w:szCs w:val="28"/>
                <w:lang w:val="lv-LV"/>
              </w:rPr>
              <w:t xml:space="preserve"> </w:t>
            </w:r>
          </w:p>
          <w:p w:rsidR="006B4D3A" w:rsidRPr="001647A2" w:rsidRDefault="00D73DE7" w:rsidP="00E50C5E">
            <w:pPr>
              <w:pStyle w:val="ListParagraph1"/>
              <w:spacing w:after="0" w:line="240" w:lineRule="auto"/>
              <w:ind w:left="0" w:right="172"/>
              <w:jc w:val="both"/>
              <w:rPr>
                <w:rFonts w:ascii="Times New Roman" w:hAnsi="Times New Roman"/>
                <w:sz w:val="28"/>
                <w:szCs w:val="28"/>
                <w:lang w:val="lv-LV"/>
              </w:rPr>
            </w:pPr>
            <w:r w:rsidRPr="001647A2">
              <w:rPr>
                <w:rFonts w:ascii="Times New Roman" w:hAnsi="Times New Roman"/>
                <w:sz w:val="28"/>
                <w:szCs w:val="28"/>
                <w:lang w:val="lv-LV"/>
              </w:rPr>
              <w:t>Pēc N</w:t>
            </w:r>
            <w:r w:rsidR="000732A2" w:rsidRPr="001647A2">
              <w:rPr>
                <w:rFonts w:ascii="Times New Roman" w:hAnsi="Times New Roman"/>
                <w:sz w:val="28"/>
                <w:szCs w:val="28"/>
                <w:lang w:val="lv-LV"/>
              </w:rPr>
              <w:t xml:space="preserve">ekustamā īpašuma </w:t>
            </w:r>
            <w:r w:rsidRPr="001647A2">
              <w:rPr>
                <w:rFonts w:ascii="Times New Roman" w:hAnsi="Times New Roman"/>
                <w:sz w:val="28"/>
                <w:szCs w:val="28"/>
                <w:lang w:val="lv-LV"/>
              </w:rPr>
              <w:t>V</w:t>
            </w:r>
            <w:r w:rsidR="000732A2" w:rsidRPr="001647A2">
              <w:rPr>
                <w:rFonts w:ascii="Times New Roman" w:hAnsi="Times New Roman"/>
                <w:sz w:val="28"/>
                <w:szCs w:val="28"/>
                <w:lang w:val="lv-LV"/>
              </w:rPr>
              <w:t>alsts kadastra</w:t>
            </w:r>
            <w:r w:rsidRPr="001647A2">
              <w:rPr>
                <w:rFonts w:ascii="Times New Roman" w:hAnsi="Times New Roman"/>
                <w:sz w:val="28"/>
                <w:szCs w:val="28"/>
                <w:lang w:val="lv-LV"/>
              </w:rPr>
              <w:t xml:space="preserve"> </w:t>
            </w:r>
            <w:r w:rsidR="000732A2" w:rsidRPr="001647A2">
              <w:rPr>
                <w:rFonts w:ascii="Times New Roman" w:hAnsi="Times New Roman"/>
                <w:sz w:val="28"/>
                <w:szCs w:val="28"/>
                <w:lang w:val="lv-LV"/>
              </w:rPr>
              <w:t>informācijas sistēmas</w:t>
            </w:r>
            <w:r w:rsidRPr="001647A2">
              <w:rPr>
                <w:rFonts w:ascii="Times New Roman" w:hAnsi="Times New Roman"/>
                <w:sz w:val="28"/>
                <w:szCs w:val="28"/>
                <w:lang w:val="lv-LV"/>
              </w:rPr>
              <w:t xml:space="preserve"> datiem, minētā zemes vienība ir iekļauta rezerves </w:t>
            </w:r>
            <w:r w:rsidR="00A65DAF" w:rsidRPr="001647A2">
              <w:rPr>
                <w:rFonts w:ascii="Times New Roman" w:hAnsi="Times New Roman"/>
                <w:sz w:val="28"/>
                <w:szCs w:val="28"/>
                <w:lang w:val="lv-LV"/>
              </w:rPr>
              <w:t>zemes fond</w:t>
            </w:r>
            <w:r w:rsidRPr="001647A2">
              <w:rPr>
                <w:rFonts w:ascii="Times New Roman" w:hAnsi="Times New Roman"/>
                <w:sz w:val="28"/>
                <w:szCs w:val="28"/>
                <w:lang w:val="lv-LV"/>
              </w:rPr>
              <w:t>ā</w:t>
            </w:r>
            <w:r w:rsidR="00A65DAF" w:rsidRPr="001647A2">
              <w:rPr>
                <w:rFonts w:ascii="Times New Roman" w:hAnsi="Times New Roman"/>
                <w:sz w:val="28"/>
                <w:szCs w:val="28"/>
                <w:lang w:val="lv-LV"/>
              </w:rPr>
              <w:t>.</w:t>
            </w:r>
            <w:r w:rsidR="00592FCC" w:rsidRPr="001647A2">
              <w:rPr>
                <w:rFonts w:ascii="Times New Roman" w:hAnsi="Times New Roman"/>
                <w:sz w:val="28"/>
                <w:szCs w:val="28"/>
                <w:lang w:val="lv-LV"/>
              </w:rPr>
              <w:t xml:space="preserve"> </w:t>
            </w:r>
          </w:p>
          <w:p w:rsidR="00D82B5B" w:rsidRPr="001647A2" w:rsidRDefault="00236793" w:rsidP="00D82B5B">
            <w:pPr>
              <w:pStyle w:val="ListParagraph1"/>
              <w:spacing w:after="0" w:line="240" w:lineRule="auto"/>
              <w:ind w:left="0" w:right="172"/>
              <w:jc w:val="both"/>
              <w:rPr>
                <w:rFonts w:ascii="Times New Roman" w:hAnsi="Times New Roman"/>
                <w:sz w:val="28"/>
                <w:szCs w:val="28"/>
                <w:lang w:val="lv-LV"/>
              </w:rPr>
            </w:pPr>
            <w:r w:rsidRPr="001647A2">
              <w:rPr>
                <w:rFonts w:ascii="Times New Roman" w:hAnsi="Times New Roman"/>
                <w:sz w:val="28"/>
                <w:szCs w:val="28"/>
                <w:lang w:val="lv-LV"/>
              </w:rPr>
              <w:t xml:space="preserve">2014.gada 28.augustā </w:t>
            </w:r>
            <w:r w:rsidR="00D82B5B" w:rsidRPr="001647A2">
              <w:rPr>
                <w:rFonts w:ascii="Times New Roman" w:hAnsi="Times New Roman"/>
                <w:sz w:val="28"/>
                <w:szCs w:val="28"/>
                <w:lang w:val="lv-LV"/>
              </w:rPr>
              <w:t>Limbažu novada dome</w:t>
            </w:r>
            <w:r w:rsidRPr="001647A2">
              <w:rPr>
                <w:rFonts w:ascii="Times New Roman" w:hAnsi="Times New Roman"/>
                <w:sz w:val="28"/>
                <w:szCs w:val="28"/>
                <w:lang w:val="lv-LV"/>
              </w:rPr>
              <w:t xml:space="preserve"> ir pieņēmusi</w:t>
            </w:r>
            <w:r w:rsidR="00D82B5B" w:rsidRPr="001647A2">
              <w:rPr>
                <w:rFonts w:ascii="Times New Roman" w:hAnsi="Times New Roman"/>
                <w:sz w:val="28"/>
                <w:szCs w:val="28"/>
                <w:lang w:val="lv-LV"/>
              </w:rPr>
              <w:t xml:space="preserve"> lēmumu</w:t>
            </w:r>
            <w:r w:rsidRPr="001647A2">
              <w:rPr>
                <w:rFonts w:ascii="Times New Roman" w:hAnsi="Times New Roman"/>
                <w:sz w:val="28"/>
                <w:szCs w:val="28"/>
                <w:lang w:val="lv-LV"/>
              </w:rPr>
              <w:t xml:space="preserve"> (protokols</w:t>
            </w:r>
            <w:r w:rsidR="00D82B5B" w:rsidRPr="001647A2">
              <w:rPr>
                <w:rFonts w:ascii="Times New Roman" w:hAnsi="Times New Roman"/>
                <w:sz w:val="28"/>
                <w:szCs w:val="28"/>
                <w:lang w:val="lv-LV"/>
              </w:rPr>
              <w:t xml:space="preserve"> Nr.15</w:t>
            </w:r>
            <w:r w:rsidRPr="001647A2">
              <w:rPr>
                <w:rFonts w:ascii="Times New Roman" w:hAnsi="Times New Roman"/>
                <w:sz w:val="28"/>
                <w:szCs w:val="28"/>
                <w:lang w:val="lv-LV"/>
              </w:rPr>
              <w:t xml:space="preserve"> 36.§)</w:t>
            </w:r>
            <w:r w:rsidR="00D82B5B" w:rsidRPr="001647A2">
              <w:rPr>
                <w:rFonts w:ascii="Times New Roman" w:hAnsi="Times New Roman"/>
                <w:sz w:val="28"/>
                <w:szCs w:val="28"/>
                <w:lang w:val="lv-LV"/>
              </w:rPr>
              <w:t xml:space="preserve"> </w:t>
            </w:r>
            <w:r w:rsidRPr="001647A2">
              <w:rPr>
                <w:rFonts w:ascii="Times New Roman" w:hAnsi="Times New Roman"/>
                <w:sz w:val="28"/>
                <w:szCs w:val="28"/>
                <w:lang w:val="lv-LV"/>
              </w:rPr>
              <w:t>p</w:t>
            </w:r>
            <w:r w:rsidR="00D82B5B" w:rsidRPr="001647A2">
              <w:rPr>
                <w:rFonts w:ascii="Times New Roman" w:hAnsi="Times New Roman"/>
                <w:sz w:val="28"/>
                <w:szCs w:val="28"/>
                <w:lang w:val="lv-LV"/>
              </w:rPr>
              <w:t>ar zemes vienīb</w:t>
            </w:r>
            <w:r w:rsidRPr="001647A2">
              <w:rPr>
                <w:rFonts w:ascii="Times New Roman" w:hAnsi="Times New Roman"/>
                <w:sz w:val="28"/>
                <w:szCs w:val="28"/>
                <w:lang w:val="lv-LV"/>
              </w:rPr>
              <w:t>as</w:t>
            </w:r>
            <w:r w:rsidR="00D82B5B" w:rsidRPr="001647A2">
              <w:rPr>
                <w:rFonts w:ascii="Times New Roman" w:hAnsi="Times New Roman"/>
                <w:sz w:val="28"/>
                <w:szCs w:val="28"/>
                <w:lang w:val="lv-LV"/>
              </w:rPr>
              <w:t xml:space="preserve"> ar kadastra apzīmējumu 66010140024, 5437 m², Cēsu ielā 28A, Limbažos p</w:t>
            </w:r>
            <w:r w:rsidRPr="001647A2">
              <w:rPr>
                <w:rFonts w:ascii="Times New Roman" w:hAnsi="Times New Roman"/>
                <w:sz w:val="28"/>
                <w:szCs w:val="28"/>
                <w:lang w:val="lv-LV"/>
              </w:rPr>
              <w:t>iekritību</w:t>
            </w:r>
            <w:r w:rsidR="00D82B5B" w:rsidRPr="001647A2">
              <w:rPr>
                <w:rFonts w:ascii="Times New Roman" w:hAnsi="Times New Roman"/>
                <w:sz w:val="28"/>
                <w:szCs w:val="28"/>
                <w:lang w:val="lv-LV"/>
              </w:rPr>
              <w:t xml:space="preserve"> valstij.</w:t>
            </w:r>
          </w:p>
          <w:p w:rsidR="000B7C8B" w:rsidRPr="000D5ACE" w:rsidRDefault="003B5560" w:rsidP="000B7C8B">
            <w:pPr>
              <w:spacing w:after="0" w:line="240" w:lineRule="auto"/>
              <w:jc w:val="both"/>
              <w:outlineLvl w:val="0"/>
              <w:rPr>
                <w:sz w:val="28"/>
                <w:szCs w:val="28"/>
                <w:lang w:val="lv-LV"/>
              </w:rPr>
            </w:pPr>
            <w:r w:rsidRPr="000D5ACE">
              <w:rPr>
                <w:rFonts w:ascii="Times New Roman" w:hAnsi="Times New Roman"/>
                <w:sz w:val="28"/>
                <w:szCs w:val="28"/>
                <w:lang w:val="lv-LV"/>
              </w:rPr>
              <w:t xml:space="preserve">Uz zemes vienības Cēsu ielā 28A, Limbažos, Limbažu </w:t>
            </w:r>
            <w:proofErr w:type="spellStart"/>
            <w:r w:rsidRPr="000D5ACE">
              <w:rPr>
                <w:rFonts w:ascii="Times New Roman" w:hAnsi="Times New Roman"/>
                <w:sz w:val="28"/>
                <w:szCs w:val="28"/>
                <w:lang w:val="lv-LV"/>
              </w:rPr>
              <w:t>nov</w:t>
            </w:r>
            <w:proofErr w:type="spellEnd"/>
            <w:r w:rsidRPr="000D5ACE">
              <w:rPr>
                <w:rFonts w:ascii="Times New Roman" w:hAnsi="Times New Roman"/>
                <w:sz w:val="28"/>
                <w:szCs w:val="28"/>
                <w:lang w:val="lv-LV"/>
              </w:rPr>
              <w:t>.</w:t>
            </w:r>
            <w:r w:rsidRPr="000D5ACE">
              <w:rPr>
                <w:rFonts w:ascii="Times New Roman" w:hAnsi="Times New Roman"/>
                <w:b/>
                <w:sz w:val="28"/>
                <w:szCs w:val="28"/>
                <w:lang w:val="lv-LV"/>
              </w:rPr>
              <w:t xml:space="preserve"> </w:t>
            </w:r>
            <w:r w:rsidRPr="000D5ACE">
              <w:rPr>
                <w:rFonts w:ascii="Times New Roman" w:hAnsi="Times New Roman"/>
                <w:sz w:val="28"/>
                <w:szCs w:val="28"/>
                <w:lang w:val="lv-LV"/>
              </w:rPr>
              <w:t xml:space="preserve">atrodas Iekšlietu ministrijas valdījumā esošas 7 </w:t>
            </w:r>
            <w:r w:rsidRPr="000D5ACE">
              <w:rPr>
                <w:rFonts w:ascii="Times New Roman" w:hAnsi="Times New Roman"/>
                <w:sz w:val="28"/>
                <w:szCs w:val="28"/>
                <w:lang w:val="lv-LV"/>
              </w:rPr>
              <w:lastRenderedPageBreak/>
              <w:t xml:space="preserve">(septiņas) būves ar kadastra apzīmējumiem 66010140024001, 66010140024004, 66010140024005, 66010140024006, 66010140024007, 66010140024008, 66010140024009, kas ietilpst nekustamā īpašuma (kadastra numurs 66015140003) Cēsu ielā 28A, Limbažos, Limbažu novadā, sastāvā, </w:t>
            </w:r>
            <w:r w:rsidR="006B4D3A" w:rsidRPr="000D5ACE">
              <w:rPr>
                <w:rFonts w:ascii="Times New Roman" w:hAnsi="Times New Roman"/>
                <w:sz w:val="28"/>
                <w:szCs w:val="28"/>
                <w:lang w:val="lv-LV"/>
              </w:rPr>
              <w:t>kas ierakstīts Limbažu pilsētas zemesgrāmatas nodalījumā Nr.100000033333 uz valsts vārda Iekšlietu ministrijas person</w:t>
            </w:r>
            <w:r w:rsidRPr="000D5ACE">
              <w:rPr>
                <w:rFonts w:ascii="Times New Roman" w:hAnsi="Times New Roman"/>
                <w:sz w:val="28"/>
                <w:szCs w:val="28"/>
                <w:lang w:val="lv-LV"/>
              </w:rPr>
              <w:t>ā.</w:t>
            </w:r>
            <w:r w:rsidR="000B7C8B" w:rsidRPr="000D5ACE">
              <w:rPr>
                <w:sz w:val="28"/>
                <w:szCs w:val="28"/>
                <w:lang w:val="lv-LV"/>
              </w:rPr>
              <w:t xml:space="preserve"> </w:t>
            </w:r>
          </w:p>
          <w:p w:rsidR="00927071" w:rsidRPr="00927071" w:rsidRDefault="000B7C8B" w:rsidP="00927071">
            <w:pPr>
              <w:spacing w:after="0" w:line="240" w:lineRule="auto"/>
              <w:jc w:val="both"/>
              <w:outlineLvl w:val="0"/>
              <w:rPr>
                <w:rFonts w:ascii="Times New Roman" w:hAnsi="Times New Roman"/>
                <w:sz w:val="28"/>
                <w:szCs w:val="28"/>
                <w:lang w:val="lv-LV"/>
              </w:rPr>
            </w:pPr>
            <w:r w:rsidRPr="000B7C8B">
              <w:rPr>
                <w:rFonts w:ascii="Times New Roman" w:hAnsi="Times New Roman"/>
                <w:sz w:val="28"/>
                <w:szCs w:val="28"/>
                <w:lang w:val="lv-LV"/>
              </w:rPr>
              <w:t>Uz iepriekš minētās zemes vienības vēl atrodas pagrabs (kadastra apzīmējums 66010140001007) un šķūnis (kadastra apzīmējums 66010140001008), kuru īpašnieks nav zināms.</w:t>
            </w:r>
            <w:r>
              <w:rPr>
                <w:rFonts w:ascii="Times New Roman" w:hAnsi="Times New Roman"/>
                <w:sz w:val="28"/>
                <w:szCs w:val="28"/>
                <w:lang w:val="lv-LV"/>
              </w:rPr>
              <w:t xml:space="preserve"> </w:t>
            </w:r>
            <w:r w:rsidR="00927071" w:rsidRPr="00927071">
              <w:rPr>
                <w:rFonts w:ascii="Times New Roman" w:hAnsi="Times New Roman"/>
                <w:sz w:val="28"/>
                <w:szCs w:val="28"/>
                <w:lang w:val="lv-LV"/>
              </w:rPr>
              <w:t xml:space="preserve">Tiks noskaidrots īpašnieks un slēgts zemes nomas līgums. </w:t>
            </w:r>
          </w:p>
          <w:p w:rsidR="00433A1A" w:rsidRPr="001647A2" w:rsidRDefault="00592FCC" w:rsidP="00927071">
            <w:pPr>
              <w:pStyle w:val="ListParagraph1"/>
              <w:spacing w:after="0" w:line="240" w:lineRule="auto"/>
              <w:ind w:left="0" w:right="172"/>
              <w:jc w:val="both"/>
              <w:rPr>
                <w:rFonts w:ascii="Times New Roman" w:hAnsi="Times New Roman"/>
                <w:sz w:val="28"/>
                <w:szCs w:val="28"/>
                <w:lang w:val="lv-LV"/>
              </w:rPr>
            </w:pPr>
            <w:r w:rsidRPr="001647A2">
              <w:rPr>
                <w:rFonts w:ascii="Times New Roman" w:hAnsi="Times New Roman"/>
                <w:sz w:val="28"/>
                <w:szCs w:val="28"/>
                <w:lang w:val="lv-LV"/>
              </w:rPr>
              <w:t>Saskaņā ar likuma „Par valsts un pašvaldību zemes īpašuma tiesībām un to nostiprināšanu zemesgrāmatās”</w:t>
            </w:r>
            <w:r w:rsidR="00C7635E" w:rsidRPr="001647A2">
              <w:rPr>
                <w:rFonts w:ascii="Times New Roman" w:hAnsi="Times New Roman"/>
                <w:sz w:val="28"/>
                <w:szCs w:val="28"/>
                <w:lang w:val="lv-LV"/>
              </w:rPr>
              <w:t xml:space="preserve"> </w:t>
            </w:r>
            <w:r w:rsidR="000D2631" w:rsidRPr="001647A2">
              <w:rPr>
                <w:rFonts w:ascii="Times New Roman" w:hAnsi="Times New Roman"/>
                <w:bCs/>
                <w:sz w:val="28"/>
                <w:szCs w:val="28"/>
                <w:lang w:val="lv-LV"/>
              </w:rPr>
              <w:t>4.</w:t>
            </w:r>
            <w:r w:rsidR="000D2631" w:rsidRPr="001647A2">
              <w:rPr>
                <w:rFonts w:ascii="Times New Roman" w:hAnsi="Times New Roman"/>
                <w:bCs/>
                <w:sz w:val="28"/>
                <w:szCs w:val="28"/>
                <w:vertAlign w:val="superscript"/>
                <w:lang w:val="lv-LV"/>
              </w:rPr>
              <w:t>1</w:t>
            </w:r>
            <w:r w:rsidR="000D2631" w:rsidRPr="001647A2">
              <w:rPr>
                <w:rFonts w:ascii="Times New Roman" w:hAnsi="Times New Roman"/>
                <w:bCs/>
                <w:sz w:val="28"/>
                <w:szCs w:val="28"/>
                <w:lang w:val="lv-LV"/>
              </w:rPr>
              <w:t> pant</w:t>
            </w:r>
            <w:r w:rsidR="00176AFE" w:rsidRPr="001647A2">
              <w:rPr>
                <w:rFonts w:ascii="Times New Roman" w:hAnsi="Times New Roman"/>
                <w:bCs/>
                <w:sz w:val="28"/>
                <w:szCs w:val="28"/>
                <w:lang w:val="lv-LV"/>
              </w:rPr>
              <w:t xml:space="preserve">a </w:t>
            </w:r>
            <w:r w:rsidR="008F2069" w:rsidRPr="001647A2">
              <w:rPr>
                <w:rFonts w:ascii="Times New Roman" w:hAnsi="Times New Roman"/>
                <w:bCs/>
                <w:sz w:val="28"/>
                <w:szCs w:val="28"/>
                <w:lang w:val="lv-LV"/>
              </w:rPr>
              <w:t xml:space="preserve">pirmās </w:t>
            </w:r>
            <w:r w:rsidR="00176AFE" w:rsidRPr="001647A2">
              <w:rPr>
                <w:rFonts w:ascii="Times New Roman" w:hAnsi="Times New Roman"/>
                <w:bCs/>
                <w:sz w:val="28"/>
                <w:szCs w:val="28"/>
                <w:lang w:val="lv-LV"/>
              </w:rPr>
              <w:t xml:space="preserve">daļas </w:t>
            </w:r>
            <w:r w:rsidR="00D73DE7" w:rsidRPr="001647A2">
              <w:rPr>
                <w:rFonts w:ascii="Times New Roman" w:hAnsi="Times New Roman"/>
                <w:bCs/>
                <w:sz w:val="28"/>
                <w:szCs w:val="28"/>
                <w:lang w:val="lv-LV"/>
              </w:rPr>
              <w:t>1</w:t>
            </w:r>
            <w:r w:rsidR="008F2069" w:rsidRPr="001647A2">
              <w:rPr>
                <w:rFonts w:ascii="Times New Roman" w:hAnsi="Times New Roman"/>
                <w:bCs/>
                <w:sz w:val="28"/>
                <w:szCs w:val="28"/>
                <w:lang w:val="lv-LV"/>
              </w:rPr>
              <w:t xml:space="preserve">. </w:t>
            </w:r>
            <w:r w:rsidR="008746A7" w:rsidRPr="001647A2">
              <w:rPr>
                <w:rFonts w:ascii="Times New Roman" w:hAnsi="Times New Roman"/>
                <w:bCs/>
                <w:sz w:val="28"/>
                <w:szCs w:val="28"/>
                <w:lang w:val="lv-LV"/>
              </w:rPr>
              <w:t>p</w:t>
            </w:r>
            <w:r w:rsidR="00176AFE" w:rsidRPr="001647A2">
              <w:rPr>
                <w:rFonts w:ascii="Times New Roman" w:hAnsi="Times New Roman"/>
                <w:bCs/>
                <w:sz w:val="28"/>
                <w:szCs w:val="28"/>
                <w:lang w:val="lv-LV"/>
              </w:rPr>
              <w:t>unktu</w:t>
            </w:r>
            <w:r w:rsidR="008746A7" w:rsidRPr="001647A2">
              <w:rPr>
                <w:rFonts w:ascii="Times New Roman" w:hAnsi="Times New Roman"/>
                <w:bCs/>
                <w:sz w:val="28"/>
                <w:szCs w:val="28"/>
                <w:lang w:val="lv-LV"/>
              </w:rPr>
              <w:t xml:space="preserve">, zeme, kuras piederība 1940.gada 21.jūlijā nav konstatēta, zemes reformas laikā piekrīt valstij un ierakstāma zemesgrāmatās uz valsts vārda, ja uz šīs zemes ir </w:t>
            </w:r>
            <w:r w:rsidR="00D73DE7" w:rsidRPr="001647A2">
              <w:rPr>
                <w:rFonts w:ascii="Times New Roman" w:hAnsi="Times New Roman"/>
                <w:bCs/>
                <w:sz w:val="28"/>
                <w:szCs w:val="28"/>
                <w:lang w:val="lv-LV"/>
              </w:rPr>
              <w:t>valstij pi</w:t>
            </w:r>
            <w:r w:rsidR="008746A7" w:rsidRPr="001647A2">
              <w:rPr>
                <w:rFonts w:ascii="Times New Roman" w:hAnsi="Times New Roman"/>
                <w:bCs/>
                <w:sz w:val="28"/>
                <w:szCs w:val="28"/>
                <w:lang w:val="lv-LV"/>
              </w:rPr>
              <w:t>e</w:t>
            </w:r>
            <w:r w:rsidR="00D73DE7" w:rsidRPr="001647A2">
              <w:rPr>
                <w:rFonts w:ascii="Times New Roman" w:hAnsi="Times New Roman"/>
                <w:bCs/>
                <w:sz w:val="28"/>
                <w:szCs w:val="28"/>
                <w:lang w:val="lv-LV"/>
              </w:rPr>
              <w:t>de</w:t>
            </w:r>
            <w:r w:rsidR="008746A7" w:rsidRPr="001647A2">
              <w:rPr>
                <w:rFonts w:ascii="Times New Roman" w:hAnsi="Times New Roman"/>
                <w:bCs/>
                <w:sz w:val="28"/>
                <w:szCs w:val="28"/>
                <w:lang w:val="lv-LV"/>
              </w:rPr>
              <w:t>rošas ēkas (būves).</w:t>
            </w:r>
            <w:r w:rsidR="00C7635E" w:rsidRPr="001647A2">
              <w:rPr>
                <w:rFonts w:ascii="Times New Roman" w:hAnsi="Times New Roman"/>
                <w:sz w:val="28"/>
                <w:szCs w:val="28"/>
                <w:lang w:val="lv-LV"/>
              </w:rPr>
              <w:t xml:space="preserve"> </w:t>
            </w:r>
          </w:p>
          <w:p w:rsidR="00F703CF" w:rsidRPr="000D5ACE" w:rsidRDefault="00F703CF" w:rsidP="00A4341F">
            <w:pPr>
              <w:pStyle w:val="Footer"/>
              <w:tabs>
                <w:tab w:val="clear" w:pos="4153"/>
                <w:tab w:val="clear" w:pos="8306"/>
                <w:tab w:val="right" w:pos="9072"/>
              </w:tabs>
              <w:ind w:right="141"/>
              <w:jc w:val="both"/>
              <w:rPr>
                <w:rFonts w:ascii="Times New Roman" w:hAnsi="Times New Roman"/>
                <w:sz w:val="28"/>
                <w:szCs w:val="28"/>
                <w:lang w:val="lv-LV"/>
              </w:rPr>
            </w:pPr>
            <w:r w:rsidRPr="000D5ACE">
              <w:rPr>
                <w:rFonts w:ascii="Times New Roman" w:hAnsi="Times New Roman"/>
                <w:sz w:val="28"/>
                <w:szCs w:val="28"/>
                <w:lang w:val="lv-LV"/>
              </w:rPr>
              <w:t xml:space="preserve">2. </w:t>
            </w:r>
            <w:r w:rsidR="00E50C5E" w:rsidRPr="000D5ACE">
              <w:rPr>
                <w:rFonts w:ascii="Times New Roman" w:hAnsi="Times New Roman"/>
                <w:sz w:val="28"/>
                <w:szCs w:val="28"/>
                <w:lang w:val="lv-LV"/>
              </w:rPr>
              <w:t>Z</w:t>
            </w:r>
            <w:r w:rsidRPr="000D5ACE">
              <w:rPr>
                <w:rFonts w:ascii="Times New Roman" w:hAnsi="Times New Roman"/>
                <w:sz w:val="28"/>
                <w:szCs w:val="28"/>
                <w:lang w:val="lv-LV"/>
              </w:rPr>
              <w:t>emes vienība ar kadastra apzīmējumu 80250060228  0,3450 ha platībā</w:t>
            </w:r>
            <w:r w:rsidR="007B41F1" w:rsidRPr="000D5ACE">
              <w:rPr>
                <w:rFonts w:ascii="Times New Roman" w:hAnsi="Times New Roman"/>
                <w:sz w:val="28"/>
                <w:szCs w:val="28"/>
                <w:lang w:val="lv-LV"/>
              </w:rPr>
              <w:t xml:space="preserve"> „Dūmi”,</w:t>
            </w:r>
            <w:r w:rsidRPr="000D5ACE">
              <w:rPr>
                <w:rFonts w:ascii="Times New Roman" w:hAnsi="Times New Roman"/>
                <w:b/>
                <w:sz w:val="28"/>
                <w:szCs w:val="28"/>
                <w:lang w:val="lv-LV"/>
              </w:rPr>
              <w:t xml:space="preserve"> Baldon</w:t>
            </w:r>
            <w:r w:rsidR="007B41F1" w:rsidRPr="000D5ACE">
              <w:rPr>
                <w:rFonts w:ascii="Times New Roman" w:hAnsi="Times New Roman"/>
                <w:b/>
                <w:sz w:val="28"/>
                <w:szCs w:val="28"/>
                <w:lang w:val="lv-LV"/>
              </w:rPr>
              <w:t>es pagastā</w:t>
            </w:r>
            <w:r w:rsidRPr="000D5ACE">
              <w:rPr>
                <w:rFonts w:ascii="Times New Roman" w:hAnsi="Times New Roman"/>
                <w:b/>
                <w:sz w:val="28"/>
                <w:szCs w:val="28"/>
                <w:lang w:val="lv-LV"/>
              </w:rPr>
              <w:t>, Baldones novadā</w:t>
            </w:r>
            <w:r w:rsidRPr="000D5ACE">
              <w:rPr>
                <w:rFonts w:ascii="Times New Roman" w:hAnsi="Times New Roman"/>
                <w:sz w:val="28"/>
                <w:szCs w:val="28"/>
                <w:lang w:val="lv-LV"/>
              </w:rPr>
              <w:t>.</w:t>
            </w:r>
          </w:p>
          <w:p w:rsidR="00416A3D" w:rsidRPr="000D5ACE" w:rsidRDefault="00416A3D" w:rsidP="00416A3D">
            <w:pPr>
              <w:pStyle w:val="Footer"/>
              <w:tabs>
                <w:tab w:val="clear" w:pos="4153"/>
                <w:tab w:val="clear" w:pos="8306"/>
                <w:tab w:val="right" w:pos="9072"/>
              </w:tabs>
              <w:ind w:right="141"/>
              <w:jc w:val="both"/>
              <w:rPr>
                <w:rFonts w:ascii="Times New Roman" w:hAnsi="Times New Roman"/>
                <w:sz w:val="28"/>
                <w:szCs w:val="28"/>
                <w:lang w:val="lv-LV"/>
              </w:rPr>
            </w:pPr>
            <w:r w:rsidRPr="000D5ACE">
              <w:rPr>
                <w:rFonts w:ascii="Times New Roman" w:hAnsi="Times New Roman"/>
                <w:sz w:val="28"/>
                <w:szCs w:val="28"/>
                <w:lang w:val="lv-LV"/>
              </w:rPr>
              <w:t xml:space="preserve">Zemes vienība ir iekļauta ar Rīkojumu </w:t>
            </w:r>
            <w:proofErr w:type="spellStart"/>
            <w:r w:rsidRPr="000D5ACE">
              <w:rPr>
                <w:rFonts w:ascii="Times New Roman" w:hAnsi="Times New Roman"/>
                <w:sz w:val="28"/>
                <w:szCs w:val="28"/>
                <w:lang w:val="lv-LV"/>
              </w:rPr>
              <w:t>Nr</w:t>
            </w:r>
            <w:proofErr w:type="spellEnd"/>
            <w:r w:rsidRPr="000D5ACE">
              <w:rPr>
                <w:rFonts w:ascii="Times New Roman" w:hAnsi="Times New Roman"/>
                <w:sz w:val="28"/>
                <w:szCs w:val="28"/>
                <w:lang w:val="lv-LV"/>
              </w:rPr>
              <w:t>. 297 apstiprinātajā Finanšu ministrijas valdījumā nodoto zemes vienību sarakstā (11. pielikuma 2649. punkts).</w:t>
            </w:r>
          </w:p>
          <w:p w:rsidR="00416A3D" w:rsidRPr="000D5ACE" w:rsidRDefault="00416A3D" w:rsidP="00A4341F">
            <w:pPr>
              <w:pStyle w:val="Footer"/>
              <w:tabs>
                <w:tab w:val="clear" w:pos="4153"/>
                <w:tab w:val="clear" w:pos="8306"/>
                <w:tab w:val="right" w:pos="9072"/>
              </w:tabs>
              <w:ind w:right="141"/>
              <w:jc w:val="both"/>
              <w:rPr>
                <w:rFonts w:ascii="Times New Roman" w:hAnsi="Times New Roman"/>
                <w:sz w:val="28"/>
                <w:szCs w:val="28"/>
                <w:lang w:val="lv-LV"/>
              </w:rPr>
            </w:pPr>
            <w:r w:rsidRPr="000D5ACE">
              <w:rPr>
                <w:rFonts w:ascii="Times New Roman" w:hAnsi="Times New Roman"/>
                <w:sz w:val="28"/>
                <w:szCs w:val="28"/>
                <w:lang w:val="lv-LV"/>
              </w:rPr>
              <w:t>Iekšlietu ministrija (26.08.2015 vēstule Nr.1-89/2011) lūdza Finanšu ministriju rast iespēju nodot iepriekš minēto zemes vienību Iekšlietu ministrijas valdījumā, jo u</w:t>
            </w:r>
            <w:r w:rsidR="007B41F1" w:rsidRPr="000D5ACE">
              <w:rPr>
                <w:rFonts w:ascii="Times New Roman" w:hAnsi="Times New Roman"/>
                <w:sz w:val="28"/>
                <w:szCs w:val="28"/>
                <w:lang w:val="lv-LV"/>
              </w:rPr>
              <w:t xml:space="preserve">z </w:t>
            </w:r>
            <w:r w:rsidRPr="000D5ACE">
              <w:rPr>
                <w:rFonts w:ascii="Times New Roman" w:hAnsi="Times New Roman"/>
                <w:sz w:val="28"/>
                <w:szCs w:val="28"/>
                <w:lang w:val="lv-LV"/>
              </w:rPr>
              <w:t>tā</w:t>
            </w:r>
            <w:r w:rsidR="007B41F1" w:rsidRPr="000D5ACE">
              <w:rPr>
                <w:rFonts w:ascii="Times New Roman" w:hAnsi="Times New Roman"/>
                <w:sz w:val="28"/>
                <w:szCs w:val="28"/>
                <w:lang w:val="lv-LV"/>
              </w:rPr>
              <w:t>s</w:t>
            </w:r>
            <w:r w:rsidRPr="000D5ACE">
              <w:rPr>
                <w:rFonts w:ascii="Times New Roman" w:hAnsi="Times New Roman"/>
                <w:sz w:val="28"/>
                <w:szCs w:val="28"/>
                <w:lang w:val="lv-LV"/>
              </w:rPr>
              <w:t xml:space="preserve"> atrodas</w:t>
            </w:r>
            <w:r w:rsidR="007B41F1" w:rsidRPr="000D5ACE">
              <w:rPr>
                <w:rFonts w:ascii="Times New Roman" w:hAnsi="Times New Roman"/>
                <w:sz w:val="28"/>
                <w:szCs w:val="28"/>
                <w:lang w:val="lv-LV"/>
              </w:rPr>
              <w:t xml:space="preserve"> Iekšlietu ministrijas bilancē reģistrēta būve (kadastra apzīmējums 80250060228001), kas ierakstīta Rīgas rajona tiesas Zemesgrāmatu nodaļas Baldones pagasta zemesgrāmatas nodalījumā Nr.1077 uz valsts vārda Iekšlietu ministrijas personā.</w:t>
            </w:r>
          </w:p>
          <w:p w:rsidR="00E6574B" w:rsidRPr="000D5ACE" w:rsidRDefault="00416A3D" w:rsidP="00A4341F">
            <w:pPr>
              <w:pStyle w:val="Footer"/>
              <w:tabs>
                <w:tab w:val="clear" w:pos="4153"/>
                <w:tab w:val="clear" w:pos="8306"/>
                <w:tab w:val="right" w:pos="9072"/>
              </w:tabs>
              <w:ind w:right="141"/>
              <w:jc w:val="both"/>
              <w:rPr>
                <w:rFonts w:ascii="Times New Roman" w:hAnsi="Times New Roman"/>
                <w:sz w:val="28"/>
                <w:szCs w:val="28"/>
                <w:lang w:val="lv-LV"/>
              </w:rPr>
            </w:pPr>
            <w:r w:rsidRPr="000D5ACE">
              <w:rPr>
                <w:rFonts w:ascii="Times New Roman" w:hAnsi="Times New Roman"/>
                <w:sz w:val="28"/>
                <w:szCs w:val="28"/>
                <w:lang w:val="lv-LV"/>
              </w:rPr>
              <w:t>Finanšu ministrija (02.11.2015 vēstule Nr.12-38/5789)</w:t>
            </w:r>
            <w:r w:rsidR="00E6574B" w:rsidRPr="000D5ACE">
              <w:rPr>
                <w:rFonts w:ascii="Times New Roman" w:hAnsi="Times New Roman"/>
                <w:sz w:val="28"/>
                <w:szCs w:val="28"/>
                <w:lang w:val="lv-LV"/>
              </w:rPr>
              <w:t xml:space="preserve"> piekrita, ka nekustamā īpašuma „Dūmi”, Baldones pagastā, Baldones novadā, sastāvā esošā zemes vienība ir saglabājama valsts īpašumā un nododama Iekšlietu ministrijas valdījumā.</w:t>
            </w:r>
          </w:p>
          <w:p w:rsidR="00E6574B" w:rsidRPr="000D5ACE" w:rsidRDefault="00E6574B" w:rsidP="00E6574B">
            <w:pPr>
              <w:pStyle w:val="Footer"/>
              <w:tabs>
                <w:tab w:val="clear" w:pos="4153"/>
                <w:tab w:val="clear" w:pos="8306"/>
                <w:tab w:val="right" w:pos="9072"/>
              </w:tabs>
              <w:ind w:right="141"/>
              <w:jc w:val="both"/>
              <w:rPr>
                <w:rFonts w:ascii="Times New Roman" w:hAnsi="Times New Roman"/>
                <w:sz w:val="28"/>
                <w:szCs w:val="28"/>
                <w:lang w:val="lv-LV"/>
              </w:rPr>
            </w:pPr>
            <w:r w:rsidRPr="000D5ACE">
              <w:rPr>
                <w:rFonts w:ascii="Times New Roman" w:hAnsi="Times New Roman"/>
                <w:sz w:val="28"/>
                <w:szCs w:val="28"/>
                <w:lang w:val="lv-LV"/>
              </w:rPr>
              <w:t xml:space="preserve">3. Zemes vienība ar kadastra </w:t>
            </w:r>
            <w:r w:rsidR="00663DF9">
              <w:rPr>
                <w:rFonts w:ascii="Times New Roman" w:hAnsi="Times New Roman"/>
                <w:sz w:val="28"/>
                <w:szCs w:val="28"/>
                <w:lang w:val="lv-LV"/>
              </w:rPr>
              <w:t>apzīmējum</w:t>
            </w:r>
            <w:r w:rsidRPr="000D5ACE">
              <w:rPr>
                <w:rFonts w:ascii="Times New Roman" w:hAnsi="Times New Roman"/>
                <w:sz w:val="28"/>
                <w:szCs w:val="28"/>
                <w:lang w:val="lv-LV"/>
              </w:rPr>
              <w:t xml:space="preserve">u 13000218714  0,0645 ha platībā </w:t>
            </w:r>
            <w:r w:rsidRPr="000D5ACE">
              <w:rPr>
                <w:rFonts w:ascii="Times New Roman" w:hAnsi="Times New Roman"/>
                <w:b/>
                <w:sz w:val="28"/>
                <w:szCs w:val="28"/>
                <w:lang w:val="lv-LV"/>
              </w:rPr>
              <w:t>Dzirnavu ielā 43, Jūrmalā</w:t>
            </w:r>
            <w:r w:rsidRPr="000D5ACE">
              <w:rPr>
                <w:rFonts w:ascii="Times New Roman" w:hAnsi="Times New Roman"/>
                <w:sz w:val="28"/>
                <w:szCs w:val="28"/>
                <w:lang w:val="lv-LV"/>
              </w:rPr>
              <w:t>.</w:t>
            </w:r>
          </w:p>
          <w:p w:rsidR="00701F8A" w:rsidRPr="001647A2" w:rsidRDefault="00701F8A" w:rsidP="00701F8A">
            <w:pPr>
              <w:pStyle w:val="ListParagraph1"/>
              <w:spacing w:after="0" w:line="240" w:lineRule="auto"/>
              <w:ind w:left="0" w:right="172"/>
              <w:jc w:val="both"/>
              <w:rPr>
                <w:rFonts w:ascii="Times New Roman" w:hAnsi="Times New Roman"/>
                <w:sz w:val="28"/>
                <w:szCs w:val="28"/>
                <w:lang w:val="lv-LV"/>
              </w:rPr>
            </w:pPr>
            <w:r w:rsidRPr="001647A2">
              <w:rPr>
                <w:rFonts w:ascii="Times New Roman" w:hAnsi="Times New Roman"/>
                <w:sz w:val="28"/>
                <w:szCs w:val="28"/>
                <w:lang w:val="lv-LV"/>
              </w:rPr>
              <w:lastRenderedPageBreak/>
              <w:t xml:space="preserve">Pēc Nekustamā īpašuma Valsts kadastra informācijas sistēmas datiem, minētā zemes vienība ir iekļauta rezerves zemes fondā. </w:t>
            </w:r>
          </w:p>
          <w:p w:rsidR="00E6574B" w:rsidRPr="000D5ACE" w:rsidRDefault="00E6574B" w:rsidP="00E6574B">
            <w:pPr>
              <w:pStyle w:val="Footer"/>
              <w:tabs>
                <w:tab w:val="clear" w:pos="4153"/>
                <w:tab w:val="clear" w:pos="8306"/>
                <w:tab w:val="right" w:pos="9072"/>
              </w:tabs>
              <w:ind w:right="141"/>
              <w:jc w:val="both"/>
              <w:rPr>
                <w:rFonts w:ascii="Times New Roman" w:hAnsi="Times New Roman"/>
                <w:sz w:val="28"/>
                <w:szCs w:val="28"/>
                <w:lang w:val="lv-LV"/>
              </w:rPr>
            </w:pPr>
            <w:r w:rsidRPr="000D5ACE">
              <w:rPr>
                <w:rFonts w:ascii="Times New Roman" w:hAnsi="Times New Roman"/>
                <w:sz w:val="28"/>
                <w:szCs w:val="28"/>
                <w:lang w:val="lv-LV"/>
              </w:rPr>
              <w:t>Jūrmalas pilsētas Zemes komisija</w:t>
            </w:r>
            <w:r w:rsidR="00701F8A" w:rsidRPr="000D5ACE">
              <w:rPr>
                <w:rFonts w:ascii="Times New Roman" w:hAnsi="Times New Roman"/>
                <w:sz w:val="28"/>
                <w:szCs w:val="28"/>
                <w:lang w:val="lv-LV"/>
              </w:rPr>
              <w:t xml:space="preserve"> (23.10.2015 protokols Nr.8-2.1)</w:t>
            </w:r>
            <w:r w:rsidRPr="000D5ACE">
              <w:rPr>
                <w:rFonts w:ascii="Times New Roman" w:hAnsi="Times New Roman"/>
                <w:sz w:val="28"/>
                <w:szCs w:val="28"/>
                <w:lang w:val="lv-LV"/>
              </w:rPr>
              <w:t xml:space="preserve"> nolēma izveidot</w:t>
            </w:r>
            <w:r w:rsidR="00701F8A" w:rsidRPr="000D5ACE">
              <w:rPr>
                <w:rFonts w:ascii="Times New Roman" w:hAnsi="Times New Roman"/>
                <w:sz w:val="28"/>
                <w:szCs w:val="28"/>
                <w:lang w:val="lv-LV"/>
              </w:rPr>
              <w:t xml:space="preserve"> nekustamo īpašumu Dzirnavu ielā 43, Jūrmalā, ar Latvijas valstij Iekšlietu ministrijas personā piekrītošu zemesgabalu ar platību ~ 645 m², kadastra numurs 13000218714, namīpašuma uzturēšanai.</w:t>
            </w:r>
          </w:p>
          <w:p w:rsidR="002B3B8C" w:rsidRPr="000D5ACE" w:rsidRDefault="002B3B8C" w:rsidP="00E6574B">
            <w:pPr>
              <w:pStyle w:val="Footer"/>
              <w:tabs>
                <w:tab w:val="clear" w:pos="4153"/>
                <w:tab w:val="clear" w:pos="8306"/>
                <w:tab w:val="right" w:pos="9072"/>
              </w:tabs>
              <w:ind w:right="141"/>
              <w:jc w:val="both"/>
              <w:rPr>
                <w:rFonts w:ascii="Times New Roman" w:hAnsi="Times New Roman"/>
                <w:sz w:val="28"/>
                <w:szCs w:val="28"/>
                <w:lang w:val="lv-LV"/>
              </w:rPr>
            </w:pPr>
            <w:r w:rsidRPr="000D5ACE">
              <w:rPr>
                <w:rFonts w:ascii="Times New Roman" w:hAnsi="Times New Roman"/>
                <w:sz w:val="28"/>
                <w:szCs w:val="28"/>
                <w:lang w:val="lv-LV"/>
              </w:rPr>
              <w:t xml:space="preserve">Uz iepriekš minētās zemes vienības atrodas 3 (trīs) būves ar kadastra apzīmējumiem 13000218714001; 13000218714002; </w:t>
            </w:r>
            <w:r w:rsidR="00DA6139" w:rsidRPr="000D5ACE">
              <w:rPr>
                <w:rFonts w:ascii="Times New Roman" w:hAnsi="Times New Roman"/>
                <w:sz w:val="28"/>
                <w:szCs w:val="28"/>
                <w:lang w:val="lv-LV"/>
              </w:rPr>
              <w:t>13000218714006.</w:t>
            </w:r>
          </w:p>
          <w:p w:rsidR="000B7C8B" w:rsidRPr="000D5ACE" w:rsidRDefault="00701F8A" w:rsidP="00E6574B">
            <w:pPr>
              <w:pStyle w:val="Footer"/>
              <w:tabs>
                <w:tab w:val="clear" w:pos="4153"/>
                <w:tab w:val="clear" w:pos="8306"/>
                <w:tab w:val="right" w:pos="9072"/>
              </w:tabs>
              <w:ind w:right="141"/>
              <w:jc w:val="both"/>
              <w:rPr>
                <w:rFonts w:ascii="Times New Roman" w:hAnsi="Times New Roman"/>
                <w:sz w:val="28"/>
                <w:szCs w:val="28"/>
                <w:lang w:val="lv-LV"/>
              </w:rPr>
            </w:pPr>
            <w:r w:rsidRPr="000D5ACE">
              <w:rPr>
                <w:rFonts w:ascii="Times New Roman" w:hAnsi="Times New Roman"/>
                <w:sz w:val="28"/>
                <w:szCs w:val="28"/>
                <w:lang w:val="lv-LV"/>
              </w:rPr>
              <w:t>Iekšlietu ministrijas bilancē reģistrēta būve (kadastra apzīmējums 13000218714002), kas ierakstīta Jūrmalas pilsētas tiesas Zemesgrāmatu nodaļas Jūrmalas pilsētas zemesgrāmatas nodalījumā Nr.100000544807 uz valsts vārda Iekšlietu ministrijas personā.</w:t>
            </w:r>
            <w:r w:rsidR="00DA6139" w:rsidRPr="000D5ACE">
              <w:rPr>
                <w:rFonts w:ascii="Times New Roman" w:hAnsi="Times New Roman"/>
                <w:sz w:val="28"/>
                <w:szCs w:val="28"/>
                <w:lang w:val="lv-LV"/>
              </w:rPr>
              <w:t xml:space="preserve"> </w:t>
            </w:r>
          </w:p>
          <w:p w:rsidR="00927071" w:rsidRPr="00927071" w:rsidRDefault="000B7C8B" w:rsidP="00927071">
            <w:pPr>
              <w:spacing w:after="0" w:line="240" w:lineRule="auto"/>
              <w:jc w:val="both"/>
              <w:outlineLvl w:val="0"/>
              <w:rPr>
                <w:rFonts w:ascii="Times New Roman" w:hAnsi="Times New Roman"/>
                <w:sz w:val="28"/>
                <w:szCs w:val="28"/>
                <w:lang w:val="lv-LV"/>
              </w:rPr>
            </w:pPr>
            <w:r w:rsidRPr="000D5ACE">
              <w:rPr>
                <w:rFonts w:ascii="Times New Roman" w:hAnsi="Times New Roman"/>
                <w:sz w:val="28"/>
                <w:szCs w:val="28"/>
                <w:lang w:val="lv-LV"/>
              </w:rPr>
              <w:t xml:space="preserve">Saskaņā ar </w:t>
            </w:r>
            <w:r w:rsidR="00927071">
              <w:rPr>
                <w:rFonts w:ascii="Times New Roman" w:hAnsi="Times New Roman"/>
                <w:sz w:val="28"/>
                <w:szCs w:val="28"/>
                <w:lang w:val="lv-LV"/>
              </w:rPr>
              <w:t>K</w:t>
            </w:r>
            <w:r w:rsidRPr="000D5ACE">
              <w:rPr>
                <w:rFonts w:ascii="Times New Roman" w:hAnsi="Times New Roman"/>
                <w:sz w:val="28"/>
                <w:szCs w:val="28"/>
                <w:lang w:val="lv-LV"/>
              </w:rPr>
              <w:t>adastra informācijas sistēmas teksta datiem b</w:t>
            </w:r>
            <w:r w:rsidR="00DA6139" w:rsidRPr="000D5ACE">
              <w:rPr>
                <w:rFonts w:ascii="Times New Roman" w:hAnsi="Times New Roman"/>
                <w:sz w:val="28"/>
                <w:szCs w:val="28"/>
                <w:lang w:val="lv-LV"/>
              </w:rPr>
              <w:t xml:space="preserve">ūvēm ar kadastra apzīmējumiem 13000218714001; 13000218714006 īpašuma tiesības nav </w:t>
            </w:r>
            <w:r w:rsidRPr="000D5ACE">
              <w:rPr>
                <w:rFonts w:ascii="Times New Roman" w:hAnsi="Times New Roman"/>
                <w:sz w:val="28"/>
                <w:szCs w:val="28"/>
                <w:lang w:val="lv-LV"/>
              </w:rPr>
              <w:t>reģistrētas</w:t>
            </w:r>
            <w:r w:rsidR="00DA6139" w:rsidRPr="000D5ACE">
              <w:rPr>
                <w:rFonts w:ascii="Times New Roman" w:hAnsi="Times New Roman"/>
                <w:sz w:val="28"/>
                <w:szCs w:val="28"/>
                <w:lang w:val="lv-LV"/>
              </w:rPr>
              <w:t>.</w:t>
            </w:r>
            <w:r w:rsidR="00927071" w:rsidRPr="00927071">
              <w:rPr>
                <w:sz w:val="28"/>
                <w:szCs w:val="28"/>
                <w:lang w:val="lv-LV"/>
              </w:rPr>
              <w:t xml:space="preserve"> </w:t>
            </w:r>
            <w:r w:rsidR="00927071" w:rsidRPr="00927071">
              <w:rPr>
                <w:rFonts w:ascii="Times New Roman" w:hAnsi="Times New Roman"/>
                <w:sz w:val="28"/>
                <w:szCs w:val="28"/>
                <w:lang w:val="lv-LV"/>
              </w:rPr>
              <w:t xml:space="preserve">Tiks noskaidrots īpašnieks un slēgts zemes nomas līgums. </w:t>
            </w:r>
          </w:p>
          <w:p w:rsidR="000B7C8B" w:rsidRPr="001647A2" w:rsidRDefault="000B7C8B" w:rsidP="00927071">
            <w:pPr>
              <w:pStyle w:val="ListParagraph1"/>
              <w:spacing w:after="0" w:line="240" w:lineRule="auto"/>
              <w:ind w:left="0" w:right="172"/>
              <w:jc w:val="both"/>
              <w:rPr>
                <w:rFonts w:ascii="Times New Roman" w:hAnsi="Times New Roman"/>
                <w:sz w:val="28"/>
                <w:szCs w:val="28"/>
                <w:lang w:val="lv-LV"/>
              </w:rPr>
            </w:pPr>
            <w:r w:rsidRPr="001647A2">
              <w:rPr>
                <w:rFonts w:ascii="Times New Roman" w:hAnsi="Times New Roman"/>
                <w:sz w:val="28"/>
                <w:szCs w:val="28"/>
                <w:lang w:val="lv-LV"/>
              </w:rPr>
              <w:t xml:space="preserve">Saskaņā ar likuma „Par valsts un pašvaldību zemes īpašuma tiesībām un to nostiprināšanu zemesgrāmatās” </w:t>
            </w:r>
            <w:r w:rsidRPr="001647A2">
              <w:rPr>
                <w:rFonts w:ascii="Times New Roman" w:hAnsi="Times New Roman"/>
                <w:bCs/>
                <w:sz w:val="28"/>
                <w:szCs w:val="28"/>
                <w:lang w:val="lv-LV"/>
              </w:rPr>
              <w:t>4.</w:t>
            </w:r>
            <w:r w:rsidRPr="001647A2">
              <w:rPr>
                <w:rFonts w:ascii="Times New Roman" w:hAnsi="Times New Roman"/>
                <w:bCs/>
                <w:sz w:val="28"/>
                <w:szCs w:val="28"/>
                <w:vertAlign w:val="superscript"/>
                <w:lang w:val="lv-LV"/>
              </w:rPr>
              <w:t>1</w:t>
            </w:r>
            <w:r w:rsidRPr="001647A2">
              <w:rPr>
                <w:rFonts w:ascii="Times New Roman" w:hAnsi="Times New Roman"/>
                <w:bCs/>
                <w:sz w:val="28"/>
                <w:szCs w:val="28"/>
                <w:lang w:val="lv-LV"/>
              </w:rPr>
              <w:t> panta pirmās daļas 1. punktu, zeme, kuras piederība 1940.gada 21.jūlijā nav konstatēta, zemes reformas laikā piekrīt valstij un ierakstāma zemesgrāmatās uz valsts vārda, ja uz šīs zemes ir valstij piederošas ēkas (būves).</w:t>
            </w:r>
            <w:r w:rsidRPr="001647A2">
              <w:rPr>
                <w:rFonts w:ascii="Times New Roman" w:hAnsi="Times New Roman"/>
                <w:sz w:val="28"/>
                <w:szCs w:val="28"/>
                <w:lang w:val="lv-LV"/>
              </w:rPr>
              <w:t xml:space="preserve"> </w:t>
            </w:r>
          </w:p>
          <w:p w:rsidR="00675E51" w:rsidRDefault="00675E51" w:rsidP="00675E51">
            <w:pPr>
              <w:pStyle w:val="Footer"/>
              <w:tabs>
                <w:tab w:val="clear" w:pos="4153"/>
                <w:tab w:val="clear" w:pos="8306"/>
                <w:tab w:val="right" w:pos="9072"/>
              </w:tabs>
              <w:ind w:right="141"/>
              <w:jc w:val="both"/>
              <w:rPr>
                <w:rFonts w:ascii="Times New Roman" w:hAnsi="Times New Roman"/>
                <w:sz w:val="28"/>
                <w:szCs w:val="28"/>
                <w:lang w:val="lv-LV"/>
              </w:rPr>
            </w:pPr>
            <w:r w:rsidRPr="001647A2">
              <w:rPr>
                <w:rFonts w:ascii="Times New Roman" w:hAnsi="Times New Roman"/>
                <w:sz w:val="28"/>
                <w:szCs w:val="28"/>
                <w:lang w:val="lv-LV"/>
              </w:rPr>
              <w:t xml:space="preserve">Atbilstoši Zemes pārvaldības likuma 17.panta pirmajai daļai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Savukārt Zemes pārvaldības likuma 17.panta ceturtā daļa paredz, ka,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w:t>
            </w:r>
            <w:r w:rsidRPr="001647A2">
              <w:rPr>
                <w:rFonts w:ascii="Times New Roman" w:hAnsi="Times New Roman"/>
                <w:sz w:val="28"/>
                <w:szCs w:val="28"/>
                <w:lang w:val="lv-LV"/>
              </w:rPr>
              <w:lastRenderedPageBreak/>
              <w:t>zemes gabala piederību vai piekritību valstij, ja rezerves zemes fondā ieskaitītais zemes gabals ir valstij vai pašvaldībai piederošā vai piekrītošā zeme atbilstoši likumam „</w:t>
            </w:r>
            <w:hyperlink r:id="rId12" w:tgtFrame="_blank" w:history="1">
              <w:r w:rsidRPr="001647A2">
                <w:rPr>
                  <w:rFonts w:ascii="Times New Roman" w:hAnsi="Times New Roman"/>
                  <w:sz w:val="28"/>
                  <w:szCs w:val="28"/>
                  <w:lang w:val="lv-LV"/>
                </w:rPr>
                <w:t>Par valsts un pašvaldību zemes īpašuma tiesībām un to nostiprināšanu zemesgrāmatās</w:t>
              </w:r>
            </w:hyperlink>
            <w:r w:rsidRPr="001647A2">
              <w:rPr>
                <w:rFonts w:ascii="Times New Roman" w:hAnsi="Times New Roman"/>
                <w:sz w:val="28"/>
                <w:szCs w:val="28"/>
                <w:lang w:val="lv-LV"/>
              </w:rPr>
              <w:t>”. Ministru kabinets nav izdevis rīkojumu par zemes reformas pabeigšanu Limbažos</w:t>
            </w:r>
            <w:r>
              <w:rPr>
                <w:rFonts w:ascii="Times New Roman" w:hAnsi="Times New Roman"/>
                <w:sz w:val="28"/>
                <w:szCs w:val="28"/>
                <w:lang w:val="lv-LV"/>
              </w:rPr>
              <w:t xml:space="preserve"> un Jūrmalā</w:t>
            </w:r>
            <w:r w:rsidRPr="001647A2">
              <w:rPr>
                <w:rFonts w:ascii="Times New Roman" w:hAnsi="Times New Roman"/>
                <w:sz w:val="28"/>
                <w:szCs w:val="28"/>
                <w:lang w:val="lv-LV"/>
              </w:rPr>
              <w:t>.</w:t>
            </w:r>
          </w:p>
          <w:p w:rsidR="00A92062" w:rsidRPr="001647A2" w:rsidRDefault="00592FCC" w:rsidP="00A4341F">
            <w:pPr>
              <w:spacing w:after="0" w:line="240" w:lineRule="auto"/>
              <w:ind w:right="57"/>
              <w:jc w:val="both"/>
              <w:rPr>
                <w:rFonts w:ascii="Times New Roman" w:hAnsi="Times New Roman"/>
                <w:sz w:val="28"/>
                <w:szCs w:val="28"/>
                <w:lang w:val="lv-LV"/>
              </w:rPr>
            </w:pPr>
            <w:r w:rsidRPr="001647A2">
              <w:rPr>
                <w:rFonts w:ascii="Times New Roman" w:hAnsi="Times New Roman"/>
                <w:sz w:val="28"/>
                <w:szCs w:val="28"/>
                <w:lang w:val="lv-LV"/>
              </w:rPr>
              <w:t>Veicot zemes vienīb</w:t>
            </w:r>
            <w:r w:rsidR="00675E51">
              <w:rPr>
                <w:rFonts w:ascii="Times New Roman" w:hAnsi="Times New Roman"/>
                <w:sz w:val="28"/>
                <w:szCs w:val="28"/>
                <w:lang w:val="lv-LV"/>
              </w:rPr>
              <w:t>u</w:t>
            </w:r>
            <w:r w:rsidRPr="001647A2">
              <w:rPr>
                <w:rFonts w:ascii="Times New Roman" w:hAnsi="Times New Roman"/>
                <w:sz w:val="28"/>
                <w:szCs w:val="28"/>
                <w:lang w:val="lv-LV"/>
              </w:rPr>
              <w:t xml:space="preserve"> kadastrālo uzmērīšanu, </w:t>
            </w:r>
            <w:r w:rsidR="00077485" w:rsidRPr="001647A2">
              <w:rPr>
                <w:rFonts w:ascii="Times New Roman" w:hAnsi="Times New Roman"/>
                <w:sz w:val="28"/>
                <w:szCs w:val="28"/>
                <w:lang w:val="lv-LV"/>
              </w:rPr>
              <w:t>tās</w:t>
            </w:r>
            <w:r w:rsidRPr="001647A2">
              <w:rPr>
                <w:rFonts w:ascii="Times New Roman" w:hAnsi="Times New Roman"/>
                <w:sz w:val="28"/>
                <w:szCs w:val="28"/>
                <w:lang w:val="lv-LV"/>
              </w:rPr>
              <w:t xml:space="preserve"> platība var tikt precizēta.</w:t>
            </w:r>
            <w:r w:rsidR="00A92062" w:rsidRPr="001647A2">
              <w:rPr>
                <w:rFonts w:ascii="Times New Roman" w:hAnsi="Times New Roman"/>
                <w:sz w:val="28"/>
                <w:szCs w:val="28"/>
                <w:lang w:val="lv-LV"/>
              </w:rPr>
              <w:t xml:space="preserve"> </w:t>
            </w:r>
          </w:p>
          <w:p w:rsidR="000F4973" w:rsidRPr="001647A2" w:rsidRDefault="000F4973" w:rsidP="00A4341F">
            <w:pPr>
              <w:spacing w:after="0" w:line="240" w:lineRule="auto"/>
              <w:ind w:right="57"/>
              <w:jc w:val="both"/>
              <w:rPr>
                <w:sz w:val="28"/>
                <w:szCs w:val="28"/>
                <w:lang w:val="lv-LV"/>
              </w:rPr>
            </w:pPr>
          </w:p>
        </w:tc>
      </w:tr>
      <w:tr w:rsidR="00433A1A" w:rsidRPr="006027CE" w:rsidTr="00CC5F48">
        <w:trPr>
          <w:gridBefore w:val="2"/>
          <w:gridAfter w:val="1"/>
          <w:wBefore w:w="62" w:type="dxa"/>
          <w:wAfter w:w="238" w:type="dxa"/>
        </w:trPr>
        <w:tc>
          <w:tcPr>
            <w:tcW w:w="568" w:type="dxa"/>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Pr>
                <w:rFonts w:ascii="Times New Roman" w:eastAsia="Times New Roman" w:hAnsi="Times New Roman"/>
                <w:sz w:val="28"/>
                <w:szCs w:val="28"/>
                <w:lang w:val="lv-LV"/>
              </w:rPr>
            </w:pPr>
            <w:r w:rsidRPr="001647A2">
              <w:rPr>
                <w:rFonts w:ascii="Times New Roman" w:eastAsia="Times New Roman" w:hAnsi="Times New Roman"/>
                <w:sz w:val="28"/>
                <w:szCs w:val="28"/>
                <w:lang w:val="lv-LV"/>
              </w:rPr>
              <w:lastRenderedPageBreak/>
              <w:t>3.</w:t>
            </w:r>
          </w:p>
        </w:tc>
        <w:tc>
          <w:tcPr>
            <w:tcW w:w="1993" w:type="dxa"/>
            <w:gridSpan w:val="2"/>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ight="142"/>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Projekta izstrādē iesaistītās institūcijas</w:t>
            </w:r>
          </w:p>
        </w:tc>
        <w:tc>
          <w:tcPr>
            <w:tcW w:w="6409" w:type="dxa"/>
            <w:gridSpan w:val="8"/>
            <w:tcBorders>
              <w:top w:val="outset" w:sz="6" w:space="0" w:color="000000"/>
              <w:left w:val="outset" w:sz="6" w:space="0" w:color="000000"/>
              <w:bottom w:val="outset" w:sz="6" w:space="0" w:color="000000"/>
              <w:right w:val="outset" w:sz="6" w:space="0" w:color="000000"/>
            </w:tcBorders>
          </w:tcPr>
          <w:p w:rsidR="00433A1A" w:rsidRPr="001647A2" w:rsidRDefault="00592FCC" w:rsidP="000732A2">
            <w:pPr>
              <w:pStyle w:val="Footer"/>
              <w:tabs>
                <w:tab w:val="clear" w:pos="4153"/>
                <w:tab w:val="clear" w:pos="8306"/>
                <w:tab w:val="right" w:pos="9072"/>
              </w:tabs>
              <w:ind w:right="57"/>
              <w:jc w:val="both"/>
              <w:rPr>
                <w:rFonts w:ascii="Times New Roman" w:hAnsi="Times New Roman"/>
                <w:sz w:val="28"/>
                <w:szCs w:val="28"/>
                <w:lang w:val="lv-LV"/>
              </w:rPr>
            </w:pPr>
            <w:r w:rsidRPr="001647A2">
              <w:rPr>
                <w:rFonts w:ascii="Times New Roman" w:hAnsi="Times New Roman"/>
                <w:sz w:val="28"/>
                <w:szCs w:val="28"/>
                <w:lang w:val="lv-LV"/>
              </w:rPr>
              <w:t>Projekta izstrādē ir iesaistīta Ie</w:t>
            </w:r>
            <w:r w:rsidR="000732A2" w:rsidRPr="001647A2">
              <w:rPr>
                <w:rFonts w:ascii="Times New Roman" w:hAnsi="Times New Roman"/>
                <w:sz w:val="28"/>
                <w:szCs w:val="28"/>
                <w:lang w:val="lv-LV"/>
              </w:rPr>
              <w:t>kšlietu ministrija</w:t>
            </w:r>
            <w:r w:rsidRPr="001647A2">
              <w:rPr>
                <w:rFonts w:ascii="Times New Roman" w:hAnsi="Times New Roman"/>
                <w:sz w:val="28"/>
                <w:szCs w:val="28"/>
                <w:lang w:val="lv-LV"/>
              </w:rPr>
              <w:t xml:space="preserve"> un Nodrošinājuma valsts aģentūra.</w:t>
            </w:r>
          </w:p>
        </w:tc>
      </w:tr>
      <w:tr w:rsidR="00433A1A" w:rsidRPr="001647A2" w:rsidTr="00CC5F48">
        <w:trPr>
          <w:gridBefore w:val="2"/>
          <w:gridAfter w:val="1"/>
          <w:wBefore w:w="62" w:type="dxa"/>
          <w:wAfter w:w="238" w:type="dxa"/>
        </w:trPr>
        <w:tc>
          <w:tcPr>
            <w:tcW w:w="568" w:type="dxa"/>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jc w:val="both"/>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4.</w:t>
            </w:r>
          </w:p>
        </w:tc>
        <w:tc>
          <w:tcPr>
            <w:tcW w:w="1993" w:type="dxa"/>
            <w:gridSpan w:val="2"/>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jc w:val="both"/>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Cita informācija</w:t>
            </w:r>
          </w:p>
        </w:tc>
        <w:tc>
          <w:tcPr>
            <w:tcW w:w="6409" w:type="dxa"/>
            <w:gridSpan w:val="8"/>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right="141"/>
              <w:jc w:val="both"/>
              <w:rPr>
                <w:rFonts w:ascii="Times New Roman" w:hAnsi="Times New Roman"/>
                <w:sz w:val="28"/>
                <w:szCs w:val="28"/>
                <w:lang w:val="lv-LV"/>
              </w:rPr>
            </w:pPr>
            <w:r w:rsidRPr="001647A2">
              <w:rPr>
                <w:rFonts w:ascii="Times New Roman" w:hAnsi="Times New Roman"/>
                <w:sz w:val="28"/>
                <w:szCs w:val="28"/>
                <w:lang w:val="lv-LV"/>
              </w:rPr>
              <w:t xml:space="preserve"> Nav.</w:t>
            </w:r>
          </w:p>
          <w:p w:rsidR="001B47EF" w:rsidRPr="001647A2" w:rsidRDefault="001B47EF">
            <w:pPr>
              <w:spacing w:after="0" w:line="240" w:lineRule="auto"/>
              <w:ind w:right="141"/>
              <w:jc w:val="both"/>
              <w:rPr>
                <w:rFonts w:ascii="Times New Roman" w:hAnsi="Times New Roman"/>
                <w:sz w:val="28"/>
                <w:szCs w:val="28"/>
                <w:lang w:val="lv-LV"/>
              </w:rPr>
            </w:pPr>
          </w:p>
          <w:p w:rsidR="001B47EF" w:rsidRPr="001647A2" w:rsidRDefault="001B47EF">
            <w:pPr>
              <w:spacing w:after="0" w:line="240" w:lineRule="auto"/>
              <w:ind w:right="141"/>
              <w:jc w:val="both"/>
              <w:rPr>
                <w:rFonts w:ascii="Times New Roman" w:hAnsi="Times New Roman"/>
                <w:sz w:val="28"/>
                <w:szCs w:val="28"/>
                <w:lang w:val="lv-LV"/>
              </w:rPr>
            </w:pPr>
          </w:p>
        </w:tc>
      </w:tr>
      <w:tr w:rsidR="00774B8D" w:rsidRPr="001647A2" w:rsidTr="00CC5F48">
        <w:trPr>
          <w:gridBefore w:val="2"/>
          <w:gridAfter w:val="1"/>
          <w:wBefore w:w="62" w:type="dxa"/>
          <w:wAfter w:w="238" w:type="dxa"/>
        </w:trPr>
        <w:tc>
          <w:tcPr>
            <w:tcW w:w="8970" w:type="dxa"/>
            <w:gridSpan w:val="11"/>
            <w:tcBorders>
              <w:top w:val="outset" w:sz="6" w:space="0" w:color="000000"/>
              <w:left w:val="outset" w:sz="6" w:space="0" w:color="000000"/>
              <w:bottom w:val="outset" w:sz="6" w:space="0" w:color="000000"/>
              <w:right w:val="outset" w:sz="6" w:space="0" w:color="000000"/>
            </w:tcBorders>
          </w:tcPr>
          <w:p w:rsidR="00774B8D" w:rsidRPr="001647A2" w:rsidRDefault="00774B8D" w:rsidP="00774B8D">
            <w:pPr>
              <w:spacing w:after="0" w:line="240" w:lineRule="auto"/>
              <w:ind w:right="141"/>
              <w:jc w:val="center"/>
              <w:rPr>
                <w:rFonts w:ascii="Times New Roman" w:hAnsi="Times New Roman"/>
                <w:sz w:val="28"/>
                <w:szCs w:val="28"/>
                <w:lang w:val="lv-LV"/>
              </w:rPr>
            </w:pPr>
            <w:r w:rsidRPr="001647A2">
              <w:rPr>
                <w:rFonts w:ascii="Times New Roman" w:hAnsi="Times New Roman"/>
                <w:b/>
                <w:sz w:val="28"/>
                <w:szCs w:val="28"/>
                <w:lang w:val="lv-LV"/>
              </w:rPr>
              <w:t>III. Tiesību akta projekta ietekme uz valsts budžetu un pašvaldību budžetiem</w:t>
            </w:r>
          </w:p>
        </w:tc>
      </w:tr>
      <w:tr w:rsidR="00F442B6"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val="restart"/>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Rādītāji</w:t>
            </w:r>
          </w:p>
        </w:tc>
        <w:tc>
          <w:tcPr>
            <w:tcW w:w="2410" w:type="dxa"/>
            <w:gridSpan w:val="3"/>
            <w:vMerge w:val="restart"/>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2015.</w:t>
            </w:r>
          </w:p>
        </w:tc>
        <w:tc>
          <w:tcPr>
            <w:tcW w:w="3834" w:type="dxa"/>
            <w:gridSpan w:val="3"/>
            <w:tcBorders>
              <w:top w:val="outset" w:sz="6" w:space="0" w:color="414142"/>
              <w:left w:val="outset" w:sz="6" w:space="0" w:color="414142"/>
              <w:bottom w:val="outset" w:sz="6" w:space="0" w:color="414142"/>
              <w:right w:val="outset" w:sz="6" w:space="0" w:color="414142"/>
            </w:tcBorders>
            <w:vAlign w:val="center"/>
          </w:tcPr>
          <w:p w:rsidR="00CC5F48"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 xml:space="preserve">Turpmākie </w:t>
            </w:r>
          </w:p>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trīs gadi (</w:t>
            </w:r>
            <w:proofErr w:type="spellStart"/>
            <w:r w:rsidRPr="001647A2">
              <w:rPr>
                <w:rFonts w:ascii="Times New Roman" w:hAnsi="Times New Roman"/>
                <w:i/>
                <w:iCs/>
                <w:sz w:val="28"/>
                <w:szCs w:val="28"/>
                <w:lang w:val="lv-LV"/>
              </w:rPr>
              <w:t>euro</w:t>
            </w:r>
            <w:proofErr w:type="spellEnd"/>
            <w:r w:rsidRPr="001647A2">
              <w:rPr>
                <w:rFonts w:ascii="Times New Roman" w:hAnsi="Times New Roman"/>
                <w:sz w:val="28"/>
                <w:szCs w:val="28"/>
                <w:lang w:val="lv-LV"/>
              </w:rPr>
              <w:t>)</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b/>
                <w:bCs/>
                <w:color w:val="414142"/>
                <w:sz w:val="28"/>
                <w:szCs w:val="28"/>
                <w:lang w:val="lv-LV"/>
              </w:rPr>
            </w:pPr>
          </w:p>
        </w:tc>
        <w:tc>
          <w:tcPr>
            <w:tcW w:w="2410" w:type="dxa"/>
            <w:gridSpan w:val="3"/>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b/>
                <w:bCs/>
                <w:color w:val="414142"/>
                <w:sz w:val="28"/>
                <w:szCs w:val="28"/>
                <w:lang w:val="lv-LV"/>
              </w:rPr>
            </w:pPr>
          </w:p>
        </w:tc>
        <w:tc>
          <w:tcPr>
            <w:tcW w:w="1275"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2016</w:t>
            </w:r>
          </w:p>
        </w:tc>
        <w:tc>
          <w:tcPr>
            <w:tcW w:w="1276"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2017</w:t>
            </w:r>
          </w:p>
        </w:tc>
        <w:tc>
          <w:tcPr>
            <w:tcW w:w="1283"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2018</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b/>
                <w:bCs/>
                <w:color w:val="414142"/>
                <w:sz w:val="28"/>
                <w:szCs w:val="28"/>
                <w:lang w:val="lv-LV"/>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saskaņā ar valsts budžetu kārtējam gadam</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izmaiņas, salīdzinot ar kārtējo (n) gadu</w:t>
            </w:r>
          </w:p>
        </w:tc>
        <w:tc>
          <w:tcPr>
            <w:tcW w:w="1283"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izmaiņas, salīdzinot ar kārtējo (n) gadu</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1</w:t>
            </w:r>
          </w:p>
        </w:tc>
        <w:tc>
          <w:tcPr>
            <w:tcW w:w="1134"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2</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3</w:t>
            </w:r>
          </w:p>
        </w:tc>
        <w:tc>
          <w:tcPr>
            <w:tcW w:w="1275"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4</w:t>
            </w:r>
          </w:p>
        </w:tc>
        <w:tc>
          <w:tcPr>
            <w:tcW w:w="1276"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5</w:t>
            </w:r>
          </w:p>
        </w:tc>
        <w:tc>
          <w:tcPr>
            <w:tcW w:w="1283"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sz w:val="28"/>
                <w:szCs w:val="28"/>
                <w:lang w:val="lv-LV"/>
              </w:rPr>
            </w:pPr>
            <w:r w:rsidRPr="001647A2">
              <w:rPr>
                <w:rFonts w:ascii="Times New Roman" w:hAnsi="Times New Roman"/>
                <w:sz w:val="28"/>
                <w:szCs w:val="28"/>
                <w:lang w:val="lv-LV"/>
              </w:rPr>
              <w:t>6</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1. Budžeta ieņēmumi:</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1.1. valsts pamatbudžets, tai skaitā ieņēmumi no maksas pakalpojumiem un citi pašu ieņēmumi</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1.2. valsts speciālais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 xml:space="preserve">1.3. pašvaldību </w:t>
            </w:r>
            <w:r w:rsidRPr="001647A2">
              <w:rPr>
                <w:rFonts w:ascii="Times New Roman" w:hAnsi="Times New Roman"/>
                <w:sz w:val="28"/>
                <w:szCs w:val="28"/>
                <w:lang w:val="lv-LV"/>
              </w:rPr>
              <w:lastRenderedPageBreak/>
              <w:t>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lastRenderedPageBreak/>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lastRenderedPageBreak/>
              <w:t>2. Budžeta izdevumi:</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2.1. valsts pamatbudžets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2.2. valsts speciālais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2.3. pašvaldību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3. Finansiālā ietekme:</w:t>
            </w:r>
          </w:p>
        </w:tc>
        <w:tc>
          <w:tcPr>
            <w:tcW w:w="1134" w:type="dxa"/>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3.1. valsts pamatbudžets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3.2. speciālais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3.3. pašvaldību budžets</w:t>
            </w:r>
          </w:p>
        </w:tc>
        <w:tc>
          <w:tcPr>
            <w:tcW w:w="1134"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val="restart"/>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4. Finanšu līdzekļi papildu izdevumu finansēšanai (kompensējošu izdevumu samazinājumu norāda ar "+" zīmi)</w:t>
            </w:r>
          </w:p>
        </w:tc>
        <w:tc>
          <w:tcPr>
            <w:tcW w:w="1134" w:type="dxa"/>
            <w:vMerge w:val="restart"/>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pStyle w:val="tvhtmlmktable"/>
              <w:spacing w:before="0" w:beforeAutospacing="0" w:after="0" w:afterAutospacing="0"/>
              <w:jc w:val="center"/>
              <w:rPr>
                <w:color w:val="414142"/>
                <w:sz w:val="28"/>
                <w:szCs w:val="28"/>
              </w:rPr>
            </w:pPr>
            <w:r w:rsidRPr="001647A2">
              <w:rPr>
                <w:color w:val="414142"/>
                <w:sz w:val="28"/>
                <w:szCs w:val="28"/>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sz w:val="28"/>
                <w:szCs w:val="28"/>
                <w:lang w:val="lv-LV"/>
              </w:rPr>
            </w:pP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sz w:val="28"/>
                <w:szCs w:val="28"/>
                <w:lang w:val="lv-LV"/>
              </w:rPr>
            </w:pP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pStyle w:val="tvhtmlmktable"/>
              <w:spacing w:before="0" w:beforeAutospacing="0" w:after="0" w:afterAutospacing="0"/>
              <w:jc w:val="center"/>
              <w:rPr>
                <w:color w:val="414142"/>
                <w:sz w:val="28"/>
                <w:szCs w:val="28"/>
              </w:rPr>
            </w:pPr>
            <w:r w:rsidRPr="001647A2">
              <w:rPr>
                <w:color w:val="414142"/>
                <w:sz w:val="28"/>
                <w:szCs w:val="28"/>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t>5.1. valsts pamatbudžets</w:t>
            </w: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both"/>
              <w:rPr>
                <w:rFonts w:ascii="Times New Roman" w:hAnsi="Times New Roman"/>
                <w:sz w:val="28"/>
                <w:szCs w:val="28"/>
                <w:lang w:val="lv-LV"/>
              </w:rPr>
            </w:pPr>
            <w:r w:rsidRPr="001647A2">
              <w:rPr>
                <w:rFonts w:ascii="Times New Roman" w:hAnsi="Times New Roman"/>
                <w:sz w:val="28"/>
                <w:szCs w:val="28"/>
                <w:lang w:val="lv-LV"/>
              </w:rPr>
              <w:t>5.2. speciālais budžets</w:t>
            </w: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CC5F48"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both"/>
              <w:rPr>
                <w:rFonts w:ascii="Times New Roman" w:hAnsi="Times New Roman"/>
                <w:sz w:val="28"/>
                <w:szCs w:val="28"/>
                <w:lang w:val="lv-LV"/>
              </w:rPr>
            </w:pPr>
            <w:r w:rsidRPr="001647A2">
              <w:rPr>
                <w:rFonts w:ascii="Times New Roman" w:hAnsi="Times New Roman"/>
                <w:sz w:val="28"/>
                <w:szCs w:val="28"/>
                <w:lang w:val="lv-LV"/>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c>
          <w:tcPr>
            <w:tcW w:w="1283" w:type="dxa"/>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center"/>
              <w:rPr>
                <w:rFonts w:ascii="Times New Roman" w:hAnsi="Times New Roman"/>
                <w:color w:val="414142"/>
                <w:sz w:val="28"/>
                <w:szCs w:val="28"/>
                <w:lang w:val="lv-LV"/>
              </w:rPr>
            </w:pPr>
            <w:r w:rsidRPr="001647A2">
              <w:rPr>
                <w:rFonts w:ascii="Times New Roman" w:hAnsi="Times New Roman"/>
                <w:color w:val="414142"/>
                <w:sz w:val="28"/>
                <w:szCs w:val="28"/>
                <w:lang w:val="lv-LV"/>
              </w:rPr>
              <w:t>0</w:t>
            </w:r>
          </w:p>
        </w:tc>
      </w:tr>
      <w:tr w:rsidR="00F442B6"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both"/>
              <w:rPr>
                <w:rFonts w:ascii="Times New Roman" w:hAnsi="Times New Roman"/>
                <w:sz w:val="28"/>
                <w:szCs w:val="28"/>
                <w:lang w:val="lv-LV"/>
              </w:rPr>
            </w:pPr>
            <w:r w:rsidRPr="001647A2">
              <w:rPr>
                <w:rFonts w:ascii="Times New Roman" w:hAnsi="Times New Roman"/>
                <w:sz w:val="28"/>
                <w:szCs w:val="28"/>
                <w:lang w:val="lv-LV"/>
              </w:rPr>
              <w:t>6. Detalizēts ieņēmumu un izdevumu aprēķins (ja nepieciešams, detalizētu ieņēmumu un izdevumu aprēķinu var pievienot anotācijas pielikumā):</w:t>
            </w:r>
          </w:p>
        </w:tc>
        <w:tc>
          <w:tcPr>
            <w:tcW w:w="6244" w:type="dxa"/>
            <w:gridSpan w:val="6"/>
            <w:vMerge w:val="restart"/>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both"/>
              <w:rPr>
                <w:rFonts w:ascii="Times New Roman" w:hAnsi="Times New Roman"/>
                <w:bCs/>
                <w:sz w:val="28"/>
                <w:szCs w:val="28"/>
                <w:lang w:val="lv-LV"/>
              </w:rPr>
            </w:pPr>
          </w:p>
        </w:tc>
      </w:tr>
      <w:tr w:rsidR="00F442B6"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both"/>
              <w:rPr>
                <w:rFonts w:ascii="Times New Roman" w:hAnsi="Times New Roman"/>
                <w:sz w:val="28"/>
                <w:szCs w:val="28"/>
                <w:lang w:val="lv-LV"/>
              </w:rPr>
            </w:pPr>
            <w:r w:rsidRPr="001647A2">
              <w:rPr>
                <w:rFonts w:ascii="Times New Roman" w:hAnsi="Times New Roman"/>
                <w:sz w:val="28"/>
                <w:szCs w:val="28"/>
                <w:lang w:val="lv-LV"/>
              </w:rPr>
              <w:t>6.1. detalizēts ieņēmumu aprēķins</w:t>
            </w:r>
          </w:p>
        </w:tc>
        <w:tc>
          <w:tcPr>
            <w:tcW w:w="6244"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both"/>
              <w:rPr>
                <w:rFonts w:ascii="Times New Roman" w:hAnsi="Times New Roman"/>
                <w:color w:val="414142"/>
                <w:sz w:val="28"/>
                <w:szCs w:val="28"/>
                <w:lang w:val="lv-LV"/>
              </w:rPr>
            </w:pPr>
          </w:p>
        </w:tc>
      </w:tr>
      <w:tr w:rsidR="00F442B6" w:rsidRPr="001647A2"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jc w:val="both"/>
              <w:rPr>
                <w:rFonts w:ascii="Times New Roman" w:hAnsi="Times New Roman"/>
                <w:sz w:val="28"/>
                <w:szCs w:val="28"/>
                <w:lang w:val="lv-LV"/>
              </w:rPr>
            </w:pPr>
            <w:r w:rsidRPr="001647A2">
              <w:rPr>
                <w:rFonts w:ascii="Times New Roman" w:hAnsi="Times New Roman"/>
                <w:sz w:val="28"/>
                <w:szCs w:val="28"/>
                <w:lang w:val="lv-LV"/>
              </w:rPr>
              <w:t xml:space="preserve">6.2. detalizēts </w:t>
            </w:r>
            <w:r w:rsidRPr="001647A2">
              <w:rPr>
                <w:rFonts w:ascii="Times New Roman" w:hAnsi="Times New Roman"/>
                <w:sz w:val="28"/>
                <w:szCs w:val="28"/>
                <w:lang w:val="lv-LV"/>
              </w:rPr>
              <w:lastRenderedPageBreak/>
              <w:t>izdevumu aprēķins</w:t>
            </w:r>
          </w:p>
        </w:tc>
        <w:tc>
          <w:tcPr>
            <w:tcW w:w="6244" w:type="dxa"/>
            <w:gridSpan w:val="6"/>
            <w:vMerge/>
            <w:tcBorders>
              <w:top w:val="outset" w:sz="6" w:space="0" w:color="414142"/>
              <w:left w:val="outset" w:sz="6" w:space="0" w:color="414142"/>
              <w:bottom w:val="outset" w:sz="6" w:space="0" w:color="414142"/>
              <w:right w:val="outset" w:sz="6" w:space="0" w:color="414142"/>
            </w:tcBorders>
            <w:vAlign w:val="center"/>
          </w:tcPr>
          <w:p w:rsidR="00F442B6" w:rsidRPr="001647A2" w:rsidRDefault="00F442B6" w:rsidP="001647A2">
            <w:pPr>
              <w:spacing w:after="0" w:line="240" w:lineRule="auto"/>
              <w:jc w:val="both"/>
              <w:rPr>
                <w:rFonts w:ascii="Times New Roman" w:hAnsi="Times New Roman"/>
                <w:color w:val="414142"/>
                <w:sz w:val="28"/>
                <w:szCs w:val="28"/>
                <w:lang w:val="lv-LV"/>
              </w:rPr>
            </w:pPr>
          </w:p>
        </w:tc>
      </w:tr>
      <w:tr w:rsidR="00F442B6" w:rsidRPr="006027CE" w:rsidTr="00CC5F48">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374" w:type="dxa"/>
          <w:trHeight w:val="555"/>
          <w:jc w:val="center"/>
        </w:trPr>
        <w:tc>
          <w:tcPr>
            <w:tcW w:w="2652" w:type="dxa"/>
            <w:gridSpan w:val="6"/>
            <w:tcBorders>
              <w:top w:val="outset" w:sz="6" w:space="0" w:color="414142"/>
              <w:left w:val="outset" w:sz="6" w:space="0" w:color="414142"/>
              <w:bottom w:val="outset" w:sz="6" w:space="0" w:color="414142"/>
              <w:right w:val="outset" w:sz="6" w:space="0" w:color="414142"/>
            </w:tcBorders>
          </w:tcPr>
          <w:p w:rsidR="00F442B6" w:rsidRPr="001647A2" w:rsidRDefault="00F442B6" w:rsidP="001647A2">
            <w:pPr>
              <w:spacing w:after="0" w:line="240" w:lineRule="auto"/>
              <w:rPr>
                <w:rFonts w:ascii="Times New Roman" w:hAnsi="Times New Roman"/>
                <w:sz w:val="28"/>
                <w:szCs w:val="28"/>
                <w:lang w:val="lv-LV"/>
              </w:rPr>
            </w:pPr>
            <w:r w:rsidRPr="001647A2">
              <w:rPr>
                <w:rFonts w:ascii="Times New Roman" w:hAnsi="Times New Roman"/>
                <w:sz w:val="28"/>
                <w:szCs w:val="28"/>
                <w:lang w:val="lv-LV"/>
              </w:rPr>
              <w:lastRenderedPageBreak/>
              <w:t>7. Cita informācija</w:t>
            </w:r>
          </w:p>
        </w:tc>
        <w:tc>
          <w:tcPr>
            <w:tcW w:w="6244" w:type="dxa"/>
            <w:gridSpan w:val="6"/>
            <w:tcBorders>
              <w:top w:val="outset" w:sz="6" w:space="0" w:color="414142"/>
              <w:left w:val="outset" w:sz="6" w:space="0" w:color="414142"/>
              <w:bottom w:val="outset" w:sz="6" w:space="0" w:color="414142"/>
              <w:right w:val="outset" w:sz="6" w:space="0" w:color="414142"/>
            </w:tcBorders>
          </w:tcPr>
          <w:p w:rsidR="00663DF9" w:rsidRDefault="00663DF9" w:rsidP="001647A2">
            <w:pPr>
              <w:pStyle w:val="tvhtmlmktable"/>
              <w:spacing w:before="0" w:beforeAutospacing="0" w:after="0" w:afterAutospacing="0"/>
              <w:jc w:val="both"/>
              <w:rPr>
                <w:sz w:val="28"/>
                <w:szCs w:val="28"/>
              </w:rPr>
            </w:pPr>
            <w:r w:rsidRPr="001647A2">
              <w:rPr>
                <w:sz w:val="28"/>
                <w:szCs w:val="28"/>
              </w:rPr>
              <w:t>Zemes vienības kadastrālā uzmērīšana tiks nodrošināta Nodrošinājuma valsts aģentūrai piešķirto valsts budžeta līdzekļu ietvaros.</w:t>
            </w:r>
          </w:p>
          <w:p w:rsidR="00F442B6" w:rsidRPr="001647A2" w:rsidRDefault="00F442B6" w:rsidP="001647A2">
            <w:pPr>
              <w:pStyle w:val="tvhtmlmktable"/>
              <w:spacing w:before="0" w:beforeAutospacing="0" w:after="0" w:afterAutospacing="0"/>
              <w:jc w:val="both"/>
              <w:rPr>
                <w:bCs/>
                <w:color w:val="000000"/>
                <w:sz w:val="28"/>
                <w:szCs w:val="28"/>
              </w:rPr>
            </w:pPr>
            <w:r w:rsidRPr="001647A2">
              <w:rPr>
                <w:sz w:val="28"/>
                <w:szCs w:val="28"/>
              </w:rPr>
              <w:t>Izdevumus, kas saistīti ar īpašuma tiesību reģistrāciju zemesgrāmatā, segs Nodrošinājuma valsts aģentūra piešķirto valsts budžeta līdzekļu ietvaros.</w:t>
            </w:r>
          </w:p>
        </w:tc>
      </w:tr>
      <w:tr w:rsidR="00433A1A" w:rsidRPr="006027CE" w:rsidTr="00CC5F48">
        <w:trPr>
          <w:gridBefore w:val="2"/>
          <w:gridAfter w:val="2"/>
          <w:wBefore w:w="62" w:type="dxa"/>
          <w:wAfter w:w="374" w:type="dxa"/>
        </w:trPr>
        <w:tc>
          <w:tcPr>
            <w:tcW w:w="8834" w:type="dxa"/>
            <w:gridSpan w:val="10"/>
            <w:tcBorders>
              <w:top w:val="nil"/>
              <w:left w:val="nil"/>
              <w:bottom w:val="nil"/>
              <w:right w:val="nil"/>
            </w:tcBorders>
          </w:tcPr>
          <w:p w:rsidR="00433A1A" w:rsidRPr="001647A2" w:rsidRDefault="00433A1A">
            <w:pPr>
              <w:spacing w:after="0" w:line="240" w:lineRule="auto"/>
              <w:ind w:firstLine="701"/>
              <w:jc w:val="both"/>
              <w:rPr>
                <w:rFonts w:ascii="Times New Roman" w:eastAsia="Times New Roman" w:hAnsi="Times New Roman"/>
                <w:b/>
                <w:sz w:val="28"/>
                <w:szCs w:val="28"/>
                <w:lang w:val="lv-LV"/>
              </w:rPr>
            </w:pPr>
          </w:p>
        </w:tc>
      </w:tr>
      <w:tr w:rsidR="00433A1A" w:rsidRPr="006027CE" w:rsidTr="00CC5F48">
        <w:trPr>
          <w:gridBefore w:val="1"/>
          <w:wBefore w:w="47" w:type="dxa"/>
        </w:trPr>
        <w:tc>
          <w:tcPr>
            <w:tcW w:w="9223" w:type="dxa"/>
            <w:gridSpan w:val="13"/>
            <w:tcBorders>
              <w:top w:val="outset" w:sz="6" w:space="0" w:color="000000"/>
              <w:left w:val="outset" w:sz="6" w:space="0" w:color="000000"/>
              <w:bottom w:val="outset" w:sz="6" w:space="0" w:color="000000"/>
              <w:right w:val="outset" w:sz="6" w:space="0" w:color="000000"/>
            </w:tcBorders>
          </w:tcPr>
          <w:p w:rsidR="00433A1A" w:rsidRPr="001647A2" w:rsidRDefault="00592FCC" w:rsidP="00C55CA7">
            <w:pPr>
              <w:spacing w:after="0" w:line="240" w:lineRule="auto"/>
              <w:jc w:val="center"/>
              <w:rPr>
                <w:rFonts w:ascii="Times New Roman" w:eastAsia="Times New Roman" w:hAnsi="Times New Roman"/>
                <w:b/>
                <w:sz w:val="28"/>
                <w:szCs w:val="28"/>
                <w:lang w:val="lv-LV"/>
              </w:rPr>
            </w:pPr>
            <w:r w:rsidRPr="001647A2">
              <w:rPr>
                <w:rFonts w:ascii="Times New Roman" w:eastAsia="Times New Roman" w:hAnsi="Times New Roman"/>
                <w:b/>
                <w:bCs/>
                <w:sz w:val="28"/>
                <w:szCs w:val="28"/>
                <w:lang w:val="lv-LV"/>
              </w:rPr>
              <w:t xml:space="preserve">VII. </w:t>
            </w:r>
            <w:r w:rsidRPr="001647A2">
              <w:rPr>
                <w:rFonts w:ascii="Times New Roman" w:eastAsia="Times New Roman" w:hAnsi="Times New Roman"/>
                <w:b/>
                <w:sz w:val="28"/>
                <w:szCs w:val="28"/>
                <w:lang w:val="lv-LV"/>
              </w:rPr>
              <w:t>Tiesību akta projekta izpildes nodrošināšana un tās ietekme uz institūcijām</w:t>
            </w:r>
          </w:p>
          <w:p w:rsidR="00433A1A" w:rsidRPr="001647A2" w:rsidRDefault="00433A1A">
            <w:pPr>
              <w:spacing w:after="0" w:line="240" w:lineRule="auto"/>
              <w:jc w:val="center"/>
              <w:rPr>
                <w:rFonts w:ascii="Times New Roman" w:eastAsia="Times New Roman" w:hAnsi="Times New Roman"/>
                <w:b/>
                <w:bCs/>
                <w:sz w:val="28"/>
                <w:szCs w:val="28"/>
                <w:lang w:val="lv-LV"/>
              </w:rPr>
            </w:pPr>
          </w:p>
        </w:tc>
      </w:tr>
      <w:tr w:rsidR="00433A1A" w:rsidRPr="006027CE" w:rsidTr="00CC5F48">
        <w:trPr>
          <w:gridBefore w:val="1"/>
          <w:wBefore w:w="47" w:type="dxa"/>
        </w:trPr>
        <w:tc>
          <w:tcPr>
            <w:tcW w:w="844" w:type="dxa"/>
            <w:gridSpan w:val="3"/>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ight="170"/>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1.</w:t>
            </w:r>
          </w:p>
        </w:tc>
        <w:tc>
          <w:tcPr>
            <w:tcW w:w="2985" w:type="dxa"/>
            <w:gridSpan w:val="4"/>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ight="170"/>
              <w:jc w:val="both"/>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Projekta izpildē iesaistītās institūcijas</w:t>
            </w:r>
          </w:p>
        </w:tc>
        <w:tc>
          <w:tcPr>
            <w:tcW w:w="5394" w:type="dxa"/>
            <w:gridSpan w:val="6"/>
            <w:tcBorders>
              <w:top w:val="outset" w:sz="6" w:space="0" w:color="000000"/>
              <w:left w:val="outset" w:sz="6" w:space="0" w:color="000000"/>
              <w:bottom w:val="outset" w:sz="6" w:space="0" w:color="000000"/>
              <w:right w:val="outset" w:sz="6" w:space="0" w:color="000000"/>
            </w:tcBorders>
          </w:tcPr>
          <w:p w:rsidR="00433A1A" w:rsidRPr="001647A2" w:rsidRDefault="00592FCC" w:rsidP="000732A2">
            <w:pPr>
              <w:spacing w:after="0" w:line="240" w:lineRule="auto"/>
              <w:ind w:left="113" w:right="148" w:firstLine="426"/>
              <w:jc w:val="both"/>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Par rīkojuma projekta izpildi atbildīgā ir Ie</w:t>
            </w:r>
            <w:r w:rsidR="000732A2" w:rsidRPr="001647A2">
              <w:rPr>
                <w:rFonts w:ascii="Times New Roman" w:eastAsia="Times New Roman" w:hAnsi="Times New Roman"/>
                <w:sz w:val="28"/>
                <w:szCs w:val="28"/>
                <w:lang w:val="lv-LV"/>
              </w:rPr>
              <w:t>kšlietu ministrija</w:t>
            </w:r>
            <w:r w:rsidRPr="001647A2">
              <w:rPr>
                <w:rFonts w:ascii="Times New Roman" w:eastAsia="Times New Roman" w:hAnsi="Times New Roman"/>
                <w:sz w:val="28"/>
                <w:szCs w:val="28"/>
                <w:lang w:val="lv-LV"/>
              </w:rPr>
              <w:t xml:space="preserve"> un Nodrošinājuma valsts aģentūra.</w:t>
            </w:r>
          </w:p>
        </w:tc>
      </w:tr>
      <w:tr w:rsidR="00433A1A" w:rsidRPr="006027CE" w:rsidTr="00CC5F48">
        <w:trPr>
          <w:gridBefore w:val="1"/>
          <w:wBefore w:w="47" w:type="dxa"/>
        </w:trPr>
        <w:tc>
          <w:tcPr>
            <w:tcW w:w="844" w:type="dxa"/>
            <w:gridSpan w:val="3"/>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ight="170"/>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2.</w:t>
            </w:r>
          </w:p>
        </w:tc>
        <w:tc>
          <w:tcPr>
            <w:tcW w:w="2985" w:type="dxa"/>
            <w:gridSpan w:val="4"/>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ight="170"/>
              <w:jc w:val="both"/>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Projekta izpildes ietekme uz pārvaldes funkcijām un institucionālo struktūru.</w:t>
            </w:r>
          </w:p>
          <w:p w:rsidR="00433A1A" w:rsidRPr="001647A2" w:rsidRDefault="00592FCC">
            <w:pPr>
              <w:spacing w:after="0" w:line="240" w:lineRule="auto"/>
              <w:ind w:left="150" w:right="170"/>
              <w:jc w:val="both"/>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Jaunu institūciju izveide, esošo institūciju likvidācija vai reorganizācija, to ietekme uz institūcijas cilvēkresursiem.</w:t>
            </w:r>
          </w:p>
          <w:p w:rsidR="00C55CA7" w:rsidRPr="001647A2" w:rsidRDefault="00C55CA7">
            <w:pPr>
              <w:spacing w:after="0" w:line="240" w:lineRule="auto"/>
              <w:ind w:left="150" w:right="170"/>
              <w:jc w:val="both"/>
              <w:rPr>
                <w:rFonts w:ascii="Times New Roman" w:eastAsia="Times New Roman" w:hAnsi="Times New Roman"/>
                <w:sz w:val="28"/>
                <w:szCs w:val="28"/>
                <w:lang w:val="lv-LV"/>
              </w:rPr>
            </w:pPr>
          </w:p>
        </w:tc>
        <w:tc>
          <w:tcPr>
            <w:tcW w:w="5394" w:type="dxa"/>
            <w:gridSpan w:val="6"/>
            <w:tcBorders>
              <w:top w:val="outset" w:sz="6" w:space="0" w:color="000000"/>
              <w:left w:val="outset" w:sz="6" w:space="0" w:color="000000"/>
              <w:bottom w:val="outset" w:sz="6" w:space="0" w:color="000000"/>
              <w:right w:val="outset" w:sz="6" w:space="0" w:color="000000"/>
            </w:tcBorders>
          </w:tcPr>
          <w:p w:rsidR="00433A1A" w:rsidRPr="001647A2" w:rsidRDefault="00592FCC" w:rsidP="00C55CA7">
            <w:pPr>
              <w:spacing w:after="0" w:line="240" w:lineRule="auto"/>
              <w:ind w:left="113" w:right="148" w:firstLine="426"/>
              <w:jc w:val="both"/>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433A1A" w:rsidRPr="001647A2" w:rsidTr="00CC5F48">
        <w:trPr>
          <w:gridBefore w:val="1"/>
          <w:wBefore w:w="47" w:type="dxa"/>
        </w:trPr>
        <w:tc>
          <w:tcPr>
            <w:tcW w:w="844" w:type="dxa"/>
            <w:gridSpan w:val="3"/>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ight="170"/>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3.</w:t>
            </w:r>
          </w:p>
        </w:tc>
        <w:tc>
          <w:tcPr>
            <w:tcW w:w="2985" w:type="dxa"/>
            <w:gridSpan w:val="4"/>
            <w:tcBorders>
              <w:top w:val="outset" w:sz="6" w:space="0" w:color="000000"/>
              <w:left w:val="outset" w:sz="6" w:space="0" w:color="000000"/>
              <w:bottom w:val="outset" w:sz="6" w:space="0" w:color="000000"/>
              <w:right w:val="outset" w:sz="6" w:space="0" w:color="000000"/>
            </w:tcBorders>
          </w:tcPr>
          <w:p w:rsidR="00433A1A" w:rsidRPr="001647A2" w:rsidRDefault="00592FCC">
            <w:pPr>
              <w:spacing w:after="0" w:line="240" w:lineRule="auto"/>
              <w:ind w:left="150" w:right="170"/>
              <w:rPr>
                <w:rFonts w:ascii="Times New Roman" w:eastAsia="Times New Roman" w:hAnsi="Times New Roman"/>
                <w:sz w:val="28"/>
                <w:szCs w:val="28"/>
                <w:lang w:val="lv-LV"/>
              </w:rPr>
            </w:pPr>
            <w:r w:rsidRPr="001647A2">
              <w:rPr>
                <w:rFonts w:ascii="Times New Roman" w:eastAsia="Times New Roman" w:hAnsi="Times New Roman"/>
                <w:sz w:val="28"/>
                <w:szCs w:val="28"/>
                <w:lang w:val="lv-LV"/>
              </w:rPr>
              <w:t>Cita informācija</w:t>
            </w:r>
          </w:p>
        </w:tc>
        <w:tc>
          <w:tcPr>
            <w:tcW w:w="5394" w:type="dxa"/>
            <w:gridSpan w:val="6"/>
            <w:tcBorders>
              <w:top w:val="outset" w:sz="6" w:space="0" w:color="000000"/>
              <w:left w:val="outset" w:sz="6" w:space="0" w:color="000000"/>
              <w:bottom w:val="outset" w:sz="6" w:space="0" w:color="000000"/>
              <w:right w:val="outset" w:sz="6" w:space="0" w:color="000000"/>
            </w:tcBorders>
          </w:tcPr>
          <w:p w:rsidR="00433A1A" w:rsidRPr="001647A2" w:rsidRDefault="000732A2" w:rsidP="00077485">
            <w:pPr>
              <w:spacing w:after="0" w:line="240" w:lineRule="auto"/>
              <w:ind w:left="113" w:right="148" w:firstLine="426"/>
              <w:jc w:val="both"/>
              <w:rPr>
                <w:rFonts w:ascii="Times New Roman" w:hAnsi="Times New Roman"/>
                <w:sz w:val="28"/>
                <w:szCs w:val="28"/>
                <w:lang w:val="lv-LV"/>
              </w:rPr>
            </w:pPr>
            <w:r w:rsidRPr="001647A2">
              <w:rPr>
                <w:rFonts w:ascii="Times New Roman" w:hAnsi="Times New Roman"/>
                <w:sz w:val="28"/>
                <w:szCs w:val="28"/>
                <w:lang w:val="lv-LV"/>
              </w:rPr>
              <w:t>Nav.</w:t>
            </w:r>
          </w:p>
        </w:tc>
      </w:tr>
    </w:tbl>
    <w:p w:rsidR="00433A1A" w:rsidRPr="001647A2" w:rsidRDefault="00592FCC" w:rsidP="0051760F">
      <w:pPr>
        <w:spacing w:after="0" w:line="240" w:lineRule="auto"/>
        <w:jc w:val="both"/>
        <w:rPr>
          <w:rFonts w:ascii="Times New Roman" w:eastAsia="Times New Roman" w:hAnsi="Times New Roman"/>
          <w:i/>
          <w:sz w:val="28"/>
          <w:szCs w:val="28"/>
          <w:lang w:val="lv-LV"/>
        </w:rPr>
      </w:pPr>
      <w:r w:rsidRPr="001647A2">
        <w:rPr>
          <w:rFonts w:ascii="Times New Roman" w:eastAsia="Times New Roman" w:hAnsi="Times New Roman"/>
          <w:i/>
          <w:sz w:val="28"/>
          <w:szCs w:val="28"/>
          <w:lang w:val="lv-LV"/>
        </w:rPr>
        <w:t>Anotācijas II, IV</w:t>
      </w:r>
      <w:r w:rsidR="008D6B38" w:rsidRPr="001647A2">
        <w:rPr>
          <w:rFonts w:ascii="Times New Roman" w:eastAsia="Times New Roman" w:hAnsi="Times New Roman"/>
          <w:i/>
          <w:sz w:val="28"/>
          <w:szCs w:val="28"/>
          <w:lang w:val="lv-LV"/>
        </w:rPr>
        <w:t>,</w:t>
      </w:r>
      <w:r w:rsidRPr="001647A2">
        <w:rPr>
          <w:rFonts w:ascii="Times New Roman" w:eastAsia="Times New Roman" w:hAnsi="Times New Roman"/>
          <w:i/>
          <w:sz w:val="28"/>
          <w:szCs w:val="28"/>
          <w:lang w:val="lv-LV"/>
        </w:rPr>
        <w:t xml:space="preserve"> V</w:t>
      </w:r>
      <w:r w:rsidR="008D6B38" w:rsidRPr="001647A2">
        <w:rPr>
          <w:rFonts w:ascii="Times New Roman" w:eastAsia="Times New Roman" w:hAnsi="Times New Roman"/>
          <w:i/>
          <w:sz w:val="28"/>
          <w:szCs w:val="28"/>
          <w:lang w:val="lv-LV"/>
        </w:rPr>
        <w:t xml:space="preserve"> un VI</w:t>
      </w:r>
      <w:r w:rsidRPr="001647A2">
        <w:rPr>
          <w:rFonts w:ascii="Times New Roman" w:eastAsia="Times New Roman" w:hAnsi="Times New Roman"/>
          <w:i/>
          <w:sz w:val="28"/>
          <w:szCs w:val="28"/>
          <w:lang w:val="lv-LV"/>
        </w:rPr>
        <w:t xml:space="preserve"> sadaļa – projekts šīs jomas neskar.</w:t>
      </w:r>
    </w:p>
    <w:p w:rsidR="00433A1A" w:rsidRDefault="00433A1A">
      <w:pPr>
        <w:spacing w:after="0" w:line="240" w:lineRule="auto"/>
        <w:ind w:right="49"/>
        <w:jc w:val="both"/>
        <w:rPr>
          <w:rFonts w:ascii="Times New Roman" w:hAnsi="Times New Roman"/>
          <w:sz w:val="28"/>
          <w:szCs w:val="28"/>
          <w:lang w:val="lv-LV"/>
        </w:rPr>
      </w:pPr>
    </w:p>
    <w:p w:rsidR="002512E9" w:rsidRPr="001647A2" w:rsidRDefault="002512E9">
      <w:pPr>
        <w:spacing w:after="0" w:line="240" w:lineRule="auto"/>
        <w:ind w:right="49"/>
        <w:jc w:val="both"/>
        <w:rPr>
          <w:rFonts w:ascii="Times New Roman" w:hAnsi="Times New Roman"/>
          <w:sz w:val="28"/>
          <w:szCs w:val="28"/>
          <w:lang w:val="lv-LV"/>
        </w:rPr>
      </w:pPr>
      <w:bookmarkStart w:id="0" w:name="_GoBack"/>
      <w:bookmarkEnd w:id="0"/>
    </w:p>
    <w:p w:rsidR="00433A1A" w:rsidRPr="001647A2" w:rsidRDefault="00592FCC" w:rsidP="0009499D">
      <w:pPr>
        <w:tabs>
          <w:tab w:val="right" w:pos="8931"/>
        </w:tabs>
        <w:spacing w:after="0" w:line="240" w:lineRule="auto"/>
        <w:ind w:right="49"/>
        <w:jc w:val="both"/>
        <w:rPr>
          <w:rFonts w:ascii="Times New Roman" w:hAnsi="Times New Roman"/>
          <w:sz w:val="28"/>
          <w:szCs w:val="28"/>
          <w:lang w:val="lv-LV"/>
        </w:rPr>
      </w:pPr>
      <w:r w:rsidRPr="001647A2">
        <w:rPr>
          <w:rFonts w:ascii="Times New Roman" w:hAnsi="Times New Roman"/>
          <w:sz w:val="28"/>
          <w:szCs w:val="28"/>
          <w:lang w:val="lv-LV"/>
        </w:rPr>
        <w:t>Iekšlietu ministrs</w:t>
      </w:r>
      <w:r w:rsidR="0009499D" w:rsidRPr="001647A2">
        <w:rPr>
          <w:rFonts w:ascii="Times New Roman" w:hAnsi="Times New Roman"/>
          <w:sz w:val="28"/>
          <w:szCs w:val="28"/>
          <w:lang w:val="lv-LV"/>
        </w:rPr>
        <w:tab/>
      </w:r>
      <w:r w:rsidRPr="001647A2">
        <w:rPr>
          <w:rFonts w:ascii="Times New Roman" w:hAnsi="Times New Roman"/>
          <w:sz w:val="28"/>
          <w:szCs w:val="28"/>
          <w:lang w:val="lv-LV"/>
        </w:rPr>
        <w:t>R.Kozlovskis</w:t>
      </w:r>
    </w:p>
    <w:p w:rsidR="00433A1A" w:rsidRPr="001647A2" w:rsidRDefault="00433A1A">
      <w:pPr>
        <w:spacing w:after="0" w:line="240" w:lineRule="auto"/>
        <w:rPr>
          <w:rFonts w:ascii="Times New Roman" w:hAnsi="Times New Roman"/>
          <w:sz w:val="28"/>
          <w:szCs w:val="28"/>
          <w:lang w:val="lv-LV"/>
        </w:rPr>
      </w:pPr>
    </w:p>
    <w:p w:rsidR="00DF3097" w:rsidRPr="001647A2" w:rsidRDefault="0009499D" w:rsidP="00DF3097">
      <w:pPr>
        <w:tabs>
          <w:tab w:val="left" w:pos="6804"/>
        </w:tabs>
        <w:spacing w:after="0"/>
        <w:ind w:right="-649"/>
        <w:jc w:val="both"/>
        <w:rPr>
          <w:rFonts w:ascii="Times New Roman" w:eastAsia="Times New Roman" w:hAnsi="Times New Roman"/>
          <w:sz w:val="28"/>
          <w:szCs w:val="28"/>
          <w:lang w:val="lv-LV" w:eastAsia="zh-CN"/>
        </w:rPr>
      </w:pPr>
      <w:r w:rsidRPr="001647A2">
        <w:rPr>
          <w:rFonts w:ascii="Times New Roman" w:eastAsia="Times New Roman" w:hAnsi="Times New Roman"/>
          <w:sz w:val="28"/>
          <w:szCs w:val="28"/>
          <w:lang w:val="lv-LV" w:eastAsia="zh-CN"/>
        </w:rPr>
        <w:t>Vīza:</w:t>
      </w:r>
    </w:p>
    <w:p w:rsidR="00DF3097" w:rsidRPr="001647A2" w:rsidRDefault="0009499D" w:rsidP="0009499D">
      <w:pPr>
        <w:tabs>
          <w:tab w:val="right" w:pos="9072"/>
        </w:tabs>
        <w:spacing w:after="0"/>
        <w:ind w:right="-649"/>
        <w:jc w:val="both"/>
        <w:rPr>
          <w:rFonts w:ascii="Times New Roman" w:eastAsia="Times New Roman" w:hAnsi="Times New Roman"/>
          <w:sz w:val="28"/>
          <w:szCs w:val="28"/>
          <w:lang w:val="lv-LV" w:eastAsia="zh-CN"/>
        </w:rPr>
      </w:pPr>
      <w:r w:rsidRPr="001647A2">
        <w:rPr>
          <w:rFonts w:ascii="Times New Roman" w:eastAsia="Times New Roman" w:hAnsi="Times New Roman"/>
          <w:sz w:val="28"/>
          <w:szCs w:val="28"/>
          <w:lang w:val="lv-LV" w:eastAsia="zh-CN"/>
        </w:rPr>
        <w:t>Valsts sekretāre</w:t>
      </w:r>
      <w:r w:rsidRPr="001647A2">
        <w:rPr>
          <w:rFonts w:ascii="Times New Roman" w:eastAsia="Times New Roman" w:hAnsi="Times New Roman"/>
          <w:sz w:val="28"/>
          <w:szCs w:val="28"/>
          <w:lang w:val="lv-LV" w:eastAsia="zh-CN"/>
        </w:rPr>
        <w:tab/>
      </w:r>
      <w:r w:rsidR="00DF3097" w:rsidRPr="001647A2">
        <w:rPr>
          <w:rFonts w:ascii="Times New Roman" w:eastAsia="Times New Roman" w:hAnsi="Times New Roman"/>
          <w:sz w:val="28"/>
          <w:szCs w:val="28"/>
          <w:lang w:val="lv-LV" w:eastAsia="zh-CN"/>
        </w:rPr>
        <w:t>I.Pētersone–Godmane</w:t>
      </w:r>
    </w:p>
    <w:p w:rsidR="001B47EF" w:rsidRPr="001647A2" w:rsidRDefault="001B47EF">
      <w:pPr>
        <w:spacing w:after="0" w:line="240" w:lineRule="auto"/>
        <w:ind w:right="-108"/>
        <w:jc w:val="both"/>
        <w:rPr>
          <w:rFonts w:ascii="Times New Roman" w:hAnsi="Times New Roman"/>
          <w:sz w:val="24"/>
          <w:szCs w:val="24"/>
          <w:lang w:val="lv-LV"/>
        </w:rPr>
      </w:pPr>
    </w:p>
    <w:p w:rsidR="001B47EF" w:rsidRPr="001647A2" w:rsidRDefault="001B47EF">
      <w:pPr>
        <w:spacing w:after="0" w:line="240" w:lineRule="auto"/>
        <w:ind w:right="-108"/>
        <w:jc w:val="both"/>
        <w:rPr>
          <w:rFonts w:ascii="Times New Roman" w:hAnsi="Times New Roman"/>
          <w:sz w:val="24"/>
          <w:szCs w:val="24"/>
          <w:lang w:val="lv-LV"/>
        </w:rPr>
      </w:pPr>
    </w:p>
    <w:p w:rsidR="001B47EF" w:rsidRPr="001647A2" w:rsidRDefault="001B47EF">
      <w:pPr>
        <w:spacing w:after="0" w:line="240" w:lineRule="auto"/>
        <w:ind w:right="-108"/>
        <w:jc w:val="both"/>
        <w:rPr>
          <w:rFonts w:ascii="Times New Roman" w:hAnsi="Times New Roman"/>
          <w:sz w:val="24"/>
          <w:szCs w:val="24"/>
          <w:lang w:val="lv-LV"/>
        </w:rPr>
      </w:pPr>
    </w:p>
    <w:p w:rsidR="00433A1A" w:rsidRPr="001647A2" w:rsidRDefault="00592FCC" w:rsidP="0065697F">
      <w:pPr>
        <w:spacing w:after="0" w:line="240" w:lineRule="auto"/>
        <w:ind w:right="-108"/>
        <w:rPr>
          <w:rFonts w:ascii="Times New Roman" w:hAnsi="Times New Roman"/>
          <w:sz w:val="20"/>
          <w:szCs w:val="20"/>
          <w:lang w:val="lv-LV"/>
        </w:rPr>
      </w:pPr>
      <w:r w:rsidRPr="001647A2">
        <w:rPr>
          <w:rFonts w:ascii="Times New Roman" w:hAnsi="Times New Roman"/>
          <w:sz w:val="20"/>
          <w:szCs w:val="20"/>
          <w:lang w:val="lv-LV"/>
        </w:rPr>
        <w:fldChar w:fldCharType="begin"/>
      </w:r>
      <w:r w:rsidRPr="001647A2">
        <w:rPr>
          <w:rFonts w:ascii="Times New Roman" w:hAnsi="Times New Roman"/>
          <w:sz w:val="20"/>
          <w:szCs w:val="20"/>
          <w:lang w:val="lv-LV"/>
        </w:rPr>
        <w:instrText xml:space="preserve"> TIME \@ "dd.MM.yyyy H:mm" </w:instrText>
      </w:r>
      <w:r w:rsidRPr="001647A2">
        <w:rPr>
          <w:rFonts w:ascii="Times New Roman" w:hAnsi="Times New Roman"/>
          <w:sz w:val="20"/>
          <w:szCs w:val="20"/>
          <w:lang w:val="lv-LV"/>
        </w:rPr>
        <w:fldChar w:fldCharType="separate"/>
      </w:r>
      <w:r w:rsidR="001656B6">
        <w:rPr>
          <w:rFonts w:ascii="Times New Roman" w:hAnsi="Times New Roman"/>
          <w:noProof/>
          <w:sz w:val="20"/>
          <w:szCs w:val="20"/>
          <w:lang w:val="lv-LV"/>
        </w:rPr>
        <w:t>23.12.2015 9:51</w:t>
      </w:r>
      <w:r w:rsidRPr="001647A2">
        <w:rPr>
          <w:rFonts w:ascii="Times New Roman" w:hAnsi="Times New Roman"/>
          <w:sz w:val="20"/>
          <w:szCs w:val="20"/>
          <w:lang w:val="lv-LV"/>
        </w:rPr>
        <w:fldChar w:fldCharType="end"/>
      </w:r>
    </w:p>
    <w:p w:rsidR="00433A1A" w:rsidRPr="001647A2" w:rsidRDefault="00592528" w:rsidP="0065697F">
      <w:pPr>
        <w:spacing w:after="0" w:line="240" w:lineRule="auto"/>
        <w:ind w:right="-108"/>
        <w:rPr>
          <w:rFonts w:ascii="Times New Roman" w:hAnsi="Times New Roman"/>
          <w:sz w:val="20"/>
          <w:szCs w:val="20"/>
          <w:lang w:val="lv-LV"/>
        </w:rPr>
      </w:pPr>
      <w:r>
        <w:rPr>
          <w:rFonts w:ascii="Times New Roman" w:hAnsi="Times New Roman"/>
          <w:sz w:val="20"/>
          <w:szCs w:val="20"/>
          <w:lang w:val="lv-LV"/>
        </w:rPr>
        <w:t>943</w:t>
      </w:r>
    </w:p>
    <w:p w:rsidR="00176AFE" w:rsidRPr="001647A2" w:rsidRDefault="002D6F1D" w:rsidP="0065697F">
      <w:pPr>
        <w:spacing w:after="0" w:line="240" w:lineRule="auto"/>
        <w:ind w:right="-108"/>
        <w:rPr>
          <w:rFonts w:ascii="Times New Roman" w:hAnsi="Times New Roman"/>
          <w:sz w:val="20"/>
          <w:szCs w:val="20"/>
          <w:lang w:val="lv-LV"/>
        </w:rPr>
      </w:pPr>
      <w:proofErr w:type="spellStart"/>
      <w:r w:rsidRPr="001647A2">
        <w:rPr>
          <w:rFonts w:ascii="Times New Roman" w:hAnsi="Times New Roman"/>
          <w:sz w:val="20"/>
          <w:szCs w:val="20"/>
          <w:lang w:val="lv-LV"/>
        </w:rPr>
        <w:t>I.</w:t>
      </w:r>
      <w:r w:rsidR="00176AFE" w:rsidRPr="001647A2">
        <w:rPr>
          <w:rFonts w:ascii="Times New Roman" w:hAnsi="Times New Roman"/>
          <w:sz w:val="20"/>
          <w:szCs w:val="20"/>
          <w:lang w:val="lv-LV"/>
        </w:rPr>
        <w:t>Plase</w:t>
      </w:r>
      <w:proofErr w:type="spellEnd"/>
      <w:r w:rsidR="00176AFE" w:rsidRPr="001647A2">
        <w:rPr>
          <w:rFonts w:ascii="Times New Roman" w:hAnsi="Times New Roman"/>
          <w:sz w:val="20"/>
          <w:szCs w:val="20"/>
          <w:lang w:val="lv-LV"/>
        </w:rPr>
        <w:t>, 67219137</w:t>
      </w:r>
    </w:p>
    <w:p w:rsidR="00433A1A" w:rsidRPr="001647A2" w:rsidRDefault="00176AFE" w:rsidP="0065697F">
      <w:pPr>
        <w:spacing w:after="0" w:line="240" w:lineRule="auto"/>
        <w:ind w:right="-108"/>
        <w:rPr>
          <w:rFonts w:ascii="Times New Roman" w:hAnsi="Times New Roman"/>
          <w:sz w:val="20"/>
          <w:szCs w:val="20"/>
          <w:lang w:val="lv-LV"/>
        </w:rPr>
      </w:pPr>
      <w:r w:rsidRPr="001647A2">
        <w:rPr>
          <w:rFonts w:ascii="Times New Roman" w:hAnsi="Times New Roman"/>
          <w:sz w:val="20"/>
          <w:szCs w:val="20"/>
          <w:lang w:val="lv-LV"/>
        </w:rPr>
        <w:t>Inese.Plase@agentura.iem.gov.lv</w:t>
      </w:r>
    </w:p>
    <w:sectPr w:rsidR="00433A1A" w:rsidRPr="001647A2" w:rsidSect="00FA71C9">
      <w:headerReference w:type="default" r:id="rId13"/>
      <w:footerReference w:type="default" r:id="rId14"/>
      <w:footerReference w:type="first" r:id="rId15"/>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AA" w:rsidRDefault="007B06AA">
      <w:pPr>
        <w:spacing w:after="0" w:line="240" w:lineRule="auto"/>
      </w:pPr>
      <w:r>
        <w:separator/>
      </w:r>
    </w:p>
  </w:endnote>
  <w:endnote w:type="continuationSeparator" w:id="0">
    <w:p w:rsidR="007B06AA" w:rsidRDefault="007B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1A" w:rsidRPr="00050582" w:rsidRDefault="00F442B6">
    <w:pPr>
      <w:pStyle w:val="Footer"/>
      <w:tabs>
        <w:tab w:val="clear" w:pos="8306"/>
        <w:tab w:val="right" w:pos="9072"/>
      </w:tabs>
      <w:jc w:val="both"/>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FILENAME   \* MERGEFORMAT </w:instrText>
    </w:r>
    <w:r>
      <w:rPr>
        <w:rFonts w:ascii="Times New Roman" w:hAnsi="Times New Roman"/>
        <w:sz w:val="20"/>
        <w:szCs w:val="20"/>
        <w:lang w:val="lv-LV"/>
      </w:rPr>
      <w:fldChar w:fldCharType="separate"/>
    </w:r>
    <w:r w:rsidR="00EA74FF">
      <w:rPr>
        <w:rFonts w:ascii="Times New Roman" w:hAnsi="Times New Roman"/>
        <w:noProof/>
        <w:sz w:val="20"/>
        <w:szCs w:val="20"/>
        <w:lang w:val="lv-LV"/>
      </w:rPr>
      <w:t>IEMAnot_</w:t>
    </w:r>
    <w:r w:rsidR="005A56D2">
      <w:rPr>
        <w:rFonts w:ascii="Times New Roman" w:hAnsi="Times New Roman"/>
        <w:noProof/>
        <w:sz w:val="20"/>
        <w:szCs w:val="20"/>
        <w:lang w:val="lv-LV"/>
      </w:rPr>
      <w:t>23</w:t>
    </w:r>
    <w:r w:rsidR="001656B6">
      <w:rPr>
        <w:rFonts w:ascii="Times New Roman" w:hAnsi="Times New Roman"/>
        <w:noProof/>
        <w:sz w:val="20"/>
        <w:szCs w:val="20"/>
        <w:lang w:val="lv-LV"/>
      </w:rPr>
      <w:t>1</w:t>
    </w:r>
    <w:r w:rsidR="00EA74FF">
      <w:rPr>
        <w:rFonts w:ascii="Times New Roman" w:hAnsi="Times New Roman"/>
        <w:noProof/>
        <w:sz w:val="20"/>
        <w:szCs w:val="20"/>
        <w:lang w:val="lv-LV"/>
      </w:rPr>
      <w:t>215_groz_297</w:t>
    </w:r>
    <w:r>
      <w:rPr>
        <w:rFonts w:ascii="Times New Roman" w:hAnsi="Times New Roman"/>
        <w:sz w:val="20"/>
        <w:szCs w:val="20"/>
        <w:lang w:val="lv-LV"/>
      </w:rPr>
      <w:fldChar w:fldCharType="end"/>
    </w:r>
    <w:r>
      <w:rPr>
        <w:rFonts w:ascii="Times New Roman" w:hAnsi="Times New Roman"/>
        <w:sz w:val="20"/>
        <w:szCs w:val="20"/>
        <w:lang w:val="lv-LV"/>
      </w:rPr>
      <w:t xml:space="preserve">; </w:t>
    </w:r>
    <w:r w:rsidR="00592FCC" w:rsidRPr="00050582">
      <w:rPr>
        <w:rFonts w:ascii="Times New Roman" w:hAnsi="Times New Roman"/>
        <w:sz w:val="20"/>
        <w:szCs w:val="20"/>
        <w:lang w:val="lv-LV"/>
      </w:rPr>
      <w:t xml:space="preserve">Ministru kabineta rīkojuma projekta </w:t>
    </w:r>
    <w:bookmarkStart w:id="1" w:name="OLE_LINK1"/>
    <w:bookmarkStart w:id="2" w:name="OLE_LINK2"/>
    <w:r w:rsidR="00592FCC" w:rsidRPr="00050582">
      <w:rPr>
        <w:rFonts w:ascii="Times New Roman" w:hAnsi="Times New Roman"/>
        <w:sz w:val="20"/>
        <w:szCs w:val="20"/>
        <w:lang w:val="lv-LV"/>
      </w:rPr>
      <w:t>„</w:t>
    </w:r>
    <w:r w:rsidR="00592FCC" w:rsidRPr="00050582">
      <w:rPr>
        <w:rFonts w:ascii="Times New Roman" w:hAnsi="Times New Roman"/>
        <w:bCs/>
        <w:sz w:val="20"/>
        <w:szCs w:val="20"/>
        <w:lang w:val="lv-LV"/>
      </w:rPr>
      <w:t>Grozījum</w:t>
    </w:r>
    <w:r w:rsidR="001656B6">
      <w:rPr>
        <w:rFonts w:ascii="Times New Roman" w:hAnsi="Times New Roman"/>
        <w:bCs/>
        <w:sz w:val="20"/>
        <w:szCs w:val="20"/>
        <w:lang w:val="lv-LV"/>
      </w:rPr>
      <w:t>i</w:t>
    </w:r>
    <w:r w:rsidR="00592FCC" w:rsidRPr="00050582">
      <w:rPr>
        <w:rFonts w:ascii="Times New Roman" w:hAnsi="Times New Roman"/>
        <w:bCs/>
        <w:sz w:val="20"/>
        <w:szCs w:val="20"/>
        <w:lang w:val="lv-LV"/>
      </w:rPr>
      <w:t xml:space="preserve"> Ministru kabineta 2010.gada </w:t>
    </w:r>
    <w:r w:rsidR="00077485">
      <w:rPr>
        <w:rFonts w:ascii="Times New Roman" w:hAnsi="Times New Roman"/>
        <w:bCs/>
        <w:sz w:val="20"/>
        <w:szCs w:val="20"/>
        <w:lang w:val="lv-LV"/>
      </w:rPr>
      <w:t>3</w:t>
    </w:r>
    <w:r w:rsidR="00592FCC" w:rsidRPr="00050582">
      <w:rPr>
        <w:rFonts w:ascii="Times New Roman" w:hAnsi="Times New Roman"/>
        <w:bCs/>
        <w:sz w:val="20"/>
        <w:szCs w:val="20"/>
        <w:lang w:val="lv-LV"/>
      </w:rPr>
      <w:t>1.ma</w:t>
    </w:r>
    <w:r w:rsidR="00077485">
      <w:rPr>
        <w:rFonts w:ascii="Times New Roman" w:hAnsi="Times New Roman"/>
        <w:bCs/>
        <w:sz w:val="20"/>
        <w:szCs w:val="20"/>
        <w:lang w:val="lv-LV"/>
      </w:rPr>
      <w:t>ija rīkojumā Nr.297</w:t>
    </w:r>
    <w:r w:rsidR="00592FCC" w:rsidRPr="00050582">
      <w:rPr>
        <w:rFonts w:ascii="Times New Roman" w:hAnsi="Times New Roman"/>
        <w:bCs/>
        <w:sz w:val="20"/>
        <w:szCs w:val="20"/>
        <w:lang w:val="lv-LV"/>
      </w:rPr>
      <w:t xml:space="preserve"> „</w:t>
    </w:r>
    <w:hyperlink r:id="rId1" w:tgtFrame="_blank" w:history="1">
      <w:r w:rsidR="00592FCC" w:rsidRPr="00050582">
        <w:rPr>
          <w:rStyle w:val="Hyperlink"/>
          <w:rFonts w:ascii="Times New Roman" w:hAnsi="Times New Roman"/>
          <w:bCs/>
          <w:color w:val="auto"/>
          <w:sz w:val="20"/>
          <w:szCs w:val="20"/>
          <w:u w:val="none"/>
          <w:lang w:val="lv-LV"/>
        </w:rPr>
        <w:t>Par zemes vienību piederību vai piekritību valstij un nostiprināšanu zemesgrāmatā uz valsts vārda attiecīgās ministrijas vai valsts akciju sabiedrības „Privatizācijas aģentūra” personā</w:t>
      </w:r>
    </w:hyperlink>
    <w:r w:rsidR="00592FCC" w:rsidRPr="00050582">
      <w:rPr>
        <w:rFonts w:ascii="Times New Roman" w:hAnsi="Times New Roman"/>
        <w:sz w:val="20"/>
        <w:szCs w:val="20"/>
        <w:lang w:val="lv-LV"/>
      </w:rPr>
      <w:t xml:space="preserve">”” </w:t>
    </w:r>
    <w:bookmarkEnd w:id="1"/>
    <w:bookmarkEnd w:id="2"/>
    <w:r w:rsidR="00592FCC" w:rsidRPr="00050582">
      <w:rPr>
        <w:rFonts w:ascii="Times New Roman" w:hAnsi="Times New Roman"/>
        <w:sz w:val="20"/>
        <w:szCs w:val="20"/>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F0" w:rsidRPr="00050582" w:rsidRDefault="005657F0" w:rsidP="005657F0">
    <w:pPr>
      <w:pStyle w:val="Footer"/>
      <w:tabs>
        <w:tab w:val="clear" w:pos="8306"/>
        <w:tab w:val="right" w:pos="9072"/>
      </w:tabs>
      <w:jc w:val="both"/>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FILENAME   \* MERGEFORMAT </w:instrText>
    </w:r>
    <w:r>
      <w:rPr>
        <w:rFonts w:ascii="Times New Roman" w:hAnsi="Times New Roman"/>
        <w:sz w:val="20"/>
        <w:szCs w:val="20"/>
        <w:lang w:val="lv-LV"/>
      </w:rPr>
      <w:fldChar w:fldCharType="separate"/>
    </w:r>
    <w:r w:rsidR="00EA74FF">
      <w:rPr>
        <w:rFonts w:ascii="Times New Roman" w:hAnsi="Times New Roman"/>
        <w:noProof/>
        <w:sz w:val="20"/>
        <w:szCs w:val="20"/>
        <w:lang w:val="lv-LV"/>
      </w:rPr>
      <w:t>IEMAnot_</w:t>
    </w:r>
    <w:r w:rsidR="006027CE">
      <w:rPr>
        <w:rFonts w:ascii="Times New Roman" w:hAnsi="Times New Roman"/>
        <w:noProof/>
        <w:sz w:val="20"/>
        <w:szCs w:val="20"/>
        <w:lang w:val="lv-LV"/>
      </w:rPr>
      <w:t>23</w:t>
    </w:r>
    <w:r w:rsidR="00EA74FF">
      <w:rPr>
        <w:rFonts w:ascii="Times New Roman" w:hAnsi="Times New Roman"/>
        <w:noProof/>
        <w:sz w:val="20"/>
        <w:szCs w:val="20"/>
        <w:lang w:val="lv-LV"/>
      </w:rPr>
      <w:t>1215_groz_297</w:t>
    </w:r>
    <w:r>
      <w:rPr>
        <w:rFonts w:ascii="Times New Roman" w:hAnsi="Times New Roman"/>
        <w:sz w:val="20"/>
        <w:szCs w:val="20"/>
        <w:lang w:val="lv-LV"/>
      </w:rPr>
      <w:fldChar w:fldCharType="end"/>
    </w:r>
    <w:r>
      <w:rPr>
        <w:rFonts w:ascii="Times New Roman" w:hAnsi="Times New Roman"/>
        <w:sz w:val="20"/>
        <w:szCs w:val="20"/>
        <w:lang w:val="lv-LV"/>
      </w:rPr>
      <w:t xml:space="preserve">; </w:t>
    </w:r>
    <w:r w:rsidRPr="00050582">
      <w:rPr>
        <w:rFonts w:ascii="Times New Roman" w:hAnsi="Times New Roman"/>
        <w:sz w:val="20"/>
        <w:szCs w:val="20"/>
        <w:lang w:val="lv-LV"/>
      </w:rPr>
      <w:t>Ministru kabineta rīkojuma projekta „</w:t>
    </w:r>
    <w:r w:rsidRPr="00050582">
      <w:rPr>
        <w:rFonts w:ascii="Times New Roman" w:hAnsi="Times New Roman"/>
        <w:bCs/>
        <w:sz w:val="20"/>
        <w:szCs w:val="20"/>
        <w:lang w:val="lv-LV"/>
      </w:rPr>
      <w:t xml:space="preserve">Grozījums Ministru kabineta 2010.gada </w:t>
    </w:r>
    <w:r>
      <w:rPr>
        <w:rFonts w:ascii="Times New Roman" w:hAnsi="Times New Roman"/>
        <w:bCs/>
        <w:sz w:val="20"/>
        <w:szCs w:val="20"/>
        <w:lang w:val="lv-LV"/>
      </w:rPr>
      <w:t>3</w:t>
    </w:r>
    <w:r w:rsidRPr="00050582">
      <w:rPr>
        <w:rFonts w:ascii="Times New Roman" w:hAnsi="Times New Roman"/>
        <w:bCs/>
        <w:sz w:val="20"/>
        <w:szCs w:val="20"/>
        <w:lang w:val="lv-LV"/>
      </w:rPr>
      <w:t>1.ma</w:t>
    </w:r>
    <w:r>
      <w:rPr>
        <w:rFonts w:ascii="Times New Roman" w:hAnsi="Times New Roman"/>
        <w:bCs/>
        <w:sz w:val="20"/>
        <w:szCs w:val="20"/>
        <w:lang w:val="lv-LV"/>
      </w:rPr>
      <w:t>ija rīkojumā Nr.297</w:t>
    </w:r>
    <w:r w:rsidRPr="00050582">
      <w:rPr>
        <w:rFonts w:ascii="Times New Roman" w:hAnsi="Times New Roman"/>
        <w:bCs/>
        <w:sz w:val="20"/>
        <w:szCs w:val="20"/>
        <w:lang w:val="lv-LV"/>
      </w:rPr>
      <w:t xml:space="preserve"> „</w:t>
    </w:r>
    <w:hyperlink r:id="rId1" w:tgtFrame="_blank" w:history="1">
      <w:r w:rsidRPr="00050582">
        <w:rPr>
          <w:rStyle w:val="Hyperlink"/>
          <w:rFonts w:ascii="Times New Roman" w:hAnsi="Times New Roman"/>
          <w:bCs/>
          <w:color w:val="auto"/>
          <w:sz w:val="20"/>
          <w:szCs w:val="20"/>
          <w:u w:val="none"/>
          <w:lang w:val="lv-LV"/>
        </w:rPr>
        <w:t>Par zemes vienību piederību vai piekritību valstij un nostiprināšanu zemesgrāmatā uz valsts vārda attiecīgās ministrijas vai valsts akciju sabiedrības „Privatizācijas aģentūra” personā</w:t>
      </w:r>
    </w:hyperlink>
    <w:r w:rsidRPr="00050582">
      <w:rPr>
        <w:rFonts w:ascii="Times New Roman" w:hAnsi="Times New Roman"/>
        <w:sz w:val="20"/>
        <w:szCs w:val="20"/>
        <w:lang w:val="lv-LV"/>
      </w:rPr>
      <w:t>”” sākotnējās ietekmes novērtējuma ziņojums (anotācija)</w:t>
    </w:r>
  </w:p>
  <w:p w:rsidR="00433A1A" w:rsidRPr="005657F0" w:rsidRDefault="00433A1A" w:rsidP="00565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AA" w:rsidRDefault="007B06AA">
      <w:pPr>
        <w:spacing w:after="0" w:line="240" w:lineRule="auto"/>
      </w:pPr>
      <w:r>
        <w:separator/>
      </w:r>
    </w:p>
  </w:footnote>
  <w:footnote w:type="continuationSeparator" w:id="0">
    <w:p w:rsidR="007B06AA" w:rsidRDefault="007B0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1A" w:rsidRDefault="00592FCC">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2512E9">
      <w:rPr>
        <w:rFonts w:ascii="Times New Roman" w:hAnsi="Times New Roman"/>
        <w:noProof/>
        <w:sz w:val="24"/>
        <w:szCs w:val="24"/>
      </w:rPr>
      <w:t>5</w:t>
    </w:r>
    <w:r>
      <w:rPr>
        <w:rFonts w:ascii="Times New Roman" w:hAnsi="Times New Roman"/>
        <w:sz w:val="24"/>
        <w:szCs w:val="24"/>
      </w:rPr>
      <w:fldChar w:fldCharType="end"/>
    </w:r>
  </w:p>
  <w:p w:rsidR="00433A1A" w:rsidRDefault="00433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1F5"/>
    <w:multiLevelType w:val="hybridMultilevel"/>
    <w:tmpl w:val="EB92D3FC"/>
    <w:lvl w:ilvl="0" w:tplc="2FF2A8D8">
      <w:start w:val="1"/>
      <w:numFmt w:val="bullet"/>
      <w:lvlText w:val=""/>
      <w:lvlJc w:val="left"/>
      <w:pPr>
        <w:ind w:left="64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146B9C"/>
    <w:multiLevelType w:val="hybridMultilevel"/>
    <w:tmpl w:val="85243A6E"/>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CF758D"/>
    <w:multiLevelType w:val="hybridMultilevel"/>
    <w:tmpl w:val="84EA8290"/>
    <w:lvl w:ilvl="0" w:tplc="4A0AD3C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BD78C6"/>
    <w:multiLevelType w:val="hybridMultilevel"/>
    <w:tmpl w:val="BA4694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6F352C6"/>
    <w:multiLevelType w:val="hybridMultilevel"/>
    <w:tmpl w:val="C8948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D2C21B4"/>
    <w:multiLevelType w:val="hybridMultilevel"/>
    <w:tmpl w:val="6E961100"/>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3EE76AF"/>
    <w:multiLevelType w:val="multilevel"/>
    <w:tmpl w:val="A4A6FB68"/>
    <w:lvl w:ilvl="0">
      <w:start w:val="1"/>
      <w:numFmt w:val="decimal"/>
      <w:lvlText w:val="%1."/>
      <w:lvlJc w:val="left"/>
      <w:pPr>
        <w:ind w:left="472" w:hanging="360"/>
      </w:pPr>
      <w:rPr>
        <w:rFonts w:hint="default"/>
        <w:color w:val="auto"/>
      </w:rPr>
    </w:lvl>
    <w:lvl w:ilvl="1" w:tentative="1">
      <w:start w:val="1"/>
      <w:numFmt w:val="lowerLetter"/>
      <w:lvlText w:val="%2."/>
      <w:lvlJc w:val="left"/>
      <w:pPr>
        <w:ind w:left="1192" w:hanging="360"/>
      </w:pPr>
    </w:lvl>
    <w:lvl w:ilvl="2" w:tentative="1">
      <w:start w:val="1"/>
      <w:numFmt w:val="lowerRoman"/>
      <w:lvlText w:val="%3."/>
      <w:lvlJc w:val="right"/>
      <w:pPr>
        <w:ind w:left="1912" w:hanging="180"/>
      </w:pPr>
    </w:lvl>
    <w:lvl w:ilvl="3" w:tentative="1">
      <w:start w:val="1"/>
      <w:numFmt w:val="decimal"/>
      <w:lvlText w:val="%4."/>
      <w:lvlJc w:val="left"/>
      <w:pPr>
        <w:ind w:left="2632" w:hanging="360"/>
      </w:pPr>
    </w:lvl>
    <w:lvl w:ilvl="4" w:tentative="1">
      <w:start w:val="1"/>
      <w:numFmt w:val="lowerLetter"/>
      <w:lvlText w:val="%5."/>
      <w:lvlJc w:val="left"/>
      <w:pPr>
        <w:ind w:left="3352" w:hanging="360"/>
      </w:pPr>
    </w:lvl>
    <w:lvl w:ilvl="5" w:tentative="1">
      <w:start w:val="1"/>
      <w:numFmt w:val="lowerRoman"/>
      <w:lvlText w:val="%6."/>
      <w:lvlJc w:val="right"/>
      <w:pPr>
        <w:ind w:left="4072" w:hanging="180"/>
      </w:pPr>
    </w:lvl>
    <w:lvl w:ilvl="6" w:tentative="1">
      <w:start w:val="1"/>
      <w:numFmt w:val="decimal"/>
      <w:lvlText w:val="%7."/>
      <w:lvlJc w:val="left"/>
      <w:pPr>
        <w:ind w:left="4792" w:hanging="360"/>
      </w:pPr>
    </w:lvl>
    <w:lvl w:ilvl="7" w:tentative="1">
      <w:start w:val="1"/>
      <w:numFmt w:val="lowerLetter"/>
      <w:lvlText w:val="%8."/>
      <w:lvlJc w:val="left"/>
      <w:pPr>
        <w:ind w:left="5512" w:hanging="360"/>
      </w:pPr>
    </w:lvl>
    <w:lvl w:ilvl="8" w:tentative="1">
      <w:start w:val="1"/>
      <w:numFmt w:val="lowerRoman"/>
      <w:lvlText w:val="%9."/>
      <w:lvlJc w:val="right"/>
      <w:pPr>
        <w:ind w:left="6232"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1A"/>
    <w:rsid w:val="00001C94"/>
    <w:rsid w:val="000179E8"/>
    <w:rsid w:val="00034430"/>
    <w:rsid w:val="00050582"/>
    <w:rsid w:val="0006467F"/>
    <w:rsid w:val="000732A2"/>
    <w:rsid w:val="00077485"/>
    <w:rsid w:val="0009499D"/>
    <w:rsid w:val="000A2832"/>
    <w:rsid w:val="000B7C8B"/>
    <w:rsid w:val="000D2631"/>
    <w:rsid w:val="000D5ACE"/>
    <w:rsid w:val="000E414D"/>
    <w:rsid w:val="000F040F"/>
    <w:rsid w:val="000F4540"/>
    <w:rsid w:val="000F4973"/>
    <w:rsid w:val="00115C8D"/>
    <w:rsid w:val="00116C27"/>
    <w:rsid w:val="00137DB4"/>
    <w:rsid w:val="00151D71"/>
    <w:rsid w:val="001647A2"/>
    <w:rsid w:val="001656B6"/>
    <w:rsid w:val="00176AFE"/>
    <w:rsid w:val="001860C9"/>
    <w:rsid w:val="001A73B8"/>
    <w:rsid w:val="001B47EF"/>
    <w:rsid w:val="001B6767"/>
    <w:rsid w:val="001D755E"/>
    <w:rsid w:val="002026EA"/>
    <w:rsid w:val="00205A50"/>
    <w:rsid w:val="00217B50"/>
    <w:rsid w:val="00236793"/>
    <w:rsid w:val="002512E9"/>
    <w:rsid w:val="0026197A"/>
    <w:rsid w:val="00291819"/>
    <w:rsid w:val="00297393"/>
    <w:rsid w:val="002A0C34"/>
    <w:rsid w:val="002B3B8C"/>
    <w:rsid w:val="002B4B58"/>
    <w:rsid w:val="002C47FD"/>
    <w:rsid w:val="002C7D16"/>
    <w:rsid w:val="002D6F1D"/>
    <w:rsid w:val="00305F96"/>
    <w:rsid w:val="0033181E"/>
    <w:rsid w:val="00332EF4"/>
    <w:rsid w:val="00363E41"/>
    <w:rsid w:val="00367347"/>
    <w:rsid w:val="003B5560"/>
    <w:rsid w:val="003B5E8D"/>
    <w:rsid w:val="003B7939"/>
    <w:rsid w:val="003F1BAD"/>
    <w:rsid w:val="003F35FE"/>
    <w:rsid w:val="00407F26"/>
    <w:rsid w:val="00416A3D"/>
    <w:rsid w:val="00433A1A"/>
    <w:rsid w:val="00452A30"/>
    <w:rsid w:val="00463A87"/>
    <w:rsid w:val="00463F21"/>
    <w:rsid w:val="004753D1"/>
    <w:rsid w:val="004754B5"/>
    <w:rsid w:val="004808CE"/>
    <w:rsid w:val="004901BC"/>
    <w:rsid w:val="004D74CA"/>
    <w:rsid w:val="00504EF6"/>
    <w:rsid w:val="0051760F"/>
    <w:rsid w:val="00531417"/>
    <w:rsid w:val="005657F0"/>
    <w:rsid w:val="005916B5"/>
    <w:rsid w:val="00592528"/>
    <w:rsid w:val="00592FCC"/>
    <w:rsid w:val="00594E88"/>
    <w:rsid w:val="005A3477"/>
    <w:rsid w:val="005A40A8"/>
    <w:rsid w:val="005A56D2"/>
    <w:rsid w:val="005B7A67"/>
    <w:rsid w:val="005B7D9C"/>
    <w:rsid w:val="005C39B0"/>
    <w:rsid w:val="005E1D9E"/>
    <w:rsid w:val="005F7A3B"/>
    <w:rsid w:val="006027CE"/>
    <w:rsid w:val="00606107"/>
    <w:rsid w:val="00610C3D"/>
    <w:rsid w:val="00612CE0"/>
    <w:rsid w:val="0063511E"/>
    <w:rsid w:val="006523B3"/>
    <w:rsid w:val="0065697F"/>
    <w:rsid w:val="00663DF9"/>
    <w:rsid w:val="00674558"/>
    <w:rsid w:val="00675E51"/>
    <w:rsid w:val="00685180"/>
    <w:rsid w:val="006B4D3A"/>
    <w:rsid w:val="006C0594"/>
    <w:rsid w:val="006C1CF5"/>
    <w:rsid w:val="006E7AA6"/>
    <w:rsid w:val="006F4798"/>
    <w:rsid w:val="00701F8A"/>
    <w:rsid w:val="0074331E"/>
    <w:rsid w:val="00756027"/>
    <w:rsid w:val="0076050C"/>
    <w:rsid w:val="00761DD1"/>
    <w:rsid w:val="007652F0"/>
    <w:rsid w:val="00773212"/>
    <w:rsid w:val="00774B8D"/>
    <w:rsid w:val="00785FCA"/>
    <w:rsid w:val="00797009"/>
    <w:rsid w:val="007A0F80"/>
    <w:rsid w:val="007A56D4"/>
    <w:rsid w:val="007B06AA"/>
    <w:rsid w:val="007B27D9"/>
    <w:rsid w:val="007B3615"/>
    <w:rsid w:val="007B41F1"/>
    <w:rsid w:val="007B4646"/>
    <w:rsid w:val="007C44C3"/>
    <w:rsid w:val="007C7C07"/>
    <w:rsid w:val="007D36B8"/>
    <w:rsid w:val="007D39A0"/>
    <w:rsid w:val="007D4D57"/>
    <w:rsid w:val="007D5D6A"/>
    <w:rsid w:val="007E4944"/>
    <w:rsid w:val="00804DFC"/>
    <w:rsid w:val="00807093"/>
    <w:rsid w:val="00810332"/>
    <w:rsid w:val="00816463"/>
    <w:rsid w:val="0082661C"/>
    <w:rsid w:val="00830254"/>
    <w:rsid w:val="0083782B"/>
    <w:rsid w:val="008746A7"/>
    <w:rsid w:val="00877221"/>
    <w:rsid w:val="0088469A"/>
    <w:rsid w:val="008B5E1D"/>
    <w:rsid w:val="008D6B38"/>
    <w:rsid w:val="008E7C12"/>
    <w:rsid w:val="008F2069"/>
    <w:rsid w:val="0090182C"/>
    <w:rsid w:val="00927071"/>
    <w:rsid w:val="00951E2D"/>
    <w:rsid w:val="009623D2"/>
    <w:rsid w:val="00963209"/>
    <w:rsid w:val="0098257F"/>
    <w:rsid w:val="009C1CB7"/>
    <w:rsid w:val="009D229D"/>
    <w:rsid w:val="009F2501"/>
    <w:rsid w:val="00A11B01"/>
    <w:rsid w:val="00A369DC"/>
    <w:rsid w:val="00A4341F"/>
    <w:rsid w:val="00A512B8"/>
    <w:rsid w:val="00A52329"/>
    <w:rsid w:val="00A65DAF"/>
    <w:rsid w:val="00A75E4E"/>
    <w:rsid w:val="00A92062"/>
    <w:rsid w:val="00A96C95"/>
    <w:rsid w:val="00AB09CC"/>
    <w:rsid w:val="00AB15A5"/>
    <w:rsid w:val="00AD68AF"/>
    <w:rsid w:val="00AE659D"/>
    <w:rsid w:val="00B11D34"/>
    <w:rsid w:val="00B34961"/>
    <w:rsid w:val="00B401BB"/>
    <w:rsid w:val="00B6722F"/>
    <w:rsid w:val="00B765C6"/>
    <w:rsid w:val="00B972A3"/>
    <w:rsid w:val="00BA10CC"/>
    <w:rsid w:val="00BE4CA6"/>
    <w:rsid w:val="00BF5D64"/>
    <w:rsid w:val="00C31A75"/>
    <w:rsid w:val="00C44252"/>
    <w:rsid w:val="00C55CA7"/>
    <w:rsid w:val="00C6325A"/>
    <w:rsid w:val="00C7493E"/>
    <w:rsid w:val="00C7635E"/>
    <w:rsid w:val="00CA27C5"/>
    <w:rsid w:val="00CB5379"/>
    <w:rsid w:val="00CC5F48"/>
    <w:rsid w:val="00CE43F5"/>
    <w:rsid w:val="00CE4F8B"/>
    <w:rsid w:val="00D27C47"/>
    <w:rsid w:val="00D3250E"/>
    <w:rsid w:val="00D375D3"/>
    <w:rsid w:val="00D41AC7"/>
    <w:rsid w:val="00D50A04"/>
    <w:rsid w:val="00D71A32"/>
    <w:rsid w:val="00D7387F"/>
    <w:rsid w:val="00D73DE7"/>
    <w:rsid w:val="00D81C71"/>
    <w:rsid w:val="00D82B5B"/>
    <w:rsid w:val="00D948EB"/>
    <w:rsid w:val="00DA27CF"/>
    <w:rsid w:val="00DA5B6F"/>
    <w:rsid w:val="00DA6139"/>
    <w:rsid w:val="00DB673D"/>
    <w:rsid w:val="00DF21AD"/>
    <w:rsid w:val="00DF3097"/>
    <w:rsid w:val="00E129E2"/>
    <w:rsid w:val="00E13E7D"/>
    <w:rsid w:val="00E14DE3"/>
    <w:rsid w:val="00E50C5E"/>
    <w:rsid w:val="00E5688F"/>
    <w:rsid w:val="00E57C0F"/>
    <w:rsid w:val="00E64F1A"/>
    <w:rsid w:val="00E6574B"/>
    <w:rsid w:val="00E81124"/>
    <w:rsid w:val="00EA08BD"/>
    <w:rsid w:val="00EA516D"/>
    <w:rsid w:val="00EA74FF"/>
    <w:rsid w:val="00EA79EF"/>
    <w:rsid w:val="00ED5094"/>
    <w:rsid w:val="00EF0461"/>
    <w:rsid w:val="00F12123"/>
    <w:rsid w:val="00F31141"/>
    <w:rsid w:val="00F430F0"/>
    <w:rsid w:val="00F442B6"/>
    <w:rsid w:val="00F501C5"/>
    <w:rsid w:val="00F703CF"/>
    <w:rsid w:val="00F706CB"/>
    <w:rsid w:val="00F74F49"/>
    <w:rsid w:val="00F8687E"/>
    <w:rsid w:val="00F90177"/>
    <w:rsid w:val="00FA272C"/>
    <w:rsid w:val="00FA68EF"/>
    <w:rsid w:val="00FA71C9"/>
    <w:rsid w:val="00FB0092"/>
    <w:rsid w:val="00FB2067"/>
    <w:rsid w:val="00FD38FC"/>
    <w:rsid w:val="00FF0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Body Text" w:semiHidden="0" w:unhideWhenUsed="0"/>
    <w:lsdException w:name="Body Text Indent" w:semiHidden="0"/>
    <w:lsdException w:name="Subtitle" w:semiHidden="0" w:uiPriority="11" w:unhideWhenUsed="0" w:qFormat="1"/>
    <w:lsdException w:name="Body Text 2" w:uiPriority="99"/>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pPr>
      <w:spacing w:after="120" w:line="480" w:lineRule="auto"/>
    </w:pPr>
  </w:style>
  <w:style w:type="paragraph" w:styleId="BodyTextIndent">
    <w:name w:val="Body Text Indent"/>
    <w:basedOn w:val="Normal"/>
    <w:link w:val="BodyTextIndentChar"/>
    <w:unhideWhenUsed/>
    <w:pPr>
      <w:spacing w:after="120" w:line="240" w:lineRule="auto"/>
      <w:ind w:left="283"/>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nhideWhenUsed/>
    <w:pPr>
      <w:tabs>
        <w:tab w:val="center" w:pos="4153"/>
        <w:tab w:val="right" w:pos="8306"/>
      </w:tabs>
      <w:spacing w:after="0" w:line="240" w:lineRule="auto"/>
    </w:pPr>
  </w:style>
  <w:style w:type="character" w:styleId="CommentReference">
    <w:name w:val="annotation reference"/>
    <w:uiPriority w:val="99"/>
    <w:semiHidden/>
    <w:unhideWhenUsed/>
    <w:rPr>
      <w:sz w:val="16"/>
      <w:szCs w:val="16"/>
    </w:rPr>
  </w:style>
  <w:style w:type="character" w:styleId="Hyperlink">
    <w:name w:val="Hyperlink"/>
    <w:rPr>
      <w:color w:val="0000FF"/>
      <w:u w:val="single"/>
    </w:rPr>
  </w:style>
  <w:style w:type="character" w:styleId="Strong">
    <w:name w:val="Strong"/>
    <w:uiPriority w:val="22"/>
    <w:qFormat/>
    <w:rPr>
      <w:b/>
      <w:bCs/>
    </w:rPr>
  </w:style>
  <w:style w:type="paragraph" w:customStyle="1" w:styleId="naisf">
    <w:name w:val="naisf"/>
    <w:basedOn w:val="Normal"/>
    <w:pPr>
      <w:spacing w:before="75" w:after="75" w:line="240" w:lineRule="auto"/>
      <w:ind w:firstLine="375"/>
      <w:jc w:val="both"/>
    </w:pPr>
    <w:rPr>
      <w:rFonts w:ascii="Times New Roman" w:eastAsia="Times New Roman" w:hAnsi="Times New Roman"/>
      <w:sz w:val="24"/>
      <w:szCs w:val="24"/>
    </w:rPr>
  </w:style>
  <w:style w:type="paragraph" w:customStyle="1" w:styleId="CharChar1">
    <w:name w:val="Char Char1"/>
    <w:basedOn w:val="Normal"/>
    <w:pPr>
      <w:spacing w:after="160" w:line="240" w:lineRule="exact"/>
    </w:pPr>
    <w:rPr>
      <w:rFonts w:ascii="Tahoma" w:eastAsia="Times New Roman" w:hAnsi="Tahoma"/>
      <w:sz w:val="20"/>
      <w:szCs w:val="20"/>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BodyTextIndentChar">
    <w:name w:val="Body Text Indent Char"/>
    <w:link w:val="BodyTextIndent"/>
    <w:rPr>
      <w:rFonts w:ascii="Times New Roman" w:eastAsia="Times New Roman" w:hAnsi="Times New Roman" w:cs="Times New Roman"/>
      <w:sz w:val="24"/>
      <w:szCs w:val="24"/>
    </w:rPr>
  </w:style>
  <w:style w:type="character" w:customStyle="1" w:styleId="BodyTextChar">
    <w:name w:val="Body Text Char"/>
    <w:link w:val="BodyText"/>
    <w:rPr>
      <w:rFonts w:ascii="Times New Roman" w:eastAsia="Times New Roman" w:hAnsi="Times New Roman" w:cs="Times New Roman"/>
      <w:sz w:val="24"/>
      <w:szCs w:val="24"/>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ommentTextChar">
    <w:name w:val="Comment Text Char"/>
    <w:link w:val="CommentText"/>
    <w:uiPriority w:val="99"/>
    <w:semiHidden/>
    <w:rPr>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BodyText2Char">
    <w:name w:val="Body Text 2 Char"/>
    <w:basedOn w:val="DefaultParagraphFont"/>
    <w:link w:val="BodyText2"/>
    <w:uiPriority w:val="99"/>
  </w:style>
  <w:style w:type="paragraph" w:customStyle="1" w:styleId="tvhtmlmktable">
    <w:name w:val="tv_html mk_table"/>
    <w:basedOn w:val="Normal"/>
    <w:rsid w:val="00C55CA7"/>
    <w:pPr>
      <w:spacing w:before="100" w:beforeAutospacing="1" w:after="100" w:afterAutospacing="1" w:line="240" w:lineRule="auto"/>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Body Text" w:semiHidden="0" w:unhideWhenUsed="0"/>
    <w:lsdException w:name="Body Text Indent" w:semiHidden="0"/>
    <w:lsdException w:name="Subtitle" w:semiHidden="0" w:uiPriority="11" w:unhideWhenUsed="0" w:qFormat="1"/>
    <w:lsdException w:name="Body Text 2" w:uiPriority="99"/>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pPr>
      <w:spacing w:after="120" w:line="480" w:lineRule="auto"/>
    </w:pPr>
  </w:style>
  <w:style w:type="paragraph" w:styleId="BodyTextIndent">
    <w:name w:val="Body Text Indent"/>
    <w:basedOn w:val="Normal"/>
    <w:link w:val="BodyTextIndentChar"/>
    <w:unhideWhenUsed/>
    <w:pPr>
      <w:spacing w:after="120" w:line="240" w:lineRule="auto"/>
      <w:ind w:left="283"/>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nhideWhenUsed/>
    <w:pPr>
      <w:tabs>
        <w:tab w:val="center" w:pos="4153"/>
        <w:tab w:val="right" w:pos="8306"/>
      </w:tabs>
      <w:spacing w:after="0" w:line="240" w:lineRule="auto"/>
    </w:pPr>
  </w:style>
  <w:style w:type="character" w:styleId="CommentReference">
    <w:name w:val="annotation reference"/>
    <w:uiPriority w:val="99"/>
    <w:semiHidden/>
    <w:unhideWhenUsed/>
    <w:rPr>
      <w:sz w:val="16"/>
      <w:szCs w:val="16"/>
    </w:rPr>
  </w:style>
  <w:style w:type="character" w:styleId="Hyperlink">
    <w:name w:val="Hyperlink"/>
    <w:rPr>
      <w:color w:val="0000FF"/>
      <w:u w:val="single"/>
    </w:rPr>
  </w:style>
  <w:style w:type="character" w:styleId="Strong">
    <w:name w:val="Strong"/>
    <w:uiPriority w:val="22"/>
    <w:qFormat/>
    <w:rPr>
      <w:b/>
      <w:bCs/>
    </w:rPr>
  </w:style>
  <w:style w:type="paragraph" w:customStyle="1" w:styleId="naisf">
    <w:name w:val="naisf"/>
    <w:basedOn w:val="Normal"/>
    <w:pPr>
      <w:spacing w:before="75" w:after="75" w:line="240" w:lineRule="auto"/>
      <w:ind w:firstLine="375"/>
      <w:jc w:val="both"/>
    </w:pPr>
    <w:rPr>
      <w:rFonts w:ascii="Times New Roman" w:eastAsia="Times New Roman" w:hAnsi="Times New Roman"/>
      <w:sz w:val="24"/>
      <w:szCs w:val="24"/>
    </w:rPr>
  </w:style>
  <w:style w:type="paragraph" w:customStyle="1" w:styleId="CharChar1">
    <w:name w:val="Char Char1"/>
    <w:basedOn w:val="Normal"/>
    <w:pPr>
      <w:spacing w:after="160" w:line="240" w:lineRule="exact"/>
    </w:pPr>
    <w:rPr>
      <w:rFonts w:ascii="Tahoma" w:eastAsia="Times New Roman" w:hAnsi="Tahoma"/>
      <w:sz w:val="20"/>
      <w:szCs w:val="20"/>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BodyTextIndentChar">
    <w:name w:val="Body Text Indent Char"/>
    <w:link w:val="BodyTextIndent"/>
    <w:rPr>
      <w:rFonts w:ascii="Times New Roman" w:eastAsia="Times New Roman" w:hAnsi="Times New Roman" w:cs="Times New Roman"/>
      <w:sz w:val="24"/>
      <w:szCs w:val="24"/>
    </w:rPr>
  </w:style>
  <w:style w:type="character" w:customStyle="1" w:styleId="BodyTextChar">
    <w:name w:val="Body Text Char"/>
    <w:link w:val="BodyText"/>
    <w:rPr>
      <w:rFonts w:ascii="Times New Roman" w:eastAsia="Times New Roman" w:hAnsi="Times New Roman" w:cs="Times New Roman"/>
      <w:sz w:val="24"/>
      <w:szCs w:val="24"/>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ommentTextChar">
    <w:name w:val="Comment Text Char"/>
    <w:link w:val="CommentText"/>
    <w:uiPriority w:val="99"/>
    <w:semiHidden/>
    <w:rPr>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BodyText2Char">
    <w:name w:val="Body Text 2 Char"/>
    <w:basedOn w:val="DefaultParagraphFont"/>
    <w:link w:val="BodyText2"/>
    <w:uiPriority w:val="99"/>
  </w:style>
  <w:style w:type="paragraph" w:customStyle="1" w:styleId="tvhtmlmktable">
    <w:name w:val="tv_html mk_table"/>
    <w:basedOn w:val="Normal"/>
    <w:rsid w:val="00C55CA7"/>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ikumi.lv/ta/id/34595-par-valsts-un-pasvaldibu-zemes-ipasuma-tiesibam-un-to-nostiprinasanu-zemesgramat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kumi.lv/doc.php?id=221141"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likumi.lv/doc.php?id=22114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7DB4F-C0B5-4DBC-86BE-55F568D0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6269</Words>
  <Characters>3574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projekta"Grozījums Ministru kabineta 2010.gada 31.maija rīkojumā Nr.297 „Par zemes vienību piederību vai piekritību valstij un nostiprināšanu zemesgrāmatā uz valsts vārda attiecīgās ministrijas vai valsts akciju sabiedrības „Pri</vt:lpstr>
      <vt:lpstr>Ministru kabineta rīkojuma projekta"Grozījums Ministru kabineta 2010.gada 10.novembra rīkojumā Nr.648 „Par zemes vienību Rīgas administratīvajā teritorijā piederību vai piekritību valstij un nostiprināšanu zemesgrāmatā uz valsts vārda attiecīgās ministrij</vt:lpstr>
    </vt:vector>
  </TitlesOfParts>
  <Manager>Iekšlietu ministrija</Manager>
  <Company>Nodrošinājuma valsts aģentūŗa</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projekta"Grozījums Ministru kabineta 2010.gada 31.maija rīkojumā Nr.297 „Par zemes vienību piederību vai piekritību valstij un nostiprināšanu zemesgrāmatā uz valsts vārda attiecīgās ministrijas vai valsts akciju sabiedrības „Privatizācijas aģentūra” personā”"</dc:title>
  <dc:subject>sākotnējās ietekmes novērtējuma ziņojums (anotācija)</dc:subject>
  <dc:creator>Inese Plase</dc:creator>
  <dc:description>inese.plase@agentura.iem.gov.lv; 67219137</dc:description>
  <cp:lastModifiedBy>Inese Plase</cp:lastModifiedBy>
  <cp:revision>27</cp:revision>
  <cp:lastPrinted>2015-08-13T08:43:00Z</cp:lastPrinted>
  <dcterms:created xsi:type="dcterms:W3CDTF">2015-08-12T12:57:00Z</dcterms:created>
  <dcterms:modified xsi:type="dcterms:W3CDTF">2015-12-23T07:56:00Z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