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922" w:rsidRDefault="005F6922" w:rsidP="00E53900">
      <w:pPr>
        <w:shd w:val="clear" w:color="auto" w:fill="FFFFFF"/>
        <w:spacing w:after="0" w:line="240" w:lineRule="auto"/>
        <w:jc w:val="center"/>
        <w:rPr>
          <w:rFonts w:ascii="Arial" w:eastAsia="Times New Roman" w:hAnsi="Arial" w:cs="Arial"/>
          <w:b/>
          <w:bCs/>
          <w:color w:val="414142"/>
          <w:sz w:val="27"/>
          <w:szCs w:val="27"/>
          <w:lang w:eastAsia="lv-LV"/>
        </w:rPr>
      </w:pPr>
      <w:bookmarkStart w:id="0" w:name="468683"/>
      <w:bookmarkEnd w:id="0"/>
    </w:p>
    <w:p w:rsidR="00902B05" w:rsidRPr="00902B05" w:rsidRDefault="00902B05" w:rsidP="00E53900">
      <w:pPr>
        <w:spacing w:after="0" w:line="240" w:lineRule="auto"/>
        <w:jc w:val="center"/>
        <w:rPr>
          <w:rFonts w:ascii="Times New Roman" w:hAnsi="Times New Roman" w:cs="Times New Roman"/>
          <w:b/>
          <w:sz w:val="28"/>
          <w:szCs w:val="28"/>
        </w:rPr>
      </w:pPr>
      <w:bookmarkStart w:id="1" w:name="OLE_LINK1"/>
      <w:bookmarkStart w:id="2" w:name="OLE_LINK2"/>
      <w:r w:rsidRPr="00902B05">
        <w:rPr>
          <w:rFonts w:ascii="Times New Roman" w:hAnsi="Times New Roman" w:cs="Times New Roman"/>
          <w:b/>
          <w:sz w:val="28"/>
          <w:szCs w:val="28"/>
        </w:rPr>
        <w:t>Ministru kabineta noteikumu projekta</w:t>
      </w:r>
    </w:p>
    <w:p w:rsidR="00902B05" w:rsidRPr="00902B05" w:rsidRDefault="00902B05" w:rsidP="00E53900">
      <w:pPr>
        <w:pStyle w:val="tv20787921"/>
        <w:spacing w:after="0" w:line="240" w:lineRule="auto"/>
        <w:rPr>
          <w:rFonts w:ascii="Times New Roman" w:hAnsi="Times New Roman"/>
          <w:bCs w:val="0"/>
        </w:rPr>
      </w:pPr>
      <w:bookmarkStart w:id="3" w:name="OLE_LINK3"/>
      <w:bookmarkStart w:id="4" w:name="OLE_LINK4"/>
      <w:bookmarkStart w:id="5" w:name="OLE_LINK7"/>
      <w:bookmarkStart w:id="6" w:name="OLE_LINK8"/>
      <w:bookmarkEnd w:id="1"/>
      <w:bookmarkEnd w:id="2"/>
      <w:r w:rsidRPr="00902B05">
        <w:rPr>
          <w:rFonts w:ascii="Times New Roman" w:hAnsi="Times New Roman"/>
          <w:bCs w:val="0"/>
        </w:rPr>
        <w:t>„</w:t>
      </w:r>
      <w:bookmarkEnd w:id="3"/>
      <w:bookmarkEnd w:id="4"/>
      <w:bookmarkEnd w:id="5"/>
      <w:bookmarkEnd w:id="6"/>
      <w:r w:rsidRPr="00902B05">
        <w:rPr>
          <w:rFonts w:ascii="Times New Roman" w:hAnsi="Times New Roman"/>
          <w:bCs w:val="0"/>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1982"/>
        <w:gridCol w:w="6901"/>
      </w:tblGrid>
      <w:tr w:rsidR="00514935" w:rsidRPr="00B53B7D" w:rsidTr="00E5390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B53B7D" w:rsidRDefault="00514935" w:rsidP="00E53900">
            <w:pPr>
              <w:spacing w:after="0" w:line="240" w:lineRule="auto"/>
              <w:jc w:val="center"/>
              <w:rPr>
                <w:rFonts w:ascii="Times New Roman" w:eastAsia="Times New Roman" w:hAnsi="Times New Roman" w:cs="Times New Roman"/>
                <w:b/>
                <w:bCs/>
                <w:sz w:val="28"/>
                <w:szCs w:val="28"/>
                <w:lang w:eastAsia="lv-LV"/>
              </w:rPr>
            </w:pPr>
            <w:r w:rsidRPr="00B53B7D">
              <w:rPr>
                <w:rFonts w:ascii="Times New Roman" w:eastAsia="Times New Roman" w:hAnsi="Times New Roman" w:cs="Times New Roman"/>
                <w:b/>
                <w:bCs/>
                <w:sz w:val="28"/>
                <w:szCs w:val="28"/>
                <w:lang w:eastAsia="lv-LV"/>
              </w:rPr>
              <w:t>I. Tiesību akta projekta izstrādes nepieciešamība</w:t>
            </w:r>
          </w:p>
        </w:tc>
      </w:tr>
      <w:tr w:rsidR="00514935" w:rsidRPr="00B53B7D" w:rsidTr="00E53900">
        <w:trPr>
          <w:trHeight w:val="405"/>
        </w:trPr>
        <w:tc>
          <w:tcPr>
            <w:tcW w:w="24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jc w:val="center"/>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1.</w:t>
            </w:r>
          </w:p>
        </w:tc>
        <w:tc>
          <w:tcPr>
            <w:tcW w:w="1061"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rsidR="00D270FC" w:rsidRPr="00157858" w:rsidRDefault="005F6922" w:rsidP="00E53900">
            <w:pPr>
              <w:spacing w:after="0" w:line="240" w:lineRule="auto"/>
              <w:jc w:val="both"/>
              <w:rPr>
                <w:rFonts w:ascii="Times New Roman" w:hAnsi="Times New Roman" w:cs="Times New Roman"/>
                <w:sz w:val="28"/>
                <w:szCs w:val="28"/>
              </w:rPr>
            </w:pPr>
            <w:r w:rsidRPr="00B53B7D">
              <w:rPr>
                <w:rFonts w:ascii="Times New Roman" w:eastAsia="Calibri" w:hAnsi="Times New Roman" w:cs="Times New Roman"/>
                <w:sz w:val="28"/>
                <w:szCs w:val="28"/>
              </w:rPr>
              <w:t>Ministru kabineta noteikumu projekts „</w:t>
            </w:r>
            <w:r w:rsidRPr="00B53B7D">
              <w:rPr>
                <w:rFonts w:ascii="Times New Roman" w:hAnsi="Times New Roman" w:cs="Times New Roman"/>
                <w:bCs/>
                <w:sz w:val="28"/>
                <w:szCs w:val="28"/>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Pr="00B53B7D">
              <w:rPr>
                <w:rFonts w:ascii="Times New Roman" w:hAnsi="Times New Roman" w:cs="Times New Roman"/>
                <w:sz w:val="28"/>
                <w:szCs w:val="28"/>
              </w:rPr>
              <w:t xml:space="preserve"> </w:t>
            </w:r>
            <w:r w:rsidR="00157858">
              <w:rPr>
                <w:rFonts w:ascii="Times New Roman" w:hAnsi="Times New Roman" w:cs="Times New Roman"/>
                <w:sz w:val="28"/>
                <w:szCs w:val="28"/>
              </w:rPr>
              <w:t>(turpmāk – projekts) izstrādāts</w:t>
            </w:r>
            <w:r w:rsidRPr="00B53B7D">
              <w:rPr>
                <w:rFonts w:ascii="Times New Roman" w:hAnsi="Times New Roman" w:cs="Times New Roman"/>
                <w:sz w:val="28"/>
                <w:szCs w:val="28"/>
              </w:rPr>
              <w:t xml:space="preserve"> </w:t>
            </w:r>
            <w:r w:rsidR="00157858">
              <w:rPr>
                <w:rFonts w:ascii="Times New Roman" w:hAnsi="Times New Roman" w:cs="Times New Roman"/>
                <w:sz w:val="28"/>
                <w:szCs w:val="28"/>
              </w:rPr>
              <w:t>s</w:t>
            </w:r>
            <w:r w:rsidR="00157858" w:rsidRPr="00157858">
              <w:rPr>
                <w:rFonts w:ascii="Times New Roman" w:hAnsi="Times New Roman" w:cs="Times New Roman"/>
                <w:sz w:val="28"/>
                <w:szCs w:val="28"/>
              </w:rPr>
              <w:t>askaņā ar Vispārējās izglītības likuma 4.panta 3.prim punktu (2015.gada 18.jūnija likuma “Grozījumi Vispārējās izglītības likumā” redakcijā, kas stājās spēkā š.g. 16.jūlijā) un Izglītības likuma pārejas noteikumu   45.punktu (2015.gada 18.jūnija likuma “Grozījumi Izglītības likumā” redakcijā, kas stājās spēkā š.g. 16. jūlijā).</w:t>
            </w:r>
          </w:p>
        </w:tc>
      </w:tr>
      <w:tr w:rsidR="00514935" w:rsidRPr="00B53B7D" w:rsidTr="00E53900">
        <w:trPr>
          <w:trHeight w:val="465"/>
        </w:trPr>
        <w:tc>
          <w:tcPr>
            <w:tcW w:w="24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jc w:val="center"/>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2.</w:t>
            </w:r>
          </w:p>
        </w:tc>
        <w:tc>
          <w:tcPr>
            <w:tcW w:w="1061"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695" w:type="pct"/>
            <w:tcBorders>
              <w:top w:val="outset" w:sz="6" w:space="0" w:color="414142"/>
              <w:left w:val="outset" w:sz="6" w:space="0" w:color="414142"/>
              <w:bottom w:val="outset" w:sz="6" w:space="0" w:color="414142"/>
              <w:right w:val="outset" w:sz="6" w:space="0" w:color="414142"/>
            </w:tcBorders>
            <w:hideMark/>
          </w:tcPr>
          <w:p w:rsidR="000423BA" w:rsidRPr="00732F99" w:rsidRDefault="000423BA" w:rsidP="00E53900">
            <w:pPr>
              <w:spacing w:after="0" w:line="240" w:lineRule="auto"/>
              <w:ind w:left="107"/>
              <w:jc w:val="both"/>
              <w:rPr>
                <w:rFonts w:ascii="Times New Roman" w:hAnsi="Times New Roman" w:cs="Times New Roman"/>
                <w:sz w:val="28"/>
                <w:szCs w:val="28"/>
              </w:rPr>
            </w:pPr>
            <w:r w:rsidRPr="00732F99">
              <w:rPr>
                <w:rFonts w:ascii="Times New Roman" w:hAnsi="Times New Roman" w:cs="Times New Roman"/>
                <w:sz w:val="28"/>
                <w:szCs w:val="28"/>
              </w:rPr>
              <w:t>Ar minētajiem grozījumiem Izglītības likumā un Vispārējās izglītības likumā ir noteikts, ka valsts augstskolas dibin</w:t>
            </w:r>
            <w:r w:rsidR="00BB7C1F" w:rsidRPr="00732F99">
              <w:rPr>
                <w:rFonts w:ascii="Times New Roman" w:hAnsi="Times New Roman" w:cs="Times New Roman"/>
                <w:sz w:val="28"/>
                <w:szCs w:val="28"/>
              </w:rPr>
              <w:t>a</w:t>
            </w:r>
            <w:r w:rsidRPr="00732F99">
              <w:rPr>
                <w:rFonts w:ascii="Times New Roman" w:hAnsi="Times New Roman" w:cs="Times New Roman"/>
                <w:sz w:val="28"/>
                <w:szCs w:val="28"/>
              </w:rPr>
              <w:t xml:space="preserve"> vispārējās vidējās izglītības iest</w:t>
            </w:r>
            <w:r w:rsidR="00BB7C1F" w:rsidRPr="00732F99">
              <w:rPr>
                <w:rFonts w:ascii="Times New Roman" w:hAnsi="Times New Roman" w:cs="Times New Roman"/>
                <w:sz w:val="28"/>
                <w:szCs w:val="28"/>
              </w:rPr>
              <w:t xml:space="preserve">ādes un no valsts budžeta mērķdotācijas nodrošina šo izglītības iestāžu pedagogu darba samaksu. </w:t>
            </w:r>
          </w:p>
          <w:p w:rsidR="00C611C6" w:rsidRPr="00732F99" w:rsidRDefault="000423BA" w:rsidP="00E53900">
            <w:pPr>
              <w:spacing w:after="0" w:line="240" w:lineRule="auto"/>
              <w:ind w:left="107"/>
              <w:jc w:val="both"/>
              <w:rPr>
                <w:rFonts w:ascii="Times New Roman" w:hAnsi="Times New Roman" w:cs="Times New Roman"/>
                <w:sz w:val="28"/>
                <w:szCs w:val="28"/>
              </w:rPr>
            </w:pPr>
            <w:r w:rsidRPr="00732F99">
              <w:rPr>
                <w:rFonts w:ascii="Times New Roman" w:hAnsi="Times New Roman" w:cs="Times New Roman"/>
                <w:sz w:val="28"/>
                <w:szCs w:val="28"/>
              </w:rPr>
              <w:t xml:space="preserve">Ievērojot minēto, nepieciešami grozījumi </w:t>
            </w:r>
            <w:r w:rsidR="006D1BA2" w:rsidRPr="00732F99">
              <w:rPr>
                <w:rFonts w:ascii="Times New Roman" w:hAnsi="Times New Roman" w:cs="Times New Roman"/>
                <w:sz w:val="28"/>
                <w:szCs w:val="28"/>
              </w:rPr>
              <w:t xml:space="preserve">Ministru kabineta 2009.gada 22.decembra </w:t>
            </w:r>
            <w:r w:rsidR="006D1BA2" w:rsidRPr="00732F99">
              <w:rPr>
                <w:rFonts w:ascii="Times New Roman" w:hAnsi="Times New Roman" w:cs="Times New Roman"/>
                <w:bCs/>
                <w:sz w:val="28"/>
                <w:szCs w:val="28"/>
              </w:rPr>
              <w:t>noteikum</w:t>
            </w:r>
            <w:r w:rsidRPr="00732F99">
              <w:rPr>
                <w:rFonts w:ascii="Times New Roman" w:hAnsi="Times New Roman" w:cs="Times New Roman"/>
                <w:bCs/>
                <w:sz w:val="28"/>
                <w:szCs w:val="28"/>
              </w:rPr>
              <w:t>os</w:t>
            </w:r>
            <w:r w:rsidR="006D1BA2" w:rsidRPr="00732F99">
              <w:rPr>
                <w:rFonts w:ascii="Times New Roman" w:hAnsi="Times New Roman" w:cs="Times New Roman"/>
                <w:sz w:val="28"/>
                <w:szCs w:val="28"/>
              </w:rPr>
              <w:t xml:space="preserve"> </w:t>
            </w:r>
            <w:r w:rsidR="006D1BA2" w:rsidRPr="00732F99">
              <w:rPr>
                <w:rFonts w:ascii="Times New Roman" w:hAnsi="Times New Roman" w:cs="Times New Roman"/>
                <w:bCs/>
                <w:sz w:val="28"/>
                <w:szCs w:val="28"/>
              </w:rPr>
              <w:t>Nr.1616</w:t>
            </w:r>
            <w:r w:rsidR="006D1BA2" w:rsidRPr="00732F99">
              <w:rPr>
                <w:rFonts w:ascii="Times New Roman" w:hAnsi="Times New Roman" w:cs="Times New Roman"/>
                <w:sz w:val="28"/>
                <w:szCs w:val="28"/>
              </w:rPr>
              <w:t xml:space="preserve">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(turpmāk – noteikumi Nr.1616)</w:t>
            </w:r>
            <w:r w:rsidRPr="00732F99">
              <w:rPr>
                <w:rFonts w:ascii="Times New Roman" w:hAnsi="Times New Roman" w:cs="Times New Roman"/>
                <w:sz w:val="28"/>
                <w:szCs w:val="28"/>
              </w:rPr>
              <w:t>, paredzot, ka valsts budžeta mērķdotācija pedagogu darba samaksai ir nodrošināma arī valsts augstskolu dibināto vispārējās vidējās</w:t>
            </w:r>
            <w:r w:rsidR="001E232D">
              <w:rPr>
                <w:rFonts w:ascii="Times New Roman" w:hAnsi="Times New Roman" w:cs="Times New Roman"/>
                <w:sz w:val="28"/>
                <w:szCs w:val="28"/>
              </w:rPr>
              <w:t xml:space="preserve"> izglītības iestāžu pedagogiem sākot ar 2016.gada 1.janvāri.</w:t>
            </w:r>
          </w:p>
          <w:p w:rsidR="002334FB" w:rsidRPr="00AD7D65" w:rsidRDefault="002334FB" w:rsidP="00E53900">
            <w:pPr>
              <w:spacing w:after="0" w:line="240" w:lineRule="auto"/>
              <w:ind w:left="107"/>
              <w:jc w:val="both"/>
              <w:rPr>
                <w:rFonts w:ascii="Times New Roman" w:eastAsia="Times New Roman" w:hAnsi="Times New Roman" w:cs="Times New Roman"/>
                <w:sz w:val="28"/>
                <w:szCs w:val="28"/>
                <w:lang w:eastAsia="lv-LV"/>
              </w:rPr>
            </w:pPr>
            <w:r w:rsidRPr="00AD7D65">
              <w:rPr>
                <w:rFonts w:ascii="Times New Roman" w:eastAsia="Times New Roman" w:hAnsi="Times New Roman" w:cs="Times New Roman"/>
                <w:sz w:val="28"/>
                <w:szCs w:val="28"/>
                <w:lang w:eastAsia="lv-LV"/>
              </w:rPr>
              <w:t xml:space="preserve">Papildus tam, informējam, ka, lai nodrošinātu pedagogu darba samaksu un valsts sociālās apdrošināšanas obligātās </w:t>
            </w:r>
            <w:r w:rsidRPr="00AD7D65">
              <w:rPr>
                <w:rFonts w:ascii="Times New Roman" w:eastAsia="Times New Roman" w:hAnsi="Times New Roman" w:cs="Times New Roman"/>
                <w:sz w:val="28"/>
                <w:szCs w:val="28"/>
                <w:lang w:eastAsia="lv-LV"/>
              </w:rPr>
              <w:lastRenderedPageBreak/>
              <w:t xml:space="preserve">iemaksas valsts augstskolu vidējās izglītības iestādēs no 2016.gada 1.janvāra, ministrija aprēķinājusi, ka šim mērķim nepieciešami 2016.gadā </w:t>
            </w:r>
            <w:r w:rsidR="008D7239">
              <w:rPr>
                <w:rFonts w:ascii="Times New Roman" w:eastAsia="Times New Roman" w:hAnsi="Times New Roman" w:cs="Times New Roman"/>
                <w:sz w:val="28"/>
                <w:szCs w:val="28"/>
                <w:lang w:eastAsia="lv-LV"/>
              </w:rPr>
              <w:t>6</w:t>
            </w:r>
            <w:r w:rsidR="0046509C">
              <w:rPr>
                <w:rFonts w:ascii="Times New Roman" w:eastAsia="Times New Roman" w:hAnsi="Times New Roman" w:cs="Times New Roman"/>
                <w:sz w:val="28"/>
                <w:szCs w:val="28"/>
                <w:lang w:eastAsia="lv-LV"/>
              </w:rPr>
              <w:t>5 404</w:t>
            </w:r>
            <w:r w:rsidRPr="00AD7D65">
              <w:rPr>
                <w:rFonts w:ascii="Times New Roman" w:eastAsia="Times New Roman" w:hAnsi="Times New Roman" w:cs="Times New Roman"/>
                <w:sz w:val="28"/>
                <w:szCs w:val="28"/>
                <w:lang w:eastAsia="lv-LV"/>
              </w:rPr>
              <w:t> </w:t>
            </w:r>
            <w:proofErr w:type="spellStart"/>
            <w:r w:rsidRPr="00AD7D65">
              <w:rPr>
                <w:rFonts w:ascii="Times New Roman" w:eastAsia="Times New Roman" w:hAnsi="Times New Roman" w:cs="Times New Roman"/>
                <w:i/>
                <w:iCs/>
                <w:sz w:val="28"/>
                <w:szCs w:val="28"/>
                <w:lang w:eastAsia="lv-LV"/>
              </w:rPr>
              <w:t>euro</w:t>
            </w:r>
            <w:proofErr w:type="spellEnd"/>
            <w:r w:rsidRPr="00AD7D65">
              <w:rPr>
                <w:rFonts w:ascii="Times New Roman" w:eastAsia="Times New Roman" w:hAnsi="Times New Roman" w:cs="Times New Roman"/>
                <w:sz w:val="28"/>
                <w:szCs w:val="28"/>
                <w:lang w:eastAsia="lv-LV"/>
              </w:rPr>
              <w:t>. Aprēķins sagatavots balstoties uz izglītojamo skaitu valsts augstskolu vidējās izglītības iestādēs</w:t>
            </w:r>
            <w:r w:rsidR="0046509C">
              <w:rPr>
                <w:rFonts w:ascii="Times New Roman" w:eastAsia="Times New Roman" w:hAnsi="Times New Roman" w:cs="Times New Roman"/>
                <w:sz w:val="28"/>
                <w:szCs w:val="28"/>
                <w:lang w:eastAsia="lv-LV"/>
              </w:rPr>
              <w:t xml:space="preserve"> 2015.gada 1.septembrī saskaņā ar Valsts izglītības informācijas sistēmā</w:t>
            </w:r>
            <w:r w:rsidR="001E232D">
              <w:rPr>
                <w:rFonts w:ascii="Times New Roman" w:eastAsia="Times New Roman" w:hAnsi="Times New Roman" w:cs="Times New Roman"/>
                <w:sz w:val="28"/>
                <w:szCs w:val="28"/>
                <w:lang w:eastAsia="lv-LV"/>
              </w:rPr>
              <w:t xml:space="preserve"> (turpmāk – VIIS)</w:t>
            </w:r>
            <w:r w:rsidR="0046509C">
              <w:rPr>
                <w:rFonts w:ascii="Times New Roman" w:eastAsia="Times New Roman" w:hAnsi="Times New Roman" w:cs="Times New Roman"/>
                <w:sz w:val="28"/>
                <w:szCs w:val="28"/>
                <w:lang w:eastAsia="lv-LV"/>
              </w:rPr>
              <w:t xml:space="preserve"> pieejamo informāciju</w:t>
            </w:r>
            <w:r w:rsidRPr="00AD7D65">
              <w:rPr>
                <w:rFonts w:ascii="Times New Roman" w:eastAsia="Times New Roman" w:hAnsi="Times New Roman" w:cs="Times New Roman"/>
                <w:sz w:val="28"/>
                <w:szCs w:val="28"/>
                <w:lang w:eastAsia="lv-LV"/>
              </w:rPr>
              <w:t>.</w:t>
            </w:r>
          </w:p>
          <w:p w:rsidR="002334FB" w:rsidRDefault="0046509C" w:rsidP="00E53900">
            <w:pPr>
              <w:spacing w:after="0" w:line="240" w:lineRule="auto"/>
              <w:ind w:left="10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Pr="0046509C">
              <w:rPr>
                <w:rFonts w:ascii="Times New Roman" w:eastAsia="Times New Roman" w:hAnsi="Times New Roman" w:cs="Times New Roman"/>
                <w:sz w:val="28"/>
                <w:szCs w:val="28"/>
                <w:lang w:eastAsia="lv-LV"/>
              </w:rPr>
              <w:t xml:space="preserve">inēto izglītības iestāžu pedagogu darba samaksu un valsts sociālās apdrošināšanas obligātās iemaksas plānots finansēt </w:t>
            </w:r>
            <w:r>
              <w:rPr>
                <w:rFonts w:ascii="Times New Roman" w:eastAsia="Times New Roman" w:hAnsi="Times New Roman" w:cs="Times New Roman"/>
                <w:sz w:val="28"/>
                <w:szCs w:val="28"/>
                <w:lang w:eastAsia="lv-LV"/>
              </w:rPr>
              <w:t xml:space="preserve"> no </w:t>
            </w:r>
            <w:r w:rsidR="002334FB" w:rsidRPr="00AD7D65">
              <w:rPr>
                <w:rFonts w:ascii="Times New Roman" w:eastAsia="Times New Roman" w:hAnsi="Times New Roman" w:cs="Times New Roman"/>
                <w:sz w:val="28"/>
                <w:szCs w:val="28"/>
                <w:lang w:eastAsia="lv-LV"/>
              </w:rPr>
              <w:t>Izglītības un zinātnes ministrijas apakšprogramm</w:t>
            </w:r>
            <w:r>
              <w:rPr>
                <w:rFonts w:ascii="Times New Roman" w:eastAsia="Times New Roman" w:hAnsi="Times New Roman" w:cs="Times New Roman"/>
                <w:sz w:val="28"/>
                <w:szCs w:val="28"/>
                <w:lang w:eastAsia="lv-LV"/>
              </w:rPr>
              <w:t>as</w:t>
            </w:r>
            <w:r w:rsidR="002334FB" w:rsidRPr="00AD7D65">
              <w:rPr>
                <w:rFonts w:ascii="Times New Roman" w:eastAsia="Times New Roman" w:hAnsi="Times New Roman" w:cs="Times New Roman"/>
                <w:sz w:val="28"/>
                <w:szCs w:val="28"/>
                <w:lang w:eastAsia="lv-LV"/>
              </w:rPr>
              <w:t xml:space="preserve"> 01.05.00. „Dotācija privātajām mācību iestādēm</w:t>
            </w:r>
            <w:r>
              <w:rPr>
                <w:rFonts w:ascii="Times New Roman" w:eastAsia="Times New Roman" w:hAnsi="Times New Roman" w:cs="Times New Roman"/>
                <w:sz w:val="28"/>
                <w:szCs w:val="28"/>
                <w:lang w:eastAsia="lv-LV"/>
              </w:rPr>
              <w:t>”</w:t>
            </w:r>
            <w:r w:rsidR="008D7239">
              <w:rPr>
                <w:rFonts w:ascii="Times New Roman" w:eastAsia="Times New Roman" w:hAnsi="Times New Roman" w:cs="Times New Roman"/>
                <w:sz w:val="28"/>
                <w:szCs w:val="28"/>
                <w:lang w:eastAsia="lv-LV"/>
              </w:rPr>
              <w:t xml:space="preserve"> kārtējam gadam piešķirto valsts budžeta līdzekļu ietvaros.</w:t>
            </w:r>
          </w:p>
          <w:p w:rsidR="00236D3C" w:rsidRPr="000423BA" w:rsidRDefault="00236D3C" w:rsidP="00E53900">
            <w:pPr>
              <w:spacing w:after="0" w:line="240" w:lineRule="auto"/>
              <w:ind w:left="107"/>
              <w:jc w:val="both"/>
              <w:rPr>
                <w:rFonts w:ascii="Times New Roman" w:eastAsia="Times New Roman" w:hAnsi="Times New Roman" w:cs="Times New Roman"/>
                <w:color w:val="FF0000"/>
                <w:sz w:val="28"/>
                <w:szCs w:val="28"/>
                <w:lang w:eastAsia="lv-LV"/>
              </w:rPr>
            </w:pPr>
            <w:r w:rsidRPr="00236D3C">
              <w:rPr>
                <w:rFonts w:ascii="Times New Roman" w:eastAsia="Times New Roman" w:hAnsi="Times New Roman" w:cs="Times New Roman"/>
                <w:sz w:val="28"/>
                <w:szCs w:val="28"/>
                <w:lang w:eastAsia="lv-LV"/>
              </w:rPr>
              <w:t xml:space="preserve">Kontroli par piešķirtās valsts budžeta </w:t>
            </w:r>
            <w:r>
              <w:rPr>
                <w:rFonts w:ascii="Times New Roman" w:eastAsia="Times New Roman" w:hAnsi="Times New Roman" w:cs="Times New Roman"/>
                <w:sz w:val="28"/>
                <w:szCs w:val="28"/>
                <w:lang w:eastAsia="lv-LV"/>
              </w:rPr>
              <w:t>mērķ</w:t>
            </w:r>
            <w:r w:rsidRPr="00236D3C">
              <w:rPr>
                <w:rFonts w:ascii="Times New Roman" w:eastAsia="Times New Roman" w:hAnsi="Times New Roman" w:cs="Times New Roman"/>
                <w:sz w:val="28"/>
                <w:szCs w:val="28"/>
                <w:lang w:eastAsia="lv-LV"/>
              </w:rPr>
              <w:t>dotācijas izlietošanu tam paredzētajam mērķim IZM nodrošinās,  projektā iekļaujot regulējumu, ka augstskolu dibinātajām vispārējās vidējās izglītības iestādēm divas reizes gadā (līdz 15.janvārim un 15.septembrim) jāiesniedz pārskats par valsts budžeta dotācijas izlietojumu. Pārskatu paredzēts veidot pēc uzkrāšanas principa - ieņēmumus un izdevumus norādot, ņemot vērā to rašanās laiku, nevis naudas saņemšanas vai izdošanas laiku (faktiski aprēķinātais atalgojums un darba devēja valsts sociālās apdrošināšanas obligātās iemaksas).</w:t>
            </w:r>
          </w:p>
        </w:tc>
      </w:tr>
      <w:tr w:rsidR="00514935" w:rsidRPr="00B53B7D" w:rsidTr="00E53900">
        <w:trPr>
          <w:trHeight w:val="465"/>
        </w:trPr>
        <w:tc>
          <w:tcPr>
            <w:tcW w:w="24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jc w:val="center"/>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lastRenderedPageBreak/>
              <w:t>3.</w:t>
            </w:r>
          </w:p>
        </w:tc>
        <w:tc>
          <w:tcPr>
            <w:tcW w:w="1061"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Projekta izstrādē iesaistītās institūcijas</w:t>
            </w:r>
          </w:p>
        </w:tc>
        <w:tc>
          <w:tcPr>
            <w:tcW w:w="3695" w:type="pct"/>
            <w:tcBorders>
              <w:top w:val="outset" w:sz="6" w:space="0" w:color="414142"/>
              <w:left w:val="outset" w:sz="6" w:space="0" w:color="414142"/>
              <w:bottom w:val="outset" w:sz="6" w:space="0" w:color="414142"/>
              <w:right w:val="outset" w:sz="6" w:space="0" w:color="414142"/>
            </w:tcBorders>
            <w:hideMark/>
          </w:tcPr>
          <w:p w:rsidR="00514935" w:rsidRPr="000423BA" w:rsidRDefault="00902B05" w:rsidP="00E53900">
            <w:pPr>
              <w:spacing w:after="0" w:line="240" w:lineRule="auto"/>
              <w:rPr>
                <w:rFonts w:ascii="Times New Roman" w:eastAsia="Times New Roman" w:hAnsi="Times New Roman" w:cs="Times New Roman"/>
                <w:color w:val="FF0000"/>
                <w:sz w:val="28"/>
                <w:szCs w:val="28"/>
                <w:lang w:eastAsia="lv-LV"/>
              </w:rPr>
            </w:pPr>
            <w:r w:rsidRPr="00732F99">
              <w:rPr>
                <w:rFonts w:ascii="Times New Roman" w:eastAsia="Times New Roman" w:hAnsi="Times New Roman" w:cs="Times New Roman"/>
                <w:sz w:val="28"/>
                <w:szCs w:val="28"/>
                <w:lang w:eastAsia="lv-LV"/>
              </w:rPr>
              <w:t>Izglītības un zinātnes ministrija</w:t>
            </w:r>
          </w:p>
        </w:tc>
      </w:tr>
      <w:tr w:rsidR="00514935" w:rsidRPr="00B53B7D" w:rsidTr="00E53900">
        <w:tc>
          <w:tcPr>
            <w:tcW w:w="24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jc w:val="center"/>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4.</w:t>
            </w:r>
          </w:p>
        </w:tc>
        <w:tc>
          <w:tcPr>
            <w:tcW w:w="1061"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Nav</w:t>
            </w:r>
          </w:p>
        </w:tc>
      </w:tr>
      <w:tr w:rsidR="00514935" w:rsidRPr="00B53B7D" w:rsidTr="00E53900">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B53B7D" w:rsidRDefault="00514935" w:rsidP="00E53900">
            <w:pPr>
              <w:spacing w:after="0" w:line="240" w:lineRule="auto"/>
              <w:jc w:val="center"/>
              <w:rPr>
                <w:rFonts w:ascii="Times New Roman" w:eastAsia="Times New Roman" w:hAnsi="Times New Roman" w:cs="Times New Roman"/>
                <w:b/>
                <w:bCs/>
                <w:sz w:val="28"/>
                <w:szCs w:val="28"/>
                <w:lang w:eastAsia="lv-LV"/>
              </w:rPr>
            </w:pPr>
            <w:r w:rsidRPr="00B53B7D">
              <w:rPr>
                <w:rFonts w:ascii="Arial" w:eastAsia="Times New Roman" w:hAnsi="Arial" w:cs="Arial"/>
                <w:sz w:val="28"/>
                <w:szCs w:val="28"/>
                <w:lang w:eastAsia="lv-LV"/>
              </w:rPr>
              <w:t> </w:t>
            </w:r>
            <w:r w:rsidRPr="00B53B7D">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514935" w:rsidRPr="00B53B7D" w:rsidTr="00E53900">
        <w:trPr>
          <w:trHeight w:val="465"/>
        </w:trPr>
        <w:tc>
          <w:tcPr>
            <w:tcW w:w="24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1.</w:t>
            </w:r>
          </w:p>
        </w:tc>
        <w:tc>
          <w:tcPr>
            <w:tcW w:w="1061"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 xml:space="preserve">Sabiedrības </w:t>
            </w:r>
            <w:proofErr w:type="spellStart"/>
            <w:r w:rsidRPr="00B53B7D">
              <w:rPr>
                <w:rFonts w:ascii="Times New Roman" w:eastAsia="Times New Roman" w:hAnsi="Times New Roman" w:cs="Times New Roman"/>
                <w:sz w:val="28"/>
                <w:szCs w:val="28"/>
                <w:lang w:eastAsia="lv-LV"/>
              </w:rPr>
              <w:t>mērķgrupas</w:t>
            </w:r>
            <w:proofErr w:type="spellEnd"/>
            <w:r w:rsidRPr="00B53B7D">
              <w:rPr>
                <w:rFonts w:ascii="Times New Roman" w:eastAsia="Times New Roman" w:hAnsi="Times New Roman" w:cs="Times New Roman"/>
                <w:sz w:val="28"/>
                <w:szCs w:val="28"/>
                <w:lang w:eastAsia="lv-LV"/>
              </w:rPr>
              <w:t>, kuras tiesiskais regulējums ietekmē vai varētu ietekmēt</w:t>
            </w:r>
          </w:p>
        </w:tc>
        <w:tc>
          <w:tcPr>
            <w:tcW w:w="3695" w:type="pct"/>
            <w:tcBorders>
              <w:top w:val="outset" w:sz="6" w:space="0" w:color="414142"/>
              <w:left w:val="outset" w:sz="6" w:space="0" w:color="414142"/>
              <w:bottom w:val="outset" w:sz="6" w:space="0" w:color="414142"/>
              <w:right w:val="outset" w:sz="6" w:space="0" w:color="414142"/>
            </w:tcBorders>
            <w:hideMark/>
          </w:tcPr>
          <w:p w:rsidR="000A7055" w:rsidRPr="000423BA" w:rsidRDefault="000A7055" w:rsidP="00E53900">
            <w:pPr>
              <w:spacing w:after="0" w:line="240" w:lineRule="auto"/>
              <w:jc w:val="both"/>
              <w:rPr>
                <w:rFonts w:ascii="Times New Roman" w:eastAsia="Times New Roman" w:hAnsi="Times New Roman" w:cs="Times New Roman"/>
                <w:color w:val="FF0000"/>
                <w:sz w:val="28"/>
                <w:szCs w:val="28"/>
                <w:lang w:eastAsia="lv-LV"/>
              </w:rPr>
            </w:pPr>
            <w:r w:rsidRPr="006271E2">
              <w:rPr>
                <w:rFonts w:ascii="Times New Roman" w:hAnsi="Times New Roman" w:cs="Times New Roman"/>
                <w:sz w:val="28"/>
                <w:szCs w:val="28"/>
              </w:rPr>
              <w:t xml:space="preserve">Projekta tiesiskais regulējums attiecas uz </w:t>
            </w:r>
            <w:r w:rsidR="006C5D34" w:rsidRPr="006271E2">
              <w:rPr>
                <w:rFonts w:ascii="Times New Roman" w:hAnsi="Times New Roman" w:cs="Times New Roman"/>
                <w:sz w:val="28"/>
                <w:szCs w:val="28"/>
              </w:rPr>
              <w:t>valsts augstskolu dibinātām vispārējās vidējās izglītības iestādēm</w:t>
            </w:r>
            <w:r w:rsidR="00AD7D65">
              <w:rPr>
                <w:rFonts w:ascii="Times New Roman" w:hAnsi="Times New Roman" w:cs="Times New Roman"/>
                <w:sz w:val="28"/>
                <w:szCs w:val="28"/>
              </w:rPr>
              <w:t xml:space="preserve"> un pašvaldībām (pašlaik divām).</w:t>
            </w:r>
          </w:p>
        </w:tc>
      </w:tr>
      <w:tr w:rsidR="00514935" w:rsidRPr="00B53B7D" w:rsidTr="00E53900">
        <w:trPr>
          <w:trHeight w:val="510"/>
        </w:trPr>
        <w:tc>
          <w:tcPr>
            <w:tcW w:w="24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2.</w:t>
            </w:r>
          </w:p>
        </w:tc>
        <w:tc>
          <w:tcPr>
            <w:tcW w:w="1061"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 xml:space="preserve">Tiesiskā regulējuma ietekme uz tautsaimniecību </w:t>
            </w:r>
            <w:r w:rsidRPr="00B53B7D">
              <w:rPr>
                <w:rFonts w:ascii="Times New Roman" w:eastAsia="Times New Roman" w:hAnsi="Times New Roman" w:cs="Times New Roman"/>
                <w:sz w:val="28"/>
                <w:szCs w:val="28"/>
                <w:lang w:eastAsia="lv-LV"/>
              </w:rPr>
              <w:lastRenderedPageBreak/>
              <w:t>un administratīvo slogu</w:t>
            </w:r>
          </w:p>
        </w:tc>
        <w:tc>
          <w:tcPr>
            <w:tcW w:w="3695" w:type="pct"/>
            <w:tcBorders>
              <w:top w:val="outset" w:sz="6" w:space="0" w:color="414142"/>
              <w:left w:val="outset" w:sz="6" w:space="0" w:color="414142"/>
              <w:bottom w:val="outset" w:sz="6" w:space="0" w:color="414142"/>
              <w:right w:val="outset" w:sz="6" w:space="0" w:color="414142"/>
            </w:tcBorders>
            <w:hideMark/>
          </w:tcPr>
          <w:p w:rsidR="00AB73FB" w:rsidRDefault="00AB73FB" w:rsidP="00E5390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Projekts nosaka, ka valsts augstskolu dibinātajām augstskolām, lai saņemtu mērķdotāciju pedagogu algām VIIS sistēmā jāievada dati par izglītojamiem un pedagogiem, kā arī </w:t>
            </w:r>
            <w:r>
              <w:rPr>
                <w:rFonts w:ascii="Times New Roman" w:hAnsi="Times New Roman" w:cs="Times New Roman"/>
                <w:sz w:val="28"/>
                <w:szCs w:val="28"/>
              </w:rPr>
              <w:t xml:space="preserve">2 reizes gadā jāiesniedz pārskati par piešķirtā valsts </w:t>
            </w:r>
            <w:r>
              <w:rPr>
                <w:rFonts w:ascii="Times New Roman" w:hAnsi="Times New Roman" w:cs="Times New Roman"/>
                <w:sz w:val="28"/>
                <w:szCs w:val="28"/>
              </w:rPr>
              <w:lastRenderedPageBreak/>
              <w:t>finansējuma izlietojumu</w:t>
            </w:r>
            <w:r>
              <w:rPr>
                <w:rFonts w:ascii="Times New Roman" w:eastAsia="Times New Roman" w:hAnsi="Times New Roman" w:cs="Times New Roman"/>
                <w:sz w:val="28"/>
                <w:szCs w:val="28"/>
                <w:lang w:eastAsia="lv-LV"/>
              </w:rPr>
              <w:t>. Tas radīs papildu administratīvo slogu personai</w:t>
            </w:r>
            <w:r w:rsidR="007F6BE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7F6BE1">
              <w:rPr>
                <w:rFonts w:ascii="Times New Roman" w:eastAsia="Times New Roman" w:hAnsi="Times New Roman" w:cs="Times New Roman"/>
                <w:sz w:val="28"/>
                <w:szCs w:val="28"/>
                <w:lang w:eastAsia="lv-LV"/>
              </w:rPr>
              <w:t>k</w:t>
            </w:r>
            <w:r>
              <w:rPr>
                <w:rFonts w:ascii="Times New Roman" w:eastAsia="Times New Roman" w:hAnsi="Times New Roman" w:cs="Times New Roman"/>
                <w:sz w:val="28"/>
                <w:szCs w:val="28"/>
                <w:lang w:eastAsia="lv-LV"/>
              </w:rPr>
              <w:t>as ievadīs datus VIIS sistēmā un iesniegs pārskatus par izlietoto valsts finansējumu.</w:t>
            </w:r>
          </w:p>
          <w:p w:rsidR="00B644EA" w:rsidRPr="007F6BE1" w:rsidRDefault="00AB73FB" w:rsidP="00E5390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Papildus norādām, ka VIIS sistēmā informāciju par izglītojamiem un pedagogiem ievada visas izglītības iestādes neatkarīgi no dibināt</w:t>
            </w:r>
            <w:r w:rsidR="007F6BE1">
              <w:rPr>
                <w:rFonts w:ascii="Times New Roman" w:eastAsia="Times New Roman" w:hAnsi="Times New Roman" w:cs="Times New Roman"/>
                <w:sz w:val="28"/>
                <w:szCs w:val="28"/>
                <w:lang w:eastAsia="lv-LV"/>
              </w:rPr>
              <w:t>āja, arī atskaites par finansējuma izlietojumu jāiesniedz visām izglītības iestādēm.</w:t>
            </w:r>
          </w:p>
        </w:tc>
      </w:tr>
      <w:tr w:rsidR="00514935" w:rsidRPr="00B53B7D" w:rsidTr="00E53900">
        <w:trPr>
          <w:trHeight w:val="510"/>
        </w:trPr>
        <w:tc>
          <w:tcPr>
            <w:tcW w:w="24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lastRenderedPageBreak/>
              <w:t>3.</w:t>
            </w:r>
          </w:p>
        </w:tc>
        <w:tc>
          <w:tcPr>
            <w:tcW w:w="1061"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Administratīvo izmaksu monetārs novērtējums</w:t>
            </w:r>
          </w:p>
        </w:tc>
        <w:tc>
          <w:tcPr>
            <w:tcW w:w="3695" w:type="pct"/>
            <w:tcBorders>
              <w:top w:val="outset" w:sz="6" w:space="0" w:color="414142"/>
              <w:left w:val="outset" w:sz="6" w:space="0" w:color="414142"/>
              <w:bottom w:val="outset" w:sz="6" w:space="0" w:color="414142"/>
              <w:right w:val="outset" w:sz="6" w:space="0" w:color="414142"/>
            </w:tcBorders>
            <w:hideMark/>
          </w:tcPr>
          <w:p w:rsidR="007E2D71" w:rsidRPr="00B53B7D" w:rsidRDefault="0012402C"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sz w:val="28"/>
                <w:szCs w:val="28"/>
                <w:lang w:eastAsia="lv-LV"/>
              </w:rPr>
              <w:t>P</w:t>
            </w:r>
            <w:r w:rsidR="007E2D71" w:rsidRPr="00B53B7D">
              <w:rPr>
                <w:rFonts w:ascii="Times New Roman" w:eastAsia="Times New Roman" w:hAnsi="Times New Roman"/>
                <w:sz w:val="28"/>
                <w:szCs w:val="28"/>
                <w:lang w:eastAsia="lv-LV"/>
              </w:rPr>
              <w:t>rojekts šo jomu neskar</w:t>
            </w:r>
            <w:r w:rsidR="002854F5">
              <w:rPr>
                <w:rFonts w:ascii="Times New Roman" w:eastAsia="Times New Roman" w:hAnsi="Times New Roman"/>
                <w:sz w:val="28"/>
                <w:szCs w:val="28"/>
                <w:lang w:eastAsia="lv-LV"/>
              </w:rPr>
              <w:t>.</w:t>
            </w:r>
          </w:p>
        </w:tc>
      </w:tr>
      <w:tr w:rsidR="00514935" w:rsidRPr="00B53B7D" w:rsidTr="00E53900">
        <w:trPr>
          <w:trHeight w:val="345"/>
        </w:trPr>
        <w:tc>
          <w:tcPr>
            <w:tcW w:w="24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4.</w:t>
            </w:r>
          </w:p>
        </w:tc>
        <w:tc>
          <w:tcPr>
            <w:tcW w:w="1061"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Nav</w:t>
            </w:r>
          </w:p>
        </w:tc>
      </w:tr>
    </w:tbl>
    <w:p w:rsidR="00FC1995" w:rsidRPr="00B53B7D" w:rsidRDefault="00FC1995" w:rsidP="00E53900">
      <w:pPr>
        <w:pStyle w:val="naisf"/>
        <w:spacing w:before="0" w:after="0"/>
        <w:ind w:firstLine="567"/>
        <w:rPr>
          <w:i/>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5"/>
        <w:gridCol w:w="5603"/>
      </w:tblGrid>
      <w:tr w:rsidR="00FC1995" w:rsidRPr="00B53B7D" w:rsidTr="008C0025">
        <w:trPr>
          <w:trHeight w:val="375"/>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FC1995" w:rsidRPr="00B53B7D" w:rsidRDefault="00FC1995" w:rsidP="00E53900">
            <w:pPr>
              <w:spacing w:after="0" w:line="240" w:lineRule="auto"/>
              <w:jc w:val="center"/>
              <w:rPr>
                <w:rFonts w:ascii="Times New Roman" w:eastAsia="Times New Roman" w:hAnsi="Times New Roman" w:cs="Times New Roman"/>
                <w:b/>
                <w:bCs/>
                <w:sz w:val="28"/>
                <w:szCs w:val="28"/>
                <w:lang w:eastAsia="lv-LV"/>
              </w:rPr>
            </w:pPr>
            <w:r w:rsidRPr="00B53B7D">
              <w:rPr>
                <w:rFonts w:ascii="Arial" w:eastAsia="Times New Roman" w:hAnsi="Arial" w:cs="Arial"/>
                <w:sz w:val="28"/>
                <w:szCs w:val="28"/>
                <w:lang w:eastAsia="lv-LV"/>
              </w:rPr>
              <w:t> </w:t>
            </w:r>
            <w:r w:rsidRPr="00B53B7D">
              <w:rPr>
                <w:rFonts w:ascii="Times New Roman" w:eastAsia="Times New Roman" w:hAnsi="Times New Roman" w:cs="Times New Roman"/>
                <w:b/>
                <w:bCs/>
                <w:sz w:val="28"/>
                <w:szCs w:val="28"/>
                <w:lang w:eastAsia="lv-LV"/>
              </w:rPr>
              <w:t>VII. Tiesību akta projekta izpildes nodrošināšana un tās ietekme uz institūcijām</w:t>
            </w:r>
          </w:p>
        </w:tc>
      </w:tr>
      <w:tr w:rsidR="00FC1995" w:rsidRPr="00B53B7D" w:rsidTr="00074D78">
        <w:trPr>
          <w:trHeight w:val="420"/>
          <w:jc w:val="center"/>
        </w:trPr>
        <w:tc>
          <w:tcPr>
            <w:tcW w:w="2000" w:type="pct"/>
            <w:tcBorders>
              <w:top w:val="outset" w:sz="6" w:space="0" w:color="414142"/>
              <w:left w:val="outset" w:sz="6" w:space="0" w:color="414142"/>
              <w:bottom w:val="outset" w:sz="6" w:space="0" w:color="414142"/>
              <w:right w:val="outset" w:sz="6" w:space="0" w:color="414142"/>
            </w:tcBorders>
            <w:hideMark/>
          </w:tcPr>
          <w:p w:rsidR="00FC1995" w:rsidRPr="00B53B7D" w:rsidRDefault="00FC199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FC1995" w:rsidRPr="00B53B7D" w:rsidRDefault="00FC199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 xml:space="preserve">Izglītības un zinātnes ministrija, </w:t>
            </w:r>
            <w:r w:rsidR="006271E2" w:rsidRPr="00AD7D65">
              <w:rPr>
                <w:rFonts w:ascii="Times New Roman" w:eastAsia="Times New Roman" w:hAnsi="Times New Roman" w:cs="Times New Roman"/>
                <w:sz w:val="28"/>
                <w:szCs w:val="28"/>
                <w:lang w:eastAsia="lv-LV"/>
              </w:rPr>
              <w:t>valsts augstskolas</w:t>
            </w:r>
            <w:r w:rsidR="006271E2" w:rsidRPr="00732F99">
              <w:rPr>
                <w:rFonts w:ascii="Times New Roman" w:eastAsia="Times New Roman" w:hAnsi="Times New Roman" w:cs="Times New Roman"/>
                <w:sz w:val="28"/>
                <w:szCs w:val="28"/>
                <w:lang w:eastAsia="lv-LV"/>
              </w:rPr>
              <w:t xml:space="preserve"> </w:t>
            </w:r>
          </w:p>
        </w:tc>
      </w:tr>
      <w:tr w:rsidR="00FC1995" w:rsidRPr="00B53B7D" w:rsidTr="00074D78">
        <w:trPr>
          <w:trHeight w:val="450"/>
          <w:jc w:val="center"/>
        </w:trPr>
        <w:tc>
          <w:tcPr>
            <w:tcW w:w="2000" w:type="pct"/>
            <w:tcBorders>
              <w:top w:val="outset" w:sz="6" w:space="0" w:color="414142"/>
              <w:left w:val="outset" w:sz="6" w:space="0" w:color="414142"/>
              <w:bottom w:val="outset" w:sz="6" w:space="0" w:color="414142"/>
              <w:right w:val="outset" w:sz="6" w:space="0" w:color="414142"/>
            </w:tcBorders>
            <w:hideMark/>
          </w:tcPr>
          <w:p w:rsidR="00FC1995" w:rsidRPr="00B53B7D" w:rsidRDefault="00FC199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Projekta izpildes ietekme uz pārvaldes funkcijām un institucionālo struktūru.</w:t>
            </w:r>
          </w:p>
          <w:p w:rsidR="00FC1995" w:rsidRPr="00B53B7D" w:rsidRDefault="00FC199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092245" w:rsidRDefault="00FC199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Projekts šo jomu neskar</w:t>
            </w:r>
            <w:r w:rsidR="00092245">
              <w:rPr>
                <w:rFonts w:ascii="Times New Roman" w:eastAsia="Times New Roman" w:hAnsi="Times New Roman" w:cs="Times New Roman"/>
                <w:sz w:val="28"/>
                <w:szCs w:val="28"/>
                <w:lang w:eastAsia="lv-LV"/>
              </w:rPr>
              <w:t>.</w:t>
            </w:r>
          </w:p>
          <w:p w:rsidR="00092245" w:rsidRDefault="00092245" w:rsidP="00E53900">
            <w:pPr>
              <w:spacing w:after="0" w:line="240" w:lineRule="auto"/>
              <w:rPr>
                <w:rFonts w:ascii="Times New Roman" w:eastAsia="Times New Roman" w:hAnsi="Times New Roman" w:cs="Times New Roman"/>
                <w:sz w:val="28"/>
                <w:szCs w:val="28"/>
                <w:lang w:eastAsia="lv-LV"/>
              </w:rPr>
            </w:pPr>
          </w:p>
          <w:p w:rsidR="00FC1995" w:rsidRPr="00B53B7D" w:rsidRDefault="00FC1995" w:rsidP="00E53900">
            <w:pPr>
              <w:spacing w:after="0" w:line="240" w:lineRule="auto"/>
              <w:jc w:val="both"/>
              <w:rPr>
                <w:rFonts w:ascii="Times New Roman" w:eastAsia="Times New Roman" w:hAnsi="Times New Roman" w:cs="Times New Roman"/>
                <w:sz w:val="28"/>
                <w:szCs w:val="28"/>
                <w:lang w:eastAsia="lv-LV"/>
              </w:rPr>
            </w:pPr>
          </w:p>
        </w:tc>
      </w:tr>
      <w:tr w:rsidR="00FC1995" w:rsidRPr="00B53B7D" w:rsidTr="00074D78">
        <w:trPr>
          <w:trHeight w:val="390"/>
          <w:jc w:val="center"/>
        </w:trPr>
        <w:tc>
          <w:tcPr>
            <w:tcW w:w="2000" w:type="pct"/>
            <w:tcBorders>
              <w:top w:val="outset" w:sz="6" w:space="0" w:color="414142"/>
              <w:left w:val="outset" w:sz="6" w:space="0" w:color="414142"/>
              <w:bottom w:val="outset" w:sz="6" w:space="0" w:color="414142"/>
              <w:right w:val="outset" w:sz="6" w:space="0" w:color="414142"/>
            </w:tcBorders>
            <w:hideMark/>
          </w:tcPr>
          <w:p w:rsidR="00FC1995" w:rsidRPr="00B53B7D" w:rsidRDefault="00FC199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FC1995" w:rsidRPr="00B53B7D" w:rsidRDefault="00FC199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Nav</w:t>
            </w:r>
          </w:p>
        </w:tc>
      </w:tr>
    </w:tbl>
    <w:p w:rsidR="00FC1995" w:rsidRPr="00B53B7D" w:rsidRDefault="00FC1995" w:rsidP="00E53900">
      <w:pPr>
        <w:pStyle w:val="naisf"/>
        <w:spacing w:before="0" w:after="0"/>
        <w:ind w:firstLine="567"/>
        <w:rPr>
          <w:i/>
          <w:sz w:val="28"/>
          <w:szCs w:val="28"/>
        </w:rPr>
      </w:pPr>
    </w:p>
    <w:p w:rsidR="008C2B1F" w:rsidRPr="00B53B7D" w:rsidRDefault="008C2B1F" w:rsidP="00E53900">
      <w:pPr>
        <w:pStyle w:val="naisf"/>
        <w:spacing w:before="0" w:after="0"/>
        <w:ind w:firstLine="567"/>
        <w:rPr>
          <w:i/>
          <w:sz w:val="28"/>
          <w:szCs w:val="28"/>
        </w:rPr>
      </w:pPr>
      <w:r w:rsidRPr="00B53B7D">
        <w:rPr>
          <w:i/>
          <w:sz w:val="28"/>
          <w:szCs w:val="28"/>
        </w:rPr>
        <w:t xml:space="preserve">Anotācijas  </w:t>
      </w:r>
      <w:r w:rsidR="002334FB">
        <w:rPr>
          <w:i/>
          <w:sz w:val="28"/>
          <w:szCs w:val="28"/>
        </w:rPr>
        <w:t>III,</w:t>
      </w:r>
      <w:r w:rsidR="00EE0C22" w:rsidRPr="00B53B7D">
        <w:rPr>
          <w:i/>
          <w:sz w:val="28"/>
          <w:szCs w:val="28"/>
        </w:rPr>
        <w:t xml:space="preserve"> </w:t>
      </w:r>
      <w:r w:rsidRPr="009C2A86">
        <w:rPr>
          <w:i/>
          <w:sz w:val="28"/>
          <w:szCs w:val="28"/>
        </w:rPr>
        <w:t xml:space="preserve">V un VI sadaļa </w:t>
      </w:r>
      <w:r w:rsidRPr="00B53B7D">
        <w:rPr>
          <w:i/>
          <w:sz w:val="28"/>
          <w:szCs w:val="28"/>
        </w:rPr>
        <w:t>– projekts šīs jomas neskar.</w:t>
      </w:r>
    </w:p>
    <w:p w:rsidR="008C2B1F" w:rsidRPr="00B53B7D" w:rsidRDefault="008C2B1F" w:rsidP="00E53900">
      <w:pPr>
        <w:spacing w:after="0" w:line="240" w:lineRule="auto"/>
        <w:rPr>
          <w:sz w:val="28"/>
          <w:szCs w:val="28"/>
        </w:rPr>
      </w:pPr>
    </w:p>
    <w:p w:rsidR="00E53900" w:rsidRDefault="0098651A" w:rsidP="00E53900">
      <w:pPr>
        <w:spacing w:after="0" w:line="240" w:lineRule="auto"/>
        <w:ind w:firstLine="567"/>
        <w:rPr>
          <w:rFonts w:ascii="Times New Roman" w:hAnsi="Times New Roman" w:cs="Times New Roman"/>
          <w:sz w:val="28"/>
          <w:szCs w:val="28"/>
        </w:rPr>
      </w:pPr>
      <w:r w:rsidRPr="00B53B7D">
        <w:rPr>
          <w:rFonts w:ascii="Times New Roman" w:hAnsi="Times New Roman" w:cs="Times New Roman"/>
          <w:sz w:val="28"/>
          <w:szCs w:val="28"/>
        </w:rPr>
        <w:t xml:space="preserve">Izglītības un zinātnes ministre                                             </w:t>
      </w:r>
      <w:r w:rsidR="00E53900">
        <w:rPr>
          <w:rFonts w:ascii="Times New Roman" w:hAnsi="Times New Roman" w:cs="Times New Roman"/>
          <w:sz w:val="28"/>
          <w:szCs w:val="28"/>
        </w:rPr>
        <w:t xml:space="preserve"> </w:t>
      </w:r>
      <w:r w:rsidRPr="00B53B7D">
        <w:rPr>
          <w:rFonts w:ascii="Times New Roman" w:hAnsi="Times New Roman" w:cs="Times New Roman"/>
          <w:sz w:val="28"/>
          <w:szCs w:val="28"/>
        </w:rPr>
        <w:t xml:space="preserve">  </w:t>
      </w:r>
      <w:proofErr w:type="spellStart"/>
      <w:r w:rsidR="00092245">
        <w:rPr>
          <w:rFonts w:ascii="Times New Roman" w:hAnsi="Times New Roman" w:cs="Times New Roman"/>
          <w:sz w:val="28"/>
          <w:szCs w:val="28"/>
        </w:rPr>
        <w:t>M.Seile</w:t>
      </w:r>
      <w:proofErr w:type="spellEnd"/>
      <w:r w:rsidRPr="00B53B7D">
        <w:rPr>
          <w:rFonts w:ascii="Times New Roman" w:hAnsi="Times New Roman" w:cs="Times New Roman"/>
          <w:sz w:val="28"/>
          <w:szCs w:val="28"/>
        </w:rPr>
        <w:t xml:space="preserve"> </w:t>
      </w:r>
      <w:r w:rsidRPr="00B53B7D">
        <w:rPr>
          <w:rFonts w:ascii="Times New Roman" w:hAnsi="Times New Roman" w:cs="Times New Roman"/>
          <w:sz w:val="28"/>
          <w:szCs w:val="28"/>
        </w:rPr>
        <w:tab/>
      </w:r>
      <w:r w:rsidRPr="00B53B7D">
        <w:rPr>
          <w:rFonts w:ascii="Times New Roman" w:hAnsi="Times New Roman" w:cs="Times New Roman"/>
          <w:sz w:val="28"/>
          <w:szCs w:val="28"/>
        </w:rPr>
        <w:tab/>
      </w:r>
      <w:r w:rsidRPr="00B53B7D">
        <w:rPr>
          <w:rFonts w:ascii="Times New Roman" w:hAnsi="Times New Roman" w:cs="Times New Roman"/>
          <w:sz w:val="28"/>
          <w:szCs w:val="28"/>
        </w:rPr>
        <w:tab/>
      </w:r>
    </w:p>
    <w:p w:rsidR="0098651A" w:rsidRPr="00B53B7D" w:rsidRDefault="0098651A" w:rsidP="00E53900">
      <w:pPr>
        <w:spacing w:after="0" w:line="240" w:lineRule="auto"/>
        <w:ind w:firstLine="567"/>
        <w:rPr>
          <w:rFonts w:ascii="Times New Roman" w:hAnsi="Times New Roman" w:cs="Times New Roman"/>
          <w:sz w:val="28"/>
          <w:szCs w:val="28"/>
        </w:rPr>
      </w:pPr>
      <w:bookmarkStart w:id="7" w:name="_GoBack"/>
      <w:bookmarkEnd w:id="7"/>
      <w:r w:rsidRPr="00B53B7D">
        <w:rPr>
          <w:rFonts w:ascii="Times New Roman" w:hAnsi="Times New Roman" w:cs="Times New Roman"/>
          <w:sz w:val="28"/>
          <w:szCs w:val="28"/>
        </w:rPr>
        <w:t xml:space="preserve">                                   </w:t>
      </w:r>
    </w:p>
    <w:p w:rsidR="0098651A" w:rsidRDefault="0098651A" w:rsidP="00E53900">
      <w:pPr>
        <w:spacing w:after="0" w:line="240" w:lineRule="auto"/>
        <w:ind w:firstLine="567"/>
        <w:rPr>
          <w:rFonts w:ascii="Times New Roman" w:hAnsi="Times New Roman" w:cs="Times New Roman"/>
          <w:sz w:val="28"/>
          <w:szCs w:val="28"/>
        </w:rPr>
      </w:pPr>
      <w:r w:rsidRPr="00B53B7D">
        <w:rPr>
          <w:rFonts w:ascii="Times New Roman" w:hAnsi="Times New Roman" w:cs="Times New Roman"/>
          <w:sz w:val="28"/>
          <w:szCs w:val="28"/>
        </w:rPr>
        <w:t xml:space="preserve">Vīza:  Valsts sekretāre                                                            </w:t>
      </w:r>
      <w:proofErr w:type="spellStart"/>
      <w:r w:rsidR="002334FB">
        <w:rPr>
          <w:rFonts w:ascii="Times New Roman" w:hAnsi="Times New Roman" w:cs="Times New Roman"/>
          <w:sz w:val="28"/>
          <w:szCs w:val="28"/>
        </w:rPr>
        <w:t>L.Lejiņa</w:t>
      </w:r>
      <w:proofErr w:type="spellEnd"/>
    </w:p>
    <w:p w:rsidR="002334FB" w:rsidRDefault="002334FB" w:rsidP="00E53900">
      <w:pPr>
        <w:spacing w:after="0" w:line="240" w:lineRule="auto"/>
        <w:ind w:firstLine="567"/>
        <w:rPr>
          <w:rFonts w:ascii="Times New Roman" w:hAnsi="Times New Roman" w:cs="Times New Roman"/>
          <w:sz w:val="20"/>
          <w:szCs w:val="20"/>
        </w:rPr>
      </w:pPr>
    </w:p>
    <w:p w:rsidR="00E53900" w:rsidRDefault="00E53900" w:rsidP="00E53900">
      <w:pPr>
        <w:spacing w:after="0" w:line="240" w:lineRule="auto"/>
        <w:ind w:firstLine="567"/>
        <w:rPr>
          <w:rFonts w:ascii="Times New Roman" w:hAnsi="Times New Roman" w:cs="Times New Roman"/>
          <w:sz w:val="20"/>
          <w:szCs w:val="20"/>
        </w:rPr>
      </w:pPr>
    </w:p>
    <w:p w:rsidR="00E53900" w:rsidRDefault="00E53900" w:rsidP="00E53900">
      <w:pPr>
        <w:spacing w:after="0" w:line="240" w:lineRule="auto"/>
        <w:ind w:firstLine="567"/>
        <w:rPr>
          <w:rFonts w:ascii="Times New Roman" w:hAnsi="Times New Roman" w:cs="Times New Roman"/>
          <w:sz w:val="20"/>
          <w:szCs w:val="20"/>
        </w:rPr>
      </w:pPr>
    </w:p>
    <w:p w:rsidR="00E53900" w:rsidRPr="002334FB" w:rsidRDefault="00E53900" w:rsidP="00E53900">
      <w:pPr>
        <w:spacing w:after="0" w:line="240" w:lineRule="auto"/>
        <w:ind w:firstLine="567"/>
        <w:rPr>
          <w:rFonts w:ascii="Times New Roman" w:hAnsi="Times New Roman" w:cs="Times New Roman"/>
          <w:sz w:val="20"/>
          <w:szCs w:val="20"/>
        </w:rPr>
      </w:pPr>
    </w:p>
    <w:p w:rsidR="002334FB" w:rsidRPr="002334FB" w:rsidRDefault="00E53900" w:rsidP="00E53900">
      <w:pPr>
        <w:tabs>
          <w:tab w:val="center" w:pos="4912"/>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21</w:t>
      </w:r>
      <w:r w:rsidR="002334FB" w:rsidRPr="002334FB">
        <w:rPr>
          <w:rFonts w:ascii="Times New Roman" w:hAnsi="Times New Roman" w:cs="Times New Roman"/>
          <w:sz w:val="20"/>
          <w:szCs w:val="20"/>
        </w:rPr>
        <w:t>.</w:t>
      </w:r>
      <w:r w:rsidR="0046509C">
        <w:rPr>
          <w:rFonts w:ascii="Times New Roman" w:hAnsi="Times New Roman" w:cs="Times New Roman"/>
          <w:sz w:val="20"/>
          <w:szCs w:val="20"/>
        </w:rPr>
        <w:t>1</w:t>
      </w:r>
      <w:r>
        <w:rPr>
          <w:rFonts w:ascii="Times New Roman" w:hAnsi="Times New Roman" w:cs="Times New Roman"/>
          <w:sz w:val="20"/>
          <w:szCs w:val="20"/>
        </w:rPr>
        <w:t>2</w:t>
      </w:r>
      <w:r w:rsidR="002334FB" w:rsidRPr="002334FB">
        <w:rPr>
          <w:rFonts w:ascii="Times New Roman" w:hAnsi="Times New Roman" w:cs="Times New Roman"/>
          <w:sz w:val="20"/>
          <w:szCs w:val="20"/>
        </w:rPr>
        <w:t>.2015</w:t>
      </w:r>
      <w:r>
        <w:rPr>
          <w:rFonts w:ascii="Times New Roman" w:hAnsi="Times New Roman" w:cs="Times New Roman"/>
          <w:sz w:val="20"/>
          <w:szCs w:val="20"/>
        </w:rPr>
        <w:t>.</w:t>
      </w:r>
      <w:r w:rsidR="00732F99">
        <w:rPr>
          <w:rFonts w:ascii="Times New Roman" w:hAnsi="Times New Roman" w:cs="Times New Roman"/>
          <w:sz w:val="20"/>
          <w:szCs w:val="20"/>
        </w:rPr>
        <w:tab/>
      </w:r>
    </w:p>
    <w:p w:rsidR="00732F99" w:rsidRDefault="00E53900" w:rsidP="00E53900">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648</w:t>
      </w:r>
    </w:p>
    <w:p w:rsidR="002334FB" w:rsidRPr="002334FB" w:rsidRDefault="002334FB" w:rsidP="00E53900">
      <w:pPr>
        <w:spacing w:after="0" w:line="240" w:lineRule="auto"/>
        <w:ind w:firstLine="567"/>
        <w:rPr>
          <w:rFonts w:ascii="Times New Roman" w:hAnsi="Times New Roman" w:cs="Times New Roman"/>
          <w:sz w:val="20"/>
          <w:szCs w:val="20"/>
        </w:rPr>
      </w:pPr>
      <w:proofErr w:type="spellStart"/>
      <w:r w:rsidRPr="002334FB">
        <w:rPr>
          <w:rFonts w:ascii="Times New Roman" w:hAnsi="Times New Roman" w:cs="Times New Roman"/>
          <w:sz w:val="20"/>
          <w:szCs w:val="20"/>
        </w:rPr>
        <w:t>L.Švirksta</w:t>
      </w:r>
      <w:proofErr w:type="spellEnd"/>
      <w:r w:rsidRPr="002334FB">
        <w:rPr>
          <w:rFonts w:ascii="Times New Roman" w:hAnsi="Times New Roman" w:cs="Times New Roman"/>
          <w:sz w:val="20"/>
          <w:szCs w:val="20"/>
        </w:rPr>
        <w:t xml:space="preserve"> 67047807</w:t>
      </w:r>
    </w:p>
    <w:p w:rsidR="002334FB" w:rsidRPr="00B53B7D" w:rsidRDefault="00D33CDC" w:rsidP="00E53900">
      <w:pPr>
        <w:spacing w:after="0" w:line="240" w:lineRule="auto"/>
        <w:ind w:firstLine="567"/>
        <w:rPr>
          <w:rFonts w:ascii="Times New Roman" w:hAnsi="Times New Roman" w:cs="Times New Roman"/>
          <w:sz w:val="28"/>
          <w:szCs w:val="28"/>
        </w:rPr>
      </w:pPr>
      <w:proofErr w:type="spellStart"/>
      <w:r>
        <w:rPr>
          <w:rFonts w:ascii="Times New Roman" w:hAnsi="Times New Roman" w:cs="Times New Roman"/>
          <w:sz w:val="20"/>
          <w:szCs w:val="20"/>
        </w:rPr>
        <w:t>I.Pavloviča</w:t>
      </w:r>
      <w:proofErr w:type="spellEnd"/>
      <w:r w:rsidR="002334FB" w:rsidRPr="002334FB">
        <w:rPr>
          <w:rFonts w:ascii="Times New Roman" w:hAnsi="Times New Roman" w:cs="Times New Roman"/>
          <w:sz w:val="20"/>
          <w:szCs w:val="20"/>
        </w:rPr>
        <w:t xml:space="preserve"> 671478</w:t>
      </w:r>
      <w:r>
        <w:rPr>
          <w:rFonts w:ascii="Times New Roman" w:hAnsi="Times New Roman" w:cs="Times New Roman"/>
          <w:sz w:val="20"/>
          <w:szCs w:val="20"/>
        </w:rPr>
        <w:t>60</w:t>
      </w:r>
    </w:p>
    <w:sectPr w:rsidR="002334FB" w:rsidRPr="00B53B7D" w:rsidSect="00E53900">
      <w:headerReference w:type="default" r:id="rId8"/>
      <w:footerReference w:type="default" r:id="rId9"/>
      <w:footerReference w:type="first" r:id="rId1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089" w:rsidRDefault="003C7089" w:rsidP="0098651A">
      <w:pPr>
        <w:spacing w:after="0" w:line="240" w:lineRule="auto"/>
      </w:pPr>
      <w:r>
        <w:separator/>
      </w:r>
    </w:p>
  </w:endnote>
  <w:endnote w:type="continuationSeparator" w:id="0">
    <w:p w:rsidR="003C7089" w:rsidRDefault="003C7089"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5E" w:rsidRPr="00CB6A5E" w:rsidRDefault="0098651A" w:rsidP="00CB6A5E">
    <w:pPr>
      <w:pStyle w:val="Header"/>
      <w:tabs>
        <w:tab w:val="clear" w:pos="4153"/>
        <w:tab w:val="clear" w:pos="8306"/>
      </w:tabs>
      <w:jc w:val="both"/>
      <w:rPr>
        <w:rFonts w:ascii="Times New Roman" w:eastAsia="Calibri" w:hAnsi="Times New Roman" w:cs="Times New Roman"/>
        <w:sz w:val="24"/>
        <w:szCs w:val="24"/>
      </w:rPr>
    </w:pPr>
    <w:r w:rsidRPr="0098651A">
      <w:rPr>
        <w:rFonts w:ascii="Times New Roman" w:hAnsi="Times New Roman" w:cs="Times New Roman"/>
        <w:sz w:val="24"/>
        <w:szCs w:val="24"/>
      </w:rPr>
      <w:t>IZMAnot_</w:t>
    </w:r>
    <w:r w:rsidR="00E53900">
      <w:rPr>
        <w:rFonts w:ascii="Times New Roman" w:hAnsi="Times New Roman" w:cs="Times New Roman"/>
        <w:sz w:val="24"/>
        <w:szCs w:val="24"/>
      </w:rPr>
      <w:t>21</w:t>
    </w:r>
    <w:r w:rsidR="00102BD6">
      <w:rPr>
        <w:rFonts w:ascii="Times New Roman" w:hAnsi="Times New Roman" w:cs="Times New Roman"/>
        <w:sz w:val="24"/>
        <w:szCs w:val="24"/>
      </w:rPr>
      <w:t>1220</w:t>
    </w:r>
    <w:r w:rsidR="00732F99">
      <w:rPr>
        <w:rFonts w:ascii="Times New Roman" w:hAnsi="Times New Roman" w:cs="Times New Roman"/>
        <w:sz w:val="24"/>
        <w:szCs w:val="24"/>
      </w:rPr>
      <w:t>15</w:t>
    </w:r>
    <w:r w:rsidRPr="0098651A">
      <w:rPr>
        <w:rFonts w:ascii="Times New Roman" w:hAnsi="Times New Roman" w:cs="Times New Roman"/>
        <w:sz w:val="24"/>
        <w:szCs w:val="24"/>
      </w:rPr>
      <w:t xml:space="preserve">_Groz1616; </w:t>
    </w:r>
    <w:bookmarkStart w:id="8" w:name="OLE_LINK9"/>
    <w:bookmarkStart w:id="9" w:name="OLE_LINK10"/>
    <w:r w:rsidR="00CB6A5E">
      <w:rPr>
        <w:rFonts w:ascii="Times New Roman" w:hAnsi="Times New Roman" w:cs="Times New Roman"/>
        <w:sz w:val="24"/>
        <w:szCs w:val="24"/>
      </w:rPr>
      <w:t xml:space="preserve">Ministru kabineta noteikumu </w:t>
    </w:r>
    <w:r w:rsidR="00F3739A">
      <w:rPr>
        <w:rFonts w:ascii="Times New Roman" w:hAnsi="Times New Roman" w:cs="Times New Roman"/>
        <w:sz w:val="24"/>
        <w:szCs w:val="24"/>
      </w:rPr>
      <w:t xml:space="preserve">projekta </w:t>
    </w:r>
    <w:r w:rsidR="00CB6A5E">
      <w:rPr>
        <w:rFonts w:ascii="Times New Roman" w:hAnsi="Times New Roman" w:cs="Times New Roman"/>
        <w:sz w:val="24"/>
        <w:szCs w:val="24"/>
      </w:rPr>
      <w:t>„</w:t>
    </w:r>
    <w:r w:rsidRPr="0098651A">
      <w:rPr>
        <w:rFonts w:ascii="Times New Roman" w:hAnsi="Times New Roman" w:cs="Times New Roman"/>
        <w:sz w:val="24"/>
        <w:szCs w:val="24"/>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CB6A5E">
      <w:rPr>
        <w:rFonts w:ascii="Times New Roman" w:hAnsi="Times New Roman" w:cs="Times New Roman"/>
        <w:sz w:val="24"/>
        <w:szCs w:val="24"/>
      </w:rPr>
      <w:t xml:space="preserve">” </w:t>
    </w:r>
    <w:r w:rsidR="00CB6A5E" w:rsidRPr="00CB6A5E">
      <w:rPr>
        <w:rFonts w:ascii="Times New Roman" w:hAnsi="Times New Roman" w:cs="Times New Roman"/>
        <w:sz w:val="24"/>
        <w:szCs w:val="24"/>
      </w:rPr>
      <w:t xml:space="preserve">sākotnējās </w:t>
    </w:r>
    <w:r w:rsidR="00CB6A5E" w:rsidRPr="00CB6A5E">
      <w:rPr>
        <w:rFonts w:ascii="Times New Roman" w:eastAsia="Calibri" w:hAnsi="Times New Roman" w:cs="Times New Roman"/>
        <w:sz w:val="24"/>
        <w:szCs w:val="24"/>
      </w:rPr>
      <w:t xml:space="preserve">ietekmes novērtējuma </w:t>
    </w:r>
    <w:smartTag w:uri="schemas-tilde-lv/tildestengine" w:element="veidnes">
      <w:smartTagPr>
        <w:attr w:name="text" w:val="ziņojums"/>
        <w:attr w:name="baseform" w:val="ziņojums"/>
        <w:attr w:name="id" w:val="-1"/>
      </w:smartTagPr>
      <w:r w:rsidR="00CB6A5E" w:rsidRPr="00CB6A5E">
        <w:rPr>
          <w:rFonts w:ascii="Times New Roman" w:eastAsia="Calibri" w:hAnsi="Times New Roman" w:cs="Times New Roman"/>
          <w:sz w:val="24"/>
          <w:szCs w:val="24"/>
        </w:rPr>
        <w:t>ziņojums</w:t>
      </w:r>
    </w:smartTag>
    <w:r w:rsidR="00CB6A5E" w:rsidRPr="00CB6A5E">
      <w:rPr>
        <w:rFonts w:ascii="Times New Roman" w:eastAsia="Calibri" w:hAnsi="Times New Roman" w:cs="Times New Roman"/>
        <w:sz w:val="24"/>
        <w:szCs w:val="24"/>
      </w:rPr>
      <w:t xml:space="preserve"> (anotācija)</w:t>
    </w:r>
  </w:p>
  <w:bookmarkEnd w:id="8"/>
  <w:bookmarkEnd w:i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9A" w:rsidRPr="00E53900" w:rsidRDefault="00B00F9A" w:rsidP="00E53900">
    <w:pPr>
      <w:pStyle w:val="Header"/>
      <w:tabs>
        <w:tab w:val="clear" w:pos="4153"/>
        <w:tab w:val="clear" w:pos="8306"/>
      </w:tabs>
      <w:jc w:val="both"/>
      <w:rPr>
        <w:rFonts w:ascii="Times New Roman" w:eastAsia="Calibri" w:hAnsi="Times New Roman" w:cs="Times New Roman"/>
        <w:sz w:val="24"/>
        <w:szCs w:val="24"/>
      </w:rPr>
    </w:pPr>
    <w:r w:rsidRPr="0098651A">
      <w:rPr>
        <w:rFonts w:ascii="Times New Roman" w:hAnsi="Times New Roman" w:cs="Times New Roman"/>
        <w:sz w:val="24"/>
        <w:szCs w:val="24"/>
      </w:rPr>
      <w:t>IZMAnot_</w:t>
    </w:r>
    <w:r w:rsidR="00E53900">
      <w:rPr>
        <w:rFonts w:ascii="Times New Roman" w:hAnsi="Times New Roman" w:cs="Times New Roman"/>
        <w:sz w:val="24"/>
        <w:szCs w:val="24"/>
      </w:rPr>
      <w:t>21</w:t>
    </w:r>
    <w:r w:rsidR="00102BD6">
      <w:rPr>
        <w:rFonts w:ascii="Times New Roman" w:hAnsi="Times New Roman" w:cs="Times New Roman"/>
        <w:sz w:val="24"/>
        <w:szCs w:val="24"/>
      </w:rPr>
      <w:t>1220</w:t>
    </w:r>
    <w:r w:rsidR="00732F99">
      <w:rPr>
        <w:rFonts w:ascii="Times New Roman" w:hAnsi="Times New Roman" w:cs="Times New Roman"/>
        <w:sz w:val="24"/>
        <w:szCs w:val="24"/>
      </w:rPr>
      <w:t>15</w:t>
    </w:r>
    <w:r w:rsidRPr="0098651A">
      <w:rPr>
        <w:rFonts w:ascii="Times New Roman" w:hAnsi="Times New Roman" w:cs="Times New Roman"/>
        <w:sz w:val="24"/>
        <w:szCs w:val="24"/>
      </w:rPr>
      <w:t xml:space="preserve">_Groz1616; </w:t>
    </w:r>
    <w:r>
      <w:rPr>
        <w:rFonts w:ascii="Times New Roman" w:hAnsi="Times New Roman" w:cs="Times New Roman"/>
        <w:sz w:val="24"/>
        <w:szCs w:val="24"/>
      </w:rPr>
      <w:t>Ministru kabineta noteikumu projekta „</w:t>
    </w:r>
    <w:r w:rsidRPr="0098651A">
      <w:rPr>
        <w:rFonts w:ascii="Times New Roman" w:hAnsi="Times New Roman" w:cs="Times New Roman"/>
        <w:sz w:val="24"/>
        <w:szCs w:val="24"/>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Pr>
        <w:rFonts w:ascii="Times New Roman" w:hAnsi="Times New Roman" w:cs="Times New Roman"/>
        <w:sz w:val="24"/>
        <w:szCs w:val="24"/>
      </w:rPr>
      <w:t xml:space="preserve">” </w:t>
    </w:r>
    <w:r w:rsidRPr="00CB6A5E">
      <w:rPr>
        <w:rFonts w:ascii="Times New Roman" w:hAnsi="Times New Roman" w:cs="Times New Roman"/>
        <w:sz w:val="24"/>
        <w:szCs w:val="24"/>
      </w:rPr>
      <w:t xml:space="preserve">sākotnējās </w:t>
    </w:r>
    <w:r w:rsidRPr="00CB6A5E">
      <w:rPr>
        <w:rFonts w:ascii="Times New Roman" w:eastAsia="Calibri" w:hAnsi="Times New Roman" w:cs="Times New Roman"/>
        <w:sz w:val="24"/>
        <w:szCs w:val="24"/>
      </w:rPr>
      <w:t xml:space="preserve">ietekmes novērtējuma </w:t>
    </w:r>
    <w:smartTag w:uri="schemas-tilde-lv/tildestengine" w:element="veidnes">
      <w:smartTagPr>
        <w:attr w:name="text" w:val="ziņojums"/>
        <w:attr w:name="baseform" w:val="ziņojums"/>
        <w:attr w:name="id" w:val="-1"/>
      </w:smartTagPr>
      <w:r w:rsidRPr="00CB6A5E">
        <w:rPr>
          <w:rFonts w:ascii="Times New Roman" w:eastAsia="Calibri" w:hAnsi="Times New Roman" w:cs="Times New Roman"/>
          <w:sz w:val="24"/>
          <w:szCs w:val="24"/>
        </w:rPr>
        <w:t>ziņojums</w:t>
      </w:r>
    </w:smartTag>
    <w:r w:rsidRPr="00CB6A5E">
      <w:rPr>
        <w:rFonts w:ascii="Times New Roman" w:eastAsia="Calibri" w:hAnsi="Times New Roman" w:cs="Times New Roman"/>
        <w:sz w:val="24"/>
        <w:szCs w:val="24"/>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089" w:rsidRDefault="003C7089" w:rsidP="0098651A">
      <w:pPr>
        <w:spacing w:after="0" w:line="240" w:lineRule="auto"/>
      </w:pPr>
      <w:r>
        <w:separator/>
      </w:r>
    </w:p>
  </w:footnote>
  <w:footnote w:type="continuationSeparator" w:id="0">
    <w:p w:rsidR="003C7089" w:rsidRDefault="003C7089"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355739"/>
      <w:docPartObj>
        <w:docPartGallery w:val="Page Numbers (Top of Page)"/>
        <w:docPartUnique/>
      </w:docPartObj>
    </w:sdtPr>
    <w:sdtEndPr/>
    <w:sdtContent>
      <w:p w:rsidR="0060204E" w:rsidRDefault="003E6A5C">
        <w:pPr>
          <w:pStyle w:val="Header"/>
          <w:jc w:val="center"/>
        </w:pPr>
        <w:r>
          <w:fldChar w:fldCharType="begin"/>
        </w:r>
        <w:r>
          <w:instrText xml:space="preserve"> PAGE   \* MERGEFORMAT </w:instrText>
        </w:r>
        <w:r>
          <w:fldChar w:fldCharType="separate"/>
        </w:r>
        <w:r w:rsidR="00E53900">
          <w:rPr>
            <w:noProof/>
          </w:rPr>
          <w:t>3</w:t>
        </w:r>
        <w:r>
          <w:rPr>
            <w:noProof/>
          </w:rPr>
          <w:fldChar w:fldCharType="end"/>
        </w:r>
      </w:p>
    </w:sdtContent>
  </w:sdt>
  <w:p w:rsidR="00F3739A" w:rsidRDefault="00F3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21F71"/>
    <w:multiLevelType w:val="multilevel"/>
    <w:tmpl w:val="F360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30C06"/>
    <w:rsid w:val="0003533C"/>
    <w:rsid w:val="000423BA"/>
    <w:rsid w:val="00074D78"/>
    <w:rsid w:val="00082E4E"/>
    <w:rsid w:val="00092245"/>
    <w:rsid w:val="000A7055"/>
    <w:rsid w:val="000B386D"/>
    <w:rsid w:val="000F7887"/>
    <w:rsid w:val="00102BD6"/>
    <w:rsid w:val="0012402C"/>
    <w:rsid w:val="00125F3A"/>
    <w:rsid w:val="001277E1"/>
    <w:rsid w:val="0014120C"/>
    <w:rsid w:val="0015151D"/>
    <w:rsid w:val="00151E9B"/>
    <w:rsid w:val="00157858"/>
    <w:rsid w:val="00167678"/>
    <w:rsid w:val="00180D34"/>
    <w:rsid w:val="00190B98"/>
    <w:rsid w:val="00196446"/>
    <w:rsid w:val="001E1522"/>
    <w:rsid w:val="001E232D"/>
    <w:rsid w:val="002334FB"/>
    <w:rsid w:val="00236D3C"/>
    <w:rsid w:val="002854F5"/>
    <w:rsid w:val="00290F17"/>
    <w:rsid w:val="002A0F4A"/>
    <w:rsid w:val="002C0276"/>
    <w:rsid w:val="002E20D6"/>
    <w:rsid w:val="002F1036"/>
    <w:rsid w:val="002F270E"/>
    <w:rsid w:val="003C2A33"/>
    <w:rsid w:val="003C7089"/>
    <w:rsid w:val="003E6A5C"/>
    <w:rsid w:val="003F4268"/>
    <w:rsid w:val="00405B2D"/>
    <w:rsid w:val="00417D8C"/>
    <w:rsid w:val="004568DB"/>
    <w:rsid w:val="0046101A"/>
    <w:rsid w:val="0046509C"/>
    <w:rsid w:val="00471E59"/>
    <w:rsid w:val="0049144B"/>
    <w:rsid w:val="004B009D"/>
    <w:rsid w:val="004F6154"/>
    <w:rsid w:val="00514935"/>
    <w:rsid w:val="00526CFE"/>
    <w:rsid w:val="005415B0"/>
    <w:rsid w:val="005455E1"/>
    <w:rsid w:val="0054699A"/>
    <w:rsid w:val="005536AC"/>
    <w:rsid w:val="005C725E"/>
    <w:rsid w:val="005F6922"/>
    <w:rsid w:val="0060204E"/>
    <w:rsid w:val="00624DC3"/>
    <w:rsid w:val="006271E2"/>
    <w:rsid w:val="006556B2"/>
    <w:rsid w:val="006645C7"/>
    <w:rsid w:val="00670520"/>
    <w:rsid w:val="0069413F"/>
    <w:rsid w:val="006C5D34"/>
    <w:rsid w:val="006D1BA2"/>
    <w:rsid w:val="006F123D"/>
    <w:rsid w:val="00702DEA"/>
    <w:rsid w:val="0071357A"/>
    <w:rsid w:val="00732F99"/>
    <w:rsid w:val="0073566F"/>
    <w:rsid w:val="00735746"/>
    <w:rsid w:val="007369F4"/>
    <w:rsid w:val="00755DA9"/>
    <w:rsid w:val="00762B3D"/>
    <w:rsid w:val="00763B14"/>
    <w:rsid w:val="007B165A"/>
    <w:rsid w:val="007B52C5"/>
    <w:rsid w:val="007B59D6"/>
    <w:rsid w:val="007B5C11"/>
    <w:rsid w:val="007E2D71"/>
    <w:rsid w:val="007F6BE1"/>
    <w:rsid w:val="00804374"/>
    <w:rsid w:val="008374D7"/>
    <w:rsid w:val="00840040"/>
    <w:rsid w:val="008442BC"/>
    <w:rsid w:val="008551C8"/>
    <w:rsid w:val="008848C4"/>
    <w:rsid w:val="00887EBE"/>
    <w:rsid w:val="008A5547"/>
    <w:rsid w:val="008C2B1F"/>
    <w:rsid w:val="008C2E05"/>
    <w:rsid w:val="008C36DE"/>
    <w:rsid w:val="008D7239"/>
    <w:rsid w:val="008E14F4"/>
    <w:rsid w:val="008F20F1"/>
    <w:rsid w:val="008F5329"/>
    <w:rsid w:val="00902B05"/>
    <w:rsid w:val="0090445F"/>
    <w:rsid w:val="009132DF"/>
    <w:rsid w:val="009152D4"/>
    <w:rsid w:val="00921AAE"/>
    <w:rsid w:val="0095022A"/>
    <w:rsid w:val="0098651A"/>
    <w:rsid w:val="009C1662"/>
    <w:rsid w:val="009C2A86"/>
    <w:rsid w:val="00A0417C"/>
    <w:rsid w:val="00A5207C"/>
    <w:rsid w:val="00A5656B"/>
    <w:rsid w:val="00A75C92"/>
    <w:rsid w:val="00A821B7"/>
    <w:rsid w:val="00AB73FB"/>
    <w:rsid w:val="00AC4D59"/>
    <w:rsid w:val="00AD7D65"/>
    <w:rsid w:val="00B00F9A"/>
    <w:rsid w:val="00B53B7D"/>
    <w:rsid w:val="00B6194B"/>
    <w:rsid w:val="00B644EA"/>
    <w:rsid w:val="00B67901"/>
    <w:rsid w:val="00B85763"/>
    <w:rsid w:val="00BB7C1F"/>
    <w:rsid w:val="00BC307F"/>
    <w:rsid w:val="00BF5A64"/>
    <w:rsid w:val="00C14AB8"/>
    <w:rsid w:val="00C47425"/>
    <w:rsid w:val="00C611C6"/>
    <w:rsid w:val="00CB27F4"/>
    <w:rsid w:val="00CB4C0D"/>
    <w:rsid w:val="00CB6A5E"/>
    <w:rsid w:val="00D07FA4"/>
    <w:rsid w:val="00D17D4A"/>
    <w:rsid w:val="00D270FC"/>
    <w:rsid w:val="00D33CDC"/>
    <w:rsid w:val="00D73AE0"/>
    <w:rsid w:val="00DB02F0"/>
    <w:rsid w:val="00DB2980"/>
    <w:rsid w:val="00E328C6"/>
    <w:rsid w:val="00E37264"/>
    <w:rsid w:val="00E373A4"/>
    <w:rsid w:val="00E44CFD"/>
    <w:rsid w:val="00E52FEC"/>
    <w:rsid w:val="00E53900"/>
    <w:rsid w:val="00E85838"/>
    <w:rsid w:val="00EC0829"/>
    <w:rsid w:val="00ED6770"/>
    <w:rsid w:val="00EE0C22"/>
    <w:rsid w:val="00EF5E0D"/>
    <w:rsid w:val="00F3739A"/>
    <w:rsid w:val="00F95248"/>
    <w:rsid w:val="00FB04B2"/>
    <w:rsid w:val="00FC1171"/>
    <w:rsid w:val="00FC1995"/>
    <w:rsid w:val="00FF11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E607116-876C-4B93-AD91-FB9075B8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27748240">
      <w:bodyDiv w:val="1"/>
      <w:marLeft w:val="-255"/>
      <w:marRight w:val="0"/>
      <w:marTop w:val="0"/>
      <w:marBottom w:val="0"/>
      <w:divBdr>
        <w:top w:val="none" w:sz="0" w:space="0" w:color="auto"/>
        <w:left w:val="none" w:sz="0" w:space="0" w:color="auto"/>
        <w:bottom w:val="none" w:sz="0" w:space="0" w:color="auto"/>
        <w:right w:val="none" w:sz="0" w:space="0" w:color="auto"/>
      </w:divBdr>
      <w:divsChild>
        <w:div w:id="1503663376">
          <w:marLeft w:val="0"/>
          <w:marRight w:val="0"/>
          <w:marTop w:val="0"/>
          <w:marBottom w:val="0"/>
          <w:divBdr>
            <w:top w:val="none" w:sz="0" w:space="0" w:color="auto"/>
            <w:left w:val="none" w:sz="0" w:space="0" w:color="auto"/>
            <w:bottom w:val="none" w:sz="0" w:space="0" w:color="auto"/>
            <w:right w:val="none" w:sz="0" w:space="0" w:color="auto"/>
          </w:divBdr>
          <w:divsChild>
            <w:div w:id="2085368631">
              <w:marLeft w:val="0"/>
              <w:marRight w:val="0"/>
              <w:marTop w:val="0"/>
              <w:marBottom w:val="0"/>
              <w:divBdr>
                <w:top w:val="none" w:sz="0" w:space="0" w:color="auto"/>
                <w:left w:val="none" w:sz="0" w:space="0" w:color="auto"/>
                <w:bottom w:val="none" w:sz="0" w:space="0" w:color="auto"/>
                <w:right w:val="none" w:sz="0" w:space="0" w:color="auto"/>
              </w:divBdr>
              <w:divsChild>
                <w:div w:id="1903590438">
                  <w:marLeft w:val="0"/>
                  <w:marRight w:val="0"/>
                  <w:marTop w:val="0"/>
                  <w:marBottom w:val="0"/>
                  <w:divBdr>
                    <w:top w:val="none" w:sz="0" w:space="0" w:color="auto"/>
                    <w:left w:val="none" w:sz="0" w:space="0" w:color="auto"/>
                    <w:bottom w:val="none" w:sz="0" w:space="0" w:color="auto"/>
                    <w:right w:val="none" w:sz="0" w:space="0" w:color="auto"/>
                  </w:divBdr>
                  <w:divsChild>
                    <w:div w:id="1329167121">
                      <w:marLeft w:val="0"/>
                      <w:marRight w:val="0"/>
                      <w:marTop w:val="0"/>
                      <w:marBottom w:val="0"/>
                      <w:divBdr>
                        <w:top w:val="none" w:sz="0" w:space="0" w:color="auto"/>
                        <w:left w:val="none" w:sz="0" w:space="0" w:color="auto"/>
                        <w:bottom w:val="none" w:sz="0" w:space="0" w:color="auto"/>
                        <w:right w:val="none" w:sz="0" w:space="0" w:color="auto"/>
                      </w:divBdr>
                      <w:divsChild>
                        <w:div w:id="1899510655">
                          <w:marLeft w:val="0"/>
                          <w:marRight w:val="0"/>
                          <w:marTop w:val="0"/>
                          <w:marBottom w:val="0"/>
                          <w:divBdr>
                            <w:top w:val="none" w:sz="0" w:space="0" w:color="auto"/>
                            <w:left w:val="none" w:sz="0" w:space="0" w:color="auto"/>
                            <w:bottom w:val="none" w:sz="0" w:space="0" w:color="auto"/>
                            <w:right w:val="none" w:sz="0" w:space="0" w:color="auto"/>
                          </w:divBdr>
                          <w:divsChild>
                            <w:div w:id="499397088">
                              <w:marLeft w:val="0"/>
                              <w:marRight w:val="0"/>
                              <w:marTop w:val="0"/>
                              <w:marBottom w:val="0"/>
                              <w:divBdr>
                                <w:top w:val="none" w:sz="0" w:space="0" w:color="auto"/>
                                <w:left w:val="none" w:sz="0" w:space="0" w:color="auto"/>
                                <w:bottom w:val="none" w:sz="0" w:space="0" w:color="auto"/>
                                <w:right w:val="none" w:sz="0" w:space="0" w:color="auto"/>
                              </w:divBdr>
                              <w:divsChild>
                                <w:div w:id="262038903">
                                  <w:marLeft w:val="0"/>
                                  <w:marRight w:val="0"/>
                                  <w:marTop w:val="0"/>
                                  <w:marBottom w:val="0"/>
                                  <w:divBdr>
                                    <w:top w:val="none" w:sz="0" w:space="0" w:color="auto"/>
                                    <w:left w:val="none" w:sz="0" w:space="0" w:color="auto"/>
                                    <w:bottom w:val="none" w:sz="0" w:space="0" w:color="auto"/>
                                    <w:right w:val="none" w:sz="0" w:space="0" w:color="auto"/>
                                  </w:divBdr>
                                  <w:divsChild>
                                    <w:div w:id="161245612">
                                      <w:marLeft w:val="0"/>
                                      <w:marRight w:val="270"/>
                                      <w:marTop w:val="0"/>
                                      <w:marBottom w:val="0"/>
                                      <w:divBdr>
                                        <w:top w:val="none" w:sz="0" w:space="0" w:color="auto"/>
                                        <w:left w:val="none" w:sz="0" w:space="0" w:color="auto"/>
                                        <w:bottom w:val="none" w:sz="0" w:space="0" w:color="auto"/>
                                        <w:right w:val="none" w:sz="0" w:space="0" w:color="auto"/>
                                      </w:divBdr>
                                      <w:divsChild>
                                        <w:div w:id="667710277">
                                          <w:marLeft w:val="0"/>
                                          <w:marRight w:val="0"/>
                                          <w:marTop w:val="0"/>
                                          <w:marBottom w:val="0"/>
                                          <w:divBdr>
                                            <w:top w:val="none" w:sz="0" w:space="0" w:color="auto"/>
                                            <w:left w:val="none" w:sz="0" w:space="0" w:color="auto"/>
                                            <w:bottom w:val="none" w:sz="0" w:space="0" w:color="auto"/>
                                            <w:right w:val="none" w:sz="0" w:space="0" w:color="auto"/>
                                          </w:divBdr>
                                          <w:divsChild>
                                            <w:div w:id="870529159">
                                              <w:marLeft w:val="0"/>
                                              <w:marRight w:val="0"/>
                                              <w:marTop w:val="0"/>
                                              <w:marBottom w:val="0"/>
                                              <w:divBdr>
                                                <w:top w:val="none" w:sz="0" w:space="0" w:color="auto"/>
                                                <w:left w:val="none" w:sz="0" w:space="0" w:color="auto"/>
                                                <w:bottom w:val="none" w:sz="0" w:space="0" w:color="auto"/>
                                                <w:right w:val="none" w:sz="0" w:space="0" w:color="auto"/>
                                              </w:divBdr>
                                              <w:divsChild>
                                                <w:div w:id="907762404">
                                                  <w:marLeft w:val="150"/>
                                                  <w:marRight w:val="0"/>
                                                  <w:marTop w:val="0"/>
                                                  <w:marBottom w:val="0"/>
                                                  <w:divBdr>
                                                    <w:top w:val="none" w:sz="0" w:space="0" w:color="auto"/>
                                                    <w:left w:val="none" w:sz="0" w:space="0" w:color="auto"/>
                                                    <w:bottom w:val="none" w:sz="0" w:space="0" w:color="auto"/>
                                                    <w:right w:val="none" w:sz="0" w:space="0" w:color="auto"/>
                                                  </w:divBdr>
                                                  <w:divsChild>
                                                    <w:div w:id="1165517065">
                                                      <w:marLeft w:val="0"/>
                                                      <w:marRight w:val="0"/>
                                                      <w:marTop w:val="0"/>
                                                      <w:marBottom w:val="0"/>
                                                      <w:divBdr>
                                                        <w:top w:val="none" w:sz="0" w:space="0" w:color="auto"/>
                                                        <w:left w:val="none" w:sz="0" w:space="0" w:color="auto"/>
                                                        <w:bottom w:val="none" w:sz="0" w:space="0" w:color="auto"/>
                                                        <w:right w:val="none" w:sz="0" w:space="0" w:color="auto"/>
                                                      </w:divBdr>
                                                      <w:divsChild>
                                                        <w:div w:id="894001784">
                                                          <w:marLeft w:val="0"/>
                                                          <w:marRight w:val="0"/>
                                                          <w:marTop w:val="0"/>
                                                          <w:marBottom w:val="0"/>
                                                          <w:divBdr>
                                                            <w:top w:val="none" w:sz="0" w:space="0" w:color="auto"/>
                                                            <w:left w:val="none" w:sz="0" w:space="0" w:color="auto"/>
                                                            <w:bottom w:val="none" w:sz="0" w:space="0" w:color="auto"/>
                                                            <w:right w:val="none" w:sz="0" w:space="0" w:color="auto"/>
                                                          </w:divBdr>
                                                          <w:divsChild>
                                                            <w:div w:id="7941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02840">
                                                  <w:marLeft w:val="0"/>
                                                  <w:marRight w:val="0"/>
                                                  <w:marTop w:val="0"/>
                                                  <w:marBottom w:val="0"/>
                                                  <w:divBdr>
                                                    <w:top w:val="none" w:sz="0" w:space="0" w:color="auto"/>
                                                    <w:left w:val="none" w:sz="0" w:space="0" w:color="auto"/>
                                                    <w:bottom w:val="none" w:sz="0" w:space="0" w:color="auto"/>
                                                    <w:right w:val="none" w:sz="0" w:space="0" w:color="auto"/>
                                                  </w:divBdr>
                                                  <w:divsChild>
                                                    <w:div w:id="1589920929">
                                                      <w:marLeft w:val="0"/>
                                                      <w:marRight w:val="0"/>
                                                      <w:marTop w:val="0"/>
                                                      <w:marBottom w:val="0"/>
                                                      <w:divBdr>
                                                        <w:top w:val="none" w:sz="0" w:space="0" w:color="auto"/>
                                                        <w:left w:val="none" w:sz="0" w:space="0" w:color="auto"/>
                                                        <w:bottom w:val="none" w:sz="0" w:space="0" w:color="auto"/>
                                                        <w:right w:val="none" w:sz="0" w:space="0" w:color="auto"/>
                                                      </w:divBdr>
                                                      <w:divsChild>
                                                        <w:div w:id="1087313914">
                                                          <w:marLeft w:val="0"/>
                                                          <w:marRight w:val="0"/>
                                                          <w:marTop w:val="0"/>
                                                          <w:marBottom w:val="0"/>
                                                          <w:divBdr>
                                                            <w:top w:val="none" w:sz="0" w:space="0" w:color="auto"/>
                                                            <w:left w:val="none" w:sz="0" w:space="0" w:color="auto"/>
                                                            <w:bottom w:val="none" w:sz="0" w:space="0" w:color="auto"/>
                                                            <w:right w:val="none" w:sz="0" w:space="0" w:color="auto"/>
                                                          </w:divBdr>
                                                          <w:divsChild>
                                                            <w:div w:id="122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005574">
      <w:bodyDiv w:val="1"/>
      <w:marLeft w:val="-255"/>
      <w:marRight w:val="0"/>
      <w:marTop w:val="0"/>
      <w:marBottom w:val="0"/>
      <w:divBdr>
        <w:top w:val="none" w:sz="0" w:space="0" w:color="auto"/>
        <w:left w:val="none" w:sz="0" w:space="0" w:color="auto"/>
        <w:bottom w:val="none" w:sz="0" w:space="0" w:color="auto"/>
        <w:right w:val="none" w:sz="0" w:space="0" w:color="auto"/>
      </w:divBdr>
      <w:divsChild>
        <w:div w:id="106512248">
          <w:marLeft w:val="0"/>
          <w:marRight w:val="0"/>
          <w:marTop w:val="0"/>
          <w:marBottom w:val="0"/>
          <w:divBdr>
            <w:top w:val="none" w:sz="0" w:space="0" w:color="auto"/>
            <w:left w:val="none" w:sz="0" w:space="0" w:color="auto"/>
            <w:bottom w:val="none" w:sz="0" w:space="0" w:color="auto"/>
            <w:right w:val="none" w:sz="0" w:space="0" w:color="auto"/>
          </w:divBdr>
          <w:divsChild>
            <w:div w:id="220363197">
              <w:marLeft w:val="0"/>
              <w:marRight w:val="0"/>
              <w:marTop w:val="0"/>
              <w:marBottom w:val="0"/>
              <w:divBdr>
                <w:top w:val="none" w:sz="0" w:space="0" w:color="auto"/>
                <w:left w:val="none" w:sz="0" w:space="0" w:color="auto"/>
                <w:bottom w:val="none" w:sz="0" w:space="0" w:color="auto"/>
                <w:right w:val="none" w:sz="0" w:space="0" w:color="auto"/>
              </w:divBdr>
              <w:divsChild>
                <w:div w:id="1871602905">
                  <w:marLeft w:val="0"/>
                  <w:marRight w:val="0"/>
                  <w:marTop w:val="0"/>
                  <w:marBottom w:val="0"/>
                  <w:divBdr>
                    <w:top w:val="none" w:sz="0" w:space="0" w:color="auto"/>
                    <w:left w:val="none" w:sz="0" w:space="0" w:color="auto"/>
                    <w:bottom w:val="none" w:sz="0" w:space="0" w:color="auto"/>
                    <w:right w:val="none" w:sz="0" w:space="0" w:color="auto"/>
                  </w:divBdr>
                  <w:divsChild>
                    <w:div w:id="923996731">
                      <w:marLeft w:val="0"/>
                      <w:marRight w:val="0"/>
                      <w:marTop w:val="0"/>
                      <w:marBottom w:val="0"/>
                      <w:divBdr>
                        <w:top w:val="none" w:sz="0" w:space="0" w:color="auto"/>
                        <w:left w:val="none" w:sz="0" w:space="0" w:color="auto"/>
                        <w:bottom w:val="none" w:sz="0" w:space="0" w:color="auto"/>
                        <w:right w:val="none" w:sz="0" w:space="0" w:color="auto"/>
                      </w:divBdr>
                      <w:divsChild>
                        <w:div w:id="1473911004">
                          <w:marLeft w:val="0"/>
                          <w:marRight w:val="0"/>
                          <w:marTop w:val="0"/>
                          <w:marBottom w:val="0"/>
                          <w:divBdr>
                            <w:top w:val="none" w:sz="0" w:space="0" w:color="auto"/>
                            <w:left w:val="none" w:sz="0" w:space="0" w:color="auto"/>
                            <w:bottom w:val="none" w:sz="0" w:space="0" w:color="auto"/>
                            <w:right w:val="none" w:sz="0" w:space="0" w:color="auto"/>
                          </w:divBdr>
                          <w:divsChild>
                            <w:div w:id="1903978565">
                              <w:marLeft w:val="0"/>
                              <w:marRight w:val="0"/>
                              <w:marTop w:val="0"/>
                              <w:marBottom w:val="0"/>
                              <w:divBdr>
                                <w:top w:val="none" w:sz="0" w:space="0" w:color="auto"/>
                                <w:left w:val="none" w:sz="0" w:space="0" w:color="auto"/>
                                <w:bottom w:val="none" w:sz="0" w:space="0" w:color="auto"/>
                                <w:right w:val="none" w:sz="0" w:space="0" w:color="auto"/>
                              </w:divBdr>
                              <w:divsChild>
                                <w:div w:id="1024474483">
                                  <w:marLeft w:val="0"/>
                                  <w:marRight w:val="0"/>
                                  <w:marTop w:val="0"/>
                                  <w:marBottom w:val="0"/>
                                  <w:divBdr>
                                    <w:top w:val="none" w:sz="0" w:space="0" w:color="auto"/>
                                    <w:left w:val="none" w:sz="0" w:space="0" w:color="auto"/>
                                    <w:bottom w:val="none" w:sz="0" w:space="0" w:color="auto"/>
                                    <w:right w:val="none" w:sz="0" w:space="0" w:color="auto"/>
                                  </w:divBdr>
                                  <w:divsChild>
                                    <w:div w:id="14156825">
                                      <w:marLeft w:val="0"/>
                                      <w:marRight w:val="270"/>
                                      <w:marTop w:val="0"/>
                                      <w:marBottom w:val="0"/>
                                      <w:divBdr>
                                        <w:top w:val="none" w:sz="0" w:space="0" w:color="auto"/>
                                        <w:left w:val="none" w:sz="0" w:space="0" w:color="auto"/>
                                        <w:bottom w:val="none" w:sz="0" w:space="0" w:color="auto"/>
                                        <w:right w:val="none" w:sz="0" w:space="0" w:color="auto"/>
                                      </w:divBdr>
                                      <w:divsChild>
                                        <w:div w:id="72750822">
                                          <w:marLeft w:val="0"/>
                                          <w:marRight w:val="0"/>
                                          <w:marTop w:val="0"/>
                                          <w:marBottom w:val="0"/>
                                          <w:divBdr>
                                            <w:top w:val="none" w:sz="0" w:space="0" w:color="auto"/>
                                            <w:left w:val="none" w:sz="0" w:space="0" w:color="auto"/>
                                            <w:bottom w:val="none" w:sz="0" w:space="0" w:color="auto"/>
                                            <w:right w:val="none" w:sz="0" w:space="0" w:color="auto"/>
                                          </w:divBdr>
                                          <w:divsChild>
                                            <w:div w:id="1120413125">
                                              <w:marLeft w:val="0"/>
                                              <w:marRight w:val="0"/>
                                              <w:marTop w:val="0"/>
                                              <w:marBottom w:val="0"/>
                                              <w:divBdr>
                                                <w:top w:val="none" w:sz="0" w:space="0" w:color="auto"/>
                                                <w:left w:val="none" w:sz="0" w:space="0" w:color="auto"/>
                                                <w:bottom w:val="none" w:sz="0" w:space="0" w:color="auto"/>
                                                <w:right w:val="none" w:sz="0" w:space="0" w:color="auto"/>
                                              </w:divBdr>
                                              <w:divsChild>
                                                <w:div w:id="1540512074">
                                                  <w:marLeft w:val="150"/>
                                                  <w:marRight w:val="0"/>
                                                  <w:marTop w:val="0"/>
                                                  <w:marBottom w:val="0"/>
                                                  <w:divBdr>
                                                    <w:top w:val="none" w:sz="0" w:space="0" w:color="auto"/>
                                                    <w:left w:val="none" w:sz="0" w:space="0" w:color="auto"/>
                                                    <w:bottom w:val="none" w:sz="0" w:space="0" w:color="auto"/>
                                                    <w:right w:val="none" w:sz="0" w:space="0" w:color="auto"/>
                                                  </w:divBdr>
                                                  <w:divsChild>
                                                    <w:div w:id="1435129511">
                                                      <w:marLeft w:val="0"/>
                                                      <w:marRight w:val="0"/>
                                                      <w:marTop w:val="0"/>
                                                      <w:marBottom w:val="0"/>
                                                      <w:divBdr>
                                                        <w:top w:val="none" w:sz="0" w:space="0" w:color="auto"/>
                                                        <w:left w:val="none" w:sz="0" w:space="0" w:color="auto"/>
                                                        <w:bottom w:val="none" w:sz="0" w:space="0" w:color="auto"/>
                                                        <w:right w:val="none" w:sz="0" w:space="0" w:color="auto"/>
                                                      </w:divBdr>
                                                      <w:divsChild>
                                                        <w:div w:id="298070859">
                                                          <w:marLeft w:val="0"/>
                                                          <w:marRight w:val="0"/>
                                                          <w:marTop w:val="0"/>
                                                          <w:marBottom w:val="0"/>
                                                          <w:divBdr>
                                                            <w:top w:val="none" w:sz="0" w:space="0" w:color="auto"/>
                                                            <w:left w:val="none" w:sz="0" w:space="0" w:color="auto"/>
                                                            <w:bottom w:val="none" w:sz="0" w:space="0" w:color="auto"/>
                                                            <w:right w:val="none" w:sz="0" w:space="0" w:color="auto"/>
                                                          </w:divBdr>
                                                          <w:divsChild>
                                                            <w:div w:id="8602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1486">
                                                  <w:marLeft w:val="0"/>
                                                  <w:marRight w:val="0"/>
                                                  <w:marTop w:val="0"/>
                                                  <w:marBottom w:val="0"/>
                                                  <w:divBdr>
                                                    <w:top w:val="none" w:sz="0" w:space="0" w:color="auto"/>
                                                    <w:left w:val="none" w:sz="0" w:space="0" w:color="auto"/>
                                                    <w:bottom w:val="none" w:sz="0" w:space="0" w:color="auto"/>
                                                    <w:right w:val="none" w:sz="0" w:space="0" w:color="auto"/>
                                                  </w:divBdr>
                                                  <w:divsChild>
                                                    <w:div w:id="1992899980">
                                                      <w:marLeft w:val="0"/>
                                                      <w:marRight w:val="0"/>
                                                      <w:marTop w:val="0"/>
                                                      <w:marBottom w:val="0"/>
                                                      <w:divBdr>
                                                        <w:top w:val="none" w:sz="0" w:space="0" w:color="auto"/>
                                                        <w:left w:val="none" w:sz="0" w:space="0" w:color="auto"/>
                                                        <w:bottom w:val="none" w:sz="0" w:space="0" w:color="auto"/>
                                                        <w:right w:val="none" w:sz="0" w:space="0" w:color="auto"/>
                                                      </w:divBdr>
                                                      <w:divsChild>
                                                        <w:div w:id="558442455">
                                                          <w:marLeft w:val="0"/>
                                                          <w:marRight w:val="0"/>
                                                          <w:marTop w:val="0"/>
                                                          <w:marBottom w:val="0"/>
                                                          <w:divBdr>
                                                            <w:top w:val="none" w:sz="0" w:space="0" w:color="auto"/>
                                                            <w:left w:val="none" w:sz="0" w:space="0" w:color="auto"/>
                                                            <w:bottom w:val="none" w:sz="0" w:space="0" w:color="auto"/>
                                                            <w:right w:val="none" w:sz="0" w:space="0" w:color="auto"/>
                                                          </w:divBdr>
                                                          <w:divsChild>
                                                            <w:div w:id="2347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346995">
      <w:bodyDiv w:val="1"/>
      <w:marLeft w:val="0"/>
      <w:marRight w:val="0"/>
      <w:marTop w:val="0"/>
      <w:marBottom w:val="0"/>
      <w:divBdr>
        <w:top w:val="none" w:sz="0" w:space="0" w:color="auto"/>
        <w:left w:val="none" w:sz="0" w:space="0" w:color="auto"/>
        <w:bottom w:val="none" w:sz="0" w:space="0" w:color="auto"/>
        <w:right w:val="none" w:sz="0" w:space="0" w:color="auto"/>
      </w:divBdr>
    </w:div>
    <w:div w:id="347214845">
      <w:bodyDiv w:val="1"/>
      <w:marLeft w:val="0"/>
      <w:marRight w:val="0"/>
      <w:marTop w:val="0"/>
      <w:marBottom w:val="0"/>
      <w:divBdr>
        <w:top w:val="none" w:sz="0" w:space="0" w:color="auto"/>
        <w:left w:val="none" w:sz="0" w:space="0" w:color="auto"/>
        <w:bottom w:val="none" w:sz="0" w:space="0" w:color="auto"/>
        <w:right w:val="none" w:sz="0" w:space="0" w:color="auto"/>
      </w:divBdr>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67314419">
      <w:bodyDiv w:val="1"/>
      <w:marLeft w:val="0"/>
      <w:marRight w:val="0"/>
      <w:marTop w:val="0"/>
      <w:marBottom w:val="0"/>
      <w:divBdr>
        <w:top w:val="none" w:sz="0" w:space="0" w:color="auto"/>
        <w:left w:val="none" w:sz="0" w:space="0" w:color="auto"/>
        <w:bottom w:val="none" w:sz="0" w:space="0" w:color="auto"/>
        <w:right w:val="none" w:sz="0" w:space="0" w:color="auto"/>
      </w:divBdr>
      <w:divsChild>
        <w:div w:id="2141412266">
          <w:marLeft w:val="0"/>
          <w:marRight w:val="0"/>
          <w:marTop w:val="0"/>
          <w:marBottom w:val="0"/>
          <w:divBdr>
            <w:top w:val="none" w:sz="0" w:space="0" w:color="auto"/>
            <w:left w:val="none" w:sz="0" w:space="0" w:color="auto"/>
            <w:bottom w:val="none" w:sz="0" w:space="0" w:color="auto"/>
            <w:right w:val="none" w:sz="0" w:space="0" w:color="auto"/>
          </w:divBdr>
          <w:divsChild>
            <w:div w:id="208228848">
              <w:marLeft w:val="0"/>
              <w:marRight w:val="0"/>
              <w:marTop w:val="0"/>
              <w:marBottom w:val="0"/>
              <w:divBdr>
                <w:top w:val="none" w:sz="0" w:space="0" w:color="auto"/>
                <w:left w:val="none" w:sz="0" w:space="0" w:color="auto"/>
                <w:bottom w:val="none" w:sz="0" w:space="0" w:color="auto"/>
                <w:right w:val="none" w:sz="0" w:space="0" w:color="auto"/>
              </w:divBdr>
              <w:divsChild>
                <w:div w:id="521213960">
                  <w:marLeft w:val="0"/>
                  <w:marRight w:val="0"/>
                  <w:marTop w:val="0"/>
                  <w:marBottom w:val="0"/>
                  <w:divBdr>
                    <w:top w:val="none" w:sz="0" w:space="0" w:color="auto"/>
                    <w:left w:val="none" w:sz="0" w:space="0" w:color="auto"/>
                    <w:bottom w:val="none" w:sz="0" w:space="0" w:color="auto"/>
                    <w:right w:val="none" w:sz="0" w:space="0" w:color="auto"/>
                  </w:divBdr>
                  <w:divsChild>
                    <w:div w:id="511802584">
                      <w:marLeft w:val="0"/>
                      <w:marRight w:val="0"/>
                      <w:marTop w:val="0"/>
                      <w:marBottom w:val="0"/>
                      <w:divBdr>
                        <w:top w:val="none" w:sz="0" w:space="0" w:color="auto"/>
                        <w:left w:val="none" w:sz="0" w:space="0" w:color="auto"/>
                        <w:bottom w:val="none" w:sz="0" w:space="0" w:color="auto"/>
                        <w:right w:val="none" w:sz="0" w:space="0" w:color="auto"/>
                      </w:divBdr>
                      <w:divsChild>
                        <w:div w:id="1474256177">
                          <w:marLeft w:val="0"/>
                          <w:marRight w:val="0"/>
                          <w:marTop w:val="0"/>
                          <w:marBottom w:val="0"/>
                          <w:divBdr>
                            <w:top w:val="none" w:sz="0" w:space="0" w:color="auto"/>
                            <w:left w:val="none" w:sz="0" w:space="0" w:color="auto"/>
                            <w:bottom w:val="none" w:sz="0" w:space="0" w:color="auto"/>
                            <w:right w:val="none" w:sz="0" w:space="0" w:color="auto"/>
                          </w:divBdr>
                          <w:divsChild>
                            <w:div w:id="6488737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361707447">
          <w:marLeft w:val="0"/>
          <w:marRight w:val="0"/>
          <w:marTop w:val="0"/>
          <w:marBottom w:val="0"/>
          <w:divBdr>
            <w:top w:val="none" w:sz="0" w:space="0" w:color="auto"/>
            <w:left w:val="none" w:sz="0" w:space="0" w:color="auto"/>
            <w:bottom w:val="none" w:sz="0" w:space="0" w:color="auto"/>
            <w:right w:val="none" w:sz="0" w:space="0" w:color="auto"/>
          </w:divBdr>
        </w:div>
        <w:div w:id="1192376763">
          <w:marLeft w:val="0"/>
          <w:marRight w:val="0"/>
          <w:marTop w:val="0"/>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BD51-A773-490F-87F7-54029AE2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3571</Words>
  <Characters>2037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ietekmes novērtējuma ziņojums (anotācija)</dc:title>
  <dc:subject>Anotācija</dc:subject>
  <dc:creator>Līga Buceniece</dc:creator>
  <cp:keywords/>
  <dc:description>L.Buceniece
67147830, liga.buceniece@izm.gov.lv</dc:description>
  <cp:lastModifiedBy>Alise Trokša</cp:lastModifiedBy>
  <cp:revision>2</cp:revision>
  <cp:lastPrinted>2015-12-18T10:34:00Z</cp:lastPrinted>
  <dcterms:created xsi:type="dcterms:W3CDTF">2015-12-21T11:48:00Z</dcterms:created>
  <dcterms:modified xsi:type="dcterms:W3CDTF">2015-12-21T11:48:00Z</dcterms:modified>
</cp:coreProperties>
</file>