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F0604" w14:textId="77777777" w:rsidR="004C2D0A" w:rsidRDefault="004C2D0A" w:rsidP="004C2D0A">
      <w:pPr>
        <w:spacing w:line="240" w:lineRule="auto"/>
        <w:jc w:val="right"/>
        <w:rPr>
          <w:i/>
          <w:szCs w:val="28"/>
        </w:rPr>
      </w:pPr>
      <w:bookmarkStart w:id="0" w:name="OLE_LINK1"/>
      <w:bookmarkStart w:id="1" w:name="OLE_LINK2"/>
      <w:bookmarkStart w:id="2" w:name="OLE_LINK3"/>
      <w:bookmarkStart w:id="3" w:name="OLE_LINK4"/>
      <w:r>
        <w:rPr>
          <w:i/>
          <w:szCs w:val="28"/>
        </w:rPr>
        <w:t>Projekts</w:t>
      </w:r>
    </w:p>
    <w:p w14:paraId="43A687E4" w14:textId="77777777" w:rsidR="004C2D0A" w:rsidRPr="00D07B73" w:rsidRDefault="004C2D0A" w:rsidP="004C2D0A">
      <w:pPr>
        <w:spacing w:line="240" w:lineRule="auto"/>
        <w:jc w:val="center"/>
        <w:rPr>
          <w:i/>
          <w:sz w:val="28"/>
          <w:szCs w:val="28"/>
        </w:rPr>
      </w:pPr>
      <w:r w:rsidRPr="00D07B73">
        <w:rPr>
          <w:sz w:val="28"/>
          <w:szCs w:val="28"/>
        </w:rPr>
        <w:t>LATVIJAS REPUBLIKAS MINISTRU KABINETS</w:t>
      </w:r>
    </w:p>
    <w:p w14:paraId="66B817C2" w14:textId="77777777" w:rsidR="004C2D0A" w:rsidRPr="00D07B73" w:rsidRDefault="004C2D0A" w:rsidP="004C2D0A">
      <w:pPr>
        <w:spacing w:line="240" w:lineRule="auto"/>
        <w:ind w:right="-1"/>
        <w:jc w:val="center"/>
        <w:rPr>
          <w:sz w:val="28"/>
          <w:szCs w:val="28"/>
        </w:rPr>
      </w:pPr>
    </w:p>
    <w:p w14:paraId="3F7456D3" w14:textId="77777777" w:rsidR="004C2D0A" w:rsidRPr="00D07B73" w:rsidRDefault="004C2D0A" w:rsidP="004C2D0A">
      <w:pPr>
        <w:spacing w:line="240" w:lineRule="auto"/>
        <w:ind w:right="-1"/>
        <w:jc w:val="center"/>
        <w:rPr>
          <w:sz w:val="28"/>
          <w:szCs w:val="28"/>
        </w:rPr>
      </w:pPr>
      <w:r>
        <w:rPr>
          <w:sz w:val="28"/>
          <w:szCs w:val="28"/>
        </w:rPr>
        <w:t>2015</w:t>
      </w:r>
      <w:r w:rsidRPr="00D07B73">
        <w:rPr>
          <w:sz w:val="28"/>
          <w:szCs w:val="28"/>
        </w:rPr>
        <w:t>.gada</w:t>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t>Noteikumi Nr.______</w:t>
      </w:r>
    </w:p>
    <w:p w14:paraId="6D33C553" w14:textId="77777777" w:rsidR="004C2D0A" w:rsidRPr="00D07B73" w:rsidRDefault="004C2D0A" w:rsidP="004C2D0A">
      <w:pPr>
        <w:spacing w:line="240" w:lineRule="auto"/>
        <w:ind w:right="-1"/>
        <w:jc w:val="center"/>
        <w:rPr>
          <w:sz w:val="28"/>
          <w:szCs w:val="28"/>
        </w:rPr>
      </w:pPr>
      <w:r w:rsidRPr="00D07B73">
        <w:rPr>
          <w:sz w:val="28"/>
          <w:szCs w:val="28"/>
        </w:rPr>
        <w:t>Rīgā</w:t>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r>
      <w:r w:rsidRPr="00D07B73">
        <w:rPr>
          <w:sz w:val="28"/>
          <w:szCs w:val="28"/>
        </w:rPr>
        <w:tab/>
        <w:t xml:space="preserve">     (prot. Nr.         </w:t>
      </w:r>
      <w:r w:rsidRPr="00D07B73">
        <w:rPr>
          <w:sz w:val="28"/>
          <w:szCs w:val="28"/>
        </w:rPr>
        <w:softHyphen/>
      </w:r>
      <w:r w:rsidRPr="00D07B73">
        <w:rPr>
          <w:sz w:val="28"/>
          <w:szCs w:val="28"/>
        </w:rPr>
        <w:softHyphen/>
        <w:t xml:space="preserve"> .§)</w:t>
      </w:r>
    </w:p>
    <w:p w14:paraId="7625F7D6" w14:textId="77777777" w:rsidR="004C2D0A" w:rsidRDefault="004C2D0A" w:rsidP="007D7CBA">
      <w:pPr>
        <w:jc w:val="center"/>
        <w:rPr>
          <w:color w:val="FF0000"/>
        </w:rPr>
      </w:pPr>
    </w:p>
    <w:p w14:paraId="29A1C228" w14:textId="77777777" w:rsidR="004C2D0A" w:rsidRPr="0039537B" w:rsidRDefault="004C2D0A" w:rsidP="004C2D0A">
      <w:pPr>
        <w:spacing w:line="240" w:lineRule="auto"/>
        <w:rPr>
          <w:bCs/>
          <w:sz w:val="22"/>
          <w:szCs w:val="22"/>
        </w:rPr>
      </w:pPr>
    </w:p>
    <w:bookmarkEnd w:id="0"/>
    <w:bookmarkEnd w:id="1"/>
    <w:bookmarkEnd w:id="2"/>
    <w:bookmarkEnd w:id="3"/>
    <w:p w14:paraId="3DA24449" w14:textId="58714E4D" w:rsidR="004C2D0A" w:rsidRPr="00050F2F" w:rsidRDefault="004C2D0A" w:rsidP="004C2D0A">
      <w:pPr>
        <w:spacing w:line="240" w:lineRule="auto"/>
        <w:jc w:val="center"/>
        <w:rPr>
          <w:b/>
          <w:sz w:val="28"/>
          <w:szCs w:val="28"/>
        </w:rPr>
      </w:pPr>
      <w:r w:rsidRPr="00050F2F">
        <w:rPr>
          <w:b/>
          <w:sz w:val="28"/>
          <w:szCs w:val="28"/>
        </w:rPr>
        <w:t>Grozījum</w:t>
      </w:r>
      <w:r>
        <w:rPr>
          <w:b/>
          <w:sz w:val="28"/>
          <w:szCs w:val="28"/>
        </w:rPr>
        <w:t>i</w:t>
      </w:r>
      <w:r w:rsidRPr="00050F2F">
        <w:rPr>
          <w:b/>
          <w:sz w:val="28"/>
          <w:szCs w:val="28"/>
        </w:rPr>
        <w:t xml:space="preserve"> </w:t>
      </w:r>
      <w:r>
        <w:rPr>
          <w:b/>
          <w:sz w:val="28"/>
          <w:szCs w:val="28"/>
        </w:rPr>
        <w:t>Ministru kabineta 2014.gada 17</w:t>
      </w:r>
      <w:r w:rsidRPr="00050F2F">
        <w:rPr>
          <w:b/>
          <w:sz w:val="28"/>
          <w:szCs w:val="28"/>
        </w:rPr>
        <w:t>.</w:t>
      </w:r>
      <w:r>
        <w:rPr>
          <w:b/>
          <w:sz w:val="28"/>
          <w:szCs w:val="28"/>
        </w:rPr>
        <w:t>jūnija</w:t>
      </w:r>
      <w:r w:rsidRPr="00050F2F">
        <w:rPr>
          <w:b/>
          <w:sz w:val="28"/>
          <w:szCs w:val="28"/>
        </w:rPr>
        <w:t xml:space="preserve"> noteikumos Nr.</w:t>
      </w:r>
      <w:r>
        <w:rPr>
          <w:b/>
          <w:sz w:val="28"/>
          <w:szCs w:val="28"/>
        </w:rPr>
        <w:t>324</w:t>
      </w:r>
      <w:r w:rsidRPr="00050F2F">
        <w:rPr>
          <w:b/>
          <w:sz w:val="28"/>
          <w:szCs w:val="28"/>
        </w:rPr>
        <w:t xml:space="preserve"> “</w:t>
      </w:r>
      <w:r w:rsidRPr="00050F2F">
        <w:rPr>
          <w:b/>
          <w:bCs/>
          <w:sz w:val="28"/>
          <w:szCs w:val="28"/>
        </w:rPr>
        <w:t>Eiropas Ekonomikas zonas finanšu instrumenta un Norvēģijas finanšu instrumenta 2009.–2014.gada perioda programmas "Pētniecība un stipendijas" aktivitātes "</w:t>
      </w:r>
      <w:r>
        <w:rPr>
          <w:b/>
          <w:bCs/>
          <w:sz w:val="28"/>
          <w:szCs w:val="28"/>
        </w:rPr>
        <w:t>Pētniecība</w:t>
      </w:r>
      <w:r w:rsidRPr="00050F2F">
        <w:rPr>
          <w:b/>
          <w:bCs/>
          <w:sz w:val="28"/>
          <w:szCs w:val="28"/>
        </w:rPr>
        <w:t>" projektu iesniegumu atklāta konkursa nolikums”</w:t>
      </w:r>
    </w:p>
    <w:p w14:paraId="15227080" w14:textId="77777777" w:rsidR="004C2D0A" w:rsidRPr="00BE1B32" w:rsidRDefault="004C2D0A" w:rsidP="004C2D0A">
      <w:pPr>
        <w:spacing w:line="240" w:lineRule="auto"/>
        <w:jc w:val="center"/>
        <w:rPr>
          <w:b/>
          <w:sz w:val="28"/>
          <w:szCs w:val="28"/>
        </w:rPr>
      </w:pPr>
    </w:p>
    <w:p w14:paraId="65429904" w14:textId="77777777" w:rsidR="004C2D0A" w:rsidRPr="00CA53E5" w:rsidRDefault="004C2D0A" w:rsidP="004C2D0A">
      <w:pPr>
        <w:spacing w:line="240" w:lineRule="auto"/>
        <w:ind w:firstLine="720"/>
        <w:jc w:val="right"/>
        <w:rPr>
          <w:iCs/>
          <w:color w:val="414142"/>
          <w:sz w:val="28"/>
          <w:szCs w:val="28"/>
        </w:rPr>
      </w:pPr>
      <w:r w:rsidRPr="00CA53E5">
        <w:rPr>
          <w:iCs/>
          <w:sz w:val="28"/>
          <w:szCs w:val="28"/>
        </w:rPr>
        <w:t xml:space="preserve">Izdoti saskaņā ar Eiropas Ekonomikas zonas </w:t>
      </w:r>
      <w:r w:rsidRPr="00CA53E5">
        <w:rPr>
          <w:iCs/>
          <w:sz w:val="28"/>
          <w:szCs w:val="28"/>
        </w:rPr>
        <w:br/>
        <w:t xml:space="preserve">finanšu instrumenta un Norvēģijas finanšu instrumenta </w:t>
      </w:r>
      <w:r w:rsidRPr="00CA53E5">
        <w:rPr>
          <w:iCs/>
          <w:sz w:val="28"/>
          <w:szCs w:val="28"/>
        </w:rPr>
        <w:br/>
        <w:t xml:space="preserve">2009.–2014.gada perioda vadības likuma </w:t>
      </w:r>
      <w:r w:rsidRPr="00CA53E5">
        <w:rPr>
          <w:iCs/>
          <w:sz w:val="28"/>
          <w:szCs w:val="28"/>
        </w:rPr>
        <w:br/>
      </w:r>
      <w:r>
        <w:rPr>
          <w:iCs/>
          <w:sz w:val="28"/>
          <w:szCs w:val="28"/>
        </w:rPr>
        <w:t>15.panta 6.</w:t>
      </w:r>
      <w:r w:rsidRPr="00CA53E5">
        <w:rPr>
          <w:iCs/>
          <w:sz w:val="28"/>
          <w:szCs w:val="28"/>
        </w:rPr>
        <w:t>punktu</w:t>
      </w:r>
    </w:p>
    <w:p w14:paraId="46F52956" w14:textId="77777777" w:rsidR="004C2D0A" w:rsidRPr="00BE1B32" w:rsidRDefault="004C2D0A" w:rsidP="004C2D0A">
      <w:pPr>
        <w:spacing w:line="240" w:lineRule="auto"/>
        <w:ind w:firstLine="720"/>
        <w:jc w:val="right"/>
        <w:rPr>
          <w:sz w:val="28"/>
          <w:szCs w:val="28"/>
        </w:rPr>
      </w:pPr>
    </w:p>
    <w:p w14:paraId="463F9DE3" w14:textId="446A4251" w:rsidR="004C2D0A" w:rsidRDefault="004C2D0A" w:rsidP="004C2D0A">
      <w:pPr>
        <w:spacing w:line="240" w:lineRule="auto"/>
      </w:pPr>
      <w:r w:rsidRPr="00CA53E5">
        <w:rPr>
          <w:sz w:val="28"/>
          <w:szCs w:val="28"/>
        </w:rPr>
        <w:t xml:space="preserve"> </w:t>
      </w:r>
      <w:r>
        <w:rPr>
          <w:sz w:val="28"/>
          <w:szCs w:val="28"/>
        </w:rPr>
        <w:tab/>
      </w:r>
      <w:r w:rsidRPr="00CA53E5">
        <w:rPr>
          <w:sz w:val="28"/>
          <w:szCs w:val="28"/>
        </w:rPr>
        <w:t xml:space="preserve">Izdarīt Ministru kabineta </w:t>
      </w:r>
      <w:r>
        <w:rPr>
          <w:sz w:val="28"/>
          <w:szCs w:val="28"/>
        </w:rPr>
        <w:t>2014.gada 17</w:t>
      </w:r>
      <w:r w:rsidRPr="00CA53E5">
        <w:rPr>
          <w:sz w:val="28"/>
          <w:szCs w:val="28"/>
        </w:rPr>
        <w:t>.</w:t>
      </w:r>
      <w:r>
        <w:rPr>
          <w:sz w:val="28"/>
          <w:szCs w:val="28"/>
        </w:rPr>
        <w:t>jūnija</w:t>
      </w:r>
      <w:r w:rsidRPr="00CA53E5">
        <w:rPr>
          <w:sz w:val="28"/>
          <w:szCs w:val="28"/>
        </w:rPr>
        <w:t xml:space="preserve"> noteikumos Nr.</w:t>
      </w:r>
      <w:r>
        <w:rPr>
          <w:sz w:val="28"/>
          <w:szCs w:val="28"/>
        </w:rPr>
        <w:t>324</w:t>
      </w:r>
      <w:r w:rsidRPr="00CA53E5">
        <w:rPr>
          <w:sz w:val="28"/>
          <w:szCs w:val="28"/>
        </w:rPr>
        <w:t xml:space="preserve"> </w:t>
      </w:r>
      <w:r w:rsidRPr="00050F2F">
        <w:rPr>
          <w:sz w:val="28"/>
          <w:szCs w:val="28"/>
        </w:rPr>
        <w:t>“</w:t>
      </w:r>
      <w:r w:rsidRPr="00050F2F">
        <w:rPr>
          <w:bCs/>
          <w:sz w:val="28"/>
          <w:szCs w:val="28"/>
        </w:rPr>
        <w:t>Eiropas Ekonomikas zonas finanšu instrumenta un Norvēģijas finanšu instrumenta 2009.–2014.gada perioda programmas "Pētniecība un stipendijas" aktivitātes "</w:t>
      </w:r>
      <w:r w:rsidR="00F82879">
        <w:rPr>
          <w:bCs/>
          <w:sz w:val="28"/>
          <w:szCs w:val="28"/>
        </w:rPr>
        <w:t>Pētniecība</w:t>
      </w:r>
      <w:r w:rsidRPr="00050F2F">
        <w:rPr>
          <w:bCs/>
          <w:sz w:val="28"/>
          <w:szCs w:val="28"/>
        </w:rPr>
        <w:t>" projektu iesniegumu atklāta konkursa nolikums</w:t>
      </w:r>
      <w:r w:rsidRPr="0058258F">
        <w:rPr>
          <w:bCs/>
          <w:sz w:val="28"/>
          <w:szCs w:val="28"/>
        </w:rPr>
        <w:t>”</w:t>
      </w:r>
      <w:r w:rsidRPr="0058258F">
        <w:rPr>
          <w:sz w:val="28"/>
          <w:szCs w:val="28"/>
        </w:rPr>
        <w:t xml:space="preserve"> </w:t>
      </w:r>
      <w:r w:rsidRPr="0090657E">
        <w:rPr>
          <w:sz w:val="28"/>
          <w:szCs w:val="28"/>
          <w:shd w:val="clear" w:color="auto" w:fill="FFFFFF" w:themeFill="background1"/>
        </w:rPr>
        <w:t>(</w:t>
      </w:r>
      <w:r w:rsidR="0090657E" w:rsidRPr="0090657E">
        <w:rPr>
          <w:sz w:val="28"/>
          <w:szCs w:val="28"/>
          <w:shd w:val="clear" w:color="auto" w:fill="FFFFFF" w:themeFill="background1"/>
        </w:rPr>
        <w:t>Latvijas Vēstnesis, 2014, 129</w:t>
      </w:r>
      <w:r w:rsidR="00C55E51">
        <w:rPr>
          <w:sz w:val="28"/>
          <w:szCs w:val="28"/>
          <w:shd w:val="clear" w:color="auto" w:fill="FFFFFF" w:themeFill="background1"/>
        </w:rPr>
        <w:t>.nr.</w:t>
      </w:r>
      <w:r w:rsidRPr="0090657E">
        <w:rPr>
          <w:sz w:val="28"/>
          <w:szCs w:val="28"/>
          <w:shd w:val="clear" w:color="auto" w:fill="FFFFFF" w:themeFill="background1"/>
        </w:rPr>
        <w:t>)</w:t>
      </w:r>
      <w:r w:rsidRPr="0058258F">
        <w:rPr>
          <w:sz w:val="28"/>
          <w:szCs w:val="28"/>
        </w:rPr>
        <w:t xml:space="preserve"> </w:t>
      </w:r>
      <w:r w:rsidR="00F82879">
        <w:rPr>
          <w:sz w:val="28"/>
          <w:szCs w:val="28"/>
        </w:rPr>
        <w:t xml:space="preserve">šādus </w:t>
      </w:r>
      <w:r w:rsidRPr="0058258F">
        <w:rPr>
          <w:sz w:val="28"/>
          <w:szCs w:val="28"/>
        </w:rPr>
        <w:t>grozījumu</w:t>
      </w:r>
      <w:r w:rsidR="00F82879">
        <w:rPr>
          <w:sz w:val="28"/>
          <w:szCs w:val="28"/>
        </w:rPr>
        <w:t>s</w:t>
      </w:r>
      <w:r>
        <w:rPr>
          <w:sz w:val="28"/>
          <w:szCs w:val="28"/>
        </w:rPr>
        <w:t>:</w:t>
      </w:r>
      <w:r w:rsidRPr="00852ED5">
        <w:t xml:space="preserve"> </w:t>
      </w:r>
    </w:p>
    <w:p w14:paraId="1198D88C" w14:textId="77777777" w:rsidR="00F82879" w:rsidRDefault="00F82879" w:rsidP="00F82879">
      <w:pPr>
        <w:spacing w:line="240" w:lineRule="auto"/>
      </w:pPr>
    </w:p>
    <w:p w14:paraId="2FCA7BF5" w14:textId="51050140" w:rsidR="006E67EA" w:rsidRPr="00040810" w:rsidRDefault="006E67EA" w:rsidP="006E67EA">
      <w:pPr>
        <w:pStyle w:val="ListParagraph"/>
        <w:numPr>
          <w:ilvl w:val="0"/>
          <w:numId w:val="4"/>
        </w:numPr>
        <w:spacing w:line="240" w:lineRule="auto"/>
        <w:rPr>
          <w:sz w:val="28"/>
          <w:szCs w:val="28"/>
        </w:rPr>
      </w:pPr>
      <w:r w:rsidRPr="00040810">
        <w:rPr>
          <w:sz w:val="28"/>
          <w:szCs w:val="28"/>
        </w:rPr>
        <w:t xml:space="preserve">Izteikt noteikumu 6.2.1.apakšpunktu šādā redakcijā: </w:t>
      </w:r>
    </w:p>
    <w:p w14:paraId="428059E2" w14:textId="77777777" w:rsidR="006E67EA" w:rsidRPr="00040810" w:rsidRDefault="006E67EA" w:rsidP="006E67EA">
      <w:pPr>
        <w:spacing w:line="240" w:lineRule="auto"/>
        <w:ind w:left="426"/>
        <w:rPr>
          <w:sz w:val="28"/>
          <w:szCs w:val="28"/>
        </w:rPr>
      </w:pPr>
    </w:p>
    <w:p w14:paraId="5CCC26F4" w14:textId="0602307D" w:rsidR="00477E13" w:rsidRPr="00040810" w:rsidRDefault="006E67EA" w:rsidP="006E67EA">
      <w:pPr>
        <w:pStyle w:val="ListParagraph"/>
        <w:spacing w:line="240" w:lineRule="auto"/>
        <w:ind w:left="0" w:firstLine="426"/>
        <w:rPr>
          <w:sz w:val="28"/>
          <w:szCs w:val="28"/>
        </w:rPr>
      </w:pPr>
      <w:r w:rsidRPr="00040810">
        <w:rPr>
          <w:sz w:val="28"/>
          <w:szCs w:val="28"/>
        </w:rPr>
        <w:t xml:space="preserve">“6.2.1. pētniecības rezultātu publiskas pieejamības nodrošināšana, tai skaitā publikācijas, kas tiks iesniegtas publicēšanai Latvijas un Norvēģijas zinātniskajā periodikā, </w:t>
      </w:r>
      <w:proofErr w:type="spellStart"/>
      <w:r w:rsidRPr="00040810">
        <w:rPr>
          <w:i/>
          <w:iCs/>
          <w:sz w:val="28"/>
          <w:szCs w:val="28"/>
        </w:rPr>
        <w:t>Web</w:t>
      </w:r>
      <w:proofErr w:type="spellEnd"/>
      <w:r w:rsidRPr="00040810">
        <w:rPr>
          <w:i/>
          <w:iCs/>
          <w:sz w:val="28"/>
          <w:szCs w:val="28"/>
        </w:rPr>
        <w:t xml:space="preserve"> </w:t>
      </w:r>
      <w:proofErr w:type="spellStart"/>
      <w:r w:rsidRPr="00040810">
        <w:rPr>
          <w:i/>
          <w:iCs/>
          <w:sz w:val="28"/>
          <w:szCs w:val="28"/>
        </w:rPr>
        <w:t>of</w:t>
      </w:r>
      <w:proofErr w:type="spellEnd"/>
      <w:r w:rsidRPr="00040810">
        <w:rPr>
          <w:i/>
          <w:iCs/>
          <w:sz w:val="28"/>
          <w:szCs w:val="28"/>
        </w:rPr>
        <w:t xml:space="preserve"> </w:t>
      </w:r>
      <w:proofErr w:type="spellStart"/>
      <w:r w:rsidRPr="00040810">
        <w:rPr>
          <w:i/>
          <w:iCs/>
          <w:sz w:val="28"/>
          <w:szCs w:val="28"/>
        </w:rPr>
        <w:t>Science</w:t>
      </w:r>
      <w:proofErr w:type="spellEnd"/>
      <w:r w:rsidRPr="00040810">
        <w:rPr>
          <w:sz w:val="28"/>
          <w:szCs w:val="28"/>
        </w:rPr>
        <w:t xml:space="preserve"> vai </w:t>
      </w:r>
      <w:r w:rsidRPr="00040810">
        <w:rPr>
          <w:i/>
          <w:iCs/>
          <w:sz w:val="28"/>
          <w:szCs w:val="28"/>
        </w:rPr>
        <w:t>SCOPUS</w:t>
      </w:r>
      <w:r w:rsidRPr="00040810">
        <w:rPr>
          <w:sz w:val="28"/>
          <w:szCs w:val="28"/>
        </w:rPr>
        <w:t xml:space="preserve"> datubāzēs iekļautajos žurnālos vai konferenču rakstu krājumos, vai citos žurnālos vai konferenču rakstu krājumos, kuru citēšanas indekss sasniedz vismaz 50 % no nozares vidējā citēšanas indeksa;”</w:t>
      </w:r>
    </w:p>
    <w:p w14:paraId="1D0ACDA8" w14:textId="77777777" w:rsidR="006E67EA" w:rsidRPr="00040810" w:rsidRDefault="006E67EA" w:rsidP="006E67EA">
      <w:pPr>
        <w:pStyle w:val="ListParagraph"/>
        <w:spacing w:line="240" w:lineRule="auto"/>
        <w:ind w:left="0" w:firstLine="426"/>
        <w:rPr>
          <w:sz w:val="28"/>
          <w:szCs w:val="28"/>
        </w:rPr>
      </w:pPr>
    </w:p>
    <w:p w14:paraId="1EFF364F" w14:textId="2B8734AD" w:rsidR="00C913B4" w:rsidRPr="00881355" w:rsidRDefault="000866AD" w:rsidP="00881355">
      <w:pPr>
        <w:pStyle w:val="ListParagraph"/>
        <w:numPr>
          <w:ilvl w:val="0"/>
          <w:numId w:val="4"/>
        </w:numPr>
        <w:spacing w:line="240" w:lineRule="auto"/>
        <w:rPr>
          <w:sz w:val="28"/>
          <w:szCs w:val="28"/>
        </w:rPr>
      </w:pPr>
      <w:r w:rsidRPr="00881355">
        <w:rPr>
          <w:sz w:val="28"/>
          <w:szCs w:val="28"/>
        </w:rPr>
        <w:t xml:space="preserve">Izteikt noteikumu 36.punktu šādā redakcijā: </w:t>
      </w:r>
    </w:p>
    <w:p w14:paraId="3FD33C1B" w14:textId="77777777" w:rsidR="00C913B4" w:rsidRDefault="00C913B4" w:rsidP="00C913B4">
      <w:pPr>
        <w:pStyle w:val="ListParagraph"/>
        <w:spacing w:line="240" w:lineRule="auto"/>
        <w:rPr>
          <w:sz w:val="28"/>
          <w:szCs w:val="28"/>
        </w:rPr>
      </w:pPr>
    </w:p>
    <w:p w14:paraId="25B5B59F" w14:textId="786933E2" w:rsidR="008123A2" w:rsidRDefault="00C913B4" w:rsidP="00A61E74">
      <w:pPr>
        <w:spacing w:line="240" w:lineRule="auto"/>
        <w:ind w:firstLine="426"/>
        <w:rPr>
          <w:sz w:val="28"/>
          <w:szCs w:val="28"/>
        </w:rPr>
      </w:pPr>
      <w:r>
        <w:rPr>
          <w:sz w:val="28"/>
          <w:szCs w:val="28"/>
        </w:rPr>
        <w:t>“</w:t>
      </w:r>
      <w:r w:rsidR="00A61E74">
        <w:rPr>
          <w:sz w:val="28"/>
          <w:szCs w:val="28"/>
        </w:rPr>
        <w:t xml:space="preserve">36. </w:t>
      </w:r>
      <w:r w:rsidRPr="00C913B4">
        <w:rPr>
          <w:sz w:val="28"/>
          <w:szCs w:val="28"/>
        </w:rPr>
        <w:t xml:space="preserve">Ja līdzfinansējuma saņēmējam vai projekta partnerim </w:t>
      </w:r>
      <w:r w:rsidR="00F070AA">
        <w:rPr>
          <w:sz w:val="28"/>
          <w:szCs w:val="28"/>
        </w:rPr>
        <w:t xml:space="preserve">kopējais </w:t>
      </w:r>
      <w:r w:rsidRPr="00C913B4">
        <w:rPr>
          <w:sz w:val="28"/>
          <w:szCs w:val="28"/>
        </w:rPr>
        <w:t xml:space="preserve">piešķirtais programmas līdzfinansējums nepārsniedz 375 000 </w:t>
      </w:r>
      <w:proofErr w:type="spellStart"/>
      <w:r w:rsidRPr="00C913B4">
        <w:rPr>
          <w:i/>
          <w:sz w:val="28"/>
          <w:szCs w:val="28"/>
        </w:rPr>
        <w:t>euro</w:t>
      </w:r>
      <w:proofErr w:type="spellEnd"/>
      <w:r w:rsidRPr="00C913B4">
        <w:rPr>
          <w:sz w:val="28"/>
          <w:szCs w:val="28"/>
        </w:rPr>
        <w:t>, tad,</w:t>
      </w:r>
      <w:r w:rsidR="00861665">
        <w:rPr>
          <w:sz w:val="28"/>
          <w:szCs w:val="28"/>
        </w:rPr>
        <w:t xml:space="preserve"> </w:t>
      </w:r>
      <w:r w:rsidR="00861665" w:rsidRPr="00C913B4">
        <w:rPr>
          <w:sz w:val="28"/>
          <w:szCs w:val="28"/>
        </w:rPr>
        <w:t>līdzfinansējuma saņēmējam</w:t>
      </w:r>
      <w:r w:rsidRPr="00C913B4">
        <w:rPr>
          <w:sz w:val="28"/>
          <w:szCs w:val="28"/>
        </w:rPr>
        <w:t xml:space="preserve"> iesniedzot aģentūrā projekta līgumā noteiktos projekta pārskatus, nav jāiesniedz </w:t>
      </w:r>
      <w:r w:rsidR="004629E6">
        <w:rPr>
          <w:sz w:val="28"/>
          <w:szCs w:val="28"/>
        </w:rPr>
        <w:t xml:space="preserve">līdzfinansējuma saņēmēja vai projekta partnera </w:t>
      </w:r>
      <w:r w:rsidRPr="00C913B4">
        <w:rPr>
          <w:sz w:val="28"/>
          <w:szCs w:val="28"/>
        </w:rPr>
        <w:t>faktisko projekta attiecināmo izmaksu pierādījumi (izņemot gadījumu, ja aģentūra pieprasa līdzfinansējuma saņēmējam vai projekta partnerim uzrādīt projekta pārskatos iekļauto izmaksu pierādījumus).</w:t>
      </w:r>
      <w:r>
        <w:rPr>
          <w:sz w:val="28"/>
          <w:szCs w:val="28"/>
        </w:rPr>
        <w:t>”</w:t>
      </w:r>
      <w:r w:rsidR="00EA4718">
        <w:rPr>
          <w:sz w:val="28"/>
          <w:szCs w:val="28"/>
        </w:rPr>
        <w:t xml:space="preserve"> </w:t>
      </w:r>
    </w:p>
    <w:p w14:paraId="4705581F" w14:textId="77777777" w:rsidR="00973D85" w:rsidRDefault="00973D85" w:rsidP="00A61E74">
      <w:pPr>
        <w:spacing w:line="240" w:lineRule="auto"/>
        <w:ind w:firstLine="426"/>
        <w:rPr>
          <w:sz w:val="28"/>
          <w:szCs w:val="28"/>
        </w:rPr>
      </w:pPr>
      <w:bookmarkStart w:id="4" w:name="_GoBack"/>
      <w:bookmarkEnd w:id="4"/>
    </w:p>
    <w:p w14:paraId="3312826B" w14:textId="6CFC1446" w:rsidR="00973D85" w:rsidRDefault="00EA366F" w:rsidP="00881355">
      <w:pPr>
        <w:pStyle w:val="ListParagraph"/>
        <w:numPr>
          <w:ilvl w:val="0"/>
          <w:numId w:val="4"/>
        </w:numPr>
        <w:spacing w:line="240" w:lineRule="auto"/>
        <w:rPr>
          <w:sz w:val="28"/>
          <w:szCs w:val="28"/>
        </w:rPr>
      </w:pPr>
      <w:r>
        <w:rPr>
          <w:sz w:val="28"/>
          <w:szCs w:val="28"/>
        </w:rPr>
        <w:lastRenderedPageBreak/>
        <w:t>Papildināt noteikumus ar 80.</w:t>
      </w:r>
      <w:r w:rsidRPr="00EA366F">
        <w:rPr>
          <w:sz w:val="28"/>
          <w:szCs w:val="28"/>
          <w:vertAlign w:val="superscript"/>
        </w:rPr>
        <w:t>1</w:t>
      </w:r>
      <w:r>
        <w:rPr>
          <w:sz w:val="28"/>
          <w:szCs w:val="28"/>
          <w:vertAlign w:val="superscript"/>
        </w:rPr>
        <w:t xml:space="preserve"> </w:t>
      </w:r>
      <w:r>
        <w:rPr>
          <w:sz w:val="28"/>
          <w:szCs w:val="28"/>
        </w:rPr>
        <w:t>punktu</w:t>
      </w:r>
      <w:r w:rsidR="00AE2475">
        <w:rPr>
          <w:sz w:val="28"/>
          <w:szCs w:val="28"/>
        </w:rPr>
        <w:t xml:space="preserve"> </w:t>
      </w:r>
      <w:r>
        <w:rPr>
          <w:sz w:val="28"/>
          <w:szCs w:val="28"/>
        </w:rPr>
        <w:t>šādā redakcijā:</w:t>
      </w:r>
    </w:p>
    <w:p w14:paraId="6FD3C2D3" w14:textId="77777777" w:rsidR="00EA366F" w:rsidRDefault="00EA366F" w:rsidP="00EA366F">
      <w:pPr>
        <w:spacing w:line="240" w:lineRule="auto"/>
        <w:rPr>
          <w:sz w:val="28"/>
          <w:szCs w:val="28"/>
        </w:rPr>
      </w:pPr>
    </w:p>
    <w:p w14:paraId="73443D48" w14:textId="7BB28404" w:rsidR="00EA366F" w:rsidRPr="00EA366F" w:rsidRDefault="00EA366F" w:rsidP="00EA366F">
      <w:pPr>
        <w:spacing w:line="240" w:lineRule="auto"/>
        <w:ind w:firstLine="567"/>
        <w:rPr>
          <w:sz w:val="28"/>
          <w:szCs w:val="28"/>
          <w:shd w:val="clear" w:color="auto" w:fill="FFFFFF"/>
        </w:rPr>
      </w:pPr>
      <w:r w:rsidRPr="00EA366F">
        <w:rPr>
          <w:sz w:val="28"/>
          <w:szCs w:val="28"/>
        </w:rPr>
        <w:t>“80.</w:t>
      </w:r>
      <w:r w:rsidRPr="00EA366F">
        <w:rPr>
          <w:sz w:val="28"/>
          <w:szCs w:val="28"/>
          <w:vertAlign w:val="superscript"/>
        </w:rPr>
        <w:t xml:space="preserve">1 </w:t>
      </w:r>
      <w:r w:rsidRPr="00EA366F">
        <w:rPr>
          <w:sz w:val="28"/>
          <w:szCs w:val="28"/>
          <w:shd w:val="clear" w:color="auto" w:fill="FFFFFF"/>
        </w:rPr>
        <w:t>Līdzfinansējuma saņēmējs, neizdarot grozījumus projektā, var veikt izmaksu pārdali projekta līgumā apstiprinātajā budžetā:</w:t>
      </w:r>
    </w:p>
    <w:p w14:paraId="1BEFEB74" w14:textId="2CE37D8A" w:rsidR="00EA366F" w:rsidRPr="00EA366F" w:rsidRDefault="00EA366F" w:rsidP="00EA366F">
      <w:pPr>
        <w:spacing w:line="240" w:lineRule="auto"/>
        <w:ind w:firstLine="709"/>
        <w:rPr>
          <w:sz w:val="28"/>
          <w:szCs w:val="28"/>
          <w:shd w:val="clear" w:color="auto" w:fill="FFFFFF"/>
        </w:rPr>
      </w:pPr>
      <w:r w:rsidRPr="00EA366F">
        <w:rPr>
          <w:sz w:val="28"/>
          <w:szCs w:val="28"/>
          <w:shd w:val="clear" w:color="auto" w:fill="FFFFFF"/>
        </w:rPr>
        <w:t>80</w:t>
      </w:r>
      <w:r w:rsidR="00A5773C">
        <w:rPr>
          <w:sz w:val="28"/>
          <w:szCs w:val="28"/>
          <w:shd w:val="clear" w:color="auto" w:fill="FFFFFF"/>
        </w:rPr>
        <w:t>.</w:t>
      </w:r>
      <w:r w:rsidRPr="00EA366F">
        <w:rPr>
          <w:sz w:val="28"/>
          <w:szCs w:val="28"/>
          <w:shd w:val="clear" w:color="auto" w:fill="FFFFFF"/>
          <w:vertAlign w:val="superscript"/>
        </w:rPr>
        <w:t>1</w:t>
      </w:r>
      <w:r w:rsidR="00CA27DC">
        <w:rPr>
          <w:sz w:val="28"/>
          <w:szCs w:val="28"/>
          <w:shd w:val="clear" w:color="auto" w:fill="FFFFFF"/>
        </w:rPr>
        <w:t>1</w:t>
      </w:r>
      <w:r w:rsidR="00131057">
        <w:rPr>
          <w:sz w:val="28"/>
          <w:szCs w:val="28"/>
          <w:shd w:val="clear" w:color="auto" w:fill="FFFFFF"/>
        </w:rPr>
        <w:t>.</w:t>
      </w:r>
      <w:r w:rsidRPr="00EA366F">
        <w:rPr>
          <w:sz w:val="28"/>
          <w:szCs w:val="28"/>
          <w:shd w:val="clear" w:color="auto" w:fill="FFFFFF"/>
        </w:rPr>
        <w:t xml:space="preserve"> starp šo noteikumu</w:t>
      </w:r>
      <w:r w:rsidRPr="00EA366F">
        <w:rPr>
          <w:rStyle w:val="apple-converted-space"/>
          <w:sz w:val="28"/>
          <w:szCs w:val="28"/>
          <w:shd w:val="clear" w:color="auto" w:fill="FFFFFF"/>
        </w:rPr>
        <w:t xml:space="preserve"> 21., 23. </w:t>
      </w:r>
      <w:r w:rsidRPr="00EA366F">
        <w:rPr>
          <w:sz w:val="28"/>
          <w:szCs w:val="28"/>
          <w:shd w:val="clear" w:color="auto" w:fill="FFFFFF"/>
        </w:rPr>
        <w:t>un</w:t>
      </w:r>
      <w:r w:rsidRPr="00EA366F">
        <w:rPr>
          <w:rStyle w:val="apple-converted-space"/>
          <w:sz w:val="28"/>
          <w:szCs w:val="28"/>
          <w:shd w:val="clear" w:color="auto" w:fill="FFFFFF"/>
        </w:rPr>
        <w:t> </w:t>
      </w:r>
      <w:hyperlink r:id="rId8" w:anchor="p38" w:tgtFrame="_blank" w:history="1">
        <w:r w:rsidRPr="00EA366F">
          <w:rPr>
            <w:rStyle w:val="Hyperlink"/>
            <w:color w:val="auto"/>
            <w:sz w:val="28"/>
            <w:szCs w:val="28"/>
            <w:u w:val="none"/>
            <w:shd w:val="clear" w:color="auto" w:fill="FFFFFF"/>
          </w:rPr>
          <w:t>25.punktā</w:t>
        </w:r>
      </w:hyperlink>
      <w:r w:rsidRPr="00EA366F">
        <w:rPr>
          <w:rStyle w:val="apple-converted-space"/>
          <w:sz w:val="28"/>
          <w:szCs w:val="28"/>
          <w:shd w:val="clear" w:color="auto" w:fill="FFFFFF"/>
        </w:rPr>
        <w:t> </w:t>
      </w:r>
      <w:r w:rsidR="00E04E67" w:rsidRPr="00B61B54">
        <w:rPr>
          <w:sz w:val="28"/>
          <w:szCs w:val="28"/>
          <w:shd w:val="clear" w:color="auto" w:fill="FFFFFF"/>
        </w:rPr>
        <w:t>noteiktajām</w:t>
      </w:r>
      <w:r w:rsidRPr="00EA366F">
        <w:rPr>
          <w:sz w:val="28"/>
          <w:szCs w:val="28"/>
          <w:shd w:val="clear" w:color="auto" w:fill="FFFFFF"/>
        </w:rPr>
        <w:t xml:space="preserve"> izmaksu pozīcijām, kopsummā kumulatīvi nepārsniedzot piecus procentus no tās pārdalāmās izmaksu pozīcijas kopējām attiecināmajām izmaksām, no kuras veic izmaksu pārdali;</w:t>
      </w:r>
    </w:p>
    <w:p w14:paraId="6F55C30C" w14:textId="430526C1" w:rsidR="00EA366F" w:rsidRDefault="00EA366F" w:rsidP="00EA366F">
      <w:pPr>
        <w:spacing w:line="240" w:lineRule="auto"/>
        <w:ind w:firstLine="709"/>
        <w:rPr>
          <w:sz w:val="28"/>
          <w:szCs w:val="28"/>
          <w:shd w:val="clear" w:color="auto" w:fill="FFFFFF"/>
        </w:rPr>
      </w:pPr>
      <w:r w:rsidRPr="00576F60">
        <w:rPr>
          <w:sz w:val="28"/>
          <w:szCs w:val="28"/>
          <w:shd w:val="clear" w:color="auto" w:fill="FFFFFF"/>
        </w:rPr>
        <w:t>80.</w:t>
      </w:r>
      <w:r w:rsidRPr="00576F60">
        <w:rPr>
          <w:sz w:val="28"/>
          <w:szCs w:val="28"/>
          <w:shd w:val="clear" w:color="auto" w:fill="FFFFFF"/>
          <w:vertAlign w:val="superscript"/>
        </w:rPr>
        <w:t>1</w:t>
      </w:r>
      <w:r w:rsidR="00CA27DC" w:rsidRPr="00576F60">
        <w:rPr>
          <w:sz w:val="28"/>
          <w:szCs w:val="28"/>
          <w:shd w:val="clear" w:color="auto" w:fill="FFFFFF"/>
        </w:rPr>
        <w:t>2</w:t>
      </w:r>
      <w:r w:rsidR="00131057" w:rsidRPr="00576F60">
        <w:rPr>
          <w:sz w:val="28"/>
          <w:szCs w:val="28"/>
          <w:shd w:val="clear" w:color="auto" w:fill="FFFFFF"/>
        </w:rPr>
        <w:t>.</w:t>
      </w:r>
      <w:r w:rsidRPr="00576F60">
        <w:rPr>
          <w:sz w:val="28"/>
          <w:szCs w:val="28"/>
          <w:shd w:val="clear" w:color="auto" w:fill="FFFFFF"/>
        </w:rPr>
        <w:t xml:space="preserve"> </w:t>
      </w:r>
      <w:r w:rsidR="00E04E67" w:rsidRPr="00576F60">
        <w:rPr>
          <w:sz w:val="28"/>
          <w:szCs w:val="28"/>
          <w:shd w:val="clear" w:color="auto" w:fill="FFFFFF"/>
        </w:rPr>
        <w:t xml:space="preserve">šo noteikumu 21.punktā noteiktās izmaksu pozīcijas ietvaros, kopsummā kumulatīvi nepārsniedzot </w:t>
      </w:r>
      <w:r w:rsidR="00B61B54" w:rsidRPr="00040810">
        <w:rPr>
          <w:sz w:val="28"/>
          <w:szCs w:val="28"/>
          <w:shd w:val="clear" w:color="auto" w:fill="FFFFFF"/>
        </w:rPr>
        <w:t>piecus</w:t>
      </w:r>
      <w:r w:rsidR="00E04E67" w:rsidRPr="00576F60">
        <w:rPr>
          <w:sz w:val="28"/>
          <w:szCs w:val="28"/>
          <w:shd w:val="clear" w:color="auto" w:fill="FFFFFF"/>
        </w:rPr>
        <w:t xml:space="preserve"> procentus no 21.punktā noteiktās izmaksu pozīcijas kopējām attiecināmajām izmaksām, un šo noteikumu 23.punktā noteiktās izmaksu pozīcijas ietvaros, kopsummā kumulatīvi nepārsniedzot </w:t>
      </w:r>
      <w:r w:rsidR="00B61B54" w:rsidRPr="00040810">
        <w:rPr>
          <w:sz w:val="28"/>
          <w:szCs w:val="28"/>
          <w:shd w:val="clear" w:color="auto" w:fill="FFFFFF"/>
        </w:rPr>
        <w:t>piecus</w:t>
      </w:r>
      <w:r w:rsidR="00E04E67" w:rsidRPr="00576F60">
        <w:rPr>
          <w:sz w:val="28"/>
          <w:szCs w:val="28"/>
          <w:shd w:val="clear" w:color="auto" w:fill="FFFFFF"/>
        </w:rPr>
        <w:t xml:space="preserve"> procentus no 23.punktā noteiktās izmaksu pozīcijas kopējām attiecināmajām izmaksām.”</w:t>
      </w:r>
    </w:p>
    <w:p w14:paraId="4A100DAA" w14:textId="77777777" w:rsidR="008052A7" w:rsidRPr="00040810" w:rsidRDefault="008052A7" w:rsidP="00EA366F">
      <w:pPr>
        <w:spacing w:line="240" w:lineRule="auto"/>
        <w:ind w:firstLine="709"/>
        <w:rPr>
          <w:sz w:val="28"/>
          <w:szCs w:val="28"/>
          <w:shd w:val="clear" w:color="auto" w:fill="FFFFFF"/>
        </w:rPr>
      </w:pPr>
    </w:p>
    <w:p w14:paraId="625AC31A" w14:textId="6F83EFC2" w:rsidR="008052A7" w:rsidRPr="00040810" w:rsidRDefault="008052A7" w:rsidP="008052A7">
      <w:pPr>
        <w:pStyle w:val="ListParagraph"/>
        <w:numPr>
          <w:ilvl w:val="0"/>
          <w:numId w:val="4"/>
        </w:numPr>
        <w:spacing w:line="240" w:lineRule="auto"/>
        <w:rPr>
          <w:sz w:val="28"/>
          <w:szCs w:val="28"/>
          <w:shd w:val="clear" w:color="auto" w:fill="FFFFFF"/>
        </w:rPr>
      </w:pPr>
      <w:r w:rsidRPr="00040810">
        <w:rPr>
          <w:sz w:val="28"/>
          <w:szCs w:val="28"/>
          <w:shd w:val="clear" w:color="auto" w:fill="FFFFFF"/>
        </w:rPr>
        <w:t>Papildināt noteikumus ar 80.</w:t>
      </w:r>
      <w:r w:rsidRPr="00040810">
        <w:rPr>
          <w:sz w:val="28"/>
          <w:szCs w:val="28"/>
          <w:shd w:val="clear" w:color="auto" w:fill="FFFFFF"/>
          <w:vertAlign w:val="superscript"/>
        </w:rPr>
        <w:t>2</w:t>
      </w:r>
      <w:r w:rsidRPr="00040810">
        <w:rPr>
          <w:sz w:val="28"/>
          <w:szCs w:val="28"/>
          <w:shd w:val="clear" w:color="auto" w:fill="FFFFFF"/>
        </w:rPr>
        <w:t xml:space="preserve"> punktu šādā redakcijā: </w:t>
      </w:r>
    </w:p>
    <w:p w14:paraId="64E90E78" w14:textId="2824918A" w:rsidR="008052A7" w:rsidRPr="00040810" w:rsidRDefault="008052A7" w:rsidP="008052A7">
      <w:pPr>
        <w:spacing w:line="240" w:lineRule="auto"/>
        <w:ind w:firstLine="567"/>
        <w:rPr>
          <w:sz w:val="28"/>
          <w:szCs w:val="28"/>
          <w:shd w:val="clear" w:color="auto" w:fill="FFFFFF"/>
        </w:rPr>
      </w:pPr>
      <w:r w:rsidRPr="00040810">
        <w:rPr>
          <w:sz w:val="28"/>
          <w:szCs w:val="28"/>
          <w:shd w:val="clear" w:color="auto" w:fill="FFFFFF"/>
        </w:rPr>
        <w:t>“80.</w:t>
      </w:r>
      <w:r w:rsidRPr="00040810">
        <w:rPr>
          <w:sz w:val="28"/>
          <w:szCs w:val="28"/>
          <w:shd w:val="clear" w:color="auto" w:fill="FFFFFF"/>
          <w:vertAlign w:val="superscript"/>
        </w:rPr>
        <w:t>2</w:t>
      </w:r>
      <w:r w:rsidRPr="00040810">
        <w:rPr>
          <w:sz w:val="28"/>
          <w:szCs w:val="28"/>
          <w:shd w:val="clear" w:color="auto" w:fill="FFFFFF"/>
        </w:rPr>
        <w:t xml:space="preserve"> Līdzf</w:t>
      </w:r>
      <w:r w:rsidRPr="00040810">
        <w:rPr>
          <w:sz w:val="28"/>
          <w:szCs w:val="28"/>
        </w:rPr>
        <w:t>inansējuma saņēmējs, iesniedzot aģentūrā progresa pārskatu, pievieno skaidrojumu par šo noteikumu 80.</w:t>
      </w:r>
      <w:r w:rsidRPr="00040810">
        <w:rPr>
          <w:sz w:val="28"/>
          <w:szCs w:val="28"/>
          <w:vertAlign w:val="superscript"/>
        </w:rPr>
        <w:t>1</w:t>
      </w:r>
      <w:r w:rsidRPr="00040810">
        <w:rPr>
          <w:sz w:val="28"/>
          <w:szCs w:val="28"/>
        </w:rPr>
        <w:t>punktā minēto izmaksu pārdales pamatotību. Ja minētais skaidrojums nav iesniegts vai iesniegtais skaidrojums nav pamatots, aģentūra izmaksu pārdali uzskata par nenotikušu vai nepamatotu.”</w:t>
      </w:r>
    </w:p>
    <w:p w14:paraId="7F325D9D" w14:textId="77777777" w:rsidR="00AE2475" w:rsidRDefault="00AE2475" w:rsidP="00EA366F">
      <w:pPr>
        <w:spacing w:line="240" w:lineRule="auto"/>
        <w:ind w:firstLine="709"/>
        <w:rPr>
          <w:sz w:val="28"/>
          <w:szCs w:val="28"/>
          <w:shd w:val="clear" w:color="auto" w:fill="FFFFFF"/>
        </w:rPr>
      </w:pPr>
    </w:p>
    <w:p w14:paraId="4A3E3B8F" w14:textId="0D02D2A2" w:rsidR="00AE2475" w:rsidRDefault="00FD47B6" w:rsidP="00881355">
      <w:pPr>
        <w:pStyle w:val="ListParagraph"/>
        <w:numPr>
          <w:ilvl w:val="0"/>
          <w:numId w:val="4"/>
        </w:numPr>
        <w:spacing w:line="240" w:lineRule="auto"/>
        <w:rPr>
          <w:sz w:val="28"/>
          <w:szCs w:val="28"/>
        </w:rPr>
      </w:pPr>
      <w:r>
        <w:rPr>
          <w:sz w:val="28"/>
          <w:szCs w:val="28"/>
        </w:rPr>
        <w:t>Izteikt noteikumu 84.punktu šādā redakcijā:</w:t>
      </w:r>
    </w:p>
    <w:p w14:paraId="57116171" w14:textId="77777777" w:rsidR="00FD47B6" w:rsidRDefault="00FD47B6" w:rsidP="00FD47B6">
      <w:pPr>
        <w:pStyle w:val="ListParagraph"/>
        <w:spacing w:line="240" w:lineRule="auto"/>
        <w:rPr>
          <w:sz w:val="28"/>
          <w:szCs w:val="28"/>
        </w:rPr>
      </w:pPr>
    </w:p>
    <w:p w14:paraId="551E7CAF" w14:textId="45D2E516" w:rsidR="00FD47B6" w:rsidRPr="00FD47B6" w:rsidRDefault="00FD47B6" w:rsidP="00FD47B6">
      <w:pPr>
        <w:pStyle w:val="tv213"/>
        <w:spacing w:before="0" w:beforeAutospacing="0" w:after="0" w:afterAutospacing="0" w:line="293" w:lineRule="atLeast"/>
        <w:ind w:firstLine="567"/>
        <w:jc w:val="both"/>
        <w:rPr>
          <w:sz w:val="28"/>
          <w:szCs w:val="28"/>
          <w:lang w:val="lv-LV"/>
        </w:rPr>
      </w:pPr>
      <w:r w:rsidRPr="00FD47B6">
        <w:rPr>
          <w:sz w:val="28"/>
          <w:szCs w:val="28"/>
          <w:lang w:val="lv-LV"/>
        </w:rPr>
        <w:t xml:space="preserve">“84. Aģentūra var </w:t>
      </w:r>
      <w:r w:rsidRPr="00FD47B6">
        <w:rPr>
          <w:bCs/>
          <w:sz w:val="28"/>
          <w:szCs w:val="28"/>
          <w:lang w:val="lv-LV"/>
        </w:rPr>
        <w:t>lemt</w:t>
      </w:r>
      <w:r w:rsidRPr="00FD47B6">
        <w:rPr>
          <w:sz w:val="28"/>
          <w:szCs w:val="28"/>
          <w:lang w:val="lv-LV"/>
        </w:rPr>
        <w:t xml:space="preserve"> par projekta līguma izbeigšanu atbilstoši līguma nosacījumiem, kā arī tad, ja:</w:t>
      </w:r>
    </w:p>
    <w:p w14:paraId="0DA23944" w14:textId="77777777" w:rsidR="00FD47B6" w:rsidRPr="00FD47B6" w:rsidRDefault="00FD47B6" w:rsidP="00FD47B6">
      <w:pPr>
        <w:pStyle w:val="tv213"/>
        <w:spacing w:before="0" w:beforeAutospacing="0" w:after="0" w:afterAutospacing="0" w:line="293" w:lineRule="atLeast"/>
        <w:ind w:firstLine="578"/>
        <w:jc w:val="both"/>
        <w:rPr>
          <w:sz w:val="28"/>
          <w:szCs w:val="28"/>
          <w:lang w:val="lv-LV"/>
        </w:rPr>
      </w:pPr>
      <w:r w:rsidRPr="00FD47B6">
        <w:rPr>
          <w:sz w:val="28"/>
          <w:szCs w:val="28"/>
          <w:lang w:val="lv-LV"/>
        </w:rPr>
        <w:t>84.1. astoņu mēnešu laikā no projekta līguma noslēgšanas dienas līdzfinansējuma saņēmējs nav noslēdzis līgumu ar kredītiestādi par kredīta piešķiršanu par summu, ne mazāku kā 75 % no izziņā minētās summas (ja projekta iesniegumam ir pievienota izziņa no kredītiestādes par kredīta piešķiršanu);</w:t>
      </w:r>
    </w:p>
    <w:p w14:paraId="3F29CC58" w14:textId="77777777" w:rsidR="007D7CBA" w:rsidRDefault="00FD47B6" w:rsidP="007D7CBA">
      <w:pPr>
        <w:pStyle w:val="ListParagraph"/>
        <w:spacing w:line="240" w:lineRule="auto"/>
        <w:ind w:left="0" w:firstLine="578"/>
        <w:rPr>
          <w:sz w:val="28"/>
          <w:szCs w:val="28"/>
        </w:rPr>
      </w:pPr>
      <w:r w:rsidRPr="00FD47B6">
        <w:rPr>
          <w:sz w:val="28"/>
          <w:szCs w:val="28"/>
        </w:rPr>
        <w:t>84.2. saskaņā ar kārtējo projekta progresa p</w:t>
      </w:r>
      <w:r w:rsidR="00F2518C">
        <w:rPr>
          <w:sz w:val="28"/>
          <w:szCs w:val="28"/>
        </w:rPr>
        <w:t>ārskatu nav sasniegti vismaz 80 </w:t>
      </w:r>
      <w:r w:rsidRPr="00FD47B6">
        <w:rPr>
          <w:sz w:val="28"/>
          <w:szCs w:val="28"/>
        </w:rPr>
        <w:t xml:space="preserve">% no projekta līgumā attiecīgajā laika posmā norādītajiem sasniedzamajiem </w:t>
      </w:r>
      <w:r w:rsidR="00D3726D">
        <w:rPr>
          <w:sz w:val="28"/>
          <w:szCs w:val="28"/>
        </w:rPr>
        <w:t>rezultātiem</w:t>
      </w:r>
      <w:r w:rsidRPr="00FD47B6">
        <w:rPr>
          <w:sz w:val="28"/>
          <w:szCs w:val="28"/>
        </w:rPr>
        <w:t>.</w:t>
      </w:r>
      <w:r>
        <w:rPr>
          <w:sz w:val="28"/>
          <w:szCs w:val="28"/>
        </w:rPr>
        <w:t>”</w:t>
      </w:r>
    </w:p>
    <w:p w14:paraId="56794F8A" w14:textId="77777777" w:rsidR="007D7CBA" w:rsidRDefault="007D7CBA" w:rsidP="007D7CBA">
      <w:pPr>
        <w:pStyle w:val="ListParagraph"/>
        <w:spacing w:line="240" w:lineRule="auto"/>
        <w:ind w:left="0" w:firstLine="578"/>
        <w:rPr>
          <w:sz w:val="28"/>
          <w:szCs w:val="28"/>
        </w:rPr>
      </w:pPr>
    </w:p>
    <w:p w14:paraId="0BD7C642" w14:textId="15540C51" w:rsidR="00FD47B6" w:rsidRDefault="00DA4805" w:rsidP="00881355">
      <w:pPr>
        <w:pStyle w:val="ListParagraph"/>
        <w:numPr>
          <w:ilvl w:val="0"/>
          <w:numId w:val="4"/>
        </w:numPr>
        <w:tabs>
          <w:tab w:val="left" w:pos="709"/>
        </w:tabs>
        <w:spacing w:line="240" w:lineRule="auto"/>
        <w:ind w:left="0" w:firstLine="426"/>
        <w:rPr>
          <w:sz w:val="28"/>
          <w:szCs w:val="28"/>
        </w:rPr>
      </w:pPr>
      <w:r w:rsidRPr="00576F60">
        <w:rPr>
          <w:sz w:val="28"/>
          <w:szCs w:val="28"/>
        </w:rPr>
        <w:t xml:space="preserve">Aizstāt vārdus “projekta līgumam pievienotajām veidlapām” noteikumu 85.punktā ar vārdiem “veidlapām, kas ievietotas aģentūras </w:t>
      </w:r>
      <w:r w:rsidR="003C5411" w:rsidRPr="00576F60">
        <w:rPr>
          <w:sz w:val="28"/>
          <w:szCs w:val="28"/>
        </w:rPr>
        <w:t>tīmekļa vietnē</w:t>
      </w:r>
      <w:r w:rsidRPr="00576F60">
        <w:rPr>
          <w:sz w:val="28"/>
          <w:szCs w:val="28"/>
        </w:rPr>
        <w:t xml:space="preserve">”. </w:t>
      </w:r>
    </w:p>
    <w:p w14:paraId="03882675" w14:textId="77777777" w:rsidR="00EB5089" w:rsidRPr="00040810" w:rsidRDefault="00EB5089" w:rsidP="00EB5089">
      <w:pPr>
        <w:pStyle w:val="ListParagraph"/>
        <w:tabs>
          <w:tab w:val="left" w:pos="709"/>
        </w:tabs>
        <w:spacing w:line="240" w:lineRule="auto"/>
        <w:ind w:left="284"/>
        <w:rPr>
          <w:sz w:val="28"/>
          <w:szCs w:val="28"/>
        </w:rPr>
      </w:pPr>
    </w:p>
    <w:p w14:paraId="640318EA" w14:textId="16D67AF1" w:rsidR="00EB5089" w:rsidRPr="00040810" w:rsidRDefault="00EB5089" w:rsidP="00881355">
      <w:pPr>
        <w:pStyle w:val="ListParagraph"/>
        <w:numPr>
          <w:ilvl w:val="0"/>
          <w:numId w:val="4"/>
        </w:numPr>
        <w:tabs>
          <w:tab w:val="left" w:pos="709"/>
        </w:tabs>
        <w:spacing w:line="240" w:lineRule="auto"/>
        <w:ind w:left="0" w:firstLine="426"/>
        <w:rPr>
          <w:sz w:val="28"/>
          <w:szCs w:val="28"/>
        </w:rPr>
      </w:pPr>
      <w:r w:rsidRPr="00040810">
        <w:rPr>
          <w:sz w:val="28"/>
          <w:szCs w:val="28"/>
        </w:rPr>
        <w:t>Papildināt noteikumu 87.punktu aiz vārdiem “faktiski izlietotajai attiecināmo izmaksu kopsummai” ar vārdiem “un sasniegtajiem projektā plānotajiem r</w:t>
      </w:r>
      <w:r w:rsidR="00DB019F" w:rsidRPr="00040810">
        <w:rPr>
          <w:sz w:val="28"/>
          <w:szCs w:val="28"/>
        </w:rPr>
        <w:t>ezultātiem</w:t>
      </w:r>
      <w:r w:rsidRPr="00040810">
        <w:rPr>
          <w:sz w:val="28"/>
          <w:szCs w:val="28"/>
        </w:rPr>
        <w:t>”</w:t>
      </w:r>
      <w:r w:rsidR="00521A84" w:rsidRPr="00040810">
        <w:rPr>
          <w:sz w:val="28"/>
          <w:szCs w:val="28"/>
        </w:rPr>
        <w:t>.</w:t>
      </w:r>
    </w:p>
    <w:p w14:paraId="212A20A7" w14:textId="77777777" w:rsidR="00521A84" w:rsidRPr="00040810" w:rsidRDefault="00521A84" w:rsidP="00EB5089">
      <w:pPr>
        <w:pStyle w:val="ListParagraph"/>
        <w:rPr>
          <w:rFonts w:ascii="Arial" w:hAnsi="Arial" w:cs="Arial"/>
        </w:rPr>
      </w:pPr>
    </w:p>
    <w:p w14:paraId="208CE146" w14:textId="610792BF" w:rsidR="00A65D42" w:rsidRDefault="00A65D42" w:rsidP="00881355">
      <w:pPr>
        <w:pStyle w:val="ListParagraph"/>
        <w:numPr>
          <w:ilvl w:val="0"/>
          <w:numId w:val="4"/>
        </w:numPr>
        <w:tabs>
          <w:tab w:val="left" w:pos="709"/>
        </w:tabs>
        <w:spacing w:line="240" w:lineRule="auto"/>
        <w:ind w:left="0" w:firstLine="426"/>
        <w:rPr>
          <w:sz w:val="28"/>
          <w:szCs w:val="28"/>
        </w:rPr>
      </w:pPr>
      <w:r w:rsidRPr="00040810">
        <w:rPr>
          <w:sz w:val="28"/>
          <w:szCs w:val="28"/>
        </w:rPr>
        <w:t>Papildināt noteikumus ar 88</w:t>
      </w:r>
      <w:r w:rsidR="009B5D6F" w:rsidRPr="00040810">
        <w:rPr>
          <w:sz w:val="28"/>
          <w:szCs w:val="28"/>
        </w:rPr>
        <w:t>.</w:t>
      </w:r>
      <w:r w:rsidR="009B5D6F" w:rsidRPr="00040810">
        <w:rPr>
          <w:sz w:val="28"/>
          <w:szCs w:val="28"/>
          <w:vertAlign w:val="superscript"/>
        </w:rPr>
        <w:t>1</w:t>
      </w:r>
      <w:r w:rsidR="009B5D6F" w:rsidRPr="00040810">
        <w:rPr>
          <w:sz w:val="28"/>
          <w:szCs w:val="28"/>
        </w:rPr>
        <w:t xml:space="preserve"> </w:t>
      </w:r>
      <w:r w:rsidRPr="00040810">
        <w:rPr>
          <w:sz w:val="28"/>
          <w:szCs w:val="28"/>
        </w:rPr>
        <w:t xml:space="preserve">punktu </w:t>
      </w:r>
      <w:bookmarkStart w:id="5" w:name="n11"/>
      <w:bookmarkEnd w:id="5"/>
      <w:r w:rsidR="00521A84" w:rsidRPr="00040810">
        <w:rPr>
          <w:sz w:val="28"/>
          <w:szCs w:val="28"/>
        </w:rPr>
        <w:t xml:space="preserve">XI nodaļā “Projekta īstenošanas </w:t>
      </w:r>
      <w:r w:rsidR="00521A84" w:rsidRPr="00040810">
        <w:rPr>
          <w:sz w:val="28"/>
          <w:szCs w:val="28"/>
        </w:rPr>
        <w:lastRenderedPageBreak/>
        <w:t>vispārīgie nosacījumi”</w:t>
      </w:r>
      <w:r w:rsidR="00521A84" w:rsidRPr="00521A84">
        <w:rPr>
          <w:sz w:val="28"/>
          <w:szCs w:val="28"/>
        </w:rPr>
        <w:t xml:space="preserve"> </w:t>
      </w:r>
      <w:r>
        <w:rPr>
          <w:sz w:val="28"/>
          <w:szCs w:val="28"/>
        </w:rPr>
        <w:t xml:space="preserve">šādā </w:t>
      </w:r>
      <w:r w:rsidR="00B62C6D">
        <w:rPr>
          <w:sz w:val="28"/>
          <w:szCs w:val="28"/>
        </w:rPr>
        <w:t>redakcijā</w:t>
      </w:r>
      <w:r w:rsidR="00524021">
        <w:rPr>
          <w:sz w:val="28"/>
          <w:szCs w:val="28"/>
        </w:rPr>
        <w:t>:</w:t>
      </w:r>
    </w:p>
    <w:p w14:paraId="06EB9D49" w14:textId="77777777" w:rsidR="00A65D42" w:rsidRDefault="00A65D42" w:rsidP="00A65D42">
      <w:pPr>
        <w:spacing w:line="240" w:lineRule="auto"/>
      </w:pPr>
    </w:p>
    <w:p w14:paraId="10002A03" w14:textId="7385F666" w:rsidR="00A65D42" w:rsidRDefault="00A65D42" w:rsidP="00A65D42">
      <w:pPr>
        <w:spacing w:line="240" w:lineRule="auto"/>
        <w:ind w:firstLine="567"/>
        <w:rPr>
          <w:sz w:val="28"/>
          <w:szCs w:val="28"/>
        </w:rPr>
      </w:pPr>
      <w:r w:rsidRPr="00576F60">
        <w:rPr>
          <w:sz w:val="28"/>
          <w:szCs w:val="28"/>
        </w:rPr>
        <w:t>“88.</w:t>
      </w:r>
      <w:r w:rsidR="009B5D6F" w:rsidRPr="00576F60">
        <w:rPr>
          <w:sz w:val="28"/>
          <w:szCs w:val="28"/>
          <w:vertAlign w:val="superscript"/>
        </w:rPr>
        <w:t>1</w:t>
      </w:r>
      <w:r w:rsidRPr="00576F60">
        <w:rPr>
          <w:sz w:val="28"/>
          <w:szCs w:val="28"/>
        </w:rPr>
        <w:t xml:space="preserve"> Līdzfinansējuma saņēmējs ne vēlāk kā līdz 2017.gada 30.decembrim iesniedz aģentūrā informāciju, kas apliecina, ka projekta ietvaros izstrādātās publikācijas, kas kārtējā projekta progresa pārskatā norādītas kā projekta iznākumi un līdz projekta īstenošanas termiņa beigām iesniegtas publicēšanai zinātniskās periodikas izdevumā, ir apstiprinātas publicēšanai. Ja minētā informācija netiek iesniegta vai iesniegtās publikācijas nav apstiprinātas publicēšanai, aģentūra var lemt par piešķirtā programmas līdzfinansējuma atgūšanu pilnā vai daļējā apmērā.”</w:t>
      </w:r>
    </w:p>
    <w:p w14:paraId="6C169B9F" w14:textId="77777777" w:rsidR="00D91B6D" w:rsidRPr="00040810" w:rsidRDefault="00D91B6D" w:rsidP="00A65D42">
      <w:pPr>
        <w:spacing w:line="240" w:lineRule="auto"/>
        <w:ind w:firstLine="567"/>
        <w:rPr>
          <w:sz w:val="28"/>
          <w:szCs w:val="28"/>
        </w:rPr>
      </w:pPr>
    </w:p>
    <w:p w14:paraId="1B977AE1" w14:textId="27D29189" w:rsidR="005E2C90" w:rsidRPr="00040810" w:rsidRDefault="005E2C90" w:rsidP="00881355">
      <w:pPr>
        <w:pStyle w:val="ListParagraph"/>
        <w:numPr>
          <w:ilvl w:val="0"/>
          <w:numId w:val="4"/>
        </w:numPr>
        <w:tabs>
          <w:tab w:val="left" w:pos="709"/>
        </w:tabs>
        <w:spacing w:line="240" w:lineRule="auto"/>
        <w:ind w:left="0" w:firstLine="426"/>
        <w:rPr>
          <w:sz w:val="28"/>
          <w:szCs w:val="28"/>
        </w:rPr>
      </w:pPr>
      <w:r w:rsidRPr="00040810">
        <w:rPr>
          <w:sz w:val="28"/>
          <w:szCs w:val="28"/>
        </w:rPr>
        <w:t>Papildināt noteikumus ar 88</w:t>
      </w:r>
      <w:r w:rsidR="00521A84" w:rsidRPr="00040810">
        <w:rPr>
          <w:sz w:val="28"/>
          <w:szCs w:val="28"/>
        </w:rPr>
        <w:t>.</w:t>
      </w:r>
      <w:r w:rsidRPr="00040810">
        <w:rPr>
          <w:sz w:val="28"/>
          <w:szCs w:val="28"/>
          <w:vertAlign w:val="superscript"/>
        </w:rPr>
        <w:t>2</w:t>
      </w:r>
      <w:r w:rsidRPr="00040810">
        <w:rPr>
          <w:sz w:val="28"/>
          <w:szCs w:val="28"/>
        </w:rPr>
        <w:t xml:space="preserve"> punktu</w:t>
      </w:r>
      <w:r w:rsidR="00521A84" w:rsidRPr="00040810">
        <w:rPr>
          <w:sz w:val="28"/>
          <w:szCs w:val="28"/>
        </w:rPr>
        <w:t xml:space="preserve"> XI nodaļā “Projekta īstenošanas vispārīgie nosacījumi” </w:t>
      </w:r>
      <w:r w:rsidRPr="00040810">
        <w:rPr>
          <w:sz w:val="28"/>
          <w:szCs w:val="28"/>
        </w:rPr>
        <w:t>šādā redakcijā:</w:t>
      </w:r>
    </w:p>
    <w:p w14:paraId="1D51C9E1" w14:textId="77777777" w:rsidR="005E2C90" w:rsidRPr="00040810" w:rsidRDefault="005E2C90" w:rsidP="005E2C90">
      <w:pPr>
        <w:spacing w:line="240" w:lineRule="auto"/>
      </w:pPr>
    </w:p>
    <w:p w14:paraId="368987A5" w14:textId="56E3790A" w:rsidR="005E2C90" w:rsidRPr="00040810" w:rsidRDefault="005E2C90" w:rsidP="005E2C90">
      <w:pPr>
        <w:spacing w:line="240" w:lineRule="auto"/>
        <w:ind w:firstLine="567"/>
        <w:rPr>
          <w:sz w:val="28"/>
          <w:szCs w:val="28"/>
        </w:rPr>
      </w:pPr>
      <w:r w:rsidRPr="00040810">
        <w:rPr>
          <w:sz w:val="28"/>
          <w:szCs w:val="28"/>
        </w:rPr>
        <w:t>“88</w:t>
      </w:r>
      <w:r w:rsidRPr="00040810">
        <w:rPr>
          <w:sz w:val="28"/>
          <w:szCs w:val="28"/>
          <w:vertAlign w:val="superscript"/>
        </w:rPr>
        <w:t>2</w:t>
      </w:r>
      <w:r w:rsidRPr="00040810">
        <w:rPr>
          <w:sz w:val="28"/>
          <w:szCs w:val="28"/>
        </w:rPr>
        <w:t xml:space="preserve">. </w:t>
      </w:r>
      <w:r w:rsidR="00EB5089" w:rsidRPr="00040810">
        <w:rPr>
          <w:sz w:val="28"/>
          <w:szCs w:val="28"/>
        </w:rPr>
        <w:t>Ja projekta īstenošanas laikā tiek veiktas līdzfinansējuma saņēmēja vai projekta partnera strukturālās reformas, reorganizējot līdzfinansējuma saņēmēju vai projekta partneri, kā rezultātā samazinās projekta partneru skaits, līdzfinansējuma saņēmējs, turpina īstenot projektu piešķirtā programmas līdzfinansējuma ietvaros, saskaņojot ar aģentūru atbilstošus projekta grozījumus un nodrošinot, ka projektā plānotie rezultāti tiek sasniegti pilnā apmērā</w:t>
      </w:r>
      <w:r w:rsidRPr="00040810">
        <w:rPr>
          <w:sz w:val="28"/>
          <w:szCs w:val="28"/>
        </w:rPr>
        <w:t>”.</w:t>
      </w:r>
    </w:p>
    <w:p w14:paraId="6E55B8F4" w14:textId="77777777" w:rsidR="00FC7384" w:rsidRDefault="00FC7384" w:rsidP="005E2C90">
      <w:pPr>
        <w:spacing w:line="240" w:lineRule="auto"/>
        <w:ind w:firstLine="567"/>
        <w:rPr>
          <w:sz w:val="28"/>
          <w:szCs w:val="28"/>
        </w:rPr>
      </w:pPr>
    </w:p>
    <w:p w14:paraId="7B30B7C6" w14:textId="7EAC37B9" w:rsidR="000866AD" w:rsidRPr="00DA05AB" w:rsidRDefault="009B5D6F" w:rsidP="00881355">
      <w:pPr>
        <w:pStyle w:val="ListParagraph"/>
        <w:numPr>
          <w:ilvl w:val="0"/>
          <w:numId w:val="4"/>
        </w:numPr>
        <w:spacing w:line="240" w:lineRule="auto"/>
        <w:ind w:hanging="357"/>
        <w:contextualSpacing w:val="0"/>
        <w:rPr>
          <w:sz w:val="28"/>
          <w:szCs w:val="28"/>
        </w:rPr>
      </w:pPr>
      <w:r w:rsidRPr="00DA05AB">
        <w:rPr>
          <w:sz w:val="28"/>
          <w:szCs w:val="28"/>
        </w:rPr>
        <w:t xml:space="preserve">Aizstāt </w:t>
      </w:r>
      <w:r w:rsidR="004A2EA1" w:rsidRPr="00DA05AB">
        <w:rPr>
          <w:sz w:val="28"/>
          <w:szCs w:val="28"/>
        </w:rPr>
        <w:t xml:space="preserve">noteikumu 89.punktā </w:t>
      </w:r>
      <w:r w:rsidRPr="00DA05AB">
        <w:rPr>
          <w:sz w:val="28"/>
          <w:szCs w:val="28"/>
        </w:rPr>
        <w:t xml:space="preserve">skaitli “2000” </w:t>
      </w:r>
      <w:r w:rsidR="0066418F" w:rsidRPr="00DA05AB">
        <w:rPr>
          <w:sz w:val="28"/>
          <w:szCs w:val="28"/>
        </w:rPr>
        <w:t>ar skaitli “5000”.</w:t>
      </w:r>
    </w:p>
    <w:p w14:paraId="5884F35F" w14:textId="77777777" w:rsidR="000350AA" w:rsidRDefault="000350AA" w:rsidP="007D7CBA">
      <w:pPr>
        <w:pStyle w:val="ListParagraph"/>
        <w:spacing w:line="240" w:lineRule="auto"/>
        <w:ind w:left="714"/>
        <w:contextualSpacing w:val="0"/>
        <w:rPr>
          <w:sz w:val="28"/>
          <w:szCs w:val="28"/>
        </w:rPr>
      </w:pPr>
    </w:p>
    <w:p w14:paraId="5AF9F11B" w14:textId="63C78363" w:rsidR="0066418F" w:rsidRDefault="006201FD" w:rsidP="00881355">
      <w:pPr>
        <w:pStyle w:val="ListParagraph"/>
        <w:numPr>
          <w:ilvl w:val="0"/>
          <w:numId w:val="4"/>
        </w:numPr>
        <w:spacing w:line="240" w:lineRule="auto"/>
        <w:ind w:hanging="357"/>
        <w:contextualSpacing w:val="0"/>
        <w:rPr>
          <w:sz w:val="28"/>
          <w:szCs w:val="28"/>
        </w:rPr>
      </w:pPr>
      <w:r>
        <w:rPr>
          <w:sz w:val="28"/>
          <w:szCs w:val="28"/>
        </w:rPr>
        <w:t xml:space="preserve"> </w:t>
      </w:r>
      <w:r w:rsidR="00FB5F8E">
        <w:rPr>
          <w:sz w:val="28"/>
          <w:szCs w:val="28"/>
        </w:rPr>
        <w:t>Papildināt noteikumus ar 91.</w:t>
      </w:r>
      <w:r w:rsidR="00FB5F8E" w:rsidRPr="00FB5F8E">
        <w:rPr>
          <w:sz w:val="28"/>
          <w:szCs w:val="28"/>
          <w:vertAlign w:val="superscript"/>
        </w:rPr>
        <w:t>1</w:t>
      </w:r>
      <w:r w:rsidR="00FB5F8E">
        <w:rPr>
          <w:sz w:val="28"/>
          <w:szCs w:val="28"/>
        </w:rPr>
        <w:t xml:space="preserve"> punktu šādā redakcijā:</w:t>
      </w:r>
    </w:p>
    <w:p w14:paraId="307C6211" w14:textId="77777777" w:rsidR="00FB5F8E" w:rsidRDefault="00FB5F8E" w:rsidP="00FB5F8E">
      <w:pPr>
        <w:pStyle w:val="ListParagraph"/>
        <w:spacing w:line="240" w:lineRule="auto"/>
        <w:rPr>
          <w:sz w:val="28"/>
          <w:szCs w:val="28"/>
        </w:rPr>
      </w:pPr>
    </w:p>
    <w:p w14:paraId="113282D4" w14:textId="248CA4D5" w:rsidR="0031419A" w:rsidRPr="0031419A" w:rsidRDefault="002A3A8F">
      <w:pPr>
        <w:spacing w:line="240" w:lineRule="auto"/>
        <w:ind w:firstLine="567"/>
        <w:rPr>
          <w:sz w:val="28"/>
          <w:szCs w:val="28"/>
        </w:rPr>
      </w:pPr>
      <w:r w:rsidRPr="002A3A8F">
        <w:rPr>
          <w:sz w:val="28"/>
          <w:szCs w:val="28"/>
        </w:rPr>
        <w:t>“91.1 Aģentūra var pieņemt lēmumu par līdzfinansējuma nepiešķiršanu un līdzfinansējuma saņēmēja iesnieguma noraidīšanu, ja pēc tā izvērtēšanas secināms, ka plānotie divpusējās sadarbības pasākumi nav saistīti ar līdzfinansējuma saņēmēja pētniecības projekta jomu, neparedz aktivitātes kopīgu projektu iesniegumu izstrādei Eiropas Savienības Pētniecības programmu ietvaros vai projektu, kas veido sinerģiju ar programmas aktivitāti "Stipendijas", gadījumā neparedz veicināt sinerģijas pasākumu īstenošanu un izplatīšanu.”</w:t>
      </w:r>
    </w:p>
    <w:p w14:paraId="30698DD6" w14:textId="77777777" w:rsidR="00AB7D91" w:rsidRDefault="00AB7D91" w:rsidP="007D7CBA">
      <w:pPr>
        <w:spacing w:line="240" w:lineRule="auto"/>
        <w:rPr>
          <w:sz w:val="28"/>
          <w:szCs w:val="28"/>
        </w:rPr>
      </w:pPr>
    </w:p>
    <w:p w14:paraId="5C730EC7" w14:textId="27DD5F56" w:rsidR="00AB7D91" w:rsidRPr="00DA05AB" w:rsidRDefault="00AB7D91" w:rsidP="00881355">
      <w:pPr>
        <w:pStyle w:val="ListParagraph"/>
        <w:numPr>
          <w:ilvl w:val="0"/>
          <w:numId w:val="4"/>
        </w:numPr>
        <w:tabs>
          <w:tab w:val="left" w:pos="851"/>
        </w:tabs>
        <w:spacing w:line="240" w:lineRule="auto"/>
        <w:ind w:left="0" w:firstLine="426"/>
        <w:rPr>
          <w:sz w:val="28"/>
          <w:szCs w:val="28"/>
        </w:rPr>
      </w:pPr>
      <w:r w:rsidRPr="00DA05AB">
        <w:rPr>
          <w:sz w:val="28"/>
          <w:szCs w:val="28"/>
        </w:rPr>
        <w:t>Aizstāt vārdu “citētu” noteikumu 1.pielikuma 3.5.apakšpunktā ar vārdu “</w:t>
      </w:r>
      <w:r w:rsidR="00AE760A" w:rsidRPr="00DA05AB">
        <w:rPr>
          <w:sz w:val="28"/>
          <w:szCs w:val="28"/>
        </w:rPr>
        <w:t>recenzētu</w:t>
      </w:r>
      <w:r w:rsidRPr="00DA05AB">
        <w:rPr>
          <w:sz w:val="28"/>
          <w:szCs w:val="28"/>
        </w:rPr>
        <w:t>”</w:t>
      </w:r>
      <w:r w:rsidR="00E8433F" w:rsidRPr="00DA05AB">
        <w:rPr>
          <w:sz w:val="28"/>
          <w:szCs w:val="28"/>
        </w:rPr>
        <w:t>.</w:t>
      </w:r>
    </w:p>
    <w:p w14:paraId="3DC04835" w14:textId="77777777" w:rsidR="004C2D0A" w:rsidRDefault="004C2D0A" w:rsidP="004C2D0A">
      <w:pPr>
        <w:rPr>
          <w:sz w:val="28"/>
          <w:szCs w:val="28"/>
        </w:rPr>
      </w:pPr>
    </w:p>
    <w:p w14:paraId="149EDE7E" w14:textId="3A9CD928" w:rsidR="004C2D0A" w:rsidRDefault="004C2D0A" w:rsidP="004C2D0A">
      <w:pPr>
        <w:ind w:firstLine="709"/>
        <w:rPr>
          <w:sz w:val="28"/>
          <w:szCs w:val="28"/>
        </w:rPr>
      </w:pPr>
      <w:r w:rsidRPr="00BE1B32">
        <w:rPr>
          <w:sz w:val="28"/>
          <w:szCs w:val="28"/>
        </w:rPr>
        <w:t>Ministru prezidente</w:t>
      </w:r>
      <w:r w:rsidR="00131057">
        <w:rPr>
          <w:sz w:val="28"/>
          <w:szCs w:val="28"/>
        </w:rPr>
        <w:tab/>
      </w:r>
      <w:r w:rsidR="00131057">
        <w:rPr>
          <w:sz w:val="28"/>
          <w:szCs w:val="28"/>
        </w:rPr>
        <w:tab/>
      </w:r>
      <w:r w:rsidR="00131057">
        <w:rPr>
          <w:sz w:val="28"/>
          <w:szCs w:val="28"/>
        </w:rPr>
        <w:tab/>
      </w:r>
      <w:r w:rsidR="00131057">
        <w:rPr>
          <w:sz w:val="28"/>
          <w:szCs w:val="28"/>
        </w:rPr>
        <w:tab/>
      </w:r>
      <w:r w:rsidR="00131057">
        <w:rPr>
          <w:sz w:val="28"/>
          <w:szCs w:val="28"/>
        </w:rPr>
        <w:tab/>
      </w:r>
      <w:r w:rsidRPr="00BE1B32">
        <w:rPr>
          <w:sz w:val="28"/>
          <w:szCs w:val="28"/>
        </w:rPr>
        <w:t>L</w:t>
      </w:r>
      <w:r>
        <w:rPr>
          <w:sz w:val="28"/>
          <w:szCs w:val="28"/>
        </w:rPr>
        <w:t xml:space="preserve">aimdota </w:t>
      </w:r>
      <w:r w:rsidRPr="00BE1B32">
        <w:rPr>
          <w:sz w:val="28"/>
          <w:szCs w:val="28"/>
        </w:rPr>
        <w:t>Straujuma</w:t>
      </w:r>
      <w:bookmarkStart w:id="6" w:name="pielikumi"/>
    </w:p>
    <w:p w14:paraId="2DCA34F5" w14:textId="77777777" w:rsidR="004C2D0A" w:rsidRDefault="004C2D0A" w:rsidP="004C2D0A">
      <w:pPr>
        <w:ind w:firstLine="709"/>
        <w:rPr>
          <w:sz w:val="28"/>
          <w:szCs w:val="28"/>
        </w:rPr>
      </w:pPr>
    </w:p>
    <w:p w14:paraId="745FE701" w14:textId="77777777" w:rsidR="00131057" w:rsidRPr="00BE1B32" w:rsidRDefault="00131057" w:rsidP="004C2D0A">
      <w:pPr>
        <w:ind w:firstLine="709"/>
        <w:rPr>
          <w:sz w:val="28"/>
          <w:szCs w:val="28"/>
        </w:rPr>
      </w:pPr>
    </w:p>
    <w:p w14:paraId="5D00934F" w14:textId="2E43B923" w:rsidR="004C2D0A" w:rsidRDefault="004C2D0A" w:rsidP="004C2D0A">
      <w:pPr>
        <w:ind w:firstLine="720"/>
        <w:rPr>
          <w:sz w:val="28"/>
          <w:szCs w:val="28"/>
        </w:rPr>
      </w:pPr>
      <w:r w:rsidRPr="00BE1B32">
        <w:rPr>
          <w:sz w:val="28"/>
          <w:szCs w:val="28"/>
        </w:rPr>
        <w:t>Izglītības un zinātnes ministre</w:t>
      </w:r>
      <w:r w:rsidR="00131057">
        <w:rPr>
          <w:sz w:val="28"/>
          <w:szCs w:val="28"/>
        </w:rPr>
        <w:tab/>
      </w:r>
      <w:r w:rsidR="00131057">
        <w:rPr>
          <w:sz w:val="28"/>
          <w:szCs w:val="28"/>
        </w:rPr>
        <w:tab/>
      </w:r>
      <w:r w:rsidR="00131057">
        <w:rPr>
          <w:sz w:val="28"/>
          <w:szCs w:val="28"/>
        </w:rPr>
        <w:tab/>
      </w:r>
      <w:r w:rsidR="00131057">
        <w:rPr>
          <w:sz w:val="28"/>
          <w:szCs w:val="28"/>
        </w:rPr>
        <w:tab/>
      </w:r>
      <w:r>
        <w:rPr>
          <w:sz w:val="28"/>
          <w:szCs w:val="28"/>
        </w:rPr>
        <w:t>Mārīte Seile</w:t>
      </w:r>
      <w:r w:rsidRPr="00BE1B32">
        <w:rPr>
          <w:sz w:val="28"/>
          <w:szCs w:val="28"/>
        </w:rPr>
        <w:tab/>
      </w:r>
      <w:r w:rsidRPr="00BE1B32">
        <w:rPr>
          <w:sz w:val="28"/>
          <w:szCs w:val="28"/>
        </w:rPr>
        <w:tab/>
      </w:r>
      <w:bookmarkEnd w:id="6"/>
    </w:p>
    <w:p w14:paraId="772232E0" w14:textId="77777777" w:rsidR="00131057" w:rsidRDefault="00131057" w:rsidP="004C2D0A">
      <w:pPr>
        <w:ind w:firstLine="720"/>
        <w:rPr>
          <w:sz w:val="28"/>
          <w:szCs w:val="28"/>
        </w:rPr>
      </w:pPr>
    </w:p>
    <w:p w14:paraId="1E2DF5FF" w14:textId="77777777" w:rsidR="00131057" w:rsidRPr="00BE1B32" w:rsidRDefault="00131057" w:rsidP="004C2D0A">
      <w:pPr>
        <w:ind w:firstLine="720"/>
        <w:rPr>
          <w:sz w:val="28"/>
          <w:szCs w:val="28"/>
        </w:rPr>
      </w:pPr>
    </w:p>
    <w:p w14:paraId="7A2012D1" w14:textId="77777777" w:rsidR="004C2D0A" w:rsidRPr="00BE1B32" w:rsidRDefault="004C2D0A" w:rsidP="004C2D0A">
      <w:pPr>
        <w:ind w:firstLine="720"/>
        <w:rPr>
          <w:sz w:val="28"/>
          <w:szCs w:val="28"/>
        </w:rPr>
      </w:pPr>
      <w:r w:rsidRPr="00BE1B32">
        <w:rPr>
          <w:sz w:val="28"/>
          <w:szCs w:val="28"/>
        </w:rPr>
        <w:lastRenderedPageBreak/>
        <w:t xml:space="preserve">Iesniedzējs: </w:t>
      </w:r>
    </w:p>
    <w:p w14:paraId="3B7EC2F4" w14:textId="77777777" w:rsidR="004C2D0A" w:rsidRPr="00BE1B32" w:rsidRDefault="004C2D0A" w:rsidP="004C2D0A">
      <w:pPr>
        <w:ind w:firstLine="720"/>
        <w:rPr>
          <w:sz w:val="28"/>
          <w:szCs w:val="28"/>
        </w:rPr>
      </w:pPr>
      <w:r w:rsidRPr="00BE1B32">
        <w:rPr>
          <w:sz w:val="28"/>
          <w:szCs w:val="28"/>
        </w:rPr>
        <w:t>Izglītības un zinātnes ministre</w:t>
      </w:r>
      <w:r>
        <w:rPr>
          <w:sz w:val="28"/>
          <w:szCs w:val="28"/>
        </w:rPr>
        <w:tab/>
      </w:r>
      <w:r>
        <w:rPr>
          <w:sz w:val="28"/>
          <w:szCs w:val="28"/>
        </w:rPr>
        <w:tab/>
      </w:r>
      <w:r>
        <w:rPr>
          <w:sz w:val="28"/>
          <w:szCs w:val="28"/>
        </w:rPr>
        <w:tab/>
      </w:r>
      <w:r>
        <w:rPr>
          <w:sz w:val="28"/>
          <w:szCs w:val="28"/>
        </w:rPr>
        <w:tab/>
      </w:r>
      <w:proofErr w:type="spellStart"/>
      <w:r>
        <w:rPr>
          <w:sz w:val="28"/>
          <w:szCs w:val="28"/>
        </w:rPr>
        <w:t>M.Seile</w:t>
      </w:r>
      <w:proofErr w:type="spellEnd"/>
    </w:p>
    <w:p w14:paraId="5DBD33BA" w14:textId="77777777" w:rsidR="00C424D8" w:rsidRDefault="00C424D8" w:rsidP="00C424D8">
      <w:pPr>
        <w:pStyle w:val="BodyTextIndent"/>
        <w:spacing w:after="0"/>
        <w:ind w:left="0"/>
        <w:jc w:val="both"/>
        <w:rPr>
          <w:rFonts w:ascii="Times New Roman" w:hAnsi="Times New Roman"/>
          <w:bCs/>
          <w:sz w:val="24"/>
          <w:szCs w:val="24"/>
        </w:rPr>
      </w:pPr>
    </w:p>
    <w:p w14:paraId="6442E903" w14:textId="77777777" w:rsidR="00131057" w:rsidRPr="00896F35" w:rsidRDefault="00131057" w:rsidP="00C424D8">
      <w:pPr>
        <w:pStyle w:val="BodyTextIndent"/>
        <w:spacing w:after="0"/>
        <w:jc w:val="both"/>
        <w:rPr>
          <w:rFonts w:ascii="Times New Roman" w:hAnsi="Times New Roman"/>
          <w:bCs/>
          <w:sz w:val="24"/>
          <w:szCs w:val="24"/>
        </w:rPr>
      </w:pPr>
    </w:p>
    <w:p w14:paraId="5A7203BA" w14:textId="77777777" w:rsidR="00C424D8" w:rsidRPr="00C424D8" w:rsidRDefault="00C424D8" w:rsidP="00C424D8">
      <w:pPr>
        <w:pStyle w:val="CommentText"/>
        <w:ind w:firstLine="426"/>
        <w:contextualSpacing/>
        <w:rPr>
          <w:rFonts w:ascii="Times New Roman" w:hAnsi="Times New Roman"/>
          <w:sz w:val="28"/>
          <w:szCs w:val="28"/>
        </w:rPr>
      </w:pPr>
      <w:r w:rsidRPr="008A298D">
        <w:rPr>
          <w:sz w:val="28"/>
          <w:szCs w:val="28"/>
        </w:rPr>
        <w:t xml:space="preserve">     </w:t>
      </w:r>
      <w:r w:rsidRPr="00C424D8">
        <w:rPr>
          <w:rFonts w:ascii="Times New Roman" w:hAnsi="Times New Roman"/>
          <w:sz w:val="28"/>
          <w:szCs w:val="28"/>
        </w:rPr>
        <w:t xml:space="preserve">Vizē: </w:t>
      </w:r>
    </w:p>
    <w:p w14:paraId="516AC234" w14:textId="7F7EF617" w:rsidR="00C424D8" w:rsidRPr="00033560" w:rsidRDefault="00C424D8" w:rsidP="00033560">
      <w:pPr>
        <w:pStyle w:val="CommentText"/>
        <w:spacing w:after="0"/>
        <w:ind w:left="284" w:firstLine="426"/>
        <w:contextualSpacing/>
        <w:rPr>
          <w:iCs/>
          <w:sz w:val="28"/>
          <w:szCs w:val="28"/>
        </w:rPr>
      </w:pPr>
      <w:r w:rsidRPr="00C424D8">
        <w:rPr>
          <w:rFonts w:ascii="Times New Roman" w:hAnsi="Times New Roman"/>
          <w:sz w:val="28"/>
          <w:szCs w:val="28"/>
        </w:rPr>
        <w:t>Valsts sekretār</w:t>
      </w:r>
      <w:r w:rsidR="00033560">
        <w:rPr>
          <w:rFonts w:ascii="Times New Roman" w:hAnsi="Times New Roman"/>
          <w:sz w:val="28"/>
          <w:szCs w:val="28"/>
        </w:rPr>
        <w:t>e</w:t>
      </w:r>
      <w:r w:rsidR="00033560">
        <w:rPr>
          <w:rFonts w:ascii="Times New Roman" w:hAnsi="Times New Roman"/>
          <w:sz w:val="28"/>
          <w:szCs w:val="28"/>
        </w:rPr>
        <w:tab/>
      </w:r>
      <w:r w:rsidR="00033560">
        <w:rPr>
          <w:rFonts w:ascii="Times New Roman" w:hAnsi="Times New Roman"/>
          <w:sz w:val="28"/>
          <w:szCs w:val="28"/>
        </w:rPr>
        <w:tab/>
      </w:r>
      <w:r w:rsidR="00033560">
        <w:rPr>
          <w:rFonts w:ascii="Times New Roman" w:hAnsi="Times New Roman"/>
          <w:sz w:val="28"/>
          <w:szCs w:val="28"/>
        </w:rPr>
        <w:tab/>
      </w:r>
      <w:r w:rsidR="00033560">
        <w:rPr>
          <w:rFonts w:ascii="Times New Roman" w:hAnsi="Times New Roman"/>
          <w:sz w:val="28"/>
          <w:szCs w:val="28"/>
        </w:rPr>
        <w:tab/>
      </w:r>
      <w:r w:rsidR="00033560">
        <w:rPr>
          <w:rFonts w:ascii="Times New Roman" w:hAnsi="Times New Roman"/>
          <w:sz w:val="28"/>
          <w:szCs w:val="28"/>
        </w:rPr>
        <w:tab/>
      </w:r>
      <w:r w:rsidR="00033560">
        <w:rPr>
          <w:rFonts w:ascii="Times New Roman" w:hAnsi="Times New Roman"/>
          <w:sz w:val="28"/>
          <w:szCs w:val="28"/>
        </w:rPr>
        <w:tab/>
      </w:r>
      <w:proofErr w:type="spellStart"/>
      <w:r w:rsidR="00033560">
        <w:rPr>
          <w:rFonts w:ascii="Times New Roman" w:hAnsi="Times New Roman"/>
          <w:sz w:val="28"/>
          <w:szCs w:val="28"/>
        </w:rPr>
        <w:t>L.Lejiņa</w:t>
      </w:r>
      <w:proofErr w:type="spellEnd"/>
    </w:p>
    <w:p w14:paraId="3A48F0DC" w14:textId="77777777" w:rsidR="004C2D0A" w:rsidRDefault="004C2D0A" w:rsidP="004C2D0A">
      <w:pPr>
        <w:spacing w:line="240" w:lineRule="auto"/>
      </w:pPr>
    </w:p>
    <w:p w14:paraId="566D9E06" w14:textId="77777777" w:rsidR="004C2D0A" w:rsidRDefault="004C2D0A" w:rsidP="004C2D0A">
      <w:pPr>
        <w:spacing w:line="240" w:lineRule="auto"/>
      </w:pPr>
    </w:p>
    <w:p w14:paraId="4654433E" w14:textId="589FCDA3" w:rsidR="004C2D0A" w:rsidRPr="001821F8" w:rsidRDefault="00BD1AA2" w:rsidP="004C2D0A">
      <w:pPr>
        <w:spacing w:line="240" w:lineRule="auto"/>
        <w:ind w:firstLine="720"/>
        <w:rPr>
          <w:sz w:val="20"/>
          <w:szCs w:val="20"/>
        </w:rPr>
      </w:pPr>
      <w:r>
        <w:rPr>
          <w:sz w:val="20"/>
          <w:szCs w:val="20"/>
        </w:rPr>
        <w:t>04</w:t>
      </w:r>
      <w:r w:rsidR="000F0A1C">
        <w:rPr>
          <w:sz w:val="20"/>
          <w:szCs w:val="20"/>
        </w:rPr>
        <w:t>.12</w:t>
      </w:r>
      <w:r w:rsidR="00E8433F">
        <w:rPr>
          <w:sz w:val="20"/>
          <w:szCs w:val="20"/>
        </w:rPr>
        <w:t>.2015</w:t>
      </w:r>
      <w:r w:rsidR="0012252D">
        <w:rPr>
          <w:sz w:val="20"/>
          <w:szCs w:val="20"/>
        </w:rPr>
        <w:t xml:space="preserve"> </w:t>
      </w:r>
      <w:r>
        <w:rPr>
          <w:sz w:val="20"/>
          <w:szCs w:val="20"/>
        </w:rPr>
        <w:t>9</w:t>
      </w:r>
      <w:r w:rsidR="000F0A1C">
        <w:rPr>
          <w:sz w:val="20"/>
          <w:szCs w:val="20"/>
        </w:rPr>
        <w:t>:18</w:t>
      </w:r>
    </w:p>
    <w:p w14:paraId="29A46D0E" w14:textId="65C21A42" w:rsidR="004C2D0A" w:rsidRPr="001821F8" w:rsidRDefault="00BD1AA2" w:rsidP="004C2D0A">
      <w:pPr>
        <w:spacing w:line="240" w:lineRule="auto"/>
        <w:ind w:firstLine="720"/>
        <w:rPr>
          <w:sz w:val="20"/>
          <w:szCs w:val="20"/>
        </w:rPr>
      </w:pPr>
      <w:r>
        <w:rPr>
          <w:sz w:val="20"/>
          <w:szCs w:val="20"/>
        </w:rPr>
        <w:t>721</w:t>
      </w:r>
    </w:p>
    <w:p w14:paraId="25C959D0" w14:textId="02DD99D1" w:rsidR="002C3886" w:rsidRDefault="002C3886" w:rsidP="00C424D8">
      <w:pPr>
        <w:spacing w:line="240" w:lineRule="auto"/>
        <w:ind w:firstLine="720"/>
        <w:rPr>
          <w:sz w:val="20"/>
          <w:szCs w:val="20"/>
        </w:rPr>
      </w:pPr>
      <w:proofErr w:type="spellStart"/>
      <w:r>
        <w:rPr>
          <w:sz w:val="20"/>
          <w:szCs w:val="20"/>
        </w:rPr>
        <w:t>I.Griķe</w:t>
      </w:r>
      <w:proofErr w:type="spellEnd"/>
    </w:p>
    <w:p w14:paraId="476EDB3D" w14:textId="19100E0E" w:rsidR="002C3886" w:rsidRDefault="002C3886" w:rsidP="00C424D8">
      <w:pPr>
        <w:spacing w:line="240" w:lineRule="auto"/>
        <w:ind w:firstLine="720"/>
        <w:rPr>
          <w:sz w:val="20"/>
          <w:szCs w:val="20"/>
        </w:rPr>
      </w:pPr>
      <w:r>
        <w:rPr>
          <w:sz w:val="20"/>
          <w:szCs w:val="20"/>
        </w:rPr>
        <w:t xml:space="preserve">67047826, </w:t>
      </w:r>
      <w:hyperlink r:id="rId9" w:history="1">
        <w:r w:rsidRPr="00E01093">
          <w:rPr>
            <w:rStyle w:val="Hyperlink"/>
            <w:sz w:val="20"/>
            <w:szCs w:val="20"/>
          </w:rPr>
          <w:t>inga.grike@izm.gov.lv</w:t>
        </w:r>
      </w:hyperlink>
    </w:p>
    <w:p w14:paraId="0A629490" w14:textId="77777777" w:rsidR="002C3886" w:rsidRDefault="002C3886" w:rsidP="002C3886">
      <w:pPr>
        <w:spacing w:line="240" w:lineRule="auto"/>
      </w:pPr>
    </w:p>
    <w:sectPr w:rsidR="002C3886" w:rsidSect="00D07B73">
      <w:headerReference w:type="default" r:id="rId10"/>
      <w:footerReference w:type="default" r:id="rId11"/>
      <w:footerReference w:type="first" r:id="rId12"/>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57AC9" w14:textId="77777777" w:rsidR="009939CF" w:rsidRDefault="001A713B">
      <w:pPr>
        <w:spacing w:line="240" w:lineRule="auto"/>
      </w:pPr>
      <w:r>
        <w:separator/>
      </w:r>
    </w:p>
  </w:endnote>
  <w:endnote w:type="continuationSeparator" w:id="0">
    <w:p w14:paraId="11919FA2" w14:textId="77777777" w:rsidR="009939CF" w:rsidRDefault="001A7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63CB9" w14:textId="0B3DDF74" w:rsidR="0004793F" w:rsidRPr="00033560" w:rsidRDefault="00DD2473" w:rsidP="00E8433F">
    <w:pPr>
      <w:pStyle w:val="Footer"/>
      <w:rPr>
        <w:sz w:val="20"/>
        <w:szCs w:val="20"/>
      </w:rPr>
    </w:pPr>
    <w:r>
      <w:rPr>
        <w:sz w:val="20"/>
        <w:szCs w:val="20"/>
      </w:rPr>
      <w:t>IZMN</w:t>
    </w:r>
    <w:r w:rsidR="005160A7">
      <w:rPr>
        <w:sz w:val="20"/>
        <w:szCs w:val="20"/>
      </w:rPr>
      <w:t>ot_</w:t>
    </w:r>
    <w:r w:rsidR="000F0A1C">
      <w:rPr>
        <w:sz w:val="20"/>
        <w:szCs w:val="20"/>
      </w:rPr>
      <w:t>0</w:t>
    </w:r>
    <w:r w:rsidR="00BD1AA2">
      <w:rPr>
        <w:sz w:val="20"/>
        <w:szCs w:val="20"/>
      </w:rPr>
      <w:t>4</w:t>
    </w:r>
    <w:r w:rsidR="000F0A1C">
      <w:rPr>
        <w:sz w:val="20"/>
        <w:szCs w:val="20"/>
      </w:rPr>
      <w:t>12</w:t>
    </w:r>
    <w:r w:rsidR="00E8433F" w:rsidRPr="00033560">
      <w:rPr>
        <w:sz w:val="20"/>
        <w:szCs w:val="20"/>
      </w:rPr>
      <w:t>15_groz_324; Ministru kabineta noteikumu projekts „Grozījumi Ministru kabineta 2014.gada 17.jūnija noteikumos Nr.324 „</w:t>
    </w:r>
    <w:r w:rsidR="00E8433F" w:rsidRPr="00033560">
      <w:rPr>
        <w:bCs/>
        <w:sz w:val="20"/>
        <w:szCs w:val="20"/>
      </w:rPr>
      <w:t>Eiropas Ekonomikas zonas finanšu instrumenta un Norvēģijas finanšu instrumenta 2009.–2014.gada perioda programmas "Pētniecība un stipendijas" aktivitātes "Pētniecība" projektu iesniegumu atklāta konkursa nolikums</w:t>
    </w:r>
    <w:r w:rsidR="00E8433F" w:rsidRPr="00033560">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F780C" w14:textId="3BBD0287" w:rsidR="0036383E" w:rsidRPr="00033560" w:rsidRDefault="00DD2473" w:rsidP="00C73719">
    <w:pPr>
      <w:pStyle w:val="Footer"/>
      <w:rPr>
        <w:sz w:val="20"/>
        <w:szCs w:val="20"/>
      </w:rPr>
    </w:pPr>
    <w:r>
      <w:rPr>
        <w:sz w:val="20"/>
        <w:szCs w:val="20"/>
      </w:rPr>
      <w:t>IZMN</w:t>
    </w:r>
    <w:r w:rsidR="00E6529E">
      <w:rPr>
        <w:sz w:val="20"/>
        <w:szCs w:val="20"/>
      </w:rPr>
      <w:t>ot_</w:t>
    </w:r>
    <w:r w:rsidR="00EB2A67">
      <w:rPr>
        <w:sz w:val="20"/>
        <w:szCs w:val="20"/>
      </w:rPr>
      <w:t>0</w:t>
    </w:r>
    <w:r w:rsidR="00BD1AA2">
      <w:rPr>
        <w:sz w:val="20"/>
        <w:szCs w:val="20"/>
      </w:rPr>
      <w:t>4</w:t>
    </w:r>
    <w:r w:rsidR="00EB2A67">
      <w:rPr>
        <w:sz w:val="20"/>
        <w:szCs w:val="20"/>
      </w:rPr>
      <w:t>12</w:t>
    </w:r>
    <w:r w:rsidR="00033560" w:rsidRPr="00033560">
      <w:rPr>
        <w:sz w:val="20"/>
        <w:szCs w:val="20"/>
      </w:rPr>
      <w:t>15_groz_324</w:t>
    </w:r>
    <w:r w:rsidR="00F055F2" w:rsidRPr="00033560">
      <w:rPr>
        <w:sz w:val="20"/>
        <w:szCs w:val="20"/>
      </w:rPr>
      <w:t>; Ministru kabineta noteikumu projekts „Grozījum</w:t>
    </w:r>
    <w:r w:rsidR="00E8433F" w:rsidRPr="00033560">
      <w:rPr>
        <w:sz w:val="20"/>
        <w:szCs w:val="20"/>
      </w:rPr>
      <w:t>i Ministru kabineta 2014.gada 17.jūnija noteikumos Nr.324</w:t>
    </w:r>
    <w:r w:rsidR="00F055F2" w:rsidRPr="00033560">
      <w:rPr>
        <w:sz w:val="20"/>
        <w:szCs w:val="20"/>
      </w:rPr>
      <w:t xml:space="preserve"> „</w:t>
    </w:r>
    <w:r w:rsidR="00F055F2" w:rsidRPr="00033560">
      <w:rPr>
        <w:bCs/>
        <w:sz w:val="20"/>
        <w:szCs w:val="20"/>
      </w:rPr>
      <w:t>Eiropas Ekonomikas zonas finanšu instrumenta un Norvēģijas finanšu instrumenta 2009.–2014.gada perioda programmas "Pētniecība un stipendijas" aktivitātes "</w:t>
    </w:r>
    <w:r w:rsidR="00E8433F" w:rsidRPr="00033560">
      <w:rPr>
        <w:bCs/>
        <w:sz w:val="20"/>
        <w:szCs w:val="20"/>
      </w:rPr>
      <w:t>Pētniecība</w:t>
    </w:r>
    <w:r w:rsidR="00F055F2" w:rsidRPr="00033560">
      <w:rPr>
        <w:bCs/>
        <w:sz w:val="20"/>
        <w:szCs w:val="20"/>
      </w:rPr>
      <w:t>" projektu iesniegumu atklāta konkursa nolikums</w:t>
    </w:r>
    <w:r w:rsidR="00F055F2" w:rsidRPr="00033560">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BB08B" w14:textId="77777777" w:rsidR="009939CF" w:rsidRDefault="001A713B">
      <w:pPr>
        <w:spacing w:line="240" w:lineRule="auto"/>
      </w:pPr>
      <w:r>
        <w:separator/>
      </w:r>
    </w:p>
  </w:footnote>
  <w:footnote w:type="continuationSeparator" w:id="0">
    <w:p w14:paraId="46C680BF" w14:textId="77777777" w:rsidR="009939CF" w:rsidRDefault="001A71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1360"/>
      <w:docPartObj>
        <w:docPartGallery w:val="Page Numbers (Top of Page)"/>
        <w:docPartUnique/>
      </w:docPartObj>
    </w:sdtPr>
    <w:sdtEndPr/>
    <w:sdtContent>
      <w:p w14:paraId="6F16CC6A" w14:textId="77777777" w:rsidR="00D07B73" w:rsidRDefault="00F055F2">
        <w:pPr>
          <w:pStyle w:val="Header"/>
          <w:jc w:val="center"/>
        </w:pPr>
        <w:r>
          <w:fldChar w:fldCharType="begin"/>
        </w:r>
        <w:r>
          <w:instrText xml:space="preserve"> PAGE   \* MERGEFORMAT </w:instrText>
        </w:r>
        <w:r>
          <w:fldChar w:fldCharType="separate"/>
        </w:r>
        <w:r w:rsidR="00BD1AA2">
          <w:rPr>
            <w:noProof/>
          </w:rPr>
          <w:t>2</w:t>
        </w:r>
        <w:r>
          <w:rPr>
            <w:noProof/>
          </w:rPr>
          <w:fldChar w:fldCharType="end"/>
        </w:r>
      </w:p>
    </w:sdtContent>
  </w:sdt>
  <w:p w14:paraId="58ACE5D5" w14:textId="77777777" w:rsidR="00D07B73" w:rsidRDefault="00BD1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A485E"/>
    <w:multiLevelType w:val="hybridMultilevel"/>
    <w:tmpl w:val="F82074A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nsid w:val="480D573F"/>
    <w:multiLevelType w:val="hybridMultilevel"/>
    <w:tmpl w:val="C4A0AFBE"/>
    <w:lvl w:ilvl="0" w:tplc="E60CE8C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778466A8"/>
    <w:multiLevelType w:val="hybridMultilevel"/>
    <w:tmpl w:val="F43067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B8A39E0"/>
    <w:multiLevelType w:val="hybridMultilevel"/>
    <w:tmpl w:val="05ACED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0A"/>
    <w:rsid w:val="0001054D"/>
    <w:rsid w:val="00021141"/>
    <w:rsid w:val="00033560"/>
    <w:rsid w:val="000350AA"/>
    <w:rsid w:val="00040810"/>
    <w:rsid w:val="00045705"/>
    <w:rsid w:val="000866AD"/>
    <w:rsid w:val="000B331C"/>
    <w:rsid w:val="000B3482"/>
    <w:rsid w:val="000F0A1C"/>
    <w:rsid w:val="000F3CC7"/>
    <w:rsid w:val="0012252D"/>
    <w:rsid w:val="00131057"/>
    <w:rsid w:val="001939D8"/>
    <w:rsid w:val="001A713B"/>
    <w:rsid w:val="001C35DB"/>
    <w:rsid w:val="0021347D"/>
    <w:rsid w:val="00233F04"/>
    <w:rsid w:val="002A3A8F"/>
    <w:rsid w:val="002C3886"/>
    <w:rsid w:val="0031419A"/>
    <w:rsid w:val="0032488D"/>
    <w:rsid w:val="00337FC2"/>
    <w:rsid w:val="00341910"/>
    <w:rsid w:val="003614C2"/>
    <w:rsid w:val="00387D6D"/>
    <w:rsid w:val="003C5411"/>
    <w:rsid w:val="00433959"/>
    <w:rsid w:val="0043680D"/>
    <w:rsid w:val="00446F0E"/>
    <w:rsid w:val="004629E6"/>
    <w:rsid w:val="00463E84"/>
    <w:rsid w:val="00477E13"/>
    <w:rsid w:val="004A2EA1"/>
    <w:rsid w:val="004C2D0A"/>
    <w:rsid w:val="004D14D4"/>
    <w:rsid w:val="005043CB"/>
    <w:rsid w:val="005160A7"/>
    <w:rsid w:val="00521A84"/>
    <w:rsid w:val="00524021"/>
    <w:rsid w:val="00544CA3"/>
    <w:rsid w:val="00576F60"/>
    <w:rsid w:val="005A5C27"/>
    <w:rsid w:val="005E2C90"/>
    <w:rsid w:val="005E4B38"/>
    <w:rsid w:val="006201FD"/>
    <w:rsid w:val="00663798"/>
    <w:rsid w:val="0066418F"/>
    <w:rsid w:val="006858FA"/>
    <w:rsid w:val="00695911"/>
    <w:rsid w:val="006975DA"/>
    <w:rsid w:val="006C4A6D"/>
    <w:rsid w:val="006D4E41"/>
    <w:rsid w:val="006E67EA"/>
    <w:rsid w:val="006F35DD"/>
    <w:rsid w:val="00704DD6"/>
    <w:rsid w:val="00775FF6"/>
    <w:rsid w:val="007A1223"/>
    <w:rsid w:val="007A6675"/>
    <w:rsid w:val="007D7CBA"/>
    <w:rsid w:val="008052A7"/>
    <w:rsid w:val="008123A2"/>
    <w:rsid w:val="00836FE4"/>
    <w:rsid w:val="0086054B"/>
    <w:rsid w:val="00861665"/>
    <w:rsid w:val="00881355"/>
    <w:rsid w:val="008875DE"/>
    <w:rsid w:val="00891FE9"/>
    <w:rsid w:val="00895161"/>
    <w:rsid w:val="0090657E"/>
    <w:rsid w:val="009247AB"/>
    <w:rsid w:val="00973D85"/>
    <w:rsid w:val="009939CF"/>
    <w:rsid w:val="009B5D6F"/>
    <w:rsid w:val="00A21D65"/>
    <w:rsid w:val="00A5773C"/>
    <w:rsid w:val="00A61E74"/>
    <w:rsid w:val="00A65D42"/>
    <w:rsid w:val="00AB7D91"/>
    <w:rsid w:val="00AC61E1"/>
    <w:rsid w:val="00AE2475"/>
    <w:rsid w:val="00AE324E"/>
    <w:rsid w:val="00AE760A"/>
    <w:rsid w:val="00AF6ABF"/>
    <w:rsid w:val="00B31E54"/>
    <w:rsid w:val="00B3206A"/>
    <w:rsid w:val="00B5771F"/>
    <w:rsid w:val="00B61B54"/>
    <w:rsid w:val="00B62C6D"/>
    <w:rsid w:val="00BD1AA2"/>
    <w:rsid w:val="00C258EE"/>
    <w:rsid w:val="00C424D8"/>
    <w:rsid w:val="00C55E51"/>
    <w:rsid w:val="00C913B4"/>
    <w:rsid w:val="00CA27DC"/>
    <w:rsid w:val="00CC4B99"/>
    <w:rsid w:val="00CE4025"/>
    <w:rsid w:val="00D0416E"/>
    <w:rsid w:val="00D3726D"/>
    <w:rsid w:val="00D91B6D"/>
    <w:rsid w:val="00DA05AB"/>
    <w:rsid w:val="00DA4805"/>
    <w:rsid w:val="00DB019F"/>
    <w:rsid w:val="00DB7322"/>
    <w:rsid w:val="00DD2473"/>
    <w:rsid w:val="00E04E67"/>
    <w:rsid w:val="00E2426F"/>
    <w:rsid w:val="00E36EE3"/>
    <w:rsid w:val="00E6529E"/>
    <w:rsid w:val="00E8433F"/>
    <w:rsid w:val="00EA1E5E"/>
    <w:rsid w:val="00EA366F"/>
    <w:rsid w:val="00EA4718"/>
    <w:rsid w:val="00EB2A67"/>
    <w:rsid w:val="00EB5089"/>
    <w:rsid w:val="00F055F2"/>
    <w:rsid w:val="00F070AA"/>
    <w:rsid w:val="00F2518C"/>
    <w:rsid w:val="00F32953"/>
    <w:rsid w:val="00F62614"/>
    <w:rsid w:val="00F75865"/>
    <w:rsid w:val="00F82879"/>
    <w:rsid w:val="00FB05F2"/>
    <w:rsid w:val="00FB5F8E"/>
    <w:rsid w:val="00FC7384"/>
    <w:rsid w:val="00FD47B6"/>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A7A9"/>
  <w15:chartTrackingRefBased/>
  <w15:docId w15:val="{6E23514E-9AF0-4F1F-9CA5-EAB796A5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D0A"/>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2D0A"/>
    <w:rPr>
      <w:color w:val="0000FF"/>
      <w:u w:val="single"/>
    </w:rPr>
  </w:style>
  <w:style w:type="paragraph" w:customStyle="1" w:styleId="tv20787921">
    <w:name w:val="tv207_87_921"/>
    <w:basedOn w:val="Normal"/>
    <w:rsid w:val="004C2D0A"/>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4C2D0A"/>
    <w:pPr>
      <w:tabs>
        <w:tab w:val="center" w:pos="4153"/>
        <w:tab w:val="right" w:pos="8306"/>
      </w:tabs>
      <w:spacing w:line="240" w:lineRule="auto"/>
    </w:pPr>
  </w:style>
  <w:style w:type="character" w:customStyle="1" w:styleId="HeaderChar">
    <w:name w:val="Header Char"/>
    <w:basedOn w:val="DefaultParagraphFont"/>
    <w:link w:val="Header"/>
    <w:uiPriority w:val="99"/>
    <w:rsid w:val="004C2D0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C2D0A"/>
    <w:pPr>
      <w:tabs>
        <w:tab w:val="center" w:pos="4153"/>
        <w:tab w:val="right" w:pos="8306"/>
      </w:tabs>
      <w:spacing w:line="240" w:lineRule="auto"/>
    </w:pPr>
  </w:style>
  <w:style w:type="character" w:customStyle="1" w:styleId="FooterChar">
    <w:name w:val="Footer Char"/>
    <w:basedOn w:val="DefaultParagraphFont"/>
    <w:link w:val="Footer"/>
    <w:uiPriority w:val="99"/>
    <w:rsid w:val="004C2D0A"/>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82879"/>
    <w:pPr>
      <w:ind w:left="720"/>
      <w:contextualSpacing/>
    </w:pPr>
  </w:style>
  <w:style w:type="character" w:styleId="FollowedHyperlink">
    <w:name w:val="FollowedHyperlink"/>
    <w:uiPriority w:val="99"/>
    <w:semiHidden/>
    <w:unhideWhenUsed/>
    <w:rsid w:val="00477E13"/>
    <w:rPr>
      <w:color w:val="800080"/>
      <w:u w:val="single"/>
    </w:rPr>
  </w:style>
  <w:style w:type="paragraph" w:styleId="CommentText">
    <w:name w:val="annotation text"/>
    <w:basedOn w:val="Normal"/>
    <w:link w:val="CommentTextChar"/>
    <w:unhideWhenUsed/>
    <w:rsid w:val="00477E13"/>
    <w:pPr>
      <w:widowControl/>
      <w:adjustRightInd/>
      <w:spacing w:after="200" w:line="276" w:lineRule="auto"/>
      <w:jc w:val="left"/>
      <w:textAlignment w:val="auto"/>
    </w:pPr>
    <w:rPr>
      <w:rFonts w:ascii="Calibri" w:eastAsia="Calibri" w:hAnsi="Calibri"/>
      <w:sz w:val="20"/>
      <w:szCs w:val="20"/>
      <w:lang w:eastAsia="en-US"/>
    </w:rPr>
  </w:style>
  <w:style w:type="character" w:customStyle="1" w:styleId="CommentTextChar">
    <w:name w:val="Comment Text Char"/>
    <w:basedOn w:val="DefaultParagraphFont"/>
    <w:link w:val="CommentText"/>
    <w:rsid w:val="00477E13"/>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F070AA"/>
    <w:rPr>
      <w:sz w:val="16"/>
      <w:szCs w:val="16"/>
    </w:rPr>
  </w:style>
  <w:style w:type="paragraph" w:styleId="CommentSubject">
    <w:name w:val="annotation subject"/>
    <w:basedOn w:val="CommentText"/>
    <w:next w:val="CommentText"/>
    <w:link w:val="CommentSubjectChar"/>
    <w:uiPriority w:val="99"/>
    <w:semiHidden/>
    <w:unhideWhenUsed/>
    <w:rsid w:val="00F070AA"/>
    <w:pPr>
      <w:widowControl w:val="0"/>
      <w:adjustRightInd w:val="0"/>
      <w:spacing w:after="0" w:line="240" w:lineRule="auto"/>
      <w:jc w:val="both"/>
      <w:textAlignment w:val="baseline"/>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F070A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070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0AA"/>
    <w:rPr>
      <w:rFonts w:ascii="Segoe UI" w:eastAsia="Times New Roman" w:hAnsi="Segoe UI" w:cs="Segoe UI"/>
      <w:sz w:val="18"/>
      <w:szCs w:val="18"/>
      <w:lang w:eastAsia="lv-LV"/>
    </w:rPr>
  </w:style>
  <w:style w:type="character" w:customStyle="1" w:styleId="apple-converted-space">
    <w:name w:val="apple-converted-space"/>
    <w:rsid w:val="00EA366F"/>
  </w:style>
  <w:style w:type="paragraph" w:customStyle="1" w:styleId="tv213">
    <w:name w:val="tv213"/>
    <w:basedOn w:val="Normal"/>
    <w:rsid w:val="00FD47B6"/>
    <w:pPr>
      <w:widowControl/>
      <w:adjustRightInd/>
      <w:spacing w:before="100" w:beforeAutospacing="1" w:after="100" w:afterAutospacing="1" w:line="240" w:lineRule="auto"/>
      <w:jc w:val="left"/>
      <w:textAlignment w:val="auto"/>
    </w:pPr>
    <w:rPr>
      <w:lang w:val="en-US" w:eastAsia="en-US"/>
    </w:rPr>
  </w:style>
  <w:style w:type="paragraph" w:customStyle="1" w:styleId="naisf">
    <w:name w:val="naisf"/>
    <w:basedOn w:val="Normal"/>
    <w:rsid w:val="00C424D8"/>
    <w:pPr>
      <w:widowControl/>
      <w:adjustRightInd/>
      <w:spacing w:before="75" w:after="75" w:line="240" w:lineRule="auto"/>
      <w:ind w:firstLine="375"/>
      <w:textAlignment w:val="auto"/>
    </w:pPr>
  </w:style>
  <w:style w:type="paragraph" w:styleId="BodyTextIndent">
    <w:name w:val="Body Text Indent"/>
    <w:basedOn w:val="Normal"/>
    <w:link w:val="BodyTextIndentChar"/>
    <w:rsid w:val="00C424D8"/>
    <w:pPr>
      <w:widowControl/>
      <w:adjustRightInd/>
      <w:spacing w:after="120" w:line="276" w:lineRule="auto"/>
      <w:ind w:left="283"/>
      <w:jc w:val="left"/>
      <w:textAlignment w:val="auto"/>
    </w:pPr>
    <w:rPr>
      <w:rFonts w:ascii="Calibri" w:eastAsia="SimSun" w:hAnsi="Calibri"/>
      <w:sz w:val="22"/>
      <w:szCs w:val="22"/>
      <w:lang w:val="x-none" w:eastAsia="en-US"/>
    </w:rPr>
  </w:style>
  <w:style w:type="character" w:customStyle="1" w:styleId="BodyTextIndentChar">
    <w:name w:val="Body Text Indent Char"/>
    <w:basedOn w:val="DefaultParagraphFont"/>
    <w:link w:val="BodyTextIndent"/>
    <w:rsid w:val="00C424D8"/>
    <w:rPr>
      <w:rFonts w:ascii="Calibri" w:eastAsia="SimSun" w:hAnsi="Calibri" w:cs="Times New Roman"/>
      <w:lang w:val="x-none"/>
    </w:rPr>
  </w:style>
  <w:style w:type="paragraph" w:customStyle="1" w:styleId="b">
    <w:name w:val="b"/>
    <w:basedOn w:val="Normal"/>
    <w:uiPriority w:val="99"/>
    <w:rsid w:val="006E67EA"/>
    <w:pPr>
      <w:widowControl/>
      <w:adjustRightInd/>
      <w:spacing w:before="100" w:beforeAutospacing="1" w:after="100" w:afterAutospacing="1" w:line="240" w:lineRule="auto"/>
      <w:jc w:val="left"/>
      <w:textAlignment w:val="auto"/>
    </w:pPr>
    <w:rPr>
      <w:color w:val="306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2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417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a.grik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68F57-E878-4E87-81D2-AB9D473A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4014</Words>
  <Characters>2288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Beļajeva</dc:creator>
  <cp:keywords/>
  <dc:description/>
  <cp:lastModifiedBy>Agnese Andžāne</cp:lastModifiedBy>
  <cp:revision>32</cp:revision>
  <cp:lastPrinted>2015-11-17T08:18:00Z</cp:lastPrinted>
  <dcterms:created xsi:type="dcterms:W3CDTF">2015-09-04T09:20:00Z</dcterms:created>
  <dcterms:modified xsi:type="dcterms:W3CDTF">2015-12-04T07:15:00Z</dcterms:modified>
</cp:coreProperties>
</file>