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AD5F05" w:rsidRDefault="00E37606" w:rsidP="00982B23">
      <w:pPr>
        <w:ind w:firstLine="425"/>
        <w:jc w:val="center"/>
        <w:rPr>
          <w:b/>
          <w:sz w:val="28"/>
          <w:szCs w:val="28"/>
        </w:rPr>
      </w:pPr>
      <w:bookmarkStart w:id="0" w:name="OLE_LINK10"/>
      <w:bookmarkStart w:id="1" w:name="OLE_LINK11"/>
      <w:bookmarkStart w:id="2" w:name="OLE_LINK1"/>
      <w:bookmarkStart w:id="3" w:name="OLE_LINK2"/>
      <w:bookmarkStart w:id="4" w:name="OLE_LINK3"/>
      <w:r w:rsidRPr="00AD5F05">
        <w:rPr>
          <w:b/>
          <w:sz w:val="28"/>
          <w:szCs w:val="28"/>
        </w:rPr>
        <w:t>Ministru kabineta noteikumu projekta</w:t>
      </w:r>
    </w:p>
    <w:bookmarkEnd w:id="0"/>
    <w:bookmarkEnd w:id="1"/>
    <w:p w:rsidR="00E37606" w:rsidRPr="00AD5F05" w:rsidRDefault="00E37606" w:rsidP="00982B23">
      <w:pPr>
        <w:pStyle w:val="naislab"/>
        <w:spacing w:before="0" w:after="0"/>
        <w:ind w:firstLine="425"/>
        <w:jc w:val="center"/>
        <w:rPr>
          <w:b/>
          <w:sz w:val="28"/>
          <w:szCs w:val="28"/>
        </w:rPr>
      </w:pPr>
      <w:r w:rsidRPr="00AD5F05">
        <w:rPr>
          <w:b/>
          <w:sz w:val="28"/>
          <w:szCs w:val="28"/>
        </w:rPr>
        <w:t>„</w:t>
      </w:r>
      <w:bookmarkStart w:id="5" w:name="OLE_LINK5"/>
      <w:bookmarkStart w:id="6" w:name="OLE_LINK6"/>
      <w:bookmarkStart w:id="7" w:name="OLE_LINK8"/>
      <w:bookmarkStart w:id="8" w:name="OLE_LINK9"/>
      <w:r w:rsidR="00A87D07" w:rsidRPr="00AD5F05">
        <w:rPr>
          <w:b/>
          <w:bCs/>
          <w:sz w:val="28"/>
          <w:szCs w:val="28"/>
        </w:rPr>
        <w:t>Latvijas Nacionālā mākslas</w:t>
      </w:r>
      <w:r w:rsidR="00B45B9C" w:rsidRPr="00AD5F05">
        <w:rPr>
          <w:b/>
          <w:bCs/>
          <w:sz w:val="28"/>
          <w:szCs w:val="28"/>
        </w:rPr>
        <w:t xml:space="preserve"> muzeja maksas pakalpojumu cenrādi</w:t>
      </w:r>
      <w:bookmarkEnd w:id="5"/>
      <w:bookmarkEnd w:id="6"/>
      <w:r w:rsidR="000B734C" w:rsidRPr="00AD5F05">
        <w:rPr>
          <w:b/>
          <w:bCs/>
          <w:sz w:val="28"/>
          <w:szCs w:val="28"/>
        </w:rPr>
        <w:t>s</w:t>
      </w:r>
      <w:bookmarkEnd w:id="7"/>
      <w:bookmarkEnd w:id="8"/>
      <w:r w:rsidRPr="00AD5F05">
        <w:rPr>
          <w:b/>
          <w:sz w:val="28"/>
          <w:szCs w:val="28"/>
        </w:rPr>
        <w:t>”</w:t>
      </w:r>
      <w:r w:rsidR="001279B0" w:rsidRPr="00AD5F05">
        <w:rPr>
          <w:b/>
          <w:sz w:val="28"/>
          <w:szCs w:val="28"/>
        </w:rPr>
        <w:t xml:space="preserve"> </w:t>
      </w:r>
      <w:bookmarkStart w:id="9" w:name="OLE_LINK12"/>
      <w:bookmarkStart w:id="10" w:name="OLE_LINK13"/>
      <w:r w:rsidRPr="00AD5F05">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D5F05">
          <w:rPr>
            <w:b/>
            <w:sz w:val="28"/>
            <w:szCs w:val="28"/>
          </w:rPr>
          <w:t xml:space="preserve">ziņojums </w:t>
        </w:r>
      </w:smartTag>
      <w:r w:rsidRPr="00AD5F05">
        <w:rPr>
          <w:b/>
          <w:sz w:val="28"/>
          <w:szCs w:val="28"/>
        </w:rPr>
        <w:t>(anotācija)</w:t>
      </w:r>
    </w:p>
    <w:bookmarkEnd w:id="2"/>
    <w:bookmarkEnd w:id="3"/>
    <w:bookmarkEnd w:id="4"/>
    <w:bookmarkEnd w:id="9"/>
    <w:bookmarkEnd w:id="10"/>
    <w:p w:rsidR="00E37606" w:rsidRPr="00AD5F05" w:rsidRDefault="00E37606" w:rsidP="00982B23">
      <w:pPr>
        <w:pStyle w:val="Pamatteksts"/>
        <w:ind w:firstLine="425"/>
        <w:rPr>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2"/>
        <w:gridCol w:w="5399"/>
      </w:tblGrid>
      <w:tr w:rsidR="00F05CA3" w:rsidRPr="00AD5F05" w:rsidTr="00FA583D">
        <w:trPr>
          <w:trHeight w:val="361"/>
        </w:trPr>
        <w:tc>
          <w:tcPr>
            <w:tcW w:w="5000" w:type="pct"/>
            <w:gridSpan w:val="3"/>
          </w:tcPr>
          <w:p w:rsidR="00E37606" w:rsidRPr="00AD5F05" w:rsidRDefault="00E37606" w:rsidP="00982B23">
            <w:pPr>
              <w:pStyle w:val="Pamatteksts"/>
              <w:ind w:firstLine="425"/>
              <w:rPr>
                <w:szCs w:val="28"/>
              </w:rPr>
            </w:pPr>
            <w:r w:rsidRPr="00AD5F05">
              <w:rPr>
                <w:szCs w:val="28"/>
              </w:rPr>
              <w:t>I. Tiesību akta projekta izstrādes nepieciešamība</w:t>
            </w:r>
          </w:p>
        </w:tc>
      </w:tr>
      <w:tr w:rsidR="00F05CA3" w:rsidRPr="00AD5F05" w:rsidTr="00FA583D">
        <w:tc>
          <w:tcPr>
            <w:tcW w:w="290" w:type="pct"/>
          </w:tcPr>
          <w:p w:rsidR="00E37606" w:rsidRPr="00AD5F05" w:rsidRDefault="00E37606" w:rsidP="00982B23">
            <w:pPr>
              <w:jc w:val="center"/>
              <w:rPr>
                <w:sz w:val="28"/>
                <w:szCs w:val="28"/>
              </w:rPr>
            </w:pPr>
            <w:r w:rsidRPr="00AD5F05">
              <w:rPr>
                <w:sz w:val="28"/>
                <w:szCs w:val="28"/>
              </w:rPr>
              <w:t>1.</w:t>
            </w:r>
          </w:p>
        </w:tc>
        <w:tc>
          <w:tcPr>
            <w:tcW w:w="1774" w:type="pct"/>
          </w:tcPr>
          <w:p w:rsidR="00E37606" w:rsidRPr="00AD5F05" w:rsidRDefault="00E37606" w:rsidP="00982B23">
            <w:pPr>
              <w:rPr>
                <w:sz w:val="28"/>
                <w:szCs w:val="28"/>
              </w:rPr>
            </w:pPr>
            <w:r w:rsidRPr="00AD5F05">
              <w:rPr>
                <w:sz w:val="28"/>
                <w:szCs w:val="28"/>
              </w:rPr>
              <w:t>Pamatojums</w:t>
            </w:r>
          </w:p>
        </w:tc>
        <w:tc>
          <w:tcPr>
            <w:tcW w:w="2936" w:type="pct"/>
          </w:tcPr>
          <w:p w:rsidR="000B734C" w:rsidRPr="00AD5F05" w:rsidRDefault="000B734C" w:rsidP="00982B23">
            <w:pPr>
              <w:ind w:firstLine="425"/>
              <w:jc w:val="both"/>
              <w:rPr>
                <w:sz w:val="28"/>
                <w:szCs w:val="28"/>
              </w:rPr>
            </w:pPr>
            <w:r w:rsidRPr="00AD5F05">
              <w:rPr>
                <w:sz w:val="28"/>
                <w:szCs w:val="28"/>
              </w:rPr>
              <w:t>Ministru kabineta noteikumu projekts „</w:t>
            </w:r>
            <w:r w:rsidRPr="00AD5F05">
              <w:rPr>
                <w:bCs/>
                <w:sz w:val="28"/>
                <w:szCs w:val="28"/>
              </w:rPr>
              <w:t>Latvijas Nacionālā mākslas muzeja maksas pakalpojumu cenrādis</w:t>
            </w:r>
            <w:r w:rsidRPr="00AD5F05">
              <w:rPr>
                <w:sz w:val="28"/>
                <w:szCs w:val="28"/>
              </w:rPr>
              <w:t>” (turpmāk – Projekts) izstrādāts saskaņā ar Likuma par budžetu un finanšu vadību 5.panta devīto daļu, kas nosaka, ka Ministru kabinets izdod noteikumus par tiešās pārvaldes iestāžu sniegto maksas pakalpojumu cenrāžu apstiprināšanu.</w:t>
            </w:r>
          </w:p>
        </w:tc>
      </w:tr>
      <w:tr w:rsidR="00F05CA3" w:rsidRPr="00205918" w:rsidTr="00FA583D">
        <w:tc>
          <w:tcPr>
            <w:tcW w:w="290" w:type="pct"/>
          </w:tcPr>
          <w:p w:rsidR="00E37606" w:rsidRPr="00AD5F05" w:rsidRDefault="00E37606" w:rsidP="00982B23">
            <w:pPr>
              <w:jc w:val="center"/>
              <w:rPr>
                <w:sz w:val="28"/>
                <w:szCs w:val="28"/>
              </w:rPr>
            </w:pPr>
            <w:r w:rsidRPr="00AD5F05">
              <w:rPr>
                <w:sz w:val="28"/>
                <w:szCs w:val="28"/>
              </w:rPr>
              <w:t>2.</w:t>
            </w:r>
          </w:p>
        </w:tc>
        <w:tc>
          <w:tcPr>
            <w:tcW w:w="1774" w:type="pct"/>
          </w:tcPr>
          <w:p w:rsidR="00E37606" w:rsidRPr="00AD5F05" w:rsidRDefault="00063B12" w:rsidP="00D61D6B">
            <w:pPr>
              <w:jc w:val="both"/>
              <w:rPr>
                <w:sz w:val="28"/>
                <w:szCs w:val="28"/>
              </w:rPr>
            </w:pPr>
            <w:r w:rsidRPr="00AD5F05">
              <w:rPr>
                <w:sz w:val="28"/>
                <w:szCs w:val="28"/>
              </w:rPr>
              <w:t>Pašreizējā situācija un problēmas, kuru risināšanai tiesību akta projekts izstrādāts, tiesiskā regulējuma mērķis un būtība</w:t>
            </w:r>
          </w:p>
        </w:tc>
        <w:tc>
          <w:tcPr>
            <w:tcW w:w="2936" w:type="pct"/>
          </w:tcPr>
          <w:p w:rsidR="00063B12" w:rsidRPr="00AD5F05" w:rsidRDefault="00063B12" w:rsidP="00982B23">
            <w:pPr>
              <w:pStyle w:val="ParastaisWeb"/>
              <w:spacing w:before="0" w:beforeAutospacing="0" w:after="0" w:afterAutospacing="0"/>
              <w:ind w:firstLine="425"/>
              <w:jc w:val="both"/>
              <w:rPr>
                <w:sz w:val="28"/>
                <w:szCs w:val="28"/>
                <w:lang w:val="lv-LV"/>
              </w:rPr>
            </w:pPr>
            <w:r w:rsidRPr="00AD5F05">
              <w:rPr>
                <w:sz w:val="28"/>
                <w:szCs w:val="28"/>
                <w:lang w:val="lv-LV"/>
              </w:rPr>
              <w:t>Pašlaik maksu par Latvijas Nacionālā mākslas muzeja (turpmāk – muzejs) sniegtajiem pakalpojumiem nosaka Ministru kabineta 2013.gada 1.oktobra noteikumi Nr.1030 „</w:t>
            </w:r>
            <w:r w:rsidRPr="00AD5F05">
              <w:rPr>
                <w:bCs/>
                <w:sz w:val="28"/>
                <w:szCs w:val="28"/>
                <w:lang w:val="lv-LV"/>
              </w:rPr>
              <w:t>Latvijas Nacionālā mākslas muzeja publisko maksas pakalpojumu cenrādis</w:t>
            </w:r>
            <w:r w:rsidRPr="00AD5F05">
              <w:rPr>
                <w:sz w:val="28"/>
                <w:szCs w:val="28"/>
                <w:lang w:val="lv-LV"/>
              </w:rPr>
              <w:t>”.</w:t>
            </w:r>
          </w:p>
          <w:p w:rsidR="00383776" w:rsidRPr="00AD5F05" w:rsidRDefault="00C345F2" w:rsidP="00C07039">
            <w:pPr>
              <w:pStyle w:val="ParastaisWeb"/>
              <w:spacing w:before="0" w:beforeAutospacing="0" w:after="0" w:afterAutospacing="0"/>
              <w:ind w:firstLine="425"/>
              <w:jc w:val="both"/>
              <w:rPr>
                <w:sz w:val="28"/>
                <w:szCs w:val="28"/>
                <w:lang w:val="lv-LV"/>
              </w:rPr>
            </w:pPr>
            <w:r w:rsidRPr="00AD5F05">
              <w:rPr>
                <w:sz w:val="28"/>
                <w:szCs w:val="28"/>
                <w:lang w:val="lv-LV"/>
              </w:rPr>
              <w:t>Ņemot vērā, ka 201</w:t>
            </w:r>
            <w:r w:rsidR="000B734C" w:rsidRPr="00AD5F05">
              <w:rPr>
                <w:sz w:val="28"/>
                <w:szCs w:val="28"/>
                <w:lang w:val="lv-LV"/>
              </w:rPr>
              <w:t>6</w:t>
            </w:r>
            <w:r w:rsidRPr="00AD5F05">
              <w:rPr>
                <w:sz w:val="28"/>
                <w:szCs w:val="28"/>
                <w:lang w:val="lv-LV"/>
              </w:rPr>
              <w:t xml:space="preserve">.gada </w:t>
            </w:r>
            <w:r w:rsidR="000B734C" w:rsidRPr="00AD5F05">
              <w:rPr>
                <w:sz w:val="28"/>
                <w:szCs w:val="28"/>
                <w:lang w:val="lv-LV"/>
              </w:rPr>
              <w:t>4</w:t>
            </w:r>
            <w:r w:rsidRPr="00AD5F05">
              <w:rPr>
                <w:sz w:val="28"/>
                <w:szCs w:val="28"/>
                <w:lang w:val="lv-LV"/>
              </w:rPr>
              <w:t>.</w:t>
            </w:r>
            <w:r w:rsidR="000B734C" w:rsidRPr="00AD5F05">
              <w:rPr>
                <w:sz w:val="28"/>
                <w:szCs w:val="28"/>
                <w:lang w:val="lv-LV"/>
              </w:rPr>
              <w:t>maijā apmeklētājiem</w:t>
            </w:r>
            <w:r w:rsidR="0022065A" w:rsidRPr="00AD5F05">
              <w:rPr>
                <w:sz w:val="28"/>
                <w:szCs w:val="28"/>
                <w:lang w:val="lv-LV"/>
              </w:rPr>
              <w:t xml:space="preserve"> no jauna </w:t>
            </w:r>
            <w:r w:rsidR="000B734C" w:rsidRPr="00AD5F05">
              <w:rPr>
                <w:sz w:val="28"/>
                <w:szCs w:val="28"/>
                <w:lang w:val="lv-LV"/>
              </w:rPr>
              <w:t>tiks atvērta muzeja</w:t>
            </w:r>
            <w:r w:rsidR="009E1654" w:rsidRPr="00AD5F05">
              <w:rPr>
                <w:sz w:val="28"/>
                <w:szCs w:val="28"/>
                <w:lang w:val="lv-LV"/>
              </w:rPr>
              <w:t xml:space="preserve"> </w:t>
            </w:r>
            <w:r w:rsidR="000B734C" w:rsidRPr="00AD5F05">
              <w:rPr>
                <w:sz w:val="28"/>
                <w:szCs w:val="28"/>
                <w:lang w:val="lv-LV"/>
              </w:rPr>
              <w:t xml:space="preserve">galvenā ēka, </w:t>
            </w:r>
            <w:r w:rsidR="00095983" w:rsidRPr="00AD5F05">
              <w:rPr>
                <w:sz w:val="28"/>
                <w:szCs w:val="28"/>
                <w:lang w:val="lv-LV"/>
              </w:rPr>
              <w:t>kas kopš 2013.gada 12.f</w:t>
            </w:r>
            <w:r w:rsidR="0022065A" w:rsidRPr="00AD5F05">
              <w:rPr>
                <w:sz w:val="28"/>
                <w:szCs w:val="28"/>
                <w:lang w:val="lv-LV"/>
              </w:rPr>
              <w:t xml:space="preserve">ebruāra ir slēgta rekonstrukcijas, restaurācijas un paplašināšanas </w:t>
            </w:r>
            <w:r w:rsidR="00593FC9" w:rsidRPr="00AD5F05">
              <w:rPr>
                <w:sz w:val="28"/>
                <w:szCs w:val="28"/>
                <w:lang w:val="lv-LV"/>
              </w:rPr>
              <w:t>darbu veikšanai</w:t>
            </w:r>
            <w:r w:rsidRPr="00AD5F05">
              <w:rPr>
                <w:sz w:val="28"/>
                <w:szCs w:val="28"/>
                <w:lang w:val="lv-LV"/>
              </w:rPr>
              <w:t xml:space="preserve">, ir nepieciešams veikt </w:t>
            </w:r>
            <w:r w:rsidR="00937100" w:rsidRPr="00AD5F05">
              <w:rPr>
                <w:sz w:val="28"/>
                <w:szCs w:val="28"/>
                <w:lang w:val="lv-LV"/>
              </w:rPr>
              <w:t xml:space="preserve">izmaiņas </w:t>
            </w:r>
            <w:r w:rsidR="00593FC9" w:rsidRPr="00AD5F05">
              <w:rPr>
                <w:bCs/>
                <w:sz w:val="28"/>
                <w:szCs w:val="28"/>
                <w:lang w:val="lv-LV"/>
              </w:rPr>
              <w:t>muzeja publisko maksas pakalpojumu cenrād</w:t>
            </w:r>
            <w:r w:rsidR="00063B12" w:rsidRPr="00AD5F05">
              <w:rPr>
                <w:bCs/>
                <w:sz w:val="28"/>
                <w:szCs w:val="28"/>
                <w:lang w:val="lv-LV"/>
              </w:rPr>
              <w:t>ī</w:t>
            </w:r>
            <w:r w:rsidRPr="00AD5F05">
              <w:rPr>
                <w:sz w:val="28"/>
                <w:szCs w:val="28"/>
                <w:lang w:val="lv-LV"/>
              </w:rPr>
              <w:t xml:space="preserve">, </w:t>
            </w:r>
            <w:r w:rsidR="00937100" w:rsidRPr="00AD5F05">
              <w:rPr>
                <w:sz w:val="28"/>
                <w:szCs w:val="28"/>
                <w:lang w:val="lv-LV"/>
              </w:rPr>
              <w:t>nosakot cenas</w:t>
            </w:r>
            <w:r w:rsidR="00593FC9" w:rsidRPr="00AD5F05">
              <w:rPr>
                <w:sz w:val="28"/>
                <w:szCs w:val="28"/>
                <w:lang w:val="lv-LV"/>
              </w:rPr>
              <w:t xml:space="preserve"> muzeja pakalpojumiem, kas tiks p</w:t>
            </w:r>
            <w:r w:rsidR="00561076" w:rsidRPr="00AD5F05">
              <w:rPr>
                <w:sz w:val="28"/>
                <w:szCs w:val="28"/>
                <w:lang w:val="lv-LV"/>
              </w:rPr>
              <w:t>iedāvāti apmeklētājiem</w:t>
            </w:r>
            <w:r w:rsidR="00593FC9" w:rsidRPr="00AD5F05">
              <w:rPr>
                <w:sz w:val="28"/>
                <w:szCs w:val="28"/>
                <w:lang w:val="lv-LV"/>
              </w:rPr>
              <w:t xml:space="preserve"> saskaņā ar iespējām, ko sniegs rekonstruētās muzeja galvenās ēkas </w:t>
            </w:r>
            <w:r w:rsidR="00B633A6" w:rsidRPr="00AD5F05">
              <w:rPr>
                <w:sz w:val="28"/>
                <w:szCs w:val="28"/>
                <w:lang w:val="lv-LV"/>
              </w:rPr>
              <w:t xml:space="preserve">paplašinātā </w:t>
            </w:r>
            <w:r w:rsidR="00593FC9" w:rsidRPr="00AD5F05">
              <w:rPr>
                <w:sz w:val="28"/>
                <w:szCs w:val="28"/>
                <w:lang w:val="lv-LV"/>
              </w:rPr>
              <w:t xml:space="preserve">infrastruktūra un izmaiņas </w:t>
            </w:r>
            <w:r w:rsidR="00F20850" w:rsidRPr="00AD5F05">
              <w:rPr>
                <w:sz w:val="28"/>
                <w:szCs w:val="28"/>
                <w:lang w:val="lv-LV"/>
              </w:rPr>
              <w:t xml:space="preserve">publiskās pieejas </w:t>
            </w:r>
            <w:r w:rsidR="00B633A6" w:rsidRPr="00AD5F05">
              <w:rPr>
                <w:sz w:val="28"/>
                <w:szCs w:val="28"/>
                <w:lang w:val="lv-LV"/>
              </w:rPr>
              <w:t xml:space="preserve">un ekspozīcijas </w:t>
            </w:r>
            <w:r w:rsidR="00561076" w:rsidRPr="00AD5F05">
              <w:rPr>
                <w:sz w:val="28"/>
                <w:szCs w:val="28"/>
                <w:lang w:val="lv-LV"/>
              </w:rPr>
              <w:t>telpu plānojumā.</w:t>
            </w:r>
            <w:r w:rsidR="00383776" w:rsidRPr="00AD5F05">
              <w:rPr>
                <w:sz w:val="28"/>
                <w:szCs w:val="28"/>
                <w:lang w:val="lv-LV"/>
              </w:rPr>
              <w:t xml:space="preserve"> </w:t>
            </w:r>
            <w:r w:rsidR="00FE69D8" w:rsidRPr="00AD5F05">
              <w:rPr>
                <w:sz w:val="28"/>
                <w:szCs w:val="28"/>
                <w:lang w:val="lv-LV"/>
              </w:rPr>
              <w:t>Muzeja p</w:t>
            </w:r>
            <w:r w:rsidR="00C07039" w:rsidRPr="00AD5F05">
              <w:rPr>
                <w:sz w:val="28"/>
                <w:szCs w:val="28"/>
                <w:lang w:val="lv-LV" w:eastAsia="lv-LV"/>
              </w:rPr>
              <w:t>astāvīgās ekspozīcijas un izstāžu apskate, kā arī telpu noma muzeja galvenajā ēkā nebūs</w:t>
            </w:r>
            <w:r w:rsidR="00383776" w:rsidRPr="00AD5F05">
              <w:rPr>
                <w:sz w:val="28"/>
                <w:szCs w:val="28"/>
                <w:lang w:val="lv-LV"/>
              </w:rPr>
              <w:t xml:space="preserve"> pieejam</w:t>
            </w:r>
            <w:r w:rsidR="00C07039" w:rsidRPr="00AD5F05">
              <w:rPr>
                <w:sz w:val="28"/>
                <w:szCs w:val="28"/>
                <w:lang w:val="lv-LV"/>
              </w:rPr>
              <w:t>a</w:t>
            </w:r>
            <w:r w:rsidR="00383776" w:rsidRPr="00AD5F05">
              <w:rPr>
                <w:sz w:val="28"/>
                <w:szCs w:val="28"/>
                <w:lang w:val="lv-LV"/>
              </w:rPr>
              <w:t xml:space="preserve"> uz laiku, kamēr nav noslēgušies muzeja galvenajā ēkā notiekošie rekonstrukcijas, restaurācijas un paplašināšanas darbi attiecīgā pakalpojuma sniegšanas nodrošināšanai.</w:t>
            </w:r>
          </w:p>
          <w:p w:rsidR="00E37606" w:rsidRPr="00AD5F05" w:rsidRDefault="00593FC9" w:rsidP="00982B23">
            <w:pPr>
              <w:pStyle w:val="ParastaisWeb"/>
              <w:spacing w:before="0" w:beforeAutospacing="0" w:after="0" w:afterAutospacing="0"/>
              <w:ind w:firstLine="425"/>
              <w:jc w:val="both"/>
              <w:rPr>
                <w:sz w:val="28"/>
                <w:szCs w:val="28"/>
                <w:lang w:val="lv-LV"/>
              </w:rPr>
            </w:pPr>
            <w:r w:rsidRPr="00AD5F05">
              <w:rPr>
                <w:sz w:val="28"/>
                <w:szCs w:val="28"/>
                <w:lang w:val="lv-LV"/>
              </w:rPr>
              <w:t xml:space="preserve">Vienlaikus nepieciešams noteikt </w:t>
            </w:r>
            <w:r w:rsidR="00561076" w:rsidRPr="00AD5F05">
              <w:rPr>
                <w:sz w:val="28"/>
                <w:szCs w:val="28"/>
                <w:lang w:val="lv-LV"/>
              </w:rPr>
              <w:t xml:space="preserve">cenas muzeja struktūrvienībās </w:t>
            </w:r>
            <w:r w:rsidR="002E0D98" w:rsidRPr="00AD5F05">
              <w:rPr>
                <w:sz w:val="28"/>
                <w:szCs w:val="28"/>
                <w:lang w:val="lv-LV"/>
              </w:rPr>
              <w:t xml:space="preserve">jauniem </w:t>
            </w:r>
            <w:r w:rsidR="00EC14FF" w:rsidRPr="00AD5F05">
              <w:rPr>
                <w:sz w:val="28"/>
                <w:szCs w:val="28"/>
                <w:lang w:val="lv-LV"/>
              </w:rPr>
              <w:t xml:space="preserve">maksas </w:t>
            </w:r>
            <w:r w:rsidRPr="00AD5F05">
              <w:rPr>
                <w:sz w:val="28"/>
                <w:szCs w:val="28"/>
                <w:lang w:val="lv-LV"/>
              </w:rPr>
              <w:t>pakalpojumiem</w:t>
            </w:r>
            <w:r w:rsidR="00BB5882" w:rsidRPr="00AD5F05">
              <w:rPr>
                <w:sz w:val="28"/>
                <w:szCs w:val="28"/>
                <w:lang w:val="lv-LV"/>
              </w:rPr>
              <w:t xml:space="preserve"> (Projekta pielikuma 1.1.5., 1.2.5., 1.3.2., 1.4.6., 1.5.6., 4.2.3., 4.2.4., 5.4.2., 8.1., 8.2.2., 8.2.4.3., 8.2.5.3. un </w:t>
            </w:r>
            <w:r w:rsidR="00BB5882" w:rsidRPr="00AD5F05">
              <w:rPr>
                <w:sz w:val="28"/>
                <w:szCs w:val="28"/>
                <w:lang w:val="lv-LV"/>
              </w:rPr>
              <w:lastRenderedPageBreak/>
              <w:t>8.2.5.5.apakšpunkts)</w:t>
            </w:r>
            <w:r w:rsidRPr="00AD5F05">
              <w:rPr>
                <w:sz w:val="28"/>
                <w:szCs w:val="28"/>
                <w:lang w:val="lv-LV"/>
              </w:rPr>
              <w:t>, ko muzejs snie</w:t>
            </w:r>
            <w:r w:rsidR="002E0D98" w:rsidRPr="00AD5F05">
              <w:rPr>
                <w:sz w:val="28"/>
                <w:szCs w:val="28"/>
                <w:lang w:val="lv-LV"/>
              </w:rPr>
              <w:t>gs</w:t>
            </w:r>
            <w:r w:rsidRPr="00AD5F05">
              <w:rPr>
                <w:sz w:val="28"/>
                <w:szCs w:val="28"/>
                <w:lang w:val="lv-LV"/>
              </w:rPr>
              <w:t xml:space="preserve"> </w:t>
            </w:r>
            <w:r w:rsidR="00561076" w:rsidRPr="00AD5F05">
              <w:rPr>
                <w:sz w:val="28"/>
                <w:szCs w:val="28"/>
                <w:lang w:val="lv-LV"/>
              </w:rPr>
              <w:t>no 2016.gada 1.janvāra,</w:t>
            </w:r>
            <w:r w:rsidRPr="00AD5F05">
              <w:rPr>
                <w:sz w:val="28"/>
                <w:szCs w:val="28"/>
                <w:lang w:val="lv-LV"/>
              </w:rPr>
              <w:t xml:space="preserve"> </w:t>
            </w:r>
            <w:r w:rsidR="00EC14FF" w:rsidRPr="00AD5F05">
              <w:rPr>
                <w:sz w:val="28"/>
                <w:szCs w:val="28"/>
                <w:lang w:val="lv-LV"/>
              </w:rPr>
              <w:t xml:space="preserve">kā arī iekļaut cenrādī iepriekš sniegtos pakalpojumus, lai </w:t>
            </w:r>
            <w:r w:rsidR="002E0D98" w:rsidRPr="00AD5F05">
              <w:rPr>
                <w:sz w:val="28"/>
                <w:szCs w:val="28"/>
                <w:lang w:val="lv-LV"/>
              </w:rPr>
              <w:t xml:space="preserve">līdz ar muzeja galvenās ēkas atvēršanu apmeklētājiem visās muzeja struktūrvienībās </w:t>
            </w:r>
            <w:r w:rsidR="006B0A81" w:rsidRPr="00AD5F05">
              <w:rPr>
                <w:sz w:val="28"/>
                <w:szCs w:val="28"/>
                <w:lang w:val="lv-LV"/>
              </w:rPr>
              <w:t xml:space="preserve">maksas pakalpojumi tiktu sniegti, nosakot cenas pēc vienotiem principiem, ievērojot katras </w:t>
            </w:r>
            <w:r w:rsidR="00561076" w:rsidRPr="00AD5F05">
              <w:rPr>
                <w:sz w:val="28"/>
                <w:szCs w:val="28"/>
                <w:lang w:val="lv-LV"/>
              </w:rPr>
              <w:t xml:space="preserve">muzeja </w:t>
            </w:r>
            <w:r w:rsidR="006B0A81" w:rsidRPr="00AD5F05">
              <w:rPr>
                <w:sz w:val="28"/>
                <w:szCs w:val="28"/>
                <w:lang w:val="lv-LV"/>
              </w:rPr>
              <w:t>struktūrvienības infrastruktūras u</w:t>
            </w:r>
            <w:r w:rsidR="00561076" w:rsidRPr="00AD5F05">
              <w:rPr>
                <w:sz w:val="28"/>
                <w:szCs w:val="28"/>
                <w:lang w:val="lv-LV"/>
              </w:rPr>
              <w:t>n pakalpojumu klāsta specifiku.</w:t>
            </w:r>
          </w:p>
          <w:p w:rsidR="00063B12" w:rsidRPr="00AD5F05" w:rsidRDefault="00C43B11" w:rsidP="00982B23">
            <w:pPr>
              <w:pStyle w:val="ParastaisWeb"/>
              <w:spacing w:before="0" w:beforeAutospacing="0" w:after="0" w:afterAutospacing="0"/>
              <w:ind w:firstLine="425"/>
              <w:jc w:val="both"/>
              <w:rPr>
                <w:sz w:val="28"/>
                <w:szCs w:val="28"/>
                <w:lang w:val="lv-LV"/>
              </w:rPr>
            </w:pPr>
            <w:r w:rsidRPr="00AD5F05">
              <w:rPr>
                <w:sz w:val="28"/>
                <w:szCs w:val="28"/>
                <w:lang w:val="lv-LV"/>
              </w:rPr>
              <w:t>Sakarā ar to, ka</w:t>
            </w:r>
            <w:r w:rsidR="00063B12" w:rsidRPr="00AD5F05">
              <w:rPr>
                <w:sz w:val="28"/>
                <w:szCs w:val="28"/>
                <w:lang w:val="lv-LV"/>
              </w:rPr>
              <w:t xml:space="preserve"> paredzētās </w:t>
            </w:r>
            <w:r w:rsidR="0003245C" w:rsidRPr="00AD5F05">
              <w:rPr>
                <w:sz w:val="28"/>
                <w:szCs w:val="28"/>
                <w:lang w:val="lv-LV"/>
              </w:rPr>
              <w:t xml:space="preserve">izmaiņas muzeja publisko pakalpojumu maksas cenrādī </w:t>
            </w:r>
            <w:r w:rsidR="00063B12" w:rsidRPr="00AD5F05">
              <w:rPr>
                <w:sz w:val="28"/>
                <w:szCs w:val="28"/>
                <w:lang w:val="lv-LV"/>
              </w:rPr>
              <w:t xml:space="preserve">skar vairāk nekā pusi no tiesību normu apjoma, tad atbilstoši Ministru kabineta 2009.gada 3.februāra noteikumu Nr.108 „Normatīvo aktu projektu sagatavošanas noteikumi” 140.punktam nepieciešams izstrādāt jaunu </w:t>
            </w:r>
            <w:r w:rsidR="007A4BC1" w:rsidRPr="00AD5F05">
              <w:rPr>
                <w:sz w:val="28"/>
                <w:szCs w:val="28"/>
                <w:lang w:val="lv-LV"/>
              </w:rPr>
              <w:t>P</w:t>
            </w:r>
            <w:r w:rsidR="00063B12" w:rsidRPr="00AD5F05">
              <w:rPr>
                <w:sz w:val="28"/>
                <w:szCs w:val="28"/>
                <w:lang w:val="lv-LV"/>
              </w:rPr>
              <w:t>rojektu.</w:t>
            </w:r>
          </w:p>
          <w:p w:rsidR="00063B12" w:rsidRPr="00AD5F05" w:rsidRDefault="00063B12" w:rsidP="00982B23">
            <w:pPr>
              <w:ind w:firstLine="425"/>
              <w:jc w:val="both"/>
              <w:rPr>
                <w:sz w:val="28"/>
                <w:szCs w:val="28"/>
              </w:rPr>
            </w:pPr>
            <w:r w:rsidRPr="00AD5F05">
              <w:rPr>
                <w:sz w:val="28"/>
                <w:szCs w:val="28"/>
              </w:rPr>
              <w:t>Projekts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muzeja funkciju veikšanai nepieciešamo izdevumu apjomu. Muzejs cenas par publiskajiem maksas pakalpojumiem ir noteicis tik augstas, cik lielas ir ar muzeja publisko maksas pakalpojumu sniegšanu saistītās tiešās un netiešās izmaksas.</w:t>
            </w:r>
          </w:p>
          <w:p w:rsidR="00EC14FF" w:rsidRPr="00AD5F05" w:rsidRDefault="009E1654" w:rsidP="00982B23">
            <w:pPr>
              <w:pStyle w:val="ParastaisWeb"/>
              <w:spacing w:before="0" w:beforeAutospacing="0" w:after="0" w:afterAutospacing="0"/>
              <w:ind w:firstLine="425"/>
              <w:jc w:val="both"/>
              <w:rPr>
                <w:sz w:val="28"/>
                <w:szCs w:val="28"/>
                <w:lang w:val="lv-LV"/>
              </w:rPr>
            </w:pPr>
            <w:r w:rsidRPr="00AD5F05">
              <w:rPr>
                <w:sz w:val="28"/>
                <w:szCs w:val="28"/>
                <w:lang w:val="lv-LV"/>
              </w:rPr>
              <w:t xml:space="preserve">Saskaņā ar Ministru kabineta 2012.gada 18.decembra noteikumu Nr.923 „Latvijas Nacionālā mākslas nolikums” 3.4.punktu, viena no </w:t>
            </w:r>
            <w:r w:rsidR="00326E54" w:rsidRPr="00AD5F05">
              <w:rPr>
                <w:sz w:val="28"/>
                <w:szCs w:val="28"/>
                <w:lang w:val="lv-LV"/>
              </w:rPr>
              <w:t xml:space="preserve">muzeja </w:t>
            </w:r>
            <w:r w:rsidRPr="00AD5F05">
              <w:rPr>
                <w:sz w:val="28"/>
                <w:szCs w:val="28"/>
                <w:lang w:val="lv-LV"/>
              </w:rPr>
              <w:t>pamatfunkcijām ir</w:t>
            </w:r>
            <w:r w:rsidR="00326E54" w:rsidRPr="00AD5F05">
              <w:rPr>
                <w:sz w:val="28"/>
                <w:szCs w:val="28"/>
                <w:lang w:val="lv-LV"/>
              </w:rPr>
              <w:t xml:space="preserve"> </w:t>
            </w:r>
            <w:r w:rsidR="00EC14FF" w:rsidRPr="00AD5F05">
              <w:rPr>
                <w:sz w:val="28"/>
                <w:szCs w:val="28"/>
                <w:lang w:val="lv-LV"/>
              </w:rPr>
              <w:t>nodrošināt muzeja krājuma un ar to saistītās informācijas pieejamību sabiedrībai, tai skaitā muzeja ekspozīcijās</w:t>
            </w:r>
            <w:r w:rsidRPr="00AD5F05">
              <w:rPr>
                <w:sz w:val="28"/>
                <w:szCs w:val="28"/>
                <w:lang w:val="lv-LV"/>
              </w:rPr>
              <w:t xml:space="preserve"> piecās muzeja struktūrvienībās</w:t>
            </w:r>
            <w:r w:rsidR="00EC14FF" w:rsidRPr="00AD5F05">
              <w:rPr>
                <w:sz w:val="28"/>
                <w:szCs w:val="28"/>
                <w:lang w:val="lv-LV"/>
              </w:rPr>
              <w:t>:</w:t>
            </w:r>
          </w:p>
          <w:p w:rsidR="00EC14FF" w:rsidRPr="00AD5F05" w:rsidRDefault="00EC14FF" w:rsidP="00326E54">
            <w:pPr>
              <w:pStyle w:val="tv2132"/>
              <w:spacing w:line="240" w:lineRule="auto"/>
              <w:ind w:firstLine="425"/>
              <w:jc w:val="both"/>
              <w:rPr>
                <w:color w:val="auto"/>
                <w:sz w:val="28"/>
                <w:szCs w:val="28"/>
              </w:rPr>
            </w:pPr>
            <w:r w:rsidRPr="00AD5F05">
              <w:rPr>
                <w:color w:val="auto"/>
                <w:sz w:val="28"/>
                <w:szCs w:val="28"/>
              </w:rPr>
              <w:t>1. muzeja galvenajā ēkā</w:t>
            </w:r>
            <w:r w:rsidR="00B633A6" w:rsidRPr="00AD5F05">
              <w:rPr>
                <w:color w:val="auto"/>
                <w:sz w:val="28"/>
                <w:szCs w:val="28"/>
              </w:rPr>
              <w:t>;</w:t>
            </w:r>
          </w:p>
          <w:p w:rsidR="00EC14FF" w:rsidRPr="00AD5F05" w:rsidRDefault="009E1654" w:rsidP="00326E54">
            <w:pPr>
              <w:pStyle w:val="tv2132"/>
              <w:spacing w:line="240" w:lineRule="auto"/>
              <w:ind w:firstLine="425"/>
              <w:jc w:val="both"/>
              <w:rPr>
                <w:color w:val="auto"/>
                <w:sz w:val="28"/>
                <w:szCs w:val="28"/>
              </w:rPr>
            </w:pPr>
            <w:r w:rsidRPr="00AD5F05">
              <w:rPr>
                <w:color w:val="auto"/>
                <w:sz w:val="28"/>
                <w:szCs w:val="28"/>
              </w:rPr>
              <w:t>2</w:t>
            </w:r>
            <w:r w:rsidR="00EC14FF" w:rsidRPr="00AD5F05">
              <w:rPr>
                <w:color w:val="auto"/>
                <w:sz w:val="28"/>
                <w:szCs w:val="28"/>
              </w:rPr>
              <w:t xml:space="preserve">. izstāžu zālē </w:t>
            </w:r>
            <w:r w:rsidR="00326E54" w:rsidRPr="00AD5F05">
              <w:rPr>
                <w:color w:val="auto"/>
                <w:sz w:val="28"/>
                <w:szCs w:val="28"/>
              </w:rPr>
              <w:t>„</w:t>
            </w:r>
            <w:r w:rsidR="00EC14FF" w:rsidRPr="00AD5F05">
              <w:rPr>
                <w:color w:val="auto"/>
                <w:sz w:val="28"/>
                <w:szCs w:val="28"/>
              </w:rPr>
              <w:t>Arsenāls</w:t>
            </w:r>
            <w:r w:rsidR="00326E54" w:rsidRPr="00AD5F05">
              <w:rPr>
                <w:color w:val="auto"/>
                <w:sz w:val="28"/>
                <w:szCs w:val="28"/>
              </w:rPr>
              <w:t>”</w:t>
            </w:r>
            <w:r w:rsidR="00B633A6" w:rsidRPr="00AD5F05">
              <w:rPr>
                <w:color w:val="auto"/>
                <w:sz w:val="28"/>
                <w:szCs w:val="28"/>
              </w:rPr>
              <w:t xml:space="preserve"> (turpmāk – i/z „Arsenāls”)</w:t>
            </w:r>
            <w:r w:rsidR="00EC14FF" w:rsidRPr="00AD5F05">
              <w:rPr>
                <w:color w:val="auto"/>
                <w:sz w:val="28"/>
                <w:szCs w:val="28"/>
              </w:rPr>
              <w:t>;</w:t>
            </w:r>
          </w:p>
          <w:p w:rsidR="00EC14FF" w:rsidRPr="00AD5F05" w:rsidRDefault="00EC14FF" w:rsidP="00326E54">
            <w:pPr>
              <w:pStyle w:val="tv2132"/>
              <w:spacing w:line="240" w:lineRule="auto"/>
              <w:ind w:firstLine="425"/>
              <w:jc w:val="both"/>
              <w:rPr>
                <w:color w:val="auto"/>
                <w:sz w:val="28"/>
                <w:szCs w:val="28"/>
              </w:rPr>
            </w:pPr>
            <w:r w:rsidRPr="00AD5F05">
              <w:rPr>
                <w:color w:val="auto"/>
                <w:sz w:val="28"/>
                <w:szCs w:val="28"/>
              </w:rPr>
              <w:lastRenderedPageBreak/>
              <w:t>3. Dekoratīvās mākslas un dizaina muzejā</w:t>
            </w:r>
            <w:r w:rsidR="00B633A6" w:rsidRPr="00AD5F05">
              <w:rPr>
                <w:color w:val="auto"/>
                <w:sz w:val="28"/>
                <w:szCs w:val="28"/>
              </w:rPr>
              <w:t xml:space="preserve"> (turpmāk – DMDM)</w:t>
            </w:r>
            <w:r w:rsidRPr="00AD5F05">
              <w:rPr>
                <w:color w:val="auto"/>
                <w:sz w:val="28"/>
                <w:szCs w:val="28"/>
              </w:rPr>
              <w:t>;</w:t>
            </w:r>
          </w:p>
          <w:p w:rsidR="00EC14FF" w:rsidRPr="00AD5F05" w:rsidRDefault="00326CE6" w:rsidP="00326CE6">
            <w:pPr>
              <w:pStyle w:val="tv2132"/>
              <w:tabs>
                <w:tab w:val="left" w:pos="690"/>
                <w:tab w:val="left" w:pos="741"/>
              </w:tabs>
              <w:spacing w:line="240" w:lineRule="auto"/>
              <w:ind w:firstLine="425"/>
              <w:jc w:val="both"/>
              <w:rPr>
                <w:color w:val="auto"/>
                <w:sz w:val="28"/>
                <w:szCs w:val="28"/>
              </w:rPr>
            </w:pPr>
            <w:r>
              <w:rPr>
                <w:color w:val="auto"/>
                <w:sz w:val="28"/>
                <w:szCs w:val="28"/>
              </w:rPr>
              <w:t>4. </w:t>
            </w:r>
            <w:r w:rsidR="00EC14FF" w:rsidRPr="00AD5F05">
              <w:rPr>
                <w:color w:val="auto"/>
                <w:sz w:val="28"/>
                <w:szCs w:val="28"/>
              </w:rPr>
              <w:t xml:space="preserve">mākslas muzejā </w:t>
            </w:r>
            <w:r w:rsidR="00326E54" w:rsidRPr="00AD5F05">
              <w:rPr>
                <w:color w:val="auto"/>
                <w:sz w:val="28"/>
                <w:szCs w:val="28"/>
              </w:rPr>
              <w:t>„</w:t>
            </w:r>
            <w:r w:rsidR="00EC14FF" w:rsidRPr="00AD5F05">
              <w:rPr>
                <w:color w:val="auto"/>
                <w:sz w:val="28"/>
                <w:szCs w:val="28"/>
              </w:rPr>
              <w:t>Rīgas Birža</w:t>
            </w:r>
            <w:r w:rsidR="00326E54" w:rsidRPr="00AD5F05">
              <w:rPr>
                <w:color w:val="auto"/>
                <w:sz w:val="28"/>
                <w:szCs w:val="28"/>
              </w:rPr>
              <w:t>”</w:t>
            </w:r>
            <w:r w:rsidR="00B633A6" w:rsidRPr="00AD5F05">
              <w:rPr>
                <w:color w:val="auto"/>
                <w:sz w:val="28"/>
                <w:szCs w:val="28"/>
              </w:rPr>
              <w:t xml:space="preserve"> (turpmāk – MMRB)</w:t>
            </w:r>
            <w:r w:rsidR="00EC14FF" w:rsidRPr="00AD5F05">
              <w:rPr>
                <w:color w:val="auto"/>
                <w:sz w:val="28"/>
                <w:szCs w:val="28"/>
              </w:rPr>
              <w:t>;</w:t>
            </w:r>
          </w:p>
          <w:p w:rsidR="00C11BD3" w:rsidRPr="00AD5F05" w:rsidRDefault="00326CE6" w:rsidP="00326CE6">
            <w:pPr>
              <w:pStyle w:val="tv2132"/>
              <w:tabs>
                <w:tab w:val="left" w:pos="690"/>
                <w:tab w:val="left" w:pos="741"/>
              </w:tabs>
              <w:spacing w:line="240" w:lineRule="auto"/>
              <w:ind w:firstLine="425"/>
              <w:jc w:val="both"/>
              <w:rPr>
                <w:color w:val="auto"/>
                <w:sz w:val="28"/>
                <w:szCs w:val="28"/>
              </w:rPr>
            </w:pPr>
            <w:r>
              <w:rPr>
                <w:color w:val="auto"/>
                <w:sz w:val="28"/>
                <w:szCs w:val="28"/>
              </w:rPr>
              <w:t>5. </w:t>
            </w:r>
            <w:proofErr w:type="spellStart"/>
            <w:r w:rsidR="00EC14FF" w:rsidRPr="00AD5F05">
              <w:rPr>
                <w:color w:val="auto"/>
                <w:sz w:val="28"/>
                <w:szCs w:val="28"/>
              </w:rPr>
              <w:t>Romana</w:t>
            </w:r>
            <w:proofErr w:type="spellEnd"/>
            <w:r w:rsidR="00EC14FF" w:rsidRPr="00AD5F05">
              <w:rPr>
                <w:color w:val="auto"/>
                <w:sz w:val="28"/>
                <w:szCs w:val="28"/>
              </w:rPr>
              <w:t xml:space="preserve"> Sutas</w:t>
            </w:r>
            <w:r w:rsidR="009E1654" w:rsidRPr="00AD5F05">
              <w:rPr>
                <w:color w:val="auto"/>
                <w:sz w:val="28"/>
                <w:szCs w:val="28"/>
              </w:rPr>
              <w:t xml:space="preserve"> un Aleksandras Beļcovas muzejā</w:t>
            </w:r>
            <w:r w:rsidR="00B633A6" w:rsidRPr="00AD5F05">
              <w:rPr>
                <w:color w:val="auto"/>
                <w:sz w:val="28"/>
                <w:szCs w:val="28"/>
              </w:rPr>
              <w:t xml:space="preserve"> (turpmāk – SBM)</w:t>
            </w:r>
            <w:r w:rsidR="009E1654" w:rsidRPr="00AD5F05">
              <w:rPr>
                <w:color w:val="auto"/>
                <w:sz w:val="28"/>
                <w:szCs w:val="28"/>
              </w:rPr>
              <w:t>.</w:t>
            </w:r>
          </w:p>
          <w:p w:rsidR="009B1D52" w:rsidRPr="00AD5F05" w:rsidRDefault="00D95A9A" w:rsidP="009B1D52">
            <w:pPr>
              <w:pStyle w:val="tv2132"/>
              <w:spacing w:line="240" w:lineRule="auto"/>
              <w:ind w:firstLine="425"/>
              <w:jc w:val="both"/>
              <w:rPr>
                <w:color w:val="auto"/>
                <w:sz w:val="28"/>
                <w:szCs w:val="28"/>
              </w:rPr>
            </w:pPr>
            <w:r w:rsidRPr="00AD5F05">
              <w:rPr>
                <w:color w:val="auto"/>
                <w:sz w:val="28"/>
                <w:szCs w:val="28"/>
              </w:rPr>
              <w:t xml:space="preserve">Laikā </w:t>
            </w:r>
            <w:r w:rsidR="00C43B11" w:rsidRPr="00AD5F05">
              <w:rPr>
                <w:color w:val="auto"/>
                <w:sz w:val="28"/>
                <w:szCs w:val="28"/>
              </w:rPr>
              <w:t>no</w:t>
            </w:r>
            <w:r w:rsidR="006523AF" w:rsidRPr="00AD5F05">
              <w:rPr>
                <w:color w:val="auto"/>
                <w:sz w:val="28"/>
                <w:szCs w:val="28"/>
              </w:rPr>
              <w:t xml:space="preserve"> 2011.gada</w:t>
            </w:r>
            <w:r w:rsidRPr="00AD5F05">
              <w:rPr>
                <w:color w:val="auto"/>
                <w:sz w:val="28"/>
                <w:szCs w:val="28"/>
              </w:rPr>
              <w:t xml:space="preserve"> muzeja publisko maksas pakalpojumu izcenojumi netika </w:t>
            </w:r>
            <w:r w:rsidR="00F703ED" w:rsidRPr="00AD5F05">
              <w:rPr>
                <w:color w:val="auto"/>
                <w:sz w:val="28"/>
                <w:szCs w:val="28"/>
              </w:rPr>
              <w:t>mainīti</w:t>
            </w:r>
            <w:r w:rsidRPr="00AD5F05">
              <w:rPr>
                <w:color w:val="auto"/>
                <w:sz w:val="28"/>
                <w:szCs w:val="28"/>
              </w:rPr>
              <w:t xml:space="preserve">, bet līdz ar Latvijas pāreju uz </w:t>
            </w:r>
            <w:r w:rsidRPr="00AD5F05">
              <w:rPr>
                <w:i/>
                <w:color w:val="auto"/>
                <w:sz w:val="28"/>
                <w:szCs w:val="28"/>
              </w:rPr>
              <w:t>euro</w:t>
            </w:r>
            <w:r w:rsidRPr="00AD5F05">
              <w:rPr>
                <w:color w:val="auto"/>
                <w:sz w:val="28"/>
                <w:szCs w:val="28"/>
              </w:rPr>
              <w:t xml:space="preserve"> valūtu, muzeja pakalpojumu cenas tika pārrēķinātas pēc lata maiņas kursa. Veicot izpēti par ieejas biļešu cenām līdzvērtīgos Eiropas valstu mākslas muzejos, tika secināts, ka muzeja biļešu cenas ir un arī turpmāk būs zemākas nekā šajos muzejos. </w:t>
            </w:r>
            <w:r w:rsidR="007A5211" w:rsidRPr="00AD5F05">
              <w:rPr>
                <w:color w:val="auto"/>
                <w:sz w:val="28"/>
                <w:szCs w:val="28"/>
              </w:rPr>
              <w:t>Vienlaikus secināts, ka n</w:t>
            </w:r>
            <w:r w:rsidRPr="00AD5F05">
              <w:rPr>
                <w:color w:val="auto"/>
                <w:sz w:val="28"/>
                <w:szCs w:val="28"/>
              </w:rPr>
              <w:t xml:space="preserve">evienā </w:t>
            </w:r>
            <w:r w:rsidR="007A5211" w:rsidRPr="00AD5F05">
              <w:rPr>
                <w:color w:val="auto"/>
                <w:sz w:val="28"/>
                <w:szCs w:val="28"/>
              </w:rPr>
              <w:t>pasaules muzejā</w:t>
            </w:r>
            <w:r w:rsidRPr="00AD5F05">
              <w:rPr>
                <w:color w:val="auto"/>
                <w:sz w:val="28"/>
                <w:szCs w:val="28"/>
              </w:rPr>
              <w:t xml:space="preserve"> cenas nav noteiktas ar sīkiem centiem aiz komata. Šī brīža cenas</w:t>
            </w:r>
            <w:r w:rsidR="006B0A81" w:rsidRPr="00AD5F05">
              <w:rPr>
                <w:color w:val="auto"/>
                <w:sz w:val="28"/>
                <w:szCs w:val="28"/>
              </w:rPr>
              <w:t xml:space="preserve"> muzeja</w:t>
            </w:r>
            <w:r w:rsidRPr="00AD5F05">
              <w:rPr>
                <w:color w:val="auto"/>
                <w:sz w:val="28"/>
                <w:szCs w:val="28"/>
              </w:rPr>
              <w:t xml:space="preserve"> apmeklētājos</w:t>
            </w:r>
            <w:r w:rsidR="006B0A81" w:rsidRPr="00AD5F05">
              <w:rPr>
                <w:color w:val="auto"/>
                <w:sz w:val="28"/>
                <w:szCs w:val="28"/>
              </w:rPr>
              <w:t>, un īpaši ārvalstu tūristos,</w:t>
            </w:r>
            <w:r w:rsidRPr="00AD5F05">
              <w:rPr>
                <w:color w:val="auto"/>
                <w:sz w:val="28"/>
                <w:szCs w:val="28"/>
              </w:rPr>
              <w:t xml:space="preserve"> rada neizpratni un neapmierinātību.</w:t>
            </w:r>
            <w:r w:rsidR="001319B2" w:rsidRPr="00AD5F05">
              <w:rPr>
                <w:color w:val="auto"/>
                <w:sz w:val="28"/>
                <w:szCs w:val="28"/>
              </w:rPr>
              <w:t xml:space="preserve"> Lai uzlabotu muzeja pakalpojumu kvalitāti, Projekts paredz līdzsvarotu publisko maksas pakalpojumu cenu noapaļojumu līdz 0,50 vai veseliem </w:t>
            </w:r>
            <w:r w:rsidR="001319B2" w:rsidRPr="00AD5F05">
              <w:rPr>
                <w:i/>
                <w:color w:val="auto"/>
                <w:sz w:val="28"/>
                <w:szCs w:val="28"/>
              </w:rPr>
              <w:t>euro</w:t>
            </w:r>
            <w:r w:rsidR="001319B2" w:rsidRPr="00AD5F05">
              <w:rPr>
                <w:color w:val="auto"/>
                <w:sz w:val="28"/>
                <w:szCs w:val="28"/>
              </w:rPr>
              <w:t>, atsevišķiem pakalpojumiem palielinot cenu, bet citiem samazinot, izvērtējot paka</w:t>
            </w:r>
            <w:r w:rsidR="009B1D52" w:rsidRPr="00AD5F05">
              <w:rPr>
                <w:color w:val="auto"/>
                <w:sz w:val="28"/>
                <w:szCs w:val="28"/>
              </w:rPr>
              <w:t>lpojuma sabiedrisko nozīmīgumu.</w:t>
            </w:r>
          </w:p>
          <w:p w:rsidR="00012B8F" w:rsidRPr="00AD5F05" w:rsidRDefault="00672D35" w:rsidP="00012B8F">
            <w:pPr>
              <w:pStyle w:val="tv2132"/>
              <w:spacing w:line="240" w:lineRule="auto"/>
              <w:ind w:firstLine="709"/>
              <w:jc w:val="both"/>
              <w:rPr>
                <w:color w:val="auto"/>
                <w:sz w:val="28"/>
                <w:szCs w:val="28"/>
              </w:rPr>
            </w:pPr>
            <w:r w:rsidRPr="00AD5F05">
              <w:rPr>
                <w:color w:val="auto"/>
                <w:sz w:val="28"/>
                <w:szCs w:val="28"/>
                <w:lang w:eastAsia="en-US"/>
              </w:rPr>
              <w:t xml:space="preserve">Lai veicinātu muzeja </w:t>
            </w:r>
            <w:r w:rsidR="00941827" w:rsidRPr="00AD5F05">
              <w:rPr>
                <w:color w:val="auto"/>
                <w:sz w:val="28"/>
                <w:szCs w:val="28"/>
                <w:lang w:eastAsia="en-US"/>
              </w:rPr>
              <w:t xml:space="preserve">krājuma, </w:t>
            </w:r>
            <w:r w:rsidRPr="00AD5F05">
              <w:rPr>
                <w:color w:val="auto"/>
                <w:sz w:val="28"/>
                <w:szCs w:val="28"/>
                <w:lang w:eastAsia="en-US"/>
              </w:rPr>
              <w:t xml:space="preserve">ekspozīciju </w:t>
            </w:r>
            <w:r w:rsidR="00941827" w:rsidRPr="00AD5F05">
              <w:rPr>
                <w:color w:val="auto"/>
                <w:sz w:val="28"/>
                <w:szCs w:val="28"/>
                <w:lang w:eastAsia="en-US"/>
              </w:rPr>
              <w:t xml:space="preserve">un izstāžu </w:t>
            </w:r>
            <w:r w:rsidRPr="00AD5F05">
              <w:rPr>
                <w:color w:val="auto"/>
                <w:sz w:val="28"/>
                <w:szCs w:val="28"/>
                <w:lang w:eastAsia="en-US"/>
              </w:rPr>
              <w:t>pieejamību sabiedrībai, izvērtējot muzeja budžeta iespējas un specifiku, kā arī lai veicinātu muzeja</w:t>
            </w:r>
            <w:r w:rsidR="00941827" w:rsidRPr="00AD5F05">
              <w:rPr>
                <w:color w:val="auto"/>
                <w:sz w:val="28"/>
                <w:szCs w:val="28"/>
                <w:lang w:eastAsia="en-US"/>
              </w:rPr>
              <w:t xml:space="preserve"> </w:t>
            </w:r>
            <w:r w:rsidRPr="00AD5F05">
              <w:rPr>
                <w:color w:val="auto"/>
                <w:sz w:val="28"/>
                <w:szCs w:val="28"/>
                <w:lang w:eastAsia="en-US"/>
              </w:rPr>
              <w:t>apmeklētāju skaita palielināšanos,</w:t>
            </w:r>
            <w:r w:rsidR="00835DB8" w:rsidRPr="00AD5F05">
              <w:rPr>
                <w:color w:val="auto"/>
                <w:sz w:val="28"/>
                <w:szCs w:val="28"/>
                <w:lang w:eastAsia="en-US"/>
              </w:rPr>
              <w:t xml:space="preserve"> </w:t>
            </w:r>
            <w:r w:rsidRPr="00AD5F05">
              <w:rPr>
                <w:color w:val="auto"/>
                <w:sz w:val="28"/>
                <w:szCs w:val="28"/>
                <w:lang w:eastAsia="en-US"/>
              </w:rPr>
              <w:t xml:space="preserve">Projekta </w:t>
            </w:r>
            <w:r w:rsidR="00941827" w:rsidRPr="00AD5F05">
              <w:rPr>
                <w:color w:val="auto"/>
                <w:sz w:val="28"/>
                <w:szCs w:val="28"/>
                <w:lang w:eastAsia="en-US"/>
              </w:rPr>
              <w:t>3</w:t>
            </w:r>
            <w:r w:rsidRPr="00AD5F05">
              <w:rPr>
                <w:color w:val="auto"/>
                <w:sz w:val="28"/>
                <w:szCs w:val="28"/>
                <w:lang w:eastAsia="en-US"/>
              </w:rPr>
              <w:t>.punktā</w:t>
            </w:r>
            <w:r w:rsidRPr="00AD5F05">
              <w:rPr>
                <w:bCs/>
                <w:color w:val="auto"/>
                <w:sz w:val="28"/>
                <w:szCs w:val="28"/>
                <w:lang w:eastAsia="en-US"/>
              </w:rPr>
              <w:t xml:space="preserve"> </w:t>
            </w:r>
            <w:r w:rsidRPr="00AD5F05">
              <w:rPr>
                <w:color w:val="auto"/>
                <w:sz w:val="28"/>
                <w:szCs w:val="28"/>
                <w:lang w:eastAsia="en-US"/>
              </w:rPr>
              <w:t xml:space="preserve">ir noteiktas apmeklētāju grupas, kuras ir atbrīvotas no ieejas maksas par </w:t>
            </w:r>
            <w:r w:rsidR="00841337" w:rsidRPr="00AD5F05">
              <w:rPr>
                <w:color w:val="auto"/>
                <w:sz w:val="28"/>
                <w:szCs w:val="28"/>
                <w:lang w:eastAsia="en-US"/>
              </w:rPr>
              <w:t>Projekta pielikuma</w:t>
            </w:r>
            <w:r w:rsidRPr="00AD5F05">
              <w:rPr>
                <w:color w:val="auto"/>
                <w:sz w:val="28"/>
                <w:szCs w:val="28"/>
                <w:lang w:eastAsia="en-US"/>
              </w:rPr>
              <w:t xml:space="preserve"> 1.punktā noteiktajiem muzeja sniegtajiem pakalpojumiem.</w:t>
            </w:r>
            <w:r w:rsidR="00447FAD" w:rsidRPr="00AD5F05">
              <w:rPr>
                <w:color w:val="auto"/>
                <w:sz w:val="28"/>
                <w:szCs w:val="28"/>
              </w:rPr>
              <w:t xml:space="preserve"> </w:t>
            </w:r>
            <w:r w:rsidR="002619E3" w:rsidRPr="00AD5F05">
              <w:rPr>
                <w:color w:val="auto"/>
                <w:sz w:val="28"/>
                <w:szCs w:val="28"/>
              </w:rPr>
              <w:t>Vienlaiku</w:t>
            </w:r>
            <w:r w:rsidR="00B950C3" w:rsidRPr="00AD5F05">
              <w:rPr>
                <w:color w:val="auto"/>
                <w:sz w:val="28"/>
                <w:szCs w:val="28"/>
              </w:rPr>
              <w:t>s, l</w:t>
            </w:r>
            <w:r w:rsidR="000D7784" w:rsidRPr="00AD5F05">
              <w:rPr>
                <w:color w:val="auto"/>
                <w:sz w:val="28"/>
                <w:szCs w:val="28"/>
              </w:rPr>
              <w:t xml:space="preserve">ai sekmētu muzeja pieejamību </w:t>
            </w:r>
            <w:r w:rsidR="00B950C3" w:rsidRPr="00AD5F05">
              <w:rPr>
                <w:color w:val="auto"/>
                <w:sz w:val="28"/>
                <w:szCs w:val="28"/>
              </w:rPr>
              <w:t xml:space="preserve">izglītojamiem un </w:t>
            </w:r>
            <w:r w:rsidR="000D7784" w:rsidRPr="00AD5F05">
              <w:rPr>
                <w:color w:val="auto"/>
                <w:sz w:val="28"/>
                <w:szCs w:val="28"/>
              </w:rPr>
              <w:t>stud</w:t>
            </w:r>
            <w:r w:rsidR="00B950C3" w:rsidRPr="00AD5F05">
              <w:rPr>
                <w:color w:val="auto"/>
                <w:sz w:val="28"/>
                <w:szCs w:val="28"/>
              </w:rPr>
              <w:t>entiem</w:t>
            </w:r>
            <w:r w:rsidR="000D7784" w:rsidRPr="00AD5F05">
              <w:rPr>
                <w:color w:val="auto"/>
                <w:sz w:val="28"/>
                <w:szCs w:val="28"/>
              </w:rPr>
              <w:t xml:space="preserve"> mācību procesa ietvaros, </w:t>
            </w:r>
            <w:r w:rsidR="00820540" w:rsidRPr="00AD5F05">
              <w:rPr>
                <w:color w:val="auto"/>
                <w:sz w:val="28"/>
                <w:szCs w:val="28"/>
              </w:rPr>
              <w:t>Projekts papildināts ar 3.</w:t>
            </w:r>
            <w:r w:rsidR="00B05F6F" w:rsidRPr="00AD5F05">
              <w:rPr>
                <w:color w:val="auto"/>
                <w:sz w:val="28"/>
                <w:szCs w:val="28"/>
              </w:rPr>
              <w:t>4</w:t>
            </w:r>
            <w:r w:rsidR="00FC71DF" w:rsidRPr="00AD5F05">
              <w:rPr>
                <w:color w:val="auto"/>
                <w:sz w:val="28"/>
                <w:szCs w:val="28"/>
              </w:rPr>
              <w:t>. un</w:t>
            </w:r>
            <w:r w:rsidR="00164177" w:rsidRPr="00AD5F05">
              <w:rPr>
                <w:color w:val="auto"/>
                <w:sz w:val="28"/>
                <w:szCs w:val="28"/>
              </w:rPr>
              <w:t xml:space="preserve"> 3.</w:t>
            </w:r>
            <w:r w:rsidR="00B05F6F" w:rsidRPr="00AD5F05">
              <w:rPr>
                <w:color w:val="auto"/>
                <w:sz w:val="28"/>
                <w:szCs w:val="28"/>
              </w:rPr>
              <w:t>5</w:t>
            </w:r>
            <w:r w:rsidR="00820540" w:rsidRPr="00AD5F05">
              <w:rPr>
                <w:color w:val="auto"/>
                <w:sz w:val="28"/>
                <w:szCs w:val="28"/>
              </w:rPr>
              <w:t>.</w:t>
            </w:r>
            <w:r w:rsidR="00FC71DF" w:rsidRPr="00AD5F05">
              <w:rPr>
                <w:color w:val="auto"/>
                <w:sz w:val="28"/>
                <w:szCs w:val="28"/>
              </w:rPr>
              <w:t xml:space="preserve">apakšpunktu, kas nosaka bezmaksas apmeklējumu </w:t>
            </w:r>
            <w:r w:rsidR="00FC71DF" w:rsidRPr="00AD5F05">
              <w:rPr>
                <w:color w:val="auto"/>
                <w:sz w:val="28"/>
                <w:szCs w:val="28"/>
                <w:lang w:eastAsia="en-US"/>
              </w:rPr>
              <w:t xml:space="preserve">par Projekta pielikuma 1.punktā noteiktajiem muzeja sniegtajiem pakalpojumiem </w:t>
            </w:r>
            <w:r w:rsidR="002619E3" w:rsidRPr="00AD5F05">
              <w:rPr>
                <w:color w:val="auto"/>
                <w:sz w:val="28"/>
                <w:szCs w:val="28"/>
              </w:rPr>
              <w:t xml:space="preserve">Latvijas mākslas skolu un mākslas profesionālās vidējās izglītības iestāžu izglītojamiem un Latvijas Mākslas </w:t>
            </w:r>
            <w:r w:rsidR="002619E3" w:rsidRPr="00AD5F05">
              <w:rPr>
                <w:color w:val="auto"/>
                <w:sz w:val="28"/>
                <w:szCs w:val="28"/>
              </w:rPr>
              <w:lastRenderedPageBreak/>
              <w:t>akadēmijas pilna laika studentiem (uzrādot apliecību).</w:t>
            </w:r>
            <w:r w:rsidR="00165DC2" w:rsidRPr="00AD5F05">
              <w:rPr>
                <w:color w:val="auto"/>
                <w:sz w:val="28"/>
                <w:szCs w:val="28"/>
              </w:rPr>
              <w:t xml:space="preserve"> Projekta</w:t>
            </w:r>
            <w:r w:rsidR="00164177" w:rsidRPr="00AD5F05">
              <w:rPr>
                <w:color w:val="auto"/>
                <w:sz w:val="28"/>
                <w:szCs w:val="28"/>
              </w:rPr>
              <w:t xml:space="preserve"> 3.</w:t>
            </w:r>
            <w:r w:rsidR="00B05F6F" w:rsidRPr="00AD5F05">
              <w:rPr>
                <w:color w:val="auto"/>
                <w:sz w:val="28"/>
                <w:szCs w:val="28"/>
              </w:rPr>
              <w:t>6</w:t>
            </w:r>
            <w:r w:rsidR="00164177" w:rsidRPr="00AD5F05">
              <w:rPr>
                <w:color w:val="auto"/>
                <w:sz w:val="28"/>
                <w:szCs w:val="28"/>
              </w:rPr>
              <w:t>.</w:t>
            </w:r>
            <w:r w:rsidR="00402D4C" w:rsidRPr="00AD5F05">
              <w:rPr>
                <w:color w:val="auto"/>
                <w:sz w:val="28"/>
                <w:szCs w:val="28"/>
              </w:rPr>
              <w:t>apakšpunkt</w:t>
            </w:r>
            <w:r w:rsidR="00165DC2" w:rsidRPr="00AD5F05">
              <w:rPr>
                <w:color w:val="auto"/>
                <w:sz w:val="28"/>
                <w:szCs w:val="28"/>
              </w:rPr>
              <w:t>s</w:t>
            </w:r>
            <w:r w:rsidR="00402D4C" w:rsidRPr="00AD5F05">
              <w:rPr>
                <w:color w:val="auto"/>
                <w:sz w:val="28"/>
                <w:szCs w:val="28"/>
              </w:rPr>
              <w:t xml:space="preserve"> nosak</w:t>
            </w:r>
            <w:r w:rsidR="00165DC2" w:rsidRPr="00AD5F05">
              <w:rPr>
                <w:color w:val="auto"/>
                <w:sz w:val="28"/>
                <w:szCs w:val="28"/>
              </w:rPr>
              <w:t>a</w:t>
            </w:r>
            <w:r w:rsidR="00402D4C" w:rsidRPr="00AD5F05">
              <w:rPr>
                <w:color w:val="auto"/>
                <w:sz w:val="28"/>
                <w:szCs w:val="28"/>
              </w:rPr>
              <w:t xml:space="preserve">, ka iesniedzot rakstisku izglītības iestādes iesniegumu, mācību </w:t>
            </w:r>
            <w:r w:rsidR="00745630" w:rsidRPr="00AD5F05">
              <w:rPr>
                <w:color w:val="auto"/>
                <w:sz w:val="28"/>
                <w:szCs w:val="28"/>
              </w:rPr>
              <w:t xml:space="preserve">vai studiju </w:t>
            </w:r>
            <w:r w:rsidR="00402D4C" w:rsidRPr="00AD5F05">
              <w:rPr>
                <w:color w:val="auto"/>
                <w:sz w:val="28"/>
                <w:szCs w:val="28"/>
              </w:rPr>
              <w:t xml:space="preserve">procesa ietvaros, no ieejas maksas muzeja pastāvīgajās ekspozīcijās un izstādēs tiek atbrīvoti </w:t>
            </w:r>
            <w:r w:rsidR="00165DC2" w:rsidRPr="00AD5F05">
              <w:rPr>
                <w:color w:val="auto"/>
                <w:sz w:val="28"/>
                <w:szCs w:val="28"/>
              </w:rPr>
              <w:t xml:space="preserve">profesionālās vidējās izglītības iestāžu izglītojamie vai augstskolu studenti, kas apgūst vai studē vizuālo un lietišķo mākslu, dizainu, kultūras vēsturi, </w:t>
            </w:r>
            <w:proofErr w:type="spellStart"/>
            <w:r w:rsidR="00165DC2" w:rsidRPr="00AD5F05">
              <w:rPr>
                <w:color w:val="auto"/>
                <w:sz w:val="28"/>
                <w:szCs w:val="28"/>
              </w:rPr>
              <w:t>muzeoloģiju</w:t>
            </w:r>
            <w:proofErr w:type="spellEnd"/>
            <w:r w:rsidR="00165DC2" w:rsidRPr="00AD5F05">
              <w:rPr>
                <w:color w:val="auto"/>
                <w:sz w:val="28"/>
                <w:szCs w:val="28"/>
              </w:rPr>
              <w:t>, arhitektūru, restaurāciju.</w:t>
            </w:r>
          </w:p>
          <w:p w:rsidR="00D36CF6" w:rsidRPr="00AD5F05" w:rsidRDefault="00861172" w:rsidP="00B42040">
            <w:pPr>
              <w:ind w:firstLine="708"/>
              <w:jc w:val="both"/>
              <w:rPr>
                <w:sz w:val="28"/>
                <w:szCs w:val="28"/>
              </w:rPr>
            </w:pPr>
            <w:r w:rsidRPr="00AD5F05">
              <w:rPr>
                <w:sz w:val="28"/>
                <w:szCs w:val="28"/>
              </w:rPr>
              <w:t>Projekta 4.punkts nosaka, ka</w:t>
            </w:r>
            <w:r w:rsidR="00B42040" w:rsidRPr="00AD5F05">
              <w:rPr>
                <w:sz w:val="28"/>
                <w:szCs w:val="28"/>
              </w:rPr>
              <w:t xml:space="preserve"> </w:t>
            </w:r>
            <w:r w:rsidRPr="00AD5F05">
              <w:rPr>
                <w:sz w:val="28"/>
                <w:szCs w:val="28"/>
              </w:rPr>
              <w:t>m</w:t>
            </w:r>
            <w:r w:rsidR="00B42040" w:rsidRPr="00AD5F05">
              <w:rPr>
                <w:sz w:val="28"/>
                <w:szCs w:val="28"/>
              </w:rPr>
              <w:t xml:space="preserve">uzeja popularitāti veicinošu vizīšu laikā maksu par cenrāža 1.punktā minētajiem pakalpojumiem neiekasē no muzeja popularitāti veicinošu vizīšu organizatoriem (iesniedzot vizītes organizatora iesniegumu), goda viesiem, izglītības un kultūras nozares institūciju pārstāvjiem, valsts reprezentatīvās funkcijas nodrošinātājiem un muzeja atbalstītājiem (sponsoriem) (uzrādot muzeja ielūgumu), nepārsniedzot 0,5 % apmeklējumu no kopējā pasākumu biļešu skaita gada laikā. </w:t>
            </w:r>
            <w:r w:rsidR="00D36CF6" w:rsidRPr="00AD5F05">
              <w:rPr>
                <w:sz w:val="28"/>
                <w:szCs w:val="28"/>
              </w:rPr>
              <w:t>Minētais regulējums nepieciešams, lai nodrošinātu valsts augstāko amatpersonu, citu amatpersonu, tai skaitā izglītības un kultūras nozares institūciju pārstāvju, un muzeja sadarbības partneru, kuri ir līdzdarbojušies muzeja funkciju un uzdevumu īstenošanā, attīstības veicināšanā un muzeja kultūrvēsturiskās vides sakārtošanas darbos, dalību muzeja rīkotaj</w:t>
            </w:r>
            <w:r w:rsidR="00012B8F" w:rsidRPr="00AD5F05">
              <w:rPr>
                <w:sz w:val="28"/>
                <w:szCs w:val="28"/>
              </w:rPr>
              <w:t>ās</w:t>
            </w:r>
            <w:r w:rsidR="00D36CF6" w:rsidRPr="00AD5F05">
              <w:rPr>
                <w:sz w:val="28"/>
                <w:szCs w:val="28"/>
              </w:rPr>
              <w:t xml:space="preserve"> </w:t>
            </w:r>
            <w:r w:rsidR="00012B8F" w:rsidRPr="00AD5F05">
              <w:rPr>
                <w:sz w:val="28"/>
                <w:szCs w:val="28"/>
              </w:rPr>
              <w:t>muzeja popularitāti veicinošu vizīšu laikā, nodrošinot efektīvu papildus publicitāti un veicinot muzeja apmeklētāju skaita pieaugumu.</w:t>
            </w:r>
          </w:p>
          <w:p w:rsidR="00841337" w:rsidRPr="00AD5F05" w:rsidRDefault="000D7784" w:rsidP="00841337">
            <w:pPr>
              <w:pStyle w:val="tv2132"/>
              <w:spacing w:line="240" w:lineRule="auto"/>
              <w:ind w:firstLine="425"/>
              <w:jc w:val="both"/>
              <w:rPr>
                <w:color w:val="auto"/>
                <w:sz w:val="28"/>
                <w:szCs w:val="28"/>
              </w:rPr>
            </w:pPr>
            <w:r w:rsidRPr="00AD5F05">
              <w:rPr>
                <w:color w:val="auto"/>
                <w:sz w:val="28"/>
                <w:szCs w:val="28"/>
              </w:rPr>
              <w:t xml:space="preserve">Lai veicinātu muzeja pastāvīgo ekspozīciju pieejamību visām sabiedrības grupām, </w:t>
            </w:r>
            <w:r w:rsidR="00820540" w:rsidRPr="00AD5F05">
              <w:rPr>
                <w:color w:val="auto"/>
                <w:sz w:val="28"/>
                <w:szCs w:val="28"/>
              </w:rPr>
              <w:t xml:space="preserve">Projekta </w:t>
            </w:r>
            <w:r w:rsidR="002F6E5C" w:rsidRPr="00AD5F05">
              <w:rPr>
                <w:color w:val="auto"/>
                <w:sz w:val="28"/>
                <w:szCs w:val="28"/>
              </w:rPr>
              <w:t>5</w:t>
            </w:r>
            <w:r w:rsidR="00820540" w:rsidRPr="00AD5F05">
              <w:rPr>
                <w:color w:val="auto"/>
                <w:sz w:val="28"/>
                <w:szCs w:val="28"/>
              </w:rPr>
              <w:t>.</w:t>
            </w:r>
            <w:r w:rsidR="00447FAD" w:rsidRPr="00AD5F05">
              <w:rPr>
                <w:color w:val="auto"/>
                <w:sz w:val="28"/>
                <w:szCs w:val="28"/>
              </w:rPr>
              <w:t xml:space="preserve">punktā noteikts, ka par Projekta </w:t>
            </w:r>
            <w:r w:rsidR="00841337" w:rsidRPr="00AD5F05">
              <w:rPr>
                <w:color w:val="auto"/>
                <w:sz w:val="28"/>
                <w:szCs w:val="28"/>
              </w:rPr>
              <w:t xml:space="preserve">pielikuma </w:t>
            </w:r>
            <w:r w:rsidR="00447FAD" w:rsidRPr="00AD5F05">
              <w:rPr>
                <w:color w:val="auto"/>
                <w:sz w:val="28"/>
                <w:szCs w:val="28"/>
              </w:rPr>
              <w:t>1.1.1., 1.3</w:t>
            </w:r>
            <w:r w:rsidR="00841337" w:rsidRPr="00AD5F05">
              <w:rPr>
                <w:color w:val="auto"/>
                <w:sz w:val="28"/>
                <w:szCs w:val="28"/>
              </w:rPr>
              <w:t>.1., 1.4.1. un 1.5.1.apakšpunktos</w:t>
            </w:r>
            <w:r w:rsidR="00447FAD" w:rsidRPr="00AD5F05">
              <w:rPr>
                <w:color w:val="auto"/>
                <w:sz w:val="28"/>
                <w:szCs w:val="28"/>
              </w:rPr>
              <w:t xml:space="preserve"> minētajiem pakalpojumiem (pastāvīgo ekspozīciju apmeklējums muzeja struktūrvienībās) muzeja noteikt</w:t>
            </w:r>
            <w:r w:rsidR="00F95121" w:rsidRPr="00AD5F05">
              <w:rPr>
                <w:color w:val="auto"/>
                <w:sz w:val="28"/>
                <w:szCs w:val="28"/>
              </w:rPr>
              <w:t>aj</w:t>
            </w:r>
            <w:r w:rsidR="00447FAD" w:rsidRPr="00AD5F05">
              <w:rPr>
                <w:color w:val="auto"/>
                <w:sz w:val="28"/>
                <w:szCs w:val="28"/>
              </w:rPr>
              <w:t xml:space="preserve">ās akciju dienās muzejs </w:t>
            </w:r>
            <w:r w:rsidR="00B66693" w:rsidRPr="00AD5F05">
              <w:rPr>
                <w:color w:val="auto"/>
                <w:sz w:val="28"/>
                <w:szCs w:val="28"/>
              </w:rPr>
              <w:t>piemēro 100 % atlaidi.</w:t>
            </w:r>
          </w:p>
          <w:p w:rsidR="00D42A68" w:rsidRPr="00AD5F05" w:rsidRDefault="00820540" w:rsidP="00D42A68">
            <w:pPr>
              <w:pStyle w:val="tv2132"/>
              <w:spacing w:line="240" w:lineRule="auto"/>
              <w:ind w:firstLine="425"/>
              <w:jc w:val="both"/>
              <w:rPr>
                <w:color w:val="auto"/>
                <w:sz w:val="28"/>
                <w:szCs w:val="28"/>
              </w:rPr>
            </w:pPr>
            <w:r w:rsidRPr="00AD5F05">
              <w:rPr>
                <w:color w:val="auto"/>
                <w:sz w:val="28"/>
                <w:szCs w:val="28"/>
              </w:rPr>
              <w:lastRenderedPageBreak/>
              <w:t xml:space="preserve">Projekta </w:t>
            </w:r>
            <w:r w:rsidR="00B633A6" w:rsidRPr="00AD5F05">
              <w:rPr>
                <w:color w:val="auto"/>
                <w:sz w:val="28"/>
                <w:szCs w:val="28"/>
              </w:rPr>
              <w:t>pielikum</w:t>
            </w:r>
            <w:r w:rsidR="0073754C" w:rsidRPr="00AD5F05">
              <w:rPr>
                <w:color w:val="auto"/>
                <w:sz w:val="28"/>
                <w:szCs w:val="28"/>
              </w:rPr>
              <w:t>a</w:t>
            </w:r>
            <w:r w:rsidR="00B633A6" w:rsidRPr="00AD5F05">
              <w:rPr>
                <w:color w:val="auto"/>
                <w:sz w:val="28"/>
                <w:szCs w:val="28"/>
              </w:rPr>
              <w:t xml:space="preserve"> </w:t>
            </w:r>
            <w:r w:rsidRPr="00AD5F05">
              <w:rPr>
                <w:color w:val="auto"/>
                <w:sz w:val="28"/>
                <w:szCs w:val="28"/>
              </w:rPr>
              <w:t>1.</w:t>
            </w:r>
            <w:r w:rsidR="00B633A6" w:rsidRPr="00AD5F05">
              <w:rPr>
                <w:color w:val="auto"/>
                <w:sz w:val="28"/>
                <w:szCs w:val="28"/>
              </w:rPr>
              <w:t xml:space="preserve">punktā </w:t>
            </w:r>
            <w:r w:rsidR="00070DDD" w:rsidRPr="00AD5F05">
              <w:rPr>
                <w:color w:val="auto"/>
                <w:sz w:val="28"/>
                <w:szCs w:val="28"/>
              </w:rPr>
              <w:t xml:space="preserve">ir </w:t>
            </w:r>
            <w:r w:rsidR="00B633A6" w:rsidRPr="00AD5F05">
              <w:rPr>
                <w:color w:val="auto"/>
                <w:sz w:val="28"/>
                <w:szCs w:val="28"/>
              </w:rPr>
              <w:t>noteikt</w:t>
            </w:r>
            <w:r w:rsidR="00070DDD" w:rsidRPr="00AD5F05">
              <w:rPr>
                <w:color w:val="auto"/>
                <w:sz w:val="28"/>
                <w:szCs w:val="28"/>
              </w:rPr>
              <w:t>a</w:t>
            </w:r>
            <w:r w:rsidR="00B633A6" w:rsidRPr="00AD5F05">
              <w:rPr>
                <w:color w:val="auto"/>
                <w:sz w:val="28"/>
                <w:szCs w:val="28"/>
              </w:rPr>
              <w:t xml:space="preserve"> cena muzeja pastāvīgo ekspozīciju un izstāžu apmeklējumam</w:t>
            </w:r>
            <w:r w:rsidR="004C66BA" w:rsidRPr="00AD5F05">
              <w:rPr>
                <w:color w:val="auto"/>
                <w:sz w:val="28"/>
                <w:szCs w:val="28"/>
              </w:rPr>
              <w:t xml:space="preserve"> katrā muzeja struktūrvienībā individuāliem apmeklētājiem</w:t>
            </w:r>
            <w:r w:rsidR="00675221" w:rsidRPr="00AD5F05">
              <w:rPr>
                <w:color w:val="auto"/>
                <w:sz w:val="28"/>
                <w:szCs w:val="28"/>
              </w:rPr>
              <w:t xml:space="preserve">. </w:t>
            </w:r>
            <w:r w:rsidR="004C66BA" w:rsidRPr="00AD5F05">
              <w:rPr>
                <w:color w:val="auto"/>
                <w:sz w:val="28"/>
                <w:szCs w:val="28"/>
              </w:rPr>
              <w:t xml:space="preserve">Projekts paredz ieviest vienotu principu biļešu cenas atlaides piemērošanai </w:t>
            </w:r>
            <w:r w:rsidR="00070DDD" w:rsidRPr="00AD5F05">
              <w:rPr>
                <w:color w:val="auto"/>
                <w:sz w:val="28"/>
                <w:szCs w:val="28"/>
              </w:rPr>
              <w:t xml:space="preserve">muzeja </w:t>
            </w:r>
            <w:r w:rsidR="004C66BA" w:rsidRPr="00AD5F05">
              <w:rPr>
                <w:color w:val="auto"/>
                <w:sz w:val="28"/>
                <w:szCs w:val="28"/>
              </w:rPr>
              <w:t>pakalpojumiem grupām</w:t>
            </w:r>
            <w:r w:rsidRPr="00AD5F05">
              <w:rPr>
                <w:color w:val="auto"/>
                <w:sz w:val="28"/>
                <w:szCs w:val="28"/>
              </w:rPr>
              <w:t xml:space="preserve">. </w:t>
            </w:r>
            <w:r w:rsidR="00070DDD" w:rsidRPr="00AD5F05">
              <w:rPr>
                <w:color w:val="auto"/>
                <w:sz w:val="28"/>
                <w:szCs w:val="28"/>
              </w:rPr>
              <w:t>Tādēļ</w:t>
            </w:r>
            <w:r w:rsidR="00FD1DD8" w:rsidRPr="00AD5F05">
              <w:rPr>
                <w:color w:val="auto"/>
                <w:sz w:val="28"/>
                <w:szCs w:val="28"/>
              </w:rPr>
              <w:t xml:space="preserve"> </w:t>
            </w:r>
            <w:r w:rsidR="00CA6B97" w:rsidRPr="00AD5F05">
              <w:rPr>
                <w:color w:val="auto"/>
                <w:sz w:val="28"/>
                <w:szCs w:val="28"/>
              </w:rPr>
              <w:t>Projekta 6</w:t>
            </w:r>
            <w:r w:rsidRPr="00AD5F05">
              <w:rPr>
                <w:color w:val="auto"/>
                <w:sz w:val="28"/>
                <w:szCs w:val="28"/>
              </w:rPr>
              <w:t>.</w:t>
            </w:r>
            <w:r w:rsidR="00480E70" w:rsidRPr="00AD5F05">
              <w:rPr>
                <w:color w:val="auto"/>
                <w:sz w:val="28"/>
                <w:szCs w:val="28"/>
              </w:rPr>
              <w:t>punkts</w:t>
            </w:r>
            <w:r w:rsidR="00D42A68" w:rsidRPr="00AD5F05">
              <w:rPr>
                <w:color w:val="auto"/>
                <w:sz w:val="28"/>
                <w:szCs w:val="28"/>
              </w:rPr>
              <w:t xml:space="preserve"> nosaka, ka apmeklējumiem grupā</w:t>
            </w:r>
            <w:r w:rsidR="00480E70" w:rsidRPr="00AD5F05">
              <w:rPr>
                <w:color w:val="auto"/>
                <w:sz w:val="28"/>
                <w:szCs w:val="28"/>
              </w:rPr>
              <w:t xml:space="preserve"> </w:t>
            </w:r>
            <w:r w:rsidR="00D42A68" w:rsidRPr="00AD5F05">
              <w:rPr>
                <w:color w:val="auto"/>
                <w:sz w:val="28"/>
                <w:szCs w:val="28"/>
              </w:rPr>
              <w:t xml:space="preserve">- </w:t>
            </w:r>
            <w:r w:rsidR="00480E70" w:rsidRPr="00AD5F05">
              <w:rPr>
                <w:color w:val="auto"/>
                <w:sz w:val="28"/>
                <w:szCs w:val="28"/>
              </w:rPr>
              <w:t>sākot no 10 personām, neieskaitot grupas vadītāju (</w:t>
            </w:r>
            <w:r w:rsidR="0073754C" w:rsidRPr="00AD5F05">
              <w:rPr>
                <w:color w:val="auto"/>
                <w:sz w:val="28"/>
                <w:szCs w:val="28"/>
              </w:rPr>
              <w:t>pedagogu</w:t>
            </w:r>
            <w:r w:rsidR="00480E70" w:rsidRPr="00AD5F05">
              <w:rPr>
                <w:color w:val="auto"/>
                <w:sz w:val="28"/>
                <w:szCs w:val="28"/>
              </w:rPr>
              <w:t xml:space="preserve"> vai gidu), tiek noteikta 20% atlaide no cenas, kas noteikta </w:t>
            </w:r>
            <w:r w:rsidR="00D42A68" w:rsidRPr="00AD5F05">
              <w:rPr>
                <w:color w:val="auto"/>
                <w:sz w:val="28"/>
                <w:szCs w:val="28"/>
              </w:rPr>
              <w:t>Projekta pielikuma</w:t>
            </w:r>
            <w:r w:rsidR="0073754C" w:rsidRPr="00AD5F05">
              <w:rPr>
                <w:color w:val="auto"/>
                <w:sz w:val="28"/>
                <w:szCs w:val="28"/>
              </w:rPr>
              <w:t xml:space="preserve"> </w:t>
            </w:r>
            <w:r w:rsidR="00480E70" w:rsidRPr="00AD5F05">
              <w:rPr>
                <w:color w:val="auto"/>
                <w:sz w:val="28"/>
                <w:szCs w:val="28"/>
              </w:rPr>
              <w:t>1.1.1., 1.1.2., 1.1.3., 1.1.4., 1.2.1., 1.2.2., 1.2.3., 1.2.4., 1.3.1.,</w:t>
            </w:r>
            <w:r w:rsidR="0073754C" w:rsidRPr="00AD5F05">
              <w:rPr>
                <w:color w:val="auto"/>
                <w:sz w:val="28"/>
                <w:szCs w:val="28"/>
              </w:rPr>
              <w:t xml:space="preserve"> </w:t>
            </w:r>
            <w:r w:rsidR="00480E70" w:rsidRPr="00AD5F05">
              <w:rPr>
                <w:color w:val="auto"/>
                <w:sz w:val="28"/>
                <w:szCs w:val="28"/>
              </w:rPr>
              <w:t>1.4.1.,1.4.2., 1.4.3., 1.4.4., 1.4.5., 1.5.1., 1.5.2., 1.5.3., 1.5.4.</w:t>
            </w:r>
            <w:r w:rsidRPr="00AD5F05">
              <w:rPr>
                <w:color w:val="auto"/>
                <w:sz w:val="28"/>
                <w:szCs w:val="28"/>
              </w:rPr>
              <w:t xml:space="preserve"> un 1.5.5.</w:t>
            </w:r>
            <w:r w:rsidR="00480E70" w:rsidRPr="00AD5F05">
              <w:rPr>
                <w:color w:val="auto"/>
                <w:sz w:val="28"/>
                <w:szCs w:val="28"/>
              </w:rPr>
              <w:t>apakšpunktā minētajiem pakalpojumiem.</w:t>
            </w:r>
          </w:p>
          <w:p w:rsidR="003709E0" w:rsidRPr="00AD5F05" w:rsidRDefault="00761C99" w:rsidP="003709E0">
            <w:pPr>
              <w:shd w:val="clear" w:color="auto" w:fill="FFFFFF"/>
              <w:spacing w:line="270" w:lineRule="atLeast"/>
              <w:ind w:firstLine="567"/>
              <w:jc w:val="both"/>
              <w:rPr>
                <w:sz w:val="28"/>
                <w:szCs w:val="28"/>
              </w:rPr>
            </w:pPr>
            <w:r w:rsidRPr="00AD5F05">
              <w:rPr>
                <w:sz w:val="28"/>
                <w:szCs w:val="28"/>
              </w:rPr>
              <w:t xml:space="preserve">Projekta </w:t>
            </w:r>
            <w:r w:rsidR="005A0663" w:rsidRPr="00AD5F05">
              <w:rPr>
                <w:sz w:val="28"/>
                <w:szCs w:val="28"/>
              </w:rPr>
              <w:t>pielikuma 1.1.2.3., 1.2.1.3., 1.4.2.3. un 1.5.2.3.apakšpunkts</w:t>
            </w:r>
            <w:r w:rsidR="00820540" w:rsidRPr="00AD5F05">
              <w:rPr>
                <w:sz w:val="28"/>
                <w:szCs w:val="28"/>
              </w:rPr>
              <w:t xml:space="preserve"> </w:t>
            </w:r>
            <w:r w:rsidR="00F565B8" w:rsidRPr="00AD5F05">
              <w:rPr>
                <w:sz w:val="28"/>
                <w:szCs w:val="28"/>
              </w:rPr>
              <w:t>nosaka</w:t>
            </w:r>
            <w:r w:rsidR="00801F20" w:rsidRPr="00AD5F05">
              <w:rPr>
                <w:sz w:val="28"/>
                <w:szCs w:val="28"/>
              </w:rPr>
              <w:t xml:space="preserve">, </w:t>
            </w:r>
            <w:r w:rsidR="005A0663" w:rsidRPr="00AD5F05">
              <w:rPr>
                <w:sz w:val="28"/>
                <w:szCs w:val="28"/>
              </w:rPr>
              <w:t>ka</w:t>
            </w:r>
            <w:r w:rsidR="00801F20" w:rsidRPr="00AD5F05">
              <w:rPr>
                <w:sz w:val="28"/>
                <w:szCs w:val="28"/>
              </w:rPr>
              <w:t xml:space="preserve"> par cenrāža 1.1.2.</w:t>
            </w:r>
            <w:r w:rsidR="00CD250B" w:rsidRPr="00AD5F05">
              <w:rPr>
                <w:sz w:val="28"/>
                <w:szCs w:val="28"/>
              </w:rPr>
              <w:t>,</w:t>
            </w:r>
            <w:r w:rsidR="00CD250B" w:rsidRPr="00AD5F05">
              <w:t xml:space="preserve"> </w:t>
            </w:r>
            <w:r w:rsidR="00CD250B" w:rsidRPr="00AD5F05">
              <w:rPr>
                <w:sz w:val="28"/>
                <w:szCs w:val="28"/>
              </w:rPr>
              <w:t>1.2.2., 1.4.2.</w:t>
            </w:r>
            <w:r w:rsidR="00F05CA3" w:rsidRPr="00AD5F05">
              <w:rPr>
                <w:sz w:val="28"/>
                <w:szCs w:val="28"/>
              </w:rPr>
              <w:t xml:space="preserve"> un</w:t>
            </w:r>
            <w:r w:rsidR="00CD250B" w:rsidRPr="00AD5F05">
              <w:rPr>
                <w:sz w:val="28"/>
                <w:szCs w:val="28"/>
              </w:rPr>
              <w:t xml:space="preserve"> 1.5.2.</w:t>
            </w:r>
            <w:r w:rsidR="00801F20" w:rsidRPr="00AD5F05">
              <w:rPr>
                <w:sz w:val="28"/>
                <w:szCs w:val="28"/>
              </w:rPr>
              <w:t>apakšpunktā minēt</w:t>
            </w:r>
            <w:r w:rsidR="00F05CA3" w:rsidRPr="00AD5F05">
              <w:rPr>
                <w:sz w:val="28"/>
                <w:szCs w:val="28"/>
              </w:rPr>
              <w:t>ajiem</w:t>
            </w:r>
            <w:r w:rsidR="00801F20" w:rsidRPr="00AD5F05">
              <w:rPr>
                <w:sz w:val="28"/>
                <w:szCs w:val="28"/>
              </w:rPr>
              <w:t xml:space="preserve"> pakalpojum</w:t>
            </w:r>
            <w:r w:rsidR="00F05CA3" w:rsidRPr="00AD5F05">
              <w:rPr>
                <w:sz w:val="28"/>
                <w:szCs w:val="28"/>
              </w:rPr>
              <w:t>iem</w:t>
            </w:r>
            <w:r w:rsidR="00801F20" w:rsidRPr="00AD5F05">
              <w:rPr>
                <w:sz w:val="28"/>
                <w:szCs w:val="28"/>
              </w:rPr>
              <w:t xml:space="preserve"> muzeja noteiktajās akciju dienās </w:t>
            </w:r>
            <w:r w:rsidR="00F05CA3" w:rsidRPr="00AD5F05">
              <w:rPr>
                <w:sz w:val="28"/>
                <w:szCs w:val="28"/>
              </w:rPr>
              <w:t>noteikta</w:t>
            </w:r>
            <w:r w:rsidR="005A0663" w:rsidRPr="00AD5F05">
              <w:rPr>
                <w:sz w:val="28"/>
                <w:szCs w:val="28"/>
              </w:rPr>
              <w:t xml:space="preserve"> samaksa</w:t>
            </w:r>
            <w:r w:rsidR="00801F20" w:rsidRPr="00AD5F05">
              <w:rPr>
                <w:sz w:val="28"/>
                <w:szCs w:val="28"/>
              </w:rPr>
              <w:t xml:space="preserve"> 1,50 </w:t>
            </w:r>
            <w:proofErr w:type="spellStart"/>
            <w:r w:rsidR="00AB5082" w:rsidRPr="00AD5F05">
              <w:rPr>
                <w:i/>
                <w:sz w:val="28"/>
                <w:szCs w:val="28"/>
              </w:rPr>
              <w:t>euro</w:t>
            </w:r>
            <w:proofErr w:type="spellEnd"/>
            <w:r w:rsidR="005A0663" w:rsidRPr="00AD5F05">
              <w:rPr>
                <w:i/>
                <w:sz w:val="28"/>
                <w:szCs w:val="28"/>
              </w:rPr>
              <w:t xml:space="preserve"> </w:t>
            </w:r>
            <w:r w:rsidR="005A0663" w:rsidRPr="00AD5F05">
              <w:rPr>
                <w:sz w:val="28"/>
                <w:szCs w:val="28"/>
              </w:rPr>
              <w:t xml:space="preserve">apmērā, pakalpojumiem nepiemērojot </w:t>
            </w:r>
            <w:r w:rsidR="00791417" w:rsidRPr="00AD5F05">
              <w:rPr>
                <w:sz w:val="28"/>
                <w:szCs w:val="28"/>
              </w:rPr>
              <w:t>p</w:t>
            </w:r>
            <w:r w:rsidR="005A0663" w:rsidRPr="00AD5F05">
              <w:rPr>
                <w:sz w:val="28"/>
                <w:szCs w:val="28"/>
              </w:rPr>
              <w:t xml:space="preserve">ievienotās vērtības nodokļa aprēķinu atbilstoši </w:t>
            </w:r>
            <w:r w:rsidR="00791417" w:rsidRPr="00AD5F05">
              <w:rPr>
                <w:sz w:val="28"/>
                <w:szCs w:val="28"/>
              </w:rPr>
              <w:t>Pievienotās vērtības nodokļa likuma 52.panta pirmās daļas 17.punkta „d” apakšpunktam.</w:t>
            </w:r>
          </w:p>
          <w:p w:rsidR="00F05B78" w:rsidRPr="00AD5F05" w:rsidRDefault="00F05B78" w:rsidP="00982B23">
            <w:pPr>
              <w:pStyle w:val="tv2131"/>
              <w:spacing w:line="240" w:lineRule="auto"/>
              <w:ind w:firstLine="708"/>
              <w:jc w:val="both"/>
              <w:rPr>
                <w:color w:val="auto"/>
                <w:sz w:val="28"/>
                <w:szCs w:val="28"/>
              </w:rPr>
            </w:pPr>
            <w:r w:rsidRPr="00AD5F05">
              <w:rPr>
                <w:color w:val="auto"/>
                <w:sz w:val="28"/>
                <w:szCs w:val="28"/>
              </w:rPr>
              <w:t xml:space="preserve">Projekta </w:t>
            </w:r>
            <w:r w:rsidR="00676B50" w:rsidRPr="00AD5F05">
              <w:rPr>
                <w:color w:val="auto"/>
                <w:sz w:val="28"/>
                <w:szCs w:val="28"/>
              </w:rPr>
              <w:t>7</w:t>
            </w:r>
            <w:r w:rsidRPr="00AD5F05">
              <w:rPr>
                <w:color w:val="auto"/>
                <w:sz w:val="28"/>
                <w:szCs w:val="28"/>
              </w:rPr>
              <w:t xml:space="preserve">.punkts </w:t>
            </w:r>
            <w:r w:rsidR="00F565B8" w:rsidRPr="00AD5F05">
              <w:rPr>
                <w:color w:val="auto"/>
                <w:sz w:val="28"/>
                <w:szCs w:val="28"/>
              </w:rPr>
              <w:t>nosaka</w:t>
            </w:r>
            <w:r w:rsidRPr="00AD5F05">
              <w:rPr>
                <w:color w:val="auto"/>
                <w:sz w:val="28"/>
                <w:szCs w:val="28"/>
              </w:rPr>
              <w:t xml:space="preserve"> nosacījumus, ka maksai par </w:t>
            </w:r>
            <w:r w:rsidR="00C34DFE" w:rsidRPr="00AD5F05">
              <w:rPr>
                <w:color w:val="auto"/>
                <w:sz w:val="28"/>
                <w:szCs w:val="28"/>
              </w:rPr>
              <w:t>Projekta pielikuma</w:t>
            </w:r>
            <w:r w:rsidRPr="00AD5F05">
              <w:rPr>
                <w:color w:val="auto"/>
                <w:sz w:val="28"/>
                <w:szCs w:val="28"/>
              </w:rPr>
              <w:t xml:space="preserve"> 8.2.apakš</w:t>
            </w:r>
            <w:r w:rsidR="00E17769" w:rsidRPr="00AD5F05">
              <w:rPr>
                <w:color w:val="auto"/>
                <w:sz w:val="28"/>
                <w:szCs w:val="28"/>
              </w:rPr>
              <w:t>punktā minētajiem pakalpojumiem, ja tie tiek rīkoti nekomerciāliem kultūras vai izglītības pasākumiem, piemēro 80% atlaidi.</w:t>
            </w:r>
            <w:r w:rsidR="00550F80" w:rsidRPr="00AD5F05">
              <w:rPr>
                <w:color w:val="auto"/>
                <w:sz w:val="28"/>
                <w:szCs w:val="28"/>
              </w:rPr>
              <w:t xml:space="preserve"> Projekta </w:t>
            </w:r>
            <w:r w:rsidR="00676B50" w:rsidRPr="00AD5F05">
              <w:rPr>
                <w:color w:val="auto"/>
                <w:sz w:val="28"/>
                <w:szCs w:val="28"/>
              </w:rPr>
              <w:t>8</w:t>
            </w:r>
            <w:r w:rsidR="00550F80" w:rsidRPr="00AD5F05">
              <w:rPr>
                <w:color w:val="auto"/>
                <w:sz w:val="28"/>
                <w:szCs w:val="28"/>
              </w:rPr>
              <w:t>.punkts nosaka, ka maksai par cenrāža 8.2.apakšpunktā minētajiem pakalpojumiem piemēro koeficientus šādos gadījumos:</w:t>
            </w:r>
          </w:p>
          <w:p w:rsidR="00F05B78" w:rsidRPr="00AD5F05" w:rsidRDefault="000E3535" w:rsidP="00982B23">
            <w:pPr>
              <w:pStyle w:val="tv2131"/>
              <w:spacing w:line="240" w:lineRule="auto"/>
              <w:ind w:firstLine="708"/>
              <w:jc w:val="both"/>
              <w:rPr>
                <w:color w:val="auto"/>
                <w:sz w:val="28"/>
                <w:szCs w:val="28"/>
              </w:rPr>
            </w:pPr>
            <w:r w:rsidRPr="00AD5F05">
              <w:rPr>
                <w:color w:val="auto"/>
                <w:sz w:val="28"/>
                <w:szCs w:val="28"/>
              </w:rPr>
              <w:t>1</w:t>
            </w:r>
            <w:r w:rsidR="00F05B78" w:rsidRPr="00AD5F05">
              <w:rPr>
                <w:color w:val="auto"/>
                <w:sz w:val="28"/>
                <w:szCs w:val="28"/>
              </w:rPr>
              <w:t>. pēc pl. 1.00 naktī par katru nākamo stundu piemēro koeficientu 2;</w:t>
            </w:r>
          </w:p>
          <w:p w:rsidR="00F05B78" w:rsidRPr="00AD5F05" w:rsidRDefault="000E3535" w:rsidP="00982B23">
            <w:pPr>
              <w:pStyle w:val="tv2131"/>
              <w:spacing w:line="240" w:lineRule="auto"/>
              <w:ind w:firstLine="708"/>
              <w:jc w:val="both"/>
              <w:rPr>
                <w:color w:val="auto"/>
                <w:sz w:val="28"/>
                <w:szCs w:val="28"/>
              </w:rPr>
            </w:pPr>
            <w:r w:rsidRPr="00AD5F05">
              <w:rPr>
                <w:color w:val="auto"/>
                <w:sz w:val="28"/>
                <w:szCs w:val="28"/>
              </w:rPr>
              <w:t>2</w:t>
            </w:r>
            <w:r w:rsidR="00F05B78" w:rsidRPr="00AD5F05">
              <w:rPr>
                <w:color w:val="auto"/>
                <w:sz w:val="28"/>
                <w:szCs w:val="28"/>
              </w:rPr>
              <w:t>. tehnisko konstrukciju (skatuves un tml.) veidošanai pirms pasākuma un novākšanai pēc pasākuma piemēro koeficientu 1,2;</w:t>
            </w:r>
          </w:p>
          <w:p w:rsidR="00C34DFE" w:rsidRPr="00AD5F05" w:rsidRDefault="000E3535" w:rsidP="00C34DFE">
            <w:pPr>
              <w:pStyle w:val="tv2131"/>
              <w:spacing w:line="240" w:lineRule="auto"/>
              <w:ind w:firstLine="708"/>
              <w:jc w:val="both"/>
              <w:rPr>
                <w:color w:val="auto"/>
                <w:sz w:val="28"/>
                <w:szCs w:val="28"/>
              </w:rPr>
            </w:pPr>
            <w:r w:rsidRPr="00AD5F05">
              <w:rPr>
                <w:color w:val="auto"/>
                <w:sz w:val="28"/>
                <w:szCs w:val="28"/>
              </w:rPr>
              <w:t>3</w:t>
            </w:r>
            <w:r w:rsidR="00326CE6">
              <w:rPr>
                <w:color w:val="auto"/>
                <w:sz w:val="28"/>
                <w:szCs w:val="28"/>
              </w:rPr>
              <w:t>. </w:t>
            </w:r>
            <w:r w:rsidR="00F05B78" w:rsidRPr="00AD5F05">
              <w:rPr>
                <w:color w:val="auto"/>
                <w:sz w:val="28"/>
                <w:szCs w:val="28"/>
              </w:rPr>
              <w:t xml:space="preserve">profesionālai filmēšanai vai </w:t>
            </w:r>
            <w:proofErr w:type="spellStart"/>
            <w:r w:rsidR="00F05B78" w:rsidRPr="00AD5F05">
              <w:rPr>
                <w:color w:val="auto"/>
                <w:sz w:val="28"/>
                <w:szCs w:val="28"/>
              </w:rPr>
              <w:t>fotogrāfēšanai</w:t>
            </w:r>
            <w:proofErr w:type="spellEnd"/>
            <w:r w:rsidR="00F05B78" w:rsidRPr="00AD5F05">
              <w:rPr>
                <w:color w:val="auto"/>
                <w:sz w:val="28"/>
                <w:szCs w:val="28"/>
              </w:rPr>
              <w:t xml:space="preserve"> komerciālām vajadzībām piemēro koeficientu 1,5.</w:t>
            </w:r>
          </w:p>
          <w:p w:rsidR="00E163D9" w:rsidRPr="00AD5F05" w:rsidRDefault="00AE27CC" w:rsidP="00E163D9">
            <w:pPr>
              <w:pStyle w:val="tv2131"/>
              <w:spacing w:line="240" w:lineRule="auto"/>
              <w:ind w:firstLine="708"/>
              <w:jc w:val="both"/>
              <w:rPr>
                <w:color w:val="auto"/>
                <w:sz w:val="28"/>
                <w:szCs w:val="28"/>
              </w:rPr>
            </w:pPr>
            <w:r w:rsidRPr="00AD5F05">
              <w:rPr>
                <w:color w:val="auto"/>
                <w:sz w:val="28"/>
                <w:szCs w:val="28"/>
              </w:rPr>
              <w:lastRenderedPageBreak/>
              <w:t>Atsevišķām muzeja pakalpojumu saņēmēju grupām</w:t>
            </w:r>
            <w:r w:rsidR="00675221" w:rsidRPr="00AD5F05">
              <w:rPr>
                <w:color w:val="auto"/>
                <w:sz w:val="28"/>
                <w:szCs w:val="28"/>
              </w:rPr>
              <w:t xml:space="preserve">, proti, </w:t>
            </w:r>
            <w:r w:rsidR="00E163D9" w:rsidRPr="00AD5F05">
              <w:rPr>
                <w:color w:val="auto"/>
                <w:sz w:val="28"/>
                <w:szCs w:val="28"/>
              </w:rPr>
              <w:t>izglītojamiem</w:t>
            </w:r>
            <w:r w:rsidR="00675221" w:rsidRPr="00AD5F05">
              <w:rPr>
                <w:color w:val="auto"/>
                <w:sz w:val="28"/>
                <w:szCs w:val="28"/>
              </w:rPr>
              <w:t xml:space="preserve">, </w:t>
            </w:r>
            <w:r w:rsidRPr="00AD5F05">
              <w:rPr>
                <w:color w:val="auto"/>
                <w:sz w:val="28"/>
                <w:szCs w:val="28"/>
              </w:rPr>
              <w:t>Projektā ir noteikta pazemināta samaksa, ievērojot pakalpojuma sabiedrisko nozīmīgumu. Muzeja pastāvīgās eks</w:t>
            </w:r>
            <w:r w:rsidR="00E163D9" w:rsidRPr="00AD5F05">
              <w:rPr>
                <w:color w:val="auto"/>
                <w:sz w:val="28"/>
                <w:szCs w:val="28"/>
              </w:rPr>
              <w:t xml:space="preserve">pozīcijas apmeklējums izglītojamiem </w:t>
            </w:r>
            <w:r w:rsidRPr="00AD5F05">
              <w:rPr>
                <w:color w:val="auto"/>
                <w:sz w:val="28"/>
                <w:szCs w:val="28"/>
              </w:rPr>
              <w:t xml:space="preserve">visās muzeja struktūrvienībās noteikts 0,50 </w:t>
            </w:r>
            <w:r w:rsidR="005616AA" w:rsidRPr="00AD5F05">
              <w:rPr>
                <w:i/>
                <w:color w:val="auto"/>
                <w:sz w:val="28"/>
                <w:szCs w:val="28"/>
              </w:rPr>
              <w:t xml:space="preserve">euro </w:t>
            </w:r>
            <w:r w:rsidR="005616AA" w:rsidRPr="00AD5F05">
              <w:rPr>
                <w:color w:val="auto"/>
                <w:sz w:val="28"/>
                <w:szCs w:val="28"/>
              </w:rPr>
              <w:t>centi</w:t>
            </w:r>
            <w:r w:rsidRPr="00AD5F05">
              <w:rPr>
                <w:color w:val="auto"/>
                <w:sz w:val="28"/>
                <w:szCs w:val="28"/>
              </w:rPr>
              <w:t xml:space="preserve">, kas ir par 0,21 līdz 0,92 </w:t>
            </w:r>
            <w:r w:rsidR="005616AA" w:rsidRPr="00AD5F05">
              <w:rPr>
                <w:color w:val="auto"/>
                <w:sz w:val="28"/>
                <w:szCs w:val="28"/>
              </w:rPr>
              <w:t xml:space="preserve">centiem </w:t>
            </w:r>
            <w:r w:rsidRPr="00AD5F05">
              <w:rPr>
                <w:color w:val="auto"/>
                <w:sz w:val="28"/>
                <w:szCs w:val="28"/>
              </w:rPr>
              <w:t xml:space="preserve">mazāk kā iepriekš (visās struktūrvienībās cena iepriekš bija 0,71 </w:t>
            </w:r>
            <w:r w:rsidRPr="00AD5F05">
              <w:rPr>
                <w:i/>
                <w:color w:val="auto"/>
                <w:sz w:val="28"/>
                <w:szCs w:val="28"/>
              </w:rPr>
              <w:t>euro</w:t>
            </w:r>
            <w:r w:rsidRPr="00AD5F05">
              <w:rPr>
                <w:color w:val="auto"/>
                <w:sz w:val="28"/>
                <w:szCs w:val="28"/>
              </w:rPr>
              <w:t xml:space="preserve">, bet </w:t>
            </w:r>
            <w:r w:rsidR="004C66BA" w:rsidRPr="00AD5F05">
              <w:rPr>
                <w:color w:val="auto"/>
                <w:sz w:val="28"/>
                <w:szCs w:val="28"/>
              </w:rPr>
              <w:t>MMRB</w:t>
            </w:r>
            <w:r w:rsidRPr="00AD5F05">
              <w:rPr>
                <w:color w:val="auto"/>
                <w:sz w:val="28"/>
                <w:szCs w:val="28"/>
              </w:rPr>
              <w:t xml:space="preserve"> – 1,42 </w:t>
            </w:r>
            <w:proofErr w:type="spellStart"/>
            <w:r w:rsidRPr="00AD5F05">
              <w:rPr>
                <w:i/>
                <w:color w:val="auto"/>
                <w:sz w:val="28"/>
                <w:szCs w:val="28"/>
              </w:rPr>
              <w:t>euro</w:t>
            </w:r>
            <w:proofErr w:type="spellEnd"/>
            <w:r w:rsidRPr="00AD5F05">
              <w:rPr>
                <w:color w:val="auto"/>
                <w:sz w:val="28"/>
                <w:szCs w:val="28"/>
              </w:rPr>
              <w:t>).</w:t>
            </w:r>
          </w:p>
          <w:p w:rsidR="00E163D9" w:rsidRPr="00AD5F05" w:rsidRDefault="005616AA" w:rsidP="00E163D9">
            <w:pPr>
              <w:pStyle w:val="tv2131"/>
              <w:spacing w:line="240" w:lineRule="auto"/>
              <w:ind w:firstLine="708"/>
              <w:jc w:val="both"/>
              <w:rPr>
                <w:color w:val="auto"/>
                <w:sz w:val="28"/>
                <w:szCs w:val="28"/>
              </w:rPr>
            </w:pPr>
            <w:r w:rsidRPr="00AD5F05">
              <w:rPr>
                <w:color w:val="auto"/>
                <w:sz w:val="28"/>
                <w:szCs w:val="28"/>
              </w:rPr>
              <w:t>Projektā galvenokārt tiek paaugstināta maksa</w:t>
            </w:r>
            <w:r w:rsidR="00E163D9" w:rsidRPr="00AD5F05">
              <w:rPr>
                <w:color w:val="auto"/>
                <w:sz w:val="28"/>
                <w:szCs w:val="28"/>
              </w:rPr>
              <w:t xml:space="preserve"> par šādiem muzeja pakalpojumiem – pieaugušajiem -</w:t>
            </w:r>
            <w:r w:rsidRPr="00AD5F05">
              <w:rPr>
                <w:color w:val="auto"/>
                <w:sz w:val="28"/>
                <w:szCs w:val="28"/>
              </w:rPr>
              <w:t xml:space="preserve"> muzeja pastāvīgās ekspozīcijas</w:t>
            </w:r>
            <w:r w:rsidR="00AE1C60" w:rsidRPr="00AD5F05">
              <w:rPr>
                <w:color w:val="auto"/>
                <w:sz w:val="28"/>
                <w:szCs w:val="28"/>
              </w:rPr>
              <w:t xml:space="preserve"> apskate</w:t>
            </w:r>
            <w:r w:rsidRPr="00AD5F05">
              <w:rPr>
                <w:color w:val="auto"/>
                <w:sz w:val="28"/>
                <w:szCs w:val="28"/>
              </w:rPr>
              <w:t>, biļete maksās par 0,15 l</w:t>
            </w:r>
            <w:r w:rsidR="00CA2BE9" w:rsidRPr="00AD5F05">
              <w:rPr>
                <w:color w:val="auto"/>
                <w:sz w:val="28"/>
                <w:szCs w:val="28"/>
              </w:rPr>
              <w:t>īdz 0,8</w:t>
            </w:r>
            <w:r w:rsidRPr="00AD5F05">
              <w:rPr>
                <w:color w:val="auto"/>
                <w:sz w:val="28"/>
                <w:szCs w:val="28"/>
              </w:rPr>
              <w:t xml:space="preserve">7 centiem vairāk, attiecīgi </w:t>
            </w:r>
            <w:r w:rsidR="00E163D9" w:rsidRPr="00AD5F05">
              <w:rPr>
                <w:color w:val="auto"/>
                <w:sz w:val="28"/>
                <w:szCs w:val="28"/>
              </w:rPr>
              <w:t>-</w:t>
            </w:r>
            <w:proofErr w:type="gramStart"/>
            <w:r w:rsidR="00E163D9" w:rsidRPr="00AD5F05">
              <w:rPr>
                <w:color w:val="auto"/>
                <w:sz w:val="28"/>
                <w:szCs w:val="28"/>
              </w:rPr>
              <w:t xml:space="preserve">            </w:t>
            </w:r>
            <w:proofErr w:type="gramEnd"/>
            <w:r w:rsidR="00CE032B" w:rsidRPr="00AD5F05">
              <w:rPr>
                <w:color w:val="auto"/>
                <w:sz w:val="28"/>
                <w:szCs w:val="28"/>
              </w:rPr>
              <w:t xml:space="preserve">MMRB </w:t>
            </w:r>
            <w:r w:rsidR="00165DCF" w:rsidRPr="00AD5F05">
              <w:rPr>
                <w:color w:val="auto"/>
                <w:sz w:val="28"/>
                <w:szCs w:val="28"/>
              </w:rPr>
              <w:t xml:space="preserve">- </w:t>
            </w:r>
            <w:r w:rsidRPr="00AD5F05">
              <w:rPr>
                <w:color w:val="auto"/>
                <w:sz w:val="28"/>
                <w:szCs w:val="28"/>
              </w:rPr>
              <w:t xml:space="preserve">3,00 </w:t>
            </w:r>
            <w:proofErr w:type="spellStart"/>
            <w:r w:rsidRPr="00AD5F05">
              <w:rPr>
                <w:i/>
                <w:color w:val="auto"/>
                <w:sz w:val="28"/>
                <w:szCs w:val="28"/>
              </w:rPr>
              <w:t>euro</w:t>
            </w:r>
            <w:proofErr w:type="spellEnd"/>
            <w:r w:rsidRPr="00AD5F05">
              <w:rPr>
                <w:color w:val="auto"/>
                <w:sz w:val="28"/>
                <w:szCs w:val="28"/>
              </w:rPr>
              <w:t xml:space="preserve"> agrāko 2,85 </w:t>
            </w:r>
            <w:proofErr w:type="spellStart"/>
            <w:r w:rsidR="00402D4C" w:rsidRPr="00AD5F05">
              <w:rPr>
                <w:i/>
                <w:color w:val="auto"/>
                <w:sz w:val="28"/>
                <w:szCs w:val="28"/>
              </w:rPr>
              <w:t>euro</w:t>
            </w:r>
            <w:proofErr w:type="spellEnd"/>
            <w:r w:rsidR="00E163D9" w:rsidRPr="00AD5F05">
              <w:rPr>
                <w:i/>
                <w:color w:val="auto"/>
                <w:sz w:val="28"/>
                <w:szCs w:val="28"/>
              </w:rPr>
              <w:t xml:space="preserve"> </w:t>
            </w:r>
            <w:r w:rsidRPr="00AD5F05">
              <w:rPr>
                <w:color w:val="auto"/>
                <w:sz w:val="28"/>
                <w:szCs w:val="28"/>
              </w:rPr>
              <w:t>vietā</w:t>
            </w:r>
            <w:r w:rsidR="00E163D9" w:rsidRPr="00AD5F05">
              <w:rPr>
                <w:color w:val="auto"/>
                <w:sz w:val="28"/>
                <w:szCs w:val="28"/>
              </w:rPr>
              <w:t>,</w:t>
            </w:r>
            <w:r w:rsidRPr="00AD5F05">
              <w:rPr>
                <w:color w:val="auto"/>
                <w:sz w:val="28"/>
                <w:szCs w:val="28"/>
              </w:rPr>
              <w:t xml:space="preserve"> </w:t>
            </w:r>
            <w:r w:rsidR="00CE032B" w:rsidRPr="00AD5F05">
              <w:rPr>
                <w:color w:val="auto"/>
                <w:sz w:val="28"/>
                <w:szCs w:val="28"/>
              </w:rPr>
              <w:t xml:space="preserve">muzeja galvenajā ēkā </w:t>
            </w:r>
            <w:r w:rsidR="00165DCF" w:rsidRPr="00AD5F05">
              <w:rPr>
                <w:color w:val="auto"/>
                <w:sz w:val="28"/>
                <w:szCs w:val="28"/>
              </w:rPr>
              <w:t xml:space="preserve">- </w:t>
            </w:r>
            <w:r w:rsidR="00CA2BE9" w:rsidRPr="00AD5F05">
              <w:rPr>
                <w:color w:val="auto"/>
                <w:sz w:val="28"/>
                <w:szCs w:val="28"/>
              </w:rPr>
              <w:t xml:space="preserve">3,00 </w:t>
            </w:r>
            <w:proofErr w:type="spellStart"/>
            <w:r w:rsidR="00CA2BE9" w:rsidRPr="00AD5F05">
              <w:rPr>
                <w:i/>
                <w:color w:val="auto"/>
                <w:sz w:val="28"/>
                <w:szCs w:val="28"/>
              </w:rPr>
              <w:t>euro</w:t>
            </w:r>
            <w:proofErr w:type="spellEnd"/>
            <w:r w:rsidR="00CA2BE9" w:rsidRPr="00AD5F05">
              <w:rPr>
                <w:color w:val="auto"/>
                <w:sz w:val="28"/>
                <w:szCs w:val="28"/>
              </w:rPr>
              <w:t xml:space="preserve"> agrāko</w:t>
            </w:r>
            <w:r w:rsidR="00165DCF" w:rsidRPr="00AD5F05">
              <w:rPr>
                <w:color w:val="auto"/>
                <w:sz w:val="28"/>
                <w:szCs w:val="28"/>
              </w:rPr>
              <w:t xml:space="preserve">             </w:t>
            </w:r>
            <w:r w:rsidR="00CA2BE9" w:rsidRPr="00AD5F05">
              <w:rPr>
                <w:color w:val="auto"/>
                <w:sz w:val="28"/>
                <w:szCs w:val="28"/>
              </w:rPr>
              <w:t xml:space="preserve"> 2,13 </w:t>
            </w:r>
            <w:proofErr w:type="spellStart"/>
            <w:r w:rsidR="00CA2BE9" w:rsidRPr="00AD5F05">
              <w:rPr>
                <w:i/>
                <w:color w:val="auto"/>
                <w:sz w:val="28"/>
                <w:szCs w:val="28"/>
              </w:rPr>
              <w:t>euro</w:t>
            </w:r>
            <w:proofErr w:type="spellEnd"/>
            <w:r w:rsidR="00CA2BE9" w:rsidRPr="00AD5F05">
              <w:rPr>
                <w:color w:val="auto"/>
                <w:sz w:val="28"/>
                <w:szCs w:val="28"/>
              </w:rPr>
              <w:t xml:space="preserve"> vietā</w:t>
            </w:r>
            <w:r w:rsidR="00E163D9" w:rsidRPr="00AD5F05">
              <w:rPr>
                <w:color w:val="auto"/>
                <w:sz w:val="28"/>
                <w:szCs w:val="28"/>
              </w:rPr>
              <w:t>,</w:t>
            </w:r>
            <w:r w:rsidR="00CA2BE9" w:rsidRPr="00AD5F05">
              <w:rPr>
                <w:color w:val="auto"/>
                <w:sz w:val="28"/>
                <w:szCs w:val="28"/>
              </w:rPr>
              <w:t xml:space="preserve"> </w:t>
            </w:r>
            <w:r w:rsidR="00E163D9" w:rsidRPr="00AD5F05">
              <w:rPr>
                <w:color w:val="auto"/>
                <w:sz w:val="28"/>
                <w:szCs w:val="28"/>
              </w:rPr>
              <w:t xml:space="preserve">DMDM </w:t>
            </w:r>
            <w:r w:rsidR="00165DCF" w:rsidRPr="00AD5F05">
              <w:rPr>
                <w:color w:val="auto"/>
                <w:sz w:val="28"/>
                <w:szCs w:val="28"/>
              </w:rPr>
              <w:t xml:space="preserve">- </w:t>
            </w:r>
            <w:r w:rsidRPr="00AD5F05">
              <w:rPr>
                <w:color w:val="auto"/>
                <w:sz w:val="28"/>
                <w:szCs w:val="28"/>
              </w:rPr>
              <w:t xml:space="preserve">2,50 </w:t>
            </w:r>
            <w:proofErr w:type="spellStart"/>
            <w:r w:rsidRPr="00AD5F05">
              <w:rPr>
                <w:i/>
                <w:color w:val="auto"/>
                <w:sz w:val="28"/>
                <w:szCs w:val="28"/>
              </w:rPr>
              <w:t>euro</w:t>
            </w:r>
            <w:proofErr w:type="spellEnd"/>
            <w:r w:rsidRPr="00AD5F05">
              <w:rPr>
                <w:color w:val="auto"/>
                <w:sz w:val="28"/>
                <w:szCs w:val="28"/>
              </w:rPr>
              <w:t xml:space="preserve"> agrāko 2,13 </w:t>
            </w:r>
            <w:proofErr w:type="spellStart"/>
            <w:r w:rsidRPr="00AD5F05">
              <w:rPr>
                <w:i/>
                <w:color w:val="auto"/>
                <w:sz w:val="28"/>
                <w:szCs w:val="28"/>
              </w:rPr>
              <w:t>euro</w:t>
            </w:r>
            <w:proofErr w:type="spellEnd"/>
            <w:r w:rsidRPr="00AD5F05">
              <w:rPr>
                <w:color w:val="auto"/>
                <w:sz w:val="28"/>
                <w:szCs w:val="28"/>
              </w:rPr>
              <w:t xml:space="preserve"> vietā</w:t>
            </w:r>
            <w:r w:rsidR="00E163D9" w:rsidRPr="00AD5F05">
              <w:rPr>
                <w:color w:val="auto"/>
                <w:sz w:val="28"/>
                <w:szCs w:val="28"/>
              </w:rPr>
              <w:t>, s</w:t>
            </w:r>
            <w:r w:rsidR="002E68EB" w:rsidRPr="00AD5F05">
              <w:rPr>
                <w:color w:val="auto"/>
                <w:sz w:val="28"/>
                <w:szCs w:val="28"/>
              </w:rPr>
              <w:t xml:space="preserve">avukārt SBM </w:t>
            </w:r>
            <w:r w:rsidR="00E163D9" w:rsidRPr="00AD5F05">
              <w:rPr>
                <w:color w:val="auto"/>
                <w:sz w:val="28"/>
                <w:szCs w:val="28"/>
              </w:rPr>
              <w:t>–</w:t>
            </w:r>
            <w:r w:rsidR="00165DCF" w:rsidRPr="00AD5F05">
              <w:rPr>
                <w:color w:val="auto"/>
                <w:sz w:val="28"/>
                <w:szCs w:val="28"/>
              </w:rPr>
              <w:t xml:space="preserve"> </w:t>
            </w:r>
            <w:r w:rsidR="00E163D9" w:rsidRPr="00AD5F05">
              <w:rPr>
                <w:color w:val="auto"/>
                <w:sz w:val="28"/>
                <w:szCs w:val="28"/>
              </w:rPr>
              <w:t>par</w:t>
            </w:r>
            <w:r w:rsidR="00273590" w:rsidRPr="00AD5F05">
              <w:rPr>
                <w:color w:val="auto"/>
                <w:sz w:val="28"/>
                <w:szCs w:val="28"/>
              </w:rPr>
              <w:t xml:space="preserve">               </w:t>
            </w:r>
            <w:r w:rsidR="002E68EB" w:rsidRPr="00AD5F05">
              <w:rPr>
                <w:color w:val="auto"/>
                <w:sz w:val="28"/>
                <w:szCs w:val="28"/>
              </w:rPr>
              <w:t>0,13 centiem mazāk</w:t>
            </w:r>
            <w:r w:rsidR="00165DCF" w:rsidRPr="00AD5F05">
              <w:rPr>
                <w:color w:val="auto"/>
                <w:sz w:val="28"/>
                <w:szCs w:val="28"/>
              </w:rPr>
              <w:t xml:space="preserve"> -</w:t>
            </w:r>
            <w:r w:rsidR="002E68EB" w:rsidRPr="00AD5F05">
              <w:rPr>
                <w:color w:val="auto"/>
                <w:sz w:val="28"/>
                <w:szCs w:val="28"/>
              </w:rPr>
              <w:t xml:space="preserve"> 2,00 </w:t>
            </w:r>
            <w:proofErr w:type="spellStart"/>
            <w:r w:rsidR="002E68EB" w:rsidRPr="00AD5F05">
              <w:rPr>
                <w:i/>
                <w:color w:val="auto"/>
                <w:sz w:val="28"/>
                <w:szCs w:val="28"/>
              </w:rPr>
              <w:t>euro</w:t>
            </w:r>
            <w:proofErr w:type="spellEnd"/>
            <w:r w:rsidR="002E68EB" w:rsidRPr="00AD5F05">
              <w:rPr>
                <w:color w:val="auto"/>
                <w:sz w:val="28"/>
                <w:szCs w:val="28"/>
              </w:rPr>
              <w:t xml:space="preserve"> agrāko</w:t>
            </w:r>
            <w:r w:rsidR="00165DCF" w:rsidRPr="00AD5F05">
              <w:rPr>
                <w:color w:val="auto"/>
                <w:sz w:val="28"/>
                <w:szCs w:val="28"/>
              </w:rPr>
              <w:t xml:space="preserve">                               </w:t>
            </w:r>
            <w:r w:rsidR="002E68EB" w:rsidRPr="00AD5F05">
              <w:rPr>
                <w:color w:val="auto"/>
                <w:sz w:val="28"/>
                <w:szCs w:val="28"/>
              </w:rPr>
              <w:t xml:space="preserve"> 2,13 </w:t>
            </w:r>
            <w:proofErr w:type="spellStart"/>
            <w:r w:rsidR="002E68EB" w:rsidRPr="00AD5F05">
              <w:rPr>
                <w:i/>
                <w:color w:val="auto"/>
                <w:sz w:val="28"/>
                <w:szCs w:val="28"/>
              </w:rPr>
              <w:t>euro</w:t>
            </w:r>
            <w:proofErr w:type="spellEnd"/>
            <w:r w:rsidR="00E163D9" w:rsidRPr="00AD5F05">
              <w:rPr>
                <w:color w:val="auto"/>
                <w:sz w:val="28"/>
                <w:szCs w:val="28"/>
              </w:rPr>
              <w:t xml:space="preserve"> vietā.</w:t>
            </w:r>
          </w:p>
          <w:p w:rsidR="00C27739" w:rsidRPr="00AD5F05" w:rsidRDefault="00FF541D" w:rsidP="00C27739">
            <w:pPr>
              <w:pStyle w:val="tv2131"/>
              <w:spacing w:line="240" w:lineRule="auto"/>
              <w:ind w:firstLine="708"/>
              <w:jc w:val="both"/>
              <w:rPr>
                <w:color w:val="auto"/>
                <w:sz w:val="28"/>
                <w:szCs w:val="28"/>
              </w:rPr>
            </w:pPr>
            <w:r w:rsidRPr="00AD5F05">
              <w:rPr>
                <w:color w:val="auto"/>
                <w:sz w:val="28"/>
                <w:szCs w:val="28"/>
              </w:rPr>
              <w:t xml:space="preserve">Projekts paredz paaugstināt maksu par pastāvīgo ekspozīciju apskati studentiem, proti, biļete maksās par 0,08 līdz 0,79 centiem vairāk, attiecīgi 1,50 </w:t>
            </w:r>
            <w:proofErr w:type="spellStart"/>
            <w:r w:rsidRPr="00AD5F05">
              <w:rPr>
                <w:i/>
                <w:color w:val="auto"/>
                <w:sz w:val="28"/>
                <w:szCs w:val="28"/>
              </w:rPr>
              <w:t>euro</w:t>
            </w:r>
            <w:proofErr w:type="spellEnd"/>
            <w:r w:rsidRPr="00AD5F05">
              <w:rPr>
                <w:color w:val="auto"/>
                <w:sz w:val="28"/>
                <w:szCs w:val="28"/>
              </w:rPr>
              <w:t xml:space="preserve"> agrāko 1,42 </w:t>
            </w:r>
            <w:proofErr w:type="spellStart"/>
            <w:r w:rsidRPr="00AD5F05">
              <w:rPr>
                <w:i/>
                <w:color w:val="auto"/>
                <w:sz w:val="28"/>
                <w:szCs w:val="28"/>
              </w:rPr>
              <w:t>euro</w:t>
            </w:r>
            <w:proofErr w:type="spellEnd"/>
            <w:r w:rsidRPr="00AD5F05">
              <w:rPr>
                <w:color w:val="auto"/>
                <w:sz w:val="28"/>
                <w:szCs w:val="28"/>
              </w:rPr>
              <w:t xml:space="preserve"> vietā </w:t>
            </w:r>
            <w:r w:rsidR="00C27739" w:rsidRPr="00AD5F05">
              <w:rPr>
                <w:color w:val="auto"/>
                <w:sz w:val="28"/>
                <w:szCs w:val="28"/>
              </w:rPr>
              <w:t xml:space="preserve">- </w:t>
            </w:r>
            <w:r w:rsidR="004C66BA" w:rsidRPr="00AD5F05">
              <w:rPr>
                <w:color w:val="auto"/>
                <w:sz w:val="28"/>
                <w:szCs w:val="28"/>
              </w:rPr>
              <w:t>MMRB</w:t>
            </w:r>
            <w:r w:rsidRPr="00AD5F05">
              <w:rPr>
                <w:color w:val="auto"/>
                <w:sz w:val="28"/>
                <w:szCs w:val="28"/>
              </w:rPr>
              <w:t xml:space="preserve">, </w:t>
            </w:r>
            <w:r w:rsidR="00CA2BE9" w:rsidRPr="00AD5F05">
              <w:rPr>
                <w:color w:val="auto"/>
                <w:sz w:val="28"/>
                <w:szCs w:val="28"/>
              </w:rPr>
              <w:t xml:space="preserve">1,50 </w:t>
            </w:r>
            <w:proofErr w:type="spellStart"/>
            <w:r w:rsidR="00CA2BE9" w:rsidRPr="00AD5F05">
              <w:rPr>
                <w:i/>
                <w:color w:val="auto"/>
                <w:sz w:val="28"/>
                <w:szCs w:val="28"/>
              </w:rPr>
              <w:t>euro</w:t>
            </w:r>
            <w:proofErr w:type="spellEnd"/>
            <w:r w:rsidR="00CA2BE9" w:rsidRPr="00AD5F05">
              <w:rPr>
                <w:color w:val="auto"/>
                <w:sz w:val="28"/>
                <w:szCs w:val="28"/>
              </w:rPr>
              <w:t xml:space="preserve"> agrāk</w:t>
            </w:r>
            <w:r w:rsidR="00675221" w:rsidRPr="00AD5F05">
              <w:rPr>
                <w:color w:val="auto"/>
                <w:sz w:val="28"/>
                <w:szCs w:val="28"/>
              </w:rPr>
              <w:t>ā 0,71 centa</w:t>
            </w:r>
            <w:r w:rsidR="00CA2BE9" w:rsidRPr="00AD5F05">
              <w:rPr>
                <w:color w:val="auto"/>
                <w:sz w:val="28"/>
                <w:szCs w:val="28"/>
              </w:rPr>
              <w:t xml:space="preserve"> vietā </w:t>
            </w:r>
            <w:r w:rsidR="00C27739" w:rsidRPr="00AD5F05">
              <w:rPr>
                <w:color w:val="auto"/>
                <w:sz w:val="28"/>
                <w:szCs w:val="28"/>
              </w:rPr>
              <w:t>- muzeja galvenajā ēkā</w:t>
            </w:r>
            <w:r w:rsidR="00CA2BE9" w:rsidRPr="00AD5F05">
              <w:rPr>
                <w:color w:val="auto"/>
                <w:sz w:val="28"/>
                <w:szCs w:val="28"/>
              </w:rPr>
              <w:t xml:space="preserve"> un 1,00 </w:t>
            </w:r>
            <w:proofErr w:type="spellStart"/>
            <w:r w:rsidR="00CA2BE9" w:rsidRPr="00AD5F05">
              <w:rPr>
                <w:i/>
                <w:color w:val="auto"/>
                <w:sz w:val="28"/>
                <w:szCs w:val="28"/>
              </w:rPr>
              <w:t>euro</w:t>
            </w:r>
            <w:proofErr w:type="spellEnd"/>
            <w:r w:rsidR="00CA2BE9" w:rsidRPr="00AD5F05">
              <w:rPr>
                <w:color w:val="auto"/>
                <w:sz w:val="28"/>
                <w:szCs w:val="28"/>
              </w:rPr>
              <w:t xml:space="preserve"> </w:t>
            </w:r>
            <w:r w:rsidR="00C27739" w:rsidRPr="00AD5F05">
              <w:rPr>
                <w:color w:val="auto"/>
                <w:sz w:val="28"/>
                <w:szCs w:val="28"/>
              </w:rPr>
              <w:t xml:space="preserve">- </w:t>
            </w:r>
            <w:r w:rsidR="004C66BA" w:rsidRPr="00AD5F05">
              <w:rPr>
                <w:color w:val="auto"/>
                <w:sz w:val="28"/>
                <w:szCs w:val="28"/>
              </w:rPr>
              <w:t>SBM</w:t>
            </w:r>
            <w:r w:rsidR="00CA2BE9" w:rsidRPr="00AD5F05">
              <w:rPr>
                <w:color w:val="auto"/>
                <w:sz w:val="28"/>
                <w:szCs w:val="28"/>
              </w:rPr>
              <w:t xml:space="preserve"> un </w:t>
            </w:r>
            <w:r w:rsidR="004C66BA" w:rsidRPr="00AD5F05">
              <w:rPr>
                <w:color w:val="auto"/>
                <w:sz w:val="28"/>
                <w:szCs w:val="28"/>
              </w:rPr>
              <w:t>DMDM</w:t>
            </w:r>
            <w:r w:rsidR="00CA2BE9" w:rsidRPr="00AD5F05">
              <w:rPr>
                <w:color w:val="auto"/>
                <w:sz w:val="28"/>
                <w:szCs w:val="28"/>
              </w:rPr>
              <w:t xml:space="preserve"> agrāk</w:t>
            </w:r>
            <w:r w:rsidR="00C27739" w:rsidRPr="00AD5F05">
              <w:rPr>
                <w:color w:val="auto"/>
                <w:sz w:val="28"/>
                <w:szCs w:val="28"/>
              </w:rPr>
              <w:t>o</w:t>
            </w:r>
            <w:r w:rsidR="00CA2BE9" w:rsidRPr="00AD5F05">
              <w:rPr>
                <w:color w:val="auto"/>
                <w:sz w:val="28"/>
                <w:szCs w:val="28"/>
              </w:rPr>
              <w:t xml:space="preserve"> 0,71 centa vietā.</w:t>
            </w:r>
          </w:p>
          <w:p w:rsidR="00D32F0B" w:rsidRPr="00AD5F05" w:rsidRDefault="00CA2BE9" w:rsidP="00D32F0B">
            <w:pPr>
              <w:pStyle w:val="tv2131"/>
              <w:spacing w:line="240" w:lineRule="auto"/>
              <w:ind w:firstLine="708"/>
              <w:jc w:val="both"/>
              <w:rPr>
                <w:color w:val="auto"/>
                <w:sz w:val="28"/>
                <w:szCs w:val="28"/>
              </w:rPr>
            </w:pPr>
            <w:r w:rsidRPr="00AD5F05">
              <w:rPr>
                <w:color w:val="auto"/>
                <w:sz w:val="28"/>
                <w:szCs w:val="28"/>
              </w:rPr>
              <w:t xml:space="preserve">Projekts paredz samazināt </w:t>
            </w:r>
            <w:r w:rsidR="00675221" w:rsidRPr="00AD5F05">
              <w:rPr>
                <w:color w:val="auto"/>
                <w:sz w:val="28"/>
                <w:szCs w:val="28"/>
              </w:rPr>
              <w:t>maksu</w:t>
            </w:r>
            <w:r w:rsidRPr="00AD5F05">
              <w:rPr>
                <w:color w:val="auto"/>
                <w:sz w:val="28"/>
                <w:szCs w:val="28"/>
              </w:rPr>
              <w:t xml:space="preserve"> par izstādes apmeklējumu lielajās izstāžu zālēs muzeja galvenajā ēkā, i</w:t>
            </w:r>
            <w:r w:rsidR="004C66BA" w:rsidRPr="00AD5F05">
              <w:rPr>
                <w:color w:val="auto"/>
                <w:sz w:val="28"/>
                <w:szCs w:val="28"/>
              </w:rPr>
              <w:t>/z</w:t>
            </w:r>
            <w:r w:rsidRPr="00AD5F05">
              <w:rPr>
                <w:color w:val="auto"/>
                <w:sz w:val="28"/>
                <w:szCs w:val="28"/>
              </w:rPr>
              <w:t xml:space="preserve"> </w:t>
            </w:r>
            <w:r w:rsidR="004C66BA" w:rsidRPr="00AD5F05">
              <w:rPr>
                <w:color w:val="auto"/>
                <w:sz w:val="28"/>
                <w:szCs w:val="28"/>
              </w:rPr>
              <w:t>„</w:t>
            </w:r>
            <w:r w:rsidRPr="00AD5F05">
              <w:rPr>
                <w:color w:val="auto"/>
                <w:sz w:val="28"/>
                <w:szCs w:val="28"/>
              </w:rPr>
              <w:t>Arsenāls</w:t>
            </w:r>
            <w:r w:rsidR="004C66BA" w:rsidRPr="00AD5F05">
              <w:rPr>
                <w:color w:val="auto"/>
                <w:sz w:val="28"/>
                <w:szCs w:val="28"/>
              </w:rPr>
              <w:t>”</w:t>
            </w:r>
            <w:r w:rsidR="00495A19" w:rsidRPr="00AD5F05">
              <w:rPr>
                <w:color w:val="auto"/>
                <w:sz w:val="28"/>
                <w:szCs w:val="28"/>
              </w:rPr>
              <w:t>,</w:t>
            </w:r>
            <w:r w:rsidRPr="00AD5F05">
              <w:rPr>
                <w:color w:val="auto"/>
                <w:sz w:val="28"/>
                <w:szCs w:val="28"/>
              </w:rPr>
              <w:t xml:space="preserve"> </w:t>
            </w:r>
            <w:r w:rsidR="004C66BA" w:rsidRPr="00AD5F05">
              <w:rPr>
                <w:color w:val="auto"/>
                <w:sz w:val="28"/>
                <w:szCs w:val="28"/>
              </w:rPr>
              <w:t xml:space="preserve">MMRB </w:t>
            </w:r>
            <w:r w:rsidRPr="00AD5F05">
              <w:rPr>
                <w:color w:val="auto"/>
                <w:sz w:val="28"/>
                <w:szCs w:val="28"/>
              </w:rPr>
              <w:t xml:space="preserve">un </w:t>
            </w:r>
            <w:r w:rsidR="00495A19" w:rsidRPr="00AD5F05">
              <w:rPr>
                <w:color w:val="auto"/>
                <w:sz w:val="28"/>
                <w:szCs w:val="28"/>
              </w:rPr>
              <w:t>DMDM</w:t>
            </w:r>
            <w:r w:rsidRPr="00AD5F05">
              <w:rPr>
                <w:color w:val="auto"/>
                <w:sz w:val="28"/>
                <w:szCs w:val="28"/>
              </w:rPr>
              <w:t xml:space="preserve"> visām apme</w:t>
            </w:r>
            <w:r w:rsidR="00D32F0B" w:rsidRPr="00AD5F05">
              <w:rPr>
                <w:color w:val="auto"/>
                <w:sz w:val="28"/>
                <w:szCs w:val="28"/>
              </w:rPr>
              <w:t>klētāju grupām, proti, izglītojamiem</w:t>
            </w:r>
            <w:r w:rsidRPr="00AD5F05">
              <w:rPr>
                <w:color w:val="auto"/>
                <w:sz w:val="28"/>
                <w:szCs w:val="28"/>
              </w:rPr>
              <w:t xml:space="preserve">, studentiem un pensionāriem biļete turpmāk maksās par 0,13 </w:t>
            </w:r>
            <w:r w:rsidR="00B633A6" w:rsidRPr="00AD5F05">
              <w:rPr>
                <w:color w:val="auto"/>
                <w:sz w:val="28"/>
                <w:szCs w:val="28"/>
              </w:rPr>
              <w:t xml:space="preserve">centiem </w:t>
            </w:r>
            <w:r w:rsidR="00D32F0B" w:rsidRPr="00AD5F05">
              <w:rPr>
                <w:color w:val="auto"/>
                <w:sz w:val="28"/>
                <w:szCs w:val="28"/>
              </w:rPr>
              <w:t xml:space="preserve">mazāk - </w:t>
            </w:r>
            <w:r w:rsidRPr="00AD5F05">
              <w:rPr>
                <w:color w:val="auto"/>
                <w:sz w:val="28"/>
                <w:szCs w:val="28"/>
              </w:rPr>
              <w:t xml:space="preserve">2,00 </w:t>
            </w:r>
            <w:proofErr w:type="spellStart"/>
            <w:r w:rsidRPr="00AD5F05">
              <w:rPr>
                <w:i/>
                <w:color w:val="auto"/>
                <w:sz w:val="28"/>
                <w:szCs w:val="28"/>
              </w:rPr>
              <w:t>euro</w:t>
            </w:r>
            <w:proofErr w:type="spellEnd"/>
            <w:r w:rsidRPr="00AD5F05">
              <w:rPr>
                <w:color w:val="auto"/>
                <w:sz w:val="28"/>
                <w:szCs w:val="28"/>
              </w:rPr>
              <w:t xml:space="preserve"> līdzšinējo 2,13 </w:t>
            </w:r>
            <w:proofErr w:type="spellStart"/>
            <w:r w:rsidRPr="00AD5F05">
              <w:rPr>
                <w:i/>
                <w:color w:val="auto"/>
                <w:sz w:val="28"/>
                <w:szCs w:val="28"/>
              </w:rPr>
              <w:t>euro</w:t>
            </w:r>
            <w:proofErr w:type="spellEnd"/>
            <w:r w:rsidRPr="00AD5F05">
              <w:rPr>
                <w:color w:val="auto"/>
                <w:sz w:val="28"/>
                <w:szCs w:val="28"/>
              </w:rPr>
              <w:t xml:space="preserve"> vietā.</w:t>
            </w:r>
            <w:r w:rsidR="00B633A6" w:rsidRPr="00AD5F05">
              <w:rPr>
                <w:color w:val="auto"/>
                <w:sz w:val="28"/>
                <w:szCs w:val="28"/>
              </w:rPr>
              <w:t xml:space="preserve"> Savukārt pieaugušajiem biļete izstādes apskatei maksās par 0,06 centiem mazāk visās minētajās muzeja struktūrvienībās</w:t>
            </w:r>
            <w:r w:rsidR="00D32F0B" w:rsidRPr="00AD5F05">
              <w:rPr>
                <w:color w:val="auto"/>
                <w:sz w:val="28"/>
                <w:szCs w:val="28"/>
              </w:rPr>
              <w:t xml:space="preserve"> -</w:t>
            </w:r>
            <w:proofErr w:type="gramStart"/>
            <w:r w:rsidR="00B633A6" w:rsidRPr="00AD5F05">
              <w:rPr>
                <w:color w:val="auto"/>
                <w:sz w:val="28"/>
                <w:szCs w:val="28"/>
              </w:rPr>
              <w:t xml:space="preserve"> </w:t>
            </w:r>
            <w:r w:rsidR="00D32F0B" w:rsidRPr="00AD5F05">
              <w:rPr>
                <w:color w:val="auto"/>
                <w:sz w:val="28"/>
                <w:szCs w:val="28"/>
              </w:rPr>
              <w:t xml:space="preserve"> </w:t>
            </w:r>
            <w:proofErr w:type="gramEnd"/>
            <w:r w:rsidR="00B633A6" w:rsidRPr="00AD5F05">
              <w:rPr>
                <w:color w:val="auto"/>
                <w:sz w:val="28"/>
                <w:szCs w:val="28"/>
              </w:rPr>
              <w:t xml:space="preserve">3,50 </w:t>
            </w:r>
            <w:proofErr w:type="spellStart"/>
            <w:r w:rsidR="00B633A6" w:rsidRPr="00AD5F05">
              <w:rPr>
                <w:i/>
                <w:color w:val="auto"/>
                <w:sz w:val="28"/>
                <w:szCs w:val="28"/>
              </w:rPr>
              <w:t>euro</w:t>
            </w:r>
            <w:proofErr w:type="spellEnd"/>
            <w:r w:rsidR="00B633A6" w:rsidRPr="00AD5F05">
              <w:rPr>
                <w:color w:val="auto"/>
                <w:sz w:val="28"/>
                <w:szCs w:val="28"/>
              </w:rPr>
              <w:t xml:space="preserve"> līdzšinējo 3,56 </w:t>
            </w:r>
            <w:proofErr w:type="spellStart"/>
            <w:r w:rsidR="00B633A6" w:rsidRPr="00AD5F05">
              <w:rPr>
                <w:i/>
                <w:color w:val="auto"/>
                <w:sz w:val="28"/>
                <w:szCs w:val="28"/>
              </w:rPr>
              <w:t>euro</w:t>
            </w:r>
            <w:proofErr w:type="spellEnd"/>
            <w:r w:rsidR="00B633A6" w:rsidRPr="00AD5F05">
              <w:rPr>
                <w:color w:val="auto"/>
                <w:sz w:val="28"/>
                <w:szCs w:val="28"/>
              </w:rPr>
              <w:t xml:space="preserve"> vietā, izņemot </w:t>
            </w:r>
            <w:r w:rsidR="004C66BA" w:rsidRPr="00AD5F05">
              <w:rPr>
                <w:color w:val="auto"/>
                <w:sz w:val="28"/>
                <w:szCs w:val="28"/>
              </w:rPr>
              <w:t>MMRB</w:t>
            </w:r>
            <w:r w:rsidR="00B633A6" w:rsidRPr="00AD5F05">
              <w:rPr>
                <w:color w:val="auto"/>
                <w:sz w:val="28"/>
                <w:szCs w:val="28"/>
              </w:rPr>
              <w:t>, kur biļet</w:t>
            </w:r>
            <w:r w:rsidR="00D32F0B" w:rsidRPr="00AD5F05">
              <w:rPr>
                <w:color w:val="auto"/>
                <w:sz w:val="28"/>
                <w:szCs w:val="28"/>
              </w:rPr>
              <w:t>e maksās par 0,77 centiem mazāk -</w:t>
            </w:r>
            <w:r w:rsidR="00B633A6" w:rsidRPr="00AD5F05">
              <w:rPr>
                <w:color w:val="auto"/>
                <w:sz w:val="28"/>
                <w:szCs w:val="28"/>
              </w:rPr>
              <w:t xml:space="preserve"> 3,50 </w:t>
            </w:r>
            <w:proofErr w:type="spellStart"/>
            <w:r w:rsidR="00B633A6" w:rsidRPr="00AD5F05">
              <w:rPr>
                <w:i/>
                <w:color w:val="auto"/>
                <w:sz w:val="28"/>
                <w:szCs w:val="28"/>
              </w:rPr>
              <w:t>euro</w:t>
            </w:r>
            <w:proofErr w:type="spellEnd"/>
            <w:r w:rsidR="00B633A6" w:rsidRPr="00AD5F05">
              <w:rPr>
                <w:color w:val="auto"/>
                <w:sz w:val="28"/>
                <w:szCs w:val="28"/>
              </w:rPr>
              <w:t xml:space="preserve"> līdzšinējo 4,27 </w:t>
            </w:r>
            <w:proofErr w:type="spellStart"/>
            <w:r w:rsidR="00B633A6" w:rsidRPr="00AD5F05">
              <w:rPr>
                <w:i/>
                <w:color w:val="auto"/>
                <w:sz w:val="28"/>
                <w:szCs w:val="28"/>
              </w:rPr>
              <w:t>euro</w:t>
            </w:r>
            <w:proofErr w:type="spellEnd"/>
            <w:r w:rsidR="00B633A6" w:rsidRPr="00AD5F05">
              <w:rPr>
                <w:color w:val="auto"/>
                <w:sz w:val="28"/>
                <w:szCs w:val="28"/>
              </w:rPr>
              <w:t xml:space="preserve"> vietā.</w:t>
            </w:r>
          </w:p>
          <w:p w:rsidR="002569D6" w:rsidRPr="00AD5F05" w:rsidRDefault="0081273E" w:rsidP="002569D6">
            <w:pPr>
              <w:pStyle w:val="tv2131"/>
              <w:spacing w:line="240" w:lineRule="auto"/>
              <w:ind w:firstLine="708"/>
              <w:jc w:val="both"/>
              <w:rPr>
                <w:color w:val="auto"/>
                <w:sz w:val="28"/>
                <w:szCs w:val="28"/>
              </w:rPr>
            </w:pPr>
            <w:r w:rsidRPr="00AD5F05">
              <w:rPr>
                <w:color w:val="auto"/>
                <w:sz w:val="28"/>
                <w:szCs w:val="28"/>
              </w:rPr>
              <w:t xml:space="preserve">Projekta pielikuma 1.1.4., 1.2.4., 1.4.5. un 1.5.5.apakšpunktā </w:t>
            </w:r>
            <w:r w:rsidR="00950C35" w:rsidRPr="00AD5F05">
              <w:rPr>
                <w:color w:val="auto"/>
                <w:sz w:val="28"/>
                <w:szCs w:val="28"/>
              </w:rPr>
              <w:t xml:space="preserve">un 2.punktā </w:t>
            </w:r>
            <w:r w:rsidRPr="00AD5F05">
              <w:rPr>
                <w:color w:val="auto"/>
                <w:sz w:val="28"/>
                <w:szCs w:val="28"/>
              </w:rPr>
              <w:t xml:space="preserve">noteikta cena </w:t>
            </w:r>
            <w:r w:rsidR="002569D6" w:rsidRPr="00AD5F05">
              <w:rPr>
                <w:color w:val="auto"/>
                <w:sz w:val="28"/>
                <w:szCs w:val="28"/>
              </w:rPr>
              <w:t>„a</w:t>
            </w:r>
            <w:r w:rsidRPr="00AD5F05">
              <w:rPr>
                <w:color w:val="auto"/>
                <w:sz w:val="28"/>
                <w:szCs w:val="28"/>
              </w:rPr>
              <w:t>pvienotajām biļetēm</w:t>
            </w:r>
            <w:r w:rsidR="002569D6" w:rsidRPr="00AD5F05">
              <w:rPr>
                <w:color w:val="auto"/>
                <w:sz w:val="28"/>
                <w:szCs w:val="28"/>
              </w:rPr>
              <w:t>”</w:t>
            </w:r>
            <w:r w:rsidR="00950C35" w:rsidRPr="00AD5F05">
              <w:rPr>
                <w:color w:val="auto"/>
                <w:sz w:val="28"/>
                <w:szCs w:val="28"/>
              </w:rPr>
              <w:t xml:space="preserve"> un </w:t>
            </w:r>
            <w:r w:rsidR="002569D6" w:rsidRPr="00AD5F05">
              <w:rPr>
                <w:color w:val="auto"/>
                <w:sz w:val="28"/>
                <w:szCs w:val="28"/>
              </w:rPr>
              <w:t>„</w:t>
            </w:r>
            <w:r w:rsidR="00950C35" w:rsidRPr="00AD5F05">
              <w:rPr>
                <w:color w:val="auto"/>
                <w:sz w:val="28"/>
                <w:szCs w:val="28"/>
              </w:rPr>
              <w:t xml:space="preserve">gada </w:t>
            </w:r>
            <w:r w:rsidR="00950C35" w:rsidRPr="00AD5F05">
              <w:rPr>
                <w:color w:val="auto"/>
                <w:sz w:val="28"/>
                <w:szCs w:val="28"/>
              </w:rPr>
              <w:lastRenderedPageBreak/>
              <w:t>biļetēm</w:t>
            </w:r>
            <w:r w:rsidR="002569D6" w:rsidRPr="00AD5F05">
              <w:rPr>
                <w:color w:val="auto"/>
                <w:sz w:val="28"/>
                <w:szCs w:val="28"/>
              </w:rPr>
              <w:t>”</w:t>
            </w:r>
            <w:r w:rsidR="00950C35" w:rsidRPr="00AD5F05">
              <w:rPr>
                <w:color w:val="auto"/>
                <w:sz w:val="28"/>
                <w:szCs w:val="28"/>
              </w:rPr>
              <w:t xml:space="preserve"> </w:t>
            </w:r>
            <w:r w:rsidRPr="00AD5F05">
              <w:rPr>
                <w:color w:val="auto"/>
                <w:sz w:val="28"/>
                <w:szCs w:val="28"/>
              </w:rPr>
              <w:t>muzeja struktūrvienību pastāvīgo ekspozīciju un izstāžu apskatei.</w:t>
            </w:r>
          </w:p>
          <w:p w:rsidR="00F52946" w:rsidRPr="00AD5F05" w:rsidRDefault="0081273E" w:rsidP="00B263DC">
            <w:pPr>
              <w:pStyle w:val="tv2131"/>
              <w:spacing w:line="240" w:lineRule="auto"/>
              <w:ind w:firstLine="708"/>
              <w:jc w:val="both"/>
              <w:rPr>
                <w:color w:val="auto"/>
                <w:sz w:val="28"/>
                <w:szCs w:val="28"/>
              </w:rPr>
            </w:pPr>
            <w:r w:rsidRPr="00AD5F05">
              <w:rPr>
                <w:color w:val="auto"/>
                <w:sz w:val="28"/>
                <w:szCs w:val="28"/>
              </w:rPr>
              <w:t>Projekta pielikuma 1.1.5., 1.2.5., 1.3.2., 1.4.6. un 1.5.6.apakšpunktā noteikta cena Ģimenes biļetēm muzeja struktūrvienību pastāvīgo ekspozīciju un izstāžu apskatei.</w:t>
            </w:r>
            <w:r w:rsidR="00F52C81" w:rsidRPr="00AD5F05">
              <w:rPr>
                <w:color w:val="auto"/>
                <w:sz w:val="28"/>
                <w:szCs w:val="28"/>
              </w:rPr>
              <w:t xml:space="preserve"> </w:t>
            </w:r>
            <w:r w:rsidR="00180B12" w:rsidRPr="00AD5F05">
              <w:rPr>
                <w:color w:val="auto"/>
                <w:sz w:val="28"/>
                <w:szCs w:val="28"/>
              </w:rPr>
              <w:t>Lai arī turpmāk padarītu muzeju pieejamu ģimenēm ar bērniem, kas ir viens no muzeja uzdevumiem sabiedrības izglītošanas jomā, a</w:t>
            </w:r>
            <w:r w:rsidR="00230CF8" w:rsidRPr="00AD5F05">
              <w:rPr>
                <w:color w:val="auto"/>
                <w:sz w:val="28"/>
                <w:szCs w:val="28"/>
              </w:rPr>
              <w:t xml:space="preserve">grākās universālās Ģimenes biļetes vietā (2,85 </w:t>
            </w:r>
            <w:proofErr w:type="spellStart"/>
            <w:r w:rsidR="00230CF8" w:rsidRPr="00AD5F05">
              <w:rPr>
                <w:i/>
                <w:color w:val="auto"/>
                <w:sz w:val="28"/>
                <w:szCs w:val="28"/>
              </w:rPr>
              <w:t>euro</w:t>
            </w:r>
            <w:proofErr w:type="spellEnd"/>
            <w:r w:rsidR="00230CF8" w:rsidRPr="00AD5F05">
              <w:rPr>
                <w:i/>
                <w:color w:val="auto"/>
                <w:sz w:val="28"/>
                <w:szCs w:val="28"/>
              </w:rPr>
              <w:t xml:space="preserve"> </w:t>
            </w:r>
            <w:r w:rsidR="00B263DC" w:rsidRPr="00AD5F05">
              <w:rPr>
                <w:color w:val="auto"/>
                <w:sz w:val="28"/>
                <w:szCs w:val="28"/>
              </w:rPr>
              <w:t xml:space="preserve">- </w:t>
            </w:r>
            <w:r w:rsidR="00230CF8" w:rsidRPr="00AD5F05">
              <w:rPr>
                <w:color w:val="auto"/>
                <w:sz w:val="28"/>
                <w:szCs w:val="28"/>
              </w:rPr>
              <w:t xml:space="preserve">SBM, 5,69 </w:t>
            </w:r>
            <w:proofErr w:type="spellStart"/>
            <w:r w:rsidR="00230CF8" w:rsidRPr="00AD5F05">
              <w:rPr>
                <w:i/>
                <w:color w:val="auto"/>
                <w:sz w:val="28"/>
                <w:szCs w:val="28"/>
              </w:rPr>
              <w:t>euro</w:t>
            </w:r>
            <w:proofErr w:type="spellEnd"/>
            <w:r w:rsidR="00230CF8" w:rsidRPr="00AD5F05">
              <w:rPr>
                <w:i/>
                <w:color w:val="auto"/>
                <w:sz w:val="28"/>
                <w:szCs w:val="28"/>
              </w:rPr>
              <w:t xml:space="preserve"> </w:t>
            </w:r>
            <w:r w:rsidR="00B263DC" w:rsidRPr="00AD5F05">
              <w:rPr>
                <w:color w:val="auto"/>
                <w:sz w:val="28"/>
                <w:szCs w:val="28"/>
              </w:rPr>
              <w:t xml:space="preserve">- </w:t>
            </w:r>
            <w:r w:rsidR="00230CF8" w:rsidRPr="00AD5F05">
              <w:rPr>
                <w:color w:val="auto"/>
                <w:sz w:val="28"/>
                <w:szCs w:val="28"/>
              </w:rPr>
              <w:t xml:space="preserve">muzeja galvenajā ēkā, i/z „Arsenāls” un DMDM, 7,11 </w:t>
            </w:r>
            <w:proofErr w:type="spellStart"/>
            <w:r w:rsidR="00230CF8" w:rsidRPr="00AD5F05">
              <w:rPr>
                <w:i/>
                <w:color w:val="auto"/>
                <w:sz w:val="28"/>
                <w:szCs w:val="28"/>
              </w:rPr>
              <w:t>euro</w:t>
            </w:r>
            <w:proofErr w:type="spellEnd"/>
            <w:r w:rsidR="00230CF8" w:rsidRPr="00AD5F05">
              <w:rPr>
                <w:i/>
                <w:color w:val="auto"/>
                <w:sz w:val="28"/>
                <w:szCs w:val="28"/>
              </w:rPr>
              <w:t xml:space="preserve"> </w:t>
            </w:r>
            <w:r w:rsidR="00B263DC" w:rsidRPr="00AD5F05">
              <w:rPr>
                <w:color w:val="auto"/>
                <w:sz w:val="28"/>
                <w:szCs w:val="28"/>
              </w:rPr>
              <w:t xml:space="preserve">- </w:t>
            </w:r>
            <w:r w:rsidR="00230CF8" w:rsidRPr="00AD5F05">
              <w:rPr>
                <w:color w:val="auto"/>
                <w:sz w:val="28"/>
                <w:szCs w:val="28"/>
              </w:rPr>
              <w:t>MMRB) i</w:t>
            </w:r>
            <w:r w:rsidR="00F52946" w:rsidRPr="00AD5F05">
              <w:rPr>
                <w:color w:val="auto"/>
                <w:sz w:val="28"/>
                <w:szCs w:val="28"/>
              </w:rPr>
              <w:t>eviests divu tipu Ģimenes biļešu modelis</w:t>
            </w:r>
            <w:r w:rsidR="00180B12" w:rsidRPr="00AD5F05">
              <w:rPr>
                <w:color w:val="auto"/>
                <w:sz w:val="28"/>
                <w:szCs w:val="28"/>
              </w:rPr>
              <w:t xml:space="preserve">, vienlaikus saglabājot šim pakalpojumam </w:t>
            </w:r>
            <w:r w:rsidR="007F7D8A" w:rsidRPr="00AD5F05">
              <w:rPr>
                <w:color w:val="auto"/>
                <w:sz w:val="28"/>
                <w:szCs w:val="28"/>
              </w:rPr>
              <w:t xml:space="preserve">vienu no zemākajām cenām salīdzinājumā ar līdzīgiem </w:t>
            </w:r>
            <w:r w:rsidR="00180B12" w:rsidRPr="00AD5F05">
              <w:rPr>
                <w:color w:val="auto"/>
                <w:sz w:val="28"/>
                <w:szCs w:val="28"/>
              </w:rPr>
              <w:t xml:space="preserve">Latvijas </w:t>
            </w:r>
            <w:r w:rsidR="007F7D8A" w:rsidRPr="00AD5F05">
              <w:rPr>
                <w:color w:val="auto"/>
                <w:sz w:val="28"/>
                <w:szCs w:val="28"/>
              </w:rPr>
              <w:t xml:space="preserve">muzejiem </w:t>
            </w:r>
            <w:r w:rsidR="00C56E1B" w:rsidRPr="00AD5F05">
              <w:rPr>
                <w:color w:val="auto"/>
                <w:sz w:val="28"/>
                <w:szCs w:val="28"/>
              </w:rPr>
              <w:t>(</w:t>
            </w:r>
            <w:r w:rsidR="007F7D8A" w:rsidRPr="00AD5F05">
              <w:rPr>
                <w:color w:val="auto"/>
                <w:sz w:val="28"/>
                <w:szCs w:val="28"/>
              </w:rPr>
              <w:t xml:space="preserve">piemēram, Rundāles pils muzejā Ģimenes biļetes cena pils apskatei </w:t>
            </w:r>
            <w:r w:rsidR="00180B12" w:rsidRPr="00AD5F05">
              <w:rPr>
                <w:color w:val="auto"/>
                <w:sz w:val="28"/>
                <w:szCs w:val="28"/>
              </w:rPr>
              <w:t>sasniedz</w:t>
            </w:r>
            <w:r w:rsidR="00B263DC" w:rsidRPr="00AD5F05">
              <w:rPr>
                <w:color w:val="auto"/>
                <w:sz w:val="28"/>
                <w:szCs w:val="28"/>
              </w:rPr>
              <w:t xml:space="preserve"> 13,</w:t>
            </w:r>
            <w:r w:rsidR="007F7D8A" w:rsidRPr="00AD5F05">
              <w:rPr>
                <w:color w:val="auto"/>
                <w:sz w:val="28"/>
                <w:szCs w:val="28"/>
              </w:rPr>
              <w:t xml:space="preserve">00 </w:t>
            </w:r>
            <w:r w:rsidR="007F7D8A" w:rsidRPr="00AD5F05">
              <w:rPr>
                <w:i/>
                <w:color w:val="auto"/>
                <w:sz w:val="28"/>
                <w:szCs w:val="28"/>
              </w:rPr>
              <w:t>euro</w:t>
            </w:r>
            <w:r w:rsidR="001D47ED" w:rsidRPr="00AD5F05">
              <w:rPr>
                <w:color w:val="auto"/>
                <w:sz w:val="28"/>
                <w:szCs w:val="28"/>
              </w:rPr>
              <w:t xml:space="preserve">, Latvijas Etnogrāfiskajā brīvdabas muzejā </w:t>
            </w:r>
            <w:r w:rsidR="00180B12" w:rsidRPr="00AD5F05">
              <w:rPr>
                <w:color w:val="auto"/>
                <w:sz w:val="28"/>
                <w:szCs w:val="28"/>
              </w:rPr>
              <w:t xml:space="preserve">cena noteikta </w:t>
            </w:r>
            <w:r w:rsidR="001D47ED" w:rsidRPr="00AD5F05">
              <w:rPr>
                <w:color w:val="auto"/>
                <w:sz w:val="28"/>
                <w:szCs w:val="28"/>
              </w:rPr>
              <w:t xml:space="preserve">8,54 </w:t>
            </w:r>
            <w:proofErr w:type="spellStart"/>
            <w:r w:rsidR="001D47ED" w:rsidRPr="00AD5F05">
              <w:rPr>
                <w:i/>
                <w:color w:val="auto"/>
                <w:sz w:val="28"/>
                <w:szCs w:val="28"/>
              </w:rPr>
              <w:t>euro</w:t>
            </w:r>
            <w:proofErr w:type="spellEnd"/>
            <w:r w:rsidR="00C56E1B" w:rsidRPr="00AD5F05">
              <w:rPr>
                <w:color w:val="auto"/>
                <w:sz w:val="28"/>
                <w:szCs w:val="28"/>
              </w:rPr>
              <w:t>)</w:t>
            </w:r>
            <w:r w:rsidR="00180B12" w:rsidRPr="00AD5F05">
              <w:rPr>
                <w:color w:val="auto"/>
                <w:sz w:val="28"/>
                <w:szCs w:val="28"/>
              </w:rPr>
              <w:t>:</w:t>
            </w:r>
          </w:p>
          <w:p w:rsidR="004632F1" w:rsidRPr="00AD5F05" w:rsidRDefault="00F52946" w:rsidP="00982B23">
            <w:pPr>
              <w:ind w:firstLine="425"/>
              <w:jc w:val="both"/>
              <w:rPr>
                <w:sz w:val="28"/>
                <w:szCs w:val="28"/>
              </w:rPr>
            </w:pPr>
            <w:r w:rsidRPr="00AD5F05">
              <w:rPr>
                <w:sz w:val="28"/>
                <w:szCs w:val="28"/>
              </w:rPr>
              <w:t xml:space="preserve">a) </w:t>
            </w:r>
            <w:r w:rsidR="00F47389" w:rsidRPr="00AD5F05">
              <w:rPr>
                <w:sz w:val="28"/>
                <w:szCs w:val="28"/>
              </w:rPr>
              <w:t>„</w:t>
            </w:r>
            <w:r w:rsidRPr="00AD5F05">
              <w:rPr>
                <w:sz w:val="28"/>
                <w:szCs w:val="28"/>
              </w:rPr>
              <w:t>Ģimenes biļete</w:t>
            </w:r>
            <w:r w:rsidR="00544AB6" w:rsidRPr="00AD5F05">
              <w:rPr>
                <w:sz w:val="28"/>
                <w:szCs w:val="28"/>
              </w:rPr>
              <w:t>i</w:t>
            </w:r>
            <w:r w:rsidRPr="00AD5F05">
              <w:rPr>
                <w:sz w:val="28"/>
                <w:szCs w:val="28"/>
              </w:rPr>
              <w:t xml:space="preserve"> </w:t>
            </w:r>
            <w:r w:rsidR="00B27AF4" w:rsidRPr="00AD5F05">
              <w:rPr>
                <w:sz w:val="28"/>
                <w:szCs w:val="28"/>
              </w:rPr>
              <w:t>„</w:t>
            </w:r>
            <w:r w:rsidRPr="00AD5F05">
              <w:rPr>
                <w:sz w:val="28"/>
                <w:szCs w:val="28"/>
              </w:rPr>
              <w:t>1+/3+”</w:t>
            </w:r>
            <w:r w:rsidR="00F47389" w:rsidRPr="00AD5F05">
              <w:rPr>
                <w:sz w:val="28"/>
                <w:szCs w:val="28"/>
              </w:rPr>
              <w:t>”</w:t>
            </w:r>
            <w:r w:rsidR="004632F1" w:rsidRPr="00AD5F05">
              <w:rPr>
                <w:sz w:val="28"/>
                <w:szCs w:val="28"/>
              </w:rPr>
              <w:t xml:space="preserve"> </w:t>
            </w:r>
            <w:r w:rsidR="00544AB6" w:rsidRPr="00AD5F05">
              <w:rPr>
                <w:sz w:val="28"/>
                <w:szCs w:val="28"/>
              </w:rPr>
              <w:t xml:space="preserve">noteikta pazemināta cena, un tā </w:t>
            </w:r>
            <w:r w:rsidR="004632F1" w:rsidRPr="00AD5F05">
              <w:rPr>
                <w:sz w:val="28"/>
                <w:szCs w:val="28"/>
              </w:rPr>
              <w:t>paredzēta ģimenēm, kurās muzeju apmeklē viens pieaugušais ar</w:t>
            </w:r>
            <w:proofErr w:type="gramStart"/>
            <w:r w:rsidR="004632F1" w:rsidRPr="00AD5F05">
              <w:rPr>
                <w:sz w:val="28"/>
                <w:szCs w:val="28"/>
              </w:rPr>
              <w:t xml:space="preserve"> </w:t>
            </w:r>
            <w:r w:rsidR="00B27AF4" w:rsidRPr="00AD5F05">
              <w:rPr>
                <w:sz w:val="28"/>
                <w:szCs w:val="28"/>
              </w:rPr>
              <w:t xml:space="preserve">           </w:t>
            </w:r>
            <w:proofErr w:type="gramEnd"/>
            <w:r w:rsidR="004632F1" w:rsidRPr="00AD5F05">
              <w:rPr>
                <w:sz w:val="28"/>
                <w:szCs w:val="28"/>
              </w:rPr>
              <w:t>1 līdz 4 bērniem</w:t>
            </w:r>
            <w:r w:rsidR="00720D16" w:rsidRPr="00AD5F05">
              <w:rPr>
                <w:sz w:val="28"/>
                <w:szCs w:val="28"/>
              </w:rPr>
              <w:t xml:space="preserve">, </w:t>
            </w:r>
            <w:r w:rsidR="008F31D4" w:rsidRPr="00AD5F05">
              <w:rPr>
                <w:sz w:val="28"/>
                <w:szCs w:val="28"/>
              </w:rPr>
              <w:t>viena</w:t>
            </w:r>
            <w:r w:rsidR="004632F1" w:rsidRPr="00AD5F05">
              <w:rPr>
                <w:sz w:val="28"/>
                <w:szCs w:val="28"/>
              </w:rPr>
              <w:t xml:space="preserve"> </w:t>
            </w:r>
            <w:r w:rsidR="004632F1" w:rsidRPr="00A75DDA">
              <w:rPr>
                <w:sz w:val="28"/>
                <w:szCs w:val="28"/>
              </w:rPr>
              <w:t>daudzbērnu ģimen</w:t>
            </w:r>
            <w:r w:rsidR="008F31D4" w:rsidRPr="00A75DDA">
              <w:rPr>
                <w:sz w:val="28"/>
                <w:szCs w:val="28"/>
              </w:rPr>
              <w:t>e</w:t>
            </w:r>
            <w:r w:rsidR="004632F1" w:rsidRPr="00A75DDA">
              <w:rPr>
                <w:sz w:val="28"/>
                <w:szCs w:val="28"/>
              </w:rPr>
              <w:t>, uzrādot apliecību „3+ Ģimenes karte”</w:t>
            </w:r>
            <w:r w:rsidR="008F31D4" w:rsidRPr="00A75DDA">
              <w:rPr>
                <w:sz w:val="28"/>
                <w:szCs w:val="28"/>
              </w:rPr>
              <w:t xml:space="preserve"> vai citu </w:t>
            </w:r>
            <w:r w:rsidR="00A87A25" w:rsidRPr="00A75DDA">
              <w:rPr>
                <w:sz w:val="28"/>
                <w:szCs w:val="28"/>
              </w:rPr>
              <w:t xml:space="preserve">daudzbērnu ģimenes </w:t>
            </w:r>
            <w:r w:rsidR="008F31D4" w:rsidRPr="00A75DDA">
              <w:rPr>
                <w:sz w:val="28"/>
                <w:szCs w:val="28"/>
              </w:rPr>
              <w:t>statusu apliecinošu dokumentu</w:t>
            </w:r>
            <w:r w:rsidR="004632F1" w:rsidRPr="00A75DDA">
              <w:rPr>
                <w:sz w:val="28"/>
                <w:szCs w:val="28"/>
              </w:rPr>
              <w:t>. Biļetes cena</w:t>
            </w:r>
            <w:r w:rsidR="004632F1" w:rsidRPr="00AD5F05">
              <w:rPr>
                <w:sz w:val="28"/>
                <w:szCs w:val="28"/>
              </w:rPr>
              <w:t xml:space="preserve"> attiecībā pret iepriekšējās universālās ģimenes biļetes cenu ir pazemināta </w:t>
            </w:r>
            <w:r w:rsidR="00F96A2E" w:rsidRPr="00AD5F05">
              <w:rPr>
                <w:sz w:val="28"/>
                <w:szCs w:val="28"/>
              </w:rPr>
              <w:t>par</w:t>
            </w:r>
            <w:r w:rsidR="004632F1" w:rsidRPr="00AD5F05">
              <w:rPr>
                <w:sz w:val="28"/>
                <w:szCs w:val="28"/>
              </w:rPr>
              <w:t xml:space="preserve"> 0,</w:t>
            </w:r>
            <w:r w:rsidR="00720D16" w:rsidRPr="00AD5F05">
              <w:rPr>
                <w:sz w:val="28"/>
                <w:szCs w:val="28"/>
              </w:rPr>
              <w:t>35</w:t>
            </w:r>
            <w:r w:rsidR="004632F1" w:rsidRPr="00AD5F05">
              <w:rPr>
                <w:sz w:val="28"/>
                <w:szCs w:val="28"/>
              </w:rPr>
              <w:t xml:space="preserve"> </w:t>
            </w:r>
            <w:r w:rsidR="00230CF8" w:rsidRPr="00AD5F05">
              <w:rPr>
                <w:sz w:val="28"/>
                <w:szCs w:val="28"/>
              </w:rPr>
              <w:t xml:space="preserve">centiem </w:t>
            </w:r>
            <w:r w:rsidR="00F96A2E" w:rsidRPr="00AD5F05">
              <w:rPr>
                <w:sz w:val="28"/>
                <w:szCs w:val="28"/>
              </w:rPr>
              <w:t>-</w:t>
            </w:r>
            <w:r w:rsidR="004632F1" w:rsidRPr="00AD5F05">
              <w:rPr>
                <w:sz w:val="28"/>
                <w:szCs w:val="28"/>
              </w:rPr>
              <w:t xml:space="preserve"> 2,11 </w:t>
            </w:r>
            <w:proofErr w:type="spellStart"/>
            <w:r w:rsidR="004632F1" w:rsidRPr="00AD5F05">
              <w:rPr>
                <w:i/>
                <w:sz w:val="28"/>
                <w:szCs w:val="28"/>
              </w:rPr>
              <w:t>euro</w:t>
            </w:r>
            <w:proofErr w:type="spellEnd"/>
            <w:r w:rsidR="00230CF8" w:rsidRPr="00AD5F05">
              <w:rPr>
                <w:sz w:val="28"/>
                <w:szCs w:val="28"/>
              </w:rPr>
              <w:t xml:space="preserve">. Pakalpojuma cena </w:t>
            </w:r>
            <w:r w:rsidR="004632F1" w:rsidRPr="00AD5F05">
              <w:rPr>
                <w:sz w:val="28"/>
                <w:szCs w:val="28"/>
              </w:rPr>
              <w:t xml:space="preserve">noteikta </w:t>
            </w:r>
            <w:r w:rsidR="00720D16" w:rsidRPr="00AD5F05">
              <w:rPr>
                <w:sz w:val="28"/>
                <w:szCs w:val="28"/>
              </w:rPr>
              <w:t>2</w:t>
            </w:r>
            <w:r w:rsidRPr="00AD5F05">
              <w:rPr>
                <w:sz w:val="28"/>
                <w:szCs w:val="28"/>
              </w:rPr>
              <w:t>,</w:t>
            </w:r>
            <w:r w:rsidR="00180B12" w:rsidRPr="00AD5F05">
              <w:rPr>
                <w:sz w:val="28"/>
                <w:szCs w:val="28"/>
              </w:rPr>
              <w:t>5</w:t>
            </w:r>
            <w:r w:rsidRPr="00AD5F05">
              <w:rPr>
                <w:sz w:val="28"/>
                <w:szCs w:val="28"/>
              </w:rPr>
              <w:t xml:space="preserve">0 </w:t>
            </w:r>
            <w:proofErr w:type="spellStart"/>
            <w:r w:rsidRPr="00AD5F05">
              <w:rPr>
                <w:i/>
                <w:sz w:val="28"/>
                <w:szCs w:val="28"/>
              </w:rPr>
              <w:t>euro</w:t>
            </w:r>
            <w:proofErr w:type="spellEnd"/>
            <w:r w:rsidRPr="00AD5F05">
              <w:rPr>
                <w:sz w:val="28"/>
                <w:szCs w:val="28"/>
              </w:rPr>
              <w:t xml:space="preserve"> </w:t>
            </w:r>
            <w:r w:rsidR="007463E2" w:rsidRPr="00AD5F05">
              <w:rPr>
                <w:sz w:val="28"/>
                <w:szCs w:val="28"/>
              </w:rPr>
              <w:t xml:space="preserve">- </w:t>
            </w:r>
            <w:r w:rsidRPr="00AD5F05">
              <w:rPr>
                <w:sz w:val="28"/>
                <w:szCs w:val="28"/>
              </w:rPr>
              <w:t xml:space="preserve">SBM, 4,00 </w:t>
            </w:r>
            <w:proofErr w:type="spellStart"/>
            <w:r w:rsidRPr="00AD5F05">
              <w:rPr>
                <w:i/>
                <w:sz w:val="28"/>
                <w:szCs w:val="28"/>
              </w:rPr>
              <w:t>euro</w:t>
            </w:r>
            <w:proofErr w:type="spellEnd"/>
            <w:r w:rsidRPr="00AD5F05">
              <w:rPr>
                <w:sz w:val="28"/>
                <w:szCs w:val="28"/>
              </w:rPr>
              <w:t xml:space="preserve"> </w:t>
            </w:r>
            <w:r w:rsidR="007463E2" w:rsidRPr="00AD5F05">
              <w:rPr>
                <w:sz w:val="28"/>
                <w:szCs w:val="28"/>
              </w:rPr>
              <w:t xml:space="preserve">- </w:t>
            </w:r>
            <w:r w:rsidRPr="00AD5F05">
              <w:rPr>
                <w:sz w:val="28"/>
                <w:szCs w:val="28"/>
              </w:rPr>
              <w:t>i/z „Arsenāls”</w:t>
            </w:r>
            <w:r w:rsidR="004632F1" w:rsidRPr="00AD5F05">
              <w:rPr>
                <w:sz w:val="28"/>
                <w:szCs w:val="28"/>
              </w:rPr>
              <w:t xml:space="preserve"> un 5,00 </w:t>
            </w:r>
            <w:proofErr w:type="spellStart"/>
            <w:r w:rsidR="004632F1" w:rsidRPr="00AD5F05">
              <w:rPr>
                <w:i/>
                <w:sz w:val="28"/>
                <w:szCs w:val="28"/>
              </w:rPr>
              <w:t>euro</w:t>
            </w:r>
            <w:proofErr w:type="spellEnd"/>
            <w:r w:rsidR="004632F1" w:rsidRPr="00AD5F05">
              <w:rPr>
                <w:sz w:val="28"/>
                <w:szCs w:val="28"/>
              </w:rPr>
              <w:t xml:space="preserve"> </w:t>
            </w:r>
            <w:r w:rsidR="007463E2" w:rsidRPr="00AD5F05">
              <w:rPr>
                <w:sz w:val="28"/>
                <w:szCs w:val="28"/>
              </w:rPr>
              <w:t xml:space="preserve">- </w:t>
            </w:r>
            <w:r w:rsidR="004632F1" w:rsidRPr="00AD5F05">
              <w:rPr>
                <w:sz w:val="28"/>
                <w:szCs w:val="28"/>
              </w:rPr>
              <w:t>muze</w:t>
            </w:r>
            <w:r w:rsidR="007463E2" w:rsidRPr="00AD5F05">
              <w:rPr>
                <w:sz w:val="28"/>
                <w:szCs w:val="28"/>
              </w:rPr>
              <w:t>ja galvenajā ēkā, DMDM un MMRB.</w:t>
            </w:r>
          </w:p>
          <w:p w:rsidR="00544AB6" w:rsidRPr="00AD5F05" w:rsidRDefault="004632F1" w:rsidP="00982B23">
            <w:pPr>
              <w:ind w:firstLine="425"/>
              <w:jc w:val="both"/>
              <w:rPr>
                <w:sz w:val="28"/>
                <w:szCs w:val="28"/>
              </w:rPr>
            </w:pPr>
            <w:r w:rsidRPr="00AD5F05">
              <w:rPr>
                <w:sz w:val="28"/>
                <w:szCs w:val="28"/>
              </w:rPr>
              <w:t xml:space="preserve">b) </w:t>
            </w:r>
            <w:r w:rsidR="00544AB6" w:rsidRPr="00AD5F05">
              <w:rPr>
                <w:sz w:val="28"/>
                <w:szCs w:val="28"/>
              </w:rPr>
              <w:t xml:space="preserve">„Ģimenes biļetei </w:t>
            </w:r>
            <w:r w:rsidR="00F47389" w:rsidRPr="00AD5F05">
              <w:rPr>
                <w:sz w:val="28"/>
                <w:szCs w:val="28"/>
              </w:rPr>
              <w:t>„</w:t>
            </w:r>
            <w:r w:rsidR="00544AB6" w:rsidRPr="00AD5F05">
              <w:rPr>
                <w:sz w:val="28"/>
                <w:szCs w:val="28"/>
              </w:rPr>
              <w:t>2+”</w:t>
            </w:r>
            <w:r w:rsidR="00F47389" w:rsidRPr="00AD5F05">
              <w:rPr>
                <w:sz w:val="28"/>
                <w:szCs w:val="28"/>
              </w:rPr>
              <w:t>”</w:t>
            </w:r>
            <w:r w:rsidR="00544AB6" w:rsidRPr="00AD5F05">
              <w:rPr>
                <w:sz w:val="28"/>
                <w:szCs w:val="28"/>
              </w:rPr>
              <w:t xml:space="preserve"> noteikta pilna pakalpojuma cena un tā paredzēta ģimenēm, kurās muzeju apmeklē divi pieaugušie ar</w:t>
            </w:r>
            <w:proofErr w:type="gramStart"/>
            <w:r w:rsidR="001303BA" w:rsidRPr="00AD5F05">
              <w:rPr>
                <w:sz w:val="28"/>
                <w:szCs w:val="28"/>
              </w:rPr>
              <w:t xml:space="preserve">          </w:t>
            </w:r>
            <w:r w:rsidR="00544AB6" w:rsidRPr="00AD5F05">
              <w:rPr>
                <w:sz w:val="28"/>
                <w:szCs w:val="28"/>
              </w:rPr>
              <w:t xml:space="preserve"> </w:t>
            </w:r>
            <w:proofErr w:type="gramEnd"/>
            <w:r w:rsidR="00544AB6" w:rsidRPr="00AD5F05">
              <w:rPr>
                <w:sz w:val="28"/>
                <w:szCs w:val="28"/>
              </w:rPr>
              <w:t>1 līdz 4 bērniem. Biļetes cena attiecībā pret iepriekšējās universālās ģimenes biļetes cenu ir pa</w:t>
            </w:r>
            <w:r w:rsidR="00230CF8" w:rsidRPr="00AD5F05">
              <w:rPr>
                <w:sz w:val="28"/>
                <w:szCs w:val="28"/>
              </w:rPr>
              <w:t xml:space="preserve">augstināta </w:t>
            </w:r>
            <w:r w:rsidR="00F96A2E" w:rsidRPr="00AD5F05">
              <w:rPr>
                <w:sz w:val="28"/>
                <w:szCs w:val="28"/>
              </w:rPr>
              <w:t xml:space="preserve">par </w:t>
            </w:r>
            <w:r w:rsidR="00544AB6" w:rsidRPr="00AD5F05">
              <w:rPr>
                <w:sz w:val="28"/>
                <w:szCs w:val="28"/>
              </w:rPr>
              <w:t>0,</w:t>
            </w:r>
            <w:r w:rsidR="001303BA" w:rsidRPr="00AD5F05">
              <w:rPr>
                <w:sz w:val="28"/>
                <w:szCs w:val="28"/>
              </w:rPr>
              <w:t>31 centiem</w:t>
            </w:r>
            <w:r w:rsidR="00230CF8" w:rsidRPr="00AD5F05">
              <w:rPr>
                <w:sz w:val="28"/>
                <w:szCs w:val="28"/>
              </w:rPr>
              <w:t xml:space="preserve"> </w:t>
            </w:r>
            <w:r w:rsidR="00F96A2E" w:rsidRPr="00AD5F05">
              <w:rPr>
                <w:sz w:val="28"/>
                <w:szCs w:val="28"/>
              </w:rPr>
              <w:t>-</w:t>
            </w:r>
            <w:proofErr w:type="gramStart"/>
            <w:r w:rsidR="00230CF8" w:rsidRPr="00AD5F05">
              <w:rPr>
                <w:sz w:val="28"/>
                <w:szCs w:val="28"/>
              </w:rPr>
              <w:t xml:space="preserve"> </w:t>
            </w:r>
            <w:r w:rsidR="001303BA" w:rsidRPr="00AD5F05">
              <w:rPr>
                <w:sz w:val="28"/>
                <w:szCs w:val="28"/>
              </w:rPr>
              <w:t xml:space="preserve">                   </w:t>
            </w:r>
            <w:proofErr w:type="gramEnd"/>
            <w:r w:rsidR="00230CF8" w:rsidRPr="00AD5F05">
              <w:rPr>
                <w:sz w:val="28"/>
                <w:szCs w:val="28"/>
              </w:rPr>
              <w:t xml:space="preserve">1,31 </w:t>
            </w:r>
            <w:proofErr w:type="spellStart"/>
            <w:r w:rsidR="00230CF8" w:rsidRPr="00AD5F05">
              <w:rPr>
                <w:i/>
                <w:sz w:val="28"/>
                <w:szCs w:val="28"/>
              </w:rPr>
              <w:t>euro</w:t>
            </w:r>
            <w:proofErr w:type="spellEnd"/>
            <w:r w:rsidR="00230CF8" w:rsidRPr="00AD5F05">
              <w:rPr>
                <w:sz w:val="28"/>
                <w:szCs w:val="28"/>
              </w:rPr>
              <w:t>, izņemot MMRB, kur biļetes c</w:t>
            </w:r>
            <w:r w:rsidR="001303BA" w:rsidRPr="00AD5F05">
              <w:rPr>
                <w:sz w:val="28"/>
                <w:szCs w:val="28"/>
              </w:rPr>
              <w:t xml:space="preserve">ena samazināta par 0,11 centiem, nosakot                  </w:t>
            </w:r>
            <w:r w:rsidR="00230CF8" w:rsidRPr="00AD5F05">
              <w:rPr>
                <w:sz w:val="28"/>
                <w:szCs w:val="28"/>
              </w:rPr>
              <w:t>4</w:t>
            </w:r>
            <w:r w:rsidR="00544AB6" w:rsidRPr="00AD5F05">
              <w:rPr>
                <w:sz w:val="28"/>
                <w:szCs w:val="28"/>
              </w:rPr>
              <w:t xml:space="preserve">,00 </w:t>
            </w:r>
            <w:proofErr w:type="spellStart"/>
            <w:r w:rsidR="00544AB6" w:rsidRPr="00AD5F05">
              <w:rPr>
                <w:i/>
                <w:sz w:val="28"/>
                <w:szCs w:val="28"/>
              </w:rPr>
              <w:t>euro</w:t>
            </w:r>
            <w:proofErr w:type="spellEnd"/>
            <w:r w:rsidR="00544AB6" w:rsidRPr="00AD5F05">
              <w:rPr>
                <w:sz w:val="28"/>
                <w:szCs w:val="28"/>
              </w:rPr>
              <w:t xml:space="preserve"> </w:t>
            </w:r>
            <w:r w:rsidR="001303BA" w:rsidRPr="00AD5F05">
              <w:rPr>
                <w:sz w:val="28"/>
                <w:szCs w:val="28"/>
              </w:rPr>
              <w:t xml:space="preserve">- </w:t>
            </w:r>
            <w:r w:rsidR="00544AB6" w:rsidRPr="00AD5F05">
              <w:rPr>
                <w:sz w:val="28"/>
                <w:szCs w:val="28"/>
              </w:rPr>
              <w:t xml:space="preserve">SBM, </w:t>
            </w:r>
            <w:r w:rsidR="00230CF8" w:rsidRPr="00AD5F05">
              <w:rPr>
                <w:sz w:val="28"/>
                <w:szCs w:val="28"/>
              </w:rPr>
              <w:t>6</w:t>
            </w:r>
            <w:r w:rsidR="00544AB6" w:rsidRPr="00AD5F05">
              <w:rPr>
                <w:sz w:val="28"/>
                <w:szCs w:val="28"/>
              </w:rPr>
              <w:t xml:space="preserve">,00 </w:t>
            </w:r>
            <w:proofErr w:type="spellStart"/>
            <w:r w:rsidR="00544AB6" w:rsidRPr="00AD5F05">
              <w:rPr>
                <w:i/>
                <w:sz w:val="28"/>
                <w:szCs w:val="28"/>
              </w:rPr>
              <w:t>euro</w:t>
            </w:r>
            <w:proofErr w:type="spellEnd"/>
            <w:r w:rsidR="001303BA" w:rsidRPr="00AD5F05">
              <w:rPr>
                <w:i/>
                <w:sz w:val="28"/>
                <w:szCs w:val="28"/>
              </w:rPr>
              <w:t xml:space="preserve"> </w:t>
            </w:r>
            <w:r w:rsidR="001303BA" w:rsidRPr="00AD5F05">
              <w:rPr>
                <w:sz w:val="28"/>
                <w:szCs w:val="28"/>
              </w:rPr>
              <w:t>-</w:t>
            </w:r>
            <w:r w:rsidR="00544AB6" w:rsidRPr="00AD5F05">
              <w:rPr>
                <w:sz w:val="28"/>
                <w:szCs w:val="28"/>
              </w:rPr>
              <w:t xml:space="preserve"> i/z „Arsenāls” un </w:t>
            </w:r>
            <w:r w:rsidR="00230CF8" w:rsidRPr="00AD5F05">
              <w:rPr>
                <w:sz w:val="28"/>
                <w:szCs w:val="28"/>
              </w:rPr>
              <w:t>7</w:t>
            </w:r>
            <w:r w:rsidR="00544AB6" w:rsidRPr="00AD5F05">
              <w:rPr>
                <w:sz w:val="28"/>
                <w:szCs w:val="28"/>
              </w:rPr>
              <w:t xml:space="preserve">,00 </w:t>
            </w:r>
            <w:proofErr w:type="spellStart"/>
            <w:r w:rsidR="00544AB6" w:rsidRPr="00AD5F05">
              <w:rPr>
                <w:i/>
                <w:sz w:val="28"/>
                <w:szCs w:val="28"/>
              </w:rPr>
              <w:t>euro</w:t>
            </w:r>
            <w:proofErr w:type="spellEnd"/>
            <w:r w:rsidR="00544AB6" w:rsidRPr="00AD5F05">
              <w:rPr>
                <w:sz w:val="28"/>
                <w:szCs w:val="28"/>
              </w:rPr>
              <w:t xml:space="preserve"> </w:t>
            </w:r>
            <w:r w:rsidR="001303BA" w:rsidRPr="00AD5F05">
              <w:rPr>
                <w:sz w:val="28"/>
                <w:szCs w:val="28"/>
              </w:rPr>
              <w:t xml:space="preserve">- </w:t>
            </w:r>
            <w:r w:rsidR="00544AB6" w:rsidRPr="00AD5F05">
              <w:rPr>
                <w:sz w:val="28"/>
                <w:szCs w:val="28"/>
              </w:rPr>
              <w:t>muze</w:t>
            </w:r>
            <w:r w:rsidR="001303BA" w:rsidRPr="00AD5F05">
              <w:rPr>
                <w:sz w:val="28"/>
                <w:szCs w:val="28"/>
              </w:rPr>
              <w:t>ja galvenajā ēkā, DMDM un MMRB.</w:t>
            </w:r>
          </w:p>
          <w:p w:rsidR="00431FAF" w:rsidRPr="00AD5F05" w:rsidRDefault="00950C35" w:rsidP="00982B23">
            <w:pPr>
              <w:ind w:firstLine="425"/>
              <w:jc w:val="both"/>
              <w:rPr>
                <w:sz w:val="28"/>
                <w:szCs w:val="28"/>
              </w:rPr>
            </w:pPr>
            <w:r w:rsidRPr="00AD5F05">
              <w:rPr>
                <w:sz w:val="28"/>
                <w:szCs w:val="28"/>
              </w:rPr>
              <w:t xml:space="preserve">Projekta pielikuma 3.punktā noteikta cena </w:t>
            </w:r>
            <w:r w:rsidRPr="00AD5F05">
              <w:rPr>
                <w:sz w:val="28"/>
                <w:szCs w:val="28"/>
              </w:rPr>
              <w:lastRenderedPageBreak/>
              <w:t xml:space="preserve">gida pakalpojumam muzeja pastāvīgajās ekspozīcijās un izstādēs. </w:t>
            </w:r>
            <w:r w:rsidR="00CD6AA5" w:rsidRPr="00AD5F05">
              <w:rPr>
                <w:sz w:val="28"/>
                <w:szCs w:val="28"/>
              </w:rPr>
              <w:t>P</w:t>
            </w:r>
            <w:r w:rsidRPr="00AD5F05">
              <w:rPr>
                <w:sz w:val="28"/>
                <w:szCs w:val="28"/>
              </w:rPr>
              <w:t xml:space="preserve">rojekts paredz </w:t>
            </w:r>
            <w:r w:rsidR="00CD6AA5" w:rsidRPr="00AD5F05">
              <w:rPr>
                <w:sz w:val="28"/>
                <w:szCs w:val="28"/>
              </w:rPr>
              <w:t xml:space="preserve">diferencēti </w:t>
            </w:r>
            <w:r w:rsidRPr="00AD5F05">
              <w:rPr>
                <w:sz w:val="28"/>
                <w:szCs w:val="28"/>
              </w:rPr>
              <w:t xml:space="preserve">paaugstināt pakalpojuma cenu </w:t>
            </w:r>
            <w:r w:rsidR="00F169D0" w:rsidRPr="00AD5F05">
              <w:rPr>
                <w:sz w:val="28"/>
                <w:szCs w:val="28"/>
              </w:rPr>
              <w:t>v</w:t>
            </w:r>
            <w:r w:rsidR="002337AB" w:rsidRPr="00AD5F05">
              <w:rPr>
                <w:sz w:val="28"/>
                <w:szCs w:val="28"/>
              </w:rPr>
              <w:t>isām apmeklētāju grupām - izglītojamo</w:t>
            </w:r>
            <w:r w:rsidR="00F169D0" w:rsidRPr="00AD5F05">
              <w:rPr>
                <w:sz w:val="28"/>
                <w:szCs w:val="28"/>
              </w:rPr>
              <w:t>, studentu un pensionāru g</w:t>
            </w:r>
            <w:r w:rsidR="002337AB" w:rsidRPr="00AD5F05">
              <w:rPr>
                <w:sz w:val="28"/>
                <w:szCs w:val="28"/>
              </w:rPr>
              <w:t>rupām latviešu valodā un izglītojamo</w:t>
            </w:r>
            <w:r w:rsidR="00F169D0" w:rsidRPr="00AD5F05">
              <w:rPr>
                <w:sz w:val="28"/>
                <w:szCs w:val="28"/>
              </w:rPr>
              <w:t xml:space="preserve"> grupām krievu valodā</w:t>
            </w:r>
            <w:proofErr w:type="gramStart"/>
            <w:r w:rsidR="00F169D0" w:rsidRPr="00AD5F05">
              <w:rPr>
                <w:sz w:val="28"/>
                <w:szCs w:val="28"/>
              </w:rPr>
              <w:t xml:space="preserve"> </w:t>
            </w:r>
            <w:r w:rsidR="002337AB" w:rsidRPr="00AD5F05">
              <w:rPr>
                <w:sz w:val="28"/>
                <w:szCs w:val="28"/>
              </w:rPr>
              <w:t xml:space="preserve"> </w:t>
            </w:r>
            <w:proofErr w:type="gramEnd"/>
            <w:r w:rsidR="00F169D0" w:rsidRPr="00AD5F05">
              <w:rPr>
                <w:sz w:val="28"/>
                <w:szCs w:val="28"/>
              </w:rPr>
              <w:t xml:space="preserve">par </w:t>
            </w:r>
            <w:r w:rsidR="002337AB" w:rsidRPr="00AD5F05">
              <w:rPr>
                <w:sz w:val="28"/>
                <w:szCs w:val="28"/>
              </w:rPr>
              <w:t xml:space="preserve">- </w:t>
            </w:r>
            <w:r w:rsidR="00F169D0" w:rsidRPr="00AD5F05">
              <w:rPr>
                <w:sz w:val="28"/>
                <w:szCs w:val="28"/>
              </w:rPr>
              <w:t xml:space="preserve">0,31 centu (6,00 </w:t>
            </w:r>
            <w:proofErr w:type="spellStart"/>
            <w:r w:rsidR="00F169D0" w:rsidRPr="00AD5F05">
              <w:rPr>
                <w:i/>
                <w:sz w:val="28"/>
                <w:szCs w:val="28"/>
              </w:rPr>
              <w:t>euro</w:t>
            </w:r>
            <w:proofErr w:type="spellEnd"/>
            <w:r w:rsidR="00F169D0" w:rsidRPr="00AD5F05">
              <w:rPr>
                <w:sz w:val="28"/>
                <w:szCs w:val="28"/>
              </w:rPr>
              <w:t xml:space="preserve"> līdzšinējo </w:t>
            </w:r>
            <w:r w:rsidR="002337AB" w:rsidRPr="00AD5F05">
              <w:rPr>
                <w:sz w:val="28"/>
                <w:szCs w:val="28"/>
              </w:rPr>
              <w:t xml:space="preserve">               </w:t>
            </w:r>
            <w:r w:rsidR="00F169D0" w:rsidRPr="00AD5F05">
              <w:rPr>
                <w:sz w:val="28"/>
                <w:szCs w:val="28"/>
              </w:rPr>
              <w:t xml:space="preserve">5,69 </w:t>
            </w:r>
            <w:proofErr w:type="spellStart"/>
            <w:r w:rsidR="00F169D0" w:rsidRPr="00AD5F05">
              <w:rPr>
                <w:i/>
                <w:sz w:val="28"/>
                <w:szCs w:val="28"/>
              </w:rPr>
              <w:t>euro</w:t>
            </w:r>
            <w:proofErr w:type="spellEnd"/>
            <w:r w:rsidR="002337AB" w:rsidRPr="00AD5F05">
              <w:rPr>
                <w:sz w:val="28"/>
                <w:szCs w:val="28"/>
              </w:rPr>
              <w:t xml:space="preserve"> vietā),</w:t>
            </w:r>
            <w:r w:rsidR="00F169D0" w:rsidRPr="00AD5F05">
              <w:rPr>
                <w:sz w:val="28"/>
                <w:szCs w:val="28"/>
              </w:rPr>
              <w:t xml:space="preserve"> </w:t>
            </w:r>
            <w:r w:rsidR="002337AB" w:rsidRPr="00AD5F05">
              <w:rPr>
                <w:sz w:val="28"/>
                <w:szCs w:val="28"/>
              </w:rPr>
              <w:t>p</w:t>
            </w:r>
            <w:r w:rsidR="00F169D0" w:rsidRPr="00AD5F05">
              <w:rPr>
                <w:sz w:val="28"/>
                <w:szCs w:val="28"/>
              </w:rPr>
              <w:t>i</w:t>
            </w:r>
            <w:r w:rsidRPr="00AD5F05">
              <w:rPr>
                <w:sz w:val="28"/>
                <w:szCs w:val="28"/>
              </w:rPr>
              <w:t>eaugušo grupām</w:t>
            </w:r>
            <w:r w:rsidR="00F169D0" w:rsidRPr="00AD5F05">
              <w:rPr>
                <w:sz w:val="28"/>
                <w:szCs w:val="28"/>
              </w:rPr>
              <w:t xml:space="preserve"> latviešu valodā </w:t>
            </w:r>
            <w:r w:rsidRPr="00AD5F05">
              <w:rPr>
                <w:sz w:val="28"/>
                <w:szCs w:val="28"/>
              </w:rPr>
              <w:t xml:space="preserve">par </w:t>
            </w:r>
            <w:r w:rsidR="002337AB" w:rsidRPr="00AD5F05">
              <w:rPr>
                <w:sz w:val="28"/>
                <w:szCs w:val="28"/>
              </w:rPr>
              <w:t xml:space="preserve">- </w:t>
            </w:r>
            <w:r w:rsidRPr="00AD5F05">
              <w:rPr>
                <w:sz w:val="28"/>
                <w:szCs w:val="28"/>
              </w:rPr>
              <w:t xml:space="preserve">1,46 </w:t>
            </w:r>
            <w:proofErr w:type="spellStart"/>
            <w:r w:rsidR="00F169D0" w:rsidRPr="00AD5F05">
              <w:rPr>
                <w:i/>
                <w:sz w:val="28"/>
                <w:szCs w:val="28"/>
              </w:rPr>
              <w:t>euro</w:t>
            </w:r>
            <w:proofErr w:type="spellEnd"/>
            <w:r w:rsidR="00F169D0" w:rsidRPr="00AD5F05">
              <w:rPr>
                <w:sz w:val="28"/>
                <w:szCs w:val="28"/>
              </w:rPr>
              <w:t xml:space="preserve"> </w:t>
            </w:r>
            <w:r w:rsidRPr="00AD5F05">
              <w:rPr>
                <w:sz w:val="28"/>
                <w:szCs w:val="28"/>
              </w:rPr>
              <w:t xml:space="preserve">(10,00 </w:t>
            </w:r>
            <w:proofErr w:type="spellStart"/>
            <w:r w:rsidRPr="00AD5F05">
              <w:rPr>
                <w:i/>
                <w:sz w:val="28"/>
                <w:szCs w:val="28"/>
              </w:rPr>
              <w:t>euro</w:t>
            </w:r>
            <w:proofErr w:type="spellEnd"/>
            <w:r w:rsidRPr="00AD5F05">
              <w:rPr>
                <w:sz w:val="28"/>
                <w:szCs w:val="28"/>
              </w:rPr>
              <w:t xml:space="preserve"> līdzšinējo 8,54 </w:t>
            </w:r>
            <w:r w:rsidRPr="00AD5F05">
              <w:rPr>
                <w:i/>
                <w:sz w:val="28"/>
                <w:szCs w:val="28"/>
              </w:rPr>
              <w:t>euro</w:t>
            </w:r>
            <w:r w:rsidRPr="00AD5F05">
              <w:rPr>
                <w:sz w:val="28"/>
                <w:szCs w:val="28"/>
              </w:rPr>
              <w:t xml:space="preserve"> vietā) un </w:t>
            </w:r>
            <w:r w:rsidR="00F169D0" w:rsidRPr="00AD5F05">
              <w:rPr>
                <w:sz w:val="28"/>
                <w:szCs w:val="28"/>
              </w:rPr>
              <w:t xml:space="preserve">pieaugušo grupām svešvalodās </w:t>
            </w:r>
            <w:r w:rsidRPr="00AD5F05">
              <w:rPr>
                <w:sz w:val="28"/>
                <w:szCs w:val="28"/>
              </w:rPr>
              <w:t xml:space="preserve">par </w:t>
            </w:r>
            <w:r w:rsidR="002337AB" w:rsidRPr="00AD5F05">
              <w:rPr>
                <w:sz w:val="28"/>
                <w:szCs w:val="28"/>
              </w:rPr>
              <w:t xml:space="preserve">- </w:t>
            </w:r>
            <w:r w:rsidRPr="00AD5F05">
              <w:rPr>
                <w:sz w:val="28"/>
                <w:szCs w:val="28"/>
              </w:rPr>
              <w:t xml:space="preserve">0,77 centiem (15,00 </w:t>
            </w:r>
            <w:proofErr w:type="spellStart"/>
            <w:r w:rsidRPr="00AD5F05">
              <w:rPr>
                <w:i/>
                <w:sz w:val="28"/>
                <w:szCs w:val="28"/>
              </w:rPr>
              <w:t>euro</w:t>
            </w:r>
            <w:proofErr w:type="spellEnd"/>
            <w:r w:rsidRPr="00AD5F05">
              <w:rPr>
                <w:sz w:val="28"/>
                <w:szCs w:val="28"/>
              </w:rPr>
              <w:t xml:space="preserve"> 14,23 </w:t>
            </w:r>
            <w:proofErr w:type="spellStart"/>
            <w:r w:rsidRPr="00AD5F05">
              <w:rPr>
                <w:i/>
                <w:sz w:val="28"/>
                <w:szCs w:val="28"/>
              </w:rPr>
              <w:t>euro</w:t>
            </w:r>
            <w:proofErr w:type="spellEnd"/>
            <w:r w:rsidRPr="00AD5F05">
              <w:rPr>
                <w:sz w:val="28"/>
                <w:szCs w:val="28"/>
              </w:rPr>
              <w:t xml:space="preserve"> vietā).</w:t>
            </w:r>
            <w:r w:rsidR="006D7141" w:rsidRPr="00AD5F05">
              <w:rPr>
                <w:sz w:val="28"/>
                <w:szCs w:val="28"/>
              </w:rPr>
              <w:t xml:space="preserve"> </w:t>
            </w:r>
            <w:r w:rsidR="00431FAF" w:rsidRPr="00AD5F05">
              <w:rPr>
                <w:sz w:val="28"/>
                <w:szCs w:val="28"/>
              </w:rPr>
              <w:t>Visās muzeja struktūrvienībās muzejs pastāvīgi nodrošina gida pakalpojumu divās svešvalodās,</w:t>
            </w:r>
            <w:proofErr w:type="gramStart"/>
            <w:r w:rsidR="00431FAF" w:rsidRPr="00AD5F05">
              <w:rPr>
                <w:sz w:val="28"/>
                <w:szCs w:val="28"/>
              </w:rPr>
              <w:t xml:space="preserve">                   </w:t>
            </w:r>
            <w:proofErr w:type="gramEnd"/>
            <w:r w:rsidR="00431FAF" w:rsidRPr="00AD5F05">
              <w:rPr>
                <w:sz w:val="28"/>
                <w:szCs w:val="28"/>
              </w:rPr>
              <w:t xml:space="preserve">t.i., angļu un krievu valodā. Ja muzejam ir iespēja kādā no muzeja struktūrvienībām piedāvāt gida pakalpojumus papildus svešvalodās (vācu, spāņu, franču vai citā valodā), muzejs par to informē muzeja </w:t>
            </w:r>
            <w:proofErr w:type="spellStart"/>
            <w:r w:rsidR="00431FAF" w:rsidRPr="00AD5F05">
              <w:rPr>
                <w:sz w:val="28"/>
                <w:szCs w:val="28"/>
              </w:rPr>
              <w:t>mājaslapā</w:t>
            </w:r>
            <w:proofErr w:type="spellEnd"/>
            <w:r w:rsidR="00431FAF" w:rsidRPr="00AD5F05">
              <w:rPr>
                <w:sz w:val="28"/>
                <w:szCs w:val="28"/>
              </w:rPr>
              <w:t xml:space="preserve"> </w:t>
            </w:r>
            <w:hyperlink r:id="rId7" w:history="1">
              <w:r w:rsidR="005B573B" w:rsidRPr="00FC06A7">
                <w:rPr>
                  <w:rStyle w:val="Hipersaite"/>
                  <w:sz w:val="28"/>
                  <w:szCs w:val="28"/>
                </w:rPr>
                <w:t>www.lnmm.lv</w:t>
              </w:r>
            </w:hyperlink>
            <w:r w:rsidR="005B573B">
              <w:rPr>
                <w:sz w:val="28"/>
                <w:szCs w:val="28"/>
              </w:rPr>
              <w:t xml:space="preserve"> </w:t>
            </w:r>
            <w:r w:rsidR="00431FAF" w:rsidRPr="00AD5F05">
              <w:rPr>
                <w:sz w:val="28"/>
                <w:szCs w:val="28"/>
              </w:rPr>
              <w:t>un sniedz šo pakalpojumu iepriekš pieteiktām muzeja apmeklētāju grupām.</w:t>
            </w:r>
          </w:p>
          <w:p w:rsidR="00D5218F" w:rsidRPr="00AD5F05" w:rsidRDefault="002337AB" w:rsidP="00982B23">
            <w:pPr>
              <w:ind w:firstLine="425"/>
              <w:jc w:val="both"/>
              <w:rPr>
                <w:sz w:val="28"/>
                <w:szCs w:val="28"/>
              </w:rPr>
            </w:pPr>
            <w:r w:rsidRPr="00AD5F05">
              <w:rPr>
                <w:sz w:val="28"/>
                <w:szCs w:val="28"/>
              </w:rPr>
              <w:t xml:space="preserve">Projekta </w:t>
            </w:r>
            <w:r w:rsidR="00D5218F" w:rsidRPr="00AD5F05">
              <w:rPr>
                <w:sz w:val="28"/>
                <w:szCs w:val="28"/>
              </w:rPr>
              <w:t>pielikuma 4.punktā noteikta cena citiem ar muzeja pastāvīgo ekspozīciju un izstāžu apmeklējumu saistītiem pakalpojumiem, proti, par ekskursijas vadīšanu tūristu grupām sertificētiem gidiem ar muzeja administrācijas izsniegtām apliecībām, kā arī par audiogida un mobilo ierīču izmantošanu muzeja pastāvīgo ekspozīciju un izstāžu apskatei.</w:t>
            </w:r>
            <w:r w:rsidR="00912209" w:rsidRPr="00AD5F05">
              <w:rPr>
                <w:sz w:val="28"/>
                <w:szCs w:val="28"/>
              </w:rPr>
              <w:t xml:space="preserve"> Muzeja administrācija izsniedz personalizētas            (ar vārdu, uzvārdu un fotogrāfiju) apliecības sertificētiem gidiem, kuri apmeklējuši muzeja speciālistu vadītu semināru muzeja pastāvīgajā ekspozīcijā un apliecinājuši savu kvalifikāciju. Muzejam ir tiesības noteikt muzeja izsniegtās apliecības derīguma termiņu, kā arī anulēt apliecību pirms tajā noteiktā termiņa beigām, ja gids ar savu rīcību vai uzvedību jebkādā veidā apdraud muzeja darbību, ēku, muzeja krājuma vai izstāžu eksponātu drošību vai pārkāpj sabiedriskās uzvedības un ētikas normas tādā </w:t>
            </w:r>
            <w:r w:rsidR="00912209" w:rsidRPr="00AD5F05">
              <w:rPr>
                <w:sz w:val="28"/>
                <w:szCs w:val="28"/>
              </w:rPr>
              <w:lastRenderedPageBreak/>
              <w:t>mērā, kas kaitē muzeja tēlam.</w:t>
            </w:r>
          </w:p>
          <w:p w:rsidR="00F5041F" w:rsidRPr="00AD5F05" w:rsidRDefault="00D5218F" w:rsidP="00F5041F">
            <w:pPr>
              <w:ind w:firstLine="425"/>
              <w:jc w:val="both"/>
              <w:rPr>
                <w:sz w:val="28"/>
                <w:szCs w:val="28"/>
              </w:rPr>
            </w:pPr>
            <w:r w:rsidRPr="00AD5F05">
              <w:rPr>
                <w:sz w:val="28"/>
                <w:szCs w:val="28"/>
              </w:rPr>
              <w:t>Projekta pielikuma 5.punktā noteikta cena par muzeja pedagoģisko un mūžizglītības programmu apmeklējumu.</w:t>
            </w:r>
            <w:r w:rsidR="006D7141" w:rsidRPr="00AD5F05">
              <w:rPr>
                <w:sz w:val="28"/>
                <w:szCs w:val="28"/>
              </w:rPr>
              <w:t xml:space="preserve"> </w:t>
            </w:r>
            <w:r w:rsidR="009E1524" w:rsidRPr="00AD5F05">
              <w:rPr>
                <w:sz w:val="28"/>
                <w:szCs w:val="28"/>
                <w:lang w:eastAsia="lv-LV"/>
              </w:rPr>
              <w:t xml:space="preserve">Maksa par </w:t>
            </w:r>
            <w:proofErr w:type="spellStart"/>
            <w:r w:rsidR="009E1524" w:rsidRPr="00AD5F05">
              <w:rPr>
                <w:sz w:val="28"/>
                <w:szCs w:val="28"/>
                <w:lang w:eastAsia="lv-LV"/>
              </w:rPr>
              <w:t>muzejpedagoģisko</w:t>
            </w:r>
            <w:proofErr w:type="spellEnd"/>
            <w:r w:rsidR="009E1524" w:rsidRPr="00AD5F05">
              <w:rPr>
                <w:sz w:val="28"/>
                <w:szCs w:val="28"/>
                <w:lang w:eastAsia="lv-LV"/>
              </w:rPr>
              <w:t xml:space="preserve"> un mūžizglītības programmu - praktiskās nodarbības, muzeja sagatavotas lekcijas vai tematiska pasākuma apmeklējumu muzeja izstādēs, ekspozīcijās vai nodarbību telpās noteikta saskaņā ar muzeja ikgadējo darba plānu un aktuālo </w:t>
            </w:r>
            <w:proofErr w:type="spellStart"/>
            <w:r w:rsidR="009E1524" w:rsidRPr="00AD5F05">
              <w:rPr>
                <w:sz w:val="28"/>
                <w:szCs w:val="28"/>
                <w:lang w:eastAsia="lv-LV"/>
              </w:rPr>
              <w:t>muzejpedagoģisko</w:t>
            </w:r>
            <w:proofErr w:type="spellEnd"/>
            <w:r w:rsidR="009E1524" w:rsidRPr="00AD5F05">
              <w:rPr>
                <w:sz w:val="28"/>
                <w:szCs w:val="28"/>
                <w:lang w:eastAsia="lv-LV"/>
              </w:rPr>
              <w:t xml:space="preserve"> programmu piedāvājumu, lai popularizētu muzeja krājumu, ekspozīcijas un izstādes. </w:t>
            </w:r>
            <w:r w:rsidRPr="00AD5F05">
              <w:rPr>
                <w:sz w:val="28"/>
                <w:szCs w:val="28"/>
              </w:rPr>
              <w:t>Projekta pielikuma 6. un 7.punktā noteikta cena par muzeja krājuma izmantošanu un konsultāciju pakalpojumiem.</w:t>
            </w:r>
          </w:p>
          <w:p w:rsidR="00F5041F" w:rsidRPr="00AD5F05" w:rsidRDefault="00F5041F" w:rsidP="00F5041F">
            <w:pPr>
              <w:ind w:firstLine="425"/>
              <w:jc w:val="both"/>
              <w:rPr>
                <w:sz w:val="28"/>
                <w:szCs w:val="28"/>
              </w:rPr>
            </w:pPr>
            <w:r w:rsidRPr="00AD5F05">
              <w:rPr>
                <w:sz w:val="28"/>
                <w:szCs w:val="28"/>
              </w:rPr>
              <w:t xml:space="preserve">Projekta pielikumā norādītajiem pakalpojumiem, kas saistīti </w:t>
            </w:r>
            <w:r w:rsidRPr="00AD5F05">
              <w:rPr>
                <w:rFonts w:eastAsia="Calibri"/>
                <w:sz w:val="28"/>
                <w:szCs w:val="28"/>
              </w:rPr>
              <w:t>ar kultūras vēstures izpēti, zinātni vai izglītību</w:t>
            </w:r>
            <w:r w:rsidRPr="00AD5F05">
              <w:rPr>
                <w:sz w:val="28"/>
                <w:szCs w:val="28"/>
              </w:rPr>
              <w:t xml:space="preserve"> pievienotās vērtības nodoklis netiek piemērots saskaņā ar </w:t>
            </w:r>
            <w:hyperlink r:id="rId8" w:tgtFrame="_blank" w:history="1">
              <w:r w:rsidRPr="00AD5F05">
                <w:rPr>
                  <w:sz w:val="28"/>
                  <w:szCs w:val="28"/>
                </w:rPr>
                <w:t>Pievienotās vērtības nodokļa likuma</w:t>
              </w:r>
            </w:hyperlink>
            <w:r w:rsidRPr="00AD5F05">
              <w:rPr>
                <w:sz w:val="28"/>
                <w:szCs w:val="28"/>
              </w:rPr>
              <w:t xml:space="preserve"> </w:t>
            </w:r>
            <w:hyperlink r:id="rId9" w:anchor="p52" w:tgtFrame="_blank" w:history="1">
              <w:r w:rsidRPr="00AD5F05">
                <w:rPr>
                  <w:sz w:val="28"/>
                  <w:szCs w:val="28"/>
                </w:rPr>
                <w:t>52.panta</w:t>
              </w:r>
            </w:hyperlink>
            <w:r w:rsidRPr="00AD5F05">
              <w:rPr>
                <w:sz w:val="28"/>
                <w:szCs w:val="28"/>
              </w:rPr>
              <w:t xml:space="preserve"> pirmās daļas 17.punkta "d" apakšpunktu. Pārējiem Projekta pielikumā norādītajiem pakalpojumiem, kas tieši nav saistīti ar kultūras vēstures izpēti, zinātni vai izglītību, piemēro pievienotās vērtības nodokļa 21 procenta likmi atbilstoši Pievienotās vērtības nodokļa likuma 41.panta pirmās daļas 1.punktam.</w:t>
            </w:r>
          </w:p>
          <w:p w:rsidR="000C3754" w:rsidRPr="00AD5F05" w:rsidRDefault="00672D35" w:rsidP="00EF71B7">
            <w:pPr>
              <w:pStyle w:val="tv2132"/>
              <w:spacing w:line="240" w:lineRule="auto"/>
              <w:ind w:firstLine="425"/>
              <w:jc w:val="both"/>
              <w:rPr>
                <w:color w:val="auto"/>
                <w:sz w:val="28"/>
                <w:szCs w:val="28"/>
              </w:rPr>
            </w:pPr>
            <w:r w:rsidRPr="00AD5F05">
              <w:rPr>
                <w:bCs/>
                <w:color w:val="auto"/>
                <w:sz w:val="28"/>
                <w:szCs w:val="28"/>
                <w:lang w:eastAsia="en-US"/>
              </w:rPr>
              <w:t xml:space="preserve">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pieejamību sabiedrībai, Projekta </w:t>
            </w:r>
            <w:r w:rsidR="00EF71B7" w:rsidRPr="00AD5F05">
              <w:rPr>
                <w:bCs/>
                <w:color w:val="auto"/>
                <w:sz w:val="28"/>
                <w:szCs w:val="28"/>
                <w:lang w:eastAsia="en-US"/>
              </w:rPr>
              <w:t>9</w:t>
            </w:r>
            <w:r w:rsidRPr="00AD5F05">
              <w:rPr>
                <w:bCs/>
                <w:color w:val="auto"/>
                <w:sz w:val="28"/>
                <w:szCs w:val="28"/>
                <w:lang w:eastAsia="en-US"/>
              </w:rPr>
              <w:t xml:space="preserve">.punkts paredz noteikt muzejam tiesības iekasēt maksu par publiskajiem maksas pakalpojumiem: </w:t>
            </w:r>
            <w:r w:rsidR="00474784" w:rsidRPr="00AD5F05">
              <w:rPr>
                <w:bCs/>
                <w:color w:val="auto"/>
                <w:sz w:val="28"/>
                <w:szCs w:val="28"/>
                <w:lang w:eastAsia="en-US"/>
              </w:rPr>
              <w:t xml:space="preserve">(a) ar tāda maksājumu pakalpojuma sniedzēja starpniecību, kuram ir </w:t>
            </w:r>
            <w:r w:rsidR="00474784" w:rsidRPr="00AD5F05">
              <w:rPr>
                <w:bCs/>
                <w:color w:val="auto"/>
                <w:sz w:val="28"/>
                <w:szCs w:val="28"/>
                <w:lang w:eastAsia="en-US"/>
              </w:rPr>
              <w:lastRenderedPageBreak/>
              <w:t xml:space="preserve">tiesības sniegt maksājumu pakalpojumus Maksājumu pakalpojumu un elektroniskās naudas likuma izpratnē; (b) skaidrā naudā muzeja kasē; (c) muzejā ar maksājumu karti maksājumu karšu pieņemšanas terminālī vai citā alternatīvā sistēmā, ja muzejs vai starpniekinstitūcija to tehniski nodrošina. </w:t>
            </w:r>
          </w:p>
        </w:tc>
      </w:tr>
      <w:tr w:rsidR="00F05CA3" w:rsidRPr="00205918" w:rsidTr="00FA583D">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61"/>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672D35" w:rsidRPr="00AD5F05" w:rsidRDefault="00672D35" w:rsidP="00326CE6">
            <w:pPr>
              <w:pStyle w:val="naiskr"/>
              <w:spacing w:before="0" w:after="0"/>
              <w:jc w:val="center"/>
              <w:rPr>
                <w:sz w:val="28"/>
                <w:szCs w:val="28"/>
                <w:lang w:eastAsia="en-US"/>
              </w:rPr>
            </w:pPr>
            <w:r w:rsidRPr="00AD5F05">
              <w:rPr>
                <w:sz w:val="28"/>
                <w:szCs w:val="28"/>
                <w:lang w:eastAsia="en-US"/>
              </w:rPr>
              <w:lastRenderedPageBreak/>
              <w:t>3.</w:t>
            </w:r>
          </w:p>
        </w:tc>
        <w:tc>
          <w:tcPr>
            <w:tcW w:w="1774" w:type="pct"/>
            <w:tcBorders>
              <w:top w:val="outset" w:sz="6" w:space="0" w:color="auto"/>
              <w:left w:val="outset" w:sz="6" w:space="0" w:color="auto"/>
              <w:bottom w:val="outset" w:sz="6" w:space="0" w:color="auto"/>
              <w:right w:val="outset" w:sz="6" w:space="0" w:color="auto"/>
            </w:tcBorders>
            <w:hideMark/>
          </w:tcPr>
          <w:p w:rsidR="00672D35" w:rsidRPr="00AD5F05" w:rsidRDefault="00672D35" w:rsidP="00982B23">
            <w:pPr>
              <w:pStyle w:val="naiskr"/>
              <w:spacing w:before="0" w:after="0"/>
              <w:rPr>
                <w:sz w:val="28"/>
                <w:szCs w:val="28"/>
                <w:lang w:eastAsia="en-US"/>
              </w:rPr>
            </w:pPr>
            <w:r w:rsidRPr="00AD5F05">
              <w:rPr>
                <w:sz w:val="28"/>
                <w:szCs w:val="28"/>
                <w:lang w:eastAsia="en-US"/>
              </w:rPr>
              <w:t> Projekta izstrādē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672D35" w:rsidRPr="00AD5F05" w:rsidRDefault="00672D35" w:rsidP="00326CE6">
            <w:pPr>
              <w:pStyle w:val="naiskr"/>
              <w:spacing w:before="0" w:after="0"/>
              <w:ind w:left="126"/>
              <w:jc w:val="both"/>
              <w:rPr>
                <w:sz w:val="28"/>
                <w:szCs w:val="28"/>
                <w:lang w:eastAsia="en-US"/>
              </w:rPr>
            </w:pPr>
            <w:r w:rsidRPr="00AD5F05">
              <w:rPr>
                <w:sz w:val="28"/>
                <w:szCs w:val="28"/>
                <w:lang w:eastAsia="en-US"/>
              </w:rPr>
              <w:t>Latvijas Nacionālais mākslas muzejs, Kultūras ministrija</w:t>
            </w:r>
            <w:r w:rsidR="007A4BC1" w:rsidRPr="00AD5F05">
              <w:rPr>
                <w:sz w:val="28"/>
                <w:szCs w:val="28"/>
                <w:lang w:eastAsia="en-US"/>
              </w:rPr>
              <w:t>.</w:t>
            </w:r>
          </w:p>
        </w:tc>
      </w:tr>
      <w:tr w:rsidR="00672D35" w:rsidRPr="00205918" w:rsidTr="00FA583D">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61"/>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672D35" w:rsidRPr="00AD5F05" w:rsidRDefault="00672D35" w:rsidP="00326CE6">
            <w:pPr>
              <w:pStyle w:val="naiskr"/>
              <w:spacing w:before="0" w:after="0"/>
              <w:jc w:val="center"/>
              <w:rPr>
                <w:sz w:val="28"/>
                <w:szCs w:val="28"/>
                <w:lang w:eastAsia="en-US"/>
              </w:rPr>
            </w:pPr>
            <w:r w:rsidRPr="00AD5F05">
              <w:rPr>
                <w:sz w:val="28"/>
                <w:szCs w:val="28"/>
                <w:lang w:eastAsia="en-US"/>
              </w:rPr>
              <w:t>4.</w:t>
            </w:r>
          </w:p>
        </w:tc>
        <w:tc>
          <w:tcPr>
            <w:tcW w:w="1774" w:type="pct"/>
            <w:tcBorders>
              <w:top w:val="outset" w:sz="6" w:space="0" w:color="auto"/>
              <w:left w:val="outset" w:sz="6" w:space="0" w:color="auto"/>
              <w:bottom w:val="outset" w:sz="6" w:space="0" w:color="auto"/>
              <w:right w:val="outset" w:sz="6" w:space="0" w:color="auto"/>
            </w:tcBorders>
            <w:hideMark/>
          </w:tcPr>
          <w:p w:rsidR="00672D35" w:rsidRPr="00AD5F05" w:rsidRDefault="00672D35" w:rsidP="00982B23">
            <w:pPr>
              <w:pStyle w:val="naiskr"/>
              <w:spacing w:before="0" w:after="0"/>
              <w:rPr>
                <w:sz w:val="28"/>
                <w:szCs w:val="28"/>
                <w:lang w:eastAsia="en-US"/>
              </w:rPr>
            </w:pPr>
            <w:r w:rsidRPr="00AD5F05">
              <w:rPr>
                <w:sz w:val="28"/>
                <w:szCs w:val="28"/>
                <w:lang w:eastAsia="en-US"/>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672D35" w:rsidRPr="00AD5F05" w:rsidRDefault="00672D35" w:rsidP="00326CE6">
            <w:pPr>
              <w:pStyle w:val="naiskr"/>
              <w:spacing w:before="0" w:after="0"/>
              <w:ind w:left="126"/>
              <w:rPr>
                <w:sz w:val="28"/>
                <w:szCs w:val="28"/>
                <w:lang w:eastAsia="en-US"/>
              </w:rPr>
            </w:pPr>
            <w:r w:rsidRPr="00AD5F05">
              <w:rPr>
                <w:sz w:val="28"/>
                <w:szCs w:val="28"/>
                <w:lang w:eastAsia="en-US"/>
              </w:rPr>
              <w:t>Nav</w:t>
            </w:r>
          </w:p>
        </w:tc>
      </w:tr>
    </w:tbl>
    <w:p w:rsidR="00CD6AA5" w:rsidRPr="00205918" w:rsidRDefault="00CD6AA5" w:rsidP="00982B23">
      <w:pPr>
        <w:ind w:firstLine="425"/>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3260"/>
        <w:gridCol w:w="5401"/>
      </w:tblGrid>
      <w:tr w:rsidR="00326CE6" w:rsidRPr="00205918" w:rsidTr="00326CE6">
        <w:trPr>
          <w:trHeight w:val="573"/>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326CE6" w:rsidRPr="00205918" w:rsidRDefault="00326CE6" w:rsidP="00982B23">
            <w:pPr>
              <w:pStyle w:val="naisnod"/>
              <w:spacing w:before="0" w:after="0"/>
              <w:ind w:firstLine="425"/>
              <w:rPr>
                <w:sz w:val="28"/>
                <w:szCs w:val="28"/>
                <w:lang w:eastAsia="en-US"/>
              </w:rPr>
            </w:pPr>
            <w:r w:rsidRPr="00205918">
              <w:rPr>
                <w:sz w:val="28"/>
                <w:szCs w:val="28"/>
                <w:lang w:eastAsia="en-US"/>
              </w:rPr>
              <w:t xml:space="preserve"> II. </w:t>
            </w:r>
            <w:r w:rsidRPr="00205918">
              <w:rPr>
                <w:bCs w:val="0"/>
                <w:sz w:val="28"/>
                <w:szCs w:val="28"/>
                <w:lang w:eastAsia="en-US"/>
              </w:rPr>
              <w:t>Tiesību akta projekta ietekme uz sabiedrību, tautsaimniecības attīstību un administratīvo slogu</w:t>
            </w:r>
          </w:p>
        </w:tc>
      </w:tr>
      <w:tr w:rsidR="00326CE6" w:rsidRPr="00205918" w:rsidTr="00326CE6">
        <w:trPr>
          <w:trHeight w:val="405"/>
          <w:tblCellSpacing w:w="0" w:type="dxa"/>
        </w:trPr>
        <w:tc>
          <w:tcPr>
            <w:tcW w:w="242" w:type="pct"/>
            <w:tcBorders>
              <w:top w:val="outset" w:sz="6" w:space="0" w:color="auto"/>
              <w:left w:val="outset" w:sz="6" w:space="0" w:color="auto"/>
              <w:bottom w:val="outset" w:sz="6" w:space="0" w:color="auto"/>
              <w:right w:val="outset" w:sz="6" w:space="0" w:color="auto"/>
            </w:tcBorders>
          </w:tcPr>
          <w:p w:rsidR="00326CE6" w:rsidRPr="00AD5F05" w:rsidRDefault="00326CE6" w:rsidP="00326CE6">
            <w:pPr>
              <w:pStyle w:val="naiskr"/>
              <w:spacing w:before="0" w:after="0"/>
              <w:jc w:val="center"/>
              <w:rPr>
                <w:sz w:val="28"/>
                <w:szCs w:val="28"/>
                <w:lang w:eastAsia="en-US"/>
              </w:rPr>
            </w:pPr>
            <w:r>
              <w:rPr>
                <w:sz w:val="28"/>
                <w:szCs w:val="28"/>
                <w:lang w:eastAsia="en-US"/>
              </w:rPr>
              <w:t>1.</w:t>
            </w:r>
          </w:p>
        </w:tc>
        <w:tc>
          <w:tcPr>
            <w:tcW w:w="1791" w:type="pct"/>
            <w:tcBorders>
              <w:top w:val="outset" w:sz="6" w:space="0" w:color="auto"/>
              <w:left w:val="outset" w:sz="6" w:space="0" w:color="auto"/>
              <w:bottom w:val="outset" w:sz="6" w:space="0" w:color="auto"/>
              <w:right w:val="outset" w:sz="6" w:space="0" w:color="auto"/>
            </w:tcBorders>
            <w:hideMark/>
          </w:tcPr>
          <w:p w:rsidR="00326CE6" w:rsidRPr="00AD5F05" w:rsidRDefault="00326CE6" w:rsidP="00D61D6B">
            <w:pPr>
              <w:pStyle w:val="naiskr"/>
              <w:spacing w:before="0" w:after="0"/>
              <w:jc w:val="both"/>
              <w:rPr>
                <w:sz w:val="28"/>
                <w:szCs w:val="28"/>
                <w:lang w:eastAsia="en-US"/>
              </w:rPr>
            </w:pPr>
            <w:r w:rsidRPr="00AD5F05">
              <w:rPr>
                <w:sz w:val="28"/>
                <w:szCs w:val="28"/>
                <w:lang w:eastAsia="en-US"/>
              </w:rPr>
              <w:t>Sabiedrības mērķgrupas, kuras tiesiskais regulējums ietekmē vai varētu ietekmēt</w:t>
            </w:r>
          </w:p>
        </w:tc>
        <w:tc>
          <w:tcPr>
            <w:tcW w:w="2967" w:type="pct"/>
            <w:tcBorders>
              <w:top w:val="outset" w:sz="6" w:space="0" w:color="auto"/>
              <w:left w:val="outset" w:sz="6" w:space="0" w:color="auto"/>
              <w:bottom w:val="outset" w:sz="6" w:space="0" w:color="auto"/>
              <w:right w:val="outset" w:sz="6" w:space="0" w:color="auto"/>
            </w:tcBorders>
            <w:hideMark/>
          </w:tcPr>
          <w:p w:rsidR="00326CE6" w:rsidRPr="00AD5F05" w:rsidRDefault="00326CE6" w:rsidP="00395EF2">
            <w:pPr>
              <w:pStyle w:val="naiskr"/>
              <w:spacing w:before="0" w:after="0"/>
              <w:ind w:left="72" w:right="-1" w:firstLine="425"/>
              <w:jc w:val="both"/>
              <w:rPr>
                <w:sz w:val="28"/>
                <w:szCs w:val="28"/>
                <w:lang w:eastAsia="en-US"/>
              </w:rPr>
            </w:pPr>
            <w:r w:rsidRPr="00AD5F05">
              <w:rPr>
                <w:sz w:val="28"/>
                <w:szCs w:val="28"/>
                <w:lang w:eastAsia="en-US"/>
              </w:rPr>
              <w:t>Ik gadu visas muzeja struktūrvienības kopā apmeklē vairāk kā 250 000 apmeklētāji (2014.gadā – 263 150). Līdz ar muzeja galvenās ēkas atvēršanu tiek plānots, ka apmeklētāju skaits pārsniegs 300 000 gadā.   Tie ir dažādu Latvijas sabiedrības grupu pārstāvji, kas interesējas par mākslas vēsturi un aktuālajiem procesiem (studenti, izglītojamie, pensionāri un pieaugušie) un ārvalstu tūristi.</w:t>
            </w:r>
          </w:p>
        </w:tc>
      </w:tr>
      <w:tr w:rsidR="00326CE6" w:rsidRPr="00205918" w:rsidTr="00326CE6">
        <w:trPr>
          <w:trHeight w:val="523"/>
          <w:tblCellSpacing w:w="0" w:type="dxa"/>
        </w:trPr>
        <w:tc>
          <w:tcPr>
            <w:tcW w:w="242" w:type="pct"/>
            <w:tcBorders>
              <w:top w:val="outset" w:sz="6" w:space="0" w:color="auto"/>
              <w:left w:val="outset" w:sz="6" w:space="0" w:color="auto"/>
              <w:bottom w:val="outset" w:sz="6" w:space="0" w:color="auto"/>
              <w:right w:val="outset" w:sz="6" w:space="0" w:color="auto"/>
            </w:tcBorders>
          </w:tcPr>
          <w:p w:rsidR="00326CE6" w:rsidRPr="00AD5F05" w:rsidRDefault="00326CE6" w:rsidP="00326CE6">
            <w:pPr>
              <w:pStyle w:val="naiskr"/>
              <w:spacing w:before="0" w:after="0"/>
              <w:jc w:val="center"/>
              <w:rPr>
                <w:sz w:val="28"/>
                <w:szCs w:val="28"/>
                <w:lang w:eastAsia="en-US"/>
              </w:rPr>
            </w:pPr>
            <w:r>
              <w:rPr>
                <w:sz w:val="28"/>
                <w:szCs w:val="28"/>
                <w:lang w:eastAsia="en-US"/>
              </w:rPr>
              <w:t>2.</w:t>
            </w:r>
          </w:p>
        </w:tc>
        <w:tc>
          <w:tcPr>
            <w:tcW w:w="1791" w:type="pct"/>
            <w:tcBorders>
              <w:top w:val="outset" w:sz="6" w:space="0" w:color="auto"/>
              <w:left w:val="outset" w:sz="6" w:space="0" w:color="auto"/>
              <w:bottom w:val="outset" w:sz="6" w:space="0" w:color="auto"/>
              <w:right w:val="outset" w:sz="6" w:space="0" w:color="auto"/>
            </w:tcBorders>
            <w:hideMark/>
          </w:tcPr>
          <w:p w:rsidR="00326CE6" w:rsidRPr="00AD5F05" w:rsidRDefault="00326CE6" w:rsidP="00D61D6B">
            <w:pPr>
              <w:pStyle w:val="naiskr"/>
              <w:spacing w:before="0" w:after="0"/>
              <w:jc w:val="both"/>
              <w:rPr>
                <w:sz w:val="28"/>
                <w:szCs w:val="28"/>
                <w:lang w:eastAsia="en-US"/>
              </w:rPr>
            </w:pPr>
            <w:r w:rsidRPr="00AD5F05">
              <w:rPr>
                <w:sz w:val="28"/>
                <w:szCs w:val="28"/>
                <w:lang w:eastAsia="en-US"/>
              </w:rPr>
              <w:t>Tiesiskā regulējuma ietekme uz tautsaimniecību un administratīvo slogu</w:t>
            </w:r>
          </w:p>
        </w:tc>
        <w:tc>
          <w:tcPr>
            <w:tcW w:w="2967" w:type="pct"/>
            <w:tcBorders>
              <w:top w:val="outset" w:sz="6" w:space="0" w:color="auto"/>
              <w:left w:val="outset" w:sz="6" w:space="0" w:color="auto"/>
              <w:bottom w:val="outset" w:sz="6" w:space="0" w:color="auto"/>
              <w:right w:val="outset" w:sz="6" w:space="0" w:color="auto"/>
            </w:tcBorders>
            <w:hideMark/>
          </w:tcPr>
          <w:p w:rsidR="00326CE6" w:rsidRPr="00326CE6" w:rsidRDefault="00326CE6" w:rsidP="00395EF2">
            <w:pPr>
              <w:ind w:right="140"/>
              <w:jc w:val="both"/>
              <w:rPr>
                <w:bCs/>
                <w:sz w:val="28"/>
                <w:szCs w:val="28"/>
              </w:rPr>
            </w:pPr>
            <w:r w:rsidRPr="00326CE6">
              <w:rPr>
                <w:sz w:val="28"/>
                <w:szCs w:val="28"/>
              </w:rPr>
              <w:t xml:space="preserve">       Projektā noteiktās publisko maksas pakalpojumu cenas ir vienādas vai pat zemākas par līdzīgu pakalpojumu cenām citās iestādēs, tādēļ Projektā noteiktais tiesiskais regulējums būtiski neietekmēs muzeja pieejamību sabiedrībai. Muzeja publisko maksas pakalpojumu cenu politika attiecībā uz sociāli vismazāk aizsargātajām personu grupām tiek nodrošināta, nosakot pazeminātu cenu noteiktām apmeklētāju grupām, kā arī nosakot sabiedrības grupas, kurām muzeja pamatpakalpojumi – pastāvīgās ekspozīcijas un izstāžu apmeklējums – ir pieejami bez maksas.</w:t>
            </w:r>
          </w:p>
          <w:p w:rsidR="00326CE6" w:rsidRPr="00326CE6" w:rsidRDefault="00326CE6" w:rsidP="00395EF2">
            <w:pPr>
              <w:ind w:right="140"/>
              <w:jc w:val="both"/>
              <w:rPr>
                <w:bCs/>
                <w:sz w:val="28"/>
                <w:szCs w:val="28"/>
              </w:rPr>
            </w:pPr>
            <w:r w:rsidRPr="00326CE6">
              <w:rPr>
                <w:bCs/>
                <w:sz w:val="28"/>
                <w:szCs w:val="28"/>
              </w:rPr>
              <w:t xml:space="preserve">        Iegūtie finanšu līdzekļi </w:t>
            </w:r>
            <w:r w:rsidRPr="00326CE6">
              <w:rPr>
                <w:sz w:val="28"/>
                <w:szCs w:val="28"/>
              </w:rPr>
              <w:t>par muzeja sniegtajiem publiskajiem maksas pakalpojumiem</w:t>
            </w:r>
            <w:r w:rsidRPr="00326CE6">
              <w:rPr>
                <w:bCs/>
                <w:sz w:val="28"/>
                <w:szCs w:val="28"/>
              </w:rPr>
              <w:t xml:space="preserve"> tiks izlietoti muzeja sniegto publisko maksas pakalpojumu faktisko izmaksu segšanai.</w:t>
            </w:r>
          </w:p>
          <w:p w:rsidR="00326CE6" w:rsidRPr="00326CE6" w:rsidRDefault="00326CE6" w:rsidP="008E53BC">
            <w:pPr>
              <w:pStyle w:val="tv2132"/>
              <w:spacing w:line="240" w:lineRule="auto"/>
              <w:ind w:firstLine="709"/>
              <w:jc w:val="both"/>
              <w:rPr>
                <w:bCs/>
                <w:color w:val="auto"/>
                <w:sz w:val="28"/>
                <w:szCs w:val="28"/>
              </w:rPr>
            </w:pPr>
            <w:r>
              <w:rPr>
                <w:bCs/>
                <w:color w:val="auto"/>
                <w:sz w:val="28"/>
                <w:szCs w:val="28"/>
              </w:rPr>
              <w:t>P</w:t>
            </w:r>
            <w:r w:rsidRPr="00326CE6">
              <w:rPr>
                <w:bCs/>
                <w:color w:val="auto"/>
                <w:sz w:val="28"/>
                <w:szCs w:val="28"/>
              </w:rPr>
              <w:t>rojekta 3.6.apa</w:t>
            </w:r>
            <w:r>
              <w:rPr>
                <w:bCs/>
                <w:color w:val="auto"/>
                <w:sz w:val="28"/>
                <w:szCs w:val="28"/>
              </w:rPr>
              <w:t>k</w:t>
            </w:r>
            <w:r w:rsidRPr="00326CE6">
              <w:rPr>
                <w:bCs/>
                <w:color w:val="auto"/>
                <w:sz w:val="28"/>
                <w:szCs w:val="28"/>
              </w:rPr>
              <w:t>špunkts nosaka, ka</w:t>
            </w:r>
            <w:proofErr w:type="gramStart"/>
            <w:r w:rsidRPr="00326CE6">
              <w:rPr>
                <w:bCs/>
                <w:color w:val="auto"/>
                <w:sz w:val="28"/>
                <w:szCs w:val="28"/>
              </w:rPr>
              <w:t xml:space="preserve">  </w:t>
            </w:r>
            <w:r w:rsidRPr="00326CE6">
              <w:rPr>
                <w:color w:val="auto"/>
                <w:sz w:val="28"/>
                <w:szCs w:val="28"/>
              </w:rPr>
              <w:t xml:space="preserve"> </w:t>
            </w:r>
            <w:proofErr w:type="gramEnd"/>
            <w:r>
              <w:rPr>
                <w:color w:val="auto"/>
                <w:sz w:val="28"/>
                <w:szCs w:val="28"/>
              </w:rPr>
              <w:t xml:space="preserve">par </w:t>
            </w:r>
            <w:r w:rsidRPr="00326CE6">
              <w:rPr>
                <w:color w:val="auto"/>
                <w:sz w:val="28"/>
                <w:szCs w:val="28"/>
              </w:rPr>
              <w:lastRenderedPageBreak/>
              <w:t xml:space="preserve">cenrāža 1.punktā minētajiem pakalpojumiem maksu neiekasē no </w:t>
            </w:r>
            <w:r w:rsidRPr="00326CE6">
              <w:rPr>
                <w:bCs/>
                <w:color w:val="auto"/>
                <w:sz w:val="28"/>
                <w:szCs w:val="28"/>
              </w:rPr>
              <w:t xml:space="preserve">profesionālās vidējās izglītības iestāžu izglītojamiem vai augstskolu studentiem, kas apgūst vai studē vizuālo un lietišķo mākslu, dizainu, kultūras vēsturi, </w:t>
            </w:r>
            <w:proofErr w:type="spellStart"/>
            <w:r w:rsidRPr="00326CE6">
              <w:rPr>
                <w:bCs/>
                <w:color w:val="auto"/>
                <w:sz w:val="28"/>
                <w:szCs w:val="28"/>
              </w:rPr>
              <w:t>m</w:t>
            </w:r>
            <w:bookmarkStart w:id="11" w:name="_GoBack"/>
            <w:bookmarkEnd w:id="11"/>
            <w:r w:rsidRPr="00326CE6">
              <w:rPr>
                <w:bCs/>
                <w:color w:val="auto"/>
                <w:sz w:val="28"/>
                <w:szCs w:val="28"/>
              </w:rPr>
              <w:t>uzeoloģiju</w:t>
            </w:r>
            <w:proofErr w:type="spellEnd"/>
            <w:r w:rsidRPr="00326CE6">
              <w:rPr>
                <w:bCs/>
                <w:color w:val="auto"/>
                <w:sz w:val="28"/>
                <w:szCs w:val="28"/>
              </w:rPr>
              <w:t xml:space="preserve">, arhitektūru, restaurāciju, mācību vai studiju procesa ietvaros (vismaz dienu iepriekš iesniedzot rakstveida izglītības iestādes iesniegumu muzeja direktoram). </w:t>
            </w:r>
          </w:p>
          <w:p w:rsidR="00326CE6" w:rsidRPr="00326CE6" w:rsidRDefault="00326CE6" w:rsidP="00A75DDA">
            <w:pPr>
              <w:pStyle w:val="tv2132"/>
              <w:spacing w:line="240" w:lineRule="auto"/>
              <w:ind w:firstLine="709"/>
              <w:jc w:val="both"/>
              <w:rPr>
                <w:bCs/>
                <w:sz w:val="28"/>
                <w:szCs w:val="28"/>
              </w:rPr>
            </w:pPr>
            <w:r w:rsidRPr="00326CE6">
              <w:rPr>
                <w:bCs/>
                <w:color w:val="auto"/>
                <w:sz w:val="28"/>
                <w:szCs w:val="28"/>
              </w:rPr>
              <w:t xml:space="preserve">Gada laikā šāda veida pakalpojums tika izmantots: 2013.gadā </w:t>
            </w:r>
            <w:r w:rsidRPr="00326CE6">
              <w:rPr>
                <w:sz w:val="28"/>
                <w:szCs w:val="28"/>
              </w:rPr>
              <w:t>–</w:t>
            </w:r>
            <w:r w:rsidRPr="00326CE6">
              <w:rPr>
                <w:bCs/>
                <w:color w:val="auto"/>
                <w:sz w:val="28"/>
                <w:szCs w:val="28"/>
              </w:rPr>
              <w:t xml:space="preserve"> 20 reizes, 2014.gadā </w:t>
            </w:r>
            <w:r w:rsidRPr="00326CE6">
              <w:rPr>
                <w:sz w:val="28"/>
                <w:szCs w:val="28"/>
              </w:rPr>
              <w:t>–</w:t>
            </w:r>
            <w:proofErr w:type="gramStart"/>
            <w:r w:rsidRPr="00326CE6">
              <w:rPr>
                <w:bCs/>
                <w:color w:val="auto"/>
                <w:sz w:val="28"/>
                <w:szCs w:val="28"/>
              </w:rPr>
              <w:t xml:space="preserve">            </w:t>
            </w:r>
            <w:proofErr w:type="gramEnd"/>
            <w:r w:rsidRPr="00326CE6">
              <w:rPr>
                <w:bCs/>
                <w:color w:val="auto"/>
                <w:sz w:val="28"/>
                <w:szCs w:val="28"/>
              </w:rPr>
              <w:t>20 reizes.</w:t>
            </w:r>
          </w:p>
        </w:tc>
      </w:tr>
      <w:tr w:rsidR="00326CE6" w:rsidRPr="00205918" w:rsidTr="00326CE6">
        <w:trPr>
          <w:trHeight w:val="405"/>
          <w:tblCellSpacing w:w="0" w:type="dxa"/>
        </w:trPr>
        <w:tc>
          <w:tcPr>
            <w:tcW w:w="242" w:type="pct"/>
            <w:tcBorders>
              <w:top w:val="outset" w:sz="6" w:space="0" w:color="auto"/>
              <w:left w:val="outset" w:sz="6" w:space="0" w:color="auto"/>
              <w:bottom w:val="outset" w:sz="6" w:space="0" w:color="auto"/>
              <w:right w:val="outset" w:sz="6" w:space="0" w:color="auto"/>
            </w:tcBorders>
          </w:tcPr>
          <w:p w:rsidR="00326CE6" w:rsidRPr="00205918" w:rsidRDefault="00326CE6" w:rsidP="00326CE6">
            <w:pPr>
              <w:pStyle w:val="naiskr"/>
              <w:spacing w:before="0" w:after="0"/>
              <w:jc w:val="center"/>
              <w:rPr>
                <w:sz w:val="28"/>
                <w:szCs w:val="28"/>
                <w:lang w:eastAsia="en-US"/>
              </w:rPr>
            </w:pPr>
            <w:r>
              <w:rPr>
                <w:sz w:val="28"/>
                <w:szCs w:val="28"/>
                <w:lang w:eastAsia="en-US"/>
              </w:rPr>
              <w:lastRenderedPageBreak/>
              <w:t>3.</w:t>
            </w:r>
          </w:p>
        </w:tc>
        <w:tc>
          <w:tcPr>
            <w:tcW w:w="1791" w:type="pct"/>
            <w:tcBorders>
              <w:top w:val="outset" w:sz="6" w:space="0" w:color="auto"/>
              <w:left w:val="outset" w:sz="6" w:space="0" w:color="auto"/>
              <w:bottom w:val="outset" w:sz="6" w:space="0" w:color="auto"/>
              <w:right w:val="outset" w:sz="6" w:space="0" w:color="auto"/>
            </w:tcBorders>
            <w:hideMark/>
          </w:tcPr>
          <w:p w:rsidR="00326CE6" w:rsidRPr="00205918" w:rsidRDefault="00326CE6" w:rsidP="00D61D6B">
            <w:pPr>
              <w:pStyle w:val="naiskr"/>
              <w:spacing w:before="0" w:after="0"/>
              <w:jc w:val="both"/>
              <w:rPr>
                <w:sz w:val="28"/>
                <w:szCs w:val="28"/>
                <w:lang w:eastAsia="en-US"/>
              </w:rPr>
            </w:pPr>
            <w:r w:rsidRPr="00205918">
              <w:rPr>
                <w:sz w:val="28"/>
                <w:szCs w:val="28"/>
                <w:lang w:eastAsia="en-US"/>
              </w:rPr>
              <w:t>Administratīvo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rsidR="00326CE6" w:rsidRPr="00326CE6" w:rsidRDefault="00326CE6" w:rsidP="00326CE6">
            <w:pPr>
              <w:jc w:val="both"/>
              <w:rPr>
                <w:sz w:val="28"/>
                <w:szCs w:val="28"/>
              </w:rPr>
            </w:pPr>
            <w:r w:rsidRPr="00326CE6">
              <w:rPr>
                <w:sz w:val="28"/>
                <w:szCs w:val="28"/>
              </w:rPr>
              <w:t xml:space="preserve">        </w:t>
            </w:r>
            <w:r>
              <w:rPr>
                <w:sz w:val="28"/>
                <w:szCs w:val="28"/>
              </w:rPr>
              <w:t>P</w:t>
            </w:r>
            <w:r w:rsidRPr="00326CE6">
              <w:rPr>
                <w:bCs/>
                <w:sz w:val="28"/>
                <w:szCs w:val="28"/>
              </w:rPr>
              <w:t>rojekta 3.6.apa</w:t>
            </w:r>
            <w:r>
              <w:rPr>
                <w:bCs/>
                <w:sz w:val="28"/>
                <w:szCs w:val="28"/>
              </w:rPr>
              <w:t>k</w:t>
            </w:r>
            <w:r w:rsidRPr="00326CE6">
              <w:rPr>
                <w:bCs/>
                <w:sz w:val="28"/>
                <w:szCs w:val="28"/>
              </w:rPr>
              <w:t>špunktā noteikto</w:t>
            </w:r>
            <w:proofErr w:type="gramStart"/>
            <w:r w:rsidRPr="00326CE6">
              <w:rPr>
                <w:bCs/>
                <w:sz w:val="28"/>
                <w:szCs w:val="28"/>
              </w:rPr>
              <w:t xml:space="preserve"> </w:t>
            </w:r>
            <w:r w:rsidRPr="00326CE6">
              <w:rPr>
                <w:sz w:val="28"/>
                <w:szCs w:val="28"/>
              </w:rPr>
              <w:t xml:space="preserve"> </w:t>
            </w:r>
            <w:proofErr w:type="gramEnd"/>
            <w:r w:rsidRPr="00326CE6">
              <w:rPr>
                <w:sz w:val="28"/>
                <w:szCs w:val="28"/>
              </w:rPr>
              <w:t>pakalpojumu 2014.gadā izmantoja 20 reizes, līdz ar to adm</w:t>
            </w:r>
            <w:r>
              <w:rPr>
                <w:sz w:val="28"/>
                <w:szCs w:val="28"/>
              </w:rPr>
              <w:t>inistratīvās izmaksas, ko rada P</w:t>
            </w:r>
            <w:r w:rsidRPr="00326CE6">
              <w:rPr>
                <w:sz w:val="28"/>
                <w:szCs w:val="28"/>
              </w:rPr>
              <w:t>rojektā paredzētais in</w:t>
            </w:r>
            <w:r>
              <w:rPr>
                <w:sz w:val="28"/>
                <w:szCs w:val="28"/>
              </w:rPr>
              <w:t>formācijas sniegšanas pienākums</w:t>
            </w:r>
            <w:r w:rsidRPr="00326CE6">
              <w:rPr>
                <w:sz w:val="28"/>
                <w:szCs w:val="28"/>
              </w:rPr>
              <w:t xml:space="preserve"> nesasniedz  Ministru kabineta 2009.gada 15.decembra instrukcijas Nr.19 „Tiesību akta projekta sākotnējās ietekmes izvērtēšanas kārtība” 25.punktā minēto administratīvo izmaksu slieksni fiziskām vai juridiskām personām, tādējādi nav nepieciešams veikt administratīvo izmaksu monetāro novērtējumu.</w:t>
            </w:r>
          </w:p>
        </w:tc>
      </w:tr>
      <w:tr w:rsidR="00326CE6" w:rsidRPr="00205918" w:rsidTr="00326CE6">
        <w:trPr>
          <w:trHeight w:val="540"/>
          <w:tblCellSpacing w:w="0" w:type="dxa"/>
        </w:trPr>
        <w:tc>
          <w:tcPr>
            <w:tcW w:w="242" w:type="pct"/>
            <w:tcBorders>
              <w:top w:val="outset" w:sz="6" w:space="0" w:color="auto"/>
              <w:left w:val="outset" w:sz="6" w:space="0" w:color="auto"/>
              <w:bottom w:val="outset" w:sz="6" w:space="0" w:color="auto"/>
              <w:right w:val="outset" w:sz="6" w:space="0" w:color="auto"/>
            </w:tcBorders>
            <w:vAlign w:val="center"/>
          </w:tcPr>
          <w:p w:rsidR="00326CE6" w:rsidRPr="00205918" w:rsidRDefault="00326CE6" w:rsidP="00326CE6">
            <w:pPr>
              <w:pStyle w:val="naiskr"/>
              <w:spacing w:before="0" w:after="0"/>
              <w:jc w:val="center"/>
              <w:rPr>
                <w:sz w:val="28"/>
                <w:szCs w:val="28"/>
                <w:lang w:eastAsia="en-US"/>
              </w:rPr>
            </w:pPr>
            <w:r>
              <w:rPr>
                <w:sz w:val="28"/>
                <w:szCs w:val="28"/>
                <w:lang w:eastAsia="en-US"/>
              </w:rPr>
              <w:t>4.</w:t>
            </w:r>
          </w:p>
        </w:tc>
        <w:tc>
          <w:tcPr>
            <w:tcW w:w="1791" w:type="pct"/>
            <w:tcBorders>
              <w:top w:val="outset" w:sz="6" w:space="0" w:color="auto"/>
              <w:left w:val="outset" w:sz="6" w:space="0" w:color="auto"/>
              <w:bottom w:val="outset" w:sz="6" w:space="0" w:color="auto"/>
              <w:right w:val="outset" w:sz="6" w:space="0" w:color="auto"/>
            </w:tcBorders>
            <w:vAlign w:val="center"/>
            <w:hideMark/>
          </w:tcPr>
          <w:p w:rsidR="00326CE6" w:rsidRPr="00205918" w:rsidRDefault="00326CE6" w:rsidP="00326CE6">
            <w:pPr>
              <w:pStyle w:val="naiskr"/>
              <w:spacing w:before="0" w:after="0"/>
              <w:jc w:val="both"/>
              <w:rPr>
                <w:sz w:val="28"/>
                <w:szCs w:val="28"/>
                <w:lang w:eastAsia="en-US"/>
              </w:rPr>
            </w:pPr>
            <w:r w:rsidRPr="00205918">
              <w:rPr>
                <w:sz w:val="28"/>
                <w:szCs w:val="28"/>
                <w:lang w:eastAsia="en-US"/>
              </w:rPr>
              <w:t>Cita informācija</w:t>
            </w:r>
          </w:p>
        </w:tc>
        <w:tc>
          <w:tcPr>
            <w:tcW w:w="2967" w:type="pct"/>
            <w:tcBorders>
              <w:top w:val="outset" w:sz="6" w:space="0" w:color="auto"/>
              <w:left w:val="outset" w:sz="6" w:space="0" w:color="auto"/>
              <w:bottom w:val="outset" w:sz="6" w:space="0" w:color="auto"/>
              <w:right w:val="outset" w:sz="6" w:space="0" w:color="auto"/>
            </w:tcBorders>
            <w:hideMark/>
          </w:tcPr>
          <w:p w:rsidR="00326CE6" w:rsidRDefault="00326CE6">
            <w:pPr>
              <w:pStyle w:val="naiskr"/>
              <w:spacing w:before="0" w:after="0"/>
              <w:ind w:right="-1"/>
              <w:rPr>
                <w:sz w:val="28"/>
                <w:szCs w:val="28"/>
                <w:lang w:eastAsia="en-US"/>
              </w:rPr>
            </w:pPr>
            <w:r w:rsidRPr="00205918">
              <w:rPr>
                <w:sz w:val="28"/>
                <w:szCs w:val="28"/>
                <w:lang w:eastAsia="en-US"/>
              </w:rPr>
              <w:t xml:space="preserve"> Nav</w:t>
            </w:r>
          </w:p>
        </w:tc>
      </w:tr>
    </w:tbl>
    <w:p w:rsidR="00FE69D8" w:rsidRPr="00205918" w:rsidRDefault="00FE69D8" w:rsidP="00982B23">
      <w:pPr>
        <w:pStyle w:val="Galvene"/>
        <w:ind w:firstLine="425"/>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71"/>
        <w:gridCol w:w="1574"/>
        <w:gridCol w:w="1348"/>
        <w:gridCol w:w="1343"/>
        <w:gridCol w:w="1343"/>
        <w:gridCol w:w="1560"/>
      </w:tblGrid>
      <w:tr w:rsidR="0070585A" w:rsidRPr="00F05CA3" w:rsidTr="006D7F33">
        <w:trPr>
          <w:tblCellSpacing w:w="7" w:type="dxa"/>
        </w:trPr>
        <w:tc>
          <w:tcPr>
            <w:tcW w:w="4985" w:type="pct"/>
            <w:gridSpan w:val="6"/>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pStyle w:val="naisc"/>
              <w:spacing w:before="0" w:after="0"/>
              <w:rPr>
                <w:b/>
                <w:bCs/>
                <w:sz w:val="28"/>
                <w:szCs w:val="28"/>
                <w:lang w:eastAsia="en-US"/>
              </w:rPr>
            </w:pPr>
            <w:r w:rsidRPr="001A5056">
              <w:rPr>
                <w:b/>
                <w:bCs/>
                <w:sz w:val="28"/>
                <w:szCs w:val="28"/>
                <w:lang w:eastAsia="en-US"/>
              </w:rPr>
              <w:t>III. Tiesību akta projekta ietekme uz valsts budžetu un pašvaldību budžetiem</w:t>
            </w:r>
          </w:p>
        </w:tc>
      </w:tr>
      <w:tr w:rsidR="0070585A" w:rsidRPr="00F05CA3" w:rsidTr="006D7F33">
        <w:trPr>
          <w:trHeight w:val="340"/>
          <w:tblCellSpacing w:w="7" w:type="dxa"/>
        </w:trPr>
        <w:tc>
          <w:tcPr>
            <w:tcW w:w="1163" w:type="pct"/>
            <w:vMerge w:val="restart"/>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jc w:val="center"/>
              <w:rPr>
                <w:b/>
                <w:sz w:val="28"/>
                <w:szCs w:val="28"/>
              </w:rPr>
            </w:pPr>
            <w:r w:rsidRPr="001A5056">
              <w:rPr>
                <w:b/>
                <w:sz w:val="28"/>
                <w:szCs w:val="28"/>
              </w:rPr>
              <w:t>Rādītāji</w:t>
            </w:r>
          </w:p>
        </w:tc>
        <w:tc>
          <w:tcPr>
            <w:tcW w:w="156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jc w:val="center"/>
              <w:rPr>
                <w:b/>
                <w:sz w:val="28"/>
                <w:szCs w:val="28"/>
              </w:rPr>
            </w:pPr>
            <w:r w:rsidRPr="001A5056">
              <w:rPr>
                <w:b/>
                <w:sz w:val="28"/>
                <w:szCs w:val="28"/>
              </w:rPr>
              <w:t>2015.gads</w:t>
            </w:r>
          </w:p>
        </w:tc>
        <w:tc>
          <w:tcPr>
            <w:tcW w:w="2241" w:type="pct"/>
            <w:gridSpan w:val="3"/>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jc w:val="center"/>
              <w:rPr>
                <w:sz w:val="28"/>
                <w:szCs w:val="28"/>
              </w:rPr>
            </w:pPr>
            <w:r w:rsidRPr="001A5056">
              <w:rPr>
                <w:sz w:val="28"/>
                <w:szCs w:val="28"/>
              </w:rPr>
              <w:t xml:space="preserve">Turpmākie trīs gadi (tūkst. </w:t>
            </w:r>
            <w:proofErr w:type="spellStart"/>
            <w:r w:rsidRPr="001A5056">
              <w:rPr>
                <w:i/>
                <w:sz w:val="28"/>
                <w:szCs w:val="28"/>
              </w:rPr>
              <w:t>euro</w:t>
            </w:r>
            <w:proofErr w:type="spellEnd"/>
            <w:r w:rsidRPr="001A5056">
              <w:rPr>
                <w:sz w:val="28"/>
                <w:szCs w:val="28"/>
              </w:rPr>
              <w:t>)</w:t>
            </w:r>
          </w:p>
        </w:tc>
      </w:tr>
      <w:tr w:rsidR="0070585A" w:rsidRPr="00F05CA3" w:rsidTr="006D7F33">
        <w:trPr>
          <w:trHeight w:val="24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b/>
                <w:sz w:val="28"/>
                <w:szCs w:val="28"/>
              </w:rPr>
            </w:pPr>
          </w:p>
        </w:tc>
        <w:tc>
          <w:tcPr>
            <w:tcW w:w="1566" w:type="pct"/>
            <w:gridSpan w:val="2"/>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b/>
                <w:sz w:val="28"/>
                <w:szCs w:val="28"/>
              </w:rPr>
            </w:pP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b/>
                <w:sz w:val="28"/>
                <w:szCs w:val="28"/>
              </w:rPr>
            </w:pPr>
            <w:r w:rsidRPr="001A5056">
              <w:rPr>
                <w:b/>
                <w:sz w:val="28"/>
                <w:szCs w:val="28"/>
              </w:rPr>
              <w:t>2016.</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b/>
                <w:sz w:val="28"/>
                <w:szCs w:val="28"/>
              </w:rPr>
            </w:pPr>
            <w:r w:rsidRPr="001A5056">
              <w:rPr>
                <w:b/>
                <w:sz w:val="28"/>
                <w:szCs w:val="28"/>
              </w:rPr>
              <w:t>2017.</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b/>
                <w:sz w:val="28"/>
                <w:szCs w:val="28"/>
              </w:rPr>
            </w:pPr>
            <w:r w:rsidRPr="001A5056">
              <w:rPr>
                <w:b/>
                <w:sz w:val="28"/>
                <w:szCs w:val="28"/>
              </w:rPr>
              <w:t>2018.</w:t>
            </w:r>
          </w:p>
        </w:tc>
      </w:tr>
      <w:tr w:rsidR="0070585A" w:rsidRPr="00F05CA3" w:rsidTr="006D7F3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b/>
                <w:sz w:val="28"/>
                <w:szCs w:val="28"/>
              </w:rPr>
            </w:pPr>
          </w:p>
        </w:tc>
        <w:tc>
          <w:tcPr>
            <w:tcW w:w="844" w:type="pct"/>
            <w:tcBorders>
              <w:top w:val="outset" w:sz="6" w:space="0" w:color="auto"/>
              <w:left w:val="outset" w:sz="6" w:space="0" w:color="auto"/>
              <w:bottom w:val="outset" w:sz="6" w:space="0" w:color="auto"/>
              <w:right w:val="outset" w:sz="6" w:space="0" w:color="auto"/>
            </w:tcBorders>
            <w:hideMark/>
          </w:tcPr>
          <w:p w:rsidR="0070585A" w:rsidRPr="00323D54" w:rsidRDefault="0070585A" w:rsidP="006D7F33">
            <w:pPr>
              <w:jc w:val="center"/>
              <w:rPr>
                <w:sz w:val="28"/>
                <w:szCs w:val="28"/>
              </w:rPr>
            </w:pPr>
            <w:r w:rsidRPr="00323D54">
              <w:rPr>
                <w:sz w:val="28"/>
                <w:szCs w:val="28"/>
              </w:rPr>
              <w:t>Saskaņā ar valsts budžetu kārtējam gadam</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Izmaiņas kārtējā gadā, salīdzinot ar budžetu kārtējam gadam</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Izmaiņas, salīdzinot ar kārtējo (2015) gadu</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Izmaiņas, salīdzinot ar kārtējo (2015) gadu</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Izmaiņas, salīdzinot ar kārtējo (2015) gadu</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1</w:t>
            </w:r>
          </w:p>
        </w:tc>
        <w:tc>
          <w:tcPr>
            <w:tcW w:w="844" w:type="pct"/>
            <w:tcBorders>
              <w:top w:val="outset" w:sz="6" w:space="0" w:color="auto"/>
              <w:left w:val="outset" w:sz="6" w:space="0" w:color="auto"/>
              <w:bottom w:val="outset" w:sz="6" w:space="0" w:color="auto"/>
              <w:right w:val="outset" w:sz="6" w:space="0" w:color="auto"/>
            </w:tcBorders>
            <w:hideMark/>
          </w:tcPr>
          <w:p w:rsidR="0070585A" w:rsidRPr="00323D54" w:rsidRDefault="0070585A" w:rsidP="006D7F33">
            <w:pPr>
              <w:jc w:val="center"/>
              <w:rPr>
                <w:sz w:val="28"/>
                <w:szCs w:val="28"/>
              </w:rPr>
            </w:pPr>
            <w:r w:rsidRPr="00323D54">
              <w:rPr>
                <w:sz w:val="28"/>
                <w:szCs w:val="28"/>
              </w:rPr>
              <w:t>2</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3</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4</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5</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6</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lastRenderedPageBreak/>
              <w:t>1. Budžeta ieņēmumi:</w:t>
            </w:r>
          </w:p>
        </w:tc>
        <w:tc>
          <w:tcPr>
            <w:tcW w:w="844" w:type="pct"/>
            <w:tcBorders>
              <w:top w:val="outset" w:sz="6" w:space="0" w:color="auto"/>
              <w:left w:val="outset" w:sz="6" w:space="0" w:color="auto"/>
              <w:bottom w:val="outset" w:sz="6" w:space="0" w:color="auto"/>
              <w:right w:val="outset" w:sz="6" w:space="0" w:color="auto"/>
            </w:tcBorders>
            <w:hideMark/>
          </w:tcPr>
          <w:p w:rsidR="0070585A" w:rsidRPr="00323D54" w:rsidRDefault="00323D54" w:rsidP="006D7F33">
            <w:pPr>
              <w:rPr>
                <w:sz w:val="28"/>
                <w:szCs w:val="28"/>
              </w:rPr>
            </w:pPr>
            <w:r w:rsidRPr="00323D54">
              <w:rPr>
                <w:sz w:val="28"/>
                <w:szCs w:val="28"/>
              </w:rPr>
              <w:t>400000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1.1. valsts pamatbudžets, tai skaitā ieņēmumi no maksas pakalpojumiem un citi pašu ieņēmumi</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323D54" w:rsidP="006D7F33">
            <w:r>
              <w:rPr>
                <w:sz w:val="28"/>
                <w:szCs w:val="28"/>
              </w:rPr>
              <w:t>400000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1.2. valsts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1.3.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2. Budžeta izdevumi:</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323D54" w:rsidP="006D7F33">
            <w:pPr>
              <w:jc w:val="center"/>
              <w:rPr>
                <w:sz w:val="28"/>
                <w:szCs w:val="28"/>
              </w:rPr>
            </w:pPr>
            <w:r>
              <w:rPr>
                <w:sz w:val="28"/>
                <w:szCs w:val="28"/>
              </w:rPr>
              <w:t>400000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2.1. valsts pamatbudžets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323D54" w:rsidP="006D7F33">
            <w:pPr>
              <w:jc w:val="center"/>
              <w:rPr>
                <w:sz w:val="28"/>
                <w:szCs w:val="28"/>
              </w:rPr>
            </w:pPr>
            <w:r>
              <w:rPr>
                <w:sz w:val="28"/>
                <w:szCs w:val="28"/>
              </w:rPr>
              <w:t>400000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2.2. valsts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2.3.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3. Finansiālā ietekme:</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3.1. valsts pamatbudžets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3.2. speciālais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3.3. pašvaldību budžets</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 xml:space="preserve">4. Finanšu līdzekļi papildu </w:t>
            </w:r>
            <w:r w:rsidRPr="001A5056">
              <w:rPr>
                <w:sz w:val="28"/>
                <w:szCs w:val="28"/>
              </w:rPr>
              <w:lastRenderedPageBreak/>
              <w:t>izdevumu finansēšanai (kompensējošu izdevumu samazinājumu norāda ar "+" zīmi)</w:t>
            </w:r>
          </w:p>
        </w:tc>
        <w:tc>
          <w:tcPr>
            <w:tcW w:w="84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lastRenderedPageBreak/>
              <w:t>X</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lastRenderedPageBreak/>
              <w:t>5. Precizēta finansiālā ietekme:</w:t>
            </w:r>
          </w:p>
        </w:tc>
        <w:tc>
          <w:tcPr>
            <w:tcW w:w="844" w:type="pct"/>
            <w:vMerge w:val="restar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X</w:t>
            </w: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5.1. valsts pamatbudžets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5.2. speciālais 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5.3. pašvaldību budžets</w:t>
            </w:r>
          </w:p>
        </w:tc>
        <w:tc>
          <w:tcPr>
            <w:tcW w:w="844" w:type="pct"/>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sz w:val="28"/>
                <w:szCs w:val="28"/>
              </w:rPr>
            </w:pPr>
          </w:p>
        </w:tc>
        <w:tc>
          <w:tcPr>
            <w:tcW w:w="714"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712"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center"/>
              <w:rPr>
                <w:sz w:val="28"/>
                <w:szCs w:val="28"/>
              </w:rPr>
            </w:pPr>
            <w:r w:rsidRPr="001A5056">
              <w:rPr>
                <w:sz w:val="28"/>
                <w:szCs w:val="28"/>
              </w:rPr>
              <w:t>0</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6. Detalizēts ieņēmumu un izdevumu aprēķins (ja nepieciešams, detalizētu ieņēmumu un izdevumu aprēķinu var pievienot anotācijas pielikumā):</w:t>
            </w:r>
          </w:p>
        </w:tc>
        <w:tc>
          <w:tcPr>
            <w:tcW w:w="3815" w:type="pct"/>
            <w:gridSpan w:val="5"/>
            <w:vMerge w:val="restar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jc w:val="both"/>
              <w:rPr>
                <w:sz w:val="28"/>
                <w:szCs w:val="28"/>
              </w:rPr>
            </w:pPr>
            <w:r w:rsidRPr="001A5056">
              <w:rPr>
                <w:sz w:val="28"/>
                <w:szCs w:val="28"/>
              </w:rPr>
              <w:t xml:space="preserve">Detalizēts aprēķins sniegts Projekta sākotnējās ietekmes novērtējuma ziņojuma (anotācijas) 1.pielikumā „Latvijas Nacionālā mākslas muzeja publiskā maksas pakalpojumu cenu kalkulācija” un 2.pielikumā „Latvijas Nacionālā mākslas </w:t>
            </w:r>
            <w:r w:rsidRPr="001A5056">
              <w:rPr>
                <w:bCs/>
                <w:sz w:val="28"/>
                <w:szCs w:val="28"/>
              </w:rPr>
              <w:t>muzeja publiskā maksas pakalpojuma sniegšanā iesaistīto darbinieku izlietotais darba laiks un atalgojums</w:t>
            </w:r>
            <w:r w:rsidRPr="001A5056">
              <w:rPr>
                <w:sz w:val="28"/>
                <w:szCs w:val="28"/>
              </w:rPr>
              <w:t>”.</w:t>
            </w: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sz w:val="28"/>
                <w:szCs w:val="28"/>
              </w:rPr>
            </w:pP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0585A" w:rsidRPr="001A5056" w:rsidRDefault="0070585A" w:rsidP="006D7F33">
            <w:pPr>
              <w:rPr>
                <w:sz w:val="28"/>
                <w:szCs w:val="28"/>
              </w:rPr>
            </w:pPr>
          </w:p>
        </w:tc>
      </w:tr>
      <w:tr w:rsidR="0070585A" w:rsidRPr="00F05CA3" w:rsidTr="006D7F33">
        <w:trPr>
          <w:trHeight w:val="146"/>
          <w:tblCellSpacing w:w="7" w:type="dxa"/>
        </w:trPr>
        <w:tc>
          <w:tcPr>
            <w:tcW w:w="1163" w:type="pct"/>
            <w:tcBorders>
              <w:top w:val="outset" w:sz="6" w:space="0" w:color="auto"/>
              <w:left w:val="outset" w:sz="6" w:space="0" w:color="auto"/>
              <w:bottom w:val="outset" w:sz="6" w:space="0" w:color="auto"/>
              <w:right w:val="outset" w:sz="6" w:space="0" w:color="auto"/>
            </w:tcBorders>
            <w:hideMark/>
          </w:tcPr>
          <w:p w:rsidR="0070585A" w:rsidRPr="001A5056" w:rsidRDefault="0070585A" w:rsidP="006D7F33">
            <w:pPr>
              <w:rPr>
                <w:sz w:val="28"/>
                <w:szCs w:val="28"/>
              </w:rPr>
            </w:pPr>
            <w:r w:rsidRPr="001A5056">
              <w:rPr>
                <w:sz w:val="28"/>
                <w:szCs w:val="28"/>
              </w:rPr>
              <w:t>7. Cita informācija</w:t>
            </w:r>
          </w:p>
        </w:tc>
        <w:tc>
          <w:tcPr>
            <w:tcW w:w="3815" w:type="pct"/>
            <w:gridSpan w:val="5"/>
            <w:tcBorders>
              <w:top w:val="outset" w:sz="6" w:space="0" w:color="auto"/>
              <w:left w:val="outset" w:sz="6" w:space="0" w:color="auto"/>
              <w:bottom w:val="outset" w:sz="6" w:space="0" w:color="auto"/>
              <w:right w:val="outset" w:sz="6" w:space="0" w:color="auto"/>
            </w:tcBorders>
            <w:hideMark/>
          </w:tcPr>
          <w:p w:rsidR="0070585A" w:rsidRPr="001A5056" w:rsidRDefault="0070585A" w:rsidP="00757BDD">
            <w:pPr>
              <w:jc w:val="both"/>
              <w:rPr>
                <w:sz w:val="28"/>
                <w:szCs w:val="28"/>
              </w:rPr>
            </w:pPr>
            <w:r w:rsidRPr="001A5056">
              <w:rPr>
                <w:sz w:val="28"/>
                <w:szCs w:val="28"/>
              </w:rPr>
              <w:t xml:space="preserve">2015.gadā finanšu resursi muzeja izdevumu segšanai sastāda 3 191 781 </w:t>
            </w:r>
            <w:proofErr w:type="spellStart"/>
            <w:r w:rsidRPr="001A5056">
              <w:rPr>
                <w:i/>
                <w:sz w:val="28"/>
                <w:szCs w:val="28"/>
              </w:rPr>
              <w:t>euro</w:t>
            </w:r>
            <w:proofErr w:type="spellEnd"/>
            <w:r w:rsidRPr="001A5056">
              <w:rPr>
                <w:i/>
                <w:sz w:val="28"/>
                <w:szCs w:val="28"/>
              </w:rPr>
              <w:t xml:space="preserve"> </w:t>
            </w:r>
            <w:r w:rsidRPr="001A5056">
              <w:rPr>
                <w:sz w:val="28"/>
                <w:szCs w:val="28"/>
              </w:rPr>
              <w:t>apmērā, tajā skaitā ieņēmumi no muzeja maksas pakalpojumiem un citi pašu ieņēmumi veido</w:t>
            </w:r>
            <w:r w:rsidR="00757BDD" w:rsidRPr="001A5056">
              <w:rPr>
                <w:sz w:val="28"/>
                <w:szCs w:val="28"/>
              </w:rPr>
              <w:t xml:space="preserve">          </w:t>
            </w:r>
            <w:r w:rsidRPr="001A5056">
              <w:rPr>
                <w:sz w:val="28"/>
                <w:szCs w:val="28"/>
              </w:rPr>
              <w:t xml:space="preserve"> </w:t>
            </w:r>
            <w:r w:rsidRPr="001A5056">
              <w:rPr>
                <w:sz w:val="28"/>
                <w:szCs w:val="28"/>
              </w:rPr>
              <w:lastRenderedPageBreak/>
              <w:t xml:space="preserve">400 000 </w:t>
            </w:r>
            <w:proofErr w:type="spellStart"/>
            <w:r w:rsidRPr="001A5056">
              <w:rPr>
                <w:i/>
                <w:sz w:val="28"/>
                <w:szCs w:val="28"/>
              </w:rPr>
              <w:t>euro</w:t>
            </w:r>
            <w:proofErr w:type="spellEnd"/>
            <w:r w:rsidRPr="001A5056">
              <w:rPr>
                <w:sz w:val="28"/>
                <w:szCs w:val="28"/>
              </w:rPr>
              <w:t xml:space="preserve"> (12</w:t>
            </w:r>
            <w:r w:rsidR="00757BDD" w:rsidRPr="001A5056">
              <w:rPr>
                <w:sz w:val="28"/>
                <w:szCs w:val="28"/>
              </w:rPr>
              <w:t>,</w:t>
            </w:r>
            <w:r w:rsidRPr="001A5056">
              <w:rPr>
                <w:sz w:val="28"/>
                <w:szCs w:val="28"/>
              </w:rPr>
              <w:t xml:space="preserve">53 % no muzeja resursiem izdevumu segšanai) un valsts budžeta dotācija no vispārējiem ieņēmumiem ir 2 791 781 </w:t>
            </w:r>
            <w:proofErr w:type="spellStart"/>
            <w:r w:rsidRPr="001A5056">
              <w:rPr>
                <w:i/>
                <w:sz w:val="28"/>
                <w:szCs w:val="28"/>
              </w:rPr>
              <w:t>euro</w:t>
            </w:r>
            <w:proofErr w:type="spellEnd"/>
            <w:r w:rsidRPr="001A5056">
              <w:rPr>
                <w:sz w:val="28"/>
                <w:szCs w:val="28"/>
              </w:rPr>
              <w:t xml:space="preserve"> (87</w:t>
            </w:r>
            <w:r w:rsidR="00757BDD" w:rsidRPr="001A5056">
              <w:rPr>
                <w:sz w:val="28"/>
                <w:szCs w:val="28"/>
              </w:rPr>
              <w:t>,</w:t>
            </w:r>
            <w:r w:rsidRPr="001A5056">
              <w:rPr>
                <w:sz w:val="28"/>
                <w:szCs w:val="28"/>
              </w:rPr>
              <w:t xml:space="preserve">47 % no muzeja resursiem izdevumu segšanai). Projektā ietvertās izmaiņas </w:t>
            </w:r>
            <w:r w:rsidRPr="001A5056">
              <w:rPr>
                <w:bCs/>
                <w:sz w:val="28"/>
                <w:szCs w:val="28"/>
              </w:rPr>
              <w:t>muzeja publisko maksas pakalpojumu cenrādī neveido esošo maksas pakalpojumu palielinājumu.</w:t>
            </w:r>
          </w:p>
        </w:tc>
      </w:tr>
    </w:tbl>
    <w:p w:rsidR="009C19DC" w:rsidRDefault="009C19DC">
      <w:pPr>
        <w:pStyle w:val="naisf"/>
        <w:spacing w:before="0" w:after="0"/>
        <w:rPr>
          <w:i/>
          <w:sz w:val="28"/>
          <w:szCs w:val="28"/>
        </w:rPr>
      </w:pPr>
    </w:p>
    <w:p w:rsidR="009A436A" w:rsidRDefault="000A105B">
      <w:pPr>
        <w:pStyle w:val="naisf"/>
        <w:spacing w:before="0" w:after="0"/>
        <w:rPr>
          <w:i/>
          <w:sz w:val="28"/>
          <w:szCs w:val="28"/>
        </w:rPr>
      </w:pPr>
      <w:r w:rsidRPr="00205918">
        <w:rPr>
          <w:i/>
          <w:sz w:val="28"/>
          <w:szCs w:val="28"/>
        </w:rPr>
        <w:t>Anotācijas IV, V un VI sadaļa – Projekts šo jomu neskar.</w:t>
      </w:r>
    </w:p>
    <w:p w:rsidR="009D0B69" w:rsidRPr="00205918" w:rsidRDefault="009D0B69" w:rsidP="00982B23">
      <w:pPr>
        <w:pStyle w:val="naisf"/>
        <w:spacing w:before="0" w:after="0"/>
        <w:ind w:firstLine="425"/>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0"/>
        <w:gridCol w:w="3649"/>
        <w:gridCol w:w="5130"/>
      </w:tblGrid>
      <w:tr w:rsidR="00F05CA3" w:rsidRPr="00205918" w:rsidTr="007C5E6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rsidR="009D0B69" w:rsidRPr="00205918" w:rsidRDefault="009D0B69" w:rsidP="00982B23">
            <w:pPr>
              <w:pStyle w:val="naisc"/>
              <w:spacing w:before="0" w:after="0"/>
              <w:ind w:firstLine="425"/>
              <w:rPr>
                <w:sz w:val="28"/>
                <w:szCs w:val="28"/>
                <w:lang w:eastAsia="en-US"/>
              </w:rPr>
            </w:pPr>
            <w:r w:rsidRPr="00205918">
              <w:rPr>
                <w:b/>
                <w:bCs/>
                <w:sz w:val="28"/>
                <w:szCs w:val="28"/>
                <w:lang w:eastAsia="en-US"/>
              </w:rPr>
              <w:t>VII. Tiesību akta projekta izpildes nodrošināšana un tās ietekme uz institūcijām</w:t>
            </w:r>
          </w:p>
        </w:tc>
      </w:tr>
      <w:tr w:rsidR="00F05CA3" w:rsidRPr="00205918"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205918" w:rsidRDefault="009D0B69" w:rsidP="00982B23">
            <w:pPr>
              <w:jc w:val="center"/>
              <w:rPr>
                <w:sz w:val="28"/>
                <w:szCs w:val="28"/>
              </w:rPr>
            </w:pPr>
            <w:r w:rsidRPr="00205918">
              <w:rPr>
                <w:sz w:val="28"/>
                <w:szCs w:val="28"/>
              </w:rPr>
              <w:t>1.</w:t>
            </w:r>
          </w:p>
        </w:tc>
        <w:tc>
          <w:tcPr>
            <w:tcW w:w="1952" w:type="pct"/>
            <w:tcBorders>
              <w:top w:val="outset" w:sz="6" w:space="0" w:color="auto"/>
              <w:left w:val="outset" w:sz="6" w:space="0" w:color="auto"/>
              <w:bottom w:val="outset" w:sz="6" w:space="0" w:color="auto"/>
              <w:right w:val="outset" w:sz="6" w:space="0" w:color="auto"/>
            </w:tcBorders>
            <w:hideMark/>
          </w:tcPr>
          <w:p w:rsidR="009D0B69" w:rsidRPr="00205918" w:rsidRDefault="009D0B69" w:rsidP="00D61D6B">
            <w:pPr>
              <w:jc w:val="both"/>
              <w:rPr>
                <w:sz w:val="28"/>
                <w:szCs w:val="28"/>
              </w:rPr>
            </w:pPr>
            <w:r w:rsidRPr="00205918">
              <w:rPr>
                <w:sz w:val="28"/>
                <w:szCs w:val="28"/>
              </w:rPr>
              <w:t>Projekta izpildē iesaistītās institūcijas</w:t>
            </w:r>
          </w:p>
        </w:tc>
        <w:tc>
          <w:tcPr>
            <w:tcW w:w="2729" w:type="pct"/>
            <w:tcBorders>
              <w:top w:val="outset" w:sz="6" w:space="0" w:color="auto"/>
              <w:left w:val="outset" w:sz="6" w:space="0" w:color="auto"/>
              <w:bottom w:val="outset" w:sz="6" w:space="0" w:color="auto"/>
              <w:right w:val="outset" w:sz="6" w:space="0" w:color="auto"/>
            </w:tcBorders>
            <w:hideMark/>
          </w:tcPr>
          <w:p w:rsidR="009A436A" w:rsidRDefault="009D0B69">
            <w:pPr>
              <w:jc w:val="both"/>
              <w:rPr>
                <w:sz w:val="28"/>
                <w:szCs w:val="28"/>
              </w:rPr>
            </w:pPr>
            <w:r w:rsidRPr="00205918">
              <w:rPr>
                <w:sz w:val="28"/>
                <w:szCs w:val="28"/>
              </w:rPr>
              <w:t>Projekta izpildi nodrošinās Latvijas Nacionālais mākslas muzejs.</w:t>
            </w:r>
          </w:p>
        </w:tc>
      </w:tr>
      <w:tr w:rsidR="00F05CA3" w:rsidRPr="00205918"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205918" w:rsidRDefault="009D0B69" w:rsidP="00982B23">
            <w:pPr>
              <w:jc w:val="center"/>
              <w:rPr>
                <w:sz w:val="28"/>
                <w:szCs w:val="28"/>
              </w:rPr>
            </w:pPr>
            <w:r w:rsidRPr="00205918">
              <w:rPr>
                <w:sz w:val="28"/>
                <w:szCs w:val="28"/>
              </w:rPr>
              <w:t>2.</w:t>
            </w:r>
          </w:p>
        </w:tc>
        <w:tc>
          <w:tcPr>
            <w:tcW w:w="1952" w:type="pct"/>
            <w:tcBorders>
              <w:top w:val="outset" w:sz="6" w:space="0" w:color="auto"/>
              <w:left w:val="outset" w:sz="6" w:space="0" w:color="auto"/>
              <w:bottom w:val="outset" w:sz="6" w:space="0" w:color="auto"/>
              <w:right w:val="outset" w:sz="6" w:space="0" w:color="auto"/>
            </w:tcBorders>
          </w:tcPr>
          <w:p w:rsidR="009D0B69" w:rsidRPr="00205918" w:rsidRDefault="009D0B69" w:rsidP="00D61D6B">
            <w:pPr>
              <w:jc w:val="both"/>
              <w:rPr>
                <w:sz w:val="28"/>
                <w:szCs w:val="28"/>
              </w:rPr>
            </w:pPr>
            <w:r w:rsidRPr="00205918">
              <w:rPr>
                <w:sz w:val="28"/>
                <w:szCs w:val="28"/>
              </w:rPr>
              <w:t>Projekta izpildes ietekme uz pārvaldes funkcijām un institucionālo struktūru.</w:t>
            </w:r>
          </w:p>
          <w:p w:rsidR="009D0B69" w:rsidRPr="00205918" w:rsidRDefault="009D0B69" w:rsidP="00982B23">
            <w:pPr>
              <w:rPr>
                <w:sz w:val="28"/>
                <w:szCs w:val="28"/>
              </w:rPr>
            </w:pPr>
          </w:p>
          <w:p w:rsidR="009D0B69" w:rsidRPr="00205918" w:rsidRDefault="009D0B69" w:rsidP="00D61D6B">
            <w:pPr>
              <w:jc w:val="both"/>
              <w:rPr>
                <w:sz w:val="28"/>
                <w:szCs w:val="28"/>
              </w:rPr>
            </w:pPr>
            <w:r w:rsidRPr="00205918">
              <w:rPr>
                <w:sz w:val="28"/>
                <w:szCs w:val="28"/>
              </w:rPr>
              <w:t>Jaunu institūciju izveide, esošu institūciju likvidācija vai reorganizācija, to ietekme uz institūcijas cilvēkresursiem</w:t>
            </w:r>
          </w:p>
        </w:tc>
        <w:tc>
          <w:tcPr>
            <w:tcW w:w="2729" w:type="pct"/>
            <w:tcBorders>
              <w:top w:val="outset" w:sz="6" w:space="0" w:color="auto"/>
              <w:left w:val="outset" w:sz="6" w:space="0" w:color="auto"/>
              <w:bottom w:val="outset" w:sz="6" w:space="0" w:color="auto"/>
              <w:right w:val="outset" w:sz="6" w:space="0" w:color="auto"/>
            </w:tcBorders>
            <w:hideMark/>
          </w:tcPr>
          <w:p w:rsidR="009A436A" w:rsidRDefault="009D0B69">
            <w:pPr>
              <w:jc w:val="both"/>
              <w:rPr>
                <w:sz w:val="28"/>
                <w:szCs w:val="28"/>
              </w:rPr>
            </w:pPr>
            <w:r w:rsidRPr="00205918">
              <w:rPr>
                <w:sz w:val="28"/>
                <w:szCs w:val="28"/>
              </w:rPr>
              <w:t>Projekts šo jomu neskar.</w:t>
            </w:r>
          </w:p>
        </w:tc>
      </w:tr>
      <w:tr w:rsidR="00F05CA3" w:rsidRPr="00205918" w:rsidTr="007C5E63">
        <w:trPr>
          <w:tblCellSpacing w:w="7" w:type="dxa"/>
        </w:trPr>
        <w:tc>
          <w:tcPr>
            <w:tcW w:w="289" w:type="pct"/>
            <w:tcBorders>
              <w:top w:val="outset" w:sz="6" w:space="0" w:color="auto"/>
              <w:left w:val="outset" w:sz="6" w:space="0" w:color="auto"/>
              <w:bottom w:val="outset" w:sz="6" w:space="0" w:color="auto"/>
              <w:right w:val="outset" w:sz="6" w:space="0" w:color="auto"/>
            </w:tcBorders>
            <w:hideMark/>
          </w:tcPr>
          <w:p w:rsidR="009D0B69" w:rsidRPr="00205918" w:rsidRDefault="009D0B69" w:rsidP="00982B23">
            <w:pPr>
              <w:jc w:val="center"/>
              <w:rPr>
                <w:sz w:val="28"/>
                <w:szCs w:val="28"/>
              </w:rPr>
            </w:pPr>
            <w:r w:rsidRPr="00205918">
              <w:rPr>
                <w:sz w:val="28"/>
                <w:szCs w:val="28"/>
              </w:rPr>
              <w:t>3.</w:t>
            </w:r>
          </w:p>
        </w:tc>
        <w:tc>
          <w:tcPr>
            <w:tcW w:w="1952" w:type="pct"/>
            <w:tcBorders>
              <w:top w:val="outset" w:sz="6" w:space="0" w:color="auto"/>
              <w:left w:val="outset" w:sz="6" w:space="0" w:color="auto"/>
              <w:bottom w:val="outset" w:sz="6" w:space="0" w:color="auto"/>
              <w:right w:val="outset" w:sz="6" w:space="0" w:color="auto"/>
            </w:tcBorders>
            <w:hideMark/>
          </w:tcPr>
          <w:p w:rsidR="009D0B69" w:rsidRPr="00205918" w:rsidRDefault="009D0B69" w:rsidP="00982B23">
            <w:pPr>
              <w:rPr>
                <w:sz w:val="28"/>
                <w:szCs w:val="28"/>
              </w:rPr>
            </w:pPr>
            <w:r w:rsidRPr="00205918">
              <w:rPr>
                <w:sz w:val="28"/>
                <w:szCs w:val="28"/>
              </w:rPr>
              <w:t>Cita informācija</w:t>
            </w:r>
          </w:p>
        </w:tc>
        <w:tc>
          <w:tcPr>
            <w:tcW w:w="2729" w:type="pct"/>
            <w:tcBorders>
              <w:top w:val="outset" w:sz="6" w:space="0" w:color="auto"/>
              <w:left w:val="outset" w:sz="6" w:space="0" w:color="auto"/>
              <w:bottom w:val="outset" w:sz="6" w:space="0" w:color="auto"/>
              <w:right w:val="outset" w:sz="6" w:space="0" w:color="auto"/>
            </w:tcBorders>
            <w:hideMark/>
          </w:tcPr>
          <w:p w:rsidR="009D0B69" w:rsidRPr="00205918" w:rsidRDefault="009D0B69" w:rsidP="002F4CAE">
            <w:pPr>
              <w:rPr>
                <w:sz w:val="28"/>
                <w:szCs w:val="28"/>
              </w:rPr>
            </w:pPr>
            <w:r w:rsidRPr="00205918">
              <w:rPr>
                <w:sz w:val="28"/>
                <w:szCs w:val="28"/>
              </w:rPr>
              <w:t>Nav</w:t>
            </w:r>
          </w:p>
        </w:tc>
      </w:tr>
    </w:tbl>
    <w:p w:rsidR="009D0B69" w:rsidRDefault="009D0B69" w:rsidP="00982B23">
      <w:pPr>
        <w:ind w:firstLine="425"/>
        <w:rPr>
          <w:b/>
          <w:bCs/>
          <w:sz w:val="28"/>
          <w:szCs w:val="28"/>
        </w:rPr>
      </w:pPr>
    </w:p>
    <w:p w:rsidR="00F40EE4" w:rsidRDefault="00F40EE4" w:rsidP="00982B23">
      <w:pPr>
        <w:ind w:firstLine="425"/>
        <w:rPr>
          <w:b/>
          <w:bCs/>
          <w:sz w:val="28"/>
          <w:szCs w:val="28"/>
        </w:rPr>
      </w:pPr>
    </w:p>
    <w:p w:rsidR="009D0B69" w:rsidRPr="00205918" w:rsidRDefault="009D0B69" w:rsidP="00982B23">
      <w:pPr>
        <w:rPr>
          <w:sz w:val="28"/>
          <w:szCs w:val="28"/>
        </w:rPr>
      </w:pPr>
      <w:r w:rsidRPr="00205918">
        <w:rPr>
          <w:sz w:val="28"/>
          <w:szCs w:val="28"/>
        </w:rPr>
        <w:t xml:space="preserve">Kultūras ministre </w:t>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t>D.Melbārde</w:t>
      </w:r>
    </w:p>
    <w:p w:rsidR="009D0B69" w:rsidRPr="00205918" w:rsidRDefault="009D0B69" w:rsidP="00982B23">
      <w:pPr>
        <w:rPr>
          <w:sz w:val="28"/>
          <w:szCs w:val="28"/>
        </w:rPr>
      </w:pPr>
    </w:p>
    <w:p w:rsidR="009D0B69" w:rsidRPr="00205918" w:rsidRDefault="009D0B69" w:rsidP="00982B23">
      <w:pPr>
        <w:rPr>
          <w:sz w:val="28"/>
          <w:szCs w:val="28"/>
        </w:rPr>
      </w:pPr>
      <w:r w:rsidRPr="00205918">
        <w:rPr>
          <w:sz w:val="28"/>
          <w:szCs w:val="28"/>
        </w:rPr>
        <w:t>Vīza: Valsts sekretārs</w:t>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r>
      <w:r w:rsidRPr="00205918">
        <w:rPr>
          <w:sz w:val="28"/>
          <w:szCs w:val="28"/>
        </w:rPr>
        <w:tab/>
        <w:t>S.Voldiņš</w:t>
      </w:r>
    </w:p>
    <w:p w:rsidR="00E62033" w:rsidRDefault="00E62033" w:rsidP="00982B23">
      <w:pPr>
        <w:pStyle w:val="Galvene"/>
        <w:rPr>
          <w:sz w:val="28"/>
          <w:szCs w:val="28"/>
        </w:rPr>
      </w:pPr>
    </w:p>
    <w:p w:rsidR="00F40EE4" w:rsidRDefault="00F40EE4" w:rsidP="00982B23">
      <w:pPr>
        <w:pStyle w:val="Galvene"/>
        <w:rPr>
          <w:sz w:val="28"/>
          <w:szCs w:val="28"/>
        </w:rPr>
      </w:pPr>
    </w:p>
    <w:p w:rsidR="00F40EE4" w:rsidRDefault="00F40EE4" w:rsidP="00982B23">
      <w:pPr>
        <w:pStyle w:val="Galvene"/>
        <w:rPr>
          <w:sz w:val="28"/>
          <w:szCs w:val="28"/>
        </w:rPr>
      </w:pPr>
    </w:p>
    <w:p w:rsidR="00F40EE4" w:rsidRDefault="00F40EE4" w:rsidP="00982B23">
      <w:pPr>
        <w:pStyle w:val="Galvene"/>
        <w:rPr>
          <w:sz w:val="28"/>
          <w:szCs w:val="28"/>
        </w:rPr>
      </w:pPr>
    </w:p>
    <w:p w:rsidR="00F40EE4" w:rsidRDefault="00F40EE4" w:rsidP="00982B23">
      <w:pPr>
        <w:pStyle w:val="Galvene"/>
        <w:rPr>
          <w:sz w:val="28"/>
          <w:szCs w:val="28"/>
        </w:rPr>
      </w:pPr>
    </w:p>
    <w:p w:rsidR="00F40EE4" w:rsidRPr="00205918" w:rsidRDefault="00F40EE4" w:rsidP="00982B23">
      <w:pPr>
        <w:pStyle w:val="Galvene"/>
        <w:rPr>
          <w:sz w:val="28"/>
          <w:szCs w:val="28"/>
        </w:rPr>
      </w:pPr>
    </w:p>
    <w:p w:rsidR="00BF0603" w:rsidRPr="00982B23" w:rsidRDefault="00BF0603" w:rsidP="00982B23">
      <w:pPr>
        <w:rPr>
          <w:sz w:val="22"/>
          <w:szCs w:val="22"/>
        </w:rPr>
      </w:pPr>
      <w:r w:rsidRPr="00982B23">
        <w:rPr>
          <w:sz w:val="22"/>
          <w:szCs w:val="22"/>
        </w:rPr>
        <w:t>201</w:t>
      </w:r>
      <w:r w:rsidR="003F2114" w:rsidRPr="00982B23">
        <w:rPr>
          <w:sz w:val="22"/>
          <w:szCs w:val="22"/>
        </w:rPr>
        <w:t>5</w:t>
      </w:r>
      <w:r w:rsidRPr="00982B23">
        <w:rPr>
          <w:sz w:val="22"/>
          <w:szCs w:val="22"/>
        </w:rPr>
        <w:t>.</w:t>
      </w:r>
      <w:r w:rsidR="00982B23">
        <w:rPr>
          <w:sz w:val="22"/>
          <w:szCs w:val="22"/>
        </w:rPr>
        <w:t>1</w:t>
      </w:r>
      <w:r w:rsidR="009C19DC">
        <w:rPr>
          <w:sz w:val="22"/>
          <w:szCs w:val="22"/>
        </w:rPr>
        <w:t>2</w:t>
      </w:r>
      <w:r w:rsidRPr="00982B23">
        <w:rPr>
          <w:sz w:val="22"/>
          <w:szCs w:val="22"/>
        </w:rPr>
        <w:t>.</w:t>
      </w:r>
      <w:r w:rsidR="009C19DC">
        <w:rPr>
          <w:sz w:val="22"/>
          <w:szCs w:val="22"/>
        </w:rPr>
        <w:t>07</w:t>
      </w:r>
      <w:r w:rsidRPr="00982B23">
        <w:rPr>
          <w:sz w:val="22"/>
          <w:szCs w:val="22"/>
        </w:rPr>
        <w:t>. 1</w:t>
      </w:r>
      <w:r w:rsidR="0078108C" w:rsidRPr="00982B23">
        <w:rPr>
          <w:sz w:val="22"/>
          <w:szCs w:val="22"/>
        </w:rPr>
        <w:t>0</w:t>
      </w:r>
      <w:r w:rsidRPr="00982B23">
        <w:rPr>
          <w:sz w:val="22"/>
          <w:szCs w:val="22"/>
        </w:rPr>
        <w:t>:</w:t>
      </w:r>
      <w:r w:rsidR="0078108C" w:rsidRPr="00982B23">
        <w:rPr>
          <w:sz w:val="22"/>
          <w:szCs w:val="22"/>
        </w:rPr>
        <w:t>00</w:t>
      </w:r>
    </w:p>
    <w:p w:rsidR="00BF0603" w:rsidRPr="00982B23" w:rsidRDefault="009D0B69" w:rsidP="00982B23">
      <w:pPr>
        <w:rPr>
          <w:sz w:val="22"/>
          <w:szCs w:val="22"/>
        </w:rPr>
      </w:pPr>
      <w:r w:rsidRPr="00982B23">
        <w:rPr>
          <w:sz w:val="22"/>
          <w:szCs w:val="22"/>
        </w:rPr>
        <w:t>2</w:t>
      </w:r>
      <w:r w:rsidR="009C19DC">
        <w:rPr>
          <w:sz w:val="22"/>
          <w:szCs w:val="22"/>
        </w:rPr>
        <w:t>759</w:t>
      </w:r>
    </w:p>
    <w:p w:rsidR="00BF0603" w:rsidRPr="00982B23" w:rsidRDefault="00200264" w:rsidP="00982B23">
      <w:pPr>
        <w:rPr>
          <w:sz w:val="22"/>
          <w:szCs w:val="22"/>
        </w:rPr>
      </w:pPr>
      <w:bookmarkStart w:id="12" w:name="OLE_LINK16"/>
      <w:bookmarkStart w:id="13" w:name="OLE_LINK17"/>
      <w:r w:rsidRPr="00982B23">
        <w:rPr>
          <w:sz w:val="22"/>
          <w:szCs w:val="22"/>
        </w:rPr>
        <w:t>M</w:t>
      </w:r>
      <w:r w:rsidR="007A4BC1">
        <w:rPr>
          <w:sz w:val="22"/>
          <w:szCs w:val="22"/>
        </w:rPr>
        <w:t>.</w:t>
      </w:r>
      <w:r w:rsidRPr="00982B23">
        <w:rPr>
          <w:sz w:val="22"/>
          <w:szCs w:val="22"/>
        </w:rPr>
        <w:t>Lāce</w:t>
      </w:r>
    </w:p>
    <w:p w:rsidR="00BF0603" w:rsidRPr="00982B23" w:rsidRDefault="00BF0603" w:rsidP="00982B23">
      <w:pPr>
        <w:pStyle w:val="naisf"/>
        <w:spacing w:before="0" w:after="0"/>
        <w:ind w:firstLine="0"/>
        <w:rPr>
          <w:noProof/>
          <w:sz w:val="22"/>
          <w:szCs w:val="22"/>
        </w:rPr>
      </w:pPr>
      <w:bookmarkStart w:id="14" w:name="OLE_LINK4"/>
      <w:bookmarkStart w:id="15" w:name="OLE_LINK7"/>
      <w:r w:rsidRPr="00982B23">
        <w:rPr>
          <w:noProof/>
          <w:sz w:val="22"/>
          <w:szCs w:val="22"/>
        </w:rPr>
        <w:t>Tālr. 6</w:t>
      </w:r>
      <w:r w:rsidR="00200264" w:rsidRPr="00982B23">
        <w:rPr>
          <w:noProof/>
          <w:sz w:val="22"/>
          <w:szCs w:val="22"/>
        </w:rPr>
        <w:t>7325051</w:t>
      </w:r>
      <w:r w:rsidR="007A4BC1">
        <w:rPr>
          <w:noProof/>
          <w:sz w:val="22"/>
          <w:szCs w:val="22"/>
        </w:rPr>
        <w:t xml:space="preserve">; </w:t>
      </w:r>
      <w:r w:rsidR="007A4BC1">
        <w:rPr>
          <w:sz w:val="22"/>
          <w:szCs w:val="22"/>
        </w:rPr>
        <w:t>fakss 67357408</w:t>
      </w:r>
    </w:p>
    <w:p w:rsidR="00C96F63" w:rsidRPr="00982B23" w:rsidRDefault="00EA0C07" w:rsidP="00982B23">
      <w:pPr>
        <w:pStyle w:val="naisf"/>
        <w:spacing w:before="0" w:after="0"/>
        <w:ind w:firstLine="0"/>
        <w:rPr>
          <w:noProof/>
          <w:sz w:val="22"/>
          <w:szCs w:val="22"/>
        </w:rPr>
      </w:pPr>
      <w:hyperlink r:id="rId10" w:history="1">
        <w:r w:rsidR="00C96F63" w:rsidRPr="00982B23">
          <w:rPr>
            <w:rStyle w:val="Hipersaite"/>
            <w:noProof/>
            <w:sz w:val="22"/>
            <w:szCs w:val="22"/>
          </w:rPr>
          <w:t>lnmm@lnmm.lv</w:t>
        </w:r>
      </w:hyperlink>
      <w:bookmarkEnd w:id="12"/>
      <w:bookmarkEnd w:id="13"/>
      <w:bookmarkEnd w:id="14"/>
      <w:bookmarkEnd w:id="15"/>
    </w:p>
    <w:sectPr w:rsidR="00C96F63" w:rsidRPr="00982B23" w:rsidSect="007A4BC1">
      <w:headerReference w:type="even" r:id="rId11"/>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92" w:rsidRDefault="00267F92" w:rsidP="00FC6606">
      <w:r>
        <w:separator/>
      </w:r>
    </w:p>
  </w:endnote>
  <w:endnote w:type="continuationSeparator" w:id="0">
    <w:p w:rsidR="00267F92" w:rsidRDefault="00267F92"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3" w:rsidRPr="0071320A" w:rsidRDefault="006D7F33" w:rsidP="0071320A">
    <w:pPr>
      <w:jc w:val="both"/>
      <w:rPr>
        <w:szCs w:val="22"/>
      </w:rPr>
    </w:pPr>
    <w:r w:rsidRPr="00864260">
      <w:rPr>
        <w:sz w:val="22"/>
        <w:szCs w:val="22"/>
      </w:rPr>
      <w:t>KMAnot_</w:t>
    </w:r>
    <w:r w:rsidR="00A75DDA">
      <w:rPr>
        <w:sz w:val="22"/>
        <w:szCs w:val="22"/>
      </w:rPr>
      <w:t>0712</w:t>
    </w:r>
    <w:r w:rsidRPr="00864260">
      <w:rPr>
        <w:sz w:val="22"/>
        <w:szCs w:val="22"/>
      </w:rPr>
      <w:t>1</w:t>
    </w:r>
    <w:r>
      <w:rPr>
        <w:sz w:val="22"/>
        <w:szCs w:val="22"/>
      </w:rPr>
      <w:t>5</w:t>
    </w:r>
    <w:r w:rsidRPr="00864260">
      <w:rPr>
        <w:sz w:val="22"/>
        <w:szCs w:val="22"/>
      </w:rPr>
      <w:t>_</w:t>
    </w:r>
    <w:r w:rsidR="00BA0260">
      <w:rPr>
        <w:sz w:val="22"/>
        <w:szCs w:val="22"/>
      </w:rPr>
      <w:t>LNMM</w:t>
    </w:r>
    <w:r w:rsidRPr="00864260">
      <w:rPr>
        <w:sz w:val="22"/>
        <w:szCs w:val="22"/>
      </w:rPr>
      <w:t>; Ministru kabineta noteikumu projekta „</w:t>
    </w:r>
    <w:r>
      <w:rPr>
        <w:sz w:val="22"/>
        <w:szCs w:val="22"/>
      </w:rPr>
      <w:t>Latvijas Nacionālā mākslas muzeja</w:t>
    </w:r>
    <w:r w:rsidRPr="00864260">
      <w:rPr>
        <w:sz w:val="22"/>
        <w:szCs w:val="22"/>
      </w:rPr>
      <w:t xml:space="preserve"> maksas pakalpojumu cenrādi</w:t>
    </w:r>
    <w:r>
      <w:rPr>
        <w:sz w:val="22"/>
        <w:szCs w:val="22"/>
      </w:rPr>
      <w:t>s</w:t>
    </w:r>
    <w:r w:rsidRPr="00864260">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3" w:rsidRPr="00941827" w:rsidRDefault="006D7F33" w:rsidP="00941827">
    <w:pPr>
      <w:jc w:val="both"/>
      <w:rPr>
        <w:szCs w:val="22"/>
      </w:rPr>
    </w:pPr>
    <w:bookmarkStart w:id="16" w:name="OLE_LINK14"/>
    <w:bookmarkStart w:id="17" w:name="OLE_LINK15"/>
    <w:r w:rsidRPr="00864260">
      <w:rPr>
        <w:sz w:val="22"/>
        <w:szCs w:val="22"/>
      </w:rPr>
      <w:t>KMAnot_</w:t>
    </w:r>
    <w:r w:rsidR="00A75DDA">
      <w:rPr>
        <w:sz w:val="22"/>
        <w:szCs w:val="22"/>
      </w:rPr>
      <w:t>0712</w:t>
    </w:r>
    <w:r w:rsidRPr="00864260">
      <w:rPr>
        <w:sz w:val="22"/>
        <w:szCs w:val="22"/>
      </w:rPr>
      <w:t>1</w:t>
    </w:r>
    <w:r>
      <w:rPr>
        <w:sz w:val="22"/>
        <w:szCs w:val="22"/>
      </w:rPr>
      <w:t>5</w:t>
    </w:r>
    <w:r w:rsidRPr="00864260">
      <w:rPr>
        <w:sz w:val="22"/>
        <w:szCs w:val="22"/>
      </w:rPr>
      <w:t>_</w:t>
    </w:r>
    <w:r w:rsidR="00BA0260">
      <w:rPr>
        <w:sz w:val="22"/>
        <w:szCs w:val="22"/>
      </w:rPr>
      <w:t>LNMM</w:t>
    </w:r>
    <w:bookmarkEnd w:id="16"/>
    <w:bookmarkEnd w:id="17"/>
    <w:r w:rsidRPr="00864260">
      <w:rPr>
        <w:sz w:val="22"/>
        <w:szCs w:val="22"/>
      </w:rPr>
      <w:t>; Ministru kabineta noteikumu projekta „</w:t>
    </w:r>
    <w:r>
      <w:rPr>
        <w:sz w:val="22"/>
        <w:szCs w:val="22"/>
      </w:rPr>
      <w:t>Latvijas Nacionālā mākslas muzeja</w:t>
    </w:r>
    <w:r w:rsidRPr="00864260">
      <w:rPr>
        <w:sz w:val="22"/>
        <w:szCs w:val="22"/>
      </w:rPr>
      <w:t xml:space="preserve"> maksas pakalpojumu cenrādi</w:t>
    </w:r>
    <w:r>
      <w:rPr>
        <w:sz w:val="22"/>
        <w:szCs w:val="22"/>
      </w:rPr>
      <w:t>s</w:t>
    </w:r>
    <w:r w:rsidRPr="0086426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92" w:rsidRDefault="00267F92" w:rsidP="00FC6606">
      <w:r>
        <w:separator/>
      </w:r>
    </w:p>
  </w:footnote>
  <w:footnote w:type="continuationSeparator" w:id="0">
    <w:p w:rsidR="00267F92" w:rsidRDefault="00267F92"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3" w:rsidRDefault="00EA0C07" w:rsidP="005A725B">
    <w:pPr>
      <w:pStyle w:val="Galvene"/>
      <w:framePr w:wrap="around" w:vAnchor="text" w:hAnchor="margin" w:xAlign="center" w:y="1"/>
      <w:rPr>
        <w:rStyle w:val="Lappusesnumurs"/>
      </w:rPr>
    </w:pPr>
    <w:r>
      <w:rPr>
        <w:rStyle w:val="Lappusesnumurs"/>
      </w:rPr>
      <w:fldChar w:fldCharType="begin"/>
    </w:r>
    <w:r w:rsidR="006D7F33">
      <w:rPr>
        <w:rStyle w:val="Lappusesnumurs"/>
      </w:rPr>
      <w:instrText xml:space="preserve">PAGE  </w:instrText>
    </w:r>
    <w:r>
      <w:rPr>
        <w:rStyle w:val="Lappusesnumurs"/>
      </w:rPr>
      <w:fldChar w:fldCharType="end"/>
    </w:r>
  </w:p>
  <w:p w:rsidR="006D7F33" w:rsidRDefault="006D7F3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3" w:rsidRPr="000A2E70" w:rsidRDefault="00EA0C07"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6D7F33" w:rsidRPr="000A2E70">
      <w:rPr>
        <w:rStyle w:val="Lappusesnumurs"/>
        <w:sz w:val="22"/>
        <w:szCs w:val="22"/>
      </w:rPr>
      <w:instrText xml:space="preserve">PAGE  </w:instrText>
    </w:r>
    <w:r w:rsidRPr="000A2E70">
      <w:rPr>
        <w:rStyle w:val="Lappusesnumurs"/>
        <w:sz w:val="22"/>
        <w:szCs w:val="22"/>
      </w:rPr>
      <w:fldChar w:fldCharType="separate"/>
    </w:r>
    <w:r w:rsidR="00326CE6">
      <w:rPr>
        <w:rStyle w:val="Lappusesnumurs"/>
        <w:noProof/>
        <w:sz w:val="22"/>
        <w:szCs w:val="22"/>
      </w:rPr>
      <w:t>14</w:t>
    </w:r>
    <w:r w:rsidRPr="000A2E70">
      <w:rPr>
        <w:rStyle w:val="Lappusesnumurs"/>
        <w:sz w:val="22"/>
        <w:szCs w:val="22"/>
      </w:rPr>
      <w:fldChar w:fldCharType="end"/>
    </w:r>
  </w:p>
  <w:p w:rsidR="006D7F33" w:rsidRDefault="006D7F3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33" w:rsidRDefault="006D7F33"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1269"/>
    <w:rsid w:val="000071BE"/>
    <w:rsid w:val="00012B8F"/>
    <w:rsid w:val="0001417A"/>
    <w:rsid w:val="000246CB"/>
    <w:rsid w:val="000273F6"/>
    <w:rsid w:val="0003245C"/>
    <w:rsid w:val="00034E00"/>
    <w:rsid w:val="00035601"/>
    <w:rsid w:val="00037619"/>
    <w:rsid w:val="00061C01"/>
    <w:rsid w:val="0006209F"/>
    <w:rsid w:val="00063B12"/>
    <w:rsid w:val="00070DDD"/>
    <w:rsid w:val="00092BC5"/>
    <w:rsid w:val="00095983"/>
    <w:rsid w:val="000A105B"/>
    <w:rsid w:val="000A1A66"/>
    <w:rsid w:val="000A2E70"/>
    <w:rsid w:val="000A7E2D"/>
    <w:rsid w:val="000B1645"/>
    <w:rsid w:val="000B1C58"/>
    <w:rsid w:val="000B734C"/>
    <w:rsid w:val="000B7473"/>
    <w:rsid w:val="000C3754"/>
    <w:rsid w:val="000D7784"/>
    <w:rsid w:val="000E2955"/>
    <w:rsid w:val="000E2A9E"/>
    <w:rsid w:val="000E3535"/>
    <w:rsid w:val="00107139"/>
    <w:rsid w:val="001071C7"/>
    <w:rsid w:val="00111CA4"/>
    <w:rsid w:val="0011237A"/>
    <w:rsid w:val="001279B0"/>
    <w:rsid w:val="001303BA"/>
    <w:rsid w:val="001319B2"/>
    <w:rsid w:val="00137BDF"/>
    <w:rsid w:val="00137C17"/>
    <w:rsid w:val="001570EE"/>
    <w:rsid w:val="00164177"/>
    <w:rsid w:val="0016537D"/>
    <w:rsid w:val="00165DC2"/>
    <w:rsid w:val="00165DCF"/>
    <w:rsid w:val="00180B12"/>
    <w:rsid w:val="00180F7D"/>
    <w:rsid w:val="00184436"/>
    <w:rsid w:val="00187C07"/>
    <w:rsid w:val="00192138"/>
    <w:rsid w:val="0019616B"/>
    <w:rsid w:val="001A5056"/>
    <w:rsid w:val="001A5AE3"/>
    <w:rsid w:val="001C1744"/>
    <w:rsid w:val="001C51AE"/>
    <w:rsid w:val="001C5DC6"/>
    <w:rsid w:val="001D409C"/>
    <w:rsid w:val="001D47ED"/>
    <w:rsid w:val="001D5917"/>
    <w:rsid w:val="001D69D9"/>
    <w:rsid w:val="001F4862"/>
    <w:rsid w:val="00200264"/>
    <w:rsid w:val="00205918"/>
    <w:rsid w:val="002121FE"/>
    <w:rsid w:val="00217F68"/>
    <w:rsid w:val="0022065A"/>
    <w:rsid w:val="00227525"/>
    <w:rsid w:val="00230CF8"/>
    <w:rsid w:val="0023142F"/>
    <w:rsid w:val="00231F5F"/>
    <w:rsid w:val="002337AB"/>
    <w:rsid w:val="00243DFF"/>
    <w:rsid w:val="00251654"/>
    <w:rsid w:val="00252A19"/>
    <w:rsid w:val="002569D6"/>
    <w:rsid w:val="002619E3"/>
    <w:rsid w:val="00267F92"/>
    <w:rsid w:val="00273590"/>
    <w:rsid w:val="00273D0E"/>
    <w:rsid w:val="00291EA9"/>
    <w:rsid w:val="00294536"/>
    <w:rsid w:val="00296CA2"/>
    <w:rsid w:val="002A3B27"/>
    <w:rsid w:val="002A4609"/>
    <w:rsid w:val="002D1E6A"/>
    <w:rsid w:val="002D41BC"/>
    <w:rsid w:val="002E0D98"/>
    <w:rsid w:val="002E37C1"/>
    <w:rsid w:val="002E67DC"/>
    <w:rsid w:val="002E68EB"/>
    <w:rsid w:val="002F4CAE"/>
    <w:rsid w:val="002F6D26"/>
    <w:rsid w:val="002F6E5C"/>
    <w:rsid w:val="0030262A"/>
    <w:rsid w:val="00315529"/>
    <w:rsid w:val="00323D54"/>
    <w:rsid w:val="00326CE6"/>
    <w:rsid w:val="00326E54"/>
    <w:rsid w:val="00327070"/>
    <w:rsid w:val="0033526D"/>
    <w:rsid w:val="00336983"/>
    <w:rsid w:val="0034303D"/>
    <w:rsid w:val="003577C6"/>
    <w:rsid w:val="003609AB"/>
    <w:rsid w:val="00365590"/>
    <w:rsid w:val="00365D92"/>
    <w:rsid w:val="003709E0"/>
    <w:rsid w:val="00383776"/>
    <w:rsid w:val="00387944"/>
    <w:rsid w:val="00394843"/>
    <w:rsid w:val="00395EF2"/>
    <w:rsid w:val="003A0FAA"/>
    <w:rsid w:val="003A38AD"/>
    <w:rsid w:val="003A4830"/>
    <w:rsid w:val="003A4DC0"/>
    <w:rsid w:val="003A5496"/>
    <w:rsid w:val="003B3262"/>
    <w:rsid w:val="003C07CB"/>
    <w:rsid w:val="003E142C"/>
    <w:rsid w:val="003F0D7B"/>
    <w:rsid w:val="003F2114"/>
    <w:rsid w:val="003F3AAF"/>
    <w:rsid w:val="00402D4C"/>
    <w:rsid w:val="0040358D"/>
    <w:rsid w:val="004130A4"/>
    <w:rsid w:val="004142D8"/>
    <w:rsid w:val="00416955"/>
    <w:rsid w:val="00423E6E"/>
    <w:rsid w:val="004254A6"/>
    <w:rsid w:val="00431FAF"/>
    <w:rsid w:val="00432AEF"/>
    <w:rsid w:val="0043686C"/>
    <w:rsid w:val="004430CB"/>
    <w:rsid w:val="004456D6"/>
    <w:rsid w:val="00447FAD"/>
    <w:rsid w:val="00453F82"/>
    <w:rsid w:val="004632F1"/>
    <w:rsid w:val="00465E93"/>
    <w:rsid w:val="00470308"/>
    <w:rsid w:val="00474784"/>
    <w:rsid w:val="00480E70"/>
    <w:rsid w:val="0049339F"/>
    <w:rsid w:val="00495A19"/>
    <w:rsid w:val="004A7605"/>
    <w:rsid w:val="004B5EC7"/>
    <w:rsid w:val="004B7922"/>
    <w:rsid w:val="004C66BA"/>
    <w:rsid w:val="004E0F13"/>
    <w:rsid w:val="004E2184"/>
    <w:rsid w:val="004F36BF"/>
    <w:rsid w:val="004F7A47"/>
    <w:rsid w:val="00500CC8"/>
    <w:rsid w:val="00506441"/>
    <w:rsid w:val="00510BCB"/>
    <w:rsid w:val="0053503D"/>
    <w:rsid w:val="005357E9"/>
    <w:rsid w:val="00544AB6"/>
    <w:rsid w:val="005467E8"/>
    <w:rsid w:val="00550F80"/>
    <w:rsid w:val="00561076"/>
    <w:rsid w:val="0056155C"/>
    <w:rsid w:val="005616AA"/>
    <w:rsid w:val="00576F6B"/>
    <w:rsid w:val="00593FC9"/>
    <w:rsid w:val="00597D6F"/>
    <w:rsid w:val="005A0663"/>
    <w:rsid w:val="005A5991"/>
    <w:rsid w:val="005A711C"/>
    <w:rsid w:val="005A725B"/>
    <w:rsid w:val="005B573B"/>
    <w:rsid w:val="005B5789"/>
    <w:rsid w:val="005C19ED"/>
    <w:rsid w:val="005D2CD7"/>
    <w:rsid w:val="005E4F62"/>
    <w:rsid w:val="005F5E2A"/>
    <w:rsid w:val="00612AAA"/>
    <w:rsid w:val="006169F4"/>
    <w:rsid w:val="00626956"/>
    <w:rsid w:val="00626FC7"/>
    <w:rsid w:val="00633979"/>
    <w:rsid w:val="00636438"/>
    <w:rsid w:val="00640598"/>
    <w:rsid w:val="00645A27"/>
    <w:rsid w:val="00650815"/>
    <w:rsid w:val="006523AF"/>
    <w:rsid w:val="0066154B"/>
    <w:rsid w:val="00672D35"/>
    <w:rsid w:val="00675221"/>
    <w:rsid w:val="006753BE"/>
    <w:rsid w:val="00676B50"/>
    <w:rsid w:val="006944B7"/>
    <w:rsid w:val="006B0A81"/>
    <w:rsid w:val="006D1C50"/>
    <w:rsid w:val="006D3E60"/>
    <w:rsid w:val="006D7141"/>
    <w:rsid w:val="006D7F33"/>
    <w:rsid w:val="006E1B0C"/>
    <w:rsid w:val="0070585A"/>
    <w:rsid w:val="0071320A"/>
    <w:rsid w:val="00720D16"/>
    <w:rsid w:val="007210FE"/>
    <w:rsid w:val="00730A94"/>
    <w:rsid w:val="0073400C"/>
    <w:rsid w:val="0073549F"/>
    <w:rsid w:val="0073754C"/>
    <w:rsid w:val="007448BD"/>
    <w:rsid w:val="00744E0C"/>
    <w:rsid w:val="00745630"/>
    <w:rsid w:val="00745639"/>
    <w:rsid w:val="007463E2"/>
    <w:rsid w:val="00747F6B"/>
    <w:rsid w:val="0075243A"/>
    <w:rsid w:val="007563E5"/>
    <w:rsid w:val="00757BDD"/>
    <w:rsid w:val="0076062A"/>
    <w:rsid w:val="00761C99"/>
    <w:rsid w:val="00767E4C"/>
    <w:rsid w:val="0078108C"/>
    <w:rsid w:val="0078157F"/>
    <w:rsid w:val="00791417"/>
    <w:rsid w:val="007949B9"/>
    <w:rsid w:val="00797015"/>
    <w:rsid w:val="007A0030"/>
    <w:rsid w:val="007A4208"/>
    <w:rsid w:val="007A4BC1"/>
    <w:rsid w:val="007A5211"/>
    <w:rsid w:val="007C5E63"/>
    <w:rsid w:val="007D470D"/>
    <w:rsid w:val="007F7D8A"/>
    <w:rsid w:val="00801F20"/>
    <w:rsid w:val="0081273E"/>
    <w:rsid w:val="00820540"/>
    <w:rsid w:val="00835DB8"/>
    <w:rsid w:val="00841337"/>
    <w:rsid w:val="008505BC"/>
    <w:rsid w:val="00861172"/>
    <w:rsid w:val="00863CD9"/>
    <w:rsid w:val="00864260"/>
    <w:rsid w:val="00873C80"/>
    <w:rsid w:val="00876047"/>
    <w:rsid w:val="00892410"/>
    <w:rsid w:val="00896692"/>
    <w:rsid w:val="008B2C9E"/>
    <w:rsid w:val="008B45D5"/>
    <w:rsid w:val="008B52A9"/>
    <w:rsid w:val="008C2B8D"/>
    <w:rsid w:val="008D1432"/>
    <w:rsid w:val="008D2A93"/>
    <w:rsid w:val="008D6794"/>
    <w:rsid w:val="008D69EC"/>
    <w:rsid w:val="008D73EE"/>
    <w:rsid w:val="008E53BC"/>
    <w:rsid w:val="008F31D4"/>
    <w:rsid w:val="00900BEB"/>
    <w:rsid w:val="00912209"/>
    <w:rsid w:val="0092573E"/>
    <w:rsid w:val="009327D3"/>
    <w:rsid w:val="009348C0"/>
    <w:rsid w:val="00937100"/>
    <w:rsid w:val="00941827"/>
    <w:rsid w:val="00950C35"/>
    <w:rsid w:val="009534CE"/>
    <w:rsid w:val="00956E7E"/>
    <w:rsid w:val="00966367"/>
    <w:rsid w:val="00982B23"/>
    <w:rsid w:val="00994670"/>
    <w:rsid w:val="009A0504"/>
    <w:rsid w:val="009A3217"/>
    <w:rsid w:val="009A436A"/>
    <w:rsid w:val="009B1D52"/>
    <w:rsid w:val="009B1F44"/>
    <w:rsid w:val="009B6D86"/>
    <w:rsid w:val="009C19DC"/>
    <w:rsid w:val="009C7013"/>
    <w:rsid w:val="009C71A8"/>
    <w:rsid w:val="009D0B69"/>
    <w:rsid w:val="009E0CED"/>
    <w:rsid w:val="009E1524"/>
    <w:rsid w:val="009E1654"/>
    <w:rsid w:val="009F6CF2"/>
    <w:rsid w:val="00A11AD8"/>
    <w:rsid w:val="00A375D4"/>
    <w:rsid w:val="00A45A89"/>
    <w:rsid w:val="00A56EE3"/>
    <w:rsid w:val="00A70F74"/>
    <w:rsid w:val="00A75DDA"/>
    <w:rsid w:val="00A804C1"/>
    <w:rsid w:val="00A87A25"/>
    <w:rsid w:val="00A87D07"/>
    <w:rsid w:val="00AB5082"/>
    <w:rsid w:val="00AB68DC"/>
    <w:rsid w:val="00AC5178"/>
    <w:rsid w:val="00AC79AD"/>
    <w:rsid w:val="00AD5F05"/>
    <w:rsid w:val="00AD5FB0"/>
    <w:rsid w:val="00AE1363"/>
    <w:rsid w:val="00AE1C60"/>
    <w:rsid w:val="00AE27CC"/>
    <w:rsid w:val="00AE3C0D"/>
    <w:rsid w:val="00B05F6F"/>
    <w:rsid w:val="00B20102"/>
    <w:rsid w:val="00B25613"/>
    <w:rsid w:val="00B263DC"/>
    <w:rsid w:val="00B27AF4"/>
    <w:rsid w:val="00B31A59"/>
    <w:rsid w:val="00B350CB"/>
    <w:rsid w:val="00B40C41"/>
    <w:rsid w:val="00B42040"/>
    <w:rsid w:val="00B458D7"/>
    <w:rsid w:val="00B45B9C"/>
    <w:rsid w:val="00B5329B"/>
    <w:rsid w:val="00B60339"/>
    <w:rsid w:val="00B633A6"/>
    <w:rsid w:val="00B66693"/>
    <w:rsid w:val="00B7461E"/>
    <w:rsid w:val="00B75B90"/>
    <w:rsid w:val="00B813CF"/>
    <w:rsid w:val="00B84AC3"/>
    <w:rsid w:val="00B85CAC"/>
    <w:rsid w:val="00B925F8"/>
    <w:rsid w:val="00B950C3"/>
    <w:rsid w:val="00B95223"/>
    <w:rsid w:val="00BA0260"/>
    <w:rsid w:val="00BA6FC3"/>
    <w:rsid w:val="00BA722B"/>
    <w:rsid w:val="00BB5882"/>
    <w:rsid w:val="00BB6851"/>
    <w:rsid w:val="00BC0519"/>
    <w:rsid w:val="00BC1841"/>
    <w:rsid w:val="00BC4E80"/>
    <w:rsid w:val="00BD797E"/>
    <w:rsid w:val="00BF0603"/>
    <w:rsid w:val="00C052FF"/>
    <w:rsid w:val="00C07039"/>
    <w:rsid w:val="00C11BD3"/>
    <w:rsid w:val="00C17F07"/>
    <w:rsid w:val="00C23868"/>
    <w:rsid w:val="00C27739"/>
    <w:rsid w:val="00C3375E"/>
    <w:rsid w:val="00C345F2"/>
    <w:rsid w:val="00C34DFE"/>
    <w:rsid w:val="00C3648D"/>
    <w:rsid w:val="00C43B11"/>
    <w:rsid w:val="00C56E1B"/>
    <w:rsid w:val="00C5752D"/>
    <w:rsid w:val="00C578A5"/>
    <w:rsid w:val="00C8025F"/>
    <w:rsid w:val="00C84009"/>
    <w:rsid w:val="00C91907"/>
    <w:rsid w:val="00C96F63"/>
    <w:rsid w:val="00CA2BE9"/>
    <w:rsid w:val="00CA6B97"/>
    <w:rsid w:val="00CD250B"/>
    <w:rsid w:val="00CD6AA5"/>
    <w:rsid w:val="00CE032B"/>
    <w:rsid w:val="00CE0369"/>
    <w:rsid w:val="00CE40A3"/>
    <w:rsid w:val="00CF6739"/>
    <w:rsid w:val="00D15DBB"/>
    <w:rsid w:val="00D205B1"/>
    <w:rsid w:val="00D22BB4"/>
    <w:rsid w:val="00D25E7B"/>
    <w:rsid w:val="00D27BCE"/>
    <w:rsid w:val="00D32F0B"/>
    <w:rsid w:val="00D34C5B"/>
    <w:rsid w:val="00D34E0A"/>
    <w:rsid w:val="00D36CF6"/>
    <w:rsid w:val="00D42A68"/>
    <w:rsid w:val="00D45542"/>
    <w:rsid w:val="00D471B5"/>
    <w:rsid w:val="00D5218F"/>
    <w:rsid w:val="00D54117"/>
    <w:rsid w:val="00D61D6B"/>
    <w:rsid w:val="00D822DD"/>
    <w:rsid w:val="00D94072"/>
    <w:rsid w:val="00D95A9A"/>
    <w:rsid w:val="00DA0A52"/>
    <w:rsid w:val="00DC4AB0"/>
    <w:rsid w:val="00DD2B94"/>
    <w:rsid w:val="00E0441F"/>
    <w:rsid w:val="00E163D9"/>
    <w:rsid w:val="00E17769"/>
    <w:rsid w:val="00E37606"/>
    <w:rsid w:val="00E62033"/>
    <w:rsid w:val="00E73496"/>
    <w:rsid w:val="00E811F5"/>
    <w:rsid w:val="00E8452C"/>
    <w:rsid w:val="00E93B05"/>
    <w:rsid w:val="00EA0C07"/>
    <w:rsid w:val="00EA6FB8"/>
    <w:rsid w:val="00EB30C6"/>
    <w:rsid w:val="00EB39C6"/>
    <w:rsid w:val="00EC14FF"/>
    <w:rsid w:val="00ED3BDE"/>
    <w:rsid w:val="00EF71B7"/>
    <w:rsid w:val="00F05B78"/>
    <w:rsid w:val="00F05CA3"/>
    <w:rsid w:val="00F102A2"/>
    <w:rsid w:val="00F169D0"/>
    <w:rsid w:val="00F20850"/>
    <w:rsid w:val="00F23659"/>
    <w:rsid w:val="00F40EE4"/>
    <w:rsid w:val="00F47389"/>
    <w:rsid w:val="00F5041F"/>
    <w:rsid w:val="00F52946"/>
    <w:rsid w:val="00F52C81"/>
    <w:rsid w:val="00F565B8"/>
    <w:rsid w:val="00F703ED"/>
    <w:rsid w:val="00F95121"/>
    <w:rsid w:val="00F966CA"/>
    <w:rsid w:val="00F96A2E"/>
    <w:rsid w:val="00FA0C3F"/>
    <w:rsid w:val="00FA583D"/>
    <w:rsid w:val="00FA5B95"/>
    <w:rsid w:val="00FC6606"/>
    <w:rsid w:val="00FC71DF"/>
    <w:rsid w:val="00FD13DB"/>
    <w:rsid w:val="00FD1DCD"/>
    <w:rsid w:val="00FD1DD8"/>
    <w:rsid w:val="00FE69D8"/>
    <w:rsid w:val="00FF541D"/>
    <w:rsid w:val="00FF6B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rsid w:val="00E37606"/>
    <w:pPr>
      <w:tabs>
        <w:tab w:val="center" w:pos="4153"/>
        <w:tab w:val="right" w:pos="8306"/>
      </w:tabs>
    </w:pPr>
    <w:rPr>
      <w:lang w:eastAsia="lv-LV"/>
    </w:rPr>
  </w:style>
  <w:style w:type="character" w:customStyle="1" w:styleId="KjeneRakstz">
    <w:name w:val="Kājene Rakstz."/>
    <w:basedOn w:val="Noklusjumarindkopasfonts"/>
    <w:link w:val="Kjene"/>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uiPriority w:val="99"/>
    <w:rsid w:val="00E37606"/>
    <w:pPr>
      <w:tabs>
        <w:tab w:val="center" w:pos="4153"/>
        <w:tab w:val="right" w:pos="8306"/>
      </w:tabs>
    </w:pPr>
    <w:rPr>
      <w:lang w:eastAsia="lv-LV"/>
    </w:rPr>
  </w:style>
  <w:style w:type="character" w:customStyle="1" w:styleId="HeaderChar">
    <w:name w:val="Header Char"/>
    <w:basedOn w:val="DefaultParagraphFont"/>
    <w:link w:val="Header"/>
    <w:uiPriority w:val="99"/>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rsid w:val="00E37606"/>
    <w:pPr>
      <w:tabs>
        <w:tab w:val="center" w:pos="4153"/>
        <w:tab w:val="right" w:pos="8306"/>
      </w:tabs>
    </w:pPr>
    <w:rPr>
      <w:lang w:eastAsia="lv-LV"/>
    </w:rPr>
  </w:style>
  <w:style w:type="character" w:customStyle="1" w:styleId="FooterChar">
    <w:name w:val="Footer Char"/>
    <w:basedOn w:val="DefaultParagraphFont"/>
    <w:link w:val="Footer"/>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rsid w:val="00937100"/>
    <w:pPr>
      <w:spacing w:before="100" w:beforeAutospacing="1" w:after="100" w:afterAutospacing="1"/>
    </w:pPr>
    <w:rPr>
      <w:lang w:val="en-US"/>
    </w:rPr>
  </w:style>
  <w:style w:type="paragraph" w:customStyle="1" w:styleId="naislab">
    <w:name w:val="naislab"/>
    <w:basedOn w:val="Normal"/>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 w:type="character" w:customStyle="1" w:styleId="Heading3Char">
    <w:name w:val="Heading 3 Char"/>
    <w:basedOn w:val="DefaultParagraphFont"/>
    <w:link w:val="Heading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Normal"/>
    <w:rsid w:val="000B734C"/>
    <w:pPr>
      <w:spacing w:before="75" w:after="75"/>
      <w:jc w:val="center"/>
    </w:pPr>
    <w:rPr>
      <w:lang w:eastAsia="lv-LV"/>
    </w:rPr>
  </w:style>
  <w:style w:type="paragraph" w:customStyle="1" w:styleId="tv2132">
    <w:name w:val="tv2132"/>
    <w:basedOn w:val="Normal"/>
    <w:rsid w:val="00EC14FF"/>
    <w:pPr>
      <w:spacing w:line="360" w:lineRule="auto"/>
      <w:ind w:firstLine="300"/>
    </w:pPr>
    <w:rPr>
      <w:color w:val="414142"/>
      <w:sz w:val="20"/>
      <w:szCs w:val="20"/>
      <w:lang w:eastAsia="lv-LV"/>
    </w:rPr>
  </w:style>
  <w:style w:type="paragraph" w:customStyle="1" w:styleId="tv2131">
    <w:name w:val="tv2131"/>
    <w:basedOn w:val="Normal"/>
    <w:rsid w:val="00447FAD"/>
    <w:pPr>
      <w:spacing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6E1B0C"/>
    <w:rPr>
      <w:sz w:val="16"/>
      <w:szCs w:val="16"/>
    </w:rPr>
  </w:style>
  <w:style w:type="paragraph" w:styleId="CommentText">
    <w:name w:val="annotation text"/>
    <w:basedOn w:val="Normal"/>
    <w:link w:val="CommentTextChar"/>
    <w:uiPriority w:val="99"/>
    <w:semiHidden/>
    <w:unhideWhenUsed/>
    <w:rsid w:val="006E1B0C"/>
    <w:rPr>
      <w:sz w:val="20"/>
      <w:szCs w:val="20"/>
    </w:rPr>
  </w:style>
  <w:style w:type="character" w:customStyle="1" w:styleId="CommentTextChar">
    <w:name w:val="Comment Text Char"/>
    <w:basedOn w:val="DefaultParagraphFont"/>
    <w:link w:val="CommentText"/>
    <w:uiPriority w:val="99"/>
    <w:semiHidden/>
    <w:rsid w:val="006E1B0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1B0C"/>
    <w:rPr>
      <w:b/>
      <w:bCs/>
    </w:rPr>
  </w:style>
  <w:style w:type="character" w:customStyle="1" w:styleId="CommentSubjectChar">
    <w:name w:val="Comment Subject Char"/>
    <w:basedOn w:val="CommentTextChar"/>
    <w:link w:val="CommentSubject"/>
    <w:uiPriority w:val="99"/>
    <w:semiHidden/>
    <w:rsid w:val="006E1B0C"/>
    <w:rPr>
      <w:rFonts w:ascii="Times New Roman" w:eastAsia="Times New Roman" w:hAnsi="Times New Roman" w:cs="Times New Roman"/>
      <w:b/>
      <w:bCs/>
      <w:sz w:val="20"/>
      <w:szCs w:val="20"/>
      <w:lang w:val="lv-LV"/>
    </w:rPr>
  </w:style>
  <w:style w:type="character" w:styleId="Strong">
    <w:name w:val="Strong"/>
    <w:uiPriority w:val="22"/>
    <w:qFormat/>
    <w:rsid w:val="00A45A89"/>
    <w:rPr>
      <w:b/>
      <w:bCs/>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nmm.l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nmm@lnmm.lv" TargetMode="External"/><Relationship Id="rId4" Type="http://schemas.openxmlformats.org/officeDocument/2006/relationships/webSettings" Target="webSettings.xml"/><Relationship Id="rId9" Type="http://schemas.openxmlformats.org/officeDocument/2006/relationships/hyperlink" Target="http://likumi.lv/ta/id/253451-pievienotas-vertibas-nodokla-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13985</Words>
  <Characters>7972</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Nacionālā mākslas muzeja maksas pakalpojumu cenrādis</vt:lpstr>
      <vt:lpstr>Latvijas Nacionālā mākslas muzeja maksas pakalpojumu cenrādis</vt:lpstr>
    </vt:vector>
  </TitlesOfParts>
  <Manager>G.Puķītis</Manager>
  <Company>LR Kultūras Ministrija</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 mākslas muzeja maksas pakalpojumu cenrādis</dc:title>
  <dc:subject>Ministru kabineta noteikumu projekta sākotnējās ietekmes novērtējuma ziņojums (anotācija)</dc:subject>
  <dc:creator>Māra Lāce</dc:creator>
  <cp:keywords>KMAnot_261015_LNMM_cenrādis</cp:keywords>
  <dc:description>Māra Lāce
Tālr. 67325051
lnmm@lnmm.lv</dc:description>
  <cp:lastModifiedBy>inesed</cp:lastModifiedBy>
  <cp:revision>3</cp:revision>
  <dcterms:created xsi:type="dcterms:W3CDTF">2015-12-07T09:29:00Z</dcterms:created>
  <dcterms:modified xsi:type="dcterms:W3CDTF">2015-12-07T11:09:00Z</dcterms:modified>
</cp:coreProperties>
</file>