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25" w:rsidRPr="005E13E0" w:rsidRDefault="00847A25" w:rsidP="00847A25">
      <w:pPr>
        <w:jc w:val="right"/>
      </w:pPr>
      <w:r w:rsidRPr="005E13E0">
        <w:t>Pielikums</w:t>
      </w:r>
    </w:p>
    <w:p w:rsidR="00847A25" w:rsidRPr="005E13E0" w:rsidRDefault="00847A25" w:rsidP="00847A25">
      <w:pPr>
        <w:jc w:val="right"/>
      </w:pPr>
      <w:r w:rsidRPr="005E13E0">
        <w:t>Ministru kabineta</w:t>
      </w:r>
    </w:p>
    <w:p w:rsidR="00847A25" w:rsidRPr="005E13E0" w:rsidRDefault="00847A25" w:rsidP="00847A25">
      <w:pPr>
        <w:contextualSpacing/>
        <w:jc w:val="right"/>
      </w:pPr>
      <w:r w:rsidRPr="005E13E0">
        <w:t>201</w:t>
      </w:r>
      <w:r>
        <w:t>5.</w:t>
      </w:r>
      <w:r w:rsidRPr="005E13E0">
        <w:t>gada __.________</w:t>
      </w:r>
    </w:p>
    <w:p w:rsidR="00847A25" w:rsidRPr="005E13E0" w:rsidRDefault="00847A25" w:rsidP="00847A25">
      <w:pPr>
        <w:contextualSpacing/>
        <w:jc w:val="right"/>
      </w:pPr>
      <w:r>
        <w:t>noteikumiem Nr.</w:t>
      </w:r>
      <w:r w:rsidRPr="005E13E0">
        <w:t>_______</w:t>
      </w:r>
    </w:p>
    <w:p w:rsidR="0041627E" w:rsidRDefault="0041627E" w:rsidP="0041627E">
      <w:pPr>
        <w:jc w:val="center"/>
        <w:rPr>
          <w:b/>
          <w:sz w:val="28"/>
          <w:szCs w:val="28"/>
        </w:rPr>
      </w:pPr>
    </w:p>
    <w:p w:rsidR="005E14C8" w:rsidRDefault="0041627E" w:rsidP="00C118E6">
      <w:pPr>
        <w:jc w:val="center"/>
        <w:rPr>
          <w:b/>
          <w:sz w:val="28"/>
          <w:szCs w:val="28"/>
        </w:rPr>
      </w:pPr>
      <w:bookmarkStart w:id="0" w:name="OLE_LINK21"/>
      <w:bookmarkStart w:id="1" w:name="OLE_LINK22"/>
      <w:r w:rsidRPr="0041627E">
        <w:rPr>
          <w:b/>
          <w:sz w:val="28"/>
          <w:szCs w:val="28"/>
        </w:rPr>
        <w:t>Biedrību</w:t>
      </w:r>
      <w:r w:rsidR="005E13E0">
        <w:rPr>
          <w:b/>
          <w:sz w:val="28"/>
          <w:szCs w:val="28"/>
        </w:rPr>
        <w:t xml:space="preserve"> un nodibinājumu darbības jomas</w:t>
      </w:r>
    </w:p>
    <w:bookmarkEnd w:id="0"/>
    <w:bookmarkEnd w:id="1"/>
    <w:p w:rsidR="00C118E6" w:rsidRPr="00C118E6" w:rsidRDefault="00C118E6" w:rsidP="00C118E6">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7"/>
        <w:gridCol w:w="2021"/>
        <w:gridCol w:w="4581"/>
        <w:gridCol w:w="1419"/>
      </w:tblGrid>
      <w:tr w:rsidR="00CD274C" w:rsidRPr="009C1AB1" w:rsidTr="009C1AB1">
        <w:trPr>
          <w:trHeight w:val="710"/>
        </w:trPr>
        <w:tc>
          <w:tcPr>
            <w:tcW w:w="682" w:type="pct"/>
            <w:tcBorders>
              <w:bottom w:val="single" w:sz="4" w:space="0" w:color="auto"/>
            </w:tcBorders>
          </w:tcPr>
          <w:p w:rsidR="00CD274C" w:rsidRPr="009C1AB1" w:rsidRDefault="00CD274C" w:rsidP="00811E07">
            <w:pPr>
              <w:jc w:val="center"/>
              <w:rPr>
                <w:b/>
              </w:rPr>
            </w:pPr>
            <w:r w:rsidRPr="009C1AB1">
              <w:rPr>
                <w:b/>
              </w:rPr>
              <w:t xml:space="preserve">Darbības </w:t>
            </w:r>
          </w:p>
          <w:p w:rsidR="00CD274C" w:rsidRPr="009C1AB1" w:rsidRDefault="00CD274C" w:rsidP="00FB71B3">
            <w:pPr>
              <w:jc w:val="center"/>
              <w:rPr>
                <w:b/>
              </w:rPr>
            </w:pPr>
            <w:r w:rsidRPr="009C1AB1">
              <w:rPr>
                <w:b/>
              </w:rPr>
              <w:t>jomas Nr.</w:t>
            </w:r>
          </w:p>
        </w:tc>
        <w:tc>
          <w:tcPr>
            <w:tcW w:w="1088" w:type="pct"/>
            <w:tcBorders>
              <w:bottom w:val="single" w:sz="4" w:space="0" w:color="auto"/>
            </w:tcBorders>
          </w:tcPr>
          <w:p w:rsidR="00CD274C" w:rsidRPr="009C1AB1" w:rsidRDefault="00CD274C" w:rsidP="00811E07">
            <w:pPr>
              <w:jc w:val="center"/>
              <w:rPr>
                <w:b/>
              </w:rPr>
            </w:pPr>
            <w:r w:rsidRPr="009C1AB1">
              <w:rPr>
                <w:b/>
              </w:rPr>
              <w:t>Darbības jomas nosaukums</w:t>
            </w:r>
          </w:p>
        </w:tc>
        <w:tc>
          <w:tcPr>
            <w:tcW w:w="2466" w:type="pct"/>
            <w:tcBorders>
              <w:bottom w:val="single" w:sz="4" w:space="0" w:color="auto"/>
            </w:tcBorders>
          </w:tcPr>
          <w:p w:rsidR="00CD274C" w:rsidRPr="009C1AB1" w:rsidRDefault="00CD274C" w:rsidP="00811E07">
            <w:pPr>
              <w:jc w:val="center"/>
              <w:rPr>
                <w:b/>
              </w:rPr>
            </w:pPr>
            <w:r w:rsidRPr="009C1AB1">
              <w:rPr>
                <w:b/>
              </w:rPr>
              <w:t>Darbības jomas apraksts</w:t>
            </w:r>
          </w:p>
        </w:tc>
        <w:tc>
          <w:tcPr>
            <w:tcW w:w="764" w:type="pct"/>
            <w:tcBorders>
              <w:bottom w:val="single" w:sz="4" w:space="0" w:color="auto"/>
            </w:tcBorders>
          </w:tcPr>
          <w:p w:rsidR="00CD274C" w:rsidRPr="009C1AB1" w:rsidRDefault="00CD274C" w:rsidP="00CD274C">
            <w:pPr>
              <w:jc w:val="center"/>
            </w:pPr>
            <w:r w:rsidRPr="009C1AB1">
              <w:t>NACE 2.red.</w:t>
            </w:r>
          </w:p>
        </w:tc>
      </w:tr>
      <w:tr w:rsidR="00550AC9" w:rsidRPr="009C1AB1" w:rsidTr="009C1AB1">
        <w:trPr>
          <w:trHeight w:val="313"/>
        </w:trPr>
        <w:tc>
          <w:tcPr>
            <w:tcW w:w="682" w:type="pct"/>
            <w:tcBorders>
              <w:bottom w:val="single" w:sz="4" w:space="0" w:color="auto"/>
            </w:tcBorders>
          </w:tcPr>
          <w:p w:rsidR="00550AC9" w:rsidRPr="009C1AB1" w:rsidRDefault="00550AC9" w:rsidP="00811E07">
            <w:pPr>
              <w:jc w:val="center"/>
            </w:pPr>
            <w:r w:rsidRPr="009C1AB1">
              <w:t>1</w:t>
            </w:r>
          </w:p>
        </w:tc>
        <w:tc>
          <w:tcPr>
            <w:tcW w:w="1088" w:type="pct"/>
            <w:tcBorders>
              <w:bottom w:val="single" w:sz="4" w:space="0" w:color="auto"/>
            </w:tcBorders>
          </w:tcPr>
          <w:p w:rsidR="00550AC9" w:rsidRPr="009C1AB1" w:rsidRDefault="00550AC9" w:rsidP="00811E07">
            <w:pPr>
              <w:jc w:val="center"/>
            </w:pPr>
            <w:r w:rsidRPr="009C1AB1">
              <w:t>2</w:t>
            </w:r>
          </w:p>
        </w:tc>
        <w:tc>
          <w:tcPr>
            <w:tcW w:w="2466" w:type="pct"/>
            <w:tcBorders>
              <w:bottom w:val="single" w:sz="4" w:space="0" w:color="auto"/>
            </w:tcBorders>
          </w:tcPr>
          <w:p w:rsidR="00550AC9" w:rsidRPr="009C1AB1" w:rsidRDefault="00550AC9" w:rsidP="00811E07">
            <w:pPr>
              <w:jc w:val="center"/>
            </w:pPr>
            <w:r w:rsidRPr="009C1AB1">
              <w:t>3</w:t>
            </w:r>
          </w:p>
        </w:tc>
        <w:tc>
          <w:tcPr>
            <w:tcW w:w="764" w:type="pct"/>
            <w:tcBorders>
              <w:bottom w:val="single" w:sz="4" w:space="0" w:color="auto"/>
            </w:tcBorders>
          </w:tcPr>
          <w:p w:rsidR="00550AC9" w:rsidRPr="009C1AB1" w:rsidRDefault="00550AC9" w:rsidP="00811E07">
            <w:pPr>
              <w:jc w:val="center"/>
            </w:pPr>
            <w:r w:rsidRPr="009C1AB1">
              <w:t>4</w:t>
            </w:r>
          </w:p>
        </w:tc>
      </w:tr>
      <w:tr w:rsidR="00CD274C" w:rsidRPr="009C1AB1" w:rsidTr="009C1AB1">
        <w:trPr>
          <w:trHeight w:val="605"/>
        </w:trPr>
        <w:tc>
          <w:tcPr>
            <w:tcW w:w="4236" w:type="pct"/>
            <w:gridSpan w:val="3"/>
            <w:tcBorders>
              <w:bottom w:val="single" w:sz="4" w:space="0" w:color="auto"/>
            </w:tcBorders>
          </w:tcPr>
          <w:p w:rsidR="00CD274C" w:rsidRPr="009C1AB1" w:rsidRDefault="00CD274C" w:rsidP="000905AB">
            <w:pPr>
              <w:jc w:val="center"/>
              <w:rPr>
                <w:b/>
              </w:rPr>
            </w:pPr>
            <w:r w:rsidRPr="009C1AB1">
              <w:rPr>
                <w:b/>
              </w:rPr>
              <w:t>Darba dev</w:t>
            </w:r>
            <w:r w:rsidR="000905AB" w:rsidRPr="009C1AB1">
              <w:rPr>
                <w:b/>
              </w:rPr>
              <w:t>ēju organizācijas, arodbiedrības</w:t>
            </w:r>
            <w:r w:rsidRPr="009C1AB1">
              <w:rPr>
                <w:b/>
              </w:rPr>
              <w:t>, profesionā</w:t>
            </w:r>
            <w:r w:rsidR="000905AB" w:rsidRPr="009C1AB1">
              <w:rPr>
                <w:b/>
              </w:rPr>
              <w:t xml:space="preserve">lās biedrības un nodibinājumi </w:t>
            </w:r>
            <w:r w:rsidRPr="009C1AB1">
              <w:rPr>
                <w:b/>
              </w:rPr>
              <w:t xml:space="preserve"> </w:t>
            </w:r>
          </w:p>
        </w:tc>
        <w:tc>
          <w:tcPr>
            <w:tcW w:w="764" w:type="pct"/>
            <w:tcBorders>
              <w:bottom w:val="single" w:sz="4" w:space="0" w:color="auto"/>
            </w:tcBorders>
          </w:tcPr>
          <w:p w:rsidR="00CD274C" w:rsidRPr="009C1AB1" w:rsidRDefault="00CD274C" w:rsidP="00623A5E">
            <w:pPr>
              <w:jc w:val="center"/>
              <w:rPr>
                <w:b/>
              </w:rPr>
            </w:pPr>
          </w:p>
        </w:tc>
      </w:tr>
      <w:tr w:rsidR="00CD274C" w:rsidRPr="009C1AB1" w:rsidTr="009C1AB1">
        <w:trPr>
          <w:trHeight w:val="930"/>
        </w:trPr>
        <w:tc>
          <w:tcPr>
            <w:tcW w:w="682" w:type="pct"/>
            <w:tcBorders>
              <w:bottom w:val="single" w:sz="4" w:space="0" w:color="auto"/>
            </w:tcBorders>
          </w:tcPr>
          <w:p w:rsidR="00CD274C" w:rsidRPr="009C1AB1" w:rsidRDefault="00CD274C" w:rsidP="00FB71B3">
            <w:pPr>
              <w:jc w:val="center"/>
            </w:pPr>
            <w:r w:rsidRPr="009C1AB1">
              <w:t>1.1.</w:t>
            </w:r>
          </w:p>
        </w:tc>
        <w:tc>
          <w:tcPr>
            <w:tcW w:w="1088" w:type="pct"/>
            <w:tcBorders>
              <w:bottom w:val="single" w:sz="4" w:space="0" w:color="auto"/>
            </w:tcBorders>
          </w:tcPr>
          <w:p w:rsidR="00CD274C" w:rsidRPr="009C1AB1" w:rsidRDefault="00CD274C">
            <w:r w:rsidRPr="009C1AB1">
              <w:t>Darba devēju organizācij</w:t>
            </w:r>
            <w:r w:rsidR="00A90393" w:rsidRPr="009C1AB1">
              <w:t>a</w:t>
            </w:r>
            <w:r w:rsidRPr="009C1AB1">
              <w:t xml:space="preserve"> </w:t>
            </w:r>
          </w:p>
        </w:tc>
        <w:tc>
          <w:tcPr>
            <w:tcW w:w="2466" w:type="pct"/>
            <w:tcBorders>
              <w:bottom w:val="single" w:sz="4" w:space="0" w:color="auto"/>
            </w:tcBorders>
          </w:tcPr>
          <w:p w:rsidR="00CD274C" w:rsidRPr="009C1AB1" w:rsidRDefault="00A90393" w:rsidP="00741299">
            <w:pPr>
              <w:pStyle w:val="Teksts"/>
              <w:ind w:right="3"/>
              <w:rPr>
                <w:i/>
              </w:rPr>
            </w:pPr>
            <w:r w:rsidRPr="009C1AB1">
              <w:rPr>
                <w:i/>
              </w:rPr>
              <w:t>Darba devēju organizācija</w:t>
            </w:r>
            <w:r w:rsidR="00CD274C" w:rsidRPr="009C1AB1">
              <w:rPr>
                <w:i/>
              </w:rPr>
              <w:t xml:space="preserve"> </w:t>
            </w:r>
          </w:p>
          <w:p w:rsidR="00CD274C" w:rsidRPr="009C1AB1" w:rsidRDefault="00CD274C" w:rsidP="00712A55">
            <w:pPr>
              <w:pStyle w:val="Teksts"/>
              <w:ind w:right="3"/>
              <w:rPr>
                <w:i/>
              </w:rPr>
            </w:pPr>
            <w:r w:rsidRPr="009C1AB1">
              <w:t>Organizācijas, ko dibinājuši vismaz pieci darba devēji un, kas pārstāv un aizstāv savu biedru ekonomiskās, sociālās un profesionālās intereses, kā arī citas intereses, kas atbilst darba devēju organizāciju mērķiem un funkcijām</w:t>
            </w:r>
            <w:r w:rsidR="00234ED7" w:rsidRPr="009C1AB1">
              <w:t xml:space="preserve"> - pārstāvēt darba devēju organizācijas intereses attiecībās ar arodbiedrībām, valsts un pašvaldību institūcijām, sadarboties ar arodbiedrībām koplīgumu sagatavošanā, slēgšanā un citos darba attiecību jautājumos, informēt savus biedrus par aktuālajiem jautājumiem, organizēt savu biedru apmācību, sniegt konsultācijas, piedalīties darba strīdu izšķiršanā, t.sk. streika gadījumā, izstrādāt un sniegt priekšlikumus valsts un pašvaldību institūcijām u.c.</w:t>
            </w:r>
            <w:r w:rsidRPr="009C1AB1">
              <w:t>.</w:t>
            </w:r>
          </w:p>
        </w:tc>
        <w:tc>
          <w:tcPr>
            <w:tcW w:w="764" w:type="pct"/>
            <w:tcBorders>
              <w:bottom w:val="single" w:sz="4" w:space="0" w:color="auto"/>
            </w:tcBorders>
          </w:tcPr>
          <w:p w:rsidR="00CD274C" w:rsidRPr="009C1AB1" w:rsidRDefault="00CD274C" w:rsidP="00CD274C">
            <w:pPr>
              <w:pStyle w:val="Teksts"/>
              <w:ind w:right="3"/>
              <w:jc w:val="center"/>
            </w:pPr>
            <w:r w:rsidRPr="009C1AB1">
              <w:t xml:space="preserve">94.11 </w:t>
            </w:r>
          </w:p>
          <w:p w:rsidR="00CD274C" w:rsidRPr="009C1AB1" w:rsidRDefault="00CD274C" w:rsidP="00112BD1">
            <w:pPr>
              <w:pStyle w:val="Teksts"/>
              <w:ind w:right="3"/>
            </w:pPr>
          </w:p>
        </w:tc>
      </w:tr>
      <w:tr w:rsidR="00CD274C" w:rsidRPr="009C1AB1" w:rsidTr="009C1AB1">
        <w:trPr>
          <w:trHeight w:val="930"/>
        </w:trPr>
        <w:tc>
          <w:tcPr>
            <w:tcW w:w="682" w:type="pct"/>
            <w:tcBorders>
              <w:bottom w:val="single" w:sz="4" w:space="0" w:color="auto"/>
            </w:tcBorders>
          </w:tcPr>
          <w:p w:rsidR="00CD274C" w:rsidRPr="009C1AB1" w:rsidRDefault="00CD274C" w:rsidP="00FB71B3">
            <w:pPr>
              <w:jc w:val="center"/>
            </w:pPr>
            <w:r w:rsidRPr="009C1AB1">
              <w:t>1.2.</w:t>
            </w:r>
          </w:p>
        </w:tc>
        <w:tc>
          <w:tcPr>
            <w:tcW w:w="1088" w:type="pct"/>
            <w:tcBorders>
              <w:bottom w:val="single" w:sz="4" w:space="0" w:color="auto"/>
            </w:tcBorders>
          </w:tcPr>
          <w:p w:rsidR="00CD274C" w:rsidRPr="009C1AB1" w:rsidRDefault="00CD274C" w:rsidP="00741299">
            <w:r w:rsidRPr="009C1AB1">
              <w:t>Darb</w:t>
            </w:r>
            <w:r w:rsidR="00A90393" w:rsidRPr="009C1AB1">
              <w:t>a devēju organizāciju apvienība</w:t>
            </w:r>
            <w:r w:rsidRPr="009C1AB1">
              <w:t xml:space="preserve"> </w:t>
            </w:r>
          </w:p>
        </w:tc>
        <w:tc>
          <w:tcPr>
            <w:tcW w:w="2466" w:type="pct"/>
            <w:tcBorders>
              <w:bottom w:val="single" w:sz="4" w:space="0" w:color="auto"/>
            </w:tcBorders>
          </w:tcPr>
          <w:p w:rsidR="00CD274C" w:rsidRPr="009C1AB1" w:rsidRDefault="00CD274C" w:rsidP="00811E07">
            <w:pPr>
              <w:pStyle w:val="Teksts"/>
              <w:ind w:right="3"/>
              <w:rPr>
                <w:i/>
              </w:rPr>
            </w:pPr>
            <w:r w:rsidRPr="009C1AB1">
              <w:rPr>
                <w:i/>
              </w:rPr>
              <w:t>Darba devēju organizāciju apvienība</w:t>
            </w:r>
          </w:p>
          <w:p w:rsidR="00CD274C" w:rsidRPr="009C1AB1" w:rsidRDefault="00CD274C">
            <w:pPr>
              <w:pStyle w:val="Teksts"/>
              <w:ind w:right="3"/>
              <w:rPr>
                <w:i/>
              </w:rPr>
            </w:pPr>
            <w:r w:rsidRPr="009C1AB1">
              <w:t>Organizācijas, kas apvieno vismaz trīs darba devēju organizācijas, kas pārstāv un aizstāv savu biedru ekonomiskās, sociālās un profesionālās intereses, kā arī citas intereses, kas atbilst darba devēju or</w:t>
            </w:r>
            <w:r w:rsidR="00234ED7" w:rsidRPr="009C1AB1">
              <w:t>ganizāciju mērķiem un funkcijām - pārstāvēt darba devēju organizāciju apvienību intereses attiecībās ar arodbiedrībām, valsts un pašvaldību institūcijām, sadarboties ar arodbiedrībām koplīgumu sagatavošanā, slēgšanā un citos darba attiecību jautājumos, informēt savus biedrus par aktuālajiem jautājumiem, organizēt savu biedru apmācību, sniegt konsultācijas, piedalīties darba strīdu izšķiršanā, t.sk. streika gadījumā, izstrādāt un sniegt priekšlikumus valsts un pašvaldību institūcijām u.c.</w:t>
            </w:r>
            <w:r w:rsidRPr="009C1AB1">
              <w:t xml:space="preserve"> </w:t>
            </w:r>
          </w:p>
        </w:tc>
        <w:tc>
          <w:tcPr>
            <w:tcW w:w="764" w:type="pct"/>
            <w:tcBorders>
              <w:bottom w:val="single" w:sz="4" w:space="0" w:color="auto"/>
            </w:tcBorders>
          </w:tcPr>
          <w:p w:rsidR="00CD274C" w:rsidRPr="009C1AB1" w:rsidRDefault="00CD274C" w:rsidP="00CD274C">
            <w:pPr>
              <w:pStyle w:val="Teksts"/>
              <w:ind w:right="3"/>
              <w:jc w:val="center"/>
            </w:pPr>
            <w:r w:rsidRPr="009C1AB1">
              <w:t xml:space="preserve">94.11 </w:t>
            </w:r>
          </w:p>
          <w:p w:rsidR="00CD274C" w:rsidRPr="009C1AB1" w:rsidRDefault="00CD274C" w:rsidP="00CD274C">
            <w:pPr>
              <w:pStyle w:val="Teksts"/>
              <w:ind w:right="3"/>
              <w:jc w:val="center"/>
            </w:pPr>
          </w:p>
        </w:tc>
      </w:tr>
      <w:tr w:rsidR="00CD274C" w:rsidRPr="009C1AB1" w:rsidTr="009C1AB1">
        <w:trPr>
          <w:trHeight w:val="930"/>
        </w:trPr>
        <w:tc>
          <w:tcPr>
            <w:tcW w:w="682" w:type="pct"/>
            <w:tcBorders>
              <w:bottom w:val="single" w:sz="4" w:space="0" w:color="auto"/>
            </w:tcBorders>
          </w:tcPr>
          <w:p w:rsidR="00CD274C" w:rsidRPr="009C1AB1" w:rsidRDefault="00CD274C" w:rsidP="00FB71B3">
            <w:pPr>
              <w:jc w:val="center"/>
            </w:pPr>
            <w:r w:rsidRPr="009C1AB1">
              <w:lastRenderedPageBreak/>
              <w:t>1.3.</w:t>
            </w:r>
          </w:p>
        </w:tc>
        <w:tc>
          <w:tcPr>
            <w:tcW w:w="1088" w:type="pct"/>
            <w:tcBorders>
              <w:bottom w:val="single" w:sz="4" w:space="0" w:color="auto"/>
            </w:tcBorders>
          </w:tcPr>
          <w:p w:rsidR="00CD274C" w:rsidRPr="009C1AB1" w:rsidRDefault="00CD274C" w:rsidP="00A90393">
            <w:pPr>
              <w:jc w:val="both"/>
            </w:pPr>
            <w:r w:rsidRPr="009C1AB1">
              <w:t>Profesionāl</w:t>
            </w:r>
            <w:r w:rsidR="00A90393" w:rsidRPr="009C1AB1">
              <w:t>ā</w:t>
            </w:r>
            <w:r w:rsidRPr="009C1AB1">
              <w:t xml:space="preserve"> </w:t>
            </w:r>
            <w:r w:rsidR="00A90393" w:rsidRPr="009C1AB1">
              <w:t>biedrība</w:t>
            </w:r>
            <w:r w:rsidRPr="009C1AB1">
              <w:t xml:space="preserve"> </w:t>
            </w:r>
            <w:r w:rsidR="00A90393" w:rsidRPr="009C1AB1">
              <w:t>vai nodibinājums</w:t>
            </w:r>
            <w:r w:rsidRPr="009C1AB1">
              <w:t xml:space="preserve"> </w:t>
            </w:r>
          </w:p>
        </w:tc>
        <w:tc>
          <w:tcPr>
            <w:tcW w:w="2466" w:type="pct"/>
            <w:tcBorders>
              <w:bottom w:val="single" w:sz="4" w:space="0" w:color="auto"/>
            </w:tcBorders>
          </w:tcPr>
          <w:p w:rsidR="00CD274C" w:rsidRPr="009C1AB1" w:rsidRDefault="00A90393" w:rsidP="00712A55">
            <w:pPr>
              <w:jc w:val="both"/>
              <w:rPr>
                <w:i/>
              </w:rPr>
            </w:pPr>
            <w:r w:rsidRPr="009C1AB1">
              <w:rPr>
                <w:i/>
              </w:rPr>
              <w:t>Profesionālā biedrība vai nodibinājums</w:t>
            </w:r>
          </w:p>
          <w:p w:rsidR="00CD274C" w:rsidRPr="009C1AB1" w:rsidRDefault="00CD274C" w:rsidP="00712A55">
            <w:pPr>
              <w:jc w:val="both"/>
            </w:pPr>
            <w:r w:rsidRPr="009C1AB1">
              <w:t>Biedrības un nodibinājumi, kas apvieno vienas nozares vai profesijas uzņēmumus, nozares profesionāļus, lai veicinātu attiecīgās tautsaimniecības nozares vai darbības jomas attīstību, pārstāvētu savu biedru intereses, veicinātu pieredzes apmaiņu.</w:t>
            </w:r>
          </w:p>
        </w:tc>
        <w:tc>
          <w:tcPr>
            <w:tcW w:w="764" w:type="pct"/>
            <w:tcBorders>
              <w:bottom w:val="single" w:sz="4" w:space="0" w:color="auto"/>
            </w:tcBorders>
          </w:tcPr>
          <w:p w:rsidR="00CD274C" w:rsidRPr="009C1AB1" w:rsidRDefault="00CD274C" w:rsidP="00112BD1">
            <w:pPr>
              <w:jc w:val="center"/>
            </w:pPr>
            <w:r w:rsidRPr="009C1AB1">
              <w:t xml:space="preserve">94.12  </w:t>
            </w:r>
          </w:p>
        </w:tc>
      </w:tr>
      <w:tr w:rsidR="00CD274C" w:rsidRPr="009C1AB1" w:rsidTr="009C1AB1">
        <w:trPr>
          <w:trHeight w:val="235"/>
        </w:trPr>
        <w:tc>
          <w:tcPr>
            <w:tcW w:w="682" w:type="pct"/>
            <w:tcBorders>
              <w:top w:val="single" w:sz="4" w:space="0" w:color="auto"/>
            </w:tcBorders>
          </w:tcPr>
          <w:p w:rsidR="00CD274C" w:rsidRPr="009C1AB1" w:rsidRDefault="00CD274C" w:rsidP="00FB71B3">
            <w:pPr>
              <w:jc w:val="center"/>
            </w:pPr>
            <w:r w:rsidRPr="009C1AB1">
              <w:t>1.4.</w:t>
            </w:r>
          </w:p>
        </w:tc>
        <w:tc>
          <w:tcPr>
            <w:tcW w:w="1088" w:type="pct"/>
            <w:tcBorders>
              <w:top w:val="single" w:sz="4" w:space="0" w:color="auto"/>
            </w:tcBorders>
          </w:tcPr>
          <w:p w:rsidR="00CD274C" w:rsidRPr="009C1AB1" w:rsidRDefault="00CD274C" w:rsidP="00C67253">
            <w:r w:rsidRPr="009C1AB1">
              <w:t>Arodbiedrīb</w:t>
            </w:r>
            <w:r w:rsidR="00A90393" w:rsidRPr="009C1AB1">
              <w:t>a</w:t>
            </w:r>
            <w:r w:rsidRPr="009C1AB1">
              <w:t xml:space="preserve"> </w:t>
            </w:r>
          </w:p>
        </w:tc>
        <w:tc>
          <w:tcPr>
            <w:tcW w:w="2466" w:type="pct"/>
            <w:tcBorders>
              <w:top w:val="single" w:sz="4" w:space="0" w:color="auto"/>
            </w:tcBorders>
          </w:tcPr>
          <w:p w:rsidR="00CD274C" w:rsidRPr="009C1AB1" w:rsidRDefault="00A90393" w:rsidP="00C67253">
            <w:pPr>
              <w:jc w:val="both"/>
              <w:rPr>
                <w:i/>
              </w:rPr>
            </w:pPr>
            <w:r w:rsidRPr="009C1AB1">
              <w:rPr>
                <w:i/>
              </w:rPr>
              <w:t>Arodbiedrība</w:t>
            </w:r>
            <w:r w:rsidR="00CD274C" w:rsidRPr="009C1AB1">
              <w:rPr>
                <w:i/>
              </w:rPr>
              <w:t xml:space="preserve"> </w:t>
            </w:r>
          </w:p>
          <w:p w:rsidR="00CD274C" w:rsidRPr="009C1AB1" w:rsidRDefault="004B3EA2" w:rsidP="00C67253">
            <w:pPr>
              <w:jc w:val="both"/>
              <w:rPr>
                <w:i/>
              </w:rPr>
            </w:pPr>
            <w:r w:rsidRPr="009C1AB1">
              <w:t>Organizācijas, kas dibinātas, lai pārstāvētu un aizstāvētu strādājošo darba, ekonomiskās, sociālās un profesionālās tiesības un intereses, t.sk., lai veiktu kolektīvās pārrunas, saņemtu informāciju un konsultētos ar darba devējiem, darba devēju organizācijām un to apvienībām, slēgtu darba koplīgumus (ģenerālvienošanās), pieteiktu streikus, izstrādātu un sniegtu priekšlikumus valsts un pašvaldību institūcijām, sniegtu konsultācijas saviem biedriem un organizētu apmācības u.c</w:t>
            </w:r>
            <w:r w:rsidR="00DA57BB" w:rsidRPr="009C1AB1">
              <w:t xml:space="preserve">. </w:t>
            </w:r>
            <w:r w:rsidR="00DA57BB" w:rsidRPr="009C1AB1">
              <w:rPr>
                <w:bCs/>
              </w:rPr>
              <w:t>Arodbiedrību darbības jomai atbilst šādas tiesiskās formas - arodbiedrība, arodbiedrības patstāvīga vienība, arodbiedrību apvienība.</w:t>
            </w:r>
          </w:p>
        </w:tc>
        <w:tc>
          <w:tcPr>
            <w:tcW w:w="764" w:type="pct"/>
            <w:tcBorders>
              <w:top w:val="single" w:sz="4" w:space="0" w:color="auto"/>
            </w:tcBorders>
          </w:tcPr>
          <w:p w:rsidR="00CD274C" w:rsidRPr="009C1AB1" w:rsidRDefault="00CD274C" w:rsidP="00112BD1">
            <w:pPr>
              <w:jc w:val="center"/>
            </w:pPr>
            <w:r w:rsidRPr="009C1AB1">
              <w:t xml:space="preserve">94.20 </w:t>
            </w:r>
          </w:p>
        </w:tc>
      </w:tr>
      <w:tr w:rsidR="00CD274C" w:rsidRPr="009C1AB1" w:rsidTr="009C1AB1">
        <w:tc>
          <w:tcPr>
            <w:tcW w:w="4236" w:type="pct"/>
            <w:gridSpan w:val="3"/>
            <w:tcBorders>
              <w:right w:val="single" w:sz="4" w:space="0" w:color="auto"/>
            </w:tcBorders>
          </w:tcPr>
          <w:p w:rsidR="00CD274C" w:rsidRPr="009C1AB1" w:rsidRDefault="00CD274C" w:rsidP="00623A5E">
            <w:pPr>
              <w:jc w:val="center"/>
              <w:rPr>
                <w:b/>
              </w:rPr>
            </w:pPr>
            <w:r w:rsidRPr="009C1AB1">
              <w:rPr>
                <w:b/>
              </w:rPr>
              <w:t>Kultūra un atpūta</w:t>
            </w:r>
          </w:p>
        </w:tc>
        <w:tc>
          <w:tcPr>
            <w:tcW w:w="764" w:type="pct"/>
            <w:tcBorders>
              <w:right w:val="single" w:sz="4" w:space="0" w:color="auto"/>
            </w:tcBorders>
          </w:tcPr>
          <w:p w:rsidR="00CD274C" w:rsidRPr="009C1AB1" w:rsidRDefault="00CD274C" w:rsidP="00623A5E">
            <w:pPr>
              <w:jc w:val="center"/>
              <w:rPr>
                <w:b/>
              </w:rPr>
            </w:pPr>
          </w:p>
        </w:tc>
      </w:tr>
      <w:tr w:rsidR="003438D2" w:rsidRPr="009C1AB1" w:rsidTr="009C1AB1">
        <w:trPr>
          <w:trHeight w:val="136"/>
        </w:trPr>
        <w:tc>
          <w:tcPr>
            <w:tcW w:w="682" w:type="pct"/>
          </w:tcPr>
          <w:p w:rsidR="003438D2" w:rsidRPr="009C1AB1" w:rsidRDefault="003438D2" w:rsidP="00D51474">
            <w:pPr>
              <w:jc w:val="center"/>
              <w:rPr>
                <w:b/>
              </w:rPr>
            </w:pPr>
            <w:r w:rsidRPr="009C1AB1">
              <w:t>2.</w:t>
            </w:r>
            <w:r w:rsidR="009051AB" w:rsidRPr="009C1AB1">
              <w:t>1</w:t>
            </w:r>
            <w:r w:rsidRPr="009C1AB1">
              <w:t>.</w:t>
            </w:r>
          </w:p>
        </w:tc>
        <w:tc>
          <w:tcPr>
            <w:tcW w:w="1088" w:type="pct"/>
          </w:tcPr>
          <w:p w:rsidR="003438D2" w:rsidRPr="009C1AB1" w:rsidRDefault="006B45A6" w:rsidP="00D51474">
            <w:r w:rsidRPr="009C1AB1">
              <w:t>Vizuālā māksla</w:t>
            </w:r>
          </w:p>
        </w:tc>
        <w:tc>
          <w:tcPr>
            <w:tcW w:w="2466" w:type="pct"/>
          </w:tcPr>
          <w:p w:rsidR="009051AB" w:rsidRPr="009C1AB1" w:rsidRDefault="009051AB" w:rsidP="00CB7659">
            <w:pPr>
              <w:ind w:right="3"/>
              <w:jc w:val="both"/>
              <w:rPr>
                <w:i/>
              </w:rPr>
            </w:pPr>
            <w:r w:rsidRPr="009C1AB1">
              <w:rPr>
                <w:i/>
              </w:rPr>
              <w:t>Vizuālā māksla</w:t>
            </w:r>
          </w:p>
          <w:p w:rsidR="003438D2" w:rsidRPr="009C1AB1" w:rsidRDefault="003438D2" w:rsidP="00CB7659">
            <w:pPr>
              <w:ind w:right="3"/>
              <w:jc w:val="both"/>
              <w:rPr>
                <w:i/>
              </w:rPr>
            </w:pPr>
            <w:r w:rsidRPr="009C1AB1">
              <w:t>Biedrības un nodibinājumi, kas darbojas zīmēšanas, gleznošanas, fotografēšanas, keramikas, skulptūras,  amatniecības/tautas lietišķās un tēlotājas mākslas jomās.</w:t>
            </w:r>
          </w:p>
        </w:tc>
        <w:tc>
          <w:tcPr>
            <w:tcW w:w="764" w:type="pct"/>
          </w:tcPr>
          <w:p w:rsidR="003438D2" w:rsidRPr="009C1AB1" w:rsidRDefault="003438D2" w:rsidP="00CB7659">
            <w:pPr>
              <w:ind w:right="3"/>
              <w:jc w:val="center"/>
            </w:pPr>
          </w:p>
          <w:p w:rsidR="00CB7659" w:rsidRPr="009C1AB1" w:rsidRDefault="00CB7659" w:rsidP="00CB7659">
            <w:pPr>
              <w:ind w:right="3"/>
              <w:jc w:val="center"/>
            </w:pPr>
            <w:r w:rsidRPr="009C1AB1">
              <w:t>94.99</w:t>
            </w:r>
          </w:p>
        </w:tc>
      </w:tr>
      <w:tr w:rsidR="009F5460" w:rsidRPr="009C1AB1" w:rsidTr="009C1AB1">
        <w:trPr>
          <w:trHeight w:val="315"/>
        </w:trPr>
        <w:tc>
          <w:tcPr>
            <w:tcW w:w="682" w:type="pct"/>
          </w:tcPr>
          <w:p w:rsidR="009F5460" w:rsidRPr="009C1AB1" w:rsidRDefault="009051AB" w:rsidP="009F5460">
            <w:pPr>
              <w:jc w:val="center"/>
            </w:pPr>
            <w:r w:rsidRPr="009C1AB1">
              <w:t>2.2</w:t>
            </w:r>
            <w:r w:rsidR="009F5460" w:rsidRPr="009C1AB1">
              <w:t>.</w:t>
            </w:r>
          </w:p>
        </w:tc>
        <w:tc>
          <w:tcPr>
            <w:tcW w:w="1088" w:type="pct"/>
          </w:tcPr>
          <w:p w:rsidR="009F5460" w:rsidRPr="009C1AB1" w:rsidRDefault="009051AB" w:rsidP="009F5460">
            <w:pPr>
              <w:ind w:right="3"/>
              <w:jc w:val="both"/>
            </w:pPr>
            <w:r w:rsidRPr="009C1AB1">
              <w:t>D</w:t>
            </w:r>
            <w:r w:rsidR="006B45A6" w:rsidRPr="009C1AB1">
              <w:t>izains</w:t>
            </w:r>
          </w:p>
        </w:tc>
        <w:tc>
          <w:tcPr>
            <w:tcW w:w="2466" w:type="pct"/>
          </w:tcPr>
          <w:p w:rsidR="009051AB" w:rsidRPr="009C1AB1" w:rsidRDefault="009051AB" w:rsidP="009F5460">
            <w:pPr>
              <w:ind w:right="3"/>
              <w:jc w:val="both"/>
              <w:rPr>
                <w:i/>
              </w:rPr>
            </w:pPr>
            <w:r w:rsidRPr="009C1AB1">
              <w:rPr>
                <w:i/>
              </w:rPr>
              <w:t>Dizains</w:t>
            </w:r>
          </w:p>
          <w:p w:rsidR="009F5460" w:rsidRPr="009C1AB1" w:rsidRDefault="009051AB" w:rsidP="009F5460">
            <w:pPr>
              <w:ind w:right="3"/>
              <w:jc w:val="both"/>
            </w:pPr>
            <w:r w:rsidRPr="009C1AB1">
              <w:t>Biedrības un nodibinājumi, kas darbojas dizaina jomā.</w:t>
            </w:r>
          </w:p>
        </w:tc>
        <w:tc>
          <w:tcPr>
            <w:tcW w:w="764" w:type="pct"/>
          </w:tcPr>
          <w:p w:rsidR="009F5460" w:rsidRPr="009C1AB1" w:rsidRDefault="009F5460" w:rsidP="009F5460">
            <w:pPr>
              <w:ind w:right="3"/>
              <w:jc w:val="center"/>
            </w:pPr>
            <w:r w:rsidRPr="009C1AB1">
              <w:t>74.10</w:t>
            </w:r>
          </w:p>
        </w:tc>
      </w:tr>
      <w:tr w:rsidR="009051AB" w:rsidRPr="009C1AB1" w:rsidTr="009C1AB1">
        <w:trPr>
          <w:trHeight w:val="277"/>
        </w:trPr>
        <w:tc>
          <w:tcPr>
            <w:tcW w:w="682" w:type="pct"/>
          </w:tcPr>
          <w:p w:rsidR="009051AB" w:rsidRPr="009C1AB1" w:rsidRDefault="009051AB" w:rsidP="009F5460">
            <w:pPr>
              <w:jc w:val="center"/>
            </w:pPr>
            <w:r w:rsidRPr="009C1AB1">
              <w:t>2.3.</w:t>
            </w:r>
          </w:p>
        </w:tc>
        <w:tc>
          <w:tcPr>
            <w:tcW w:w="1088" w:type="pct"/>
          </w:tcPr>
          <w:p w:rsidR="009051AB" w:rsidRPr="009C1AB1" w:rsidRDefault="009051AB" w:rsidP="009F5460">
            <w:pPr>
              <w:ind w:right="3"/>
              <w:jc w:val="both"/>
            </w:pPr>
            <w:r w:rsidRPr="009C1AB1">
              <w:t>Arhitektūra un restaurācija</w:t>
            </w:r>
          </w:p>
        </w:tc>
        <w:tc>
          <w:tcPr>
            <w:tcW w:w="2466" w:type="pct"/>
          </w:tcPr>
          <w:p w:rsidR="009051AB" w:rsidRPr="009C1AB1" w:rsidRDefault="009051AB" w:rsidP="009051AB">
            <w:pPr>
              <w:ind w:right="3"/>
              <w:jc w:val="both"/>
              <w:rPr>
                <w:i/>
              </w:rPr>
            </w:pPr>
            <w:r w:rsidRPr="009C1AB1">
              <w:rPr>
                <w:i/>
              </w:rPr>
              <w:t>Arhitektūra un restaurācija</w:t>
            </w:r>
          </w:p>
          <w:p w:rsidR="009051AB" w:rsidRPr="009C1AB1" w:rsidRDefault="009051AB" w:rsidP="009051AB">
            <w:pPr>
              <w:ind w:right="3"/>
              <w:jc w:val="both"/>
              <w:rPr>
                <w:i/>
              </w:rPr>
            </w:pPr>
            <w:r w:rsidRPr="009C1AB1">
              <w:t xml:space="preserve">Biedrības un nodibinājumi, kas darbojas arhitektūras un restaurācijas jomā. </w:t>
            </w:r>
          </w:p>
        </w:tc>
        <w:tc>
          <w:tcPr>
            <w:tcW w:w="764" w:type="pct"/>
          </w:tcPr>
          <w:p w:rsidR="009051AB" w:rsidRPr="009C1AB1" w:rsidRDefault="009051AB" w:rsidP="009F5460">
            <w:pPr>
              <w:ind w:right="3"/>
              <w:jc w:val="center"/>
            </w:pPr>
            <w:r w:rsidRPr="009C1AB1">
              <w:t>71.11</w:t>
            </w:r>
          </w:p>
        </w:tc>
      </w:tr>
      <w:tr w:rsidR="009051AB" w:rsidRPr="009C1AB1" w:rsidTr="009C1AB1">
        <w:tc>
          <w:tcPr>
            <w:tcW w:w="682" w:type="pct"/>
            <w:tcBorders>
              <w:right w:val="single" w:sz="4" w:space="0" w:color="auto"/>
            </w:tcBorders>
          </w:tcPr>
          <w:p w:rsidR="009051AB" w:rsidRPr="009C1AB1" w:rsidRDefault="009051AB" w:rsidP="00D51474">
            <w:pPr>
              <w:jc w:val="center"/>
              <w:rPr>
                <w:b/>
              </w:rPr>
            </w:pPr>
            <w:r w:rsidRPr="009C1AB1">
              <w:t>2.4.</w:t>
            </w:r>
          </w:p>
        </w:tc>
        <w:tc>
          <w:tcPr>
            <w:tcW w:w="1088" w:type="pct"/>
            <w:tcBorders>
              <w:right w:val="single" w:sz="4" w:space="0" w:color="auto"/>
            </w:tcBorders>
          </w:tcPr>
          <w:p w:rsidR="009051AB" w:rsidRPr="009C1AB1" w:rsidRDefault="009051AB" w:rsidP="00741299">
            <w:r w:rsidRPr="009C1AB1">
              <w:t>Vēsture un humanitārās zinātnes</w:t>
            </w:r>
          </w:p>
        </w:tc>
        <w:tc>
          <w:tcPr>
            <w:tcW w:w="2466" w:type="pct"/>
            <w:tcBorders>
              <w:left w:val="single" w:sz="4" w:space="0" w:color="auto"/>
            </w:tcBorders>
          </w:tcPr>
          <w:p w:rsidR="009051AB" w:rsidRPr="009C1AB1" w:rsidRDefault="009051AB" w:rsidP="00811E07">
            <w:pPr>
              <w:ind w:right="3"/>
              <w:jc w:val="both"/>
              <w:rPr>
                <w:i/>
              </w:rPr>
            </w:pPr>
            <w:r w:rsidRPr="009C1AB1">
              <w:rPr>
                <w:i/>
              </w:rPr>
              <w:t>Vēsture un humanitārās zinātnes</w:t>
            </w:r>
          </w:p>
          <w:p w:rsidR="009051AB" w:rsidRPr="009C1AB1" w:rsidRDefault="009051AB" w:rsidP="00BE3747">
            <w:pPr>
              <w:jc w:val="both"/>
            </w:pPr>
            <w:r w:rsidRPr="009C1AB1">
              <w:t xml:space="preserve">Biedrības un nodibinājumi, kas nodrošina humanitāro zinību veicināšanu un izvērtēšanu, vēstures un kultūras mantojuma aizsardzību, vēsturisku notikumu pieminēšanu. Iekļauj vēstures, dzejas un literārās, grāmatu draugu, kara memoriālās biedrības un nodibinājumus. </w:t>
            </w:r>
          </w:p>
        </w:tc>
        <w:tc>
          <w:tcPr>
            <w:tcW w:w="764" w:type="pct"/>
            <w:tcBorders>
              <w:left w:val="single" w:sz="4" w:space="0" w:color="auto"/>
            </w:tcBorders>
          </w:tcPr>
          <w:p w:rsidR="009051AB" w:rsidRPr="009C1AB1" w:rsidRDefault="009051AB" w:rsidP="00CB7659">
            <w:pPr>
              <w:ind w:right="3"/>
              <w:jc w:val="center"/>
            </w:pPr>
            <w:r w:rsidRPr="009C1AB1">
              <w:t>94.99</w:t>
            </w:r>
          </w:p>
        </w:tc>
      </w:tr>
      <w:tr w:rsidR="009051AB" w:rsidRPr="009C1AB1" w:rsidTr="009C1AB1">
        <w:trPr>
          <w:trHeight w:val="747"/>
        </w:trPr>
        <w:tc>
          <w:tcPr>
            <w:tcW w:w="682" w:type="pct"/>
            <w:tcBorders>
              <w:right w:val="single" w:sz="4" w:space="0" w:color="auto"/>
            </w:tcBorders>
          </w:tcPr>
          <w:p w:rsidR="009051AB" w:rsidRPr="009C1AB1" w:rsidRDefault="009051AB" w:rsidP="00FB71B3">
            <w:pPr>
              <w:jc w:val="center"/>
            </w:pPr>
            <w:r w:rsidRPr="009C1AB1">
              <w:t>2.5.</w:t>
            </w:r>
          </w:p>
        </w:tc>
        <w:tc>
          <w:tcPr>
            <w:tcW w:w="1088" w:type="pct"/>
            <w:tcBorders>
              <w:right w:val="single" w:sz="4" w:space="0" w:color="auto"/>
            </w:tcBorders>
          </w:tcPr>
          <w:p w:rsidR="009051AB" w:rsidRPr="009C1AB1" w:rsidRDefault="009051AB" w:rsidP="00554D68">
            <w:pPr>
              <w:ind w:right="3"/>
            </w:pPr>
            <w:r w:rsidRPr="009C1AB1">
              <w:t>Mūzika, deja, teātris</w:t>
            </w:r>
          </w:p>
        </w:tc>
        <w:tc>
          <w:tcPr>
            <w:tcW w:w="2466" w:type="pct"/>
            <w:tcBorders>
              <w:left w:val="single" w:sz="4" w:space="0" w:color="auto"/>
            </w:tcBorders>
          </w:tcPr>
          <w:p w:rsidR="009051AB" w:rsidRPr="009C1AB1" w:rsidRDefault="009051AB" w:rsidP="00811E07">
            <w:pPr>
              <w:ind w:right="3"/>
              <w:jc w:val="both"/>
              <w:rPr>
                <w:i/>
              </w:rPr>
            </w:pPr>
            <w:r w:rsidRPr="009C1AB1">
              <w:rPr>
                <w:i/>
              </w:rPr>
              <w:t>Mūzika, deja, teātris</w:t>
            </w:r>
          </w:p>
          <w:p w:rsidR="009051AB" w:rsidRPr="009C1AB1" w:rsidRDefault="009051AB" w:rsidP="00554D68">
            <w:pPr>
              <w:ind w:right="3"/>
              <w:jc w:val="both"/>
              <w:rPr>
                <w:i/>
              </w:rPr>
            </w:pPr>
            <w:r w:rsidRPr="009C1AB1">
              <w:t>Biedrības un nodibinājumi, kas darbojas dažādos mūzikas, dejas un teātra žanros.</w:t>
            </w:r>
          </w:p>
        </w:tc>
        <w:tc>
          <w:tcPr>
            <w:tcW w:w="764" w:type="pct"/>
            <w:tcBorders>
              <w:left w:val="single" w:sz="4" w:space="0" w:color="auto"/>
            </w:tcBorders>
          </w:tcPr>
          <w:p w:rsidR="009051AB" w:rsidRPr="009C1AB1" w:rsidRDefault="009051AB" w:rsidP="00CB7659">
            <w:pPr>
              <w:ind w:right="3"/>
              <w:jc w:val="center"/>
            </w:pPr>
            <w:r w:rsidRPr="009C1AB1">
              <w:t>90.01</w:t>
            </w:r>
          </w:p>
        </w:tc>
      </w:tr>
      <w:tr w:rsidR="009051AB" w:rsidRPr="009C1AB1" w:rsidTr="009C1AB1">
        <w:trPr>
          <w:trHeight w:val="747"/>
        </w:trPr>
        <w:tc>
          <w:tcPr>
            <w:tcW w:w="682" w:type="pct"/>
            <w:tcBorders>
              <w:right w:val="single" w:sz="4" w:space="0" w:color="auto"/>
            </w:tcBorders>
          </w:tcPr>
          <w:p w:rsidR="009051AB" w:rsidRPr="009C1AB1" w:rsidRDefault="00F4549F" w:rsidP="00FB71B3">
            <w:pPr>
              <w:jc w:val="center"/>
            </w:pPr>
            <w:r w:rsidRPr="009C1AB1">
              <w:t>2.6</w:t>
            </w:r>
            <w:r w:rsidR="009051AB" w:rsidRPr="009C1AB1">
              <w:t>.</w:t>
            </w:r>
          </w:p>
        </w:tc>
        <w:tc>
          <w:tcPr>
            <w:tcW w:w="1088" w:type="pct"/>
            <w:tcBorders>
              <w:right w:val="single" w:sz="4" w:space="0" w:color="auto"/>
            </w:tcBorders>
          </w:tcPr>
          <w:p w:rsidR="009051AB" w:rsidRPr="009C1AB1" w:rsidRDefault="009051AB" w:rsidP="00554D68">
            <w:pPr>
              <w:ind w:right="3"/>
            </w:pPr>
            <w:r w:rsidRPr="009C1AB1">
              <w:t>Mūzikas, dejas un teātra atbalsts</w:t>
            </w:r>
          </w:p>
        </w:tc>
        <w:tc>
          <w:tcPr>
            <w:tcW w:w="2466" w:type="pct"/>
            <w:tcBorders>
              <w:left w:val="single" w:sz="4" w:space="0" w:color="auto"/>
            </w:tcBorders>
          </w:tcPr>
          <w:p w:rsidR="009051AB" w:rsidRPr="009C1AB1" w:rsidRDefault="009051AB" w:rsidP="00811E07">
            <w:pPr>
              <w:ind w:right="3"/>
              <w:jc w:val="both"/>
              <w:rPr>
                <w:i/>
              </w:rPr>
            </w:pPr>
            <w:r w:rsidRPr="009C1AB1">
              <w:rPr>
                <w:i/>
              </w:rPr>
              <w:t>Mūzikas, dejas un teātra atbalsts</w:t>
            </w:r>
          </w:p>
          <w:p w:rsidR="009051AB" w:rsidRPr="009C1AB1" w:rsidRDefault="009051AB" w:rsidP="00F4549F">
            <w:pPr>
              <w:ind w:right="3"/>
              <w:jc w:val="both"/>
            </w:pPr>
            <w:r w:rsidRPr="009C1AB1">
              <w:t xml:space="preserve">Biedrības un nodibinājumi, kas </w:t>
            </w:r>
            <w:r w:rsidR="00F4549F" w:rsidRPr="009C1AB1">
              <w:t xml:space="preserve">atbalsta </w:t>
            </w:r>
            <w:r w:rsidRPr="009C1AB1">
              <w:t xml:space="preserve">mūzikas, dejas un teātra </w:t>
            </w:r>
            <w:r w:rsidR="00F4549F" w:rsidRPr="009C1AB1">
              <w:t xml:space="preserve">attīstību veidojot </w:t>
            </w:r>
            <w:r w:rsidRPr="009C1AB1">
              <w:t xml:space="preserve">draugu </w:t>
            </w:r>
            <w:r w:rsidR="00F4549F" w:rsidRPr="009C1AB1">
              <w:t xml:space="preserve">kopas, fanu klubus u.c. atbalsta </w:t>
            </w:r>
            <w:r w:rsidR="00F4549F" w:rsidRPr="009C1AB1">
              <w:lastRenderedPageBreak/>
              <w:t>kustības.</w:t>
            </w:r>
          </w:p>
        </w:tc>
        <w:tc>
          <w:tcPr>
            <w:tcW w:w="764" w:type="pct"/>
            <w:tcBorders>
              <w:left w:val="single" w:sz="4" w:space="0" w:color="auto"/>
            </w:tcBorders>
          </w:tcPr>
          <w:p w:rsidR="009051AB" w:rsidRPr="009C1AB1" w:rsidRDefault="009051AB" w:rsidP="00CB7659">
            <w:pPr>
              <w:ind w:right="3"/>
              <w:jc w:val="center"/>
            </w:pPr>
            <w:r w:rsidRPr="009C1AB1">
              <w:lastRenderedPageBreak/>
              <w:t>94.99</w:t>
            </w:r>
          </w:p>
        </w:tc>
      </w:tr>
      <w:tr w:rsidR="009051AB" w:rsidRPr="009C1AB1" w:rsidTr="009C1AB1">
        <w:tc>
          <w:tcPr>
            <w:tcW w:w="682" w:type="pct"/>
            <w:tcBorders>
              <w:right w:val="single" w:sz="4" w:space="0" w:color="auto"/>
            </w:tcBorders>
          </w:tcPr>
          <w:p w:rsidR="009051AB" w:rsidRPr="009C1AB1" w:rsidRDefault="00F4549F" w:rsidP="00554D68">
            <w:pPr>
              <w:jc w:val="center"/>
            </w:pPr>
            <w:r w:rsidRPr="009C1AB1">
              <w:lastRenderedPageBreak/>
              <w:t>2.7</w:t>
            </w:r>
            <w:r w:rsidR="009051AB" w:rsidRPr="009C1AB1">
              <w:t>.</w:t>
            </w:r>
          </w:p>
        </w:tc>
        <w:tc>
          <w:tcPr>
            <w:tcW w:w="1088" w:type="pct"/>
            <w:tcBorders>
              <w:right w:val="single" w:sz="4" w:space="0" w:color="auto"/>
            </w:tcBorders>
          </w:tcPr>
          <w:p w:rsidR="009051AB" w:rsidRPr="009C1AB1" w:rsidRDefault="009051AB" w:rsidP="00741299">
            <w:pPr>
              <w:ind w:right="3"/>
            </w:pPr>
            <w:r w:rsidRPr="009C1AB1">
              <w:t>Tautas māksla un nemateriālais mantojums</w:t>
            </w:r>
          </w:p>
        </w:tc>
        <w:tc>
          <w:tcPr>
            <w:tcW w:w="2466" w:type="pct"/>
            <w:tcBorders>
              <w:left w:val="single" w:sz="4" w:space="0" w:color="auto"/>
            </w:tcBorders>
          </w:tcPr>
          <w:p w:rsidR="009051AB" w:rsidRPr="009C1AB1" w:rsidRDefault="009051AB" w:rsidP="00811E07">
            <w:pPr>
              <w:ind w:right="3"/>
              <w:jc w:val="both"/>
              <w:rPr>
                <w:i/>
              </w:rPr>
            </w:pPr>
            <w:r w:rsidRPr="009C1AB1">
              <w:rPr>
                <w:i/>
              </w:rPr>
              <w:t>Tautas māksla un nemateriālais mantojums</w:t>
            </w:r>
          </w:p>
          <w:p w:rsidR="009051AB" w:rsidRPr="009C1AB1" w:rsidRDefault="009051AB" w:rsidP="00811E07">
            <w:pPr>
              <w:ind w:right="-1"/>
              <w:jc w:val="both"/>
            </w:pPr>
            <w:r w:rsidRPr="009C1AB1">
              <w:t>Biedrības un nodibinājumi, kas nodrošina tautas mākslas un nemateriālā kultūras mantojuma ilgtspēju, ietverot tā identificēšanu, dokumentēšanu, pētniecību, aizsardzību, attīstību, popularizē</w:t>
            </w:r>
            <w:r w:rsidRPr="009C1AB1">
              <w:softHyphen/>
              <w:t>šanu, vērtību nostiprināšanu, iedzīvināšanu, praktizēšanu un tālāknodošanu, izmantojot arī formālo un neformālo izglītību. Iekļauj arī mazākumtautību kultūras biedrības un nodibinājumus.</w:t>
            </w:r>
          </w:p>
        </w:tc>
        <w:tc>
          <w:tcPr>
            <w:tcW w:w="764" w:type="pct"/>
            <w:tcBorders>
              <w:left w:val="single" w:sz="4" w:space="0" w:color="auto"/>
            </w:tcBorders>
          </w:tcPr>
          <w:p w:rsidR="009051AB" w:rsidRPr="009C1AB1" w:rsidRDefault="009051AB" w:rsidP="00CB7659">
            <w:pPr>
              <w:ind w:right="3"/>
              <w:jc w:val="center"/>
            </w:pPr>
            <w:r w:rsidRPr="009C1AB1">
              <w:t>94.99</w:t>
            </w:r>
          </w:p>
        </w:tc>
      </w:tr>
      <w:tr w:rsidR="009051AB" w:rsidRPr="009C1AB1" w:rsidTr="009C1AB1">
        <w:tc>
          <w:tcPr>
            <w:tcW w:w="682" w:type="pct"/>
            <w:tcBorders>
              <w:right w:val="single" w:sz="4" w:space="0" w:color="auto"/>
            </w:tcBorders>
          </w:tcPr>
          <w:p w:rsidR="009051AB" w:rsidRPr="009C1AB1" w:rsidRDefault="00F4549F" w:rsidP="00554D68">
            <w:pPr>
              <w:jc w:val="center"/>
            </w:pPr>
            <w:r w:rsidRPr="009C1AB1">
              <w:t>2.8</w:t>
            </w:r>
            <w:r w:rsidR="009051AB" w:rsidRPr="009C1AB1">
              <w:t>.</w:t>
            </w:r>
          </w:p>
        </w:tc>
        <w:tc>
          <w:tcPr>
            <w:tcW w:w="1088" w:type="pct"/>
            <w:tcBorders>
              <w:right w:val="single" w:sz="4" w:space="0" w:color="auto"/>
            </w:tcBorders>
          </w:tcPr>
          <w:p w:rsidR="009051AB" w:rsidRPr="009C1AB1" w:rsidRDefault="009051AB" w:rsidP="00741299">
            <w:pPr>
              <w:ind w:right="3"/>
            </w:pPr>
            <w:r w:rsidRPr="009C1AB1">
              <w:t>Muzej</w:t>
            </w:r>
            <w:r w:rsidR="00A90393" w:rsidRPr="009C1AB1">
              <w:t>i</w:t>
            </w:r>
          </w:p>
        </w:tc>
        <w:tc>
          <w:tcPr>
            <w:tcW w:w="2466" w:type="pct"/>
            <w:tcBorders>
              <w:left w:val="single" w:sz="4" w:space="0" w:color="auto"/>
            </w:tcBorders>
          </w:tcPr>
          <w:p w:rsidR="009051AB" w:rsidRPr="009C1AB1" w:rsidRDefault="009051AB" w:rsidP="00811E07">
            <w:pPr>
              <w:jc w:val="both"/>
              <w:rPr>
                <w:i/>
              </w:rPr>
            </w:pPr>
            <w:r w:rsidRPr="009C1AB1">
              <w:rPr>
                <w:i/>
              </w:rPr>
              <w:t>Muzeji</w:t>
            </w:r>
          </w:p>
          <w:p w:rsidR="009051AB" w:rsidRPr="009C1AB1" w:rsidRDefault="009051AB" w:rsidP="00811E07">
            <w:pPr>
              <w:jc w:val="both"/>
            </w:pPr>
            <w:r w:rsidRPr="009C1AB1">
              <w:t>Biedrības un nodibinā</w:t>
            </w:r>
            <w:r w:rsidR="00A90393" w:rsidRPr="009C1AB1">
              <w:t>jumi, kas nodrošina nekomerciālu</w:t>
            </w:r>
            <w:r w:rsidRPr="009C1AB1">
              <w:t xml:space="preserve"> muzeju darbību. Te ietverti vispārīgie un specializētie muzeji, kas ietver mākslu, vēsturi, zinātni, tehnoloģijas un kultūru.</w:t>
            </w:r>
          </w:p>
        </w:tc>
        <w:tc>
          <w:tcPr>
            <w:tcW w:w="764" w:type="pct"/>
            <w:tcBorders>
              <w:left w:val="single" w:sz="4" w:space="0" w:color="auto"/>
            </w:tcBorders>
          </w:tcPr>
          <w:p w:rsidR="009051AB" w:rsidRPr="009C1AB1" w:rsidRDefault="009051AB" w:rsidP="00CB7659">
            <w:pPr>
              <w:jc w:val="center"/>
            </w:pPr>
            <w:r w:rsidRPr="009C1AB1">
              <w:t>91.02</w:t>
            </w:r>
          </w:p>
        </w:tc>
      </w:tr>
      <w:tr w:rsidR="009051AB" w:rsidRPr="009C1AB1" w:rsidTr="009C1AB1">
        <w:trPr>
          <w:trHeight w:val="426"/>
        </w:trPr>
        <w:tc>
          <w:tcPr>
            <w:tcW w:w="682" w:type="pct"/>
            <w:tcBorders>
              <w:right w:val="single" w:sz="4" w:space="0" w:color="auto"/>
            </w:tcBorders>
          </w:tcPr>
          <w:p w:rsidR="009051AB" w:rsidRPr="009C1AB1" w:rsidRDefault="00F4549F" w:rsidP="00554D68">
            <w:pPr>
              <w:jc w:val="center"/>
            </w:pPr>
            <w:r w:rsidRPr="009C1AB1">
              <w:t>2.9</w:t>
            </w:r>
            <w:r w:rsidR="009051AB" w:rsidRPr="009C1AB1">
              <w:t>.</w:t>
            </w:r>
          </w:p>
        </w:tc>
        <w:tc>
          <w:tcPr>
            <w:tcW w:w="1088" w:type="pct"/>
            <w:tcBorders>
              <w:right w:val="single" w:sz="4" w:space="0" w:color="auto"/>
            </w:tcBorders>
          </w:tcPr>
          <w:p w:rsidR="009051AB" w:rsidRPr="009C1AB1" w:rsidRDefault="009051AB" w:rsidP="00550AC9">
            <w:pPr>
              <w:ind w:right="3"/>
            </w:pPr>
            <w:r w:rsidRPr="009C1AB1">
              <w:t>Cita izklaides un atpūtas darbība</w:t>
            </w:r>
          </w:p>
        </w:tc>
        <w:tc>
          <w:tcPr>
            <w:tcW w:w="2466" w:type="pct"/>
            <w:tcBorders>
              <w:left w:val="single" w:sz="4" w:space="0" w:color="auto"/>
            </w:tcBorders>
          </w:tcPr>
          <w:p w:rsidR="009051AB" w:rsidRPr="009C1AB1" w:rsidRDefault="009051AB" w:rsidP="00CB20F2">
            <w:pPr>
              <w:jc w:val="both"/>
              <w:rPr>
                <w:i/>
              </w:rPr>
            </w:pPr>
            <w:r w:rsidRPr="009C1AB1">
              <w:rPr>
                <w:i/>
              </w:rPr>
              <w:t>Cita izklaides un atpūtas darbība</w:t>
            </w:r>
          </w:p>
          <w:p w:rsidR="009051AB" w:rsidRPr="009C1AB1" w:rsidRDefault="009051AB" w:rsidP="00CB20F2">
            <w:pPr>
              <w:jc w:val="both"/>
            </w:pPr>
            <w:r w:rsidRPr="009C1AB1">
              <w:t>Biedrības un nodibinājumi, kas nodrošina tādus izklaides un atpūtas pasākumus, kas neatbilst iepriekš nosauktajām jomām.</w:t>
            </w:r>
          </w:p>
        </w:tc>
        <w:tc>
          <w:tcPr>
            <w:tcW w:w="764" w:type="pct"/>
            <w:tcBorders>
              <w:left w:val="single" w:sz="4" w:space="0" w:color="auto"/>
            </w:tcBorders>
          </w:tcPr>
          <w:p w:rsidR="009051AB" w:rsidRPr="009C1AB1" w:rsidRDefault="009051AB" w:rsidP="00D51474">
            <w:pPr>
              <w:jc w:val="center"/>
            </w:pPr>
            <w:r w:rsidRPr="009C1AB1">
              <w:t xml:space="preserve">93.29 </w:t>
            </w:r>
          </w:p>
        </w:tc>
      </w:tr>
      <w:tr w:rsidR="009051AB" w:rsidRPr="009C1AB1" w:rsidTr="009C1AB1">
        <w:trPr>
          <w:trHeight w:val="426"/>
        </w:trPr>
        <w:tc>
          <w:tcPr>
            <w:tcW w:w="682" w:type="pct"/>
            <w:tcBorders>
              <w:right w:val="single" w:sz="4" w:space="0" w:color="auto"/>
            </w:tcBorders>
          </w:tcPr>
          <w:p w:rsidR="009051AB" w:rsidRPr="009C1AB1" w:rsidRDefault="00F4549F" w:rsidP="00554D68">
            <w:pPr>
              <w:jc w:val="center"/>
            </w:pPr>
            <w:r w:rsidRPr="009C1AB1">
              <w:t>2.10</w:t>
            </w:r>
            <w:r w:rsidR="009051AB" w:rsidRPr="009C1AB1">
              <w:t>.</w:t>
            </w:r>
          </w:p>
        </w:tc>
        <w:tc>
          <w:tcPr>
            <w:tcW w:w="1088" w:type="pct"/>
            <w:tcBorders>
              <w:right w:val="single" w:sz="4" w:space="0" w:color="auto"/>
            </w:tcBorders>
          </w:tcPr>
          <w:p w:rsidR="009051AB" w:rsidRPr="009C1AB1" w:rsidRDefault="009051AB" w:rsidP="00CB20F2">
            <w:pPr>
              <w:ind w:right="3"/>
            </w:pPr>
            <w:r w:rsidRPr="009C1AB1">
              <w:t>Cita kultūras darbība</w:t>
            </w:r>
          </w:p>
        </w:tc>
        <w:tc>
          <w:tcPr>
            <w:tcW w:w="2466" w:type="pct"/>
            <w:tcBorders>
              <w:left w:val="single" w:sz="4" w:space="0" w:color="auto"/>
            </w:tcBorders>
          </w:tcPr>
          <w:p w:rsidR="009051AB" w:rsidRPr="009C1AB1" w:rsidRDefault="009051AB" w:rsidP="00550AC9">
            <w:pPr>
              <w:jc w:val="both"/>
            </w:pPr>
            <w:r w:rsidRPr="009C1AB1">
              <w:rPr>
                <w:i/>
              </w:rPr>
              <w:t xml:space="preserve">Cita kultūras darbība </w:t>
            </w:r>
          </w:p>
          <w:p w:rsidR="009051AB" w:rsidRPr="009C1AB1" w:rsidRDefault="009051AB" w:rsidP="00550AC9">
            <w:pPr>
              <w:jc w:val="both"/>
            </w:pPr>
            <w:r w:rsidRPr="009C1AB1">
              <w:t>Biedrības un nodibinājumi, kas nodrošina tādus kultūras pasākumus, kas neatbilst iepriekš nosauktajām jomām.</w:t>
            </w:r>
          </w:p>
        </w:tc>
        <w:tc>
          <w:tcPr>
            <w:tcW w:w="764" w:type="pct"/>
            <w:tcBorders>
              <w:left w:val="single" w:sz="4" w:space="0" w:color="auto"/>
            </w:tcBorders>
          </w:tcPr>
          <w:p w:rsidR="009051AB" w:rsidRPr="009C1AB1" w:rsidRDefault="009051AB" w:rsidP="00772B1E">
            <w:pPr>
              <w:jc w:val="center"/>
            </w:pPr>
            <w:r w:rsidRPr="009C1AB1">
              <w:t>94.99</w:t>
            </w:r>
          </w:p>
        </w:tc>
      </w:tr>
      <w:tr w:rsidR="009051AB" w:rsidRPr="009C1AB1" w:rsidTr="009C1AB1">
        <w:trPr>
          <w:trHeight w:val="191"/>
        </w:trPr>
        <w:tc>
          <w:tcPr>
            <w:tcW w:w="5000" w:type="pct"/>
            <w:gridSpan w:val="4"/>
            <w:tcBorders>
              <w:right w:val="single" w:sz="4" w:space="0" w:color="auto"/>
            </w:tcBorders>
          </w:tcPr>
          <w:p w:rsidR="009051AB" w:rsidRPr="009C1AB1" w:rsidRDefault="009051AB" w:rsidP="009051AB">
            <w:pPr>
              <w:ind w:right="3"/>
              <w:jc w:val="center"/>
              <w:rPr>
                <w:b/>
              </w:rPr>
            </w:pPr>
            <w:r w:rsidRPr="009C1AB1">
              <w:rPr>
                <w:b/>
              </w:rPr>
              <w:t>Mediji un komunikācija</w:t>
            </w:r>
          </w:p>
          <w:p w:rsidR="009051AB" w:rsidRPr="009C1AB1" w:rsidRDefault="009051AB" w:rsidP="009051AB">
            <w:pPr>
              <w:ind w:right="3"/>
              <w:jc w:val="both"/>
            </w:pPr>
          </w:p>
        </w:tc>
      </w:tr>
      <w:tr w:rsidR="009051AB" w:rsidRPr="009C1AB1" w:rsidTr="009C1AB1">
        <w:trPr>
          <w:trHeight w:val="185"/>
        </w:trPr>
        <w:tc>
          <w:tcPr>
            <w:tcW w:w="682" w:type="pct"/>
            <w:tcBorders>
              <w:right w:val="single" w:sz="4" w:space="0" w:color="auto"/>
            </w:tcBorders>
          </w:tcPr>
          <w:p w:rsidR="009051AB" w:rsidRPr="009C1AB1" w:rsidRDefault="00F4549F" w:rsidP="009051AB">
            <w:pPr>
              <w:jc w:val="center"/>
            </w:pPr>
            <w:r w:rsidRPr="009C1AB1">
              <w:t>3</w:t>
            </w:r>
            <w:r w:rsidR="009051AB" w:rsidRPr="009C1AB1">
              <w:t>.1.</w:t>
            </w:r>
          </w:p>
        </w:tc>
        <w:tc>
          <w:tcPr>
            <w:tcW w:w="1088" w:type="pct"/>
            <w:tcBorders>
              <w:right w:val="single" w:sz="4" w:space="0" w:color="auto"/>
            </w:tcBorders>
          </w:tcPr>
          <w:p w:rsidR="009051AB" w:rsidRPr="009C1AB1" w:rsidRDefault="009051AB" w:rsidP="009051AB">
            <w:r w:rsidRPr="009C1AB1">
              <w:t>Radio stacija</w:t>
            </w:r>
          </w:p>
        </w:tc>
        <w:tc>
          <w:tcPr>
            <w:tcW w:w="2466" w:type="pct"/>
            <w:tcBorders>
              <w:left w:val="single" w:sz="4" w:space="0" w:color="auto"/>
              <w:right w:val="single" w:sz="4" w:space="0" w:color="auto"/>
            </w:tcBorders>
          </w:tcPr>
          <w:p w:rsidR="00F4549F" w:rsidRPr="009C1AB1" w:rsidRDefault="00A90393" w:rsidP="00F4549F">
            <w:pPr>
              <w:rPr>
                <w:i/>
              </w:rPr>
            </w:pPr>
            <w:r w:rsidRPr="009C1AB1">
              <w:rPr>
                <w:i/>
              </w:rPr>
              <w:t>Radio stacija</w:t>
            </w:r>
          </w:p>
          <w:p w:rsidR="009051AB" w:rsidRPr="009C1AB1" w:rsidRDefault="009051AB" w:rsidP="00F4549F">
            <w:r w:rsidRPr="009C1AB1">
              <w:t>Biedrības un nodibinājumi, kas nodroši</w:t>
            </w:r>
            <w:r w:rsidR="00F4549F" w:rsidRPr="009C1AB1">
              <w:t xml:space="preserve">na informācijas sagatavošanu, izplatīšanu un </w:t>
            </w:r>
            <w:r w:rsidRPr="009C1AB1">
              <w:t>komunikāciju</w:t>
            </w:r>
            <w:r w:rsidR="00F4549F" w:rsidRPr="009C1AB1">
              <w:t xml:space="preserve"> nekomerciālās radio stacijās</w:t>
            </w:r>
            <w:r w:rsidR="00A90393" w:rsidRPr="009C1AB1">
              <w:t>.</w:t>
            </w:r>
          </w:p>
        </w:tc>
        <w:tc>
          <w:tcPr>
            <w:tcW w:w="764" w:type="pct"/>
            <w:tcBorders>
              <w:left w:val="single" w:sz="4" w:space="0" w:color="auto"/>
              <w:right w:val="single" w:sz="4" w:space="0" w:color="auto"/>
            </w:tcBorders>
          </w:tcPr>
          <w:p w:rsidR="009051AB" w:rsidRPr="009C1AB1" w:rsidRDefault="009051AB" w:rsidP="009051AB">
            <w:pPr>
              <w:ind w:right="3"/>
              <w:jc w:val="center"/>
            </w:pPr>
            <w:r w:rsidRPr="009C1AB1">
              <w:t>60.10</w:t>
            </w:r>
          </w:p>
        </w:tc>
      </w:tr>
      <w:tr w:rsidR="009051AB" w:rsidRPr="009C1AB1" w:rsidTr="009C1AB1">
        <w:trPr>
          <w:trHeight w:val="185"/>
        </w:trPr>
        <w:tc>
          <w:tcPr>
            <w:tcW w:w="682" w:type="pct"/>
            <w:tcBorders>
              <w:right w:val="single" w:sz="4" w:space="0" w:color="auto"/>
            </w:tcBorders>
          </w:tcPr>
          <w:p w:rsidR="009051AB" w:rsidRPr="009C1AB1" w:rsidRDefault="00AE0FCE" w:rsidP="009051AB">
            <w:pPr>
              <w:jc w:val="center"/>
            </w:pPr>
            <w:r w:rsidRPr="009C1AB1">
              <w:t>3</w:t>
            </w:r>
            <w:r w:rsidR="009051AB" w:rsidRPr="009C1AB1">
              <w:t>.2.</w:t>
            </w:r>
          </w:p>
        </w:tc>
        <w:tc>
          <w:tcPr>
            <w:tcW w:w="1088" w:type="pct"/>
            <w:tcBorders>
              <w:right w:val="single" w:sz="4" w:space="0" w:color="auto"/>
            </w:tcBorders>
          </w:tcPr>
          <w:p w:rsidR="009051AB" w:rsidRPr="009C1AB1" w:rsidRDefault="009051AB" w:rsidP="009051AB">
            <w:r w:rsidRPr="009C1AB1">
              <w:t>TV kanāl</w:t>
            </w:r>
            <w:r w:rsidR="00A90393" w:rsidRPr="009C1AB1">
              <w:t>s</w:t>
            </w:r>
          </w:p>
        </w:tc>
        <w:tc>
          <w:tcPr>
            <w:tcW w:w="2466" w:type="pct"/>
            <w:tcBorders>
              <w:left w:val="single" w:sz="4" w:space="0" w:color="auto"/>
              <w:right w:val="single" w:sz="4" w:space="0" w:color="auto"/>
            </w:tcBorders>
          </w:tcPr>
          <w:p w:rsidR="009051AB" w:rsidRPr="009C1AB1" w:rsidRDefault="00A90393" w:rsidP="009051AB">
            <w:pPr>
              <w:rPr>
                <w:i/>
              </w:rPr>
            </w:pPr>
            <w:r w:rsidRPr="009C1AB1">
              <w:rPr>
                <w:i/>
              </w:rPr>
              <w:t>TV kanāls</w:t>
            </w:r>
            <w:r w:rsidR="00F4549F" w:rsidRPr="009C1AB1">
              <w:rPr>
                <w:i/>
              </w:rPr>
              <w:t xml:space="preserve"> </w:t>
            </w:r>
          </w:p>
          <w:p w:rsidR="00F4549F" w:rsidRPr="009C1AB1" w:rsidRDefault="00F4549F" w:rsidP="00AE0FCE">
            <w:pPr>
              <w:jc w:val="both"/>
            </w:pPr>
            <w:r w:rsidRPr="009C1AB1">
              <w:t>Biedrības un nodibinājumi, kas nodrošina informācijas sagatavošanu, izplatīšanu un komunikāciju nekomerciālos TV kanālos.</w:t>
            </w:r>
          </w:p>
        </w:tc>
        <w:tc>
          <w:tcPr>
            <w:tcW w:w="764" w:type="pct"/>
            <w:tcBorders>
              <w:left w:val="single" w:sz="4" w:space="0" w:color="auto"/>
              <w:right w:val="single" w:sz="4" w:space="0" w:color="auto"/>
            </w:tcBorders>
          </w:tcPr>
          <w:p w:rsidR="009051AB" w:rsidRPr="009C1AB1" w:rsidRDefault="009051AB" w:rsidP="009051AB">
            <w:pPr>
              <w:ind w:right="3"/>
              <w:jc w:val="center"/>
            </w:pPr>
            <w:r w:rsidRPr="009C1AB1">
              <w:t>60.20</w:t>
            </w:r>
          </w:p>
        </w:tc>
      </w:tr>
      <w:tr w:rsidR="009051AB" w:rsidRPr="009C1AB1" w:rsidTr="009C1AB1">
        <w:trPr>
          <w:trHeight w:val="185"/>
        </w:trPr>
        <w:tc>
          <w:tcPr>
            <w:tcW w:w="682" w:type="pct"/>
            <w:tcBorders>
              <w:right w:val="single" w:sz="4" w:space="0" w:color="auto"/>
            </w:tcBorders>
          </w:tcPr>
          <w:p w:rsidR="009051AB" w:rsidRPr="009C1AB1" w:rsidRDefault="00AE0FCE" w:rsidP="009051AB">
            <w:pPr>
              <w:jc w:val="center"/>
            </w:pPr>
            <w:r w:rsidRPr="009C1AB1">
              <w:t>3</w:t>
            </w:r>
            <w:r w:rsidR="009051AB" w:rsidRPr="009C1AB1">
              <w:t>.3.</w:t>
            </w:r>
          </w:p>
        </w:tc>
        <w:tc>
          <w:tcPr>
            <w:tcW w:w="1088" w:type="pct"/>
            <w:tcBorders>
              <w:right w:val="single" w:sz="4" w:space="0" w:color="auto"/>
            </w:tcBorders>
          </w:tcPr>
          <w:p w:rsidR="009051AB" w:rsidRPr="009C1AB1" w:rsidRDefault="00F4549F" w:rsidP="009051AB">
            <w:r w:rsidRPr="009C1AB1">
              <w:t>Grāmatu izd</w:t>
            </w:r>
            <w:r w:rsidR="00BD1C2F" w:rsidRPr="009C1AB1">
              <w:t>ošana</w:t>
            </w:r>
          </w:p>
        </w:tc>
        <w:tc>
          <w:tcPr>
            <w:tcW w:w="2466" w:type="pct"/>
            <w:tcBorders>
              <w:left w:val="single" w:sz="4" w:space="0" w:color="auto"/>
              <w:right w:val="single" w:sz="4" w:space="0" w:color="auto"/>
            </w:tcBorders>
          </w:tcPr>
          <w:p w:rsidR="009051AB" w:rsidRPr="009C1AB1" w:rsidRDefault="00F4549F" w:rsidP="00AE0FCE">
            <w:pPr>
              <w:jc w:val="both"/>
              <w:rPr>
                <w:i/>
              </w:rPr>
            </w:pPr>
            <w:r w:rsidRPr="009C1AB1">
              <w:rPr>
                <w:i/>
              </w:rPr>
              <w:t>Grāmatu izdošana</w:t>
            </w:r>
          </w:p>
          <w:p w:rsidR="00F4549F" w:rsidRPr="009C1AB1" w:rsidRDefault="00F4549F" w:rsidP="00BD1C2F">
            <w:pPr>
              <w:jc w:val="both"/>
              <w:rPr>
                <w:i/>
              </w:rPr>
            </w:pPr>
            <w:r w:rsidRPr="009C1AB1">
              <w:t>Biedrības un nodibinājumi, kas nodrošina informācijas sagatavošanu, izplatīšanu un komunikāciju ar nekomerciālu grāmatu izd</w:t>
            </w:r>
            <w:r w:rsidR="00BD1C2F" w:rsidRPr="009C1AB1">
              <w:t>ošanu</w:t>
            </w:r>
            <w:r w:rsidRPr="009C1AB1">
              <w:t>.</w:t>
            </w:r>
          </w:p>
        </w:tc>
        <w:tc>
          <w:tcPr>
            <w:tcW w:w="764" w:type="pct"/>
            <w:tcBorders>
              <w:left w:val="single" w:sz="4" w:space="0" w:color="auto"/>
              <w:right w:val="single" w:sz="4" w:space="0" w:color="auto"/>
            </w:tcBorders>
          </w:tcPr>
          <w:p w:rsidR="009051AB" w:rsidRPr="009C1AB1" w:rsidRDefault="009051AB" w:rsidP="009051AB">
            <w:pPr>
              <w:ind w:right="3"/>
              <w:jc w:val="center"/>
            </w:pPr>
            <w:r w:rsidRPr="009C1AB1">
              <w:t>58.11</w:t>
            </w:r>
          </w:p>
        </w:tc>
      </w:tr>
      <w:tr w:rsidR="009051AB" w:rsidRPr="009C1AB1" w:rsidTr="009C1AB1">
        <w:trPr>
          <w:trHeight w:val="185"/>
        </w:trPr>
        <w:tc>
          <w:tcPr>
            <w:tcW w:w="682" w:type="pct"/>
            <w:tcBorders>
              <w:right w:val="single" w:sz="4" w:space="0" w:color="auto"/>
            </w:tcBorders>
          </w:tcPr>
          <w:p w:rsidR="009051AB" w:rsidRPr="009C1AB1" w:rsidRDefault="00AE0FCE" w:rsidP="009051AB">
            <w:pPr>
              <w:jc w:val="center"/>
            </w:pPr>
            <w:r w:rsidRPr="009C1AB1">
              <w:t>3</w:t>
            </w:r>
            <w:r w:rsidR="009051AB" w:rsidRPr="009C1AB1">
              <w:t>.4.</w:t>
            </w:r>
          </w:p>
        </w:tc>
        <w:tc>
          <w:tcPr>
            <w:tcW w:w="1088" w:type="pct"/>
            <w:tcBorders>
              <w:right w:val="single" w:sz="4" w:space="0" w:color="auto"/>
            </w:tcBorders>
          </w:tcPr>
          <w:p w:rsidR="009051AB" w:rsidRPr="009C1AB1" w:rsidRDefault="00F4549F" w:rsidP="009051AB">
            <w:r w:rsidRPr="009C1AB1">
              <w:t>Ž</w:t>
            </w:r>
            <w:r w:rsidR="009051AB" w:rsidRPr="009C1AB1">
              <w:t>urnālu izdošana</w:t>
            </w:r>
          </w:p>
        </w:tc>
        <w:tc>
          <w:tcPr>
            <w:tcW w:w="2466" w:type="pct"/>
            <w:tcBorders>
              <w:left w:val="single" w:sz="4" w:space="0" w:color="auto"/>
              <w:right w:val="single" w:sz="4" w:space="0" w:color="auto"/>
            </w:tcBorders>
          </w:tcPr>
          <w:p w:rsidR="00F4549F" w:rsidRPr="009C1AB1" w:rsidRDefault="00F4549F" w:rsidP="00AE0FCE">
            <w:pPr>
              <w:jc w:val="both"/>
              <w:rPr>
                <w:i/>
              </w:rPr>
            </w:pPr>
            <w:r w:rsidRPr="009C1AB1">
              <w:rPr>
                <w:i/>
              </w:rPr>
              <w:t>Žurnālu izdošana</w:t>
            </w:r>
          </w:p>
          <w:p w:rsidR="009051AB" w:rsidRPr="009C1AB1" w:rsidRDefault="00F4549F" w:rsidP="00AE0FCE">
            <w:pPr>
              <w:jc w:val="both"/>
            </w:pPr>
            <w:r w:rsidRPr="009C1AB1">
              <w:t>Biedrības un nodibinājumi, kas nodrošina informācijas sagatavošanu, izplatīšanu un komunikāciju nekomerciālos žurnālu izdevumos.</w:t>
            </w:r>
          </w:p>
        </w:tc>
        <w:tc>
          <w:tcPr>
            <w:tcW w:w="764" w:type="pct"/>
            <w:tcBorders>
              <w:left w:val="single" w:sz="4" w:space="0" w:color="auto"/>
              <w:right w:val="single" w:sz="4" w:space="0" w:color="auto"/>
            </w:tcBorders>
          </w:tcPr>
          <w:p w:rsidR="009051AB" w:rsidRPr="009C1AB1" w:rsidRDefault="009051AB" w:rsidP="009051AB">
            <w:pPr>
              <w:ind w:right="3"/>
              <w:jc w:val="center"/>
            </w:pPr>
            <w:r w:rsidRPr="009C1AB1">
              <w:t>58.14</w:t>
            </w:r>
          </w:p>
        </w:tc>
      </w:tr>
      <w:tr w:rsidR="009051AB" w:rsidRPr="009C1AB1" w:rsidTr="009C1AB1">
        <w:trPr>
          <w:trHeight w:val="185"/>
        </w:trPr>
        <w:tc>
          <w:tcPr>
            <w:tcW w:w="682" w:type="pct"/>
            <w:tcBorders>
              <w:right w:val="single" w:sz="4" w:space="0" w:color="auto"/>
            </w:tcBorders>
          </w:tcPr>
          <w:p w:rsidR="009051AB" w:rsidRPr="009C1AB1" w:rsidRDefault="00AE0FCE" w:rsidP="009051AB">
            <w:pPr>
              <w:jc w:val="center"/>
            </w:pPr>
            <w:r w:rsidRPr="009C1AB1">
              <w:t>3</w:t>
            </w:r>
            <w:r w:rsidR="009051AB" w:rsidRPr="009C1AB1">
              <w:t>.5.</w:t>
            </w:r>
          </w:p>
        </w:tc>
        <w:tc>
          <w:tcPr>
            <w:tcW w:w="1088" w:type="pct"/>
            <w:tcBorders>
              <w:right w:val="single" w:sz="4" w:space="0" w:color="auto"/>
            </w:tcBorders>
          </w:tcPr>
          <w:p w:rsidR="009051AB" w:rsidRPr="009C1AB1" w:rsidRDefault="00F4549F" w:rsidP="009051AB">
            <w:r w:rsidRPr="009C1AB1">
              <w:t>L</w:t>
            </w:r>
            <w:r w:rsidR="009051AB" w:rsidRPr="009C1AB1">
              <w:t>aikrakstu izdošana</w:t>
            </w:r>
          </w:p>
        </w:tc>
        <w:tc>
          <w:tcPr>
            <w:tcW w:w="2466" w:type="pct"/>
            <w:tcBorders>
              <w:left w:val="single" w:sz="4" w:space="0" w:color="auto"/>
              <w:right w:val="single" w:sz="4" w:space="0" w:color="auto"/>
            </w:tcBorders>
          </w:tcPr>
          <w:p w:rsidR="00F4549F" w:rsidRPr="009C1AB1" w:rsidRDefault="00F4549F" w:rsidP="00AE0FCE">
            <w:pPr>
              <w:jc w:val="both"/>
              <w:rPr>
                <w:i/>
              </w:rPr>
            </w:pPr>
            <w:r w:rsidRPr="009C1AB1">
              <w:rPr>
                <w:i/>
              </w:rPr>
              <w:t>Laikrakstu izdošana</w:t>
            </w:r>
          </w:p>
          <w:p w:rsidR="009051AB" w:rsidRPr="009C1AB1" w:rsidRDefault="00F4549F" w:rsidP="00AE0FCE">
            <w:pPr>
              <w:jc w:val="both"/>
            </w:pPr>
            <w:r w:rsidRPr="009C1AB1">
              <w:t xml:space="preserve">Biedrības un nodibinājumi, kas nodrošina informācijas sagatavošanu, izplatīšanu un </w:t>
            </w:r>
            <w:r w:rsidRPr="009C1AB1">
              <w:lastRenderedPageBreak/>
              <w:t>komunikāciju nekomerciālos laikrakstu izdevumos.</w:t>
            </w:r>
          </w:p>
        </w:tc>
        <w:tc>
          <w:tcPr>
            <w:tcW w:w="764" w:type="pct"/>
            <w:tcBorders>
              <w:left w:val="single" w:sz="4" w:space="0" w:color="auto"/>
              <w:right w:val="single" w:sz="4" w:space="0" w:color="auto"/>
            </w:tcBorders>
          </w:tcPr>
          <w:p w:rsidR="009051AB" w:rsidRPr="009C1AB1" w:rsidRDefault="009051AB" w:rsidP="009051AB">
            <w:pPr>
              <w:ind w:right="3"/>
              <w:jc w:val="center"/>
            </w:pPr>
            <w:r w:rsidRPr="009C1AB1">
              <w:lastRenderedPageBreak/>
              <w:t>58.13</w:t>
            </w:r>
          </w:p>
        </w:tc>
      </w:tr>
      <w:tr w:rsidR="009051AB" w:rsidRPr="009C1AB1" w:rsidTr="009C1AB1">
        <w:trPr>
          <w:trHeight w:val="185"/>
        </w:trPr>
        <w:tc>
          <w:tcPr>
            <w:tcW w:w="682" w:type="pct"/>
            <w:tcBorders>
              <w:right w:val="single" w:sz="4" w:space="0" w:color="auto"/>
            </w:tcBorders>
          </w:tcPr>
          <w:p w:rsidR="009051AB" w:rsidRPr="009C1AB1" w:rsidRDefault="00AE0FCE" w:rsidP="009051AB">
            <w:pPr>
              <w:jc w:val="center"/>
            </w:pPr>
            <w:r w:rsidRPr="009C1AB1">
              <w:lastRenderedPageBreak/>
              <w:t>3</w:t>
            </w:r>
            <w:r w:rsidR="009051AB" w:rsidRPr="009C1AB1">
              <w:t>.6.</w:t>
            </w:r>
          </w:p>
        </w:tc>
        <w:tc>
          <w:tcPr>
            <w:tcW w:w="1088" w:type="pct"/>
            <w:tcBorders>
              <w:right w:val="single" w:sz="4" w:space="0" w:color="auto"/>
            </w:tcBorders>
          </w:tcPr>
          <w:p w:rsidR="009051AB" w:rsidRPr="009C1AB1" w:rsidRDefault="00F4549F" w:rsidP="009051AB">
            <w:r w:rsidRPr="009C1AB1">
              <w:t>I</w:t>
            </w:r>
            <w:r w:rsidR="009051AB" w:rsidRPr="009C1AB1">
              <w:t>zziņu katalogu izdošana</w:t>
            </w:r>
          </w:p>
        </w:tc>
        <w:tc>
          <w:tcPr>
            <w:tcW w:w="2466" w:type="pct"/>
            <w:tcBorders>
              <w:left w:val="single" w:sz="4" w:space="0" w:color="auto"/>
              <w:right w:val="single" w:sz="4" w:space="0" w:color="auto"/>
            </w:tcBorders>
          </w:tcPr>
          <w:p w:rsidR="00F4549F" w:rsidRPr="009C1AB1" w:rsidRDefault="00F4549F" w:rsidP="00AE0FCE">
            <w:pPr>
              <w:jc w:val="both"/>
              <w:rPr>
                <w:i/>
              </w:rPr>
            </w:pPr>
            <w:r w:rsidRPr="009C1AB1">
              <w:rPr>
                <w:i/>
              </w:rPr>
              <w:t>Izziņu katalogu izdošana</w:t>
            </w:r>
          </w:p>
          <w:p w:rsidR="009051AB" w:rsidRPr="009C1AB1" w:rsidRDefault="00F4549F" w:rsidP="00AE0FCE">
            <w:pPr>
              <w:jc w:val="both"/>
            </w:pPr>
            <w:r w:rsidRPr="009C1AB1">
              <w:t>Biedrības un nodibinājumi, kas nodrošina informācijas sagatavošanu, izplatīšanu un komunikāciju nekomerciālos izziņu katalogu izdevumos.</w:t>
            </w:r>
          </w:p>
        </w:tc>
        <w:tc>
          <w:tcPr>
            <w:tcW w:w="764" w:type="pct"/>
            <w:tcBorders>
              <w:left w:val="single" w:sz="4" w:space="0" w:color="auto"/>
              <w:right w:val="single" w:sz="4" w:space="0" w:color="auto"/>
            </w:tcBorders>
          </w:tcPr>
          <w:p w:rsidR="009051AB" w:rsidRPr="009C1AB1" w:rsidRDefault="009051AB" w:rsidP="00AE0FCE">
            <w:pPr>
              <w:ind w:right="3"/>
              <w:jc w:val="both"/>
            </w:pPr>
            <w:r w:rsidRPr="009C1AB1">
              <w:t>58.12</w:t>
            </w:r>
          </w:p>
        </w:tc>
      </w:tr>
      <w:tr w:rsidR="009051AB" w:rsidRPr="009C1AB1" w:rsidTr="009C1AB1">
        <w:trPr>
          <w:trHeight w:val="104"/>
        </w:trPr>
        <w:tc>
          <w:tcPr>
            <w:tcW w:w="682" w:type="pct"/>
            <w:tcBorders>
              <w:right w:val="single" w:sz="4" w:space="0" w:color="auto"/>
            </w:tcBorders>
          </w:tcPr>
          <w:p w:rsidR="009051AB" w:rsidRPr="009C1AB1" w:rsidRDefault="00AE0FCE" w:rsidP="009051AB">
            <w:pPr>
              <w:jc w:val="center"/>
            </w:pPr>
            <w:r w:rsidRPr="009C1AB1">
              <w:t>3</w:t>
            </w:r>
            <w:r w:rsidR="009051AB" w:rsidRPr="009C1AB1">
              <w:t>.7.</w:t>
            </w:r>
          </w:p>
        </w:tc>
        <w:tc>
          <w:tcPr>
            <w:tcW w:w="1088" w:type="pct"/>
            <w:tcBorders>
              <w:right w:val="single" w:sz="4" w:space="0" w:color="auto"/>
            </w:tcBorders>
          </w:tcPr>
          <w:p w:rsidR="009051AB" w:rsidRPr="009C1AB1" w:rsidRDefault="00F4549F" w:rsidP="009051AB">
            <w:r w:rsidRPr="009C1AB1">
              <w:t>F</w:t>
            </w:r>
            <w:r w:rsidR="009051AB" w:rsidRPr="009C1AB1">
              <w:t>ilmu producēšana</w:t>
            </w:r>
          </w:p>
        </w:tc>
        <w:tc>
          <w:tcPr>
            <w:tcW w:w="2466" w:type="pct"/>
            <w:tcBorders>
              <w:left w:val="single" w:sz="4" w:space="0" w:color="auto"/>
              <w:right w:val="single" w:sz="4" w:space="0" w:color="auto"/>
            </w:tcBorders>
          </w:tcPr>
          <w:p w:rsidR="00F4549F" w:rsidRPr="009C1AB1" w:rsidRDefault="00F4549F" w:rsidP="00AE0FCE">
            <w:pPr>
              <w:jc w:val="both"/>
              <w:rPr>
                <w:i/>
              </w:rPr>
            </w:pPr>
            <w:r w:rsidRPr="009C1AB1">
              <w:rPr>
                <w:i/>
              </w:rPr>
              <w:t>Filmu producēšana</w:t>
            </w:r>
          </w:p>
          <w:p w:rsidR="009051AB" w:rsidRPr="009C1AB1" w:rsidRDefault="00F4549F" w:rsidP="00AE0FCE">
            <w:pPr>
              <w:jc w:val="both"/>
            </w:pPr>
            <w:r w:rsidRPr="009C1AB1">
              <w:t>Biedrības un nodibinājumi, kas nodrošina informācijas sagatavošanu, izplatīšanu un komunikāciju</w:t>
            </w:r>
            <w:r w:rsidR="00AE0FCE" w:rsidRPr="009C1AB1">
              <w:t xml:space="preserve"> producējot nekomerciālas filmas</w:t>
            </w:r>
            <w:r w:rsidRPr="009C1AB1">
              <w:t>.</w:t>
            </w:r>
          </w:p>
        </w:tc>
        <w:tc>
          <w:tcPr>
            <w:tcW w:w="764" w:type="pct"/>
            <w:tcBorders>
              <w:left w:val="single" w:sz="4" w:space="0" w:color="auto"/>
              <w:right w:val="single" w:sz="4" w:space="0" w:color="auto"/>
            </w:tcBorders>
          </w:tcPr>
          <w:p w:rsidR="009051AB" w:rsidRPr="009C1AB1" w:rsidRDefault="009051AB" w:rsidP="00AE0FCE">
            <w:pPr>
              <w:ind w:right="3"/>
              <w:jc w:val="both"/>
            </w:pPr>
            <w:r w:rsidRPr="009C1AB1">
              <w:t>59.11</w:t>
            </w:r>
          </w:p>
        </w:tc>
      </w:tr>
      <w:tr w:rsidR="009051AB" w:rsidRPr="009C1AB1" w:rsidTr="009C1AB1">
        <w:trPr>
          <w:trHeight w:val="103"/>
        </w:trPr>
        <w:tc>
          <w:tcPr>
            <w:tcW w:w="682" w:type="pct"/>
            <w:tcBorders>
              <w:right w:val="single" w:sz="4" w:space="0" w:color="auto"/>
            </w:tcBorders>
          </w:tcPr>
          <w:p w:rsidR="009051AB" w:rsidRPr="009C1AB1" w:rsidRDefault="00AE0FCE" w:rsidP="009051AB">
            <w:pPr>
              <w:jc w:val="center"/>
            </w:pPr>
            <w:r w:rsidRPr="009C1AB1">
              <w:t>3</w:t>
            </w:r>
            <w:r w:rsidR="009051AB" w:rsidRPr="009C1AB1">
              <w:t>.8.</w:t>
            </w:r>
          </w:p>
        </w:tc>
        <w:tc>
          <w:tcPr>
            <w:tcW w:w="1088" w:type="pct"/>
            <w:tcBorders>
              <w:right w:val="single" w:sz="4" w:space="0" w:color="auto"/>
            </w:tcBorders>
          </w:tcPr>
          <w:p w:rsidR="009051AB" w:rsidRPr="009C1AB1" w:rsidRDefault="00AE0FCE" w:rsidP="009051AB">
            <w:r w:rsidRPr="009C1AB1">
              <w:t>B</w:t>
            </w:r>
            <w:r w:rsidR="009051AB" w:rsidRPr="009C1AB1">
              <w:t>ibliotēku darbība</w:t>
            </w:r>
          </w:p>
        </w:tc>
        <w:tc>
          <w:tcPr>
            <w:tcW w:w="2466" w:type="pct"/>
            <w:tcBorders>
              <w:left w:val="single" w:sz="4" w:space="0" w:color="auto"/>
              <w:right w:val="single" w:sz="4" w:space="0" w:color="auto"/>
            </w:tcBorders>
          </w:tcPr>
          <w:p w:rsidR="00AE0FCE" w:rsidRPr="009C1AB1" w:rsidRDefault="00AE0FCE" w:rsidP="00AE0FCE">
            <w:pPr>
              <w:jc w:val="both"/>
              <w:rPr>
                <w:i/>
              </w:rPr>
            </w:pPr>
            <w:r w:rsidRPr="009C1AB1">
              <w:rPr>
                <w:i/>
              </w:rPr>
              <w:t>Bibliotēku darbība</w:t>
            </w:r>
          </w:p>
          <w:p w:rsidR="009051AB" w:rsidRPr="009C1AB1" w:rsidRDefault="00F4549F" w:rsidP="00AE0FCE">
            <w:pPr>
              <w:jc w:val="both"/>
            </w:pPr>
            <w:r w:rsidRPr="009C1AB1">
              <w:t xml:space="preserve">Biedrības un nodibinājumi, kas nodrošina informācijas sagatavošanu, izplatīšanu un komunikāciju </w:t>
            </w:r>
            <w:r w:rsidR="00AE0FCE" w:rsidRPr="009C1AB1">
              <w:t>nodrošinot bibliotēku darbību</w:t>
            </w:r>
            <w:r w:rsidRPr="009C1AB1">
              <w:t>.</w:t>
            </w:r>
          </w:p>
        </w:tc>
        <w:tc>
          <w:tcPr>
            <w:tcW w:w="764" w:type="pct"/>
            <w:tcBorders>
              <w:left w:val="single" w:sz="4" w:space="0" w:color="auto"/>
              <w:right w:val="single" w:sz="4" w:space="0" w:color="auto"/>
            </w:tcBorders>
          </w:tcPr>
          <w:p w:rsidR="009051AB" w:rsidRPr="009C1AB1" w:rsidRDefault="009051AB" w:rsidP="00AE0FCE">
            <w:pPr>
              <w:ind w:right="3"/>
              <w:jc w:val="both"/>
            </w:pPr>
            <w:r w:rsidRPr="009C1AB1">
              <w:t>91.01</w:t>
            </w:r>
          </w:p>
        </w:tc>
      </w:tr>
      <w:tr w:rsidR="009051AB" w:rsidRPr="009C1AB1" w:rsidTr="009C1AB1">
        <w:trPr>
          <w:trHeight w:val="243"/>
        </w:trPr>
        <w:tc>
          <w:tcPr>
            <w:tcW w:w="4236" w:type="pct"/>
            <w:gridSpan w:val="3"/>
            <w:tcBorders>
              <w:bottom w:val="single" w:sz="4" w:space="0" w:color="auto"/>
            </w:tcBorders>
          </w:tcPr>
          <w:p w:rsidR="009051AB" w:rsidRPr="009C1AB1" w:rsidRDefault="009051AB" w:rsidP="00623A5E">
            <w:pPr>
              <w:jc w:val="center"/>
              <w:rPr>
                <w:b/>
              </w:rPr>
            </w:pPr>
            <w:r w:rsidRPr="009C1AB1">
              <w:rPr>
                <w:b/>
              </w:rPr>
              <w:t>Pētniecība un izglītība</w:t>
            </w:r>
          </w:p>
        </w:tc>
        <w:tc>
          <w:tcPr>
            <w:tcW w:w="764" w:type="pct"/>
            <w:tcBorders>
              <w:bottom w:val="single" w:sz="4" w:space="0" w:color="auto"/>
            </w:tcBorders>
          </w:tcPr>
          <w:p w:rsidR="009051AB" w:rsidRPr="009C1AB1" w:rsidRDefault="009051AB" w:rsidP="00623A5E">
            <w:pPr>
              <w:jc w:val="center"/>
              <w:rPr>
                <w:b/>
              </w:rPr>
            </w:pPr>
          </w:p>
        </w:tc>
      </w:tr>
      <w:tr w:rsidR="009051AB" w:rsidRPr="009C1AB1" w:rsidTr="009C1AB1">
        <w:trPr>
          <w:trHeight w:val="1406"/>
        </w:trPr>
        <w:tc>
          <w:tcPr>
            <w:tcW w:w="682" w:type="pct"/>
            <w:tcBorders>
              <w:bottom w:val="single" w:sz="4" w:space="0" w:color="auto"/>
              <w:right w:val="single" w:sz="4" w:space="0" w:color="auto"/>
            </w:tcBorders>
          </w:tcPr>
          <w:p w:rsidR="009051AB" w:rsidRPr="009C1AB1" w:rsidRDefault="00AE0FCE" w:rsidP="00FB71B3">
            <w:pPr>
              <w:jc w:val="center"/>
              <w:rPr>
                <w:b/>
              </w:rPr>
            </w:pPr>
            <w:r w:rsidRPr="009C1AB1">
              <w:t>4</w:t>
            </w:r>
            <w:r w:rsidR="009051AB" w:rsidRPr="009C1AB1">
              <w:t>.1.</w:t>
            </w:r>
          </w:p>
        </w:tc>
        <w:tc>
          <w:tcPr>
            <w:tcW w:w="1088" w:type="pct"/>
            <w:tcBorders>
              <w:bottom w:val="single" w:sz="4" w:space="0" w:color="auto"/>
              <w:right w:val="single" w:sz="4" w:space="0" w:color="auto"/>
            </w:tcBorders>
          </w:tcPr>
          <w:p w:rsidR="009051AB" w:rsidRPr="009C1AB1" w:rsidRDefault="00A90393" w:rsidP="00741299">
            <w:r w:rsidRPr="009C1AB1">
              <w:t>Sociālās zinātnes, socioloģiskā</w:t>
            </w:r>
            <w:r w:rsidR="009051AB" w:rsidRPr="009C1AB1">
              <w:t xml:space="preserve"> un politikas </w:t>
            </w:r>
            <w:r w:rsidR="003D562C" w:rsidRPr="009C1AB1">
              <w:t>pētniecība</w:t>
            </w:r>
          </w:p>
          <w:p w:rsidR="009051AB" w:rsidRPr="009C1AB1" w:rsidRDefault="009051AB" w:rsidP="00741299"/>
        </w:tc>
        <w:tc>
          <w:tcPr>
            <w:tcW w:w="2466" w:type="pct"/>
            <w:tcBorders>
              <w:left w:val="single" w:sz="4" w:space="0" w:color="auto"/>
              <w:bottom w:val="single" w:sz="4" w:space="0" w:color="auto"/>
            </w:tcBorders>
          </w:tcPr>
          <w:p w:rsidR="009051AB" w:rsidRPr="009C1AB1" w:rsidRDefault="00A90393" w:rsidP="00811E07">
            <w:pPr>
              <w:jc w:val="both"/>
            </w:pPr>
            <w:r w:rsidRPr="009C1AB1">
              <w:rPr>
                <w:i/>
              </w:rPr>
              <w:t>Sociālās zinātnes, socioloģiskā</w:t>
            </w:r>
            <w:r w:rsidR="009051AB" w:rsidRPr="009C1AB1">
              <w:rPr>
                <w:i/>
              </w:rPr>
              <w:t xml:space="preserve"> un politikas </w:t>
            </w:r>
            <w:r w:rsidR="003D562C" w:rsidRPr="009C1AB1">
              <w:rPr>
                <w:i/>
              </w:rPr>
              <w:t>pētniecība</w:t>
            </w:r>
          </w:p>
          <w:p w:rsidR="009051AB" w:rsidRPr="009C1AB1" w:rsidRDefault="009051AB" w:rsidP="00811E07">
            <w:pPr>
              <w:jc w:val="both"/>
              <w:rPr>
                <w:i/>
              </w:rPr>
            </w:pPr>
            <w:r w:rsidRPr="009C1AB1">
              <w:t>Biedrības un nodibinājumi, kas nodrošina pētījumus un analīzi sociālo zinātņu un sabiedriskās politikas jomā.</w:t>
            </w:r>
          </w:p>
        </w:tc>
        <w:tc>
          <w:tcPr>
            <w:tcW w:w="764" w:type="pct"/>
            <w:tcBorders>
              <w:left w:val="single" w:sz="4" w:space="0" w:color="auto"/>
              <w:bottom w:val="single" w:sz="4" w:space="0" w:color="auto"/>
            </w:tcBorders>
          </w:tcPr>
          <w:p w:rsidR="009051AB" w:rsidRPr="009C1AB1" w:rsidRDefault="009051AB" w:rsidP="00772B1E">
            <w:pPr>
              <w:jc w:val="center"/>
            </w:pPr>
            <w:r w:rsidRPr="009C1AB1">
              <w:t>72.20</w:t>
            </w:r>
          </w:p>
        </w:tc>
      </w:tr>
      <w:tr w:rsidR="009051AB" w:rsidRPr="009C1AB1" w:rsidTr="009C1AB1">
        <w:trPr>
          <w:trHeight w:val="1447"/>
        </w:trPr>
        <w:tc>
          <w:tcPr>
            <w:tcW w:w="682" w:type="pct"/>
            <w:tcBorders>
              <w:bottom w:val="single" w:sz="4" w:space="0" w:color="auto"/>
              <w:right w:val="single" w:sz="4" w:space="0" w:color="auto"/>
            </w:tcBorders>
          </w:tcPr>
          <w:p w:rsidR="009051AB" w:rsidRPr="009C1AB1" w:rsidRDefault="00AE0FCE" w:rsidP="00FB71B3">
            <w:pPr>
              <w:jc w:val="center"/>
            </w:pPr>
            <w:r w:rsidRPr="009C1AB1">
              <w:t>4</w:t>
            </w:r>
            <w:r w:rsidR="009051AB" w:rsidRPr="009C1AB1">
              <w:t>.2.</w:t>
            </w:r>
          </w:p>
        </w:tc>
        <w:tc>
          <w:tcPr>
            <w:tcW w:w="1088" w:type="pct"/>
            <w:tcBorders>
              <w:bottom w:val="single" w:sz="4" w:space="0" w:color="auto"/>
              <w:right w:val="single" w:sz="4" w:space="0" w:color="auto"/>
            </w:tcBorders>
          </w:tcPr>
          <w:p w:rsidR="009051AB" w:rsidRPr="009C1AB1" w:rsidRDefault="009051AB" w:rsidP="00741299">
            <w:r w:rsidRPr="009C1AB1">
              <w:t>Medicīniskā pētniecība</w:t>
            </w:r>
          </w:p>
        </w:tc>
        <w:tc>
          <w:tcPr>
            <w:tcW w:w="2466" w:type="pct"/>
            <w:tcBorders>
              <w:left w:val="single" w:sz="4" w:space="0" w:color="auto"/>
              <w:bottom w:val="single" w:sz="4" w:space="0" w:color="auto"/>
            </w:tcBorders>
          </w:tcPr>
          <w:p w:rsidR="009051AB" w:rsidRPr="009C1AB1" w:rsidRDefault="009051AB" w:rsidP="00811E07">
            <w:pPr>
              <w:jc w:val="both"/>
              <w:rPr>
                <w:i/>
              </w:rPr>
            </w:pPr>
            <w:r w:rsidRPr="009C1AB1">
              <w:rPr>
                <w:i/>
              </w:rPr>
              <w:t>Medicīniskā pētniecība</w:t>
            </w:r>
          </w:p>
          <w:p w:rsidR="009051AB" w:rsidRPr="009C1AB1" w:rsidRDefault="009051AB" w:rsidP="00811E07">
            <w:pPr>
              <w:jc w:val="both"/>
            </w:pPr>
            <w:r w:rsidRPr="009C1AB1">
              <w:t>Biedrības un nodibinājumi, kas nodrošina pētniecību medicīnas laukā, tajā skaitā noteiktu slimību, medicīnisko problēmu un medicīnas disciplīnas izpēti.</w:t>
            </w:r>
          </w:p>
        </w:tc>
        <w:tc>
          <w:tcPr>
            <w:tcW w:w="764" w:type="pct"/>
            <w:tcBorders>
              <w:left w:val="single" w:sz="4" w:space="0" w:color="auto"/>
              <w:bottom w:val="single" w:sz="4" w:space="0" w:color="auto"/>
            </w:tcBorders>
          </w:tcPr>
          <w:p w:rsidR="009051AB" w:rsidRPr="009C1AB1" w:rsidRDefault="009051AB" w:rsidP="00772B1E">
            <w:pPr>
              <w:jc w:val="center"/>
            </w:pPr>
            <w:r w:rsidRPr="009C1AB1">
              <w:t>72.19</w:t>
            </w:r>
          </w:p>
        </w:tc>
      </w:tr>
      <w:tr w:rsidR="009051AB" w:rsidRPr="009C1AB1" w:rsidTr="009C1AB1">
        <w:trPr>
          <w:trHeight w:val="1110"/>
        </w:trPr>
        <w:tc>
          <w:tcPr>
            <w:tcW w:w="682" w:type="pct"/>
            <w:tcBorders>
              <w:bottom w:val="single" w:sz="4" w:space="0" w:color="auto"/>
              <w:right w:val="single" w:sz="4" w:space="0" w:color="auto"/>
            </w:tcBorders>
          </w:tcPr>
          <w:p w:rsidR="009051AB" w:rsidRPr="009C1AB1" w:rsidRDefault="00AE0FCE" w:rsidP="00FB71B3">
            <w:pPr>
              <w:jc w:val="center"/>
            </w:pPr>
            <w:r w:rsidRPr="009C1AB1">
              <w:t>4</w:t>
            </w:r>
            <w:r w:rsidR="009051AB" w:rsidRPr="009C1AB1">
              <w:t>.3.</w:t>
            </w:r>
          </w:p>
        </w:tc>
        <w:tc>
          <w:tcPr>
            <w:tcW w:w="1088" w:type="pct"/>
            <w:tcBorders>
              <w:bottom w:val="single" w:sz="4" w:space="0" w:color="auto"/>
              <w:right w:val="single" w:sz="4" w:space="0" w:color="auto"/>
            </w:tcBorders>
          </w:tcPr>
          <w:p w:rsidR="009051AB" w:rsidRPr="009C1AB1" w:rsidRDefault="009051AB" w:rsidP="00741299">
            <w:r w:rsidRPr="009C1AB1">
              <w:t>Zinātne un tehnoloģijas</w:t>
            </w:r>
          </w:p>
        </w:tc>
        <w:tc>
          <w:tcPr>
            <w:tcW w:w="2466" w:type="pct"/>
            <w:tcBorders>
              <w:left w:val="single" w:sz="4" w:space="0" w:color="auto"/>
              <w:bottom w:val="single" w:sz="4" w:space="0" w:color="auto"/>
            </w:tcBorders>
          </w:tcPr>
          <w:p w:rsidR="009051AB" w:rsidRPr="009C1AB1" w:rsidRDefault="009051AB" w:rsidP="00811E07">
            <w:pPr>
              <w:jc w:val="both"/>
              <w:rPr>
                <w:i/>
              </w:rPr>
            </w:pPr>
            <w:r w:rsidRPr="009C1AB1">
              <w:rPr>
                <w:i/>
              </w:rPr>
              <w:t>Zinātne un tehnoloģijas</w:t>
            </w:r>
          </w:p>
          <w:p w:rsidR="009051AB" w:rsidRPr="009C1AB1" w:rsidRDefault="009051AB" w:rsidP="00811E07">
            <w:pPr>
              <w:jc w:val="both"/>
              <w:rPr>
                <w:i/>
              </w:rPr>
            </w:pPr>
            <w:r w:rsidRPr="009C1AB1">
              <w:t>Biedrības un nodibinājumi, kas nodrošina pētījumus fizikā, dabaszinātnēs, inženierijā un tehnoloģijās.</w:t>
            </w:r>
          </w:p>
        </w:tc>
        <w:tc>
          <w:tcPr>
            <w:tcW w:w="764" w:type="pct"/>
            <w:tcBorders>
              <w:left w:val="single" w:sz="4" w:space="0" w:color="auto"/>
              <w:bottom w:val="single" w:sz="4" w:space="0" w:color="auto"/>
            </w:tcBorders>
          </w:tcPr>
          <w:p w:rsidR="009051AB" w:rsidRPr="009C1AB1" w:rsidRDefault="009051AB" w:rsidP="00772B1E">
            <w:pPr>
              <w:jc w:val="center"/>
            </w:pPr>
            <w:r w:rsidRPr="009C1AB1">
              <w:t>72.19</w:t>
            </w:r>
          </w:p>
        </w:tc>
      </w:tr>
      <w:tr w:rsidR="009051AB" w:rsidRPr="009C1AB1" w:rsidTr="009C1AB1">
        <w:trPr>
          <w:trHeight w:val="416"/>
        </w:trPr>
        <w:tc>
          <w:tcPr>
            <w:tcW w:w="682" w:type="pct"/>
            <w:tcBorders>
              <w:top w:val="single" w:sz="4" w:space="0" w:color="auto"/>
              <w:right w:val="single" w:sz="4" w:space="0" w:color="auto"/>
            </w:tcBorders>
          </w:tcPr>
          <w:p w:rsidR="009051AB" w:rsidRPr="009C1AB1" w:rsidRDefault="00AE0FCE" w:rsidP="00FB71B3">
            <w:pPr>
              <w:jc w:val="center"/>
              <w:rPr>
                <w:b/>
              </w:rPr>
            </w:pPr>
            <w:r w:rsidRPr="009C1AB1">
              <w:t>4</w:t>
            </w:r>
            <w:r w:rsidR="009051AB" w:rsidRPr="009C1AB1">
              <w:t>.4.</w:t>
            </w:r>
          </w:p>
        </w:tc>
        <w:tc>
          <w:tcPr>
            <w:tcW w:w="1088" w:type="pct"/>
            <w:tcBorders>
              <w:top w:val="single" w:sz="4" w:space="0" w:color="auto"/>
              <w:right w:val="single" w:sz="4" w:space="0" w:color="auto"/>
            </w:tcBorders>
          </w:tcPr>
          <w:p w:rsidR="009051AB" w:rsidRPr="009C1AB1" w:rsidRDefault="009051AB" w:rsidP="00741299">
            <w:r w:rsidRPr="009C1AB1">
              <w:rPr>
                <w:b/>
              </w:rPr>
              <w:t xml:space="preserve"> </w:t>
            </w:r>
            <w:r w:rsidRPr="009C1AB1">
              <w:t xml:space="preserve">Izglītība </w:t>
            </w:r>
          </w:p>
        </w:tc>
        <w:tc>
          <w:tcPr>
            <w:tcW w:w="2466" w:type="pct"/>
            <w:tcBorders>
              <w:top w:val="single" w:sz="4" w:space="0" w:color="auto"/>
              <w:left w:val="single" w:sz="4" w:space="0" w:color="auto"/>
            </w:tcBorders>
          </w:tcPr>
          <w:p w:rsidR="009051AB" w:rsidRPr="009C1AB1" w:rsidRDefault="009051AB" w:rsidP="00811E07">
            <w:pPr>
              <w:jc w:val="both"/>
              <w:rPr>
                <w:i/>
              </w:rPr>
            </w:pPr>
            <w:r w:rsidRPr="009C1AB1">
              <w:rPr>
                <w:i/>
              </w:rPr>
              <w:t>Izglītība</w:t>
            </w:r>
          </w:p>
          <w:p w:rsidR="009051AB" w:rsidRPr="009C1AB1" w:rsidRDefault="009051AB" w:rsidP="00811E07">
            <w:pPr>
              <w:jc w:val="both"/>
              <w:rPr>
                <w:i/>
              </w:rPr>
            </w:pPr>
            <w:r w:rsidRPr="009C1AB1">
              <w:t>Biedrības un nodibinājumi, kas nodrošina formālo un neformālo izglītību visos vecuma posmos. Iekļauj arī mūžizglītību.</w:t>
            </w:r>
            <w:r w:rsidRPr="009C1AB1" w:rsidDel="00ED3C52">
              <w:rPr>
                <w:i/>
              </w:rPr>
              <w:t xml:space="preserve"> </w:t>
            </w:r>
          </w:p>
          <w:p w:rsidR="003D562C" w:rsidRPr="009C1AB1" w:rsidRDefault="003D562C" w:rsidP="00811E07">
            <w:pPr>
              <w:jc w:val="both"/>
              <w:rPr>
                <w:i/>
              </w:rPr>
            </w:pPr>
          </w:p>
        </w:tc>
        <w:tc>
          <w:tcPr>
            <w:tcW w:w="764" w:type="pct"/>
            <w:tcBorders>
              <w:top w:val="single" w:sz="4" w:space="0" w:color="auto"/>
              <w:left w:val="single" w:sz="4" w:space="0" w:color="auto"/>
            </w:tcBorders>
          </w:tcPr>
          <w:p w:rsidR="009051AB" w:rsidRPr="009C1AB1" w:rsidRDefault="009051AB" w:rsidP="00772B1E">
            <w:pPr>
              <w:jc w:val="center"/>
            </w:pPr>
            <w:r w:rsidRPr="009C1AB1">
              <w:t>85.59</w:t>
            </w:r>
          </w:p>
        </w:tc>
      </w:tr>
      <w:tr w:rsidR="009051AB" w:rsidRPr="009C1AB1" w:rsidTr="009C1AB1">
        <w:tc>
          <w:tcPr>
            <w:tcW w:w="4236" w:type="pct"/>
            <w:gridSpan w:val="3"/>
          </w:tcPr>
          <w:p w:rsidR="009051AB" w:rsidRPr="009C1AB1" w:rsidRDefault="009051AB" w:rsidP="00623A5E">
            <w:pPr>
              <w:jc w:val="center"/>
              <w:rPr>
                <w:b/>
                <w:i/>
              </w:rPr>
            </w:pPr>
            <w:r w:rsidRPr="009C1AB1">
              <w:rPr>
                <w:b/>
              </w:rPr>
              <w:t>Veselība</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AE0FCE" w:rsidP="00FB71B3">
            <w:pPr>
              <w:jc w:val="center"/>
              <w:rPr>
                <w:b/>
              </w:rPr>
            </w:pPr>
            <w:r w:rsidRPr="009C1AB1">
              <w:t>5</w:t>
            </w:r>
            <w:r w:rsidR="009051AB" w:rsidRPr="009C1AB1">
              <w:t>.1.</w:t>
            </w:r>
          </w:p>
        </w:tc>
        <w:tc>
          <w:tcPr>
            <w:tcW w:w="1088" w:type="pct"/>
          </w:tcPr>
          <w:p w:rsidR="009051AB" w:rsidRPr="009C1AB1" w:rsidRDefault="009051AB" w:rsidP="00741299">
            <w:r w:rsidRPr="009C1AB1">
              <w:t>Sabiedrības veselība un veselības izglītība</w:t>
            </w:r>
          </w:p>
        </w:tc>
        <w:tc>
          <w:tcPr>
            <w:tcW w:w="2466" w:type="pct"/>
          </w:tcPr>
          <w:p w:rsidR="009051AB" w:rsidRPr="009C1AB1" w:rsidRDefault="009051AB" w:rsidP="00811E07">
            <w:pPr>
              <w:jc w:val="both"/>
              <w:rPr>
                <w:i/>
              </w:rPr>
            </w:pPr>
            <w:r w:rsidRPr="009C1AB1">
              <w:rPr>
                <w:i/>
              </w:rPr>
              <w:t>Sabiedrības veselība un veselības izglītība</w:t>
            </w:r>
          </w:p>
          <w:p w:rsidR="009051AB" w:rsidRPr="009C1AB1" w:rsidRDefault="009051AB" w:rsidP="00CB20F2">
            <w:pPr>
              <w:jc w:val="both"/>
              <w:rPr>
                <w:i/>
              </w:rPr>
            </w:pPr>
            <w:r w:rsidRPr="009C1AB1">
              <w:t>Biedrības un nodibinājumi, kas nodrošina sabiedrības veselības veicināšanu un izglītošanu par veselības jautājumiem. Iekļauj potenciālu veselību apdraudošu faktoru pārbaudi, pirmās palīdzības sniegšanas apmācības, ģimenes plānošanas pasākumus, pacientu tiesību aizsardzību, konsultāciju sniegšanu, veselīgu dzīvesveidu.</w:t>
            </w:r>
          </w:p>
        </w:tc>
        <w:tc>
          <w:tcPr>
            <w:tcW w:w="764" w:type="pct"/>
          </w:tcPr>
          <w:p w:rsidR="009051AB" w:rsidRPr="009C1AB1" w:rsidRDefault="009051AB" w:rsidP="003C2C8A">
            <w:pPr>
              <w:jc w:val="center"/>
            </w:pPr>
            <w:r w:rsidRPr="009C1AB1">
              <w:t>88.99</w:t>
            </w:r>
          </w:p>
        </w:tc>
      </w:tr>
      <w:tr w:rsidR="009051AB" w:rsidRPr="009C1AB1" w:rsidTr="009C1AB1">
        <w:tc>
          <w:tcPr>
            <w:tcW w:w="682" w:type="pct"/>
          </w:tcPr>
          <w:p w:rsidR="009051AB" w:rsidRPr="009C1AB1" w:rsidRDefault="00AE0FCE" w:rsidP="00FB71B3">
            <w:pPr>
              <w:jc w:val="center"/>
              <w:rPr>
                <w:b/>
              </w:rPr>
            </w:pPr>
            <w:r w:rsidRPr="009C1AB1">
              <w:t>5</w:t>
            </w:r>
            <w:r w:rsidR="009051AB" w:rsidRPr="009C1AB1">
              <w:t>.2.</w:t>
            </w:r>
          </w:p>
        </w:tc>
        <w:tc>
          <w:tcPr>
            <w:tcW w:w="1088" w:type="pct"/>
          </w:tcPr>
          <w:p w:rsidR="009051AB" w:rsidRPr="009C1AB1" w:rsidRDefault="00A90393" w:rsidP="00741299">
            <w:r w:rsidRPr="009C1AB1">
              <w:t>Rehabilitācija</w:t>
            </w:r>
            <w:r w:rsidR="009051AB" w:rsidRPr="009C1AB1">
              <w:t xml:space="preserve"> </w:t>
            </w:r>
          </w:p>
          <w:p w:rsidR="009051AB" w:rsidRPr="009C1AB1" w:rsidRDefault="009051AB" w:rsidP="00741299">
            <w:pPr>
              <w:rPr>
                <w:b/>
              </w:rPr>
            </w:pPr>
          </w:p>
        </w:tc>
        <w:tc>
          <w:tcPr>
            <w:tcW w:w="2466" w:type="pct"/>
          </w:tcPr>
          <w:p w:rsidR="009051AB" w:rsidRPr="009C1AB1" w:rsidRDefault="00A90393" w:rsidP="00811E07">
            <w:pPr>
              <w:jc w:val="both"/>
              <w:rPr>
                <w:i/>
              </w:rPr>
            </w:pPr>
            <w:r w:rsidRPr="009C1AB1">
              <w:rPr>
                <w:i/>
              </w:rPr>
              <w:t>Rehabilitācija</w:t>
            </w:r>
          </w:p>
          <w:p w:rsidR="009051AB" w:rsidRPr="009C1AB1" w:rsidRDefault="009051AB" w:rsidP="004B3EA2">
            <w:pPr>
              <w:jc w:val="both"/>
            </w:pPr>
            <w:r w:rsidRPr="009C1AB1">
              <w:t xml:space="preserve">Biedrības un nodibinājumi, kas nodrošina ambulatoru terapeitisko aprūpi, fizioterapiju. </w:t>
            </w:r>
          </w:p>
        </w:tc>
        <w:tc>
          <w:tcPr>
            <w:tcW w:w="764" w:type="pct"/>
          </w:tcPr>
          <w:p w:rsidR="009051AB" w:rsidRPr="009C1AB1" w:rsidRDefault="009051AB" w:rsidP="003C2C8A">
            <w:pPr>
              <w:jc w:val="center"/>
            </w:pPr>
            <w:r w:rsidRPr="009C1AB1">
              <w:t>86.90</w:t>
            </w:r>
          </w:p>
        </w:tc>
      </w:tr>
      <w:tr w:rsidR="009051AB" w:rsidRPr="009C1AB1" w:rsidTr="009C1AB1">
        <w:tc>
          <w:tcPr>
            <w:tcW w:w="682" w:type="pct"/>
          </w:tcPr>
          <w:p w:rsidR="009051AB" w:rsidRPr="009C1AB1" w:rsidRDefault="00AE0FCE" w:rsidP="00FB71B3">
            <w:pPr>
              <w:jc w:val="center"/>
            </w:pPr>
            <w:r w:rsidRPr="009C1AB1">
              <w:lastRenderedPageBreak/>
              <w:t>5</w:t>
            </w:r>
            <w:r w:rsidR="009051AB" w:rsidRPr="009C1AB1">
              <w:t>.3.</w:t>
            </w:r>
          </w:p>
        </w:tc>
        <w:tc>
          <w:tcPr>
            <w:tcW w:w="1088" w:type="pct"/>
          </w:tcPr>
          <w:p w:rsidR="009051AB" w:rsidRPr="009C1AB1" w:rsidRDefault="00A90393" w:rsidP="00A90393">
            <w:pPr>
              <w:rPr>
                <w:b/>
              </w:rPr>
            </w:pPr>
            <w:r w:rsidRPr="009C1AB1">
              <w:t>Cita ar veselību saistīta</w:t>
            </w:r>
            <w:r w:rsidR="009051AB" w:rsidRPr="009C1AB1">
              <w:t xml:space="preserve"> </w:t>
            </w:r>
            <w:r w:rsidRPr="009C1AB1">
              <w:t>darbība</w:t>
            </w:r>
          </w:p>
        </w:tc>
        <w:tc>
          <w:tcPr>
            <w:tcW w:w="2466" w:type="pct"/>
          </w:tcPr>
          <w:p w:rsidR="009051AB" w:rsidRPr="009C1AB1" w:rsidRDefault="00A90393" w:rsidP="00811E07">
            <w:pPr>
              <w:jc w:val="both"/>
              <w:rPr>
                <w:i/>
              </w:rPr>
            </w:pPr>
            <w:r w:rsidRPr="009C1AB1">
              <w:rPr>
                <w:i/>
              </w:rPr>
              <w:t>Cita ar veselību saistīta</w:t>
            </w:r>
            <w:r w:rsidR="009051AB" w:rsidRPr="009C1AB1">
              <w:rPr>
                <w:i/>
              </w:rPr>
              <w:t xml:space="preserve"> </w:t>
            </w:r>
            <w:r w:rsidRPr="009C1AB1">
              <w:rPr>
                <w:i/>
              </w:rPr>
              <w:t>darbība</w:t>
            </w:r>
          </w:p>
          <w:p w:rsidR="009051AB" w:rsidRPr="009C1AB1" w:rsidRDefault="009051AB" w:rsidP="00AE0FCE">
            <w:pPr>
              <w:jc w:val="both"/>
            </w:pPr>
            <w:r w:rsidRPr="009C1AB1">
              <w:t>Biedrības un nodibinājumi, kas sniedz veselības pa</w:t>
            </w:r>
            <w:r w:rsidR="00AE0FCE" w:rsidRPr="009C1AB1">
              <w:t xml:space="preserve">kalpojumus, kas nav minēti citās </w:t>
            </w:r>
            <w:r w:rsidRPr="009C1AB1">
              <w:t>jomās.</w:t>
            </w:r>
          </w:p>
        </w:tc>
        <w:tc>
          <w:tcPr>
            <w:tcW w:w="764" w:type="pct"/>
          </w:tcPr>
          <w:p w:rsidR="009051AB" w:rsidRPr="009C1AB1" w:rsidRDefault="009051AB" w:rsidP="003C2C8A">
            <w:pPr>
              <w:jc w:val="center"/>
            </w:pPr>
            <w:r w:rsidRPr="009C1AB1">
              <w:t>86.90</w:t>
            </w:r>
          </w:p>
        </w:tc>
      </w:tr>
      <w:tr w:rsidR="009051AB" w:rsidRPr="009C1AB1" w:rsidTr="009C1AB1">
        <w:tc>
          <w:tcPr>
            <w:tcW w:w="4236" w:type="pct"/>
            <w:gridSpan w:val="3"/>
          </w:tcPr>
          <w:p w:rsidR="009051AB" w:rsidRPr="009C1AB1" w:rsidRDefault="009051AB" w:rsidP="009F3501">
            <w:pPr>
              <w:jc w:val="center"/>
              <w:rPr>
                <w:b/>
                <w:i/>
              </w:rPr>
            </w:pPr>
            <w:r w:rsidRPr="009C1AB1">
              <w:rPr>
                <w:b/>
              </w:rPr>
              <w:t>Sociālā atbalsta pasākumi personām</w:t>
            </w:r>
          </w:p>
        </w:tc>
        <w:tc>
          <w:tcPr>
            <w:tcW w:w="764" w:type="pct"/>
          </w:tcPr>
          <w:p w:rsidR="009051AB" w:rsidRPr="009C1AB1" w:rsidRDefault="009051AB" w:rsidP="009F3501">
            <w:pPr>
              <w:jc w:val="center"/>
              <w:rPr>
                <w:b/>
              </w:rPr>
            </w:pPr>
          </w:p>
        </w:tc>
      </w:tr>
      <w:tr w:rsidR="00EB624B" w:rsidRPr="009C1AB1" w:rsidTr="009C1AB1">
        <w:trPr>
          <w:trHeight w:val="530"/>
        </w:trPr>
        <w:tc>
          <w:tcPr>
            <w:tcW w:w="682" w:type="pct"/>
          </w:tcPr>
          <w:p w:rsidR="00EB624B" w:rsidRPr="009C1AB1" w:rsidRDefault="00EB624B" w:rsidP="00FB71B3">
            <w:pPr>
              <w:jc w:val="center"/>
              <w:rPr>
                <w:b/>
              </w:rPr>
            </w:pPr>
            <w:r w:rsidRPr="009C1AB1">
              <w:t>6.1.</w:t>
            </w:r>
          </w:p>
        </w:tc>
        <w:tc>
          <w:tcPr>
            <w:tcW w:w="1088" w:type="pct"/>
          </w:tcPr>
          <w:p w:rsidR="00EB624B" w:rsidRPr="009C1AB1" w:rsidRDefault="00EB624B" w:rsidP="00EB624B">
            <w:r w:rsidRPr="009C1AB1">
              <w:t>Nodarbinātības veicināšana</w:t>
            </w:r>
          </w:p>
        </w:tc>
        <w:tc>
          <w:tcPr>
            <w:tcW w:w="2466" w:type="pct"/>
          </w:tcPr>
          <w:p w:rsidR="00BE7015" w:rsidRPr="009C1AB1" w:rsidRDefault="00BE7015" w:rsidP="00BE7015">
            <w:pPr>
              <w:pStyle w:val="tvhtml"/>
              <w:shd w:val="clear" w:color="auto" w:fill="FFFFFF"/>
              <w:spacing w:before="0" w:beforeAutospacing="0" w:after="0" w:afterAutospacing="0"/>
              <w:jc w:val="both"/>
              <w:rPr>
                <w:i/>
              </w:rPr>
            </w:pPr>
            <w:r w:rsidRPr="009C1AB1">
              <w:rPr>
                <w:i/>
              </w:rPr>
              <w:t>Nodarbinātības veicināšana</w:t>
            </w:r>
          </w:p>
          <w:p w:rsidR="00EB624B" w:rsidRPr="009C1AB1" w:rsidRDefault="00EB624B" w:rsidP="00BE7015">
            <w:pPr>
              <w:pStyle w:val="tvhtml"/>
              <w:shd w:val="clear" w:color="auto" w:fill="FFFFFF"/>
              <w:spacing w:before="0" w:beforeAutospacing="0" w:after="0" w:afterAutospacing="0"/>
              <w:jc w:val="both"/>
              <w:rPr>
                <w:i/>
              </w:rPr>
            </w:pPr>
            <w:r w:rsidRPr="009C1AB1">
              <w:t>Biedrības un nodibinājumi, kas sniedz nekomerciālu atbalstu iekļaujošas nodarbinātības un iekļaujošas darba vides veidošanā, palielina iedzīvotāju, īpaši, nabadzības un sociālās atstumtības riskam pakļauto iedzīvotāju grupu un tālāk no darba tirgus esošo personu, integrācijas iespējas un konkurētspēju darba tirgū.</w:t>
            </w:r>
          </w:p>
        </w:tc>
        <w:tc>
          <w:tcPr>
            <w:tcW w:w="764" w:type="pct"/>
          </w:tcPr>
          <w:p w:rsidR="00EB624B" w:rsidRPr="009C1AB1" w:rsidRDefault="00BD1C2F" w:rsidP="00E64C2E">
            <w:pPr>
              <w:jc w:val="center"/>
            </w:pPr>
            <w:r w:rsidRPr="009C1AB1">
              <w:t>88.99</w:t>
            </w:r>
          </w:p>
        </w:tc>
      </w:tr>
      <w:tr w:rsidR="00EB624B" w:rsidRPr="009C1AB1" w:rsidTr="009C1AB1">
        <w:trPr>
          <w:trHeight w:val="530"/>
        </w:trPr>
        <w:tc>
          <w:tcPr>
            <w:tcW w:w="682" w:type="pct"/>
          </w:tcPr>
          <w:p w:rsidR="00EB624B" w:rsidRPr="009C1AB1" w:rsidRDefault="00EB624B" w:rsidP="00FB71B3">
            <w:pPr>
              <w:jc w:val="center"/>
            </w:pPr>
            <w:r w:rsidRPr="009C1AB1">
              <w:t>6.2.</w:t>
            </w:r>
          </w:p>
        </w:tc>
        <w:tc>
          <w:tcPr>
            <w:tcW w:w="1088" w:type="pct"/>
          </w:tcPr>
          <w:p w:rsidR="00EB624B" w:rsidRPr="009C1AB1" w:rsidRDefault="00EB624B" w:rsidP="00EB624B">
            <w:r w:rsidRPr="009C1AB1">
              <w:rPr>
                <w:shd w:val="clear" w:color="auto" w:fill="FFFFFF"/>
              </w:rPr>
              <w:t>Sociālā aizsardzība</w:t>
            </w:r>
          </w:p>
        </w:tc>
        <w:tc>
          <w:tcPr>
            <w:tcW w:w="2466" w:type="pct"/>
          </w:tcPr>
          <w:p w:rsidR="00BE7015" w:rsidRPr="009C1AB1" w:rsidRDefault="00BE7015" w:rsidP="00EB624B">
            <w:pPr>
              <w:pStyle w:val="tvhtml"/>
              <w:shd w:val="clear" w:color="auto" w:fill="FFFFFF"/>
              <w:spacing w:before="0" w:beforeAutospacing="0" w:after="0" w:afterAutospacing="0"/>
              <w:jc w:val="both"/>
              <w:rPr>
                <w:i/>
              </w:rPr>
            </w:pPr>
            <w:r w:rsidRPr="009C1AB1">
              <w:rPr>
                <w:i/>
              </w:rPr>
              <w:t>Sociālā aizsardzība</w:t>
            </w:r>
          </w:p>
          <w:p w:rsidR="00EB624B" w:rsidRPr="009C1AB1" w:rsidRDefault="00EB624B" w:rsidP="00EB624B">
            <w:pPr>
              <w:pStyle w:val="tvhtml"/>
              <w:shd w:val="clear" w:color="auto" w:fill="FFFFFF"/>
              <w:spacing w:before="0" w:beforeAutospacing="0" w:after="0" w:afterAutospacing="0"/>
              <w:jc w:val="both"/>
            </w:pPr>
            <w:r w:rsidRPr="009C1AB1">
              <w:t>Biedrības un nodibinājumi, kuru mērķis ir noteiktu iedzīvotāju grupu vai personu sociālā</w:t>
            </w:r>
            <w:r w:rsidR="00A90393" w:rsidRPr="009C1AB1">
              <w:t>s</w:t>
            </w:r>
            <w:r w:rsidRPr="009C1AB1">
              <w:t xml:space="preserve"> aizsardzības nodrošināšana, lai sekmētu cilvēku spēju pašiem nodrošināt sev pietiekamu dzīves kvalitāti konkrētā dzīves situācijā un sniegtu atbalstu sociālā riska situācijās, tai skaitā:</w:t>
            </w:r>
          </w:p>
          <w:p w:rsidR="00EB624B" w:rsidRPr="009C1AB1" w:rsidRDefault="00EB624B" w:rsidP="00EB624B">
            <w:pPr>
              <w:pStyle w:val="tvhtml"/>
              <w:numPr>
                <w:ilvl w:val="0"/>
                <w:numId w:val="13"/>
              </w:numPr>
              <w:shd w:val="clear" w:color="auto" w:fill="FFFFFF"/>
              <w:spacing w:before="0" w:beforeAutospacing="0" w:after="0" w:afterAutospacing="0"/>
              <w:jc w:val="both"/>
              <w:rPr>
                <w:rFonts w:eastAsiaTheme="minorHAnsi"/>
                <w:lang w:eastAsia="en-US"/>
              </w:rPr>
            </w:pPr>
            <w:r w:rsidRPr="009C1AB1">
              <w:rPr>
                <w:rFonts w:eastAsiaTheme="minorHAnsi"/>
                <w:lang w:eastAsia="en-US"/>
              </w:rPr>
              <w:t>nodrošina nekomerciālu sociālā darbinieka atbalstu personai, personu grupai un sociālo darbu kopienā;</w:t>
            </w:r>
          </w:p>
          <w:p w:rsidR="00EB624B" w:rsidRPr="009C1AB1" w:rsidRDefault="00EB624B" w:rsidP="00EB624B">
            <w:pPr>
              <w:pStyle w:val="tvhtml"/>
              <w:numPr>
                <w:ilvl w:val="0"/>
                <w:numId w:val="13"/>
              </w:numPr>
              <w:shd w:val="clear" w:color="auto" w:fill="FFFFFF"/>
              <w:spacing w:before="0" w:beforeAutospacing="0" w:after="0" w:afterAutospacing="0"/>
              <w:jc w:val="both"/>
            </w:pPr>
            <w:r w:rsidRPr="009C1AB1">
              <w:rPr>
                <w:rFonts w:eastAsiaTheme="minorHAnsi"/>
                <w:lang w:eastAsia="en-US"/>
              </w:rPr>
              <w:t>nodrošina nekomerciālu materiālo palīdzību personām naudas un mantas veidā, piem., pārtika, apģērbs, apavi, higiēnas un saimnieciskās preces, mēbeles, sadzīves priekšmeti, grāmatas, rotaļlietas u.c.;</w:t>
            </w:r>
          </w:p>
          <w:p w:rsidR="00EB624B" w:rsidRPr="009C1AB1" w:rsidRDefault="00EB624B" w:rsidP="00EB624B">
            <w:pPr>
              <w:pStyle w:val="tvhtml"/>
              <w:numPr>
                <w:ilvl w:val="0"/>
                <w:numId w:val="13"/>
              </w:numPr>
              <w:shd w:val="clear" w:color="auto" w:fill="FFFFFF"/>
              <w:spacing w:before="0" w:beforeAutospacing="0" w:after="0" w:afterAutospacing="0"/>
              <w:jc w:val="both"/>
            </w:pPr>
            <w:r w:rsidRPr="009C1AB1">
              <w:rPr>
                <w:rFonts w:eastAsiaTheme="minorHAnsi"/>
                <w:lang w:eastAsia="en-US"/>
              </w:rPr>
              <w:t>nodrošina nekomerciālu darbību personu ar invaliditāti vienlīdzīgu iespēju nodrošināšanai;</w:t>
            </w:r>
          </w:p>
          <w:p w:rsidR="00EB624B" w:rsidRPr="009C1AB1" w:rsidRDefault="00EB624B" w:rsidP="00EB624B">
            <w:pPr>
              <w:pStyle w:val="tvhtml"/>
              <w:numPr>
                <w:ilvl w:val="0"/>
                <w:numId w:val="13"/>
              </w:numPr>
              <w:shd w:val="clear" w:color="auto" w:fill="FFFFFF"/>
              <w:spacing w:before="0" w:beforeAutospacing="0" w:after="0" w:afterAutospacing="0"/>
              <w:jc w:val="both"/>
            </w:pPr>
            <w:r w:rsidRPr="009C1AB1">
              <w:rPr>
                <w:rFonts w:eastAsiaTheme="minorHAnsi"/>
                <w:lang w:eastAsia="en-US"/>
              </w:rPr>
              <w:t>nodrošina nekomerciālu atbalstu s</w:t>
            </w:r>
            <w:r w:rsidRPr="009C1AB1">
              <w:t>ociālās aprūpes, sociālās rehabilitācijas un profesionālās rehabilitācijas pakalpojumu sniegšanā un nodrošināšanā ar tehniskajiem palīglīdzekļiem.</w:t>
            </w:r>
            <w:r w:rsidRPr="009C1AB1">
              <w:rPr>
                <w:rFonts w:eastAsiaTheme="minorHAnsi"/>
                <w:lang w:eastAsia="en-US"/>
              </w:rPr>
              <w:t xml:space="preserve"> </w:t>
            </w:r>
          </w:p>
        </w:tc>
        <w:tc>
          <w:tcPr>
            <w:tcW w:w="764" w:type="pct"/>
          </w:tcPr>
          <w:p w:rsidR="00EB624B" w:rsidRPr="009C1AB1" w:rsidRDefault="00BD1C2F" w:rsidP="009F5460">
            <w:pPr>
              <w:jc w:val="center"/>
            </w:pPr>
            <w:r w:rsidRPr="009C1AB1">
              <w:t>88.99</w:t>
            </w:r>
          </w:p>
        </w:tc>
      </w:tr>
      <w:tr w:rsidR="00EB624B" w:rsidRPr="009C1AB1" w:rsidTr="009C1AB1">
        <w:tc>
          <w:tcPr>
            <w:tcW w:w="682" w:type="pct"/>
          </w:tcPr>
          <w:p w:rsidR="00EB624B" w:rsidRPr="009C1AB1" w:rsidRDefault="00EB624B" w:rsidP="009F5460">
            <w:pPr>
              <w:jc w:val="center"/>
              <w:rPr>
                <w:b/>
              </w:rPr>
            </w:pPr>
            <w:r w:rsidRPr="009C1AB1">
              <w:t>6.3.</w:t>
            </w:r>
          </w:p>
        </w:tc>
        <w:tc>
          <w:tcPr>
            <w:tcW w:w="1088" w:type="pct"/>
          </w:tcPr>
          <w:p w:rsidR="00EB624B" w:rsidRPr="009C1AB1" w:rsidRDefault="00EB624B" w:rsidP="00EB624B">
            <w:pPr>
              <w:rPr>
                <w:shd w:val="clear" w:color="auto" w:fill="FFFFFF"/>
              </w:rPr>
            </w:pPr>
            <w:r w:rsidRPr="009C1AB1">
              <w:rPr>
                <w:shd w:val="clear" w:color="auto" w:fill="FFFFFF"/>
              </w:rPr>
              <w:t>Dzimumu līdztiesība</w:t>
            </w:r>
          </w:p>
        </w:tc>
        <w:tc>
          <w:tcPr>
            <w:tcW w:w="2466" w:type="pct"/>
            <w:shd w:val="clear" w:color="auto" w:fill="FFFFFF" w:themeFill="background1"/>
          </w:tcPr>
          <w:p w:rsidR="00BE7015" w:rsidRPr="009C1AB1" w:rsidRDefault="00BE7015" w:rsidP="00BE7015">
            <w:pPr>
              <w:pStyle w:val="tvhtml"/>
              <w:shd w:val="clear" w:color="auto" w:fill="FFFFFF"/>
              <w:spacing w:before="0" w:beforeAutospacing="0" w:after="0" w:afterAutospacing="0" w:line="293" w:lineRule="atLeast"/>
              <w:rPr>
                <w:i/>
                <w:shd w:val="clear" w:color="auto" w:fill="FFFFFF" w:themeFill="background1"/>
              </w:rPr>
            </w:pPr>
            <w:r w:rsidRPr="009C1AB1">
              <w:rPr>
                <w:i/>
                <w:shd w:val="clear" w:color="auto" w:fill="FFFFFF" w:themeFill="background1"/>
              </w:rPr>
              <w:t>Dzimumu līdztiesība</w:t>
            </w:r>
          </w:p>
          <w:p w:rsidR="00EB624B" w:rsidRPr="009C1AB1" w:rsidRDefault="00EB624B" w:rsidP="009C1AB1">
            <w:pPr>
              <w:pStyle w:val="tvhtml"/>
              <w:shd w:val="clear" w:color="auto" w:fill="FFFFFF"/>
              <w:spacing w:before="0" w:beforeAutospacing="0" w:after="0" w:afterAutospacing="0" w:line="293" w:lineRule="atLeast"/>
              <w:jc w:val="both"/>
              <w:rPr>
                <w:shd w:val="clear" w:color="auto" w:fill="F1F1F1"/>
              </w:rPr>
            </w:pPr>
            <w:r w:rsidRPr="009C1AB1">
              <w:rPr>
                <w:shd w:val="clear" w:color="auto" w:fill="FFFFFF" w:themeFill="background1"/>
              </w:rPr>
              <w:t>Biedrības un nodibinājumi, kuru darbība ir vērsta uz sieviešu tiesību ievērošanas un dzimumu līdztiesības nodrošināšanu.</w:t>
            </w:r>
          </w:p>
        </w:tc>
        <w:tc>
          <w:tcPr>
            <w:tcW w:w="764" w:type="pct"/>
          </w:tcPr>
          <w:p w:rsidR="00EB624B" w:rsidRPr="009C1AB1" w:rsidRDefault="00BD1C2F" w:rsidP="00560A1B">
            <w:pPr>
              <w:jc w:val="center"/>
            </w:pPr>
            <w:r w:rsidRPr="009C1AB1">
              <w:t>94.99</w:t>
            </w:r>
          </w:p>
        </w:tc>
      </w:tr>
      <w:tr w:rsidR="00EB624B" w:rsidRPr="009C1AB1" w:rsidTr="009C1AB1">
        <w:tc>
          <w:tcPr>
            <w:tcW w:w="682" w:type="pct"/>
          </w:tcPr>
          <w:p w:rsidR="00EB624B" w:rsidRPr="009C1AB1" w:rsidRDefault="00EB624B" w:rsidP="009F5460">
            <w:pPr>
              <w:jc w:val="center"/>
            </w:pPr>
          </w:p>
          <w:p w:rsidR="00EB624B" w:rsidRPr="009C1AB1" w:rsidRDefault="00EB624B" w:rsidP="009F5460">
            <w:pPr>
              <w:jc w:val="center"/>
            </w:pPr>
            <w:r w:rsidRPr="009C1AB1">
              <w:t>6.4.</w:t>
            </w:r>
          </w:p>
        </w:tc>
        <w:tc>
          <w:tcPr>
            <w:tcW w:w="1088" w:type="pct"/>
          </w:tcPr>
          <w:p w:rsidR="00EB624B" w:rsidRPr="009C1AB1" w:rsidRDefault="00EB624B" w:rsidP="00EB624B">
            <w:pPr>
              <w:rPr>
                <w:shd w:val="clear" w:color="auto" w:fill="FFFFFF"/>
              </w:rPr>
            </w:pPr>
            <w:r w:rsidRPr="009C1AB1">
              <w:rPr>
                <w:shd w:val="clear" w:color="auto" w:fill="FFFFFF"/>
              </w:rPr>
              <w:t>Atbalsts ģimenēm un bērniem</w:t>
            </w:r>
          </w:p>
        </w:tc>
        <w:tc>
          <w:tcPr>
            <w:tcW w:w="2466" w:type="pct"/>
          </w:tcPr>
          <w:p w:rsidR="00BE7015" w:rsidRPr="009C1AB1" w:rsidRDefault="00BE7015" w:rsidP="00EB624B">
            <w:pPr>
              <w:jc w:val="both"/>
              <w:rPr>
                <w:i/>
              </w:rPr>
            </w:pPr>
            <w:r w:rsidRPr="009C1AB1">
              <w:rPr>
                <w:i/>
              </w:rPr>
              <w:t>Atbalsts ģimenēm un bērniem</w:t>
            </w:r>
          </w:p>
          <w:p w:rsidR="00EB624B" w:rsidRPr="009C1AB1" w:rsidRDefault="00EB624B" w:rsidP="00EB624B">
            <w:pPr>
              <w:jc w:val="both"/>
              <w:rPr>
                <w:highlight w:val="yellow"/>
              </w:rPr>
            </w:pPr>
            <w:r w:rsidRPr="009C1AB1">
              <w:t xml:space="preserve">Biedrības un nodibinājumi, kuru darbība vērsta uz bērnu tiesību aizsardzības un bērnu tiesību izmantošanas nodrošināšanu un kas veicina bērniem (gan ģimenē, gan ārpusģimenes aprūpē esošiem) un ģimenei </w:t>
            </w:r>
            <w:r w:rsidRPr="009C1AB1">
              <w:lastRenderedPageBreak/>
              <w:t xml:space="preserve">labvēlīgas vides un atbalsta pasākumu veidošanu, bērnu un ģimenes labklājības līmeņa paaugstināšanu, sniedz atbalstu ģimenei tās pienākumu veikšanā, tai skaitā, bērnu un pieaugušo ģimenes locekļu aprūpē, krīzes situācijās u.tml. </w:t>
            </w:r>
          </w:p>
        </w:tc>
        <w:tc>
          <w:tcPr>
            <w:tcW w:w="764" w:type="pct"/>
          </w:tcPr>
          <w:p w:rsidR="00EB624B" w:rsidRPr="009C1AB1" w:rsidRDefault="00EB624B" w:rsidP="00560A1B">
            <w:pPr>
              <w:jc w:val="center"/>
            </w:pPr>
            <w:r w:rsidRPr="009C1AB1">
              <w:lastRenderedPageBreak/>
              <w:t>88.99</w:t>
            </w:r>
          </w:p>
        </w:tc>
      </w:tr>
      <w:tr w:rsidR="009051AB" w:rsidRPr="009C1AB1" w:rsidTr="009C1AB1">
        <w:tc>
          <w:tcPr>
            <w:tcW w:w="4236" w:type="pct"/>
            <w:gridSpan w:val="3"/>
          </w:tcPr>
          <w:p w:rsidR="009051AB" w:rsidRPr="009C1AB1" w:rsidRDefault="009051AB" w:rsidP="00623A5E">
            <w:pPr>
              <w:jc w:val="center"/>
              <w:rPr>
                <w:b/>
                <w:i/>
              </w:rPr>
            </w:pPr>
            <w:r w:rsidRPr="009C1AB1">
              <w:rPr>
                <w:b/>
              </w:rPr>
              <w:lastRenderedPageBreak/>
              <w:t>Vides un dzīvnieku aizsardzība</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2A18B0" w:rsidP="00FB71B3">
            <w:pPr>
              <w:jc w:val="center"/>
            </w:pPr>
            <w:r w:rsidRPr="009C1AB1">
              <w:t>7</w:t>
            </w:r>
            <w:r w:rsidR="009051AB" w:rsidRPr="009C1AB1">
              <w:t>.1.</w:t>
            </w:r>
          </w:p>
        </w:tc>
        <w:tc>
          <w:tcPr>
            <w:tcW w:w="1088" w:type="pct"/>
          </w:tcPr>
          <w:p w:rsidR="009051AB" w:rsidRPr="009C1AB1" w:rsidRDefault="009051AB" w:rsidP="00741299">
            <w:r w:rsidRPr="009C1AB1">
              <w:t>Vides aizsardzība. Piesārņojuma samazināšana un kontrole</w:t>
            </w:r>
          </w:p>
          <w:p w:rsidR="009051AB" w:rsidRPr="009C1AB1" w:rsidRDefault="009051AB" w:rsidP="00741299">
            <w:pPr>
              <w:rPr>
                <w:b/>
              </w:rPr>
            </w:pPr>
          </w:p>
        </w:tc>
        <w:tc>
          <w:tcPr>
            <w:tcW w:w="2466" w:type="pct"/>
          </w:tcPr>
          <w:p w:rsidR="009051AB" w:rsidRPr="009C1AB1" w:rsidRDefault="008A321B" w:rsidP="00811E07">
            <w:pPr>
              <w:jc w:val="both"/>
              <w:rPr>
                <w:i/>
              </w:rPr>
            </w:pPr>
            <w:r w:rsidRPr="009C1AB1">
              <w:rPr>
                <w:i/>
              </w:rPr>
              <w:t xml:space="preserve">Vides aizsardzība. </w:t>
            </w:r>
            <w:r w:rsidR="009051AB" w:rsidRPr="009C1AB1">
              <w:rPr>
                <w:i/>
              </w:rPr>
              <w:t>Piesārņojuma samazināšana un kontrole</w:t>
            </w:r>
          </w:p>
          <w:p w:rsidR="009051AB" w:rsidRPr="009C1AB1" w:rsidRDefault="009051AB" w:rsidP="008A321B">
            <w:pPr>
              <w:pStyle w:val="c1"/>
              <w:spacing w:before="0" w:beforeAutospacing="0" w:after="0" w:afterAutospacing="0"/>
              <w:ind w:right="3"/>
              <w:jc w:val="both"/>
              <w:rPr>
                <w:i/>
                <w:lang w:val="lv-LV"/>
              </w:rPr>
            </w:pPr>
            <w:r w:rsidRPr="009C1AB1">
              <w:rPr>
                <w:rFonts w:ascii="Times New Roman" w:eastAsia="Times New Roman" w:hAnsi="Times New Roman" w:cs="Times New Roman"/>
                <w:lang w:val="lv-LV" w:eastAsia="lv-LV" w:bidi="ar-SA"/>
              </w:rPr>
              <w:t xml:space="preserve">Biedrības un nodibinājumi, kas darbojas ar mērķi </w:t>
            </w:r>
            <w:r w:rsidR="008A321B" w:rsidRPr="009C1AB1">
              <w:rPr>
                <w:rFonts w:ascii="Times New Roman" w:eastAsia="Times New Roman" w:hAnsi="Times New Roman" w:cs="Times New Roman"/>
                <w:lang w:val="lv-LV" w:eastAsia="lv-LV" w:bidi="ar-SA"/>
              </w:rPr>
              <w:t xml:space="preserve">samazināt, </w:t>
            </w:r>
            <w:r w:rsidRPr="009C1AB1">
              <w:rPr>
                <w:rFonts w:ascii="Times New Roman" w:eastAsia="Times New Roman" w:hAnsi="Times New Roman" w:cs="Times New Roman"/>
                <w:lang w:val="lv-LV" w:eastAsia="lv-LV" w:bidi="ar-SA"/>
              </w:rPr>
              <w:t xml:space="preserve">novērst </w:t>
            </w:r>
            <w:r w:rsidR="008A321B" w:rsidRPr="009C1AB1">
              <w:rPr>
                <w:rFonts w:ascii="Times New Roman" w:eastAsia="Times New Roman" w:hAnsi="Times New Roman" w:cs="Times New Roman"/>
                <w:lang w:val="lv-LV" w:eastAsia="lv-LV" w:bidi="ar-SA"/>
              </w:rPr>
              <w:t>negatīvo antropogēno ietekmi uz vidi, cilvēku un dzīvnieku veselību, t.sk. klimata pārmaiņas, trokšņus, smakas, atkritumus, radiācijas, ķīmisko un cita veida piesārņojumu.</w:t>
            </w:r>
          </w:p>
        </w:tc>
        <w:tc>
          <w:tcPr>
            <w:tcW w:w="764" w:type="pct"/>
          </w:tcPr>
          <w:p w:rsidR="009051AB" w:rsidRPr="009C1AB1" w:rsidRDefault="009051AB" w:rsidP="00560A1B">
            <w:pPr>
              <w:jc w:val="center"/>
            </w:pPr>
            <w:r w:rsidRPr="009C1AB1">
              <w:t>94.99</w:t>
            </w:r>
          </w:p>
        </w:tc>
      </w:tr>
      <w:tr w:rsidR="009051AB" w:rsidRPr="009C1AB1" w:rsidTr="009C1AB1">
        <w:tc>
          <w:tcPr>
            <w:tcW w:w="682" w:type="pct"/>
          </w:tcPr>
          <w:p w:rsidR="009051AB" w:rsidRPr="009C1AB1" w:rsidRDefault="002A18B0" w:rsidP="00FB71B3">
            <w:pPr>
              <w:jc w:val="center"/>
            </w:pPr>
            <w:r w:rsidRPr="009C1AB1">
              <w:t>7</w:t>
            </w:r>
            <w:r w:rsidR="009051AB" w:rsidRPr="009C1AB1">
              <w:t>.2.</w:t>
            </w:r>
          </w:p>
        </w:tc>
        <w:tc>
          <w:tcPr>
            <w:tcW w:w="1088" w:type="pct"/>
          </w:tcPr>
          <w:p w:rsidR="009051AB" w:rsidRPr="009C1AB1" w:rsidRDefault="009051AB" w:rsidP="00741299">
            <w:r w:rsidRPr="009C1AB1">
              <w:t>Dabas resursu aizsardzība</w:t>
            </w:r>
            <w:r w:rsidR="008A321B" w:rsidRPr="009C1AB1">
              <w:t xml:space="preserve"> un ilgtspējīga izmantošana</w:t>
            </w:r>
          </w:p>
          <w:p w:rsidR="009051AB" w:rsidRPr="009C1AB1" w:rsidRDefault="009051AB" w:rsidP="00741299"/>
        </w:tc>
        <w:tc>
          <w:tcPr>
            <w:tcW w:w="2466" w:type="pct"/>
          </w:tcPr>
          <w:p w:rsidR="009051AB" w:rsidRPr="009C1AB1" w:rsidRDefault="009051AB" w:rsidP="00811E07">
            <w:pPr>
              <w:jc w:val="both"/>
              <w:rPr>
                <w:i/>
              </w:rPr>
            </w:pPr>
            <w:r w:rsidRPr="009C1AB1">
              <w:rPr>
                <w:i/>
              </w:rPr>
              <w:t>Dabas resursu aizsardzība</w:t>
            </w:r>
            <w:r w:rsidR="008A321B" w:rsidRPr="009C1AB1">
              <w:rPr>
                <w:i/>
              </w:rPr>
              <w:t xml:space="preserve"> un ilgtspējīga izmantošana</w:t>
            </w:r>
          </w:p>
          <w:p w:rsidR="009051AB" w:rsidRPr="009C1AB1" w:rsidRDefault="009051AB" w:rsidP="008A321B">
            <w:pPr>
              <w:pStyle w:val="c1"/>
              <w:spacing w:before="0" w:beforeAutospacing="0" w:after="0" w:afterAutospacing="0"/>
              <w:ind w:right="3"/>
              <w:jc w:val="both"/>
              <w:rPr>
                <w:i/>
                <w:lang w:val="lv-LV"/>
              </w:rPr>
            </w:pPr>
            <w:r w:rsidRPr="009C1AB1">
              <w:rPr>
                <w:rFonts w:ascii="Times New Roman" w:hAnsi="Times New Roman" w:cs="Times New Roman"/>
                <w:lang w:val="lv-LV"/>
              </w:rPr>
              <w:t xml:space="preserve">Biedrības un nodibinājumi, kas darbojas ar mērķi veicināt dabas resursu (ūdens, gaiss, augsne, derīgie izrakteņi, mežu, ūdeņu un citi bioloģiskie resursi) </w:t>
            </w:r>
            <w:r w:rsidR="008A321B" w:rsidRPr="009C1AB1">
              <w:rPr>
                <w:rFonts w:ascii="Times New Roman" w:hAnsi="Times New Roman" w:cs="Times New Roman"/>
                <w:lang w:val="lv-LV"/>
              </w:rPr>
              <w:t xml:space="preserve">aizsardzību un </w:t>
            </w:r>
            <w:r w:rsidRPr="009C1AB1">
              <w:rPr>
                <w:rFonts w:ascii="Times New Roman" w:hAnsi="Times New Roman" w:cs="Times New Roman"/>
                <w:lang w:val="lv-LV"/>
              </w:rPr>
              <w:t>ilgtspējīgu izmantošanu</w:t>
            </w:r>
            <w:r w:rsidR="008A321B" w:rsidRPr="009C1AB1">
              <w:rPr>
                <w:rFonts w:ascii="Times New Roman" w:hAnsi="Times New Roman" w:cs="Times New Roman"/>
                <w:lang w:val="lv-LV"/>
              </w:rPr>
              <w:t>, kā arī veicināt teritorijas ilgtspējīgas attīstības plānošanu</w:t>
            </w:r>
            <w:r w:rsidRPr="009C1AB1">
              <w:rPr>
                <w:rFonts w:ascii="Times New Roman" w:hAnsi="Times New Roman" w:cs="Times New Roman"/>
                <w:lang w:val="lv-LV"/>
              </w:rPr>
              <w:t>.</w:t>
            </w:r>
          </w:p>
        </w:tc>
        <w:tc>
          <w:tcPr>
            <w:tcW w:w="764" w:type="pct"/>
          </w:tcPr>
          <w:p w:rsidR="009051AB" w:rsidRPr="009C1AB1" w:rsidRDefault="009051AB" w:rsidP="00560A1B">
            <w:pPr>
              <w:jc w:val="center"/>
            </w:pPr>
            <w:r w:rsidRPr="009C1AB1">
              <w:t>94.99</w:t>
            </w:r>
          </w:p>
        </w:tc>
      </w:tr>
      <w:tr w:rsidR="009051AB" w:rsidRPr="009C1AB1" w:rsidTr="009C1AB1">
        <w:tc>
          <w:tcPr>
            <w:tcW w:w="682" w:type="pct"/>
          </w:tcPr>
          <w:p w:rsidR="009051AB" w:rsidRPr="009C1AB1" w:rsidRDefault="002A18B0" w:rsidP="00FB71B3">
            <w:pPr>
              <w:jc w:val="center"/>
            </w:pPr>
            <w:r w:rsidRPr="009C1AB1">
              <w:t>7</w:t>
            </w:r>
            <w:r w:rsidR="009051AB" w:rsidRPr="009C1AB1">
              <w:t>.3.</w:t>
            </w:r>
          </w:p>
        </w:tc>
        <w:tc>
          <w:tcPr>
            <w:tcW w:w="1088" w:type="pct"/>
          </w:tcPr>
          <w:p w:rsidR="009051AB" w:rsidRPr="009C1AB1" w:rsidRDefault="009051AB" w:rsidP="00741299">
            <w:r w:rsidRPr="009C1AB1">
              <w:t>Dabas aizsardzība</w:t>
            </w:r>
          </w:p>
        </w:tc>
        <w:tc>
          <w:tcPr>
            <w:tcW w:w="2466" w:type="pct"/>
          </w:tcPr>
          <w:p w:rsidR="009051AB" w:rsidRPr="009C1AB1" w:rsidRDefault="009051AB" w:rsidP="00811E07">
            <w:pPr>
              <w:jc w:val="both"/>
              <w:rPr>
                <w:i/>
              </w:rPr>
            </w:pPr>
            <w:r w:rsidRPr="009C1AB1">
              <w:rPr>
                <w:i/>
              </w:rPr>
              <w:t>Dabas aizsardzība</w:t>
            </w:r>
          </w:p>
          <w:p w:rsidR="009051AB" w:rsidRPr="009C1AB1" w:rsidRDefault="009051AB" w:rsidP="00105CCC">
            <w:pPr>
              <w:pStyle w:val="c1"/>
              <w:spacing w:before="0" w:beforeAutospacing="0" w:after="0" w:afterAutospacing="0"/>
              <w:ind w:right="3"/>
              <w:jc w:val="both"/>
              <w:rPr>
                <w:i/>
                <w:lang w:val="lv-LV"/>
              </w:rPr>
            </w:pPr>
            <w:r w:rsidRPr="009C1AB1">
              <w:rPr>
                <w:rFonts w:ascii="Times New Roman" w:hAnsi="Times New Roman" w:cs="Times New Roman"/>
                <w:lang w:val="lv-LV"/>
              </w:rPr>
              <w:t>Biedrības un nodibinājumi, kas darbojas ar mērķi saglabāt un aizsargāt bioloģisk</w:t>
            </w:r>
            <w:r w:rsidR="00105CCC" w:rsidRPr="009C1AB1">
              <w:rPr>
                <w:rFonts w:ascii="Times New Roman" w:hAnsi="Times New Roman" w:cs="Times New Roman"/>
                <w:lang w:val="lv-LV"/>
              </w:rPr>
              <w:t>o</w:t>
            </w:r>
            <w:r w:rsidRPr="009C1AB1">
              <w:rPr>
                <w:rFonts w:ascii="Times New Roman" w:hAnsi="Times New Roman" w:cs="Times New Roman"/>
                <w:lang w:val="lv-LV"/>
              </w:rPr>
              <w:t xml:space="preserve"> daudzveidīb</w:t>
            </w:r>
            <w:r w:rsidR="00105CCC" w:rsidRPr="009C1AB1">
              <w:rPr>
                <w:rFonts w:ascii="Times New Roman" w:hAnsi="Times New Roman" w:cs="Times New Roman"/>
                <w:lang w:val="lv-LV"/>
              </w:rPr>
              <w:t>u</w:t>
            </w:r>
            <w:r w:rsidRPr="009C1AB1">
              <w:rPr>
                <w:rFonts w:ascii="Times New Roman" w:hAnsi="Times New Roman" w:cs="Times New Roman"/>
                <w:lang w:val="lv-LV"/>
              </w:rPr>
              <w:t xml:space="preserve"> </w:t>
            </w:r>
            <w:r w:rsidR="00105CCC" w:rsidRPr="009C1AB1">
              <w:rPr>
                <w:rFonts w:ascii="Times New Roman" w:hAnsi="Times New Roman" w:cs="Times New Roman"/>
                <w:lang w:val="lv-LV"/>
              </w:rPr>
              <w:t>visos tās līmeņos (ģenētiskā, sugu un ekosistēmu daudzveidība), un citas dabas vērtības, t.sk. īpaši aizsargājamās dabas teritorijās (dabas rezervātos, nacionālajos parkos, biosfēras rezervātos, dabas parkos, dabas liegumos, dabas pieminekļos, aizsargājamajos ainavu apvidos, aizsargājamajās jūras teritorijās), kā arī ainavas, alejas, ievērojamus kokus, akmeņus, alas u.c.</w:t>
            </w:r>
            <w:bookmarkStart w:id="2" w:name="_GoBack"/>
            <w:bookmarkEnd w:id="2"/>
          </w:p>
        </w:tc>
        <w:tc>
          <w:tcPr>
            <w:tcW w:w="764" w:type="pct"/>
          </w:tcPr>
          <w:p w:rsidR="009051AB" w:rsidRPr="009C1AB1" w:rsidRDefault="009051AB" w:rsidP="00560A1B">
            <w:pPr>
              <w:jc w:val="center"/>
            </w:pPr>
            <w:r w:rsidRPr="009C1AB1">
              <w:t>94.99</w:t>
            </w:r>
          </w:p>
        </w:tc>
      </w:tr>
      <w:tr w:rsidR="009051AB" w:rsidRPr="009C1AB1" w:rsidTr="009C1AB1">
        <w:trPr>
          <w:trHeight w:val="1273"/>
        </w:trPr>
        <w:tc>
          <w:tcPr>
            <w:tcW w:w="682" w:type="pct"/>
          </w:tcPr>
          <w:p w:rsidR="009051AB" w:rsidRPr="009C1AB1" w:rsidRDefault="002A18B0" w:rsidP="00FB71B3">
            <w:pPr>
              <w:jc w:val="center"/>
            </w:pPr>
            <w:r w:rsidRPr="009C1AB1">
              <w:t>7</w:t>
            </w:r>
            <w:r w:rsidR="009051AB" w:rsidRPr="009C1AB1">
              <w:t>.4.</w:t>
            </w:r>
          </w:p>
        </w:tc>
        <w:tc>
          <w:tcPr>
            <w:tcW w:w="1088" w:type="pct"/>
          </w:tcPr>
          <w:p w:rsidR="009051AB" w:rsidRPr="009C1AB1" w:rsidRDefault="009051AB" w:rsidP="006B45A6">
            <w:r w:rsidRPr="009C1AB1">
              <w:t xml:space="preserve">Vides apziņa </w:t>
            </w:r>
          </w:p>
        </w:tc>
        <w:tc>
          <w:tcPr>
            <w:tcW w:w="2466" w:type="pct"/>
          </w:tcPr>
          <w:p w:rsidR="009051AB" w:rsidRPr="009C1AB1" w:rsidRDefault="009051AB" w:rsidP="00811E07">
            <w:pPr>
              <w:jc w:val="both"/>
            </w:pPr>
            <w:r w:rsidRPr="009C1AB1">
              <w:rPr>
                <w:i/>
              </w:rPr>
              <w:t>Vides apziņa un vides sakopšana</w:t>
            </w:r>
            <w:r w:rsidRPr="009C1AB1">
              <w:t xml:space="preserve"> </w:t>
            </w:r>
          </w:p>
          <w:p w:rsidR="009051AB" w:rsidRPr="009C1AB1" w:rsidRDefault="009051AB" w:rsidP="00560A1B">
            <w:pPr>
              <w:jc w:val="both"/>
            </w:pPr>
            <w:r w:rsidRPr="009C1AB1">
              <w:t xml:space="preserve">Biedrības un nodibinājumi, kas darbojas, lai veidotu un attīstītu sabiedrības vides apziņu un ētiku, tajā skaitā īsteno vides izglītības programmas (tajā skaitā izglītība ilgtspējīgai attīstībai, vides zinātne) un veicina sabiedrības līdzdalību vides un dabas aizsardzībā, kā arī īsteno botānisko dārzu, hortikultūru (augu attīstības, aizsardzības) programmas, </w:t>
            </w:r>
          </w:p>
        </w:tc>
        <w:tc>
          <w:tcPr>
            <w:tcW w:w="764" w:type="pct"/>
          </w:tcPr>
          <w:p w:rsidR="009051AB" w:rsidRPr="009C1AB1" w:rsidRDefault="009051AB" w:rsidP="001B29AF">
            <w:pPr>
              <w:jc w:val="center"/>
            </w:pPr>
            <w:r w:rsidRPr="009C1AB1">
              <w:t>94.99</w:t>
            </w:r>
          </w:p>
        </w:tc>
      </w:tr>
      <w:tr w:rsidR="009051AB" w:rsidRPr="009C1AB1" w:rsidTr="009C1AB1">
        <w:trPr>
          <w:trHeight w:val="835"/>
        </w:trPr>
        <w:tc>
          <w:tcPr>
            <w:tcW w:w="682" w:type="pct"/>
          </w:tcPr>
          <w:p w:rsidR="009051AB" w:rsidRPr="009C1AB1" w:rsidRDefault="002A18B0" w:rsidP="00FB71B3">
            <w:pPr>
              <w:jc w:val="center"/>
            </w:pPr>
            <w:r w:rsidRPr="009C1AB1">
              <w:t>7</w:t>
            </w:r>
            <w:r w:rsidR="009051AB" w:rsidRPr="009C1AB1">
              <w:t>.5.</w:t>
            </w:r>
          </w:p>
        </w:tc>
        <w:tc>
          <w:tcPr>
            <w:tcW w:w="1088" w:type="pct"/>
          </w:tcPr>
          <w:p w:rsidR="009051AB" w:rsidRPr="009C1AB1" w:rsidRDefault="00F40F73" w:rsidP="00741299">
            <w:r w:rsidRPr="009C1AB1">
              <w:t>Vi</w:t>
            </w:r>
            <w:r w:rsidR="009051AB" w:rsidRPr="009C1AB1">
              <w:t>des sakopšana</w:t>
            </w:r>
          </w:p>
        </w:tc>
        <w:tc>
          <w:tcPr>
            <w:tcW w:w="2466" w:type="pct"/>
          </w:tcPr>
          <w:p w:rsidR="00BE7015" w:rsidRPr="009C1AB1" w:rsidRDefault="00BE7015" w:rsidP="00811E07">
            <w:pPr>
              <w:jc w:val="both"/>
              <w:rPr>
                <w:i/>
              </w:rPr>
            </w:pPr>
            <w:r w:rsidRPr="009C1AB1">
              <w:rPr>
                <w:i/>
              </w:rPr>
              <w:t>Vides sakopšana</w:t>
            </w:r>
          </w:p>
          <w:p w:rsidR="009051AB" w:rsidRPr="009C1AB1" w:rsidRDefault="00BE7015" w:rsidP="00811E07">
            <w:pPr>
              <w:jc w:val="both"/>
            </w:pPr>
            <w:r w:rsidRPr="009C1AB1">
              <w:t xml:space="preserve">Biedrības un nodibinājumi, kas </w:t>
            </w:r>
            <w:r w:rsidR="009051AB" w:rsidRPr="009C1AB1">
              <w:t xml:space="preserve">realizē parku, zaļo zonu un citu sabiedrisko teritoriju uzkopšanas, saglabāšanas un apzaļumošanas programmas pilsētās un </w:t>
            </w:r>
            <w:r w:rsidR="009051AB" w:rsidRPr="009C1AB1">
              <w:lastRenderedPageBreak/>
              <w:t>laukos, veicina teritoriju pieejamību sabiedrībai, organizē sabiedriskās vides sakopšanas talkas</w:t>
            </w:r>
            <w:r w:rsidRPr="009C1AB1">
              <w:t>.</w:t>
            </w:r>
          </w:p>
        </w:tc>
        <w:tc>
          <w:tcPr>
            <w:tcW w:w="764" w:type="pct"/>
          </w:tcPr>
          <w:p w:rsidR="009051AB" w:rsidRPr="009C1AB1" w:rsidRDefault="009051AB" w:rsidP="00560A1B">
            <w:pPr>
              <w:jc w:val="center"/>
            </w:pPr>
            <w:r w:rsidRPr="009C1AB1">
              <w:lastRenderedPageBreak/>
              <w:t>81.30</w:t>
            </w:r>
          </w:p>
        </w:tc>
      </w:tr>
      <w:tr w:rsidR="009051AB" w:rsidRPr="009C1AB1" w:rsidTr="009C1AB1">
        <w:trPr>
          <w:trHeight w:val="530"/>
        </w:trPr>
        <w:tc>
          <w:tcPr>
            <w:tcW w:w="682" w:type="pct"/>
          </w:tcPr>
          <w:p w:rsidR="009051AB" w:rsidRPr="009C1AB1" w:rsidRDefault="002A18B0" w:rsidP="006B45A6">
            <w:pPr>
              <w:jc w:val="center"/>
            </w:pPr>
            <w:r w:rsidRPr="009C1AB1">
              <w:lastRenderedPageBreak/>
              <w:t>7</w:t>
            </w:r>
            <w:r w:rsidR="009051AB" w:rsidRPr="009C1AB1">
              <w:t>.6.</w:t>
            </w:r>
          </w:p>
        </w:tc>
        <w:tc>
          <w:tcPr>
            <w:tcW w:w="1088" w:type="pct"/>
          </w:tcPr>
          <w:p w:rsidR="009051AB" w:rsidRPr="009C1AB1" w:rsidRDefault="009051AB" w:rsidP="00741299">
            <w:r w:rsidRPr="009C1AB1">
              <w:t>Dzīvnieku aizsardzība un labklājība</w:t>
            </w:r>
          </w:p>
        </w:tc>
        <w:tc>
          <w:tcPr>
            <w:tcW w:w="2466" w:type="pct"/>
          </w:tcPr>
          <w:p w:rsidR="009051AB" w:rsidRPr="009C1AB1" w:rsidRDefault="009051AB" w:rsidP="00811E07">
            <w:pPr>
              <w:jc w:val="both"/>
              <w:rPr>
                <w:i/>
              </w:rPr>
            </w:pPr>
            <w:r w:rsidRPr="009C1AB1">
              <w:rPr>
                <w:i/>
              </w:rPr>
              <w:t>Dzīvnieku aizsardzība un labklājība</w:t>
            </w:r>
          </w:p>
          <w:p w:rsidR="009051AB" w:rsidRPr="009C1AB1" w:rsidRDefault="009051AB" w:rsidP="001B29AF">
            <w:pPr>
              <w:jc w:val="both"/>
              <w:rPr>
                <w:i/>
              </w:rPr>
            </w:pPr>
            <w:r w:rsidRPr="009C1AB1">
              <w:t xml:space="preserve">Biedrības un nodibinājumi, kas nodrošina dzīvnieku patversmju pakalpojumus, tajā skaitā organizācijas, kas cīnās par humānu attieksmi pret dzīvniekiem. </w:t>
            </w:r>
          </w:p>
        </w:tc>
        <w:tc>
          <w:tcPr>
            <w:tcW w:w="764" w:type="pct"/>
          </w:tcPr>
          <w:p w:rsidR="009051AB" w:rsidRPr="009C1AB1" w:rsidRDefault="009051AB" w:rsidP="001B29AF">
            <w:pPr>
              <w:jc w:val="center"/>
            </w:pPr>
            <w:r w:rsidRPr="009C1AB1">
              <w:t>94.99</w:t>
            </w:r>
          </w:p>
        </w:tc>
      </w:tr>
      <w:tr w:rsidR="009051AB" w:rsidRPr="009C1AB1" w:rsidTr="009C1AB1">
        <w:trPr>
          <w:trHeight w:val="530"/>
        </w:trPr>
        <w:tc>
          <w:tcPr>
            <w:tcW w:w="682" w:type="pct"/>
          </w:tcPr>
          <w:p w:rsidR="009051AB" w:rsidRPr="009C1AB1" w:rsidRDefault="002A18B0" w:rsidP="006B45A6">
            <w:pPr>
              <w:jc w:val="center"/>
            </w:pPr>
            <w:r w:rsidRPr="009C1AB1">
              <w:t>7</w:t>
            </w:r>
            <w:r w:rsidR="009051AB" w:rsidRPr="009C1AB1">
              <w:t>.7.</w:t>
            </w:r>
          </w:p>
        </w:tc>
        <w:tc>
          <w:tcPr>
            <w:tcW w:w="1088" w:type="pct"/>
          </w:tcPr>
          <w:p w:rsidR="009051AB" w:rsidRPr="009C1AB1" w:rsidRDefault="00FB6C1E" w:rsidP="00741299">
            <w:r w:rsidRPr="009C1AB1">
              <w:t>Veterinārie pakalpojumi</w:t>
            </w:r>
          </w:p>
        </w:tc>
        <w:tc>
          <w:tcPr>
            <w:tcW w:w="2466" w:type="pct"/>
          </w:tcPr>
          <w:p w:rsidR="00FB6C1E" w:rsidRPr="009C1AB1" w:rsidRDefault="00FB6C1E" w:rsidP="00811E07">
            <w:pPr>
              <w:jc w:val="both"/>
              <w:rPr>
                <w:i/>
              </w:rPr>
            </w:pPr>
            <w:r w:rsidRPr="009C1AB1">
              <w:rPr>
                <w:i/>
              </w:rPr>
              <w:t>Veterinārie pakalpojumi</w:t>
            </w:r>
          </w:p>
          <w:p w:rsidR="009051AB" w:rsidRPr="009C1AB1" w:rsidRDefault="00FB6C1E" w:rsidP="00FB6C1E">
            <w:pPr>
              <w:jc w:val="both"/>
            </w:pPr>
            <w:r w:rsidRPr="009C1AB1">
              <w:t>Biedrības un nodibinājumi</w:t>
            </w:r>
            <w:r w:rsidR="009051AB" w:rsidRPr="009C1AB1">
              <w:t xml:space="preserve">, kas </w:t>
            </w:r>
            <w:r w:rsidRPr="009C1AB1">
              <w:t>nodrošina</w:t>
            </w:r>
            <w:r w:rsidR="009051AB" w:rsidRPr="009C1AB1">
              <w:t xml:space="preserve"> veterināros pakalpojumus.</w:t>
            </w:r>
          </w:p>
        </w:tc>
        <w:tc>
          <w:tcPr>
            <w:tcW w:w="764" w:type="pct"/>
          </w:tcPr>
          <w:p w:rsidR="009051AB" w:rsidRPr="009C1AB1" w:rsidRDefault="009051AB" w:rsidP="001B29AF">
            <w:pPr>
              <w:jc w:val="center"/>
            </w:pPr>
            <w:r w:rsidRPr="009C1AB1">
              <w:t>75.00</w:t>
            </w:r>
          </w:p>
        </w:tc>
      </w:tr>
      <w:tr w:rsidR="009051AB" w:rsidRPr="009C1AB1" w:rsidTr="009C1AB1">
        <w:tc>
          <w:tcPr>
            <w:tcW w:w="4236" w:type="pct"/>
            <w:gridSpan w:val="3"/>
          </w:tcPr>
          <w:p w:rsidR="009051AB" w:rsidRPr="009C1AB1" w:rsidRDefault="009051AB" w:rsidP="00623A5E">
            <w:pPr>
              <w:jc w:val="center"/>
              <w:rPr>
                <w:b/>
                <w:i/>
              </w:rPr>
            </w:pPr>
            <w:r w:rsidRPr="009C1AB1">
              <w:rPr>
                <w:b/>
              </w:rPr>
              <w:t>Attīstība un mājokļu apgāde</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FB6C1E" w:rsidP="00FB71B3">
            <w:pPr>
              <w:jc w:val="center"/>
            </w:pPr>
            <w:r w:rsidRPr="009C1AB1">
              <w:t>8</w:t>
            </w:r>
            <w:r w:rsidR="009051AB" w:rsidRPr="009C1AB1">
              <w:t>.1.</w:t>
            </w:r>
          </w:p>
        </w:tc>
        <w:tc>
          <w:tcPr>
            <w:tcW w:w="1088" w:type="pct"/>
          </w:tcPr>
          <w:p w:rsidR="009051AB" w:rsidRPr="009C1AB1" w:rsidRDefault="009051AB" w:rsidP="00741299">
            <w:r w:rsidRPr="009C1AB1">
              <w:t>Kopienas un apkaimes attīstība</w:t>
            </w:r>
          </w:p>
        </w:tc>
        <w:tc>
          <w:tcPr>
            <w:tcW w:w="2466" w:type="pct"/>
          </w:tcPr>
          <w:p w:rsidR="009051AB" w:rsidRPr="009C1AB1" w:rsidRDefault="009051AB" w:rsidP="00811E07">
            <w:pPr>
              <w:jc w:val="both"/>
              <w:rPr>
                <w:i/>
              </w:rPr>
            </w:pPr>
            <w:r w:rsidRPr="009C1AB1">
              <w:rPr>
                <w:i/>
              </w:rPr>
              <w:t>Kopienas un apkaimes attīstība</w:t>
            </w:r>
          </w:p>
          <w:p w:rsidR="009051AB" w:rsidRPr="009C1AB1" w:rsidRDefault="009051AB" w:rsidP="00FF6CCE">
            <w:pPr>
              <w:jc w:val="both"/>
            </w:pPr>
            <w:r w:rsidRPr="009C1AB1">
              <w:t>Biedrības un nodibinājumi, kas darbojas, lai uzlabotu dzīves kvalitāti vietējā līmenī – noteiktas kopienas vai apkaimes robežās.</w:t>
            </w:r>
          </w:p>
        </w:tc>
        <w:tc>
          <w:tcPr>
            <w:tcW w:w="764" w:type="pct"/>
          </w:tcPr>
          <w:p w:rsidR="009051AB" w:rsidRPr="009C1AB1" w:rsidRDefault="009051AB" w:rsidP="00152197">
            <w:pPr>
              <w:jc w:val="center"/>
            </w:pPr>
            <w:r w:rsidRPr="009C1AB1">
              <w:t>88.99</w:t>
            </w:r>
          </w:p>
        </w:tc>
      </w:tr>
      <w:tr w:rsidR="009051AB" w:rsidRPr="009C1AB1" w:rsidTr="009C1AB1">
        <w:tc>
          <w:tcPr>
            <w:tcW w:w="682" w:type="pct"/>
          </w:tcPr>
          <w:p w:rsidR="009051AB" w:rsidRPr="009C1AB1" w:rsidRDefault="00FB6C1E" w:rsidP="00FB71B3">
            <w:pPr>
              <w:jc w:val="center"/>
            </w:pPr>
            <w:r w:rsidRPr="009C1AB1">
              <w:t>8</w:t>
            </w:r>
            <w:r w:rsidR="009051AB" w:rsidRPr="009C1AB1">
              <w:t>.2.</w:t>
            </w:r>
          </w:p>
        </w:tc>
        <w:tc>
          <w:tcPr>
            <w:tcW w:w="1088" w:type="pct"/>
          </w:tcPr>
          <w:p w:rsidR="009051AB" w:rsidRPr="009C1AB1" w:rsidRDefault="009051AB" w:rsidP="00741299">
            <w:pPr>
              <w:rPr>
                <w:i/>
              </w:rPr>
            </w:pPr>
            <w:r w:rsidRPr="009C1AB1">
              <w:t>Ekonomiskā attīstība</w:t>
            </w:r>
          </w:p>
          <w:p w:rsidR="009051AB" w:rsidRPr="009C1AB1" w:rsidRDefault="009051AB" w:rsidP="00741299"/>
        </w:tc>
        <w:tc>
          <w:tcPr>
            <w:tcW w:w="2466" w:type="pct"/>
          </w:tcPr>
          <w:p w:rsidR="009051AB" w:rsidRPr="009C1AB1" w:rsidRDefault="009051AB" w:rsidP="00811E07">
            <w:pPr>
              <w:jc w:val="both"/>
              <w:rPr>
                <w:i/>
              </w:rPr>
            </w:pPr>
            <w:r w:rsidRPr="009C1AB1">
              <w:rPr>
                <w:i/>
              </w:rPr>
              <w:t>Ekonomiskā attīstība</w:t>
            </w:r>
          </w:p>
          <w:p w:rsidR="009051AB" w:rsidRPr="009C1AB1" w:rsidRDefault="009051AB" w:rsidP="00CB20F2">
            <w:pPr>
              <w:jc w:val="both"/>
              <w:rPr>
                <w:i/>
              </w:rPr>
            </w:pPr>
            <w:r w:rsidRPr="009C1AB1">
              <w:t>Biedrības un nodibinājumi, kas nodrošina programmas un pasākumus, lai uzlabotu ekonomisko infrastruktūru un kapacitāti, tajā skaitā ceļus, finanšu pasākumus, uzņēmējdarbības programmas, tehniskās un vadības konsultācijas, palīdzības programmas lauku attīstībai</w:t>
            </w:r>
            <w:r w:rsidR="00FB6C1E" w:rsidRPr="009C1AB1">
              <w:t>.</w:t>
            </w:r>
          </w:p>
        </w:tc>
        <w:tc>
          <w:tcPr>
            <w:tcW w:w="764" w:type="pct"/>
          </w:tcPr>
          <w:p w:rsidR="009051AB" w:rsidRPr="009C1AB1" w:rsidRDefault="009051AB" w:rsidP="00152197">
            <w:pPr>
              <w:jc w:val="center"/>
            </w:pPr>
            <w:r w:rsidRPr="009C1AB1">
              <w:t>70.22</w:t>
            </w:r>
          </w:p>
        </w:tc>
      </w:tr>
      <w:tr w:rsidR="009051AB" w:rsidRPr="009C1AB1" w:rsidTr="009C1AB1">
        <w:tc>
          <w:tcPr>
            <w:tcW w:w="682" w:type="pct"/>
          </w:tcPr>
          <w:p w:rsidR="009051AB" w:rsidRPr="009C1AB1" w:rsidRDefault="00FB6C1E" w:rsidP="00FB71B3">
            <w:pPr>
              <w:jc w:val="center"/>
            </w:pPr>
            <w:r w:rsidRPr="009C1AB1">
              <w:t>8</w:t>
            </w:r>
            <w:r w:rsidR="009051AB" w:rsidRPr="009C1AB1">
              <w:t>.3.</w:t>
            </w:r>
          </w:p>
        </w:tc>
        <w:tc>
          <w:tcPr>
            <w:tcW w:w="1088" w:type="pct"/>
          </w:tcPr>
          <w:p w:rsidR="009051AB" w:rsidRPr="009C1AB1" w:rsidRDefault="009051AB" w:rsidP="00741299">
            <w:r w:rsidRPr="009C1AB1">
              <w:t>Mājokļu apsaimniekošana</w:t>
            </w:r>
          </w:p>
        </w:tc>
        <w:tc>
          <w:tcPr>
            <w:tcW w:w="2466" w:type="pct"/>
          </w:tcPr>
          <w:p w:rsidR="009051AB" w:rsidRPr="009C1AB1" w:rsidRDefault="009051AB" w:rsidP="00811E07">
            <w:pPr>
              <w:jc w:val="both"/>
              <w:rPr>
                <w:i/>
              </w:rPr>
            </w:pPr>
            <w:r w:rsidRPr="009C1AB1">
              <w:rPr>
                <w:i/>
              </w:rPr>
              <w:t>Mājokļu apsaimniekošana</w:t>
            </w:r>
          </w:p>
          <w:p w:rsidR="009051AB" w:rsidRPr="009C1AB1" w:rsidRDefault="00FB6C1E" w:rsidP="00FB6C1E">
            <w:pPr>
              <w:jc w:val="both"/>
              <w:rPr>
                <w:i/>
              </w:rPr>
            </w:pPr>
            <w:r w:rsidRPr="009C1AB1">
              <w:t>B</w:t>
            </w:r>
            <w:r w:rsidR="009051AB" w:rsidRPr="009C1AB1">
              <w:t xml:space="preserve">iedrības un nodibinājumi, kur biedri ir šī apsaimniekotā nekustamā īpašuma īpašnieki, t.i., biedri apsaimnieko tikai paši savu (biedra – fiziskas personas īpašumā esošu) īpašumu, nodrošinot mājokļu attīstību, pārvaldību un apsaimniekošanu. </w:t>
            </w:r>
          </w:p>
        </w:tc>
        <w:tc>
          <w:tcPr>
            <w:tcW w:w="764" w:type="pct"/>
          </w:tcPr>
          <w:p w:rsidR="009051AB" w:rsidRPr="009C1AB1" w:rsidRDefault="009051AB" w:rsidP="00152197">
            <w:pPr>
              <w:jc w:val="center"/>
            </w:pPr>
            <w:r w:rsidRPr="009C1AB1">
              <w:t>68.20</w:t>
            </w:r>
          </w:p>
        </w:tc>
      </w:tr>
      <w:tr w:rsidR="009051AB" w:rsidRPr="009C1AB1" w:rsidTr="009C1AB1">
        <w:tc>
          <w:tcPr>
            <w:tcW w:w="4236" w:type="pct"/>
            <w:gridSpan w:val="3"/>
          </w:tcPr>
          <w:p w:rsidR="009051AB" w:rsidRPr="009C1AB1" w:rsidRDefault="009051AB" w:rsidP="00623A5E">
            <w:pPr>
              <w:jc w:val="center"/>
              <w:rPr>
                <w:b/>
                <w:i/>
              </w:rPr>
            </w:pPr>
            <w:r w:rsidRPr="009C1AB1">
              <w:rPr>
                <w:b/>
              </w:rPr>
              <w:t>Tiesiskums un interešu aizstāvība</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FB6C1E" w:rsidP="00FB71B3">
            <w:pPr>
              <w:jc w:val="center"/>
            </w:pPr>
            <w:r w:rsidRPr="009C1AB1">
              <w:t>9</w:t>
            </w:r>
            <w:r w:rsidR="009051AB" w:rsidRPr="009C1AB1">
              <w:t>.1.</w:t>
            </w:r>
          </w:p>
        </w:tc>
        <w:tc>
          <w:tcPr>
            <w:tcW w:w="1088" w:type="pct"/>
          </w:tcPr>
          <w:p w:rsidR="009051AB" w:rsidRPr="009C1AB1" w:rsidRDefault="009051AB" w:rsidP="00741299">
            <w:pPr>
              <w:tabs>
                <w:tab w:val="left" w:pos="175"/>
              </w:tabs>
              <w:ind w:right="3"/>
            </w:pPr>
            <w:r w:rsidRPr="009C1AB1">
              <w:t>Pilsonisko tiesību un cilvēktiesību aizsardzība</w:t>
            </w:r>
          </w:p>
          <w:p w:rsidR="009051AB" w:rsidRPr="009C1AB1" w:rsidRDefault="009051AB" w:rsidP="00741299"/>
        </w:tc>
        <w:tc>
          <w:tcPr>
            <w:tcW w:w="2466" w:type="pct"/>
          </w:tcPr>
          <w:p w:rsidR="009051AB" w:rsidRPr="009C1AB1" w:rsidRDefault="009051AB" w:rsidP="00811E07">
            <w:pPr>
              <w:tabs>
                <w:tab w:val="left" w:pos="175"/>
              </w:tabs>
              <w:ind w:right="3"/>
              <w:jc w:val="both"/>
              <w:rPr>
                <w:i/>
              </w:rPr>
            </w:pPr>
            <w:r w:rsidRPr="009C1AB1">
              <w:rPr>
                <w:i/>
              </w:rPr>
              <w:t>Pilsonisko tiesību un cilvēktiesību aizsardzība</w:t>
            </w:r>
          </w:p>
          <w:p w:rsidR="009051AB" w:rsidRPr="009C1AB1" w:rsidRDefault="009051AB" w:rsidP="00811E07">
            <w:pPr>
              <w:jc w:val="both"/>
              <w:rPr>
                <w:i/>
              </w:rPr>
            </w:pPr>
            <w:r w:rsidRPr="009C1AB1">
              <w:t>Biedrības un nodibinājumi</w:t>
            </w:r>
            <w:r w:rsidRPr="009C1AB1">
              <w:rPr>
                <w:bCs/>
              </w:rPr>
              <w:t>, kas nodrošina pilsonisko tiesību un cilvēktiesību aizsardzību</w:t>
            </w:r>
            <w:r w:rsidR="004B3EA2" w:rsidRPr="009C1AB1">
              <w:rPr>
                <w:bCs/>
              </w:rPr>
              <w:t xml:space="preserve">, jebkura veida diskriminācijas saistībā ar </w:t>
            </w:r>
            <w:r w:rsidR="004B3EA2" w:rsidRPr="009C1AB1">
              <w:t>dzimumu, rasi vai etnisko izcelsmi, reliģiju vai pārliecību, invaliditāti, vecumu vai seksuālo orientāciju</w:t>
            </w:r>
            <w:r w:rsidR="004B3EA2" w:rsidRPr="009C1AB1">
              <w:rPr>
                <w:bCs/>
              </w:rPr>
              <w:t xml:space="preserve"> novēršanu.</w:t>
            </w:r>
          </w:p>
        </w:tc>
        <w:tc>
          <w:tcPr>
            <w:tcW w:w="764" w:type="pct"/>
          </w:tcPr>
          <w:p w:rsidR="009051AB" w:rsidRPr="009C1AB1" w:rsidRDefault="009051AB" w:rsidP="00152197">
            <w:pPr>
              <w:tabs>
                <w:tab w:val="left" w:pos="175"/>
              </w:tabs>
              <w:ind w:right="3"/>
              <w:jc w:val="center"/>
            </w:pPr>
            <w:r w:rsidRPr="009C1AB1">
              <w:t>94.99</w:t>
            </w:r>
          </w:p>
        </w:tc>
      </w:tr>
      <w:tr w:rsidR="009051AB" w:rsidRPr="009C1AB1" w:rsidTr="009C1AB1">
        <w:tc>
          <w:tcPr>
            <w:tcW w:w="682" w:type="pct"/>
          </w:tcPr>
          <w:p w:rsidR="009051AB" w:rsidRPr="009C1AB1" w:rsidRDefault="00FB6C1E" w:rsidP="00FB71B3">
            <w:pPr>
              <w:jc w:val="center"/>
            </w:pPr>
            <w:r w:rsidRPr="009C1AB1">
              <w:t>9</w:t>
            </w:r>
            <w:r w:rsidR="009051AB" w:rsidRPr="009C1AB1">
              <w:t>.2.</w:t>
            </w:r>
          </w:p>
        </w:tc>
        <w:tc>
          <w:tcPr>
            <w:tcW w:w="1088" w:type="pct"/>
          </w:tcPr>
          <w:p w:rsidR="009051AB" w:rsidRPr="009C1AB1" w:rsidRDefault="009051AB" w:rsidP="00741299">
            <w:r w:rsidRPr="009C1AB1">
              <w:t>Interešu aizstāvības organizāciju darbība</w:t>
            </w:r>
          </w:p>
        </w:tc>
        <w:tc>
          <w:tcPr>
            <w:tcW w:w="2466" w:type="pct"/>
          </w:tcPr>
          <w:p w:rsidR="009051AB" w:rsidRPr="009C1AB1" w:rsidRDefault="009051AB" w:rsidP="00811E07">
            <w:pPr>
              <w:jc w:val="both"/>
              <w:rPr>
                <w:i/>
              </w:rPr>
            </w:pPr>
            <w:r w:rsidRPr="009C1AB1">
              <w:rPr>
                <w:i/>
              </w:rPr>
              <w:t>Interešu aizstāvības organizācijas</w:t>
            </w:r>
          </w:p>
          <w:p w:rsidR="009051AB" w:rsidRPr="009C1AB1" w:rsidRDefault="009051AB" w:rsidP="00811E07">
            <w:pPr>
              <w:jc w:val="both"/>
              <w:rPr>
                <w:i/>
              </w:rPr>
            </w:pPr>
            <w:r w:rsidRPr="009C1AB1">
              <w:t>Biedrības un nodibinājumi, kas aizstāv noteiktu cilvēku grupu un sabiedrības grupu intereses, tajā skaitā biedrības un nodibinājumi, kas līdzdarbojas lēmumu pieņemšanas procesos vietējā, reģionālā, nacionālā un starptautiskā līmenī.</w:t>
            </w:r>
          </w:p>
        </w:tc>
        <w:tc>
          <w:tcPr>
            <w:tcW w:w="764" w:type="pct"/>
          </w:tcPr>
          <w:p w:rsidR="009051AB" w:rsidRPr="009C1AB1" w:rsidRDefault="009051AB" w:rsidP="00152197">
            <w:pPr>
              <w:jc w:val="center"/>
            </w:pPr>
            <w:r w:rsidRPr="009C1AB1">
              <w:t>94.99</w:t>
            </w:r>
          </w:p>
        </w:tc>
      </w:tr>
      <w:tr w:rsidR="009051AB" w:rsidRPr="009C1AB1" w:rsidTr="009C1AB1">
        <w:trPr>
          <w:trHeight w:val="1279"/>
        </w:trPr>
        <w:tc>
          <w:tcPr>
            <w:tcW w:w="682" w:type="pct"/>
          </w:tcPr>
          <w:p w:rsidR="009051AB" w:rsidRPr="009C1AB1" w:rsidRDefault="00FB6C1E" w:rsidP="00FB71B3">
            <w:pPr>
              <w:jc w:val="center"/>
            </w:pPr>
            <w:r w:rsidRPr="009C1AB1">
              <w:lastRenderedPageBreak/>
              <w:t>9</w:t>
            </w:r>
            <w:r w:rsidR="009051AB" w:rsidRPr="009C1AB1">
              <w:t>.3.</w:t>
            </w:r>
          </w:p>
        </w:tc>
        <w:tc>
          <w:tcPr>
            <w:tcW w:w="1088" w:type="pct"/>
          </w:tcPr>
          <w:p w:rsidR="009051AB" w:rsidRPr="009C1AB1" w:rsidRDefault="009051AB" w:rsidP="00C37D7E">
            <w:r w:rsidRPr="009C1AB1">
              <w:t>Juridiskā palīdzība</w:t>
            </w:r>
          </w:p>
        </w:tc>
        <w:tc>
          <w:tcPr>
            <w:tcW w:w="2466" w:type="pct"/>
          </w:tcPr>
          <w:p w:rsidR="009051AB" w:rsidRPr="009C1AB1" w:rsidRDefault="009051AB" w:rsidP="00C37D7E">
            <w:pPr>
              <w:widowControl w:val="0"/>
              <w:tabs>
                <w:tab w:val="left" w:pos="7090"/>
              </w:tabs>
              <w:autoSpaceDE w:val="0"/>
              <w:autoSpaceDN w:val="0"/>
              <w:adjustRightInd w:val="0"/>
              <w:jc w:val="both"/>
              <w:rPr>
                <w:i/>
                <w:w w:val="102"/>
              </w:rPr>
            </w:pPr>
            <w:r w:rsidRPr="009C1AB1">
              <w:rPr>
                <w:i/>
                <w:w w:val="102"/>
              </w:rPr>
              <w:t>Juridiskā palīdzība</w:t>
            </w:r>
          </w:p>
          <w:p w:rsidR="009051AB" w:rsidRPr="009C1AB1" w:rsidRDefault="009051AB" w:rsidP="00C37D7E">
            <w:pPr>
              <w:widowControl w:val="0"/>
              <w:tabs>
                <w:tab w:val="left" w:pos="7090"/>
              </w:tabs>
              <w:autoSpaceDE w:val="0"/>
              <w:autoSpaceDN w:val="0"/>
              <w:adjustRightInd w:val="0"/>
              <w:jc w:val="both"/>
              <w:rPr>
                <w:i/>
              </w:rPr>
            </w:pPr>
            <w:r w:rsidRPr="009C1AB1">
              <w:t>Biedrības un nodibinājumi</w:t>
            </w:r>
            <w:r w:rsidRPr="009C1AB1">
              <w:rPr>
                <w:w w:val="102"/>
              </w:rPr>
              <w:t xml:space="preserve">, kas nodrošina juridisko palīdzību, t.sk. konsultācijas un palīdzību domstarpību risināšanā un ar tiesu saistītos jautājumos. </w:t>
            </w:r>
          </w:p>
        </w:tc>
        <w:tc>
          <w:tcPr>
            <w:tcW w:w="764" w:type="pct"/>
          </w:tcPr>
          <w:p w:rsidR="009051AB" w:rsidRPr="009C1AB1" w:rsidRDefault="009051AB" w:rsidP="00152197">
            <w:pPr>
              <w:widowControl w:val="0"/>
              <w:tabs>
                <w:tab w:val="left" w:pos="7090"/>
              </w:tabs>
              <w:autoSpaceDE w:val="0"/>
              <w:autoSpaceDN w:val="0"/>
              <w:adjustRightInd w:val="0"/>
              <w:jc w:val="center"/>
              <w:rPr>
                <w:w w:val="102"/>
              </w:rPr>
            </w:pPr>
            <w:r w:rsidRPr="009C1AB1">
              <w:rPr>
                <w:w w:val="102"/>
              </w:rPr>
              <w:t>69.10</w:t>
            </w:r>
          </w:p>
        </w:tc>
      </w:tr>
      <w:tr w:rsidR="009051AB" w:rsidRPr="009C1AB1" w:rsidTr="009C1AB1">
        <w:tc>
          <w:tcPr>
            <w:tcW w:w="682" w:type="pct"/>
          </w:tcPr>
          <w:p w:rsidR="009051AB" w:rsidRPr="009C1AB1" w:rsidRDefault="00FB6C1E" w:rsidP="00FB71B3">
            <w:pPr>
              <w:jc w:val="center"/>
            </w:pPr>
            <w:r w:rsidRPr="009C1AB1">
              <w:t>9</w:t>
            </w:r>
            <w:r w:rsidR="009051AB" w:rsidRPr="009C1AB1">
              <w:t>.4.</w:t>
            </w:r>
          </w:p>
        </w:tc>
        <w:tc>
          <w:tcPr>
            <w:tcW w:w="1088" w:type="pct"/>
          </w:tcPr>
          <w:p w:rsidR="009051AB" w:rsidRPr="009C1AB1" w:rsidRDefault="009051AB" w:rsidP="00741299">
            <w:pPr>
              <w:widowControl w:val="0"/>
              <w:tabs>
                <w:tab w:val="left" w:pos="7090"/>
                <w:tab w:val="left" w:pos="9253"/>
              </w:tabs>
              <w:autoSpaceDE w:val="0"/>
              <w:autoSpaceDN w:val="0"/>
              <w:adjustRightInd w:val="0"/>
            </w:pPr>
            <w:r w:rsidRPr="009C1AB1">
              <w:t>Patērētāju tiesību aizsardzība</w:t>
            </w:r>
          </w:p>
        </w:tc>
        <w:tc>
          <w:tcPr>
            <w:tcW w:w="2466" w:type="pct"/>
          </w:tcPr>
          <w:p w:rsidR="009051AB" w:rsidRPr="009C1AB1" w:rsidRDefault="009051AB" w:rsidP="00811E07">
            <w:pPr>
              <w:widowControl w:val="0"/>
              <w:tabs>
                <w:tab w:val="left" w:pos="7090"/>
              </w:tabs>
              <w:autoSpaceDE w:val="0"/>
              <w:autoSpaceDN w:val="0"/>
              <w:adjustRightInd w:val="0"/>
              <w:jc w:val="both"/>
              <w:rPr>
                <w:i/>
                <w:lang w:val="fi-FI"/>
              </w:rPr>
            </w:pPr>
            <w:r w:rsidRPr="009C1AB1">
              <w:rPr>
                <w:i/>
                <w:lang w:val="fi-FI"/>
              </w:rPr>
              <w:t xml:space="preserve">Patērētāju  tiesību  aizsardzība  </w:t>
            </w:r>
          </w:p>
          <w:p w:rsidR="009051AB" w:rsidRPr="009C1AB1" w:rsidRDefault="009051AB" w:rsidP="00811E07">
            <w:pPr>
              <w:widowControl w:val="0"/>
              <w:tabs>
                <w:tab w:val="left" w:pos="7090"/>
                <w:tab w:val="left" w:pos="9253"/>
              </w:tabs>
              <w:autoSpaceDE w:val="0"/>
              <w:autoSpaceDN w:val="0"/>
              <w:adjustRightInd w:val="0"/>
              <w:jc w:val="both"/>
            </w:pPr>
            <w:r w:rsidRPr="009C1AB1">
              <w:t>Biedrības un nodibinājumi</w:t>
            </w:r>
            <w:r w:rsidRPr="009C1AB1">
              <w:rPr>
                <w:lang w:val="fi-FI"/>
              </w:rPr>
              <w:t xml:space="preserve">, kas nodrošina patērētāju tiesību aizsardzību un produktu </w:t>
            </w:r>
            <w:r w:rsidRPr="009C1AB1">
              <w:rPr>
                <w:spacing w:val="-1"/>
                <w:lang w:val="fi-FI"/>
              </w:rPr>
              <w:t xml:space="preserve">kontrole, </w:t>
            </w:r>
            <w:r w:rsidRPr="009C1AB1">
              <w:t xml:space="preserve">tajā skaitā </w:t>
            </w:r>
            <w:r w:rsidRPr="009C1AB1">
              <w:rPr>
                <w:spacing w:val="-1"/>
                <w:lang w:val="fi-FI"/>
              </w:rPr>
              <w:t>sniedz konsultācijas un atbalstu domstarpību risināšanā.</w:t>
            </w:r>
          </w:p>
        </w:tc>
        <w:tc>
          <w:tcPr>
            <w:tcW w:w="764" w:type="pct"/>
          </w:tcPr>
          <w:p w:rsidR="009051AB" w:rsidRPr="009C1AB1" w:rsidRDefault="009051AB" w:rsidP="00152197">
            <w:pPr>
              <w:widowControl w:val="0"/>
              <w:tabs>
                <w:tab w:val="left" w:pos="7090"/>
              </w:tabs>
              <w:autoSpaceDE w:val="0"/>
              <w:autoSpaceDN w:val="0"/>
              <w:adjustRightInd w:val="0"/>
              <w:jc w:val="center"/>
              <w:rPr>
                <w:lang w:val="fi-FI"/>
              </w:rPr>
            </w:pPr>
            <w:r w:rsidRPr="009C1AB1">
              <w:rPr>
                <w:lang w:val="fi-FI"/>
              </w:rPr>
              <w:t>94.99</w:t>
            </w:r>
          </w:p>
        </w:tc>
      </w:tr>
      <w:tr w:rsidR="009051AB" w:rsidRPr="009C1AB1" w:rsidTr="009C1AB1">
        <w:tc>
          <w:tcPr>
            <w:tcW w:w="682" w:type="pct"/>
          </w:tcPr>
          <w:p w:rsidR="009051AB" w:rsidRPr="009C1AB1" w:rsidRDefault="00FB6C1E" w:rsidP="00FB71B3">
            <w:pPr>
              <w:jc w:val="center"/>
            </w:pPr>
            <w:r w:rsidRPr="009C1AB1">
              <w:t>9</w:t>
            </w:r>
            <w:r w:rsidR="009051AB" w:rsidRPr="009C1AB1">
              <w:t>.5.</w:t>
            </w:r>
          </w:p>
        </w:tc>
        <w:tc>
          <w:tcPr>
            <w:tcW w:w="1088" w:type="pct"/>
          </w:tcPr>
          <w:p w:rsidR="009051AB" w:rsidRPr="009C1AB1" w:rsidRDefault="009051AB" w:rsidP="00741299">
            <w:pPr>
              <w:widowControl w:val="0"/>
              <w:tabs>
                <w:tab w:val="left" w:pos="7090"/>
                <w:tab w:val="left" w:pos="9253"/>
              </w:tabs>
              <w:autoSpaceDE w:val="0"/>
              <w:autoSpaceDN w:val="0"/>
              <w:adjustRightInd w:val="0"/>
            </w:pPr>
            <w:r w:rsidRPr="009C1AB1">
              <w:t>Noziegumu profilakse</w:t>
            </w:r>
          </w:p>
          <w:p w:rsidR="009051AB" w:rsidRPr="009C1AB1" w:rsidRDefault="009051AB" w:rsidP="00741299"/>
        </w:tc>
        <w:tc>
          <w:tcPr>
            <w:tcW w:w="2466" w:type="pct"/>
          </w:tcPr>
          <w:p w:rsidR="009051AB" w:rsidRPr="009C1AB1" w:rsidRDefault="009051AB" w:rsidP="00811E07">
            <w:pPr>
              <w:widowControl w:val="0"/>
              <w:tabs>
                <w:tab w:val="left" w:pos="7090"/>
                <w:tab w:val="left" w:pos="9253"/>
              </w:tabs>
              <w:autoSpaceDE w:val="0"/>
              <w:autoSpaceDN w:val="0"/>
              <w:adjustRightInd w:val="0"/>
              <w:jc w:val="both"/>
              <w:rPr>
                <w:i/>
              </w:rPr>
            </w:pPr>
            <w:r w:rsidRPr="009C1AB1">
              <w:rPr>
                <w:i/>
              </w:rPr>
              <w:t>Noziegumu profilakse</w:t>
            </w:r>
          </w:p>
          <w:p w:rsidR="009051AB" w:rsidRPr="009C1AB1" w:rsidRDefault="009051AB" w:rsidP="00811E07">
            <w:pPr>
              <w:widowControl w:val="0"/>
              <w:tabs>
                <w:tab w:val="left" w:pos="7090"/>
                <w:tab w:val="left" w:pos="9253"/>
              </w:tabs>
              <w:autoSpaceDE w:val="0"/>
              <w:autoSpaceDN w:val="0"/>
              <w:adjustRightInd w:val="0"/>
              <w:jc w:val="both"/>
              <w:rPr>
                <w:i/>
                <w:w w:val="102"/>
              </w:rPr>
            </w:pPr>
            <w:r w:rsidRPr="009C1AB1">
              <w:t>Biedrības un nodibinājumi, kas nodrošina</w:t>
            </w:r>
            <w:r w:rsidRPr="009C1AB1">
              <w:rPr>
                <w:w w:val="107"/>
              </w:rPr>
              <w:t xml:space="preserve"> likumpārkāpumu iespēju mazināšanu veicot drošības </w:t>
            </w:r>
            <w:r w:rsidRPr="009C1AB1">
              <w:rPr>
                <w:spacing w:val="-5"/>
              </w:rPr>
              <w:t xml:space="preserve">pasākumu popularizēšanu sabiedrībā, </w:t>
            </w:r>
            <w:r w:rsidRPr="009C1AB1">
              <w:t>apgrūtinot likumpārkāpumu izdarīšanas iespējas un savlaicīgi ietekmējot potenciālos noziedzniekus, kriminogēnās situācijas vai vietas.</w:t>
            </w:r>
          </w:p>
        </w:tc>
        <w:tc>
          <w:tcPr>
            <w:tcW w:w="764" w:type="pct"/>
          </w:tcPr>
          <w:p w:rsidR="009051AB" w:rsidRPr="009C1AB1" w:rsidRDefault="009051AB" w:rsidP="00152197">
            <w:pPr>
              <w:widowControl w:val="0"/>
              <w:tabs>
                <w:tab w:val="left" w:pos="7090"/>
                <w:tab w:val="left" w:pos="9253"/>
              </w:tabs>
              <w:autoSpaceDE w:val="0"/>
              <w:autoSpaceDN w:val="0"/>
              <w:adjustRightInd w:val="0"/>
              <w:jc w:val="center"/>
            </w:pPr>
            <w:r w:rsidRPr="009C1AB1">
              <w:t>88.99</w:t>
            </w:r>
          </w:p>
        </w:tc>
      </w:tr>
      <w:tr w:rsidR="009051AB" w:rsidRPr="009C1AB1" w:rsidTr="009C1AB1">
        <w:tc>
          <w:tcPr>
            <w:tcW w:w="682" w:type="pct"/>
          </w:tcPr>
          <w:p w:rsidR="009051AB" w:rsidRPr="009C1AB1" w:rsidRDefault="00FB6C1E" w:rsidP="00FB71B3">
            <w:pPr>
              <w:jc w:val="center"/>
            </w:pPr>
            <w:r w:rsidRPr="009C1AB1">
              <w:t>9</w:t>
            </w:r>
            <w:r w:rsidR="009051AB" w:rsidRPr="009C1AB1">
              <w:t>.6.</w:t>
            </w:r>
          </w:p>
        </w:tc>
        <w:tc>
          <w:tcPr>
            <w:tcW w:w="1088" w:type="pct"/>
          </w:tcPr>
          <w:p w:rsidR="009051AB" w:rsidRPr="009C1AB1" w:rsidRDefault="009051AB" w:rsidP="00741299">
            <w:pPr>
              <w:widowControl w:val="0"/>
              <w:tabs>
                <w:tab w:val="left" w:pos="7090"/>
                <w:tab w:val="left" w:pos="9253"/>
              </w:tabs>
              <w:autoSpaceDE w:val="0"/>
              <w:autoSpaceDN w:val="0"/>
              <w:adjustRightInd w:val="0"/>
            </w:pPr>
            <w:r w:rsidRPr="009C1AB1">
              <w:t>Atbalsts noziegumu upuriem</w:t>
            </w:r>
          </w:p>
        </w:tc>
        <w:tc>
          <w:tcPr>
            <w:tcW w:w="2466" w:type="pct"/>
          </w:tcPr>
          <w:p w:rsidR="009051AB" w:rsidRPr="009C1AB1" w:rsidRDefault="009051AB" w:rsidP="00811E07">
            <w:pPr>
              <w:widowControl w:val="0"/>
              <w:tabs>
                <w:tab w:val="left" w:pos="7090"/>
              </w:tabs>
              <w:autoSpaceDE w:val="0"/>
              <w:autoSpaceDN w:val="0"/>
              <w:adjustRightInd w:val="0"/>
              <w:jc w:val="both"/>
              <w:rPr>
                <w:i/>
                <w:spacing w:val="-2"/>
              </w:rPr>
            </w:pPr>
            <w:r w:rsidRPr="009C1AB1">
              <w:rPr>
                <w:i/>
                <w:spacing w:val="-2"/>
              </w:rPr>
              <w:t xml:space="preserve">Atbalsts noziegumu upuriem. </w:t>
            </w:r>
          </w:p>
          <w:p w:rsidR="009051AB" w:rsidRPr="009C1AB1" w:rsidRDefault="009051AB" w:rsidP="00CB20F2">
            <w:pPr>
              <w:widowControl w:val="0"/>
              <w:tabs>
                <w:tab w:val="left" w:pos="7090"/>
                <w:tab w:val="left" w:pos="9253"/>
              </w:tabs>
              <w:autoSpaceDE w:val="0"/>
              <w:autoSpaceDN w:val="0"/>
              <w:adjustRightInd w:val="0"/>
              <w:jc w:val="both"/>
            </w:pPr>
            <w:r w:rsidRPr="009C1AB1">
              <w:t>Biedrības un nodibinājumi</w:t>
            </w:r>
            <w:r w:rsidRPr="009C1AB1">
              <w:rPr>
                <w:spacing w:val="-2"/>
                <w:lang w:val="fi-FI"/>
              </w:rPr>
              <w:t xml:space="preserve">, kas nodrošina pasākumus un  konsultācijas noziegumu upuriem, lai mazinātu </w:t>
            </w:r>
            <w:r w:rsidRPr="009C1AB1">
              <w:t>vai atlīdzinātu nozieguma rezultātā nodarīto kaitējumu.</w:t>
            </w:r>
          </w:p>
        </w:tc>
        <w:tc>
          <w:tcPr>
            <w:tcW w:w="764" w:type="pct"/>
          </w:tcPr>
          <w:p w:rsidR="009051AB" w:rsidRPr="009C1AB1" w:rsidRDefault="009051AB" w:rsidP="0055528D">
            <w:pPr>
              <w:widowControl w:val="0"/>
              <w:tabs>
                <w:tab w:val="left" w:pos="7090"/>
              </w:tabs>
              <w:autoSpaceDE w:val="0"/>
              <w:autoSpaceDN w:val="0"/>
              <w:adjustRightInd w:val="0"/>
              <w:jc w:val="center"/>
              <w:rPr>
                <w:spacing w:val="-2"/>
              </w:rPr>
            </w:pPr>
            <w:r w:rsidRPr="009C1AB1">
              <w:rPr>
                <w:spacing w:val="-2"/>
              </w:rPr>
              <w:t>88.99</w:t>
            </w:r>
          </w:p>
        </w:tc>
      </w:tr>
      <w:tr w:rsidR="009051AB" w:rsidRPr="009C1AB1" w:rsidTr="009C1AB1">
        <w:tc>
          <w:tcPr>
            <w:tcW w:w="682" w:type="pct"/>
          </w:tcPr>
          <w:p w:rsidR="009051AB" w:rsidRPr="009C1AB1" w:rsidRDefault="00FB6C1E" w:rsidP="00FB71B3">
            <w:pPr>
              <w:jc w:val="center"/>
            </w:pPr>
            <w:r w:rsidRPr="009C1AB1">
              <w:t>9</w:t>
            </w:r>
            <w:r w:rsidR="009051AB" w:rsidRPr="009C1AB1">
              <w:t>.7.</w:t>
            </w:r>
          </w:p>
        </w:tc>
        <w:tc>
          <w:tcPr>
            <w:tcW w:w="1088" w:type="pct"/>
          </w:tcPr>
          <w:p w:rsidR="009051AB" w:rsidRPr="009C1AB1" w:rsidRDefault="009051AB" w:rsidP="00741299">
            <w:pPr>
              <w:widowControl w:val="0"/>
              <w:tabs>
                <w:tab w:val="left" w:pos="7090"/>
                <w:tab w:val="left" w:pos="9253"/>
              </w:tabs>
              <w:autoSpaceDE w:val="0"/>
              <w:autoSpaceDN w:val="0"/>
              <w:adjustRightInd w:val="0"/>
            </w:pPr>
            <w:r w:rsidRPr="009C1AB1">
              <w:t>Likumpārkāpēju rehabilitācija</w:t>
            </w:r>
          </w:p>
        </w:tc>
        <w:tc>
          <w:tcPr>
            <w:tcW w:w="2466" w:type="pct"/>
          </w:tcPr>
          <w:p w:rsidR="009051AB" w:rsidRPr="009C1AB1" w:rsidRDefault="009051AB" w:rsidP="00811E07">
            <w:pPr>
              <w:widowControl w:val="0"/>
              <w:tabs>
                <w:tab w:val="left" w:pos="7090"/>
              </w:tabs>
              <w:autoSpaceDE w:val="0"/>
              <w:autoSpaceDN w:val="0"/>
              <w:adjustRightInd w:val="0"/>
              <w:jc w:val="both"/>
              <w:rPr>
                <w:i/>
                <w:spacing w:val="-1"/>
              </w:rPr>
            </w:pPr>
            <w:r w:rsidRPr="009C1AB1">
              <w:rPr>
                <w:i/>
                <w:spacing w:val="-1"/>
              </w:rPr>
              <w:t>Likumpārkāpēju rehabilitācija</w:t>
            </w:r>
          </w:p>
          <w:p w:rsidR="009051AB" w:rsidRPr="009C1AB1" w:rsidRDefault="009051AB" w:rsidP="00CB20F2">
            <w:pPr>
              <w:widowControl w:val="0"/>
              <w:tabs>
                <w:tab w:val="left" w:pos="7090"/>
                <w:tab w:val="left" w:pos="9253"/>
              </w:tabs>
              <w:autoSpaceDE w:val="0"/>
              <w:autoSpaceDN w:val="0"/>
              <w:adjustRightInd w:val="0"/>
              <w:jc w:val="both"/>
            </w:pPr>
            <w:r w:rsidRPr="009C1AB1">
              <w:t>Biedrības un nodibinājumi</w:t>
            </w:r>
            <w:r w:rsidRPr="009C1AB1">
              <w:rPr>
                <w:spacing w:val="-1"/>
              </w:rPr>
              <w:t xml:space="preserve">, kas nodrošina programmas un pasākumus, lai integrētu likumpārkāpējus </w:t>
            </w:r>
            <w:r w:rsidRPr="009C1AB1">
              <w:rPr>
                <w:spacing w:val="-2"/>
              </w:rPr>
              <w:t xml:space="preserve">sabiedrībā </w:t>
            </w:r>
            <w:r w:rsidRPr="009C1AB1">
              <w:t>un novērstu atkārtota noziedzīga nodarījuma izdarīšanu</w:t>
            </w:r>
            <w:r w:rsidR="00FB6C1E" w:rsidRPr="009C1AB1">
              <w:t xml:space="preserve">. </w:t>
            </w:r>
            <w:r w:rsidRPr="009C1AB1">
              <w:t>Probācijas pasākumi.</w:t>
            </w:r>
          </w:p>
        </w:tc>
        <w:tc>
          <w:tcPr>
            <w:tcW w:w="764" w:type="pct"/>
          </w:tcPr>
          <w:p w:rsidR="009051AB" w:rsidRPr="009C1AB1" w:rsidRDefault="009051AB" w:rsidP="0055528D">
            <w:pPr>
              <w:widowControl w:val="0"/>
              <w:tabs>
                <w:tab w:val="left" w:pos="7090"/>
              </w:tabs>
              <w:autoSpaceDE w:val="0"/>
              <w:autoSpaceDN w:val="0"/>
              <w:adjustRightInd w:val="0"/>
              <w:jc w:val="center"/>
              <w:rPr>
                <w:spacing w:val="-1"/>
              </w:rPr>
            </w:pPr>
            <w:r w:rsidRPr="009C1AB1">
              <w:rPr>
                <w:spacing w:val="-1"/>
              </w:rPr>
              <w:t>87.90</w:t>
            </w:r>
          </w:p>
        </w:tc>
      </w:tr>
      <w:tr w:rsidR="009051AB" w:rsidRPr="009C1AB1" w:rsidTr="009C1AB1">
        <w:tc>
          <w:tcPr>
            <w:tcW w:w="4236" w:type="pct"/>
            <w:gridSpan w:val="3"/>
          </w:tcPr>
          <w:p w:rsidR="009051AB" w:rsidRPr="009C1AB1" w:rsidRDefault="009051AB" w:rsidP="00623A5E">
            <w:pPr>
              <w:jc w:val="center"/>
              <w:rPr>
                <w:b/>
                <w:i/>
              </w:rPr>
            </w:pPr>
            <w:r w:rsidRPr="009C1AB1">
              <w:rPr>
                <w:b/>
              </w:rPr>
              <w:t>Filantropijas starpniecība un brīvprātīgā darba veicināšana</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FB6C1E" w:rsidP="00FB71B3">
            <w:pPr>
              <w:jc w:val="center"/>
            </w:pPr>
            <w:r w:rsidRPr="009C1AB1">
              <w:t>10</w:t>
            </w:r>
            <w:r w:rsidR="009051AB" w:rsidRPr="009C1AB1">
              <w:t>.1.</w:t>
            </w:r>
          </w:p>
        </w:tc>
        <w:tc>
          <w:tcPr>
            <w:tcW w:w="1088" w:type="pct"/>
          </w:tcPr>
          <w:p w:rsidR="009051AB" w:rsidRPr="009C1AB1" w:rsidRDefault="009051AB" w:rsidP="00741299">
            <w:r w:rsidRPr="009C1AB1">
              <w:t>Filantropijas starpniecība</w:t>
            </w:r>
            <w:r w:rsidRPr="009C1AB1">
              <w:tab/>
            </w:r>
          </w:p>
        </w:tc>
        <w:tc>
          <w:tcPr>
            <w:tcW w:w="2466" w:type="pct"/>
          </w:tcPr>
          <w:p w:rsidR="009051AB" w:rsidRPr="009C1AB1" w:rsidRDefault="009051AB" w:rsidP="00811E07">
            <w:pPr>
              <w:jc w:val="both"/>
              <w:rPr>
                <w:i/>
                <w:spacing w:val="-2"/>
              </w:rPr>
            </w:pPr>
            <w:r w:rsidRPr="009C1AB1">
              <w:rPr>
                <w:i/>
              </w:rPr>
              <w:t>Filantropijas starpniecība</w:t>
            </w:r>
          </w:p>
          <w:p w:rsidR="009051AB" w:rsidRPr="009C1AB1" w:rsidRDefault="009051AB" w:rsidP="00811E07">
            <w:pPr>
              <w:jc w:val="both"/>
              <w:rPr>
                <w:i/>
              </w:rPr>
            </w:pPr>
            <w:r w:rsidRPr="009C1AB1">
              <w:t>Biedrības un nodibinājumi</w:t>
            </w:r>
            <w:r w:rsidRPr="009C1AB1">
              <w:rPr>
                <w:spacing w:val="-2"/>
              </w:rPr>
              <w:t>, kas nodrošina finanšu līdzekļu piesaisti un pārdali sabiedriska labuma mērķu īstenošanai.</w:t>
            </w:r>
          </w:p>
        </w:tc>
        <w:tc>
          <w:tcPr>
            <w:tcW w:w="764" w:type="pct"/>
          </w:tcPr>
          <w:p w:rsidR="009051AB" w:rsidRPr="009C1AB1" w:rsidRDefault="009051AB" w:rsidP="0055528D">
            <w:pPr>
              <w:jc w:val="center"/>
            </w:pPr>
            <w:r w:rsidRPr="009C1AB1">
              <w:t>88.99</w:t>
            </w:r>
          </w:p>
        </w:tc>
      </w:tr>
      <w:tr w:rsidR="009051AB" w:rsidRPr="009C1AB1" w:rsidTr="009C1AB1">
        <w:tc>
          <w:tcPr>
            <w:tcW w:w="682" w:type="pct"/>
          </w:tcPr>
          <w:p w:rsidR="009051AB" w:rsidRPr="009C1AB1" w:rsidRDefault="00FB6C1E" w:rsidP="00FB71B3">
            <w:pPr>
              <w:jc w:val="center"/>
            </w:pPr>
            <w:r w:rsidRPr="009C1AB1">
              <w:t>10</w:t>
            </w:r>
            <w:r w:rsidR="009051AB" w:rsidRPr="009C1AB1">
              <w:t>.2.</w:t>
            </w:r>
          </w:p>
        </w:tc>
        <w:tc>
          <w:tcPr>
            <w:tcW w:w="1088" w:type="pct"/>
          </w:tcPr>
          <w:p w:rsidR="009051AB" w:rsidRPr="009C1AB1" w:rsidRDefault="009051AB" w:rsidP="00741299">
            <w:r w:rsidRPr="009C1AB1">
              <w:t>Brīvprātīgā darba veicināšana</w:t>
            </w:r>
          </w:p>
        </w:tc>
        <w:tc>
          <w:tcPr>
            <w:tcW w:w="2466" w:type="pct"/>
          </w:tcPr>
          <w:p w:rsidR="009051AB" w:rsidRPr="009C1AB1" w:rsidRDefault="009051AB" w:rsidP="00811E07">
            <w:pPr>
              <w:widowControl w:val="0"/>
              <w:tabs>
                <w:tab w:val="left" w:pos="7090"/>
              </w:tabs>
              <w:autoSpaceDE w:val="0"/>
              <w:autoSpaceDN w:val="0"/>
              <w:adjustRightInd w:val="0"/>
              <w:jc w:val="both"/>
              <w:rPr>
                <w:i/>
                <w:spacing w:val="-1"/>
              </w:rPr>
            </w:pPr>
            <w:r w:rsidRPr="009C1AB1">
              <w:rPr>
                <w:i/>
              </w:rPr>
              <w:t>Brīvprātīgā darba veicināšana</w:t>
            </w:r>
          </w:p>
          <w:p w:rsidR="009051AB" w:rsidRPr="009C1AB1" w:rsidRDefault="009051AB" w:rsidP="00811E07">
            <w:pPr>
              <w:widowControl w:val="0"/>
              <w:tabs>
                <w:tab w:val="left" w:pos="7090"/>
              </w:tabs>
              <w:autoSpaceDE w:val="0"/>
              <w:autoSpaceDN w:val="0"/>
              <w:adjustRightInd w:val="0"/>
              <w:jc w:val="both"/>
              <w:rPr>
                <w:spacing w:val="-2"/>
              </w:rPr>
            </w:pPr>
            <w:r w:rsidRPr="009C1AB1">
              <w:t>Biedrības un nodibinājumi</w:t>
            </w:r>
            <w:r w:rsidRPr="009C1AB1">
              <w:rPr>
                <w:spacing w:val="-1"/>
              </w:rPr>
              <w:t xml:space="preserve">, kas veicina brīvprātīgā darba attīstību, </w:t>
            </w:r>
            <w:r w:rsidRPr="009C1AB1">
              <w:t xml:space="preserve">tajā skaitā </w:t>
            </w:r>
            <w:r w:rsidRPr="009C1AB1">
              <w:rPr>
                <w:spacing w:val="-1"/>
              </w:rPr>
              <w:t>piesaista un apmāca brīvprātīgā darba veicējus.</w:t>
            </w:r>
          </w:p>
        </w:tc>
        <w:tc>
          <w:tcPr>
            <w:tcW w:w="764" w:type="pct"/>
          </w:tcPr>
          <w:p w:rsidR="009051AB" w:rsidRPr="009C1AB1" w:rsidRDefault="009051AB" w:rsidP="0055528D">
            <w:pPr>
              <w:widowControl w:val="0"/>
              <w:tabs>
                <w:tab w:val="left" w:pos="7090"/>
              </w:tabs>
              <w:autoSpaceDE w:val="0"/>
              <w:autoSpaceDN w:val="0"/>
              <w:adjustRightInd w:val="0"/>
              <w:jc w:val="center"/>
            </w:pPr>
            <w:r w:rsidRPr="009C1AB1">
              <w:t>88.99</w:t>
            </w:r>
          </w:p>
        </w:tc>
      </w:tr>
      <w:tr w:rsidR="009051AB" w:rsidRPr="009C1AB1" w:rsidTr="009C1AB1">
        <w:trPr>
          <w:trHeight w:val="280"/>
        </w:trPr>
        <w:tc>
          <w:tcPr>
            <w:tcW w:w="4236" w:type="pct"/>
            <w:gridSpan w:val="3"/>
            <w:tcBorders>
              <w:bottom w:val="single" w:sz="4" w:space="0" w:color="auto"/>
            </w:tcBorders>
          </w:tcPr>
          <w:p w:rsidR="009051AB" w:rsidRPr="009C1AB1" w:rsidRDefault="003D562C" w:rsidP="003D562C">
            <w:pPr>
              <w:jc w:val="center"/>
            </w:pPr>
            <w:r w:rsidRPr="009C1AB1">
              <w:rPr>
                <w:b/>
              </w:rPr>
              <w:t>Jaunatnes biedrība</w:t>
            </w:r>
            <w:r w:rsidR="009051AB" w:rsidRPr="009C1AB1">
              <w:rPr>
                <w:b/>
              </w:rPr>
              <w:t xml:space="preserve"> </w:t>
            </w:r>
            <w:r w:rsidRPr="009C1AB1">
              <w:rPr>
                <w:b/>
              </w:rPr>
              <w:t xml:space="preserve">vai </w:t>
            </w:r>
            <w:r w:rsidR="009051AB" w:rsidRPr="009C1AB1">
              <w:rPr>
                <w:b/>
              </w:rPr>
              <w:t>nodibinājum</w:t>
            </w:r>
            <w:r w:rsidRPr="009C1AB1">
              <w:rPr>
                <w:b/>
              </w:rPr>
              <w:t>s</w:t>
            </w:r>
          </w:p>
        </w:tc>
        <w:tc>
          <w:tcPr>
            <w:tcW w:w="764" w:type="pct"/>
            <w:tcBorders>
              <w:bottom w:val="single" w:sz="4" w:space="0" w:color="auto"/>
            </w:tcBorders>
          </w:tcPr>
          <w:p w:rsidR="009051AB" w:rsidRPr="009C1AB1" w:rsidRDefault="009051AB" w:rsidP="00623A5E">
            <w:pPr>
              <w:jc w:val="center"/>
              <w:rPr>
                <w:b/>
              </w:rPr>
            </w:pPr>
          </w:p>
        </w:tc>
      </w:tr>
      <w:tr w:rsidR="009051AB" w:rsidRPr="009C1AB1" w:rsidTr="009C1AB1">
        <w:trPr>
          <w:trHeight w:val="469"/>
        </w:trPr>
        <w:tc>
          <w:tcPr>
            <w:tcW w:w="682" w:type="pct"/>
            <w:tcBorders>
              <w:top w:val="single" w:sz="4" w:space="0" w:color="auto"/>
            </w:tcBorders>
          </w:tcPr>
          <w:p w:rsidR="009051AB" w:rsidRPr="009C1AB1" w:rsidDel="00811E07" w:rsidRDefault="00FB6C1E" w:rsidP="00FB71B3">
            <w:pPr>
              <w:jc w:val="center"/>
            </w:pPr>
            <w:r w:rsidRPr="009C1AB1">
              <w:t>11</w:t>
            </w:r>
            <w:r w:rsidR="009051AB" w:rsidRPr="009C1AB1">
              <w:t>.1.</w:t>
            </w:r>
          </w:p>
        </w:tc>
        <w:tc>
          <w:tcPr>
            <w:tcW w:w="1088" w:type="pct"/>
            <w:tcBorders>
              <w:top w:val="single" w:sz="4" w:space="0" w:color="auto"/>
            </w:tcBorders>
          </w:tcPr>
          <w:p w:rsidR="009051AB" w:rsidRPr="009C1AB1" w:rsidRDefault="003D562C" w:rsidP="003D562C">
            <w:r w:rsidRPr="009C1AB1">
              <w:t>Jaunatnes biedrība</w:t>
            </w:r>
            <w:r w:rsidR="009051AB" w:rsidRPr="009C1AB1">
              <w:t xml:space="preserve"> </w:t>
            </w:r>
            <w:r w:rsidRPr="009C1AB1">
              <w:t>vai</w:t>
            </w:r>
            <w:r w:rsidR="009051AB" w:rsidRPr="009C1AB1">
              <w:t xml:space="preserve"> nodibinājum</w:t>
            </w:r>
            <w:r w:rsidRPr="009C1AB1">
              <w:t>s</w:t>
            </w:r>
          </w:p>
        </w:tc>
        <w:tc>
          <w:tcPr>
            <w:tcW w:w="2466" w:type="pct"/>
            <w:tcBorders>
              <w:top w:val="single" w:sz="4" w:space="0" w:color="auto"/>
            </w:tcBorders>
          </w:tcPr>
          <w:p w:rsidR="009051AB" w:rsidRPr="009C1AB1" w:rsidRDefault="009051AB" w:rsidP="00811E07">
            <w:pPr>
              <w:jc w:val="both"/>
              <w:rPr>
                <w:i/>
              </w:rPr>
            </w:pPr>
            <w:r w:rsidRPr="009C1AB1">
              <w:rPr>
                <w:i/>
              </w:rPr>
              <w:t xml:space="preserve">Jaunatnes </w:t>
            </w:r>
            <w:r w:rsidR="003D562C" w:rsidRPr="009C1AB1">
              <w:rPr>
                <w:i/>
              </w:rPr>
              <w:t>biedrība</w:t>
            </w:r>
            <w:r w:rsidRPr="009C1AB1">
              <w:rPr>
                <w:i/>
              </w:rPr>
              <w:t xml:space="preserve"> </w:t>
            </w:r>
            <w:r w:rsidR="003D562C" w:rsidRPr="009C1AB1">
              <w:rPr>
                <w:i/>
              </w:rPr>
              <w:t>vai nodibinājums</w:t>
            </w:r>
            <w:r w:rsidRPr="009C1AB1">
              <w:rPr>
                <w:i/>
              </w:rPr>
              <w:t xml:space="preserve"> </w:t>
            </w:r>
          </w:p>
          <w:p w:rsidR="009051AB" w:rsidRPr="009C1AB1" w:rsidRDefault="009051AB" w:rsidP="00811E07">
            <w:pPr>
              <w:jc w:val="both"/>
              <w:rPr>
                <w:i/>
              </w:rPr>
            </w:pPr>
            <w:r w:rsidRPr="009C1AB1">
              <w:t>Biedrības un nodibinājumi, kuru mērķis ir veicināt jauniešu iniciatīvas un līdzdalību lēmumu pieņemšanā un sabiedriskajā dzīvē. Veic darbu ar jaunatni un organizācijas statūtos noteiktie darbības uzdevumi atbilst vismaz trim Jaunatnes likuma 2.</w:t>
            </w:r>
            <w:r w:rsidRPr="009C1AB1">
              <w:rPr>
                <w:vertAlign w:val="superscript"/>
              </w:rPr>
              <w:t>1</w:t>
            </w:r>
            <w:r w:rsidRPr="009C1AB1">
              <w:t xml:space="preserve"> panta trešajā daļā noteiktajiem pamatuzdevumiem. Biedrībā vai nodibinājumā vismaz divas trešdaļas biedru ir bērni un jaunieši vai arī vairākas biedrības un nodibinājumi, kuros </w:t>
            </w:r>
            <w:r w:rsidRPr="009C1AB1">
              <w:lastRenderedPageBreak/>
              <w:t>kopā vismaz divas trešdaļas biedru ir bērni un jaunieši un valdē ir nodrošināta jauniešu līdzdalība, un šīs līdzdalības kārtība noteikta biedrības vai nodibinājuma statūtos.</w:t>
            </w:r>
          </w:p>
        </w:tc>
        <w:tc>
          <w:tcPr>
            <w:tcW w:w="764" w:type="pct"/>
            <w:tcBorders>
              <w:top w:val="single" w:sz="4" w:space="0" w:color="auto"/>
            </w:tcBorders>
          </w:tcPr>
          <w:p w:rsidR="009051AB" w:rsidRPr="009C1AB1" w:rsidRDefault="009051AB" w:rsidP="0055528D">
            <w:pPr>
              <w:jc w:val="center"/>
            </w:pPr>
            <w:r w:rsidRPr="009C1AB1">
              <w:lastRenderedPageBreak/>
              <w:t>94.99</w:t>
            </w:r>
          </w:p>
        </w:tc>
      </w:tr>
      <w:tr w:rsidR="009051AB" w:rsidRPr="009C1AB1" w:rsidTr="009C1AB1">
        <w:trPr>
          <w:trHeight w:val="429"/>
        </w:trPr>
        <w:tc>
          <w:tcPr>
            <w:tcW w:w="4236" w:type="pct"/>
            <w:gridSpan w:val="3"/>
            <w:tcBorders>
              <w:top w:val="single" w:sz="4" w:space="0" w:color="auto"/>
            </w:tcBorders>
            <w:vAlign w:val="center"/>
          </w:tcPr>
          <w:p w:rsidR="009051AB" w:rsidRPr="009C1AB1" w:rsidRDefault="009051AB">
            <w:pPr>
              <w:jc w:val="center"/>
              <w:rPr>
                <w:b/>
              </w:rPr>
            </w:pPr>
            <w:r w:rsidRPr="009C1AB1">
              <w:rPr>
                <w:b/>
              </w:rPr>
              <w:lastRenderedPageBreak/>
              <w:t>Brīvprātīgo ugunsdzēsēju organizācijas</w:t>
            </w:r>
          </w:p>
        </w:tc>
        <w:tc>
          <w:tcPr>
            <w:tcW w:w="764" w:type="pct"/>
            <w:tcBorders>
              <w:top w:val="single" w:sz="4" w:space="0" w:color="auto"/>
            </w:tcBorders>
          </w:tcPr>
          <w:p w:rsidR="009051AB" w:rsidRPr="009C1AB1" w:rsidRDefault="009051AB">
            <w:pPr>
              <w:jc w:val="center"/>
              <w:rPr>
                <w:b/>
              </w:rPr>
            </w:pPr>
          </w:p>
        </w:tc>
      </w:tr>
      <w:tr w:rsidR="009051AB" w:rsidRPr="009C1AB1" w:rsidTr="009C1AB1">
        <w:trPr>
          <w:trHeight w:val="469"/>
        </w:trPr>
        <w:tc>
          <w:tcPr>
            <w:tcW w:w="682" w:type="pct"/>
            <w:tcBorders>
              <w:top w:val="single" w:sz="4" w:space="0" w:color="auto"/>
            </w:tcBorders>
          </w:tcPr>
          <w:p w:rsidR="009051AB" w:rsidRPr="009C1AB1" w:rsidRDefault="00FB6C1E" w:rsidP="00FB71B3">
            <w:pPr>
              <w:jc w:val="center"/>
            </w:pPr>
            <w:r w:rsidRPr="009C1AB1">
              <w:t>12</w:t>
            </w:r>
            <w:r w:rsidR="009051AB" w:rsidRPr="009C1AB1">
              <w:t>.1.</w:t>
            </w:r>
          </w:p>
        </w:tc>
        <w:tc>
          <w:tcPr>
            <w:tcW w:w="1088" w:type="pct"/>
            <w:tcBorders>
              <w:top w:val="single" w:sz="4" w:space="0" w:color="auto"/>
            </w:tcBorders>
          </w:tcPr>
          <w:p w:rsidR="009051AB" w:rsidRPr="009C1AB1" w:rsidRDefault="009051AB" w:rsidP="00811E07">
            <w:r w:rsidRPr="009C1AB1">
              <w:t>Brīvprātīgo ugunsdzēsēju organizācija</w:t>
            </w:r>
          </w:p>
        </w:tc>
        <w:tc>
          <w:tcPr>
            <w:tcW w:w="2466" w:type="pct"/>
            <w:tcBorders>
              <w:top w:val="single" w:sz="4" w:space="0" w:color="auto"/>
            </w:tcBorders>
          </w:tcPr>
          <w:p w:rsidR="00B94604" w:rsidRPr="009C1AB1" w:rsidRDefault="00B94604" w:rsidP="00B94604">
            <w:pPr>
              <w:spacing w:line="276" w:lineRule="auto"/>
              <w:jc w:val="both"/>
              <w:rPr>
                <w:i/>
                <w:iCs/>
                <w:lang w:eastAsia="en-US"/>
              </w:rPr>
            </w:pPr>
            <w:r w:rsidRPr="009C1AB1">
              <w:rPr>
                <w:i/>
                <w:iCs/>
                <w:lang w:eastAsia="en-US"/>
              </w:rPr>
              <w:t>Brīvpr</w:t>
            </w:r>
            <w:r w:rsidR="00BE7015" w:rsidRPr="009C1AB1">
              <w:rPr>
                <w:i/>
                <w:iCs/>
                <w:lang w:eastAsia="en-US"/>
              </w:rPr>
              <w:t>ātīgo ugunsdzēsēju organizācija</w:t>
            </w:r>
          </w:p>
          <w:p w:rsidR="009051AB" w:rsidRPr="009C1AB1" w:rsidRDefault="00B94604" w:rsidP="00B94604">
            <w:pPr>
              <w:jc w:val="both"/>
            </w:pPr>
            <w:r w:rsidRPr="009C1AB1">
              <w:rPr>
                <w:lang w:eastAsia="en-US"/>
              </w:rPr>
              <w:t>Brīvprātīgo ugunsdzēsēju organizācijas, kas darbojas ugunsdrošības un ugunsdzēsības jomā.</w:t>
            </w:r>
          </w:p>
        </w:tc>
        <w:tc>
          <w:tcPr>
            <w:tcW w:w="764" w:type="pct"/>
            <w:tcBorders>
              <w:top w:val="single" w:sz="4" w:space="0" w:color="auto"/>
            </w:tcBorders>
          </w:tcPr>
          <w:p w:rsidR="009051AB" w:rsidRPr="009C1AB1" w:rsidRDefault="009051AB" w:rsidP="0055528D">
            <w:pPr>
              <w:jc w:val="center"/>
            </w:pPr>
            <w:r w:rsidRPr="009C1AB1">
              <w:t>84.25</w:t>
            </w:r>
          </w:p>
        </w:tc>
      </w:tr>
      <w:tr w:rsidR="009051AB" w:rsidRPr="009C1AB1" w:rsidTr="009C1AB1">
        <w:tc>
          <w:tcPr>
            <w:tcW w:w="4236" w:type="pct"/>
            <w:gridSpan w:val="3"/>
          </w:tcPr>
          <w:p w:rsidR="009051AB" w:rsidRPr="009C1AB1" w:rsidRDefault="009051AB" w:rsidP="00623A5E">
            <w:pPr>
              <w:jc w:val="center"/>
              <w:rPr>
                <w:i/>
                <w:spacing w:val="-2"/>
              </w:rPr>
            </w:pPr>
            <w:r w:rsidRPr="009C1AB1">
              <w:rPr>
                <w:b/>
              </w:rPr>
              <w:t>Sporta biedrības un nodibinājumi</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FB6C1E" w:rsidP="00FB71B3">
            <w:pPr>
              <w:jc w:val="center"/>
            </w:pPr>
            <w:r w:rsidRPr="009C1AB1">
              <w:t>13</w:t>
            </w:r>
            <w:r w:rsidR="009051AB" w:rsidRPr="009C1AB1">
              <w:t>.1.</w:t>
            </w:r>
          </w:p>
        </w:tc>
        <w:tc>
          <w:tcPr>
            <w:tcW w:w="1088" w:type="pct"/>
          </w:tcPr>
          <w:p w:rsidR="009051AB" w:rsidRPr="009C1AB1" w:rsidRDefault="00BE7015" w:rsidP="00741299">
            <w:pPr>
              <w:ind w:right="3"/>
            </w:pPr>
            <w:r w:rsidRPr="009C1AB1">
              <w:t>Sporta apvienība un sporta federācija</w:t>
            </w:r>
          </w:p>
          <w:p w:rsidR="009051AB" w:rsidRPr="009C1AB1" w:rsidRDefault="009051AB" w:rsidP="00741299"/>
        </w:tc>
        <w:tc>
          <w:tcPr>
            <w:tcW w:w="2466" w:type="pct"/>
          </w:tcPr>
          <w:p w:rsidR="009051AB" w:rsidRPr="009C1AB1" w:rsidRDefault="009051AB" w:rsidP="00811E07">
            <w:pPr>
              <w:ind w:right="3"/>
              <w:jc w:val="both"/>
              <w:rPr>
                <w:i/>
              </w:rPr>
            </w:pPr>
            <w:r w:rsidRPr="009C1AB1">
              <w:rPr>
                <w:i/>
              </w:rPr>
              <w:t>Sporta a</w:t>
            </w:r>
            <w:r w:rsidR="00BE7015" w:rsidRPr="009C1AB1">
              <w:rPr>
                <w:i/>
              </w:rPr>
              <w:t>pvienība un sporta federācija</w:t>
            </w:r>
          </w:p>
          <w:p w:rsidR="009051AB" w:rsidRPr="009C1AB1" w:rsidRDefault="009051AB" w:rsidP="00811E07">
            <w:pPr>
              <w:ind w:right="3"/>
              <w:jc w:val="both"/>
              <w:rPr>
                <w:i/>
                <w:spacing w:val="-2"/>
              </w:rPr>
            </w:pPr>
            <w:r w:rsidRPr="009C1AB1">
              <w:t>Biedrības un nodibinājumi, kas koordinē kopīgās intereses sporta nozarē, tajā skaitā pārstāvētajos sporta veidos vai darbības jomās. Biedrības un nodibinājumi, kam ir tiesības vadīt un koordinēt darbu attiecīgajā sporta veidā (attiecīgajos sporta veidos) vai darbības jomā valstī, kā arī pārstāvēt valsti attiecīgajā starptautiskajā sporta biedrībā vai nodibinājumā.</w:t>
            </w:r>
          </w:p>
        </w:tc>
        <w:tc>
          <w:tcPr>
            <w:tcW w:w="764" w:type="pct"/>
          </w:tcPr>
          <w:p w:rsidR="009051AB" w:rsidRPr="009C1AB1" w:rsidRDefault="009051AB" w:rsidP="002E0640">
            <w:pPr>
              <w:ind w:right="3"/>
              <w:jc w:val="center"/>
            </w:pPr>
            <w:r w:rsidRPr="009C1AB1">
              <w:t>93.19</w:t>
            </w:r>
          </w:p>
        </w:tc>
      </w:tr>
      <w:tr w:rsidR="009051AB" w:rsidRPr="009C1AB1" w:rsidTr="009C1AB1">
        <w:tc>
          <w:tcPr>
            <w:tcW w:w="682" w:type="pct"/>
          </w:tcPr>
          <w:p w:rsidR="009051AB" w:rsidRPr="009C1AB1" w:rsidRDefault="00FB6C1E" w:rsidP="00FB71B3">
            <w:pPr>
              <w:jc w:val="center"/>
              <w:rPr>
                <w:b/>
              </w:rPr>
            </w:pPr>
            <w:r w:rsidRPr="009C1AB1">
              <w:t>13</w:t>
            </w:r>
            <w:r w:rsidR="009051AB" w:rsidRPr="009C1AB1">
              <w:t>.2.</w:t>
            </w:r>
          </w:p>
        </w:tc>
        <w:tc>
          <w:tcPr>
            <w:tcW w:w="1088" w:type="pct"/>
          </w:tcPr>
          <w:p w:rsidR="009051AB" w:rsidRPr="009C1AB1" w:rsidRDefault="00BE7015" w:rsidP="00741299">
            <w:pPr>
              <w:ind w:right="3"/>
            </w:pPr>
            <w:r w:rsidRPr="009C1AB1">
              <w:t>Sporta klubs</w:t>
            </w:r>
          </w:p>
          <w:p w:rsidR="009051AB" w:rsidRPr="009C1AB1" w:rsidRDefault="009051AB" w:rsidP="00741299">
            <w:pPr>
              <w:rPr>
                <w:b/>
              </w:rPr>
            </w:pPr>
          </w:p>
        </w:tc>
        <w:tc>
          <w:tcPr>
            <w:tcW w:w="2466" w:type="pct"/>
          </w:tcPr>
          <w:p w:rsidR="009051AB" w:rsidRPr="009C1AB1" w:rsidRDefault="00BE7015" w:rsidP="00811E07">
            <w:pPr>
              <w:ind w:right="3"/>
              <w:jc w:val="both"/>
              <w:rPr>
                <w:i/>
              </w:rPr>
            </w:pPr>
            <w:r w:rsidRPr="009C1AB1">
              <w:rPr>
                <w:i/>
              </w:rPr>
              <w:t>Sporta klubs</w:t>
            </w:r>
          </w:p>
          <w:p w:rsidR="009051AB" w:rsidRPr="009C1AB1" w:rsidRDefault="009051AB" w:rsidP="00811E07">
            <w:pPr>
              <w:ind w:right="3"/>
              <w:jc w:val="both"/>
              <w:rPr>
                <w:i/>
                <w:spacing w:val="-2"/>
              </w:rPr>
            </w:pPr>
            <w:r w:rsidRPr="009C1AB1">
              <w:t>Biedrības un nodibinājumi, kuros apvienojušās fiziskās un juridiskās personas, lai īstenotu savas intereses noteiktā sporta veidā un veicinātu tā attīstību.</w:t>
            </w:r>
          </w:p>
        </w:tc>
        <w:tc>
          <w:tcPr>
            <w:tcW w:w="764" w:type="pct"/>
          </w:tcPr>
          <w:p w:rsidR="009051AB" w:rsidRPr="009C1AB1" w:rsidRDefault="009051AB" w:rsidP="002E0640">
            <w:pPr>
              <w:ind w:right="3"/>
              <w:jc w:val="center"/>
            </w:pPr>
            <w:r w:rsidRPr="009C1AB1">
              <w:t>93.12</w:t>
            </w:r>
          </w:p>
        </w:tc>
      </w:tr>
      <w:tr w:rsidR="009051AB" w:rsidRPr="009C1AB1" w:rsidTr="009C1AB1">
        <w:tc>
          <w:tcPr>
            <w:tcW w:w="682" w:type="pct"/>
          </w:tcPr>
          <w:p w:rsidR="009051AB" w:rsidRPr="009C1AB1" w:rsidRDefault="00FB6C1E" w:rsidP="00FB71B3">
            <w:pPr>
              <w:jc w:val="center"/>
              <w:rPr>
                <w:b/>
              </w:rPr>
            </w:pPr>
            <w:r w:rsidRPr="009C1AB1">
              <w:t>13</w:t>
            </w:r>
            <w:r w:rsidR="009051AB" w:rsidRPr="009C1AB1">
              <w:t>.3.</w:t>
            </w:r>
          </w:p>
        </w:tc>
        <w:tc>
          <w:tcPr>
            <w:tcW w:w="1088" w:type="pct"/>
          </w:tcPr>
          <w:p w:rsidR="009051AB" w:rsidRPr="009C1AB1" w:rsidRDefault="00BE7015" w:rsidP="00741299">
            <w:pPr>
              <w:ind w:right="3"/>
            </w:pPr>
            <w:r w:rsidRPr="009C1AB1">
              <w:t>Sporta centrs</w:t>
            </w:r>
          </w:p>
          <w:p w:rsidR="009051AB" w:rsidRPr="009C1AB1" w:rsidRDefault="009051AB" w:rsidP="00741299">
            <w:pPr>
              <w:rPr>
                <w:b/>
              </w:rPr>
            </w:pPr>
          </w:p>
        </w:tc>
        <w:tc>
          <w:tcPr>
            <w:tcW w:w="2466" w:type="pct"/>
          </w:tcPr>
          <w:p w:rsidR="009051AB" w:rsidRPr="009C1AB1" w:rsidRDefault="00BE7015" w:rsidP="00811E07">
            <w:pPr>
              <w:ind w:right="3"/>
              <w:jc w:val="both"/>
              <w:rPr>
                <w:i/>
              </w:rPr>
            </w:pPr>
            <w:r w:rsidRPr="009C1AB1">
              <w:rPr>
                <w:i/>
              </w:rPr>
              <w:t>Sporta centrs</w:t>
            </w:r>
          </w:p>
          <w:p w:rsidR="009051AB" w:rsidRPr="009C1AB1" w:rsidRDefault="009051AB" w:rsidP="00811E07">
            <w:pPr>
              <w:widowControl w:val="0"/>
              <w:suppressAutoHyphens/>
              <w:ind w:right="3"/>
              <w:jc w:val="both"/>
              <w:rPr>
                <w:i/>
                <w:spacing w:val="-2"/>
              </w:rPr>
            </w:pPr>
            <w:r w:rsidRPr="009C1AB1">
              <w:t>Biedrības un nodibinājumi, kas nodrošina sporta nodarbību, treniņu un fiziskās sagatavotības norisi. Iekļauj arī sporta bāzes, veselīga un aktīva dzīvesveida centrus.</w:t>
            </w:r>
          </w:p>
        </w:tc>
        <w:tc>
          <w:tcPr>
            <w:tcW w:w="764" w:type="pct"/>
          </w:tcPr>
          <w:p w:rsidR="009051AB" w:rsidRPr="009C1AB1" w:rsidRDefault="009051AB" w:rsidP="002E0640">
            <w:pPr>
              <w:ind w:right="3"/>
              <w:jc w:val="center"/>
            </w:pPr>
            <w:r w:rsidRPr="009C1AB1">
              <w:t>93.11</w:t>
            </w:r>
          </w:p>
        </w:tc>
      </w:tr>
      <w:tr w:rsidR="009051AB" w:rsidRPr="009C1AB1" w:rsidTr="009C1AB1">
        <w:tc>
          <w:tcPr>
            <w:tcW w:w="682" w:type="pct"/>
          </w:tcPr>
          <w:p w:rsidR="009051AB" w:rsidRPr="009C1AB1" w:rsidRDefault="00FB6C1E" w:rsidP="00FB71B3">
            <w:pPr>
              <w:jc w:val="center"/>
              <w:rPr>
                <w:b/>
              </w:rPr>
            </w:pPr>
            <w:r w:rsidRPr="009C1AB1">
              <w:t>13</w:t>
            </w:r>
            <w:r w:rsidR="009051AB" w:rsidRPr="009C1AB1">
              <w:t>.4.</w:t>
            </w:r>
          </w:p>
        </w:tc>
        <w:tc>
          <w:tcPr>
            <w:tcW w:w="1088" w:type="pct"/>
          </w:tcPr>
          <w:p w:rsidR="009051AB" w:rsidRPr="009C1AB1" w:rsidRDefault="009051AB" w:rsidP="00741299">
            <w:pPr>
              <w:ind w:right="3"/>
            </w:pPr>
            <w:r w:rsidRPr="009C1AB1">
              <w:t>Sporta pasākumu organizēšana</w:t>
            </w:r>
          </w:p>
          <w:p w:rsidR="009051AB" w:rsidRPr="009C1AB1" w:rsidRDefault="009051AB" w:rsidP="00741299">
            <w:pPr>
              <w:rPr>
                <w:b/>
              </w:rPr>
            </w:pPr>
          </w:p>
        </w:tc>
        <w:tc>
          <w:tcPr>
            <w:tcW w:w="2466" w:type="pct"/>
          </w:tcPr>
          <w:p w:rsidR="009051AB" w:rsidRPr="009C1AB1" w:rsidRDefault="009051AB" w:rsidP="00811E07">
            <w:pPr>
              <w:ind w:right="3"/>
              <w:jc w:val="both"/>
              <w:rPr>
                <w:i/>
              </w:rPr>
            </w:pPr>
            <w:r w:rsidRPr="009C1AB1">
              <w:rPr>
                <w:i/>
              </w:rPr>
              <w:t>Sporta pasākumu organizēšana</w:t>
            </w:r>
          </w:p>
          <w:p w:rsidR="009051AB" w:rsidRPr="009C1AB1" w:rsidRDefault="009051AB" w:rsidP="00811E07">
            <w:pPr>
              <w:widowControl w:val="0"/>
              <w:tabs>
                <w:tab w:val="left" w:pos="7090"/>
              </w:tabs>
              <w:autoSpaceDE w:val="0"/>
              <w:autoSpaceDN w:val="0"/>
              <w:adjustRightInd w:val="0"/>
              <w:jc w:val="both"/>
              <w:rPr>
                <w:i/>
                <w:spacing w:val="-2"/>
              </w:rPr>
            </w:pPr>
            <w:r w:rsidRPr="009C1AB1">
              <w:t xml:space="preserve">Biedrības un nodibinājumi, kas organizē sporta sacensības un veicina aktīvu dzīvesveidu visām sabiedrības vecuma grupām. </w:t>
            </w:r>
          </w:p>
        </w:tc>
        <w:tc>
          <w:tcPr>
            <w:tcW w:w="764" w:type="pct"/>
          </w:tcPr>
          <w:p w:rsidR="009051AB" w:rsidRPr="009C1AB1" w:rsidRDefault="009051AB" w:rsidP="008D6A7B">
            <w:pPr>
              <w:ind w:right="3"/>
              <w:jc w:val="center"/>
            </w:pPr>
            <w:r w:rsidRPr="009C1AB1">
              <w:t>93.19</w:t>
            </w:r>
          </w:p>
        </w:tc>
      </w:tr>
      <w:tr w:rsidR="009051AB" w:rsidRPr="009C1AB1" w:rsidTr="009C1AB1">
        <w:tc>
          <w:tcPr>
            <w:tcW w:w="682" w:type="pct"/>
          </w:tcPr>
          <w:p w:rsidR="009051AB" w:rsidRPr="009C1AB1" w:rsidRDefault="00FB6C1E" w:rsidP="00FB71B3">
            <w:pPr>
              <w:jc w:val="center"/>
              <w:rPr>
                <w:b/>
              </w:rPr>
            </w:pPr>
            <w:r w:rsidRPr="009C1AB1">
              <w:t>13</w:t>
            </w:r>
            <w:r w:rsidR="009051AB" w:rsidRPr="009C1AB1">
              <w:t>.5.</w:t>
            </w:r>
          </w:p>
        </w:tc>
        <w:tc>
          <w:tcPr>
            <w:tcW w:w="1088" w:type="pct"/>
          </w:tcPr>
          <w:p w:rsidR="009051AB" w:rsidRPr="009C1AB1" w:rsidRDefault="00BE7015" w:rsidP="00741299">
            <w:pPr>
              <w:ind w:right="3"/>
              <w:rPr>
                <w:b/>
              </w:rPr>
            </w:pPr>
            <w:r w:rsidRPr="009C1AB1">
              <w:t>Sporta atbalsts</w:t>
            </w:r>
            <w:r w:rsidR="009051AB" w:rsidRPr="009C1AB1">
              <w:t xml:space="preserve"> </w:t>
            </w:r>
          </w:p>
        </w:tc>
        <w:tc>
          <w:tcPr>
            <w:tcW w:w="2466" w:type="pct"/>
          </w:tcPr>
          <w:p w:rsidR="009051AB" w:rsidRPr="009C1AB1" w:rsidRDefault="00BE7015" w:rsidP="00811E07">
            <w:pPr>
              <w:ind w:right="3"/>
              <w:jc w:val="both"/>
              <w:rPr>
                <w:i/>
              </w:rPr>
            </w:pPr>
            <w:r w:rsidRPr="009C1AB1">
              <w:rPr>
                <w:i/>
              </w:rPr>
              <w:t>Sporta atbalsts</w:t>
            </w:r>
          </w:p>
          <w:p w:rsidR="009051AB" w:rsidRPr="009C1AB1" w:rsidRDefault="009051AB" w:rsidP="00811E07">
            <w:pPr>
              <w:ind w:right="3"/>
              <w:jc w:val="both"/>
              <w:rPr>
                <w:i/>
                <w:spacing w:val="-2"/>
              </w:rPr>
            </w:pPr>
            <w:r w:rsidRPr="009C1AB1">
              <w:t>Biedrības un nodibinājumi, kas sniedz a</w:t>
            </w:r>
            <w:r w:rsidRPr="009C1AB1">
              <w:rPr>
                <w:rFonts w:eastAsia="Batang"/>
                <w:lang w:eastAsia="ko-KR"/>
              </w:rPr>
              <w:t>tbalstu sporta organizācijām, aktīvajiem un bijušajiem sportistiem, to tiesisko, sociālo, izglītības, karjeras un citu saistīto jautājumu risināšanā.</w:t>
            </w:r>
          </w:p>
        </w:tc>
        <w:tc>
          <w:tcPr>
            <w:tcW w:w="764" w:type="pct"/>
          </w:tcPr>
          <w:p w:rsidR="009051AB" w:rsidRPr="009C1AB1" w:rsidRDefault="009051AB" w:rsidP="002E0640">
            <w:pPr>
              <w:ind w:right="3"/>
              <w:jc w:val="center"/>
            </w:pPr>
            <w:r w:rsidRPr="009C1AB1">
              <w:t>94.99</w:t>
            </w:r>
          </w:p>
        </w:tc>
      </w:tr>
      <w:tr w:rsidR="009051AB" w:rsidRPr="009C1AB1" w:rsidTr="009C1AB1">
        <w:tc>
          <w:tcPr>
            <w:tcW w:w="682" w:type="pct"/>
          </w:tcPr>
          <w:p w:rsidR="009051AB" w:rsidRPr="009C1AB1" w:rsidRDefault="00FB6C1E" w:rsidP="00FB71B3">
            <w:pPr>
              <w:jc w:val="center"/>
              <w:rPr>
                <w:b/>
              </w:rPr>
            </w:pPr>
            <w:r w:rsidRPr="009C1AB1">
              <w:t>13</w:t>
            </w:r>
            <w:r w:rsidR="009051AB" w:rsidRPr="009C1AB1">
              <w:t>.6.</w:t>
            </w:r>
          </w:p>
        </w:tc>
        <w:tc>
          <w:tcPr>
            <w:tcW w:w="1088" w:type="pct"/>
          </w:tcPr>
          <w:p w:rsidR="009051AB" w:rsidRPr="009C1AB1" w:rsidRDefault="009051AB" w:rsidP="00741299">
            <w:r w:rsidRPr="009C1AB1">
              <w:t>Sporta izglītība</w:t>
            </w:r>
          </w:p>
        </w:tc>
        <w:tc>
          <w:tcPr>
            <w:tcW w:w="2466" w:type="pct"/>
          </w:tcPr>
          <w:p w:rsidR="009051AB" w:rsidRPr="009C1AB1" w:rsidRDefault="009051AB" w:rsidP="00811E07">
            <w:pPr>
              <w:ind w:right="3"/>
              <w:jc w:val="both"/>
              <w:rPr>
                <w:rFonts w:eastAsia="Batang"/>
                <w:i/>
                <w:lang w:eastAsia="ko-KR"/>
              </w:rPr>
            </w:pPr>
            <w:r w:rsidRPr="009C1AB1">
              <w:rPr>
                <w:rFonts w:eastAsia="Batang"/>
                <w:i/>
                <w:lang w:eastAsia="ko-KR"/>
              </w:rPr>
              <w:t>Sporta izglītība</w:t>
            </w:r>
          </w:p>
          <w:p w:rsidR="009051AB" w:rsidRPr="009C1AB1" w:rsidRDefault="009051AB" w:rsidP="00811E07">
            <w:pPr>
              <w:ind w:right="3"/>
              <w:jc w:val="both"/>
              <w:rPr>
                <w:i/>
                <w:spacing w:val="-2"/>
              </w:rPr>
            </w:pPr>
            <w:r w:rsidRPr="009C1AB1">
              <w:t>Biedrības un nodibinājumi</w:t>
            </w:r>
            <w:r w:rsidRPr="009C1AB1">
              <w:rPr>
                <w:rFonts w:eastAsia="Batang"/>
                <w:lang w:eastAsia="ko-KR"/>
              </w:rPr>
              <w:t>, kas nodrošina sporta darbinieku apmācību, tā</w:t>
            </w:r>
            <w:r w:rsidRPr="009C1AB1">
              <w:t>lākizglītības un neformālās izglītības pasākumus, kā arī sporta nozares tiesību aizsardzību un konsultāciju sniegšanu.</w:t>
            </w:r>
          </w:p>
        </w:tc>
        <w:tc>
          <w:tcPr>
            <w:tcW w:w="764" w:type="pct"/>
          </w:tcPr>
          <w:p w:rsidR="009051AB" w:rsidRPr="009C1AB1" w:rsidRDefault="009051AB" w:rsidP="002E0640">
            <w:pPr>
              <w:ind w:right="3"/>
              <w:jc w:val="center"/>
              <w:rPr>
                <w:rFonts w:eastAsia="Batang"/>
                <w:lang w:eastAsia="ko-KR"/>
              </w:rPr>
            </w:pPr>
            <w:r w:rsidRPr="009C1AB1">
              <w:rPr>
                <w:rFonts w:eastAsia="Batang"/>
                <w:lang w:eastAsia="ko-KR"/>
              </w:rPr>
              <w:t>85.51</w:t>
            </w:r>
          </w:p>
        </w:tc>
      </w:tr>
      <w:tr w:rsidR="009051AB" w:rsidRPr="009C1AB1" w:rsidTr="009C1AB1">
        <w:trPr>
          <w:trHeight w:val="280"/>
        </w:trPr>
        <w:tc>
          <w:tcPr>
            <w:tcW w:w="4236" w:type="pct"/>
            <w:gridSpan w:val="3"/>
          </w:tcPr>
          <w:p w:rsidR="009051AB" w:rsidRPr="009C1AB1" w:rsidRDefault="009051AB" w:rsidP="00623A5E">
            <w:pPr>
              <w:jc w:val="center"/>
              <w:rPr>
                <w:spacing w:val="-2"/>
              </w:rPr>
            </w:pPr>
            <w:r w:rsidRPr="009C1AB1">
              <w:rPr>
                <w:b/>
              </w:rPr>
              <w:t>Starptautiskās aktivitātes</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FB6C1E" w:rsidP="00FB71B3">
            <w:pPr>
              <w:jc w:val="center"/>
            </w:pPr>
            <w:r w:rsidRPr="009C1AB1">
              <w:t>14</w:t>
            </w:r>
            <w:r w:rsidR="009051AB" w:rsidRPr="009C1AB1">
              <w:t>.1.</w:t>
            </w:r>
          </w:p>
        </w:tc>
        <w:tc>
          <w:tcPr>
            <w:tcW w:w="1088" w:type="pct"/>
          </w:tcPr>
          <w:p w:rsidR="009051AB" w:rsidRPr="009C1AB1" w:rsidRDefault="009051AB" w:rsidP="00741299">
            <w:pPr>
              <w:widowControl w:val="0"/>
              <w:tabs>
                <w:tab w:val="left" w:pos="7090"/>
              </w:tabs>
              <w:autoSpaceDE w:val="0"/>
              <w:autoSpaceDN w:val="0"/>
              <w:adjustRightInd w:val="0"/>
              <w:rPr>
                <w:spacing w:val="-2"/>
              </w:rPr>
            </w:pPr>
            <w:r w:rsidRPr="009C1AB1">
              <w:rPr>
                <w:spacing w:val="-2"/>
              </w:rPr>
              <w:t xml:space="preserve">Kultūras apmaiņa </w:t>
            </w:r>
          </w:p>
          <w:p w:rsidR="009051AB" w:rsidRPr="009C1AB1" w:rsidRDefault="009051AB" w:rsidP="00741299">
            <w:pPr>
              <w:rPr>
                <w:b/>
              </w:rPr>
            </w:pPr>
          </w:p>
        </w:tc>
        <w:tc>
          <w:tcPr>
            <w:tcW w:w="2466" w:type="pct"/>
          </w:tcPr>
          <w:p w:rsidR="009051AB" w:rsidRPr="009C1AB1" w:rsidRDefault="009051AB" w:rsidP="00811E07">
            <w:pPr>
              <w:widowControl w:val="0"/>
              <w:tabs>
                <w:tab w:val="left" w:pos="7090"/>
              </w:tabs>
              <w:autoSpaceDE w:val="0"/>
              <w:autoSpaceDN w:val="0"/>
              <w:adjustRightInd w:val="0"/>
              <w:jc w:val="both"/>
              <w:rPr>
                <w:spacing w:val="-2"/>
              </w:rPr>
            </w:pPr>
            <w:r w:rsidRPr="009C1AB1">
              <w:rPr>
                <w:i/>
                <w:spacing w:val="-2"/>
              </w:rPr>
              <w:t>Kultūras apmaiņa</w:t>
            </w:r>
          </w:p>
          <w:p w:rsidR="009051AB" w:rsidRPr="009C1AB1" w:rsidRDefault="009051AB" w:rsidP="00CB20F2">
            <w:pPr>
              <w:widowControl w:val="0"/>
              <w:tabs>
                <w:tab w:val="left" w:pos="7090"/>
              </w:tabs>
              <w:autoSpaceDE w:val="0"/>
              <w:autoSpaceDN w:val="0"/>
              <w:adjustRightInd w:val="0"/>
              <w:jc w:val="both"/>
              <w:rPr>
                <w:i/>
                <w:spacing w:val="-2"/>
              </w:rPr>
            </w:pPr>
            <w:r w:rsidRPr="009C1AB1">
              <w:t xml:space="preserve">Biedrības un nodibinājumi, kas īsteno </w:t>
            </w:r>
            <w:r w:rsidRPr="009C1AB1">
              <w:rPr>
                <w:spacing w:val="-2"/>
              </w:rPr>
              <w:lastRenderedPageBreak/>
              <w:t xml:space="preserve">programmas un pasākumus ar mērķi veicināt </w:t>
            </w:r>
            <w:r w:rsidRPr="009C1AB1">
              <w:rPr>
                <w:spacing w:val="-3"/>
              </w:rPr>
              <w:t xml:space="preserve">savstarpējo cieņu un kultūru dažādību starptautiskā līmenī. </w:t>
            </w:r>
          </w:p>
        </w:tc>
        <w:tc>
          <w:tcPr>
            <w:tcW w:w="764" w:type="pct"/>
          </w:tcPr>
          <w:p w:rsidR="009051AB" w:rsidRPr="009C1AB1" w:rsidRDefault="009051AB" w:rsidP="002E0640">
            <w:pPr>
              <w:widowControl w:val="0"/>
              <w:tabs>
                <w:tab w:val="left" w:pos="7090"/>
              </w:tabs>
              <w:autoSpaceDE w:val="0"/>
              <w:autoSpaceDN w:val="0"/>
              <w:adjustRightInd w:val="0"/>
              <w:jc w:val="center"/>
              <w:rPr>
                <w:spacing w:val="-2"/>
              </w:rPr>
            </w:pPr>
            <w:r w:rsidRPr="009C1AB1">
              <w:rPr>
                <w:spacing w:val="-2"/>
              </w:rPr>
              <w:lastRenderedPageBreak/>
              <w:t>94.99</w:t>
            </w:r>
          </w:p>
        </w:tc>
      </w:tr>
      <w:tr w:rsidR="009051AB" w:rsidRPr="009C1AB1" w:rsidTr="009C1AB1">
        <w:trPr>
          <w:trHeight w:val="743"/>
        </w:trPr>
        <w:tc>
          <w:tcPr>
            <w:tcW w:w="682" w:type="pct"/>
          </w:tcPr>
          <w:p w:rsidR="009051AB" w:rsidRPr="009C1AB1" w:rsidRDefault="00FB6C1E" w:rsidP="00FB71B3">
            <w:pPr>
              <w:jc w:val="center"/>
              <w:rPr>
                <w:b/>
              </w:rPr>
            </w:pPr>
            <w:r w:rsidRPr="009C1AB1">
              <w:lastRenderedPageBreak/>
              <w:t>14</w:t>
            </w:r>
            <w:r w:rsidR="009051AB" w:rsidRPr="009C1AB1">
              <w:t>.2.</w:t>
            </w:r>
          </w:p>
        </w:tc>
        <w:tc>
          <w:tcPr>
            <w:tcW w:w="1088" w:type="pct"/>
          </w:tcPr>
          <w:p w:rsidR="009051AB" w:rsidRPr="009C1AB1" w:rsidRDefault="009051AB" w:rsidP="00741299">
            <w:pPr>
              <w:rPr>
                <w:b/>
              </w:rPr>
            </w:pPr>
            <w:r w:rsidRPr="009C1AB1">
              <w:rPr>
                <w:w w:val="104"/>
              </w:rPr>
              <w:t xml:space="preserve">Attīstības sadarbība </w:t>
            </w:r>
          </w:p>
        </w:tc>
        <w:tc>
          <w:tcPr>
            <w:tcW w:w="2466" w:type="pct"/>
          </w:tcPr>
          <w:p w:rsidR="009051AB" w:rsidRPr="009C1AB1" w:rsidRDefault="009051AB" w:rsidP="00811E07">
            <w:pPr>
              <w:widowControl w:val="0"/>
              <w:autoSpaceDE w:val="0"/>
              <w:autoSpaceDN w:val="0"/>
              <w:adjustRightInd w:val="0"/>
              <w:jc w:val="both"/>
              <w:rPr>
                <w:i/>
                <w:w w:val="104"/>
              </w:rPr>
            </w:pPr>
            <w:r w:rsidRPr="009C1AB1">
              <w:rPr>
                <w:i/>
                <w:w w:val="104"/>
              </w:rPr>
              <w:t>Attīstības sadarbība</w:t>
            </w:r>
          </w:p>
          <w:p w:rsidR="009051AB" w:rsidRPr="009C1AB1" w:rsidRDefault="009051AB" w:rsidP="002E0640">
            <w:pPr>
              <w:widowControl w:val="0"/>
              <w:autoSpaceDE w:val="0"/>
              <w:autoSpaceDN w:val="0"/>
              <w:adjustRightInd w:val="0"/>
              <w:jc w:val="both"/>
              <w:rPr>
                <w:i/>
                <w:spacing w:val="-2"/>
              </w:rPr>
            </w:pPr>
            <w:r w:rsidRPr="009C1AB1">
              <w:t xml:space="preserve">Biedrības un nodibinājumi, kas īsteno </w:t>
            </w:r>
            <w:r w:rsidRPr="009C1AB1">
              <w:rPr>
                <w:spacing w:val="-2"/>
              </w:rPr>
              <w:t>programmas un projektus,</w:t>
            </w:r>
            <w:r w:rsidRPr="009C1AB1">
              <w:rPr>
                <w:w w:val="104"/>
              </w:rPr>
              <w:t xml:space="preserve"> kas veicina sociālo un ekonomisko attīstību ārvalstīs, kā arī informē un izglīto vietējo sabiedrību par globālām problēmām un to risinājumiem.</w:t>
            </w:r>
          </w:p>
        </w:tc>
        <w:tc>
          <w:tcPr>
            <w:tcW w:w="764" w:type="pct"/>
          </w:tcPr>
          <w:p w:rsidR="009051AB" w:rsidRPr="009C1AB1" w:rsidRDefault="009051AB" w:rsidP="002E0640">
            <w:pPr>
              <w:widowControl w:val="0"/>
              <w:autoSpaceDE w:val="0"/>
              <w:autoSpaceDN w:val="0"/>
              <w:adjustRightInd w:val="0"/>
              <w:jc w:val="center"/>
              <w:rPr>
                <w:w w:val="104"/>
              </w:rPr>
            </w:pPr>
            <w:r w:rsidRPr="009C1AB1">
              <w:rPr>
                <w:w w:val="104"/>
              </w:rPr>
              <w:t>94.99</w:t>
            </w:r>
          </w:p>
        </w:tc>
      </w:tr>
      <w:tr w:rsidR="009051AB" w:rsidRPr="009C1AB1" w:rsidTr="009C1AB1">
        <w:trPr>
          <w:trHeight w:val="743"/>
        </w:trPr>
        <w:tc>
          <w:tcPr>
            <w:tcW w:w="682" w:type="pct"/>
          </w:tcPr>
          <w:p w:rsidR="009051AB" w:rsidRPr="009C1AB1" w:rsidRDefault="00FB6C1E" w:rsidP="00FB71B3">
            <w:pPr>
              <w:jc w:val="center"/>
            </w:pPr>
            <w:r w:rsidRPr="009C1AB1">
              <w:t>14</w:t>
            </w:r>
            <w:r w:rsidR="009E7585" w:rsidRPr="009C1AB1">
              <w:t>.3</w:t>
            </w:r>
            <w:r w:rsidR="009051AB" w:rsidRPr="009C1AB1">
              <w:t>.</w:t>
            </w:r>
          </w:p>
        </w:tc>
        <w:tc>
          <w:tcPr>
            <w:tcW w:w="1088" w:type="pct"/>
          </w:tcPr>
          <w:p w:rsidR="009051AB" w:rsidRPr="009C1AB1" w:rsidRDefault="009E7585" w:rsidP="009E7585">
            <w:pPr>
              <w:rPr>
                <w:w w:val="104"/>
              </w:rPr>
            </w:pPr>
            <w:r w:rsidRPr="009C1AB1">
              <w:rPr>
                <w:w w:val="104"/>
              </w:rPr>
              <w:t xml:space="preserve">Starptautiska  katastrofu seku likvidēšana un palīdzība </w:t>
            </w:r>
          </w:p>
        </w:tc>
        <w:tc>
          <w:tcPr>
            <w:tcW w:w="2466" w:type="pct"/>
          </w:tcPr>
          <w:p w:rsidR="009051AB" w:rsidRPr="009C1AB1" w:rsidRDefault="009051AB" w:rsidP="009E7585">
            <w:pPr>
              <w:widowControl w:val="0"/>
              <w:autoSpaceDE w:val="0"/>
              <w:autoSpaceDN w:val="0"/>
              <w:adjustRightInd w:val="0"/>
              <w:jc w:val="both"/>
              <w:rPr>
                <w:i/>
                <w:w w:val="104"/>
              </w:rPr>
            </w:pPr>
            <w:r w:rsidRPr="009C1AB1">
              <w:rPr>
                <w:i/>
                <w:w w:val="104"/>
              </w:rPr>
              <w:t>Starptautis</w:t>
            </w:r>
            <w:r w:rsidR="009E7585" w:rsidRPr="009C1AB1">
              <w:rPr>
                <w:i/>
                <w:w w:val="104"/>
              </w:rPr>
              <w:t>kās katastrofu seku likvidēšana un palīdzība</w:t>
            </w:r>
            <w:r w:rsidRPr="009C1AB1">
              <w:rPr>
                <w:i/>
                <w:w w:val="104"/>
              </w:rPr>
              <w:t xml:space="preserve"> </w:t>
            </w:r>
          </w:p>
          <w:p w:rsidR="009E7585" w:rsidRPr="009C1AB1" w:rsidRDefault="009E7585" w:rsidP="009E7585">
            <w:pPr>
              <w:widowControl w:val="0"/>
              <w:autoSpaceDE w:val="0"/>
              <w:autoSpaceDN w:val="0"/>
              <w:adjustRightInd w:val="0"/>
              <w:jc w:val="both"/>
              <w:rPr>
                <w:i/>
                <w:w w:val="104"/>
              </w:rPr>
            </w:pPr>
            <w:r w:rsidRPr="009C1AB1">
              <w:t>Biedrības un nodibinājumi, kas nodrošina palīdzību katastrofās cietušiem reģioniem starptautiskā līmenī.</w:t>
            </w:r>
          </w:p>
        </w:tc>
        <w:tc>
          <w:tcPr>
            <w:tcW w:w="764" w:type="pct"/>
          </w:tcPr>
          <w:p w:rsidR="009051AB" w:rsidRPr="009C1AB1" w:rsidRDefault="009051AB" w:rsidP="002E0640">
            <w:pPr>
              <w:widowControl w:val="0"/>
              <w:autoSpaceDE w:val="0"/>
              <w:autoSpaceDN w:val="0"/>
              <w:adjustRightInd w:val="0"/>
              <w:jc w:val="center"/>
              <w:rPr>
                <w:w w:val="104"/>
              </w:rPr>
            </w:pPr>
            <w:r w:rsidRPr="009C1AB1">
              <w:rPr>
                <w:w w:val="104"/>
              </w:rPr>
              <w:t>88.99</w:t>
            </w:r>
          </w:p>
        </w:tc>
      </w:tr>
      <w:tr w:rsidR="009E7585" w:rsidRPr="009C1AB1" w:rsidTr="009C1AB1">
        <w:trPr>
          <w:trHeight w:val="633"/>
        </w:trPr>
        <w:tc>
          <w:tcPr>
            <w:tcW w:w="682" w:type="pct"/>
          </w:tcPr>
          <w:p w:rsidR="009E7585" w:rsidRPr="009C1AB1" w:rsidRDefault="009E7585" w:rsidP="009E7585">
            <w:pPr>
              <w:jc w:val="center"/>
            </w:pPr>
            <w:r w:rsidRPr="009C1AB1">
              <w:t>14.4.</w:t>
            </w:r>
          </w:p>
        </w:tc>
        <w:tc>
          <w:tcPr>
            <w:tcW w:w="1088" w:type="pct"/>
          </w:tcPr>
          <w:p w:rsidR="009E7585" w:rsidRPr="009C1AB1" w:rsidRDefault="009E7585" w:rsidP="009E7585">
            <w:pPr>
              <w:widowControl w:val="0"/>
              <w:autoSpaceDE w:val="0"/>
              <w:autoSpaceDN w:val="0"/>
              <w:adjustRightInd w:val="0"/>
            </w:pPr>
            <w:r w:rsidRPr="009C1AB1">
              <w:t>Starptautiska palīdzības līdzekļu nodrošināšana katastrofu gadījumos</w:t>
            </w:r>
            <w:r w:rsidR="000C57AD" w:rsidRPr="009C1AB1">
              <w:t xml:space="preserve"> cietušām valstīm</w:t>
            </w:r>
          </w:p>
        </w:tc>
        <w:tc>
          <w:tcPr>
            <w:tcW w:w="2466" w:type="pct"/>
          </w:tcPr>
          <w:p w:rsidR="000C57AD" w:rsidRPr="009C1AB1" w:rsidRDefault="000C57AD" w:rsidP="009E7585">
            <w:pPr>
              <w:widowControl w:val="0"/>
              <w:autoSpaceDE w:val="0"/>
              <w:autoSpaceDN w:val="0"/>
              <w:adjustRightInd w:val="0"/>
              <w:jc w:val="both"/>
              <w:rPr>
                <w:i/>
              </w:rPr>
            </w:pPr>
            <w:r w:rsidRPr="009C1AB1">
              <w:rPr>
                <w:i/>
              </w:rPr>
              <w:t>Starptautiska palīdzības līdzekļu nodrošināšana katastrofu gadījumos cietušām valstīm</w:t>
            </w:r>
          </w:p>
          <w:p w:rsidR="009E7585" w:rsidRPr="009C1AB1" w:rsidRDefault="009E7585" w:rsidP="009E7585">
            <w:pPr>
              <w:widowControl w:val="0"/>
              <w:autoSpaceDE w:val="0"/>
              <w:autoSpaceDN w:val="0"/>
              <w:adjustRightInd w:val="0"/>
              <w:jc w:val="both"/>
            </w:pPr>
            <w:r w:rsidRPr="009C1AB1">
              <w:t>Biedrības un nodibinājumi, kas vāc, šķiro un nogādā palīdzības līdzekļus citām valstīm, kas cietušas kādā katastrofā.</w:t>
            </w:r>
          </w:p>
        </w:tc>
        <w:tc>
          <w:tcPr>
            <w:tcW w:w="764" w:type="pct"/>
          </w:tcPr>
          <w:p w:rsidR="009E7585" w:rsidRPr="009C1AB1" w:rsidRDefault="009E7585" w:rsidP="009E7585">
            <w:pPr>
              <w:widowControl w:val="0"/>
              <w:autoSpaceDE w:val="0"/>
              <w:autoSpaceDN w:val="0"/>
              <w:adjustRightInd w:val="0"/>
              <w:jc w:val="center"/>
            </w:pPr>
            <w:r w:rsidRPr="009C1AB1">
              <w:t>88.99</w:t>
            </w:r>
          </w:p>
        </w:tc>
      </w:tr>
      <w:tr w:rsidR="009051AB" w:rsidRPr="009C1AB1" w:rsidTr="009C1AB1">
        <w:trPr>
          <w:trHeight w:val="634"/>
        </w:trPr>
        <w:tc>
          <w:tcPr>
            <w:tcW w:w="682" w:type="pct"/>
          </w:tcPr>
          <w:p w:rsidR="009051AB" w:rsidRPr="009C1AB1" w:rsidRDefault="009E7585" w:rsidP="006B45A6">
            <w:pPr>
              <w:jc w:val="center"/>
              <w:rPr>
                <w:b/>
              </w:rPr>
            </w:pPr>
            <w:r w:rsidRPr="009C1AB1">
              <w:t>14.5</w:t>
            </w:r>
            <w:r w:rsidR="009051AB" w:rsidRPr="009C1AB1">
              <w:t>.</w:t>
            </w:r>
          </w:p>
        </w:tc>
        <w:tc>
          <w:tcPr>
            <w:tcW w:w="1088" w:type="pct"/>
          </w:tcPr>
          <w:p w:rsidR="009051AB" w:rsidRPr="009C1AB1" w:rsidRDefault="009051AB" w:rsidP="00741299">
            <w:pPr>
              <w:widowControl w:val="0"/>
              <w:autoSpaceDE w:val="0"/>
              <w:autoSpaceDN w:val="0"/>
              <w:adjustRightInd w:val="0"/>
              <w:rPr>
                <w:b/>
              </w:rPr>
            </w:pPr>
            <w:r w:rsidRPr="009C1AB1">
              <w:t>Starptautiskās cilvēktiesības un miera uzturēšana</w:t>
            </w:r>
          </w:p>
        </w:tc>
        <w:tc>
          <w:tcPr>
            <w:tcW w:w="2466" w:type="pct"/>
          </w:tcPr>
          <w:p w:rsidR="009051AB" w:rsidRPr="009C1AB1" w:rsidRDefault="009051AB" w:rsidP="00811E07">
            <w:pPr>
              <w:widowControl w:val="0"/>
              <w:autoSpaceDE w:val="0"/>
              <w:autoSpaceDN w:val="0"/>
              <w:adjustRightInd w:val="0"/>
              <w:jc w:val="both"/>
            </w:pPr>
            <w:r w:rsidRPr="009C1AB1">
              <w:rPr>
                <w:i/>
              </w:rPr>
              <w:t>Starptautiskās cilvēktiesības un miera uzturēšana</w:t>
            </w:r>
          </w:p>
          <w:p w:rsidR="009051AB" w:rsidRPr="009C1AB1" w:rsidRDefault="009051AB" w:rsidP="00A375E4">
            <w:pPr>
              <w:widowControl w:val="0"/>
              <w:autoSpaceDE w:val="0"/>
              <w:autoSpaceDN w:val="0"/>
              <w:adjustRightInd w:val="0"/>
              <w:jc w:val="both"/>
              <w:rPr>
                <w:i/>
                <w:w w:val="104"/>
              </w:rPr>
            </w:pPr>
            <w:r w:rsidRPr="009C1AB1">
              <w:t xml:space="preserve">Biedrības un nodibinājumi, kas veicina un pārrauga </w:t>
            </w:r>
            <w:r w:rsidRPr="009C1AB1">
              <w:rPr>
                <w:spacing w:val="-1"/>
              </w:rPr>
              <w:t>cilvēktiesību ievērošanu un miera uzturēšanu starptautiskā līmenī.</w:t>
            </w:r>
            <w:r w:rsidRPr="009C1AB1">
              <w:rPr>
                <w:w w:val="102"/>
              </w:rPr>
              <w:t xml:space="preserve"> </w:t>
            </w:r>
          </w:p>
        </w:tc>
        <w:tc>
          <w:tcPr>
            <w:tcW w:w="764" w:type="pct"/>
          </w:tcPr>
          <w:p w:rsidR="009051AB" w:rsidRPr="009C1AB1" w:rsidRDefault="009051AB" w:rsidP="00A375E4">
            <w:pPr>
              <w:widowControl w:val="0"/>
              <w:autoSpaceDE w:val="0"/>
              <w:autoSpaceDN w:val="0"/>
              <w:adjustRightInd w:val="0"/>
              <w:jc w:val="center"/>
            </w:pPr>
            <w:r w:rsidRPr="009C1AB1">
              <w:t>94.99</w:t>
            </w:r>
          </w:p>
        </w:tc>
      </w:tr>
      <w:tr w:rsidR="009051AB" w:rsidRPr="009C1AB1" w:rsidTr="009C1AB1">
        <w:tc>
          <w:tcPr>
            <w:tcW w:w="4236" w:type="pct"/>
            <w:gridSpan w:val="3"/>
          </w:tcPr>
          <w:p w:rsidR="009051AB" w:rsidRPr="009C1AB1" w:rsidRDefault="00BE7015" w:rsidP="00BE7015">
            <w:pPr>
              <w:jc w:val="center"/>
              <w:rPr>
                <w:b/>
                <w:spacing w:val="-2"/>
              </w:rPr>
            </w:pPr>
            <w:r w:rsidRPr="009C1AB1">
              <w:rPr>
                <w:b/>
              </w:rPr>
              <w:t>Citur neklasificēta biedrība</w:t>
            </w:r>
            <w:r w:rsidR="009051AB" w:rsidRPr="009C1AB1">
              <w:rPr>
                <w:b/>
              </w:rPr>
              <w:t xml:space="preserve"> </w:t>
            </w:r>
            <w:r w:rsidRPr="009C1AB1">
              <w:rPr>
                <w:b/>
              </w:rPr>
              <w:t>vai nodibinājums</w:t>
            </w:r>
            <w:r w:rsidR="009051AB" w:rsidRPr="009C1AB1" w:rsidDel="0023072D">
              <w:rPr>
                <w:b/>
              </w:rPr>
              <w:t xml:space="preserve"> </w:t>
            </w:r>
          </w:p>
        </w:tc>
        <w:tc>
          <w:tcPr>
            <w:tcW w:w="764" w:type="pct"/>
          </w:tcPr>
          <w:p w:rsidR="009051AB" w:rsidRPr="009C1AB1" w:rsidRDefault="009051AB" w:rsidP="00623A5E">
            <w:pPr>
              <w:jc w:val="center"/>
              <w:rPr>
                <w:b/>
              </w:rPr>
            </w:pPr>
          </w:p>
        </w:tc>
      </w:tr>
      <w:tr w:rsidR="009051AB" w:rsidRPr="009C1AB1" w:rsidTr="009C1AB1">
        <w:tc>
          <w:tcPr>
            <w:tcW w:w="682" w:type="pct"/>
          </w:tcPr>
          <w:p w:rsidR="009051AB" w:rsidRPr="009C1AB1" w:rsidRDefault="000C57AD" w:rsidP="00FB71B3">
            <w:pPr>
              <w:jc w:val="center"/>
            </w:pPr>
            <w:r w:rsidRPr="009C1AB1">
              <w:t>15</w:t>
            </w:r>
            <w:r w:rsidR="009051AB" w:rsidRPr="009C1AB1">
              <w:t>.1.</w:t>
            </w:r>
          </w:p>
        </w:tc>
        <w:tc>
          <w:tcPr>
            <w:tcW w:w="1088" w:type="pct"/>
          </w:tcPr>
          <w:p w:rsidR="009051AB" w:rsidRPr="009C1AB1" w:rsidRDefault="00BE7015" w:rsidP="00BE7015">
            <w:r w:rsidRPr="009C1AB1">
              <w:t>Citur neklasificēta biedrība</w:t>
            </w:r>
            <w:r w:rsidR="009051AB" w:rsidRPr="009C1AB1">
              <w:t xml:space="preserve"> </w:t>
            </w:r>
            <w:r w:rsidRPr="009C1AB1">
              <w:t xml:space="preserve">vai </w:t>
            </w:r>
            <w:r w:rsidR="009051AB" w:rsidRPr="009C1AB1">
              <w:t>nodibinājum</w:t>
            </w:r>
            <w:r w:rsidRPr="009C1AB1">
              <w:t>s</w:t>
            </w:r>
          </w:p>
        </w:tc>
        <w:tc>
          <w:tcPr>
            <w:tcW w:w="2466" w:type="pct"/>
          </w:tcPr>
          <w:p w:rsidR="00BE7015" w:rsidRPr="009C1AB1" w:rsidRDefault="00BE7015" w:rsidP="00811E07">
            <w:pPr>
              <w:jc w:val="both"/>
              <w:rPr>
                <w:i/>
              </w:rPr>
            </w:pPr>
            <w:r w:rsidRPr="009C1AB1">
              <w:rPr>
                <w:i/>
              </w:rPr>
              <w:t>Citur neklasificēta biedrība vai nodibinājums</w:t>
            </w:r>
          </w:p>
          <w:p w:rsidR="009051AB" w:rsidRPr="009C1AB1" w:rsidRDefault="009051AB" w:rsidP="00811E07">
            <w:pPr>
              <w:jc w:val="both"/>
            </w:pPr>
            <w:r w:rsidRPr="009C1AB1">
              <w:t>Biedrības un nodibinājumi, kuru darbības joma neatbilst nevienai no Biedrību un nodibinājumu klasifikācijā minētajām darbības jomām.</w:t>
            </w:r>
          </w:p>
        </w:tc>
        <w:tc>
          <w:tcPr>
            <w:tcW w:w="764" w:type="pct"/>
          </w:tcPr>
          <w:p w:rsidR="009051AB" w:rsidRPr="009C1AB1" w:rsidRDefault="009051AB" w:rsidP="00A375E4">
            <w:pPr>
              <w:jc w:val="center"/>
            </w:pPr>
            <w:r w:rsidRPr="009C1AB1">
              <w:t>94.99</w:t>
            </w:r>
          </w:p>
        </w:tc>
      </w:tr>
    </w:tbl>
    <w:p w:rsidR="00D87899" w:rsidRDefault="00D87899" w:rsidP="000821E2">
      <w:pPr>
        <w:jc w:val="both"/>
        <w:rPr>
          <w:sz w:val="28"/>
          <w:szCs w:val="28"/>
        </w:rPr>
      </w:pPr>
    </w:p>
    <w:p w:rsidR="003F5099" w:rsidRDefault="003F5099" w:rsidP="000821E2">
      <w:pPr>
        <w:jc w:val="both"/>
        <w:rPr>
          <w:sz w:val="28"/>
          <w:szCs w:val="28"/>
        </w:rPr>
      </w:pPr>
    </w:p>
    <w:p w:rsidR="003F5099" w:rsidRDefault="003F5099" w:rsidP="003F5099">
      <w:pPr>
        <w:tabs>
          <w:tab w:val="left" w:pos="6804"/>
        </w:tabs>
        <w:ind w:left="284" w:hanging="142"/>
        <w:jc w:val="both"/>
        <w:rPr>
          <w:sz w:val="28"/>
          <w:szCs w:val="28"/>
        </w:rPr>
      </w:pPr>
      <w:r>
        <w:rPr>
          <w:sz w:val="28"/>
          <w:szCs w:val="28"/>
        </w:rPr>
        <w:t>Kultūras ministre</w:t>
      </w:r>
      <w:r>
        <w:rPr>
          <w:sz w:val="28"/>
          <w:szCs w:val="28"/>
        </w:rPr>
        <w:tab/>
        <w:t>D.Melbārde</w:t>
      </w:r>
    </w:p>
    <w:p w:rsidR="003F5099" w:rsidRPr="003F40C9" w:rsidRDefault="003F5099" w:rsidP="003F5099">
      <w:pPr>
        <w:ind w:left="142"/>
        <w:rPr>
          <w:color w:val="000000"/>
          <w:sz w:val="28"/>
          <w:szCs w:val="28"/>
        </w:rPr>
      </w:pPr>
    </w:p>
    <w:p w:rsidR="009C1AB1" w:rsidRDefault="003F5099" w:rsidP="003F5099">
      <w:pPr>
        <w:tabs>
          <w:tab w:val="left" w:pos="6804"/>
        </w:tabs>
        <w:ind w:firstLine="142"/>
        <w:rPr>
          <w:color w:val="000000"/>
          <w:sz w:val="28"/>
          <w:szCs w:val="28"/>
        </w:rPr>
      </w:pPr>
      <w:r w:rsidRPr="003F40C9">
        <w:rPr>
          <w:color w:val="000000"/>
          <w:sz w:val="28"/>
          <w:szCs w:val="28"/>
        </w:rPr>
        <w:t>Vīza: Valsts sekretār</w:t>
      </w:r>
      <w:r w:rsidR="00CE0484">
        <w:rPr>
          <w:color w:val="000000"/>
          <w:sz w:val="28"/>
          <w:szCs w:val="28"/>
        </w:rPr>
        <w:t xml:space="preserve">a p.i. </w:t>
      </w:r>
      <w:r w:rsidR="009C1AB1">
        <w:rPr>
          <w:color w:val="000000"/>
          <w:sz w:val="28"/>
          <w:szCs w:val="28"/>
        </w:rPr>
        <w:tab/>
        <w:t>U.Lielpēters</w:t>
      </w:r>
    </w:p>
    <w:p w:rsidR="009C1AB1" w:rsidRDefault="009C1AB1" w:rsidP="003F5099">
      <w:pPr>
        <w:tabs>
          <w:tab w:val="left" w:pos="6804"/>
        </w:tabs>
        <w:ind w:firstLine="142"/>
        <w:rPr>
          <w:color w:val="000000"/>
          <w:sz w:val="28"/>
          <w:szCs w:val="28"/>
        </w:rPr>
      </w:pPr>
    </w:p>
    <w:p w:rsidR="009C1AB1" w:rsidRDefault="009C1AB1" w:rsidP="003F5099">
      <w:pPr>
        <w:tabs>
          <w:tab w:val="left" w:pos="6804"/>
        </w:tabs>
        <w:ind w:firstLine="142"/>
        <w:rPr>
          <w:color w:val="000000"/>
          <w:sz w:val="28"/>
          <w:szCs w:val="28"/>
        </w:rPr>
      </w:pPr>
    </w:p>
    <w:p w:rsidR="009C1AB1" w:rsidRDefault="009C1AB1" w:rsidP="003F5099">
      <w:pPr>
        <w:tabs>
          <w:tab w:val="left" w:pos="6804"/>
        </w:tabs>
        <w:ind w:firstLine="142"/>
        <w:rPr>
          <w:color w:val="000000"/>
          <w:sz w:val="28"/>
          <w:szCs w:val="28"/>
        </w:rPr>
      </w:pPr>
    </w:p>
    <w:p w:rsidR="003F5099" w:rsidRDefault="003F5099" w:rsidP="003F5099">
      <w:pPr>
        <w:tabs>
          <w:tab w:val="left" w:pos="6804"/>
        </w:tabs>
        <w:ind w:firstLine="142"/>
        <w:rPr>
          <w:color w:val="000000"/>
          <w:sz w:val="28"/>
          <w:szCs w:val="28"/>
        </w:rPr>
      </w:pPr>
      <w:r>
        <w:rPr>
          <w:color w:val="000000"/>
          <w:sz w:val="28"/>
          <w:szCs w:val="28"/>
        </w:rPr>
        <w:tab/>
      </w:r>
      <w:r>
        <w:rPr>
          <w:color w:val="000000"/>
          <w:sz w:val="28"/>
          <w:szCs w:val="28"/>
        </w:rPr>
        <w:tab/>
      </w:r>
    </w:p>
    <w:p w:rsidR="003F5099" w:rsidRPr="009C1AB1" w:rsidRDefault="003F5099" w:rsidP="003F5099">
      <w:pPr>
        <w:tabs>
          <w:tab w:val="left" w:pos="6840"/>
        </w:tabs>
        <w:jc w:val="both"/>
        <w:rPr>
          <w:sz w:val="22"/>
          <w:szCs w:val="22"/>
        </w:rPr>
      </w:pPr>
    </w:p>
    <w:p w:rsidR="003F5099" w:rsidRPr="009C1AB1" w:rsidRDefault="00CE0484" w:rsidP="003F5099">
      <w:pPr>
        <w:pStyle w:val="Bezatstarpm1"/>
        <w:jc w:val="both"/>
        <w:rPr>
          <w:rFonts w:ascii="Times New Roman" w:hAnsi="Times New Roman"/>
        </w:rPr>
      </w:pPr>
      <w:r w:rsidRPr="009C1AB1">
        <w:rPr>
          <w:rFonts w:ascii="Times New Roman" w:hAnsi="Times New Roman"/>
        </w:rPr>
        <w:t>16</w:t>
      </w:r>
      <w:r w:rsidR="003F5099" w:rsidRPr="009C1AB1">
        <w:rPr>
          <w:rFonts w:ascii="Times New Roman" w:hAnsi="Times New Roman"/>
        </w:rPr>
        <w:t>.12.2015. 12:52</w:t>
      </w:r>
    </w:p>
    <w:p w:rsidR="003F5099" w:rsidRPr="009C1AB1" w:rsidRDefault="00CE0484" w:rsidP="003F5099">
      <w:pPr>
        <w:pStyle w:val="Bezatstarpm1"/>
        <w:jc w:val="both"/>
        <w:rPr>
          <w:rFonts w:ascii="Times New Roman" w:hAnsi="Times New Roman"/>
        </w:rPr>
      </w:pPr>
      <w:r w:rsidRPr="009C1AB1">
        <w:rPr>
          <w:rFonts w:ascii="Times New Roman" w:hAnsi="Times New Roman"/>
        </w:rPr>
        <w:t>2331</w:t>
      </w:r>
    </w:p>
    <w:p w:rsidR="003F5099" w:rsidRPr="009C1AB1" w:rsidRDefault="003F5099" w:rsidP="003F5099">
      <w:pPr>
        <w:rPr>
          <w:sz w:val="22"/>
          <w:szCs w:val="22"/>
        </w:rPr>
      </w:pPr>
      <w:bookmarkStart w:id="3" w:name="OLE_LINK23"/>
      <w:bookmarkStart w:id="4" w:name="OLE_LINK24"/>
      <w:bookmarkStart w:id="5" w:name="OLE_LINK25"/>
      <w:bookmarkStart w:id="6" w:name="OLE_LINK26"/>
      <w:r w:rsidRPr="009C1AB1">
        <w:rPr>
          <w:sz w:val="22"/>
          <w:szCs w:val="22"/>
        </w:rPr>
        <w:t>A.Kleinberga</w:t>
      </w:r>
    </w:p>
    <w:bookmarkEnd w:id="5"/>
    <w:bookmarkEnd w:id="6"/>
    <w:p w:rsidR="003F5099" w:rsidRPr="009C1AB1" w:rsidRDefault="003F5099" w:rsidP="003F5099">
      <w:pPr>
        <w:rPr>
          <w:sz w:val="22"/>
          <w:szCs w:val="22"/>
        </w:rPr>
      </w:pPr>
      <w:r w:rsidRPr="009C1AB1">
        <w:rPr>
          <w:sz w:val="22"/>
          <w:szCs w:val="22"/>
        </w:rPr>
        <w:t>Tālr. 67330309, fakss 67330293</w:t>
      </w:r>
    </w:p>
    <w:p w:rsidR="00674FB2" w:rsidRPr="009C1AB1" w:rsidRDefault="00CA636E" w:rsidP="00674FB2">
      <w:pPr>
        <w:rPr>
          <w:sz w:val="22"/>
          <w:szCs w:val="22"/>
        </w:rPr>
      </w:pPr>
      <w:hyperlink r:id="rId8" w:history="1">
        <w:r w:rsidR="00674FB2" w:rsidRPr="009C1AB1">
          <w:rPr>
            <w:rStyle w:val="Hipersaite"/>
            <w:sz w:val="22"/>
            <w:szCs w:val="22"/>
          </w:rPr>
          <w:t>Anita.Kleinberga@km.gov.lv</w:t>
        </w:r>
      </w:hyperlink>
      <w:r w:rsidR="00674FB2" w:rsidRPr="009C1AB1">
        <w:rPr>
          <w:sz w:val="22"/>
          <w:szCs w:val="22"/>
        </w:rPr>
        <w:t xml:space="preserve"> </w:t>
      </w:r>
    </w:p>
    <w:bookmarkEnd w:id="3"/>
    <w:bookmarkEnd w:id="4"/>
    <w:p w:rsidR="003F5099" w:rsidRDefault="003F5099" w:rsidP="000821E2">
      <w:pPr>
        <w:jc w:val="both"/>
        <w:rPr>
          <w:sz w:val="28"/>
          <w:szCs w:val="28"/>
        </w:rPr>
      </w:pPr>
    </w:p>
    <w:sectPr w:rsidR="003F5099" w:rsidSect="009C1AB1">
      <w:headerReference w:type="default" r:id="rId9"/>
      <w:footerReference w:type="default" r:id="rId10"/>
      <w:headerReference w:type="first" r:id="rId11"/>
      <w:footerReference w:type="first" r:id="rId12"/>
      <w:pgSz w:w="11907" w:h="16839"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D3" w:rsidRDefault="000346D3" w:rsidP="00CC6608">
      <w:r>
        <w:separator/>
      </w:r>
    </w:p>
  </w:endnote>
  <w:endnote w:type="continuationSeparator" w:id="0">
    <w:p w:rsidR="000346D3" w:rsidRDefault="000346D3" w:rsidP="00CC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93" w:rsidRPr="009C1AB1" w:rsidRDefault="00CE0484" w:rsidP="009C1AB1">
    <w:pPr>
      <w:jc w:val="both"/>
      <w:rPr>
        <w:bCs/>
        <w:sz w:val="22"/>
        <w:szCs w:val="22"/>
      </w:rPr>
    </w:pPr>
    <w:r>
      <w:rPr>
        <w:sz w:val="22"/>
        <w:szCs w:val="22"/>
      </w:rPr>
      <w:t>KMNotp_16</w:t>
    </w:r>
    <w:r w:rsidR="00A90393">
      <w:rPr>
        <w:sz w:val="22"/>
        <w:szCs w:val="22"/>
      </w:rPr>
      <w:t>122015</w:t>
    </w:r>
    <w:r w:rsidR="00A90393" w:rsidRPr="002C3A1F">
      <w:rPr>
        <w:sz w:val="22"/>
        <w:szCs w:val="22"/>
      </w:rPr>
      <w:t>_BN_jomas</w:t>
    </w:r>
    <w:r w:rsidR="00A90393" w:rsidRPr="005D6508">
      <w:rPr>
        <w:sz w:val="22"/>
        <w:szCs w:val="22"/>
      </w:rPr>
      <w:t>; Mini</w:t>
    </w:r>
    <w:r w:rsidR="00A90393">
      <w:rPr>
        <w:sz w:val="22"/>
        <w:szCs w:val="22"/>
      </w:rPr>
      <w:t>stru kabineta noteikumu projekta</w:t>
    </w:r>
    <w:r w:rsidR="00A90393" w:rsidRPr="005D6508">
      <w:rPr>
        <w:sz w:val="22"/>
        <w:szCs w:val="22"/>
      </w:rPr>
      <w:t xml:space="preserve"> „</w:t>
    </w:r>
    <w:r w:rsidR="00A90393">
      <w:rPr>
        <w:sz w:val="22"/>
        <w:szCs w:val="22"/>
      </w:rPr>
      <w:t>B</w:t>
    </w:r>
    <w:r w:rsidR="00A90393" w:rsidRPr="00CA2A87">
      <w:rPr>
        <w:sz w:val="22"/>
        <w:szCs w:val="22"/>
      </w:rPr>
      <w:t>iedrī</w:t>
    </w:r>
    <w:r w:rsidR="00A90393">
      <w:rPr>
        <w:sz w:val="22"/>
        <w:szCs w:val="22"/>
      </w:rPr>
      <w:t>bu un nodibinājumu klasifikācijas noteikumi” 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F8" w:rsidRPr="009C1AB1" w:rsidRDefault="003174F8" w:rsidP="009C1AB1">
    <w:pPr>
      <w:jc w:val="both"/>
      <w:rPr>
        <w:bCs/>
        <w:sz w:val="22"/>
        <w:szCs w:val="22"/>
      </w:rPr>
    </w:pPr>
    <w:r>
      <w:rPr>
        <w:sz w:val="22"/>
        <w:szCs w:val="22"/>
      </w:rPr>
      <w:t>KMNotp_16122015</w:t>
    </w:r>
    <w:r w:rsidRPr="002C3A1F">
      <w:rPr>
        <w:sz w:val="22"/>
        <w:szCs w:val="22"/>
      </w:rPr>
      <w:t>_BN_jomas</w:t>
    </w:r>
    <w:r w:rsidRPr="005D6508">
      <w:rPr>
        <w:sz w:val="22"/>
        <w:szCs w:val="22"/>
      </w:rPr>
      <w:t>; Mini</w:t>
    </w:r>
    <w:r>
      <w:rPr>
        <w:sz w:val="22"/>
        <w:szCs w:val="22"/>
      </w:rPr>
      <w:t>stru kabineta noteikumu projekta</w:t>
    </w:r>
    <w:r w:rsidRPr="005D6508">
      <w:rPr>
        <w:sz w:val="22"/>
        <w:szCs w:val="22"/>
      </w:rPr>
      <w:t xml:space="preserve"> „</w:t>
    </w:r>
    <w:r>
      <w:rPr>
        <w:sz w:val="22"/>
        <w:szCs w:val="22"/>
      </w:rPr>
      <w:t>B</w:t>
    </w:r>
    <w:r w:rsidRPr="00CA2A87">
      <w:rPr>
        <w:sz w:val="22"/>
        <w:szCs w:val="22"/>
      </w:rPr>
      <w:t>iedrī</w:t>
    </w:r>
    <w:r>
      <w:rPr>
        <w:sz w:val="22"/>
        <w:szCs w:val="22"/>
      </w:rPr>
      <w:t>bu un nodibinājumu klasifikācijas noteikumi”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D3" w:rsidRDefault="000346D3" w:rsidP="00CC6608">
      <w:r>
        <w:separator/>
      </w:r>
    </w:p>
  </w:footnote>
  <w:footnote w:type="continuationSeparator" w:id="0">
    <w:p w:rsidR="000346D3" w:rsidRDefault="000346D3" w:rsidP="00CC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51857"/>
      <w:docPartObj>
        <w:docPartGallery w:val="Page Numbers (Top of Page)"/>
        <w:docPartUnique/>
      </w:docPartObj>
    </w:sdtPr>
    <w:sdtEndPr>
      <w:rPr>
        <w:sz w:val="22"/>
        <w:szCs w:val="22"/>
      </w:rPr>
    </w:sdtEndPr>
    <w:sdtContent>
      <w:p w:rsidR="00A90393" w:rsidRPr="005E13E0" w:rsidRDefault="00CA636E">
        <w:pPr>
          <w:pStyle w:val="Galvene"/>
          <w:jc w:val="center"/>
          <w:rPr>
            <w:sz w:val="22"/>
            <w:szCs w:val="22"/>
          </w:rPr>
        </w:pPr>
        <w:r w:rsidRPr="005E13E0">
          <w:rPr>
            <w:sz w:val="22"/>
            <w:szCs w:val="22"/>
          </w:rPr>
          <w:fldChar w:fldCharType="begin"/>
        </w:r>
        <w:r w:rsidR="00A90393" w:rsidRPr="005E13E0">
          <w:rPr>
            <w:sz w:val="22"/>
            <w:szCs w:val="22"/>
          </w:rPr>
          <w:instrText xml:space="preserve"> PAGE   \* MERGEFORMAT </w:instrText>
        </w:r>
        <w:r w:rsidRPr="005E13E0">
          <w:rPr>
            <w:sz w:val="22"/>
            <w:szCs w:val="22"/>
          </w:rPr>
          <w:fldChar w:fldCharType="separate"/>
        </w:r>
        <w:r w:rsidR="000564C9">
          <w:rPr>
            <w:noProof/>
            <w:sz w:val="22"/>
            <w:szCs w:val="22"/>
          </w:rPr>
          <w:t>10</w:t>
        </w:r>
        <w:r w:rsidRPr="005E13E0">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93" w:rsidRDefault="00A9039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8F1"/>
    <w:multiLevelType w:val="hybridMultilevel"/>
    <w:tmpl w:val="7EF62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F74C26"/>
    <w:multiLevelType w:val="hybridMultilevel"/>
    <w:tmpl w:val="11DEBE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34433A28"/>
    <w:multiLevelType w:val="hybridMultilevel"/>
    <w:tmpl w:val="15445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BE6FE2"/>
    <w:multiLevelType w:val="hybridMultilevel"/>
    <w:tmpl w:val="09E04080"/>
    <w:lvl w:ilvl="0" w:tplc="6DAE07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FE0AC0"/>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6E33A0A"/>
    <w:multiLevelType w:val="hybridMultilevel"/>
    <w:tmpl w:val="8AF41DBE"/>
    <w:lvl w:ilvl="0" w:tplc="2F040112">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6">
    <w:nsid w:val="47072623"/>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A6E0511"/>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CDC3289"/>
    <w:multiLevelType w:val="hybridMultilevel"/>
    <w:tmpl w:val="C9E4C2EA"/>
    <w:lvl w:ilvl="0" w:tplc="07689B72">
      <w:start w:val="10"/>
      <w:numFmt w:val="bullet"/>
      <w:lvlText w:val=""/>
      <w:lvlJc w:val="left"/>
      <w:pPr>
        <w:tabs>
          <w:tab w:val="num" w:pos="720"/>
        </w:tabs>
        <w:ind w:left="720" w:hanging="360"/>
      </w:pPr>
      <w:rPr>
        <w:rFonts w:ascii="Wingdings" w:eastAsia="Times New Roman" w:hAnsi="Wingdings" w:cs="Times New Roman" w:hint="default"/>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10E14EE"/>
    <w:multiLevelType w:val="hybridMultilevel"/>
    <w:tmpl w:val="55F64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362457"/>
    <w:multiLevelType w:val="hybridMultilevel"/>
    <w:tmpl w:val="0C78AFC4"/>
    <w:lvl w:ilvl="0" w:tplc="CF3E2AE6">
      <w:start w:val="1"/>
      <w:numFmt w:val="decimal"/>
      <w:lvlText w:val="%1)"/>
      <w:lvlJc w:val="left"/>
      <w:pPr>
        <w:ind w:left="720" w:hanging="360"/>
      </w:pPr>
      <w:rPr>
        <w:rFonts w:eastAsia="Times New Roman"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1825CD3"/>
    <w:multiLevelType w:val="hybridMultilevel"/>
    <w:tmpl w:val="7A7EC110"/>
    <w:lvl w:ilvl="0" w:tplc="3C364406">
      <w:start w:val="1"/>
      <w:numFmt w:val="decimal"/>
      <w:lvlText w:val="%1."/>
      <w:lvlJc w:val="left"/>
      <w:pPr>
        <w:ind w:left="1069" w:hanging="360"/>
      </w:pPr>
      <w:rPr>
        <w:rFonts w:hint="default"/>
        <w:b w:val="0"/>
        <w:i w:val="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7DDE0AC3"/>
    <w:multiLevelType w:val="hybridMultilevel"/>
    <w:tmpl w:val="D69258CA"/>
    <w:lvl w:ilvl="0" w:tplc="E62018C6">
      <w:start w:val="2"/>
      <w:numFmt w:val="bullet"/>
      <w:lvlText w:val="¨"/>
      <w:lvlJc w:val="left"/>
      <w:pPr>
        <w:tabs>
          <w:tab w:val="num" w:pos="420"/>
        </w:tabs>
        <w:ind w:left="420" w:hanging="360"/>
      </w:pPr>
      <w:rPr>
        <w:rFonts w:ascii="Wingdings" w:eastAsia="Times New Roman" w:hAnsi="Wingdings"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0"/>
  </w:num>
  <w:num w:numId="6">
    <w:abstractNumId w:val="2"/>
  </w:num>
  <w:num w:numId="7">
    <w:abstractNumId w:val="5"/>
  </w:num>
  <w:num w:numId="8">
    <w:abstractNumId w:val="8"/>
  </w:num>
  <w:num w:numId="9">
    <w:abstractNumId w:val="12"/>
  </w:num>
  <w:num w:numId="10">
    <w:abstractNumId w:val="1"/>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5581"/>
    <w:rsid w:val="000227F9"/>
    <w:rsid w:val="000346D3"/>
    <w:rsid w:val="0003549D"/>
    <w:rsid w:val="0003623E"/>
    <w:rsid w:val="00041465"/>
    <w:rsid w:val="00045B71"/>
    <w:rsid w:val="00045F02"/>
    <w:rsid w:val="00050AAC"/>
    <w:rsid w:val="000529FB"/>
    <w:rsid w:val="000564C9"/>
    <w:rsid w:val="000821E2"/>
    <w:rsid w:val="000905AB"/>
    <w:rsid w:val="00093667"/>
    <w:rsid w:val="00094251"/>
    <w:rsid w:val="000A27CE"/>
    <w:rsid w:val="000A3F6A"/>
    <w:rsid w:val="000A77BB"/>
    <w:rsid w:val="000B2D31"/>
    <w:rsid w:val="000B300C"/>
    <w:rsid w:val="000B5AB5"/>
    <w:rsid w:val="000B5D4E"/>
    <w:rsid w:val="000C5631"/>
    <w:rsid w:val="000C57AD"/>
    <w:rsid w:val="000D3016"/>
    <w:rsid w:val="000D3617"/>
    <w:rsid w:val="000D4F47"/>
    <w:rsid w:val="00100197"/>
    <w:rsid w:val="00102886"/>
    <w:rsid w:val="00105CCC"/>
    <w:rsid w:val="00112BD1"/>
    <w:rsid w:val="00123609"/>
    <w:rsid w:val="00133E06"/>
    <w:rsid w:val="0014505D"/>
    <w:rsid w:val="00152197"/>
    <w:rsid w:val="0015223B"/>
    <w:rsid w:val="0015656D"/>
    <w:rsid w:val="00171575"/>
    <w:rsid w:val="00171D02"/>
    <w:rsid w:val="00173B76"/>
    <w:rsid w:val="001870CD"/>
    <w:rsid w:val="001873E1"/>
    <w:rsid w:val="00197555"/>
    <w:rsid w:val="001A7424"/>
    <w:rsid w:val="001B29AF"/>
    <w:rsid w:val="001C4316"/>
    <w:rsid w:val="001D6FE0"/>
    <w:rsid w:val="00204180"/>
    <w:rsid w:val="0021745B"/>
    <w:rsid w:val="00217BD8"/>
    <w:rsid w:val="002229BF"/>
    <w:rsid w:val="00224861"/>
    <w:rsid w:val="0022522C"/>
    <w:rsid w:val="0023072D"/>
    <w:rsid w:val="002331B1"/>
    <w:rsid w:val="00234340"/>
    <w:rsid w:val="00234ED7"/>
    <w:rsid w:val="00253DA4"/>
    <w:rsid w:val="002546A3"/>
    <w:rsid w:val="002615D0"/>
    <w:rsid w:val="002747B0"/>
    <w:rsid w:val="00282785"/>
    <w:rsid w:val="00284B29"/>
    <w:rsid w:val="00291EA9"/>
    <w:rsid w:val="0029643A"/>
    <w:rsid w:val="002A18B0"/>
    <w:rsid w:val="002E0640"/>
    <w:rsid w:val="002E5D46"/>
    <w:rsid w:val="002F5959"/>
    <w:rsid w:val="002F5D13"/>
    <w:rsid w:val="002F64AC"/>
    <w:rsid w:val="002F700E"/>
    <w:rsid w:val="002F7136"/>
    <w:rsid w:val="00302BF3"/>
    <w:rsid w:val="00304A17"/>
    <w:rsid w:val="00307328"/>
    <w:rsid w:val="00310E6A"/>
    <w:rsid w:val="003174F8"/>
    <w:rsid w:val="003438D2"/>
    <w:rsid w:val="00345179"/>
    <w:rsid w:val="003463E7"/>
    <w:rsid w:val="003557B8"/>
    <w:rsid w:val="00356D07"/>
    <w:rsid w:val="00361FFB"/>
    <w:rsid w:val="003622A0"/>
    <w:rsid w:val="0037027F"/>
    <w:rsid w:val="00371219"/>
    <w:rsid w:val="0037465D"/>
    <w:rsid w:val="00391BA9"/>
    <w:rsid w:val="003A6C55"/>
    <w:rsid w:val="003B5581"/>
    <w:rsid w:val="003C0938"/>
    <w:rsid w:val="003C1FD3"/>
    <w:rsid w:val="003C2C8A"/>
    <w:rsid w:val="003C500C"/>
    <w:rsid w:val="003D16CB"/>
    <w:rsid w:val="003D2BF0"/>
    <w:rsid w:val="003D562C"/>
    <w:rsid w:val="003E3002"/>
    <w:rsid w:val="003F121A"/>
    <w:rsid w:val="003F3AAF"/>
    <w:rsid w:val="003F3DD1"/>
    <w:rsid w:val="003F5099"/>
    <w:rsid w:val="004010D5"/>
    <w:rsid w:val="0040718C"/>
    <w:rsid w:val="00415DD1"/>
    <w:rsid w:val="0041627E"/>
    <w:rsid w:val="00417E94"/>
    <w:rsid w:val="00421E66"/>
    <w:rsid w:val="00426EB1"/>
    <w:rsid w:val="004326A4"/>
    <w:rsid w:val="004420FC"/>
    <w:rsid w:val="004458AA"/>
    <w:rsid w:val="004744B0"/>
    <w:rsid w:val="00476E3F"/>
    <w:rsid w:val="0048178D"/>
    <w:rsid w:val="00483A64"/>
    <w:rsid w:val="00483C3D"/>
    <w:rsid w:val="0048459C"/>
    <w:rsid w:val="0049339F"/>
    <w:rsid w:val="004B3EA2"/>
    <w:rsid w:val="004B59AD"/>
    <w:rsid w:val="004F376A"/>
    <w:rsid w:val="004F7B31"/>
    <w:rsid w:val="005028EF"/>
    <w:rsid w:val="00502C1D"/>
    <w:rsid w:val="00505D67"/>
    <w:rsid w:val="005064F5"/>
    <w:rsid w:val="00510585"/>
    <w:rsid w:val="0051693C"/>
    <w:rsid w:val="00520E10"/>
    <w:rsid w:val="005232E2"/>
    <w:rsid w:val="005264FA"/>
    <w:rsid w:val="00546344"/>
    <w:rsid w:val="00550AC9"/>
    <w:rsid w:val="00554D68"/>
    <w:rsid w:val="0055528D"/>
    <w:rsid w:val="00560A1B"/>
    <w:rsid w:val="00567D9E"/>
    <w:rsid w:val="00567FDD"/>
    <w:rsid w:val="005742A9"/>
    <w:rsid w:val="00586DBE"/>
    <w:rsid w:val="00596110"/>
    <w:rsid w:val="005A232E"/>
    <w:rsid w:val="005B44DE"/>
    <w:rsid w:val="005C40BD"/>
    <w:rsid w:val="005C6A8E"/>
    <w:rsid w:val="005D1D7B"/>
    <w:rsid w:val="005D5339"/>
    <w:rsid w:val="005D6508"/>
    <w:rsid w:val="005E13E0"/>
    <w:rsid w:val="005E14C8"/>
    <w:rsid w:val="005E38A5"/>
    <w:rsid w:val="005F10C8"/>
    <w:rsid w:val="005F5BD9"/>
    <w:rsid w:val="005F6862"/>
    <w:rsid w:val="006012A5"/>
    <w:rsid w:val="00623A5E"/>
    <w:rsid w:val="00634BA1"/>
    <w:rsid w:val="00663A1F"/>
    <w:rsid w:val="0066567A"/>
    <w:rsid w:val="00667FE6"/>
    <w:rsid w:val="00674489"/>
    <w:rsid w:val="00674FB2"/>
    <w:rsid w:val="00675B8D"/>
    <w:rsid w:val="006820A0"/>
    <w:rsid w:val="006864BD"/>
    <w:rsid w:val="0069308F"/>
    <w:rsid w:val="006B02CB"/>
    <w:rsid w:val="006B45A6"/>
    <w:rsid w:val="006C13FC"/>
    <w:rsid w:val="006C2BF6"/>
    <w:rsid w:val="006D120A"/>
    <w:rsid w:val="006D20F6"/>
    <w:rsid w:val="006D3807"/>
    <w:rsid w:val="00703C15"/>
    <w:rsid w:val="00712A55"/>
    <w:rsid w:val="00715A26"/>
    <w:rsid w:val="00720F18"/>
    <w:rsid w:val="00722CB8"/>
    <w:rsid w:val="00723C3D"/>
    <w:rsid w:val="007244D7"/>
    <w:rsid w:val="00726AD7"/>
    <w:rsid w:val="00732157"/>
    <w:rsid w:val="00741299"/>
    <w:rsid w:val="00743364"/>
    <w:rsid w:val="00750533"/>
    <w:rsid w:val="00750A5F"/>
    <w:rsid w:val="007573CE"/>
    <w:rsid w:val="00764734"/>
    <w:rsid w:val="007669E3"/>
    <w:rsid w:val="007713F8"/>
    <w:rsid w:val="00772B1E"/>
    <w:rsid w:val="00793796"/>
    <w:rsid w:val="007A35D3"/>
    <w:rsid w:val="007C0CBA"/>
    <w:rsid w:val="007C0DEB"/>
    <w:rsid w:val="007C3D58"/>
    <w:rsid w:val="007D3B9A"/>
    <w:rsid w:val="007F2913"/>
    <w:rsid w:val="007F76A6"/>
    <w:rsid w:val="00806E43"/>
    <w:rsid w:val="00811E07"/>
    <w:rsid w:val="00812C69"/>
    <w:rsid w:val="0083131A"/>
    <w:rsid w:val="00831533"/>
    <w:rsid w:val="008409F0"/>
    <w:rsid w:val="00843481"/>
    <w:rsid w:val="00847A25"/>
    <w:rsid w:val="00850E72"/>
    <w:rsid w:val="00871B08"/>
    <w:rsid w:val="008747AC"/>
    <w:rsid w:val="00875F68"/>
    <w:rsid w:val="00876FF1"/>
    <w:rsid w:val="0088320C"/>
    <w:rsid w:val="00884209"/>
    <w:rsid w:val="00890219"/>
    <w:rsid w:val="008953F1"/>
    <w:rsid w:val="008A321B"/>
    <w:rsid w:val="008A7F0D"/>
    <w:rsid w:val="008D6A7B"/>
    <w:rsid w:val="008E7999"/>
    <w:rsid w:val="008F36CE"/>
    <w:rsid w:val="00902085"/>
    <w:rsid w:val="009051AB"/>
    <w:rsid w:val="00910568"/>
    <w:rsid w:val="009170BE"/>
    <w:rsid w:val="00941CEA"/>
    <w:rsid w:val="0094703D"/>
    <w:rsid w:val="009574A5"/>
    <w:rsid w:val="009661D2"/>
    <w:rsid w:val="00974A58"/>
    <w:rsid w:val="009766A3"/>
    <w:rsid w:val="00981FB5"/>
    <w:rsid w:val="0098489D"/>
    <w:rsid w:val="009A5311"/>
    <w:rsid w:val="009B7D90"/>
    <w:rsid w:val="009C1AB1"/>
    <w:rsid w:val="009E235A"/>
    <w:rsid w:val="009E3DE6"/>
    <w:rsid w:val="009E7585"/>
    <w:rsid w:val="009F3501"/>
    <w:rsid w:val="009F5460"/>
    <w:rsid w:val="00A06057"/>
    <w:rsid w:val="00A070E2"/>
    <w:rsid w:val="00A07281"/>
    <w:rsid w:val="00A07929"/>
    <w:rsid w:val="00A17C2C"/>
    <w:rsid w:val="00A32DC0"/>
    <w:rsid w:val="00A3498E"/>
    <w:rsid w:val="00A36B3B"/>
    <w:rsid w:val="00A375E4"/>
    <w:rsid w:val="00A410CE"/>
    <w:rsid w:val="00A55A6C"/>
    <w:rsid w:val="00A61488"/>
    <w:rsid w:val="00A65758"/>
    <w:rsid w:val="00A75F1B"/>
    <w:rsid w:val="00A77629"/>
    <w:rsid w:val="00A778B1"/>
    <w:rsid w:val="00A84CC9"/>
    <w:rsid w:val="00A85A7C"/>
    <w:rsid w:val="00A8678A"/>
    <w:rsid w:val="00A90393"/>
    <w:rsid w:val="00A91846"/>
    <w:rsid w:val="00A9466F"/>
    <w:rsid w:val="00AA208A"/>
    <w:rsid w:val="00AB3F30"/>
    <w:rsid w:val="00AC19C0"/>
    <w:rsid w:val="00AD3C54"/>
    <w:rsid w:val="00AE0FCE"/>
    <w:rsid w:val="00AE22A2"/>
    <w:rsid w:val="00AE54F9"/>
    <w:rsid w:val="00AF1A5B"/>
    <w:rsid w:val="00B00FB3"/>
    <w:rsid w:val="00B14A3B"/>
    <w:rsid w:val="00B15D22"/>
    <w:rsid w:val="00B16DFF"/>
    <w:rsid w:val="00B17E9D"/>
    <w:rsid w:val="00B32A9B"/>
    <w:rsid w:val="00B32B41"/>
    <w:rsid w:val="00B43A15"/>
    <w:rsid w:val="00B56D6F"/>
    <w:rsid w:val="00B623CF"/>
    <w:rsid w:val="00B70E8A"/>
    <w:rsid w:val="00B71504"/>
    <w:rsid w:val="00B715BF"/>
    <w:rsid w:val="00B75FF5"/>
    <w:rsid w:val="00B84B89"/>
    <w:rsid w:val="00B94604"/>
    <w:rsid w:val="00B9723F"/>
    <w:rsid w:val="00BA7058"/>
    <w:rsid w:val="00BB5191"/>
    <w:rsid w:val="00BC2493"/>
    <w:rsid w:val="00BC3632"/>
    <w:rsid w:val="00BC6146"/>
    <w:rsid w:val="00BD1C2F"/>
    <w:rsid w:val="00BE30D7"/>
    <w:rsid w:val="00BE3747"/>
    <w:rsid w:val="00BE3CAF"/>
    <w:rsid w:val="00BE5452"/>
    <w:rsid w:val="00BE7015"/>
    <w:rsid w:val="00BF0189"/>
    <w:rsid w:val="00C118E6"/>
    <w:rsid w:val="00C302E2"/>
    <w:rsid w:val="00C37D7E"/>
    <w:rsid w:val="00C4143F"/>
    <w:rsid w:val="00C43012"/>
    <w:rsid w:val="00C44574"/>
    <w:rsid w:val="00C45930"/>
    <w:rsid w:val="00C4700C"/>
    <w:rsid w:val="00C47AAC"/>
    <w:rsid w:val="00C51FB8"/>
    <w:rsid w:val="00C55676"/>
    <w:rsid w:val="00C56799"/>
    <w:rsid w:val="00C67253"/>
    <w:rsid w:val="00C77A1E"/>
    <w:rsid w:val="00C870B1"/>
    <w:rsid w:val="00CA2A87"/>
    <w:rsid w:val="00CA3BDA"/>
    <w:rsid w:val="00CA527C"/>
    <w:rsid w:val="00CA636E"/>
    <w:rsid w:val="00CB20F2"/>
    <w:rsid w:val="00CB7659"/>
    <w:rsid w:val="00CC37A9"/>
    <w:rsid w:val="00CC6608"/>
    <w:rsid w:val="00CC7A19"/>
    <w:rsid w:val="00CD274C"/>
    <w:rsid w:val="00CD5E99"/>
    <w:rsid w:val="00CE0484"/>
    <w:rsid w:val="00CE66B1"/>
    <w:rsid w:val="00CF414D"/>
    <w:rsid w:val="00D0088B"/>
    <w:rsid w:val="00D03F36"/>
    <w:rsid w:val="00D104D9"/>
    <w:rsid w:val="00D14E2C"/>
    <w:rsid w:val="00D32617"/>
    <w:rsid w:val="00D430E1"/>
    <w:rsid w:val="00D51474"/>
    <w:rsid w:val="00D62DBE"/>
    <w:rsid w:val="00D77F5A"/>
    <w:rsid w:val="00D80026"/>
    <w:rsid w:val="00D87899"/>
    <w:rsid w:val="00D943B4"/>
    <w:rsid w:val="00DA1667"/>
    <w:rsid w:val="00DA57BB"/>
    <w:rsid w:val="00DA6742"/>
    <w:rsid w:val="00DC4593"/>
    <w:rsid w:val="00DC6AB0"/>
    <w:rsid w:val="00DD7840"/>
    <w:rsid w:val="00DE5DD7"/>
    <w:rsid w:val="00DF4579"/>
    <w:rsid w:val="00DF7AAD"/>
    <w:rsid w:val="00E057E8"/>
    <w:rsid w:val="00E22C1E"/>
    <w:rsid w:val="00E34AD7"/>
    <w:rsid w:val="00E44A75"/>
    <w:rsid w:val="00E4788C"/>
    <w:rsid w:val="00E64C2E"/>
    <w:rsid w:val="00E671A6"/>
    <w:rsid w:val="00E73864"/>
    <w:rsid w:val="00E77F37"/>
    <w:rsid w:val="00E82C36"/>
    <w:rsid w:val="00E90D9F"/>
    <w:rsid w:val="00EB1E16"/>
    <w:rsid w:val="00EB624B"/>
    <w:rsid w:val="00ED37BC"/>
    <w:rsid w:val="00ED3C52"/>
    <w:rsid w:val="00EF4EAC"/>
    <w:rsid w:val="00EF6D90"/>
    <w:rsid w:val="00F1210E"/>
    <w:rsid w:val="00F160CB"/>
    <w:rsid w:val="00F31157"/>
    <w:rsid w:val="00F377A0"/>
    <w:rsid w:val="00F40F73"/>
    <w:rsid w:val="00F4549F"/>
    <w:rsid w:val="00F51ADA"/>
    <w:rsid w:val="00F63455"/>
    <w:rsid w:val="00F718AD"/>
    <w:rsid w:val="00F9594E"/>
    <w:rsid w:val="00FA141C"/>
    <w:rsid w:val="00FA1AAB"/>
    <w:rsid w:val="00FB1E59"/>
    <w:rsid w:val="00FB2B26"/>
    <w:rsid w:val="00FB2CEF"/>
    <w:rsid w:val="00FB6C1E"/>
    <w:rsid w:val="00FB71B3"/>
    <w:rsid w:val="00FC00A9"/>
    <w:rsid w:val="00FC20BB"/>
    <w:rsid w:val="00FC33FE"/>
    <w:rsid w:val="00FD2ABE"/>
    <w:rsid w:val="00FD5881"/>
    <w:rsid w:val="00FF6C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581"/>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ais"/>
    <w:next w:val="Parastais"/>
    <w:link w:val="Virsraksts1Rakstz"/>
    <w:qFormat/>
    <w:rsid w:val="00812C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qFormat/>
    <w:rsid w:val="00812C69"/>
    <w:pPr>
      <w:keepNext/>
      <w:widowControl w:val="0"/>
      <w:spacing w:before="240" w:after="60"/>
      <w:outlineLvl w:val="1"/>
    </w:pPr>
    <w:rPr>
      <w:rFonts w:ascii="Arial" w:hAnsi="Arial" w:cs="Arial"/>
      <w:b/>
      <w:bCs/>
      <w:i/>
      <w:iCs/>
      <w:color w:val="000000"/>
      <w:sz w:val="28"/>
      <w:szCs w:val="28"/>
      <w:lang w:val="en-US" w:eastAsia="en-US"/>
    </w:rPr>
  </w:style>
  <w:style w:type="paragraph" w:styleId="Virsraksts3">
    <w:name w:val="heading 3"/>
    <w:basedOn w:val="Parastais"/>
    <w:next w:val="Parastais"/>
    <w:link w:val="Virsraksts3Rakstz"/>
    <w:unhideWhenUsed/>
    <w:qFormat/>
    <w:rsid w:val="00421E66"/>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qFormat/>
    <w:rsid w:val="00812C69"/>
    <w:pPr>
      <w:keepNext/>
      <w:widowControl w:val="0"/>
      <w:spacing w:before="240" w:after="60"/>
      <w:outlineLvl w:val="3"/>
    </w:pPr>
    <w:rPr>
      <w:b/>
      <w:bCs/>
      <w:color w:val="000000"/>
      <w:sz w:val="28"/>
      <w:szCs w:val="28"/>
      <w:lang w:val="en-US" w:eastAsia="en-US"/>
    </w:rPr>
  </w:style>
  <w:style w:type="paragraph" w:styleId="Virsraksts5">
    <w:name w:val="heading 5"/>
    <w:basedOn w:val="Parastais"/>
    <w:next w:val="Parastais"/>
    <w:link w:val="Virsraksts5Rakstz"/>
    <w:uiPriority w:val="99"/>
    <w:qFormat/>
    <w:rsid w:val="003B5581"/>
    <w:pPr>
      <w:keepNext/>
      <w:tabs>
        <w:tab w:val="left" w:pos="-142"/>
      </w:tabs>
      <w:jc w:val="right"/>
      <w:outlineLvl w:val="4"/>
    </w:pPr>
    <w:rPr>
      <w:rFonts w:ascii="Calibri" w:hAnsi="Calibri"/>
      <w:b/>
      <w:bCs/>
      <w:i/>
      <w:iCs/>
      <w:sz w:val="26"/>
      <w:szCs w:val="26"/>
    </w:rPr>
  </w:style>
  <w:style w:type="paragraph" w:styleId="Virsraksts6">
    <w:name w:val="heading 6"/>
    <w:basedOn w:val="Parastais"/>
    <w:next w:val="Parastais"/>
    <w:link w:val="Virsraksts6Rakstz"/>
    <w:qFormat/>
    <w:rsid w:val="00812C69"/>
    <w:pPr>
      <w:widowControl w:val="0"/>
      <w:spacing w:before="240" w:after="60"/>
      <w:outlineLvl w:val="5"/>
    </w:pPr>
    <w:rPr>
      <w:b/>
      <w:bCs/>
      <w:color w:val="000000"/>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rsid w:val="003B5581"/>
    <w:rPr>
      <w:rFonts w:ascii="Calibri" w:eastAsia="Times New Roman" w:hAnsi="Calibri" w:cs="Times New Roman"/>
      <w:b/>
      <w:bCs/>
      <w:i/>
      <w:iCs/>
      <w:sz w:val="26"/>
      <w:szCs w:val="26"/>
      <w:lang w:val="lv-LV" w:eastAsia="lv-LV"/>
    </w:rPr>
  </w:style>
  <w:style w:type="paragraph" w:customStyle="1" w:styleId="naislab">
    <w:name w:val="naislab"/>
    <w:basedOn w:val="Parastais"/>
    <w:uiPriority w:val="99"/>
    <w:rsid w:val="003B5581"/>
    <w:pPr>
      <w:spacing w:before="75" w:after="75"/>
      <w:jc w:val="right"/>
    </w:pPr>
  </w:style>
  <w:style w:type="paragraph" w:customStyle="1" w:styleId="naisf">
    <w:name w:val="naisf"/>
    <w:basedOn w:val="Parastais"/>
    <w:rsid w:val="003B5581"/>
    <w:pPr>
      <w:spacing w:before="75" w:after="75"/>
      <w:ind w:firstLine="375"/>
      <w:jc w:val="both"/>
    </w:pPr>
  </w:style>
  <w:style w:type="paragraph" w:styleId="Galvene">
    <w:name w:val="header"/>
    <w:basedOn w:val="Parastais"/>
    <w:link w:val="GalveneRakstz"/>
    <w:uiPriority w:val="99"/>
    <w:rsid w:val="003B5581"/>
    <w:pPr>
      <w:tabs>
        <w:tab w:val="center" w:pos="4153"/>
        <w:tab w:val="right" w:pos="8306"/>
      </w:tabs>
    </w:pPr>
  </w:style>
  <w:style w:type="character" w:customStyle="1" w:styleId="GalveneRakstz">
    <w:name w:val="Galvene Rakstz."/>
    <w:basedOn w:val="Noklusjumarindkopasfonts"/>
    <w:link w:val="Galvene"/>
    <w:uiPriority w:val="99"/>
    <w:rsid w:val="003B5581"/>
    <w:rPr>
      <w:rFonts w:ascii="Times New Roman" w:eastAsia="Times New Roman" w:hAnsi="Times New Roman" w:cs="Times New Roman"/>
      <w:sz w:val="24"/>
      <w:szCs w:val="24"/>
      <w:lang w:val="lv-LV" w:eastAsia="lv-LV"/>
    </w:rPr>
  </w:style>
  <w:style w:type="paragraph" w:styleId="Kjene">
    <w:name w:val="footer"/>
    <w:basedOn w:val="Parastais"/>
    <w:link w:val="KjeneRakstz"/>
    <w:rsid w:val="003B5581"/>
    <w:pPr>
      <w:tabs>
        <w:tab w:val="center" w:pos="4153"/>
        <w:tab w:val="right" w:pos="8306"/>
      </w:tabs>
    </w:pPr>
  </w:style>
  <w:style w:type="character" w:customStyle="1" w:styleId="KjeneRakstz">
    <w:name w:val="Kājene Rakstz."/>
    <w:basedOn w:val="Noklusjumarindkopasfonts"/>
    <w:link w:val="Kjene"/>
    <w:rsid w:val="003B5581"/>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3B5581"/>
    <w:rPr>
      <w:rFonts w:cs="Times New Roman"/>
    </w:rPr>
  </w:style>
  <w:style w:type="character" w:styleId="Hipersaite">
    <w:name w:val="Hyperlink"/>
    <w:basedOn w:val="Noklusjumarindkopasfonts"/>
    <w:rsid w:val="003B5581"/>
    <w:rPr>
      <w:rFonts w:cs="Times New Roman"/>
      <w:color w:val="0000FF"/>
      <w:u w:val="single"/>
    </w:rPr>
  </w:style>
  <w:style w:type="paragraph" w:styleId="Balonteksts">
    <w:name w:val="Balloon Text"/>
    <w:basedOn w:val="Parastais"/>
    <w:link w:val="BalontekstsRakstz"/>
    <w:uiPriority w:val="99"/>
    <w:semiHidden/>
    <w:unhideWhenUsed/>
    <w:rsid w:val="003B55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581"/>
    <w:rPr>
      <w:rFonts w:ascii="Tahoma" w:eastAsia="Times New Roman" w:hAnsi="Tahoma" w:cs="Tahoma"/>
      <w:sz w:val="16"/>
      <w:szCs w:val="16"/>
      <w:lang w:val="lv-LV" w:eastAsia="lv-LV"/>
    </w:rPr>
  </w:style>
  <w:style w:type="character" w:customStyle="1" w:styleId="Virsraksts3Rakstz">
    <w:name w:val="Virsraksts 3 Rakstz."/>
    <w:basedOn w:val="Noklusjumarindkopasfonts"/>
    <w:link w:val="Virsraksts3"/>
    <w:uiPriority w:val="9"/>
    <w:semiHidden/>
    <w:rsid w:val="00421E66"/>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Parastais"/>
    <w:rsid w:val="00421E66"/>
    <w:pPr>
      <w:spacing w:before="100" w:beforeAutospacing="1" w:after="100" w:afterAutospacing="1"/>
    </w:pPr>
    <w:rPr>
      <w:rFonts w:ascii="Arial Unicode MS" w:eastAsia="Arial Unicode MS" w:hAnsi="Arial Unicode MS"/>
      <w:color w:val="000000"/>
      <w:szCs w:val="20"/>
      <w:lang w:eastAsia="en-US"/>
    </w:rPr>
  </w:style>
  <w:style w:type="paragraph" w:styleId="Sarakstarindkopa">
    <w:name w:val="List Paragraph"/>
    <w:basedOn w:val="Parastais"/>
    <w:uiPriority w:val="34"/>
    <w:qFormat/>
    <w:rsid w:val="00876FF1"/>
    <w:pPr>
      <w:ind w:left="720"/>
      <w:contextualSpacing/>
    </w:pPr>
  </w:style>
  <w:style w:type="paragraph" w:customStyle="1" w:styleId="tv2133">
    <w:name w:val="tv2133"/>
    <w:basedOn w:val="Parastais"/>
    <w:rsid w:val="00876FF1"/>
    <w:pPr>
      <w:spacing w:line="360" w:lineRule="auto"/>
      <w:ind w:firstLine="300"/>
    </w:pPr>
    <w:rPr>
      <w:color w:val="414142"/>
      <w:sz w:val="20"/>
      <w:szCs w:val="20"/>
    </w:rPr>
  </w:style>
  <w:style w:type="paragraph" w:customStyle="1" w:styleId="tv2131">
    <w:name w:val="tv2131"/>
    <w:basedOn w:val="Parastais"/>
    <w:rsid w:val="00E057E8"/>
    <w:pPr>
      <w:spacing w:line="360" w:lineRule="auto"/>
      <w:ind w:firstLine="300"/>
    </w:pPr>
    <w:rPr>
      <w:color w:val="414142"/>
      <w:sz w:val="20"/>
      <w:szCs w:val="20"/>
    </w:rPr>
  </w:style>
  <w:style w:type="table" w:styleId="Reatabula">
    <w:name w:val="Table Grid"/>
    <w:basedOn w:val="Parastatabula"/>
    <w:rsid w:val="00A36B3B"/>
    <w:pPr>
      <w:spacing w:after="0" w:line="240" w:lineRule="auto"/>
    </w:pPr>
    <w:rPr>
      <w:rFonts w:eastAsiaTheme="minorEastAsia"/>
      <w:lang w:val="lv-LV"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zatstarpm1">
    <w:name w:val="Bez atstarpēm1"/>
    <w:uiPriority w:val="1"/>
    <w:qFormat/>
    <w:rsid w:val="00E22C1E"/>
    <w:pPr>
      <w:spacing w:after="0" w:line="240" w:lineRule="auto"/>
    </w:pPr>
    <w:rPr>
      <w:rFonts w:ascii="Calibri" w:eastAsia="Calibri" w:hAnsi="Calibri" w:cs="Times New Roman"/>
      <w:lang w:val="lv-LV"/>
    </w:rPr>
  </w:style>
  <w:style w:type="character" w:customStyle="1" w:styleId="Virsraksts1Rakstz">
    <w:name w:val="Virsraksts 1 Rakstz."/>
    <w:basedOn w:val="Noklusjumarindkopasfonts"/>
    <w:link w:val="Virsraksts1"/>
    <w:rsid w:val="00812C69"/>
    <w:rPr>
      <w:rFonts w:asciiTheme="majorHAnsi" w:eastAsiaTheme="majorEastAsia" w:hAnsiTheme="majorHAnsi" w:cstheme="majorBidi"/>
      <w:b/>
      <w:bCs/>
      <w:color w:val="365F91" w:themeColor="accent1" w:themeShade="BF"/>
      <w:sz w:val="28"/>
      <w:szCs w:val="28"/>
      <w:lang w:val="lv-LV" w:eastAsia="lv-LV"/>
    </w:rPr>
  </w:style>
  <w:style w:type="character" w:customStyle="1" w:styleId="Virsraksts2Rakstz">
    <w:name w:val="Virsraksts 2 Rakstz."/>
    <w:basedOn w:val="Noklusjumarindkopasfonts"/>
    <w:link w:val="Virsraksts2"/>
    <w:rsid w:val="00812C69"/>
    <w:rPr>
      <w:rFonts w:ascii="Arial" w:eastAsia="Times New Roman" w:hAnsi="Arial" w:cs="Arial"/>
      <w:b/>
      <w:bCs/>
      <w:i/>
      <w:iCs/>
      <w:color w:val="000000"/>
      <w:sz w:val="28"/>
      <w:szCs w:val="28"/>
      <w:lang w:val="en-US"/>
    </w:rPr>
  </w:style>
  <w:style w:type="character" w:customStyle="1" w:styleId="Virsraksts4Rakstz">
    <w:name w:val="Virsraksts 4 Rakstz."/>
    <w:basedOn w:val="Noklusjumarindkopasfonts"/>
    <w:link w:val="Virsraksts4"/>
    <w:rsid w:val="00812C69"/>
    <w:rPr>
      <w:rFonts w:ascii="Times New Roman" w:eastAsia="Times New Roman" w:hAnsi="Times New Roman" w:cs="Times New Roman"/>
      <w:b/>
      <w:bCs/>
      <w:color w:val="000000"/>
      <w:sz w:val="28"/>
      <w:szCs w:val="28"/>
      <w:lang w:val="en-US"/>
    </w:rPr>
  </w:style>
  <w:style w:type="character" w:customStyle="1" w:styleId="Virsraksts6Rakstz">
    <w:name w:val="Virsraksts 6 Rakstz."/>
    <w:basedOn w:val="Noklusjumarindkopasfonts"/>
    <w:link w:val="Virsraksts6"/>
    <w:rsid w:val="00812C69"/>
    <w:rPr>
      <w:rFonts w:ascii="Times New Roman" w:eastAsia="Times New Roman" w:hAnsi="Times New Roman" w:cs="Times New Roman"/>
      <w:b/>
      <w:bCs/>
      <w:color w:val="000000"/>
      <w:lang w:val="en-US"/>
    </w:rPr>
  </w:style>
  <w:style w:type="paragraph" w:styleId="ParastaisWeb">
    <w:name w:val="Normal (Web)"/>
    <w:basedOn w:val="Parastais"/>
    <w:rsid w:val="00812C69"/>
    <w:pPr>
      <w:widowControl w:val="0"/>
      <w:spacing w:before="100"/>
    </w:pPr>
    <w:rPr>
      <w:rFonts w:ascii="Tahoma" w:hAnsi="Tahoma"/>
      <w:color w:val="000000"/>
      <w:szCs w:val="20"/>
      <w:lang w:val="en-US" w:eastAsia="en-US"/>
    </w:rPr>
  </w:style>
  <w:style w:type="paragraph" w:styleId="Atpakaadreseuzaploksnes">
    <w:name w:val="envelope return"/>
    <w:basedOn w:val="Parastais"/>
    <w:rsid w:val="00812C69"/>
    <w:rPr>
      <w:rFonts w:ascii="Tahoma" w:hAnsi="Tahoma"/>
      <w:sz w:val="20"/>
      <w:szCs w:val="20"/>
      <w:lang w:eastAsia="en-US"/>
    </w:rPr>
  </w:style>
  <w:style w:type="paragraph" w:styleId="Pamattekstsaratkpi">
    <w:name w:val="Body Text Indent"/>
    <w:basedOn w:val="Parastais"/>
    <w:link w:val="PamattekstsaratkpiRakstz"/>
    <w:rsid w:val="00812C69"/>
    <w:pPr>
      <w:widowControl w:val="0"/>
      <w:jc w:val="right"/>
    </w:pPr>
    <w:rPr>
      <w:color w:val="000000"/>
      <w:szCs w:val="20"/>
      <w:lang w:val="en-US" w:eastAsia="en-US"/>
    </w:rPr>
  </w:style>
  <w:style w:type="character" w:customStyle="1" w:styleId="PamattekstsaratkpiRakstz">
    <w:name w:val="Pamatteksts ar atkāpi Rakstz."/>
    <w:basedOn w:val="Noklusjumarindkopasfonts"/>
    <w:link w:val="Pamattekstsaratkpi"/>
    <w:rsid w:val="00812C69"/>
    <w:rPr>
      <w:rFonts w:ascii="Times New Roman" w:eastAsia="Times New Roman" w:hAnsi="Times New Roman" w:cs="Times New Roman"/>
      <w:color w:val="000000"/>
      <w:sz w:val="24"/>
      <w:szCs w:val="20"/>
      <w:lang w:val="en-US"/>
    </w:rPr>
  </w:style>
  <w:style w:type="paragraph" w:styleId="Vresteksts">
    <w:name w:val="footnote text"/>
    <w:basedOn w:val="Parastais"/>
    <w:link w:val="VrestekstsRakstz"/>
    <w:uiPriority w:val="99"/>
    <w:semiHidden/>
    <w:unhideWhenUsed/>
    <w:rsid w:val="004F376A"/>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4F376A"/>
    <w:rPr>
      <w:rFonts w:ascii="Calibri" w:eastAsia="Calibri" w:hAnsi="Calibri" w:cs="Times New Roman"/>
      <w:sz w:val="20"/>
      <w:szCs w:val="20"/>
      <w:lang w:val="lv-LV"/>
    </w:rPr>
  </w:style>
  <w:style w:type="character" w:styleId="Vresatsauce">
    <w:name w:val="footnote reference"/>
    <w:basedOn w:val="Noklusjumarindkopasfonts"/>
    <w:uiPriority w:val="99"/>
    <w:semiHidden/>
    <w:unhideWhenUsed/>
    <w:rsid w:val="004F376A"/>
    <w:rPr>
      <w:vertAlign w:val="superscript"/>
    </w:rPr>
  </w:style>
  <w:style w:type="character" w:styleId="Komentraatsauce">
    <w:name w:val="annotation reference"/>
    <w:basedOn w:val="Noklusjumarindkopasfonts"/>
    <w:uiPriority w:val="99"/>
    <w:semiHidden/>
    <w:unhideWhenUsed/>
    <w:rsid w:val="00B32A9B"/>
    <w:rPr>
      <w:sz w:val="16"/>
      <w:szCs w:val="16"/>
    </w:rPr>
  </w:style>
  <w:style w:type="paragraph" w:styleId="Komentrateksts">
    <w:name w:val="annotation text"/>
    <w:basedOn w:val="Parastais"/>
    <w:link w:val="KomentratekstsRakstz"/>
    <w:uiPriority w:val="99"/>
    <w:semiHidden/>
    <w:unhideWhenUsed/>
    <w:rsid w:val="00B32A9B"/>
    <w:rPr>
      <w:sz w:val="20"/>
      <w:szCs w:val="20"/>
    </w:rPr>
  </w:style>
  <w:style w:type="character" w:customStyle="1" w:styleId="KomentratekstsRakstz">
    <w:name w:val="Komentāra teksts Rakstz."/>
    <w:basedOn w:val="Noklusjumarindkopasfonts"/>
    <w:link w:val="Komentrateksts"/>
    <w:uiPriority w:val="99"/>
    <w:semiHidden/>
    <w:rsid w:val="00B32A9B"/>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B32A9B"/>
    <w:rPr>
      <w:b/>
      <w:bCs/>
    </w:rPr>
  </w:style>
  <w:style w:type="character" w:customStyle="1" w:styleId="KomentratmaRakstz">
    <w:name w:val="Komentāra tēma Rakstz."/>
    <w:basedOn w:val="KomentratekstsRakstz"/>
    <w:link w:val="Komentratma"/>
    <w:uiPriority w:val="99"/>
    <w:semiHidden/>
    <w:rsid w:val="00B32A9B"/>
    <w:rPr>
      <w:rFonts w:ascii="Times New Roman" w:eastAsia="Times New Roman" w:hAnsi="Times New Roman" w:cs="Times New Roman"/>
      <w:b/>
      <w:bCs/>
      <w:sz w:val="20"/>
      <w:szCs w:val="20"/>
      <w:lang w:val="lv-LV" w:eastAsia="lv-LV"/>
    </w:rPr>
  </w:style>
  <w:style w:type="paragraph" w:customStyle="1" w:styleId="Teksts">
    <w:name w:val="Teksts"/>
    <w:basedOn w:val="Parastais"/>
    <w:rsid w:val="006864BD"/>
    <w:pPr>
      <w:jc w:val="both"/>
    </w:pPr>
    <w:rPr>
      <w:lang w:eastAsia="en-US"/>
    </w:rPr>
  </w:style>
  <w:style w:type="paragraph" w:customStyle="1" w:styleId="c1">
    <w:name w:val="c1"/>
    <w:basedOn w:val="Parastais"/>
    <w:rsid w:val="007C0CBA"/>
    <w:pPr>
      <w:spacing w:before="100" w:beforeAutospacing="1" w:after="100" w:afterAutospacing="1"/>
    </w:pPr>
    <w:rPr>
      <w:rFonts w:ascii="Arial Unicode MS" w:eastAsia="Arial Unicode MS" w:hAnsi="Arial Unicode MS" w:cs="Arial Unicode MS"/>
      <w:lang w:val="en-GB" w:eastAsia="en-US" w:bidi="hi-IN"/>
    </w:rPr>
  </w:style>
  <w:style w:type="paragraph" w:customStyle="1" w:styleId="tvhtml">
    <w:name w:val="tv_html"/>
    <w:basedOn w:val="Parastais"/>
    <w:rsid w:val="00EB62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419809">
      <w:bodyDiv w:val="1"/>
      <w:marLeft w:val="0"/>
      <w:marRight w:val="0"/>
      <w:marTop w:val="0"/>
      <w:marBottom w:val="0"/>
      <w:divBdr>
        <w:top w:val="none" w:sz="0" w:space="0" w:color="auto"/>
        <w:left w:val="none" w:sz="0" w:space="0" w:color="auto"/>
        <w:bottom w:val="none" w:sz="0" w:space="0" w:color="auto"/>
        <w:right w:val="none" w:sz="0" w:space="0" w:color="auto"/>
      </w:divBdr>
      <w:divsChild>
        <w:div w:id="687753918">
          <w:marLeft w:val="0"/>
          <w:marRight w:val="0"/>
          <w:marTop w:val="0"/>
          <w:marBottom w:val="0"/>
          <w:divBdr>
            <w:top w:val="none" w:sz="0" w:space="0" w:color="auto"/>
            <w:left w:val="none" w:sz="0" w:space="0" w:color="auto"/>
            <w:bottom w:val="none" w:sz="0" w:space="0" w:color="auto"/>
            <w:right w:val="none" w:sz="0" w:space="0" w:color="auto"/>
          </w:divBdr>
          <w:divsChild>
            <w:div w:id="1530608328">
              <w:marLeft w:val="0"/>
              <w:marRight w:val="0"/>
              <w:marTop w:val="0"/>
              <w:marBottom w:val="0"/>
              <w:divBdr>
                <w:top w:val="none" w:sz="0" w:space="0" w:color="auto"/>
                <w:left w:val="none" w:sz="0" w:space="0" w:color="auto"/>
                <w:bottom w:val="none" w:sz="0" w:space="0" w:color="auto"/>
                <w:right w:val="none" w:sz="0" w:space="0" w:color="auto"/>
              </w:divBdr>
              <w:divsChild>
                <w:div w:id="523174194">
                  <w:marLeft w:val="0"/>
                  <w:marRight w:val="0"/>
                  <w:marTop w:val="0"/>
                  <w:marBottom w:val="0"/>
                  <w:divBdr>
                    <w:top w:val="none" w:sz="0" w:space="0" w:color="auto"/>
                    <w:left w:val="none" w:sz="0" w:space="0" w:color="auto"/>
                    <w:bottom w:val="none" w:sz="0" w:space="0" w:color="auto"/>
                    <w:right w:val="none" w:sz="0" w:space="0" w:color="auto"/>
                  </w:divBdr>
                  <w:divsChild>
                    <w:div w:id="271212568">
                      <w:marLeft w:val="0"/>
                      <w:marRight w:val="0"/>
                      <w:marTop w:val="0"/>
                      <w:marBottom w:val="0"/>
                      <w:divBdr>
                        <w:top w:val="none" w:sz="0" w:space="0" w:color="auto"/>
                        <w:left w:val="none" w:sz="0" w:space="0" w:color="auto"/>
                        <w:bottom w:val="none" w:sz="0" w:space="0" w:color="auto"/>
                        <w:right w:val="none" w:sz="0" w:space="0" w:color="auto"/>
                      </w:divBdr>
                      <w:divsChild>
                        <w:div w:id="991639086">
                          <w:marLeft w:val="0"/>
                          <w:marRight w:val="0"/>
                          <w:marTop w:val="0"/>
                          <w:marBottom w:val="0"/>
                          <w:divBdr>
                            <w:top w:val="none" w:sz="0" w:space="0" w:color="auto"/>
                            <w:left w:val="none" w:sz="0" w:space="0" w:color="auto"/>
                            <w:bottom w:val="none" w:sz="0" w:space="0" w:color="auto"/>
                            <w:right w:val="none" w:sz="0" w:space="0" w:color="auto"/>
                          </w:divBdr>
                          <w:divsChild>
                            <w:div w:id="105930079">
                              <w:marLeft w:val="0"/>
                              <w:marRight w:val="0"/>
                              <w:marTop w:val="240"/>
                              <w:marBottom w:val="0"/>
                              <w:divBdr>
                                <w:top w:val="none" w:sz="0" w:space="0" w:color="auto"/>
                                <w:left w:val="none" w:sz="0" w:space="0" w:color="auto"/>
                                <w:bottom w:val="none" w:sz="0" w:space="0" w:color="auto"/>
                                <w:right w:val="none" w:sz="0" w:space="0" w:color="auto"/>
                              </w:divBdr>
                            </w:div>
                            <w:div w:id="59948813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1875">
      <w:bodyDiv w:val="1"/>
      <w:marLeft w:val="0"/>
      <w:marRight w:val="0"/>
      <w:marTop w:val="0"/>
      <w:marBottom w:val="0"/>
      <w:divBdr>
        <w:top w:val="none" w:sz="0" w:space="0" w:color="auto"/>
        <w:left w:val="none" w:sz="0" w:space="0" w:color="auto"/>
        <w:bottom w:val="none" w:sz="0" w:space="0" w:color="auto"/>
        <w:right w:val="none" w:sz="0" w:space="0" w:color="auto"/>
      </w:divBdr>
      <w:divsChild>
        <w:div w:id="1434203507">
          <w:marLeft w:val="0"/>
          <w:marRight w:val="0"/>
          <w:marTop w:val="0"/>
          <w:marBottom w:val="0"/>
          <w:divBdr>
            <w:top w:val="none" w:sz="0" w:space="0" w:color="auto"/>
            <w:left w:val="none" w:sz="0" w:space="0" w:color="auto"/>
            <w:bottom w:val="none" w:sz="0" w:space="0" w:color="auto"/>
            <w:right w:val="none" w:sz="0" w:space="0" w:color="auto"/>
          </w:divBdr>
          <w:divsChild>
            <w:div w:id="125321766">
              <w:marLeft w:val="0"/>
              <w:marRight w:val="0"/>
              <w:marTop w:val="0"/>
              <w:marBottom w:val="0"/>
              <w:divBdr>
                <w:top w:val="none" w:sz="0" w:space="0" w:color="auto"/>
                <w:left w:val="none" w:sz="0" w:space="0" w:color="auto"/>
                <w:bottom w:val="none" w:sz="0" w:space="0" w:color="auto"/>
                <w:right w:val="none" w:sz="0" w:space="0" w:color="auto"/>
              </w:divBdr>
              <w:divsChild>
                <w:div w:id="1849981524">
                  <w:marLeft w:val="0"/>
                  <w:marRight w:val="0"/>
                  <w:marTop w:val="0"/>
                  <w:marBottom w:val="0"/>
                  <w:divBdr>
                    <w:top w:val="none" w:sz="0" w:space="0" w:color="auto"/>
                    <w:left w:val="none" w:sz="0" w:space="0" w:color="auto"/>
                    <w:bottom w:val="none" w:sz="0" w:space="0" w:color="auto"/>
                    <w:right w:val="none" w:sz="0" w:space="0" w:color="auto"/>
                  </w:divBdr>
                  <w:divsChild>
                    <w:div w:id="2064478672">
                      <w:marLeft w:val="0"/>
                      <w:marRight w:val="0"/>
                      <w:marTop w:val="0"/>
                      <w:marBottom w:val="0"/>
                      <w:divBdr>
                        <w:top w:val="none" w:sz="0" w:space="0" w:color="auto"/>
                        <w:left w:val="none" w:sz="0" w:space="0" w:color="auto"/>
                        <w:bottom w:val="none" w:sz="0" w:space="0" w:color="auto"/>
                        <w:right w:val="none" w:sz="0" w:space="0" w:color="auto"/>
                      </w:divBdr>
                      <w:divsChild>
                        <w:div w:id="2012564759">
                          <w:marLeft w:val="0"/>
                          <w:marRight w:val="0"/>
                          <w:marTop w:val="0"/>
                          <w:marBottom w:val="0"/>
                          <w:divBdr>
                            <w:top w:val="none" w:sz="0" w:space="0" w:color="auto"/>
                            <w:left w:val="none" w:sz="0" w:space="0" w:color="auto"/>
                            <w:bottom w:val="none" w:sz="0" w:space="0" w:color="auto"/>
                            <w:right w:val="none" w:sz="0" w:space="0" w:color="auto"/>
                          </w:divBdr>
                          <w:divsChild>
                            <w:div w:id="1550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01">
      <w:bodyDiv w:val="1"/>
      <w:marLeft w:val="0"/>
      <w:marRight w:val="0"/>
      <w:marTop w:val="0"/>
      <w:marBottom w:val="0"/>
      <w:divBdr>
        <w:top w:val="none" w:sz="0" w:space="0" w:color="auto"/>
        <w:left w:val="none" w:sz="0" w:space="0" w:color="auto"/>
        <w:bottom w:val="none" w:sz="0" w:space="0" w:color="auto"/>
        <w:right w:val="none" w:sz="0" w:space="0" w:color="auto"/>
      </w:divBdr>
      <w:divsChild>
        <w:div w:id="1321150614">
          <w:marLeft w:val="0"/>
          <w:marRight w:val="0"/>
          <w:marTop w:val="0"/>
          <w:marBottom w:val="0"/>
          <w:divBdr>
            <w:top w:val="none" w:sz="0" w:space="0" w:color="auto"/>
            <w:left w:val="none" w:sz="0" w:space="0" w:color="auto"/>
            <w:bottom w:val="none" w:sz="0" w:space="0" w:color="auto"/>
            <w:right w:val="none" w:sz="0" w:space="0" w:color="auto"/>
          </w:divBdr>
          <w:divsChild>
            <w:div w:id="1566332272">
              <w:marLeft w:val="0"/>
              <w:marRight w:val="0"/>
              <w:marTop w:val="0"/>
              <w:marBottom w:val="0"/>
              <w:divBdr>
                <w:top w:val="none" w:sz="0" w:space="0" w:color="auto"/>
                <w:left w:val="none" w:sz="0" w:space="0" w:color="auto"/>
                <w:bottom w:val="none" w:sz="0" w:space="0" w:color="auto"/>
                <w:right w:val="none" w:sz="0" w:space="0" w:color="auto"/>
              </w:divBdr>
              <w:divsChild>
                <w:div w:id="496652740">
                  <w:marLeft w:val="0"/>
                  <w:marRight w:val="0"/>
                  <w:marTop w:val="0"/>
                  <w:marBottom w:val="0"/>
                  <w:divBdr>
                    <w:top w:val="none" w:sz="0" w:space="0" w:color="auto"/>
                    <w:left w:val="none" w:sz="0" w:space="0" w:color="auto"/>
                    <w:bottom w:val="none" w:sz="0" w:space="0" w:color="auto"/>
                    <w:right w:val="none" w:sz="0" w:space="0" w:color="auto"/>
                  </w:divBdr>
                  <w:divsChild>
                    <w:div w:id="1379087695">
                      <w:marLeft w:val="0"/>
                      <w:marRight w:val="0"/>
                      <w:marTop w:val="0"/>
                      <w:marBottom w:val="0"/>
                      <w:divBdr>
                        <w:top w:val="none" w:sz="0" w:space="0" w:color="auto"/>
                        <w:left w:val="none" w:sz="0" w:space="0" w:color="auto"/>
                        <w:bottom w:val="none" w:sz="0" w:space="0" w:color="auto"/>
                        <w:right w:val="none" w:sz="0" w:space="0" w:color="auto"/>
                      </w:divBdr>
                      <w:divsChild>
                        <w:div w:id="461122418">
                          <w:marLeft w:val="0"/>
                          <w:marRight w:val="0"/>
                          <w:marTop w:val="0"/>
                          <w:marBottom w:val="0"/>
                          <w:divBdr>
                            <w:top w:val="none" w:sz="0" w:space="0" w:color="auto"/>
                            <w:left w:val="none" w:sz="0" w:space="0" w:color="auto"/>
                            <w:bottom w:val="none" w:sz="0" w:space="0" w:color="auto"/>
                            <w:right w:val="none" w:sz="0" w:space="0" w:color="auto"/>
                          </w:divBdr>
                          <w:divsChild>
                            <w:div w:id="2011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11289">
      <w:bodyDiv w:val="1"/>
      <w:marLeft w:val="0"/>
      <w:marRight w:val="0"/>
      <w:marTop w:val="0"/>
      <w:marBottom w:val="0"/>
      <w:divBdr>
        <w:top w:val="none" w:sz="0" w:space="0" w:color="auto"/>
        <w:left w:val="none" w:sz="0" w:space="0" w:color="auto"/>
        <w:bottom w:val="none" w:sz="0" w:space="0" w:color="auto"/>
        <w:right w:val="none" w:sz="0" w:space="0" w:color="auto"/>
      </w:divBdr>
      <w:divsChild>
        <w:div w:id="643659204">
          <w:marLeft w:val="0"/>
          <w:marRight w:val="0"/>
          <w:marTop w:val="0"/>
          <w:marBottom w:val="0"/>
          <w:divBdr>
            <w:top w:val="none" w:sz="0" w:space="0" w:color="auto"/>
            <w:left w:val="none" w:sz="0" w:space="0" w:color="auto"/>
            <w:bottom w:val="none" w:sz="0" w:space="0" w:color="auto"/>
            <w:right w:val="none" w:sz="0" w:space="0" w:color="auto"/>
          </w:divBdr>
          <w:divsChild>
            <w:div w:id="180552522">
              <w:marLeft w:val="0"/>
              <w:marRight w:val="0"/>
              <w:marTop w:val="0"/>
              <w:marBottom w:val="0"/>
              <w:divBdr>
                <w:top w:val="none" w:sz="0" w:space="0" w:color="auto"/>
                <w:left w:val="none" w:sz="0" w:space="0" w:color="auto"/>
                <w:bottom w:val="none" w:sz="0" w:space="0" w:color="auto"/>
                <w:right w:val="none" w:sz="0" w:space="0" w:color="auto"/>
              </w:divBdr>
              <w:divsChild>
                <w:div w:id="170224741">
                  <w:marLeft w:val="0"/>
                  <w:marRight w:val="0"/>
                  <w:marTop w:val="0"/>
                  <w:marBottom w:val="0"/>
                  <w:divBdr>
                    <w:top w:val="none" w:sz="0" w:space="0" w:color="auto"/>
                    <w:left w:val="none" w:sz="0" w:space="0" w:color="auto"/>
                    <w:bottom w:val="none" w:sz="0" w:space="0" w:color="auto"/>
                    <w:right w:val="none" w:sz="0" w:space="0" w:color="auto"/>
                  </w:divBdr>
                  <w:divsChild>
                    <w:div w:id="1145969886">
                      <w:marLeft w:val="0"/>
                      <w:marRight w:val="0"/>
                      <w:marTop w:val="0"/>
                      <w:marBottom w:val="0"/>
                      <w:divBdr>
                        <w:top w:val="none" w:sz="0" w:space="0" w:color="auto"/>
                        <w:left w:val="none" w:sz="0" w:space="0" w:color="auto"/>
                        <w:bottom w:val="none" w:sz="0" w:space="0" w:color="auto"/>
                        <w:right w:val="none" w:sz="0" w:space="0" w:color="auto"/>
                      </w:divBdr>
                      <w:divsChild>
                        <w:div w:id="1148322624">
                          <w:marLeft w:val="0"/>
                          <w:marRight w:val="0"/>
                          <w:marTop w:val="0"/>
                          <w:marBottom w:val="0"/>
                          <w:divBdr>
                            <w:top w:val="none" w:sz="0" w:space="0" w:color="auto"/>
                            <w:left w:val="none" w:sz="0" w:space="0" w:color="auto"/>
                            <w:bottom w:val="none" w:sz="0" w:space="0" w:color="auto"/>
                            <w:right w:val="none" w:sz="0" w:space="0" w:color="auto"/>
                          </w:divBdr>
                          <w:divsChild>
                            <w:div w:id="16554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66747">
      <w:bodyDiv w:val="1"/>
      <w:marLeft w:val="0"/>
      <w:marRight w:val="0"/>
      <w:marTop w:val="0"/>
      <w:marBottom w:val="0"/>
      <w:divBdr>
        <w:top w:val="none" w:sz="0" w:space="0" w:color="auto"/>
        <w:left w:val="none" w:sz="0" w:space="0" w:color="auto"/>
        <w:bottom w:val="none" w:sz="0" w:space="0" w:color="auto"/>
        <w:right w:val="none" w:sz="0" w:space="0" w:color="auto"/>
      </w:divBdr>
      <w:divsChild>
        <w:div w:id="1365016516">
          <w:marLeft w:val="0"/>
          <w:marRight w:val="0"/>
          <w:marTop w:val="0"/>
          <w:marBottom w:val="0"/>
          <w:divBdr>
            <w:top w:val="none" w:sz="0" w:space="0" w:color="auto"/>
            <w:left w:val="none" w:sz="0" w:space="0" w:color="auto"/>
            <w:bottom w:val="none" w:sz="0" w:space="0" w:color="auto"/>
            <w:right w:val="none" w:sz="0" w:space="0" w:color="auto"/>
          </w:divBdr>
          <w:divsChild>
            <w:div w:id="413935981">
              <w:marLeft w:val="0"/>
              <w:marRight w:val="0"/>
              <w:marTop w:val="0"/>
              <w:marBottom w:val="0"/>
              <w:divBdr>
                <w:top w:val="none" w:sz="0" w:space="0" w:color="auto"/>
                <w:left w:val="none" w:sz="0" w:space="0" w:color="auto"/>
                <w:bottom w:val="none" w:sz="0" w:space="0" w:color="auto"/>
                <w:right w:val="none" w:sz="0" w:space="0" w:color="auto"/>
              </w:divBdr>
              <w:divsChild>
                <w:div w:id="296568637">
                  <w:marLeft w:val="0"/>
                  <w:marRight w:val="0"/>
                  <w:marTop w:val="0"/>
                  <w:marBottom w:val="0"/>
                  <w:divBdr>
                    <w:top w:val="none" w:sz="0" w:space="0" w:color="auto"/>
                    <w:left w:val="none" w:sz="0" w:space="0" w:color="auto"/>
                    <w:bottom w:val="none" w:sz="0" w:space="0" w:color="auto"/>
                    <w:right w:val="none" w:sz="0" w:space="0" w:color="auto"/>
                  </w:divBdr>
                  <w:divsChild>
                    <w:div w:id="1755007312">
                      <w:marLeft w:val="0"/>
                      <w:marRight w:val="0"/>
                      <w:marTop w:val="0"/>
                      <w:marBottom w:val="0"/>
                      <w:divBdr>
                        <w:top w:val="none" w:sz="0" w:space="0" w:color="auto"/>
                        <w:left w:val="none" w:sz="0" w:space="0" w:color="auto"/>
                        <w:bottom w:val="none" w:sz="0" w:space="0" w:color="auto"/>
                        <w:right w:val="none" w:sz="0" w:space="0" w:color="auto"/>
                      </w:divBdr>
                      <w:divsChild>
                        <w:div w:id="1062290800">
                          <w:marLeft w:val="0"/>
                          <w:marRight w:val="0"/>
                          <w:marTop w:val="0"/>
                          <w:marBottom w:val="0"/>
                          <w:divBdr>
                            <w:top w:val="none" w:sz="0" w:space="0" w:color="auto"/>
                            <w:left w:val="none" w:sz="0" w:space="0" w:color="auto"/>
                            <w:bottom w:val="none" w:sz="0" w:space="0" w:color="auto"/>
                            <w:right w:val="none" w:sz="0" w:space="0" w:color="auto"/>
                          </w:divBdr>
                          <w:divsChild>
                            <w:div w:id="109801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8913">
      <w:bodyDiv w:val="1"/>
      <w:marLeft w:val="0"/>
      <w:marRight w:val="0"/>
      <w:marTop w:val="0"/>
      <w:marBottom w:val="0"/>
      <w:divBdr>
        <w:top w:val="none" w:sz="0" w:space="0" w:color="auto"/>
        <w:left w:val="none" w:sz="0" w:space="0" w:color="auto"/>
        <w:bottom w:val="none" w:sz="0" w:space="0" w:color="auto"/>
        <w:right w:val="none" w:sz="0" w:space="0" w:color="auto"/>
      </w:divBdr>
      <w:divsChild>
        <w:div w:id="1440296290">
          <w:marLeft w:val="0"/>
          <w:marRight w:val="0"/>
          <w:marTop w:val="0"/>
          <w:marBottom w:val="0"/>
          <w:divBdr>
            <w:top w:val="none" w:sz="0" w:space="0" w:color="auto"/>
            <w:left w:val="none" w:sz="0" w:space="0" w:color="auto"/>
            <w:bottom w:val="none" w:sz="0" w:space="0" w:color="auto"/>
            <w:right w:val="none" w:sz="0" w:space="0" w:color="auto"/>
          </w:divBdr>
          <w:divsChild>
            <w:div w:id="925577752">
              <w:marLeft w:val="0"/>
              <w:marRight w:val="0"/>
              <w:marTop w:val="0"/>
              <w:marBottom w:val="0"/>
              <w:divBdr>
                <w:top w:val="none" w:sz="0" w:space="0" w:color="auto"/>
                <w:left w:val="none" w:sz="0" w:space="0" w:color="auto"/>
                <w:bottom w:val="none" w:sz="0" w:space="0" w:color="auto"/>
                <w:right w:val="none" w:sz="0" w:space="0" w:color="auto"/>
              </w:divBdr>
              <w:divsChild>
                <w:div w:id="1077902860">
                  <w:marLeft w:val="0"/>
                  <w:marRight w:val="0"/>
                  <w:marTop w:val="0"/>
                  <w:marBottom w:val="0"/>
                  <w:divBdr>
                    <w:top w:val="none" w:sz="0" w:space="0" w:color="auto"/>
                    <w:left w:val="none" w:sz="0" w:space="0" w:color="auto"/>
                    <w:bottom w:val="none" w:sz="0" w:space="0" w:color="auto"/>
                    <w:right w:val="none" w:sz="0" w:space="0" w:color="auto"/>
                  </w:divBdr>
                  <w:divsChild>
                    <w:div w:id="1474567045">
                      <w:marLeft w:val="0"/>
                      <w:marRight w:val="0"/>
                      <w:marTop w:val="0"/>
                      <w:marBottom w:val="0"/>
                      <w:divBdr>
                        <w:top w:val="none" w:sz="0" w:space="0" w:color="auto"/>
                        <w:left w:val="none" w:sz="0" w:space="0" w:color="auto"/>
                        <w:bottom w:val="none" w:sz="0" w:space="0" w:color="auto"/>
                        <w:right w:val="none" w:sz="0" w:space="0" w:color="auto"/>
                      </w:divBdr>
                      <w:divsChild>
                        <w:div w:id="227614791">
                          <w:marLeft w:val="0"/>
                          <w:marRight w:val="0"/>
                          <w:marTop w:val="0"/>
                          <w:marBottom w:val="0"/>
                          <w:divBdr>
                            <w:top w:val="none" w:sz="0" w:space="0" w:color="auto"/>
                            <w:left w:val="none" w:sz="0" w:space="0" w:color="auto"/>
                            <w:bottom w:val="none" w:sz="0" w:space="0" w:color="auto"/>
                            <w:right w:val="none" w:sz="0" w:space="0" w:color="auto"/>
                          </w:divBdr>
                          <w:divsChild>
                            <w:div w:id="271478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14146">
      <w:bodyDiv w:val="1"/>
      <w:marLeft w:val="0"/>
      <w:marRight w:val="0"/>
      <w:marTop w:val="0"/>
      <w:marBottom w:val="0"/>
      <w:divBdr>
        <w:top w:val="none" w:sz="0" w:space="0" w:color="auto"/>
        <w:left w:val="none" w:sz="0" w:space="0" w:color="auto"/>
        <w:bottom w:val="none" w:sz="0" w:space="0" w:color="auto"/>
        <w:right w:val="none" w:sz="0" w:space="0" w:color="auto"/>
      </w:divBdr>
      <w:divsChild>
        <w:div w:id="1300378058">
          <w:marLeft w:val="0"/>
          <w:marRight w:val="0"/>
          <w:marTop w:val="0"/>
          <w:marBottom w:val="0"/>
          <w:divBdr>
            <w:top w:val="none" w:sz="0" w:space="0" w:color="auto"/>
            <w:left w:val="none" w:sz="0" w:space="0" w:color="auto"/>
            <w:bottom w:val="none" w:sz="0" w:space="0" w:color="auto"/>
            <w:right w:val="none" w:sz="0" w:space="0" w:color="auto"/>
          </w:divBdr>
          <w:divsChild>
            <w:div w:id="1157182887">
              <w:marLeft w:val="0"/>
              <w:marRight w:val="0"/>
              <w:marTop w:val="0"/>
              <w:marBottom w:val="0"/>
              <w:divBdr>
                <w:top w:val="none" w:sz="0" w:space="0" w:color="auto"/>
                <w:left w:val="none" w:sz="0" w:space="0" w:color="auto"/>
                <w:bottom w:val="none" w:sz="0" w:space="0" w:color="auto"/>
                <w:right w:val="none" w:sz="0" w:space="0" w:color="auto"/>
              </w:divBdr>
              <w:divsChild>
                <w:div w:id="1091660616">
                  <w:marLeft w:val="0"/>
                  <w:marRight w:val="0"/>
                  <w:marTop w:val="0"/>
                  <w:marBottom w:val="0"/>
                  <w:divBdr>
                    <w:top w:val="none" w:sz="0" w:space="0" w:color="auto"/>
                    <w:left w:val="none" w:sz="0" w:space="0" w:color="auto"/>
                    <w:bottom w:val="none" w:sz="0" w:space="0" w:color="auto"/>
                    <w:right w:val="none" w:sz="0" w:space="0" w:color="auto"/>
                  </w:divBdr>
                  <w:divsChild>
                    <w:div w:id="223875395">
                      <w:marLeft w:val="0"/>
                      <w:marRight w:val="0"/>
                      <w:marTop w:val="0"/>
                      <w:marBottom w:val="0"/>
                      <w:divBdr>
                        <w:top w:val="none" w:sz="0" w:space="0" w:color="auto"/>
                        <w:left w:val="none" w:sz="0" w:space="0" w:color="auto"/>
                        <w:bottom w:val="none" w:sz="0" w:space="0" w:color="auto"/>
                        <w:right w:val="none" w:sz="0" w:space="0" w:color="auto"/>
                      </w:divBdr>
                      <w:divsChild>
                        <w:div w:id="851453641">
                          <w:marLeft w:val="0"/>
                          <w:marRight w:val="0"/>
                          <w:marTop w:val="0"/>
                          <w:marBottom w:val="0"/>
                          <w:divBdr>
                            <w:top w:val="none" w:sz="0" w:space="0" w:color="auto"/>
                            <w:left w:val="none" w:sz="0" w:space="0" w:color="auto"/>
                            <w:bottom w:val="none" w:sz="0" w:space="0" w:color="auto"/>
                            <w:right w:val="none" w:sz="0" w:space="0" w:color="auto"/>
                          </w:divBdr>
                          <w:divsChild>
                            <w:div w:id="17495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0551">
      <w:bodyDiv w:val="1"/>
      <w:marLeft w:val="0"/>
      <w:marRight w:val="0"/>
      <w:marTop w:val="0"/>
      <w:marBottom w:val="0"/>
      <w:divBdr>
        <w:top w:val="none" w:sz="0" w:space="0" w:color="auto"/>
        <w:left w:val="none" w:sz="0" w:space="0" w:color="auto"/>
        <w:bottom w:val="none" w:sz="0" w:space="0" w:color="auto"/>
        <w:right w:val="none" w:sz="0" w:space="0" w:color="auto"/>
      </w:divBdr>
      <w:divsChild>
        <w:div w:id="1226339120">
          <w:marLeft w:val="0"/>
          <w:marRight w:val="0"/>
          <w:marTop w:val="0"/>
          <w:marBottom w:val="0"/>
          <w:divBdr>
            <w:top w:val="none" w:sz="0" w:space="0" w:color="auto"/>
            <w:left w:val="none" w:sz="0" w:space="0" w:color="auto"/>
            <w:bottom w:val="none" w:sz="0" w:space="0" w:color="auto"/>
            <w:right w:val="none" w:sz="0" w:space="0" w:color="auto"/>
          </w:divBdr>
          <w:divsChild>
            <w:div w:id="1303392478">
              <w:marLeft w:val="0"/>
              <w:marRight w:val="0"/>
              <w:marTop w:val="0"/>
              <w:marBottom w:val="0"/>
              <w:divBdr>
                <w:top w:val="none" w:sz="0" w:space="0" w:color="auto"/>
                <w:left w:val="none" w:sz="0" w:space="0" w:color="auto"/>
                <w:bottom w:val="none" w:sz="0" w:space="0" w:color="auto"/>
                <w:right w:val="none" w:sz="0" w:space="0" w:color="auto"/>
              </w:divBdr>
              <w:divsChild>
                <w:div w:id="1197281573">
                  <w:marLeft w:val="0"/>
                  <w:marRight w:val="0"/>
                  <w:marTop w:val="0"/>
                  <w:marBottom w:val="0"/>
                  <w:divBdr>
                    <w:top w:val="none" w:sz="0" w:space="0" w:color="auto"/>
                    <w:left w:val="none" w:sz="0" w:space="0" w:color="auto"/>
                    <w:bottom w:val="none" w:sz="0" w:space="0" w:color="auto"/>
                    <w:right w:val="none" w:sz="0" w:space="0" w:color="auto"/>
                  </w:divBdr>
                  <w:divsChild>
                    <w:div w:id="2028436357">
                      <w:marLeft w:val="0"/>
                      <w:marRight w:val="0"/>
                      <w:marTop w:val="0"/>
                      <w:marBottom w:val="0"/>
                      <w:divBdr>
                        <w:top w:val="none" w:sz="0" w:space="0" w:color="auto"/>
                        <w:left w:val="none" w:sz="0" w:space="0" w:color="auto"/>
                        <w:bottom w:val="none" w:sz="0" w:space="0" w:color="auto"/>
                        <w:right w:val="none" w:sz="0" w:space="0" w:color="auto"/>
                      </w:divBdr>
                      <w:divsChild>
                        <w:div w:id="699940474">
                          <w:marLeft w:val="0"/>
                          <w:marRight w:val="0"/>
                          <w:marTop w:val="0"/>
                          <w:marBottom w:val="0"/>
                          <w:divBdr>
                            <w:top w:val="none" w:sz="0" w:space="0" w:color="auto"/>
                            <w:left w:val="none" w:sz="0" w:space="0" w:color="auto"/>
                            <w:bottom w:val="none" w:sz="0" w:space="0" w:color="auto"/>
                            <w:right w:val="none" w:sz="0" w:space="0" w:color="auto"/>
                          </w:divBdr>
                          <w:divsChild>
                            <w:div w:id="1937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06623">
      <w:bodyDiv w:val="1"/>
      <w:marLeft w:val="0"/>
      <w:marRight w:val="0"/>
      <w:marTop w:val="0"/>
      <w:marBottom w:val="0"/>
      <w:divBdr>
        <w:top w:val="none" w:sz="0" w:space="0" w:color="auto"/>
        <w:left w:val="none" w:sz="0" w:space="0" w:color="auto"/>
        <w:bottom w:val="none" w:sz="0" w:space="0" w:color="auto"/>
        <w:right w:val="none" w:sz="0" w:space="0" w:color="auto"/>
      </w:divBdr>
      <w:divsChild>
        <w:div w:id="510146282">
          <w:marLeft w:val="0"/>
          <w:marRight w:val="0"/>
          <w:marTop w:val="0"/>
          <w:marBottom w:val="0"/>
          <w:divBdr>
            <w:top w:val="none" w:sz="0" w:space="0" w:color="auto"/>
            <w:left w:val="none" w:sz="0" w:space="0" w:color="auto"/>
            <w:bottom w:val="none" w:sz="0" w:space="0" w:color="auto"/>
            <w:right w:val="none" w:sz="0" w:space="0" w:color="auto"/>
          </w:divBdr>
          <w:divsChild>
            <w:div w:id="67383664">
              <w:marLeft w:val="0"/>
              <w:marRight w:val="0"/>
              <w:marTop w:val="0"/>
              <w:marBottom w:val="0"/>
              <w:divBdr>
                <w:top w:val="none" w:sz="0" w:space="0" w:color="auto"/>
                <w:left w:val="none" w:sz="0" w:space="0" w:color="auto"/>
                <w:bottom w:val="none" w:sz="0" w:space="0" w:color="auto"/>
                <w:right w:val="none" w:sz="0" w:space="0" w:color="auto"/>
              </w:divBdr>
              <w:divsChild>
                <w:div w:id="1320648366">
                  <w:marLeft w:val="0"/>
                  <w:marRight w:val="0"/>
                  <w:marTop w:val="0"/>
                  <w:marBottom w:val="0"/>
                  <w:divBdr>
                    <w:top w:val="none" w:sz="0" w:space="0" w:color="auto"/>
                    <w:left w:val="none" w:sz="0" w:space="0" w:color="auto"/>
                    <w:bottom w:val="none" w:sz="0" w:space="0" w:color="auto"/>
                    <w:right w:val="none" w:sz="0" w:space="0" w:color="auto"/>
                  </w:divBdr>
                  <w:divsChild>
                    <w:div w:id="1388798975">
                      <w:marLeft w:val="0"/>
                      <w:marRight w:val="0"/>
                      <w:marTop w:val="0"/>
                      <w:marBottom w:val="0"/>
                      <w:divBdr>
                        <w:top w:val="none" w:sz="0" w:space="0" w:color="auto"/>
                        <w:left w:val="none" w:sz="0" w:space="0" w:color="auto"/>
                        <w:bottom w:val="none" w:sz="0" w:space="0" w:color="auto"/>
                        <w:right w:val="none" w:sz="0" w:space="0" w:color="auto"/>
                      </w:divBdr>
                      <w:divsChild>
                        <w:div w:id="88552637">
                          <w:marLeft w:val="0"/>
                          <w:marRight w:val="0"/>
                          <w:marTop w:val="0"/>
                          <w:marBottom w:val="0"/>
                          <w:divBdr>
                            <w:top w:val="none" w:sz="0" w:space="0" w:color="auto"/>
                            <w:left w:val="none" w:sz="0" w:space="0" w:color="auto"/>
                            <w:bottom w:val="none" w:sz="0" w:space="0" w:color="auto"/>
                            <w:right w:val="none" w:sz="0" w:space="0" w:color="auto"/>
                          </w:divBdr>
                          <w:divsChild>
                            <w:div w:id="879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87604">
      <w:bodyDiv w:val="1"/>
      <w:marLeft w:val="0"/>
      <w:marRight w:val="0"/>
      <w:marTop w:val="0"/>
      <w:marBottom w:val="0"/>
      <w:divBdr>
        <w:top w:val="none" w:sz="0" w:space="0" w:color="auto"/>
        <w:left w:val="none" w:sz="0" w:space="0" w:color="auto"/>
        <w:bottom w:val="none" w:sz="0" w:space="0" w:color="auto"/>
        <w:right w:val="none" w:sz="0" w:space="0" w:color="auto"/>
      </w:divBdr>
      <w:divsChild>
        <w:div w:id="11808326">
          <w:marLeft w:val="0"/>
          <w:marRight w:val="0"/>
          <w:marTop w:val="0"/>
          <w:marBottom w:val="0"/>
          <w:divBdr>
            <w:top w:val="none" w:sz="0" w:space="0" w:color="auto"/>
            <w:left w:val="none" w:sz="0" w:space="0" w:color="auto"/>
            <w:bottom w:val="none" w:sz="0" w:space="0" w:color="auto"/>
            <w:right w:val="none" w:sz="0" w:space="0" w:color="auto"/>
          </w:divBdr>
          <w:divsChild>
            <w:div w:id="1613896699">
              <w:marLeft w:val="0"/>
              <w:marRight w:val="0"/>
              <w:marTop w:val="0"/>
              <w:marBottom w:val="0"/>
              <w:divBdr>
                <w:top w:val="none" w:sz="0" w:space="0" w:color="auto"/>
                <w:left w:val="none" w:sz="0" w:space="0" w:color="auto"/>
                <w:bottom w:val="none" w:sz="0" w:space="0" w:color="auto"/>
                <w:right w:val="none" w:sz="0" w:space="0" w:color="auto"/>
              </w:divBdr>
              <w:divsChild>
                <w:div w:id="1584027980">
                  <w:marLeft w:val="0"/>
                  <w:marRight w:val="0"/>
                  <w:marTop w:val="0"/>
                  <w:marBottom w:val="0"/>
                  <w:divBdr>
                    <w:top w:val="none" w:sz="0" w:space="0" w:color="auto"/>
                    <w:left w:val="none" w:sz="0" w:space="0" w:color="auto"/>
                    <w:bottom w:val="none" w:sz="0" w:space="0" w:color="auto"/>
                    <w:right w:val="none" w:sz="0" w:space="0" w:color="auto"/>
                  </w:divBdr>
                  <w:divsChild>
                    <w:div w:id="1465196909">
                      <w:marLeft w:val="0"/>
                      <w:marRight w:val="0"/>
                      <w:marTop w:val="0"/>
                      <w:marBottom w:val="0"/>
                      <w:divBdr>
                        <w:top w:val="none" w:sz="0" w:space="0" w:color="auto"/>
                        <w:left w:val="none" w:sz="0" w:space="0" w:color="auto"/>
                        <w:bottom w:val="none" w:sz="0" w:space="0" w:color="auto"/>
                        <w:right w:val="none" w:sz="0" w:space="0" w:color="auto"/>
                      </w:divBdr>
                      <w:divsChild>
                        <w:div w:id="1902058674">
                          <w:marLeft w:val="0"/>
                          <w:marRight w:val="0"/>
                          <w:marTop w:val="0"/>
                          <w:marBottom w:val="0"/>
                          <w:divBdr>
                            <w:top w:val="none" w:sz="0" w:space="0" w:color="auto"/>
                            <w:left w:val="none" w:sz="0" w:space="0" w:color="auto"/>
                            <w:bottom w:val="none" w:sz="0" w:space="0" w:color="auto"/>
                            <w:right w:val="none" w:sz="0" w:space="0" w:color="auto"/>
                          </w:divBdr>
                          <w:divsChild>
                            <w:div w:id="9281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04411">
      <w:bodyDiv w:val="1"/>
      <w:marLeft w:val="0"/>
      <w:marRight w:val="0"/>
      <w:marTop w:val="0"/>
      <w:marBottom w:val="0"/>
      <w:divBdr>
        <w:top w:val="none" w:sz="0" w:space="0" w:color="auto"/>
        <w:left w:val="none" w:sz="0" w:space="0" w:color="auto"/>
        <w:bottom w:val="none" w:sz="0" w:space="0" w:color="auto"/>
        <w:right w:val="none" w:sz="0" w:space="0" w:color="auto"/>
      </w:divBdr>
      <w:divsChild>
        <w:div w:id="849098551">
          <w:marLeft w:val="0"/>
          <w:marRight w:val="0"/>
          <w:marTop w:val="0"/>
          <w:marBottom w:val="0"/>
          <w:divBdr>
            <w:top w:val="none" w:sz="0" w:space="0" w:color="auto"/>
            <w:left w:val="none" w:sz="0" w:space="0" w:color="auto"/>
            <w:bottom w:val="none" w:sz="0" w:space="0" w:color="auto"/>
            <w:right w:val="none" w:sz="0" w:space="0" w:color="auto"/>
          </w:divBdr>
          <w:divsChild>
            <w:div w:id="240062423">
              <w:marLeft w:val="0"/>
              <w:marRight w:val="0"/>
              <w:marTop w:val="0"/>
              <w:marBottom w:val="0"/>
              <w:divBdr>
                <w:top w:val="none" w:sz="0" w:space="0" w:color="auto"/>
                <w:left w:val="none" w:sz="0" w:space="0" w:color="auto"/>
                <w:bottom w:val="none" w:sz="0" w:space="0" w:color="auto"/>
                <w:right w:val="none" w:sz="0" w:space="0" w:color="auto"/>
              </w:divBdr>
              <w:divsChild>
                <w:div w:id="1687098563">
                  <w:marLeft w:val="0"/>
                  <w:marRight w:val="0"/>
                  <w:marTop w:val="0"/>
                  <w:marBottom w:val="0"/>
                  <w:divBdr>
                    <w:top w:val="none" w:sz="0" w:space="0" w:color="auto"/>
                    <w:left w:val="none" w:sz="0" w:space="0" w:color="auto"/>
                    <w:bottom w:val="none" w:sz="0" w:space="0" w:color="auto"/>
                    <w:right w:val="none" w:sz="0" w:space="0" w:color="auto"/>
                  </w:divBdr>
                  <w:divsChild>
                    <w:div w:id="1063136989">
                      <w:marLeft w:val="0"/>
                      <w:marRight w:val="0"/>
                      <w:marTop w:val="0"/>
                      <w:marBottom w:val="0"/>
                      <w:divBdr>
                        <w:top w:val="none" w:sz="0" w:space="0" w:color="auto"/>
                        <w:left w:val="none" w:sz="0" w:space="0" w:color="auto"/>
                        <w:bottom w:val="none" w:sz="0" w:space="0" w:color="auto"/>
                        <w:right w:val="none" w:sz="0" w:space="0" w:color="auto"/>
                      </w:divBdr>
                      <w:divsChild>
                        <w:div w:id="186218940">
                          <w:marLeft w:val="0"/>
                          <w:marRight w:val="0"/>
                          <w:marTop w:val="0"/>
                          <w:marBottom w:val="0"/>
                          <w:divBdr>
                            <w:top w:val="none" w:sz="0" w:space="0" w:color="auto"/>
                            <w:left w:val="none" w:sz="0" w:space="0" w:color="auto"/>
                            <w:bottom w:val="none" w:sz="0" w:space="0" w:color="auto"/>
                            <w:right w:val="none" w:sz="0" w:space="0" w:color="auto"/>
                          </w:divBdr>
                          <w:divsChild>
                            <w:div w:id="851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2893">
      <w:bodyDiv w:val="1"/>
      <w:marLeft w:val="0"/>
      <w:marRight w:val="0"/>
      <w:marTop w:val="0"/>
      <w:marBottom w:val="0"/>
      <w:divBdr>
        <w:top w:val="none" w:sz="0" w:space="0" w:color="auto"/>
        <w:left w:val="none" w:sz="0" w:space="0" w:color="auto"/>
        <w:bottom w:val="none" w:sz="0" w:space="0" w:color="auto"/>
        <w:right w:val="none" w:sz="0" w:space="0" w:color="auto"/>
      </w:divBdr>
      <w:divsChild>
        <w:div w:id="919563274">
          <w:marLeft w:val="0"/>
          <w:marRight w:val="0"/>
          <w:marTop w:val="0"/>
          <w:marBottom w:val="0"/>
          <w:divBdr>
            <w:top w:val="none" w:sz="0" w:space="0" w:color="auto"/>
            <w:left w:val="none" w:sz="0" w:space="0" w:color="auto"/>
            <w:bottom w:val="none" w:sz="0" w:space="0" w:color="auto"/>
            <w:right w:val="none" w:sz="0" w:space="0" w:color="auto"/>
          </w:divBdr>
          <w:divsChild>
            <w:div w:id="1964536635">
              <w:marLeft w:val="0"/>
              <w:marRight w:val="0"/>
              <w:marTop w:val="0"/>
              <w:marBottom w:val="0"/>
              <w:divBdr>
                <w:top w:val="none" w:sz="0" w:space="0" w:color="auto"/>
                <w:left w:val="none" w:sz="0" w:space="0" w:color="auto"/>
                <w:bottom w:val="none" w:sz="0" w:space="0" w:color="auto"/>
                <w:right w:val="none" w:sz="0" w:space="0" w:color="auto"/>
              </w:divBdr>
              <w:divsChild>
                <w:div w:id="437456630">
                  <w:marLeft w:val="0"/>
                  <w:marRight w:val="0"/>
                  <w:marTop w:val="0"/>
                  <w:marBottom w:val="0"/>
                  <w:divBdr>
                    <w:top w:val="none" w:sz="0" w:space="0" w:color="auto"/>
                    <w:left w:val="none" w:sz="0" w:space="0" w:color="auto"/>
                    <w:bottom w:val="none" w:sz="0" w:space="0" w:color="auto"/>
                    <w:right w:val="none" w:sz="0" w:space="0" w:color="auto"/>
                  </w:divBdr>
                  <w:divsChild>
                    <w:div w:id="1191070676">
                      <w:marLeft w:val="0"/>
                      <w:marRight w:val="0"/>
                      <w:marTop w:val="0"/>
                      <w:marBottom w:val="0"/>
                      <w:divBdr>
                        <w:top w:val="none" w:sz="0" w:space="0" w:color="auto"/>
                        <w:left w:val="none" w:sz="0" w:space="0" w:color="auto"/>
                        <w:bottom w:val="none" w:sz="0" w:space="0" w:color="auto"/>
                        <w:right w:val="none" w:sz="0" w:space="0" w:color="auto"/>
                      </w:divBdr>
                      <w:divsChild>
                        <w:div w:id="365644774">
                          <w:marLeft w:val="0"/>
                          <w:marRight w:val="0"/>
                          <w:marTop w:val="0"/>
                          <w:marBottom w:val="0"/>
                          <w:divBdr>
                            <w:top w:val="none" w:sz="0" w:space="0" w:color="auto"/>
                            <w:left w:val="none" w:sz="0" w:space="0" w:color="auto"/>
                            <w:bottom w:val="none" w:sz="0" w:space="0" w:color="auto"/>
                            <w:right w:val="none" w:sz="0" w:space="0" w:color="auto"/>
                          </w:divBdr>
                          <w:divsChild>
                            <w:div w:id="1555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35270">
      <w:bodyDiv w:val="1"/>
      <w:marLeft w:val="0"/>
      <w:marRight w:val="0"/>
      <w:marTop w:val="0"/>
      <w:marBottom w:val="0"/>
      <w:divBdr>
        <w:top w:val="none" w:sz="0" w:space="0" w:color="auto"/>
        <w:left w:val="none" w:sz="0" w:space="0" w:color="auto"/>
        <w:bottom w:val="none" w:sz="0" w:space="0" w:color="auto"/>
        <w:right w:val="none" w:sz="0" w:space="0" w:color="auto"/>
      </w:divBdr>
    </w:div>
    <w:div w:id="2139369735">
      <w:bodyDiv w:val="1"/>
      <w:marLeft w:val="0"/>
      <w:marRight w:val="0"/>
      <w:marTop w:val="0"/>
      <w:marBottom w:val="0"/>
      <w:divBdr>
        <w:top w:val="none" w:sz="0" w:space="0" w:color="auto"/>
        <w:left w:val="none" w:sz="0" w:space="0" w:color="auto"/>
        <w:bottom w:val="none" w:sz="0" w:space="0" w:color="auto"/>
        <w:right w:val="none" w:sz="0" w:space="0" w:color="auto"/>
      </w:divBdr>
      <w:divsChild>
        <w:div w:id="2143696282">
          <w:marLeft w:val="0"/>
          <w:marRight w:val="0"/>
          <w:marTop w:val="0"/>
          <w:marBottom w:val="0"/>
          <w:divBdr>
            <w:top w:val="none" w:sz="0" w:space="0" w:color="auto"/>
            <w:left w:val="none" w:sz="0" w:space="0" w:color="auto"/>
            <w:bottom w:val="none" w:sz="0" w:space="0" w:color="auto"/>
            <w:right w:val="none" w:sz="0" w:space="0" w:color="auto"/>
          </w:divBdr>
          <w:divsChild>
            <w:div w:id="1657685887">
              <w:marLeft w:val="0"/>
              <w:marRight w:val="0"/>
              <w:marTop w:val="0"/>
              <w:marBottom w:val="0"/>
              <w:divBdr>
                <w:top w:val="none" w:sz="0" w:space="0" w:color="auto"/>
                <w:left w:val="none" w:sz="0" w:space="0" w:color="auto"/>
                <w:bottom w:val="none" w:sz="0" w:space="0" w:color="auto"/>
                <w:right w:val="none" w:sz="0" w:space="0" w:color="auto"/>
              </w:divBdr>
              <w:divsChild>
                <w:div w:id="97457112">
                  <w:marLeft w:val="0"/>
                  <w:marRight w:val="0"/>
                  <w:marTop w:val="0"/>
                  <w:marBottom w:val="0"/>
                  <w:divBdr>
                    <w:top w:val="none" w:sz="0" w:space="0" w:color="auto"/>
                    <w:left w:val="none" w:sz="0" w:space="0" w:color="auto"/>
                    <w:bottom w:val="none" w:sz="0" w:space="0" w:color="auto"/>
                    <w:right w:val="none" w:sz="0" w:space="0" w:color="auto"/>
                  </w:divBdr>
                  <w:divsChild>
                    <w:div w:id="1184132874">
                      <w:marLeft w:val="0"/>
                      <w:marRight w:val="0"/>
                      <w:marTop w:val="0"/>
                      <w:marBottom w:val="0"/>
                      <w:divBdr>
                        <w:top w:val="none" w:sz="0" w:space="0" w:color="auto"/>
                        <w:left w:val="none" w:sz="0" w:space="0" w:color="auto"/>
                        <w:bottom w:val="none" w:sz="0" w:space="0" w:color="auto"/>
                        <w:right w:val="none" w:sz="0" w:space="0" w:color="auto"/>
                      </w:divBdr>
                      <w:divsChild>
                        <w:div w:id="2083524624">
                          <w:marLeft w:val="0"/>
                          <w:marRight w:val="0"/>
                          <w:marTop w:val="0"/>
                          <w:marBottom w:val="0"/>
                          <w:divBdr>
                            <w:top w:val="none" w:sz="0" w:space="0" w:color="auto"/>
                            <w:left w:val="none" w:sz="0" w:space="0" w:color="auto"/>
                            <w:bottom w:val="none" w:sz="0" w:space="0" w:color="auto"/>
                            <w:right w:val="none" w:sz="0" w:space="0" w:color="auto"/>
                          </w:divBdr>
                          <w:divsChild>
                            <w:div w:id="3967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Kleinberg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3E657-943A-4C72-ABF7-25D3E9B2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12649</Words>
  <Characters>7211</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"Grozījumi Ministru kabineta 2013.gada 26.marta noteikumos Nr.162 „Eiropas Ekonomikas zonas finanšu instrumenta 2009.–2014.gada perioda programmas "Kultūras un dabas mantojuma saglabāšana un atjaunināšana" īstenošanas kārtība””"</vt:lpstr>
      <vt:lpstr>MK noteikumu projekts "Grozījumi Ministru kabineta 2013.gada 26.marta noteikumos Nr.162 „Eiropas Ekonomikas zonas finanšu instrumenta 2009.–2014.gada perioda programmas "Kultūras un dabas mantojuma saglabāšana un atjaunināšana" īstenošanas kārtība””"</vt:lpstr>
    </vt:vector>
  </TitlesOfParts>
  <Manager>G.Puķītis</Manager>
  <Company>LR Kultūras Ministrija</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Biedrību un nodibinājumu darbības jomas</dc:title>
  <dc:subject>Ministru kabineta noteikumu projekta pielikums</dc:subject>
  <dc:creator>A.Kleinberga</dc:creator>
  <dc:description>A.Kleinberga
Tālr. 67330309, fakss 67330293
Anita.Kleinberga@km.gov.lv </dc:description>
  <cp:lastModifiedBy>Dzintra Rozīte</cp:lastModifiedBy>
  <cp:revision>4</cp:revision>
  <cp:lastPrinted>2015-11-20T14:07:00Z</cp:lastPrinted>
  <dcterms:created xsi:type="dcterms:W3CDTF">2015-12-16T10:58:00Z</dcterms:created>
  <dcterms:modified xsi:type="dcterms:W3CDTF">2015-12-17T08:54:00Z</dcterms:modified>
</cp:coreProperties>
</file>