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8" w:rsidRPr="00CC0E5C" w:rsidRDefault="003961D8" w:rsidP="003961D8">
      <w:pPr>
        <w:pStyle w:val="Title"/>
        <w:rPr>
          <w:sz w:val="24"/>
          <w:szCs w:val="24"/>
        </w:rPr>
      </w:pPr>
      <w:bookmarkStart w:id="0" w:name="_GoBack"/>
      <w:bookmarkEnd w:id="0"/>
      <w:r w:rsidRPr="00CC0E5C">
        <w:rPr>
          <w:sz w:val="24"/>
          <w:szCs w:val="24"/>
        </w:rPr>
        <w:t>LATVIJAS REPUBLIKAS MINISTRU KABINETA SĒDES PROTOKOLLĒMUMS</w:t>
      </w:r>
    </w:p>
    <w:p w:rsidR="003961D8" w:rsidRPr="00CC0E5C" w:rsidRDefault="003961D8" w:rsidP="0035755B">
      <w:pPr>
        <w:jc w:val="center"/>
        <w:rPr>
          <w:lang w:val="lv-LV"/>
        </w:rPr>
      </w:pPr>
      <w:r w:rsidRPr="00CC0E5C">
        <w:rPr>
          <w:lang w:val="lv-LV"/>
        </w:rPr>
        <w:t>_____________________________________________________________</w:t>
      </w:r>
    </w:p>
    <w:p w:rsidR="003961D8" w:rsidRPr="00CC0E5C" w:rsidRDefault="00DB2695" w:rsidP="0051450C">
      <w:pPr>
        <w:pStyle w:val="Heading1"/>
        <w:keepNext w:val="0"/>
        <w:widowControl w:val="0"/>
        <w:rPr>
          <w:sz w:val="24"/>
          <w:szCs w:val="24"/>
        </w:rPr>
      </w:pPr>
      <w:r w:rsidRPr="00CC0E5C">
        <w:rPr>
          <w:sz w:val="24"/>
          <w:szCs w:val="24"/>
        </w:rPr>
        <w:t>Rīgā</w:t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  <w:t>Nr.</w:t>
      </w:r>
      <w:r w:rsidR="0051450C"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</w:r>
      <w:r w:rsidR="00084351" w:rsidRPr="00CC0E5C">
        <w:rPr>
          <w:sz w:val="24"/>
          <w:szCs w:val="24"/>
        </w:rPr>
        <w:t>201</w:t>
      </w:r>
      <w:r w:rsidR="00014ACA" w:rsidRPr="00CC0E5C">
        <w:rPr>
          <w:sz w:val="24"/>
          <w:szCs w:val="24"/>
        </w:rPr>
        <w:t>5</w:t>
      </w:r>
      <w:r w:rsidR="003961D8" w:rsidRPr="00CC0E5C">
        <w:rPr>
          <w:sz w:val="24"/>
          <w:szCs w:val="24"/>
        </w:rPr>
        <w:t xml:space="preserve">.gada </w:t>
      </w:r>
      <w:r w:rsidRPr="00CC0E5C">
        <w:rPr>
          <w:sz w:val="24"/>
          <w:szCs w:val="24"/>
        </w:rPr>
        <w:t>___</w:t>
      </w:r>
      <w:r w:rsidR="003961D8" w:rsidRPr="00CC0E5C">
        <w:rPr>
          <w:sz w:val="24"/>
          <w:szCs w:val="24"/>
        </w:rPr>
        <w:t>.</w:t>
      </w:r>
      <w:r w:rsidR="00014ACA" w:rsidRPr="00CC0E5C">
        <w:rPr>
          <w:sz w:val="24"/>
          <w:szCs w:val="24"/>
        </w:rPr>
        <w:t>__________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3961D8" w:rsidRPr="00CC0E5C" w:rsidRDefault="003961D8" w:rsidP="003961D8">
      <w:pPr>
        <w:jc w:val="both"/>
        <w:rPr>
          <w:lang w:val="lv-LV"/>
        </w:rPr>
      </w:pP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  <w:t>.§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847DD7" w:rsidRPr="00847DD7" w:rsidRDefault="007041D3" w:rsidP="00CC0E5C">
      <w:pPr>
        <w:jc w:val="center"/>
        <w:rPr>
          <w:b/>
          <w:bCs/>
          <w:color w:val="000000"/>
          <w:lang w:val="lv-LV" w:eastAsia="lv-LV"/>
        </w:rPr>
      </w:pPr>
      <w:r w:rsidRPr="00CC0E5C">
        <w:rPr>
          <w:b/>
          <w:bCs/>
          <w:color w:val="000000"/>
          <w:lang w:val="lv-LV" w:eastAsia="lv-LV"/>
        </w:rPr>
        <w:t xml:space="preserve">Noteikumu projekts </w:t>
      </w:r>
      <w:r w:rsidR="00847DD7" w:rsidRPr="00847DD7">
        <w:rPr>
          <w:b/>
          <w:bCs/>
          <w:lang w:val="lv-LV"/>
        </w:rPr>
        <w:t xml:space="preserve">“Noteikumi par publiskas personas kapitālsabiedrību un publiski privāto kapitālsabiedrību valdes un padomes locekļu skaitu atbilstoši kapitālsabiedrības lielumu raksturojošiem rādītājiem, valdes un padomes locekļu mēneša atlīdzības </w:t>
      </w:r>
      <w:r w:rsidR="007D1F2A" w:rsidRPr="00847DD7">
        <w:rPr>
          <w:b/>
          <w:bCs/>
          <w:lang w:val="lv-LV"/>
        </w:rPr>
        <w:t xml:space="preserve">maksimālo </w:t>
      </w:r>
      <w:r w:rsidR="00847DD7" w:rsidRPr="00847DD7">
        <w:rPr>
          <w:b/>
          <w:bCs/>
          <w:lang w:val="lv-LV"/>
        </w:rPr>
        <w:t>apmēru”</w:t>
      </w:r>
    </w:p>
    <w:p w:rsidR="00847DD7" w:rsidRPr="00CC0E5C" w:rsidRDefault="00847DD7" w:rsidP="00CC0E5C">
      <w:pPr>
        <w:jc w:val="center"/>
        <w:rPr>
          <w:b/>
          <w:bCs/>
          <w:color w:val="000000"/>
          <w:lang w:val="lv-LV" w:eastAsia="lv-LV"/>
        </w:rPr>
      </w:pPr>
    </w:p>
    <w:p w:rsidR="003961D8" w:rsidRPr="00CC0E5C" w:rsidRDefault="003961D8" w:rsidP="003961D8">
      <w:pPr>
        <w:pStyle w:val="Header"/>
        <w:tabs>
          <w:tab w:val="left" w:pos="720"/>
        </w:tabs>
        <w:jc w:val="both"/>
        <w:rPr>
          <w:b/>
          <w:lang w:val="lv-LV"/>
        </w:rPr>
      </w:pPr>
      <w:r w:rsidRPr="00CC0E5C">
        <w:rPr>
          <w:b/>
          <w:lang w:val="lv-LV"/>
        </w:rPr>
        <w:t>TA-</w:t>
      </w:r>
    </w:p>
    <w:p w:rsidR="003961D8" w:rsidRPr="0023324F" w:rsidRDefault="003961D8" w:rsidP="00CC0E5C">
      <w:pPr>
        <w:pStyle w:val="Header"/>
        <w:tabs>
          <w:tab w:val="left" w:pos="720"/>
        </w:tabs>
        <w:jc w:val="both"/>
        <w:rPr>
          <w:b/>
          <w:color w:val="000000"/>
          <w:lang w:val="lv-LV"/>
        </w:rPr>
      </w:pPr>
      <w:r w:rsidRPr="00CC0E5C">
        <w:rPr>
          <w:lang w:val="lv-LV"/>
        </w:rPr>
        <w:t>___________________________________________________________________________</w:t>
      </w:r>
    </w:p>
    <w:p w:rsidR="00F76F74" w:rsidRPr="00A037A5" w:rsidRDefault="00F76F74" w:rsidP="00F76F74">
      <w:pPr>
        <w:pStyle w:val="BodyText"/>
        <w:rPr>
          <w:b w:val="0"/>
          <w:szCs w:val="24"/>
        </w:rPr>
      </w:pPr>
      <w:r w:rsidRPr="00A037A5">
        <w:rPr>
          <w:b w:val="0"/>
          <w:szCs w:val="24"/>
        </w:rPr>
        <w:t>(...)</w:t>
      </w:r>
    </w:p>
    <w:p w:rsidR="00626145" w:rsidRPr="00CC0E5C" w:rsidRDefault="00626145" w:rsidP="003961D8">
      <w:pPr>
        <w:pStyle w:val="BodyText"/>
        <w:rPr>
          <w:b w:val="0"/>
          <w:color w:val="000000"/>
          <w:sz w:val="24"/>
          <w:szCs w:val="24"/>
        </w:rPr>
      </w:pPr>
    </w:p>
    <w:p w:rsidR="003961D8" w:rsidRPr="00CF5043" w:rsidRDefault="003961D8" w:rsidP="00650E99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0"/>
        </w:tabs>
        <w:ind w:left="426" w:hanging="426"/>
        <w:jc w:val="both"/>
        <w:rPr>
          <w:lang w:val="lv-LV"/>
        </w:rPr>
      </w:pPr>
      <w:r w:rsidRPr="00CF5043">
        <w:rPr>
          <w:lang w:val="lv-LV"/>
        </w:rPr>
        <w:t xml:space="preserve">Pieņemt </w:t>
      </w:r>
      <w:r w:rsidR="007041D3" w:rsidRPr="00CF5043">
        <w:rPr>
          <w:lang w:val="lv-LV"/>
        </w:rPr>
        <w:t>noteikumu projektu</w:t>
      </w:r>
      <w:r w:rsidRPr="00CF5043">
        <w:rPr>
          <w:lang w:val="lv-LV"/>
        </w:rPr>
        <w:t>.</w:t>
      </w:r>
    </w:p>
    <w:p w:rsidR="00832354" w:rsidRPr="00CF5043" w:rsidRDefault="00832354" w:rsidP="00650E99">
      <w:pPr>
        <w:ind w:left="426" w:hanging="426"/>
        <w:jc w:val="both"/>
        <w:rPr>
          <w:lang w:val="lv-LV"/>
        </w:rPr>
      </w:pPr>
    </w:p>
    <w:p w:rsidR="005D1F6C" w:rsidRPr="00CF5043" w:rsidRDefault="00BB409F" w:rsidP="005D1F6C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5043">
        <w:rPr>
          <w:rFonts w:ascii="Times New Roman" w:hAnsi="Times New Roman"/>
          <w:sz w:val="24"/>
          <w:szCs w:val="24"/>
        </w:rPr>
        <w:t>A</w:t>
      </w:r>
      <w:r w:rsidR="00491E40" w:rsidRPr="00CF5043">
        <w:rPr>
          <w:rFonts w:ascii="Times New Roman" w:hAnsi="Times New Roman"/>
          <w:sz w:val="24"/>
          <w:szCs w:val="24"/>
        </w:rPr>
        <w:t xml:space="preserve">tbalstīt izpētes veikšanu </w:t>
      </w:r>
      <w:r w:rsidRPr="00CF5043">
        <w:rPr>
          <w:rFonts w:ascii="Times New Roman" w:hAnsi="Times New Roman"/>
          <w:sz w:val="24"/>
          <w:szCs w:val="24"/>
        </w:rPr>
        <w:t xml:space="preserve">vismaz </w:t>
      </w:r>
      <w:r w:rsidR="00491E40" w:rsidRPr="00CF5043">
        <w:rPr>
          <w:rFonts w:ascii="Times New Roman" w:hAnsi="Times New Roman"/>
          <w:sz w:val="24"/>
          <w:szCs w:val="24"/>
        </w:rPr>
        <w:t>reizi trijos</w:t>
      </w:r>
      <w:r w:rsidR="00C70BCD" w:rsidRPr="00CF5043">
        <w:rPr>
          <w:rFonts w:ascii="Times New Roman" w:hAnsi="Times New Roman"/>
          <w:sz w:val="24"/>
          <w:szCs w:val="24"/>
        </w:rPr>
        <w:t xml:space="preserve"> gados</w:t>
      </w:r>
      <w:r w:rsidR="00650E99" w:rsidRPr="00CF5043">
        <w:rPr>
          <w:rFonts w:ascii="Times New Roman" w:hAnsi="Times New Roman"/>
          <w:sz w:val="24"/>
          <w:szCs w:val="24"/>
        </w:rPr>
        <w:t xml:space="preserve">, lai noskaidrotu </w:t>
      </w:r>
      <w:r w:rsidR="00847DD7" w:rsidRPr="00CF5043">
        <w:rPr>
          <w:rFonts w:ascii="Times New Roman" w:hAnsi="Times New Roman"/>
          <w:sz w:val="24"/>
          <w:szCs w:val="24"/>
        </w:rPr>
        <w:t xml:space="preserve">vidējo atalgojuma apmēru </w:t>
      </w:r>
      <w:r w:rsidR="007750F7" w:rsidRPr="00CF5043">
        <w:rPr>
          <w:rFonts w:ascii="Times New Roman" w:hAnsi="Times New Roman"/>
          <w:sz w:val="24"/>
          <w:szCs w:val="24"/>
        </w:rPr>
        <w:t xml:space="preserve">vadībai un atbildīgajiem speciālistiem </w:t>
      </w:r>
      <w:r w:rsidR="00847DD7" w:rsidRPr="00CF5043">
        <w:rPr>
          <w:rFonts w:ascii="Times New Roman" w:hAnsi="Times New Roman"/>
          <w:sz w:val="24"/>
          <w:szCs w:val="24"/>
        </w:rPr>
        <w:t>līdzīga izmēra (neto apgrozījums, bilances kopsumma, darbinieku skaits) kapitālsabiedrībās privātajā sektorā vai, atsevišķos gadījumos, nozarē, kurā attiecīgā kapitālsabiedrība darbojas</w:t>
      </w:r>
      <w:r w:rsidR="00FF51CE" w:rsidRPr="00CF5043">
        <w:rPr>
          <w:rFonts w:ascii="Times New Roman" w:hAnsi="Times New Roman"/>
          <w:sz w:val="24"/>
          <w:szCs w:val="24"/>
        </w:rPr>
        <w:t xml:space="preserve">. </w:t>
      </w:r>
    </w:p>
    <w:p w:rsidR="005D1F6C" w:rsidRPr="00CF5043" w:rsidRDefault="005D1F6C" w:rsidP="005D1F6C">
      <w:pPr>
        <w:pStyle w:val="ListParagraph"/>
        <w:rPr>
          <w:rFonts w:ascii="Times New Roman" w:hAnsi="Times New Roman"/>
          <w:sz w:val="24"/>
          <w:szCs w:val="24"/>
        </w:rPr>
      </w:pPr>
    </w:p>
    <w:p w:rsidR="00D210B7" w:rsidRPr="00F048D9" w:rsidRDefault="005D1F6C" w:rsidP="005D1F6C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48D9">
        <w:rPr>
          <w:rFonts w:ascii="Times New Roman" w:hAnsi="Times New Roman"/>
          <w:sz w:val="24"/>
          <w:szCs w:val="24"/>
        </w:rPr>
        <w:t xml:space="preserve">Uzdot </w:t>
      </w:r>
      <w:proofErr w:type="spellStart"/>
      <w:r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Pr="00F048D9">
        <w:rPr>
          <w:rFonts w:ascii="Times New Roman" w:hAnsi="Times New Roman"/>
          <w:sz w:val="24"/>
          <w:szCs w:val="24"/>
        </w:rPr>
        <w:t xml:space="preserve"> koordinācijas centram uzsākt publiskā iepirkuma procedūru, lai pirmreizēji nodrošinātu nepieciešam</w:t>
      </w:r>
      <w:r w:rsidR="00D210B7" w:rsidRPr="00F048D9">
        <w:rPr>
          <w:rFonts w:ascii="Times New Roman" w:hAnsi="Times New Roman"/>
          <w:sz w:val="24"/>
          <w:szCs w:val="24"/>
        </w:rPr>
        <w:t>o datu iegūšanu.</w:t>
      </w:r>
      <w:r w:rsidRPr="00F048D9">
        <w:rPr>
          <w:rFonts w:ascii="Times New Roman" w:hAnsi="Times New Roman"/>
          <w:sz w:val="24"/>
          <w:szCs w:val="24"/>
        </w:rPr>
        <w:t xml:space="preserve"> </w:t>
      </w:r>
      <w:r w:rsidR="00D210B7" w:rsidRPr="00F048D9">
        <w:rPr>
          <w:rFonts w:ascii="Times New Roman" w:hAnsi="Times New Roman"/>
          <w:sz w:val="24"/>
          <w:szCs w:val="24"/>
        </w:rPr>
        <w:t xml:space="preserve">Iepirkuma īstenošanai paredzēt </w:t>
      </w:r>
      <w:proofErr w:type="spellStart"/>
      <w:r w:rsidR="00D210B7"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="00D210B7" w:rsidRPr="00F048D9">
        <w:rPr>
          <w:rFonts w:ascii="Times New Roman" w:hAnsi="Times New Roman"/>
          <w:sz w:val="24"/>
          <w:szCs w:val="24"/>
        </w:rPr>
        <w:t xml:space="preserve"> koordinācijas centram 2015.gadam paredzētās apropriācijas pārdali apropriācijas rezerves ietvaros uz </w:t>
      </w:r>
      <w:proofErr w:type="spellStart"/>
      <w:r w:rsidR="00D210B7"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="00D210B7" w:rsidRPr="00F048D9">
        <w:rPr>
          <w:rFonts w:ascii="Times New Roman" w:hAnsi="Times New Roman"/>
          <w:sz w:val="24"/>
          <w:szCs w:val="24"/>
        </w:rPr>
        <w:t xml:space="preserve"> koordinācijas centra izdevumiem 2016.gada valsts budžetā. Pēc izpētes veikšanas</w:t>
      </w:r>
      <w:r w:rsidRPr="00F0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Pr="00F048D9">
        <w:rPr>
          <w:rFonts w:ascii="Times New Roman" w:hAnsi="Times New Roman"/>
          <w:sz w:val="24"/>
          <w:szCs w:val="24"/>
        </w:rPr>
        <w:t xml:space="preserve"> koordinācijas centram līdz 2016.gada 1.jūlijam, balstoties uz iegūtajiem datiem, izstrādāt vadlīnijas publiskas personas kapitālsabiedrību valdes un padomes locekļu mēneša atlīdzības noteikšanai.</w:t>
      </w:r>
    </w:p>
    <w:p w:rsidR="00D210B7" w:rsidRPr="00F048D9" w:rsidRDefault="00D210B7" w:rsidP="00D210B7">
      <w:pPr>
        <w:pStyle w:val="ListParagraph"/>
        <w:rPr>
          <w:rFonts w:ascii="Times New Roman" w:hAnsi="Times New Roman"/>
          <w:sz w:val="24"/>
          <w:szCs w:val="24"/>
        </w:rPr>
      </w:pPr>
    </w:p>
    <w:p w:rsidR="005D1F6C" w:rsidRPr="00F048D9" w:rsidRDefault="00D210B7" w:rsidP="005D1F6C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8D9">
        <w:rPr>
          <w:rFonts w:ascii="Times New Roman" w:hAnsi="Times New Roman"/>
          <w:sz w:val="24"/>
          <w:szCs w:val="24"/>
        </w:rPr>
        <w:t>Pārresoru</w:t>
      </w:r>
      <w:proofErr w:type="spellEnd"/>
      <w:r w:rsidRPr="00F048D9">
        <w:rPr>
          <w:rFonts w:ascii="Times New Roman" w:hAnsi="Times New Roman"/>
          <w:sz w:val="24"/>
          <w:szCs w:val="24"/>
        </w:rPr>
        <w:t xml:space="preserve"> koordinācijas centram sadarbībā ar Finanšu ministriju </w:t>
      </w:r>
      <w:r w:rsidR="003B2527" w:rsidRPr="003B2527">
        <w:rPr>
          <w:rFonts w:ascii="Times New Roman" w:hAnsi="Times New Roman"/>
          <w:sz w:val="24"/>
          <w:szCs w:val="24"/>
        </w:rPr>
        <w:t xml:space="preserve">līdz 2016.gada </w:t>
      </w:r>
      <w:r w:rsidR="006D6A59">
        <w:rPr>
          <w:rFonts w:ascii="Times New Roman" w:hAnsi="Times New Roman"/>
          <w:sz w:val="24"/>
          <w:szCs w:val="24"/>
        </w:rPr>
        <w:t>1</w:t>
      </w:r>
      <w:r w:rsidR="003B2527" w:rsidRPr="003B2527">
        <w:rPr>
          <w:rFonts w:ascii="Times New Roman" w:hAnsi="Times New Roman"/>
          <w:sz w:val="24"/>
          <w:szCs w:val="24"/>
        </w:rPr>
        <w:t>.maijam</w:t>
      </w:r>
      <w:r w:rsidR="003B2527" w:rsidRPr="003B2527">
        <w:rPr>
          <w:rFonts w:ascii="Times New Roman" w:hAnsi="Times New Roman"/>
          <w:b/>
          <w:sz w:val="24"/>
          <w:szCs w:val="24"/>
        </w:rPr>
        <w:t xml:space="preserve"> </w:t>
      </w:r>
      <w:r w:rsidRPr="00F048D9">
        <w:rPr>
          <w:rFonts w:ascii="Times New Roman" w:hAnsi="Times New Roman"/>
          <w:sz w:val="24"/>
          <w:szCs w:val="24"/>
        </w:rPr>
        <w:t>sagatavot priekšlikumus grozījumiem normatīvajos aktos, paredzot publiskas pers</w:t>
      </w:r>
      <w:r w:rsidR="00B34383" w:rsidRPr="00F048D9">
        <w:rPr>
          <w:rFonts w:ascii="Times New Roman" w:hAnsi="Times New Roman"/>
          <w:sz w:val="24"/>
          <w:szCs w:val="24"/>
        </w:rPr>
        <w:t xml:space="preserve">onas kapitālsabiedrību kapitāla </w:t>
      </w:r>
      <w:r w:rsidRPr="00F048D9">
        <w:rPr>
          <w:rFonts w:ascii="Times New Roman" w:hAnsi="Times New Roman"/>
          <w:sz w:val="24"/>
          <w:szCs w:val="24"/>
        </w:rPr>
        <w:t>daļu turētāju</w:t>
      </w:r>
      <w:r w:rsidR="00B34383" w:rsidRPr="00F048D9">
        <w:rPr>
          <w:rFonts w:ascii="Times New Roman" w:hAnsi="Times New Roman"/>
          <w:sz w:val="24"/>
          <w:szCs w:val="24"/>
        </w:rPr>
        <w:t xml:space="preserve"> pārstāvju</w:t>
      </w:r>
      <w:r w:rsidRPr="00F048D9">
        <w:rPr>
          <w:rFonts w:ascii="Times New Roman" w:hAnsi="Times New Roman"/>
          <w:sz w:val="24"/>
          <w:szCs w:val="24"/>
        </w:rPr>
        <w:t xml:space="preserve"> atlīdzības politikas pilnveidošanu.</w:t>
      </w:r>
    </w:p>
    <w:p w:rsidR="00F76F74" w:rsidRPr="00CF5043" w:rsidRDefault="00F76F74" w:rsidP="00650E99">
      <w:pPr>
        <w:ind w:left="426" w:hanging="426"/>
        <w:jc w:val="both"/>
        <w:rPr>
          <w:lang w:val="lv-LV"/>
        </w:rPr>
      </w:pPr>
    </w:p>
    <w:p w:rsidR="00832354" w:rsidRPr="00650E99" w:rsidRDefault="00832354" w:rsidP="00650E99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E99">
        <w:rPr>
          <w:rFonts w:ascii="Times New Roman" w:hAnsi="Times New Roman"/>
          <w:sz w:val="24"/>
          <w:szCs w:val="24"/>
        </w:rPr>
        <w:t xml:space="preserve">Valsts kancelejai sagatavot </w:t>
      </w:r>
      <w:r w:rsidR="007041D3" w:rsidRPr="00650E99">
        <w:rPr>
          <w:rFonts w:ascii="Times New Roman" w:hAnsi="Times New Roman"/>
          <w:sz w:val="24"/>
          <w:szCs w:val="24"/>
        </w:rPr>
        <w:t>noteikumu</w:t>
      </w:r>
      <w:r w:rsidRPr="00650E99">
        <w:rPr>
          <w:rFonts w:ascii="Times New Roman" w:hAnsi="Times New Roman"/>
          <w:sz w:val="24"/>
          <w:szCs w:val="24"/>
        </w:rPr>
        <w:t xml:space="preserve"> projektu</w:t>
      </w:r>
      <w:r w:rsidR="00F76F74" w:rsidRPr="00650E99">
        <w:rPr>
          <w:rFonts w:ascii="Times New Roman" w:hAnsi="Times New Roman"/>
          <w:sz w:val="24"/>
          <w:szCs w:val="24"/>
        </w:rPr>
        <w:t xml:space="preserve"> </w:t>
      </w:r>
      <w:r w:rsidRPr="00650E99">
        <w:rPr>
          <w:rFonts w:ascii="Times New Roman" w:hAnsi="Times New Roman"/>
          <w:sz w:val="24"/>
          <w:szCs w:val="24"/>
        </w:rPr>
        <w:t xml:space="preserve">parakstīšanai. </w:t>
      </w:r>
    </w:p>
    <w:p w:rsidR="00832354" w:rsidRDefault="00832354" w:rsidP="00D40EAE">
      <w:pPr>
        <w:ind w:firstLine="720"/>
        <w:jc w:val="both"/>
        <w:rPr>
          <w:lang w:val="lv-LV"/>
        </w:rPr>
      </w:pPr>
    </w:p>
    <w:p w:rsidR="0039706D" w:rsidRDefault="0039706D" w:rsidP="00D40EAE">
      <w:pPr>
        <w:ind w:firstLine="720"/>
        <w:jc w:val="both"/>
        <w:rPr>
          <w:lang w:val="lv-LV"/>
        </w:rPr>
      </w:pPr>
    </w:p>
    <w:p w:rsidR="003961D8" w:rsidRPr="00CC0E5C" w:rsidRDefault="003961D8" w:rsidP="00600BE9">
      <w:pPr>
        <w:pStyle w:val="BodyText"/>
        <w:jc w:val="both"/>
        <w:rPr>
          <w:b w:val="0"/>
          <w:color w:val="00000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 w:rsidR="00266D05" w:rsidRPr="00CC0E5C">
        <w:rPr>
          <w:b w:val="0"/>
          <w:sz w:val="24"/>
          <w:szCs w:val="24"/>
        </w:rPr>
        <w:t>e</w:t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  <w:t>L.Straujuma</w:t>
      </w:r>
    </w:p>
    <w:p w:rsidR="00014ACA" w:rsidRPr="00CC0E5C" w:rsidRDefault="00014ACA" w:rsidP="00600BE9">
      <w:pPr>
        <w:pStyle w:val="BodyText"/>
        <w:jc w:val="both"/>
        <w:rPr>
          <w:b w:val="0"/>
          <w:sz w:val="24"/>
          <w:szCs w:val="24"/>
        </w:rPr>
      </w:pPr>
    </w:p>
    <w:p w:rsidR="00632185" w:rsidRPr="00CC0E5C" w:rsidRDefault="003961D8" w:rsidP="00600BE9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>Valsts kancelejas direktor</w:t>
      </w:r>
      <w:r w:rsidR="00014ACA" w:rsidRPr="00CC0E5C">
        <w:rPr>
          <w:b w:val="0"/>
          <w:sz w:val="24"/>
          <w:szCs w:val="24"/>
        </w:rPr>
        <w:t xml:space="preserve">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970908" w:rsidRPr="00CC0E5C">
        <w:rPr>
          <w:b w:val="0"/>
          <w:sz w:val="24"/>
          <w:szCs w:val="24"/>
        </w:rPr>
        <w:t xml:space="preserve">M.Krieviņš </w:t>
      </w:r>
    </w:p>
    <w:p w:rsidR="00A124B2" w:rsidRDefault="00A124B2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124B2" w:rsidRPr="00CC0E5C" w:rsidRDefault="00F048D9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124B2">
        <w:rPr>
          <w:rFonts w:ascii="Times New Roman" w:hAnsi="Times New Roman"/>
          <w:sz w:val="24"/>
          <w:szCs w:val="24"/>
        </w:rPr>
        <w:t>īza:</w:t>
      </w:r>
    </w:p>
    <w:p w:rsidR="007F33B7" w:rsidRPr="00CC0E5C" w:rsidRDefault="007041D3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E5C">
        <w:rPr>
          <w:rFonts w:ascii="Times New Roman" w:hAnsi="Times New Roman"/>
          <w:sz w:val="24"/>
          <w:szCs w:val="24"/>
        </w:rPr>
        <w:t>Pārresoru</w:t>
      </w:r>
      <w:proofErr w:type="spellEnd"/>
      <w:r w:rsidRPr="00CC0E5C">
        <w:rPr>
          <w:rFonts w:ascii="Times New Roman" w:hAnsi="Times New Roman"/>
          <w:sz w:val="24"/>
          <w:szCs w:val="24"/>
        </w:rPr>
        <w:t xml:space="preserve"> koordinācijas centra vadītājs </w:t>
      </w:r>
      <w:r w:rsidR="007F33B7" w:rsidRPr="00CC0E5C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Pr="00CC0E5C">
        <w:rPr>
          <w:rFonts w:ascii="Times New Roman" w:hAnsi="Times New Roman"/>
          <w:sz w:val="24"/>
          <w:szCs w:val="24"/>
        </w:rPr>
        <w:t>P.Vilks</w:t>
      </w:r>
    </w:p>
    <w:p w:rsidR="00E36B63" w:rsidRDefault="00E36B63" w:rsidP="00600BE9">
      <w:pPr>
        <w:jc w:val="both"/>
        <w:rPr>
          <w:lang w:val="lv-LV"/>
        </w:rPr>
      </w:pPr>
    </w:p>
    <w:p w:rsidR="006A1EB0" w:rsidRPr="0082595B" w:rsidRDefault="006A1EB0" w:rsidP="006A1EB0">
      <w:pPr>
        <w:jc w:val="both"/>
        <w:rPr>
          <w:sz w:val="18"/>
          <w:szCs w:val="18"/>
        </w:rPr>
      </w:pPr>
      <w:r w:rsidRPr="0082595B">
        <w:rPr>
          <w:sz w:val="18"/>
          <w:szCs w:val="18"/>
        </w:rPr>
        <w:fldChar w:fldCharType="begin"/>
      </w:r>
      <w:r w:rsidRPr="0082595B">
        <w:rPr>
          <w:sz w:val="18"/>
          <w:szCs w:val="18"/>
        </w:rPr>
        <w:instrText xml:space="preserve"> DATE  \@ "dd.MM.yyyy H:mm"  \* MERGEFORMAT </w:instrText>
      </w:r>
      <w:r w:rsidRPr="0082595B">
        <w:rPr>
          <w:sz w:val="18"/>
          <w:szCs w:val="18"/>
        </w:rPr>
        <w:fldChar w:fldCharType="separate"/>
      </w:r>
      <w:r w:rsidR="007A7F13">
        <w:rPr>
          <w:noProof/>
          <w:sz w:val="18"/>
          <w:szCs w:val="18"/>
        </w:rPr>
        <w:t>18.12.2015 15:25</w:t>
      </w:r>
      <w:r w:rsidRPr="0082595B">
        <w:rPr>
          <w:sz w:val="18"/>
          <w:szCs w:val="18"/>
        </w:rPr>
        <w:fldChar w:fldCharType="end"/>
      </w:r>
    </w:p>
    <w:p w:rsidR="006A1EB0" w:rsidRPr="0082595B" w:rsidRDefault="00025853" w:rsidP="006A1E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290CC6">
        <w:rPr>
          <w:bCs/>
          <w:sz w:val="18"/>
          <w:szCs w:val="18"/>
        </w:rPr>
        <w:t>9</w:t>
      </w:r>
      <w:r w:rsidR="0039706D">
        <w:rPr>
          <w:bCs/>
          <w:sz w:val="18"/>
          <w:szCs w:val="18"/>
        </w:rPr>
        <w:t>8</w:t>
      </w:r>
    </w:p>
    <w:p w:rsidR="006A1EB0" w:rsidRPr="0082595B" w:rsidRDefault="006A1EB0" w:rsidP="006A1EB0">
      <w:pPr>
        <w:jc w:val="both"/>
        <w:rPr>
          <w:bCs/>
          <w:sz w:val="18"/>
          <w:szCs w:val="18"/>
        </w:rPr>
      </w:pPr>
      <w:proofErr w:type="spellStart"/>
      <w:r w:rsidRPr="0082595B">
        <w:rPr>
          <w:bCs/>
          <w:sz w:val="18"/>
          <w:szCs w:val="18"/>
        </w:rPr>
        <w:t>V.Vesperis</w:t>
      </w:r>
      <w:proofErr w:type="spellEnd"/>
      <w:r w:rsidRPr="0082595B">
        <w:rPr>
          <w:bCs/>
          <w:sz w:val="18"/>
          <w:szCs w:val="18"/>
        </w:rPr>
        <w:t xml:space="preserve"> </w:t>
      </w:r>
      <w:r w:rsidRPr="0082595B">
        <w:rPr>
          <w:sz w:val="18"/>
          <w:szCs w:val="18"/>
        </w:rPr>
        <w:t>67082812</w:t>
      </w:r>
    </w:p>
    <w:p w:rsidR="006A1EB0" w:rsidRPr="007D4E7A" w:rsidRDefault="009F6372" w:rsidP="006A1EB0">
      <w:pPr>
        <w:jc w:val="both"/>
        <w:rPr>
          <w:noProof/>
          <w:sz w:val="20"/>
          <w:szCs w:val="20"/>
        </w:rPr>
      </w:pPr>
      <w:hyperlink r:id="rId9" w:history="1">
        <w:r w:rsidR="006A1EB0" w:rsidRPr="0082595B">
          <w:rPr>
            <w:rStyle w:val="Hyperlink"/>
            <w:sz w:val="18"/>
            <w:szCs w:val="18"/>
          </w:rPr>
          <w:t>vladislavs.vesperis@pkc.mk.gov.lv</w:t>
        </w:r>
      </w:hyperlink>
    </w:p>
    <w:sectPr w:rsidR="006A1EB0" w:rsidRPr="007D4E7A" w:rsidSect="00600BE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72" w:rsidRDefault="009F6372">
      <w:r>
        <w:separator/>
      </w:r>
    </w:p>
  </w:endnote>
  <w:endnote w:type="continuationSeparator" w:id="0">
    <w:p w:rsidR="009F6372" w:rsidRDefault="009F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C6" w:rsidRPr="006A1EB0" w:rsidRDefault="00F84FC6" w:rsidP="00F84FC6">
    <w:pPr>
      <w:jc w:val="both"/>
      <w:rPr>
        <w:bCs/>
        <w:color w:val="000000"/>
        <w:sz w:val="16"/>
        <w:szCs w:val="16"/>
        <w:lang w:val="lv-LV" w:eastAsia="lv-LV"/>
      </w:rPr>
    </w:pPr>
    <w:r w:rsidRPr="006A1EB0">
      <w:rPr>
        <w:sz w:val="16"/>
        <w:szCs w:val="16"/>
        <w:lang w:val="lv-LV"/>
      </w:rPr>
      <w:t>PKCProt_</w:t>
    </w:r>
    <w:r w:rsidR="007B7F15">
      <w:rPr>
        <w:sz w:val="16"/>
        <w:szCs w:val="16"/>
        <w:lang w:val="lv-LV"/>
      </w:rPr>
      <w:t>16</w:t>
    </w:r>
    <w:r w:rsidRPr="006A1EB0">
      <w:rPr>
        <w:sz w:val="16"/>
        <w:szCs w:val="16"/>
        <w:lang w:val="lv-LV"/>
      </w:rPr>
      <w:t xml:space="preserve">112015_skaits_atlidziba; Ministru kabineta </w:t>
    </w:r>
    <w:proofErr w:type="spellStart"/>
    <w:r w:rsidRPr="006A1EB0">
      <w:rPr>
        <w:sz w:val="16"/>
        <w:szCs w:val="16"/>
        <w:lang w:val="lv-LV"/>
      </w:rPr>
      <w:t>protokollēmuma</w:t>
    </w:r>
    <w:proofErr w:type="spellEnd"/>
    <w:r w:rsidRPr="006A1EB0">
      <w:rPr>
        <w:sz w:val="16"/>
        <w:szCs w:val="16"/>
        <w:lang w:val="lv-LV"/>
      </w:rPr>
      <w:t xml:space="preserve"> </w:t>
    </w:r>
    <w:r w:rsidRPr="006A1EB0">
      <w:rPr>
        <w:bCs/>
        <w:color w:val="000000"/>
        <w:sz w:val="16"/>
        <w:szCs w:val="16"/>
        <w:lang w:val="lv-LV" w:eastAsia="lv-LV"/>
      </w:rPr>
      <w:t xml:space="preserve">projekts noteikumu projektam </w:t>
    </w:r>
    <w:r w:rsidRPr="006A1EB0">
      <w:rPr>
        <w:bCs/>
        <w:sz w:val="16"/>
        <w:szCs w:val="16"/>
        <w:lang w:val="lv-LV"/>
      </w:rPr>
      <w:t>“Noteikumi par publiskas personas kapitālsabiedrību un publiski privāto kapitālsabiedrību valdes un padomes locekļu skaitu atbilstoši kapitālsabiedrības lielumu raksturojošiem rādītājiem, valdes un padomes locekļu maksimālo mēneša atlīdzības apmēru”</w:t>
    </w:r>
  </w:p>
  <w:p w:rsidR="00F84FC6" w:rsidRPr="00014ACA" w:rsidRDefault="00F84FC6" w:rsidP="00F84FC6">
    <w:pPr>
      <w:jc w:val="both"/>
      <w:rPr>
        <w:bCs/>
        <w:color w:val="000000"/>
        <w:sz w:val="20"/>
        <w:szCs w:val="20"/>
        <w:lang w:val="lv-LV" w:eastAsia="lv-LV"/>
      </w:rPr>
    </w:pPr>
  </w:p>
  <w:p w:rsidR="0095650E" w:rsidRPr="00F84FC6" w:rsidRDefault="0095650E" w:rsidP="00F84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B0" w:rsidRPr="006A1EB0" w:rsidRDefault="007041D3" w:rsidP="006A1EB0">
    <w:pPr>
      <w:jc w:val="both"/>
      <w:rPr>
        <w:bCs/>
        <w:color w:val="000000"/>
        <w:sz w:val="16"/>
        <w:szCs w:val="16"/>
        <w:lang w:val="lv-LV" w:eastAsia="lv-LV"/>
      </w:rPr>
    </w:pPr>
    <w:r w:rsidRPr="006A1EB0">
      <w:rPr>
        <w:sz w:val="16"/>
        <w:szCs w:val="16"/>
        <w:lang w:val="lv-LV"/>
      </w:rPr>
      <w:t>PKC</w:t>
    </w:r>
    <w:r w:rsidR="00A56B0C" w:rsidRPr="006A1EB0">
      <w:rPr>
        <w:sz w:val="16"/>
        <w:szCs w:val="16"/>
        <w:lang w:val="lv-LV"/>
      </w:rPr>
      <w:t>P</w:t>
    </w:r>
    <w:r w:rsidR="00F2495F" w:rsidRPr="006A1EB0">
      <w:rPr>
        <w:sz w:val="16"/>
        <w:szCs w:val="16"/>
        <w:lang w:val="lv-LV"/>
      </w:rPr>
      <w:t>rot_</w:t>
    </w:r>
    <w:r w:rsidR="0039706D">
      <w:rPr>
        <w:sz w:val="16"/>
        <w:szCs w:val="16"/>
        <w:lang w:val="lv-LV"/>
      </w:rPr>
      <w:t>17</w:t>
    </w:r>
    <w:r w:rsidR="001D6A46" w:rsidRPr="006A1EB0">
      <w:rPr>
        <w:sz w:val="16"/>
        <w:szCs w:val="16"/>
        <w:lang w:val="lv-LV"/>
      </w:rPr>
      <w:t>1</w:t>
    </w:r>
    <w:r w:rsidR="0039706D">
      <w:rPr>
        <w:sz w:val="16"/>
        <w:szCs w:val="16"/>
        <w:lang w:val="lv-LV"/>
      </w:rPr>
      <w:t>2</w:t>
    </w:r>
    <w:r w:rsidR="001D6A46" w:rsidRPr="006A1EB0">
      <w:rPr>
        <w:sz w:val="16"/>
        <w:szCs w:val="16"/>
        <w:lang w:val="lv-LV"/>
      </w:rPr>
      <w:t>2</w:t>
    </w:r>
    <w:r w:rsidR="00970908" w:rsidRPr="006A1EB0">
      <w:rPr>
        <w:sz w:val="16"/>
        <w:szCs w:val="16"/>
        <w:lang w:val="lv-LV"/>
      </w:rPr>
      <w:t>015</w:t>
    </w:r>
    <w:r w:rsidR="00B52D6D" w:rsidRPr="006A1EB0">
      <w:rPr>
        <w:sz w:val="16"/>
        <w:szCs w:val="16"/>
        <w:lang w:val="lv-LV"/>
      </w:rPr>
      <w:t>_</w:t>
    </w:r>
    <w:r w:rsidR="006A1EB0" w:rsidRPr="006A1EB0">
      <w:rPr>
        <w:sz w:val="16"/>
        <w:szCs w:val="16"/>
        <w:lang w:val="lv-LV"/>
      </w:rPr>
      <w:t>skaits_atlidziba</w:t>
    </w:r>
    <w:r w:rsidR="00AE1D74" w:rsidRPr="006A1EB0">
      <w:rPr>
        <w:sz w:val="16"/>
        <w:szCs w:val="16"/>
        <w:lang w:val="lv-LV"/>
      </w:rPr>
      <w:t xml:space="preserve">; </w:t>
    </w:r>
    <w:r w:rsidR="00CC0E5C" w:rsidRPr="006A1EB0">
      <w:rPr>
        <w:sz w:val="16"/>
        <w:szCs w:val="16"/>
        <w:lang w:val="lv-LV"/>
      </w:rPr>
      <w:t xml:space="preserve">Ministru kabineta </w:t>
    </w:r>
    <w:proofErr w:type="spellStart"/>
    <w:r w:rsidR="00CC0E5C" w:rsidRPr="006A1EB0">
      <w:rPr>
        <w:sz w:val="16"/>
        <w:szCs w:val="16"/>
        <w:lang w:val="lv-LV"/>
      </w:rPr>
      <w:t>protokollēmum</w:t>
    </w:r>
    <w:r w:rsidR="00F90F75" w:rsidRPr="006A1EB0">
      <w:rPr>
        <w:sz w:val="16"/>
        <w:szCs w:val="16"/>
        <w:lang w:val="lv-LV"/>
      </w:rPr>
      <w:t>a</w:t>
    </w:r>
    <w:proofErr w:type="spellEnd"/>
    <w:r w:rsidR="00CC0E5C" w:rsidRPr="006A1EB0">
      <w:rPr>
        <w:sz w:val="16"/>
        <w:szCs w:val="16"/>
        <w:lang w:val="lv-LV"/>
      </w:rPr>
      <w:t xml:space="preserve"> </w:t>
    </w:r>
    <w:r w:rsidRPr="006A1EB0">
      <w:rPr>
        <w:bCs/>
        <w:color w:val="000000"/>
        <w:sz w:val="16"/>
        <w:szCs w:val="16"/>
        <w:lang w:val="lv-LV" w:eastAsia="lv-LV"/>
      </w:rPr>
      <w:t>projekt</w:t>
    </w:r>
    <w:r w:rsidR="00F90F75" w:rsidRPr="006A1EB0">
      <w:rPr>
        <w:bCs/>
        <w:color w:val="000000"/>
        <w:sz w:val="16"/>
        <w:szCs w:val="16"/>
        <w:lang w:val="lv-LV" w:eastAsia="lv-LV"/>
      </w:rPr>
      <w:t>s</w:t>
    </w:r>
    <w:r w:rsidRPr="006A1EB0">
      <w:rPr>
        <w:bCs/>
        <w:color w:val="000000"/>
        <w:sz w:val="16"/>
        <w:szCs w:val="16"/>
        <w:lang w:val="lv-LV" w:eastAsia="lv-LV"/>
      </w:rPr>
      <w:t xml:space="preserve"> </w:t>
    </w:r>
    <w:r w:rsidR="005A4A30" w:rsidRPr="006A1EB0">
      <w:rPr>
        <w:bCs/>
        <w:color w:val="000000"/>
        <w:sz w:val="16"/>
        <w:szCs w:val="16"/>
        <w:lang w:val="lv-LV" w:eastAsia="lv-LV"/>
      </w:rPr>
      <w:t xml:space="preserve">noteikumu projektam </w:t>
    </w:r>
    <w:r w:rsidR="006A1EB0" w:rsidRPr="006A1EB0">
      <w:rPr>
        <w:bCs/>
        <w:sz w:val="16"/>
        <w:szCs w:val="16"/>
        <w:lang w:val="lv-LV"/>
      </w:rPr>
      <w:t xml:space="preserve">“Noteikumi par publiskas personas kapitālsabiedrību un publiski privāto kapitālsabiedrību valdes un padomes locekļu skaitu atbilstoši kapitālsabiedrības lielumu raksturojošiem rādītājiem, valdes un padomes locekļu mēneša atlīdzības </w:t>
    </w:r>
    <w:r w:rsidR="007D1F2A" w:rsidRPr="006A1EB0">
      <w:rPr>
        <w:bCs/>
        <w:sz w:val="16"/>
        <w:szCs w:val="16"/>
        <w:lang w:val="lv-LV"/>
      </w:rPr>
      <w:t xml:space="preserve">maksimālo </w:t>
    </w:r>
    <w:r w:rsidR="006A1EB0" w:rsidRPr="006A1EB0">
      <w:rPr>
        <w:bCs/>
        <w:sz w:val="16"/>
        <w:szCs w:val="16"/>
        <w:lang w:val="lv-LV"/>
      </w:rPr>
      <w:t>apmēru”</w:t>
    </w:r>
  </w:p>
  <w:p w:rsidR="007041D3" w:rsidRPr="00014ACA" w:rsidRDefault="007041D3" w:rsidP="007041D3">
    <w:pPr>
      <w:jc w:val="both"/>
      <w:rPr>
        <w:bCs/>
        <w:color w:val="000000"/>
        <w:sz w:val="20"/>
        <w:szCs w:val="20"/>
        <w:lang w:val="lv-LV" w:eastAsia="lv-LV"/>
      </w:rPr>
    </w:pPr>
  </w:p>
  <w:p w:rsidR="00E36B63" w:rsidRPr="007041D3" w:rsidRDefault="00E36B63" w:rsidP="001667A6">
    <w:pPr>
      <w:jc w:val="both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72" w:rsidRDefault="009F6372">
      <w:r>
        <w:separator/>
      </w:r>
    </w:p>
  </w:footnote>
  <w:footnote w:type="continuationSeparator" w:id="0">
    <w:p w:rsidR="009F6372" w:rsidRDefault="009F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A79"/>
    <w:multiLevelType w:val="hybridMultilevel"/>
    <w:tmpl w:val="F4609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398C"/>
    <w:multiLevelType w:val="hybridMultilevel"/>
    <w:tmpl w:val="95181D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627"/>
    <w:multiLevelType w:val="hybridMultilevel"/>
    <w:tmpl w:val="4D06526C"/>
    <w:lvl w:ilvl="0" w:tplc="7276B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43215"/>
    <w:multiLevelType w:val="hybridMultilevel"/>
    <w:tmpl w:val="95181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14ACA"/>
    <w:rsid w:val="00017E6B"/>
    <w:rsid w:val="0002056E"/>
    <w:rsid w:val="00020DB9"/>
    <w:rsid w:val="00025853"/>
    <w:rsid w:val="00025D3D"/>
    <w:rsid w:val="0002721A"/>
    <w:rsid w:val="00036454"/>
    <w:rsid w:val="0004025B"/>
    <w:rsid w:val="00046FA6"/>
    <w:rsid w:val="000517E0"/>
    <w:rsid w:val="000615D5"/>
    <w:rsid w:val="0006465C"/>
    <w:rsid w:val="00075091"/>
    <w:rsid w:val="00077096"/>
    <w:rsid w:val="00080670"/>
    <w:rsid w:val="000826C3"/>
    <w:rsid w:val="00084351"/>
    <w:rsid w:val="000934A3"/>
    <w:rsid w:val="000C24C1"/>
    <w:rsid w:val="000C40F0"/>
    <w:rsid w:val="000C51C9"/>
    <w:rsid w:val="000C6506"/>
    <w:rsid w:val="000E16E3"/>
    <w:rsid w:val="000E19D2"/>
    <w:rsid w:val="000E2F91"/>
    <w:rsid w:val="00100DB5"/>
    <w:rsid w:val="001062C0"/>
    <w:rsid w:val="00107FB8"/>
    <w:rsid w:val="0011010A"/>
    <w:rsid w:val="0012297C"/>
    <w:rsid w:val="001667A6"/>
    <w:rsid w:val="001753DD"/>
    <w:rsid w:val="00176DB0"/>
    <w:rsid w:val="00180A15"/>
    <w:rsid w:val="00196797"/>
    <w:rsid w:val="001A43F3"/>
    <w:rsid w:val="001B2E1E"/>
    <w:rsid w:val="001B606B"/>
    <w:rsid w:val="001C2273"/>
    <w:rsid w:val="001C7F55"/>
    <w:rsid w:val="001D67D7"/>
    <w:rsid w:val="001D6A46"/>
    <w:rsid w:val="001E4759"/>
    <w:rsid w:val="001E67A8"/>
    <w:rsid w:val="001E7DAD"/>
    <w:rsid w:val="002008CB"/>
    <w:rsid w:val="00200CEE"/>
    <w:rsid w:val="00210B3F"/>
    <w:rsid w:val="0021151E"/>
    <w:rsid w:val="00215022"/>
    <w:rsid w:val="00222ED0"/>
    <w:rsid w:val="00227EBE"/>
    <w:rsid w:val="0023324F"/>
    <w:rsid w:val="00233FE1"/>
    <w:rsid w:val="00235DA3"/>
    <w:rsid w:val="00236A37"/>
    <w:rsid w:val="00250E4C"/>
    <w:rsid w:val="00266D05"/>
    <w:rsid w:val="00271A7D"/>
    <w:rsid w:val="00275DA7"/>
    <w:rsid w:val="002876ED"/>
    <w:rsid w:val="00290CC6"/>
    <w:rsid w:val="002953E4"/>
    <w:rsid w:val="002B191A"/>
    <w:rsid w:val="002C3E29"/>
    <w:rsid w:val="002C4B8E"/>
    <w:rsid w:val="002D0808"/>
    <w:rsid w:val="002D273A"/>
    <w:rsid w:val="002D3020"/>
    <w:rsid w:val="002D73C8"/>
    <w:rsid w:val="002E49E8"/>
    <w:rsid w:val="002F38D9"/>
    <w:rsid w:val="002F3C44"/>
    <w:rsid w:val="00300EA0"/>
    <w:rsid w:val="003040EF"/>
    <w:rsid w:val="003058BF"/>
    <w:rsid w:val="0030641B"/>
    <w:rsid w:val="00322B8D"/>
    <w:rsid w:val="00330A14"/>
    <w:rsid w:val="0033117C"/>
    <w:rsid w:val="0033234D"/>
    <w:rsid w:val="00333279"/>
    <w:rsid w:val="00333CA8"/>
    <w:rsid w:val="003377AA"/>
    <w:rsid w:val="00347BCB"/>
    <w:rsid w:val="00355564"/>
    <w:rsid w:val="0035755B"/>
    <w:rsid w:val="00367CF2"/>
    <w:rsid w:val="00373C11"/>
    <w:rsid w:val="003810E0"/>
    <w:rsid w:val="00390168"/>
    <w:rsid w:val="003961D8"/>
    <w:rsid w:val="0039706D"/>
    <w:rsid w:val="003A7C4C"/>
    <w:rsid w:val="003B2527"/>
    <w:rsid w:val="003B78A5"/>
    <w:rsid w:val="003C6C82"/>
    <w:rsid w:val="003D07A0"/>
    <w:rsid w:val="00400B1A"/>
    <w:rsid w:val="00412A55"/>
    <w:rsid w:val="00417142"/>
    <w:rsid w:val="00421496"/>
    <w:rsid w:val="004261BF"/>
    <w:rsid w:val="00427746"/>
    <w:rsid w:val="00432705"/>
    <w:rsid w:val="00432B25"/>
    <w:rsid w:val="0045658C"/>
    <w:rsid w:val="004568FD"/>
    <w:rsid w:val="004570E1"/>
    <w:rsid w:val="00457D4A"/>
    <w:rsid w:val="00481644"/>
    <w:rsid w:val="00481772"/>
    <w:rsid w:val="004842B0"/>
    <w:rsid w:val="00491E4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450C"/>
    <w:rsid w:val="00520606"/>
    <w:rsid w:val="00527CFA"/>
    <w:rsid w:val="00530E9E"/>
    <w:rsid w:val="00536AAD"/>
    <w:rsid w:val="00542B5E"/>
    <w:rsid w:val="005629CC"/>
    <w:rsid w:val="00576006"/>
    <w:rsid w:val="00577E91"/>
    <w:rsid w:val="005810F8"/>
    <w:rsid w:val="0058187E"/>
    <w:rsid w:val="00591CFB"/>
    <w:rsid w:val="005944F1"/>
    <w:rsid w:val="005A01AA"/>
    <w:rsid w:val="005A4A30"/>
    <w:rsid w:val="005B281A"/>
    <w:rsid w:val="005D1F6C"/>
    <w:rsid w:val="005E0844"/>
    <w:rsid w:val="005E205D"/>
    <w:rsid w:val="00600BE9"/>
    <w:rsid w:val="00622DE8"/>
    <w:rsid w:val="0062486E"/>
    <w:rsid w:val="00626145"/>
    <w:rsid w:val="00632185"/>
    <w:rsid w:val="006423F9"/>
    <w:rsid w:val="00647B1C"/>
    <w:rsid w:val="00650E99"/>
    <w:rsid w:val="0065146D"/>
    <w:rsid w:val="00661DC5"/>
    <w:rsid w:val="006640EC"/>
    <w:rsid w:val="00671FAF"/>
    <w:rsid w:val="006919C2"/>
    <w:rsid w:val="006A1EB0"/>
    <w:rsid w:val="006A3D99"/>
    <w:rsid w:val="006A5BD5"/>
    <w:rsid w:val="006B49FD"/>
    <w:rsid w:val="006C3D92"/>
    <w:rsid w:val="006C5CAB"/>
    <w:rsid w:val="006D6A2F"/>
    <w:rsid w:val="006D6A59"/>
    <w:rsid w:val="006F3F68"/>
    <w:rsid w:val="006F4A1D"/>
    <w:rsid w:val="006F6170"/>
    <w:rsid w:val="007041D3"/>
    <w:rsid w:val="00705152"/>
    <w:rsid w:val="007103D0"/>
    <w:rsid w:val="00720111"/>
    <w:rsid w:val="007231F3"/>
    <w:rsid w:val="00735D71"/>
    <w:rsid w:val="0074242D"/>
    <w:rsid w:val="00747029"/>
    <w:rsid w:val="00750274"/>
    <w:rsid w:val="00751274"/>
    <w:rsid w:val="00753550"/>
    <w:rsid w:val="00757358"/>
    <w:rsid w:val="00766365"/>
    <w:rsid w:val="007747B6"/>
    <w:rsid w:val="007750F7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A7F13"/>
    <w:rsid w:val="007B2E78"/>
    <w:rsid w:val="007B3341"/>
    <w:rsid w:val="007B7F15"/>
    <w:rsid w:val="007C034C"/>
    <w:rsid w:val="007D1F2A"/>
    <w:rsid w:val="007D3318"/>
    <w:rsid w:val="007D6CB2"/>
    <w:rsid w:val="007D6FDA"/>
    <w:rsid w:val="007F33B7"/>
    <w:rsid w:val="00806C09"/>
    <w:rsid w:val="008112D6"/>
    <w:rsid w:val="00815F81"/>
    <w:rsid w:val="00817AC9"/>
    <w:rsid w:val="00820C50"/>
    <w:rsid w:val="00823577"/>
    <w:rsid w:val="00824A0D"/>
    <w:rsid w:val="00827B70"/>
    <w:rsid w:val="00831C47"/>
    <w:rsid w:val="00832354"/>
    <w:rsid w:val="00836C1E"/>
    <w:rsid w:val="00847DD7"/>
    <w:rsid w:val="00853194"/>
    <w:rsid w:val="0085503F"/>
    <w:rsid w:val="00863C7E"/>
    <w:rsid w:val="00885C97"/>
    <w:rsid w:val="00885D84"/>
    <w:rsid w:val="008A3BB9"/>
    <w:rsid w:val="008A7FB8"/>
    <w:rsid w:val="008C1EDA"/>
    <w:rsid w:val="008C2363"/>
    <w:rsid w:val="008C3E1E"/>
    <w:rsid w:val="008C7797"/>
    <w:rsid w:val="008C7956"/>
    <w:rsid w:val="008E6887"/>
    <w:rsid w:val="008F6B2A"/>
    <w:rsid w:val="008F77F7"/>
    <w:rsid w:val="00907A25"/>
    <w:rsid w:val="00912594"/>
    <w:rsid w:val="00920FA1"/>
    <w:rsid w:val="00931706"/>
    <w:rsid w:val="00937EC6"/>
    <w:rsid w:val="00943926"/>
    <w:rsid w:val="00954151"/>
    <w:rsid w:val="0095650E"/>
    <w:rsid w:val="00963421"/>
    <w:rsid w:val="009676A3"/>
    <w:rsid w:val="00970908"/>
    <w:rsid w:val="009736FD"/>
    <w:rsid w:val="00974817"/>
    <w:rsid w:val="00977E9D"/>
    <w:rsid w:val="009816D9"/>
    <w:rsid w:val="00993076"/>
    <w:rsid w:val="009A4AA8"/>
    <w:rsid w:val="009B450D"/>
    <w:rsid w:val="009C1D6B"/>
    <w:rsid w:val="009C4672"/>
    <w:rsid w:val="009C4F6D"/>
    <w:rsid w:val="009D0E3B"/>
    <w:rsid w:val="009D1EC6"/>
    <w:rsid w:val="009E3354"/>
    <w:rsid w:val="009F6372"/>
    <w:rsid w:val="009F7052"/>
    <w:rsid w:val="00A10EBF"/>
    <w:rsid w:val="00A123DB"/>
    <w:rsid w:val="00A124B2"/>
    <w:rsid w:val="00A15A0B"/>
    <w:rsid w:val="00A15EC9"/>
    <w:rsid w:val="00A16986"/>
    <w:rsid w:val="00A265F7"/>
    <w:rsid w:val="00A3381F"/>
    <w:rsid w:val="00A3500C"/>
    <w:rsid w:val="00A3768E"/>
    <w:rsid w:val="00A46032"/>
    <w:rsid w:val="00A52A05"/>
    <w:rsid w:val="00A54A6C"/>
    <w:rsid w:val="00A56B0C"/>
    <w:rsid w:val="00A60810"/>
    <w:rsid w:val="00A60EF0"/>
    <w:rsid w:val="00A6523A"/>
    <w:rsid w:val="00A721D2"/>
    <w:rsid w:val="00AA29A0"/>
    <w:rsid w:val="00AA52F7"/>
    <w:rsid w:val="00AA7264"/>
    <w:rsid w:val="00AB2336"/>
    <w:rsid w:val="00AB5031"/>
    <w:rsid w:val="00AB540C"/>
    <w:rsid w:val="00AB7EA7"/>
    <w:rsid w:val="00AC3676"/>
    <w:rsid w:val="00AE093A"/>
    <w:rsid w:val="00AE1D74"/>
    <w:rsid w:val="00AE3D2E"/>
    <w:rsid w:val="00AE78A3"/>
    <w:rsid w:val="00AF2D83"/>
    <w:rsid w:val="00B07E1E"/>
    <w:rsid w:val="00B106B8"/>
    <w:rsid w:val="00B11BAE"/>
    <w:rsid w:val="00B25FE2"/>
    <w:rsid w:val="00B34383"/>
    <w:rsid w:val="00B43185"/>
    <w:rsid w:val="00B4512A"/>
    <w:rsid w:val="00B45DD4"/>
    <w:rsid w:val="00B52D6D"/>
    <w:rsid w:val="00B61A62"/>
    <w:rsid w:val="00B6278C"/>
    <w:rsid w:val="00B74E15"/>
    <w:rsid w:val="00B90AF3"/>
    <w:rsid w:val="00B97F27"/>
    <w:rsid w:val="00BA2528"/>
    <w:rsid w:val="00BA64AC"/>
    <w:rsid w:val="00BB409F"/>
    <w:rsid w:val="00BB74AF"/>
    <w:rsid w:val="00BD474D"/>
    <w:rsid w:val="00BD5DEF"/>
    <w:rsid w:val="00BE50CB"/>
    <w:rsid w:val="00BF6D59"/>
    <w:rsid w:val="00BF6EDA"/>
    <w:rsid w:val="00C00B3F"/>
    <w:rsid w:val="00C042D9"/>
    <w:rsid w:val="00C0711B"/>
    <w:rsid w:val="00C1755E"/>
    <w:rsid w:val="00C21190"/>
    <w:rsid w:val="00C41BD7"/>
    <w:rsid w:val="00C56FB3"/>
    <w:rsid w:val="00C64133"/>
    <w:rsid w:val="00C70BCD"/>
    <w:rsid w:val="00C76300"/>
    <w:rsid w:val="00C928CA"/>
    <w:rsid w:val="00CA78BC"/>
    <w:rsid w:val="00CC0E5C"/>
    <w:rsid w:val="00CC280D"/>
    <w:rsid w:val="00CD21D8"/>
    <w:rsid w:val="00CD2C2E"/>
    <w:rsid w:val="00CE06FD"/>
    <w:rsid w:val="00CF039B"/>
    <w:rsid w:val="00CF3E2F"/>
    <w:rsid w:val="00CF4ABA"/>
    <w:rsid w:val="00CF5043"/>
    <w:rsid w:val="00D01973"/>
    <w:rsid w:val="00D031D2"/>
    <w:rsid w:val="00D210B7"/>
    <w:rsid w:val="00D358E1"/>
    <w:rsid w:val="00D40EAE"/>
    <w:rsid w:val="00D47192"/>
    <w:rsid w:val="00D5568E"/>
    <w:rsid w:val="00D76718"/>
    <w:rsid w:val="00D77060"/>
    <w:rsid w:val="00D9149B"/>
    <w:rsid w:val="00D91E29"/>
    <w:rsid w:val="00D972EC"/>
    <w:rsid w:val="00DA384E"/>
    <w:rsid w:val="00DB2695"/>
    <w:rsid w:val="00DB2EAB"/>
    <w:rsid w:val="00DC4F5A"/>
    <w:rsid w:val="00DC7640"/>
    <w:rsid w:val="00DD4753"/>
    <w:rsid w:val="00DD4D76"/>
    <w:rsid w:val="00DD5960"/>
    <w:rsid w:val="00DE2627"/>
    <w:rsid w:val="00E0665D"/>
    <w:rsid w:val="00E10F53"/>
    <w:rsid w:val="00E11D0D"/>
    <w:rsid w:val="00E33FB2"/>
    <w:rsid w:val="00E36B63"/>
    <w:rsid w:val="00E4038B"/>
    <w:rsid w:val="00E42A1C"/>
    <w:rsid w:val="00E505EE"/>
    <w:rsid w:val="00E5313D"/>
    <w:rsid w:val="00E5430D"/>
    <w:rsid w:val="00E74C3C"/>
    <w:rsid w:val="00E769EA"/>
    <w:rsid w:val="00E82FDD"/>
    <w:rsid w:val="00E843BE"/>
    <w:rsid w:val="00E92CE3"/>
    <w:rsid w:val="00E939F1"/>
    <w:rsid w:val="00EA60D5"/>
    <w:rsid w:val="00EA6FA4"/>
    <w:rsid w:val="00EC13CD"/>
    <w:rsid w:val="00EC2F3C"/>
    <w:rsid w:val="00EC545D"/>
    <w:rsid w:val="00ED0C25"/>
    <w:rsid w:val="00ED696A"/>
    <w:rsid w:val="00EE12A9"/>
    <w:rsid w:val="00EF082D"/>
    <w:rsid w:val="00EF1C1E"/>
    <w:rsid w:val="00EF3B87"/>
    <w:rsid w:val="00F00082"/>
    <w:rsid w:val="00F00DD0"/>
    <w:rsid w:val="00F01CEA"/>
    <w:rsid w:val="00F0249C"/>
    <w:rsid w:val="00F048D9"/>
    <w:rsid w:val="00F162A7"/>
    <w:rsid w:val="00F22A33"/>
    <w:rsid w:val="00F2495F"/>
    <w:rsid w:val="00F24B0E"/>
    <w:rsid w:val="00F25897"/>
    <w:rsid w:val="00F27F6A"/>
    <w:rsid w:val="00F34E9E"/>
    <w:rsid w:val="00F436A0"/>
    <w:rsid w:val="00F63D72"/>
    <w:rsid w:val="00F72686"/>
    <w:rsid w:val="00F76A4D"/>
    <w:rsid w:val="00F76F74"/>
    <w:rsid w:val="00F840DD"/>
    <w:rsid w:val="00F84FC6"/>
    <w:rsid w:val="00F855A6"/>
    <w:rsid w:val="00F90F75"/>
    <w:rsid w:val="00F938BF"/>
    <w:rsid w:val="00F94341"/>
    <w:rsid w:val="00FA4582"/>
    <w:rsid w:val="00FA6378"/>
    <w:rsid w:val="00FC7041"/>
    <w:rsid w:val="00FD42B9"/>
    <w:rsid w:val="00FF0633"/>
    <w:rsid w:val="00FF2481"/>
    <w:rsid w:val="00FF51CE"/>
    <w:rsid w:val="00FF576B"/>
    <w:rsid w:val="00FF6CF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ladislavs.vesperis@pkc.mk.gov.l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E3FE-2845-4C9F-A028-75894D1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projekts"Valsts kapitāla daļu un valsts kapitālsabiedrību pārvaldības koordinācijas institūcijas padomes nolikums"</vt:lpstr>
      <vt:lpstr>par Pārtikas un veterinārā dienesta kapacitāti Āfrikas cūku mēra apkarošanas un izplatības ierobežošanas nodrošināšanai</vt:lpstr>
    </vt:vector>
  </TitlesOfParts>
  <Manager>P.Vilks</Manager>
  <Company>PKC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projekts"Valsts kapitāla daļu un valsts kapitālsabiedrību pārvaldības koordinācijas institūcijas padomes nolikums"</dc:title>
  <dc:subject>protokollēmums</dc:subject>
  <dc:creator>Vladislavs Vesperis</dc:creator>
  <dc:description>vladislavs.vesperis@pkc.mk.gov.lv, 67082812</dc:description>
  <cp:lastModifiedBy>Laimdota Adlere</cp:lastModifiedBy>
  <cp:revision>2</cp:revision>
  <cp:lastPrinted>2015-12-18T13:25:00Z</cp:lastPrinted>
  <dcterms:created xsi:type="dcterms:W3CDTF">2015-12-18T13:25:00Z</dcterms:created>
  <dcterms:modified xsi:type="dcterms:W3CDTF">2015-12-18T13:25:00Z</dcterms:modified>
</cp:coreProperties>
</file>