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45" w:rsidRPr="002D791F" w:rsidRDefault="00D73445" w:rsidP="00B340B8">
      <w:pPr>
        <w:spacing w:after="0" w:line="240" w:lineRule="auto"/>
        <w:jc w:val="center"/>
        <w:rPr>
          <w:rFonts w:ascii="Times New Roman" w:eastAsia="Times New Roman" w:hAnsi="Times New Roman" w:cs="Times New Roman"/>
          <w:b/>
          <w:sz w:val="24"/>
          <w:szCs w:val="24"/>
          <w:lang w:eastAsia="lv-LV"/>
        </w:rPr>
      </w:pPr>
      <w:r w:rsidRPr="002D791F">
        <w:rPr>
          <w:rFonts w:ascii="Times New Roman" w:eastAsia="Times New Roman" w:hAnsi="Times New Roman" w:cs="Times New Roman"/>
          <w:b/>
          <w:bCs/>
          <w:sz w:val="24"/>
          <w:szCs w:val="24"/>
          <w:lang w:eastAsia="lv-LV"/>
        </w:rPr>
        <w:t>Noteikumu projekta</w:t>
      </w:r>
      <w:r w:rsidRPr="002D791F">
        <w:rPr>
          <w:rFonts w:ascii="Times New Roman" w:eastAsia="Times New Roman" w:hAnsi="Times New Roman" w:cs="Times New Roman"/>
          <w:b/>
          <w:sz w:val="24"/>
          <w:szCs w:val="24"/>
          <w:lang w:eastAsia="lv-LV"/>
        </w:rPr>
        <w:t xml:space="preserve"> „Grozījumi Ministru kabineta 20</w:t>
      </w:r>
      <w:r w:rsidR="00811414" w:rsidRPr="002D791F">
        <w:rPr>
          <w:rFonts w:ascii="Times New Roman" w:eastAsia="Times New Roman" w:hAnsi="Times New Roman" w:cs="Times New Roman"/>
          <w:b/>
          <w:sz w:val="24"/>
          <w:szCs w:val="24"/>
          <w:lang w:eastAsia="lv-LV"/>
        </w:rPr>
        <w:t>14</w:t>
      </w:r>
      <w:r w:rsidRPr="002D791F">
        <w:rPr>
          <w:rFonts w:ascii="Times New Roman" w:eastAsia="Times New Roman" w:hAnsi="Times New Roman" w:cs="Times New Roman"/>
          <w:b/>
          <w:sz w:val="24"/>
          <w:szCs w:val="24"/>
          <w:lang w:eastAsia="lv-LV"/>
        </w:rPr>
        <w:t xml:space="preserve">.gada </w:t>
      </w:r>
      <w:r w:rsidR="00811414" w:rsidRPr="002D791F">
        <w:rPr>
          <w:rFonts w:ascii="Times New Roman" w:eastAsia="Times New Roman" w:hAnsi="Times New Roman" w:cs="Times New Roman"/>
          <w:b/>
          <w:sz w:val="24"/>
          <w:szCs w:val="24"/>
          <w:lang w:eastAsia="lv-LV"/>
        </w:rPr>
        <w:t>23</w:t>
      </w:r>
      <w:r w:rsidRPr="002D791F">
        <w:rPr>
          <w:rFonts w:ascii="Times New Roman" w:eastAsia="Times New Roman" w:hAnsi="Times New Roman" w:cs="Times New Roman"/>
          <w:b/>
          <w:sz w:val="24"/>
          <w:szCs w:val="24"/>
          <w:lang w:eastAsia="lv-LV"/>
        </w:rPr>
        <w:t>.</w:t>
      </w:r>
      <w:r w:rsidR="00811414" w:rsidRPr="002D791F">
        <w:rPr>
          <w:rFonts w:ascii="Times New Roman" w:eastAsia="Times New Roman" w:hAnsi="Times New Roman" w:cs="Times New Roman"/>
          <w:b/>
          <w:sz w:val="24"/>
          <w:szCs w:val="24"/>
          <w:lang w:eastAsia="lv-LV"/>
        </w:rPr>
        <w:t>decembra</w:t>
      </w:r>
      <w:r w:rsidRPr="002D791F">
        <w:rPr>
          <w:rFonts w:ascii="Times New Roman" w:eastAsia="Times New Roman" w:hAnsi="Times New Roman" w:cs="Times New Roman"/>
          <w:b/>
          <w:sz w:val="24"/>
          <w:szCs w:val="24"/>
          <w:lang w:eastAsia="lv-LV"/>
        </w:rPr>
        <w:t xml:space="preserve"> noteikumos Nr.</w:t>
      </w:r>
      <w:r w:rsidR="00811414" w:rsidRPr="002D791F">
        <w:rPr>
          <w:rFonts w:ascii="Times New Roman" w:eastAsia="Times New Roman" w:hAnsi="Times New Roman" w:cs="Times New Roman"/>
          <w:b/>
          <w:sz w:val="24"/>
          <w:szCs w:val="24"/>
          <w:lang w:eastAsia="lv-LV"/>
        </w:rPr>
        <w:t>796</w:t>
      </w:r>
      <w:r w:rsidRPr="002D791F">
        <w:rPr>
          <w:rFonts w:ascii="Times New Roman" w:eastAsia="Times New Roman" w:hAnsi="Times New Roman" w:cs="Times New Roman"/>
          <w:b/>
          <w:sz w:val="24"/>
          <w:szCs w:val="24"/>
          <w:lang w:eastAsia="lv-LV"/>
        </w:rPr>
        <w:t xml:space="preserve"> „</w:t>
      </w:r>
      <w:r w:rsidRPr="002D791F">
        <w:rPr>
          <w:rFonts w:ascii="Times New Roman" w:eastAsia="Times New Roman" w:hAnsi="Times New Roman" w:cs="Times New Roman"/>
          <w:b/>
          <w:bCs/>
          <w:sz w:val="24"/>
          <w:szCs w:val="24"/>
          <w:lang w:eastAsia="lv-LV"/>
        </w:rPr>
        <w:t>Noteikumi par rūpnieciskās zvejas limitiem un to izmantošanas kārtību iekšējos ūdeņos</w:t>
      </w:r>
      <w:r w:rsidRPr="002D791F">
        <w:rPr>
          <w:rFonts w:ascii="Times New Roman" w:eastAsia="Times New Roman" w:hAnsi="Times New Roman" w:cs="Times New Roman"/>
          <w:b/>
          <w:sz w:val="24"/>
          <w:szCs w:val="24"/>
          <w:lang w:eastAsia="lv-LV"/>
        </w:rPr>
        <w:t>”” sākotnējās ietekmes novērtējuma ziņojums (</w:t>
      </w:r>
      <w:r w:rsidRPr="002D791F">
        <w:rPr>
          <w:rFonts w:ascii="Times New Roman" w:eastAsia="Times New Roman" w:hAnsi="Times New Roman" w:cs="Times New Roman"/>
          <w:b/>
          <w:bCs/>
          <w:sz w:val="24"/>
          <w:szCs w:val="24"/>
          <w:lang w:eastAsia="lv-LV"/>
        </w:rPr>
        <w:t>anotācija)</w:t>
      </w:r>
    </w:p>
    <w:p w:rsidR="00D73445" w:rsidRPr="00E649CD" w:rsidRDefault="00D73445" w:rsidP="00D73445">
      <w:pPr>
        <w:spacing w:after="0" w:line="240" w:lineRule="auto"/>
        <w:jc w:val="center"/>
        <w:rPr>
          <w:rFonts w:ascii="Times New Roman" w:eastAsia="Times New Roman" w:hAnsi="Times New Roman" w:cs="Times New Roman"/>
          <w:b/>
          <w:sz w:val="28"/>
          <w:szCs w:val="28"/>
          <w:lang w:eastAsia="lv-LV"/>
        </w:rPr>
      </w:pP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476"/>
        <w:gridCol w:w="6254"/>
      </w:tblGrid>
      <w:tr w:rsidR="00D73445" w:rsidRPr="00E649CD" w:rsidTr="005E3CA1">
        <w:trPr>
          <w:jc w:val="center"/>
        </w:trPr>
        <w:tc>
          <w:tcPr>
            <w:tcW w:w="5000" w:type="pct"/>
            <w:gridSpan w:val="3"/>
          </w:tcPr>
          <w:p w:rsidR="00D73445" w:rsidRPr="00E649CD" w:rsidRDefault="00D73445" w:rsidP="005E3CA1">
            <w:pPr>
              <w:spacing w:after="0" w:line="240" w:lineRule="auto"/>
              <w:jc w:val="center"/>
              <w:rPr>
                <w:rFonts w:ascii="Times New Roman" w:eastAsia="Times New Roman" w:hAnsi="Times New Roman" w:cs="Times New Roman"/>
                <w:b/>
                <w:bCs/>
                <w:color w:val="000000"/>
                <w:sz w:val="24"/>
                <w:szCs w:val="24"/>
                <w:lang w:eastAsia="lv-LV"/>
              </w:rPr>
            </w:pPr>
            <w:r w:rsidRPr="00E649CD">
              <w:rPr>
                <w:rFonts w:ascii="Times New Roman" w:eastAsia="Times New Roman" w:hAnsi="Times New Roman" w:cs="Times New Roman"/>
                <w:b/>
                <w:bCs/>
                <w:color w:val="000000"/>
                <w:sz w:val="24"/>
                <w:szCs w:val="24"/>
                <w:lang w:eastAsia="lv-LV"/>
              </w:rPr>
              <w:t>I. Tiesību akta projekta izstrādes nepieciešamība</w:t>
            </w:r>
          </w:p>
        </w:tc>
      </w:tr>
      <w:tr w:rsidR="00D73445" w:rsidRPr="004275EF" w:rsidTr="005E3CA1">
        <w:trPr>
          <w:jc w:val="center"/>
        </w:trPr>
        <w:tc>
          <w:tcPr>
            <w:tcW w:w="216" w:type="pct"/>
          </w:tcPr>
          <w:p w:rsidR="00D73445" w:rsidRPr="004275EF" w:rsidRDefault="00D73445" w:rsidP="00592A2C">
            <w:pPr>
              <w:spacing w:after="0"/>
              <w:jc w:val="both"/>
              <w:rPr>
                <w:rFonts w:ascii="Times New Roman" w:eastAsia="Times New Roman" w:hAnsi="Times New Roman" w:cs="Times New Roman"/>
                <w:color w:val="000000"/>
                <w:sz w:val="24"/>
                <w:szCs w:val="24"/>
                <w:lang w:eastAsia="lv-LV"/>
              </w:rPr>
            </w:pPr>
            <w:r w:rsidRPr="004275EF">
              <w:rPr>
                <w:rFonts w:ascii="Times New Roman" w:eastAsia="Times New Roman" w:hAnsi="Times New Roman" w:cs="Times New Roman"/>
                <w:color w:val="000000"/>
                <w:sz w:val="24"/>
                <w:szCs w:val="24"/>
                <w:lang w:eastAsia="lv-LV"/>
              </w:rPr>
              <w:t>1.</w:t>
            </w:r>
          </w:p>
        </w:tc>
        <w:tc>
          <w:tcPr>
            <w:tcW w:w="1357" w:type="pct"/>
          </w:tcPr>
          <w:p w:rsidR="00D73445" w:rsidRPr="004275EF" w:rsidRDefault="00D73445" w:rsidP="00592A2C">
            <w:pPr>
              <w:spacing w:after="0"/>
              <w:jc w:val="both"/>
              <w:rPr>
                <w:rFonts w:ascii="Times New Roman" w:eastAsia="Times New Roman" w:hAnsi="Times New Roman" w:cs="Times New Roman"/>
                <w:color w:val="000000"/>
                <w:sz w:val="24"/>
                <w:szCs w:val="24"/>
                <w:lang w:eastAsia="lv-LV"/>
              </w:rPr>
            </w:pPr>
            <w:r w:rsidRPr="004275EF">
              <w:rPr>
                <w:rFonts w:ascii="Times New Roman" w:eastAsia="Times New Roman" w:hAnsi="Times New Roman" w:cs="Times New Roman"/>
                <w:color w:val="000000"/>
                <w:sz w:val="24"/>
                <w:szCs w:val="24"/>
                <w:lang w:eastAsia="lv-LV"/>
              </w:rPr>
              <w:t>Pamatojums</w:t>
            </w:r>
          </w:p>
        </w:tc>
        <w:tc>
          <w:tcPr>
            <w:tcW w:w="3427" w:type="pct"/>
          </w:tcPr>
          <w:p w:rsidR="00DF3D71" w:rsidRPr="004275EF" w:rsidRDefault="00DF3D71" w:rsidP="00592A2C">
            <w:pPr>
              <w:spacing w:after="0"/>
              <w:jc w:val="both"/>
              <w:rPr>
                <w:rFonts w:ascii="Times New Roman" w:eastAsia="Times New Roman" w:hAnsi="Times New Roman" w:cs="Times New Roman"/>
                <w:sz w:val="24"/>
                <w:szCs w:val="24"/>
                <w:lang w:eastAsia="lv-LV"/>
              </w:rPr>
            </w:pPr>
            <w:r w:rsidRPr="004275EF">
              <w:rPr>
                <w:rFonts w:ascii="Times New Roman" w:eastAsia="Times New Roman" w:hAnsi="Times New Roman" w:cs="Times New Roman"/>
                <w:color w:val="000000"/>
                <w:sz w:val="24"/>
                <w:szCs w:val="24"/>
                <w:lang w:eastAsia="lv-LV"/>
              </w:rPr>
              <w:t>1</w:t>
            </w:r>
            <w:r w:rsidRPr="004275EF">
              <w:rPr>
                <w:rFonts w:ascii="Times New Roman" w:eastAsia="Times New Roman" w:hAnsi="Times New Roman" w:cs="Times New Roman"/>
                <w:sz w:val="24"/>
                <w:szCs w:val="24"/>
                <w:lang w:eastAsia="lv-LV"/>
              </w:rPr>
              <w:t>)</w:t>
            </w:r>
            <w:r w:rsidR="00D73445" w:rsidRPr="004275EF">
              <w:rPr>
                <w:rFonts w:ascii="Times New Roman" w:eastAsia="Times New Roman" w:hAnsi="Times New Roman" w:cs="Times New Roman"/>
                <w:sz w:val="24"/>
                <w:szCs w:val="24"/>
                <w:lang w:eastAsia="lv-LV"/>
              </w:rPr>
              <w:t xml:space="preserve"> Zvejniecības likuma 11.panta 4.</w:t>
            </w:r>
            <w:r w:rsidR="00D73445" w:rsidRPr="004275EF">
              <w:rPr>
                <w:rFonts w:ascii="Times New Roman" w:eastAsia="Times New Roman" w:hAnsi="Times New Roman" w:cs="Times New Roman"/>
                <w:sz w:val="24"/>
                <w:szCs w:val="24"/>
                <w:vertAlign w:val="superscript"/>
                <w:lang w:eastAsia="lv-LV"/>
              </w:rPr>
              <w:t>1</w:t>
            </w:r>
            <w:r w:rsidRPr="004275EF">
              <w:rPr>
                <w:rFonts w:ascii="Times New Roman" w:eastAsia="Times New Roman" w:hAnsi="Times New Roman" w:cs="Times New Roman"/>
                <w:sz w:val="24"/>
                <w:szCs w:val="24"/>
                <w:lang w:eastAsia="lv-LV"/>
              </w:rPr>
              <w:t xml:space="preserve"> daļa</w:t>
            </w:r>
            <w:r w:rsidR="00E34A53" w:rsidRPr="004275EF">
              <w:rPr>
                <w:rFonts w:ascii="Times New Roman" w:eastAsia="Times New Roman" w:hAnsi="Times New Roman" w:cs="Times New Roman"/>
                <w:sz w:val="24"/>
                <w:szCs w:val="24"/>
                <w:lang w:eastAsia="lv-LV"/>
              </w:rPr>
              <w:t>;</w:t>
            </w:r>
          </w:p>
          <w:p w:rsidR="00D73445" w:rsidRPr="004275EF" w:rsidRDefault="00DF3D71" w:rsidP="00592A2C">
            <w:pPr>
              <w:spacing w:after="0"/>
              <w:jc w:val="both"/>
              <w:rPr>
                <w:rFonts w:ascii="Times New Roman" w:eastAsia="Times New Roman" w:hAnsi="Times New Roman" w:cs="Times New Roman"/>
                <w:sz w:val="24"/>
                <w:szCs w:val="24"/>
                <w:lang w:eastAsia="lv-LV"/>
              </w:rPr>
            </w:pPr>
            <w:r w:rsidRPr="004275EF">
              <w:rPr>
                <w:rFonts w:ascii="Times New Roman" w:eastAsia="Times New Roman" w:hAnsi="Times New Roman" w:cs="Times New Roman"/>
                <w:sz w:val="24"/>
                <w:szCs w:val="24"/>
                <w:lang w:eastAsia="lv-LV"/>
              </w:rPr>
              <w:t xml:space="preserve">2) </w:t>
            </w:r>
            <w:r w:rsidR="00D73445" w:rsidRPr="004275EF">
              <w:rPr>
                <w:rFonts w:ascii="Times New Roman" w:eastAsia="Times New Roman" w:hAnsi="Times New Roman" w:cs="Times New Roman"/>
                <w:sz w:val="24"/>
                <w:szCs w:val="24"/>
                <w:lang w:eastAsia="lv-LV"/>
              </w:rPr>
              <w:t xml:space="preserve">Ministru kabineta </w:t>
            </w:r>
            <w:r w:rsidR="00833038" w:rsidRPr="004275EF">
              <w:rPr>
                <w:rFonts w:ascii="Times New Roman" w:eastAsia="Times New Roman" w:hAnsi="Times New Roman" w:cs="Times New Roman"/>
                <w:sz w:val="24"/>
                <w:szCs w:val="24"/>
                <w:lang w:eastAsia="lv-LV"/>
              </w:rPr>
              <w:t>2014.gada 23.decembra</w:t>
            </w:r>
            <w:r w:rsidRPr="004275EF">
              <w:rPr>
                <w:rFonts w:ascii="Times New Roman" w:eastAsia="Times New Roman" w:hAnsi="Times New Roman" w:cs="Times New Roman"/>
                <w:sz w:val="24"/>
                <w:szCs w:val="24"/>
                <w:lang w:eastAsia="lv-LV"/>
              </w:rPr>
              <w:t xml:space="preserve"> noteikumu</w:t>
            </w:r>
            <w:r w:rsidR="00833038" w:rsidRPr="004275EF">
              <w:rPr>
                <w:rFonts w:ascii="Times New Roman" w:eastAsia="Times New Roman" w:hAnsi="Times New Roman" w:cs="Times New Roman"/>
                <w:sz w:val="24"/>
                <w:szCs w:val="24"/>
                <w:lang w:eastAsia="lv-LV"/>
              </w:rPr>
              <w:t xml:space="preserve"> Nr.796 </w:t>
            </w:r>
            <w:r w:rsidR="00D73445" w:rsidRPr="004275EF">
              <w:rPr>
                <w:rFonts w:ascii="Times New Roman" w:eastAsia="Times New Roman" w:hAnsi="Times New Roman" w:cs="Times New Roman"/>
                <w:sz w:val="24"/>
                <w:szCs w:val="24"/>
                <w:lang w:eastAsia="lv-LV"/>
              </w:rPr>
              <w:t>„</w:t>
            </w:r>
            <w:r w:rsidR="00D73445" w:rsidRPr="004275EF">
              <w:rPr>
                <w:rFonts w:ascii="Times New Roman" w:eastAsia="Times New Roman" w:hAnsi="Times New Roman" w:cs="Times New Roman"/>
                <w:bCs/>
                <w:sz w:val="24"/>
                <w:szCs w:val="24"/>
                <w:lang w:eastAsia="lv-LV"/>
              </w:rPr>
              <w:t>Noteikumi par rūpnieciskās zvejas limitiem un to izmantošanas kārtību iekšējos ūdeņos</w:t>
            </w:r>
            <w:r w:rsidR="00D73445" w:rsidRPr="004275EF">
              <w:rPr>
                <w:rFonts w:ascii="Times New Roman" w:eastAsia="Times New Roman" w:hAnsi="Times New Roman" w:cs="Times New Roman"/>
                <w:sz w:val="24"/>
                <w:szCs w:val="24"/>
                <w:lang w:eastAsia="lv-LV"/>
              </w:rPr>
              <w:t>” 9.punkt</w:t>
            </w:r>
            <w:r w:rsidRPr="004275EF">
              <w:rPr>
                <w:rFonts w:ascii="Times New Roman" w:eastAsia="Times New Roman" w:hAnsi="Times New Roman" w:cs="Times New Roman"/>
                <w:sz w:val="24"/>
                <w:szCs w:val="24"/>
                <w:lang w:eastAsia="lv-LV"/>
              </w:rPr>
              <w:t>s.</w:t>
            </w:r>
          </w:p>
        </w:tc>
      </w:tr>
      <w:tr w:rsidR="00D73445" w:rsidRPr="004275EF" w:rsidTr="005E3CA1">
        <w:trPr>
          <w:jc w:val="center"/>
        </w:trPr>
        <w:tc>
          <w:tcPr>
            <w:tcW w:w="216" w:type="pct"/>
          </w:tcPr>
          <w:p w:rsidR="00D73445" w:rsidRPr="004275EF" w:rsidRDefault="00D73445" w:rsidP="00592A2C">
            <w:pPr>
              <w:spacing w:after="0"/>
              <w:jc w:val="both"/>
              <w:rPr>
                <w:rFonts w:ascii="Times New Roman" w:eastAsia="Times New Roman" w:hAnsi="Times New Roman" w:cs="Times New Roman"/>
                <w:color w:val="000000"/>
                <w:sz w:val="24"/>
                <w:szCs w:val="24"/>
                <w:lang w:eastAsia="lv-LV"/>
              </w:rPr>
            </w:pPr>
            <w:r w:rsidRPr="004275EF">
              <w:rPr>
                <w:rFonts w:ascii="Times New Roman" w:eastAsia="Times New Roman" w:hAnsi="Times New Roman" w:cs="Times New Roman"/>
                <w:color w:val="000000"/>
                <w:sz w:val="24"/>
                <w:szCs w:val="24"/>
                <w:lang w:eastAsia="lv-LV"/>
              </w:rPr>
              <w:t>2.</w:t>
            </w:r>
          </w:p>
        </w:tc>
        <w:tc>
          <w:tcPr>
            <w:tcW w:w="1357" w:type="pct"/>
          </w:tcPr>
          <w:p w:rsidR="00D73445" w:rsidRPr="004275EF" w:rsidRDefault="00D73445" w:rsidP="00592A2C">
            <w:pPr>
              <w:spacing w:after="0"/>
              <w:jc w:val="both"/>
              <w:rPr>
                <w:rFonts w:ascii="Times New Roman" w:eastAsia="Times New Roman" w:hAnsi="Times New Roman" w:cs="Times New Roman"/>
                <w:color w:val="000000"/>
                <w:sz w:val="24"/>
                <w:szCs w:val="24"/>
                <w:lang w:eastAsia="lv-LV"/>
              </w:rPr>
            </w:pPr>
            <w:r w:rsidRPr="004275EF">
              <w:rPr>
                <w:rFonts w:ascii="Times New Roman" w:eastAsia="Times New Roman" w:hAnsi="Times New Roman" w:cs="Times New Roman"/>
                <w:color w:val="000000"/>
                <w:sz w:val="24"/>
                <w:szCs w:val="24"/>
                <w:lang w:eastAsia="lv-LV"/>
              </w:rPr>
              <w:t>Pašreizējā situācija un problēmas, kuru risināšanai tiesību akta projekts izstrādāts, tiesiskā regulējuma mērķis un būtība</w:t>
            </w:r>
          </w:p>
        </w:tc>
        <w:tc>
          <w:tcPr>
            <w:tcW w:w="3427" w:type="pct"/>
          </w:tcPr>
          <w:p w:rsidR="00D73445" w:rsidRPr="004275EF" w:rsidRDefault="00D73445" w:rsidP="00592A2C">
            <w:pPr>
              <w:spacing w:after="0"/>
              <w:jc w:val="both"/>
              <w:rPr>
                <w:rFonts w:ascii="Times New Roman" w:eastAsia="Times New Roman" w:hAnsi="Times New Roman" w:cs="Times New Roman"/>
                <w:sz w:val="24"/>
                <w:szCs w:val="24"/>
                <w:lang w:eastAsia="lv-LV"/>
              </w:rPr>
            </w:pPr>
            <w:r w:rsidRPr="004275EF">
              <w:rPr>
                <w:rFonts w:ascii="Times New Roman" w:eastAsia="Times New Roman" w:hAnsi="Times New Roman" w:cs="Times New Roman"/>
                <w:sz w:val="24"/>
                <w:szCs w:val="24"/>
                <w:lang w:eastAsia="lv-LV"/>
              </w:rPr>
              <w:t xml:space="preserve">Saskaņā ar Ministru kabineta </w:t>
            </w:r>
            <w:r w:rsidR="00DF3D71" w:rsidRPr="004275EF">
              <w:rPr>
                <w:rFonts w:ascii="Times New Roman" w:eastAsia="Times New Roman" w:hAnsi="Times New Roman" w:cs="Times New Roman"/>
                <w:sz w:val="24"/>
                <w:szCs w:val="24"/>
                <w:lang w:eastAsia="lv-LV"/>
              </w:rPr>
              <w:t xml:space="preserve">2014.gada 23.decembra noteikumu Nr.796 </w:t>
            </w:r>
            <w:r w:rsidRPr="004275EF">
              <w:rPr>
                <w:rFonts w:ascii="Times New Roman" w:eastAsia="Times New Roman" w:hAnsi="Times New Roman" w:cs="Times New Roman"/>
                <w:sz w:val="24"/>
                <w:szCs w:val="24"/>
                <w:lang w:eastAsia="lv-LV"/>
              </w:rPr>
              <w:t>„</w:t>
            </w:r>
            <w:r w:rsidRPr="004275EF">
              <w:rPr>
                <w:rFonts w:ascii="Times New Roman" w:eastAsia="Times New Roman" w:hAnsi="Times New Roman" w:cs="Times New Roman"/>
                <w:bCs/>
                <w:sz w:val="24"/>
                <w:szCs w:val="24"/>
                <w:lang w:eastAsia="lv-LV"/>
              </w:rPr>
              <w:t>Noteikumi par rūpnieciskās zvejas limitiem un to izmantošanas kārtību iekšējos ūdeņos</w:t>
            </w:r>
            <w:r w:rsidRPr="004275EF">
              <w:rPr>
                <w:rFonts w:ascii="Times New Roman" w:eastAsia="Times New Roman" w:hAnsi="Times New Roman" w:cs="Times New Roman"/>
                <w:sz w:val="24"/>
                <w:szCs w:val="24"/>
                <w:lang w:eastAsia="lv-LV"/>
              </w:rPr>
              <w:t>” (turpmāk – noteikumi) 8.punktu pašvaldības reizi gadā līdz 1.jūlijam valsts zinātniskajā institūtā „Pārtikas drošības, dzīvnieku veselības un vides zinātniskais institūts „BIOR”” (turpmāk − institūts) iesniedz priekšlikumus par iekšējos ūdeņos noteikto zvejas limitu izmaiņām. Institūts mēneša laikā izvērtē iesniegtos priekšlikumus un iesniedz Zemkopības ministrijā (turpmāk – ministrija) zinātniski pamatotu atzinumu (turpmāk – atzinums) par pašvaldību priekšlikumiem zvejas limitu izmaiņām. Ministrija atbilstoši noteikumu 9.punktam apkopo institūta izvērtētos un atbalstītos priekšlikumus par zvejas limitu izmaiņām un līdz konkrētā gada 1.decembrim iesniedz Ministru kabinetā attiecīgu tiesību akta projektu.</w:t>
            </w:r>
          </w:p>
          <w:p w:rsidR="00D73445" w:rsidRPr="00A6746F" w:rsidRDefault="00833038" w:rsidP="00592A2C">
            <w:pPr>
              <w:spacing w:after="0"/>
              <w:jc w:val="both"/>
              <w:rPr>
                <w:rFonts w:ascii="Times New Roman" w:eastAsia="Times New Roman" w:hAnsi="Times New Roman" w:cs="Times New Roman"/>
                <w:sz w:val="24"/>
                <w:szCs w:val="24"/>
                <w:lang w:eastAsia="lv-LV"/>
              </w:rPr>
            </w:pPr>
            <w:r w:rsidRPr="004275EF">
              <w:rPr>
                <w:rFonts w:ascii="Times New Roman" w:eastAsia="Times New Roman" w:hAnsi="Times New Roman" w:cs="Times New Roman"/>
                <w:sz w:val="24"/>
                <w:szCs w:val="24"/>
                <w:lang w:eastAsia="lv-LV"/>
              </w:rPr>
              <w:t>2015</w:t>
            </w:r>
            <w:r w:rsidR="00D73445" w:rsidRPr="004275EF">
              <w:rPr>
                <w:rFonts w:ascii="Times New Roman" w:eastAsia="Times New Roman" w:hAnsi="Times New Roman" w:cs="Times New Roman"/>
                <w:sz w:val="24"/>
                <w:szCs w:val="24"/>
                <w:lang w:eastAsia="lv-LV"/>
              </w:rPr>
              <w:t xml:space="preserve">.gadā institūts ir saņēmis </w:t>
            </w:r>
            <w:r w:rsidR="006012A6" w:rsidRPr="004275EF">
              <w:rPr>
                <w:rFonts w:ascii="Times New Roman" w:eastAsia="Times New Roman" w:hAnsi="Times New Roman" w:cs="Times New Roman"/>
                <w:sz w:val="24"/>
                <w:szCs w:val="24"/>
                <w:lang w:eastAsia="lv-LV"/>
              </w:rPr>
              <w:t xml:space="preserve">pašvaldību </w:t>
            </w:r>
            <w:r w:rsidR="00D73445" w:rsidRPr="004275EF">
              <w:rPr>
                <w:rFonts w:ascii="Times New Roman" w:eastAsia="Times New Roman" w:hAnsi="Times New Roman" w:cs="Times New Roman"/>
                <w:sz w:val="24"/>
                <w:szCs w:val="24"/>
                <w:lang w:eastAsia="lv-LV"/>
              </w:rPr>
              <w:t>priekšlikumus par zvejas limitu izmaiņām iekšējos ūdeņos</w:t>
            </w:r>
            <w:r w:rsidR="00E34A53" w:rsidRPr="004275EF">
              <w:rPr>
                <w:rFonts w:ascii="Times New Roman" w:eastAsia="Times New Roman" w:hAnsi="Times New Roman" w:cs="Times New Roman"/>
                <w:sz w:val="24"/>
                <w:szCs w:val="24"/>
                <w:lang w:eastAsia="lv-LV"/>
              </w:rPr>
              <w:t>,</w:t>
            </w:r>
            <w:r w:rsidR="00D73445" w:rsidRPr="004275EF">
              <w:rPr>
                <w:rFonts w:ascii="Times New Roman" w:eastAsia="Times New Roman" w:hAnsi="Times New Roman" w:cs="Times New Roman"/>
                <w:sz w:val="24"/>
                <w:szCs w:val="24"/>
                <w:lang w:eastAsia="lv-LV"/>
              </w:rPr>
              <w:t xml:space="preserve"> </w:t>
            </w:r>
            <w:r w:rsidR="006012A6" w:rsidRPr="004275EF">
              <w:rPr>
                <w:rFonts w:ascii="Times New Roman" w:eastAsia="Times New Roman" w:hAnsi="Times New Roman" w:cs="Times New Roman"/>
                <w:sz w:val="24"/>
                <w:szCs w:val="24"/>
                <w:lang w:eastAsia="lv-LV"/>
              </w:rPr>
              <w:t xml:space="preserve">ir </w:t>
            </w:r>
            <w:r w:rsidR="00D73445" w:rsidRPr="004275EF">
              <w:rPr>
                <w:rFonts w:ascii="Times New Roman" w:eastAsia="Times New Roman" w:hAnsi="Times New Roman" w:cs="Times New Roman"/>
                <w:sz w:val="24"/>
                <w:szCs w:val="24"/>
                <w:lang w:eastAsia="lv-LV"/>
              </w:rPr>
              <w:t xml:space="preserve">izvērtējis priekšlikumus un sniedzis atzinumu </w:t>
            </w:r>
            <w:r w:rsidR="00DD3168" w:rsidRPr="004275EF">
              <w:rPr>
                <w:rFonts w:ascii="Times New Roman" w:eastAsia="Times New Roman" w:hAnsi="Times New Roman" w:cs="Times New Roman"/>
                <w:sz w:val="24"/>
                <w:szCs w:val="24"/>
                <w:lang w:eastAsia="lv-LV"/>
              </w:rPr>
              <w:t>(31.07.2015.</w:t>
            </w:r>
            <w:r w:rsidR="00A6746F">
              <w:rPr>
                <w:rFonts w:ascii="Times New Roman" w:eastAsia="Times New Roman" w:hAnsi="Times New Roman" w:cs="Times New Roman"/>
                <w:sz w:val="24"/>
                <w:szCs w:val="24"/>
                <w:lang w:eastAsia="lv-LV"/>
              </w:rPr>
              <w:t xml:space="preserve"> </w:t>
            </w:r>
            <w:r w:rsidR="00DD3168" w:rsidRPr="004275EF">
              <w:rPr>
                <w:rFonts w:ascii="Times New Roman" w:eastAsia="Times New Roman" w:hAnsi="Times New Roman" w:cs="Times New Roman"/>
                <w:sz w:val="24"/>
                <w:szCs w:val="24"/>
                <w:lang w:eastAsia="lv-LV"/>
              </w:rPr>
              <w:t xml:space="preserve">Nr.17-1/151) </w:t>
            </w:r>
            <w:r w:rsidR="00D73445" w:rsidRPr="004275EF">
              <w:rPr>
                <w:rFonts w:ascii="Times New Roman" w:eastAsia="Times New Roman" w:hAnsi="Times New Roman" w:cs="Times New Roman"/>
                <w:sz w:val="24"/>
                <w:szCs w:val="24"/>
                <w:lang w:eastAsia="lv-LV"/>
              </w:rPr>
              <w:t xml:space="preserve">par attiecīgo zvejas limitu izmaiņu iespējām. </w:t>
            </w:r>
            <w:r w:rsidR="00DD3168" w:rsidRPr="004275EF">
              <w:rPr>
                <w:rFonts w:ascii="Times New Roman" w:eastAsia="Times New Roman" w:hAnsi="Times New Roman" w:cs="Times New Roman"/>
                <w:sz w:val="24"/>
                <w:szCs w:val="24"/>
                <w:lang w:eastAsia="lv-LV"/>
              </w:rPr>
              <w:t>Institūta atzinumā atbalstīti</w:t>
            </w:r>
            <w:r w:rsidR="006012A6" w:rsidRPr="004275EF">
              <w:rPr>
                <w:rFonts w:ascii="Times New Roman" w:eastAsia="Times New Roman" w:hAnsi="Times New Roman" w:cs="Times New Roman"/>
                <w:sz w:val="24"/>
                <w:szCs w:val="24"/>
                <w:lang w:eastAsia="lv-LV"/>
              </w:rPr>
              <w:t>e</w:t>
            </w:r>
            <w:r w:rsidR="00DD3168" w:rsidRPr="004275EF">
              <w:rPr>
                <w:rFonts w:ascii="Times New Roman" w:eastAsia="Times New Roman" w:hAnsi="Times New Roman" w:cs="Times New Roman"/>
                <w:sz w:val="24"/>
                <w:szCs w:val="24"/>
                <w:lang w:eastAsia="lv-LV"/>
              </w:rPr>
              <w:t xml:space="preserve"> Balvu, Krustpils, Krāslavas, Riebiņu un Ventspils novada pašvaldību priekšlikumi</w:t>
            </w:r>
            <w:r w:rsidR="00D22C0E" w:rsidRPr="004275EF">
              <w:rPr>
                <w:rFonts w:ascii="Times New Roman" w:eastAsia="Times New Roman" w:hAnsi="Times New Roman" w:cs="Times New Roman"/>
                <w:sz w:val="24"/>
                <w:szCs w:val="24"/>
                <w:lang w:eastAsia="lv-LV"/>
              </w:rPr>
              <w:t xml:space="preserve"> par </w:t>
            </w:r>
            <w:r w:rsidR="00DD3168" w:rsidRPr="004275EF">
              <w:rPr>
                <w:rFonts w:ascii="Times New Roman" w:eastAsia="Times New Roman" w:hAnsi="Times New Roman" w:cs="Times New Roman"/>
                <w:sz w:val="24"/>
                <w:szCs w:val="24"/>
                <w:lang w:eastAsia="lv-LV"/>
              </w:rPr>
              <w:t>zvejas limitu izmaiņām</w:t>
            </w:r>
            <w:r w:rsidR="006012A6" w:rsidRPr="004275EF">
              <w:rPr>
                <w:rFonts w:ascii="Times New Roman" w:eastAsia="Times New Roman" w:hAnsi="Times New Roman" w:cs="Times New Roman"/>
                <w:sz w:val="24"/>
                <w:szCs w:val="24"/>
                <w:lang w:eastAsia="lv-LV"/>
              </w:rPr>
              <w:t xml:space="preserve"> ir</w:t>
            </w:r>
            <w:r w:rsidR="00DD3168" w:rsidRPr="004275EF">
              <w:rPr>
                <w:rFonts w:ascii="Times New Roman" w:eastAsia="Times New Roman" w:hAnsi="Times New Roman" w:cs="Times New Roman"/>
                <w:sz w:val="24"/>
                <w:szCs w:val="24"/>
                <w:lang w:eastAsia="lv-LV"/>
              </w:rPr>
              <w:t xml:space="preserve"> iekļauti sagatavotajā noteikumu projektā</w:t>
            </w:r>
            <w:r w:rsidR="00A6746F">
              <w:rPr>
                <w:rFonts w:ascii="Times New Roman" w:eastAsia="Times New Roman" w:hAnsi="Times New Roman" w:cs="Times New Roman"/>
                <w:sz w:val="24"/>
                <w:szCs w:val="24"/>
                <w:lang w:eastAsia="lv-LV"/>
              </w:rPr>
              <w:t xml:space="preserve"> </w:t>
            </w:r>
            <w:r w:rsidR="00A6746F" w:rsidRPr="006B7E62">
              <w:rPr>
                <w:rFonts w:ascii="Times New Roman" w:eastAsia="Times New Roman" w:hAnsi="Times New Roman" w:cs="Times New Roman"/>
                <w:sz w:val="24"/>
                <w:szCs w:val="24"/>
                <w:lang w:eastAsia="lv-LV"/>
              </w:rPr>
              <w:t>„Grozījumi Ministru kabineta 2014.gada 23.decembra noteikumos Nr.796 „</w:t>
            </w:r>
            <w:r w:rsidR="00A6746F" w:rsidRPr="006B7E62">
              <w:rPr>
                <w:rFonts w:ascii="Times New Roman" w:eastAsia="Times New Roman" w:hAnsi="Times New Roman" w:cs="Times New Roman"/>
                <w:bCs/>
                <w:sz w:val="24"/>
                <w:szCs w:val="24"/>
                <w:lang w:eastAsia="lv-LV"/>
              </w:rPr>
              <w:t>Noteikumi par rūpnieciskās zvejas limitiem un to izmantošanas kārtību iekšējos ūdeņos</w:t>
            </w:r>
            <w:r w:rsidR="00A6746F" w:rsidRPr="006B7E62">
              <w:rPr>
                <w:rFonts w:ascii="Times New Roman" w:eastAsia="Times New Roman" w:hAnsi="Times New Roman" w:cs="Times New Roman"/>
                <w:sz w:val="24"/>
                <w:szCs w:val="24"/>
                <w:lang w:eastAsia="lv-LV"/>
              </w:rPr>
              <w:t>””</w:t>
            </w:r>
            <w:r w:rsidR="00A6746F">
              <w:rPr>
                <w:rFonts w:ascii="Times New Roman" w:eastAsia="Times New Roman" w:hAnsi="Times New Roman" w:cs="Times New Roman"/>
                <w:sz w:val="24"/>
                <w:szCs w:val="24"/>
                <w:lang w:eastAsia="lv-LV"/>
              </w:rPr>
              <w:t xml:space="preserve"> (turpmāk – noteikumu projekts)</w:t>
            </w:r>
            <w:r w:rsidR="00DD3168" w:rsidRPr="00A6746F">
              <w:rPr>
                <w:rFonts w:ascii="Times New Roman" w:eastAsia="Times New Roman" w:hAnsi="Times New Roman" w:cs="Times New Roman"/>
                <w:sz w:val="24"/>
                <w:szCs w:val="24"/>
                <w:lang w:eastAsia="lv-LV"/>
              </w:rPr>
              <w:t>.</w:t>
            </w:r>
          </w:p>
          <w:p w:rsidR="00DD3168" w:rsidRPr="004275EF" w:rsidRDefault="00DD3168" w:rsidP="00592A2C">
            <w:pPr>
              <w:spacing w:after="0"/>
              <w:ind w:left="-74"/>
              <w:jc w:val="both"/>
              <w:rPr>
                <w:rFonts w:ascii="Times New Roman" w:eastAsia="Times New Roman" w:hAnsi="Times New Roman" w:cs="Times New Roman"/>
                <w:sz w:val="24"/>
                <w:szCs w:val="24"/>
                <w:lang w:eastAsia="lv-LV"/>
              </w:rPr>
            </w:pPr>
            <w:r w:rsidRPr="004275EF">
              <w:rPr>
                <w:rFonts w:ascii="Times New Roman" w:eastAsia="Times New Roman" w:hAnsi="Times New Roman" w:cs="Times New Roman"/>
                <w:sz w:val="24"/>
                <w:szCs w:val="24"/>
                <w:lang w:eastAsia="lv-LV"/>
              </w:rPr>
              <w:t xml:space="preserve">Balvu </w:t>
            </w:r>
            <w:r w:rsidR="00D73445" w:rsidRPr="004275EF">
              <w:rPr>
                <w:rFonts w:ascii="Times New Roman" w:eastAsia="Times New Roman" w:hAnsi="Times New Roman" w:cs="Times New Roman"/>
                <w:sz w:val="24"/>
                <w:szCs w:val="24"/>
                <w:lang w:eastAsia="lv-LV"/>
              </w:rPr>
              <w:t xml:space="preserve">novada pašvaldība ir ierosinājusi </w:t>
            </w:r>
            <w:r w:rsidR="00F24A21" w:rsidRPr="004275EF">
              <w:rPr>
                <w:rFonts w:ascii="Times New Roman" w:eastAsia="Times New Roman" w:hAnsi="Times New Roman" w:cs="Times New Roman"/>
                <w:sz w:val="24"/>
                <w:szCs w:val="24"/>
                <w:lang w:eastAsia="lv-LV"/>
              </w:rPr>
              <w:t xml:space="preserve">uz pieciem gadiem </w:t>
            </w:r>
            <w:r w:rsidRPr="004275EF">
              <w:rPr>
                <w:rFonts w:ascii="Times New Roman" w:eastAsia="Times New Roman" w:hAnsi="Times New Roman" w:cs="Times New Roman"/>
                <w:sz w:val="24"/>
                <w:szCs w:val="24"/>
                <w:lang w:eastAsia="lv-LV"/>
              </w:rPr>
              <w:t xml:space="preserve">izslēgt </w:t>
            </w:r>
            <w:r w:rsidR="006521E3" w:rsidRPr="004275EF">
              <w:rPr>
                <w:rFonts w:ascii="Times New Roman" w:eastAsia="Times New Roman" w:hAnsi="Times New Roman" w:cs="Times New Roman"/>
                <w:sz w:val="24"/>
                <w:szCs w:val="24"/>
                <w:lang w:eastAsia="lv-LV"/>
              </w:rPr>
              <w:t>no</w:t>
            </w:r>
            <w:r w:rsidRPr="004275EF">
              <w:rPr>
                <w:rFonts w:ascii="Times New Roman" w:eastAsia="Times New Roman" w:hAnsi="Times New Roman" w:cs="Times New Roman"/>
                <w:sz w:val="24"/>
                <w:szCs w:val="24"/>
                <w:lang w:eastAsia="lv-LV"/>
              </w:rPr>
              <w:t xml:space="preserve"> noteikumu 1.pielikuma</w:t>
            </w:r>
            <w:r w:rsidR="006521E3" w:rsidRPr="004275EF">
              <w:rPr>
                <w:rFonts w:ascii="Times New Roman" w:eastAsia="Times New Roman" w:hAnsi="Times New Roman" w:cs="Times New Roman"/>
                <w:sz w:val="24"/>
                <w:szCs w:val="24"/>
                <w:lang w:eastAsia="lv-LV"/>
              </w:rPr>
              <w:t xml:space="preserve"> 8.2.apakšpunktā</w:t>
            </w:r>
            <w:r w:rsidR="00103324" w:rsidRPr="004275EF">
              <w:rPr>
                <w:rFonts w:ascii="Times New Roman" w:eastAsia="Times New Roman" w:hAnsi="Times New Roman" w:cs="Times New Roman"/>
                <w:sz w:val="24"/>
                <w:szCs w:val="24"/>
                <w:lang w:eastAsia="lv-LV"/>
              </w:rPr>
              <w:t xml:space="preserve"> norād</w:t>
            </w:r>
            <w:r w:rsidR="00F24A21" w:rsidRPr="004275EF">
              <w:rPr>
                <w:rFonts w:ascii="Times New Roman" w:eastAsia="Times New Roman" w:hAnsi="Times New Roman" w:cs="Times New Roman"/>
                <w:sz w:val="24"/>
                <w:szCs w:val="24"/>
                <w:lang w:eastAsia="lv-LV"/>
              </w:rPr>
              <w:t>īt</w:t>
            </w:r>
            <w:r w:rsidR="006521E3" w:rsidRPr="004275EF">
              <w:rPr>
                <w:rFonts w:ascii="Times New Roman" w:eastAsia="Times New Roman" w:hAnsi="Times New Roman" w:cs="Times New Roman"/>
                <w:sz w:val="24"/>
                <w:szCs w:val="24"/>
                <w:lang w:eastAsia="lv-LV"/>
              </w:rPr>
              <w:t>o</w:t>
            </w:r>
            <w:r w:rsidR="00103324" w:rsidRPr="004275EF">
              <w:rPr>
                <w:rFonts w:ascii="Times New Roman" w:eastAsia="Times New Roman" w:hAnsi="Times New Roman" w:cs="Times New Roman"/>
                <w:sz w:val="24"/>
                <w:szCs w:val="24"/>
                <w:lang w:eastAsia="lv-LV"/>
              </w:rPr>
              <w:t xml:space="preserve"> zvejas limit</w:t>
            </w:r>
            <w:r w:rsidR="006521E3" w:rsidRPr="004275EF">
              <w:rPr>
                <w:rFonts w:ascii="Times New Roman" w:eastAsia="Times New Roman" w:hAnsi="Times New Roman" w:cs="Times New Roman"/>
                <w:sz w:val="24"/>
                <w:szCs w:val="24"/>
                <w:lang w:eastAsia="lv-LV"/>
              </w:rPr>
              <w:t>u Pērkonu ezeram</w:t>
            </w:r>
            <w:r w:rsidR="00E34A53" w:rsidRPr="004275EF">
              <w:rPr>
                <w:rFonts w:ascii="Times New Roman" w:eastAsia="Times New Roman" w:hAnsi="Times New Roman" w:cs="Times New Roman"/>
                <w:sz w:val="24"/>
                <w:szCs w:val="24"/>
                <w:lang w:eastAsia="lv-LV"/>
              </w:rPr>
              <w:t xml:space="preserve">, lai izvērtētu </w:t>
            </w:r>
            <w:r w:rsidR="00315CC1" w:rsidRPr="004275EF">
              <w:rPr>
                <w:rFonts w:ascii="Times New Roman" w:eastAsia="Times New Roman" w:hAnsi="Times New Roman" w:cs="Times New Roman"/>
                <w:sz w:val="24"/>
                <w:szCs w:val="24"/>
                <w:lang w:eastAsia="lv-LV"/>
              </w:rPr>
              <w:t xml:space="preserve">rūpnieciskās </w:t>
            </w:r>
            <w:r w:rsidR="00E34A53" w:rsidRPr="004275EF">
              <w:rPr>
                <w:rFonts w:ascii="Times New Roman" w:eastAsia="Times New Roman" w:hAnsi="Times New Roman" w:cs="Times New Roman"/>
                <w:sz w:val="24"/>
                <w:szCs w:val="24"/>
                <w:lang w:eastAsia="lv-LV"/>
              </w:rPr>
              <w:t>zvejas ietekmi</w:t>
            </w:r>
            <w:r w:rsidR="00315CC1" w:rsidRPr="004275EF">
              <w:rPr>
                <w:rFonts w:ascii="Times New Roman" w:eastAsia="Times New Roman" w:hAnsi="Times New Roman" w:cs="Times New Roman"/>
                <w:sz w:val="24"/>
                <w:szCs w:val="24"/>
                <w:lang w:eastAsia="lv-LV"/>
              </w:rPr>
              <w:t xml:space="preserve"> uz zivju resursiem</w:t>
            </w:r>
            <w:r w:rsidR="00997F81" w:rsidRPr="004275EF">
              <w:rPr>
                <w:rFonts w:ascii="Times New Roman" w:eastAsia="Times New Roman" w:hAnsi="Times New Roman" w:cs="Times New Roman"/>
                <w:sz w:val="24"/>
                <w:szCs w:val="24"/>
                <w:lang w:eastAsia="lv-LV"/>
              </w:rPr>
              <w:t>.</w:t>
            </w:r>
            <w:r w:rsidR="00315CC1" w:rsidRPr="004275EF">
              <w:rPr>
                <w:rFonts w:ascii="Times New Roman" w:eastAsia="Times New Roman" w:hAnsi="Times New Roman" w:cs="Times New Roman"/>
                <w:sz w:val="24"/>
                <w:szCs w:val="24"/>
                <w:lang w:eastAsia="lv-LV"/>
              </w:rPr>
              <w:t xml:space="preserve"> </w:t>
            </w:r>
            <w:r w:rsidR="00A109E5" w:rsidRPr="004275EF">
              <w:rPr>
                <w:rFonts w:ascii="Times New Roman" w:eastAsia="Times New Roman" w:hAnsi="Times New Roman" w:cs="Times New Roman"/>
                <w:sz w:val="24"/>
                <w:szCs w:val="24"/>
                <w:lang w:eastAsia="lv-LV"/>
              </w:rPr>
              <w:t xml:space="preserve">Saskaņā ar institūta atzinumu </w:t>
            </w:r>
            <w:r w:rsidR="00315CC1" w:rsidRPr="004275EF">
              <w:rPr>
                <w:rFonts w:ascii="Times New Roman" w:eastAsia="Times New Roman" w:hAnsi="Times New Roman" w:cs="Times New Roman"/>
                <w:sz w:val="24"/>
                <w:szCs w:val="24"/>
                <w:lang w:eastAsia="lv-LV"/>
              </w:rPr>
              <w:t xml:space="preserve">noteikumu 1.pielikuma </w:t>
            </w:r>
            <w:r w:rsidR="00A109E5" w:rsidRPr="004275EF">
              <w:rPr>
                <w:rFonts w:ascii="Times New Roman" w:eastAsia="Times New Roman" w:hAnsi="Times New Roman" w:cs="Times New Roman"/>
                <w:sz w:val="24"/>
                <w:szCs w:val="24"/>
                <w:lang w:eastAsia="lv-LV"/>
              </w:rPr>
              <w:t>8.2.</w:t>
            </w:r>
            <w:r w:rsidR="00997F81" w:rsidRPr="004275EF">
              <w:rPr>
                <w:rFonts w:ascii="Times New Roman" w:eastAsia="Times New Roman" w:hAnsi="Times New Roman" w:cs="Times New Roman"/>
                <w:sz w:val="24"/>
                <w:szCs w:val="24"/>
                <w:lang w:eastAsia="lv-LV"/>
              </w:rPr>
              <w:t xml:space="preserve">apakšpunktā norādīto </w:t>
            </w:r>
            <w:r w:rsidR="00315CC1" w:rsidRPr="004275EF">
              <w:rPr>
                <w:rFonts w:ascii="Times New Roman" w:eastAsia="Times New Roman" w:hAnsi="Times New Roman" w:cs="Times New Roman"/>
                <w:sz w:val="24"/>
                <w:szCs w:val="24"/>
                <w:lang w:eastAsia="lv-LV"/>
              </w:rPr>
              <w:t xml:space="preserve">tīklu limitu metros varētu svītrot, </w:t>
            </w:r>
            <w:r w:rsidR="00A6746F">
              <w:rPr>
                <w:rFonts w:ascii="Times New Roman" w:eastAsia="Times New Roman" w:hAnsi="Times New Roman" w:cs="Times New Roman"/>
                <w:sz w:val="24"/>
                <w:szCs w:val="24"/>
                <w:lang w:eastAsia="lv-LV"/>
              </w:rPr>
              <w:t>un tādējādi</w:t>
            </w:r>
            <w:r w:rsidR="00315CC1" w:rsidRPr="004275EF">
              <w:rPr>
                <w:rFonts w:ascii="Times New Roman" w:eastAsia="Times New Roman" w:hAnsi="Times New Roman" w:cs="Times New Roman"/>
                <w:sz w:val="24"/>
                <w:szCs w:val="24"/>
                <w:lang w:eastAsia="lv-LV"/>
              </w:rPr>
              <w:t xml:space="preserve"> atbilstoši noteikumu 3.11.apakšpunktam </w:t>
            </w:r>
            <w:r w:rsidR="00615FD8" w:rsidRPr="004275EF">
              <w:rPr>
                <w:rFonts w:ascii="Times New Roman" w:eastAsia="Times New Roman" w:hAnsi="Times New Roman" w:cs="Times New Roman"/>
                <w:sz w:val="24"/>
                <w:szCs w:val="24"/>
                <w:lang w:eastAsia="lv-LV"/>
              </w:rPr>
              <w:t xml:space="preserve">pašvaldībai </w:t>
            </w:r>
            <w:r w:rsidR="00A6746F" w:rsidRPr="004275EF">
              <w:rPr>
                <w:rFonts w:ascii="Times New Roman" w:eastAsia="Times New Roman" w:hAnsi="Times New Roman" w:cs="Times New Roman"/>
                <w:sz w:val="24"/>
                <w:szCs w:val="24"/>
                <w:lang w:eastAsia="lv-LV"/>
              </w:rPr>
              <w:t xml:space="preserve">Pērkonu ezerā </w:t>
            </w:r>
            <w:r w:rsidR="00615FD8" w:rsidRPr="004275EF">
              <w:rPr>
                <w:rFonts w:ascii="Times New Roman" w:eastAsia="Times New Roman" w:hAnsi="Times New Roman" w:cs="Times New Roman"/>
                <w:sz w:val="24"/>
                <w:szCs w:val="24"/>
                <w:lang w:eastAsia="lv-LV"/>
              </w:rPr>
              <w:t xml:space="preserve">turpmāk būtu pieejams </w:t>
            </w:r>
            <w:r w:rsidR="00A6746F">
              <w:rPr>
                <w:rFonts w:ascii="Times New Roman" w:eastAsia="Times New Roman" w:hAnsi="Times New Roman" w:cs="Times New Roman"/>
                <w:sz w:val="24"/>
                <w:szCs w:val="24"/>
                <w:lang w:eastAsia="lv-LV"/>
              </w:rPr>
              <w:t xml:space="preserve">iedalāmais </w:t>
            </w:r>
            <w:r w:rsidR="00112831" w:rsidRPr="004275EF">
              <w:rPr>
                <w:rFonts w:ascii="Times New Roman" w:eastAsia="Times New Roman" w:hAnsi="Times New Roman" w:cs="Times New Roman"/>
                <w:sz w:val="24"/>
                <w:szCs w:val="24"/>
                <w:lang w:eastAsia="lv-LV"/>
              </w:rPr>
              <w:t>zivju</w:t>
            </w:r>
            <w:r w:rsidR="00315CC1" w:rsidRPr="004275EF">
              <w:rPr>
                <w:rFonts w:ascii="Times New Roman" w:eastAsia="Times New Roman" w:hAnsi="Times New Roman" w:cs="Times New Roman"/>
                <w:sz w:val="24"/>
                <w:szCs w:val="24"/>
                <w:lang w:eastAsia="lv-LV"/>
              </w:rPr>
              <w:t xml:space="preserve"> tīklu limit</w:t>
            </w:r>
            <w:r w:rsidR="00A6746F">
              <w:rPr>
                <w:rFonts w:ascii="Times New Roman" w:eastAsia="Times New Roman" w:hAnsi="Times New Roman" w:cs="Times New Roman"/>
                <w:sz w:val="24"/>
                <w:szCs w:val="24"/>
                <w:lang w:eastAsia="lv-LV"/>
              </w:rPr>
              <w:t>s</w:t>
            </w:r>
            <w:r w:rsidR="00615FD8" w:rsidRPr="004275EF">
              <w:rPr>
                <w:rFonts w:ascii="Times New Roman" w:eastAsia="Times New Roman" w:hAnsi="Times New Roman" w:cs="Times New Roman"/>
                <w:sz w:val="24"/>
                <w:szCs w:val="24"/>
                <w:lang w:eastAsia="lv-LV"/>
              </w:rPr>
              <w:t>, kas nepārsniedz</w:t>
            </w:r>
            <w:r w:rsidR="00315CC1" w:rsidRPr="004275EF">
              <w:rPr>
                <w:rFonts w:ascii="Times New Roman" w:eastAsia="Times New Roman" w:hAnsi="Times New Roman" w:cs="Times New Roman"/>
                <w:sz w:val="24"/>
                <w:szCs w:val="24"/>
                <w:lang w:eastAsia="lv-LV"/>
              </w:rPr>
              <w:t xml:space="preserve"> 75</w:t>
            </w:r>
            <w:r w:rsidR="00F24A21" w:rsidRPr="004275EF">
              <w:rPr>
                <w:rFonts w:ascii="Times New Roman" w:eastAsia="Times New Roman" w:hAnsi="Times New Roman" w:cs="Times New Roman"/>
                <w:sz w:val="24"/>
                <w:szCs w:val="24"/>
                <w:lang w:eastAsia="lv-LV"/>
              </w:rPr>
              <w:t xml:space="preserve"> </w:t>
            </w:r>
            <w:r w:rsidR="00315CC1" w:rsidRPr="004275EF">
              <w:rPr>
                <w:rFonts w:ascii="Times New Roman" w:eastAsia="Times New Roman" w:hAnsi="Times New Roman" w:cs="Times New Roman"/>
                <w:sz w:val="24"/>
                <w:szCs w:val="24"/>
                <w:lang w:eastAsia="lv-LV"/>
              </w:rPr>
              <w:t>m</w:t>
            </w:r>
            <w:r w:rsidR="00615FD8" w:rsidRPr="004275EF">
              <w:rPr>
                <w:rFonts w:ascii="Times New Roman" w:eastAsia="Times New Roman" w:hAnsi="Times New Roman" w:cs="Times New Roman"/>
                <w:sz w:val="24"/>
                <w:szCs w:val="24"/>
                <w:lang w:eastAsia="lv-LV"/>
              </w:rPr>
              <w:t>etrus</w:t>
            </w:r>
            <w:r w:rsidR="00A6746F">
              <w:rPr>
                <w:rFonts w:ascii="Times New Roman" w:eastAsia="Times New Roman" w:hAnsi="Times New Roman" w:cs="Times New Roman"/>
                <w:sz w:val="24"/>
                <w:szCs w:val="24"/>
                <w:lang w:eastAsia="lv-LV"/>
              </w:rPr>
              <w:t>.</w:t>
            </w:r>
            <w:r w:rsidR="00A6746F" w:rsidRPr="004275EF">
              <w:rPr>
                <w:rFonts w:ascii="Times New Roman" w:eastAsia="Times New Roman" w:hAnsi="Times New Roman" w:cs="Times New Roman"/>
                <w:sz w:val="24"/>
                <w:szCs w:val="24"/>
                <w:lang w:eastAsia="lv-LV"/>
              </w:rPr>
              <w:t xml:space="preserve"> </w:t>
            </w:r>
            <w:r w:rsidR="00FC108A" w:rsidRPr="004275EF">
              <w:rPr>
                <w:rFonts w:ascii="Times New Roman" w:eastAsia="Times New Roman" w:hAnsi="Times New Roman" w:cs="Times New Roman"/>
                <w:sz w:val="24"/>
                <w:szCs w:val="24"/>
                <w:lang w:eastAsia="lv-LV"/>
              </w:rPr>
              <w:t xml:space="preserve">Ievērojot Balvu novada pašvaldības ierosinājumu un </w:t>
            </w:r>
            <w:r w:rsidR="00FC108A" w:rsidRPr="004275EF">
              <w:rPr>
                <w:rFonts w:ascii="Times New Roman" w:eastAsia="Times New Roman" w:hAnsi="Times New Roman" w:cs="Times New Roman"/>
                <w:sz w:val="24"/>
                <w:szCs w:val="24"/>
                <w:lang w:eastAsia="lv-LV"/>
              </w:rPr>
              <w:lastRenderedPageBreak/>
              <w:t>institūta atzinumu noteikumu projektā paredzēts svītrot noteikumu 1.pielikuma 8.2.apakšpunktu</w:t>
            </w:r>
            <w:r w:rsidR="00D22D54" w:rsidRPr="004275EF">
              <w:rPr>
                <w:rFonts w:ascii="Times New Roman" w:eastAsia="Times New Roman" w:hAnsi="Times New Roman" w:cs="Times New Roman"/>
                <w:sz w:val="24"/>
                <w:szCs w:val="24"/>
                <w:lang w:eastAsia="lv-LV"/>
              </w:rPr>
              <w:t>.</w:t>
            </w:r>
          </w:p>
          <w:p w:rsidR="00A109E5" w:rsidRPr="004275EF" w:rsidRDefault="00A109E5" w:rsidP="00592A2C">
            <w:pPr>
              <w:spacing w:after="0"/>
              <w:ind w:left="-74"/>
              <w:jc w:val="both"/>
              <w:rPr>
                <w:rFonts w:ascii="Times New Roman" w:eastAsia="Times New Roman" w:hAnsi="Times New Roman" w:cs="Times New Roman"/>
                <w:sz w:val="24"/>
                <w:szCs w:val="24"/>
                <w:lang w:eastAsia="lv-LV"/>
              </w:rPr>
            </w:pPr>
            <w:r w:rsidRPr="004275EF">
              <w:rPr>
                <w:rFonts w:ascii="Times New Roman" w:eastAsia="Times New Roman" w:hAnsi="Times New Roman" w:cs="Times New Roman"/>
                <w:sz w:val="24"/>
                <w:szCs w:val="24"/>
                <w:lang w:eastAsia="lv-LV"/>
              </w:rPr>
              <w:t xml:space="preserve">Krāslavas novada dome ir saņēmusi Lejas ezera īpašnieku iesniegumu ar lūgumu </w:t>
            </w:r>
            <w:r w:rsidR="00315CC1" w:rsidRPr="004275EF">
              <w:rPr>
                <w:rFonts w:ascii="Times New Roman" w:eastAsia="Times New Roman" w:hAnsi="Times New Roman" w:cs="Times New Roman"/>
                <w:sz w:val="24"/>
                <w:szCs w:val="24"/>
                <w:lang w:eastAsia="lv-LV"/>
              </w:rPr>
              <w:t>noņemt zvejas limitu</w:t>
            </w:r>
            <w:r w:rsidR="006521E3" w:rsidRPr="004275EF">
              <w:rPr>
                <w:rFonts w:ascii="Times New Roman" w:eastAsia="Times New Roman" w:hAnsi="Times New Roman" w:cs="Times New Roman"/>
                <w:sz w:val="24"/>
                <w:szCs w:val="24"/>
                <w:lang w:eastAsia="lv-LV"/>
              </w:rPr>
              <w:t xml:space="preserve"> ezerā</w:t>
            </w:r>
            <w:r w:rsidR="00315CC1" w:rsidRPr="004275EF">
              <w:rPr>
                <w:rFonts w:ascii="Times New Roman" w:eastAsia="Times New Roman" w:hAnsi="Times New Roman" w:cs="Times New Roman"/>
                <w:sz w:val="24"/>
                <w:szCs w:val="24"/>
                <w:lang w:eastAsia="lv-LV"/>
              </w:rPr>
              <w:t xml:space="preserve">, lai attīstītu makšķerēšanas tūrismu, un </w:t>
            </w:r>
            <w:r w:rsidR="006012A6" w:rsidRPr="004275EF">
              <w:rPr>
                <w:rFonts w:ascii="Times New Roman" w:eastAsia="Times New Roman" w:hAnsi="Times New Roman" w:cs="Times New Roman"/>
                <w:sz w:val="24"/>
                <w:szCs w:val="24"/>
                <w:lang w:eastAsia="lv-LV"/>
              </w:rPr>
              <w:t xml:space="preserve">ir </w:t>
            </w:r>
            <w:r w:rsidR="00315CC1" w:rsidRPr="004275EF">
              <w:rPr>
                <w:rFonts w:ascii="Times New Roman" w:eastAsia="Times New Roman" w:hAnsi="Times New Roman" w:cs="Times New Roman"/>
                <w:sz w:val="24"/>
                <w:szCs w:val="24"/>
                <w:lang w:eastAsia="lv-LV"/>
              </w:rPr>
              <w:t>ierosinājusi svītrot noteikumu 1.pielikuma 25.18.apakšpunktā norādīto tīklu limitu met</w:t>
            </w:r>
            <w:r w:rsidR="009B3A9B" w:rsidRPr="004275EF">
              <w:rPr>
                <w:rFonts w:ascii="Times New Roman" w:eastAsia="Times New Roman" w:hAnsi="Times New Roman" w:cs="Times New Roman"/>
                <w:sz w:val="24"/>
                <w:szCs w:val="24"/>
                <w:lang w:eastAsia="lv-LV"/>
              </w:rPr>
              <w:t>r</w:t>
            </w:r>
            <w:r w:rsidR="00315CC1" w:rsidRPr="004275EF">
              <w:rPr>
                <w:rFonts w:ascii="Times New Roman" w:eastAsia="Times New Roman" w:hAnsi="Times New Roman" w:cs="Times New Roman"/>
                <w:sz w:val="24"/>
                <w:szCs w:val="24"/>
                <w:lang w:eastAsia="lv-LV"/>
              </w:rPr>
              <w:t>os. Saskaņā ar institūta atzinumu</w:t>
            </w:r>
            <w:r w:rsidR="00112831" w:rsidRPr="004275EF">
              <w:rPr>
                <w:rFonts w:ascii="Times New Roman" w:eastAsia="Times New Roman" w:hAnsi="Times New Roman" w:cs="Times New Roman"/>
                <w:sz w:val="24"/>
                <w:szCs w:val="24"/>
                <w:lang w:eastAsia="lv-LV"/>
              </w:rPr>
              <w:t xml:space="preserve"> šo apakšpunktu varētu svītrot,</w:t>
            </w:r>
            <w:r w:rsidR="006012A6" w:rsidRPr="004275EF">
              <w:rPr>
                <w:rFonts w:ascii="Times New Roman" w:eastAsia="Times New Roman" w:hAnsi="Times New Roman" w:cs="Times New Roman"/>
                <w:sz w:val="24"/>
                <w:szCs w:val="24"/>
                <w:lang w:eastAsia="lv-LV"/>
              </w:rPr>
              <w:t xml:space="preserve"> un tādā gadījumā</w:t>
            </w:r>
            <w:r w:rsidR="00112831" w:rsidRPr="004275EF">
              <w:rPr>
                <w:rFonts w:ascii="Times New Roman" w:eastAsia="Times New Roman" w:hAnsi="Times New Roman" w:cs="Times New Roman"/>
                <w:sz w:val="24"/>
                <w:szCs w:val="24"/>
                <w:lang w:eastAsia="lv-LV"/>
              </w:rPr>
              <w:t xml:space="preserve"> </w:t>
            </w:r>
            <w:r w:rsidR="006012A6" w:rsidRPr="004275EF">
              <w:rPr>
                <w:rFonts w:ascii="Times New Roman" w:eastAsia="Times New Roman" w:hAnsi="Times New Roman" w:cs="Times New Roman"/>
                <w:sz w:val="24"/>
                <w:szCs w:val="24"/>
                <w:lang w:eastAsia="lv-LV"/>
              </w:rPr>
              <w:t xml:space="preserve">Lejas ezerā </w:t>
            </w:r>
            <w:r w:rsidR="00112831" w:rsidRPr="004275EF">
              <w:rPr>
                <w:rFonts w:ascii="Times New Roman" w:eastAsia="Times New Roman" w:hAnsi="Times New Roman" w:cs="Times New Roman"/>
                <w:sz w:val="24"/>
                <w:szCs w:val="24"/>
                <w:lang w:eastAsia="lv-LV"/>
              </w:rPr>
              <w:t xml:space="preserve">atbilstoši noteikumu 3.11.apakšpunktam </w:t>
            </w:r>
            <w:r w:rsidR="007B617C" w:rsidRPr="004275EF">
              <w:rPr>
                <w:rFonts w:ascii="Times New Roman" w:eastAsia="Times New Roman" w:hAnsi="Times New Roman" w:cs="Times New Roman"/>
                <w:sz w:val="24"/>
                <w:szCs w:val="24"/>
                <w:lang w:eastAsia="lv-LV"/>
              </w:rPr>
              <w:t xml:space="preserve">pašvaldībai turpmāk būtu pieejams </w:t>
            </w:r>
            <w:r w:rsidR="00A6746F">
              <w:rPr>
                <w:rFonts w:ascii="Times New Roman" w:eastAsia="Times New Roman" w:hAnsi="Times New Roman" w:cs="Times New Roman"/>
                <w:sz w:val="24"/>
                <w:szCs w:val="24"/>
                <w:lang w:eastAsia="lv-LV"/>
              </w:rPr>
              <w:t>iedalāmais zivju tīklu limits</w:t>
            </w:r>
            <w:r w:rsidR="00A6746F" w:rsidRPr="004275EF">
              <w:rPr>
                <w:rFonts w:ascii="Times New Roman" w:eastAsia="Times New Roman" w:hAnsi="Times New Roman" w:cs="Times New Roman"/>
                <w:sz w:val="24"/>
                <w:szCs w:val="24"/>
                <w:lang w:eastAsia="lv-LV"/>
              </w:rPr>
              <w:t>, kas nepārsniedz zivju tīklu limitu</w:t>
            </w:r>
            <w:r w:rsidR="00A6746F">
              <w:rPr>
                <w:rFonts w:ascii="Times New Roman" w:eastAsia="Times New Roman" w:hAnsi="Times New Roman" w:cs="Times New Roman"/>
                <w:sz w:val="24"/>
                <w:szCs w:val="24"/>
                <w:lang w:eastAsia="lv-LV"/>
              </w:rPr>
              <w:t> </w:t>
            </w:r>
            <w:r w:rsidR="00A6746F" w:rsidRPr="004275EF">
              <w:rPr>
                <w:rFonts w:ascii="Times New Roman" w:eastAsia="Times New Roman" w:hAnsi="Times New Roman" w:cs="Times New Roman"/>
                <w:sz w:val="24"/>
                <w:szCs w:val="24"/>
                <w:lang w:eastAsia="lv-LV"/>
              </w:rPr>
              <w:t>– 75 metrus</w:t>
            </w:r>
            <w:r w:rsidR="00112831" w:rsidRPr="004275EF">
              <w:rPr>
                <w:rFonts w:ascii="Times New Roman" w:eastAsia="Times New Roman" w:hAnsi="Times New Roman" w:cs="Times New Roman"/>
                <w:sz w:val="24"/>
                <w:szCs w:val="24"/>
                <w:lang w:eastAsia="lv-LV"/>
              </w:rPr>
              <w:t>.</w:t>
            </w:r>
            <w:r w:rsidR="00FC108A" w:rsidRPr="004275EF">
              <w:rPr>
                <w:rFonts w:ascii="Times New Roman" w:eastAsia="Times New Roman" w:hAnsi="Times New Roman" w:cs="Times New Roman"/>
                <w:sz w:val="24"/>
                <w:szCs w:val="24"/>
                <w:lang w:eastAsia="lv-LV"/>
              </w:rPr>
              <w:t xml:space="preserve"> Ievērojot Krāslavas novada domes priekšlikumu un institūta atzinumu</w:t>
            </w:r>
            <w:r w:rsidR="00A6746F">
              <w:rPr>
                <w:rFonts w:ascii="Times New Roman" w:eastAsia="Times New Roman" w:hAnsi="Times New Roman" w:cs="Times New Roman"/>
                <w:sz w:val="24"/>
                <w:szCs w:val="24"/>
                <w:lang w:eastAsia="lv-LV"/>
              </w:rPr>
              <w:t>,</w:t>
            </w:r>
            <w:r w:rsidR="00FC108A" w:rsidRPr="004275EF">
              <w:rPr>
                <w:rFonts w:ascii="Times New Roman" w:eastAsia="Times New Roman" w:hAnsi="Times New Roman" w:cs="Times New Roman"/>
                <w:sz w:val="24"/>
                <w:szCs w:val="24"/>
                <w:lang w:eastAsia="lv-LV"/>
              </w:rPr>
              <w:t xml:space="preserve"> noteikumu projektā paredzēts svītrot noteikumu 1.pielikuma 25.18.apakšpunktu</w:t>
            </w:r>
            <w:r w:rsidR="00D22D54" w:rsidRPr="004275EF">
              <w:rPr>
                <w:rFonts w:ascii="Times New Roman" w:eastAsia="Times New Roman" w:hAnsi="Times New Roman" w:cs="Times New Roman"/>
                <w:sz w:val="24"/>
                <w:szCs w:val="24"/>
                <w:lang w:eastAsia="lv-LV"/>
              </w:rPr>
              <w:t>.</w:t>
            </w:r>
          </w:p>
          <w:p w:rsidR="007B617C" w:rsidRPr="004275EF" w:rsidRDefault="00112831" w:rsidP="00592A2C">
            <w:pPr>
              <w:spacing w:after="0"/>
              <w:ind w:left="-74"/>
              <w:jc w:val="both"/>
              <w:rPr>
                <w:rFonts w:ascii="Times New Roman" w:eastAsia="Times New Roman" w:hAnsi="Times New Roman" w:cs="Times New Roman"/>
                <w:sz w:val="24"/>
                <w:szCs w:val="24"/>
                <w:lang w:eastAsia="lv-LV"/>
              </w:rPr>
            </w:pPr>
            <w:r w:rsidRPr="004275EF">
              <w:rPr>
                <w:rFonts w:ascii="Times New Roman" w:eastAsia="Times New Roman" w:hAnsi="Times New Roman" w:cs="Times New Roman"/>
                <w:sz w:val="24"/>
                <w:szCs w:val="24"/>
                <w:lang w:eastAsia="lv-LV"/>
              </w:rPr>
              <w:t>Riebiņu novada dome</w:t>
            </w:r>
            <w:r w:rsidR="00F24A21" w:rsidRPr="004275EF">
              <w:rPr>
                <w:rFonts w:ascii="Times New Roman" w:eastAsia="Times New Roman" w:hAnsi="Times New Roman" w:cs="Times New Roman"/>
                <w:sz w:val="24"/>
                <w:szCs w:val="24"/>
                <w:lang w:eastAsia="lv-LV"/>
              </w:rPr>
              <w:t xml:space="preserve"> vēlas</w:t>
            </w:r>
            <w:r w:rsidR="00A6746F">
              <w:rPr>
                <w:rFonts w:ascii="Times New Roman" w:eastAsia="Times New Roman" w:hAnsi="Times New Roman" w:cs="Times New Roman"/>
                <w:sz w:val="24"/>
                <w:szCs w:val="24"/>
                <w:lang w:eastAsia="lv-LV"/>
              </w:rPr>
              <w:t>, lai</w:t>
            </w:r>
            <w:r w:rsidR="00F24A21" w:rsidRPr="004275EF">
              <w:rPr>
                <w:rFonts w:ascii="Times New Roman" w:eastAsia="Times New Roman" w:hAnsi="Times New Roman" w:cs="Times New Roman"/>
                <w:sz w:val="24"/>
                <w:szCs w:val="24"/>
                <w:lang w:eastAsia="lv-LV"/>
              </w:rPr>
              <w:t xml:space="preserve"> rūpniecisk</w:t>
            </w:r>
            <w:r w:rsidR="00457731" w:rsidRPr="004275EF">
              <w:rPr>
                <w:rFonts w:ascii="Times New Roman" w:eastAsia="Times New Roman" w:hAnsi="Times New Roman" w:cs="Times New Roman"/>
                <w:sz w:val="24"/>
                <w:szCs w:val="24"/>
                <w:lang w:eastAsia="lv-LV"/>
              </w:rPr>
              <w:t>ās zvejas limit</w:t>
            </w:r>
            <w:r w:rsidR="00A6746F">
              <w:rPr>
                <w:rFonts w:ascii="Times New Roman" w:eastAsia="Times New Roman" w:hAnsi="Times New Roman" w:cs="Times New Roman"/>
                <w:sz w:val="24"/>
                <w:szCs w:val="24"/>
                <w:lang w:eastAsia="lv-LV"/>
              </w:rPr>
              <w:t>s netiktu piemērots</w:t>
            </w:r>
            <w:r w:rsidR="00F24A21" w:rsidRPr="004275EF">
              <w:rPr>
                <w:rFonts w:ascii="Times New Roman" w:eastAsia="Times New Roman" w:hAnsi="Times New Roman" w:cs="Times New Roman"/>
                <w:sz w:val="24"/>
                <w:szCs w:val="24"/>
                <w:lang w:eastAsia="lv-LV"/>
              </w:rPr>
              <w:t xml:space="preserve"> Bicānu, Jašezerā un Kategradas ezerā, </w:t>
            </w:r>
            <w:r w:rsidR="00A6746F">
              <w:rPr>
                <w:rFonts w:ascii="Times New Roman" w:eastAsia="Times New Roman" w:hAnsi="Times New Roman" w:cs="Times New Roman"/>
                <w:sz w:val="24"/>
                <w:szCs w:val="24"/>
                <w:lang w:eastAsia="lv-LV"/>
              </w:rPr>
              <w:t xml:space="preserve">tā </w:t>
            </w:r>
            <w:r w:rsidR="00F24A21" w:rsidRPr="004275EF">
              <w:rPr>
                <w:rFonts w:ascii="Times New Roman" w:eastAsia="Times New Roman" w:hAnsi="Times New Roman" w:cs="Times New Roman"/>
                <w:sz w:val="24"/>
                <w:szCs w:val="24"/>
                <w:lang w:eastAsia="lv-LV"/>
              </w:rPr>
              <w:t>veicin</w:t>
            </w:r>
            <w:r w:rsidR="00A6746F">
              <w:rPr>
                <w:rFonts w:ascii="Times New Roman" w:eastAsia="Times New Roman" w:hAnsi="Times New Roman" w:cs="Times New Roman"/>
                <w:sz w:val="24"/>
                <w:szCs w:val="24"/>
                <w:lang w:eastAsia="lv-LV"/>
              </w:rPr>
              <w:t>ot</w:t>
            </w:r>
            <w:r w:rsidR="004A719D" w:rsidRPr="004275EF">
              <w:rPr>
                <w:rFonts w:ascii="Times New Roman" w:eastAsia="Times New Roman" w:hAnsi="Times New Roman" w:cs="Times New Roman"/>
                <w:sz w:val="24"/>
                <w:szCs w:val="24"/>
                <w:lang w:eastAsia="lv-LV"/>
              </w:rPr>
              <w:t xml:space="preserve"> zivju dab</w:t>
            </w:r>
            <w:r w:rsidR="00A6746F">
              <w:rPr>
                <w:rFonts w:ascii="Times New Roman" w:eastAsia="Times New Roman" w:hAnsi="Times New Roman" w:cs="Times New Roman"/>
                <w:sz w:val="24"/>
                <w:szCs w:val="24"/>
                <w:lang w:eastAsia="lv-LV"/>
              </w:rPr>
              <w:t>isko</w:t>
            </w:r>
            <w:r w:rsidR="004A719D" w:rsidRPr="004275EF">
              <w:rPr>
                <w:rFonts w:ascii="Times New Roman" w:eastAsia="Times New Roman" w:hAnsi="Times New Roman" w:cs="Times New Roman"/>
                <w:sz w:val="24"/>
                <w:szCs w:val="24"/>
                <w:lang w:eastAsia="lv-LV"/>
              </w:rPr>
              <w:t xml:space="preserve"> </w:t>
            </w:r>
            <w:r w:rsidR="00F24A21" w:rsidRPr="004275EF">
              <w:rPr>
                <w:rFonts w:ascii="Times New Roman" w:eastAsia="Times New Roman" w:hAnsi="Times New Roman" w:cs="Times New Roman"/>
                <w:sz w:val="24"/>
                <w:szCs w:val="24"/>
                <w:lang w:eastAsia="lv-LV"/>
              </w:rPr>
              <w:t>atražošan</w:t>
            </w:r>
            <w:r w:rsidR="00A6746F">
              <w:rPr>
                <w:rFonts w:ascii="Times New Roman" w:eastAsia="Times New Roman" w:hAnsi="Times New Roman" w:cs="Times New Roman"/>
                <w:sz w:val="24"/>
                <w:szCs w:val="24"/>
                <w:lang w:eastAsia="lv-LV"/>
              </w:rPr>
              <w:t>os</w:t>
            </w:r>
            <w:r w:rsidR="00F24A21" w:rsidRPr="004275EF">
              <w:rPr>
                <w:rFonts w:ascii="Times New Roman" w:eastAsia="Times New Roman" w:hAnsi="Times New Roman" w:cs="Times New Roman"/>
                <w:sz w:val="24"/>
                <w:szCs w:val="24"/>
                <w:lang w:eastAsia="lv-LV"/>
              </w:rPr>
              <w:t xml:space="preserve">, jo tuvākajā laikā mākslīga zivju papildināšana </w:t>
            </w:r>
            <w:r w:rsidR="00856A2E" w:rsidRPr="004275EF">
              <w:rPr>
                <w:rFonts w:ascii="Times New Roman" w:eastAsia="Times New Roman" w:hAnsi="Times New Roman" w:cs="Times New Roman"/>
                <w:sz w:val="24"/>
                <w:szCs w:val="24"/>
                <w:lang w:eastAsia="lv-LV"/>
              </w:rPr>
              <w:t xml:space="preserve">ezeros </w:t>
            </w:r>
            <w:r w:rsidR="00F24A21" w:rsidRPr="004275EF">
              <w:rPr>
                <w:rFonts w:ascii="Times New Roman" w:eastAsia="Times New Roman" w:hAnsi="Times New Roman" w:cs="Times New Roman"/>
                <w:sz w:val="24"/>
                <w:szCs w:val="24"/>
                <w:lang w:eastAsia="lv-LV"/>
              </w:rPr>
              <w:t xml:space="preserve">nav paredzēta. </w:t>
            </w:r>
            <w:r w:rsidR="00457731" w:rsidRPr="004275EF">
              <w:rPr>
                <w:rFonts w:ascii="Times New Roman" w:eastAsia="Times New Roman" w:hAnsi="Times New Roman" w:cs="Times New Roman"/>
                <w:sz w:val="24"/>
                <w:szCs w:val="24"/>
                <w:lang w:eastAsia="lv-LV"/>
              </w:rPr>
              <w:t>Institūts piekrīt, ka noteikumu 1.pielikuma 38.1., 38.2. un 38.3.apakšpunktā norādīto tīklu limitu metros Bicānu</w:t>
            </w:r>
            <w:r w:rsidR="004A719D" w:rsidRPr="004275EF">
              <w:rPr>
                <w:rFonts w:ascii="Times New Roman" w:eastAsia="Times New Roman" w:hAnsi="Times New Roman" w:cs="Times New Roman"/>
                <w:sz w:val="24"/>
                <w:szCs w:val="24"/>
                <w:lang w:eastAsia="lv-LV"/>
              </w:rPr>
              <w:t xml:space="preserve"> ezerā</w:t>
            </w:r>
            <w:r w:rsidR="00457731" w:rsidRPr="004275EF">
              <w:rPr>
                <w:rFonts w:ascii="Times New Roman" w:eastAsia="Times New Roman" w:hAnsi="Times New Roman" w:cs="Times New Roman"/>
                <w:sz w:val="24"/>
                <w:szCs w:val="24"/>
                <w:lang w:eastAsia="lv-LV"/>
              </w:rPr>
              <w:t xml:space="preserve">, Jašezerā un Kategradas ezerā varētu svītrot. Tādā gadījumā kopējais tīklu limits </w:t>
            </w:r>
            <w:r w:rsidR="00856A2E" w:rsidRPr="004275EF">
              <w:rPr>
                <w:rFonts w:ascii="Times New Roman" w:eastAsia="Times New Roman" w:hAnsi="Times New Roman" w:cs="Times New Roman"/>
                <w:sz w:val="24"/>
                <w:szCs w:val="24"/>
                <w:lang w:eastAsia="lv-LV"/>
              </w:rPr>
              <w:t xml:space="preserve">Bicānu, Jašezerā un Kategradas ezerā </w:t>
            </w:r>
            <w:r w:rsidR="00457731" w:rsidRPr="004275EF">
              <w:rPr>
                <w:rFonts w:ascii="Times New Roman" w:eastAsia="Times New Roman" w:hAnsi="Times New Roman" w:cs="Times New Roman"/>
                <w:sz w:val="24"/>
                <w:szCs w:val="24"/>
                <w:lang w:eastAsia="lv-LV"/>
              </w:rPr>
              <w:t>nebūtu noteikts ar atsevišķiem noteikumu pielikuma punktiem, bet pašvaldība</w:t>
            </w:r>
            <w:r w:rsidR="007B617C" w:rsidRPr="004275EF">
              <w:rPr>
                <w:rFonts w:ascii="Times New Roman" w:eastAsia="Times New Roman" w:hAnsi="Times New Roman" w:cs="Times New Roman"/>
                <w:sz w:val="24"/>
                <w:szCs w:val="24"/>
                <w:lang w:eastAsia="lv-LV"/>
              </w:rPr>
              <w:t xml:space="preserve">i būtu pieejams ne vairāk kā 75 metru </w:t>
            </w:r>
            <w:r w:rsidR="00A6746F">
              <w:rPr>
                <w:rFonts w:ascii="Times New Roman" w:eastAsia="Times New Roman" w:hAnsi="Times New Roman" w:cs="Times New Roman"/>
                <w:sz w:val="24"/>
                <w:szCs w:val="24"/>
                <w:lang w:eastAsia="lv-LV"/>
              </w:rPr>
              <w:t xml:space="preserve">iedalāmais </w:t>
            </w:r>
            <w:r w:rsidR="007B617C" w:rsidRPr="004275EF">
              <w:rPr>
                <w:rFonts w:ascii="Times New Roman" w:eastAsia="Times New Roman" w:hAnsi="Times New Roman" w:cs="Times New Roman"/>
                <w:sz w:val="24"/>
                <w:szCs w:val="24"/>
                <w:lang w:eastAsia="lv-LV"/>
              </w:rPr>
              <w:t>zivju tīklu limit</w:t>
            </w:r>
            <w:r w:rsidR="00A6746F">
              <w:rPr>
                <w:rFonts w:ascii="Times New Roman" w:eastAsia="Times New Roman" w:hAnsi="Times New Roman" w:cs="Times New Roman"/>
                <w:sz w:val="24"/>
                <w:szCs w:val="24"/>
                <w:lang w:eastAsia="lv-LV"/>
              </w:rPr>
              <w:t>s</w:t>
            </w:r>
            <w:r w:rsidR="00125DEA" w:rsidRPr="004275EF">
              <w:rPr>
                <w:rFonts w:ascii="Times New Roman" w:eastAsia="Times New Roman" w:hAnsi="Times New Roman" w:cs="Times New Roman"/>
                <w:sz w:val="24"/>
                <w:szCs w:val="24"/>
                <w:lang w:eastAsia="lv-LV"/>
              </w:rPr>
              <w:t xml:space="preserve"> katrā no minētajiem ezeriem saskaņā ar noteikumu 3.11</w:t>
            </w:r>
            <w:r w:rsidR="00457731" w:rsidRPr="004275EF">
              <w:rPr>
                <w:rFonts w:ascii="Times New Roman" w:eastAsia="Times New Roman" w:hAnsi="Times New Roman" w:cs="Times New Roman"/>
                <w:sz w:val="24"/>
                <w:szCs w:val="24"/>
                <w:lang w:eastAsia="lv-LV"/>
              </w:rPr>
              <w:t>.apakšpunktu.</w:t>
            </w:r>
            <w:r w:rsidR="004A719D" w:rsidRPr="004275EF">
              <w:rPr>
                <w:rFonts w:ascii="Times New Roman" w:eastAsia="Times New Roman" w:hAnsi="Times New Roman" w:cs="Times New Roman"/>
                <w:sz w:val="24"/>
                <w:szCs w:val="24"/>
                <w:lang w:eastAsia="lv-LV"/>
              </w:rPr>
              <w:t xml:space="preserve"> Ievērojot Riebiņu novada domes priekšlikumu un institūta atzinumu</w:t>
            </w:r>
            <w:r w:rsidR="00A6746F">
              <w:rPr>
                <w:rFonts w:ascii="Times New Roman" w:eastAsia="Times New Roman" w:hAnsi="Times New Roman" w:cs="Times New Roman"/>
                <w:sz w:val="24"/>
                <w:szCs w:val="24"/>
                <w:lang w:eastAsia="lv-LV"/>
              </w:rPr>
              <w:t>,</w:t>
            </w:r>
            <w:r w:rsidR="004A719D" w:rsidRPr="004275EF">
              <w:rPr>
                <w:rFonts w:ascii="Times New Roman" w:eastAsia="Times New Roman" w:hAnsi="Times New Roman" w:cs="Times New Roman"/>
                <w:sz w:val="24"/>
                <w:szCs w:val="24"/>
                <w:lang w:eastAsia="lv-LV"/>
              </w:rPr>
              <w:t xml:space="preserve"> noteikumu projektā paredzēts svītrot noteikumu 1.pielikuma 38.1., 38.2. un 38.3.apakšpunktu</w:t>
            </w:r>
            <w:r w:rsidR="007B617C" w:rsidRPr="004275EF">
              <w:rPr>
                <w:rFonts w:ascii="Times New Roman" w:eastAsia="Times New Roman" w:hAnsi="Times New Roman" w:cs="Times New Roman"/>
                <w:sz w:val="24"/>
                <w:szCs w:val="24"/>
                <w:lang w:eastAsia="lv-LV"/>
              </w:rPr>
              <w:t>.</w:t>
            </w:r>
            <w:r w:rsidR="00D22D54" w:rsidRPr="004275EF">
              <w:rPr>
                <w:rFonts w:ascii="Times New Roman" w:eastAsia="Times New Roman" w:hAnsi="Times New Roman" w:cs="Times New Roman"/>
                <w:sz w:val="24"/>
                <w:szCs w:val="24"/>
                <w:lang w:eastAsia="lv-LV"/>
              </w:rPr>
              <w:t xml:space="preserve"> </w:t>
            </w:r>
          </w:p>
          <w:p w:rsidR="00125DEA" w:rsidRPr="004275EF" w:rsidRDefault="00125DEA" w:rsidP="00592A2C">
            <w:pPr>
              <w:spacing w:after="0"/>
              <w:ind w:left="-74"/>
              <w:jc w:val="both"/>
              <w:rPr>
                <w:rFonts w:ascii="Times New Roman" w:eastAsia="Times New Roman" w:hAnsi="Times New Roman" w:cs="Times New Roman"/>
                <w:sz w:val="24"/>
                <w:szCs w:val="24"/>
                <w:lang w:eastAsia="lv-LV"/>
              </w:rPr>
            </w:pPr>
            <w:r w:rsidRPr="004275EF">
              <w:rPr>
                <w:rFonts w:ascii="Times New Roman" w:eastAsia="Times New Roman" w:hAnsi="Times New Roman" w:cs="Times New Roman"/>
                <w:sz w:val="24"/>
                <w:szCs w:val="24"/>
                <w:lang w:eastAsia="lv-LV"/>
              </w:rPr>
              <w:t xml:space="preserve">Ventspils novada pašvaldība </w:t>
            </w:r>
            <w:r w:rsidR="006D07AC" w:rsidRPr="004275EF">
              <w:rPr>
                <w:rFonts w:ascii="Times New Roman" w:eastAsia="Times New Roman" w:hAnsi="Times New Roman" w:cs="Times New Roman"/>
                <w:sz w:val="24"/>
                <w:szCs w:val="24"/>
                <w:lang w:eastAsia="lv-LV"/>
              </w:rPr>
              <w:t xml:space="preserve">ir ierosinājusi </w:t>
            </w:r>
            <w:r w:rsidR="00856A2E" w:rsidRPr="004275EF">
              <w:rPr>
                <w:rFonts w:ascii="Times New Roman" w:eastAsia="Times New Roman" w:hAnsi="Times New Roman" w:cs="Times New Roman"/>
                <w:sz w:val="24"/>
                <w:szCs w:val="24"/>
                <w:lang w:eastAsia="lv-LV"/>
              </w:rPr>
              <w:t>mai</w:t>
            </w:r>
            <w:r w:rsidR="00A6746F">
              <w:rPr>
                <w:rFonts w:ascii="Times New Roman" w:eastAsia="Times New Roman" w:hAnsi="Times New Roman" w:cs="Times New Roman"/>
                <w:sz w:val="24"/>
                <w:szCs w:val="24"/>
                <w:lang w:eastAsia="lv-LV"/>
              </w:rPr>
              <w:t>nīt</w:t>
            </w:r>
            <w:r w:rsidR="00856A2E" w:rsidRPr="004275EF">
              <w:rPr>
                <w:rFonts w:ascii="Times New Roman" w:eastAsia="Times New Roman" w:hAnsi="Times New Roman" w:cs="Times New Roman"/>
                <w:sz w:val="24"/>
                <w:szCs w:val="24"/>
                <w:lang w:eastAsia="lv-LV"/>
              </w:rPr>
              <w:t xml:space="preserve"> nēģu zvejas rīku izvietojum</w:t>
            </w:r>
            <w:r w:rsidR="00A6746F">
              <w:rPr>
                <w:rFonts w:ascii="Times New Roman" w:eastAsia="Times New Roman" w:hAnsi="Times New Roman" w:cs="Times New Roman"/>
                <w:sz w:val="24"/>
                <w:szCs w:val="24"/>
                <w:lang w:eastAsia="lv-LV"/>
              </w:rPr>
              <w:t>u</w:t>
            </w:r>
            <w:r w:rsidR="00856A2E" w:rsidRPr="004275EF">
              <w:rPr>
                <w:rFonts w:ascii="Times New Roman" w:eastAsia="Times New Roman" w:hAnsi="Times New Roman" w:cs="Times New Roman"/>
                <w:sz w:val="24"/>
                <w:szCs w:val="24"/>
                <w:lang w:eastAsia="lv-LV"/>
              </w:rPr>
              <w:t xml:space="preserve"> Ventas upē</w:t>
            </w:r>
            <w:r w:rsidR="007B617C" w:rsidRPr="004275EF">
              <w:rPr>
                <w:rFonts w:ascii="Times New Roman" w:eastAsia="Times New Roman" w:hAnsi="Times New Roman" w:cs="Times New Roman"/>
                <w:sz w:val="24"/>
                <w:szCs w:val="24"/>
                <w:lang w:eastAsia="lv-LV"/>
              </w:rPr>
              <w:t>,</w:t>
            </w:r>
            <w:r w:rsidR="00A6746F">
              <w:rPr>
                <w:rFonts w:ascii="Times New Roman" w:eastAsia="Times New Roman" w:hAnsi="Times New Roman" w:cs="Times New Roman"/>
                <w:sz w:val="24"/>
                <w:szCs w:val="24"/>
                <w:lang w:eastAsia="lv-LV"/>
              </w:rPr>
              <w:t xml:space="preserve"> t.i.,</w:t>
            </w:r>
            <w:r w:rsidR="00856A2E" w:rsidRPr="004275EF">
              <w:rPr>
                <w:rFonts w:ascii="Times New Roman" w:eastAsia="Times New Roman" w:hAnsi="Times New Roman" w:cs="Times New Roman"/>
                <w:sz w:val="24"/>
                <w:szCs w:val="24"/>
                <w:lang w:eastAsia="lv-LV"/>
              </w:rPr>
              <w:t xml:space="preserve"> </w:t>
            </w:r>
            <w:r w:rsidR="009B3A9B" w:rsidRPr="004275EF">
              <w:rPr>
                <w:rFonts w:ascii="Times New Roman" w:eastAsia="Times New Roman" w:hAnsi="Times New Roman" w:cs="Times New Roman"/>
                <w:sz w:val="24"/>
                <w:szCs w:val="24"/>
                <w:lang w:eastAsia="lv-LV"/>
              </w:rPr>
              <w:t xml:space="preserve">divus nēģu murdus no zvejas vietas Vārve, Meistari, rinda Nr.2 </w:t>
            </w:r>
            <w:r w:rsidR="00A6746F" w:rsidRPr="004275EF">
              <w:rPr>
                <w:rFonts w:ascii="Times New Roman" w:eastAsia="Times New Roman" w:hAnsi="Times New Roman" w:cs="Times New Roman"/>
                <w:sz w:val="24"/>
                <w:szCs w:val="24"/>
                <w:lang w:eastAsia="lv-LV"/>
              </w:rPr>
              <w:t>pār</w:t>
            </w:r>
            <w:r w:rsidR="00A6746F">
              <w:rPr>
                <w:rFonts w:ascii="Times New Roman" w:eastAsia="Times New Roman" w:hAnsi="Times New Roman" w:cs="Times New Roman"/>
                <w:sz w:val="24"/>
                <w:szCs w:val="24"/>
                <w:lang w:eastAsia="lv-LV"/>
              </w:rPr>
              <w:t>celt</w:t>
            </w:r>
            <w:r w:rsidR="00A6746F" w:rsidRPr="004275EF">
              <w:rPr>
                <w:rFonts w:ascii="Times New Roman" w:eastAsia="Times New Roman" w:hAnsi="Times New Roman" w:cs="Times New Roman"/>
                <w:sz w:val="24"/>
                <w:szCs w:val="24"/>
                <w:lang w:eastAsia="lv-LV"/>
              </w:rPr>
              <w:t xml:space="preserve"> </w:t>
            </w:r>
            <w:r w:rsidR="009B3A9B" w:rsidRPr="004275EF">
              <w:rPr>
                <w:rFonts w:ascii="Times New Roman" w:eastAsia="Times New Roman" w:hAnsi="Times New Roman" w:cs="Times New Roman"/>
                <w:sz w:val="24"/>
                <w:szCs w:val="24"/>
                <w:lang w:eastAsia="lv-LV"/>
              </w:rPr>
              <w:t>uz</w:t>
            </w:r>
            <w:r w:rsidR="004A719D" w:rsidRPr="004275EF">
              <w:rPr>
                <w:rFonts w:ascii="Times New Roman" w:eastAsia="Times New Roman" w:hAnsi="Times New Roman" w:cs="Times New Roman"/>
                <w:sz w:val="24"/>
                <w:szCs w:val="24"/>
                <w:lang w:eastAsia="lv-LV"/>
              </w:rPr>
              <w:t xml:space="preserve"> zvejas vietu</w:t>
            </w:r>
            <w:r w:rsidR="009B3A9B" w:rsidRPr="004275EF">
              <w:rPr>
                <w:rFonts w:ascii="Times New Roman" w:eastAsia="Times New Roman" w:hAnsi="Times New Roman" w:cs="Times New Roman"/>
                <w:sz w:val="24"/>
                <w:szCs w:val="24"/>
                <w:lang w:eastAsia="lv-LV"/>
              </w:rPr>
              <w:t xml:space="preserve"> Vārve, Kļaviņas, rinda Nr.3 un noteikt, ka rindā Nr.3 nēģu murdi tiek izvietoti no labā krasta. Institūts savā atzinumā norāda, ka Ventspils novada pašvaldības priekšlikums maina rūpnieciskās zvejas</w:t>
            </w:r>
            <w:r w:rsidR="00FC108A" w:rsidRPr="004275EF">
              <w:rPr>
                <w:rFonts w:ascii="Times New Roman" w:eastAsia="Times New Roman" w:hAnsi="Times New Roman" w:cs="Times New Roman"/>
                <w:sz w:val="24"/>
                <w:szCs w:val="24"/>
                <w:lang w:eastAsia="lv-LV"/>
              </w:rPr>
              <w:t xml:space="preserve"> nomas tiesību izmantošanas kārtību, bet nemaina kopējo zvejas rīku skaitu un nepalielina </w:t>
            </w:r>
            <w:r w:rsidR="006521E3" w:rsidRPr="004275EF">
              <w:rPr>
                <w:rFonts w:ascii="Times New Roman" w:eastAsia="Times New Roman" w:hAnsi="Times New Roman" w:cs="Times New Roman"/>
                <w:sz w:val="24"/>
                <w:szCs w:val="24"/>
                <w:lang w:eastAsia="lv-LV"/>
              </w:rPr>
              <w:t xml:space="preserve">nēģu </w:t>
            </w:r>
            <w:r w:rsidR="00FC108A" w:rsidRPr="004275EF">
              <w:rPr>
                <w:rFonts w:ascii="Times New Roman" w:eastAsia="Times New Roman" w:hAnsi="Times New Roman" w:cs="Times New Roman"/>
                <w:sz w:val="24"/>
                <w:szCs w:val="24"/>
                <w:lang w:eastAsia="lv-LV"/>
              </w:rPr>
              <w:t>zvejas slodzi</w:t>
            </w:r>
            <w:r w:rsidR="004A719D" w:rsidRPr="004275EF">
              <w:rPr>
                <w:rFonts w:ascii="Times New Roman" w:eastAsia="Times New Roman" w:hAnsi="Times New Roman" w:cs="Times New Roman"/>
                <w:sz w:val="24"/>
                <w:szCs w:val="24"/>
                <w:lang w:eastAsia="lv-LV"/>
              </w:rPr>
              <w:t xml:space="preserve"> Ventā. Ievērojot Ventspils novada pašvaldības priekšlikumu un institūta atzinumu</w:t>
            </w:r>
            <w:r w:rsidR="00A6746F">
              <w:rPr>
                <w:rFonts w:ascii="Times New Roman" w:eastAsia="Times New Roman" w:hAnsi="Times New Roman" w:cs="Times New Roman"/>
                <w:sz w:val="24"/>
                <w:szCs w:val="24"/>
                <w:lang w:eastAsia="lv-LV"/>
              </w:rPr>
              <w:t>,</w:t>
            </w:r>
            <w:r w:rsidR="004A719D" w:rsidRPr="004275EF">
              <w:rPr>
                <w:rFonts w:ascii="Times New Roman" w:eastAsia="Times New Roman" w:hAnsi="Times New Roman" w:cs="Times New Roman"/>
                <w:sz w:val="24"/>
                <w:szCs w:val="24"/>
                <w:lang w:eastAsia="lv-LV"/>
              </w:rPr>
              <w:t xml:space="preserve"> noteikumu projektā paredzēts</w:t>
            </w:r>
            <w:r w:rsidR="006555B9" w:rsidRPr="004275EF">
              <w:rPr>
                <w:rFonts w:ascii="Times New Roman" w:eastAsia="Times New Roman" w:hAnsi="Times New Roman" w:cs="Times New Roman"/>
                <w:sz w:val="24"/>
                <w:szCs w:val="24"/>
                <w:lang w:eastAsia="lv-LV"/>
              </w:rPr>
              <w:t xml:space="preserve"> no 2016.gada 1.augusta samazināt murdu skaitu Ventā zvejas vietā Vārve, Meistari par diviem murdiem un palielināt murdu skaitu zvejas vietā Vārve, Kļaviņas par diviem murdiem,</w:t>
            </w:r>
            <w:r w:rsidR="0009141F" w:rsidRPr="004275EF">
              <w:rPr>
                <w:rFonts w:ascii="Times New Roman" w:eastAsia="Times New Roman" w:hAnsi="Times New Roman" w:cs="Times New Roman"/>
                <w:sz w:val="24"/>
                <w:szCs w:val="24"/>
                <w:lang w:eastAsia="lv-LV"/>
              </w:rPr>
              <w:t xml:space="preserve"> vie</w:t>
            </w:r>
            <w:r w:rsidR="00C20F00" w:rsidRPr="004275EF">
              <w:rPr>
                <w:rFonts w:ascii="Times New Roman" w:eastAsia="Times New Roman" w:hAnsi="Times New Roman" w:cs="Times New Roman"/>
                <w:sz w:val="24"/>
                <w:szCs w:val="24"/>
                <w:lang w:eastAsia="lv-LV"/>
              </w:rPr>
              <w:t>n</w:t>
            </w:r>
            <w:r w:rsidR="0009141F" w:rsidRPr="004275EF">
              <w:rPr>
                <w:rFonts w:ascii="Times New Roman" w:eastAsia="Times New Roman" w:hAnsi="Times New Roman" w:cs="Times New Roman"/>
                <w:sz w:val="24"/>
                <w:szCs w:val="24"/>
                <w:lang w:eastAsia="lv-LV"/>
              </w:rPr>
              <w:t>laikus</w:t>
            </w:r>
            <w:r w:rsidR="006555B9" w:rsidRPr="004275EF">
              <w:rPr>
                <w:rFonts w:ascii="Times New Roman" w:eastAsia="Times New Roman" w:hAnsi="Times New Roman" w:cs="Times New Roman"/>
                <w:sz w:val="24"/>
                <w:szCs w:val="24"/>
                <w:lang w:eastAsia="lv-LV"/>
              </w:rPr>
              <w:t xml:space="preserve"> paredzot izvietot murdu rindu </w:t>
            </w:r>
            <w:r w:rsidR="00AD2B21" w:rsidRPr="004275EF">
              <w:rPr>
                <w:rFonts w:ascii="Times New Roman" w:eastAsia="Times New Roman" w:hAnsi="Times New Roman" w:cs="Times New Roman"/>
                <w:sz w:val="24"/>
                <w:szCs w:val="24"/>
                <w:lang w:eastAsia="lv-LV"/>
              </w:rPr>
              <w:t>(</w:t>
            </w:r>
            <w:r w:rsidR="006555B9" w:rsidRPr="004275EF">
              <w:rPr>
                <w:rFonts w:ascii="Times New Roman" w:eastAsia="Times New Roman" w:hAnsi="Times New Roman" w:cs="Times New Roman"/>
                <w:sz w:val="24"/>
                <w:szCs w:val="24"/>
                <w:lang w:eastAsia="lv-LV"/>
              </w:rPr>
              <w:t>Nr.3</w:t>
            </w:r>
            <w:r w:rsidR="00AD2B21" w:rsidRPr="004275EF">
              <w:rPr>
                <w:rFonts w:ascii="Times New Roman" w:eastAsia="Times New Roman" w:hAnsi="Times New Roman" w:cs="Times New Roman"/>
                <w:sz w:val="24"/>
                <w:szCs w:val="24"/>
                <w:lang w:eastAsia="lv-LV"/>
              </w:rPr>
              <w:t>)</w:t>
            </w:r>
            <w:r w:rsidR="006555B9" w:rsidRPr="004275EF">
              <w:rPr>
                <w:rFonts w:ascii="Times New Roman" w:eastAsia="Times New Roman" w:hAnsi="Times New Roman" w:cs="Times New Roman"/>
                <w:sz w:val="24"/>
                <w:szCs w:val="24"/>
                <w:lang w:eastAsia="lv-LV"/>
              </w:rPr>
              <w:t xml:space="preserve"> no upes labā krasta.</w:t>
            </w:r>
          </w:p>
          <w:p w:rsidR="00507524" w:rsidRPr="004275EF" w:rsidRDefault="00B62511" w:rsidP="00A6746F">
            <w:pPr>
              <w:spacing w:after="0"/>
              <w:jc w:val="both"/>
              <w:rPr>
                <w:rFonts w:ascii="Times New Roman" w:hAnsi="Times New Roman" w:cs="Times New Roman"/>
                <w:sz w:val="24"/>
                <w:szCs w:val="24"/>
              </w:rPr>
            </w:pPr>
            <w:r w:rsidRPr="004275EF">
              <w:rPr>
                <w:rFonts w:ascii="Times New Roman" w:eastAsia="Times New Roman" w:hAnsi="Times New Roman" w:cs="Times New Roman"/>
                <w:sz w:val="24"/>
                <w:szCs w:val="24"/>
                <w:lang w:eastAsia="lv-LV"/>
              </w:rPr>
              <w:lastRenderedPageBreak/>
              <w:t>Noteikumu projektā</w:t>
            </w:r>
            <w:r w:rsidR="002F3921" w:rsidRPr="004275EF">
              <w:rPr>
                <w:rFonts w:ascii="Times New Roman" w:eastAsia="Times New Roman" w:hAnsi="Times New Roman" w:cs="Times New Roman"/>
                <w:sz w:val="24"/>
                <w:szCs w:val="24"/>
                <w:lang w:eastAsia="lv-LV"/>
              </w:rPr>
              <w:t xml:space="preserve"> paredzēts</w:t>
            </w:r>
            <w:r w:rsidR="0094648A" w:rsidRPr="004275EF">
              <w:rPr>
                <w:rFonts w:ascii="Times New Roman" w:eastAsia="Times New Roman" w:hAnsi="Times New Roman" w:cs="Times New Roman"/>
                <w:sz w:val="24"/>
                <w:szCs w:val="24"/>
                <w:lang w:eastAsia="lv-LV"/>
              </w:rPr>
              <w:t xml:space="preserve">, </w:t>
            </w:r>
            <w:r w:rsidR="000C481B" w:rsidRPr="004275EF">
              <w:rPr>
                <w:rFonts w:ascii="Times New Roman" w:eastAsia="Times New Roman" w:hAnsi="Times New Roman" w:cs="Times New Roman"/>
                <w:sz w:val="24"/>
                <w:szCs w:val="24"/>
                <w:lang w:eastAsia="lv-LV"/>
              </w:rPr>
              <w:t xml:space="preserve">ka </w:t>
            </w:r>
            <w:r w:rsidR="00A6746F" w:rsidRPr="004275EF">
              <w:rPr>
                <w:rFonts w:ascii="Times New Roman" w:eastAsia="Times New Roman" w:hAnsi="Times New Roman" w:cs="Times New Roman"/>
                <w:sz w:val="24"/>
                <w:szCs w:val="24"/>
                <w:lang w:eastAsia="lv-LV"/>
              </w:rPr>
              <w:t xml:space="preserve">noteikumu 9.un 10.pielikumā </w:t>
            </w:r>
            <w:r w:rsidR="00A6746F">
              <w:rPr>
                <w:rFonts w:ascii="Times New Roman" w:eastAsia="Times New Roman" w:hAnsi="Times New Roman" w:cs="Times New Roman"/>
                <w:sz w:val="24"/>
                <w:szCs w:val="24"/>
                <w:lang w:eastAsia="lv-LV"/>
              </w:rPr>
              <w:t xml:space="preserve">noteiktais </w:t>
            </w:r>
            <w:r w:rsidR="000C481B" w:rsidRPr="004275EF">
              <w:rPr>
                <w:rFonts w:ascii="Times New Roman" w:eastAsia="Times New Roman" w:hAnsi="Times New Roman" w:cs="Times New Roman"/>
                <w:sz w:val="24"/>
                <w:szCs w:val="24"/>
                <w:lang w:eastAsia="lv-LV"/>
              </w:rPr>
              <w:t>kopējais</w:t>
            </w:r>
            <w:r w:rsidRPr="004275EF">
              <w:rPr>
                <w:rFonts w:ascii="Times New Roman" w:eastAsia="Times New Roman" w:hAnsi="Times New Roman" w:cs="Times New Roman"/>
                <w:sz w:val="24"/>
                <w:szCs w:val="24"/>
                <w:lang w:eastAsia="lv-LV"/>
              </w:rPr>
              <w:t xml:space="preserve"> nozvejas apjoma limit</w:t>
            </w:r>
            <w:r w:rsidR="000C481B" w:rsidRPr="004275EF">
              <w:rPr>
                <w:rFonts w:ascii="Times New Roman" w:eastAsia="Times New Roman" w:hAnsi="Times New Roman" w:cs="Times New Roman"/>
                <w:sz w:val="24"/>
                <w:szCs w:val="24"/>
                <w:lang w:eastAsia="lv-LV"/>
              </w:rPr>
              <w:t>s</w:t>
            </w:r>
            <w:r w:rsidRPr="004275EF">
              <w:rPr>
                <w:rFonts w:ascii="Times New Roman" w:eastAsia="Times New Roman" w:hAnsi="Times New Roman" w:cs="Times New Roman"/>
                <w:sz w:val="24"/>
                <w:szCs w:val="24"/>
                <w:lang w:eastAsia="lv-LV"/>
              </w:rPr>
              <w:t xml:space="preserve"> un nozvejas apjoma limit</w:t>
            </w:r>
            <w:r w:rsidR="000C481B" w:rsidRPr="004275EF">
              <w:rPr>
                <w:rFonts w:ascii="Times New Roman" w:eastAsia="Times New Roman" w:hAnsi="Times New Roman" w:cs="Times New Roman"/>
                <w:sz w:val="24"/>
                <w:szCs w:val="24"/>
                <w:lang w:eastAsia="lv-LV"/>
              </w:rPr>
              <w:t>s</w:t>
            </w:r>
            <w:r w:rsidRPr="004275EF">
              <w:rPr>
                <w:rFonts w:ascii="Times New Roman" w:eastAsia="Times New Roman" w:hAnsi="Times New Roman" w:cs="Times New Roman"/>
                <w:sz w:val="24"/>
                <w:szCs w:val="24"/>
                <w:lang w:eastAsia="lv-LV"/>
              </w:rPr>
              <w:t xml:space="preserve"> atsevišķām zivju sugām</w:t>
            </w:r>
            <w:r w:rsidR="000C481B" w:rsidRPr="004275EF">
              <w:rPr>
                <w:rFonts w:ascii="Times New Roman" w:eastAsia="Times New Roman" w:hAnsi="Times New Roman" w:cs="Times New Roman"/>
                <w:sz w:val="24"/>
                <w:szCs w:val="24"/>
                <w:lang w:eastAsia="lv-LV"/>
              </w:rPr>
              <w:t xml:space="preserve"> turpmāk </w:t>
            </w:r>
            <w:r w:rsidR="00090197" w:rsidRPr="004275EF">
              <w:rPr>
                <w:rFonts w:ascii="Times New Roman" w:eastAsia="Times New Roman" w:hAnsi="Times New Roman" w:cs="Times New Roman"/>
                <w:sz w:val="24"/>
                <w:szCs w:val="24"/>
                <w:lang w:eastAsia="lv-LV"/>
              </w:rPr>
              <w:t>attie</w:t>
            </w:r>
            <w:r w:rsidR="000C481B" w:rsidRPr="004275EF">
              <w:rPr>
                <w:rFonts w:ascii="Times New Roman" w:eastAsia="Times New Roman" w:hAnsi="Times New Roman" w:cs="Times New Roman"/>
                <w:sz w:val="24"/>
                <w:szCs w:val="24"/>
                <w:lang w:eastAsia="lv-LV"/>
              </w:rPr>
              <w:t>ksies</w:t>
            </w:r>
            <w:r w:rsidRPr="004275EF">
              <w:rPr>
                <w:rFonts w:ascii="Times New Roman" w:eastAsia="Times New Roman" w:hAnsi="Times New Roman" w:cs="Times New Roman"/>
                <w:sz w:val="24"/>
                <w:szCs w:val="24"/>
                <w:lang w:eastAsia="lv-LV"/>
              </w:rPr>
              <w:t xml:space="preserve"> </w:t>
            </w:r>
            <w:r w:rsidR="00A6746F" w:rsidRPr="004275EF">
              <w:rPr>
                <w:rFonts w:ascii="Times New Roman" w:eastAsia="Times New Roman" w:hAnsi="Times New Roman" w:cs="Times New Roman"/>
                <w:sz w:val="24"/>
                <w:szCs w:val="24"/>
                <w:lang w:eastAsia="lv-LV"/>
              </w:rPr>
              <w:t>tikai uz komerciālo zveju</w:t>
            </w:r>
            <w:r w:rsidR="00A6746F">
              <w:rPr>
                <w:rFonts w:ascii="Times New Roman" w:eastAsia="Times New Roman" w:hAnsi="Times New Roman" w:cs="Times New Roman"/>
                <w:sz w:val="24"/>
                <w:szCs w:val="24"/>
                <w:lang w:eastAsia="lv-LV"/>
              </w:rPr>
              <w:t>, bet ne</w:t>
            </w:r>
            <w:r w:rsidR="00A6746F" w:rsidRPr="004275EF">
              <w:rPr>
                <w:rFonts w:ascii="Times New Roman" w:eastAsia="Times New Roman" w:hAnsi="Times New Roman" w:cs="Times New Roman"/>
                <w:sz w:val="24"/>
                <w:szCs w:val="24"/>
                <w:lang w:eastAsia="lv-LV"/>
              </w:rPr>
              <w:t xml:space="preserve"> </w:t>
            </w:r>
            <w:r w:rsidR="00E31CD2" w:rsidRPr="004275EF">
              <w:rPr>
                <w:rFonts w:ascii="Times New Roman" w:eastAsia="Times New Roman" w:hAnsi="Times New Roman" w:cs="Times New Roman"/>
                <w:sz w:val="24"/>
                <w:szCs w:val="24"/>
                <w:lang w:eastAsia="lv-LV"/>
              </w:rPr>
              <w:t>uz pašpatēriņa zveju.</w:t>
            </w:r>
            <w:r w:rsidR="000C481B" w:rsidRPr="004275EF">
              <w:rPr>
                <w:rFonts w:ascii="Times New Roman" w:hAnsi="Times New Roman" w:cs="Times New Roman"/>
                <w:sz w:val="24"/>
                <w:szCs w:val="24"/>
              </w:rPr>
              <w:t xml:space="preserve"> Ņemot vērā biedrības ”</w:t>
            </w:r>
            <w:r w:rsidR="000D24D7">
              <w:rPr>
                <w:rFonts w:ascii="Times New Roman" w:hAnsi="Times New Roman" w:cs="Times New Roman"/>
                <w:sz w:val="24"/>
                <w:szCs w:val="24"/>
              </w:rPr>
              <w:t>Latvijas Makšķernieku asociācija</w:t>
            </w:r>
            <w:r w:rsidR="000C481B" w:rsidRPr="004275EF">
              <w:rPr>
                <w:rFonts w:ascii="Times New Roman" w:hAnsi="Times New Roman" w:cs="Times New Roman"/>
                <w:sz w:val="24"/>
                <w:szCs w:val="24"/>
              </w:rPr>
              <w:t>” priekšlikumu (</w:t>
            </w:r>
            <w:r w:rsidR="006B7E62">
              <w:rPr>
                <w:rFonts w:ascii="Times New Roman" w:hAnsi="Times New Roman" w:cs="Times New Roman"/>
                <w:sz w:val="24"/>
                <w:szCs w:val="24"/>
              </w:rPr>
              <w:t>08.</w:t>
            </w:r>
            <w:r w:rsidR="000C481B" w:rsidRPr="004275EF">
              <w:rPr>
                <w:rFonts w:ascii="Times New Roman" w:hAnsi="Times New Roman" w:cs="Times New Roman"/>
                <w:sz w:val="24"/>
                <w:szCs w:val="24"/>
              </w:rPr>
              <w:t>12.2014. vēstule Nr.15/14)</w:t>
            </w:r>
            <w:r w:rsidR="009E215D" w:rsidRPr="004275EF">
              <w:rPr>
                <w:rFonts w:ascii="Times New Roman" w:hAnsi="Times New Roman" w:cs="Times New Roman"/>
                <w:sz w:val="24"/>
                <w:szCs w:val="24"/>
              </w:rPr>
              <w:t>,</w:t>
            </w:r>
            <w:r w:rsidR="000C481B" w:rsidRPr="004275EF">
              <w:rPr>
                <w:rFonts w:ascii="Times New Roman" w:hAnsi="Times New Roman" w:cs="Times New Roman"/>
                <w:sz w:val="24"/>
                <w:szCs w:val="24"/>
              </w:rPr>
              <w:t xml:space="preserve"> kas </w:t>
            </w:r>
            <w:r w:rsidR="00105E5B" w:rsidRPr="004275EF">
              <w:rPr>
                <w:rFonts w:ascii="Times New Roman" w:hAnsi="Times New Roman" w:cs="Times New Roman"/>
                <w:sz w:val="24"/>
                <w:szCs w:val="24"/>
              </w:rPr>
              <w:t xml:space="preserve">tika </w:t>
            </w:r>
            <w:r w:rsidR="000C481B" w:rsidRPr="004275EF">
              <w:rPr>
                <w:rFonts w:ascii="Times New Roman" w:hAnsi="Times New Roman" w:cs="Times New Roman"/>
                <w:sz w:val="24"/>
                <w:szCs w:val="24"/>
              </w:rPr>
              <w:t xml:space="preserve">atbalstīts Latvijas iekšējo un jūras piekrastes ūdeņu resursu ilgtspējīgas izmantošanas un pārvaldības konsultatīvajā padomē </w:t>
            </w:r>
            <w:r w:rsidR="000C481B" w:rsidRPr="004275EF">
              <w:rPr>
                <w:rFonts w:ascii="Times New Roman" w:hAnsi="Times New Roman" w:cs="Times New Roman"/>
                <w:bCs/>
                <w:sz w:val="24"/>
                <w:szCs w:val="24"/>
              </w:rPr>
              <w:t>(turpmāk – Padome)</w:t>
            </w:r>
            <w:r w:rsidR="000C481B" w:rsidRPr="004275EF">
              <w:rPr>
                <w:rFonts w:ascii="Times New Roman" w:hAnsi="Times New Roman" w:cs="Times New Roman"/>
                <w:sz w:val="24"/>
                <w:szCs w:val="24"/>
              </w:rPr>
              <w:t xml:space="preserve"> (13.02.2015. sēdes protokols Nr. 4.1-30e/1/2015</w:t>
            </w:r>
            <w:r w:rsidR="00D64EAF" w:rsidRPr="004275EF">
              <w:rPr>
                <w:rFonts w:ascii="Times New Roman" w:hAnsi="Times New Roman" w:cs="Times New Roman"/>
                <w:sz w:val="24"/>
                <w:szCs w:val="24"/>
              </w:rPr>
              <w:t xml:space="preserve">, skatīt </w:t>
            </w:r>
            <w:hyperlink r:id="rId7" w:history="1">
              <w:r w:rsidR="00D64EAF" w:rsidRPr="004275EF">
                <w:rPr>
                  <w:rStyle w:val="Hipersaite"/>
                  <w:rFonts w:ascii="Times New Roman" w:hAnsi="Times New Roman" w:cs="Times New Roman"/>
                  <w:color w:val="auto"/>
                  <w:sz w:val="24"/>
                  <w:szCs w:val="24"/>
                </w:rPr>
                <w:t>zm@zm.gov.lv</w:t>
              </w:r>
            </w:hyperlink>
            <w:r w:rsidR="00D64EAF" w:rsidRPr="004275EF">
              <w:rPr>
                <w:rFonts w:ascii="Times New Roman" w:hAnsi="Times New Roman" w:cs="Times New Roman"/>
                <w:sz w:val="24"/>
                <w:szCs w:val="24"/>
              </w:rPr>
              <w:t>,</w:t>
            </w:r>
            <w:r w:rsidR="000C481B" w:rsidRPr="004275EF">
              <w:rPr>
                <w:rFonts w:ascii="Times New Roman" w:hAnsi="Times New Roman" w:cs="Times New Roman"/>
                <w:sz w:val="24"/>
                <w:szCs w:val="24"/>
              </w:rPr>
              <w:t>) pašpatēriņa zvejai publiskajos ūdeņos turpmāk paredzēts noteikt tādus pašus zivju ieguves daudzum</w:t>
            </w:r>
            <w:r w:rsidR="00A6746F">
              <w:rPr>
                <w:rFonts w:ascii="Times New Roman" w:hAnsi="Times New Roman" w:cs="Times New Roman"/>
                <w:sz w:val="24"/>
                <w:szCs w:val="24"/>
              </w:rPr>
              <w:t>a</w:t>
            </w:r>
            <w:r w:rsidR="000C481B" w:rsidRPr="004275EF">
              <w:rPr>
                <w:rFonts w:ascii="Times New Roman" w:hAnsi="Times New Roman" w:cs="Times New Roman"/>
                <w:sz w:val="24"/>
                <w:szCs w:val="24"/>
              </w:rPr>
              <w:t xml:space="preserve"> (</w:t>
            </w:r>
            <w:r w:rsidR="00A6746F">
              <w:rPr>
                <w:rFonts w:ascii="Times New Roman" w:hAnsi="Times New Roman" w:cs="Times New Roman"/>
                <w:sz w:val="24"/>
                <w:szCs w:val="24"/>
              </w:rPr>
              <w:t xml:space="preserve">pēc </w:t>
            </w:r>
            <w:r w:rsidR="000C481B" w:rsidRPr="004275EF">
              <w:rPr>
                <w:rFonts w:ascii="Times New Roman" w:hAnsi="Times New Roman" w:cs="Times New Roman"/>
                <w:sz w:val="24"/>
                <w:szCs w:val="24"/>
              </w:rPr>
              <w:t>zivju skaita vai svara) ierobežojumus kā makšķerēšanā, tas ir, vienādot tos ar Ministru kabineta noteikumu projektā „Makšķerēšanas, vēžošanas un zemūdens medību noteikumi” (VSS-640) paredzētajiem</w:t>
            </w:r>
            <w:r w:rsidR="009E215D" w:rsidRPr="004275EF">
              <w:rPr>
                <w:rFonts w:ascii="Times New Roman" w:hAnsi="Times New Roman" w:cs="Times New Roman"/>
                <w:sz w:val="24"/>
                <w:szCs w:val="24"/>
              </w:rPr>
              <w:t>.</w:t>
            </w:r>
            <w:r w:rsidR="0094648A" w:rsidRPr="004275EF">
              <w:rPr>
                <w:rFonts w:ascii="Times New Roman" w:hAnsi="Times New Roman" w:cs="Times New Roman"/>
                <w:i/>
                <w:sz w:val="24"/>
                <w:szCs w:val="24"/>
              </w:rPr>
              <w:t xml:space="preserve"> </w:t>
            </w:r>
            <w:r w:rsidR="00D64EAF" w:rsidRPr="004275EF">
              <w:rPr>
                <w:rFonts w:ascii="Times New Roman" w:hAnsi="Times New Roman" w:cs="Times New Roman"/>
                <w:sz w:val="24"/>
                <w:szCs w:val="24"/>
              </w:rPr>
              <w:t>Atļauto loma lielumu atsevišķām zivju sugām p</w:t>
            </w:r>
            <w:r w:rsidR="009E215D" w:rsidRPr="004275EF">
              <w:rPr>
                <w:rFonts w:ascii="Times New Roman" w:hAnsi="Times New Roman" w:cs="Times New Roman"/>
                <w:sz w:val="24"/>
                <w:szCs w:val="24"/>
              </w:rPr>
              <w:t xml:space="preserve">ašpatēriņa </w:t>
            </w:r>
            <w:r w:rsidR="0094648A" w:rsidRPr="004275EF">
              <w:rPr>
                <w:rFonts w:ascii="Times New Roman" w:hAnsi="Times New Roman" w:cs="Times New Roman"/>
                <w:sz w:val="24"/>
                <w:szCs w:val="24"/>
              </w:rPr>
              <w:t>zvejā publiskajos ūdeņos</w:t>
            </w:r>
            <w:r w:rsidR="009E215D" w:rsidRPr="004275EF">
              <w:rPr>
                <w:rFonts w:ascii="Times New Roman" w:hAnsi="Times New Roman" w:cs="Times New Roman"/>
                <w:sz w:val="24"/>
                <w:szCs w:val="24"/>
              </w:rPr>
              <w:t xml:space="preserve"> paredzēts </w:t>
            </w:r>
            <w:r w:rsidR="00C302C8" w:rsidRPr="004275EF">
              <w:rPr>
                <w:rFonts w:ascii="Times New Roman" w:hAnsi="Times New Roman" w:cs="Times New Roman"/>
                <w:sz w:val="24"/>
                <w:szCs w:val="24"/>
              </w:rPr>
              <w:t>iekļaut</w:t>
            </w:r>
            <w:r w:rsidR="00D64EAF" w:rsidRPr="004275EF">
              <w:rPr>
                <w:rFonts w:ascii="Times New Roman" w:hAnsi="Times New Roman" w:cs="Times New Roman"/>
                <w:sz w:val="24"/>
                <w:szCs w:val="24"/>
              </w:rPr>
              <w:t xml:space="preserve"> </w:t>
            </w:r>
            <w:r w:rsidR="000C481B" w:rsidRPr="004275EF">
              <w:rPr>
                <w:rFonts w:ascii="Times New Roman" w:hAnsi="Times New Roman" w:cs="Times New Roman"/>
                <w:sz w:val="24"/>
                <w:szCs w:val="24"/>
              </w:rPr>
              <w:t>Valsts sekretāru sanāksmē 2014.gada 27.novembrī (protokols Nr.46, 24.</w:t>
            </w:r>
            <w:r w:rsidR="00A6746F">
              <w:rPr>
                <w:rFonts w:ascii="Times New Roman" w:hAnsi="Times New Roman" w:cs="Times New Roman"/>
                <w:sz w:val="24"/>
                <w:szCs w:val="24"/>
              </w:rPr>
              <w:t> </w:t>
            </w:r>
            <w:r w:rsidR="000C481B" w:rsidRPr="004275EF">
              <w:rPr>
                <w:rFonts w:ascii="Times New Roman" w:eastAsia="Times New Roman" w:hAnsi="Times New Roman" w:cs="Times New Roman"/>
                <w:sz w:val="24"/>
                <w:szCs w:val="24"/>
                <w:lang w:eastAsia="lv-LV"/>
              </w:rPr>
              <w:t>§</w:t>
            </w:r>
            <w:r w:rsidR="000C481B" w:rsidRPr="004275EF">
              <w:rPr>
                <w:rFonts w:ascii="Times New Roman" w:hAnsi="Times New Roman" w:cs="Times New Roman"/>
                <w:sz w:val="24"/>
                <w:szCs w:val="24"/>
              </w:rPr>
              <w:t>) izsludināt</w:t>
            </w:r>
            <w:r w:rsidR="00D64EAF" w:rsidRPr="004275EF">
              <w:rPr>
                <w:rFonts w:ascii="Times New Roman" w:hAnsi="Times New Roman" w:cs="Times New Roman"/>
                <w:sz w:val="24"/>
                <w:szCs w:val="24"/>
              </w:rPr>
              <w:t xml:space="preserve">ajā Ministru kabineta </w:t>
            </w:r>
            <w:r w:rsidR="009E215D" w:rsidRPr="004275EF">
              <w:rPr>
                <w:rFonts w:ascii="Times New Roman" w:hAnsi="Times New Roman" w:cs="Times New Roman"/>
                <w:sz w:val="24"/>
                <w:szCs w:val="24"/>
              </w:rPr>
              <w:t>noteikumu projektā</w:t>
            </w:r>
            <w:r w:rsidR="000C481B" w:rsidRPr="004275EF">
              <w:rPr>
                <w:rFonts w:ascii="Times New Roman" w:hAnsi="Times New Roman" w:cs="Times New Roman"/>
                <w:sz w:val="24"/>
                <w:szCs w:val="24"/>
              </w:rPr>
              <w:t xml:space="preserve"> „Grozījumi Ministru kabineta 2007.gada 2.maija noteikumos Nr.295 „Noteikumi par rūpniecisko zveju iekšējos ūdeņos”” (VSS-1074)</w:t>
            </w:r>
            <w:r w:rsidR="009E215D" w:rsidRPr="004275EF">
              <w:rPr>
                <w:rFonts w:ascii="Times New Roman" w:hAnsi="Times New Roman" w:cs="Times New Roman"/>
                <w:sz w:val="24"/>
                <w:szCs w:val="24"/>
              </w:rPr>
              <w:t>.</w:t>
            </w:r>
            <w:r w:rsidR="000C481B" w:rsidRPr="004275EF">
              <w:rPr>
                <w:rFonts w:ascii="Times New Roman" w:hAnsi="Times New Roman" w:cs="Times New Roman"/>
                <w:sz w:val="24"/>
                <w:szCs w:val="24"/>
              </w:rPr>
              <w:t xml:space="preserve"> </w:t>
            </w:r>
          </w:p>
        </w:tc>
      </w:tr>
      <w:tr w:rsidR="00D73445" w:rsidRPr="00592A2C" w:rsidTr="005E3CA1">
        <w:trPr>
          <w:jc w:val="center"/>
        </w:trPr>
        <w:tc>
          <w:tcPr>
            <w:tcW w:w="216" w:type="pct"/>
          </w:tcPr>
          <w:p w:rsidR="00D73445" w:rsidRPr="00592A2C" w:rsidRDefault="00D73445" w:rsidP="00592A2C">
            <w:pPr>
              <w:spacing w:after="0"/>
              <w:jc w:val="both"/>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lastRenderedPageBreak/>
              <w:t>3.</w:t>
            </w:r>
          </w:p>
        </w:tc>
        <w:tc>
          <w:tcPr>
            <w:tcW w:w="1357" w:type="pct"/>
          </w:tcPr>
          <w:p w:rsidR="00D73445" w:rsidRPr="00592A2C" w:rsidRDefault="00D73445" w:rsidP="00592A2C">
            <w:pPr>
              <w:spacing w:after="0"/>
              <w:jc w:val="both"/>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t>Projekta izstrādē iesaistītās institūcijas</w:t>
            </w:r>
          </w:p>
        </w:tc>
        <w:tc>
          <w:tcPr>
            <w:tcW w:w="3427" w:type="pct"/>
          </w:tcPr>
          <w:p w:rsidR="00D73445" w:rsidRPr="00592A2C" w:rsidRDefault="00D73445" w:rsidP="00592A2C">
            <w:pPr>
              <w:spacing w:after="0"/>
              <w:jc w:val="both"/>
              <w:rPr>
                <w:rFonts w:ascii="Times New Roman" w:eastAsia="Times New Roman" w:hAnsi="Times New Roman" w:cs="Times New Roman"/>
                <w:sz w:val="24"/>
                <w:szCs w:val="24"/>
                <w:lang w:eastAsia="lv-LV"/>
              </w:rPr>
            </w:pPr>
            <w:r w:rsidRPr="00592A2C">
              <w:rPr>
                <w:rFonts w:ascii="Times New Roman" w:eastAsia="Times New Roman" w:hAnsi="Times New Roman" w:cs="Times New Roman"/>
                <w:sz w:val="24"/>
                <w:szCs w:val="24"/>
                <w:lang w:eastAsia="lv-LV"/>
              </w:rPr>
              <w:t>No</w:t>
            </w:r>
            <w:r w:rsidR="00A6746F">
              <w:rPr>
                <w:rFonts w:ascii="Times New Roman" w:eastAsia="Times New Roman" w:hAnsi="Times New Roman" w:cs="Times New Roman"/>
                <w:sz w:val="24"/>
                <w:szCs w:val="24"/>
                <w:lang w:eastAsia="lv-LV"/>
              </w:rPr>
              <w:t>teikumu projekta</w:t>
            </w:r>
            <w:r w:rsidRPr="00592A2C">
              <w:rPr>
                <w:rFonts w:ascii="Times New Roman" w:eastAsia="Times New Roman" w:hAnsi="Times New Roman" w:cs="Times New Roman"/>
                <w:sz w:val="24"/>
                <w:szCs w:val="24"/>
                <w:lang w:eastAsia="lv-LV"/>
              </w:rPr>
              <w:t xml:space="preserve"> normas izstrādātas, ievērojot anotācijas pirmās daļas 2. punktā minēto pašvaldību sniegtos priekšlikumus un institūta atzinumu par pašvaldību priekšlikumiem.</w:t>
            </w:r>
          </w:p>
        </w:tc>
      </w:tr>
      <w:tr w:rsidR="00D73445" w:rsidRPr="00592A2C" w:rsidTr="005E3CA1">
        <w:trPr>
          <w:jc w:val="center"/>
        </w:trPr>
        <w:tc>
          <w:tcPr>
            <w:tcW w:w="216" w:type="pct"/>
          </w:tcPr>
          <w:p w:rsidR="00D73445" w:rsidRPr="00592A2C" w:rsidRDefault="00D73445" w:rsidP="00592A2C">
            <w:pPr>
              <w:spacing w:after="0"/>
              <w:jc w:val="both"/>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t>4.</w:t>
            </w:r>
          </w:p>
        </w:tc>
        <w:tc>
          <w:tcPr>
            <w:tcW w:w="1357" w:type="pct"/>
          </w:tcPr>
          <w:p w:rsidR="00D73445" w:rsidRPr="00592A2C" w:rsidRDefault="00D73445" w:rsidP="00592A2C">
            <w:pPr>
              <w:spacing w:after="0"/>
              <w:jc w:val="both"/>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t>Cita informācija</w:t>
            </w:r>
          </w:p>
        </w:tc>
        <w:tc>
          <w:tcPr>
            <w:tcW w:w="3427" w:type="pct"/>
          </w:tcPr>
          <w:p w:rsidR="00D73445" w:rsidRPr="00592A2C" w:rsidRDefault="00DB07CA" w:rsidP="00592A2C">
            <w:pPr>
              <w:spacing w:after="0"/>
              <w:jc w:val="both"/>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t>Nav.</w:t>
            </w:r>
          </w:p>
        </w:tc>
      </w:tr>
    </w:tbl>
    <w:p w:rsidR="00D73445" w:rsidRPr="00592A2C" w:rsidRDefault="00D73445" w:rsidP="00592A2C">
      <w:pPr>
        <w:spacing w:after="0"/>
        <w:jc w:val="both"/>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t> </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2427"/>
        <w:gridCol w:w="6303"/>
      </w:tblGrid>
      <w:tr w:rsidR="00D73445" w:rsidRPr="00592A2C" w:rsidTr="005E3CA1">
        <w:tc>
          <w:tcPr>
            <w:tcW w:w="5000" w:type="pct"/>
            <w:gridSpan w:val="3"/>
          </w:tcPr>
          <w:p w:rsidR="00D73445" w:rsidRPr="00592A2C" w:rsidRDefault="00D73445" w:rsidP="00592A2C">
            <w:pPr>
              <w:spacing w:after="0"/>
              <w:jc w:val="center"/>
              <w:rPr>
                <w:rFonts w:ascii="Times New Roman" w:eastAsia="Times New Roman" w:hAnsi="Times New Roman" w:cs="Times New Roman"/>
                <w:b/>
                <w:bCs/>
                <w:color w:val="000000"/>
                <w:sz w:val="24"/>
                <w:szCs w:val="24"/>
                <w:lang w:eastAsia="lv-LV"/>
              </w:rPr>
            </w:pPr>
            <w:r w:rsidRPr="00592A2C">
              <w:rPr>
                <w:rFonts w:ascii="Times New Roman" w:eastAsia="Times New Roman" w:hAnsi="Times New Roman" w:cs="Times New Roman"/>
                <w:b/>
                <w:bCs/>
                <w:color w:val="000000"/>
                <w:sz w:val="24"/>
                <w:szCs w:val="24"/>
                <w:lang w:eastAsia="lv-LV"/>
              </w:rPr>
              <w:t>II. Tiesību akta projekta ietekme uz sabiedrību</w:t>
            </w:r>
          </w:p>
        </w:tc>
      </w:tr>
      <w:tr w:rsidR="00D73445" w:rsidRPr="00592A2C" w:rsidTr="00DB07CA">
        <w:trPr>
          <w:trHeight w:val="3197"/>
        </w:trPr>
        <w:tc>
          <w:tcPr>
            <w:tcW w:w="216" w:type="pct"/>
          </w:tcPr>
          <w:p w:rsidR="00D73445" w:rsidRPr="00592A2C" w:rsidRDefault="00D73445" w:rsidP="00592A2C">
            <w:pPr>
              <w:spacing w:after="0"/>
              <w:jc w:val="both"/>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t>1.</w:t>
            </w:r>
          </w:p>
        </w:tc>
        <w:tc>
          <w:tcPr>
            <w:tcW w:w="1330" w:type="pct"/>
          </w:tcPr>
          <w:p w:rsidR="00D73445" w:rsidRPr="00592A2C" w:rsidRDefault="00D73445" w:rsidP="00592A2C">
            <w:pPr>
              <w:spacing w:after="0"/>
              <w:jc w:val="both"/>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t>Sabiedrības mērķgrupas, kuras tiesiskais regulējums ietekmē vai varētu ietekmēt</w:t>
            </w:r>
          </w:p>
        </w:tc>
        <w:tc>
          <w:tcPr>
            <w:tcW w:w="3454" w:type="pct"/>
          </w:tcPr>
          <w:p w:rsidR="00D73445" w:rsidRPr="00592A2C" w:rsidRDefault="00A6746F" w:rsidP="00417F18">
            <w:pPr>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 xml:space="preserve">Ar </w:t>
            </w:r>
            <w:r w:rsidR="002E2580" w:rsidRPr="00592A2C">
              <w:rPr>
                <w:rFonts w:ascii="Times New Roman" w:eastAsia="Times New Roman" w:hAnsi="Times New Roman" w:cs="Times New Roman"/>
                <w:sz w:val="24"/>
                <w:szCs w:val="24"/>
                <w:lang w:eastAsia="lv-LV"/>
              </w:rPr>
              <w:t>Balvu, Krustpils, Krāslavas</w:t>
            </w:r>
            <w:r>
              <w:rPr>
                <w:rFonts w:ascii="Times New Roman" w:eastAsia="Times New Roman" w:hAnsi="Times New Roman" w:cs="Times New Roman"/>
                <w:sz w:val="24"/>
                <w:szCs w:val="24"/>
                <w:lang w:eastAsia="lv-LV"/>
              </w:rPr>
              <w:t xml:space="preserve"> un</w:t>
            </w:r>
            <w:r w:rsidR="002E2580" w:rsidRPr="00592A2C">
              <w:rPr>
                <w:rFonts w:ascii="Times New Roman" w:eastAsia="Times New Roman" w:hAnsi="Times New Roman" w:cs="Times New Roman"/>
                <w:sz w:val="24"/>
                <w:szCs w:val="24"/>
                <w:lang w:eastAsia="lv-LV"/>
              </w:rPr>
              <w:t xml:space="preserve"> Riebiņu novada p</w:t>
            </w:r>
            <w:r w:rsidR="00D73445" w:rsidRPr="00592A2C">
              <w:rPr>
                <w:rFonts w:ascii="Times New Roman" w:eastAsia="Times New Roman" w:hAnsi="Times New Roman" w:cs="Times New Roman"/>
                <w:sz w:val="24"/>
                <w:szCs w:val="24"/>
                <w:lang w:eastAsia="lv-LV"/>
              </w:rPr>
              <w:t>ašvaldīb</w:t>
            </w:r>
            <w:r>
              <w:rPr>
                <w:rFonts w:ascii="Times New Roman" w:eastAsia="Times New Roman" w:hAnsi="Times New Roman" w:cs="Times New Roman"/>
                <w:sz w:val="24"/>
                <w:szCs w:val="24"/>
                <w:lang w:eastAsia="lv-LV"/>
              </w:rPr>
              <w:t>as</w:t>
            </w:r>
            <w:r w:rsidR="00D73445" w:rsidRPr="00592A2C">
              <w:rPr>
                <w:rFonts w:ascii="Times New Roman" w:eastAsia="Times New Roman" w:hAnsi="Times New Roman" w:cs="Times New Roman"/>
                <w:sz w:val="24"/>
                <w:szCs w:val="24"/>
                <w:lang w:eastAsia="lv-LV"/>
              </w:rPr>
              <w:t xml:space="preserve"> ierosināt</w:t>
            </w:r>
            <w:r w:rsidR="008D6037">
              <w:rPr>
                <w:rFonts w:ascii="Times New Roman" w:eastAsia="Times New Roman" w:hAnsi="Times New Roman" w:cs="Times New Roman"/>
                <w:sz w:val="24"/>
                <w:szCs w:val="24"/>
                <w:lang w:eastAsia="lv-LV"/>
              </w:rPr>
              <w:t>ajām</w:t>
            </w:r>
            <w:r w:rsidR="00D73445" w:rsidRPr="00592A2C">
              <w:rPr>
                <w:rFonts w:ascii="Times New Roman" w:eastAsia="Times New Roman" w:hAnsi="Times New Roman" w:cs="Times New Roman"/>
                <w:sz w:val="24"/>
                <w:szCs w:val="24"/>
                <w:lang w:eastAsia="lv-LV"/>
              </w:rPr>
              <w:t xml:space="preserve"> zvejas limitu </w:t>
            </w:r>
            <w:r w:rsidR="008D6037">
              <w:rPr>
                <w:rFonts w:ascii="Times New Roman" w:eastAsia="Times New Roman" w:hAnsi="Times New Roman" w:cs="Times New Roman"/>
                <w:sz w:val="24"/>
                <w:szCs w:val="24"/>
                <w:lang w:eastAsia="lv-LV"/>
              </w:rPr>
              <w:t>iz</w:t>
            </w:r>
            <w:r w:rsidR="00D73445" w:rsidRPr="00592A2C">
              <w:rPr>
                <w:rFonts w:ascii="Times New Roman" w:eastAsia="Times New Roman" w:hAnsi="Times New Roman" w:cs="Times New Roman"/>
                <w:sz w:val="24"/>
                <w:szCs w:val="24"/>
                <w:lang w:eastAsia="lv-LV"/>
              </w:rPr>
              <w:t>maiņ</w:t>
            </w:r>
            <w:r w:rsidR="008D6037">
              <w:rPr>
                <w:rFonts w:ascii="Times New Roman" w:eastAsia="Times New Roman" w:hAnsi="Times New Roman" w:cs="Times New Roman"/>
                <w:sz w:val="24"/>
                <w:szCs w:val="24"/>
                <w:lang w:eastAsia="lv-LV"/>
              </w:rPr>
              <w:t>ām</w:t>
            </w:r>
            <w:r w:rsidR="00E60087" w:rsidRPr="00592A2C">
              <w:rPr>
                <w:rFonts w:ascii="Times New Roman" w:eastAsia="Times New Roman" w:hAnsi="Times New Roman" w:cs="Times New Roman"/>
                <w:sz w:val="24"/>
                <w:szCs w:val="24"/>
                <w:lang w:eastAsia="lv-LV"/>
              </w:rPr>
              <w:t xml:space="preserve"> piecos ezeros</w:t>
            </w:r>
            <w:r w:rsidR="002E2580" w:rsidRPr="00592A2C">
              <w:rPr>
                <w:rFonts w:ascii="Times New Roman" w:eastAsia="Times New Roman" w:hAnsi="Times New Roman" w:cs="Times New Roman"/>
                <w:sz w:val="24"/>
                <w:szCs w:val="24"/>
                <w:lang w:eastAsia="lv-LV"/>
              </w:rPr>
              <w:t xml:space="preserve"> (Pērkonu, Lejas, Bicānu, Jašezerā un Kategradas ezerā) </w:t>
            </w:r>
            <w:r w:rsidR="0012586F" w:rsidRPr="00592A2C">
              <w:rPr>
                <w:rFonts w:ascii="Times New Roman" w:eastAsia="Times New Roman" w:hAnsi="Times New Roman" w:cs="Times New Roman"/>
                <w:sz w:val="24"/>
                <w:szCs w:val="24"/>
                <w:lang w:eastAsia="lv-LV"/>
              </w:rPr>
              <w:t xml:space="preserve">zivju </w:t>
            </w:r>
            <w:r w:rsidR="00E60087" w:rsidRPr="00592A2C">
              <w:rPr>
                <w:rFonts w:ascii="Times New Roman" w:eastAsia="Times New Roman" w:hAnsi="Times New Roman" w:cs="Times New Roman"/>
                <w:sz w:val="24"/>
                <w:szCs w:val="24"/>
                <w:lang w:eastAsia="lv-LV"/>
              </w:rPr>
              <w:t>tīklu limit</w:t>
            </w:r>
            <w:r>
              <w:rPr>
                <w:rFonts w:ascii="Times New Roman" w:eastAsia="Times New Roman" w:hAnsi="Times New Roman" w:cs="Times New Roman"/>
                <w:sz w:val="24"/>
                <w:szCs w:val="24"/>
                <w:lang w:eastAsia="lv-LV"/>
              </w:rPr>
              <w:t>s tiks samazināts</w:t>
            </w:r>
            <w:r w:rsidR="00E60087" w:rsidRPr="00592A2C">
              <w:rPr>
                <w:rFonts w:ascii="Times New Roman" w:eastAsia="Times New Roman" w:hAnsi="Times New Roman" w:cs="Times New Roman"/>
                <w:sz w:val="24"/>
                <w:szCs w:val="24"/>
                <w:lang w:eastAsia="lv-LV"/>
              </w:rPr>
              <w:t xml:space="preserve"> </w:t>
            </w:r>
            <w:r w:rsidR="00417F18">
              <w:rPr>
                <w:rFonts w:ascii="Times New Roman" w:eastAsia="Times New Roman" w:hAnsi="Times New Roman" w:cs="Times New Roman"/>
                <w:sz w:val="24"/>
                <w:szCs w:val="24"/>
                <w:lang w:eastAsia="lv-LV"/>
              </w:rPr>
              <w:t xml:space="preserve">par </w:t>
            </w:r>
            <w:r w:rsidR="00E60087" w:rsidRPr="00592A2C">
              <w:rPr>
                <w:rFonts w:ascii="Times New Roman" w:hAnsi="Times New Roman" w:cs="Times New Roman"/>
                <w:sz w:val="24"/>
                <w:szCs w:val="24"/>
              </w:rPr>
              <w:t>2265 metr</w:t>
            </w:r>
            <w:r w:rsidR="00417F18">
              <w:rPr>
                <w:rFonts w:ascii="Times New Roman" w:hAnsi="Times New Roman" w:cs="Times New Roman"/>
                <w:sz w:val="24"/>
                <w:szCs w:val="24"/>
              </w:rPr>
              <w:t>iem</w:t>
            </w:r>
            <w:r w:rsidR="00E60087" w:rsidRPr="00592A2C">
              <w:rPr>
                <w:rFonts w:ascii="Times New Roman" w:hAnsi="Times New Roman" w:cs="Times New Roman"/>
                <w:sz w:val="24"/>
                <w:szCs w:val="24"/>
              </w:rPr>
              <w:t xml:space="preserve">. </w:t>
            </w:r>
            <w:r w:rsidR="007B617C">
              <w:rPr>
                <w:rFonts w:ascii="Times New Roman" w:hAnsi="Times New Roman" w:cs="Times New Roman"/>
                <w:sz w:val="24"/>
                <w:szCs w:val="24"/>
              </w:rPr>
              <w:t>Vienlaikus jānorāda, ka</w:t>
            </w:r>
            <w:r>
              <w:rPr>
                <w:rFonts w:ascii="Times New Roman" w:hAnsi="Times New Roman" w:cs="Times New Roman"/>
                <w:sz w:val="24"/>
                <w:szCs w:val="24"/>
              </w:rPr>
              <w:t>,</w:t>
            </w:r>
            <w:r w:rsidR="007B617C">
              <w:rPr>
                <w:rFonts w:ascii="Times New Roman" w:hAnsi="Times New Roman" w:cs="Times New Roman"/>
                <w:sz w:val="24"/>
                <w:szCs w:val="24"/>
              </w:rPr>
              <w:t xml:space="preserve"> p</w:t>
            </w:r>
            <w:r w:rsidR="002E2580" w:rsidRPr="00592A2C">
              <w:rPr>
                <w:rFonts w:ascii="Times New Roman" w:hAnsi="Times New Roman" w:cs="Times New Roman"/>
                <w:sz w:val="24"/>
                <w:szCs w:val="24"/>
              </w:rPr>
              <w:t>ēc zvejas žurnālu datiem</w:t>
            </w:r>
            <w:r>
              <w:rPr>
                <w:rFonts w:ascii="Times New Roman" w:hAnsi="Times New Roman" w:cs="Times New Roman"/>
                <w:sz w:val="24"/>
                <w:szCs w:val="24"/>
              </w:rPr>
              <w:t>,</w:t>
            </w:r>
            <w:r w:rsidR="002E2580" w:rsidRPr="00592A2C">
              <w:rPr>
                <w:rFonts w:ascii="Times New Roman" w:hAnsi="Times New Roman" w:cs="Times New Roman"/>
                <w:sz w:val="24"/>
                <w:szCs w:val="24"/>
              </w:rPr>
              <w:t xml:space="preserve"> </w:t>
            </w:r>
            <w:r w:rsidR="00E60087" w:rsidRPr="00592A2C">
              <w:rPr>
                <w:rFonts w:ascii="Times New Roman" w:hAnsi="Times New Roman" w:cs="Times New Roman"/>
                <w:sz w:val="24"/>
                <w:szCs w:val="24"/>
              </w:rPr>
              <w:t>2014.gadā</w:t>
            </w:r>
            <w:r w:rsidR="002E2580" w:rsidRPr="00592A2C">
              <w:rPr>
                <w:rFonts w:ascii="Times New Roman" w:hAnsi="Times New Roman" w:cs="Times New Roman"/>
                <w:sz w:val="24"/>
                <w:szCs w:val="24"/>
              </w:rPr>
              <w:t xml:space="preserve"> </w:t>
            </w:r>
            <w:r w:rsidR="00243B00" w:rsidRPr="00592A2C">
              <w:rPr>
                <w:rFonts w:ascii="Times New Roman" w:hAnsi="Times New Roman" w:cs="Times New Roman"/>
                <w:sz w:val="24"/>
                <w:szCs w:val="24"/>
              </w:rPr>
              <w:t xml:space="preserve">zvejas limits </w:t>
            </w:r>
            <w:r w:rsidR="006C1E94" w:rsidRPr="00592A2C">
              <w:rPr>
                <w:rFonts w:ascii="Times New Roman" w:hAnsi="Times New Roman" w:cs="Times New Roman"/>
                <w:sz w:val="24"/>
                <w:szCs w:val="24"/>
              </w:rPr>
              <w:t xml:space="preserve">minētajos ezeros </w:t>
            </w:r>
            <w:r w:rsidR="002E2580" w:rsidRPr="00592A2C">
              <w:rPr>
                <w:rFonts w:ascii="Times New Roman" w:hAnsi="Times New Roman" w:cs="Times New Roman"/>
                <w:sz w:val="24"/>
                <w:szCs w:val="24"/>
              </w:rPr>
              <w:t>netika pilnībā izmantots</w:t>
            </w:r>
            <w:r w:rsidR="00D22C0E" w:rsidRPr="00592A2C">
              <w:rPr>
                <w:rFonts w:ascii="Times New Roman" w:hAnsi="Times New Roman" w:cs="Times New Roman"/>
                <w:sz w:val="24"/>
                <w:szCs w:val="24"/>
              </w:rPr>
              <w:t xml:space="preserve"> un</w:t>
            </w:r>
            <w:r w:rsidR="006C1E94" w:rsidRPr="00592A2C">
              <w:rPr>
                <w:rFonts w:ascii="Times New Roman" w:hAnsi="Times New Roman" w:cs="Times New Roman"/>
                <w:sz w:val="24"/>
                <w:szCs w:val="24"/>
              </w:rPr>
              <w:t xml:space="preserve"> ar zveju</w:t>
            </w:r>
            <w:r w:rsidR="007B617C">
              <w:rPr>
                <w:rFonts w:ascii="Times New Roman" w:hAnsi="Times New Roman" w:cs="Times New Roman"/>
                <w:sz w:val="24"/>
                <w:szCs w:val="24"/>
              </w:rPr>
              <w:t xml:space="preserve"> </w:t>
            </w:r>
            <w:r w:rsidR="006C1E94" w:rsidRPr="00592A2C">
              <w:rPr>
                <w:rFonts w:ascii="Times New Roman" w:hAnsi="Times New Roman" w:cs="Times New Roman"/>
                <w:sz w:val="24"/>
                <w:szCs w:val="24"/>
              </w:rPr>
              <w:t xml:space="preserve">nodarbojās </w:t>
            </w:r>
            <w:r w:rsidR="00E60087" w:rsidRPr="00592A2C">
              <w:rPr>
                <w:rFonts w:ascii="Times New Roman" w:hAnsi="Times New Roman" w:cs="Times New Roman"/>
                <w:sz w:val="24"/>
                <w:szCs w:val="24"/>
              </w:rPr>
              <w:t>19</w:t>
            </w:r>
            <w:r>
              <w:rPr>
                <w:rFonts w:ascii="Times New Roman" w:hAnsi="Times New Roman" w:cs="Times New Roman"/>
                <w:sz w:val="24"/>
                <w:szCs w:val="24"/>
              </w:rPr>
              <w:t> </w:t>
            </w:r>
            <w:r w:rsidR="00E60087" w:rsidRPr="00592A2C">
              <w:rPr>
                <w:rFonts w:ascii="Times New Roman" w:hAnsi="Times New Roman" w:cs="Times New Roman"/>
                <w:sz w:val="24"/>
                <w:szCs w:val="24"/>
              </w:rPr>
              <w:t>pašpatēriņa</w:t>
            </w:r>
            <w:r w:rsidR="006C1E94" w:rsidRPr="00592A2C">
              <w:rPr>
                <w:rFonts w:ascii="Times New Roman" w:hAnsi="Times New Roman" w:cs="Times New Roman"/>
                <w:sz w:val="24"/>
                <w:szCs w:val="24"/>
              </w:rPr>
              <w:t xml:space="preserve"> zvejniek</w:t>
            </w:r>
            <w:r>
              <w:rPr>
                <w:rFonts w:ascii="Times New Roman" w:hAnsi="Times New Roman" w:cs="Times New Roman"/>
                <w:sz w:val="24"/>
                <w:szCs w:val="24"/>
              </w:rPr>
              <w:t>u</w:t>
            </w:r>
            <w:r w:rsidR="00E60087" w:rsidRPr="00592A2C">
              <w:rPr>
                <w:rFonts w:ascii="Times New Roman" w:hAnsi="Times New Roman" w:cs="Times New Roman"/>
                <w:sz w:val="24"/>
                <w:szCs w:val="24"/>
              </w:rPr>
              <w:t xml:space="preserve"> un viens zvejnieks</w:t>
            </w:r>
            <w:r w:rsidR="00425F56" w:rsidRPr="00592A2C">
              <w:rPr>
                <w:rFonts w:ascii="Times New Roman" w:hAnsi="Times New Roman" w:cs="Times New Roman"/>
                <w:sz w:val="24"/>
                <w:szCs w:val="24"/>
              </w:rPr>
              <w:t xml:space="preserve"> komerc</w:t>
            </w:r>
            <w:r w:rsidR="00425F56">
              <w:rPr>
                <w:rFonts w:ascii="Times New Roman" w:hAnsi="Times New Roman" w:cs="Times New Roman"/>
                <w:sz w:val="24"/>
                <w:szCs w:val="24"/>
              </w:rPr>
              <w:t>iālajā zvejā</w:t>
            </w:r>
            <w:r w:rsidR="002E2580" w:rsidRPr="00592A2C">
              <w:rPr>
                <w:rFonts w:ascii="Times New Roman" w:hAnsi="Times New Roman" w:cs="Times New Roman"/>
                <w:sz w:val="24"/>
                <w:szCs w:val="24"/>
              </w:rPr>
              <w:t xml:space="preserve">. </w:t>
            </w:r>
            <w:r w:rsidR="0012586F" w:rsidRPr="00592A2C">
              <w:rPr>
                <w:rFonts w:ascii="Times New Roman" w:hAnsi="Times New Roman" w:cs="Times New Roman"/>
                <w:sz w:val="24"/>
                <w:szCs w:val="24"/>
              </w:rPr>
              <w:t xml:space="preserve">Ja zvejas limits netiktu samazināts, potenciālās zvejas iespējas šajos ezeros </w:t>
            </w:r>
            <w:r w:rsidR="002E2580" w:rsidRPr="00592A2C">
              <w:rPr>
                <w:rFonts w:ascii="Times New Roman" w:hAnsi="Times New Roman" w:cs="Times New Roman"/>
                <w:sz w:val="24"/>
                <w:szCs w:val="24"/>
              </w:rPr>
              <w:t xml:space="preserve">varētu </w:t>
            </w:r>
            <w:r w:rsidR="0012586F" w:rsidRPr="00592A2C">
              <w:rPr>
                <w:rFonts w:ascii="Times New Roman" w:hAnsi="Times New Roman" w:cs="Times New Roman"/>
                <w:sz w:val="24"/>
                <w:szCs w:val="24"/>
              </w:rPr>
              <w:t>izmantot</w:t>
            </w:r>
            <w:r w:rsidR="002E2580" w:rsidRPr="00592A2C">
              <w:rPr>
                <w:rFonts w:ascii="Times New Roman" w:hAnsi="Times New Roman" w:cs="Times New Roman"/>
                <w:sz w:val="24"/>
                <w:szCs w:val="24"/>
              </w:rPr>
              <w:t xml:space="preserve"> </w:t>
            </w:r>
            <w:r w:rsidR="002E2580" w:rsidRPr="00FB6218">
              <w:rPr>
                <w:rFonts w:ascii="Times New Roman" w:hAnsi="Times New Roman" w:cs="Times New Roman"/>
                <w:sz w:val="24"/>
                <w:szCs w:val="24"/>
              </w:rPr>
              <w:t>135</w:t>
            </w:r>
            <w:r w:rsidR="002E2580" w:rsidRPr="00592A2C">
              <w:rPr>
                <w:rFonts w:ascii="Times New Roman" w:hAnsi="Times New Roman" w:cs="Times New Roman"/>
                <w:sz w:val="24"/>
                <w:szCs w:val="24"/>
              </w:rPr>
              <w:t xml:space="preserve"> zvejnieki</w:t>
            </w:r>
            <w:r w:rsidR="0012586F" w:rsidRPr="00592A2C">
              <w:rPr>
                <w:rFonts w:ascii="Times New Roman" w:hAnsi="Times New Roman" w:cs="Times New Roman"/>
                <w:sz w:val="24"/>
                <w:szCs w:val="24"/>
              </w:rPr>
              <w:t xml:space="preserve"> pašpatēriņa zvejā </w:t>
            </w:r>
            <w:r w:rsidR="002E2580" w:rsidRPr="00592A2C">
              <w:rPr>
                <w:rFonts w:ascii="Times New Roman" w:hAnsi="Times New Roman" w:cs="Times New Roman"/>
                <w:sz w:val="24"/>
                <w:szCs w:val="24"/>
              </w:rPr>
              <w:t xml:space="preserve">vai </w:t>
            </w:r>
            <w:r w:rsidR="007B617C">
              <w:rPr>
                <w:rFonts w:ascii="Times New Roman" w:hAnsi="Times New Roman" w:cs="Times New Roman"/>
                <w:sz w:val="24"/>
                <w:szCs w:val="24"/>
              </w:rPr>
              <w:t>ap</w:t>
            </w:r>
            <w:r>
              <w:rPr>
                <w:rFonts w:ascii="Times New Roman" w:hAnsi="Times New Roman" w:cs="Times New Roman"/>
                <w:sz w:val="24"/>
                <w:szCs w:val="24"/>
              </w:rPr>
              <w:t>tuveni</w:t>
            </w:r>
            <w:r w:rsidR="007B617C">
              <w:rPr>
                <w:rFonts w:ascii="Times New Roman" w:hAnsi="Times New Roman" w:cs="Times New Roman"/>
                <w:sz w:val="24"/>
                <w:szCs w:val="24"/>
              </w:rPr>
              <w:t xml:space="preserve"> </w:t>
            </w:r>
            <w:r w:rsidR="002E2580" w:rsidRPr="00592A2C">
              <w:rPr>
                <w:rFonts w:ascii="Times New Roman" w:hAnsi="Times New Roman" w:cs="Times New Roman"/>
                <w:sz w:val="24"/>
                <w:szCs w:val="24"/>
              </w:rPr>
              <w:t xml:space="preserve">3 </w:t>
            </w:r>
            <w:r w:rsidR="0012586F" w:rsidRPr="00592A2C">
              <w:rPr>
                <w:rFonts w:ascii="Times New Roman" w:hAnsi="Times New Roman" w:cs="Times New Roman"/>
                <w:sz w:val="24"/>
                <w:szCs w:val="24"/>
              </w:rPr>
              <w:t>zvejas uzņēmumi</w:t>
            </w:r>
            <w:r w:rsidR="007B617C">
              <w:rPr>
                <w:rFonts w:ascii="Times New Roman" w:hAnsi="Times New Roman" w:cs="Times New Roman"/>
                <w:sz w:val="24"/>
                <w:szCs w:val="24"/>
              </w:rPr>
              <w:t>.</w:t>
            </w:r>
          </w:p>
        </w:tc>
      </w:tr>
      <w:tr w:rsidR="00D73445" w:rsidRPr="00592A2C" w:rsidTr="005E3CA1">
        <w:tc>
          <w:tcPr>
            <w:tcW w:w="216" w:type="pct"/>
          </w:tcPr>
          <w:p w:rsidR="00D73445" w:rsidRPr="00592A2C" w:rsidRDefault="00D73445" w:rsidP="00592A2C">
            <w:pPr>
              <w:spacing w:after="0"/>
              <w:jc w:val="both"/>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t>2.</w:t>
            </w:r>
          </w:p>
        </w:tc>
        <w:tc>
          <w:tcPr>
            <w:tcW w:w="1330" w:type="pct"/>
          </w:tcPr>
          <w:p w:rsidR="00D73445" w:rsidRPr="00592A2C" w:rsidRDefault="00D73445" w:rsidP="00592A2C">
            <w:pPr>
              <w:spacing w:after="0"/>
              <w:jc w:val="both"/>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t>Tiesiskā regulējuma ietekme uz tautsaimniecību un administratīvo slogu</w:t>
            </w:r>
          </w:p>
        </w:tc>
        <w:tc>
          <w:tcPr>
            <w:tcW w:w="3454" w:type="pct"/>
          </w:tcPr>
          <w:p w:rsidR="00D73445" w:rsidRPr="00592A2C" w:rsidRDefault="00D73445" w:rsidP="00592A2C">
            <w:pPr>
              <w:spacing w:after="0"/>
              <w:jc w:val="both"/>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t>Nav attiecināms.</w:t>
            </w:r>
          </w:p>
        </w:tc>
      </w:tr>
      <w:tr w:rsidR="00D73445" w:rsidRPr="00592A2C" w:rsidTr="005E3CA1">
        <w:tc>
          <w:tcPr>
            <w:tcW w:w="216" w:type="pct"/>
          </w:tcPr>
          <w:p w:rsidR="00D73445" w:rsidRPr="00592A2C" w:rsidRDefault="00D73445" w:rsidP="00592A2C">
            <w:pPr>
              <w:spacing w:after="0"/>
              <w:jc w:val="both"/>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lastRenderedPageBreak/>
              <w:t>3.</w:t>
            </w:r>
          </w:p>
        </w:tc>
        <w:tc>
          <w:tcPr>
            <w:tcW w:w="1330" w:type="pct"/>
          </w:tcPr>
          <w:p w:rsidR="00D73445" w:rsidRPr="00592A2C" w:rsidRDefault="00D73445" w:rsidP="00592A2C">
            <w:pPr>
              <w:spacing w:after="0"/>
              <w:jc w:val="both"/>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t>Administratīvo izmaksu monetārs novērtējums</w:t>
            </w:r>
          </w:p>
        </w:tc>
        <w:tc>
          <w:tcPr>
            <w:tcW w:w="3454" w:type="pct"/>
          </w:tcPr>
          <w:p w:rsidR="00D73445" w:rsidRPr="00592A2C" w:rsidRDefault="00D73445" w:rsidP="00592A2C">
            <w:pPr>
              <w:spacing w:after="0"/>
              <w:jc w:val="both"/>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t>Nav attiecināms.</w:t>
            </w:r>
          </w:p>
        </w:tc>
      </w:tr>
      <w:tr w:rsidR="00D73445" w:rsidRPr="00592A2C" w:rsidTr="005E3CA1">
        <w:tc>
          <w:tcPr>
            <w:tcW w:w="216" w:type="pct"/>
          </w:tcPr>
          <w:p w:rsidR="00D73445" w:rsidRPr="00592A2C" w:rsidRDefault="00D73445" w:rsidP="00592A2C">
            <w:pPr>
              <w:spacing w:after="0"/>
              <w:jc w:val="both"/>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t>4.</w:t>
            </w:r>
          </w:p>
        </w:tc>
        <w:tc>
          <w:tcPr>
            <w:tcW w:w="1330" w:type="pct"/>
          </w:tcPr>
          <w:p w:rsidR="00D73445" w:rsidRPr="00592A2C" w:rsidRDefault="00D73445" w:rsidP="00592A2C">
            <w:pPr>
              <w:spacing w:after="0"/>
              <w:jc w:val="both"/>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t>Cita informācija</w:t>
            </w:r>
          </w:p>
        </w:tc>
        <w:tc>
          <w:tcPr>
            <w:tcW w:w="3454" w:type="pct"/>
          </w:tcPr>
          <w:p w:rsidR="00D73445" w:rsidRPr="00592A2C" w:rsidRDefault="00D73445" w:rsidP="00592A2C">
            <w:pPr>
              <w:spacing w:after="0"/>
              <w:jc w:val="both"/>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t>Nav attiecināms.</w:t>
            </w:r>
          </w:p>
        </w:tc>
      </w:tr>
    </w:tbl>
    <w:p w:rsidR="00D73445" w:rsidRPr="00592A2C" w:rsidRDefault="00D73445" w:rsidP="00592A2C">
      <w:pPr>
        <w:spacing w:after="0"/>
        <w:jc w:val="both"/>
        <w:rPr>
          <w:rFonts w:ascii="Times New Roman" w:eastAsia="Times New Roman" w:hAnsi="Times New Roman" w:cs="Times New Roman"/>
          <w:color w:val="000000"/>
          <w:sz w:val="24"/>
          <w:szCs w:val="24"/>
          <w:lang w:eastAsia="lv-LV"/>
        </w:rPr>
      </w:pPr>
    </w:p>
    <w:p w:rsidR="00D73445" w:rsidRPr="00592A2C" w:rsidRDefault="00D73445" w:rsidP="00592A2C">
      <w:pPr>
        <w:spacing w:after="0"/>
        <w:jc w:val="both"/>
        <w:rPr>
          <w:rFonts w:ascii="Times New Roman" w:eastAsia="Times New Roman" w:hAnsi="Times New Roman" w:cs="Times New Roman"/>
          <w:i/>
          <w:color w:val="000000"/>
          <w:sz w:val="24"/>
          <w:szCs w:val="24"/>
          <w:lang w:eastAsia="lv-LV"/>
        </w:rPr>
      </w:pPr>
      <w:r w:rsidRPr="00592A2C">
        <w:rPr>
          <w:rFonts w:ascii="Times New Roman" w:eastAsia="Times New Roman" w:hAnsi="Times New Roman" w:cs="Times New Roman"/>
          <w:i/>
          <w:color w:val="000000"/>
          <w:sz w:val="24"/>
          <w:szCs w:val="24"/>
          <w:lang w:eastAsia="lv-LV"/>
        </w:rPr>
        <w:t>Anotācijas III, IV un V</w:t>
      </w:r>
      <w:r w:rsidRPr="00592A2C">
        <w:rPr>
          <w:rFonts w:ascii="Times New Roman" w:eastAsia="Times New Roman" w:hAnsi="Times New Roman" w:cs="Times New Roman"/>
          <w:sz w:val="24"/>
          <w:szCs w:val="24"/>
          <w:lang w:eastAsia="lv-LV"/>
        </w:rPr>
        <w:t xml:space="preserve"> </w:t>
      </w:r>
      <w:r w:rsidRPr="00592A2C">
        <w:rPr>
          <w:rFonts w:ascii="Times New Roman" w:eastAsia="Times New Roman" w:hAnsi="Times New Roman" w:cs="Times New Roman"/>
          <w:i/>
          <w:color w:val="000000"/>
          <w:sz w:val="24"/>
          <w:szCs w:val="24"/>
          <w:lang w:eastAsia="lv-LV"/>
        </w:rPr>
        <w:t>sadaļa – nav attiecināms.</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
        <w:gridCol w:w="4154"/>
        <w:gridCol w:w="4700"/>
      </w:tblGrid>
      <w:tr w:rsidR="00D73445" w:rsidRPr="00592A2C" w:rsidTr="005E3CA1">
        <w:trPr>
          <w:jc w:val="center"/>
        </w:trPr>
        <w:tc>
          <w:tcPr>
            <w:tcW w:w="9174" w:type="dxa"/>
            <w:gridSpan w:val="3"/>
          </w:tcPr>
          <w:p w:rsidR="00D73445" w:rsidRPr="00592A2C" w:rsidRDefault="00D73445" w:rsidP="00592A2C">
            <w:pPr>
              <w:pStyle w:val="naisnod"/>
              <w:spacing w:before="0" w:after="0" w:line="276" w:lineRule="auto"/>
              <w:ind w:left="57" w:right="57"/>
            </w:pPr>
            <w:r w:rsidRPr="00592A2C">
              <w:t>VI. Sabiedrības līdzdalība un komunikācijas aktivitātes</w:t>
            </w:r>
          </w:p>
        </w:tc>
      </w:tr>
      <w:tr w:rsidR="00D73445" w:rsidRPr="00592A2C" w:rsidTr="005E3CA1">
        <w:trPr>
          <w:trHeight w:val="553"/>
          <w:jc w:val="center"/>
        </w:trPr>
        <w:tc>
          <w:tcPr>
            <w:tcW w:w="320" w:type="dxa"/>
          </w:tcPr>
          <w:p w:rsidR="00D73445" w:rsidRPr="00592A2C" w:rsidRDefault="00D73445" w:rsidP="00592A2C">
            <w:pPr>
              <w:pStyle w:val="naiskr"/>
              <w:spacing w:before="0" w:after="0" w:line="276" w:lineRule="auto"/>
              <w:ind w:left="57" w:right="57"/>
              <w:rPr>
                <w:bCs/>
              </w:rPr>
            </w:pPr>
            <w:r w:rsidRPr="00592A2C">
              <w:rPr>
                <w:bCs/>
              </w:rPr>
              <w:t>1.</w:t>
            </w:r>
          </w:p>
        </w:tc>
        <w:tc>
          <w:tcPr>
            <w:tcW w:w="4154" w:type="dxa"/>
          </w:tcPr>
          <w:p w:rsidR="00D73445" w:rsidRPr="00592A2C" w:rsidRDefault="00D73445" w:rsidP="00592A2C">
            <w:pPr>
              <w:pStyle w:val="naiskr"/>
              <w:tabs>
                <w:tab w:val="left" w:pos="170"/>
              </w:tabs>
              <w:spacing w:before="0" w:after="0" w:line="276" w:lineRule="auto"/>
              <w:ind w:left="57" w:right="57"/>
            </w:pPr>
            <w:r w:rsidRPr="00592A2C">
              <w:t>Plānotās sabiedrības līdzdalības un komunikācijas aktivitātes saistībā ar projektu</w:t>
            </w:r>
          </w:p>
        </w:tc>
        <w:tc>
          <w:tcPr>
            <w:tcW w:w="4700" w:type="dxa"/>
          </w:tcPr>
          <w:p w:rsidR="00D73445" w:rsidRPr="004275EF" w:rsidRDefault="00D73445" w:rsidP="00592A2C">
            <w:pPr>
              <w:pStyle w:val="Virsraksts1"/>
              <w:spacing w:before="0" w:beforeAutospacing="0" w:after="0" w:afterAutospacing="0" w:line="276" w:lineRule="auto"/>
              <w:jc w:val="both"/>
              <w:rPr>
                <w:b w:val="0"/>
                <w:sz w:val="24"/>
                <w:szCs w:val="24"/>
              </w:rPr>
            </w:pPr>
            <w:r w:rsidRPr="004275EF">
              <w:rPr>
                <w:b w:val="0"/>
                <w:sz w:val="24"/>
                <w:szCs w:val="24"/>
              </w:rPr>
              <w:t xml:space="preserve">Informācija par Zemkopības ministrijas sagatavoto noteikumu projektu bija pieejama tīmekļa vietnē </w:t>
            </w:r>
            <w:hyperlink r:id="rId8" w:history="1">
              <w:r w:rsidRPr="004275EF">
                <w:rPr>
                  <w:b w:val="0"/>
                  <w:sz w:val="24"/>
                  <w:szCs w:val="24"/>
                </w:rPr>
                <w:t>www.zm.gov.lv</w:t>
              </w:r>
            </w:hyperlink>
            <w:r w:rsidRPr="004275EF">
              <w:rPr>
                <w:b w:val="0"/>
                <w:sz w:val="24"/>
                <w:szCs w:val="24"/>
              </w:rPr>
              <w:t xml:space="preserve"> no 201</w:t>
            </w:r>
            <w:r w:rsidR="00DB07CA" w:rsidRPr="004275EF">
              <w:rPr>
                <w:b w:val="0"/>
                <w:sz w:val="24"/>
                <w:szCs w:val="24"/>
              </w:rPr>
              <w:t>5</w:t>
            </w:r>
            <w:r w:rsidRPr="004275EF">
              <w:rPr>
                <w:b w:val="0"/>
                <w:sz w:val="24"/>
                <w:szCs w:val="24"/>
              </w:rPr>
              <w:t>.gada</w:t>
            </w:r>
            <w:r w:rsidR="00105E5B" w:rsidRPr="004275EF">
              <w:rPr>
                <w:b w:val="0"/>
                <w:sz w:val="24"/>
                <w:szCs w:val="24"/>
              </w:rPr>
              <w:t xml:space="preserve"> 1.oktobra</w:t>
            </w:r>
            <w:r w:rsidRPr="004275EF">
              <w:rPr>
                <w:b w:val="0"/>
                <w:sz w:val="24"/>
                <w:szCs w:val="24"/>
              </w:rPr>
              <w:t xml:space="preserve"> līdz</w:t>
            </w:r>
            <w:r w:rsidR="00105E5B" w:rsidRPr="004275EF">
              <w:rPr>
                <w:b w:val="0"/>
                <w:sz w:val="24"/>
                <w:szCs w:val="24"/>
              </w:rPr>
              <w:t xml:space="preserve"> 8</w:t>
            </w:r>
            <w:r w:rsidR="00DB07CA" w:rsidRPr="004275EF">
              <w:rPr>
                <w:b w:val="0"/>
                <w:sz w:val="24"/>
                <w:szCs w:val="24"/>
              </w:rPr>
              <w:t>.</w:t>
            </w:r>
            <w:r w:rsidRPr="004275EF">
              <w:rPr>
                <w:b w:val="0"/>
                <w:sz w:val="24"/>
                <w:szCs w:val="24"/>
              </w:rPr>
              <w:t>oktobrim.</w:t>
            </w:r>
          </w:p>
          <w:p w:rsidR="007F74A5" w:rsidRPr="00592A2C" w:rsidRDefault="00A6746F" w:rsidP="00A6746F">
            <w:pPr>
              <w:pStyle w:val="Virsraksts1"/>
              <w:spacing w:before="0" w:beforeAutospacing="0" w:after="0" w:afterAutospacing="0" w:line="276" w:lineRule="auto"/>
              <w:jc w:val="both"/>
              <w:rPr>
                <w:b w:val="0"/>
                <w:iCs/>
                <w:sz w:val="24"/>
                <w:szCs w:val="24"/>
              </w:rPr>
            </w:pPr>
            <w:r>
              <w:rPr>
                <w:b w:val="0"/>
                <w:sz w:val="24"/>
                <w:szCs w:val="24"/>
              </w:rPr>
              <w:t>P</w:t>
            </w:r>
            <w:r w:rsidRPr="004275EF">
              <w:rPr>
                <w:b w:val="0"/>
                <w:sz w:val="24"/>
                <w:szCs w:val="24"/>
              </w:rPr>
              <w:t xml:space="preserve">laša </w:t>
            </w:r>
            <w:r>
              <w:rPr>
                <w:b w:val="0"/>
                <w:sz w:val="24"/>
                <w:szCs w:val="24"/>
              </w:rPr>
              <w:t>n</w:t>
            </w:r>
            <w:r w:rsidR="00D22C0E" w:rsidRPr="004275EF">
              <w:rPr>
                <w:b w:val="0"/>
                <w:sz w:val="24"/>
                <w:szCs w:val="24"/>
              </w:rPr>
              <w:t>oteikumu projekta s</w:t>
            </w:r>
            <w:r w:rsidR="00995B87" w:rsidRPr="004275EF">
              <w:rPr>
                <w:b w:val="0"/>
                <w:sz w:val="24"/>
                <w:szCs w:val="24"/>
              </w:rPr>
              <w:t xml:space="preserve">abiedriskā apspriešana nav plānota, </w:t>
            </w:r>
            <w:r>
              <w:rPr>
                <w:b w:val="0"/>
                <w:sz w:val="24"/>
                <w:szCs w:val="24"/>
              </w:rPr>
              <w:t xml:space="preserve">jo </w:t>
            </w:r>
            <w:r w:rsidR="00995B87" w:rsidRPr="004275EF">
              <w:rPr>
                <w:b w:val="0"/>
                <w:sz w:val="24"/>
                <w:szCs w:val="24"/>
              </w:rPr>
              <w:t xml:space="preserve">atbilstoši noteikumu 9.punktam ministrija apkopo institūta izvērtētos un atbalstītos </w:t>
            </w:r>
            <w:r w:rsidR="009B5CC6" w:rsidRPr="004275EF">
              <w:rPr>
                <w:b w:val="0"/>
                <w:sz w:val="24"/>
                <w:szCs w:val="24"/>
              </w:rPr>
              <w:t xml:space="preserve">pašvaldību </w:t>
            </w:r>
            <w:r w:rsidR="00995B87" w:rsidRPr="004275EF">
              <w:rPr>
                <w:b w:val="0"/>
                <w:sz w:val="24"/>
                <w:szCs w:val="24"/>
              </w:rPr>
              <w:t>priekšlikumus par zvejas limitu izmaiņām un līdz konkrētā gada 1.decembri</w:t>
            </w:r>
            <w:r w:rsidR="0034392A" w:rsidRPr="004275EF">
              <w:rPr>
                <w:b w:val="0"/>
                <w:sz w:val="24"/>
                <w:szCs w:val="24"/>
              </w:rPr>
              <w:t>m iesniedz Ministru kabinetā atbilstošu</w:t>
            </w:r>
            <w:r w:rsidR="00995B87" w:rsidRPr="004275EF">
              <w:rPr>
                <w:b w:val="0"/>
                <w:sz w:val="24"/>
                <w:szCs w:val="24"/>
              </w:rPr>
              <w:t xml:space="preserve"> tiesību akta projektu.</w:t>
            </w:r>
            <w:r w:rsidR="007F74A5" w:rsidRPr="00592A2C">
              <w:rPr>
                <w:b w:val="0"/>
                <w:sz w:val="24"/>
                <w:szCs w:val="24"/>
              </w:rPr>
              <w:t xml:space="preserve"> </w:t>
            </w:r>
          </w:p>
        </w:tc>
      </w:tr>
      <w:tr w:rsidR="00D73445" w:rsidRPr="00592A2C" w:rsidTr="005E3CA1">
        <w:trPr>
          <w:trHeight w:val="339"/>
          <w:jc w:val="center"/>
        </w:trPr>
        <w:tc>
          <w:tcPr>
            <w:tcW w:w="320" w:type="dxa"/>
          </w:tcPr>
          <w:p w:rsidR="00D73445" w:rsidRPr="00592A2C" w:rsidRDefault="00D73445" w:rsidP="00592A2C">
            <w:pPr>
              <w:pStyle w:val="naiskr"/>
              <w:spacing w:before="0" w:after="0" w:line="276" w:lineRule="auto"/>
              <w:ind w:left="57" w:right="57"/>
              <w:rPr>
                <w:bCs/>
              </w:rPr>
            </w:pPr>
            <w:r w:rsidRPr="00592A2C">
              <w:rPr>
                <w:bCs/>
              </w:rPr>
              <w:t>2.</w:t>
            </w:r>
          </w:p>
        </w:tc>
        <w:tc>
          <w:tcPr>
            <w:tcW w:w="4154" w:type="dxa"/>
          </w:tcPr>
          <w:p w:rsidR="00D73445" w:rsidRPr="00592A2C" w:rsidRDefault="00D73445" w:rsidP="00592A2C">
            <w:pPr>
              <w:pStyle w:val="naiskr"/>
              <w:spacing w:before="0" w:after="0" w:line="276" w:lineRule="auto"/>
              <w:ind w:left="57" w:right="57"/>
            </w:pPr>
            <w:r w:rsidRPr="00592A2C">
              <w:t xml:space="preserve">Sabiedrības līdzdalība projekta izstrādē </w:t>
            </w:r>
          </w:p>
        </w:tc>
        <w:tc>
          <w:tcPr>
            <w:tcW w:w="4700" w:type="dxa"/>
          </w:tcPr>
          <w:p w:rsidR="000F3836" w:rsidRPr="00FB6218" w:rsidRDefault="007E56DA" w:rsidP="00B551B7">
            <w:pPr>
              <w:pStyle w:val="Virsraksts1"/>
              <w:spacing w:before="0" w:beforeAutospacing="0" w:after="0" w:afterAutospacing="0" w:line="276" w:lineRule="auto"/>
              <w:jc w:val="both"/>
              <w:rPr>
                <w:b w:val="0"/>
                <w:bCs w:val="0"/>
                <w:kern w:val="0"/>
                <w:sz w:val="24"/>
                <w:szCs w:val="24"/>
              </w:rPr>
            </w:pPr>
            <w:r w:rsidRPr="004275EF">
              <w:rPr>
                <w:b w:val="0"/>
                <w:bCs w:val="0"/>
                <w:kern w:val="0"/>
                <w:sz w:val="24"/>
                <w:szCs w:val="24"/>
              </w:rPr>
              <w:t>Noteikumu projekta izstrādes gaitā notikušas konsultācijas ar priekšlikumus iesniegušajām pašvaldībām un institūtu.</w:t>
            </w:r>
          </w:p>
        </w:tc>
      </w:tr>
      <w:tr w:rsidR="00D73445" w:rsidRPr="00592A2C" w:rsidTr="005E3CA1">
        <w:trPr>
          <w:trHeight w:val="375"/>
          <w:jc w:val="center"/>
        </w:trPr>
        <w:tc>
          <w:tcPr>
            <w:tcW w:w="320" w:type="dxa"/>
          </w:tcPr>
          <w:p w:rsidR="00D73445" w:rsidRPr="00592A2C" w:rsidRDefault="00D73445" w:rsidP="00592A2C">
            <w:pPr>
              <w:pStyle w:val="naiskr"/>
              <w:spacing w:before="0" w:after="0" w:line="276" w:lineRule="auto"/>
              <w:ind w:left="57" w:right="57"/>
              <w:rPr>
                <w:bCs/>
              </w:rPr>
            </w:pPr>
            <w:r w:rsidRPr="00592A2C">
              <w:rPr>
                <w:bCs/>
              </w:rPr>
              <w:t>3.</w:t>
            </w:r>
          </w:p>
        </w:tc>
        <w:tc>
          <w:tcPr>
            <w:tcW w:w="4154" w:type="dxa"/>
          </w:tcPr>
          <w:p w:rsidR="00D73445" w:rsidRPr="00592A2C" w:rsidRDefault="00D73445" w:rsidP="00592A2C">
            <w:pPr>
              <w:pStyle w:val="naiskr"/>
              <w:spacing w:before="0" w:after="0" w:line="276" w:lineRule="auto"/>
              <w:ind w:left="57" w:right="57"/>
            </w:pPr>
            <w:r w:rsidRPr="00592A2C">
              <w:t xml:space="preserve">Sabiedrības līdzdalības rezultāti </w:t>
            </w:r>
          </w:p>
        </w:tc>
        <w:tc>
          <w:tcPr>
            <w:tcW w:w="4700" w:type="dxa"/>
          </w:tcPr>
          <w:p w:rsidR="00507524" w:rsidRDefault="00D73445" w:rsidP="00B551B7">
            <w:pPr>
              <w:pStyle w:val="naiskr"/>
              <w:spacing w:before="0" w:after="0" w:line="276" w:lineRule="auto"/>
              <w:ind w:left="57" w:right="57"/>
              <w:jc w:val="both"/>
              <w:rPr>
                <w:b/>
                <w:bCs/>
                <w:i/>
              </w:rPr>
            </w:pPr>
            <w:r w:rsidRPr="004275EF">
              <w:t>Sabiedriskās apspriešanas laikā iebildumi un priekšlikumi par noteikumu projektu netika saņemti</w:t>
            </w:r>
            <w:r w:rsidRPr="00B551B7">
              <w:t>.</w:t>
            </w:r>
            <w:r w:rsidR="00B551B7" w:rsidRPr="00B551B7">
              <w:rPr>
                <w:b/>
                <w:bCs/>
                <w:i/>
              </w:rPr>
              <w:t xml:space="preserve"> </w:t>
            </w:r>
          </w:p>
          <w:p w:rsidR="00D73445" w:rsidRDefault="00B551B7" w:rsidP="00B551B7">
            <w:pPr>
              <w:pStyle w:val="naiskr"/>
              <w:spacing w:before="0" w:after="0" w:line="276" w:lineRule="auto"/>
              <w:ind w:left="57" w:right="57"/>
              <w:jc w:val="both"/>
            </w:pPr>
            <w:r w:rsidRPr="00B551B7">
              <w:rPr>
                <w:bCs/>
              </w:rPr>
              <w:t>Par Valsts sekretāru sanāksmē izsludināto noteikumu projektu saņemti iebildumi no biedrības „</w:t>
            </w:r>
            <w:r w:rsidR="000D24D7">
              <w:rPr>
                <w:bCs/>
              </w:rPr>
              <w:t>Latvijas Makšķernieku asociācija</w:t>
            </w:r>
            <w:r w:rsidRPr="00B551B7">
              <w:rPr>
                <w:bCs/>
              </w:rPr>
              <w:t xml:space="preserve">”, kas ņemti vērā, precizējot noteikumu projekta 1.2. un </w:t>
            </w:r>
            <w:r>
              <w:rPr>
                <w:bCs/>
              </w:rPr>
              <w:t>1</w:t>
            </w:r>
            <w:r w:rsidRPr="00B551B7">
              <w:rPr>
                <w:bCs/>
              </w:rPr>
              <w:t>.3. apakšpunktu.</w:t>
            </w:r>
            <w:r w:rsidR="00154DF4">
              <w:t xml:space="preserve"> </w:t>
            </w:r>
          </w:p>
          <w:p w:rsidR="00154DF4" w:rsidRPr="008809F2" w:rsidRDefault="00BB04EF" w:rsidP="00154DF4">
            <w:pPr>
              <w:pStyle w:val="naiskr"/>
              <w:spacing w:before="0" w:after="0" w:line="276" w:lineRule="auto"/>
              <w:ind w:left="57" w:right="57"/>
              <w:jc w:val="both"/>
            </w:pPr>
            <w:r>
              <w:t>Noteikumu projekta 1.2</w:t>
            </w:r>
            <w:r w:rsidR="00154DF4">
              <w:t>. apakšpunkts precizēts, papildinot noteikumu 8.</w:t>
            </w:r>
            <w:r>
              <w:t>2</w:t>
            </w:r>
            <w:r w:rsidR="00154DF4">
              <w:t>.apakšpunktu, norādot, ka zinātniskajā pamatojumā ietver informāciju par zivju resursu pētniecību konkrētajā ūdenstilpē</w:t>
            </w:r>
            <w:r>
              <w:t xml:space="preserve"> un </w:t>
            </w:r>
            <w:r w:rsidRPr="008809F2">
              <w:t>kopējā un atsevišķu</w:t>
            </w:r>
            <w:r w:rsidRPr="008809F2">
              <w:rPr>
                <w:i/>
              </w:rPr>
              <w:t xml:space="preserve"> </w:t>
            </w:r>
            <w:r w:rsidRPr="008809F2">
              <w:t>zivju</w:t>
            </w:r>
            <w:r w:rsidRPr="008809F2">
              <w:rPr>
                <w:i/>
              </w:rPr>
              <w:t xml:space="preserve"> </w:t>
            </w:r>
            <w:r w:rsidRPr="008809F2">
              <w:t>sugu</w:t>
            </w:r>
            <w:r w:rsidRPr="008809F2">
              <w:rPr>
                <w:i/>
              </w:rPr>
              <w:t xml:space="preserve"> </w:t>
            </w:r>
            <w:r w:rsidRPr="008809F2">
              <w:t>krājumu stāvokļa analīzi</w:t>
            </w:r>
            <w:r w:rsidR="00154DF4" w:rsidRPr="008809F2">
              <w:t xml:space="preserve">. </w:t>
            </w:r>
          </w:p>
          <w:p w:rsidR="00BC590C" w:rsidRPr="008E2A06" w:rsidRDefault="00BC590C" w:rsidP="007511B2">
            <w:pPr>
              <w:snapToGrid w:val="0"/>
              <w:spacing w:after="120"/>
              <w:jc w:val="both"/>
              <w:rPr>
                <w:rFonts w:ascii="Times New Roman" w:hAnsi="Times New Roman" w:cs="Times New Roman"/>
              </w:rPr>
            </w:pPr>
            <w:r w:rsidRPr="008809F2">
              <w:rPr>
                <w:rFonts w:ascii="Times New Roman" w:hAnsi="Times New Roman" w:cs="Times New Roman"/>
              </w:rPr>
              <w:t>Saskaņā ar vienošanos starpinstitūciju sanāksmē 09.12.15. Ministru kabineta sēdes protokola lēmumā par grozījumu apstiprināšanu tik</w:t>
            </w:r>
            <w:r w:rsidR="003C5C1C" w:rsidRPr="008809F2">
              <w:rPr>
                <w:rFonts w:ascii="Times New Roman" w:hAnsi="Times New Roman" w:cs="Times New Roman"/>
              </w:rPr>
              <w:t>s</w:t>
            </w:r>
            <w:r w:rsidRPr="008809F2">
              <w:rPr>
                <w:rFonts w:ascii="Times New Roman" w:hAnsi="Times New Roman" w:cs="Times New Roman"/>
              </w:rPr>
              <w:t xml:space="preserve"> ierakstīts, ka Zemkopības ministrija izvērtē un sagatavo priekšlikumu noteikumu grozījumiem</w:t>
            </w:r>
            <w:r w:rsidR="003C5C1C" w:rsidRPr="008809F2">
              <w:rPr>
                <w:rFonts w:ascii="Times New Roman" w:hAnsi="Times New Roman" w:cs="Times New Roman"/>
              </w:rPr>
              <w:t>, kas paredz</w:t>
            </w:r>
            <w:r w:rsidRPr="008809F2">
              <w:rPr>
                <w:rFonts w:ascii="Times New Roman" w:hAnsi="Times New Roman" w:cs="Times New Roman"/>
              </w:rPr>
              <w:t xml:space="preserve"> no 2017.gada komerciālajā zvejā noteikt kopējā un atsevišķu zivju sugu </w:t>
            </w:r>
            <w:r w:rsidR="007511B2">
              <w:rPr>
                <w:rFonts w:ascii="Times New Roman" w:hAnsi="Times New Roman" w:cs="Times New Roman"/>
              </w:rPr>
              <w:t>nozvejas apjoma limitus arī citā</w:t>
            </w:r>
            <w:r w:rsidRPr="008809F2">
              <w:rPr>
                <w:rFonts w:ascii="Times New Roman" w:hAnsi="Times New Roman" w:cs="Times New Roman"/>
              </w:rPr>
              <w:t>s noteikumu 1.</w:t>
            </w:r>
            <w:r w:rsidR="000D24D7">
              <w:rPr>
                <w:rFonts w:ascii="Times New Roman" w:hAnsi="Times New Roman" w:cs="Times New Roman"/>
              </w:rPr>
              <w:t>,2.,,3.un 4.</w:t>
            </w:r>
            <w:r w:rsidRPr="008809F2">
              <w:rPr>
                <w:rFonts w:ascii="Times New Roman" w:hAnsi="Times New Roman" w:cs="Times New Roman"/>
              </w:rPr>
              <w:t>pielikumā minētaj</w:t>
            </w:r>
            <w:r w:rsidR="007511B2">
              <w:rPr>
                <w:rFonts w:ascii="Times New Roman" w:hAnsi="Times New Roman" w:cs="Times New Roman"/>
              </w:rPr>
              <w:t>ā</w:t>
            </w:r>
            <w:r w:rsidRPr="008809F2">
              <w:rPr>
                <w:rFonts w:ascii="Times New Roman" w:hAnsi="Times New Roman" w:cs="Times New Roman"/>
              </w:rPr>
              <w:t xml:space="preserve">s </w:t>
            </w:r>
            <w:r w:rsidR="007511B2">
              <w:rPr>
                <w:rFonts w:ascii="Times New Roman" w:hAnsi="Times New Roman" w:cs="Times New Roman"/>
              </w:rPr>
              <w:t>ūdenstilpēs</w:t>
            </w:r>
            <w:r w:rsidRPr="008809F2">
              <w:rPr>
                <w:rFonts w:ascii="Times New Roman" w:hAnsi="Times New Roman" w:cs="Times New Roman"/>
              </w:rPr>
              <w:t xml:space="preserve">, </w:t>
            </w:r>
            <w:r w:rsidR="007511B2">
              <w:rPr>
                <w:rFonts w:ascii="Times New Roman" w:hAnsi="Times New Roman" w:cs="Times New Roman"/>
              </w:rPr>
              <w:t>kurā</w:t>
            </w:r>
            <w:r w:rsidR="003C5C1C" w:rsidRPr="008809F2">
              <w:rPr>
                <w:rFonts w:ascii="Times New Roman" w:hAnsi="Times New Roman" w:cs="Times New Roman"/>
              </w:rPr>
              <w:t xml:space="preserve">s tas ir nepieciešams, </w:t>
            </w:r>
            <w:r w:rsidRPr="008809F2">
              <w:rPr>
                <w:rFonts w:ascii="Times New Roman" w:hAnsi="Times New Roman" w:cs="Times New Roman"/>
              </w:rPr>
              <w:t xml:space="preserve">ievērojot </w:t>
            </w:r>
            <w:r w:rsidRPr="008809F2">
              <w:rPr>
                <w:rFonts w:ascii="Times New Roman" w:hAnsi="Times New Roman" w:cs="Times New Roman"/>
              </w:rPr>
              <w:lastRenderedPageBreak/>
              <w:t>valsts zinātniskā institūta "Pārtikas drošības, dzīvnieku veselības un vides zinātniskais institūts "BIOR"" zinātnisko pamatojumu šādu limitu noteik</w:t>
            </w:r>
            <w:r w:rsidR="003C5C1C" w:rsidRPr="008809F2">
              <w:rPr>
                <w:rFonts w:ascii="Times New Roman" w:hAnsi="Times New Roman" w:cs="Times New Roman"/>
              </w:rPr>
              <w:t>šanai</w:t>
            </w:r>
            <w:r w:rsidRPr="008809F2">
              <w:rPr>
                <w:rFonts w:ascii="Times New Roman" w:hAnsi="Times New Roman" w:cs="Times New Roman"/>
              </w:rPr>
              <w:t>.</w:t>
            </w:r>
          </w:p>
        </w:tc>
      </w:tr>
      <w:tr w:rsidR="00D73445" w:rsidRPr="00592A2C" w:rsidTr="004275EF">
        <w:trPr>
          <w:trHeight w:val="369"/>
          <w:jc w:val="center"/>
        </w:trPr>
        <w:tc>
          <w:tcPr>
            <w:tcW w:w="320" w:type="dxa"/>
          </w:tcPr>
          <w:p w:rsidR="00D73445" w:rsidRPr="00592A2C" w:rsidRDefault="00D73445" w:rsidP="00592A2C">
            <w:pPr>
              <w:pStyle w:val="naiskr"/>
              <w:spacing w:before="0" w:after="0" w:line="276" w:lineRule="auto"/>
              <w:ind w:left="57" w:right="57"/>
              <w:rPr>
                <w:bCs/>
              </w:rPr>
            </w:pPr>
            <w:r w:rsidRPr="00592A2C">
              <w:rPr>
                <w:bCs/>
              </w:rPr>
              <w:lastRenderedPageBreak/>
              <w:t>4.</w:t>
            </w:r>
          </w:p>
        </w:tc>
        <w:tc>
          <w:tcPr>
            <w:tcW w:w="4154" w:type="dxa"/>
          </w:tcPr>
          <w:p w:rsidR="00D73445" w:rsidRPr="00592A2C" w:rsidRDefault="00D73445" w:rsidP="00592A2C">
            <w:pPr>
              <w:pStyle w:val="naiskr"/>
              <w:spacing w:before="0" w:after="0" w:line="276" w:lineRule="auto"/>
              <w:ind w:left="57" w:right="57"/>
            </w:pPr>
            <w:r w:rsidRPr="00592A2C">
              <w:t>Cita informācija</w:t>
            </w:r>
          </w:p>
          <w:p w:rsidR="00D73445" w:rsidRPr="00592A2C" w:rsidRDefault="00D73445" w:rsidP="00592A2C">
            <w:pPr>
              <w:pStyle w:val="naiskr"/>
              <w:spacing w:before="0" w:after="0" w:line="276" w:lineRule="auto"/>
              <w:ind w:left="57" w:right="57"/>
            </w:pPr>
          </w:p>
        </w:tc>
        <w:tc>
          <w:tcPr>
            <w:tcW w:w="4700" w:type="dxa"/>
          </w:tcPr>
          <w:p w:rsidR="00D73445" w:rsidRPr="004275EF" w:rsidRDefault="00D73445" w:rsidP="004275EF">
            <w:pPr>
              <w:pStyle w:val="naiskr"/>
              <w:spacing w:before="0" w:after="0" w:line="276" w:lineRule="auto"/>
              <w:ind w:left="57" w:right="57"/>
              <w:jc w:val="both"/>
            </w:pPr>
            <w:r w:rsidRPr="004275EF">
              <w:t>Nav.</w:t>
            </w:r>
          </w:p>
        </w:tc>
      </w:tr>
    </w:tbl>
    <w:p w:rsidR="00D73445" w:rsidRPr="00592A2C" w:rsidRDefault="00D73445" w:rsidP="00592A2C">
      <w:pPr>
        <w:spacing w:after="0"/>
        <w:jc w:val="both"/>
        <w:rPr>
          <w:rFonts w:ascii="Times New Roman" w:eastAsia="Times New Roman" w:hAnsi="Times New Roman" w:cs="Times New Roman"/>
          <w:i/>
          <w:color w:val="000000"/>
          <w:sz w:val="24"/>
          <w:szCs w:val="24"/>
          <w:lang w:eastAsia="lv-LV"/>
        </w:rPr>
      </w:pPr>
    </w:p>
    <w:tbl>
      <w:tblPr>
        <w:tblpPr w:leftFromText="180" w:rightFromText="180" w:vertAnchor="text" w:horzAnchor="margin" w:tblpX="108" w:tblpY="113"/>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4248"/>
        <w:gridCol w:w="4491"/>
      </w:tblGrid>
      <w:tr w:rsidR="00D73445" w:rsidRPr="00592A2C" w:rsidTr="005E3CA1">
        <w:tc>
          <w:tcPr>
            <w:tcW w:w="5000" w:type="pct"/>
            <w:gridSpan w:val="3"/>
          </w:tcPr>
          <w:p w:rsidR="00D73445" w:rsidRPr="00592A2C" w:rsidRDefault="00D73445" w:rsidP="00592A2C">
            <w:pPr>
              <w:spacing w:after="0"/>
              <w:jc w:val="center"/>
              <w:rPr>
                <w:rFonts w:ascii="Times New Roman" w:eastAsia="Times New Roman" w:hAnsi="Times New Roman" w:cs="Times New Roman"/>
                <w:b/>
                <w:bCs/>
                <w:color w:val="000000"/>
                <w:sz w:val="24"/>
                <w:szCs w:val="24"/>
                <w:lang w:eastAsia="lv-LV"/>
              </w:rPr>
            </w:pPr>
            <w:r w:rsidRPr="00592A2C">
              <w:rPr>
                <w:rFonts w:ascii="Times New Roman" w:eastAsia="Times New Roman" w:hAnsi="Times New Roman" w:cs="Times New Roman"/>
                <w:b/>
                <w:bCs/>
                <w:color w:val="000000"/>
                <w:sz w:val="24"/>
                <w:szCs w:val="24"/>
                <w:lang w:eastAsia="lv-LV"/>
              </w:rPr>
              <w:t>VII. Tiesību akta projekta izpildes nodrošināšana un tās ietekme uz institūcijām</w:t>
            </w:r>
          </w:p>
        </w:tc>
      </w:tr>
      <w:tr w:rsidR="00D73445" w:rsidRPr="00592A2C" w:rsidTr="00050809">
        <w:tc>
          <w:tcPr>
            <w:tcW w:w="217" w:type="pct"/>
          </w:tcPr>
          <w:p w:rsidR="00D73445" w:rsidRPr="00592A2C" w:rsidRDefault="00D73445" w:rsidP="00592A2C">
            <w:pPr>
              <w:spacing w:after="0"/>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t>1.</w:t>
            </w:r>
          </w:p>
        </w:tc>
        <w:tc>
          <w:tcPr>
            <w:tcW w:w="2325" w:type="pct"/>
          </w:tcPr>
          <w:p w:rsidR="00D73445" w:rsidRPr="00592A2C" w:rsidRDefault="00D73445" w:rsidP="004275EF">
            <w:pPr>
              <w:spacing w:after="0"/>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t>Projekta izpildē iesaistītās institūcijas</w:t>
            </w:r>
          </w:p>
        </w:tc>
        <w:tc>
          <w:tcPr>
            <w:tcW w:w="2458" w:type="pct"/>
          </w:tcPr>
          <w:p w:rsidR="00D73445" w:rsidRPr="00592A2C" w:rsidRDefault="00D73445" w:rsidP="004275EF">
            <w:pPr>
              <w:spacing w:after="0"/>
              <w:jc w:val="both"/>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sz w:val="24"/>
                <w:szCs w:val="24"/>
                <w:lang w:eastAsia="lv-LV"/>
              </w:rPr>
              <w:t>Zemkopības ministrija</w:t>
            </w:r>
          </w:p>
        </w:tc>
      </w:tr>
      <w:tr w:rsidR="00D73445" w:rsidRPr="00592A2C" w:rsidTr="00050809">
        <w:tc>
          <w:tcPr>
            <w:tcW w:w="217" w:type="pct"/>
          </w:tcPr>
          <w:p w:rsidR="00D73445" w:rsidRPr="00592A2C" w:rsidRDefault="00D73445" w:rsidP="00592A2C">
            <w:pPr>
              <w:spacing w:after="0"/>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t>2.</w:t>
            </w:r>
          </w:p>
        </w:tc>
        <w:tc>
          <w:tcPr>
            <w:tcW w:w="2325" w:type="pct"/>
          </w:tcPr>
          <w:p w:rsidR="00D73445" w:rsidRPr="00592A2C" w:rsidRDefault="00D73445" w:rsidP="004275EF">
            <w:pPr>
              <w:spacing w:after="0"/>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t>Projekta izpildes ietekme uz pārvaldes funkcijām un institucionālo struktūru.</w:t>
            </w:r>
          </w:p>
          <w:p w:rsidR="00D73445" w:rsidRPr="00592A2C" w:rsidRDefault="00D73445" w:rsidP="004275EF">
            <w:pPr>
              <w:spacing w:after="0"/>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t>Jaunu institūciju izveide, esošu institūciju likvidācija vai reorganizācija, to ietekme un institūcijas cilvēkresursiem</w:t>
            </w:r>
          </w:p>
        </w:tc>
        <w:tc>
          <w:tcPr>
            <w:tcW w:w="2458" w:type="pct"/>
          </w:tcPr>
          <w:p w:rsidR="00D73445" w:rsidRPr="00592A2C" w:rsidRDefault="00D73445" w:rsidP="004275EF">
            <w:pPr>
              <w:spacing w:after="0"/>
              <w:rPr>
                <w:rFonts w:ascii="Times New Roman" w:eastAsia="Times New Roman" w:hAnsi="Times New Roman" w:cs="Times New Roman"/>
                <w:color w:val="000000"/>
                <w:sz w:val="24"/>
                <w:szCs w:val="24"/>
                <w:lang w:eastAsia="lv-LV"/>
              </w:rPr>
            </w:pPr>
            <w:bookmarkStart w:id="0" w:name="OLE_LINK1"/>
            <w:bookmarkStart w:id="1" w:name="OLE_LINK2"/>
            <w:r w:rsidRPr="00592A2C">
              <w:rPr>
                <w:rFonts w:ascii="Times New Roman" w:eastAsia="Times New Roman" w:hAnsi="Times New Roman" w:cs="Times New Roman"/>
                <w:color w:val="000000"/>
                <w:sz w:val="24"/>
                <w:szCs w:val="24"/>
                <w:lang w:eastAsia="lv-LV"/>
              </w:rPr>
              <w:t>Nav attiecināms</w:t>
            </w:r>
            <w:bookmarkEnd w:id="0"/>
            <w:bookmarkEnd w:id="1"/>
            <w:r w:rsidRPr="00592A2C">
              <w:rPr>
                <w:rFonts w:ascii="Times New Roman" w:eastAsia="Times New Roman" w:hAnsi="Times New Roman" w:cs="Times New Roman"/>
                <w:color w:val="000000"/>
                <w:sz w:val="24"/>
                <w:szCs w:val="24"/>
                <w:lang w:eastAsia="lv-LV"/>
              </w:rPr>
              <w:t>.</w:t>
            </w:r>
          </w:p>
        </w:tc>
      </w:tr>
      <w:tr w:rsidR="00D73445" w:rsidRPr="00592A2C" w:rsidTr="00050809">
        <w:tc>
          <w:tcPr>
            <w:tcW w:w="217" w:type="pct"/>
          </w:tcPr>
          <w:p w:rsidR="00D73445" w:rsidRPr="00592A2C" w:rsidRDefault="00D73445" w:rsidP="00592A2C">
            <w:pPr>
              <w:spacing w:after="0"/>
              <w:jc w:val="both"/>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t>3.</w:t>
            </w:r>
          </w:p>
        </w:tc>
        <w:tc>
          <w:tcPr>
            <w:tcW w:w="2325" w:type="pct"/>
          </w:tcPr>
          <w:p w:rsidR="00D73445" w:rsidRPr="00592A2C" w:rsidRDefault="00D73445" w:rsidP="004275EF">
            <w:pPr>
              <w:spacing w:after="0"/>
              <w:jc w:val="both"/>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t>Cita informācija</w:t>
            </w:r>
          </w:p>
        </w:tc>
        <w:tc>
          <w:tcPr>
            <w:tcW w:w="2458" w:type="pct"/>
          </w:tcPr>
          <w:p w:rsidR="00D73445" w:rsidRPr="00592A2C" w:rsidRDefault="00D73445" w:rsidP="004275EF">
            <w:pPr>
              <w:spacing w:after="0"/>
              <w:jc w:val="both"/>
              <w:rPr>
                <w:rFonts w:ascii="Times New Roman" w:eastAsia="Times New Roman" w:hAnsi="Times New Roman" w:cs="Times New Roman"/>
                <w:color w:val="000000"/>
                <w:sz w:val="24"/>
                <w:szCs w:val="24"/>
                <w:lang w:eastAsia="lv-LV"/>
              </w:rPr>
            </w:pPr>
            <w:r w:rsidRPr="00592A2C">
              <w:rPr>
                <w:rFonts w:ascii="Times New Roman" w:eastAsia="Times New Roman" w:hAnsi="Times New Roman" w:cs="Times New Roman"/>
                <w:color w:val="000000"/>
                <w:sz w:val="24"/>
                <w:szCs w:val="24"/>
                <w:lang w:eastAsia="lv-LV"/>
              </w:rPr>
              <w:t>Nav.</w:t>
            </w:r>
          </w:p>
        </w:tc>
      </w:tr>
    </w:tbl>
    <w:p w:rsidR="00230B29" w:rsidRDefault="00D73445" w:rsidP="00592A2C">
      <w:pPr>
        <w:spacing w:after="0"/>
        <w:jc w:val="both"/>
        <w:rPr>
          <w:rFonts w:ascii="Times New Roman" w:eastAsia="Times New Roman" w:hAnsi="Times New Roman" w:cs="Times New Roman"/>
          <w:sz w:val="24"/>
          <w:szCs w:val="24"/>
          <w:lang w:eastAsia="lv-LV"/>
        </w:rPr>
      </w:pPr>
      <w:r w:rsidRPr="00592A2C">
        <w:rPr>
          <w:rFonts w:ascii="Times New Roman" w:eastAsia="Times New Roman" w:hAnsi="Times New Roman" w:cs="Times New Roman"/>
          <w:sz w:val="24"/>
          <w:szCs w:val="24"/>
          <w:lang w:eastAsia="lv-LV"/>
        </w:rPr>
        <w:t> </w:t>
      </w:r>
    </w:p>
    <w:p w:rsidR="00ED46C7" w:rsidRPr="00592A2C" w:rsidRDefault="00ED46C7" w:rsidP="00592A2C">
      <w:pPr>
        <w:spacing w:after="0"/>
        <w:jc w:val="both"/>
        <w:rPr>
          <w:rFonts w:ascii="Times New Roman" w:eastAsia="Times New Roman" w:hAnsi="Times New Roman" w:cs="Times New Roman"/>
          <w:sz w:val="24"/>
          <w:szCs w:val="24"/>
          <w:lang w:eastAsia="lv-LV"/>
        </w:rPr>
      </w:pPr>
    </w:p>
    <w:p w:rsidR="00D73445" w:rsidRPr="00B340B8" w:rsidRDefault="00D73445" w:rsidP="00ED46C7">
      <w:pPr>
        <w:spacing w:after="0" w:line="240" w:lineRule="auto"/>
        <w:jc w:val="both"/>
        <w:rPr>
          <w:rFonts w:ascii="Times New Roman" w:eastAsia="Times New Roman" w:hAnsi="Times New Roman" w:cs="Times New Roman"/>
          <w:sz w:val="24"/>
          <w:szCs w:val="28"/>
          <w:lang w:eastAsia="lv-LV"/>
        </w:rPr>
      </w:pPr>
      <w:r w:rsidRPr="00B340B8">
        <w:rPr>
          <w:rFonts w:ascii="Times New Roman" w:eastAsia="Times New Roman" w:hAnsi="Times New Roman" w:cs="Times New Roman"/>
          <w:sz w:val="24"/>
          <w:szCs w:val="28"/>
          <w:lang w:eastAsia="lv-LV"/>
        </w:rPr>
        <w:t>Zemkopības ministrs</w:t>
      </w:r>
      <w:r w:rsidRPr="00B340B8">
        <w:rPr>
          <w:rFonts w:ascii="Times New Roman" w:eastAsia="Times New Roman" w:hAnsi="Times New Roman" w:cs="Times New Roman"/>
          <w:sz w:val="24"/>
          <w:szCs w:val="28"/>
          <w:lang w:eastAsia="lv-LV"/>
        </w:rPr>
        <w:tab/>
      </w:r>
      <w:r w:rsidRPr="00B340B8">
        <w:rPr>
          <w:rFonts w:ascii="Times New Roman" w:eastAsia="Times New Roman" w:hAnsi="Times New Roman" w:cs="Times New Roman"/>
          <w:sz w:val="24"/>
          <w:szCs w:val="28"/>
          <w:lang w:eastAsia="lv-LV"/>
        </w:rPr>
        <w:tab/>
      </w:r>
      <w:r w:rsidR="00ED46C7">
        <w:rPr>
          <w:rFonts w:ascii="Times New Roman" w:eastAsia="Times New Roman" w:hAnsi="Times New Roman" w:cs="Times New Roman"/>
          <w:sz w:val="24"/>
          <w:szCs w:val="28"/>
          <w:lang w:eastAsia="lv-LV"/>
        </w:rPr>
        <w:tab/>
      </w:r>
      <w:r w:rsidR="00ED46C7">
        <w:rPr>
          <w:rFonts w:ascii="Times New Roman" w:eastAsia="Times New Roman" w:hAnsi="Times New Roman" w:cs="Times New Roman"/>
          <w:sz w:val="24"/>
          <w:szCs w:val="28"/>
          <w:lang w:eastAsia="lv-LV"/>
        </w:rPr>
        <w:tab/>
      </w:r>
      <w:r w:rsidR="00ED46C7">
        <w:rPr>
          <w:rFonts w:ascii="Times New Roman" w:eastAsia="Times New Roman" w:hAnsi="Times New Roman" w:cs="Times New Roman"/>
          <w:sz w:val="24"/>
          <w:szCs w:val="28"/>
          <w:lang w:eastAsia="lv-LV"/>
        </w:rPr>
        <w:tab/>
      </w:r>
      <w:r w:rsidRPr="00B340B8">
        <w:rPr>
          <w:rFonts w:ascii="Times New Roman" w:eastAsia="Times New Roman" w:hAnsi="Times New Roman" w:cs="Times New Roman"/>
          <w:sz w:val="24"/>
          <w:szCs w:val="28"/>
          <w:lang w:eastAsia="lv-LV"/>
        </w:rPr>
        <w:tab/>
      </w:r>
      <w:r w:rsidRPr="00B340B8">
        <w:rPr>
          <w:rFonts w:ascii="Times New Roman" w:eastAsia="Times New Roman" w:hAnsi="Times New Roman" w:cs="Times New Roman"/>
          <w:sz w:val="24"/>
          <w:szCs w:val="28"/>
          <w:lang w:eastAsia="lv-LV"/>
        </w:rPr>
        <w:tab/>
      </w:r>
      <w:r w:rsidRPr="00B340B8">
        <w:rPr>
          <w:rFonts w:ascii="Times New Roman" w:eastAsia="Times New Roman" w:hAnsi="Times New Roman" w:cs="Times New Roman"/>
          <w:sz w:val="24"/>
          <w:szCs w:val="28"/>
          <w:lang w:eastAsia="lv-LV"/>
        </w:rPr>
        <w:tab/>
      </w:r>
      <w:r w:rsidRPr="00B340B8">
        <w:rPr>
          <w:rFonts w:ascii="Times New Roman" w:eastAsia="Times New Roman" w:hAnsi="Times New Roman" w:cs="Times New Roman"/>
          <w:sz w:val="24"/>
          <w:szCs w:val="28"/>
          <w:lang w:eastAsia="lv-LV"/>
        </w:rPr>
        <w:tab/>
        <w:t>J.</w:t>
      </w:r>
      <w:r w:rsidR="00A25E3B" w:rsidRPr="00B340B8">
        <w:rPr>
          <w:rFonts w:ascii="Times New Roman" w:eastAsia="Times New Roman" w:hAnsi="Times New Roman" w:cs="Times New Roman"/>
          <w:sz w:val="24"/>
          <w:szCs w:val="28"/>
          <w:lang w:eastAsia="lv-LV"/>
        </w:rPr>
        <w:t xml:space="preserve"> </w:t>
      </w:r>
      <w:r w:rsidRPr="00B340B8">
        <w:rPr>
          <w:rFonts w:ascii="Times New Roman" w:eastAsia="Times New Roman" w:hAnsi="Times New Roman" w:cs="Times New Roman"/>
          <w:sz w:val="24"/>
          <w:szCs w:val="28"/>
          <w:lang w:eastAsia="lv-LV"/>
        </w:rPr>
        <w:t>Dūklavs</w:t>
      </w:r>
    </w:p>
    <w:p w:rsidR="00230B29" w:rsidRDefault="00230B29" w:rsidP="00D73445">
      <w:pPr>
        <w:spacing w:after="0" w:line="240" w:lineRule="auto"/>
        <w:jc w:val="both"/>
        <w:rPr>
          <w:rFonts w:ascii="Times New Roman" w:eastAsia="Times New Roman" w:hAnsi="Times New Roman" w:cs="Times New Roman"/>
          <w:sz w:val="20"/>
          <w:szCs w:val="20"/>
          <w:lang w:eastAsia="lv-LV"/>
        </w:rPr>
      </w:pPr>
    </w:p>
    <w:p w:rsidR="00050809" w:rsidRDefault="00050809"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p>
    <w:p w:rsidR="00050809" w:rsidRDefault="00050809" w:rsidP="004275EF">
      <w:pPr>
        <w:spacing w:after="0" w:line="240" w:lineRule="auto"/>
        <w:rPr>
          <w:rFonts w:ascii="Times New Roman" w:eastAsia="Times New Roman" w:hAnsi="Times New Roman" w:cs="Times New Roman"/>
          <w:sz w:val="20"/>
          <w:szCs w:val="20"/>
          <w:lang w:eastAsia="lv-LV"/>
        </w:rPr>
      </w:pPr>
    </w:p>
    <w:p w:rsidR="00ED46C7" w:rsidRDefault="00ED46C7" w:rsidP="004275E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11.12.2015. 13:27</w:t>
      </w:r>
    </w:p>
    <w:p w:rsidR="00ED46C7" w:rsidRDefault="00ED46C7" w:rsidP="004275EF">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1193</w:t>
      </w:r>
      <w:r>
        <w:rPr>
          <w:rFonts w:ascii="Times New Roman" w:eastAsia="Times New Roman" w:hAnsi="Times New Roman" w:cs="Times New Roman"/>
          <w:sz w:val="20"/>
          <w:szCs w:val="20"/>
          <w:lang w:eastAsia="lv-LV"/>
        </w:rPr>
        <w:fldChar w:fldCharType="end"/>
      </w:r>
    </w:p>
    <w:p w:rsidR="004275EF" w:rsidRDefault="004275EF" w:rsidP="004275EF">
      <w:pPr>
        <w:spacing w:after="0" w:line="240" w:lineRule="auto"/>
        <w:rPr>
          <w:rFonts w:ascii="Times New Roman" w:eastAsia="Times New Roman" w:hAnsi="Times New Roman" w:cs="Times New Roman"/>
          <w:sz w:val="20"/>
          <w:szCs w:val="20"/>
          <w:lang w:eastAsia="lv-LV"/>
        </w:rPr>
      </w:pPr>
      <w:bookmarkStart w:id="2" w:name="_GoBack"/>
      <w:bookmarkEnd w:id="2"/>
      <w:r w:rsidRPr="00E649CD">
        <w:rPr>
          <w:rFonts w:ascii="Times New Roman" w:eastAsia="Times New Roman" w:hAnsi="Times New Roman" w:cs="Times New Roman"/>
          <w:sz w:val="20"/>
          <w:szCs w:val="20"/>
          <w:lang w:eastAsia="lv-LV"/>
        </w:rPr>
        <w:t>Gunta Ozoliņa</w:t>
      </w:r>
    </w:p>
    <w:p w:rsidR="004275EF" w:rsidRPr="00ED46C7" w:rsidRDefault="004275EF">
      <w:pPr>
        <w:spacing w:after="0" w:line="240" w:lineRule="auto"/>
        <w:rPr>
          <w:rFonts w:ascii="Times New Roman" w:eastAsia="Times New Roman" w:hAnsi="Times New Roman" w:cs="Times New Roman"/>
          <w:sz w:val="20"/>
          <w:szCs w:val="20"/>
          <w:lang w:eastAsia="lv-LV"/>
        </w:rPr>
      </w:pPr>
      <w:r w:rsidRPr="00E649CD">
        <w:rPr>
          <w:rFonts w:ascii="Times New Roman" w:eastAsia="Times New Roman" w:hAnsi="Times New Roman" w:cs="Times New Roman"/>
          <w:sz w:val="20"/>
          <w:szCs w:val="20"/>
          <w:lang w:eastAsia="lv-LV"/>
        </w:rPr>
        <w:fldChar w:fldCharType="begin"/>
      </w:r>
      <w:r w:rsidRPr="00E649CD">
        <w:rPr>
          <w:rFonts w:ascii="Times New Roman" w:eastAsia="Times New Roman" w:hAnsi="Times New Roman" w:cs="Times New Roman"/>
          <w:sz w:val="20"/>
          <w:szCs w:val="20"/>
          <w:lang w:eastAsia="lv-LV"/>
        </w:rPr>
        <w:instrText xml:space="preserve"> NUMWORDS   \* MERGEFORMAT </w:instrText>
      </w:r>
      <w:r w:rsidRPr="00E649CD">
        <w:rPr>
          <w:rFonts w:ascii="Times New Roman" w:eastAsia="Times New Roman" w:hAnsi="Times New Roman" w:cs="Times New Roman"/>
          <w:sz w:val="20"/>
          <w:szCs w:val="20"/>
          <w:lang w:eastAsia="lv-LV"/>
        </w:rPr>
        <w:fldChar w:fldCharType="end"/>
      </w:r>
      <w:r w:rsidRPr="00E649CD">
        <w:rPr>
          <w:rFonts w:ascii="Times New Roman" w:eastAsia="Times New Roman" w:hAnsi="Times New Roman" w:cs="Times New Roman"/>
          <w:sz w:val="20"/>
          <w:szCs w:val="20"/>
          <w:lang w:eastAsia="lv-LV"/>
        </w:rPr>
        <w:t>67095046,</w:t>
      </w:r>
      <w:r w:rsidR="00050809">
        <w:rPr>
          <w:rFonts w:ascii="Times New Roman" w:eastAsia="Times New Roman" w:hAnsi="Times New Roman" w:cs="Times New Roman"/>
          <w:sz w:val="20"/>
          <w:szCs w:val="20"/>
          <w:lang w:eastAsia="lv-LV"/>
        </w:rPr>
        <w:t xml:space="preserve"> </w:t>
      </w:r>
      <w:r w:rsidRPr="00E649CD">
        <w:rPr>
          <w:rFonts w:ascii="Times New Roman" w:eastAsia="Times New Roman" w:hAnsi="Times New Roman" w:cs="Times New Roman"/>
          <w:sz w:val="20"/>
          <w:szCs w:val="20"/>
          <w:lang w:eastAsia="lv-LV"/>
        </w:rPr>
        <w:t>Gunta.Ozolina@zm.gov.lv</w:t>
      </w:r>
    </w:p>
    <w:sectPr w:rsidR="004275EF" w:rsidRPr="00ED46C7" w:rsidSect="00ED46C7">
      <w:headerReference w:type="default" r:id="rId9"/>
      <w:footerReference w:type="default" r:id="rId10"/>
      <w:footerReference w:type="first" r:id="rId11"/>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EC5" w:rsidRDefault="005D7EC5">
      <w:pPr>
        <w:spacing w:after="0" w:line="240" w:lineRule="auto"/>
      </w:pPr>
      <w:r>
        <w:separator/>
      </w:r>
    </w:p>
  </w:endnote>
  <w:endnote w:type="continuationSeparator" w:id="0">
    <w:p w:rsidR="005D7EC5" w:rsidRDefault="005D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B29" w:rsidRPr="00230B29" w:rsidRDefault="00230B29" w:rsidP="00230B29">
    <w:pPr>
      <w:pStyle w:val="Kjene"/>
      <w:rPr>
        <w:rFonts w:ascii="Times New Roman" w:hAnsi="Times New Roman" w:cs="Times New Roman"/>
        <w:sz w:val="20"/>
        <w:szCs w:val="20"/>
      </w:rPr>
    </w:pPr>
    <w:r w:rsidRPr="00230B29">
      <w:rPr>
        <w:rFonts w:ascii="Times New Roman" w:hAnsi="Times New Roman" w:cs="Times New Roman"/>
        <w:sz w:val="20"/>
        <w:szCs w:val="20"/>
      </w:rPr>
      <w:t>ZMAnot_</w:t>
    </w:r>
    <w:r w:rsidR="007511B2">
      <w:rPr>
        <w:rFonts w:ascii="Times New Roman" w:hAnsi="Times New Roman" w:cs="Times New Roman"/>
        <w:sz w:val="20"/>
        <w:szCs w:val="20"/>
      </w:rPr>
      <w:t>11</w:t>
    </w:r>
    <w:r w:rsidR="00417F18">
      <w:rPr>
        <w:rFonts w:ascii="Times New Roman" w:hAnsi="Times New Roman" w:cs="Times New Roman"/>
        <w:sz w:val="20"/>
        <w:szCs w:val="20"/>
      </w:rPr>
      <w:t>1</w:t>
    </w:r>
    <w:r w:rsidR="00DD6C9E">
      <w:rPr>
        <w:rFonts w:ascii="Times New Roman" w:hAnsi="Times New Roman" w:cs="Times New Roman"/>
        <w:sz w:val="20"/>
        <w:szCs w:val="20"/>
      </w:rPr>
      <w:t>2</w:t>
    </w:r>
    <w:r w:rsidRPr="00230B29">
      <w:rPr>
        <w:rFonts w:ascii="Times New Roman" w:hAnsi="Times New Roman" w:cs="Times New Roman"/>
        <w:sz w:val="20"/>
        <w:szCs w:val="20"/>
      </w:rPr>
      <w:t>1</w:t>
    </w:r>
    <w:r w:rsidR="00A25E3B">
      <w:rPr>
        <w:rFonts w:ascii="Times New Roman" w:hAnsi="Times New Roman" w:cs="Times New Roman"/>
        <w:sz w:val="20"/>
        <w:szCs w:val="20"/>
      </w:rPr>
      <w:t>5</w:t>
    </w:r>
    <w:r w:rsidR="000F3836">
      <w:rPr>
        <w:rFonts w:ascii="Times New Roman" w:hAnsi="Times New Roman" w:cs="Times New Roman"/>
        <w:sz w:val="20"/>
        <w:szCs w:val="20"/>
      </w:rPr>
      <w:t>_grzvlimieksud</w:t>
    </w:r>
    <w:r w:rsidR="00ED46C7">
      <w:rPr>
        <w:rFonts w:ascii="Times New Roman" w:hAnsi="Times New Roman" w:cs="Times New Roman"/>
        <w:sz w:val="20"/>
        <w:szCs w:val="20"/>
      </w:rPr>
      <w:t xml:space="preserve">; </w:t>
    </w:r>
    <w:r w:rsidR="00ED46C7" w:rsidRPr="00ED46C7">
      <w:rPr>
        <w:rFonts w:ascii="Times New Roman" w:hAnsi="Times New Roman" w:cs="Times New Roman"/>
        <w:sz w:val="20"/>
        <w:szCs w:val="20"/>
      </w:rPr>
      <w:t>Grozījumi Ministru kabineta 2014.gada 23.decembra noteikumos Nr.796 „Noteikumi par rūpnieciskās zvejas limitiem un to izmantošanas kārtību iekšējos ūdeņos”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B29" w:rsidRPr="00230B29" w:rsidRDefault="008D4F8D">
    <w:pPr>
      <w:pStyle w:val="Kjene"/>
      <w:rPr>
        <w:rFonts w:ascii="Times New Roman" w:hAnsi="Times New Roman" w:cs="Times New Roman"/>
        <w:sz w:val="20"/>
        <w:szCs w:val="20"/>
      </w:rPr>
    </w:pPr>
    <w:r>
      <w:rPr>
        <w:rFonts w:ascii="Times New Roman" w:hAnsi="Times New Roman" w:cs="Times New Roman"/>
        <w:sz w:val="20"/>
        <w:szCs w:val="20"/>
      </w:rPr>
      <w:t>ZMAnot_</w:t>
    </w:r>
    <w:r w:rsidR="007511B2">
      <w:rPr>
        <w:rFonts w:ascii="Times New Roman" w:hAnsi="Times New Roman" w:cs="Times New Roman"/>
        <w:sz w:val="20"/>
        <w:szCs w:val="20"/>
      </w:rPr>
      <w:t>11</w:t>
    </w:r>
    <w:r w:rsidR="00417F18">
      <w:rPr>
        <w:rFonts w:ascii="Times New Roman" w:hAnsi="Times New Roman" w:cs="Times New Roman"/>
        <w:sz w:val="20"/>
        <w:szCs w:val="20"/>
      </w:rPr>
      <w:t>1</w:t>
    </w:r>
    <w:r w:rsidR="00DD6C9E">
      <w:rPr>
        <w:rFonts w:ascii="Times New Roman" w:hAnsi="Times New Roman" w:cs="Times New Roman"/>
        <w:sz w:val="20"/>
        <w:szCs w:val="20"/>
      </w:rPr>
      <w:t>2</w:t>
    </w:r>
    <w:r>
      <w:rPr>
        <w:rFonts w:ascii="Times New Roman" w:hAnsi="Times New Roman" w:cs="Times New Roman"/>
        <w:sz w:val="20"/>
        <w:szCs w:val="20"/>
      </w:rPr>
      <w:t>15</w:t>
    </w:r>
    <w:r w:rsidR="000F3836">
      <w:rPr>
        <w:rFonts w:ascii="Times New Roman" w:hAnsi="Times New Roman" w:cs="Times New Roman"/>
        <w:sz w:val="20"/>
        <w:szCs w:val="20"/>
      </w:rPr>
      <w:t>_grzvlimieksud</w:t>
    </w:r>
    <w:r w:rsidR="00ED46C7">
      <w:rPr>
        <w:rFonts w:ascii="Times New Roman" w:hAnsi="Times New Roman" w:cs="Times New Roman"/>
        <w:sz w:val="20"/>
        <w:szCs w:val="20"/>
      </w:rPr>
      <w:t xml:space="preserve">; </w:t>
    </w:r>
    <w:r w:rsidR="00ED46C7" w:rsidRPr="00ED46C7">
      <w:rPr>
        <w:rFonts w:ascii="Times New Roman" w:hAnsi="Times New Roman" w:cs="Times New Roman"/>
        <w:sz w:val="20"/>
        <w:szCs w:val="20"/>
      </w:rPr>
      <w:t>Grozījumi Ministru kabineta 2014.gada 23.decembra noteikumos Nr.796 „Noteikumi par rūpnieciskās zvejas limitiem un to izmantošanas kārtību iekšējos ūdeņos”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EC5" w:rsidRDefault="005D7EC5">
      <w:pPr>
        <w:spacing w:after="0" w:line="240" w:lineRule="auto"/>
      </w:pPr>
      <w:r>
        <w:separator/>
      </w:r>
    </w:p>
  </w:footnote>
  <w:footnote w:type="continuationSeparator" w:id="0">
    <w:p w:rsidR="005D7EC5" w:rsidRDefault="005D7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600317"/>
      <w:docPartObj>
        <w:docPartGallery w:val="Page Numbers (Top of Page)"/>
        <w:docPartUnique/>
      </w:docPartObj>
    </w:sdtPr>
    <w:sdtEndPr/>
    <w:sdtContent>
      <w:p w:rsidR="00910267" w:rsidRDefault="00216406">
        <w:pPr>
          <w:pStyle w:val="Galvene"/>
          <w:jc w:val="center"/>
        </w:pPr>
        <w:r>
          <w:fldChar w:fldCharType="begin"/>
        </w:r>
        <w:r>
          <w:instrText>PAGE   \* MERGEFORMAT</w:instrText>
        </w:r>
        <w:r>
          <w:fldChar w:fldCharType="separate"/>
        </w:r>
        <w:r w:rsidR="00ED46C7">
          <w:rPr>
            <w:noProof/>
          </w:rPr>
          <w:t>5</w:t>
        </w:r>
        <w:r>
          <w:fldChar w:fldCharType="end"/>
        </w:r>
      </w:p>
    </w:sdtContent>
  </w:sdt>
  <w:p w:rsidR="00910267" w:rsidRDefault="00ED46C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45"/>
    <w:rsid w:val="000069E8"/>
    <w:rsid w:val="00012D67"/>
    <w:rsid w:val="00012E44"/>
    <w:rsid w:val="00043A07"/>
    <w:rsid w:val="00050809"/>
    <w:rsid w:val="00090197"/>
    <w:rsid w:val="0009141F"/>
    <w:rsid w:val="000C481B"/>
    <w:rsid w:val="000D24D7"/>
    <w:rsid w:val="000D6E4A"/>
    <w:rsid w:val="000E3207"/>
    <w:rsid w:val="000E3670"/>
    <w:rsid w:val="000F3836"/>
    <w:rsid w:val="00103324"/>
    <w:rsid w:val="00105E5B"/>
    <w:rsid w:val="00112831"/>
    <w:rsid w:val="0012586F"/>
    <w:rsid w:val="00125DEA"/>
    <w:rsid w:val="0015172C"/>
    <w:rsid w:val="00154DF4"/>
    <w:rsid w:val="00161A03"/>
    <w:rsid w:val="001B501F"/>
    <w:rsid w:val="001B52B8"/>
    <w:rsid w:val="001B62A6"/>
    <w:rsid w:val="001D34E5"/>
    <w:rsid w:val="00216406"/>
    <w:rsid w:val="00230B29"/>
    <w:rsid w:val="00243B00"/>
    <w:rsid w:val="00246EAE"/>
    <w:rsid w:val="002D791F"/>
    <w:rsid w:val="002E2580"/>
    <w:rsid w:val="002E787E"/>
    <w:rsid w:val="002F3921"/>
    <w:rsid w:val="00315CC1"/>
    <w:rsid w:val="00330ABC"/>
    <w:rsid w:val="0034392A"/>
    <w:rsid w:val="00392928"/>
    <w:rsid w:val="003C5C1C"/>
    <w:rsid w:val="003C70EF"/>
    <w:rsid w:val="003F0DAA"/>
    <w:rsid w:val="00417F18"/>
    <w:rsid w:val="004231C4"/>
    <w:rsid w:val="00425F56"/>
    <w:rsid w:val="004275EF"/>
    <w:rsid w:val="0042782C"/>
    <w:rsid w:val="00445853"/>
    <w:rsid w:val="00457731"/>
    <w:rsid w:val="00457AEE"/>
    <w:rsid w:val="00483D19"/>
    <w:rsid w:val="004A719D"/>
    <w:rsid w:val="004B1A6B"/>
    <w:rsid w:val="004B1CFA"/>
    <w:rsid w:val="004E75EB"/>
    <w:rsid w:val="00507524"/>
    <w:rsid w:val="00536F1C"/>
    <w:rsid w:val="0058623F"/>
    <w:rsid w:val="00592A2C"/>
    <w:rsid w:val="005B1A48"/>
    <w:rsid w:val="005D7EC5"/>
    <w:rsid w:val="006012A6"/>
    <w:rsid w:val="00615FD8"/>
    <w:rsid w:val="0062595B"/>
    <w:rsid w:val="00625AF6"/>
    <w:rsid w:val="00631F6E"/>
    <w:rsid w:val="006521E3"/>
    <w:rsid w:val="006555B9"/>
    <w:rsid w:val="00697141"/>
    <w:rsid w:val="006B7E62"/>
    <w:rsid w:val="006C1E94"/>
    <w:rsid w:val="006D07AC"/>
    <w:rsid w:val="00710FEE"/>
    <w:rsid w:val="007502B9"/>
    <w:rsid w:val="007511B2"/>
    <w:rsid w:val="00766449"/>
    <w:rsid w:val="007A471B"/>
    <w:rsid w:val="007B617C"/>
    <w:rsid w:val="007D4E8D"/>
    <w:rsid w:val="007E3C90"/>
    <w:rsid w:val="007E56DA"/>
    <w:rsid w:val="007F74A5"/>
    <w:rsid w:val="00811414"/>
    <w:rsid w:val="00830146"/>
    <w:rsid w:val="00833038"/>
    <w:rsid w:val="00856A2E"/>
    <w:rsid w:val="00856A9E"/>
    <w:rsid w:val="008809F2"/>
    <w:rsid w:val="008914FD"/>
    <w:rsid w:val="0089333C"/>
    <w:rsid w:val="008D4F8D"/>
    <w:rsid w:val="008D6037"/>
    <w:rsid w:val="008E2A06"/>
    <w:rsid w:val="00906DE2"/>
    <w:rsid w:val="0094648A"/>
    <w:rsid w:val="00956C18"/>
    <w:rsid w:val="00956E5A"/>
    <w:rsid w:val="00960CB7"/>
    <w:rsid w:val="00995B87"/>
    <w:rsid w:val="00997F81"/>
    <w:rsid w:val="009B3A9B"/>
    <w:rsid w:val="009B5CC6"/>
    <w:rsid w:val="009E215D"/>
    <w:rsid w:val="00A109E5"/>
    <w:rsid w:val="00A25E3B"/>
    <w:rsid w:val="00A6746F"/>
    <w:rsid w:val="00A90393"/>
    <w:rsid w:val="00AD2B21"/>
    <w:rsid w:val="00B340B8"/>
    <w:rsid w:val="00B53A51"/>
    <w:rsid w:val="00B551B7"/>
    <w:rsid w:val="00B62511"/>
    <w:rsid w:val="00B9496C"/>
    <w:rsid w:val="00BB04EF"/>
    <w:rsid w:val="00BC590C"/>
    <w:rsid w:val="00BE5CCE"/>
    <w:rsid w:val="00BE7AC5"/>
    <w:rsid w:val="00C002FD"/>
    <w:rsid w:val="00C11F72"/>
    <w:rsid w:val="00C20F00"/>
    <w:rsid w:val="00C302C8"/>
    <w:rsid w:val="00D1795E"/>
    <w:rsid w:val="00D22C0E"/>
    <w:rsid w:val="00D22D54"/>
    <w:rsid w:val="00D64EAF"/>
    <w:rsid w:val="00D706F0"/>
    <w:rsid w:val="00D73445"/>
    <w:rsid w:val="00D82BC7"/>
    <w:rsid w:val="00DB07CA"/>
    <w:rsid w:val="00DB5573"/>
    <w:rsid w:val="00DD3168"/>
    <w:rsid w:val="00DD6C9E"/>
    <w:rsid w:val="00DF3D71"/>
    <w:rsid w:val="00E056F4"/>
    <w:rsid w:val="00E31CD2"/>
    <w:rsid w:val="00E34A53"/>
    <w:rsid w:val="00E60087"/>
    <w:rsid w:val="00E84EA5"/>
    <w:rsid w:val="00EA15C1"/>
    <w:rsid w:val="00ED46C7"/>
    <w:rsid w:val="00EE3701"/>
    <w:rsid w:val="00F10381"/>
    <w:rsid w:val="00F24A21"/>
    <w:rsid w:val="00F256FB"/>
    <w:rsid w:val="00F56FF8"/>
    <w:rsid w:val="00F7662E"/>
    <w:rsid w:val="00FB6218"/>
    <w:rsid w:val="00FC108A"/>
    <w:rsid w:val="00FC3D40"/>
    <w:rsid w:val="00FC4959"/>
    <w:rsid w:val="00FC4D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3FFF25-55B1-4FBB-B631-94076D8D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3445"/>
  </w:style>
  <w:style w:type="paragraph" w:styleId="Virsraksts1">
    <w:name w:val="heading 1"/>
    <w:basedOn w:val="Parasts"/>
    <w:link w:val="Virsraksts1Rakstz"/>
    <w:uiPriority w:val="9"/>
    <w:qFormat/>
    <w:rsid w:val="00D734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73445"/>
    <w:rPr>
      <w:rFonts w:ascii="Times New Roman" w:eastAsia="Times New Roman" w:hAnsi="Times New Roman" w:cs="Times New Roman"/>
      <w:b/>
      <w:bCs/>
      <w:kern w:val="36"/>
      <w:sz w:val="48"/>
      <w:szCs w:val="48"/>
      <w:lang w:eastAsia="lv-LV"/>
    </w:rPr>
  </w:style>
  <w:style w:type="paragraph" w:customStyle="1" w:styleId="naisnod">
    <w:name w:val="naisnod"/>
    <w:basedOn w:val="Parasts"/>
    <w:rsid w:val="00D73445"/>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Parasts"/>
    <w:rsid w:val="00D73445"/>
    <w:pPr>
      <w:spacing w:before="75" w:after="75"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734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73445"/>
  </w:style>
  <w:style w:type="paragraph" w:styleId="Kjene">
    <w:name w:val="footer"/>
    <w:basedOn w:val="Parasts"/>
    <w:link w:val="KjeneRakstz"/>
    <w:uiPriority w:val="99"/>
    <w:unhideWhenUsed/>
    <w:rsid w:val="00230B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0B29"/>
  </w:style>
  <w:style w:type="character" w:styleId="Hipersaite">
    <w:name w:val="Hyperlink"/>
    <w:basedOn w:val="Noklusjumarindkopasfonts"/>
    <w:uiPriority w:val="99"/>
    <w:unhideWhenUsed/>
    <w:rsid w:val="00E31CD2"/>
    <w:rPr>
      <w:color w:val="0000FF" w:themeColor="hyperlink"/>
      <w:u w:val="single"/>
    </w:rPr>
  </w:style>
  <w:style w:type="paragraph" w:styleId="Balonteksts">
    <w:name w:val="Balloon Text"/>
    <w:basedOn w:val="Parasts"/>
    <w:link w:val="BalontekstsRakstz"/>
    <w:uiPriority w:val="99"/>
    <w:semiHidden/>
    <w:unhideWhenUsed/>
    <w:rsid w:val="00B53A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53A51"/>
    <w:rPr>
      <w:rFonts w:ascii="Tahoma" w:hAnsi="Tahoma" w:cs="Tahoma"/>
      <w:sz w:val="16"/>
      <w:szCs w:val="16"/>
    </w:rPr>
  </w:style>
  <w:style w:type="character" w:styleId="Komentraatsauce">
    <w:name w:val="annotation reference"/>
    <w:basedOn w:val="Noklusjumarindkopasfonts"/>
    <w:uiPriority w:val="99"/>
    <w:semiHidden/>
    <w:unhideWhenUsed/>
    <w:rsid w:val="00A6746F"/>
    <w:rPr>
      <w:sz w:val="16"/>
      <w:szCs w:val="16"/>
    </w:rPr>
  </w:style>
  <w:style w:type="paragraph" w:styleId="Komentrateksts">
    <w:name w:val="annotation text"/>
    <w:basedOn w:val="Parasts"/>
    <w:link w:val="KomentratekstsRakstz"/>
    <w:uiPriority w:val="99"/>
    <w:semiHidden/>
    <w:unhideWhenUsed/>
    <w:rsid w:val="00A6746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6746F"/>
    <w:rPr>
      <w:sz w:val="20"/>
      <w:szCs w:val="20"/>
    </w:rPr>
  </w:style>
  <w:style w:type="paragraph" w:styleId="Komentratma">
    <w:name w:val="annotation subject"/>
    <w:basedOn w:val="Komentrateksts"/>
    <w:next w:val="Komentrateksts"/>
    <w:link w:val="KomentratmaRakstz"/>
    <w:uiPriority w:val="99"/>
    <w:semiHidden/>
    <w:unhideWhenUsed/>
    <w:rsid w:val="00A6746F"/>
    <w:rPr>
      <w:b/>
      <w:bCs/>
    </w:rPr>
  </w:style>
  <w:style w:type="character" w:customStyle="1" w:styleId="KomentratmaRakstz">
    <w:name w:val="Komentāra tēma Rakstz."/>
    <w:basedOn w:val="KomentratekstsRakstz"/>
    <w:link w:val="Komentratma"/>
    <w:uiPriority w:val="99"/>
    <w:semiHidden/>
    <w:rsid w:val="00A674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472890">
      <w:bodyDiv w:val="1"/>
      <w:marLeft w:val="0"/>
      <w:marRight w:val="0"/>
      <w:marTop w:val="0"/>
      <w:marBottom w:val="0"/>
      <w:divBdr>
        <w:top w:val="none" w:sz="0" w:space="0" w:color="auto"/>
        <w:left w:val="none" w:sz="0" w:space="0" w:color="auto"/>
        <w:bottom w:val="none" w:sz="0" w:space="0" w:color="auto"/>
        <w:right w:val="none" w:sz="0" w:space="0" w:color="auto"/>
      </w:divBdr>
    </w:div>
    <w:div w:id="14897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m@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DE14-9556-4048-B37F-9ECB4A5E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1219</Words>
  <Characters>8852</Characters>
  <Application>Microsoft Office Word</Application>
  <DocSecurity>0</DocSecurity>
  <Lines>276</Lines>
  <Paragraphs>77</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Ozolina</dc:creator>
  <cp:lastModifiedBy>Antra Dāldere</cp:lastModifiedBy>
  <cp:revision>4</cp:revision>
  <cp:lastPrinted>2015-12-09T14:04:00Z</cp:lastPrinted>
  <dcterms:created xsi:type="dcterms:W3CDTF">2015-12-11T09:23:00Z</dcterms:created>
  <dcterms:modified xsi:type="dcterms:W3CDTF">2015-12-11T11:27:00Z</dcterms:modified>
</cp:coreProperties>
</file>