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EE444" w14:textId="17A6BA69" w:rsidR="00D3641E" w:rsidRPr="005E131D" w:rsidRDefault="00E44275" w:rsidP="00D3641E">
      <w:pPr>
        <w:jc w:val="both"/>
        <w:rPr>
          <w:lang w:val="lv-LV"/>
        </w:rPr>
      </w:pPr>
      <w:proofErr w:type="gramStart"/>
      <w:r>
        <w:rPr>
          <w:lang w:val="lv-LV"/>
        </w:rPr>
        <w:t>2015.gada</w:t>
      </w:r>
      <w:proofErr w:type="gramEnd"/>
      <w:r>
        <w:rPr>
          <w:lang w:val="lv-LV"/>
        </w:rPr>
        <w:tab/>
        <w:t>.</w:t>
      </w:r>
      <w:r w:rsidR="00C21A35">
        <w:rPr>
          <w:lang w:val="lv-LV"/>
        </w:rPr>
        <w:t>decembra</w:t>
      </w:r>
      <w:r>
        <w:rPr>
          <w:lang w:val="lv-LV"/>
        </w:rPr>
        <w:t xml:space="preserve"> </w:t>
      </w:r>
      <w:r w:rsidR="0089328A">
        <w:rPr>
          <w:lang w:val="lv-LV"/>
        </w:rPr>
        <w:tab/>
      </w:r>
      <w:r w:rsidR="0089328A">
        <w:rPr>
          <w:lang w:val="lv-LV"/>
        </w:rPr>
        <w:tab/>
      </w:r>
      <w:r w:rsidR="00D3641E" w:rsidRPr="005E131D">
        <w:rPr>
          <w:lang w:val="lv-LV"/>
        </w:rPr>
        <w:tab/>
      </w:r>
      <w:r w:rsidR="00D3641E" w:rsidRPr="005E131D">
        <w:rPr>
          <w:lang w:val="lv-LV"/>
        </w:rPr>
        <w:tab/>
      </w:r>
      <w:r w:rsidR="00D3641E" w:rsidRPr="005E131D">
        <w:rPr>
          <w:lang w:val="lv-LV"/>
        </w:rPr>
        <w:tab/>
      </w:r>
      <w:r w:rsidR="00D3641E" w:rsidRPr="005E131D">
        <w:rPr>
          <w:lang w:val="lv-LV"/>
        </w:rPr>
        <w:tab/>
      </w:r>
      <w:r w:rsidR="00D3641E" w:rsidRPr="005E131D">
        <w:rPr>
          <w:lang w:val="lv-LV"/>
        </w:rPr>
        <w:tab/>
        <w:t>Noteikumi Nr.</w:t>
      </w:r>
    </w:p>
    <w:p w14:paraId="2197E118" w14:textId="77777777" w:rsidR="00D3641E" w:rsidRPr="005E131D" w:rsidRDefault="00D3641E" w:rsidP="00D3641E">
      <w:pPr>
        <w:pStyle w:val="Virsraksts1"/>
        <w:keepNext w:val="0"/>
        <w:widowControl w:val="0"/>
        <w:rPr>
          <w:b w:val="0"/>
          <w:sz w:val="24"/>
          <w:lang w:val="lv-LV"/>
        </w:rPr>
      </w:pPr>
      <w:r w:rsidRPr="005E131D">
        <w:rPr>
          <w:b w:val="0"/>
          <w:sz w:val="24"/>
          <w:lang w:val="lv-LV"/>
        </w:rPr>
        <w:t>Rīgā</w:t>
      </w:r>
      <w:r w:rsidRPr="005E131D">
        <w:rPr>
          <w:b w:val="0"/>
          <w:sz w:val="24"/>
          <w:lang w:val="lv-LV"/>
        </w:rPr>
        <w:tab/>
      </w:r>
      <w:r w:rsidRPr="005E131D">
        <w:rPr>
          <w:b w:val="0"/>
          <w:sz w:val="24"/>
          <w:lang w:val="lv-LV"/>
        </w:rPr>
        <w:tab/>
      </w:r>
      <w:r w:rsidRPr="005E131D">
        <w:rPr>
          <w:b w:val="0"/>
          <w:sz w:val="24"/>
          <w:lang w:val="lv-LV"/>
        </w:rPr>
        <w:tab/>
      </w:r>
      <w:r w:rsidRPr="005E131D">
        <w:rPr>
          <w:b w:val="0"/>
          <w:sz w:val="24"/>
          <w:lang w:val="lv-LV"/>
        </w:rPr>
        <w:tab/>
      </w:r>
      <w:r w:rsidRPr="005E131D">
        <w:rPr>
          <w:b w:val="0"/>
          <w:sz w:val="24"/>
          <w:lang w:val="lv-LV"/>
        </w:rPr>
        <w:tab/>
      </w:r>
      <w:r w:rsidRPr="005E131D">
        <w:rPr>
          <w:b w:val="0"/>
          <w:sz w:val="24"/>
          <w:lang w:val="lv-LV"/>
        </w:rPr>
        <w:tab/>
      </w:r>
      <w:r w:rsidRPr="005E131D">
        <w:rPr>
          <w:b w:val="0"/>
          <w:sz w:val="24"/>
          <w:lang w:val="lv-LV"/>
        </w:rPr>
        <w:tab/>
      </w:r>
      <w:r w:rsidRPr="005E131D">
        <w:rPr>
          <w:b w:val="0"/>
          <w:sz w:val="24"/>
          <w:lang w:val="lv-LV"/>
        </w:rPr>
        <w:tab/>
      </w:r>
      <w:r w:rsidRPr="005E131D">
        <w:rPr>
          <w:b w:val="0"/>
          <w:sz w:val="24"/>
          <w:lang w:val="lv-LV"/>
        </w:rPr>
        <w:tab/>
      </w:r>
      <w:r w:rsidRPr="005E131D">
        <w:rPr>
          <w:b w:val="0"/>
          <w:sz w:val="24"/>
          <w:lang w:val="lv-LV"/>
        </w:rPr>
        <w:tab/>
        <w:t>(prot. Nr.</w:t>
      </w:r>
      <w:r w:rsidRPr="005E131D">
        <w:rPr>
          <w:b w:val="0"/>
          <w:sz w:val="24"/>
          <w:lang w:val="lv-LV"/>
        </w:rPr>
        <w:tab/>
        <w:t>.§)</w:t>
      </w:r>
    </w:p>
    <w:p w14:paraId="5AA307C5" w14:textId="77777777" w:rsidR="00D3641E" w:rsidRPr="005E131D" w:rsidRDefault="00D3641E" w:rsidP="00D3641E">
      <w:pPr>
        <w:pStyle w:val="Virsraksts1"/>
        <w:keepNext w:val="0"/>
        <w:widowControl w:val="0"/>
        <w:rPr>
          <w:b w:val="0"/>
          <w:noProof/>
          <w:sz w:val="24"/>
          <w:lang w:val="lv-LV"/>
        </w:rPr>
      </w:pPr>
    </w:p>
    <w:p w14:paraId="3B6DF74B" w14:textId="77777777" w:rsidR="00D3641E" w:rsidRPr="00C33BEB" w:rsidRDefault="00D3641E" w:rsidP="00D3641E">
      <w:pPr>
        <w:pStyle w:val="Virsraksts1"/>
        <w:keepNext w:val="0"/>
        <w:widowControl w:val="0"/>
        <w:jc w:val="center"/>
        <w:rPr>
          <w:noProof/>
          <w:sz w:val="24"/>
          <w:lang w:val="lv-LV"/>
        </w:rPr>
      </w:pPr>
      <w:r w:rsidRPr="005E131D">
        <w:rPr>
          <w:sz w:val="24"/>
          <w:lang w:val="lv-LV"/>
        </w:rPr>
        <w:t>Valsts un Eiropas Savienības atbalsta piešķiršanas kārtība</w:t>
      </w:r>
      <w:r w:rsidRPr="005E131D">
        <w:rPr>
          <w:noProof/>
          <w:sz w:val="24"/>
          <w:lang w:val="lv-LV"/>
        </w:rPr>
        <w:t xml:space="preserve"> vietējo rīcības grupu darbības nodrošināšanai un teritorijas aktivizēšanai</w:t>
      </w:r>
      <w:r w:rsidR="00C33BEB">
        <w:rPr>
          <w:noProof/>
          <w:sz w:val="24"/>
          <w:lang w:val="lv-LV"/>
        </w:rPr>
        <w:t xml:space="preserve"> </w:t>
      </w:r>
      <w:r w:rsidR="00C33BEB" w:rsidRPr="00F35A96">
        <w:rPr>
          <w:noProof/>
          <w:sz w:val="24"/>
          <w:lang w:val="lv-LV"/>
        </w:rPr>
        <w:t>2014.–2020.</w:t>
      </w:r>
      <w:r w:rsidR="0004721D">
        <w:rPr>
          <w:noProof/>
          <w:sz w:val="24"/>
          <w:lang w:val="lv-LV"/>
        </w:rPr>
        <w:t> </w:t>
      </w:r>
      <w:r w:rsidR="00C33BEB" w:rsidRPr="00F35A96">
        <w:rPr>
          <w:noProof/>
          <w:sz w:val="24"/>
          <w:lang w:val="lv-LV"/>
        </w:rPr>
        <w:t>gada plānošanas periodā</w:t>
      </w:r>
    </w:p>
    <w:p w14:paraId="04B4D337" w14:textId="77777777" w:rsidR="00D3641E" w:rsidRPr="005E131D" w:rsidRDefault="00D3641E" w:rsidP="00D3641E">
      <w:pPr>
        <w:rPr>
          <w:lang w:val="lv-LV"/>
        </w:rPr>
      </w:pPr>
    </w:p>
    <w:p w14:paraId="281785BA" w14:textId="77777777" w:rsidR="00D3641E" w:rsidRPr="005E131D" w:rsidRDefault="00D3641E" w:rsidP="00D3641E">
      <w:pPr>
        <w:jc w:val="right"/>
        <w:rPr>
          <w:iCs/>
          <w:lang w:val="lv-LV"/>
        </w:rPr>
      </w:pPr>
      <w:r w:rsidRPr="005E131D">
        <w:rPr>
          <w:iCs/>
          <w:lang w:val="lv-LV"/>
        </w:rPr>
        <w:t>Izdoti saskaņā ar</w:t>
      </w:r>
    </w:p>
    <w:p w14:paraId="2971F282" w14:textId="77777777" w:rsidR="00D3641E" w:rsidRPr="005E131D" w:rsidRDefault="00D3641E" w:rsidP="00D3641E">
      <w:pPr>
        <w:jc w:val="right"/>
        <w:rPr>
          <w:iCs/>
          <w:lang w:val="lv-LV"/>
        </w:rPr>
      </w:pPr>
      <w:r w:rsidRPr="005E131D">
        <w:rPr>
          <w:iCs/>
          <w:lang w:val="lv-LV"/>
        </w:rPr>
        <w:t>Lauksaimniecības un</w:t>
      </w:r>
    </w:p>
    <w:p w14:paraId="13713913" w14:textId="77777777" w:rsidR="00D3641E" w:rsidRPr="005E131D" w:rsidRDefault="00D3641E" w:rsidP="00D3641E">
      <w:pPr>
        <w:jc w:val="right"/>
        <w:rPr>
          <w:iCs/>
          <w:lang w:val="lv-LV"/>
        </w:rPr>
      </w:pPr>
      <w:r w:rsidRPr="005E131D">
        <w:rPr>
          <w:iCs/>
          <w:lang w:val="lv-LV"/>
        </w:rPr>
        <w:t>lauku attīstības likuma</w:t>
      </w:r>
    </w:p>
    <w:p w14:paraId="79A74B31" w14:textId="77777777" w:rsidR="00D3641E" w:rsidRPr="005E131D" w:rsidRDefault="00D3641E" w:rsidP="00D3641E">
      <w:pPr>
        <w:jc w:val="right"/>
        <w:rPr>
          <w:iCs/>
          <w:lang w:val="lv-LV"/>
        </w:rPr>
      </w:pPr>
      <w:r w:rsidRPr="005E131D">
        <w:rPr>
          <w:iCs/>
          <w:lang w:val="lv-LV"/>
        </w:rPr>
        <w:t>5.</w:t>
      </w:r>
      <w:r w:rsidR="00727083">
        <w:rPr>
          <w:iCs/>
          <w:lang w:val="lv-LV"/>
        </w:rPr>
        <w:t> </w:t>
      </w:r>
      <w:r w:rsidRPr="005E131D">
        <w:rPr>
          <w:iCs/>
          <w:lang w:val="lv-LV"/>
        </w:rPr>
        <w:t>panta ceturto daļu</w:t>
      </w:r>
    </w:p>
    <w:p w14:paraId="21FC86F8" w14:textId="77777777" w:rsidR="00D3641E" w:rsidRPr="005E131D" w:rsidRDefault="00D3641E" w:rsidP="00D3641E">
      <w:pPr>
        <w:jc w:val="right"/>
        <w:rPr>
          <w:iCs/>
          <w:lang w:val="lv-LV"/>
        </w:rPr>
      </w:pPr>
    </w:p>
    <w:p w14:paraId="6FD2AEC8" w14:textId="77777777" w:rsidR="00D3641E" w:rsidRPr="005E131D" w:rsidRDefault="00D3641E" w:rsidP="00D3641E">
      <w:pPr>
        <w:jc w:val="center"/>
        <w:rPr>
          <w:b/>
          <w:bCs/>
          <w:lang w:val="lv-LV"/>
        </w:rPr>
      </w:pPr>
      <w:bookmarkStart w:id="0" w:name="n1"/>
      <w:bookmarkEnd w:id="0"/>
      <w:r w:rsidRPr="005E131D">
        <w:rPr>
          <w:b/>
          <w:bCs/>
          <w:lang w:val="lv-LV"/>
        </w:rPr>
        <w:t>I. Vispārīgie jautājumi</w:t>
      </w:r>
    </w:p>
    <w:p w14:paraId="008834EF" w14:textId="77777777" w:rsidR="00D3641E" w:rsidRPr="005E131D" w:rsidRDefault="00D3641E" w:rsidP="00D3641E">
      <w:pPr>
        <w:jc w:val="center"/>
        <w:rPr>
          <w:b/>
          <w:bCs/>
          <w:lang w:val="lv-LV"/>
        </w:rPr>
      </w:pPr>
    </w:p>
    <w:p w14:paraId="0463551F" w14:textId="77777777" w:rsidR="0027621A" w:rsidRPr="008F3A05" w:rsidRDefault="00D3641E" w:rsidP="00591846">
      <w:pPr>
        <w:pStyle w:val="tv2132"/>
        <w:numPr>
          <w:ilvl w:val="0"/>
          <w:numId w:val="2"/>
        </w:numPr>
        <w:tabs>
          <w:tab w:val="left" w:pos="993"/>
        </w:tabs>
        <w:spacing w:line="240" w:lineRule="auto"/>
        <w:ind w:left="0" w:firstLine="709"/>
        <w:jc w:val="both"/>
        <w:rPr>
          <w:color w:val="auto"/>
          <w:sz w:val="24"/>
          <w:szCs w:val="24"/>
        </w:rPr>
      </w:pPr>
      <w:bookmarkStart w:id="1" w:name="p-384328"/>
      <w:bookmarkStart w:id="2" w:name="p1"/>
      <w:bookmarkEnd w:id="1"/>
      <w:bookmarkEnd w:id="2"/>
      <w:r w:rsidRPr="0027621A">
        <w:rPr>
          <w:color w:val="auto"/>
          <w:sz w:val="24"/>
          <w:szCs w:val="24"/>
        </w:rPr>
        <w:t>Noteikumi nosaka kārtību, kādā piešķir valsts un Eiropas Savienības atbalstu, lai īstenotu</w:t>
      </w:r>
      <w:r w:rsidR="00FB0AF7" w:rsidRPr="0027621A">
        <w:rPr>
          <w:color w:val="auto"/>
          <w:sz w:val="24"/>
          <w:szCs w:val="24"/>
        </w:rPr>
        <w:t xml:space="preserve"> </w:t>
      </w:r>
      <w:r w:rsidRPr="0027621A">
        <w:rPr>
          <w:color w:val="auto"/>
          <w:sz w:val="24"/>
          <w:szCs w:val="24"/>
        </w:rPr>
        <w:t>Latvijas Lauku attīstības programmas 20</w:t>
      </w:r>
      <w:r w:rsidR="00FB0AF7" w:rsidRPr="0027621A">
        <w:rPr>
          <w:color w:val="auto"/>
          <w:sz w:val="24"/>
          <w:szCs w:val="24"/>
        </w:rPr>
        <w:t>14</w:t>
      </w:r>
      <w:r w:rsidRPr="0027621A">
        <w:rPr>
          <w:color w:val="auto"/>
          <w:sz w:val="24"/>
          <w:szCs w:val="24"/>
        </w:rPr>
        <w:t>.–20</w:t>
      </w:r>
      <w:r w:rsidR="00FB0AF7" w:rsidRPr="0027621A">
        <w:rPr>
          <w:color w:val="auto"/>
          <w:sz w:val="24"/>
          <w:szCs w:val="24"/>
        </w:rPr>
        <w:t>20</w:t>
      </w:r>
      <w:r w:rsidRPr="0027621A">
        <w:rPr>
          <w:color w:val="auto"/>
          <w:sz w:val="24"/>
          <w:szCs w:val="24"/>
        </w:rPr>
        <w:t>.</w:t>
      </w:r>
      <w:r w:rsidR="0004721D">
        <w:rPr>
          <w:color w:val="auto"/>
          <w:sz w:val="24"/>
          <w:szCs w:val="24"/>
        </w:rPr>
        <w:t> </w:t>
      </w:r>
      <w:r w:rsidRPr="0027621A">
        <w:rPr>
          <w:color w:val="auto"/>
          <w:sz w:val="24"/>
          <w:szCs w:val="24"/>
        </w:rPr>
        <w:t xml:space="preserve">gadam </w:t>
      </w:r>
      <w:proofErr w:type="spellStart"/>
      <w:r w:rsidR="00FB0AF7" w:rsidRPr="0027621A">
        <w:rPr>
          <w:color w:val="auto"/>
          <w:sz w:val="24"/>
          <w:szCs w:val="24"/>
        </w:rPr>
        <w:t>apakšpasākum</w:t>
      </w:r>
      <w:r w:rsidR="007B3D1F" w:rsidRPr="0027621A">
        <w:rPr>
          <w:color w:val="auto"/>
          <w:sz w:val="24"/>
          <w:szCs w:val="24"/>
        </w:rPr>
        <w:t>a</w:t>
      </w:r>
      <w:proofErr w:type="spellEnd"/>
      <w:r w:rsidR="00FB0AF7" w:rsidRPr="0027621A">
        <w:rPr>
          <w:color w:val="auto"/>
          <w:sz w:val="24"/>
          <w:szCs w:val="24"/>
        </w:rPr>
        <w:t xml:space="preserve"> “</w:t>
      </w:r>
      <w:r w:rsidRPr="0027621A">
        <w:rPr>
          <w:color w:val="auto"/>
          <w:sz w:val="24"/>
          <w:szCs w:val="24"/>
        </w:rPr>
        <w:t>Vietējās rīcības grupas darbības nodrošināšana</w:t>
      </w:r>
      <w:r w:rsidR="00FB0AF7" w:rsidRPr="0027621A">
        <w:rPr>
          <w:color w:val="auto"/>
          <w:sz w:val="24"/>
          <w:szCs w:val="24"/>
        </w:rPr>
        <w:t xml:space="preserve"> un teritorijas aktivizēšana”</w:t>
      </w:r>
      <w:r w:rsidR="007B3D1F" w:rsidRPr="0027621A">
        <w:rPr>
          <w:color w:val="auto"/>
          <w:sz w:val="24"/>
          <w:szCs w:val="24"/>
        </w:rPr>
        <w:t xml:space="preserve"> aktivitātes “</w:t>
      </w:r>
      <w:r w:rsidR="007B3D1F" w:rsidRPr="008F3A05">
        <w:rPr>
          <w:color w:val="auto"/>
          <w:sz w:val="24"/>
          <w:szCs w:val="24"/>
        </w:rPr>
        <w:t>Vietējās rīcības grupas darbības nodrošināšana” un “</w:t>
      </w:r>
      <w:r w:rsidR="004D35BD" w:rsidRPr="008F3A05">
        <w:rPr>
          <w:color w:val="auto"/>
          <w:sz w:val="24"/>
          <w:szCs w:val="24"/>
        </w:rPr>
        <w:t>A</w:t>
      </w:r>
      <w:r w:rsidR="002B6843" w:rsidRPr="008F3A05">
        <w:rPr>
          <w:color w:val="auto"/>
          <w:sz w:val="24"/>
          <w:szCs w:val="24"/>
        </w:rPr>
        <w:t>ktivizēšana”</w:t>
      </w:r>
      <w:r w:rsidR="00AC0213">
        <w:rPr>
          <w:color w:val="auto"/>
          <w:sz w:val="24"/>
          <w:szCs w:val="24"/>
        </w:rPr>
        <w:t xml:space="preserve"> (turpmāk –</w:t>
      </w:r>
      <w:r w:rsidR="0004721D">
        <w:rPr>
          <w:color w:val="auto"/>
          <w:sz w:val="24"/>
          <w:szCs w:val="24"/>
        </w:rPr>
        <w:t> </w:t>
      </w:r>
      <w:proofErr w:type="spellStart"/>
      <w:r w:rsidR="005F2614">
        <w:rPr>
          <w:color w:val="auto"/>
          <w:sz w:val="24"/>
          <w:szCs w:val="24"/>
        </w:rPr>
        <w:t>apakš</w:t>
      </w:r>
      <w:r w:rsidR="00AC0213">
        <w:rPr>
          <w:color w:val="auto"/>
          <w:sz w:val="24"/>
          <w:szCs w:val="24"/>
        </w:rPr>
        <w:t>pasākums</w:t>
      </w:r>
      <w:proofErr w:type="spellEnd"/>
      <w:r w:rsidR="00AC0213">
        <w:rPr>
          <w:color w:val="auto"/>
          <w:sz w:val="24"/>
          <w:szCs w:val="24"/>
        </w:rPr>
        <w:t>).</w:t>
      </w:r>
      <w:r w:rsidR="0027621A" w:rsidRPr="008F3A05">
        <w:rPr>
          <w:color w:val="auto"/>
          <w:sz w:val="24"/>
          <w:szCs w:val="24"/>
        </w:rPr>
        <w:t xml:space="preserve"> </w:t>
      </w:r>
    </w:p>
    <w:p w14:paraId="71C544C0" w14:textId="77777777" w:rsidR="00591846" w:rsidRPr="00591846" w:rsidRDefault="00591846" w:rsidP="0069611C">
      <w:pPr>
        <w:pStyle w:val="tv2132"/>
        <w:tabs>
          <w:tab w:val="left" w:pos="993"/>
        </w:tabs>
        <w:spacing w:line="240" w:lineRule="auto"/>
        <w:ind w:left="709" w:firstLine="0"/>
        <w:jc w:val="both"/>
        <w:rPr>
          <w:color w:val="auto"/>
          <w:sz w:val="24"/>
          <w:szCs w:val="24"/>
        </w:rPr>
      </w:pPr>
    </w:p>
    <w:p w14:paraId="37EB71D2" w14:textId="77777777" w:rsidR="00D3641E" w:rsidRPr="001C3FAE" w:rsidRDefault="008B5F5C" w:rsidP="00591846">
      <w:pPr>
        <w:pStyle w:val="tv2132"/>
        <w:numPr>
          <w:ilvl w:val="0"/>
          <w:numId w:val="2"/>
        </w:numPr>
        <w:tabs>
          <w:tab w:val="left" w:pos="993"/>
        </w:tabs>
        <w:spacing w:line="240" w:lineRule="auto"/>
        <w:ind w:left="0" w:firstLine="709"/>
        <w:jc w:val="both"/>
        <w:rPr>
          <w:color w:val="auto"/>
          <w:sz w:val="24"/>
          <w:szCs w:val="24"/>
        </w:rPr>
      </w:pPr>
      <w:bookmarkStart w:id="3" w:name="p-384329"/>
      <w:bookmarkStart w:id="4" w:name="p2"/>
      <w:bookmarkEnd w:id="3"/>
      <w:bookmarkEnd w:id="4"/>
      <w:proofErr w:type="spellStart"/>
      <w:r>
        <w:rPr>
          <w:color w:val="auto"/>
          <w:sz w:val="24"/>
          <w:szCs w:val="24"/>
        </w:rPr>
        <w:t>Apakšp</w:t>
      </w:r>
      <w:r w:rsidR="002B6843" w:rsidRPr="002B6843">
        <w:rPr>
          <w:color w:val="auto"/>
          <w:sz w:val="24"/>
          <w:szCs w:val="24"/>
        </w:rPr>
        <w:t>asākuma</w:t>
      </w:r>
      <w:proofErr w:type="spellEnd"/>
      <w:r w:rsidR="007B3D1F" w:rsidRPr="002B6843">
        <w:rPr>
          <w:color w:val="auto"/>
          <w:sz w:val="24"/>
          <w:szCs w:val="24"/>
        </w:rPr>
        <w:t xml:space="preserve"> </w:t>
      </w:r>
      <w:r w:rsidR="00D3641E" w:rsidRPr="002B6843">
        <w:rPr>
          <w:color w:val="auto"/>
          <w:sz w:val="24"/>
          <w:szCs w:val="24"/>
        </w:rPr>
        <w:t xml:space="preserve">mērķis ir sekmēt </w:t>
      </w:r>
      <w:proofErr w:type="gramStart"/>
      <w:r w:rsidR="00D3641E" w:rsidRPr="002B6843">
        <w:rPr>
          <w:color w:val="auto"/>
          <w:sz w:val="24"/>
          <w:szCs w:val="24"/>
        </w:rPr>
        <w:t xml:space="preserve">efektīvu </w:t>
      </w:r>
      <w:r w:rsidR="00794EA7" w:rsidRPr="002B6843">
        <w:rPr>
          <w:color w:val="auto"/>
          <w:sz w:val="24"/>
          <w:szCs w:val="24"/>
        </w:rPr>
        <w:t xml:space="preserve">sabiedrības virzītas </w:t>
      </w:r>
      <w:r w:rsidR="00D3641E" w:rsidRPr="002B6843">
        <w:rPr>
          <w:color w:val="auto"/>
          <w:sz w:val="24"/>
          <w:szCs w:val="24"/>
        </w:rPr>
        <w:t>vietējās attīstības stratēģijas</w:t>
      </w:r>
      <w:proofErr w:type="gramEnd"/>
      <w:r w:rsidR="00CD7CBF" w:rsidRPr="002B6843">
        <w:rPr>
          <w:color w:val="auto"/>
          <w:sz w:val="24"/>
          <w:szCs w:val="24"/>
        </w:rPr>
        <w:t xml:space="preserve"> (turpmāk – vietējās attīstības stratēģija</w:t>
      </w:r>
      <w:r w:rsidR="00CD7CBF" w:rsidRPr="0069611C">
        <w:rPr>
          <w:color w:val="auto"/>
          <w:sz w:val="24"/>
          <w:szCs w:val="24"/>
        </w:rPr>
        <w:t>)</w:t>
      </w:r>
      <w:r w:rsidR="00D3641E" w:rsidRPr="002B6843">
        <w:rPr>
          <w:color w:val="auto"/>
          <w:sz w:val="24"/>
          <w:szCs w:val="24"/>
        </w:rPr>
        <w:t xml:space="preserve"> īstenošanu, piešķirot atbalstu vietējās rīcības grupas darbības nodrošināšanai</w:t>
      </w:r>
      <w:r w:rsidR="00794EA7" w:rsidRPr="002B6843">
        <w:rPr>
          <w:color w:val="auto"/>
          <w:sz w:val="24"/>
          <w:szCs w:val="24"/>
        </w:rPr>
        <w:t xml:space="preserve"> un</w:t>
      </w:r>
      <w:r w:rsidR="00D3641E" w:rsidRPr="002B6843">
        <w:rPr>
          <w:color w:val="auto"/>
          <w:sz w:val="24"/>
          <w:szCs w:val="24"/>
        </w:rPr>
        <w:t xml:space="preserve"> teritorijas aktivizēšanai</w:t>
      </w:r>
      <w:r w:rsidR="00794EA7" w:rsidRPr="002B6843">
        <w:rPr>
          <w:color w:val="auto"/>
          <w:sz w:val="24"/>
          <w:szCs w:val="24"/>
        </w:rPr>
        <w:t xml:space="preserve">, </w:t>
      </w:r>
      <w:r w:rsidR="00D3641E" w:rsidRPr="002B6843">
        <w:rPr>
          <w:color w:val="auto"/>
          <w:sz w:val="24"/>
          <w:szCs w:val="24"/>
        </w:rPr>
        <w:t xml:space="preserve">tā veicinot lauku </w:t>
      </w:r>
      <w:r w:rsidR="00D3641E" w:rsidRPr="001C3FAE">
        <w:rPr>
          <w:color w:val="auto"/>
          <w:sz w:val="24"/>
          <w:szCs w:val="24"/>
        </w:rPr>
        <w:t>un zivsaimniecībai nozīmīgo teritoriju attīstības nepārtrauktību.</w:t>
      </w:r>
    </w:p>
    <w:p w14:paraId="5E7A4773" w14:textId="77777777" w:rsidR="005E131D" w:rsidRPr="005E131D" w:rsidRDefault="005E131D" w:rsidP="00591846">
      <w:pPr>
        <w:pStyle w:val="tv2132"/>
        <w:tabs>
          <w:tab w:val="left" w:pos="993"/>
        </w:tabs>
        <w:spacing w:line="240" w:lineRule="auto"/>
        <w:ind w:left="709" w:firstLine="0"/>
        <w:jc w:val="both"/>
        <w:rPr>
          <w:color w:val="auto"/>
          <w:sz w:val="24"/>
          <w:szCs w:val="24"/>
        </w:rPr>
      </w:pPr>
    </w:p>
    <w:p w14:paraId="1413EF88" w14:textId="77777777" w:rsidR="005E131D" w:rsidRDefault="005E131D" w:rsidP="00591846">
      <w:pPr>
        <w:pStyle w:val="tv2132"/>
        <w:numPr>
          <w:ilvl w:val="0"/>
          <w:numId w:val="2"/>
        </w:numPr>
        <w:tabs>
          <w:tab w:val="left" w:pos="993"/>
        </w:tabs>
        <w:spacing w:line="240" w:lineRule="auto"/>
        <w:ind w:left="0" w:firstLine="709"/>
        <w:jc w:val="both"/>
        <w:rPr>
          <w:color w:val="auto"/>
          <w:sz w:val="24"/>
          <w:szCs w:val="24"/>
        </w:rPr>
      </w:pPr>
      <w:r w:rsidRPr="00D4731E">
        <w:rPr>
          <w:color w:val="auto"/>
          <w:sz w:val="24"/>
          <w:szCs w:val="24"/>
        </w:rPr>
        <w:t xml:space="preserve">Atbalsta pretendenta pieteikšanās un atbalsta saņemšanas nosacījumus, projekta iesniegumu vērtēšanas un atlases kārtību, projektu īstenošanas nosacījumus, </w:t>
      </w:r>
      <w:r w:rsidR="002D5825" w:rsidRPr="00D4731E">
        <w:rPr>
          <w:color w:val="auto"/>
          <w:sz w:val="24"/>
          <w:szCs w:val="24"/>
        </w:rPr>
        <w:t xml:space="preserve">publicitātes pasākumus, </w:t>
      </w:r>
      <w:r w:rsidR="00F93B1F">
        <w:rPr>
          <w:color w:val="auto"/>
          <w:sz w:val="24"/>
          <w:szCs w:val="24"/>
        </w:rPr>
        <w:t>maksājuma pieprasījuma</w:t>
      </w:r>
      <w:r w:rsidRPr="00D4731E">
        <w:rPr>
          <w:color w:val="auto"/>
          <w:sz w:val="24"/>
          <w:szCs w:val="24"/>
        </w:rPr>
        <w:t xml:space="preserve"> izvērtēšanas un lēmumu pieņemšanas kārtību, publiskā finansējuma pieprasīšanas un maksājumu kārtību nosaka arī normatīvie akti par valsts un Eiropas Savienības atbalsta piešķiršanu, administrēšanu un uzraudzību lauku un zivsaimniecības attīstībai 2014.–2020.</w:t>
      </w:r>
      <w:r w:rsidR="00727083">
        <w:rPr>
          <w:color w:val="auto"/>
          <w:sz w:val="24"/>
          <w:szCs w:val="24"/>
        </w:rPr>
        <w:t> </w:t>
      </w:r>
      <w:r w:rsidRPr="00D4731E">
        <w:rPr>
          <w:color w:val="auto"/>
          <w:sz w:val="24"/>
          <w:szCs w:val="24"/>
        </w:rPr>
        <w:t>gadam plānošanas periodā, ciktāl tie nav pretrunā ar šiem noteikumiem.</w:t>
      </w:r>
    </w:p>
    <w:p w14:paraId="5BD8E555" w14:textId="77777777" w:rsidR="00297078" w:rsidRPr="00591846" w:rsidRDefault="00297078" w:rsidP="00591846">
      <w:pPr>
        <w:pStyle w:val="tv2132"/>
        <w:tabs>
          <w:tab w:val="left" w:pos="993"/>
        </w:tabs>
        <w:spacing w:line="240" w:lineRule="auto"/>
        <w:ind w:left="709" w:firstLine="0"/>
        <w:jc w:val="both"/>
        <w:rPr>
          <w:color w:val="auto"/>
          <w:sz w:val="24"/>
          <w:szCs w:val="24"/>
        </w:rPr>
      </w:pPr>
    </w:p>
    <w:p w14:paraId="0A10E99E" w14:textId="77777777" w:rsidR="0096556F" w:rsidRPr="00661AC0" w:rsidRDefault="0096556F" w:rsidP="0096556F">
      <w:pPr>
        <w:pStyle w:val="tv2132"/>
        <w:numPr>
          <w:ilvl w:val="0"/>
          <w:numId w:val="2"/>
        </w:numPr>
        <w:tabs>
          <w:tab w:val="left" w:pos="993"/>
        </w:tabs>
        <w:spacing w:line="240" w:lineRule="auto"/>
        <w:ind w:left="0" w:firstLine="709"/>
        <w:jc w:val="both"/>
        <w:rPr>
          <w:color w:val="auto"/>
          <w:sz w:val="24"/>
          <w:szCs w:val="24"/>
        </w:rPr>
      </w:pPr>
      <w:r w:rsidRPr="00661AC0">
        <w:rPr>
          <w:color w:val="auto"/>
          <w:sz w:val="24"/>
          <w:szCs w:val="24"/>
        </w:rPr>
        <w:t>Atbalsta apmēru nosaka normatīvie akti par valsts un Eiropas Savienības atbalsta piešķiršanas kārtību sabiedrības virzītas vietējās attīstības stratēģiju sagatavošanai un īstenošanai. Atbalstu plāno līdz vietējās attīstības stratēģijas īstenošanas beigām.</w:t>
      </w:r>
    </w:p>
    <w:p w14:paraId="5C986709" w14:textId="77777777" w:rsidR="008960B8" w:rsidRPr="00B63785" w:rsidRDefault="008960B8" w:rsidP="00C33BEB">
      <w:pPr>
        <w:pStyle w:val="tv2132"/>
        <w:spacing w:line="240" w:lineRule="auto"/>
        <w:ind w:firstLine="709"/>
        <w:jc w:val="both"/>
      </w:pPr>
    </w:p>
    <w:p w14:paraId="5DB5AC1E" w14:textId="77777777" w:rsidR="000825B1" w:rsidRPr="00B9434D" w:rsidRDefault="000825B1" w:rsidP="00C33BEB">
      <w:pPr>
        <w:pStyle w:val="tv2132"/>
        <w:numPr>
          <w:ilvl w:val="0"/>
          <w:numId w:val="2"/>
        </w:numPr>
        <w:tabs>
          <w:tab w:val="left" w:pos="993"/>
        </w:tabs>
        <w:spacing w:line="240" w:lineRule="auto"/>
        <w:ind w:left="0" w:firstLine="709"/>
        <w:jc w:val="both"/>
        <w:rPr>
          <w:color w:val="auto"/>
          <w:sz w:val="24"/>
          <w:szCs w:val="24"/>
        </w:rPr>
      </w:pPr>
      <w:bookmarkStart w:id="5" w:name="n2"/>
      <w:bookmarkStart w:id="6" w:name="p-384331"/>
      <w:bookmarkStart w:id="7" w:name="p3"/>
      <w:bookmarkEnd w:id="5"/>
      <w:bookmarkEnd w:id="6"/>
      <w:bookmarkEnd w:id="7"/>
      <w:r w:rsidRPr="00414480">
        <w:rPr>
          <w:color w:val="auto"/>
          <w:sz w:val="24"/>
          <w:szCs w:val="24"/>
        </w:rPr>
        <w:t>Atbalsta pretendents ir biedrība vai nodibinājums, kam piešķirts atbalsts Latvijas Lauku attīstības programmas 2014.–2020.</w:t>
      </w:r>
      <w:r w:rsidR="00224CF1">
        <w:rPr>
          <w:color w:val="auto"/>
          <w:sz w:val="24"/>
          <w:szCs w:val="24"/>
        </w:rPr>
        <w:t> </w:t>
      </w:r>
      <w:r w:rsidRPr="00414480">
        <w:rPr>
          <w:color w:val="auto"/>
          <w:sz w:val="24"/>
          <w:szCs w:val="24"/>
        </w:rPr>
        <w:t xml:space="preserve">gadam pasākumā "Atbalsts </w:t>
      </w:r>
      <w:r w:rsidRPr="00F35A96">
        <w:rPr>
          <w:i/>
          <w:color w:val="auto"/>
          <w:sz w:val="24"/>
          <w:szCs w:val="24"/>
        </w:rPr>
        <w:t>LEADER</w:t>
      </w:r>
      <w:r w:rsidRPr="00414480">
        <w:rPr>
          <w:color w:val="auto"/>
          <w:sz w:val="24"/>
          <w:szCs w:val="24"/>
        </w:rPr>
        <w:t xml:space="preserve"> vietējai attīstībai (sabiedrības virzīta vietējā attīstība)" </w:t>
      </w:r>
      <w:r>
        <w:rPr>
          <w:color w:val="auto"/>
          <w:sz w:val="24"/>
          <w:szCs w:val="24"/>
        </w:rPr>
        <w:t xml:space="preserve">vai </w:t>
      </w:r>
      <w:r w:rsidRPr="0074766A">
        <w:rPr>
          <w:color w:val="auto"/>
          <w:sz w:val="24"/>
          <w:szCs w:val="24"/>
        </w:rPr>
        <w:t xml:space="preserve">Rīcības programmas zivsaimniecības attīstībai 2014.–2020. gadam </w:t>
      </w:r>
      <w:r w:rsidR="006A732E" w:rsidRPr="0074766A">
        <w:rPr>
          <w:color w:val="auto"/>
          <w:sz w:val="24"/>
          <w:szCs w:val="24"/>
        </w:rPr>
        <w:t xml:space="preserve">(turpmāk – Rīcības programma) </w:t>
      </w:r>
      <w:r w:rsidRPr="0074766A">
        <w:rPr>
          <w:color w:val="auto"/>
          <w:sz w:val="24"/>
          <w:szCs w:val="24"/>
        </w:rPr>
        <w:t xml:space="preserve">pasākumā "Sabiedrības virzītas vietējās attīstības stratēģiju īstenošana" vietējās attīstības stratēģijas </w:t>
      </w:r>
      <w:r w:rsidRPr="005E131D">
        <w:rPr>
          <w:color w:val="auto"/>
          <w:sz w:val="24"/>
          <w:szCs w:val="24"/>
        </w:rPr>
        <w:t>īstenošanai atbilstoši normatīvajiem aktiem par valsts un Eiropas Savienības atbalsta piešķiršanu sabiedrības virzītas vietējās attīstības stratēģijas sagatavošanai un īstenošanai (turpmāk – vietējā rīcības grupa).</w:t>
      </w:r>
    </w:p>
    <w:p w14:paraId="1D98F1AA" w14:textId="77777777" w:rsidR="000825B1" w:rsidRPr="00B9434D" w:rsidRDefault="000825B1" w:rsidP="00C33BEB">
      <w:pPr>
        <w:pStyle w:val="tv2132"/>
        <w:tabs>
          <w:tab w:val="left" w:pos="993"/>
        </w:tabs>
        <w:spacing w:line="240" w:lineRule="auto"/>
        <w:ind w:firstLine="709"/>
        <w:jc w:val="both"/>
        <w:rPr>
          <w:color w:val="auto"/>
          <w:sz w:val="24"/>
          <w:szCs w:val="24"/>
        </w:rPr>
      </w:pPr>
    </w:p>
    <w:p w14:paraId="0F7BB66A" w14:textId="381B1301" w:rsidR="004D35BD" w:rsidRPr="00182375" w:rsidRDefault="0085172E" w:rsidP="00B9434D">
      <w:pPr>
        <w:pStyle w:val="tv2132"/>
        <w:numPr>
          <w:ilvl w:val="0"/>
          <w:numId w:val="2"/>
        </w:numPr>
        <w:tabs>
          <w:tab w:val="left" w:pos="993"/>
        </w:tabs>
        <w:spacing w:line="240" w:lineRule="auto"/>
        <w:ind w:left="0" w:firstLine="709"/>
        <w:jc w:val="both"/>
        <w:rPr>
          <w:color w:val="auto"/>
          <w:sz w:val="24"/>
          <w:szCs w:val="24"/>
        </w:rPr>
      </w:pPr>
      <w:bookmarkStart w:id="8" w:name="p-384332"/>
      <w:bookmarkStart w:id="9" w:name="p4"/>
      <w:bookmarkEnd w:id="8"/>
      <w:bookmarkEnd w:id="9"/>
      <w:r w:rsidRPr="00182375">
        <w:rPr>
          <w:color w:val="auto"/>
          <w:sz w:val="24"/>
          <w:szCs w:val="24"/>
        </w:rPr>
        <w:t>A</w:t>
      </w:r>
      <w:r w:rsidR="007B3D1F" w:rsidRPr="00182375">
        <w:rPr>
          <w:color w:val="auto"/>
          <w:sz w:val="24"/>
          <w:szCs w:val="24"/>
        </w:rPr>
        <w:t>tbalst</w:t>
      </w:r>
      <w:r w:rsidR="004D35BD" w:rsidRPr="00182375">
        <w:rPr>
          <w:color w:val="auto"/>
          <w:sz w:val="24"/>
          <w:szCs w:val="24"/>
        </w:rPr>
        <w:t xml:space="preserve">u </w:t>
      </w:r>
      <w:r w:rsidR="0026682A" w:rsidRPr="00182375">
        <w:rPr>
          <w:color w:val="auto"/>
          <w:sz w:val="24"/>
          <w:szCs w:val="24"/>
        </w:rPr>
        <w:t xml:space="preserve">var saņemt </w:t>
      </w:r>
      <w:r w:rsidR="007B3D1F" w:rsidRPr="00182375">
        <w:rPr>
          <w:color w:val="auto"/>
          <w:sz w:val="24"/>
          <w:szCs w:val="24"/>
        </w:rPr>
        <w:t>šād</w:t>
      </w:r>
      <w:r w:rsidR="0026682A" w:rsidRPr="00182375">
        <w:rPr>
          <w:color w:val="auto"/>
          <w:sz w:val="24"/>
          <w:szCs w:val="24"/>
        </w:rPr>
        <w:t>ām</w:t>
      </w:r>
      <w:r w:rsidR="007B3D1F" w:rsidRPr="00182375">
        <w:rPr>
          <w:color w:val="auto"/>
          <w:sz w:val="24"/>
          <w:szCs w:val="24"/>
        </w:rPr>
        <w:t xml:space="preserve"> darbīb</w:t>
      </w:r>
      <w:r w:rsidR="0026682A" w:rsidRPr="00182375">
        <w:rPr>
          <w:color w:val="auto"/>
          <w:sz w:val="24"/>
          <w:szCs w:val="24"/>
        </w:rPr>
        <w:t>ām</w:t>
      </w:r>
      <w:r w:rsidR="00D3641E" w:rsidRPr="00182375">
        <w:rPr>
          <w:color w:val="auto"/>
          <w:sz w:val="24"/>
          <w:szCs w:val="24"/>
        </w:rPr>
        <w:t>, kas saistītas ar vietējās attīstības stratēģijas īstenošanu:</w:t>
      </w:r>
    </w:p>
    <w:p w14:paraId="1811C811" w14:textId="77777777" w:rsidR="001642CE" w:rsidRPr="00DC3F10" w:rsidRDefault="004D35BD" w:rsidP="00B9434D">
      <w:pPr>
        <w:pStyle w:val="tv2132"/>
        <w:numPr>
          <w:ilvl w:val="1"/>
          <w:numId w:val="2"/>
        </w:numPr>
        <w:spacing w:line="240" w:lineRule="auto"/>
        <w:jc w:val="both"/>
        <w:rPr>
          <w:color w:val="auto"/>
          <w:sz w:val="24"/>
          <w:szCs w:val="24"/>
        </w:rPr>
      </w:pPr>
      <w:r>
        <w:rPr>
          <w:color w:val="auto"/>
          <w:sz w:val="24"/>
          <w:szCs w:val="24"/>
        </w:rPr>
        <w:t>aktivitātē “V</w:t>
      </w:r>
      <w:r w:rsidR="00AF3C87" w:rsidRPr="005E131D">
        <w:rPr>
          <w:color w:val="auto"/>
          <w:sz w:val="24"/>
          <w:szCs w:val="24"/>
        </w:rPr>
        <w:t>ietējās rīcības grupas darbības nodrošināšan</w:t>
      </w:r>
      <w:r>
        <w:rPr>
          <w:color w:val="auto"/>
          <w:sz w:val="24"/>
          <w:szCs w:val="24"/>
        </w:rPr>
        <w:t>a”</w:t>
      </w:r>
      <w:bookmarkStart w:id="10" w:name="p-384333"/>
      <w:bookmarkStart w:id="11" w:name="p5"/>
      <w:bookmarkEnd w:id="10"/>
      <w:bookmarkEnd w:id="11"/>
      <w:r w:rsidRPr="00F81A7D">
        <w:rPr>
          <w:color w:val="auto"/>
          <w:sz w:val="24"/>
          <w:szCs w:val="24"/>
        </w:rPr>
        <w:t>:</w:t>
      </w:r>
    </w:p>
    <w:p w14:paraId="7D34F98E" w14:textId="77777777" w:rsidR="00F81A7D" w:rsidRPr="00DC3F10" w:rsidRDefault="004D35BD" w:rsidP="00B9434D">
      <w:pPr>
        <w:pStyle w:val="tv2132"/>
        <w:numPr>
          <w:ilvl w:val="2"/>
          <w:numId w:val="2"/>
        </w:numPr>
        <w:spacing w:line="240" w:lineRule="auto"/>
        <w:ind w:left="1140" w:hanging="432"/>
        <w:jc w:val="both"/>
        <w:rPr>
          <w:color w:val="auto"/>
          <w:sz w:val="24"/>
          <w:szCs w:val="24"/>
        </w:rPr>
      </w:pPr>
      <w:r w:rsidRPr="00F81A7D">
        <w:rPr>
          <w:color w:val="auto"/>
          <w:sz w:val="24"/>
          <w:szCs w:val="24"/>
        </w:rPr>
        <w:t>vietējās rīcības grupas darbības nodrošināšanai;</w:t>
      </w:r>
    </w:p>
    <w:p w14:paraId="7456C46E" w14:textId="77777777" w:rsidR="001642CE" w:rsidRPr="008033FD" w:rsidRDefault="00A461A2" w:rsidP="00B9434D">
      <w:pPr>
        <w:pStyle w:val="tv2132"/>
        <w:numPr>
          <w:ilvl w:val="2"/>
          <w:numId w:val="2"/>
        </w:numPr>
        <w:spacing w:line="240" w:lineRule="auto"/>
        <w:ind w:left="0" w:firstLine="708"/>
        <w:jc w:val="both"/>
        <w:rPr>
          <w:color w:val="auto"/>
          <w:sz w:val="24"/>
          <w:szCs w:val="24"/>
        </w:rPr>
      </w:pPr>
      <w:r w:rsidRPr="008033FD">
        <w:rPr>
          <w:color w:val="auto"/>
          <w:sz w:val="24"/>
          <w:szCs w:val="24"/>
        </w:rPr>
        <w:t>mācīb</w:t>
      </w:r>
      <w:r w:rsidR="00224CF1">
        <w:rPr>
          <w:color w:val="auto"/>
          <w:sz w:val="24"/>
          <w:szCs w:val="24"/>
        </w:rPr>
        <w:t>ām</w:t>
      </w:r>
      <w:r w:rsidRPr="008033FD">
        <w:rPr>
          <w:color w:val="auto"/>
          <w:sz w:val="24"/>
          <w:szCs w:val="24"/>
        </w:rPr>
        <w:t xml:space="preserve">, kas palielina vietējās attīstības stratēģijas īstenošanā iesaistīto vietējās rīcības grupas pārstāvju </w:t>
      </w:r>
      <w:r w:rsidR="00224CF1">
        <w:rPr>
          <w:color w:val="auto"/>
          <w:sz w:val="24"/>
          <w:szCs w:val="24"/>
        </w:rPr>
        <w:t>zināšanas</w:t>
      </w:r>
      <w:r w:rsidR="00375AF4">
        <w:rPr>
          <w:color w:val="auto"/>
          <w:sz w:val="24"/>
          <w:szCs w:val="24"/>
        </w:rPr>
        <w:t xml:space="preserve"> </w:t>
      </w:r>
      <w:r w:rsidR="00224CF1">
        <w:rPr>
          <w:color w:val="auto"/>
          <w:sz w:val="24"/>
          <w:szCs w:val="24"/>
        </w:rPr>
        <w:t xml:space="preserve">attiecīgajā </w:t>
      </w:r>
      <w:r w:rsidR="00375AF4">
        <w:rPr>
          <w:color w:val="auto"/>
          <w:sz w:val="24"/>
          <w:szCs w:val="24"/>
        </w:rPr>
        <w:t>kompetence</w:t>
      </w:r>
      <w:r w:rsidR="00224CF1">
        <w:rPr>
          <w:color w:val="auto"/>
          <w:sz w:val="24"/>
          <w:szCs w:val="24"/>
        </w:rPr>
        <w:t>s jomā</w:t>
      </w:r>
      <w:r w:rsidRPr="008033FD">
        <w:rPr>
          <w:color w:val="auto"/>
          <w:sz w:val="24"/>
          <w:szCs w:val="24"/>
        </w:rPr>
        <w:t>, izņemot mācīb</w:t>
      </w:r>
      <w:r w:rsidR="00224CF1">
        <w:rPr>
          <w:color w:val="auto"/>
          <w:sz w:val="24"/>
          <w:szCs w:val="24"/>
        </w:rPr>
        <w:t>ām</w:t>
      </w:r>
      <w:r w:rsidR="008033FD">
        <w:rPr>
          <w:color w:val="auto"/>
          <w:sz w:val="24"/>
          <w:szCs w:val="24"/>
        </w:rPr>
        <w:t>, kas saistītas ar</w:t>
      </w:r>
      <w:r w:rsidRPr="008033FD">
        <w:rPr>
          <w:color w:val="auto"/>
          <w:sz w:val="24"/>
          <w:szCs w:val="24"/>
        </w:rPr>
        <w:t xml:space="preserve"> </w:t>
      </w:r>
      <w:r w:rsidR="00D658EF">
        <w:rPr>
          <w:color w:val="auto"/>
          <w:sz w:val="24"/>
          <w:szCs w:val="24"/>
        </w:rPr>
        <w:t>vidēj</w:t>
      </w:r>
      <w:r w:rsidR="00224CF1">
        <w:rPr>
          <w:color w:val="auto"/>
          <w:sz w:val="24"/>
          <w:szCs w:val="24"/>
        </w:rPr>
        <w:t>ās</w:t>
      </w:r>
      <w:r w:rsidR="00D658EF">
        <w:rPr>
          <w:color w:val="auto"/>
          <w:sz w:val="24"/>
          <w:szCs w:val="24"/>
        </w:rPr>
        <w:t xml:space="preserve"> profesionāl</w:t>
      </w:r>
      <w:r w:rsidR="00224CF1">
        <w:rPr>
          <w:color w:val="auto"/>
          <w:sz w:val="24"/>
          <w:szCs w:val="24"/>
        </w:rPr>
        <w:t>ās</w:t>
      </w:r>
      <w:r w:rsidR="00D658EF">
        <w:rPr>
          <w:color w:val="auto"/>
          <w:sz w:val="24"/>
          <w:szCs w:val="24"/>
        </w:rPr>
        <w:t xml:space="preserve"> vai </w:t>
      </w:r>
      <w:r w:rsidR="008033FD">
        <w:rPr>
          <w:color w:val="auto"/>
          <w:sz w:val="24"/>
          <w:szCs w:val="24"/>
        </w:rPr>
        <w:t>augst</w:t>
      </w:r>
      <w:r w:rsidR="00D658EF">
        <w:rPr>
          <w:color w:val="auto"/>
          <w:sz w:val="24"/>
          <w:szCs w:val="24"/>
        </w:rPr>
        <w:t>āk</w:t>
      </w:r>
      <w:r w:rsidR="00224CF1">
        <w:rPr>
          <w:color w:val="auto"/>
          <w:sz w:val="24"/>
          <w:szCs w:val="24"/>
        </w:rPr>
        <w:t>ās</w:t>
      </w:r>
      <w:r w:rsidR="00D658EF">
        <w:rPr>
          <w:color w:val="auto"/>
          <w:sz w:val="24"/>
          <w:szCs w:val="24"/>
        </w:rPr>
        <w:t xml:space="preserve"> izglītīb</w:t>
      </w:r>
      <w:r w:rsidR="00224CF1">
        <w:rPr>
          <w:color w:val="auto"/>
          <w:sz w:val="24"/>
          <w:szCs w:val="24"/>
        </w:rPr>
        <w:t>as</w:t>
      </w:r>
      <w:r w:rsidR="008033FD">
        <w:rPr>
          <w:color w:val="auto"/>
          <w:sz w:val="24"/>
          <w:szCs w:val="24"/>
        </w:rPr>
        <w:t xml:space="preserve"> iegūšanu</w:t>
      </w:r>
      <w:r w:rsidRPr="008033FD">
        <w:rPr>
          <w:color w:val="auto"/>
          <w:sz w:val="24"/>
          <w:szCs w:val="24"/>
        </w:rPr>
        <w:t>;</w:t>
      </w:r>
    </w:p>
    <w:p w14:paraId="3FBA95F0" w14:textId="77777777" w:rsidR="00BA6C29" w:rsidRPr="005E131D" w:rsidRDefault="00BA6C29" w:rsidP="00B9434D">
      <w:pPr>
        <w:pStyle w:val="tv2132"/>
        <w:numPr>
          <w:ilvl w:val="2"/>
          <w:numId w:val="2"/>
        </w:numPr>
        <w:spacing w:line="240" w:lineRule="auto"/>
        <w:ind w:left="0" w:firstLine="708"/>
        <w:jc w:val="both"/>
        <w:rPr>
          <w:color w:val="auto"/>
          <w:sz w:val="24"/>
          <w:szCs w:val="24"/>
        </w:rPr>
      </w:pPr>
      <w:r w:rsidRPr="005E131D">
        <w:rPr>
          <w:color w:val="auto"/>
          <w:sz w:val="24"/>
          <w:szCs w:val="24"/>
        </w:rPr>
        <w:lastRenderedPageBreak/>
        <w:t>sadarbīb</w:t>
      </w:r>
      <w:r w:rsidR="004D35BD">
        <w:rPr>
          <w:color w:val="auto"/>
          <w:sz w:val="24"/>
          <w:szCs w:val="24"/>
        </w:rPr>
        <w:t>ai</w:t>
      </w:r>
      <w:r w:rsidRPr="005E131D">
        <w:rPr>
          <w:color w:val="auto"/>
          <w:sz w:val="24"/>
          <w:szCs w:val="24"/>
        </w:rPr>
        <w:t xml:space="preserve"> (tīklošan</w:t>
      </w:r>
      <w:r w:rsidR="00224CF1">
        <w:rPr>
          <w:color w:val="auto"/>
          <w:sz w:val="24"/>
          <w:szCs w:val="24"/>
        </w:rPr>
        <w:t>ai</w:t>
      </w:r>
      <w:r w:rsidRPr="005E131D">
        <w:rPr>
          <w:color w:val="auto"/>
          <w:sz w:val="24"/>
          <w:szCs w:val="24"/>
        </w:rPr>
        <w:t xml:space="preserve">) </w:t>
      </w:r>
      <w:r w:rsidR="00224CF1">
        <w:rPr>
          <w:color w:val="auto"/>
          <w:sz w:val="24"/>
          <w:szCs w:val="24"/>
        </w:rPr>
        <w:t>–</w:t>
      </w:r>
      <w:r w:rsidR="00A461A2" w:rsidRPr="00A461A2">
        <w:rPr>
          <w:color w:val="auto"/>
          <w:sz w:val="24"/>
          <w:szCs w:val="24"/>
        </w:rPr>
        <w:t xml:space="preserve"> </w:t>
      </w:r>
      <w:r w:rsidR="00A461A2" w:rsidRPr="005E131D">
        <w:rPr>
          <w:color w:val="auto"/>
          <w:sz w:val="24"/>
          <w:szCs w:val="24"/>
        </w:rPr>
        <w:t>vietējās at</w:t>
      </w:r>
      <w:r w:rsidR="00A01ED2">
        <w:rPr>
          <w:color w:val="auto"/>
          <w:sz w:val="24"/>
          <w:szCs w:val="24"/>
        </w:rPr>
        <w:t xml:space="preserve">tīstības stratēģijas īstenošanā </w:t>
      </w:r>
      <w:r w:rsidR="00A461A2" w:rsidRPr="005E131D">
        <w:rPr>
          <w:color w:val="auto"/>
          <w:sz w:val="24"/>
          <w:szCs w:val="24"/>
        </w:rPr>
        <w:t>iesaistīto vietējās rīcības grupas pārstāvju</w:t>
      </w:r>
      <w:r w:rsidR="00A461A2">
        <w:rPr>
          <w:color w:val="auto"/>
          <w:sz w:val="24"/>
          <w:szCs w:val="24"/>
        </w:rPr>
        <w:t xml:space="preserve"> dalībai</w:t>
      </w:r>
      <w:r w:rsidR="00135A10">
        <w:rPr>
          <w:color w:val="auto"/>
          <w:sz w:val="24"/>
          <w:szCs w:val="24"/>
        </w:rPr>
        <w:t xml:space="preserve"> </w:t>
      </w:r>
      <w:r w:rsidR="00A461A2">
        <w:rPr>
          <w:color w:val="auto"/>
          <w:sz w:val="24"/>
          <w:szCs w:val="24"/>
        </w:rPr>
        <w:t>vietējo rīcības grupu sadarbības (tīklošanās) sanāksmēs, t</w:t>
      </w:r>
      <w:r w:rsidR="00224CF1">
        <w:rPr>
          <w:color w:val="auto"/>
          <w:sz w:val="24"/>
          <w:szCs w:val="24"/>
        </w:rPr>
        <w:t>ostarp</w:t>
      </w:r>
      <w:r w:rsidR="00A461A2">
        <w:rPr>
          <w:color w:val="auto"/>
          <w:sz w:val="24"/>
          <w:szCs w:val="24"/>
        </w:rPr>
        <w:t xml:space="preserve"> </w:t>
      </w:r>
      <w:r w:rsidRPr="005E131D">
        <w:rPr>
          <w:color w:val="auto"/>
          <w:sz w:val="24"/>
          <w:szCs w:val="24"/>
        </w:rPr>
        <w:t>Valsts lauku tīkl</w:t>
      </w:r>
      <w:r w:rsidR="00A461A2">
        <w:rPr>
          <w:color w:val="auto"/>
          <w:sz w:val="24"/>
          <w:szCs w:val="24"/>
        </w:rPr>
        <w:t>a</w:t>
      </w:r>
      <w:r w:rsidRPr="005E131D">
        <w:rPr>
          <w:color w:val="auto"/>
          <w:sz w:val="24"/>
          <w:szCs w:val="24"/>
        </w:rPr>
        <w:t xml:space="preserve">, </w:t>
      </w:r>
      <w:r w:rsidR="00B465A6">
        <w:rPr>
          <w:color w:val="auto"/>
          <w:sz w:val="24"/>
          <w:szCs w:val="24"/>
        </w:rPr>
        <w:t xml:space="preserve">Zivsaimniecības sadarbības tīkla, </w:t>
      </w:r>
      <w:r w:rsidR="00206A0F">
        <w:rPr>
          <w:color w:val="auto"/>
          <w:sz w:val="24"/>
          <w:szCs w:val="24"/>
        </w:rPr>
        <w:t>Eiropas Tīklu</w:t>
      </w:r>
      <w:r w:rsidRPr="005E131D">
        <w:rPr>
          <w:color w:val="auto"/>
          <w:sz w:val="24"/>
          <w:szCs w:val="24"/>
        </w:rPr>
        <w:t xml:space="preserve"> lauku attīstībai</w:t>
      </w:r>
      <w:r w:rsidR="00B465A6">
        <w:rPr>
          <w:color w:val="auto"/>
          <w:sz w:val="24"/>
          <w:szCs w:val="24"/>
        </w:rPr>
        <w:t xml:space="preserve"> un Eiropas zivsaimniecības reģionu tīkla</w:t>
      </w:r>
      <w:r w:rsidR="00A461A2">
        <w:rPr>
          <w:color w:val="auto"/>
          <w:sz w:val="24"/>
          <w:szCs w:val="24"/>
        </w:rPr>
        <w:t xml:space="preserve"> organizētās tikšanās</w:t>
      </w:r>
      <w:r w:rsidR="00224CF1">
        <w:rPr>
          <w:color w:val="auto"/>
          <w:sz w:val="24"/>
          <w:szCs w:val="24"/>
        </w:rPr>
        <w:t xml:space="preserve"> reizēs</w:t>
      </w:r>
      <w:r w:rsidRPr="005E131D">
        <w:rPr>
          <w:color w:val="auto"/>
          <w:sz w:val="24"/>
          <w:szCs w:val="24"/>
        </w:rPr>
        <w:t xml:space="preserve">, kā arī </w:t>
      </w:r>
      <w:r w:rsidR="00A461A2">
        <w:rPr>
          <w:color w:val="auto"/>
          <w:sz w:val="24"/>
          <w:szCs w:val="24"/>
        </w:rPr>
        <w:t xml:space="preserve">dalībai </w:t>
      </w:r>
      <w:r w:rsidRPr="005E131D">
        <w:rPr>
          <w:color w:val="auto"/>
          <w:sz w:val="24"/>
          <w:szCs w:val="24"/>
        </w:rPr>
        <w:t>vietējo rīcības grupu sadarbības tīkl</w:t>
      </w:r>
      <w:r w:rsidR="00A461A2">
        <w:rPr>
          <w:color w:val="auto"/>
          <w:sz w:val="24"/>
          <w:szCs w:val="24"/>
        </w:rPr>
        <w:t>os</w:t>
      </w:r>
      <w:r w:rsidRPr="005E131D">
        <w:rPr>
          <w:color w:val="auto"/>
          <w:sz w:val="24"/>
          <w:szCs w:val="24"/>
        </w:rPr>
        <w:t xml:space="preserve"> reģionālā, nacionālā un Eiropas</w:t>
      </w:r>
      <w:r w:rsidR="00566C27">
        <w:rPr>
          <w:color w:val="auto"/>
          <w:sz w:val="24"/>
          <w:szCs w:val="24"/>
        </w:rPr>
        <w:t xml:space="preserve"> Savienības</w:t>
      </w:r>
      <w:r w:rsidRPr="005E131D">
        <w:rPr>
          <w:color w:val="auto"/>
          <w:sz w:val="24"/>
          <w:szCs w:val="24"/>
        </w:rPr>
        <w:t xml:space="preserve"> mērogā</w:t>
      </w:r>
      <w:r w:rsidR="00224CF1">
        <w:rPr>
          <w:color w:val="auto"/>
          <w:sz w:val="24"/>
          <w:szCs w:val="24"/>
        </w:rPr>
        <w:t xml:space="preserve">, bet ne </w:t>
      </w:r>
      <w:r w:rsidR="00224CF1" w:rsidRPr="005E131D">
        <w:rPr>
          <w:color w:val="auto"/>
          <w:sz w:val="24"/>
          <w:szCs w:val="24"/>
        </w:rPr>
        <w:t>vairāk kā pieciem vietējās rīcības grupas pārstāvjiem vienā reizē, ja pasākums notiek citā Eiropas Savienības dalībvalstī</w:t>
      </w:r>
      <w:r w:rsidR="00D023E7">
        <w:rPr>
          <w:color w:val="auto"/>
          <w:sz w:val="24"/>
          <w:szCs w:val="24"/>
        </w:rPr>
        <w:t>;</w:t>
      </w:r>
    </w:p>
    <w:p w14:paraId="7416FA44" w14:textId="77777777" w:rsidR="00556534" w:rsidRDefault="004D35BD" w:rsidP="00B9434D">
      <w:pPr>
        <w:pStyle w:val="tv2132"/>
        <w:numPr>
          <w:ilvl w:val="2"/>
          <w:numId w:val="2"/>
        </w:numPr>
        <w:spacing w:line="240" w:lineRule="auto"/>
        <w:ind w:left="0" w:firstLine="708"/>
        <w:jc w:val="both"/>
        <w:rPr>
          <w:color w:val="auto"/>
          <w:sz w:val="24"/>
          <w:szCs w:val="24"/>
        </w:rPr>
      </w:pPr>
      <w:r>
        <w:rPr>
          <w:color w:val="auto"/>
          <w:sz w:val="24"/>
          <w:szCs w:val="24"/>
        </w:rPr>
        <w:t xml:space="preserve">vietējās attīstības </w:t>
      </w:r>
      <w:r w:rsidR="00556534" w:rsidRPr="005E131D">
        <w:rPr>
          <w:color w:val="auto"/>
          <w:sz w:val="24"/>
          <w:szCs w:val="24"/>
        </w:rPr>
        <w:t>stratēģijas īstenošanas uzraudzīb</w:t>
      </w:r>
      <w:r>
        <w:rPr>
          <w:color w:val="auto"/>
          <w:sz w:val="24"/>
          <w:szCs w:val="24"/>
        </w:rPr>
        <w:t>ai</w:t>
      </w:r>
      <w:r w:rsidR="00556534" w:rsidRPr="005E131D">
        <w:rPr>
          <w:color w:val="auto"/>
          <w:sz w:val="24"/>
          <w:szCs w:val="24"/>
        </w:rPr>
        <w:t xml:space="preserve"> un novērtēšan</w:t>
      </w:r>
      <w:r>
        <w:rPr>
          <w:color w:val="auto"/>
          <w:sz w:val="24"/>
          <w:szCs w:val="24"/>
        </w:rPr>
        <w:t xml:space="preserve">ai, </w:t>
      </w:r>
      <w:r w:rsidR="00224CF1">
        <w:rPr>
          <w:color w:val="auto"/>
          <w:sz w:val="24"/>
          <w:szCs w:val="24"/>
        </w:rPr>
        <w:t xml:space="preserve">tostarp </w:t>
      </w:r>
      <w:r w:rsidR="00556534" w:rsidRPr="00980BEC">
        <w:rPr>
          <w:color w:val="auto"/>
          <w:sz w:val="24"/>
          <w:szCs w:val="24"/>
        </w:rPr>
        <w:t>vietējās rīcības grupas darbības teritorijas pētījum</w:t>
      </w:r>
      <w:r>
        <w:rPr>
          <w:color w:val="auto"/>
          <w:sz w:val="24"/>
          <w:szCs w:val="24"/>
        </w:rPr>
        <w:t>iem</w:t>
      </w:r>
      <w:r w:rsidR="00556534" w:rsidRPr="00980BEC">
        <w:rPr>
          <w:color w:val="auto"/>
          <w:sz w:val="24"/>
          <w:szCs w:val="24"/>
        </w:rPr>
        <w:t xml:space="preserve">, kas saistīti ar vietējo vajadzību </w:t>
      </w:r>
      <w:r w:rsidR="00224CF1">
        <w:rPr>
          <w:color w:val="auto"/>
          <w:sz w:val="24"/>
          <w:szCs w:val="24"/>
        </w:rPr>
        <w:t>noskaidro</w:t>
      </w:r>
      <w:r w:rsidR="00556534" w:rsidRPr="00980BEC">
        <w:rPr>
          <w:color w:val="auto"/>
          <w:sz w:val="24"/>
          <w:szCs w:val="24"/>
        </w:rPr>
        <w:t>šanu, teritorijai piemērotu un vietējā</w:t>
      </w:r>
      <w:r w:rsidR="00E936CE">
        <w:rPr>
          <w:color w:val="auto"/>
          <w:sz w:val="24"/>
          <w:szCs w:val="24"/>
        </w:rPr>
        <w:t>s</w:t>
      </w:r>
      <w:r w:rsidR="00556534" w:rsidRPr="00980BEC">
        <w:rPr>
          <w:color w:val="auto"/>
          <w:sz w:val="24"/>
          <w:szCs w:val="24"/>
        </w:rPr>
        <w:t xml:space="preserve"> attīstības stratēģijā izvirzīto prioritāšu mērķiem atbilstošu vietējā potenciāla un integrētu inovatīvu risinājumu </w:t>
      </w:r>
      <w:r w:rsidR="00224CF1">
        <w:rPr>
          <w:color w:val="auto"/>
          <w:sz w:val="24"/>
          <w:szCs w:val="24"/>
        </w:rPr>
        <w:t>ra</w:t>
      </w:r>
      <w:r w:rsidR="00556534" w:rsidRPr="00980BEC">
        <w:rPr>
          <w:color w:val="auto"/>
          <w:sz w:val="24"/>
          <w:szCs w:val="24"/>
        </w:rPr>
        <w:t xml:space="preserve">šanu, </w:t>
      </w:r>
      <w:r w:rsidR="008B1C10" w:rsidRPr="00980BEC">
        <w:rPr>
          <w:color w:val="auto"/>
          <w:sz w:val="24"/>
          <w:szCs w:val="24"/>
        </w:rPr>
        <w:t xml:space="preserve">vietējās attīstības </w:t>
      </w:r>
      <w:r w:rsidR="00556534" w:rsidRPr="00980BEC">
        <w:rPr>
          <w:color w:val="auto"/>
          <w:sz w:val="24"/>
          <w:szCs w:val="24"/>
        </w:rPr>
        <w:t>stratēģijā izvirzīto prioritāšu mērķu sasniegšanas izvērtēšanu vai vietējās attīstības stratēģijas īstenošanas gaitā gūtās pi</w:t>
      </w:r>
      <w:r>
        <w:rPr>
          <w:color w:val="auto"/>
          <w:sz w:val="24"/>
          <w:szCs w:val="24"/>
        </w:rPr>
        <w:t>evienotās vērtības izvērtēšanu;</w:t>
      </w:r>
    </w:p>
    <w:p w14:paraId="308BF9FD" w14:textId="77777777" w:rsidR="004D35BD" w:rsidRPr="006D027F" w:rsidRDefault="004D35BD" w:rsidP="00B9434D">
      <w:pPr>
        <w:pStyle w:val="tv2132"/>
        <w:numPr>
          <w:ilvl w:val="1"/>
          <w:numId w:val="2"/>
        </w:numPr>
        <w:spacing w:line="240" w:lineRule="auto"/>
        <w:jc w:val="both"/>
        <w:rPr>
          <w:color w:val="auto"/>
          <w:sz w:val="24"/>
          <w:szCs w:val="24"/>
        </w:rPr>
      </w:pPr>
      <w:r>
        <w:rPr>
          <w:color w:val="auto"/>
          <w:sz w:val="24"/>
          <w:szCs w:val="24"/>
        </w:rPr>
        <w:t>aktivitātē “Aktivizēšana”</w:t>
      </w:r>
      <w:r w:rsidR="005E4BA4">
        <w:rPr>
          <w:color w:val="auto"/>
          <w:sz w:val="24"/>
          <w:szCs w:val="24"/>
        </w:rPr>
        <w:t>:</w:t>
      </w:r>
    </w:p>
    <w:p w14:paraId="05023F59" w14:textId="77777777" w:rsidR="004D35BD" w:rsidRPr="006D027F" w:rsidRDefault="006D027F" w:rsidP="00B9434D">
      <w:pPr>
        <w:pStyle w:val="tv2132"/>
        <w:numPr>
          <w:ilvl w:val="2"/>
          <w:numId w:val="2"/>
        </w:numPr>
        <w:spacing w:line="240" w:lineRule="auto"/>
        <w:ind w:left="0" w:firstLine="708"/>
        <w:jc w:val="both"/>
        <w:rPr>
          <w:color w:val="auto"/>
          <w:sz w:val="24"/>
          <w:szCs w:val="24"/>
        </w:rPr>
      </w:pPr>
      <w:r>
        <w:rPr>
          <w:color w:val="auto"/>
          <w:sz w:val="24"/>
          <w:szCs w:val="24"/>
        </w:rPr>
        <w:t xml:space="preserve">publicitātes </w:t>
      </w:r>
      <w:r w:rsidRPr="005E131D">
        <w:rPr>
          <w:color w:val="auto"/>
          <w:sz w:val="24"/>
          <w:szCs w:val="24"/>
        </w:rPr>
        <w:t>pasākum</w:t>
      </w:r>
      <w:r>
        <w:rPr>
          <w:color w:val="auto"/>
          <w:sz w:val="24"/>
          <w:szCs w:val="24"/>
        </w:rPr>
        <w:t>iem</w:t>
      </w:r>
      <w:r w:rsidRPr="005E131D">
        <w:rPr>
          <w:color w:val="auto"/>
          <w:sz w:val="24"/>
          <w:szCs w:val="24"/>
        </w:rPr>
        <w:t xml:space="preserve">, kas sniedz informāciju </w:t>
      </w:r>
      <w:r w:rsidR="0072198F">
        <w:rPr>
          <w:color w:val="auto"/>
          <w:sz w:val="24"/>
          <w:szCs w:val="24"/>
        </w:rPr>
        <w:t xml:space="preserve">par </w:t>
      </w:r>
      <w:r w:rsidRPr="005E131D">
        <w:rPr>
          <w:color w:val="auto"/>
          <w:sz w:val="24"/>
          <w:szCs w:val="24"/>
        </w:rPr>
        <w:t>vietējās rīcības grupas darbību un vietējās attīstības stratēģiju</w:t>
      </w:r>
      <w:r w:rsidR="0072198F" w:rsidRPr="0072198F">
        <w:rPr>
          <w:color w:val="auto"/>
          <w:sz w:val="24"/>
          <w:szCs w:val="24"/>
        </w:rPr>
        <w:t xml:space="preserve"> </w:t>
      </w:r>
      <w:r w:rsidR="0072198F" w:rsidRPr="005E131D">
        <w:rPr>
          <w:color w:val="auto"/>
          <w:sz w:val="24"/>
          <w:szCs w:val="24"/>
        </w:rPr>
        <w:t>un popularizē</w:t>
      </w:r>
      <w:r w:rsidR="0072198F">
        <w:rPr>
          <w:color w:val="auto"/>
          <w:sz w:val="24"/>
          <w:szCs w:val="24"/>
        </w:rPr>
        <w:t xml:space="preserve"> to</w:t>
      </w:r>
      <w:r w:rsidRPr="005E131D">
        <w:rPr>
          <w:color w:val="auto"/>
          <w:sz w:val="24"/>
          <w:szCs w:val="24"/>
        </w:rPr>
        <w:t>;</w:t>
      </w:r>
      <w:r w:rsidR="00135A10">
        <w:rPr>
          <w:color w:val="auto"/>
          <w:sz w:val="24"/>
          <w:szCs w:val="24"/>
        </w:rPr>
        <w:t xml:space="preserve"> </w:t>
      </w:r>
    </w:p>
    <w:p w14:paraId="4244E40B" w14:textId="77777777" w:rsidR="00D3641E" w:rsidRDefault="00DC3F10" w:rsidP="00B9434D">
      <w:pPr>
        <w:pStyle w:val="tv2132"/>
        <w:numPr>
          <w:ilvl w:val="2"/>
          <w:numId w:val="2"/>
        </w:numPr>
        <w:spacing w:line="240" w:lineRule="auto"/>
        <w:ind w:left="0" w:firstLine="708"/>
        <w:jc w:val="both"/>
        <w:rPr>
          <w:color w:val="auto"/>
          <w:sz w:val="24"/>
          <w:szCs w:val="24"/>
        </w:rPr>
      </w:pPr>
      <w:r>
        <w:rPr>
          <w:color w:val="auto"/>
          <w:sz w:val="24"/>
          <w:szCs w:val="24"/>
        </w:rPr>
        <w:t xml:space="preserve">informācijas un pieredzes apmaiņas </w:t>
      </w:r>
      <w:r w:rsidR="0026682A">
        <w:rPr>
          <w:color w:val="auto"/>
          <w:sz w:val="24"/>
          <w:szCs w:val="24"/>
        </w:rPr>
        <w:t>pasākumi</w:t>
      </w:r>
      <w:r w:rsidR="00F16578">
        <w:rPr>
          <w:color w:val="auto"/>
          <w:sz w:val="24"/>
          <w:szCs w:val="24"/>
        </w:rPr>
        <w:t>em</w:t>
      </w:r>
      <w:r w:rsidR="00D3641E" w:rsidRPr="005E131D">
        <w:rPr>
          <w:color w:val="auto"/>
          <w:sz w:val="24"/>
          <w:szCs w:val="24"/>
        </w:rPr>
        <w:t xml:space="preserve">, kas </w:t>
      </w:r>
      <w:r>
        <w:rPr>
          <w:color w:val="auto"/>
          <w:sz w:val="24"/>
          <w:szCs w:val="24"/>
        </w:rPr>
        <w:t>sniedz atbalstu</w:t>
      </w:r>
      <w:r w:rsidR="00D3641E" w:rsidRPr="005E131D">
        <w:rPr>
          <w:color w:val="auto"/>
          <w:sz w:val="24"/>
          <w:szCs w:val="24"/>
        </w:rPr>
        <w:t xml:space="preserve"> potenciāl</w:t>
      </w:r>
      <w:r>
        <w:rPr>
          <w:color w:val="auto"/>
          <w:sz w:val="24"/>
          <w:szCs w:val="24"/>
        </w:rPr>
        <w:t>ajiem</w:t>
      </w:r>
      <w:r w:rsidR="00D3641E" w:rsidRPr="005E131D">
        <w:rPr>
          <w:color w:val="auto"/>
          <w:sz w:val="24"/>
          <w:szCs w:val="24"/>
        </w:rPr>
        <w:t xml:space="preserve"> projektu iesniedzēj</w:t>
      </w:r>
      <w:r>
        <w:rPr>
          <w:color w:val="auto"/>
          <w:sz w:val="24"/>
          <w:szCs w:val="24"/>
        </w:rPr>
        <w:t>iem</w:t>
      </w:r>
      <w:r w:rsidR="00D3641E" w:rsidRPr="005E131D">
        <w:rPr>
          <w:color w:val="auto"/>
          <w:sz w:val="24"/>
          <w:szCs w:val="24"/>
        </w:rPr>
        <w:t xml:space="preserve"> </w:t>
      </w:r>
      <w:r w:rsidR="00F86820" w:rsidRPr="005E131D">
        <w:rPr>
          <w:color w:val="auto"/>
          <w:sz w:val="24"/>
          <w:szCs w:val="24"/>
        </w:rPr>
        <w:t xml:space="preserve">projektu ideju radīšanā, projektu izstrādāšanā un projektu iesniegumu </w:t>
      </w:r>
      <w:r w:rsidR="00F86820" w:rsidRPr="00B9434D">
        <w:rPr>
          <w:color w:val="auto"/>
          <w:sz w:val="24"/>
          <w:szCs w:val="24"/>
        </w:rPr>
        <w:t>sagatavošanā</w:t>
      </w:r>
      <w:r w:rsidR="00224CF1">
        <w:rPr>
          <w:color w:val="auto"/>
          <w:sz w:val="24"/>
          <w:szCs w:val="24"/>
        </w:rPr>
        <w:t xml:space="preserve">, – </w:t>
      </w:r>
      <w:r w:rsidR="00A53292" w:rsidRPr="00B9434D">
        <w:rPr>
          <w:color w:val="auto"/>
          <w:sz w:val="24"/>
          <w:szCs w:val="24"/>
        </w:rPr>
        <w:t xml:space="preserve">ne vairāk kā pieciem vietējās rīcības grupas deleģētiem pārstāvjiem vienā reizē un ne vairāk kā vienam pārstāvim no </w:t>
      </w:r>
      <w:r w:rsidR="00591846" w:rsidRPr="00B9434D">
        <w:rPr>
          <w:color w:val="auto"/>
          <w:sz w:val="24"/>
          <w:szCs w:val="24"/>
        </w:rPr>
        <w:t xml:space="preserve">katras </w:t>
      </w:r>
      <w:r w:rsidR="00A53292" w:rsidRPr="00B9434D">
        <w:rPr>
          <w:color w:val="auto"/>
          <w:sz w:val="24"/>
          <w:szCs w:val="24"/>
        </w:rPr>
        <w:t>organizācijas vai institūcijas, ja pasākums notiek citā Eiropas Savienības dalībvalstī</w:t>
      </w:r>
      <w:r w:rsidR="00B77217">
        <w:rPr>
          <w:color w:val="auto"/>
          <w:sz w:val="24"/>
          <w:szCs w:val="24"/>
        </w:rPr>
        <w:t>.</w:t>
      </w:r>
    </w:p>
    <w:p w14:paraId="67ED4200" w14:textId="77777777" w:rsidR="00AF3C87" w:rsidRPr="005E131D" w:rsidRDefault="00AF3C87" w:rsidP="00AF3C87">
      <w:pPr>
        <w:pStyle w:val="tv2132"/>
        <w:spacing w:line="240" w:lineRule="auto"/>
        <w:jc w:val="both"/>
        <w:rPr>
          <w:color w:val="auto"/>
          <w:sz w:val="24"/>
          <w:szCs w:val="24"/>
        </w:rPr>
      </w:pPr>
    </w:p>
    <w:p w14:paraId="1409E932" w14:textId="77777777" w:rsidR="00531533" w:rsidRPr="005E131D" w:rsidRDefault="00AF3C87" w:rsidP="00B9434D">
      <w:pPr>
        <w:pStyle w:val="tv2132"/>
        <w:numPr>
          <w:ilvl w:val="0"/>
          <w:numId w:val="2"/>
        </w:numPr>
        <w:tabs>
          <w:tab w:val="left" w:pos="993"/>
        </w:tabs>
        <w:spacing w:line="240" w:lineRule="auto"/>
        <w:ind w:left="0" w:firstLine="709"/>
        <w:jc w:val="both"/>
        <w:rPr>
          <w:color w:val="auto"/>
          <w:sz w:val="24"/>
          <w:szCs w:val="24"/>
        </w:rPr>
      </w:pPr>
      <w:r w:rsidRPr="005E131D">
        <w:rPr>
          <w:color w:val="auto"/>
          <w:sz w:val="24"/>
          <w:szCs w:val="24"/>
        </w:rPr>
        <w:t>Vietējās attīstības stratēģijas īstenošanā iesaistītie vietējās rīcības grupas pārstāvji šo noteikumu izpratnē ir</w:t>
      </w:r>
      <w:r w:rsidR="00531533" w:rsidRPr="005E131D">
        <w:rPr>
          <w:color w:val="auto"/>
          <w:sz w:val="24"/>
          <w:szCs w:val="24"/>
        </w:rPr>
        <w:t xml:space="preserve">: </w:t>
      </w:r>
    </w:p>
    <w:p w14:paraId="5B43EBEB" w14:textId="77777777" w:rsidR="00AF3C87" w:rsidRPr="005E131D" w:rsidRDefault="0044760B" w:rsidP="00AC6D3E">
      <w:pPr>
        <w:pStyle w:val="tv2132"/>
        <w:numPr>
          <w:ilvl w:val="1"/>
          <w:numId w:val="2"/>
        </w:numPr>
        <w:spacing w:line="240" w:lineRule="auto"/>
        <w:ind w:left="0" w:firstLine="702"/>
        <w:jc w:val="both"/>
        <w:rPr>
          <w:color w:val="auto"/>
          <w:sz w:val="24"/>
          <w:szCs w:val="24"/>
        </w:rPr>
      </w:pPr>
      <w:r>
        <w:rPr>
          <w:color w:val="auto"/>
          <w:sz w:val="24"/>
          <w:szCs w:val="24"/>
        </w:rPr>
        <w:t>administratīvais vadītājs</w:t>
      </w:r>
      <w:r w:rsidR="00531533" w:rsidRPr="005E131D">
        <w:rPr>
          <w:color w:val="auto"/>
          <w:sz w:val="24"/>
          <w:szCs w:val="24"/>
        </w:rPr>
        <w:t xml:space="preserve"> </w:t>
      </w:r>
      <w:r w:rsidR="00224CF1">
        <w:rPr>
          <w:color w:val="auto"/>
          <w:sz w:val="24"/>
          <w:szCs w:val="24"/>
        </w:rPr>
        <w:t>un</w:t>
      </w:r>
      <w:r w:rsidR="00566C27">
        <w:rPr>
          <w:color w:val="auto"/>
          <w:sz w:val="24"/>
          <w:szCs w:val="24"/>
        </w:rPr>
        <w:t xml:space="preserve"> vietējās attīstības stratēģijas īstenošanā iesaistītie vie</w:t>
      </w:r>
      <w:r w:rsidR="0072164A">
        <w:rPr>
          <w:color w:val="auto"/>
          <w:sz w:val="24"/>
          <w:szCs w:val="24"/>
        </w:rPr>
        <w:t>tējās rīcības grupas darbinieki</w:t>
      </w:r>
      <w:r w:rsidR="00531533" w:rsidRPr="005E131D">
        <w:rPr>
          <w:color w:val="auto"/>
          <w:sz w:val="24"/>
          <w:szCs w:val="24"/>
        </w:rPr>
        <w:t>;</w:t>
      </w:r>
    </w:p>
    <w:p w14:paraId="57BE7E85" w14:textId="77777777" w:rsidR="00531533" w:rsidRPr="005E131D" w:rsidRDefault="00531533" w:rsidP="00AC6D3E">
      <w:pPr>
        <w:pStyle w:val="tv2132"/>
        <w:numPr>
          <w:ilvl w:val="1"/>
          <w:numId w:val="2"/>
        </w:numPr>
        <w:spacing w:line="240" w:lineRule="auto"/>
        <w:ind w:left="0" w:firstLine="702"/>
        <w:jc w:val="both"/>
        <w:rPr>
          <w:color w:val="auto"/>
          <w:sz w:val="24"/>
          <w:szCs w:val="24"/>
        </w:rPr>
      </w:pPr>
      <w:r w:rsidRPr="005E131D">
        <w:rPr>
          <w:color w:val="auto"/>
          <w:sz w:val="24"/>
          <w:szCs w:val="24"/>
        </w:rPr>
        <w:t xml:space="preserve">par vietējās attīstības stratēģijas īstenošanu atbildīgās vietējās rīcības grupas pārvaldes institūcijas </w:t>
      </w:r>
      <w:r w:rsidR="0085172E">
        <w:rPr>
          <w:color w:val="auto"/>
          <w:sz w:val="24"/>
          <w:szCs w:val="24"/>
        </w:rPr>
        <w:t>(turpmāk – lēmējinstitūcija)</w:t>
      </w:r>
      <w:r w:rsidR="0085172E" w:rsidRPr="005E131D">
        <w:rPr>
          <w:color w:val="auto"/>
          <w:sz w:val="24"/>
          <w:szCs w:val="24"/>
        </w:rPr>
        <w:t xml:space="preserve"> </w:t>
      </w:r>
      <w:r w:rsidRPr="005E131D">
        <w:rPr>
          <w:color w:val="auto"/>
          <w:sz w:val="24"/>
          <w:szCs w:val="24"/>
        </w:rPr>
        <w:t>pārstāvji.</w:t>
      </w:r>
    </w:p>
    <w:p w14:paraId="4208A097" w14:textId="77777777" w:rsidR="00D3641E" w:rsidRPr="005E131D" w:rsidRDefault="00D3641E" w:rsidP="00D3641E">
      <w:pPr>
        <w:pStyle w:val="tv2132"/>
        <w:spacing w:line="240" w:lineRule="auto"/>
        <w:jc w:val="both"/>
        <w:rPr>
          <w:color w:val="auto"/>
          <w:sz w:val="24"/>
          <w:szCs w:val="24"/>
        </w:rPr>
      </w:pPr>
    </w:p>
    <w:p w14:paraId="60058663" w14:textId="77777777" w:rsidR="00D26AFA" w:rsidRDefault="00D3641E" w:rsidP="00B9434D">
      <w:pPr>
        <w:pStyle w:val="tv2132"/>
        <w:numPr>
          <w:ilvl w:val="0"/>
          <w:numId w:val="2"/>
        </w:numPr>
        <w:tabs>
          <w:tab w:val="left" w:pos="993"/>
        </w:tabs>
        <w:spacing w:line="240" w:lineRule="auto"/>
        <w:ind w:left="0" w:firstLine="709"/>
        <w:jc w:val="both"/>
        <w:rPr>
          <w:color w:val="auto"/>
          <w:sz w:val="24"/>
          <w:szCs w:val="24"/>
        </w:rPr>
      </w:pPr>
      <w:bookmarkStart w:id="12" w:name="p-384334"/>
      <w:bookmarkStart w:id="13" w:name="p6"/>
      <w:bookmarkEnd w:id="12"/>
      <w:bookmarkEnd w:id="13"/>
      <w:r w:rsidRPr="005E131D">
        <w:rPr>
          <w:color w:val="auto"/>
          <w:sz w:val="24"/>
          <w:szCs w:val="24"/>
        </w:rPr>
        <w:t xml:space="preserve">Vietējā rīcības grupa nodrošina </w:t>
      </w:r>
      <w:r w:rsidR="0085172E" w:rsidRPr="005E131D">
        <w:rPr>
          <w:color w:val="auto"/>
          <w:sz w:val="24"/>
          <w:szCs w:val="24"/>
        </w:rPr>
        <w:t xml:space="preserve">iedzīvotājiem </w:t>
      </w:r>
      <w:r w:rsidRPr="005E131D">
        <w:rPr>
          <w:color w:val="auto"/>
          <w:sz w:val="24"/>
          <w:szCs w:val="24"/>
        </w:rPr>
        <w:t xml:space="preserve">konkrētu pieņemšanas laiku vietējās rīcības grupas birojā un informāciju par to ievieto </w:t>
      </w:r>
      <w:r w:rsidR="00E361D1">
        <w:rPr>
          <w:color w:val="auto"/>
          <w:sz w:val="24"/>
          <w:szCs w:val="24"/>
        </w:rPr>
        <w:t xml:space="preserve">vietējās rīcības grupas </w:t>
      </w:r>
      <w:r w:rsidR="00081AC9">
        <w:rPr>
          <w:color w:val="auto"/>
          <w:sz w:val="24"/>
          <w:szCs w:val="24"/>
        </w:rPr>
        <w:t>tīmekļa vietnē</w:t>
      </w:r>
      <w:r w:rsidR="004C6641">
        <w:rPr>
          <w:color w:val="auto"/>
          <w:sz w:val="24"/>
          <w:szCs w:val="24"/>
        </w:rPr>
        <w:t>.</w:t>
      </w:r>
    </w:p>
    <w:p w14:paraId="4F017362" w14:textId="77777777" w:rsidR="00B9434D" w:rsidRPr="00B9434D" w:rsidRDefault="00B9434D" w:rsidP="00B9434D">
      <w:pPr>
        <w:pStyle w:val="tv2132"/>
        <w:tabs>
          <w:tab w:val="left" w:pos="993"/>
        </w:tabs>
        <w:spacing w:line="240" w:lineRule="auto"/>
        <w:ind w:firstLine="0"/>
        <w:jc w:val="both"/>
        <w:rPr>
          <w:color w:val="auto"/>
          <w:sz w:val="24"/>
          <w:szCs w:val="24"/>
        </w:rPr>
      </w:pPr>
    </w:p>
    <w:p w14:paraId="05B45444" w14:textId="77777777" w:rsidR="000E545D" w:rsidRPr="0074766A" w:rsidRDefault="00D3641E" w:rsidP="009D0231">
      <w:pPr>
        <w:pStyle w:val="tv2132"/>
        <w:numPr>
          <w:ilvl w:val="0"/>
          <w:numId w:val="2"/>
        </w:numPr>
        <w:tabs>
          <w:tab w:val="left" w:pos="993"/>
        </w:tabs>
        <w:spacing w:line="240" w:lineRule="auto"/>
        <w:ind w:left="0" w:firstLine="709"/>
        <w:jc w:val="both"/>
        <w:rPr>
          <w:b/>
          <w:bCs/>
        </w:rPr>
      </w:pPr>
      <w:bookmarkStart w:id="14" w:name="p-384335"/>
      <w:bookmarkStart w:id="15" w:name="p7"/>
      <w:bookmarkStart w:id="16" w:name="p-384339"/>
      <w:bookmarkStart w:id="17" w:name="p11"/>
      <w:bookmarkEnd w:id="14"/>
      <w:bookmarkEnd w:id="15"/>
      <w:bookmarkEnd w:id="16"/>
      <w:bookmarkEnd w:id="17"/>
      <w:r w:rsidRPr="00591846">
        <w:rPr>
          <w:color w:val="auto"/>
          <w:sz w:val="24"/>
          <w:szCs w:val="24"/>
        </w:rPr>
        <w:t xml:space="preserve">Vietējā rīcības grupa, kas īsteno citu Eiropas Savienības fondu, valsts vai pašvaldību finansēto programmu pasākumus </w:t>
      </w:r>
      <w:r w:rsidR="001477B3" w:rsidRPr="00591846">
        <w:rPr>
          <w:color w:val="auto"/>
          <w:sz w:val="24"/>
          <w:szCs w:val="24"/>
        </w:rPr>
        <w:t xml:space="preserve">vai veic saimniecisko darbību, </w:t>
      </w:r>
      <w:r w:rsidRPr="00591846">
        <w:rPr>
          <w:color w:val="auto"/>
          <w:sz w:val="24"/>
          <w:szCs w:val="24"/>
        </w:rPr>
        <w:t>nodrošina, ka attiecīgo aktivitāšu īstenošana un ar to saistītā dokumentācija un grāmatvedības uzskaite ir nošķirta. Vietējā rīcības grupa nevar saņemt atbalstu par tām pašām attiecināmajām izmaksām citās aktivitātēs no pašvaldību, valsts vai Eiropas Savienības līdzekļiem.</w:t>
      </w:r>
      <w:r w:rsidR="000E545D" w:rsidRPr="00591846">
        <w:rPr>
          <w:color w:val="auto"/>
          <w:sz w:val="24"/>
          <w:szCs w:val="24"/>
        </w:rPr>
        <w:t xml:space="preserve"> </w:t>
      </w:r>
    </w:p>
    <w:p w14:paraId="72116A20" w14:textId="77777777" w:rsidR="0074766A" w:rsidRPr="00B31A60" w:rsidRDefault="0074766A" w:rsidP="0074766A">
      <w:pPr>
        <w:pStyle w:val="Sarakstarindkopa"/>
        <w:rPr>
          <w:b/>
          <w:bCs/>
          <w:lang w:val="lv-LV"/>
        </w:rPr>
      </w:pPr>
    </w:p>
    <w:p w14:paraId="21213B06" w14:textId="77777777" w:rsidR="000E545D" w:rsidRDefault="007E1E4C" w:rsidP="000E545D">
      <w:pPr>
        <w:jc w:val="center"/>
        <w:rPr>
          <w:b/>
          <w:bCs/>
          <w:lang w:val="lv-LV"/>
        </w:rPr>
      </w:pPr>
      <w:r>
        <w:rPr>
          <w:b/>
          <w:bCs/>
          <w:lang w:val="lv-LV"/>
        </w:rPr>
        <w:t>II</w:t>
      </w:r>
      <w:r w:rsidR="000E545D" w:rsidRPr="005E131D">
        <w:rPr>
          <w:b/>
          <w:bCs/>
          <w:lang w:val="lv-LV"/>
        </w:rPr>
        <w:t>. Attiecināmās un neattiecināmās izmaksas</w:t>
      </w:r>
    </w:p>
    <w:p w14:paraId="12E21027" w14:textId="77777777" w:rsidR="000E545D" w:rsidRPr="00AC6D3E" w:rsidRDefault="000E545D" w:rsidP="00AC6D3E">
      <w:pPr>
        <w:pStyle w:val="tv2132"/>
        <w:tabs>
          <w:tab w:val="left" w:pos="993"/>
        </w:tabs>
        <w:spacing w:line="240" w:lineRule="auto"/>
        <w:ind w:left="709" w:firstLine="0"/>
        <w:jc w:val="both"/>
        <w:rPr>
          <w:color w:val="auto"/>
          <w:sz w:val="24"/>
          <w:szCs w:val="24"/>
        </w:rPr>
      </w:pPr>
    </w:p>
    <w:p w14:paraId="059259C6" w14:textId="5CD54763" w:rsidR="000E545D" w:rsidRPr="00591846" w:rsidRDefault="00224CF1" w:rsidP="00AC6D3E">
      <w:pPr>
        <w:pStyle w:val="tv2132"/>
        <w:numPr>
          <w:ilvl w:val="0"/>
          <w:numId w:val="2"/>
        </w:numPr>
        <w:tabs>
          <w:tab w:val="left" w:pos="993"/>
        </w:tabs>
        <w:spacing w:line="240" w:lineRule="auto"/>
        <w:ind w:left="0" w:firstLine="709"/>
        <w:jc w:val="both"/>
        <w:rPr>
          <w:color w:val="auto"/>
          <w:sz w:val="24"/>
          <w:szCs w:val="24"/>
        </w:rPr>
      </w:pPr>
      <w:bookmarkStart w:id="18" w:name="p-384368"/>
      <w:bookmarkStart w:id="19" w:name="p36"/>
      <w:bookmarkEnd w:id="18"/>
      <w:bookmarkEnd w:id="19"/>
      <w:proofErr w:type="spellStart"/>
      <w:r>
        <w:rPr>
          <w:color w:val="auto"/>
          <w:sz w:val="24"/>
          <w:szCs w:val="24"/>
        </w:rPr>
        <w:t>Apakšp</w:t>
      </w:r>
      <w:r w:rsidR="000E545D">
        <w:rPr>
          <w:color w:val="auto"/>
          <w:sz w:val="24"/>
          <w:szCs w:val="24"/>
        </w:rPr>
        <w:t>asākum</w:t>
      </w:r>
      <w:r w:rsidR="00375AF4">
        <w:rPr>
          <w:color w:val="auto"/>
          <w:sz w:val="24"/>
          <w:szCs w:val="24"/>
        </w:rPr>
        <w:t>a</w:t>
      </w:r>
      <w:proofErr w:type="spellEnd"/>
      <w:r w:rsidR="000E545D" w:rsidRPr="005E131D">
        <w:rPr>
          <w:color w:val="auto"/>
          <w:sz w:val="24"/>
          <w:szCs w:val="24"/>
        </w:rPr>
        <w:t xml:space="preserve"> izmaksas ir attieci</w:t>
      </w:r>
      <w:r w:rsidR="00ED2C90">
        <w:rPr>
          <w:color w:val="auto"/>
          <w:sz w:val="24"/>
          <w:szCs w:val="24"/>
        </w:rPr>
        <w:t>nām</w:t>
      </w:r>
      <w:r w:rsidR="00267CB7">
        <w:rPr>
          <w:color w:val="auto"/>
          <w:sz w:val="24"/>
          <w:szCs w:val="24"/>
        </w:rPr>
        <w:t>ā</w:t>
      </w:r>
      <w:r w:rsidR="00ED2C90">
        <w:rPr>
          <w:color w:val="auto"/>
          <w:sz w:val="24"/>
          <w:szCs w:val="24"/>
        </w:rPr>
        <w:t xml:space="preserve">s </w:t>
      </w:r>
      <w:r w:rsidR="00C33BEB">
        <w:rPr>
          <w:color w:val="auto"/>
          <w:sz w:val="24"/>
          <w:szCs w:val="24"/>
        </w:rPr>
        <w:t xml:space="preserve">par izdevumiem, kas veikti </w:t>
      </w:r>
      <w:r w:rsidR="00ED2C90" w:rsidRPr="00591846">
        <w:rPr>
          <w:color w:val="auto"/>
          <w:sz w:val="24"/>
          <w:szCs w:val="24"/>
        </w:rPr>
        <w:t xml:space="preserve">pēc </w:t>
      </w:r>
      <w:r w:rsidR="00425195" w:rsidRPr="00425195">
        <w:rPr>
          <w:color w:val="auto"/>
          <w:sz w:val="24"/>
          <w:szCs w:val="24"/>
        </w:rPr>
        <w:t xml:space="preserve">Sabiedrības virzītas vietējās attīstības stratēģiju atlases </w:t>
      </w:r>
      <w:r w:rsidR="00DC3D5E" w:rsidRPr="00591846">
        <w:rPr>
          <w:color w:val="auto"/>
          <w:sz w:val="24"/>
          <w:szCs w:val="24"/>
        </w:rPr>
        <w:t xml:space="preserve">komitejas </w:t>
      </w:r>
      <w:r w:rsidR="00D34BAC">
        <w:rPr>
          <w:color w:val="auto"/>
          <w:sz w:val="24"/>
          <w:szCs w:val="24"/>
        </w:rPr>
        <w:t xml:space="preserve">(turpmāk – komiteja) </w:t>
      </w:r>
      <w:r w:rsidR="00DC3D5E" w:rsidRPr="00591846">
        <w:rPr>
          <w:color w:val="auto"/>
          <w:sz w:val="24"/>
          <w:szCs w:val="24"/>
        </w:rPr>
        <w:t>l</w:t>
      </w:r>
      <w:r w:rsidR="00ED2C90" w:rsidRPr="00591846">
        <w:rPr>
          <w:color w:val="auto"/>
          <w:sz w:val="24"/>
          <w:szCs w:val="24"/>
        </w:rPr>
        <w:t xml:space="preserve">ēmuma </w:t>
      </w:r>
      <w:r w:rsidR="00F37345" w:rsidRPr="00591846">
        <w:rPr>
          <w:color w:val="auto"/>
          <w:sz w:val="24"/>
          <w:szCs w:val="24"/>
        </w:rPr>
        <w:t xml:space="preserve">pieņemšanas </w:t>
      </w:r>
      <w:r w:rsidR="00ED2C90" w:rsidRPr="00591846">
        <w:rPr>
          <w:color w:val="auto"/>
          <w:sz w:val="24"/>
          <w:szCs w:val="24"/>
        </w:rPr>
        <w:t>par atbalsta piešķiršanu vietējās attīstības stratēģijas īstenošanai</w:t>
      </w:r>
      <w:r w:rsidR="00B804C2" w:rsidRPr="00591846">
        <w:rPr>
          <w:color w:val="auto"/>
          <w:sz w:val="24"/>
          <w:szCs w:val="24"/>
        </w:rPr>
        <w:t xml:space="preserve"> a</w:t>
      </w:r>
      <w:r w:rsidR="000E545D" w:rsidRPr="00591846">
        <w:rPr>
          <w:color w:val="auto"/>
          <w:sz w:val="24"/>
          <w:szCs w:val="24"/>
        </w:rPr>
        <w:t>tbilstoši normatīvajiem aktiem par valsts un Eiropas Savienības atbalsta piešķiršanu</w:t>
      </w:r>
      <w:r w:rsidR="003D3B1B" w:rsidRPr="003D3B1B">
        <w:rPr>
          <w:color w:val="auto"/>
          <w:sz w:val="24"/>
          <w:szCs w:val="24"/>
        </w:rPr>
        <w:t xml:space="preserve"> </w:t>
      </w:r>
      <w:r w:rsidR="003D3B1B" w:rsidRPr="005E131D">
        <w:rPr>
          <w:color w:val="auto"/>
          <w:sz w:val="24"/>
          <w:szCs w:val="24"/>
        </w:rPr>
        <w:t>sabiedrības virzītas vietējās attīstības stratēģijas sagatavošanai un īstenošanai</w:t>
      </w:r>
      <w:r w:rsidR="00B804C2" w:rsidRPr="00591846">
        <w:rPr>
          <w:color w:val="auto"/>
          <w:sz w:val="24"/>
          <w:szCs w:val="24"/>
        </w:rPr>
        <w:t xml:space="preserve">. </w:t>
      </w:r>
    </w:p>
    <w:p w14:paraId="5A8ABDD8" w14:textId="77777777" w:rsidR="000E545D" w:rsidRPr="005E131D" w:rsidRDefault="000E545D" w:rsidP="000E545D">
      <w:pPr>
        <w:pStyle w:val="tv2132"/>
        <w:spacing w:line="240" w:lineRule="auto"/>
        <w:jc w:val="both"/>
        <w:rPr>
          <w:color w:val="auto"/>
          <w:sz w:val="24"/>
          <w:szCs w:val="24"/>
        </w:rPr>
      </w:pPr>
    </w:p>
    <w:p w14:paraId="17A1FB29" w14:textId="77777777" w:rsidR="000E545D" w:rsidRDefault="00AC6D3E" w:rsidP="0085172E">
      <w:pPr>
        <w:pStyle w:val="tv2132"/>
        <w:numPr>
          <w:ilvl w:val="0"/>
          <w:numId w:val="2"/>
        </w:numPr>
        <w:tabs>
          <w:tab w:val="left" w:pos="993"/>
        </w:tabs>
        <w:spacing w:line="240" w:lineRule="auto"/>
        <w:ind w:left="0" w:firstLine="709"/>
        <w:jc w:val="both"/>
        <w:rPr>
          <w:color w:val="auto"/>
          <w:sz w:val="24"/>
          <w:szCs w:val="24"/>
        </w:rPr>
      </w:pPr>
      <w:bookmarkStart w:id="20" w:name="p-489379"/>
      <w:bookmarkStart w:id="21" w:name="p37"/>
      <w:bookmarkEnd w:id="20"/>
      <w:bookmarkEnd w:id="21"/>
      <w:proofErr w:type="spellStart"/>
      <w:r>
        <w:rPr>
          <w:color w:val="auto"/>
          <w:sz w:val="24"/>
          <w:szCs w:val="24"/>
        </w:rPr>
        <w:t>Apakšp</w:t>
      </w:r>
      <w:r w:rsidR="000E545D">
        <w:rPr>
          <w:color w:val="auto"/>
          <w:sz w:val="24"/>
          <w:szCs w:val="24"/>
        </w:rPr>
        <w:t>asākumā</w:t>
      </w:r>
      <w:proofErr w:type="spellEnd"/>
      <w:r w:rsidR="000E545D">
        <w:rPr>
          <w:color w:val="auto"/>
          <w:sz w:val="24"/>
          <w:szCs w:val="24"/>
        </w:rPr>
        <w:t xml:space="preserve"> a</w:t>
      </w:r>
      <w:r w:rsidR="000E545D" w:rsidRPr="005E131D">
        <w:rPr>
          <w:color w:val="auto"/>
          <w:sz w:val="24"/>
          <w:szCs w:val="24"/>
        </w:rPr>
        <w:t>ttiecinām</w:t>
      </w:r>
      <w:r w:rsidR="003B09A3">
        <w:rPr>
          <w:color w:val="auto"/>
          <w:sz w:val="24"/>
          <w:szCs w:val="24"/>
        </w:rPr>
        <w:t>ā</w:t>
      </w:r>
      <w:r w:rsidR="000E545D" w:rsidRPr="005E131D">
        <w:rPr>
          <w:color w:val="auto"/>
          <w:sz w:val="24"/>
          <w:szCs w:val="24"/>
        </w:rPr>
        <w:t>s ir šādas izmaksas:</w:t>
      </w:r>
    </w:p>
    <w:p w14:paraId="3C2D18C1" w14:textId="77777777" w:rsidR="00AC6D3E" w:rsidRDefault="007C7DDF" w:rsidP="0085172E">
      <w:pPr>
        <w:pStyle w:val="tv2132"/>
        <w:numPr>
          <w:ilvl w:val="1"/>
          <w:numId w:val="2"/>
        </w:numPr>
        <w:spacing w:line="240" w:lineRule="auto"/>
        <w:ind w:left="0" w:firstLine="709"/>
        <w:jc w:val="both"/>
        <w:rPr>
          <w:color w:val="auto"/>
          <w:sz w:val="24"/>
          <w:szCs w:val="24"/>
        </w:rPr>
      </w:pPr>
      <w:r w:rsidRPr="00CF1FE6">
        <w:rPr>
          <w:color w:val="auto"/>
          <w:sz w:val="24"/>
          <w:szCs w:val="24"/>
        </w:rPr>
        <w:t>transporta izmaksas</w:t>
      </w:r>
      <w:r w:rsidR="00ED0605">
        <w:rPr>
          <w:color w:val="auto"/>
          <w:sz w:val="24"/>
          <w:szCs w:val="24"/>
        </w:rPr>
        <w:t>, kas</w:t>
      </w:r>
      <w:r w:rsidR="00ED0605" w:rsidRPr="00ED0605">
        <w:rPr>
          <w:color w:val="auto"/>
          <w:sz w:val="24"/>
          <w:szCs w:val="24"/>
        </w:rPr>
        <w:t xml:space="preserve"> </w:t>
      </w:r>
      <w:r w:rsidR="00ED0605" w:rsidRPr="00CF1FE6">
        <w:rPr>
          <w:color w:val="auto"/>
          <w:sz w:val="24"/>
          <w:szCs w:val="24"/>
        </w:rPr>
        <w:t>saistītas ar vietējās attīstības stratēģijas īstenošanu</w:t>
      </w:r>
      <w:r w:rsidR="00ED0605">
        <w:rPr>
          <w:color w:val="auto"/>
          <w:sz w:val="24"/>
          <w:szCs w:val="24"/>
        </w:rPr>
        <w:t xml:space="preserve"> un uzraudzību</w:t>
      </w:r>
      <w:r w:rsidR="00224CF1">
        <w:rPr>
          <w:color w:val="auto"/>
          <w:sz w:val="24"/>
          <w:szCs w:val="24"/>
        </w:rPr>
        <w:t xml:space="preserve"> un kas</w:t>
      </w:r>
      <w:r w:rsidR="004922D2">
        <w:rPr>
          <w:color w:val="auto"/>
          <w:sz w:val="24"/>
          <w:szCs w:val="24"/>
        </w:rPr>
        <w:t xml:space="preserve"> ietver</w:t>
      </w:r>
      <w:r w:rsidR="00AC6D3E">
        <w:rPr>
          <w:color w:val="auto"/>
          <w:sz w:val="24"/>
          <w:szCs w:val="24"/>
        </w:rPr>
        <w:t>:</w:t>
      </w:r>
    </w:p>
    <w:p w14:paraId="291B7B2F" w14:textId="77777777" w:rsidR="00471FA1" w:rsidRDefault="007C7DDF" w:rsidP="0085172E">
      <w:pPr>
        <w:pStyle w:val="tv2132"/>
        <w:numPr>
          <w:ilvl w:val="2"/>
          <w:numId w:val="15"/>
        </w:numPr>
        <w:spacing w:line="240" w:lineRule="auto"/>
        <w:ind w:firstLine="709"/>
        <w:jc w:val="both"/>
        <w:rPr>
          <w:color w:val="auto"/>
          <w:sz w:val="24"/>
          <w:szCs w:val="24"/>
        </w:rPr>
      </w:pPr>
      <w:r w:rsidRPr="00CF1FE6">
        <w:rPr>
          <w:color w:val="auto"/>
          <w:sz w:val="24"/>
          <w:szCs w:val="24"/>
        </w:rPr>
        <w:t>transporta nom</w:t>
      </w:r>
      <w:r w:rsidR="0072198F">
        <w:rPr>
          <w:color w:val="auto"/>
          <w:sz w:val="24"/>
          <w:szCs w:val="24"/>
        </w:rPr>
        <w:t>u</w:t>
      </w:r>
      <w:r w:rsidR="00B713E4">
        <w:rPr>
          <w:color w:val="auto"/>
          <w:sz w:val="24"/>
          <w:szCs w:val="24"/>
        </w:rPr>
        <w:t>, kas nepārsniedz</w:t>
      </w:r>
      <w:r w:rsidR="00AC6D3E">
        <w:rPr>
          <w:color w:val="auto"/>
          <w:sz w:val="24"/>
          <w:szCs w:val="24"/>
        </w:rPr>
        <w:t xml:space="preserve"> </w:t>
      </w:r>
      <w:r w:rsidR="00B713E4">
        <w:rPr>
          <w:color w:val="auto"/>
          <w:sz w:val="24"/>
          <w:szCs w:val="24"/>
        </w:rPr>
        <w:t>150</w:t>
      </w:r>
      <w:r w:rsidR="00224CF1">
        <w:rPr>
          <w:color w:val="auto"/>
          <w:sz w:val="24"/>
          <w:szCs w:val="24"/>
        </w:rPr>
        <w:t> </w:t>
      </w:r>
      <w:proofErr w:type="spellStart"/>
      <w:r w:rsidRPr="003E701E">
        <w:rPr>
          <w:i/>
          <w:color w:val="auto"/>
          <w:sz w:val="24"/>
          <w:szCs w:val="24"/>
        </w:rPr>
        <w:t>euro</w:t>
      </w:r>
      <w:proofErr w:type="spellEnd"/>
      <w:r w:rsidRPr="00AC6D3E">
        <w:rPr>
          <w:color w:val="auto"/>
          <w:sz w:val="24"/>
          <w:szCs w:val="24"/>
        </w:rPr>
        <w:t xml:space="preserve"> </w:t>
      </w:r>
      <w:r w:rsidR="00AC6D3E">
        <w:rPr>
          <w:color w:val="auto"/>
          <w:sz w:val="24"/>
          <w:szCs w:val="24"/>
        </w:rPr>
        <w:t>mēnesī</w:t>
      </w:r>
      <w:r w:rsidR="00471FA1">
        <w:rPr>
          <w:color w:val="auto"/>
          <w:sz w:val="24"/>
          <w:szCs w:val="24"/>
        </w:rPr>
        <w:t>, kā arī atlīdzīb</w:t>
      </w:r>
      <w:r w:rsidR="00224CF1">
        <w:rPr>
          <w:color w:val="auto"/>
          <w:sz w:val="24"/>
          <w:szCs w:val="24"/>
        </w:rPr>
        <w:t>u</w:t>
      </w:r>
      <w:r w:rsidR="00471FA1">
        <w:rPr>
          <w:color w:val="auto"/>
          <w:sz w:val="24"/>
          <w:szCs w:val="24"/>
        </w:rPr>
        <w:t>, kas nepārsniedz 0,12</w:t>
      </w:r>
      <w:r w:rsidR="00224CF1">
        <w:rPr>
          <w:color w:val="auto"/>
          <w:sz w:val="24"/>
          <w:szCs w:val="24"/>
        </w:rPr>
        <w:t> </w:t>
      </w:r>
      <w:proofErr w:type="spellStart"/>
      <w:r w:rsidR="00471FA1" w:rsidRPr="003E701E">
        <w:rPr>
          <w:i/>
          <w:color w:val="auto"/>
          <w:sz w:val="24"/>
          <w:szCs w:val="24"/>
        </w:rPr>
        <w:t>euro</w:t>
      </w:r>
      <w:proofErr w:type="spellEnd"/>
      <w:r w:rsidR="00471FA1">
        <w:rPr>
          <w:color w:val="auto"/>
          <w:sz w:val="24"/>
          <w:szCs w:val="24"/>
        </w:rPr>
        <w:t xml:space="preserve"> par katru nobrauktu kilometru. </w:t>
      </w:r>
    </w:p>
    <w:p w14:paraId="1E51701A" w14:textId="77777777" w:rsidR="00AC6D3E" w:rsidRDefault="00224CF1" w:rsidP="0085172E">
      <w:pPr>
        <w:pStyle w:val="tv2132"/>
        <w:numPr>
          <w:ilvl w:val="2"/>
          <w:numId w:val="16"/>
        </w:numPr>
        <w:spacing w:line="240" w:lineRule="auto"/>
        <w:ind w:firstLine="709"/>
        <w:jc w:val="both"/>
        <w:rPr>
          <w:color w:val="auto"/>
          <w:sz w:val="24"/>
          <w:szCs w:val="24"/>
        </w:rPr>
      </w:pPr>
      <w:r>
        <w:rPr>
          <w:color w:val="auto"/>
          <w:sz w:val="24"/>
          <w:szCs w:val="24"/>
        </w:rPr>
        <w:lastRenderedPageBreak/>
        <w:t xml:space="preserve">ne vairāk kā </w:t>
      </w:r>
      <w:r w:rsidR="00ED0605" w:rsidRPr="00CF1FE6">
        <w:rPr>
          <w:color w:val="auto"/>
          <w:sz w:val="24"/>
          <w:szCs w:val="24"/>
        </w:rPr>
        <w:t>0,15</w:t>
      </w:r>
      <w:r>
        <w:rPr>
          <w:color w:val="auto"/>
          <w:sz w:val="24"/>
          <w:szCs w:val="24"/>
        </w:rPr>
        <w:t> </w:t>
      </w:r>
      <w:proofErr w:type="spellStart"/>
      <w:r w:rsidR="00ED0605" w:rsidRPr="003E701E">
        <w:rPr>
          <w:i/>
          <w:color w:val="auto"/>
          <w:sz w:val="24"/>
          <w:szCs w:val="24"/>
        </w:rPr>
        <w:t>euro</w:t>
      </w:r>
      <w:proofErr w:type="spellEnd"/>
      <w:r w:rsidR="00ED0605" w:rsidRPr="00CF1FE6">
        <w:rPr>
          <w:color w:val="auto"/>
          <w:sz w:val="24"/>
          <w:szCs w:val="24"/>
        </w:rPr>
        <w:t xml:space="preserve"> </w:t>
      </w:r>
      <w:r w:rsidR="00DE69C0">
        <w:rPr>
          <w:color w:val="auto"/>
          <w:sz w:val="24"/>
          <w:szCs w:val="24"/>
        </w:rPr>
        <w:t>atlīdzīb</w:t>
      </w:r>
      <w:r w:rsidR="0072198F">
        <w:rPr>
          <w:color w:val="auto"/>
          <w:sz w:val="24"/>
          <w:szCs w:val="24"/>
        </w:rPr>
        <w:t>u</w:t>
      </w:r>
      <w:r w:rsidR="002B2611">
        <w:rPr>
          <w:color w:val="auto"/>
          <w:sz w:val="24"/>
          <w:szCs w:val="24"/>
        </w:rPr>
        <w:t xml:space="preserve"> </w:t>
      </w:r>
      <w:r w:rsidR="00ED0605" w:rsidRPr="00CF1FE6">
        <w:rPr>
          <w:color w:val="auto"/>
          <w:sz w:val="24"/>
          <w:szCs w:val="24"/>
        </w:rPr>
        <w:t>par katru nobrauktu kilometru, t</w:t>
      </w:r>
      <w:r w:rsidR="00ED0605">
        <w:rPr>
          <w:color w:val="auto"/>
          <w:sz w:val="24"/>
          <w:szCs w:val="24"/>
        </w:rPr>
        <w:t>a</w:t>
      </w:r>
      <w:r>
        <w:rPr>
          <w:color w:val="auto"/>
          <w:sz w:val="24"/>
          <w:szCs w:val="24"/>
        </w:rPr>
        <w:t>jā</w:t>
      </w:r>
      <w:r w:rsidR="00ED0605">
        <w:rPr>
          <w:color w:val="auto"/>
          <w:sz w:val="24"/>
          <w:szCs w:val="24"/>
        </w:rPr>
        <w:t xml:space="preserve"> skaitā</w:t>
      </w:r>
      <w:r w:rsidR="00ED0605" w:rsidRPr="00CF1FE6">
        <w:rPr>
          <w:color w:val="auto"/>
          <w:sz w:val="24"/>
          <w:szCs w:val="24"/>
        </w:rPr>
        <w:t xml:space="preserve"> transportlīdzekļa amortizācijas izmaksas</w:t>
      </w:r>
      <w:r w:rsidR="002B2611">
        <w:rPr>
          <w:color w:val="auto"/>
          <w:sz w:val="24"/>
          <w:szCs w:val="24"/>
        </w:rPr>
        <w:t>, – ja tiek izmantots patapināts transportlīdzeklis</w:t>
      </w:r>
      <w:r w:rsidR="00AC6D3E">
        <w:rPr>
          <w:color w:val="auto"/>
          <w:sz w:val="24"/>
          <w:szCs w:val="24"/>
        </w:rPr>
        <w:t>;</w:t>
      </w:r>
    </w:p>
    <w:p w14:paraId="35464780" w14:textId="77777777" w:rsidR="00ED0605" w:rsidRDefault="00DE69C0" w:rsidP="0085172E">
      <w:pPr>
        <w:pStyle w:val="tv2132"/>
        <w:numPr>
          <w:ilvl w:val="2"/>
          <w:numId w:val="2"/>
        </w:numPr>
        <w:spacing w:line="240" w:lineRule="auto"/>
        <w:ind w:left="0" w:firstLine="709"/>
        <w:jc w:val="both"/>
        <w:rPr>
          <w:color w:val="auto"/>
          <w:sz w:val="24"/>
          <w:szCs w:val="24"/>
        </w:rPr>
      </w:pPr>
      <w:r>
        <w:rPr>
          <w:color w:val="auto"/>
          <w:sz w:val="24"/>
          <w:szCs w:val="24"/>
        </w:rPr>
        <w:t>izdevum</w:t>
      </w:r>
      <w:r w:rsidR="0072198F">
        <w:rPr>
          <w:color w:val="auto"/>
          <w:sz w:val="24"/>
          <w:szCs w:val="24"/>
        </w:rPr>
        <w:t>us</w:t>
      </w:r>
      <w:r w:rsidR="002B2611">
        <w:rPr>
          <w:color w:val="auto"/>
          <w:sz w:val="24"/>
          <w:szCs w:val="24"/>
        </w:rPr>
        <w:t xml:space="preserve"> par </w:t>
      </w:r>
      <w:r w:rsidR="007C7DDF" w:rsidRPr="00CF1FE6">
        <w:rPr>
          <w:color w:val="auto"/>
          <w:sz w:val="24"/>
          <w:szCs w:val="24"/>
        </w:rPr>
        <w:t>sabiedrisk</w:t>
      </w:r>
      <w:r w:rsidR="00ED0605">
        <w:rPr>
          <w:color w:val="auto"/>
          <w:sz w:val="24"/>
          <w:szCs w:val="24"/>
        </w:rPr>
        <w:t>o</w:t>
      </w:r>
      <w:r w:rsidR="007C7DDF" w:rsidRPr="00CF1FE6">
        <w:rPr>
          <w:color w:val="auto"/>
          <w:sz w:val="24"/>
          <w:szCs w:val="24"/>
        </w:rPr>
        <w:t xml:space="preserve"> transp</w:t>
      </w:r>
      <w:r w:rsidR="00ED0605">
        <w:rPr>
          <w:color w:val="auto"/>
          <w:sz w:val="24"/>
          <w:szCs w:val="24"/>
        </w:rPr>
        <w:t>ortu;</w:t>
      </w:r>
    </w:p>
    <w:p w14:paraId="6431B9DD" w14:textId="77777777" w:rsidR="007C7DDF" w:rsidRDefault="007C7DDF" w:rsidP="0085172E">
      <w:pPr>
        <w:pStyle w:val="tv2132"/>
        <w:numPr>
          <w:ilvl w:val="2"/>
          <w:numId w:val="2"/>
        </w:numPr>
        <w:spacing w:line="240" w:lineRule="auto"/>
        <w:ind w:left="0" w:firstLine="709"/>
        <w:jc w:val="both"/>
        <w:rPr>
          <w:color w:val="auto"/>
          <w:sz w:val="24"/>
          <w:szCs w:val="24"/>
        </w:rPr>
      </w:pPr>
      <w:r w:rsidRPr="00AC6D3E">
        <w:rPr>
          <w:color w:val="auto"/>
          <w:sz w:val="24"/>
          <w:szCs w:val="24"/>
        </w:rPr>
        <w:t>izmaksas par īstermiņa autostāvvietu izmantošanu</w:t>
      </w:r>
      <w:r w:rsidR="00ED0605">
        <w:rPr>
          <w:color w:val="auto"/>
          <w:sz w:val="24"/>
          <w:szCs w:val="24"/>
        </w:rPr>
        <w:t>;</w:t>
      </w:r>
    </w:p>
    <w:p w14:paraId="62B42E3F" w14:textId="77777777" w:rsidR="00ED0605" w:rsidRPr="00F44076" w:rsidRDefault="00ED0605" w:rsidP="0085172E">
      <w:pPr>
        <w:pStyle w:val="tv2132"/>
        <w:numPr>
          <w:ilvl w:val="2"/>
          <w:numId w:val="17"/>
        </w:numPr>
        <w:spacing w:line="240" w:lineRule="auto"/>
        <w:ind w:firstLine="709"/>
        <w:jc w:val="both"/>
        <w:rPr>
          <w:color w:val="FF0000"/>
          <w:sz w:val="24"/>
          <w:szCs w:val="24"/>
        </w:rPr>
      </w:pPr>
      <w:r w:rsidRPr="00020485">
        <w:rPr>
          <w:color w:val="auto"/>
          <w:sz w:val="24"/>
          <w:szCs w:val="24"/>
        </w:rPr>
        <w:t xml:space="preserve">transporta pakalpojuma izmaksas, ja </w:t>
      </w:r>
      <w:r w:rsidR="00DF6986">
        <w:rPr>
          <w:color w:val="auto"/>
          <w:sz w:val="24"/>
          <w:szCs w:val="24"/>
        </w:rPr>
        <w:t>transportu izmanto vairāk nekā pieci vietējās rīcības grupas deleģēti pārstāvji</w:t>
      </w:r>
      <w:r w:rsidRPr="00020485">
        <w:rPr>
          <w:color w:val="auto"/>
          <w:sz w:val="24"/>
          <w:szCs w:val="24"/>
        </w:rPr>
        <w:t>;</w:t>
      </w:r>
    </w:p>
    <w:p w14:paraId="355F145C" w14:textId="77777777" w:rsidR="00ED0605" w:rsidRPr="00ED0605" w:rsidRDefault="00ED0605" w:rsidP="0085172E">
      <w:pPr>
        <w:pStyle w:val="tv2132"/>
        <w:numPr>
          <w:ilvl w:val="2"/>
          <w:numId w:val="18"/>
        </w:numPr>
        <w:spacing w:line="240" w:lineRule="auto"/>
        <w:ind w:firstLine="709"/>
        <w:jc w:val="both"/>
        <w:rPr>
          <w:color w:val="auto"/>
          <w:sz w:val="24"/>
          <w:szCs w:val="24"/>
        </w:rPr>
      </w:pPr>
      <w:r w:rsidRPr="00CF1FE6">
        <w:rPr>
          <w:color w:val="auto"/>
          <w:sz w:val="24"/>
          <w:szCs w:val="24"/>
        </w:rPr>
        <w:t>transporta izmaksas līdz pasākuma norises vietai un atpakaļ (</w:t>
      </w:r>
      <w:r w:rsidR="00D2634B">
        <w:rPr>
          <w:color w:val="auto"/>
          <w:sz w:val="24"/>
          <w:szCs w:val="24"/>
        </w:rPr>
        <w:t xml:space="preserve">par </w:t>
      </w:r>
      <w:r w:rsidR="000376B7">
        <w:rPr>
          <w:color w:val="auto"/>
          <w:sz w:val="24"/>
          <w:szCs w:val="24"/>
        </w:rPr>
        <w:t xml:space="preserve">transporta </w:t>
      </w:r>
      <w:r w:rsidRPr="00CF1FE6">
        <w:rPr>
          <w:color w:val="auto"/>
          <w:sz w:val="24"/>
          <w:szCs w:val="24"/>
        </w:rPr>
        <w:t>nom</w:t>
      </w:r>
      <w:r w:rsidR="00D2634B">
        <w:rPr>
          <w:color w:val="auto"/>
          <w:sz w:val="24"/>
          <w:szCs w:val="24"/>
        </w:rPr>
        <w:t>u</w:t>
      </w:r>
      <w:r>
        <w:rPr>
          <w:color w:val="auto"/>
          <w:sz w:val="24"/>
          <w:szCs w:val="24"/>
        </w:rPr>
        <w:t>,</w:t>
      </w:r>
      <w:r w:rsidRPr="00CF1FE6">
        <w:rPr>
          <w:color w:val="auto"/>
          <w:sz w:val="24"/>
          <w:szCs w:val="24"/>
        </w:rPr>
        <w:t xml:space="preserve"> sabiedrisk</w:t>
      </w:r>
      <w:r w:rsidR="00D2634B">
        <w:rPr>
          <w:color w:val="auto"/>
          <w:sz w:val="24"/>
          <w:szCs w:val="24"/>
        </w:rPr>
        <w:t>o</w:t>
      </w:r>
      <w:r w:rsidRPr="00CF1FE6">
        <w:rPr>
          <w:color w:val="auto"/>
          <w:sz w:val="24"/>
          <w:szCs w:val="24"/>
        </w:rPr>
        <w:t xml:space="preserve"> transport</w:t>
      </w:r>
      <w:r w:rsidR="00D2634B">
        <w:rPr>
          <w:color w:val="auto"/>
          <w:sz w:val="24"/>
          <w:szCs w:val="24"/>
        </w:rPr>
        <w:t>u</w:t>
      </w:r>
      <w:r>
        <w:rPr>
          <w:color w:val="auto"/>
          <w:sz w:val="24"/>
          <w:szCs w:val="24"/>
        </w:rPr>
        <w:t>, transporta pakalpojum</w:t>
      </w:r>
      <w:r w:rsidR="00D2634B">
        <w:rPr>
          <w:color w:val="auto"/>
          <w:sz w:val="24"/>
          <w:szCs w:val="24"/>
        </w:rPr>
        <w:t>u</w:t>
      </w:r>
      <w:r w:rsidRPr="00CF1FE6">
        <w:rPr>
          <w:color w:val="auto"/>
          <w:sz w:val="24"/>
          <w:szCs w:val="24"/>
        </w:rPr>
        <w:t>) atbilstoši normatīvajiem aktiem par kārtību, kādā atlīdzināmi ar komandējumiem saistītie izdevumi</w:t>
      </w:r>
      <w:r w:rsidR="0072198F">
        <w:rPr>
          <w:color w:val="auto"/>
          <w:sz w:val="24"/>
          <w:szCs w:val="24"/>
        </w:rPr>
        <w:t>,</w:t>
      </w:r>
      <w:r w:rsidR="002B2611">
        <w:rPr>
          <w:color w:val="auto"/>
          <w:sz w:val="24"/>
          <w:szCs w:val="24"/>
        </w:rPr>
        <w:t> –</w:t>
      </w:r>
      <w:r w:rsidR="002B2611" w:rsidRPr="002B2611">
        <w:rPr>
          <w:color w:val="auto"/>
          <w:sz w:val="24"/>
          <w:szCs w:val="24"/>
        </w:rPr>
        <w:t xml:space="preserve"> </w:t>
      </w:r>
      <w:r w:rsidR="002B2611">
        <w:rPr>
          <w:color w:val="auto"/>
          <w:sz w:val="24"/>
          <w:szCs w:val="24"/>
        </w:rPr>
        <w:t>ja pasākums notiek ārvalstīs</w:t>
      </w:r>
      <w:r w:rsidRPr="00CF1FE6">
        <w:rPr>
          <w:color w:val="auto"/>
          <w:sz w:val="24"/>
          <w:szCs w:val="24"/>
        </w:rPr>
        <w:t>;</w:t>
      </w:r>
    </w:p>
    <w:p w14:paraId="1B9CCF5C" w14:textId="77777777" w:rsidR="000E545D" w:rsidRPr="005E131D" w:rsidRDefault="000E545D" w:rsidP="0085172E">
      <w:pPr>
        <w:pStyle w:val="tv2132"/>
        <w:numPr>
          <w:ilvl w:val="1"/>
          <w:numId w:val="2"/>
        </w:numPr>
        <w:spacing w:line="240" w:lineRule="auto"/>
        <w:ind w:left="0" w:firstLine="709"/>
        <w:jc w:val="both"/>
        <w:rPr>
          <w:color w:val="auto"/>
          <w:sz w:val="24"/>
          <w:szCs w:val="24"/>
        </w:rPr>
      </w:pPr>
      <w:r w:rsidRPr="005E131D">
        <w:rPr>
          <w:color w:val="auto"/>
          <w:sz w:val="24"/>
          <w:szCs w:val="24"/>
        </w:rPr>
        <w:t xml:space="preserve">par šo noteikumu </w:t>
      </w:r>
      <w:r w:rsidR="001720D4">
        <w:rPr>
          <w:color w:val="auto"/>
          <w:sz w:val="24"/>
          <w:szCs w:val="24"/>
        </w:rPr>
        <w:t>6</w:t>
      </w:r>
      <w:r w:rsidR="00F36903">
        <w:rPr>
          <w:color w:val="auto"/>
          <w:sz w:val="24"/>
          <w:szCs w:val="24"/>
        </w:rPr>
        <w:t>.1.</w:t>
      </w:r>
      <w:r w:rsidR="00224CF1">
        <w:rPr>
          <w:color w:val="auto"/>
          <w:sz w:val="24"/>
          <w:szCs w:val="24"/>
        </w:rPr>
        <w:t> </w:t>
      </w:r>
      <w:r w:rsidRPr="005E131D">
        <w:rPr>
          <w:color w:val="auto"/>
          <w:sz w:val="24"/>
          <w:szCs w:val="24"/>
        </w:rPr>
        <w:t xml:space="preserve">apakšpunktā minēto </w:t>
      </w:r>
      <w:r>
        <w:rPr>
          <w:color w:val="auto"/>
          <w:sz w:val="24"/>
          <w:szCs w:val="24"/>
        </w:rPr>
        <w:t>darbību</w:t>
      </w:r>
      <w:r w:rsidRPr="005E131D">
        <w:rPr>
          <w:color w:val="auto"/>
          <w:sz w:val="24"/>
          <w:szCs w:val="24"/>
        </w:rPr>
        <w:t>:</w:t>
      </w:r>
    </w:p>
    <w:p w14:paraId="69CBD044" w14:textId="77777777" w:rsidR="000E545D" w:rsidRDefault="000E545D" w:rsidP="0085172E">
      <w:pPr>
        <w:pStyle w:val="tv2132"/>
        <w:numPr>
          <w:ilvl w:val="2"/>
          <w:numId w:val="2"/>
        </w:numPr>
        <w:spacing w:line="240" w:lineRule="auto"/>
        <w:ind w:left="0" w:firstLine="709"/>
        <w:jc w:val="both"/>
        <w:rPr>
          <w:color w:val="auto"/>
          <w:sz w:val="24"/>
          <w:szCs w:val="24"/>
        </w:rPr>
      </w:pPr>
      <w:r w:rsidRPr="005E131D">
        <w:rPr>
          <w:color w:val="auto"/>
          <w:sz w:val="24"/>
          <w:szCs w:val="24"/>
        </w:rPr>
        <w:t>telpu noma;</w:t>
      </w:r>
    </w:p>
    <w:p w14:paraId="4B01A45B" w14:textId="77777777" w:rsidR="000E545D" w:rsidRDefault="000E545D" w:rsidP="0085172E">
      <w:pPr>
        <w:pStyle w:val="tv2132"/>
        <w:numPr>
          <w:ilvl w:val="2"/>
          <w:numId w:val="2"/>
        </w:numPr>
        <w:spacing w:line="240" w:lineRule="auto"/>
        <w:ind w:left="0" w:firstLine="709"/>
        <w:jc w:val="both"/>
        <w:rPr>
          <w:color w:val="auto"/>
          <w:sz w:val="24"/>
          <w:szCs w:val="24"/>
        </w:rPr>
      </w:pPr>
      <w:r w:rsidRPr="005E131D">
        <w:rPr>
          <w:color w:val="auto"/>
          <w:sz w:val="24"/>
          <w:szCs w:val="24"/>
        </w:rPr>
        <w:t>telpu apsaimniekošanas izmaksas (apkure, elektrība, apsaimniekošanas pakalpojumi, ūdensapgāde);</w:t>
      </w:r>
    </w:p>
    <w:p w14:paraId="190B273B" w14:textId="77777777" w:rsidR="00E77321" w:rsidRPr="007D18FB" w:rsidRDefault="00BC139A" w:rsidP="0085172E">
      <w:pPr>
        <w:pStyle w:val="tv2132"/>
        <w:numPr>
          <w:ilvl w:val="2"/>
          <w:numId w:val="2"/>
        </w:numPr>
        <w:spacing w:line="240" w:lineRule="auto"/>
        <w:ind w:left="0" w:firstLine="709"/>
        <w:jc w:val="both"/>
        <w:rPr>
          <w:color w:val="auto"/>
          <w:sz w:val="24"/>
          <w:szCs w:val="24"/>
        </w:rPr>
      </w:pPr>
      <w:r>
        <w:rPr>
          <w:color w:val="auto"/>
          <w:sz w:val="24"/>
          <w:szCs w:val="24"/>
        </w:rPr>
        <w:t>kancelejas</w:t>
      </w:r>
      <w:r w:rsidRPr="005E131D">
        <w:rPr>
          <w:color w:val="auto"/>
          <w:sz w:val="24"/>
          <w:szCs w:val="24"/>
        </w:rPr>
        <w:t xml:space="preserve"> </w:t>
      </w:r>
      <w:r w:rsidR="000E545D" w:rsidRPr="005E131D">
        <w:rPr>
          <w:color w:val="auto"/>
          <w:sz w:val="24"/>
          <w:szCs w:val="24"/>
        </w:rPr>
        <w:t xml:space="preserve">preču iegādes izmaksas, kas nepārsniedz </w:t>
      </w:r>
      <w:r w:rsidR="000E545D">
        <w:rPr>
          <w:color w:val="auto"/>
          <w:sz w:val="24"/>
          <w:szCs w:val="24"/>
        </w:rPr>
        <w:t>560</w:t>
      </w:r>
      <w:r w:rsidR="000E545D" w:rsidRPr="005E131D">
        <w:rPr>
          <w:color w:val="auto"/>
          <w:sz w:val="24"/>
          <w:szCs w:val="24"/>
        </w:rPr>
        <w:t xml:space="preserve"> </w:t>
      </w:r>
      <w:proofErr w:type="spellStart"/>
      <w:r w:rsidR="000E545D" w:rsidRPr="003E701E">
        <w:rPr>
          <w:i/>
          <w:color w:val="auto"/>
          <w:sz w:val="24"/>
          <w:szCs w:val="24"/>
        </w:rPr>
        <w:t>euro</w:t>
      </w:r>
      <w:proofErr w:type="spellEnd"/>
      <w:r w:rsidR="000E545D">
        <w:rPr>
          <w:color w:val="auto"/>
          <w:sz w:val="24"/>
          <w:szCs w:val="24"/>
        </w:rPr>
        <w:t xml:space="preserve"> </w:t>
      </w:r>
      <w:r w:rsidR="001720D4">
        <w:rPr>
          <w:color w:val="auto"/>
          <w:sz w:val="24"/>
          <w:szCs w:val="24"/>
        </w:rPr>
        <w:t xml:space="preserve">kalendārajā </w:t>
      </w:r>
      <w:r w:rsidR="000E545D">
        <w:rPr>
          <w:color w:val="auto"/>
          <w:sz w:val="24"/>
          <w:szCs w:val="24"/>
        </w:rPr>
        <w:t>gadā</w:t>
      </w:r>
      <w:r w:rsidR="000E545D" w:rsidRPr="005E131D">
        <w:rPr>
          <w:color w:val="auto"/>
          <w:sz w:val="24"/>
          <w:szCs w:val="24"/>
        </w:rPr>
        <w:t>;</w:t>
      </w:r>
      <w:r w:rsidR="00E77321" w:rsidRPr="00E77321">
        <w:rPr>
          <w:color w:val="auto"/>
          <w:sz w:val="24"/>
          <w:szCs w:val="24"/>
        </w:rPr>
        <w:t xml:space="preserve"> </w:t>
      </w:r>
    </w:p>
    <w:p w14:paraId="5BECB2B0" w14:textId="77777777" w:rsidR="000E545D" w:rsidRPr="00AC6D3E" w:rsidRDefault="00D2634B" w:rsidP="0085172E">
      <w:pPr>
        <w:pStyle w:val="tv2132"/>
        <w:numPr>
          <w:ilvl w:val="2"/>
          <w:numId w:val="2"/>
        </w:numPr>
        <w:spacing w:line="240" w:lineRule="auto"/>
        <w:ind w:left="0" w:firstLine="709"/>
        <w:jc w:val="both"/>
        <w:rPr>
          <w:color w:val="auto"/>
          <w:sz w:val="24"/>
          <w:szCs w:val="24"/>
        </w:rPr>
      </w:pPr>
      <w:r>
        <w:rPr>
          <w:color w:val="auto"/>
          <w:sz w:val="24"/>
          <w:szCs w:val="24"/>
        </w:rPr>
        <w:t>izmaksas</w:t>
      </w:r>
      <w:r w:rsidRPr="00AC6D3E">
        <w:rPr>
          <w:color w:val="auto"/>
          <w:sz w:val="24"/>
          <w:szCs w:val="24"/>
        </w:rPr>
        <w:t xml:space="preserve"> </w:t>
      </w:r>
      <w:r>
        <w:rPr>
          <w:color w:val="auto"/>
          <w:sz w:val="24"/>
          <w:szCs w:val="24"/>
        </w:rPr>
        <w:t xml:space="preserve">par </w:t>
      </w:r>
      <w:r w:rsidR="00FD59F5" w:rsidRPr="00AC6D3E">
        <w:rPr>
          <w:color w:val="auto"/>
          <w:sz w:val="24"/>
          <w:szCs w:val="24"/>
        </w:rPr>
        <w:t xml:space="preserve">reprezentācijas </w:t>
      </w:r>
      <w:r w:rsidR="00BC139A">
        <w:rPr>
          <w:color w:val="auto"/>
          <w:sz w:val="24"/>
          <w:szCs w:val="24"/>
        </w:rPr>
        <w:t>priekšmetu</w:t>
      </w:r>
      <w:r>
        <w:rPr>
          <w:color w:val="auto"/>
          <w:sz w:val="24"/>
          <w:szCs w:val="24"/>
        </w:rPr>
        <w:t xml:space="preserve"> izgatavošanu</w:t>
      </w:r>
      <w:r w:rsidR="00BC139A">
        <w:rPr>
          <w:color w:val="auto"/>
          <w:sz w:val="24"/>
          <w:szCs w:val="24"/>
        </w:rPr>
        <w:t>,</w:t>
      </w:r>
      <w:r w:rsidR="00151364" w:rsidRPr="00AC6D3E">
        <w:rPr>
          <w:color w:val="auto"/>
          <w:sz w:val="24"/>
          <w:szCs w:val="24"/>
        </w:rPr>
        <w:t xml:space="preserve"> </w:t>
      </w:r>
      <w:r w:rsidR="00384EB4" w:rsidRPr="00AC6D3E">
        <w:rPr>
          <w:color w:val="auto"/>
          <w:sz w:val="24"/>
          <w:szCs w:val="24"/>
        </w:rPr>
        <w:t>k</w:t>
      </w:r>
      <w:r>
        <w:rPr>
          <w:color w:val="auto"/>
          <w:sz w:val="24"/>
          <w:szCs w:val="24"/>
        </w:rPr>
        <w:t>uri</w:t>
      </w:r>
      <w:r w:rsidR="00384EB4" w:rsidRPr="00AC6D3E">
        <w:rPr>
          <w:color w:val="auto"/>
          <w:sz w:val="24"/>
          <w:szCs w:val="24"/>
        </w:rPr>
        <w:t xml:space="preserve"> satur </w:t>
      </w:r>
      <w:r w:rsidR="00151364" w:rsidRPr="00AC6D3E">
        <w:rPr>
          <w:color w:val="auto"/>
          <w:sz w:val="24"/>
          <w:szCs w:val="24"/>
        </w:rPr>
        <w:t>vietējās rīcības grupas</w:t>
      </w:r>
      <w:r w:rsidR="00384EB4" w:rsidRPr="00AC6D3E">
        <w:rPr>
          <w:color w:val="auto"/>
          <w:sz w:val="24"/>
          <w:szCs w:val="24"/>
        </w:rPr>
        <w:t xml:space="preserve"> logo vai citu </w:t>
      </w:r>
      <w:r w:rsidR="00151364" w:rsidRPr="00AC6D3E">
        <w:rPr>
          <w:color w:val="auto"/>
          <w:sz w:val="24"/>
          <w:szCs w:val="24"/>
        </w:rPr>
        <w:t>vietējās rīcības grupas</w:t>
      </w:r>
      <w:r w:rsidR="009B1A68" w:rsidRPr="00AC6D3E">
        <w:rPr>
          <w:color w:val="auto"/>
          <w:sz w:val="24"/>
          <w:szCs w:val="24"/>
        </w:rPr>
        <w:t xml:space="preserve"> raksturojošu </w:t>
      </w:r>
      <w:r w:rsidR="00384EB4" w:rsidRPr="00AC6D3E">
        <w:rPr>
          <w:color w:val="auto"/>
          <w:sz w:val="24"/>
          <w:szCs w:val="24"/>
        </w:rPr>
        <w:t>informāciju</w:t>
      </w:r>
      <w:r>
        <w:rPr>
          <w:color w:val="auto"/>
          <w:sz w:val="24"/>
          <w:szCs w:val="24"/>
        </w:rPr>
        <w:t>, ne vairāk kā</w:t>
      </w:r>
      <w:r w:rsidR="00BC139A">
        <w:rPr>
          <w:color w:val="auto"/>
          <w:sz w:val="24"/>
          <w:szCs w:val="24"/>
        </w:rPr>
        <w:t xml:space="preserve"> vien</w:t>
      </w:r>
      <w:r>
        <w:rPr>
          <w:color w:val="auto"/>
          <w:sz w:val="24"/>
          <w:szCs w:val="24"/>
        </w:rPr>
        <w:t>a</w:t>
      </w:r>
      <w:r w:rsidR="00BC139A">
        <w:rPr>
          <w:color w:val="auto"/>
          <w:sz w:val="24"/>
          <w:szCs w:val="24"/>
        </w:rPr>
        <w:t xml:space="preserve"> procent</w:t>
      </w:r>
      <w:r>
        <w:rPr>
          <w:color w:val="auto"/>
          <w:sz w:val="24"/>
          <w:szCs w:val="24"/>
        </w:rPr>
        <w:t>a apmērā</w:t>
      </w:r>
      <w:r w:rsidR="00BC139A">
        <w:rPr>
          <w:color w:val="auto"/>
          <w:sz w:val="24"/>
          <w:szCs w:val="24"/>
        </w:rPr>
        <w:t xml:space="preserve"> no </w:t>
      </w:r>
      <w:r w:rsidR="00671913">
        <w:rPr>
          <w:color w:val="auto"/>
          <w:sz w:val="24"/>
          <w:szCs w:val="24"/>
        </w:rPr>
        <w:t>publiskā finansējuma, kas piešķirts vietējās rīcības grupas darbības nodrošināšanai un teritorijas aktivizēšanai</w:t>
      </w:r>
      <w:r w:rsidR="00384EB4" w:rsidRPr="00AC6D3E">
        <w:rPr>
          <w:color w:val="auto"/>
          <w:sz w:val="24"/>
          <w:szCs w:val="24"/>
        </w:rPr>
        <w:t>;</w:t>
      </w:r>
    </w:p>
    <w:p w14:paraId="228FE2E1" w14:textId="77777777" w:rsidR="000E545D" w:rsidRPr="005E131D" w:rsidRDefault="000E545D" w:rsidP="0085172E">
      <w:pPr>
        <w:pStyle w:val="tv2132"/>
        <w:numPr>
          <w:ilvl w:val="2"/>
          <w:numId w:val="2"/>
        </w:numPr>
        <w:spacing w:line="240" w:lineRule="auto"/>
        <w:ind w:left="0" w:firstLine="709"/>
        <w:jc w:val="both"/>
        <w:rPr>
          <w:color w:val="auto"/>
          <w:sz w:val="24"/>
          <w:szCs w:val="24"/>
        </w:rPr>
      </w:pPr>
      <w:r w:rsidRPr="005E131D">
        <w:rPr>
          <w:color w:val="auto"/>
          <w:sz w:val="24"/>
          <w:szCs w:val="24"/>
        </w:rPr>
        <w:t xml:space="preserve"> biroja aprīkojuma iegādes izmaksas;</w:t>
      </w:r>
    </w:p>
    <w:p w14:paraId="04FF9C85" w14:textId="77777777" w:rsidR="000E545D" w:rsidRPr="005E131D" w:rsidRDefault="000E545D" w:rsidP="0085172E">
      <w:pPr>
        <w:pStyle w:val="tv2132"/>
        <w:numPr>
          <w:ilvl w:val="2"/>
          <w:numId w:val="2"/>
        </w:numPr>
        <w:spacing w:line="240" w:lineRule="auto"/>
        <w:ind w:left="0" w:firstLine="709"/>
        <w:jc w:val="both"/>
        <w:rPr>
          <w:color w:val="auto"/>
          <w:sz w:val="24"/>
          <w:szCs w:val="24"/>
        </w:rPr>
      </w:pPr>
      <w:r w:rsidRPr="005E131D">
        <w:rPr>
          <w:color w:val="auto"/>
          <w:sz w:val="24"/>
          <w:szCs w:val="24"/>
        </w:rPr>
        <w:t xml:space="preserve"> tehnikas, biroja tehnikas (datortehnikas, printera un tā izejmateriālu, kopēšanas tehnikas un tās izejmateriālu un datu glabāšanas aprīkojuma) un informācijas tehnoloģiju programmnodrošinājuma (programmatūras) iegāde</w:t>
      </w:r>
      <w:r w:rsidR="00D2634B">
        <w:rPr>
          <w:color w:val="auto"/>
          <w:sz w:val="24"/>
          <w:szCs w:val="24"/>
        </w:rPr>
        <w:t>s</w:t>
      </w:r>
      <w:r w:rsidRPr="005E131D">
        <w:rPr>
          <w:color w:val="auto"/>
          <w:sz w:val="24"/>
          <w:szCs w:val="24"/>
        </w:rPr>
        <w:t>, apkope</w:t>
      </w:r>
      <w:r w:rsidR="00D2634B">
        <w:rPr>
          <w:color w:val="auto"/>
          <w:sz w:val="24"/>
          <w:szCs w:val="24"/>
        </w:rPr>
        <w:t>s</w:t>
      </w:r>
      <w:r w:rsidRPr="005E131D">
        <w:rPr>
          <w:color w:val="auto"/>
          <w:sz w:val="24"/>
          <w:szCs w:val="24"/>
        </w:rPr>
        <w:t>, no</w:t>
      </w:r>
      <w:r w:rsidR="00DF6986">
        <w:rPr>
          <w:color w:val="auto"/>
          <w:sz w:val="24"/>
          <w:szCs w:val="24"/>
        </w:rPr>
        <w:t>ma</w:t>
      </w:r>
      <w:r w:rsidR="00D2634B">
        <w:rPr>
          <w:color w:val="auto"/>
          <w:sz w:val="24"/>
          <w:szCs w:val="24"/>
        </w:rPr>
        <w:t>s</w:t>
      </w:r>
      <w:r w:rsidR="00DF6986">
        <w:rPr>
          <w:color w:val="auto"/>
          <w:sz w:val="24"/>
          <w:szCs w:val="24"/>
        </w:rPr>
        <w:t xml:space="preserve"> un remont</w:t>
      </w:r>
      <w:r w:rsidR="00D2634B">
        <w:rPr>
          <w:color w:val="auto"/>
          <w:sz w:val="24"/>
          <w:szCs w:val="24"/>
        </w:rPr>
        <w:t>a izmaksas</w:t>
      </w:r>
      <w:r w:rsidRPr="005E131D">
        <w:rPr>
          <w:color w:val="auto"/>
          <w:sz w:val="24"/>
          <w:szCs w:val="24"/>
        </w:rPr>
        <w:t xml:space="preserve">. Tehnikas apkopes, nomas un remonta izmaksas nepārsniedz </w:t>
      </w:r>
      <w:r>
        <w:rPr>
          <w:color w:val="auto"/>
          <w:sz w:val="24"/>
          <w:szCs w:val="24"/>
        </w:rPr>
        <w:t>570</w:t>
      </w:r>
      <w:r w:rsidRPr="005E131D">
        <w:rPr>
          <w:color w:val="auto"/>
          <w:sz w:val="24"/>
          <w:szCs w:val="24"/>
        </w:rPr>
        <w:t xml:space="preserve"> </w:t>
      </w:r>
      <w:proofErr w:type="spellStart"/>
      <w:r w:rsidRPr="00BA338D">
        <w:rPr>
          <w:i/>
          <w:color w:val="auto"/>
          <w:sz w:val="24"/>
          <w:szCs w:val="24"/>
        </w:rPr>
        <w:t>euro</w:t>
      </w:r>
      <w:proofErr w:type="spellEnd"/>
      <w:r w:rsidRPr="005E131D">
        <w:rPr>
          <w:color w:val="auto"/>
          <w:sz w:val="24"/>
          <w:szCs w:val="24"/>
        </w:rPr>
        <w:t xml:space="preserve"> </w:t>
      </w:r>
      <w:r w:rsidR="00FF56A0">
        <w:rPr>
          <w:color w:val="auto"/>
          <w:sz w:val="24"/>
          <w:szCs w:val="24"/>
        </w:rPr>
        <w:t>kalendārajā gadā</w:t>
      </w:r>
      <w:r w:rsidRPr="005E131D">
        <w:rPr>
          <w:color w:val="auto"/>
          <w:sz w:val="24"/>
          <w:szCs w:val="24"/>
        </w:rPr>
        <w:t>;</w:t>
      </w:r>
    </w:p>
    <w:p w14:paraId="5D24586E" w14:textId="77777777" w:rsidR="000E545D" w:rsidRDefault="000E545D" w:rsidP="0085172E">
      <w:pPr>
        <w:pStyle w:val="tv2132"/>
        <w:numPr>
          <w:ilvl w:val="2"/>
          <w:numId w:val="2"/>
        </w:numPr>
        <w:spacing w:line="240" w:lineRule="auto"/>
        <w:ind w:left="0" w:firstLine="709"/>
        <w:jc w:val="both"/>
        <w:rPr>
          <w:color w:val="auto"/>
          <w:sz w:val="24"/>
          <w:szCs w:val="24"/>
        </w:rPr>
      </w:pPr>
      <w:r w:rsidRPr="005E131D">
        <w:rPr>
          <w:color w:val="auto"/>
          <w:sz w:val="24"/>
          <w:szCs w:val="24"/>
        </w:rPr>
        <w:t xml:space="preserve"> sakaru pakalpojumu</w:t>
      </w:r>
      <w:r w:rsidR="005B64AC">
        <w:rPr>
          <w:color w:val="auto"/>
          <w:sz w:val="24"/>
          <w:szCs w:val="24"/>
        </w:rPr>
        <w:t xml:space="preserve"> </w:t>
      </w:r>
      <w:r w:rsidR="005B64AC" w:rsidRPr="005E131D">
        <w:rPr>
          <w:color w:val="auto"/>
          <w:sz w:val="24"/>
          <w:szCs w:val="24"/>
        </w:rPr>
        <w:t>(telekomunikācij</w:t>
      </w:r>
      <w:r w:rsidR="0072198F">
        <w:rPr>
          <w:color w:val="auto"/>
          <w:sz w:val="24"/>
          <w:szCs w:val="24"/>
        </w:rPr>
        <w:t>u</w:t>
      </w:r>
      <w:r w:rsidR="005B64AC">
        <w:rPr>
          <w:color w:val="auto"/>
          <w:sz w:val="24"/>
          <w:szCs w:val="24"/>
        </w:rPr>
        <w:t>,</w:t>
      </w:r>
      <w:r w:rsidR="005B64AC" w:rsidRPr="005E131D">
        <w:rPr>
          <w:color w:val="auto"/>
          <w:sz w:val="24"/>
          <w:szCs w:val="24"/>
        </w:rPr>
        <w:t xml:space="preserve"> </w:t>
      </w:r>
      <w:r w:rsidR="005B64AC">
        <w:rPr>
          <w:color w:val="auto"/>
          <w:sz w:val="24"/>
          <w:szCs w:val="24"/>
        </w:rPr>
        <w:t>internet</w:t>
      </w:r>
      <w:r w:rsidR="00B2200D">
        <w:rPr>
          <w:color w:val="auto"/>
          <w:sz w:val="24"/>
          <w:szCs w:val="24"/>
        </w:rPr>
        <w:t>a</w:t>
      </w:r>
      <w:r w:rsidR="005B64AC">
        <w:rPr>
          <w:color w:val="auto"/>
          <w:sz w:val="24"/>
          <w:szCs w:val="24"/>
        </w:rPr>
        <w:t xml:space="preserve"> un past</w:t>
      </w:r>
      <w:r w:rsidR="00B2200D">
        <w:rPr>
          <w:color w:val="auto"/>
          <w:sz w:val="24"/>
          <w:szCs w:val="24"/>
        </w:rPr>
        <w:t>a</w:t>
      </w:r>
      <w:r w:rsidR="005B64AC">
        <w:rPr>
          <w:color w:val="auto"/>
          <w:sz w:val="24"/>
          <w:szCs w:val="24"/>
        </w:rPr>
        <w:t>)</w:t>
      </w:r>
      <w:r w:rsidRPr="005E131D">
        <w:rPr>
          <w:color w:val="auto"/>
          <w:sz w:val="24"/>
          <w:szCs w:val="24"/>
        </w:rPr>
        <w:t xml:space="preserve"> izmaksas</w:t>
      </w:r>
      <w:r w:rsidR="005B64AC">
        <w:rPr>
          <w:color w:val="auto"/>
          <w:sz w:val="24"/>
          <w:szCs w:val="24"/>
        </w:rPr>
        <w:t xml:space="preserve">, kas nepārsniedz </w:t>
      </w:r>
      <w:r w:rsidR="00FC1A54">
        <w:rPr>
          <w:color w:val="auto"/>
          <w:sz w:val="24"/>
          <w:szCs w:val="24"/>
        </w:rPr>
        <w:t>1100</w:t>
      </w:r>
      <w:r w:rsidR="005B64AC" w:rsidRPr="005E131D">
        <w:rPr>
          <w:color w:val="auto"/>
          <w:sz w:val="24"/>
          <w:szCs w:val="24"/>
        </w:rPr>
        <w:t xml:space="preserve"> </w:t>
      </w:r>
      <w:proofErr w:type="spellStart"/>
      <w:r w:rsidR="005B64AC" w:rsidRPr="003E701E">
        <w:rPr>
          <w:i/>
          <w:color w:val="auto"/>
          <w:sz w:val="24"/>
          <w:szCs w:val="24"/>
        </w:rPr>
        <w:t>euro</w:t>
      </w:r>
      <w:proofErr w:type="spellEnd"/>
      <w:r w:rsidR="00FF56A0" w:rsidRPr="003E701E">
        <w:rPr>
          <w:i/>
          <w:color w:val="auto"/>
          <w:sz w:val="24"/>
          <w:szCs w:val="24"/>
        </w:rPr>
        <w:t xml:space="preserve"> </w:t>
      </w:r>
      <w:r w:rsidR="00FF56A0">
        <w:rPr>
          <w:color w:val="auto"/>
          <w:sz w:val="24"/>
          <w:szCs w:val="24"/>
        </w:rPr>
        <w:t>kalendārajā gadā;</w:t>
      </w:r>
    </w:p>
    <w:p w14:paraId="5661640D" w14:textId="0F2E4B4C" w:rsidR="0039272F" w:rsidRPr="00BC1B49" w:rsidRDefault="0039272F" w:rsidP="0039272F">
      <w:pPr>
        <w:pStyle w:val="tv2132"/>
        <w:numPr>
          <w:ilvl w:val="2"/>
          <w:numId w:val="2"/>
        </w:numPr>
        <w:spacing w:line="240" w:lineRule="auto"/>
        <w:ind w:left="0" w:firstLine="709"/>
        <w:jc w:val="both"/>
        <w:rPr>
          <w:color w:val="auto"/>
          <w:sz w:val="24"/>
          <w:szCs w:val="24"/>
        </w:rPr>
      </w:pPr>
      <w:r w:rsidRPr="00BC1B49">
        <w:rPr>
          <w:color w:val="auto"/>
          <w:sz w:val="24"/>
          <w:szCs w:val="24"/>
        </w:rPr>
        <w:t xml:space="preserve">administratīvā vadītāja darba alga (tajā skaitā ienākuma nodoklis, sociālās apdrošināšanas obligātās iemaksas, uzņēmējdarbības riska valsts nodeva), kas nepārsniedz 1610 </w:t>
      </w:r>
      <w:proofErr w:type="spellStart"/>
      <w:r w:rsidRPr="00BC1B49">
        <w:rPr>
          <w:i/>
          <w:color w:val="auto"/>
          <w:sz w:val="24"/>
          <w:szCs w:val="24"/>
        </w:rPr>
        <w:t>euro</w:t>
      </w:r>
      <w:proofErr w:type="spellEnd"/>
      <w:r w:rsidRPr="00BC1B49">
        <w:rPr>
          <w:color w:val="auto"/>
          <w:sz w:val="24"/>
          <w:szCs w:val="24"/>
        </w:rPr>
        <w:t xml:space="preserve"> mēnesī, nodarbinot viņu Darba likumā noteiktā normāla darba laika ietvaros. Administratīvajam vadītājam vietējā rīcības grupā tiek noteikts normālais darba laiks. Ja administratīvais vadītājs ir darba tiesiskās attiecībās ar vairākiem darba devējiem, tas vietējā rīcības grupā tiek nodarbināts normālā darba laika ietvaros, bet kopējais pie visiem darba devējiem nostrādātais darba laiks nepārsniedz 10 stundas dienā. Administratīvajam vadītājam, kas ir darba tiesiskajās attiecības ar vietējo rīcības grupu, kurai piešķirtais atbalsts vietējās attīstības stratēģijas īstenošanai līdz </w:t>
      </w:r>
      <w:r w:rsidR="00E35C93" w:rsidRPr="00BC1B49">
        <w:rPr>
          <w:color w:val="auto"/>
          <w:sz w:val="24"/>
          <w:szCs w:val="24"/>
        </w:rPr>
        <w:t>2019. gadam</w:t>
      </w:r>
      <w:r w:rsidRPr="00BC1B49">
        <w:rPr>
          <w:color w:val="auto"/>
          <w:sz w:val="24"/>
          <w:szCs w:val="24"/>
        </w:rPr>
        <w:t xml:space="preserve"> nepārsniedz 1 000 000 </w:t>
      </w:r>
      <w:proofErr w:type="spellStart"/>
      <w:r w:rsidRPr="00BC1B49">
        <w:rPr>
          <w:i/>
          <w:color w:val="auto"/>
          <w:sz w:val="24"/>
          <w:szCs w:val="24"/>
        </w:rPr>
        <w:t>euro</w:t>
      </w:r>
      <w:proofErr w:type="spellEnd"/>
      <w:r w:rsidRPr="00BC1B49">
        <w:rPr>
          <w:color w:val="auto"/>
          <w:sz w:val="24"/>
          <w:szCs w:val="24"/>
        </w:rPr>
        <w:t>, var tikt noteikts nepilnais darba laiks.</w:t>
      </w:r>
      <w:r w:rsidRPr="00BC1B49">
        <w:rPr>
          <w:color w:val="FF0000"/>
          <w:sz w:val="24"/>
          <w:szCs w:val="24"/>
        </w:rPr>
        <w:t xml:space="preserve"> </w:t>
      </w:r>
      <w:r w:rsidRPr="00BC1B49">
        <w:rPr>
          <w:color w:val="auto"/>
          <w:sz w:val="24"/>
          <w:szCs w:val="24"/>
        </w:rPr>
        <w:t xml:space="preserve">Ja administratīvais vadītājs vietējā rīcības grupā ir nodarbināts </w:t>
      </w:r>
      <w:proofErr w:type="gramStart"/>
      <w:r w:rsidR="00E35C93" w:rsidRPr="00BC1B49">
        <w:rPr>
          <w:color w:val="auto"/>
          <w:sz w:val="24"/>
          <w:szCs w:val="24"/>
        </w:rPr>
        <w:t>nepilnu darba laiku</w:t>
      </w:r>
      <w:proofErr w:type="gramEnd"/>
      <w:r w:rsidRPr="00BC1B49">
        <w:rPr>
          <w:color w:val="auto"/>
          <w:sz w:val="24"/>
          <w:szCs w:val="24"/>
        </w:rPr>
        <w:t>, atalgojums tiek samazināts proporcionāli nostrādātām stundām;</w:t>
      </w:r>
    </w:p>
    <w:p w14:paraId="71483CBB" w14:textId="77777777" w:rsidR="0039272F" w:rsidRPr="00BC1B49" w:rsidRDefault="0039272F" w:rsidP="0039272F">
      <w:pPr>
        <w:pStyle w:val="tv2132"/>
        <w:numPr>
          <w:ilvl w:val="2"/>
          <w:numId w:val="2"/>
        </w:numPr>
        <w:spacing w:line="240" w:lineRule="auto"/>
        <w:ind w:left="0" w:firstLine="709"/>
        <w:jc w:val="both"/>
        <w:rPr>
          <w:color w:val="auto"/>
          <w:sz w:val="24"/>
          <w:szCs w:val="24"/>
        </w:rPr>
      </w:pPr>
      <w:r w:rsidRPr="00BC1B49">
        <w:rPr>
          <w:color w:val="auto"/>
          <w:sz w:val="24"/>
          <w:szCs w:val="24"/>
        </w:rPr>
        <w:t xml:space="preserve"> darbinieka darba alga (tajā skaitā ienākuma nodoklis, sociālās apdrošināšanas obligātās iemaksas, uzņēmējdarbības riska valsts nodeva), kas nepārsniedz 1360 </w:t>
      </w:r>
      <w:proofErr w:type="spellStart"/>
      <w:r w:rsidRPr="00BC1B49">
        <w:rPr>
          <w:i/>
          <w:color w:val="auto"/>
          <w:sz w:val="24"/>
          <w:szCs w:val="24"/>
        </w:rPr>
        <w:t>euro</w:t>
      </w:r>
      <w:proofErr w:type="spellEnd"/>
      <w:r w:rsidRPr="00BC1B49">
        <w:rPr>
          <w:color w:val="auto"/>
          <w:sz w:val="24"/>
          <w:szCs w:val="24"/>
        </w:rPr>
        <w:t xml:space="preserve"> mēnesī, nodarbinot viņu Darba likumā noteiktā normālā darba laika ietvaros. Ja darbinieks ir darba tiesiskajās attiecībās ar vairākiem darba devējiem, kopējais pie visiem darba devējiem nostrādātais darba laiks nepārsniedz 10 stundu dienā. Ja darbinieks ir nodarbināts </w:t>
      </w:r>
      <w:proofErr w:type="gramStart"/>
      <w:r w:rsidRPr="00BC1B49">
        <w:rPr>
          <w:color w:val="auto"/>
          <w:sz w:val="24"/>
          <w:szCs w:val="24"/>
        </w:rPr>
        <w:t>vietējā rīcības grupā nepilnu darba laiku</w:t>
      </w:r>
      <w:proofErr w:type="gramEnd"/>
      <w:r w:rsidRPr="00BC1B49">
        <w:rPr>
          <w:color w:val="auto"/>
          <w:sz w:val="24"/>
          <w:szCs w:val="24"/>
        </w:rPr>
        <w:t>, atalgojums tiek samazināts proporcionāli nostrādātām stundām;</w:t>
      </w:r>
    </w:p>
    <w:p w14:paraId="141CDAA8" w14:textId="77777777" w:rsidR="000E545D" w:rsidRPr="00CF1FE6" w:rsidRDefault="000E545D" w:rsidP="0085172E">
      <w:pPr>
        <w:pStyle w:val="tv2132"/>
        <w:numPr>
          <w:ilvl w:val="2"/>
          <w:numId w:val="2"/>
        </w:numPr>
        <w:spacing w:line="240" w:lineRule="auto"/>
        <w:ind w:left="0" w:firstLine="709"/>
        <w:jc w:val="both"/>
        <w:rPr>
          <w:color w:val="auto"/>
          <w:sz w:val="24"/>
          <w:szCs w:val="24"/>
        </w:rPr>
      </w:pPr>
      <w:r w:rsidRPr="00CF1FE6">
        <w:rPr>
          <w:color w:val="auto"/>
          <w:sz w:val="24"/>
          <w:szCs w:val="24"/>
        </w:rPr>
        <w:t>pakalpojuma izmaksas;</w:t>
      </w:r>
    </w:p>
    <w:p w14:paraId="31FD2970" w14:textId="77777777" w:rsidR="004E2C77" w:rsidRDefault="000E545D" w:rsidP="0085172E">
      <w:pPr>
        <w:pStyle w:val="tv2132"/>
        <w:numPr>
          <w:ilvl w:val="2"/>
          <w:numId w:val="2"/>
        </w:numPr>
        <w:spacing w:line="240" w:lineRule="auto"/>
        <w:ind w:left="0" w:firstLine="708"/>
        <w:jc w:val="both"/>
        <w:rPr>
          <w:color w:val="auto"/>
          <w:sz w:val="24"/>
          <w:szCs w:val="24"/>
        </w:rPr>
      </w:pPr>
      <w:r w:rsidRPr="00CF1FE6">
        <w:rPr>
          <w:color w:val="auto"/>
          <w:sz w:val="24"/>
          <w:szCs w:val="24"/>
        </w:rPr>
        <w:t xml:space="preserve">vietējās attīstības stratēģijas projektu vērtēšanas </w:t>
      </w:r>
      <w:r w:rsidR="00FC1A54">
        <w:rPr>
          <w:color w:val="auto"/>
          <w:sz w:val="24"/>
          <w:szCs w:val="24"/>
        </w:rPr>
        <w:t xml:space="preserve">pakalpojuma </w:t>
      </w:r>
      <w:r w:rsidRPr="00CF1FE6">
        <w:rPr>
          <w:color w:val="auto"/>
          <w:sz w:val="24"/>
          <w:szCs w:val="24"/>
        </w:rPr>
        <w:t xml:space="preserve">izmaksas </w:t>
      </w:r>
      <w:r w:rsidR="00B2200D">
        <w:rPr>
          <w:color w:val="auto"/>
          <w:sz w:val="24"/>
          <w:szCs w:val="24"/>
        </w:rPr>
        <w:t xml:space="preserve">ne vairāk kā </w:t>
      </w:r>
      <w:r w:rsidR="00FC1A54">
        <w:rPr>
          <w:color w:val="auto"/>
          <w:sz w:val="24"/>
          <w:szCs w:val="24"/>
        </w:rPr>
        <w:t>45</w:t>
      </w:r>
      <w:r w:rsidR="00B2200D" w:rsidRPr="00CF1FE6">
        <w:rPr>
          <w:color w:val="auto"/>
          <w:sz w:val="24"/>
          <w:szCs w:val="24"/>
        </w:rPr>
        <w:t xml:space="preserve"> </w:t>
      </w:r>
      <w:proofErr w:type="spellStart"/>
      <w:r w:rsidR="00B2200D" w:rsidRPr="00601433">
        <w:rPr>
          <w:i/>
          <w:color w:val="auto"/>
          <w:sz w:val="24"/>
          <w:szCs w:val="24"/>
        </w:rPr>
        <w:t>euro</w:t>
      </w:r>
      <w:proofErr w:type="spellEnd"/>
      <w:r w:rsidR="00B2200D" w:rsidRPr="00CF1FE6">
        <w:rPr>
          <w:color w:val="auto"/>
          <w:sz w:val="24"/>
          <w:szCs w:val="24"/>
        </w:rPr>
        <w:t xml:space="preserve"> </w:t>
      </w:r>
      <w:r w:rsidR="00B2200D">
        <w:rPr>
          <w:color w:val="auto"/>
          <w:sz w:val="24"/>
          <w:szCs w:val="24"/>
        </w:rPr>
        <w:t xml:space="preserve">apmērā </w:t>
      </w:r>
      <w:r w:rsidRPr="00CF1FE6">
        <w:rPr>
          <w:color w:val="auto"/>
          <w:sz w:val="24"/>
          <w:szCs w:val="24"/>
        </w:rPr>
        <w:t>par vien</w:t>
      </w:r>
      <w:r w:rsidR="00B2200D">
        <w:rPr>
          <w:color w:val="auto"/>
          <w:sz w:val="24"/>
          <w:szCs w:val="24"/>
        </w:rPr>
        <w:t>u</w:t>
      </w:r>
      <w:r w:rsidRPr="00CF1FE6">
        <w:rPr>
          <w:color w:val="auto"/>
          <w:sz w:val="24"/>
          <w:szCs w:val="24"/>
        </w:rPr>
        <w:t xml:space="preserve"> projektu, nodrošinot vismaz triju projektu vērtētāju viedokli;</w:t>
      </w:r>
    </w:p>
    <w:p w14:paraId="582B6F53" w14:textId="77777777" w:rsidR="000E545D" w:rsidRDefault="004E2C77" w:rsidP="0085172E">
      <w:pPr>
        <w:pStyle w:val="tv2132"/>
        <w:numPr>
          <w:ilvl w:val="2"/>
          <w:numId w:val="2"/>
        </w:numPr>
        <w:spacing w:line="240" w:lineRule="auto"/>
        <w:ind w:left="0" w:firstLine="708"/>
        <w:jc w:val="both"/>
        <w:rPr>
          <w:color w:val="auto"/>
          <w:sz w:val="24"/>
          <w:szCs w:val="24"/>
        </w:rPr>
      </w:pPr>
      <w:r w:rsidRPr="00CF1FE6">
        <w:rPr>
          <w:color w:val="auto"/>
          <w:sz w:val="24"/>
          <w:szCs w:val="24"/>
        </w:rPr>
        <w:t>dokumentu kopēšanas izmaksas, ja vietējai rīcības grupai nav kopēšanas tehnikas;</w:t>
      </w:r>
    </w:p>
    <w:p w14:paraId="754C09A2" w14:textId="10CA4075" w:rsidR="0084155E" w:rsidRPr="004E2C77" w:rsidRDefault="008D19EF" w:rsidP="0085172E">
      <w:pPr>
        <w:pStyle w:val="tv2132"/>
        <w:numPr>
          <w:ilvl w:val="2"/>
          <w:numId w:val="2"/>
        </w:numPr>
        <w:spacing w:line="240" w:lineRule="auto"/>
        <w:ind w:left="0" w:firstLine="708"/>
        <w:jc w:val="both"/>
        <w:rPr>
          <w:color w:val="auto"/>
          <w:sz w:val="24"/>
          <w:szCs w:val="24"/>
        </w:rPr>
      </w:pPr>
      <w:proofErr w:type="spellStart"/>
      <w:r w:rsidRPr="008D19EF">
        <w:rPr>
          <w:color w:val="auto"/>
          <w:sz w:val="24"/>
          <w:szCs w:val="24"/>
          <w:lang w:val="en-GB"/>
        </w:rPr>
        <w:t>elektroniskā</w:t>
      </w:r>
      <w:proofErr w:type="spellEnd"/>
      <w:r w:rsidRPr="008D19EF">
        <w:rPr>
          <w:color w:val="auto"/>
          <w:sz w:val="24"/>
          <w:szCs w:val="24"/>
          <w:lang w:val="en-GB"/>
        </w:rPr>
        <w:t xml:space="preserve"> </w:t>
      </w:r>
      <w:proofErr w:type="spellStart"/>
      <w:r w:rsidRPr="008D19EF">
        <w:rPr>
          <w:color w:val="auto"/>
          <w:sz w:val="24"/>
          <w:szCs w:val="24"/>
          <w:lang w:val="en-GB"/>
        </w:rPr>
        <w:t>paraksta</w:t>
      </w:r>
      <w:proofErr w:type="spellEnd"/>
      <w:r w:rsidRPr="008D19EF">
        <w:rPr>
          <w:color w:val="auto"/>
          <w:sz w:val="24"/>
          <w:szCs w:val="24"/>
          <w:lang w:val="en-GB"/>
        </w:rPr>
        <w:t xml:space="preserve"> </w:t>
      </w:r>
      <w:proofErr w:type="spellStart"/>
      <w:r w:rsidRPr="008D19EF">
        <w:rPr>
          <w:color w:val="auto"/>
          <w:sz w:val="24"/>
          <w:szCs w:val="24"/>
          <w:lang w:val="en-GB"/>
        </w:rPr>
        <w:t>ieviešana</w:t>
      </w:r>
      <w:proofErr w:type="spellEnd"/>
      <w:r>
        <w:rPr>
          <w:color w:val="auto"/>
          <w:sz w:val="24"/>
          <w:szCs w:val="24"/>
          <w:lang w:val="en-GB"/>
        </w:rPr>
        <w:t>;</w:t>
      </w:r>
    </w:p>
    <w:p w14:paraId="155AA17D" w14:textId="77777777" w:rsidR="000E545D" w:rsidRPr="00CF1FE6" w:rsidRDefault="000E545D" w:rsidP="0085172E">
      <w:pPr>
        <w:pStyle w:val="tv2132"/>
        <w:numPr>
          <w:ilvl w:val="1"/>
          <w:numId w:val="2"/>
        </w:numPr>
        <w:spacing w:line="240" w:lineRule="auto"/>
        <w:ind w:left="0" w:firstLine="708"/>
        <w:jc w:val="both"/>
        <w:rPr>
          <w:color w:val="auto"/>
          <w:sz w:val="24"/>
          <w:szCs w:val="24"/>
        </w:rPr>
      </w:pPr>
      <w:r w:rsidRPr="00CF1FE6">
        <w:rPr>
          <w:color w:val="auto"/>
          <w:sz w:val="24"/>
          <w:szCs w:val="24"/>
        </w:rPr>
        <w:t xml:space="preserve">par šo noteikumu </w:t>
      </w:r>
      <w:r w:rsidR="00FB257B">
        <w:rPr>
          <w:color w:val="auto"/>
          <w:sz w:val="24"/>
          <w:szCs w:val="24"/>
        </w:rPr>
        <w:t>6</w:t>
      </w:r>
      <w:r w:rsidRPr="00CF1FE6">
        <w:rPr>
          <w:color w:val="auto"/>
          <w:sz w:val="24"/>
          <w:szCs w:val="24"/>
        </w:rPr>
        <w:t xml:space="preserve">.1.2., </w:t>
      </w:r>
      <w:r w:rsidR="00FB257B">
        <w:rPr>
          <w:color w:val="auto"/>
          <w:sz w:val="24"/>
          <w:szCs w:val="24"/>
        </w:rPr>
        <w:t>6</w:t>
      </w:r>
      <w:r w:rsidRPr="00CF1FE6">
        <w:rPr>
          <w:color w:val="auto"/>
          <w:sz w:val="24"/>
          <w:szCs w:val="24"/>
        </w:rPr>
        <w:t xml:space="preserve">.1.3. un </w:t>
      </w:r>
      <w:r w:rsidR="00FB257B">
        <w:rPr>
          <w:color w:val="auto"/>
          <w:sz w:val="24"/>
          <w:szCs w:val="24"/>
        </w:rPr>
        <w:t>6</w:t>
      </w:r>
      <w:r w:rsidRPr="00CF1FE6">
        <w:rPr>
          <w:color w:val="auto"/>
          <w:sz w:val="24"/>
          <w:szCs w:val="24"/>
        </w:rPr>
        <w:t>.2.2.</w:t>
      </w:r>
      <w:r w:rsidR="00224CF1">
        <w:rPr>
          <w:color w:val="auto"/>
          <w:sz w:val="24"/>
          <w:szCs w:val="24"/>
        </w:rPr>
        <w:t> </w:t>
      </w:r>
      <w:r w:rsidRPr="00CF1FE6">
        <w:rPr>
          <w:color w:val="auto"/>
          <w:sz w:val="24"/>
          <w:szCs w:val="24"/>
        </w:rPr>
        <w:t>apakšpunktā minēto darbību, ja tā ir saistīta ar dalību pasākumā:</w:t>
      </w:r>
    </w:p>
    <w:p w14:paraId="50F2062F" w14:textId="77777777" w:rsidR="000E545D" w:rsidRPr="00CF1FE6" w:rsidRDefault="000E545D" w:rsidP="0085172E">
      <w:pPr>
        <w:pStyle w:val="tv2132"/>
        <w:numPr>
          <w:ilvl w:val="2"/>
          <w:numId w:val="2"/>
        </w:numPr>
        <w:spacing w:line="240" w:lineRule="auto"/>
        <w:ind w:left="0" w:firstLine="708"/>
        <w:jc w:val="both"/>
        <w:rPr>
          <w:color w:val="auto"/>
          <w:sz w:val="24"/>
          <w:szCs w:val="24"/>
        </w:rPr>
      </w:pPr>
      <w:r w:rsidRPr="00CF1FE6">
        <w:rPr>
          <w:color w:val="auto"/>
          <w:sz w:val="24"/>
          <w:szCs w:val="24"/>
        </w:rPr>
        <w:lastRenderedPageBreak/>
        <w:t xml:space="preserve">organizatora noteiktā reģistrācijas un dalības maksa; </w:t>
      </w:r>
    </w:p>
    <w:p w14:paraId="6FE427BE" w14:textId="77777777" w:rsidR="000E545D" w:rsidRPr="00CF1FE6" w:rsidRDefault="000E545D" w:rsidP="0085172E">
      <w:pPr>
        <w:pStyle w:val="tv2132"/>
        <w:numPr>
          <w:ilvl w:val="2"/>
          <w:numId w:val="19"/>
        </w:numPr>
        <w:spacing w:line="240" w:lineRule="auto"/>
        <w:ind w:firstLine="708"/>
        <w:jc w:val="both"/>
        <w:rPr>
          <w:color w:val="auto"/>
          <w:sz w:val="24"/>
          <w:szCs w:val="24"/>
        </w:rPr>
      </w:pPr>
      <w:r w:rsidRPr="00CF1FE6">
        <w:rPr>
          <w:color w:val="auto"/>
          <w:sz w:val="24"/>
          <w:szCs w:val="24"/>
        </w:rPr>
        <w:t>viesnīcas izmaksas, kas nepārsniedz normatīvajos aktos par kārtību, kādā atlīdzināmi ar komandējumiem saistītie izdevumi, noteiktās komandējumu izdevumu samaksas normas (izņemot gadījum</w:t>
      </w:r>
      <w:r w:rsidR="00B2200D">
        <w:rPr>
          <w:color w:val="auto"/>
          <w:sz w:val="24"/>
          <w:szCs w:val="24"/>
        </w:rPr>
        <w:t>ā</w:t>
      </w:r>
      <w:r w:rsidRPr="00CF1FE6">
        <w:rPr>
          <w:color w:val="auto"/>
          <w:sz w:val="24"/>
          <w:szCs w:val="24"/>
        </w:rPr>
        <w:t>, ja pasākums ilgst vienu dienu un dalībniekiem ir iespēja tajā pašā dienā atgriezties savā dzīvesvietā);</w:t>
      </w:r>
    </w:p>
    <w:p w14:paraId="1ED588BB" w14:textId="77777777" w:rsidR="000E545D" w:rsidRPr="00CF1FE6" w:rsidRDefault="000E545D" w:rsidP="0085172E">
      <w:pPr>
        <w:pStyle w:val="tv2132"/>
        <w:numPr>
          <w:ilvl w:val="2"/>
          <w:numId w:val="20"/>
        </w:numPr>
        <w:spacing w:line="240" w:lineRule="auto"/>
        <w:ind w:firstLine="708"/>
        <w:jc w:val="both"/>
        <w:rPr>
          <w:color w:val="auto"/>
          <w:sz w:val="24"/>
          <w:szCs w:val="24"/>
        </w:rPr>
      </w:pPr>
      <w:r w:rsidRPr="00CF1FE6">
        <w:rPr>
          <w:color w:val="auto"/>
          <w:sz w:val="24"/>
          <w:szCs w:val="24"/>
        </w:rPr>
        <w:t>dienas nauda, kas nepārsniedz normatīvajos aktos par kārtību, kādā atlīdzināmi ar komandējumiem saistītie izdevumi, noteiktās komandējuma izdevumu samaksas normas</w:t>
      </w:r>
      <w:r w:rsidR="00660A97">
        <w:rPr>
          <w:color w:val="auto"/>
          <w:sz w:val="24"/>
          <w:szCs w:val="24"/>
        </w:rPr>
        <w:t>;</w:t>
      </w:r>
    </w:p>
    <w:p w14:paraId="00EB2635" w14:textId="77777777" w:rsidR="000E545D" w:rsidRDefault="000E545D" w:rsidP="0085172E">
      <w:pPr>
        <w:pStyle w:val="tv2132"/>
        <w:numPr>
          <w:ilvl w:val="2"/>
          <w:numId w:val="2"/>
        </w:numPr>
        <w:spacing w:line="240" w:lineRule="auto"/>
        <w:ind w:left="0" w:firstLine="708"/>
        <w:jc w:val="both"/>
        <w:rPr>
          <w:color w:val="auto"/>
          <w:sz w:val="24"/>
          <w:szCs w:val="24"/>
        </w:rPr>
      </w:pPr>
      <w:r w:rsidRPr="00CF1FE6">
        <w:rPr>
          <w:color w:val="auto"/>
          <w:sz w:val="24"/>
          <w:szCs w:val="24"/>
        </w:rPr>
        <w:t>ceļojumu apdrošināšanas izmaksas atbilstoši normatīvajiem aktiem par kārtību, kādā atlīdzināmi ar komandējumiem saistītie izdevumi;</w:t>
      </w:r>
    </w:p>
    <w:p w14:paraId="5825828A" w14:textId="19F67BDB" w:rsidR="000E545D" w:rsidRPr="00CF1FE6" w:rsidRDefault="000E545D" w:rsidP="0085172E">
      <w:pPr>
        <w:pStyle w:val="tv2132"/>
        <w:numPr>
          <w:ilvl w:val="1"/>
          <w:numId w:val="2"/>
        </w:numPr>
        <w:spacing w:line="240" w:lineRule="auto"/>
        <w:ind w:left="0" w:firstLine="708"/>
        <w:jc w:val="both"/>
        <w:rPr>
          <w:color w:val="auto"/>
          <w:sz w:val="24"/>
          <w:szCs w:val="24"/>
        </w:rPr>
      </w:pPr>
      <w:r w:rsidRPr="002D6605">
        <w:rPr>
          <w:color w:val="auto"/>
          <w:sz w:val="24"/>
          <w:szCs w:val="24"/>
        </w:rPr>
        <w:t xml:space="preserve">par šo noteikumu </w:t>
      </w:r>
      <w:r w:rsidR="00FB257B" w:rsidRPr="002D6605">
        <w:rPr>
          <w:color w:val="auto"/>
          <w:sz w:val="24"/>
          <w:szCs w:val="24"/>
        </w:rPr>
        <w:t>6</w:t>
      </w:r>
      <w:r w:rsidRPr="002D6605">
        <w:rPr>
          <w:color w:val="auto"/>
          <w:sz w:val="24"/>
          <w:szCs w:val="24"/>
        </w:rPr>
        <w:t>.1.3.</w:t>
      </w:r>
      <w:r w:rsidR="0072198F" w:rsidRPr="002D6605">
        <w:rPr>
          <w:color w:val="auto"/>
          <w:sz w:val="24"/>
          <w:szCs w:val="24"/>
        </w:rPr>
        <w:t> </w:t>
      </w:r>
      <w:r w:rsidRPr="002D6605">
        <w:rPr>
          <w:color w:val="auto"/>
          <w:sz w:val="24"/>
          <w:szCs w:val="24"/>
        </w:rPr>
        <w:t xml:space="preserve">apakšpunktā minēto darbību, </w:t>
      </w:r>
      <w:r w:rsidR="00B26BDF" w:rsidRPr="002D6605">
        <w:rPr>
          <w:color w:val="auto"/>
          <w:sz w:val="24"/>
          <w:szCs w:val="24"/>
        </w:rPr>
        <w:t>t</w:t>
      </w:r>
      <w:r w:rsidR="0072198F" w:rsidRPr="002D6605">
        <w:rPr>
          <w:color w:val="auto"/>
          <w:sz w:val="24"/>
          <w:szCs w:val="24"/>
        </w:rPr>
        <w:t>ajā skaitā</w:t>
      </w:r>
      <w:r w:rsidR="00B26BDF" w:rsidRPr="002D6605">
        <w:rPr>
          <w:color w:val="auto"/>
          <w:sz w:val="24"/>
          <w:szCs w:val="24"/>
        </w:rPr>
        <w:t xml:space="preserve"> </w:t>
      </w:r>
      <w:r w:rsidR="00250F0A" w:rsidRPr="002D6605">
        <w:rPr>
          <w:color w:val="auto"/>
          <w:sz w:val="24"/>
          <w:szCs w:val="24"/>
        </w:rPr>
        <w:t>dalības maksa citās organizācijās, kas saistītas ar lauku teritorijas attīstību un darbojas Latvijas Republikā vai citā</w:t>
      </w:r>
      <w:r w:rsidR="00E51804">
        <w:rPr>
          <w:color w:val="auto"/>
          <w:sz w:val="24"/>
          <w:szCs w:val="24"/>
        </w:rPr>
        <w:t xml:space="preserve"> Eiropas Savienības dalībvalstī</w:t>
      </w:r>
      <w:r w:rsidR="00250F0A">
        <w:rPr>
          <w:color w:val="auto"/>
          <w:sz w:val="24"/>
          <w:szCs w:val="24"/>
        </w:rPr>
        <w:t xml:space="preserve">; </w:t>
      </w:r>
    </w:p>
    <w:p w14:paraId="320DC652" w14:textId="77777777" w:rsidR="000E545D" w:rsidRPr="00CF1FE6" w:rsidRDefault="000E545D" w:rsidP="0085172E">
      <w:pPr>
        <w:pStyle w:val="tv2132"/>
        <w:numPr>
          <w:ilvl w:val="1"/>
          <w:numId w:val="2"/>
        </w:numPr>
        <w:spacing w:line="240" w:lineRule="auto"/>
        <w:ind w:left="0" w:firstLine="708"/>
        <w:jc w:val="both"/>
        <w:rPr>
          <w:color w:val="auto"/>
          <w:sz w:val="24"/>
          <w:szCs w:val="24"/>
        </w:rPr>
      </w:pPr>
      <w:r w:rsidRPr="00CF1FE6">
        <w:rPr>
          <w:color w:val="auto"/>
          <w:sz w:val="24"/>
          <w:szCs w:val="24"/>
        </w:rPr>
        <w:t xml:space="preserve">par šo noteikumu </w:t>
      </w:r>
      <w:r w:rsidR="00FB257B">
        <w:rPr>
          <w:color w:val="auto"/>
          <w:sz w:val="24"/>
          <w:szCs w:val="24"/>
        </w:rPr>
        <w:t>6</w:t>
      </w:r>
      <w:r w:rsidRPr="00CF1FE6">
        <w:rPr>
          <w:color w:val="auto"/>
          <w:sz w:val="24"/>
          <w:szCs w:val="24"/>
        </w:rPr>
        <w:t>.1.4.</w:t>
      </w:r>
      <w:r w:rsidR="00224CF1">
        <w:rPr>
          <w:color w:val="auto"/>
          <w:sz w:val="24"/>
          <w:szCs w:val="24"/>
        </w:rPr>
        <w:t> </w:t>
      </w:r>
      <w:r w:rsidR="00477FDA" w:rsidRPr="00CF1FE6">
        <w:rPr>
          <w:color w:val="auto"/>
          <w:sz w:val="24"/>
          <w:szCs w:val="24"/>
        </w:rPr>
        <w:t>apakšpunktā minēt</w:t>
      </w:r>
      <w:r w:rsidR="00FC669B">
        <w:rPr>
          <w:color w:val="auto"/>
          <w:sz w:val="24"/>
          <w:szCs w:val="24"/>
        </w:rPr>
        <w:t>ajā</w:t>
      </w:r>
      <w:r w:rsidR="00477FDA" w:rsidRPr="00CF1FE6">
        <w:rPr>
          <w:color w:val="auto"/>
          <w:sz w:val="24"/>
          <w:szCs w:val="24"/>
        </w:rPr>
        <w:t>m darbībām</w:t>
      </w:r>
      <w:r w:rsidR="00FC669B">
        <w:rPr>
          <w:color w:val="auto"/>
          <w:sz w:val="24"/>
          <w:szCs w:val="24"/>
        </w:rPr>
        <w:t> –</w:t>
      </w:r>
      <w:r w:rsidR="00250F0A">
        <w:rPr>
          <w:color w:val="auto"/>
          <w:sz w:val="24"/>
          <w:szCs w:val="24"/>
        </w:rPr>
        <w:t xml:space="preserve"> vietējās attīstības stratēģijas īstenošanas teritorijas izpētes </w:t>
      </w:r>
      <w:r w:rsidR="00833A50">
        <w:rPr>
          <w:color w:val="auto"/>
          <w:sz w:val="24"/>
          <w:szCs w:val="24"/>
        </w:rPr>
        <w:t>un ar to saistīto datu iegūšanas izmaksas,</w:t>
      </w:r>
      <w:r w:rsidRPr="00CF1FE6">
        <w:rPr>
          <w:color w:val="auto"/>
          <w:sz w:val="24"/>
          <w:szCs w:val="24"/>
        </w:rPr>
        <w:t xml:space="preserve"> t</w:t>
      </w:r>
      <w:r w:rsidR="00FC669B">
        <w:rPr>
          <w:color w:val="auto"/>
          <w:sz w:val="24"/>
          <w:szCs w:val="24"/>
        </w:rPr>
        <w:t>ostarp par</w:t>
      </w:r>
      <w:r w:rsidRPr="00CF1FE6">
        <w:rPr>
          <w:color w:val="auto"/>
          <w:sz w:val="24"/>
          <w:szCs w:val="24"/>
        </w:rPr>
        <w:t xml:space="preserve"> informācijas publicēšan</w:t>
      </w:r>
      <w:r w:rsidR="00FC669B">
        <w:rPr>
          <w:color w:val="auto"/>
          <w:sz w:val="24"/>
          <w:szCs w:val="24"/>
        </w:rPr>
        <w:t>u, paziņojot</w:t>
      </w:r>
      <w:r w:rsidRPr="00CF1FE6">
        <w:rPr>
          <w:color w:val="auto"/>
          <w:sz w:val="24"/>
          <w:szCs w:val="24"/>
        </w:rPr>
        <w:t xml:space="preserve"> par </w:t>
      </w:r>
      <w:r w:rsidR="00833A50">
        <w:rPr>
          <w:color w:val="auto"/>
          <w:sz w:val="24"/>
          <w:szCs w:val="24"/>
        </w:rPr>
        <w:t xml:space="preserve">izpētes </w:t>
      </w:r>
      <w:r w:rsidR="00C6461D">
        <w:rPr>
          <w:color w:val="auto"/>
          <w:sz w:val="24"/>
          <w:szCs w:val="24"/>
        </w:rPr>
        <w:t>uz</w:t>
      </w:r>
      <w:r w:rsidRPr="00CF1FE6">
        <w:rPr>
          <w:color w:val="auto"/>
          <w:sz w:val="24"/>
          <w:szCs w:val="24"/>
        </w:rPr>
        <w:t>sākšanu un tā</w:t>
      </w:r>
      <w:r w:rsidR="00833A50">
        <w:rPr>
          <w:color w:val="auto"/>
          <w:sz w:val="24"/>
          <w:szCs w:val="24"/>
        </w:rPr>
        <w:t>s</w:t>
      </w:r>
      <w:r w:rsidRPr="00CF1FE6">
        <w:rPr>
          <w:color w:val="auto"/>
          <w:sz w:val="24"/>
          <w:szCs w:val="24"/>
        </w:rPr>
        <w:t xml:space="preserve"> rezultātiem;</w:t>
      </w:r>
    </w:p>
    <w:p w14:paraId="557E0317" w14:textId="77777777" w:rsidR="000E545D" w:rsidRPr="00CF1FE6" w:rsidRDefault="000E545D" w:rsidP="0085172E">
      <w:pPr>
        <w:pStyle w:val="tv2132"/>
        <w:numPr>
          <w:ilvl w:val="1"/>
          <w:numId w:val="2"/>
        </w:numPr>
        <w:spacing w:line="240" w:lineRule="auto"/>
        <w:ind w:left="0" w:firstLine="708"/>
        <w:jc w:val="both"/>
        <w:rPr>
          <w:color w:val="auto"/>
          <w:sz w:val="24"/>
          <w:szCs w:val="24"/>
        </w:rPr>
      </w:pPr>
      <w:r w:rsidRPr="00CF1FE6">
        <w:rPr>
          <w:color w:val="auto"/>
          <w:sz w:val="24"/>
          <w:szCs w:val="24"/>
        </w:rPr>
        <w:t xml:space="preserve">par šo noteikumu </w:t>
      </w:r>
      <w:r w:rsidR="00FB257B">
        <w:rPr>
          <w:color w:val="auto"/>
          <w:sz w:val="24"/>
          <w:szCs w:val="24"/>
        </w:rPr>
        <w:t>6</w:t>
      </w:r>
      <w:r w:rsidRPr="00CF1FE6">
        <w:rPr>
          <w:color w:val="auto"/>
          <w:sz w:val="24"/>
          <w:szCs w:val="24"/>
        </w:rPr>
        <w:t>.2.1.</w:t>
      </w:r>
      <w:r w:rsidR="00224CF1">
        <w:rPr>
          <w:color w:val="auto"/>
          <w:sz w:val="24"/>
          <w:szCs w:val="24"/>
        </w:rPr>
        <w:t> </w:t>
      </w:r>
      <w:r w:rsidRPr="00CF1FE6">
        <w:rPr>
          <w:color w:val="auto"/>
          <w:sz w:val="24"/>
          <w:szCs w:val="24"/>
        </w:rPr>
        <w:t>apakšpunktā minēto darbību:</w:t>
      </w:r>
    </w:p>
    <w:p w14:paraId="5E49783F" w14:textId="77777777" w:rsidR="000E545D" w:rsidRPr="00DD2907" w:rsidRDefault="00BC3545" w:rsidP="00025055">
      <w:pPr>
        <w:pStyle w:val="tv2132"/>
        <w:numPr>
          <w:ilvl w:val="2"/>
          <w:numId w:val="2"/>
        </w:numPr>
        <w:spacing w:line="240" w:lineRule="auto"/>
        <w:ind w:left="0" w:firstLine="709"/>
        <w:jc w:val="both"/>
        <w:rPr>
          <w:color w:val="auto"/>
          <w:sz w:val="24"/>
          <w:szCs w:val="24"/>
        </w:rPr>
      </w:pPr>
      <w:r w:rsidRPr="00DD2907">
        <w:rPr>
          <w:color w:val="auto"/>
          <w:sz w:val="24"/>
          <w:szCs w:val="24"/>
        </w:rPr>
        <w:t>i</w:t>
      </w:r>
      <w:r w:rsidR="000E545D" w:rsidRPr="00DD2907">
        <w:rPr>
          <w:color w:val="auto"/>
          <w:sz w:val="24"/>
          <w:szCs w:val="24"/>
        </w:rPr>
        <w:t xml:space="preserve">nformatīvu </w:t>
      </w:r>
      <w:r w:rsidR="00062CD2" w:rsidRPr="00DD2907">
        <w:rPr>
          <w:color w:val="auto"/>
          <w:sz w:val="24"/>
          <w:szCs w:val="24"/>
        </w:rPr>
        <w:t>izdales materiālu, videomateriālu un informatīvu plakātu, vietējās rīcības grupas logo un vietējās rīcības grupas darbības vietā izvietojamās informatīvās plāksnes izgatavošana</w:t>
      </w:r>
      <w:r w:rsidR="00FC669B">
        <w:rPr>
          <w:color w:val="auto"/>
          <w:sz w:val="24"/>
          <w:szCs w:val="24"/>
        </w:rPr>
        <w:t>s izmaksas</w:t>
      </w:r>
      <w:r w:rsidR="000E545D" w:rsidRPr="00DD2907">
        <w:rPr>
          <w:color w:val="auto"/>
          <w:sz w:val="24"/>
          <w:szCs w:val="24"/>
        </w:rPr>
        <w:t>;</w:t>
      </w:r>
    </w:p>
    <w:p w14:paraId="4397027F" w14:textId="77777777" w:rsidR="000E545D" w:rsidRPr="00DD2907" w:rsidRDefault="00FC669B" w:rsidP="00025055">
      <w:pPr>
        <w:pStyle w:val="tv2132"/>
        <w:numPr>
          <w:ilvl w:val="2"/>
          <w:numId w:val="2"/>
        </w:numPr>
        <w:spacing w:line="240" w:lineRule="auto"/>
        <w:ind w:left="0" w:firstLine="709"/>
        <w:jc w:val="both"/>
        <w:rPr>
          <w:color w:val="auto"/>
          <w:sz w:val="24"/>
          <w:szCs w:val="24"/>
        </w:rPr>
      </w:pPr>
      <w:r>
        <w:rPr>
          <w:color w:val="auto"/>
          <w:sz w:val="24"/>
          <w:szCs w:val="24"/>
        </w:rPr>
        <w:t xml:space="preserve">izdevumi par </w:t>
      </w:r>
      <w:r w:rsidR="00062CD2" w:rsidRPr="00DD2907">
        <w:rPr>
          <w:color w:val="auto"/>
          <w:sz w:val="24"/>
          <w:szCs w:val="24"/>
        </w:rPr>
        <w:t>tīmekļa vietnes iz</w:t>
      </w:r>
      <w:r w:rsidR="000E545D" w:rsidRPr="00DD2907">
        <w:rPr>
          <w:color w:val="auto"/>
          <w:sz w:val="24"/>
          <w:szCs w:val="24"/>
        </w:rPr>
        <w:t>veid</w:t>
      </w:r>
      <w:r>
        <w:rPr>
          <w:color w:val="auto"/>
          <w:sz w:val="24"/>
          <w:szCs w:val="24"/>
        </w:rPr>
        <w:t>i</w:t>
      </w:r>
      <w:r w:rsidR="000E545D" w:rsidRPr="00DD2907">
        <w:rPr>
          <w:color w:val="auto"/>
          <w:sz w:val="24"/>
          <w:szCs w:val="24"/>
        </w:rPr>
        <w:t xml:space="preserve"> </w:t>
      </w:r>
      <w:r w:rsidR="00081AC9" w:rsidRPr="00DD2907">
        <w:rPr>
          <w:color w:val="auto"/>
          <w:sz w:val="24"/>
          <w:szCs w:val="24"/>
        </w:rPr>
        <w:t xml:space="preserve">un </w:t>
      </w:r>
      <w:r w:rsidR="000E545D" w:rsidRPr="00DD2907">
        <w:rPr>
          <w:color w:val="auto"/>
          <w:sz w:val="24"/>
          <w:szCs w:val="24"/>
        </w:rPr>
        <w:t>uzturēšan</w:t>
      </w:r>
      <w:r>
        <w:rPr>
          <w:color w:val="auto"/>
          <w:sz w:val="24"/>
          <w:szCs w:val="24"/>
        </w:rPr>
        <w:t>u</w:t>
      </w:r>
      <w:r w:rsidR="000E545D" w:rsidRPr="00DD2907">
        <w:rPr>
          <w:color w:val="auto"/>
          <w:sz w:val="24"/>
          <w:szCs w:val="24"/>
        </w:rPr>
        <w:t>;</w:t>
      </w:r>
    </w:p>
    <w:p w14:paraId="13479469" w14:textId="77777777" w:rsidR="000E545D" w:rsidRPr="00E6075A" w:rsidRDefault="00FC669B" w:rsidP="00025055">
      <w:pPr>
        <w:pStyle w:val="tv2132"/>
        <w:numPr>
          <w:ilvl w:val="2"/>
          <w:numId w:val="2"/>
        </w:numPr>
        <w:spacing w:line="240" w:lineRule="auto"/>
        <w:ind w:left="0" w:firstLine="709"/>
        <w:jc w:val="both"/>
        <w:rPr>
          <w:color w:val="auto"/>
          <w:sz w:val="24"/>
          <w:szCs w:val="24"/>
        </w:rPr>
      </w:pPr>
      <w:r>
        <w:rPr>
          <w:color w:val="auto"/>
          <w:sz w:val="24"/>
          <w:szCs w:val="24"/>
        </w:rPr>
        <w:t xml:space="preserve">izdevumi par </w:t>
      </w:r>
      <w:r w:rsidR="000E545D" w:rsidRPr="00E6075A">
        <w:rPr>
          <w:color w:val="auto"/>
          <w:sz w:val="24"/>
          <w:szCs w:val="24"/>
        </w:rPr>
        <w:t>informācijas sniegšan</w:t>
      </w:r>
      <w:r>
        <w:rPr>
          <w:color w:val="auto"/>
          <w:sz w:val="24"/>
          <w:szCs w:val="24"/>
        </w:rPr>
        <w:t>u</w:t>
      </w:r>
      <w:r w:rsidR="000E545D" w:rsidRPr="00E6075A">
        <w:rPr>
          <w:color w:val="auto"/>
          <w:sz w:val="24"/>
          <w:szCs w:val="24"/>
        </w:rPr>
        <w:t xml:space="preserve"> plašsaziņas līdzekļos, t</w:t>
      </w:r>
      <w:r w:rsidR="00224CF1">
        <w:rPr>
          <w:color w:val="auto"/>
          <w:sz w:val="24"/>
          <w:szCs w:val="24"/>
        </w:rPr>
        <w:t>ostarp</w:t>
      </w:r>
      <w:r w:rsidR="000E545D" w:rsidRPr="00E6075A">
        <w:rPr>
          <w:color w:val="auto"/>
          <w:sz w:val="24"/>
          <w:szCs w:val="24"/>
        </w:rPr>
        <w:t xml:space="preserve"> </w:t>
      </w:r>
      <w:r>
        <w:rPr>
          <w:color w:val="auto"/>
          <w:sz w:val="24"/>
          <w:szCs w:val="24"/>
        </w:rPr>
        <w:t xml:space="preserve">tādas </w:t>
      </w:r>
      <w:r w:rsidR="000E545D" w:rsidRPr="00E6075A">
        <w:rPr>
          <w:color w:val="auto"/>
          <w:sz w:val="24"/>
          <w:szCs w:val="24"/>
        </w:rPr>
        <w:t>informācijas publicēšan</w:t>
      </w:r>
      <w:r>
        <w:rPr>
          <w:color w:val="auto"/>
          <w:sz w:val="24"/>
          <w:szCs w:val="24"/>
        </w:rPr>
        <w:t>u</w:t>
      </w:r>
      <w:r w:rsidR="000E545D" w:rsidRPr="00E6075A">
        <w:rPr>
          <w:color w:val="auto"/>
          <w:sz w:val="24"/>
          <w:szCs w:val="24"/>
        </w:rPr>
        <w:t>, kas paredzēta potenciālajiem projekta iesniedzējiem, piemēram, par projektu iesniegumu pieņemšanas sākšanu atbilstoši vietēj</w:t>
      </w:r>
      <w:r w:rsidR="000E545D">
        <w:rPr>
          <w:color w:val="auto"/>
          <w:sz w:val="24"/>
          <w:szCs w:val="24"/>
        </w:rPr>
        <w:t>ās</w:t>
      </w:r>
      <w:r w:rsidR="000E545D" w:rsidRPr="00E6075A">
        <w:rPr>
          <w:color w:val="auto"/>
          <w:sz w:val="24"/>
          <w:szCs w:val="24"/>
        </w:rPr>
        <w:t xml:space="preserve"> attīstības stratēģijai, </w:t>
      </w:r>
      <w:r>
        <w:rPr>
          <w:color w:val="auto"/>
          <w:sz w:val="24"/>
          <w:szCs w:val="24"/>
        </w:rPr>
        <w:t xml:space="preserve">un </w:t>
      </w:r>
      <w:r w:rsidR="000E545D" w:rsidRPr="00E6075A">
        <w:rPr>
          <w:color w:val="auto"/>
          <w:sz w:val="24"/>
          <w:szCs w:val="24"/>
        </w:rPr>
        <w:t>preses monitoringa izmaksas;</w:t>
      </w:r>
    </w:p>
    <w:p w14:paraId="3C15448E" w14:textId="77777777" w:rsidR="000E545D" w:rsidRPr="003913A6" w:rsidRDefault="000E545D" w:rsidP="00025055">
      <w:pPr>
        <w:pStyle w:val="tv2132"/>
        <w:numPr>
          <w:ilvl w:val="1"/>
          <w:numId w:val="2"/>
        </w:numPr>
        <w:spacing w:line="240" w:lineRule="auto"/>
        <w:ind w:left="0" w:firstLine="709"/>
        <w:jc w:val="both"/>
        <w:rPr>
          <w:color w:val="auto"/>
          <w:sz w:val="24"/>
          <w:szCs w:val="24"/>
        </w:rPr>
      </w:pPr>
      <w:r w:rsidRPr="003913A6">
        <w:rPr>
          <w:color w:val="auto"/>
          <w:sz w:val="24"/>
          <w:szCs w:val="24"/>
        </w:rPr>
        <w:t>par šo noteikumu</w:t>
      </w:r>
      <w:r w:rsidR="004E2B55" w:rsidRPr="003913A6">
        <w:rPr>
          <w:color w:val="auto"/>
          <w:sz w:val="24"/>
          <w:szCs w:val="24"/>
        </w:rPr>
        <w:t xml:space="preserve"> </w:t>
      </w:r>
      <w:r w:rsidR="00FB257B" w:rsidRPr="003913A6">
        <w:rPr>
          <w:color w:val="auto"/>
          <w:sz w:val="24"/>
          <w:szCs w:val="24"/>
        </w:rPr>
        <w:t>6</w:t>
      </w:r>
      <w:r w:rsidRPr="003913A6">
        <w:rPr>
          <w:color w:val="auto"/>
          <w:sz w:val="24"/>
          <w:szCs w:val="24"/>
        </w:rPr>
        <w:t>.2.2.</w:t>
      </w:r>
      <w:r w:rsidR="00224CF1" w:rsidRPr="003913A6">
        <w:rPr>
          <w:color w:val="auto"/>
          <w:sz w:val="24"/>
          <w:szCs w:val="24"/>
        </w:rPr>
        <w:t> </w:t>
      </w:r>
      <w:r w:rsidRPr="003913A6">
        <w:rPr>
          <w:color w:val="auto"/>
          <w:sz w:val="24"/>
          <w:szCs w:val="24"/>
        </w:rPr>
        <w:t xml:space="preserve">apakšpunktā minēto </w:t>
      </w:r>
      <w:r w:rsidR="00F01529" w:rsidRPr="003913A6">
        <w:rPr>
          <w:color w:val="auto"/>
          <w:sz w:val="24"/>
          <w:szCs w:val="24"/>
        </w:rPr>
        <w:t>darbību:</w:t>
      </w:r>
    </w:p>
    <w:p w14:paraId="16F3CF35" w14:textId="77777777" w:rsidR="000E545D" w:rsidRPr="005E131D" w:rsidRDefault="000E545D" w:rsidP="00025055">
      <w:pPr>
        <w:pStyle w:val="tv2132"/>
        <w:numPr>
          <w:ilvl w:val="2"/>
          <w:numId w:val="2"/>
        </w:numPr>
        <w:spacing w:line="240" w:lineRule="auto"/>
        <w:ind w:left="0" w:firstLine="709"/>
        <w:jc w:val="both"/>
        <w:rPr>
          <w:color w:val="auto"/>
          <w:sz w:val="24"/>
          <w:szCs w:val="24"/>
        </w:rPr>
      </w:pPr>
      <w:r w:rsidRPr="005E131D">
        <w:rPr>
          <w:color w:val="auto"/>
          <w:sz w:val="24"/>
          <w:szCs w:val="24"/>
        </w:rPr>
        <w:t>tehniskā nodrošinājuma noma;</w:t>
      </w:r>
    </w:p>
    <w:p w14:paraId="2260F301" w14:textId="77777777" w:rsidR="000E545D" w:rsidRPr="005E131D" w:rsidRDefault="000E545D" w:rsidP="00025055">
      <w:pPr>
        <w:pStyle w:val="tv2132"/>
        <w:numPr>
          <w:ilvl w:val="2"/>
          <w:numId w:val="2"/>
        </w:numPr>
        <w:spacing w:line="240" w:lineRule="auto"/>
        <w:ind w:left="0" w:firstLine="709"/>
        <w:jc w:val="both"/>
        <w:rPr>
          <w:color w:val="auto"/>
          <w:sz w:val="24"/>
          <w:szCs w:val="24"/>
        </w:rPr>
      </w:pPr>
      <w:r w:rsidRPr="005E131D">
        <w:rPr>
          <w:color w:val="auto"/>
          <w:sz w:val="24"/>
          <w:szCs w:val="24"/>
        </w:rPr>
        <w:t xml:space="preserve"> telpu noma;</w:t>
      </w:r>
    </w:p>
    <w:p w14:paraId="7C574387" w14:textId="77777777" w:rsidR="000E545D" w:rsidRPr="005E131D" w:rsidRDefault="000E545D" w:rsidP="00025055">
      <w:pPr>
        <w:pStyle w:val="tv2132"/>
        <w:numPr>
          <w:ilvl w:val="2"/>
          <w:numId w:val="2"/>
        </w:numPr>
        <w:spacing w:line="240" w:lineRule="auto"/>
        <w:ind w:left="0" w:firstLine="709"/>
        <w:jc w:val="both"/>
        <w:rPr>
          <w:color w:val="auto"/>
          <w:sz w:val="24"/>
          <w:szCs w:val="24"/>
        </w:rPr>
      </w:pPr>
      <w:r w:rsidRPr="005E131D">
        <w:rPr>
          <w:color w:val="auto"/>
          <w:sz w:val="24"/>
          <w:szCs w:val="24"/>
        </w:rPr>
        <w:t xml:space="preserve"> tulkošanas pakalpojum</w:t>
      </w:r>
      <w:r w:rsidR="00FC669B">
        <w:rPr>
          <w:color w:val="auto"/>
          <w:sz w:val="24"/>
          <w:szCs w:val="24"/>
        </w:rPr>
        <w:t>a izmaksas</w:t>
      </w:r>
      <w:r w:rsidRPr="005E131D">
        <w:rPr>
          <w:color w:val="auto"/>
          <w:sz w:val="24"/>
          <w:szCs w:val="24"/>
        </w:rPr>
        <w:t>, ja seminārā vai konferencē piedalās pārstāvji no citas Eiropas Savienības dalībvalsts;</w:t>
      </w:r>
    </w:p>
    <w:p w14:paraId="3AC68DE6" w14:textId="77777777" w:rsidR="000E545D" w:rsidRPr="007F5219" w:rsidRDefault="000E545D" w:rsidP="00926EB7">
      <w:pPr>
        <w:pStyle w:val="tv2132"/>
        <w:numPr>
          <w:ilvl w:val="2"/>
          <w:numId w:val="2"/>
        </w:numPr>
        <w:spacing w:line="240" w:lineRule="auto"/>
        <w:ind w:left="0" w:firstLine="709"/>
        <w:jc w:val="both"/>
        <w:rPr>
          <w:color w:val="auto"/>
          <w:sz w:val="24"/>
          <w:szCs w:val="24"/>
        </w:rPr>
      </w:pPr>
      <w:r w:rsidRPr="007F5219">
        <w:rPr>
          <w:color w:val="auto"/>
          <w:sz w:val="24"/>
          <w:szCs w:val="24"/>
        </w:rPr>
        <w:t>iz</w:t>
      </w:r>
      <w:r w:rsidR="00FC669B">
        <w:rPr>
          <w:color w:val="auto"/>
          <w:sz w:val="24"/>
          <w:szCs w:val="24"/>
        </w:rPr>
        <w:t>devumi</w:t>
      </w:r>
      <w:r w:rsidRPr="007F5219">
        <w:rPr>
          <w:color w:val="auto"/>
          <w:sz w:val="24"/>
          <w:szCs w:val="24"/>
        </w:rPr>
        <w:t xml:space="preserve"> par drukātiem </w:t>
      </w:r>
      <w:r w:rsidR="00FC669B" w:rsidRPr="007F5219">
        <w:rPr>
          <w:color w:val="auto"/>
          <w:sz w:val="24"/>
          <w:szCs w:val="24"/>
        </w:rPr>
        <w:t xml:space="preserve">izdales </w:t>
      </w:r>
      <w:r w:rsidRPr="007F5219">
        <w:rPr>
          <w:color w:val="auto"/>
          <w:sz w:val="24"/>
          <w:szCs w:val="24"/>
        </w:rPr>
        <w:t xml:space="preserve">materiāliem, kas tiek izmantoti mācībām un paliek mācību dalībniekiem, ja </w:t>
      </w:r>
      <w:r w:rsidR="00FC669B">
        <w:rPr>
          <w:color w:val="auto"/>
          <w:sz w:val="24"/>
          <w:szCs w:val="24"/>
        </w:rPr>
        <w:t xml:space="preserve">vien </w:t>
      </w:r>
      <w:r w:rsidRPr="007F5219">
        <w:rPr>
          <w:color w:val="auto"/>
          <w:sz w:val="24"/>
          <w:szCs w:val="24"/>
        </w:rPr>
        <w:t xml:space="preserve">vietējā rīcības grupa </w:t>
      </w:r>
      <w:r w:rsidR="00FC669B">
        <w:rPr>
          <w:color w:val="auto"/>
          <w:sz w:val="24"/>
          <w:szCs w:val="24"/>
        </w:rPr>
        <w:t>nav</w:t>
      </w:r>
      <w:r w:rsidRPr="007F5219">
        <w:rPr>
          <w:color w:val="auto"/>
          <w:sz w:val="24"/>
          <w:szCs w:val="24"/>
        </w:rPr>
        <w:t xml:space="preserve"> iegādājusies kopēšanas tehniku šo noteikumu </w:t>
      </w:r>
      <w:r w:rsidR="00FB257B">
        <w:rPr>
          <w:color w:val="auto"/>
          <w:sz w:val="24"/>
          <w:szCs w:val="24"/>
        </w:rPr>
        <w:t>6</w:t>
      </w:r>
      <w:r w:rsidRPr="007F5219">
        <w:rPr>
          <w:color w:val="auto"/>
          <w:sz w:val="24"/>
          <w:szCs w:val="24"/>
        </w:rPr>
        <w:t>.1.</w:t>
      </w:r>
      <w:r w:rsidR="00224CF1">
        <w:rPr>
          <w:color w:val="auto"/>
          <w:sz w:val="24"/>
          <w:szCs w:val="24"/>
        </w:rPr>
        <w:t> </w:t>
      </w:r>
      <w:r w:rsidRPr="007F5219">
        <w:rPr>
          <w:color w:val="auto"/>
          <w:sz w:val="24"/>
          <w:szCs w:val="24"/>
        </w:rPr>
        <w:t>apakšpunktā minētajā aktivitātē. Izdales mat</w:t>
      </w:r>
      <w:r w:rsidR="009F0935" w:rsidRPr="007F5219">
        <w:rPr>
          <w:color w:val="auto"/>
          <w:sz w:val="24"/>
          <w:szCs w:val="24"/>
        </w:rPr>
        <w:t xml:space="preserve">eriālu izmaksas nepārsniedz </w:t>
      </w:r>
      <w:r w:rsidR="002D6605">
        <w:rPr>
          <w:color w:val="auto"/>
          <w:sz w:val="24"/>
          <w:szCs w:val="24"/>
        </w:rPr>
        <w:t>septiņus</w:t>
      </w:r>
      <w:r w:rsidR="004E1C7B">
        <w:rPr>
          <w:color w:val="auto"/>
          <w:sz w:val="24"/>
          <w:szCs w:val="24"/>
        </w:rPr>
        <w:t xml:space="preserve"> </w:t>
      </w:r>
      <w:proofErr w:type="spellStart"/>
      <w:r w:rsidRPr="007F5219">
        <w:rPr>
          <w:i/>
          <w:color w:val="auto"/>
          <w:sz w:val="24"/>
          <w:szCs w:val="24"/>
        </w:rPr>
        <w:t>euro</w:t>
      </w:r>
      <w:proofErr w:type="spellEnd"/>
      <w:r w:rsidRPr="007F5219">
        <w:rPr>
          <w:i/>
          <w:color w:val="auto"/>
          <w:sz w:val="24"/>
          <w:szCs w:val="24"/>
        </w:rPr>
        <w:t xml:space="preserve"> </w:t>
      </w:r>
      <w:r w:rsidR="009F0935" w:rsidRPr="007F5219">
        <w:rPr>
          <w:color w:val="auto"/>
          <w:sz w:val="24"/>
          <w:szCs w:val="24"/>
        </w:rPr>
        <w:t>vienam dalībniekam</w:t>
      </w:r>
      <w:r w:rsidRPr="007F5219">
        <w:rPr>
          <w:color w:val="auto"/>
          <w:sz w:val="24"/>
          <w:szCs w:val="24"/>
        </w:rPr>
        <w:t>;</w:t>
      </w:r>
    </w:p>
    <w:p w14:paraId="6E3E9422" w14:textId="77777777" w:rsidR="000E545D" w:rsidRDefault="00254732" w:rsidP="00926EB7">
      <w:pPr>
        <w:pStyle w:val="tv2132"/>
        <w:numPr>
          <w:ilvl w:val="2"/>
          <w:numId w:val="2"/>
        </w:numPr>
        <w:spacing w:line="240" w:lineRule="auto"/>
        <w:ind w:left="0" w:firstLine="709"/>
        <w:jc w:val="both"/>
        <w:rPr>
          <w:color w:val="auto"/>
          <w:sz w:val="24"/>
          <w:szCs w:val="24"/>
        </w:rPr>
      </w:pPr>
      <w:r>
        <w:rPr>
          <w:color w:val="auto"/>
          <w:sz w:val="24"/>
          <w:szCs w:val="24"/>
        </w:rPr>
        <w:t xml:space="preserve">lektora un moderatora izmaksas, </w:t>
      </w:r>
      <w:r w:rsidR="00FC669B">
        <w:rPr>
          <w:color w:val="auto"/>
          <w:sz w:val="24"/>
          <w:szCs w:val="24"/>
        </w:rPr>
        <w:t xml:space="preserve">kas </w:t>
      </w:r>
      <w:r w:rsidR="00EF161A" w:rsidRPr="007F5219">
        <w:rPr>
          <w:color w:val="auto"/>
          <w:sz w:val="24"/>
          <w:szCs w:val="24"/>
        </w:rPr>
        <w:t>neattiec</w:t>
      </w:r>
      <w:r w:rsidR="00FC669B">
        <w:rPr>
          <w:color w:val="auto"/>
          <w:sz w:val="24"/>
          <w:szCs w:val="24"/>
        </w:rPr>
        <w:t>as</w:t>
      </w:r>
      <w:r w:rsidR="00EF161A" w:rsidRPr="007F5219">
        <w:rPr>
          <w:color w:val="auto"/>
          <w:sz w:val="24"/>
          <w:szCs w:val="24"/>
        </w:rPr>
        <w:t xml:space="preserve"> uz </w:t>
      </w:r>
      <w:r w:rsidR="00FC669B">
        <w:rPr>
          <w:color w:val="auto"/>
          <w:sz w:val="24"/>
          <w:szCs w:val="24"/>
        </w:rPr>
        <w:t xml:space="preserve">šo noteikumu </w:t>
      </w:r>
      <w:r w:rsidR="000A0005">
        <w:rPr>
          <w:color w:val="auto"/>
          <w:sz w:val="24"/>
          <w:szCs w:val="24"/>
        </w:rPr>
        <w:t>7</w:t>
      </w:r>
      <w:r w:rsidR="00C93FB6">
        <w:rPr>
          <w:color w:val="auto"/>
          <w:sz w:val="24"/>
          <w:szCs w:val="24"/>
        </w:rPr>
        <w:t>.1</w:t>
      </w:r>
      <w:r w:rsidR="003926B0">
        <w:rPr>
          <w:color w:val="auto"/>
          <w:sz w:val="24"/>
          <w:szCs w:val="24"/>
        </w:rPr>
        <w:t>.</w:t>
      </w:r>
      <w:r w:rsidR="002D6605">
        <w:rPr>
          <w:color w:val="auto"/>
          <w:sz w:val="24"/>
          <w:szCs w:val="24"/>
        </w:rPr>
        <w:t> </w:t>
      </w:r>
      <w:r w:rsidR="00C93FB6">
        <w:rPr>
          <w:color w:val="auto"/>
          <w:sz w:val="24"/>
          <w:szCs w:val="24"/>
        </w:rPr>
        <w:t>apakš</w:t>
      </w:r>
      <w:r w:rsidR="00FC669B">
        <w:rPr>
          <w:color w:val="auto"/>
          <w:sz w:val="24"/>
          <w:szCs w:val="24"/>
        </w:rPr>
        <w:t>p</w:t>
      </w:r>
      <w:r w:rsidR="00C93FB6">
        <w:rPr>
          <w:color w:val="auto"/>
          <w:sz w:val="24"/>
          <w:szCs w:val="24"/>
        </w:rPr>
        <w:t>unktā minēt</w:t>
      </w:r>
      <w:r w:rsidR="00FC669B">
        <w:rPr>
          <w:color w:val="auto"/>
          <w:sz w:val="24"/>
          <w:szCs w:val="24"/>
        </w:rPr>
        <w:t>ajā</w:t>
      </w:r>
      <w:r w:rsidR="00C93FB6">
        <w:rPr>
          <w:color w:val="auto"/>
          <w:sz w:val="24"/>
          <w:szCs w:val="24"/>
        </w:rPr>
        <w:t>m</w:t>
      </w:r>
      <w:r w:rsidR="007074E2" w:rsidRPr="007F5219">
        <w:rPr>
          <w:color w:val="auto"/>
          <w:sz w:val="24"/>
          <w:szCs w:val="24"/>
        </w:rPr>
        <w:t xml:space="preserve"> p</w:t>
      </w:r>
      <w:r w:rsidR="00FC669B">
        <w:rPr>
          <w:color w:val="auto"/>
          <w:sz w:val="24"/>
          <w:szCs w:val="24"/>
        </w:rPr>
        <w:t>ersonām</w:t>
      </w:r>
      <w:r w:rsidR="00780C92" w:rsidRPr="007F5219">
        <w:rPr>
          <w:color w:val="auto"/>
          <w:sz w:val="24"/>
          <w:szCs w:val="24"/>
        </w:rPr>
        <w:t>;</w:t>
      </w:r>
    </w:p>
    <w:p w14:paraId="71C5C58C" w14:textId="77777777" w:rsidR="004E1C7B" w:rsidRPr="00883126" w:rsidRDefault="004E1C7B" w:rsidP="00926EB7">
      <w:pPr>
        <w:pStyle w:val="Sarakstarindkopa"/>
        <w:numPr>
          <w:ilvl w:val="2"/>
          <w:numId w:val="2"/>
        </w:numPr>
        <w:ind w:left="0" w:firstLine="709"/>
        <w:jc w:val="both"/>
        <w:rPr>
          <w:lang w:val="lv-LV" w:eastAsia="lv-LV"/>
        </w:rPr>
      </w:pPr>
      <w:r w:rsidRPr="00883126">
        <w:rPr>
          <w:lang w:val="lv-LV" w:eastAsia="lv-LV"/>
        </w:rPr>
        <w:t xml:space="preserve">aktivizēšanas pakalpojumu sniegšanas izmaksas, nepārsniedzot 200 </w:t>
      </w:r>
      <w:proofErr w:type="spellStart"/>
      <w:r w:rsidRPr="00883126">
        <w:rPr>
          <w:i/>
          <w:lang w:val="lv-LV" w:eastAsia="lv-LV"/>
        </w:rPr>
        <w:t>euro</w:t>
      </w:r>
      <w:proofErr w:type="spellEnd"/>
      <w:r w:rsidRPr="00883126">
        <w:rPr>
          <w:lang w:val="lv-LV" w:eastAsia="lv-LV"/>
        </w:rPr>
        <w:t xml:space="preserve"> mēnesī</w:t>
      </w:r>
      <w:r w:rsidR="002D6605">
        <w:rPr>
          <w:lang w:val="lv-LV" w:eastAsia="lv-LV"/>
        </w:rPr>
        <w:t xml:space="preserve"> (</w:t>
      </w:r>
      <w:r w:rsidR="003913A6" w:rsidRPr="00883126">
        <w:rPr>
          <w:lang w:val="lv-LV" w:eastAsia="lv-LV"/>
        </w:rPr>
        <w:t>neattiecas uz šo noteikumu 7.</w:t>
      </w:r>
      <w:r w:rsidR="002D6605">
        <w:rPr>
          <w:lang w:val="lv-LV" w:eastAsia="lv-LV"/>
        </w:rPr>
        <w:t> </w:t>
      </w:r>
      <w:r w:rsidRPr="00883126">
        <w:rPr>
          <w:lang w:val="lv-LV" w:eastAsia="lv-LV"/>
        </w:rPr>
        <w:t>punktā minētajām personām</w:t>
      </w:r>
      <w:r w:rsidR="002D6605">
        <w:rPr>
          <w:lang w:val="lv-LV" w:eastAsia="lv-LV"/>
        </w:rPr>
        <w:t>)</w:t>
      </w:r>
      <w:r w:rsidRPr="00883126">
        <w:rPr>
          <w:lang w:val="lv-LV" w:eastAsia="lv-LV"/>
        </w:rPr>
        <w:t>;</w:t>
      </w:r>
    </w:p>
    <w:p w14:paraId="4B388CF6" w14:textId="77777777" w:rsidR="000E545D" w:rsidRPr="00883126" w:rsidRDefault="000E545D" w:rsidP="00926EB7">
      <w:pPr>
        <w:pStyle w:val="tv2132"/>
        <w:numPr>
          <w:ilvl w:val="2"/>
          <w:numId w:val="2"/>
        </w:numPr>
        <w:spacing w:line="240" w:lineRule="auto"/>
        <w:ind w:left="0" w:firstLine="709"/>
        <w:jc w:val="both"/>
        <w:rPr>
          <w:color w:val="auto"/>
          <w:sz w:val="24"/>
          <w:szCs w:val="24"/>
        </w:rPr>
      </w:pPr>
      <w:r w:rsidRPr="00883126">
        <w:rPr>
          <w:color w:val="auto"/>
          <w:sz w:val="24"/>
          <w:szCs w:val="24"/>
        </w:rPr>
        <w:t>kafijas pauzes izmaksas</w:t>
      </w:r>
      <w:r w:rsidR="00FA26E4" w:rsidRPr="00883126">
        <w:rPr>
          <w:color w:val="auto"/>
          <w:sz w:val="24"/>
          <w:szCs w:val="24"/>
        </w:rPr>
        <w:t xml:space="preserve"> ne</w:t>
      </w:r>
      <w:r w:rsidR="00FC669B" w:rsidRPr="00883126">
        <w:rPr>
          <w:color w:val="auto"/>
          <w:sz w:val="24"/>
          <w:szCs w:val="24"/>
        </w:rPr>
        <w:t xml:space="preserve"> vairāk kā</w:t>
      </w:r>
      <w:r w:rsidR="00FA26E4" w:rsidRPr="00883126">
        <w:rPr>
          <w:color w:val="auto"/>
          <w:sz w:val="24"/>
          <w:szCs w:val="24"/>
        </w:rPr>
        <w:t xml:space="preserve"> </w:t>
      </w:r>
      <w:r w:rsidR="00FC669B" w:rsidRPr="00883126">
        <w:rPr>
          <w:color w:val="auto"/>
          <w:sz w:val="24"/>
          <w:szCs w:val="24"/>
        </w:rPr>
        <w:t>piecu</w:t>
      </w:r>
      <w:r w:rsidR="00FA26E4" w:rsidRPr="00883126">
        <w:rPr>
          <w:color w:val="auto"/>
          <w:sz w:val="24"/>
          <w:szCs w:val="24"/>
        </w:rPr>
        <w:t xml:space="preserve"> </w:t>
      </w:r>
      <w:proofErr w:type="spellStart"/>
      <w:r w:rsidR="00FA26E4" w:rsidRPr="00883126">
        <w:rPr>
          <w:i/>
          <w:color w:val="auto"/>
          <w:sz w:val="24"/>
          <w:szCs w:val="24"/>
        </w:rPr>
        <w:t>eur</w:t>
      </w:r>
      <w:r w:rsidR="00004708" w:rsidRPr="00883126">
        <w:rPr>
          <w:i/>
          <w:color w:val="auto"/>
          <w:sz w:val="24"/>
          <w:szCs w:val="24"/>
        </w:rPr>
        <w:t>o</w:t>
      </w:r>
      <w:proofErr w:type="spellEnd"/>
      <w:r w:rsidR="009F0935" w:rsidRPr="00883126">
        <w:rPr>
          <w:color w:val="auto"/>
          <w:sz w:val="24"/>
          <w:szCs w:val="24"/>
        </w:rPr>
        <w:t xml:space="preserve"> </w:t>
      </w:r>
      <w:r w:rsidR="00FC669B" w:rsidRPr="00883126">
        <w:rPr>
          <w:color w:val="auto"/>
          <w:sz w:val="24"/>
          <w:szCs w:val="24"/>
        </w:rPr>
        <w:t xml:space="preserve">apmērā </w:t>
      </w:r>
      <w:r w:rsidR="009F0935" w:rsidRPr="00883126">
        <w:rPr>
          <w:color w:val="auto"/>
          <w:sz w:val="24"/>
          <w:szCs w:val="24"/>
        </w:rPr>
        <w:t>vienam dalībniekam</w:t>
      </w:r>
      <w:r w:rsidRPr="00883126">
        <w:rPr>
          <w:color w:val="auto"/>
          <w:sz w:val="24"/>
          <w:szCs w:val="24"/>
        </w:rPr>
        <w:t>;</w:t>
      </w:r>
    </w:p>
    <w:p w14:paraId="53849202" w14:textId="77777777" w:rsidR="000E545D" w:rsidRDefault="000E545D" w:rsidP="00926EB7">
      <w:pPr>
        <w:pStyle w:val="tv2132"/>
        <w:numPr>
          <w:ilvl w:val="1"/>
          <w:numId w:val="2"/>
        </w:numPr>
        <w:spacing w:line="240" w:lineRule="auto"/>
        <w:ind w:left="0" w:firstLine="709"/>
        <w:jc w:val="both"/>
        <w:rPr>
          <w:color w:val="auto"/>
          <w:sz w:val="24"/>
          <w:szCs w:val="24"/>
        </w:rPr>
      </w:pPr>
      <w:r w:rsidRPr="00883126">
        <w:rPr>
          <w:color w:val="auto"/>
          <w:sz w:val="24"/>
          <w:szCs w:val="24"/>
        </w:rPr>
        <w:t xml:space="preserve">pievienotās vērtības nodoklis, ja </w:t>
      </w:r>
      <w:r w:rsidR="00FC669B" w:rsidRPr="00883126">
        <w:rPr>
          <w:color w:val="auto"/>
          <w:sz w:val="24"/>
          <w:szCs w:val="24"/>
        </w:rPr>
        <w:t xml:space="preserve">to </w:t>
      </w:r>
      <w:r w:rsidRPr="00883126">
        <w:rPr>
          <w:color w:val="auto"/>
          <w:sz w:val="24"/>
          <w:szCs w:val="24"/>
        </w:rPr>
        <w:t xml:space="preserve">nav tiesību atskaitīt no valsts budžetā maksājamās nodokļa summas kā priekšnodokli normatīvajos aktos par pievienotās vērtības </w:t>
      </w:r>
      <w:r w:rsidRPr="005E131D">
        <w:rPr>
          <w:color w:val="auto"/>
          <w:sz w:val="24"/>
          <w:szCs w:val="24"/>
        </w:rPr>
        <w:t>nodokli noteiktajā kārtībā.</w:t>
      </w:r>
    </w:p>
    <w:p w14:paraId="1FE22BFF" w14:textId="77777777" w:rsidR="00DF19EE" w:rsidRDefault="00DF19EE" w:rsidP="00926EB7">
      <w:pPr>
        <w:pStyle w:val="tv2132"/>
        <w:spacing w:line="240" w:lineRule="auto"/>
        <w:ind w:firstLine="709"/>
        <w:jc w:val="both"/>
        <w:rPr>
          <w:color w:val="auto"/>
          <w:sz w:val="24"/>
          <w:szCs w:val="24"/>
        </w:rPr>
      </w:pPr>
    </w:p>
    <w:p w14:paraId="42BEA43D" w14:textId="77777777" w:rsidR="000E545D" w:rsidRPr="00625592" w:rsidRDefault="004F7C76" w:rsidP="00926EB7">
      <w:pPr>
        <w:pStyle w:val="tv2132"/>
        <w:numPr>
          <w:ilvl w:val="0"/>
          <w:numId w:val="2"/>
        </w:numPr>
        <w:spacing w:line="240" w:lineRule="auto"/>
        <w:ind w:left="0" w:firstLine="709"/>
        <w:jc w:val="both"/>
        <w:rPr>
          <w:color w:val="auto"/>
          <w:sz w:val="24"/>
          <w:szCs w:val="24"/>
        </w:rPr>
      </w:pPr>
      <w:bookmarkStart w:id="22" w:name="p-384370"/>
      <w:bookmarkStart w:id="23" w:name="p38"/>
      <w:bookmarkEnd w:id="22"/>
      <w:bookmarkEnd w:id="23"/>
      <w:proofErr w:type="spellStart"/>
      <w:r w:rsidRPr="00625592">
        <w:rPr>
          <w:color w:val="auto"/>
          <w:sz w:val="24"/>
          <w:szCs w:val="24"/>
        </w:rPr>
        <w:t>Apakšp</w:t>
      </w:r>
      <w:r w:rsidR="000E545D" w:rsidRPr="00625592">
        <w:rPr>
          <w:color w:val="auto"/>
          <w:sz w:val="24"/>
          <w:szCs w:val="24"/>
        </w:rPr>
        <w:t>asākuma</w:t>
      </w:r>
      <w:proofErr w:type="spellEnd"/>
      <w:r w:rsidR="000E545D" w:rsidRPr="00625592">
        <w:rPr>
          <w:color w:val="auto"/>
          <w:sz w:val="24"/>
          <w:szCs w:val="24"/>
        </w:rPr>
        <w:t xml:space="preserve"> neattiecinām</w:t>
      </w:r>
      <w:r w:rsidR="00A1317A">
        <w:rPr>
          <w:color w:val="auto"/>
          <w:sz w:val="24"/>
          <w:szCs w:val="24"/>
        </w:rPr>
        <w:t>ā</w:t>
      </w:r>
      <w:r w:rsidR="000E545D" w:rsidRPr="00625592">
        <w:rPr>
          <w:color w:val="auto"/>
          <w:sz w:val="24"/>
          <w:szCs w:val="24"/>
        </w:rPr>
        <w:t>s izmaksas:</w:t>
      </w:r>
    </w:p>
    <w:p w14:paraId="26AF8065" w14:textId="77777777" w:rsidR="00730849" w:rsidRPr="00625592" w:rsidRDefault="00730849" w:rsidP="00926EB7">
      <w:pPr>
        <w:pStyle w:val="tv2132"/>
        <w:numPr>
          <w:ilvl w:val="1"/>
          <w:numId w:val="22"/>
        </w:numPr>
        <w:spacing w:line="240" w:lineRule="auto"/>
        <w:jc w:val="both"/>
        <w:rPr>
          <w:color w:val="auto"/>
          <w:sz w:val="24"/>
          <w:szCs w:val="24"/>
        </w:rPr>
      </w:pPr>
      <w:r w:rsidRPr="00625592">
        <w:rPr>
          <w:color w:val="auto"/>
          <w:sz w:val="24"/>
          <w:szCs w:val="24"/>
        </w:rPr>
        <w:t>iz</w:t>
      </w:r>
      <w:r w:rsidR="003B09A3">
        <w:rPr>
          <w:color w:val="auto"/>
          <w:sz w:val="24"/>
          <w:szCs w:val="24"/>
        </w:rPr>
        <w:t>devumi</w:t>
      </w:r>
      <w:r w:rsidRPr="00625592">
        <w:rPr>
          <w:color w:val="auto"/>
          <w:sz w:val="24"/>
          <w:szCs w:val="24"/>
        </w:rPr>
        <w:t>, kas raduš</w:t>
      </w:r>
      <w:r w:rsidR="00327B35">
        <w:rPr>
          <w:color w:val="auto"/>
          <w:sz w:val="24"/>
          <w:szCs w:val="24"/>
        </w:rPr>
        <w:t>ie</w:t>
      </w:r>
      <w:r w:rsidRPr="00625592">
        <w:rPr>
          <w:color w:val="auto"/>
          <w:sz w:val="24"/>
          <w:szCs w:val="24"/>
        </w:rPr>
        <w:t xml:space="preserve">s pirms </w:t>
      </w:r>
      <w:r w:rsidR="002F33A1" w:rsidRPr="00625592">
        <w:rPr>
          <w:color w:val="auto"/>
          <w:sz w:val="24"/>
          <w:szCs w:val="24"/>
        </w:rPr>
        <w:t>komitejas lēmuma pieņemšanas par atbalsta piešķiršanu vietējās attīstības stratēģijas īstenošanai atbilstoši normatīvajiem aktiem par valsts un Eiropas Savienības atbalsta piešķiršanu</w:t>
      </w:r>
      <w:r w:rsidR="00DF19EE" w:rsidRPr="00625592">
        <w:rPr>
          <w:color w:val="auto"/>
          <w:sz w:val="24"/>
          <w:szCs w:val="24"/>
        </w:rPr>
        <w:t xml:space="preserve"> valsts un Eiropas Savienības atbalsta piešķiršanu sabiedrības virzītas vietējās attīstības stratēģijas sagatavošanai un īstenošanai;</w:t>
      </w:r>
    </w:p>
    <w:p w14:paraId="35DD5A10" w14:textId="77777777" w:rsidR="000E545D" w:rsidRPr="00265E06" w:rsidRDefault="00730849" w:rsidP="00BC139A">
      <w:pPr>
        <w:pStyle w:val="tv2132"/>
        <w:numPr>
          <w:ilvl w:val="1"/>
          <w:numId w:val="2"/>
        </w:numPr>
        <w:spacing w:line="240" w:lineRule="auto"/>
        <w:jc w:val="both"/>
        <w:rPr>
          <w:color w:val="auto"/>
          <w:sz w:val="24"/>
          <w:szCs w:val="24"/>
        </w:rPr>
      </w:pPr>
      <w:r>
        <w:rPr>
          <w:color w:val="auto"/>
          <w:sz w:val="24"/>
          <w:szCs w:val="24"/>
        </w:rPr>
        <w:t>z</w:t>
      </w:r>
      <w:r w:rsidR="000E545D">
        <w:rPr>
          <w:color w:val="auto"/>
          <w:sz w:val="24"/>
          <w:szCs w:val="24"/>
        </w:rPr>
        <w:t>iedojumi;</w:t>
      </w:r>
    </w:p>
    <w:p w14:paraId="07D4FA92" w14:textId="77777777" w:rsidR="000E545D" w:rsidRPr="00BF7BCE" w:rsidRDefault="000E545D" w:rsidP="004145E2">
      <w:pPr>
        <w:pStyle w:val="tv2132"/>
        <w:numPr>
          <w:ilvl w:val="1"/>
          <w:numId w:val="23"/>
        </w:numPr>
        <w:spacing w:line="240" w:lineRule="auto"/>
        <w:jc w:val="both"/>
        <w:rPr>
          <w:color w:val="auto"/>
          <w:sz w:val="24"/>
          <w:szCs w:val="24"/>
        </w:rPr>
      </w:pPr>
      <w:r w:rsidRPr="00BF7BCE">
        <w:rPr>
          <w:color w:val="auto"/>
          <w:sz w:val="24"/>
          <w:szCs w:val="24"/>
        </w:rPr>
        <w:t>procentu maksājumi, valūtas maiņas komisijas maksājumi un valūtas kursa svārstību dēļ radušies zaudējumi;</w:t>
      </w:r>
    </w:p>
    <w:p w14:paraId="109D75F4" w14:textId="77777777" w:rsidR="000E545D" w:rsidRPr="00BF7BCE" w:rsidRDefault="000E545D" w:rsidP="00BC139A">
      <w:pPr>
        <w:pStyle w:val="tv2132"/>
        <w:numPr>
          <w:ilvl w:val="1"/>
          <w:numId w:val="2"/>
        </w:numPr>
        <w:spacing w:line="240" w:lineRule="auto"/>
        <w:jc w:val="both"/>
        <w:rPr>
          <w:color w:val="auto"/>
          <w:sz w:val="24"/>
          <w:szCs w:val="24"/>
        </w:rPr>
      </w:pPr>
      <w:r w:rsidRPr="00BF7BCE">
        <w:rPr>
          <w:color w:val="auto"/>
          <w:sz w:val="24"/>
          <w:szCs w:val="24"/>
        </w:rPr>
        <w:t>naudas sodi, līgu</w:t>
      </w:r>
      <w:r w:rsidR="00DF19EE">
        <w:rPr>
          <w:color w:val="auto"/>
          <w:sz w:val="24"/>
          <w:szCs w:val="24"/>
        </w:rPr>
        <w:t>m</w:t>
      </w:r>
      <w:r w:rsidRPr="00BF7BCE">
        <w:rPr>
          <w:color w:val="auto"/>
          <w:sz w:val="24"/>
          <w:szCs w:val="24"/>
        </w:rPr>
        <w:t>sodi un tiesas prāvu izmaksas;</w:t>
      </w:r>
    </w:p>
    <w:p w14:paraId="03C2CCFD" w14:textId="77777777" w:rsidR="000E545D" w:rsidRPr="00BF7BCE" w:rsidRDefault="000E545D" w:rsidP="00380C99">
      <w:pPr>
        <w:pStyle w:val="tv2132"/>
        <w:numPr>
          <w:ilvl w:val="1"/>
          <w:numId w:val="24"/>
        </w:numPr>
        <w:spacing w:line="240" w:lineRule="auto"/>
        <w:jc w:val="both"/>
        <w:rPr>
          <w:color w:val="auto"/>
          <w:sz w:val="24"/>
          <w:szCs w:val="24"/>
        </w:rPr>
      </w:pPr>
      <w:r w:rsidRPr="00BF7BCE">
        <w:rPr>
          <w:color w:val="auto"/>
          <w:sz w:val="24"/>
          <w:szCs w:val="24"/>
        </w:rPr>
        <w:lastRenderedPageBreak/>
        <w:t xml:space="preserve">tādu apakšlīgumu </w:t>
      </w:r>
      <w:r w:rsidR="004F7C76" w:rsidRPr="00BF7BCE">
        <w:rPr>
          <w:color w:val="auto"/>
          <w:sz w:val="24"/>
          <w:szCs w:val="24"/>
        </w:rPr>
        <w:t>slēgšan</w:t>
      </w:r>
      <w:r w:rsidR="004F7C76">
        <w:rPr>
          <w:color w:val="auto"/>
          <w:sz w:val="24"/>
          <w:szCs w:val="24"/>
        </w:rPr>
        <w:t>a</w:t>
      </w:r>
      <w:r w:rsidRPr="00BF7BCE">
        <w:rPr>
          <w:color w:val="auto"/>
          <w:sz w:val="24"/>
          <w:szCs w:val="24"/>
        </w:rPr>
        <w:t>, kuri mākslīgi un nepamatoti palielina projekta izmaksas un kuros samaksa ir noteikta procentos no kopējām projekta izmaksām;</w:t>
      </w:r>
    </w:p>
    <w:p w14:paraId="633EB3FD" w14:textId="77777777" w:rsidR="000E545D" w:rsidRPr="00B962EB" w:rsidRDefault="00B962EB" w:rsidP="00380C99">
      <w:pPr>
        <w:pStyle w:val="tv2132"/>
        <w:numPr>
          <w:ilvl w:val="1"/>
          <w:numId w:val="25"/>
        </w:numPr>
        <w:spacing w:line="240" w:lineRule="auto"/>
        <w:jc w:val="both"/>
        <w:rPr>
          <w:color w:val="auto"/>
          <w:sz w:val="24"/>
          <w:szCs w:val="24"/>
        </w:rPr>
      </w:pPr>
      <w:r w:rsidRPr="00B962EB">
        <w:rPr>
          <w:color w:val="auto"/>
          <w:sz w:val="24"/>
          <w:szCs w:val="24"/>
        </w:rPr>
        <w:t xml:space="preserve">piegādes, pakalpojumu vai darbu izmaksas, kas pārsniedz 1500 </w:t>
      </w:r>
      <w:proofErr w:type="spellStart"/>
      <w:r w:rsidRPr="00967590">
        <w:rPr>
          <w:i/>
          <w:color w:val="auto"/>
          <w:sz w:val="24"/>
          <w:szCs w:val="24"/>
        </w:rPr>
        <w:t>euro</w:t>
      </w:r>
      <w:proofErr w:type="spellEnd"/>
      <w:r w:rsidR="00FC669B">
        <w:rPr>
          <w:color w:val="auto"/>
          <w:sz w:val="24"/>
          <w:szCs w:val="24"/>
        </w:rPr>
        <w:t>, ja</w:t>
      </w:r>
      <w:r w:rsidRPr="00B962EB">
        <w:rPr>
          <w:color w:val="auto"/>
          <w:sz w:val="24"/>
          <w:szCs w:val="24"/>
        </w:rPr>
        <w:t xml:space="preserve"> </w:t>
      </w:r>
      <w:r w:rsidR="00FC669B">
        <w:rPr>
          <w:color w:val="auto"/>
          <w:sz w:val="24"/>
          <w:szCs w:val="24"/>
        </w:rPr>
        <w:t xml:space="preserve">tās nav </w:t>
      </w:r>
      <w:r w:rsidR="009A59D4">
        <w:rPr>
          <w:color w:val="auto"/>
          <w:sz w:val="24"/>
          <w:szCs w:val="24"/>
        </w:rPr>
        <w:t>saskaņo</w:t>
      </w:r>
      <w:r w:rsidR="00FC669B">
        <w:rPr>
          <w:color w:val="auto"/>
          <w:sz w:val="24"/>
          <w:szCs w:val="24"/>
        </w:rPr>
        <w:t>tas</w:t>
      </w:r>
      <w:r w:rsidR="009A59D4">
        <w:rPr>
          <w:color w:val="auto"/>
          <w:sz w:val="24"/>
          <w:szCs w:val="24"/>
        </w:rPr>
        <w:t xml:space="preserve"> ar Lauku atbalsta dienestu;</w:t>
      </w:r>
      <w:r w:rsidRPr="00B962EB">
        <w:rPr>
          <w:color w:val="auto"/>
          <w:sz w:val="24"/>
          <w:szCs w:val="24"/>
        </w:rPr>
        <w:t xml:space="preserve"> </w:t>
      </w:r>
    </w:p>
    <w:p w14:paraId="778BE5F2" w14:textId="77777777" w:rsidR="000E545D" w:rsidRDefault="00171863" w:rsidP="00380C99">
      <w:pPr>
        <w:pStyle w:val="tv2132"/>
        <w:numPr>
          <w:ilvl w:val="1"/>
          <w:numId w:val="26"/>
        </w:numPr>
        <w:spacing w:line="240" w:lineRule="auto"/>
        <w:jc w:val="both"/>
        <w:rPr>
          <w:color w:val="auto"/>
          <w:sz w:val="24"/>
          <w:szCs w:val="24"/>
        </w:rPr>
      </w:pPr>
      <w:r>
        <w:rPr>
          <w:color w:val="auto"/>
          <w:sz w:val="24"/>
          <w:szCs w:val="24"/>
        </w:rPr>
        <w:t xml:space="preserve">izdevumi par </w:t>
      </w:r>
      <w:r w:rsidR="000E545D" w:rsidRPr="005E131D">
        <w:rPr>
          <w:color w:val="auto"/>
          <w:sz w:val="24"/>
          <w:szCs w:val="24"/>
        </w:rPr>
        <w:t>tādas tehnikas iegād</w:t>
      </w:r>
      <w:r>
        <w:rPr>
          <w:color w:val="auto"/>
          <w:sz w:val="24"/>
          <w:szCs w:val="24"/>
        </w:rPr>
        <w:t>i</w:t>
      </w:r>
      <w:r w:rsidR="000E545D" w:rsidRPr="005E131D">
        <w:rPr>
          <w:color w:val="auto"/>
          <w:sz w:val="24"/>
          <w:szCs w:val="24"/>
        </w:rPr>
        <w:t>, kurai ir iekšdedzes dzinēji, un ar to saistīt</w:t>
      </w:r>
      <w:r>
        <w:rPr>
          <w:color w:val="auto"/>
          <w:sz w:val="24"/>
          <w:szCs w:val="24"/>
        </w:rPr>
        <w:t>o</w:t>
      </w:r>
      <w:r w:rsidR="000E545D" w:rsidRPr="005E131D">
        <w:rPr>
          <w:color w:val="auto"/>
          <w:sz w:val="24"/>
          <w:szCs w:val="24"/>
        </w:rPr>
        <w:t xml:space="preserve"> tehnisk</w:t>
      </w:r>
      <w:r>
        <w:rPr>
          <w:color w:val="auto"/>
          <w:sz w:val="24"/>
          <w:szCs w:val="24"/>
        </w:rPr>
        <w:t>o</w:t>
      </w:r>
      <w:r w:rsidR="000E545D" w:rsidRPr="005E131D">
        <w:rPr>
          <w:color w:val="auto"/>
          <w:sz w:val="24"/>
          <w:szCs w:val="24"/>
        </w:rPr>
        <w:t xml:space="preserve"> apkop</w:t>
      </w:r>
      <w:r>
        <w:rPr>
          <w:color w:val="auto"/>
          <w:sz w:val="24"/>
          <w:szCs w:val="24"/>
        </w:rPr>
        <w:t>i</w:t>
      </w:r>
      <w:r w:rsidR="000E545D" w:rsidRPr="005E131D">
        <w:rPr>
          <w:color w:val="auto"/>
          <w:sz w:val="24"/>
          <w:szCs w:val="24"/>
        </w:rPr>
        <w:t xml:space="preserve">, rezerves </w:t>
      </w:r>
      <w:r w:rsidR="00F56480">
        <w:rPr>
          <w:color w:val="auto"/>
          <w:sz w:val="24"/>
          <w:szCs w:val="24"/>
        </w:rPr>
        <w:t>daļu</w:t>
      </w:r>
      <w:r>
        <w:rPr>
          <w:color w:val="auto"/>
          <w:sz w:val="24"/>
          <w:szCs w:val="24"/>
        </w:rPr>
        <w:t xml:space="preserve"> iegādi</w:t>
      </w:r>
      <w:r w:rsidR="00F56480">
        <w:rPr>
          <w:color w:val="auto"/>
          <w:sz w:val="24"/>
          <w:szCs w:val="24"/>
        </w:rPr>
        <w:t xml:space="preserve"> un ekspluatācij</w:t>
      </w:r>
      <w:r>
        <w:rPr>
          <w:color w:val="auto"/>
          <w:sz w:val="24"/>
          <w:szCs w:val="24"/>
        </w:rPr>
        <w:t>u</w:t>
      </w:r>
      <w:r w:rsidR="000E545D" w:rsidRPr="005E131D">
        <w:rPr>
          <w:color w:val="auto"/>
          <w:sz w:val="24"/>
          <w:szCs w:val="24"/>
        </w:rPr>
        <w:t>;</w:t>
      </w:r>
    </w:p>
    <w:p w14:paraId="4D016A7A" w14:textId="77777777" w:rsidR="000E545D" w:rsidRPr="00BF7BCE" w:rsidRDefault="00DF6986" w:rsidP="00BC139A">
      <w:pPr>
        <w:pStyle w:val="tv2132"/>
        <w:numPr>
          <w:ilvl w:val="1"/>
          <w:numId w:val="2"/>
        </w:numPr>
        <w:spacing w:line="240" w:lineRule="auto"/>
        <w:jc w:val="both"/>
        <w:rPr>
          <w:color w:val="auto"/>
          <w:sz w:val="24"/>
          <w:szCs w:val="24"/>
        </w:rPr>
      </w:pPr>
      <w:r>
        <w:rPr>
          <w:color w:val="auto"/>
          <w:sz w:val="24"/>
          <w:szCs w:val="24"/>
        </w:rPr>
        <w:t>dāvanu un apģērbu iegādes</w:t>
      </w:r>
      <w:r w:rsidRPr="00DF6986">
        <w:rPr>
          <w:color w:val="auto"/>
          <w:sz w:val="24"/>
          <w:szCs w:val="24"/>
        </w:rPr>
        <w:t xml:space="preserve"> </w:t>
      </w:r>
      <w:r>
        <w:rPr>
          <w:color w:val="auto"/>
          <w:sz w:val="24"/>
          <w:szCs w:val="24"/>
        </w:rPr>
        <w:t>izdevumi;</w:t>
      </w:r>
    </w:p>
    <w:p w14:paraId="4A5EA402" w14:textId="77777777" w:rsidR="000E545D" w:rsidRPr="007D53AF" w:rsidRDefault="000E545D" w:rsidP="00380C99">
      <w:pPr>
        <w:pStyle w:val="tv2132"/>
        <w:numPr>
          <w:ilvl w:val="1"/>
          <w:numId w:val="27"/>
        </w:numPr>
        <w:spacing w:line="240" w:lineRule="auto"/>
        <w:jc w:val="both"/>
        <w:rPr>
          <w:color w:val="auto"/>
          <w:sz w:val="24"/>
          <w:szCs w:val="24"/>
        </w:rPr>
      </w:pPr>
      <w:r w:rsidRPr="00BF7BCE">
        <w:rPr>
          <w:color w:val="auto"/>
          <w:sz w:val="24"/>
          <w:szCs w:val="24"/>
        </w:rPr>
        <w:t xml:space="preserve">jebkura </w:t>
      </w:r>
      <w:r w:rsidR="006D1943">
        <w:rPr>
          <w:color w:val="auto"/>
          <w:sz w:val="24"/>
          <w:szCs w:val="24"/>
        </w:rPr>
        <w:t>samaksa</w:t>
      </w:r>
      <w:r w:rsidR="006D1943" w:rsidRPr="00BF7BCE">
        <w:rPr>
          <w:color w:val="auto"/>
          <w:sz w:val="24"/>
          <w:szCs w:val="24"/>
        </w:rPr>
        <w:t xml:space="preserve"> </w:t>
      </w:r>
      <w:r w:rsidRPr="00BF7BCE">
        <w:rPr>
          <w:color w:val="auto"/>
          <w:sz w:val="24"/>
          <w:szCs w:val="24"/>
        </w:rPr>
        <w:t>par papildu darbu, virsstundu darbu vai darbu svētku dienās, prēmijas, materiālā stimulēšana un naudas balvas</w:t>
      </w:r>
      <w:r>
        <w:rPr>
          <w:color w:val="auto"/>
          <w:sz w:val="24"/>
          <w:szCs w:val="24"/>
        </w:rPr>
        <w:t xml:space="preserve">, </w:t>
      </w:r>
      <w:r w:rsidRPr="00885F60">
        <w:rPr>
          <w:color w:val="auto"/>
          <w:sz w:val="24"/>
          <w:szCs w:val="24"/>
        </w:rPr>
        <w:t xml:space="preserve">kā arī samaksa par ikgadējo atvaļinājumu par nostrādāto laiku pirms </w:t>
      </w:r>
      <w:r w:rsidR="004F7C76">
        <w:rPr>
          <w:color w:val="auto"/>
          <w:sz w:val="24"/>
          <w:szCs w:val="24"/>
        </w:rPr>
        <w:t>atalgojuma saņemšanas</w:t>
      </w:r>
      <w:r w:rsidR="003C78A2">
        <w:rPr>
          <w:color w:val="auto"/>
          <w:sz w:val="24"/>
          <w:szCs w:val="24"/>
        </w:rPr>
        <w:t xml:space="preserve"> Latvijas Lauku attīstības programmas 2014.</w:t>
      </w:r>
      <w:r w:rsidR="00171863">
        <w:rPr>
          <w:color w:val="auto"/>
          <w:sz w:val="24"/>
          <w:szCs w:val="24"/>
        </w:rPr>
        <w:t>–</w:t>
      </w:r>
      <w:r w:rsidR="003C78A2">
        <w:rPr>
          <w:color w:val="auto"/>
          <w:sz w:val="24"/>
          <w:szCs w:val="24"/>
        </w:rPr>
        <w:t>2020.</w:t>
      </w:r>
      <w:r w:rsidR="00224CF1">
        <w:rPr>
          <w:color w:val="auto"/>
          <w:sz w:val="24"/>
          <w:szCs w:val="24"/>
        </w:rPr>
        <w:t> </w:t>
      </w:r>
      <w:r w:rsidR="003C78A2">
        <w:rPr>
          <w:color w:val="auto"/>
          <w:sz w:val="24"/>
          <w:szCs w:val="24"/>
        </w:rPr>
        <w:t xml:space="preserve">gadam </w:t>
      </w:r>
      <w:proofErr w:type="spellStart"/>
      <w:r w:rsidR="003C78A2">
        <w:rPr>
          <w:color w:val="auto"/>
          <w:sz w:val="24"/>
          <w:szCs w:val="24"/>
        </w:rPr>
        <w:t>apakšpasākumā</w:t>
      </w:r>
      <w:proofErr w:type="spellEnd"/>
      <w:r w:rsidR="003C78A2">
        <w:rPr>
          <w:color w:val="auto"/>
          <w:sz w:val="24"/>
          <w:szCs w:val="24"/>
        </w:rPr>
        <w:t xml:space="preserve"> “Sagatavošanās</w:t>
      </w:r>
      <w:r w:rsidR="004F7C76">
        <w:rPr>
          <w:color w:val="auto"/>
          <w:sz w:val="24"/>
          <w:szCs w:val="24"/>
        </w:rPr>
        <w:t xml:space="preserve"> </w:t>
      </w:r>
      <w:r w:rsidR="003C78A2">
        <w:rPr>
          <w:color w:val="auto"/>
          <w:sz w:val="24"/>
          <w:szCs w:val="24"/>
        </w:rPr>
        <w:t>atbalsts”</w:t>
      </w:r>
      <w:r w:rsidRPr="007D53AF">
        <w:rPr>
          <w:color w:val="auto"/>
          <w:sz w:val="24"/>
          <w:szCs w:val="24"/>
        </w:rPr>
        <w:t>;</w:t>
      </w:r>
    </w:p>
    <w:p w14:paraId="2BC6CAD4" w14:textId="77777777" w:rsidR="000E545D" w:rsidRPr="00A70C1A" w:rsidRDefault="000E545D" w:rsidP="00380C99">
      <w:pPr>
        <w:pStyle w:val="tv2132"/>
        <w:numPr>
          <w:ilvl w:val="1"/>
          <w:numId w:val="28"/>
        </w:numPr>
        <w:spacing w:line="240" w:lineRule="auto"/>
        <w:jc w:val="both"/>
        <w:rPr>
          <w:color w:val="auto"/>
          <w:sz w:val="24"/>
          <w:szCs w:val="24"/>
        </w:rPr>
      </w:pPr>
      <w:r w:rsidRPr="00A70C1A">
        <w:rPr>
          <w:color w:val="auto"/>
          <w:sz w:val="24"/>
          <w:szCs w:val="24"/>
        </w:rPr>
        <w:t xml:space="preserve">veselības, dzīvības un nelaimes gadījumu apdrošināšanas izmaksas, izņemot šo noteikumu </w:t>
      </w:r>
      <w:r w:rsidR="00AD5CD7" w:rsidRPr="00A70C1A">
        <w:rPr>
          <w:color w:val="auto"/>
          <w:sz w:val="24"/>
          <w:szCs w:val="24"/>
        </w:rPr>
        <w:t>1</w:t>
      </w:r>
      <w:r w:rsidR="00FB257B" w:rsidRPr="00A70C1A">
        <w:rPr>
          <w:color w:val="auto"/>
          <w:sz w:val="24"/>
          <w:szCs w:val="24"/>
        </w:rPr>
        <w:t>1</w:t>
      </w:r>
      <w:r w:rsidR="00AD5CD7" w:rsidRPr="00A70C1A">
        <w:rPr>
          <w:color w:val="auto"/>
          <w:sz w:val="24"/>
          <w:szCs w:val="24"/>
        </w:rPr>
        <w:t>.</w:t>
      </w:r>
      <w:r w:rsidR="00AF2DB5" w:rsidRPr="00A70C1A">
        <w:rPr>
          <w:color w:val="auto"/>
          <w:sz w:val="24"/>
          <w:szCs w:val="24"/>
        </w:rPr>
        <w:t>3.4.</w:t>
      </w:r>
      <w:r w:rsidR="00171863">
        <w:rPr>
          <w:color w:val="auto"/>
          <w:sz w:val="24"/>
          <w:szCs w:val="24"/>
        </w:rPr>
        <w:t> </w:t>
      </w:r>
      <w:r w:rsidRPr="00A70C1A">
        <w:rPr>
          <w:color w:val="auto"/>
          <w:sz w:val="24"/>
          <w:szCs w:val="24"/>
        </w:rPr>
        <w:t>apakšpunktā minētās izmaksas;</w:t>
      </w:r>
    </w:p>
    <w:p w14:paraId="045FE24A" w14:textId="77777777" w:rsidR="000E545D" w:rsidRPr="00A70C1A" w:rsidRDefault="000E545D" w:rsidP="00BC139A">
      <w:pPr>
        <w:pStyle w:val="tv2132"/>
        <w:numPr>
          <w:ilvl w:val="1"/>
          <w:numId w:val="2"/>
        </w:numPr>
        <w:spacing w:line="240" w:lineRule="auto"/>
        <w:jc w:val="both"/>
        <w:rPr>
          <w:color w:val="auto"/>
          <w:sz w:val="24"/>
          <w:szCs w:val="24"/>
        </w:rPr>
      </w:pPr>
      <w:r w:rsidRPr="00A70C1A">
        <w:rPr>
          <w:color w:val="auto"/>
          <w:sz w:val="24"/>
          <w:szCs w:val="24"/>
        </w:rPr>
        <w:t>izdevumi par īpašuma vai kapitāldaļu iegādi;</w:t>
      </w:r>
    </w:p>
    <w:p w14:paraId="6D78D7FE" w14:textId="4FBC594A" w:rsidR="006C537F" w:rsidRPr="00A70C1A" w:rsidRDefault="006C537F" w:rsidP="00380C99">
      <w:pPr>
        <w:pStyle w:val="tv2132"/>
        <w:numPr>
          <w:ilvl w:val="1"/>
          <w:numId w:val="29"/>
        </w:numPr>
        <w:spacing w:line="240" w:lineRule="auto"/>
        <w:jc w:val="both"/>
        <w:rPr>
          <w:color w:val="auto"/>
          <w:sz w:val="24"/>
          <w:szCs w:val="24"/>
        </w:rPr>
      </w:pPr>
      <w:r w:rsidRPr="00A70C1A">
        <w:rPr>
          <w:color w:val="auto"/>
          <w:sz w:val="24"/>
          <w:szCs w:val="24"/>
        </w:rPr>
        <w:t xml:space="preserve"> </w:t>
      </w:r>
      <w:r w:rsidR="005058C9" w:rsidRPr="00A70C1A">
        <w:rPr>
          <w:color w:val="auto"/>
          <w:sz w:val="24"/>
          <w:szCs w:val="24"/>
        </w:rPr>
        <w:t xml:space="preserve">šo noteikumu </w:t>
      </w:r>
      <w:r w:rsidR="0036604C" w:rsidRPr="00A70C1A">
        <w:rPr>
          <w:color w:val="auto"/>
          <w:sz w:val="24"/>
          <w:szCs w:val="24"/>
        </w:rPr>
        <w:t xml:space="preserve">11.2.11. apakšpunktā </w:t>
      </w:r>
      <w:r w:rsidR="00171863">
        <w:rPr>
          <w:color w:val="auto"/>
          <w:sz w:val="24"/>
          <w:szCs w:val="24"/>
        </w:rPr>
        <w:t>minētā</w:t>
      </w:r>
      <w:r w:rsidR="00171863" w:rsidRPr="00A70C1A">
        <w:rPr>
          <w:color w:val="auto"/>
          <w:sz w:val="24"/>
          <w:szCs w:val="24"/>
        </w:rPr>
        <w:t>s izmaksas</w:t>
      </w:r>
      <w:r w:rsidR="00574B0C" w:rsidRPr="00A70C1A">
        <w:rPr>
          <w:color w:val="auto"/>
          <w:sz w:val="24"/>
          <w:szCs w:val="24"/>
        </w:rPr>
        <w:t>,</w:t>
      </w:r>
      <w:r w:rsidR="0076240D" w:rsidRPr="00A70C1A">
        <w:rPr>
          <w:color w:val="auto"/>
          <w:sz w:val="24"/>
          <w:szCs w:val="24"/>
        </w:rPr>
        <w:t xml:space="preserve"> </w:t>
      </w:r>
      <w:r w:rsidR="00CA1C8F" w:rsidRPr="00A70C1A">
        <w:rPr>
          <w:color w:val="auto"/>
          <w:sz w:val="24"/>
          <w:szCs w:val="24"/>
        </w:rPr>
        <w:t xml:space="preserve">ja netiek ievērots </w:t>
      </w:r>
      <w:r w:rsidR="005D06C3">
        <w:rPr>
          <w:color w:val="auto"/>
          <w:sz w:val="24"/>
          <w:szCs w:val="24"/>
        </w:rPr>
        <w:t xml:space="preserve">šo noteikumu </w:t>
      </w:r>
      <w:r w:rsidR="00CA1C8F" w:rsidRPr="00A70C1A">
        <w:rPr>
          <w:color w:val="auto"/>
          <w:sz w:val="24"/>
          <w:szCs w:val="24"/>
        </w:rPr>
        <w:t>2</w:t>
      </w:r>
      <w:r w:rsidR="00AA476B">
        <w:rPr>
          <w:color w:val="auto"/>
          <w:sz w:val="24"/>
          <w:szCs w:val="24"/>
        </w:rPr>
        <w:t>0</w:t>
      </w:r>
      <w:r w:rsidR="00CA1C8F" w:rsidRPr="00A70C1A">
        <w:rPr>
          <w:color w:val="auto"/>
          <w:sz w:val="24"/>
          <w:szCs w:val="24"/>
        </w:rPr>
        <w:t>.</w:t>
      </w:r>
      <w:r w:rsidR="00F74896">
        <w:rPr>
          <w:color w:val="auto"/>
          <w:sz w:val="24"/>
          <w:szCs w:val="24"/>
        </w:rPr>
        <w:t>3</w:t>
      </w:r>
      <w:r w:rsidR="00CA1C8F" w:rsidRPr="00A70C1A">
        <w:rPr>
          <w:color w:val="auto"/>
          <w:sz w:val="24"/>
          <w:szCs w:val="24"/>
        </w:rPr>
        <w:t>.</w:t>
      </w:r>
      <w:r w:rsidR="00224CF1">
        <w:rPr>
          <w:color w:val="auto"/>
          <w:sz w:val="24"/>
          <w:szCs w:val="24"/>
        </w:rPr>
        <w:t> </w:t>
      </w:r>
      <w:r w:rsidR="00CA1C8F" w:rsidRPr="00A70C1A">
        <w:rPr>
          <w:color w:val="auto"/>
          <w:sz w:val="24"/>
          <w:szCs w:val="24"/>
        </w:rPr>
        <w:t>apakšpunkt</w:t>
      </w:r>
      <w:r w:rsidR="00171863">
        <w:rPr>
          <w:color w:val="auto"/>
          <w:sz w:val="24"/>
          <w:szCs w:val="24"/>
        </w:rPr>
        <w:t>a</w:t>
      </w:r>
      <w:r w:rsidR="00CA1C8F" w:rsidRPr="00A70C1A">
        <w:rPr>
          <w:color w:val="auto"/>
          <w:sz w:val="24"/>
          <w:szCs w:val="24"/>
        </w:rPr>
        <w:t xml:space="preserve"> nosacījums</w:t>
      </w:r>
      <w:r w:rsidR="004078AF" w:rsidRPr="00A70C1A">
        <w:rPr>
          <w:color w:val="auto"/>
          <w:sz w:val="24"/>
          <w:szCs w:val="24"/>
        </w:rPr>
        <w:t xml:space="preserve">; </w:t>
      </w:r>
    </w:p>
    <w:p w14:paraId="5003246F" w14:textId="10313A76" w:rsidR="009D0973" w:rsidRPr="00A70C1A" w:rsidRDefault="00A70C1A" w:rsidP="00380C99">
      <w:pPr>
        <w:pStyle w:val="tv2132"/>
        <w:numPr>
          <w:ilvl w:val="1"/>
          <w:numId w:val="30"/>
        </w:numPr>
        <w:spacing w:line="240" w:lineRule="auto"/>
        <w:jc w:val="both"/>
        <w:rPr>
          <w:color w:val="auto"/>
          <w:sz w:val="24"/>
          <w:szCs w:val="24"/>
        </w:rPr>
      </w:pPr>
      <w:r w:rsidRPr="00A70C1A">
        <w:rPr>
          <w:color w:val="auto"/>
          <w:sz w:val="24"/>
          <w:szCs w:val="24"/>
        </w:rPr>
        <w:t>šo noteikumu</w:t>
      </w:r>
      <w:r w:rsidR="005058C9" w:rsidRPr="00A70C1A">
        <w:rPr>
          <w:color w:val="auto"/>
          <w:sz w:val="24"/>
          <w:szCs w:val="24"/>
        </w:rPr>
        <w:t xml:space="preserve"> </w:t>
      </w:r>
      <w:r w:rsidR="009D0973" w:rsidRPr="00A70C1A">
        <w:rPr>
          <w:color w:val="auto"/>
          <w:sz w:val="24"/>
          <w:szCs w:val="24"/>
        </w:rPr>
        <w:t>11.3.</w:t>
      </w:r>
      <w:r w:rsidR="00171863">
        <w:rPr>
          <w:color w:val="auto"/>
          <w:sz w:val="24"/>
          <w:szCs w:val="24"/>
        </w:rPr>
        <w:t> </w:t>
      </w:r>
      <w:r w:rsidR="009D0973" w:rsidRPr="00A70C1A">
        <w:rPr>
          <w:color w:val="auto"/>
          <w:sz w:val="24"/>
          <w:szCs w:val="24"/>
        </w:rPr>
        <w:t xml:space="preserve">apakšpunktā </w:t>
      </w:r>
      <w:r w:rsidR="00171863">
        <w:rPr>
          <w:color w:val="auto"/>
          <w:sz w:val="24"/>
          <w:szCs w:val="24"/>
        </w:rPr>
        <w:t>minētā</w:t>
      </w:r>
      <w:r w:rsidR="00171863" w:rsidRPr="00A70C1A">
        <w:rPr>
          <w:color w:val="auto"/>
          <w:sz w:val="24"/>
          <w:szCs w:val="24"/>
        </w:rPr>
        <w:t>s izmaksas</w:t>
      </w:r>
      <w:r w:rsidR="009D0973" w:rsidRPr="00A70C1A">
        <w:rPr>
          <w:color w:val="auto"/>
          <w:sz w:val="24"/>
          <w:szCs w:val="24"/>
        </w:rPr>
        <w:t xml:space="preserve">, ja netiek ievērots </w:t>
      </w:r>
      <w:r w:rsidR="005D06C3">
        <w:rPr>
          <w:color w:val="auto"/>
          <w:sz w:val="24"/>
          <w:szCs w:val="24"/>
        </w:rPr>
        <w:t xml:space="preserve">šo noteikumu </w:t>
      </w:r>
      <w:r w:rsidR="009D0973" w:rsidRPr="00A70C1A">
        <w:rPr>
          <w:color w:val="auto"/>
          <w:sz w:val="24"/>
          <w:szCs w:val="24"/>
        </w:rPr>
        <w:t>2</w:t>
      </w:r>
      <w:r w:rsidR="00AA476B">
        <w:rPr>
          <w:color w:val="auto"/>
          <w:sz w:val="24"/>
          <w:szCs w:val="24"/>
        </w:rPr>
        <w:t>0</w:t>
      </w:r>
      <w:r w:rsidR="009D0973" w:rsidRPr="00A70C1A">
        <w:rPr>
          <w:color w:val="auto"/>
          <w:sz w:val="24"/>
          <w:szCs w:val="24"/>
        </w:rPr>
        <w:t>.</w:t>
      </w:r>
      <w:r w:rsidR="00F74896">
        <w:rPr>
          <w:color w:val="auto"/>
          <w:sz w:val="24"/>
          <w:szCs w:val="24"/>
        </w:rPr>
        <w:t>2</w:t>
      </w:r>
      <w:r w:rsidR="009D0973" w:rsidRPr="00A70C1A">
        <w:rPr>
          <w:color w:val="auto"/>
          <w:sz w:val="24"/>
          <w:szCs w:val="24"/>
        </w:rPr>
        <w:t>.</w:t>
      </w:r>
      <w:r w:rsidR="00224CF1">
        <w:rPr>
          <w:color w:val="auto"/>
          <w:sz w:val="24"/>
          <w:szCs w:val="24"/>
        </w:rPr>
        <w:t> </w:t>
      </w:r>
      <w:r w:rsidR="009D0973" w:rsidRPr="00A70C1A">
        <w:rPr>
          <w:color w:val="auto"/>
          <w:sz w:val="24"/>
          <w:szCs w:val="24"/>
        </w:rPr>
        <w:t>apakšpunkt</w:t>
      </w:r>
      <w:r w:rsidR="00171863">
        <w:rPr>
          <w:color w:val="auto"/>
          <w:sz w:val="24"/>
          <w:szCs w:val="24"/>
        </w:rPr>
        <w:t>a</w:t>
      </w:r>
      <w:r w:rsidR="009D0973" w:rsidRPr="00A70C1A">
        <w:rPr>
          <w:color w:val="auto"/>
          <w:sz w:val="24"/>
          <w:szCs w:val="24"/>
        </w:rPr>
        <w:t xml:space="preserve"> nosacījums;</w:t>
      </w:r>
    </w:p>
    <w:p w14:paraId="2399853A" w14:textId="77777777" w:rsidR="00D3641E" w:rsidRPr="00720F33" w:rsidRDefault="000E545D" w:rsidP="00380C99">
      <w:pPr>
        <w:pStyle w:val="tv2132"/>
        <w:numPr>
          <w:ilvl w:val="1"/>
          <w:numId w:val="31"/>
        </w:numPr>
        <w:spacing w:line="240" w:lineRule="auto"/>
        <w:jc w:val="both"/>
        <w:rPr>
          <w:vanish/>
          <w:color w:val="auto"/>
        </w:rPr>
      </w:pPr>
      <w:r w:rsidRPr="00A70C1A">
        <w:rPr>
          <w:color w:val="auto"/>
          <w:sz w:val="24"/>
          <w:szCs w:val="24"/>
        </w:rPr>
        <w:t>cit</w:t>
      </w:r>
      <w:r w:rsidR="0005763E">
        <w:rPr>
          <w:color w:val="auto"/>
          <w:sz w:val="24"/>
          <w:szCs w:val="24"/>
        </w:rPr>
        <w:t>as izmaksas, kas nav attiecināmā</w:t>
      </w:r>
      <w:r w:rsidRPr="00A70C1A">
        <w:rPr>
          <w:color w:val="auto"/>
          <w:sz w:val="24"/>
          <w:szCs w:val="24"/>
        </w:rPr>
        <w:t xml:space="preserve">s </w:t>
      </w:r>
      <w:r w:rsidR="00E5347D" w:rsidRPr="00A70C1A">
        <w:rPr>
          <w:color w:val="auto"/>
          <w:sz w:val="24"/>
          <w:szCs w:val="24"/>
        </w:rPr>
        <w:t xml:space="preserve">saskaņā </w:t>
      </w:r>
      <w:r w:rsidR="004E55FC" w:rsidRPr="00A70C1A">
        <w:rPr>
          <w:color w:val="auto"/>
          <w:sz w:val="24"/>
          <w:szCs w:val="24"/>
        </w:rPr>
        <w:t>Eiropas Parlamenta un Padomes 2013.</w:t>
      </w:r>
      <w:r w:rsidR="00224CF1">
        <w:rPr>
          <w:color w:val="auto"/>
          <w:sz w:val="24"/>
          <w:szCs w:val="24"/>
        </w:rPr>
        <w:t> </w:t>
      </w:r>
      <w:r w:rsidR="004E55FC" w:rsidRPr="00A70C1A">
        <w:rPr>
          <w:color w:val="auto"/>
          <w:sz w:val="24"/>
          <w:szCs w:val="24"/>
        </w:rPr>
        <w:t>gada 17.</w:t>
      </w:r>
      <w:r w:rsidR="00224CF1">
        <w:rPr>
          <w:color w:val="auto"/>
          <w:sz w:val="24"/>
          <w:szCs w:val="24"/>
        </w:rPr>
        <w:t> </w:t>
      </w:r>
      <w:r w:rsidR="004E55FC" w:rsidRPr="00A70C1A">
        <w:rPr>
          <w:color w:val="auto"/>
          <w:sz w:val="24"/>
          <w:szCs w:val="24"/>
        </w:rPr>
        <w:t>decembra Regulu (ES) Nr.</w:t>
      </w:r>
      <w:r w:rsidR="00171863">
        <w:rPr>
          <w:color w:val="auto"/>
          <w:sz w:val="24"/>
          <w:szCs w:val="24"/>
        </w:rPr>
        <w:t> </w:t>
      </w:r>
      <w:r w:rsidR="00D13F54" w:rsidRPr="00A70C1A">
        <w:rPr>
          <w:color w:val="auto"/>
          <w:sz w:val="24"/>
          <w:szCs w:val="24"/>
        </w:rPr>
        <w:t>1303/2013</w:t>
      </w:r>
      <w:r w:rsidR="004E55FC" w:rsidRPr="00A70C1A">
        <w:rPr>
          <w:color w:val="auto"/>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171863">
        <w:rPr>
          <w:color w:val="auto"/>
          <w:sz w:val="24"/>
          <w:szCs w:val="24"/>
        </w:rPr>
        <w:t> </w:t>
      </w:r>
      <w:r w:rsidR="004E55FC" w:rsidRPr="00A70C1A">
        <w:rPr>
          <w:color w:val="auto"/>
          <w:sz w:val="24"/>
          <w:szCs w:val="24"/>
        </w:rPr>
        <w:t>1083/2006</w:t>
      </w:r>
      <w:r w:rsidR="00171863">
        <w:rPr>
          <w:color w:val="auto"/>
          <w:sz w:val="24"/>
          <w:szCs w:val="24"/>
        </w:rPr>
        <w:t>,</w:t>
      </w:r>
      <w:r w:rsidRPr="00A70C1A">
        <w:rPr>
          <w:color w:val="auto"/>
          <w:sz w:val="24"/>
          <w:szCs w:val="24"/>
        </w:rPr>
        <w:t xml:space="preserve"> </w:t>
      </w:r>
      <w:r w:rsidR="00E0566E" w:rsidRPr="00A70C1A">
        <w:rPr>
          <w:color w:val="auto"/>
          <w:sz w:val="24"/>
          <w:szCs w:val="24"/>
        </w:rPr>
        <w:t xml:space="preserve">(turpmāk – </w:t>
      </w:r>
      <w:r w:rsidR="003C7925">
        <w:rPr>
          <w:color w:val="auto"/>
          <w:sz w:val="24"/>
          <w:szCs w:val="24"/>
        </w:rPr>
        <w:t>r</w:t>
      </w:r>
      <w:r w:rsidR="00E0566E" w:rsidRPr="00A70C1A">
        <w:rPr>
          <w:color w:val="auto"/>
          <w:sz w:val="24"/>
          <w:szCs w:val="24"/>
        </w:rPr>
        <w:t>egula Nr.</w:t>
      </w:r>
      <w:r w:rsidR="00224CF1">
        <w:rPr>
          <w:color w:val="auto"/>
          <w:sz w:val="24"/>
          <w:szCs w:val="24"/>
        </w:rPr>
        <w:t> </w:t>
      </w:r>
      <w:r w:rsidR="00E0566E" w:rsidRPr="00A70C1A">
        <w:rPr>
          <w:color w:val="auto"/>
          <w:sz w:val="24"/>
          <w:szCs w:val="24"/>
        </w:rPr>
        <w:t xml:space="preserve">1303/2013) </w:t>
      </w:r>
      <w:r w:rsidRPr="00A70C1A">
        <w:rPr>
          <w:color w:val="auto"/>
          <w:sz w:val="24"/>
          <w:szCs w:val="24"/>
        </w:rPr>
        <w:t>un Padomes 2013.</w:t>
      </w:r>
      <w:r w:rsidR="00224CF1">
        <w:rPr>
          <w:color w:val="auto"/>
          <w:sz w:val="24"/>
          <w:szCs w:val="24"/>
        </w:rPr>
        <w:t> </w:t>
      </w:r>
      <w:r w:rsidRPr="00A70C1A">
        <w:rPr>
          <w:color w:val="auto"/>
          <w:sz w:val="24"/>
          <w:szCs w:val="24"/>
        </w:rPr>
        <w:t>gada 17.</w:t>
      </w:r>
      <w:r w:rsidR="00224CF1">
        <w:rPr>
          <w:color w:val="auto"/>
          <w:sz w:val="24"/>
          <w:szCs w:val="24"/>
        </w:rPr>
        <w:t> </w:t>
      </w:r>
      <w:r w:rsidRPr="00A70C1A">
        <w:rPr>
          <w:color w:val="auto"/>
          <w:sz w:val="24"/>
          <w:szCs w:val="24"/>
        </w:rPr>
        <w:t>decembra Regulu (ES) Nr.</w:t>
      </w:r>
      <w:r w:rsidR="00224CF1">
        <w:rPr>
          <w:color w:val="auto"/>
          <w:sz w:val="24"/>
          <w:szCs w:val="24"/>
        </w:rPr>
        <w:t> </w:t>
      </w:r>
      <w:r w:rsidRPr="00A70C1A">
        <w:rPr>
          <w:color w:val="auto"/>
          <w:sz w:val="24"/>
          <w:szCs w:val="24"/>
        </w:rPr>
        <w:t>1305/2013 par atbalstu lauku attīstībai no Eiropas Lauksaimniecības fonda lauku attīstībai (ELFLA) un ar ko atceļ Padomes Regulu (EK) Nr.</w:t>
      </w:r>
      <w:r w:rsidR="00171863">
        <w:rPr>
          <w:color w:val="auto"/>
          <w:sz w:val="24"/>
          <w:szCs w:val="24"/>
        </w:rPr>
        <w:t> </w:t>
      </w:r>
      <w:r w:rsidRPr="00A70C1A">
        <w:rPr>
          <w:color w:val="auto"/>
          <w:sz w:val="24"/>
          <w:szCs w:val="24"/>
        </w:rPr>
        <w:t>1698/2006</w:t>
      </w:r>
      <w:r w:rsidR="00001968" w:rsidRPr="00A70C1A">
        <w:rPr>
          <w:color w:val="auto"/>
          <w:sz w:val="24"/>
          <w:szCs w:val="24"/>
        </w:rPr>
        <w:t xml:space="preserve"> </w:t>
      </w:r>
      <w:r w:rsidR="00E5347D" w:rsidRPr="00A70C1A">
        <w:rPr>
          <w:color w:val="auto"/>
          <w:sz w:val="24"/>
          <w:szCs w:val="24"/>
        </w:rPr>
        <w:t xml:space="preserve">un </w:t>
      </w:r>
      <w:r w:rsidRPr="00A70C1A">
        <w:rPr>
          <w:color w:val="auto"/>
          <w:sz w:val="24"/>
          <w:szCs w:val="24"/>
        </w:rPr>
        <w:t>Eiropas Parlamenta un Padomes 2014.</w:t>
      </w:r>
      <w:r w:rsidR="00171863">
        <w:rPr>
          <w:color w:val="auto"/>
          <w:sz w:val="24"/>
          <w:szCs w:val="24"/>
        </w:rPr>
        <w:t> </w:t>
      </w:r>
      <w:r w:rsidRPr="00A70C1A">
        <w:rPr>
          <w:color w:val="auto"/>
          <w:sz w:val="24"/>
          <w:szCs w:val="24"/>
        </w:rPr>
        <w:t>gada 15.</w:t>
      </w:r>
      <w:r w:rsidR="00171863">
        <w:rPr>
          <w:color w:val="auto"/>
          <w:sz w:val="24"/>
          <w:szCs w:val="24"/>
        </w:rPr>
        <w:t> </w:t>
      </w:r>
      <w:r w:rsidRPr="00A70C1A">
        <w:rPr>
          <w:color w:val="auto"/>
          <w:sz w:val="24"/>
          <w:szCs w:val="24"/>
        </w:rPr>
        <w:t>maija Regulu (ES) Nr.</w:t>
      </w:r>
      <w:r w:rsidR="00171863">
        <w:rPr>
          <w:color w:val="auto"/>
          <w:sz w:val="24"/>
          <w:szCs w:val="24"/>
        </w:rPr>
        <w:t> </w:t>
      </w:r>
      <w:r w:rsidRPr="00A70C1A">
        <w:rPr>
          <w:color w:val="auto"/>
          <w:sz w:val="24"/>
          <w:szCs w:val="24"/>
        </w:rPr>
        <w:t>508/2014 par Eiropas Jūrlietu un zivsaimniecības fondu un ar ko atceļ Padomes Regulas (EK) Nr.</w:t>
      </w:r>
      <w:r w:rsidR="00171863">
        <w:rPr>
          <w:color w:val="auto"/>
          <w:sz w:val="24"/>
          <w:szCs w:val="24"/>
        </w:rPr>
        <w:t> </w:t>
      </w:r>
      <w:r w:rsidRPr="00A70C1A">
        <w:rPr>
          <w:color w:val="auto"/>
          <w:sz w:val="24"/>
          <w:szCs w:val="24"/>
        </w:rPr>
        <w:t>2328/2003, (EK) Nr.</w:t>
      </w:r>
      <w:r w:rsidR="00171863">
        <w:rPr>
          <w:color w:val="auto"/>
          <w:sz w:val="24"/>
          <w:szCs w:val="24"/>
        </w:rPr>
        <w:t> </w:t>
      </w:r>
      <w:r w:rsidRPr="00A70C1A">
        <w:rPr>
          <w:color w:val="auto"/>
          <w:sz w:val="24"/>
          <w:szCs w:val="24"/>
        </w:rPr>
        <w:t>861/2006, (EK) Nr.</w:t>
      </w:r>
      <w:r w:rsidR="00171863">
        <w:rPr>
          <w:color w:val="auto"/>
          <w:sz w:val="24"/>
          <w:szCs w:val="24"/>
        </w:rPr>
        <w:t> </w:t>
      </w:r>
      <w:r w:rsidRPr="00A70C1A">
        <w:rPr>
          <w:color w:val="auto"/>
          <w:sz w:val="24"/>
          <w:szCs w:val="24"/>
        </w:rPr>
        <w:t>1198/2006 un (EK) Nr.</w:t>
      </w:r>
      <w:r w:rsidR="00171863">
        <w:rPr>
          <w:color w:val="auto"/>
          <w:sz w:val="24"/>
          <w:szCs w:val="24"/>
        </w:rPr>
        <w:t> </w:t>
      </w:r>
      <w:r w:rsidRPr="00A70C1A">
        <w:rPr>
          <w:color w:val="auto"/>
          <w:sz w:val="24"/>
          <w:szCs w:val="24"/>
        </w:rPr>
        <w:t>791/2007 un Eiropas Parlamenta un Padomes Regulu (ES) Nr.</w:t>
      </w:r>
      <w:r w:rsidR="00171863">
        <w:rPr>
          <w:color w:val="auto"/>
          <w:sz w:val="24"/>
          <w:szCs w:val="24"/>
        </w:rPr>
        <w:t> </w:t>
      </w:r>
      <w:r w:rsidRPr="00A70C1A">
        <w:rPr>
          <w:color w:val="auto"/>
          <w:sz w:val="24"/>
          <w:szCs w:val="24"/>
        </w:rPr>
        <w:t>1255/2011</w:t>
      </w:r>
      <w:bookmarkStart w:id="24" w:name="p-384371"/>
      <w:bookmarkStart w:id="25" w:name="p39"/>
      <w:bookmarkEnd w:id="24"/>
      <w:bookmarkEnd w:id="25"/>
      <w:r w:rsidR="00E5347D" w:rsidRPr="00A70C1A">
        <w:rPr>
          <w:color w:val="auto"/>
          <w:sz w:val="24"/>
          <w:szCs w:val="24"/>
        </w:rPr>
        <w:t>.</w:t>
      </w:r>
    </w:p>
    <w:p w14:paraId="5398BFCF" w14:textId="77777777" w:rsidR="00350A07" w:rsidRDefault="00350A07" w:rsidP="00D0715A">
      <w:pPr>
        <w:jc w:val="center"/>
        <w:rPr>
          <w:b/>
          <w:bCs/>
          <w:lang w:val="lv-LV"/>
        </w:rPr>
      </w:pPr>
      <w:bookmarkStart w:id="26" w:name="p-448383"/>
      <w:bookmarkStart w:id="27" w:name="p11.1"/>
      <w:bookmarkStart w:id="28" w:name="n3"/>
      <w:bookmarkEnd w:id="26"/>
      <w:bookmarkEnd w:id="27"/>
      <w:bookmarkEnd w:id="28"/>
    </w:p>
    <w:p w14:paraId="54B0A598" w14:textId="77777777" w:rsidR="00A41BC6" w:rsidRDefault="00A41BC6" w:rsidP="00D0715A">
      <w:pPr>
        <w:jc w:val="center"/>
        <w:rPr>
          <w:b/>
          <w:bCs/>
          <w:lang w:val="lv-LV"/>
        </w:rPr>
      </w:pPr>
    </w:p>
    <w:p w14:paraId="26035BD1" w14:textId="77777777" w:rsidR="00D0715A" w:rsidRPr="005E131D" w:rsidRDefault="00D0715A" w:rsidP="00D0715A">
      <w:pPr>
        <w:jc w:val="center"/>
        <w:rPr>
          <w:b/>
          <w:bCs/>
          <w:lang w:val="lv-LV"/>
        </w:rPr>
      </w:pPr>
      <w:r>
        <w:rPr>
          <w:b/>
          <w:bCs/>
          <w:lang w:val="lv-LV"/>
        </w:rPr>
        <w:t>I</w:t>
      </w:r>
      <w:r w:rsidR="0085172E">
        <w:rPr>
          <w:b/>
          <w:bCs/>
          <w:lang w:val="lv-LV"/>
        </w:rPr>
        <w:t>II</w:t>
      </w:r>
      <w:r w:rsidRPr="005E131D">
        <w:rPr>
          <w:b/>
          <w:bCs/>
          <w:lang w:val="lv-LV"/>
        </w:rPr>
        <w:t>. Pieteikšanās kārtība</w:t>
      </w:r>
    </w:p>
    <w:p w14:paraId="69E61ED0" w14:textId="77777777" w:rsidR="00D0715A" w:rsidRPr="005E131D" w:rsidRDefault="00D0715A" w:rsidP="00D0715A">
      <w:pPr>
        <w:jc w:val="both"/>
        <w:rPr>
          <w:b/>
          <w:bCs/>
          <w:lang w:val="lv-LV"/>
        </w:rPr>
      </w:pPr>
    </w:p>
    <w:p w14:paraId="3C39131D" w14:textId="77777777" w:rsidR="004F6656" w:rsidRDefault="00964AE2" w:rsidP="00025055">
      <w:pPr>
        <w:pStyle w:val="tv2132"/>
        <w:numPr>
          <w:ilvl w:val="0"/>
          <w:numId w:val="2"/>
        </w:numPr>
        <w:spacing w:line="240" w:lineRule="auto"/>
        <w:ind w:left="142" w:firstLine="567"/>
        <w:jc w:val="both"/>
        <w:rPr>
          <w:color w:val="auto"/>
          <w:sz w:val="24"/>
          <w:szCs w:val="24"/>
        </w:rPr>
      </w:pPr>
      <w:bookmarkStart w:id="29" w:name="p-384341"/>
      <w:bookmarkStart w:id="30" w:name="p12"/>
      <w:bookmarkEnd w:id="29"/>
      <w:bookmarkEnd w:id="30"/>
      <w:r w:rsidRPr="00324E79">
        <w:rPr>
          <w:color w:val="auto"/>
          <w:sz w:val="24"/>
          <w:szCs w:val="24"/>
        </w:rPr>
        <w:t xml:space="preserve">Lai saņemtu atbalstu, vietējā rīcības grupa pēc </w:t>
      </w:r>
      <w:r w:rsidR="006D1943">
        <w:rPr>
          <w:color w:val="auto"/>
          <w:sz w:val="24"/>
          <w:szCs w:val="24"/>
        </w:rPr>
        <w:t xml:space="preserve">komitejas </w:t>
      </w:r>
      <w:r w:rsidRPr="00324E79">
        <w:rPr>
          <w:color w:val="auto"/>
          <w:sz w:val="24"/>
          <w:szCs w:val="24"/>
        </w:rPr>
        <w:t xml:space="preserve">lēmuma saņemšanas par vietējās attīstības stratēģijas apstiprināšanu piecu darbdienu laikā </w:t>
      </w:r>
      <w:r w:rsidR="003C78A2" w:rsidRPr="00324E79">
        <w:rPr>
          <w:color w:val="auto"/>
          <w:sz w:val="24"/>
          <w:szCs w:val="24"/>
        </w:rPr>
        <w:t xml:space="preserve">Lauku atbalsta dienestā </w:t>
      </w:r>
      <w:r w:rsidRPr="00324E79">
        <w:rPr>
          <w:color w:val="auto"/>
          <w:sz w:val="24"/>
          <w:szCs w:val="24"/>
        </w:rPr>
        <w:t>iesniedz</w:t>
      </w:r>
      <w:r w:rsidR="004F6656">
        <w:rPr>
          <w:color w:val="auto"/>
          <w:sz w:val="24"/>
          <w:szCs w:val="24"/>
        </w:rPr>
        <w:t>:</w:t>
      </w:r>
    </w:p>
    <w:p w14:paraId="749F1B8B" w14:textId="77777777" w:rsidR="00964AE2" w:rsidRDefault="004F6656" w:rsidP="00025055">
      <w:pPr>
        <w:pStyle w:val="tv2132"/>
        <w:spacing w:line="240" w:lineRule="auto"/>
        <w:ind w:left="142" w:firstLine="567"/>
        <w:jc w:val="both"/>
        <w:rPr>
          <w:color w:val="auto"/>
          <w:sz w:val="24"/>
          <w:szCs w:val="24"/>
        </w:rPr>
      </w:pPr>
      <w:r>
        <w:rPr>
          <w:color w:val="auto"/>
          <w:sz w:val="24"/>
          <w:szCs w:val="24"/>
        </w:rPr>
        <w:t>13.1.</w:t>
      </w:r>
      <w:r w:rsidR="00684798">
        <w:rPr>
          <w:color w:val="auto"/>
          <w:sz w:val="24"/>
          <w:szCs w:val="24"/>
        </w:rPr>
        <w:t xml:space="preserve"> </w:t>
      </w:r>
      <w:r w:rsidR="00964AE2" w:rsidRPr="00324E79">
        <w:rPr>
          <w:color w:val="auto"/>
          <w:sz w:val="24"/>
          <w:szCs w:val="24"/>
        </w:rPr>
        <w:t>projekta iesniegumu (</w:t>
      </w:r>
      <w:hyperlink r:id="rId8" w:anchor="piel1" w:tgtFrame="_blank" w:history="1">
        <w:r w:rsidR="00964AE2" w:rsidRPr="00324E79">
          <w:rPr>
            <w:color w:val="auto"/>
            <w:sz w:val="24"/>
            <w:szCs w:val="24"/>
          </w:rPr>
          <w:t>1.</w:t>
        </w:r>
        <w:r w:rsidR="00224CF1">
          <w:rPr>
            <w:color w:val="auto"/>
            <w:sz w:val="24"/>
            <w:szCs w:val="24"/>
          </w:rPr>
          <w:t> </w:t>
        </w:r>
        <w:r w:rsidR="00964AE2" w:rsidRPr="00324E79">
          <w:rPr>
            <w:color w:val="auto"/>
            <w:sz w:val="24"/>
            <w:szCs w:val="24"/>
          </w:rPr>
          <w:t>pielikums</w:t>
        </w:r>
      </w:hyperlink>
      <w:r w:rsidR="00964AE2" w:rsidRPr="00324E79">
        <w:rPr>
          <w:color w:val="auto"/>
          <w:sz w:val="24"/>
          <w:szCs w:val="24"/>
        </w:rPr>
        <w:t xml:space="preserve">) </w:t>
      </w:r>
      <w:r>
        <w:rPr>
          <w:color w:val="auto"/>
          <w:sz w:val="24"/>
          <w:szCs w:val="24"/>
        </w:rPr>
        <w:t>divos eksemplāros papīra formā</w:t>
      </w:r>
      <w:r w:rsidR="00886859">
        <w:rPr>
          <w:color w:val="auto"/>
          <w:sz w:val="24"/>
          <w:szCs w:val="24"/>
        </w:rPr>
        <w:t xml:space="preserve"> (ja to neiesniedz elektroniska dokumenta veidā saskaņā ar Elektronisko dokumenta likumu). Lauku atbalsta dienests vienu projekta iesnieguma eksemplāru papīra formā kopā ar apliecinājumu par projekta iesnieguma reģistrēšanu atdod </w:t>
      </w:r>
      <w:r w:rsidR="00025055">
        <w:rPr>
          <w:color w:val="auto"/>
          <w:sz w:val="24"/>
          <w:szCs w:val="24"/>
        </w:rPr>
        <w:t>iesniedzējam</w:t>
      </w:r>
      <w:r w:rsidR="00886859">
        <w:rPr>
          <w:color w:val="auto"/>
          <w:sz w:val="24"/>
          <w:szCs w:val="24"/>
        </w:rPr>
        <w:t>;</w:t>
      </w:r>
    </w:p>
    <w:p w14:paraId="16F0A5CD" w14:textId="77777777" w:rsidR="00886859" w:rsidRPr="00324E79" w:rsidRDefault="00886859" w:rsidP="00025055">
      <w:pPr>
        <w:pStyle w:val="tv2132"/>
        <w:spacing w:line="240" w:lineRule="auto"/>
        <w:ind w:left="142" w:firstLine="567"/>
        <w:jc w:val="both"/>
        <w:rPr>
          <w:color w:val="auto"/>
          <w:sz w:val="24"/>
          <w:szCs w:val="24"/>
        </w:rPr>
      </w:pPr>
      <w:r>
        <w:rPr>
          <w:color w:val="auto"/>
          <w:sz w:val="24"/>
          <w:szCs w:val="24"/>
        </w:rPr>
        <w:t>13.2. atbalsta pretendenta deklarāciju saskaņā ar normatīvajiem aktiem par valsts un Eiropas Savienības atbalsta piešķiršanu, administrēšanu un uzraudzību lauku un zivsaimniecības attīstībai 2014.</w:t>
      </w:r>
      <w:r w:rsidR="00171863">
        <w:rPr>
          <w:color w:val="auto"/>
          <w:sz w:val="24"/>
          <w:szCs w:val="24"/>
        </w:rPr>
        <w:t>–</w:t>
      </w:r>
      <w:r>
        <w:rPr>
          <w:color w:val="auto"/>
          <w:sz w:val="24"/>
          <w:szCs w:val="24"/>
        </w:rPr>
        <w:t>2020.</w:t>
      </w:r>
      <w:r w:rsidR="00224CF1">
        <w:rPr>
          <w:color w:val="auto"/>
          <w:sz w:val="24"/>
          <w:szCs w:val="24"/>
        </w:rPr>
        <w:t> </w:t>
      </w:r>
      <w:r>
        <w:rPr>
          <w:color w:val="auto"/>
          <w:sz w:val="24"/>
          <w:szCs w:val="24"/>
        </w:rPr>
        <w:t>gada plānošanas periodā.</w:t>
      </w:r>
    </w:p>
    <w:p w14:paraId="29155828" w14:textId="77777777" w:rsidR="007F05CE" w:rsidRPr="00DA15D6" w:rsidRDefault="007F05CE" w:rsidP="00025055">
      <w:pPr>
        <w:pStyle w:val="tv2132"/>
        <w:spacing w:line="240" w:lineRule="auto"/>
        <w:ind w:left="142" w:firstLine="567"/>
        <w:jc w:val="both"/>
        <w:rPr>
          <w:color w:val="auto"/>
          <w:sz w:val="24"/>
          <w:szCs w:val="24"/>
        </w:rPr>
      </w:pPr>
    </w:p>
    <w:p w14:paraId="32E3B03A" w14:textId="46FC3AE9" w:rsidR="00D0715A" w:rsidRPr="00883126" w:rsidRDefault="00AD0B33" w:rsidP="00025055">
      <w:pPr>
        <w:pStyle w:val="tv2132"/>
        <w:numPr>
          <w:ilvl w:val="0"/>
          <w:numId w:val="2"/>
        </w:numPr>
        <w:spacing w:line="240" w:lineRule="auto"/>
        <w:ind w:left="142" w:firstLine="567"/>
        <w:jc w:val="both"/>
        <w:rPr>
          <w:color w:val="auto"/>
          <w:sz w:val="24"/>
          <w:szCs w:val="24"/>
        </w:rPr>
      </w:pPr>
      <w:bookmarkStart w:id="31" w:name="p-489377"/>
      <w:bookmarkStart w:id="32" w:name="p13"/>
      <w:bookmarkEnd w:id="31"/>
      <w:bookmarkEnd w:id="32"/>
      <w:r w:rsidRPr="00883126">
        <w:rPr>
          <w:color w:val="auto"/>
          <w:sz w:val="24"/>
          <w:szCs w:val="24"/>
        </w:rPr>
        <w:t>V</w:t>
      </w:r>
      <w:r w:rsidR="00D0715A" w:rsidRPr="00883126">
        <w:rPr>
          <w:color w:val="auto"/>
          <w:sz w:val="24"/>
          <w:szCs w:val="24"/>
        </w:rPr>
        <w:t>ietējā rīcības grupa</w:t>
      </w:r>
      <w:r w:rsidR="00032D89" w:rsidRPr="00883126">
        <w:rPr>
          <w:color w:val="auto"/>
          <w:sz w:val="24"/>
          <w:szCs w:val="24"/>
        </w:rPr>
        <w:t xml:space="preserve"> </w:t>
      </w:r>
      <w:r w:rsidR="002423B4" w:rsidRPr="00883126">
        <w:rPr>
          <w:color w:val="auto"/>
          <w:sz w:val="24"/>
          <w:szCs w:val="24"/>
        </w:rPr>
        <w:t>katra kalendārā gada</w:t>
      </w:r>
      <w:r w:rsidR="003302F4" w:rsidRPr="00883126">
        <w:rPr>
          <w:color w:val="auto"/>
          <w:sz w:val="24"/>
          <w:szCs w:val="24"/>
        </w:rPr>
        <w:t xml:space="preserve"> janvāra</w:t>
      </w:r>
      <w:r w:rsidR="00E41E6E" w:rsidRPr="00883126">
        <w:rPr>
          <w:color w:val="auto"/>
          <w:sz w:val="24"/>
          <w:szCs w:val="24"/>
        </w:rPr>
        <w:t xml:space="preserve">, maija un septembra </w:t>
      </w:r>
      <w:r w:rsidR="00DE62CF" w:rsidRPr="00883126">
        <w:rPr>
          <w:color w:val="auto"/>
          <w:sz w:val="24"/>
          <w:szCs w:val="24"/>
        </w:rPr>
        <w:t>pirmo</w:t>
      </w:r>
      <w:r w:rsidR="00E41E6E" w:rsidRPr="00883126">
        <w:rPr>
          <w:color w:val="auto"/>
          <w:sz w:val="24"/>
          <w:szCs w:val="24"/>
        </w:rPr>
        <w:t xml:space="preserve"> </w:t>
      </w:r>
      <w:r w:rsidR="00171863" w:rsidRPr="00883126">
        <w:rPr>
          <w:color w:val="auto"/>
          <w:sz w:val="24"/>
          <w:szCs w:val="24"/>
        </w:rPr>
        <w:t>10 </w:t>
      </w:r>
      <w:r w:rsidRPr="00883126">
        <w:rPr>
          <w:color w:val="auto"/>
          <w:sz w:val="24"/>
          <w:szCs w:val="24"/>
        </w:rPr>
        <w:t xml:space="preserve">darbdienu laikā </w:t>
      </w:r>
      <w:r w:rsidR="00BF280B" w:rsidRPr="00883126">
        <w:rPr>
          <w:color w:val="auto"/>
          <w:sz w:val="24"/>
          <w:szCs w:val="24"/>
        </w:rPr>
        <w:t>saskaņā ar normatīvajiem aktiem par valsts un Eiropas Savienības atbalsta piešķiršanu, administrēšanu un uzraudzību lauku un zivsaimniecības attīstībai 2014.</w:t>
      </w:r>
      <w:r w:rsidR="00171863" w:rsidRPr="00883126">
        <w:rPr>
          <w:color w:val="auto"/>
          <w:sz w:val="24"/>
          <w:szCs w:val="24"/>
        </w:rPr>
        <w:t>–</w:t>
      </w:r>
      <w:r w:rsidR="00BF280B" w:rsidRPr="00883126">
        <w:rPr>
          <w:color w:val="auto"/>
          <w:sz w:val="24"/>
          <w:szCs w:val="24"/>
        </w:rPr>
        <w:t>2020.</w:t>
      </w:r>
      <w:r w:rsidR="00224CF1" w:rsidRPr="00883126">
        <w:rPr>
          <w:color w:val="auto"/>
          <w:sz w:val="24"/>
          <w:szCs w:val="24"/>
        </w:rPr>
        <w:t> </w:t>
      </w:r>
      <w:r w:rsidR="00BF280B" w:rsidRPr="00883126">
        <w:rPr>
          <w:color w:val="auto"/>
          <w:sz w:val="24"/>
          <w:szCs w:val="24"/>
        </w:rPr>
        <w:t xml:space="preserve">gada plānošanas periodā </w:t>
      </w:r>
      <w:r w:rsidR="00171863" w:rsidRPr="00883126">
        <w:rPr>
          <w:color w:val="auto"/>
          <w:sz w:val="24"/>
          <w:szCs w:val="24"/>
        </w:rPr>
        <w:t xml:space="preserve">Lauku atbalsta dienestā iesniedz maksājuma pieprasījumu </w:t>
      </w:r>
      <w:r w:rsidR="00D0715A" w:rsidRPr="00883126">
        <w:rPr>
          <w:color w:val="auto"/>
          <w:sz w:val="24"/>
          <w:szCs w:val="24"/>
        </w:rPr>
        <w:t>par īstenotajām aktivitātēm un apgūto finansējumu</w:t>
      </w:r>
      <w:r w:rsidR="00EB254D" w:rsidRPr="00883126">
        <w:rPr>
          <w:color w:val="auto"/>
          <w:sz w:val="24"/>
          <w:szCs w:val="24"/>
        </w:rPr>
        <w:t xml:space="preserve"> iepriekšējos četros mēnešos</w:t>
      </w:r>
      <w:r w:rsidR="00D0715A" w:rsidRPr="00883126">
        <w:rPr>
          <w:color w:val="auto"/>
          <w:sz w:val="24"/>
          <w:szCs w:val="24"/>
        </w:rPr>
        <w:t>.</w:t>
      </w:r>
      <w:r w:rsidR="00032D89" w:rsidRPr="00883126">
        <w:rPr>
          <w:color w:val="auto"/>
          <w:sz w:val="24"/>
          <w:szCs w:val="24"/>
        </w:rPr>
        <w:t xml:space="preserve"> </w:t>
      </w:r>
      <w:r w:rsidR="00EB0BB4" w:rsidRPr="00883126">
        <w:rPr>
          <w:color w:val="auto"/>
          <w:sz w:val="24"/>
          <w:szCs w:val="24"/>
        </w:rPr>
        <w:t xml:space="preserve">Maksājuma </w:t>
      </w:r>
      <w:r w:rsidR="00EB0BB4" w:rsidRPr="00883126">
        <w:rPr>
          <w:color w:val="auto"/>
          <w:sz w:val="24"/>
          <w:szCs w:val="24"/>
        </w:rPr>
        <w:lastRenderedPageBreak/>
        <w:t xml:space="preserve">pieprasījumu </w:t>
      </w:r>
      <w:r w:rsidR="00032D89" w:rsidRPr="00883126">
        <w:rPr>
          <w:color w:val="auto"/>
          <w:sz w:val="24"/>
          <w:szCs w:val="24"/>
        </w:rPr>
        <w:t>iesniedz Lauku atbalsta dienesta elektroniskās pieteikšanās sistēmā,</w:t>
      </w:r>
      <w:r w:rsidR="005E349F" w:rsidRPr="00883126">
        <w:rPr>
          <w:color w:val="auto"/>
          <w:sz w:val="24"/>
          <w:szCs w:val="24"/>
        </w:rPr>
        <w:t xml:space="preserve"> </w:t>
      </w:r>
      <w:r w:rsidR="00D0715A" w:rsidRPr="00883126">
        <w:rPr>
          <w:color w:val="auto"/>
          <w:sz w:val="24"/>
          <w:szCs w:val="24"/>
        </w:rPr>
        <w:t>pievieno</w:t>
      </w:r>
      <w:r w:rsidR="00032D89" w:rsidRPr="00883126">
        <w:rPr>
          <w:color w:val="auto"/>
          <w:sz w:val="24"/>
          <w:szCs w:val="24"/>
        </w:rPr>
        <w:t>jot</w:t>
      </w:r>
      <w:r w:rsidR="00D0715A" w:rsidRPr="00883126">
        <w:rPr>
          <w:color w:val="auto"/>
          <w:sz w:val="24"/>
          <w:szCs w:val="24"/>
        </w:rPr>
        <w:t xml:space="preserve"> attiecināmo izdevumu apliecinoš</w:t>
      </w:r>
      <w:r w:rsidR="00032D89" w:rsidRPr="00883126">
        <w:rPr>
          <w:color w:val="auto"/>
          <w:sz w:val="24"/>
          <w:szCs w:val="24"/>
        </w:rPr>
        <w:t>o</w:t>
      </w:r>
      <w:r w:rsidR="00D0715A" w:rsidRPr="00883126">
        <w:rPr>
          <w:color w:val="auto"/>
          <w:sz w:val="24"/>
          <w:szCs w:val="24"/>
        </w:rPr>
        <w:t xml:space="preserve">s </w:t>
      </w:r>
      <w:r w:rsidR="00B370FF">
        <w:rPr>
          <w:color w:val="auto"/>
          <w:sz w:val="24"/>
          <w:szCs w:val="24"/>
        </w:rPr>
        <w:t>maksājumu un darījumu dokumentu</w:t>
      </w:r>
      <w:r w:rsidR="00B15D36" w:rsidRPr="00883126">
        <w:rPr>
          <w:color w:val="auto"/>
          <w:sz w:val="24"/>
          <w:szCs w:val="24"/>
        </w:rPr>
        <w:t xml:space="preserve"> atvasinājumus</w:t>
      </w:r>
      <w:r w:rsidR="00D0715A" w:rsidRPr="00883126">
        <w:rPr>
          <w:color w:val="auto"/>
          <w:sz w:val="24"/>
          <w:szCs w:val="24"/>
        </w:rPr>
        <w:t>:</w:t>
      </w:r>
    </w:p>
    <w:p w14:paraId="63EC75AA" w14:textId="77777777" w:rsidR="00D0715A" w:rsidRPr="008F4C9B" w:rsidRDefault="00D0715A" w:rsidP="00025055">
      <w:pPr>
        <w:pStyle w:val="tv2132"/>
        <w:numPr>
          <w:ilvl w:val="1"/>
          <w:numId w:val="2"/>
        </w:numPr>
        <w:spacing w:line="240" w:lineRule="auto"/>
        <w:ind w:left="142" w:firstLine="567"/>
        <w:jc w:val="both"/>
        <w:rPr>
          <w:color w:val="auto"/>
          <w:sz w:val="24"/>
          <w:szCs w:val="24"/>
        </w:rPr>
      </w:pPr>
      <w:r w:rsidRPr="008F4C9B">
        <w:rPr>
          <w:color w:val="auto"/>
          <w:sz w:val="24"/>
          <w:szCs w:val="24"/>
        </w:rPr>
        <w:t xml:space="preserve">sabiedriskā transportlīdzekļa biļeti, ja šo noteikumu </w:t>
      </w:r>
      <w:r w:rsidR="00A01ED2" w:rsidRPr="008F4C9B">
        <w:rPr>
          <w:color w:val="auto"/>
          <w:sz w:val="24"/>
          <w:szCs w:val="24"/>
        </w:rPr>
        <w:t>6</w:t>
      </w:r>
      <w:r w:rsidRPr="008F4C9B">
        <w:rPr>
          <w:color w:val="auto"/>
          <w:sz w:val="24"/>
          <w:szCs w:val="24"/>
        </w:rPr>
        <w:t>.</w:t>
      </w:r>
      <w:r w:rsidR="00224CF1" w:rsidRPr="008F4C9B">
        <w:rPr>
          <w:color w:val="auto"/>
          <w:sz w:val="24"/>
          <w:szCs w:val="24"/>
        </w:rPr>
        <w:t> </w:t>
      </w:r>
      <w:r w:rsidRPr="008F4C9B">
        <w:rPr>
          <w:color w:val="auto"/>
          <w:sz w:val="24"/>
          <w:szCs w:val="24"/>
        </w:rPr>
        <w:t>punktā minēto darbību īstenošanā tiek izmantots sabiedriskais transports (lidmašīnai – iekāpšanas talonu);</w:t>
      </w:r>
    </w:p>
    <w:p w14:paraId="016AD760" w14:textId="77777777" w:rsidR="00D0715A" w:rsidRPr="008F4C9B" w:rsidRDefault="00D0715A" w:rsidP="00025055">
      <w:pPr>
        <w:pStyle w:val="tv2132"/>
        <w:numPr>
          <w:ilvl w:val="1"/>
          <w:numId w:val="2"/>
        </w:numPr>
        <w:spacing w:line="240" w:lineRule="auto"/>
        <w:ind w:left="142" w:firstLine="567"/>
        <w:jc w:val="both"/>
        <w:rPr>
          <w:color w:val="auto"/>
          <w:sz w:val="24"/>
          <w:szCs w:val="24"/>
        </w:rPr>
      </w:pPr>
      <w:r w:rsidRPr="008F4C9B">
        <w:rPr>
          <w:color w:val="auto"/>
          <w:sz w:val="24"/>
          <w:szCs w:val="24"/>
        </w:rPr>
        <w:t>maršruta lapu</w:t>
      </w:r>
      <w:r w:rsidR="00D76EA2" w:rsidRPr="008F4C9B">
        <w:rPr>
          <w:color w:val="auto"/>
          <w:sz w:val="24"/>
          <w:szCs w:val="24"/>
        </w:rPr>
        <w:t xml:space="preserve"> </w:t>
      </w:r>
      <w:r w:rsidR="00AD0B33" w:rsidRPr="008F4C9B">
        <w:rPr>
          <w:color w:val="auto"/>
          <w:sz w:val="24"/>
          <w:szCs w:val="24"/>
        </w:rPr>
        <w:t>(</w:t>
      </w:r>
      <w:r w:rsidR="00D350D9" w:rsidRPr="008F4C9B">
        <w:rPr>
          <w:color w:val="auto"/>
          <w:sz w:val="24"/>
          <w:szCs w:val="24"/>
        </w:rPr>
        <w:t>2</w:t>
      </w:r>
      <w:r w:rsidR="00AD0B33" w:rsidRPr="008F4C9B">
        <w:rPr>
          <w:color w:val="auto"/>
          <w:sz w:val="24"/>
          <w:szCs w:val="24"/>
        </w:rPr>
        <w:t>.</w:t>
      </w:r>
      <w:r w:rsidR="00224CF1" w:rsidRPr="008F4C9B">
        <w:rPr>
          <w:color w:val="auto"/>
          <w:sz w:val="24"/>
          <w:szCs w:val="24"/>
        </w:rPr>
        <w:t> </w:t>
      </w:r>
      <w:r w:rsidR="00AD0B33" w:rsidRPr="008F4C9B">
        <w:rPr>
          <w:color w:val="auto"/>
          <w:sz w:val="24"/>
          <w:szCs w:val="24"/>
        </w:rPr>
        <w:t>pielikums)</w:t>
      </w:r>
      <w:r w:rsidRPr="008F4C9B">
        <w:rPr>
          <w:color w:val="auto"/>
          <w:sz w:val="24"/>
          <w:szCs w:val="24"/>
        </w:rPr>
        <w:t>, kurā norādīts maršruta mērķis un tā saistība ar vietējās attīstības stratēģijas īstenošanu</w:t>
      </w:r>
      <w:r w:rsidR="002D6605" w:rsidRPr="008F4C9B">
        <w:rPr>
          <w:color w:val="auto"/>
          <w:sz w:val="24"/>
          <w:szCs w:val="24"/>
        </w:rPr>
        <w:t xml:space="preserve"> un</w:t>
      </w:r>
      <w:r w:rsidR="006D1943" w:rsidRPr="008F4C9B">
        <w:rPr>
          <w:color w:val="auto"/>
          <w:sz w:val="24"/>
          <w:szCs w:val="24"/>
        </w:rPr>
        <w:t xml:space="preserve"> uzraudzību</w:t>
      </w:r>
      <w:r w:rsidRPr="008F4C9B">
        <w:rPr>
          <w:color w:val="auto"/>
          <w:sz w:val="24"/>
          <w:szCs w:val="24"/>
        </w:rPr>
        <w:t xml:space="preserve">, ja šo noteikumu </w:t>
      </w:r>
      <w:r w:rsidR="00A01ED2" w:rsidRPr="008F4C9B">
        <w:rPr>
          <w:color w:val="auto"/>
          <w:sz w:val="24"/>
          <w:szCs w:val="24"/>
        </w:rPr>
        <w:t>6</w:t>
      </w:r>
      <w:r w:rsidRPr="008F4C9B">
        <w:rPr>
          <w:color w:val="auto"/>
          <w:sz w:val="24"/>
          <w:szCs w:val="24"/>
        </w:rPr>
        <w:t>.</w:t>
      </w:r>
      <w:r w:rsidR="00224CF1" w:rsidRPr="008F4C9B">
        <w:rPr>
          <w:color w:val="auto"/>
          <w:sz w:val="24"/>
          <w:szCs w:val="24"/>
        </w:rPr>
        <w:t> </w:t>
      </w:r>
      <w:r w:rsidRPr="008F4C9B">
        <w:rPr>
          <w:color w:val="auto"/>
          <w:sz w:val="24"/>
          <w:szCs w:val="24"/>
        </w:rPr>
        <w:t xml:space="preserve">punktā minēto darbību īstenošanā tiek izmantots </w:t>
      </w:r>
      <w:r w:rsidR="006D1943" w:rsidRPr="008F4C9B">
        <w:rPr>
          <w:color w:val="auto"/>
          <w:sz w:val="24"/>
          <w:szCs w:val="24"/>
        </w:rPr>
        <w:t>patapināt</w:t>
      </w:r>
      <w:r w:rsidR="0085172E" w:rsidRPr="008F4C9B">
        <w:rPr>
          <w:color w:val="auto"/>
          <w:sz w:val="24"/>
          <w:szCs w:val="24"/>
        </w:rPr>
        <w:t>s</w:t>
      </w:r>
      <w:r w:rsidRPr="008F4C9B">
        <w:rPr>
          <w:color w:val="auto"/>
          <w:sz w:val="24"/>
          <w:szCs w:val="24"/>
        </w:rPr>
        <w:t xml:space="preserve"> vai</w:t>
      </w:r>
      <w:r w:rsidR="0085172E" w:rsidRPr="008F4C9B">
        <w:rPr>
          <w:color w:val="auto"/>
          <w:sz w:val="24"/>
          <w:szCs w:val="24"/>
        </w:rPr>
        <w:t xml:space="preserve"> nomāts</w:t>
      </w:r>
      <w:r w:rsidRPr="008F4C9B">
        <w:rPr>
          <w:color w:val="auto"/>
          <w:sz w:val="24"/>
          <w:szCs w:val="24"/>
        </w:rPr>
        <w:t xml:space="preserve"> transportlīdzeklis. Ja vietējā rīcības grupa nodrošina vietējās attīstības stratēģijas projekta saturisko uzraudzību, norāda arī projekta iesnieguma reģistrācijas numuru Lauku atbalsta dienestā</w:t>
      </w:r>
      <w:r w:rsidR="00365F84" w:rsidRPr="008F4C9B">
        <w:rPr>
          <w:color w:val="auto"/>
          <w:sz w:val="24"/>
          <w:szCs w:val="24"/>
        </w:rPr>
        <w:t>;</w:t>
      </w:r>
    </w:p>
    <w:p w14:paraId="7AD51E77" w14:textId="77777777" w:rsidR="00D0715A" w:rsidRPr="008F4C9B" w:rsidRDefault="00D0715A" w:rsidP="00025055">
      <w:pPr>
        <w:pStyle w:val="tv2132"/>
        <w:numPr>
          <w:ilvl w:val="1"/>
          <w:numId w:val="2"/>
        </w:numPr>
        <w:spacing w:line="240" w:lineRule="auto"/>
        <w:ind w:left="142" w:firstLine="567"/>
        <w:jc w:val="both"/>
        <w:rPr>
          <w:color w:val="auto"/>
          <w:sz w:val="24"/>
          <w:szCs w:val="24"/>
        </w:rPr>
      </w:pPr>
      <w:r w:rsidRPr="008F4C9B">
        <w:rPr>
          <w:color w:val="auto"/>
          <w:sz w:val="24"/>
          <w:szCs w:val="24"/>
        </w:rPr>
        <w:t xml:space="preserve">patapinājuma līgumu par transportlīdzekļa izmantošanu, ja šo noteikumu </w:t>
      </w:r>
      <w:r w:rsidR="00A01ED2" w:rsidRPr="008F4C9B">
        <w:rPr>
          <w:color w:val="auto"/>
          <w:sz w:val="24"/>
          <w:szCs w:val="24"/>
        </w:rPr>
        <w:t>6</w:t>
      </w:r>
      <w:r w:rsidRPr="008F4C9B">
        <w:rPr>
          <w:color w:val="auto"/>
          <w:sz w:val="24"/>
          <w:szCs w:val="24"/>
        </w:rPr>
        <w:t>.</w:t>
      </w:r>
      <w:r w:rsidR="00224CF1" w:rsidRPr="008F4C9B">
        <w:rPr>
          <w:color w:val="auto"/>
          <w:sz w:val="24"/>
          <w:szCs w:val="24"/>
        </w:rPr>
        <w:t> </w:t>
      </w:r>
      <w:r w:rsidRPr="008F4C9B">
        <w:rPr>
          <w:color w:val="auto"/>
          <w:sz w:val="24"/>
          <w:szCs w:val="24"/>
        </w:rPr>
        <w:t>punktā minēto darbību īstenošanā</w:t>
      </w:r>
      <w:r w:rsidR="006D1943" w:rsidRPr="008F4C9B">
        <w:rPr>
          <w:color w:val="auto"/>
          <w:sz w:val="24"/>
          <w:szCs w:val="24"/>
        </w:rPr>
        <w:t xml:space="preserve"> transportlīdzeklis tiek patapināts</w:t>
      </w:r>
      <w:r w:rsidRPr="008F4C9B">
        <w:rPr>
          <w:color w:val="auto"/>
          <w:sz w:val="24"/>
          <w:szCs w:val="24"/>
        </w:rPr>
        <w:t>;</w:t>
      </w:r>
    </w:p>
    <w:p w14:paraId="5CFEBBF5" w14:textId="77777777" w:rsidR="00D0715A" w:rsidRPr="00883126" w:rsidRDefault="00D0715A" w:rsidP="00025055">
      <w:pPr>
        <w:pStyle w:val="tv2132"/>
        <w:numPr>
          <w:ilvl w:val="1"/>
          <w:numId w:val="2"/>
        </w:numPr>
        <w:spacing w:line="240" w:lineRule="auto"/>
        <w:ind w:left="142" w:firstLine="567"/>
        <w:jc w:val="both"/>
        <w:rPr>
          <w:color w:val="auto"/>
          <w:sz w:val="24"/>
          <w:szCs w:val="24"/>
        </w:rPr>
      </w:pPr>
      <w:r w:rsidRPr="00883126">
        <w:rPr>
          <w:color w:val="auto"/>
          <w:sz w:val="24"/>
          <w:szCs w:val="24"/>
        </w:rPr>
        <w:t>ar pakalpojumu sniedzējiem noslēgtos līgumus</w:t>
      </w:r>
      <w:r w:rsidR="00171863" w:rsidRPr="00883126">
        <w:rPr>
          <w:color w:val="auto"/>
          <w:sz w:val="24"/>
          <w:szCs w:val="24"/>
        </w:rPr>
        <w:t>, kuros</w:t>
      </w:r>
      <w:r w:rsidRPr="00883126">
        <w:rPr>
          <w:color w:val="auto"/>
          <w:sz w:val="24"/>
          <w:szCs w:val="24"/>
        </w:rPr>
        <w:t xml:space="preserve"> paredz</w:t>
      </w:r>
      <w:r w:rsidR="00171863" w:rsidRPr="00883126">
        <w:rPr>
          <w:color w:val="auto"/>
          <w:sz w:val="24"/>
          <w:szCs w:val="24"/>
        </w:rPr>
        <w:t>ēts</w:t>
      </w:r>
      <w:r w:rsidRPr="00883126">
        <w:rPr>
          <w:color w:val="auto"/>
          <w:sz w:val="24"/>
          <w:szCs w:val="24"/>
        </w:rPr>
        <w:t xml:space="preserve"> sniedzamā pakalpojuma veid</w:t>
      </w:r>
      <w:r w:rsidR="00171863" w:rsidRPr="00883126">
        <w:rPr>
          <w:color w:val="auto"/>
          <w:sz w:val="24"/>
          <w:szCs w:val="24"/>
        </w:rPr>
        <w:t>s</w:t>
      </w:r>
      <w:r w:rsidRPr="00883126">
        <w:rPr>
          <w:color w:val="auto"/>
          <w:sz w:val="24"/>
          <w:szCs w:val="24"/>
        </w:rPr>
        <w:t xml:space="preserve"> (veicam</w:t>
      </w:r>
      <w:r w:rsidR="00171863" w:rsidRPr="00883126">
        <w:rPr>
          <w:color w:val="auto"/>
          <w:sz w:val="24"/>
          <w:szCs w:val="24"/>
        </w:rPr>
        <w:t>ais</w:t>
      </w:r>
      <w:r w:rsidRPr="00883126">
        <w:rPr>
          <w:color w:val="auto"/>
          <w:sz w:val="24"/>
          <w:szCs w:val="24"/>
        </w:rPr>
        <w:t xml:space="preserve"> uzdevum</w:t>
      </w:r>
      <w:r w:rsidR="00171863" w:rsidRPr="00883126">
        <w:rPr>
          <w:color w:val="auto"/>
          <w:sz w:val="24"/>
          <w:szCs w:val="24"/>
        </w:rPr>
        <w:t>s</w:t>
      </w:r>
      <w:r w:rsidRPr="00883126">
        <w:rPr>
          <w:color w:val="auto"/>
          <w:sz w:val="24"/>
          <w:szCs w:val="24"/>
        </w:rPr>
        <w:t>, laikposm</w:t>
      </w:r>
      <w:r w:rsidR="00171863" w:rsidRPr="00883126">
        <w:rPr>
          <w:color w:val="auto"/>
          <w:sz w:val="24"/>
          <w:szCs w:val="24"/>
        </w:rPr>
        <w:t>s</w:t>
      </w:r>
      <w:r w:rsidRPr="00883126">
        <w:rPr>
          <w:color w:val="auto"/>
          <w:sz w:val="24"/>
          <w:szCs w:val="24"/>
        </w:rPr>
        <w:t xml:space="preserve"> un līguma summ</w:t>
      </w:r>
      <w:r w:rsidR="00171863" w:rsidRPr="00883126">
        <w:rPr>
          <w:color w:val="auto"/>
          <w:sz w:val="24"/>
          <w:szCs w:val="24"/>
        </w:rPr>
        <w:t>a</w:t>
      </w:r>
      <w:r w:rsidRPr="00883126">
        <w:rPr>
          <w:color w:val="auto"/>
          <w:sz w:val="24"/>
          <w:szCs w:val="24"/>
        </w:rPr>
        <w:t>);</w:t>
      </w:r>
    </w:p>
    <w:p w14:paraId="337D8DA1" w14:textId="77777777" w:rsidR="00D0715A" w:rsidRPr="00883126" w:rsidRDefault="00D0715A" w:rsidP="00025055">
      <w:pPr>
        <w:pStyle w:val="tv2132"/>
        <w:numPr>
          <w:ilvl w:val="1"/>
          <w:numId w:val="2"/>
        </w:numPr>
        <w:spacing w:line="240" w:lineRule="auto"/>
        <w:ind w:left="142" w:firstLine="567"/>
        <w:jc w:val="both"/>
        <w:rPr>
          <w:color w:val="auto"/>
          <w:sz w:val="24"/>
          <w:szCs w:val="24"/>
        </w:rPr>
      </w:pPr>
      <w:r w:rsidRPr="00883126">
        <w:rPr>
          <w:color w:val="auto"/>
          <w:sz w:val="24"/>
          <w:szCs w:val="24"/>
        </w:rPr>
        <w:t>darbu nodošanas un pieņemšanas aktus;</w:t>
      </w:r>
    </w:p>
    <w:p w14:paraId="72AF3B58" w14:textId="77777777" w:rsidR="005336EB" w:rsidRPr="00883126" w:rsidRDefault="00D0715A" w:rsidP="00025055">
      <w:pPr>
        <w:pStyle w:val="tv2132"/>
        <w:numPr>
          <w:ilvl w:val="1"/>
          <w:numId w:val="2"/>
        </w:numPr>
        <w:spacing w:line="240" w:lineRule="auto"/>
        <w:ind w:left="142" w:firstLine="567"/>
        <w:jc w:val="both"/>
        <w:rPr>
          <w:color w:val="auto"/>
          <w:sz w:val="24"/>
          <w:szCs w:val="24"/>
        </w:rPr>
      </w:pPr>
      <w:r w:rsidRPr="00883126">
        <w:rPr>
          <w:color w:val="auto"/>
          <w:sz w:val="24"/>
          <w:szCs w:val="24"/>
        </w:rPr>
        <w:t>iepirkuma procedūru apliecinošus dokumentus</w:t>
      </w:r>
      <w:r w:rsidR="005336EB" w:rsidRPr="00883126">
        <w:rPr>
          <w:color w:val="auto"/>
          <w:sz w:val="24"/>
          <w:szCs w:val="24"/>
        </w:rPr>
        <w:t>:</w:t>
      </w:r>
    </w:p>
    <w:p w14:paraId="47848159" w14:textId="77777777" w:rsidR="006F61B1" w:rsidRPr="00883126" w:rsidRDefault="005336EB" w:rsidP="006F61B1">
      <w:pPr>
        <w:pStyle w:val="tv2132"/>
        <w:spacing w:line="240" w:lineRule="auto"/>
        <w:ind w:left="142" w:firstLine="567"/>
        <w:jc w:val="both"/>
        <w:rPr>
          <w:color w:val="auto"/>
          <w:sz w:val="24"/>
          <w:szCs w:val="24"/>
        </w:rPr>
      </w:pPr>
      <w:r w:rsidRPr="00883126">
        <w:rPr>
          <w:color w:val="auto"/>
          <w:sz w:val="24"/>
          <w:szCs w:val="24"/>
        </w:rPr>
        <w:t>1</w:t>
      </w:r>
      <w:r w:rsidR="00992932" w:rsidRPr="00883126">
        <w:rPr>
          <w:color w:val="auto"/>
          <w:sz w:val="24"/>
          <w:szCs w:val="24"/>
        </w:rPr>
        <w:t>4</w:t>
      </w:r>
      <w:r w:rsidRPr="00883126">
        <w:rPr>
          <w:color w:val="auto"/>
          <w:sz w:val="24"/>
          <w:szCs w:val="24"/>
        </w:rPr>
        <w:t>.6.1</w:t>
      </w:r>
      <w:r w:rsidR="00171863" w:rsidRPr="00883126">
        <w:rPr>
          <w:color w:val="auto"/>
          <w:sz w:val="24"/>
          <w:szCs w:val="24"/>
        </w:rPr>
        <w:t>.</w:t>
      </w:r>
      <w:r w:rsidRPr="00883126">
        <w:rPr>
          <w:color w:val="auto"/>
          <w:sz w:val="24"/>
          <w:szCs w:val="24"/>
        </w:rPr>
        <w:t xml:space="preserve"> </w:t>
      </w:r>
      <w:r w:rsidR="006F61B1" w:rsidRPr="00883126">
        <w:rPr>
          <w:color w:val="auto"/>
          <w:sz w:val="24"/>
          <w:szCs w:val="24"/>
        </w:rPr>
        <w:t>ja aprīkojuma, tehnikas iegādes vai pakalpojuma</w:t>
      </w:r>
      <w:r w:rsidR="00415844" w:rsidRPr="00883126">
        <w:rPr>
          <w:color w:val="auto"/>
          <w:sz w:val="24"/>
          <w:szCs w:val="24"/>
        </w:rPr>
        <w:t xml:space="preserve"> viena darījuma</w:t>
      </w:r>
      <w:r w:rsidR="006F61B1" w:rsidRPr="00883126">
        <w:rPr>
          <w:color w:val="auto"/>
          <w:sz w:val="24"/>
          <w:szCs w:val="24"/>
        </w:rPr>
        <w:t xml:space="preserve"> paredzamā līguma summa pārsniedz 1500 </w:t>
      </w:r>
      <w:proofErr w:type="spellStart"/>
      <w:r w:rsidR="006F61B1" w:rsidRPr="000E657C">
        <w:rPr>
          <w:i/>
          <w:color w:val="auto"/>
          <w:sz w:val="24"/>
          <w:szCs w:val="24"/>
        </w:rPr>
        <w:t>euro</w:t>
      </w:r>
      <w:proofErr w:type="spellEnd"/>
      <w:r w:rsidR="00EB4A30">
        <w:t> –</w:t>
      </w:r>
      <w:r w:rsidR="006F61B1" w:rsidRPr="00883126">
        <w:rPr>
          <w:color w:val="auto"/>
          <w:sz w:val="24"/>
          <w:szCs w:val="24"/>
        </w:rPr>
        <w:t xml:space="preserve"> </w:t>
      </w:r>
      <w:r w:rsidR="00EB4A30" w:rsidRPr="00883126">
        <w:rPr>
          <w:color w:val="auto"/>
          <w:sz w:val="24"/>
          <w:szCs w:val="24"/>
        </w:rPr>
        <w:t>trīs derīgus piedāvājumus</w:t>
      </w:r>
      <w:r w:rsidR="00EB4A30">
        <w:rPr>
          <w:color w:val="auto"/>
          <w:sz w:val="24"/>
          <w:szCs w:val="24"/>
        </w:rPr>
        <w:t>,</w:t>
      </w:r>
      <w:r w:rsidR="00EB4A30" w:rsidRPr="00883126">
        <w:rPr>
          <w:color w:val="auto"/>
          <w:sz w:val="24"/>
          <w:szCs w:val="24"/>
        </w:rPr>
        <w:t xml:space="preserve"> </w:t>
      </w:r>
      <w:r w:rsidR="00EB4A30">
        <w:rPr>
          <w:color w:val="auto"/>
          <w:sz w:val="24"/>
          <w:szCs w:val="24"/>
        </w:rPr>
        <w:t>kuru pieteikuma</w:t>
      </w:r>
      <w:r w:rsidR="00EB4A30" w:rsidRPr="00883126">
        <w:rPr>
          <w:color w:val="auto"/>
          <w:sz w:val="24"/>
          <w:szCs w:val="24"/>
        </w:rPr>
        <w:t xml:space="preserve"> iesniegšana</w:t>
      </w:r>
      <w:r w:rsidR="00EB4A30">
        <w:rPr>
          <w:color w:val="auto"/>
          <w:sz w:val="24"/>
          <w:szCs w:val="24"/>
        </w:rPr>
        <w:t>s termiņš</w:t>
      </w:r>
      <w:r w:rsidR="00EB4A30" w:rsidRPr="00883126">
        <w:rPr>
          <w:color w:val="auto"/>
          <w:sz w:val="24"/>
          <w:szCs w:val="24"/>
        </w:rPr>
        <w:t xml:space="preserve"> nav īsāks par 10 darbdienām, skaitot no nākamās darbdienas pēc uzaicinājuma publicēšanas Iepirkuma uzraudzības biroja tīmekļa vietnē </w:t>
      </w:r>
      <w:r w:rsidR="00EB4A30">
        <w:rPr>
          <w:color w:val="auto"/>
          <w:sz w:val="24"/>
          <w:szCs w:val="24"/>
        </w:rPr>
        <w:t>un ievērojot</w:t>
      </w:r>
      <w:r w:rsidR="00EB4A30" w:rsidRPr="00883126">
        <w:rPr>
          <w:color w:val="auto"/>
          <w:sz w:val="24"/>
          <w:szCs w:val="24"/>
        </w:rPr>
        <w:t xml:space="preserve"> normatīvo aktu prasības par iepirkuma procedūras piemērošanu</w:t>
      </w:r>
      <w:r w:rsidR="00EB4A30">
        <w:rPr>
          <w:color w:val="auto"/>
          <w:sz w:val="24"/>
          <w:szCs w:val="24"/>
        </w:rPr>
        <w:t>;</w:t>
      </w:r>
      <w:r w:rsidR="00EB4A30" w:rsidRPr="00883126">
        <w:rPr>
          <w:color w:val="auto"/>
          <w:sz w:val="24"/>
          <w:szCs w:val="24"/>
        </w:rPr>
        <w:t xml:space="preserve"> </w:t>
      </w:r>
    </w:p>
    <w:p w14:paraId="41632034" w14:textId="77777777" w:rsidR="005336EB" w:rsidRDefault="005336EB" w:rsidP="00025055">
      <w:pPr>
        <w:pStyle w:val="tv2132"/>
        <w:spacing w:line="240" w:lineRule="auto"/>
        <w:ind w:left="142" w:firstLine="567"/>
        <w:jc w:val="both"/>
        <w:rPr>
          <w:color w:val="auto"/>
          <w:sz w:val="24"/>
          <w:szCs w:val="24"/>
        </w:rPr>
      </w:pPr>
      <w:r w:rsidRPr="00883126">
        <w:rPr>
          <w:color w:val="auto"/>
          <w:sz w:val="24"/>
          <w:szCs w:val="24"/>
        </w:rPr>
        <w:t>1</w:t>
      </w:r>
      <w:r w:rsidR="00992932" w:rsidRPr="00883126">
        <w:rPr>
          <w:color w:val="auto"/>
          <w:sz w:val="24"/>
          <w:szCs w:val="24"/>
        </w:rPr>
        <w:t>4</w:t>
      </w:r>
      <w:r w:rsidRPr="00883126">
        <w:rPr>
          <w:color w:val="auto"/>
          <w:sz w:val="24"/>
          <w:szCs w:val="24"/>
        </w:rPr>
        <w:t xml:space="preserve">.6.2. </w:t>
      </w:r>
      <w:r w:rsidR="00CC480D" w:rsidRPr="00883126">
        <w:rPr>
          <w:color w:val="auto"/>
          <w:sz w:val="24"/>
          <w:szCs w:val="24"/>
        </w:rPr>
        <w:t xml:space="preserve">ja paredzamā līguma summa ir līdz 1500 </w:t>
      </w:r>
      <w:proofErr w:type="spellStart"/>
      <w:r w:rsidR="00CC480D" w:rsidRPr="00883126">
        <w:rPr>
          <w:i/>
          <w:color w:val="auto"/>
          <w:sz w:val="24"/>
          <w:szCs w:val="24"/>
        </w:rPr>
        <w:t>euro</w:t>
      </w:r>
      <w:proofErr w:type="spellEnd"/>
      <w:r w:rsidR="00CC480D" w:rsidRPr="00883126">
        <w:rPr>
          <w:color w:val="auto"/>
          <w:sz w:val="24"/>
          <w:szCs w:val="24"/>
        </w:rPr>
        <w:t xml:space="preserve"> – brīvas </w:t>
      </w:r>
      <w:r w:rsidR="00CC480D">
        <w:rPr>
          <w:color w:val="auto"/>
          <w:sz w:val="24"/>
          <w:szCs w:val="24"/>
        </w:rPr>
        <w:t>formas aprakst</w:t>
      </w:r>
      <w:r w:rsidR="00EB4A30">
        <w:rPr>
          <w:color w:val="auto"/>
          <w:sz w:val="24"/>
          <w:szCs w:val="24"/>
        </w:rPr>
        <w:t>u</w:t>
      </w:r>
      <w:r w:rsidR="00CC480D">
        <w:rPr>
          <w:color w:val="auto"/>
          <w:sz w:val="24"/>
          <w:szCs w:val="24"/>
        </w:rPr>
        <w:t xml:space="preserve"> par vismaz triju piedāvājumu salīdzināšanu katrai iegādei, informācij</w:t>
      </w:r>
      <w:r w:rsidR="00EB4A30">
        <w:rPr>
          <w:color w:val="auto"/>
          <w:sz w:val="24"/>
          <w:szCs w:val="24"/>
        </w:rPr>
        <w:t>u</w:t>
      </w:r>
      <w:r w:rsidR="00CC480D">
        <w:rPr>
          <w:color w:val="auto"/>
          <w:sz w:val="24"/>
          <w:szCs w:val="24"/>
        </w:rPr>
        <w:t xml:space="preserve"> par aptaujātajiem komersantiem un cit</w:t>
      </w:r>
      <w:r w:rsidR="00EB4A30">
        <w:rPr>
          <w:color w:val="auto"/>
          <w:sz w:val="24"/>
          <w:szCs w:val="24"/>
        </w:rPr>
        <w:t>u</w:t>
      </w:r>
      <w:r w:rsidR="00CC480D">
        <w:rPr>
          <w:color w:val="auto"/>
          <w:sz w:val="24"/>
          <w:szCs w:val="24"/>
        </w:rPr>
        <w:t xml:space="preserve"> informācij</w:t>
      </w:r>
      <w:r w:rsidR="00EB4A30">
        <w:rPr>
          <w:color w:val="auto"/>
          <w:sz w:val="24"/>
          <w:szCs w:val="24"/>
        </w:rPr>
        <w:t>u</w:t>
      </w:r>
      <w:r w:rsidR="00CC480D">
        <w:rPr>
          <w:color w:val="auto"/>
          <w:sz w:val="24"/>
          <w:szCs w:val="24"/>
        </w:rPr>
        <w:t>, kas apliecina noteiktās cenas objektivitāti. J</w:t>
      </w:r>
      <w:r w:rsidR="00D350D9">
        <w:rPr>
          <w:color w:val="auto"/>
          <w:sz w:val="24"/>
          <w:szCs w:val="24"/>
        </w:rPr>
        <w:t xml:space="preserve">a </w:t>
      </w:r>
      <w:r w:rsidR="00064AE3">
        <w:rPr>
          <w:color w:val="auto"/>
          <w:sz w:val="24"/>
          <w:szCs w:val="24"/>
        </w:rPr>
        <w:t>paredzētā aprīkojuma</w:t>
      </w:r>
      <w:r w:rsidR="00CC480D">
        <w:rPr>
          <w:color w:val="auto"/>
          <w:sz w:val="24"/>
          <w:szCs w:val="24"/>
        </w:rPr>
        <w:t xml:space="preserve"> un</w:t>
      </w:r>
      <w:r w:rsidR="00064AE3">
        <w:rPr>
          <w:color w:val="auto"/>
          <w:sz w:val="24"/>
          <w:szCs w:val="24"/>
        </w:rPr>
        <w:t xml:space="preserve"> tehnikas iegādei un pakalpojumiem šo noteikumu 11.</w:t>
      </w:r>
      <w:r w:rsidR="00224CF1">
        <w:rPr>
          <w:color w:val="auto"/>
          <w:sz w:val="24"/>
          <w:szCs w:val="24"/>
        </w:rPr>
        <w:t> </w:t>
      </w:r>
      <w:r w:rsidR="00064AE3">
        <w:rPr>
          <w:color w:val="auto"/>
          <w:sz w:val="24"/>
          <w:szCs w:val="24"/>
        </w:rPr>
        <w:t>punktā nav noteikts limits, izvēlas visizdevīgāko piedāvājumu, kura noteikšanā viens no kritērijiem ir zemākā cena.</w:t>
      </w:r>
      <w:r w:rsidR="00064AE3" w:rsidRPr="004E3947" w:rsidDel="00064AE3">
        <w:rPr>
          <w:color w:val="auto"/>
          <w:sz w:val="24"/>
          <w:szCs w:val="24"/>
        </w:rPr>
        <w:t xml:space="preserve"> </w:t>
      </w:r>
    </w:p>
    <w:p w14:paraId="12D741CF" w14:textId="77777777" w:rsidR="005336EB" w:rsidRPr="00087A00" w:rsidRDefault="005336EB" w:rsidP="00025055">
      <w:pPr>
        <w:pStyle w:val="tv2132"/>
        <w:spacing w:line="240" w:lineRule="auto"/>
        <w:ind w:left="142" w:firstLine="567"/>
        <w:jc w:val="both"/>
      </w:pPr>
    </w:p>
    <w:p w14:paraId="670470A6" w14:textId="77777777" w:rsidR="00D0715A" w:rsidRPr="005471BA" w:rsidRDefault="00D0715A" w:rsidP="00025055">
      <w:pPr>
        <w:pStyle w:val="tv2132"/>
        <w:numPr>
          <w:ilvl w:val="0"/>
          <w:numId w:val="2"/>
        </w:numPr>
        <w:spacing w:line="240" w:lineRule="auto"/>
        <w:ind w:left="142" w:firstLine="567"/>
        <w:jc w:val="both"/>
        <w:rPr>
          <w:color w:val="auto"/>
          <w:sz w:val="24"/>
          <w:szCs w:val="24"/>
        </w:rPr>
      </w:pPr>
      <w:bookmarkStart w:id="33" w:name="p-384343"/>
      <w:bookmarkStart w:id="34" w:name="p14"/>
      <w:bookmarkEnd w:id="33"/>
      <w:bookmarkEnd w:id="34"/>
      <w:r>
        <w:rPr>
          <w:color w:val="auto"/>
          <w:sz w:val="24"/>
          <w:szCs w:val="24"/>
        </w:rPr>
        <w:t xml:space="preserve">Papildus šo noteikumu </w:t>
      </w:r>
      <w:r w:rsidR="008749F5">
        <w:rPr>
          <w:color w:val="auto"/>
          <w:sz w:val="24"/>
          <w:szCs w:val="24"/>
        </w:rPr>
        <w:t>1</w:t>
      </w:r>
      <w:r w:rsidR="004E3947">
        <w:rPr>
          <w:color w:val="auto"/>
          <w:sz w:val="24"/>
          <w:szCs w:val="24"/>
        </w:rPr>
        <w:t>4</w:t>
      </w:r>
      <w:r w:rsidRPr="005E131D">
        <w:rPr>
          <w:color w:val="auto"/>
          <w:sz w:val="24"/>
          <w:szCs w:val="24"/>
        </w:rPr>
        <w:t>.</w:t>
      </w:r>
      <w:r w:rsidR="00224CF1">
        <w:rPr>
          <w:color w:val="auto"/>
          <w:sz w:val="24"/>
          <w:szCs w:val="24"/>
        </w:rPr>
        <w:t> </w:t>
      </w:r>
      <w:r w:rsidRPr="005E131D">
        <w:rPr>
          <w:color w:val="auto"/>
          <w:sz w:val="24"/>
          <w:szCs w:val="24"/>
        </w:rPr>
        <w:t xml:space="preserve">punktā minētajiem dokumentiem vietējā rīcības grupa </w:t>
      </w:r>
      <w:r w:rsidRPr="005471BA">
        <w:rPr>
          <w:color w:val="auto"/>
          <w:sz w:val="24"/>
          <w:szCs w:val="24"/>
        </w:rPr>
        <w:t xml:space="preserve">Lauku atbalsta dienestā </w:t>
      </w:r>
      <w:r w:rsidR="00E326EA" w:rsidRPr="005E131D">
        <w:rPr>
          <w:color w:val="auto"/>
          <w:sz w:val="24"/>
          <w:szCs w:val="24"/>
        </w:rPr>
        <w:t xml:space="preserve">iesniedz </w:t>
      </w:r>
      <w:r w:rsidRPr="005471BA">
        <w:rPr>
          <w:color w:val="auto"/>
          <w:sz w:val="24"/>
          <w:szCs w:val="24"/>
        </w:rPr>
        <w:t>šādus dokumentus un informāciju:</w:t>
      </w:r>
    </w:p>
    <w:p w14:paraId="306270F7" w14:textId="77777777" w:rsidR="00D0715A" w:rsidRPr="005471BA" w:rsidRDefault="00D0715A" w:rsidP="00025055">
      <w:pPr>
        <w:pStyle w:val="tv2132"/>
        <w:numPr>
          <w:ilvl w:val="1"/>
          <w:numId w:val="2"/>
        </w:numPr>
        <w:spacing w:line="240" w:lineRule="auto"/>
        <w:ind w:left="142" w:firstLine="567"/>
        <w:jc w:val="both"/>
        <w:rPr>
          <w:color w:val="auto"/>
          <w:sz w:val="24"/>
          <w:szCs w:val="24"/>
        </w:rPr>
      </w:pPr>
      <w:r w:rsidRPr="005471BA">
        <w:rPr>
          <w:color w:val="auto"/>
          <w:sz w:val="24"/>
          <w:szCs w:val="24"/>
        </w:rPr>
        <w:t>par šo noteikumu</w:t>
      </w:r>
      <w:r w:rsidR="00A771F3" w:rsidRPr="005471BA">
        <w:rPr>
          <w:color w:val="auto"/>
          <w:sz w:val="24"/>
          <w:szCs w:val="24"/>
        </w:rPr>
        <w:t xml:space="preserve"> 6</w:t>
      </w:r>
      <w:r w:rsidRPr="005471BA">
        <w:rPr>
          <w:color w:val="auto"/>
          <w:sz w:val="24"/>
          <w:szCs w:val="24"/>
        </w:rPr>
        <w:t>.1.1.</w:t>
      </w:r>
      <w:r w:rsidR="00224CF1">
        <w:rPr>
          <w:color w:val="auto"/>
          <w:sz w:val="24"/>
          <w:szCs w:val="24"/>
        </w:rPr>
        <w:t> </w:t>
      </w:r>
      <w:r w:rsidRPr="005471BA">
        <w:rPr>
          <w:color w:val="auto"/>
          <w:sz w:val="24"/>
          <w:szCs w:val="24"/>
        </w:rPr>
        <w:t>apakšpunktā minēto darbību:</w:t>
      </w:r>
    </w:p>
    <w:p w14:paraId="4B947358" w14:textId="77777777" w:rsidR="00D0715A" w:rsidRPr="005471BA" w:rsidRDefault="00D0715A" w:rsidP="00025055">
      <w:pPr>
        <w:pStyle w:val="tv2132"/>
        <w:numPr>
          <w:ilvl w:val="2"/>
          <w:numId w:val="2"/>
        </w:numPr>
        <w:spacing w:line="240" w:lineRule="auto"/>
        <w:ind w:left="142" w:firstLine="567"/>
        <w:jc w:val="both"/>
        <w:rPr>
          <w:color w:val="auto"/>
          <w:sz w:val="24"/>
          <w:szCs w:val="24"/>
        </w:rPr>
      </w:pPr>
      <w:r w:rsidRPr="005471BA">
        <w:rPr>
          <w:color w:val="auto"/>
          <w:sz w:val="24"/>
          <w:szCs w:val="24"/>
        </w:rPr>
        <w:t xml:space="preserve">ar vietējās rīcības grupas darbiniekiem noslēgtos darba līgumus vai </w:t>
      </w:r>
      <w:r w:rsidR="00E326EA">
        <w:rPr>
          <w:color w:val="auto"/>
          <w:sz w:val="24"/>
          <w:szCs w:val="24"/>
        </w:rPr>
        <w:t>grozījumus</w:t>
      </w:r>
      <w:r w:rsidRPr="005471BA">
        <w:rPr>
          <w:color w:val="auto"/>
          <w:sz w:val="24"/>
          <w:szCs w:val="24"/>
        </w:rPr>
        <w:t xml:space="preserve"> esošajā darba līgumā;</w:t>
      </w:r>
    </w:p>
    <w:p w14:paraId="1919D8FA" w14:textId="77777777" w:rsidR="00D0715A" w:rsidRPr="006E0405" w:rsidRDefault="00D0715A" w:rsidP="00025055">
      <w:pPr>
        <w:pStyle w:val="tv2132"/>
        <w:numPr>
          <w:ilvl w:val="2"/>
          <w:numId w:val="2"/>
        </w:numPr>
        <w:spacing w:line="240" w:lineRule="auto"/>
        <w:ind w:left="142" w:firstLine="567"/>
        <w:jc w:val="both"/>
        <w:rPr>
          <w:color w:val="auto"/>
          <w:sz w:val="24"/>
          <w:szCs w:val="24"/>
        </w:rPr>
      </w:pPr>
      <w:r w:rsidRPr="00A777F6">
        <w:rPr>
          <w:color w:val="auto"/>
          <w:sz w:val="24"/>
          <w:szCs w:val="24"/>
        </w:rPr>
        <w:t>darba laika uzskaites tabulu</w:t>
      </w:r>
      <w:r w:rsidR="008103F0" w:rsidRPr="00A777F6">
        <w:rPr>
          <w:color w:val="auto"/>
          <w:sz w:val="24"/>
          <w:szCs w:val="24"/>
        </w:rPr>
        <w:t xml:space="preserve"> (</w:t>
      </w:r>
      <w:r w:rsidR="00A777F6" w:rsidRPr="00A777F6">
        <w:rPr>
          <w:color w:val="auto"/>
          <w:sz w:val="24"/>
          <w:szCs w:val="24"/>
        </w:rPr>
        <w:t xml:space="preserve">ja vietējā rīcības grupa īsteno </w:t>
      </w:r>
      <w:r w:rsidR="00430434">
        <w:rPr>
          <w:color w:val="auto"/>
          <w:sz w:val="24"/>
          <w:szCs w:val="24"/>
        </w:rPr>
        <w:t xml:space="preserve">Rīcības programmas </w:t>
      </w:r>
      <w:r w:rsidR="00A777F6" w:rsidRPr="00A777F6">
        <w:rPr>
          <w:color w:val="auto"/>
          <w:sz w:val="24"/>
          <w:szCs w:val="24"/>
        </w:rPr>
        <w:t xml:space="preserve">pasākumu </w:t>
      </w:r>
      <w:r w:rsidR="00A777F6" w:rsidRPr="006E0405">
        <w:rPr>
          <w:color w:val="auto"/>
          <w:sz w:val="24"/>
          <w:szCs w:val="24"/>
        </w:rPr>
        <w:t>"Sabiedrības virzītas vietējās attīstības stratēģiju īstenošana"</w:t>
      </w:r>
      <w:r w:rsidR="00430434">
        <w:rPr>
          <w:color w:val="auto"/>
          <w:sz w:val="24"/>
          <w:szCs w:val="24"/>
        </w:rPr>
        <w:t xml:space="preserve">, </w:t>
      </w:r>
      <w:r w:rsidR="00A777F6" w:rsidRPr="006E0405">
        <w:rPr>
          <w:color w:val="auto"/>
          <w:sz w:val="24"/>
          <w:szCs w:val="24"/>
        </w:rPr>
        <w:t xml:space="preserve">tā </w:t>
      </w:r>
      <w:r w:rsidR="001733A2">
        <w:rPr>
          <w:color w:val="auto"/>
          <w:sz w:val="24"/>
          <w:szCs w:val="24"/>
        </w:rPr>
        <w:t>atsevišķi</w:t>
      </w:r>
      <w:r w:rsidR="00430434">
        <w:rPr>
          <w:color w:val="auto"/>
          <w:sz w:val="24"/>
          <w:szCs w:val="24"/>
        </w:rPr>
        <w:t xml:space="preserve"> </w:t>
      </w:r>
      <w:r w:rsidR="008103F0" w:rsidRPr="006E0405">
        <w:rPr>
          <w:color w:val="auto"/>
          <w:sz w:val="24"/>
          <w:szCs w:val="24"/>
        </w:rPr>
        <w:t>norād</w:t>
      </w:r>
      <w:r w:rsidR="00A777F6" w:rsidRPr="006E0405">
        <w:rPr>
          <w:color w:val="auto"/>
          <w:sz w:val="24"/>
          <w:szCs w:val="24"/>
        </w:rPr>
        <w:t>a</w:t>
      </w:r>
      <w:r w:rsidR="008103F0" w:rsidRPr="006E0405">
        <w:rPr>
          <w:color w:val="auto"/>
          <w:sz w:val="24"/>
          <w:szCs w:val="24"/>
        </w:rPr>
        <w:t xml:space="preserve"> </w:t>
      </w:r>
      <w:r w:rsidR="001733A2">
        <w:rPr>
          <w:color w:val="auto"/>
          <w:sz w:val="24"/>
          <w:szCs w:val="24"/>
        </w:rPr>
        <w:t xml:space="preserve">attiecīgā pasākuma īstenošanai </w:t>
      </w:r>
      <w:r w:rsidR="008103F0" w:rsidRPr="006E0405">
        <w:rPr>
          <w:color w:val="auto"/>
          <w:sz w:val="24"/>
          <w:szCs w:val="24"/>
        </w:rPr>
        <w:t>nostrādāto stundu skaitu)</w:t>
      </w:r>
      <w:r w:rsidR="009E2EF9" w:rsidRPr="006E0405">
        <w:rPr>
          <w:color w:val="auto"/>
          <w:sz w:val="24"/>
          <w:szCs w:val="24"/>
        </w:rPr>
        <w:t xml:space="preserve"> un atalgojuma aprēķinu</w:t>
      </w:r>
      <w:r w:rsidRPr="006E0405">
        <w:rPr>
          <w:color w:val="auto"/>
          <w:sz w:val="24"/>
          <w:szCs w:val="24"/>
        </w:rPr>
        <w:t>;</w:t>
      </w:r>
    </w:p>
    <w:p w14:paraId="0FA5B8C7" w14:textId="77777777" w:rsidR="008C7FFC" w:rsidRPr="005E6AB7" w:rsidRDefault="00E326EA" w:rsidP="008F46FD">
      <w:pPr>
        <w:pStyle w:val="tv2132"/>
        <w:numPr>
          <w:ilvl w:val="2"/>
          <w:numId w:val="32"/>
        </w:numPr>
        <w:spacing w:line="240" w:lineRule="auto"/>
        <w:jc w:val="both"/>
        <w:rPr>
          <w:color w:val="auto"/>
          <w:sz w:val="24"/>
          <w:szCs w:val="24"/>
        </w:rPr>
      </w:pPr>
      <w:r w:rsidRPr="005E6AB7">
        <w:rPr>
          <w:color w:val="auto"/>
          <w:sz w:val="24"/>
          <w:szCs w:val="24"/>
        </w:rPr>
        <w:t>katr</w:t>
      </w:r>
      <w:r>
        <w:rPr>
          <w:color w:val="auto"/>
          <w:sz w:val="24"/>
          <w:szCs w:val="24"/>
        </w:rPr>
        <w:t>u</w:t>
      </w:r>
      <w:r w:rsidRPr="005E6AB7">
        <w:rPr>
          <w:color w:val="auto"/>
          <w:sz w:val="24"/>
          <w:szCs w:val="24"/>
        </w:rPr>
        <w:t xml:space="preserve"> gad</w:t>
      </w:r>
      <w:r>
        <w:rPr>
          <w:color w:val="auto"/>
          <w:sz w:val="24"/>
          <w:szCs w:val="24"/>
        </w:rPr>
        <w:t>u līdz 10. </w:t>
      </w:r>
      <w:r w:rsidRPr="005E6AB7">
        <w:rPr>
          <w:color w:val="auto"/>
          <w:sz w:val="24"/>
          <w:szCs w:val="24"/>
        </w:rPr>
        <w:t xml:space="preserve">janvārim </w:t>
      </w:r>
      <w:r>
        <w:rPr>
          <w:color w:val="auto"/>
          <w:sz w:val="24"/>
          <w:szCs w:val="24"/>
        </w:rPr>
        <w:t xml:space="preserve">– </w:t>
      </w:r>
      <w:r w:rsidR="008C7FFC" w:rsidRPr="005E6AB7">
        <w:rPr>
          <w:color w:val="auto"/>
          <w:sz w:val="24"/>
          <w:szCs w:val="24"/>
        </w:rPr>
        <w:t xml:space="preserve">darbinieku plānoto </w:t>
      </w:r>
      <w:r w:rsidR="003313B8" w:rsidRPr="005E6AB7">
        <w:rPr>
          <w:color w:val="auto"/>
          <w:sz w:val="24"/>
          <w:szCs w:val="24"/>
        </w:rPr>
        <w:t xml:space="preserve">ikgadējo </w:t>
      </w:r>
      <w:r w:rsidR="008C7FFC" w:rsidRPr="005E6AB7">
        <w:rPr>
          <w:color w:val="auto"/>
          <w:sz w:val="24"/>
          <w:szCs w:val="24"/>
        </w:rPr>
        <w:t>atvaļinājuma grafik</w:t>
      </w:r>
      <w:r w:rsidR="005471BA" w:rsidRPr="005E6AB7">
        <w:rPr>
          <w:color w:val="auto"/>
          <w:sz w:val="24"/>
          <w:szCs w:val="24"/>
        </w:rPr>
        <w:t>u</w:t>
      </w:r>
      <w:r w:rsidR="00025055">
        <w:rPr>
          <w:color w:val="auto"/>
          <w:sz w:val="24"/>
          <w:szCs w:val="24"/>
        </w:rPr>
        <w:t>;</w:t>
      </w:r>
      <w:r w:rsidR="005471BA" w:rsidRPr="005E6AB7">
        <w:rPr>
          <w:color w:val="auto"/>
          <w:sz w:val="24"/>
          <w:szCs w:val="24"/>
        </w:rPr>
        <w:t xml:space="preserve"> </w:t>
      </w:r>
    </w:p>
    <w:p w14:paraId="63AE687B" w14:textId="77777777" w:rsidR="00D0715A" w:rsidRDefault="00D0715A" w:rsidP="002F3D9B">
      <w:pPr>
        <w:pStyle w:val="tv2132"/>
        <w:numPr>
          <w:ilvl w:val="2"/>
          <w:numId w:val="2"/>
        </w:numPr>
        <w:spacing w:line="240" w:lineRule="auto"/>
        <w:ind w:left="0" w:firstLine="709"/>
        <w:jc w:val="both"/>
        <w:rPr>
          <w:color w:val="auto"/>
          <w:sz w:val="24"/>
          <w:szCs w:val="24"/>
        </w:rPr>
      </w:pPr>
      <w:r w:rsidRPr="009E2EF9">
        <w:rPr>
          <w:color w:val="auto"/>
          <w:sz w:val="24"/>
          <w:szCs w:val="24"/>
        </w:rPr>
        <w:t xml:space="preserve">telpu nomas līgumu, ja telpas nomā. Ja pašvaldība nekustamo īpašumu </w:t>
      </w:r>
      <w:r w:rsidR="00E326EA" w:rsidRPr="009E2EF9">
        <w:rPr>
          <w:color w:val="auto"/>
          <w:sz w:val="24"/>
          <w:szCs w:val="24"/>
        </w:rPr>
        <w:t xml:space="preserve">bez atlīdzības nodod </w:t>
      </w:r>
      <w:r w:rsidRPr="009E2EF9">
        <w:rPr>
          <w:color w:val="auto"/>
          <w:sz w:val="24"/>
          <w:szCs w:val="24"/>
        </w:rPr>
        <w:t xml:space="preserve">lietošanā vietējai rīcības grupai </w:t>
      </w:r>
      <w:r w:rsidRPr="00F4049A">
        <w:rPr>
          <w:color w:val="auto"/>
          <w:sz w:val="24"/>
          <w:szCs w:val="24"/>
        </w:rPr>
        <w:t>saskaņā ar normatīvajiem aktiem par valsts un pašvaldību finanšu līdzekļu un mantas izšķērdēšanas novēršanu, tad iesniedz p</w:t>
      </w:r>
      <w:r w:rsidR="00D01405">
        <w:rPr>
          <w:color w:val="auto"/>
          <w:sz w:val="24"/>
          <w:szCs w:val="24"/>
        </w:rPr>
        <w:t xml:space="preserve">atapinājuma līgumu. Telpu </w:t>
      </w:r>
      <w:r w:rsidRPr="00F4049A">
        <w:rPr>
          <w:color w:val="auto"/>
          <w:sz w:val="24"/>
          <w:szCs w:val="24"/>
        </w:rPr>
        <w:t xml:space="preserve">nomas līgums vai patapinājuma līgums ir spēkā vismaz gadu </w:t>
      </w:r>
      <w:r w:rsidRPr="006D1943">
        <w:rPr>
          <w:color w:val="auto"/>
          <w:sz w:val="24"/>
          <w:szCs w:val="24"/>
        </w:rPr>
        <w:t>no dienas, kad piešķirts atbalsts vietējās attīstības stratēģijas īstenošanai atbilstoši normatīvajiem aktiem par valsts un Eiropas Savienības atbalsta piešķiršanas kārtību sabiedrības virzītas vietējās attīstības stratēģijas sagatavošanai un īstenošanai.</w:t>
      </w:r>
      <w:r w:rsidRPr="00F4049A">
        <w:rPr>
          <w:color w:val="auto"/>
          <w:sz w:val="24"/>
          <w:szCs w:val="24"/>
        </w:rPr>
        <w:t xml:space="preserve"> Ja esošais līgums tiek lauzts vai ir beidzies līgumā noteiktais telpu izmantošanas termiņš, vietējā rīcības grupa </w:t>
      </w:r>
      <w:r>
        <w:rPr>
          <w:color w:val="auto"/>
          <w:sz w:val="24"/>
          <w:szCs w:val="24"/>
        </w:rPr>
        <w:t xml:space="preserve">Lauku atbalsta </w:t>
      </w:r>
      <w:r w:rsidRPr="00F4049A">
        <w:rPr>
          <w:color w:val="auto"/>
          <w:sz w:val="24"/>
          <w:szCs w:val="24"/>
        </w:rPr>
        <w:t>dienestā iesniedz jaunu telpu īres (nomas) līgumu vai patapinājuma līgumu;</w:t>
      </w:r>
    </w:p>
    <w:p w14:paraId="34EB2DBF" w14:textId="77777777" w:rsidR="00D0715A" w:rsidRDefault="00D0715A" w:rsidP="002F3D9B">
      <w:pPr>
        <w:pStyle w:val="tv2132"/>
        <w:numPr>
          <w:ilvl w:val="1"/>
          <w:numId w:val="2"/>
        </w:numPr>
        <w:spacing w:line="240" w:lineRule="auto"/>
        <w:ind w:left="0" w:firstLine="709"/>
        <w:jc w:val="both"/>
        <w:rPr>
          <w:color w:val="auto"/>
          <w:sz w:val="24"/>
          <w:szCs w:val="24"/>
        </w:rPr>
      </w:pPr>
      <w:r w:rsidRPr="00C51975">
        <w:rPr>
          <w:color w:val="auto"/>
          <w:sz w:val="24"/>
          <w:szCs w:val="24"/>
        </w:rPr>
        <w:t xml:space="preserve">par šo noteikumu </w:t>
      </w:r>
      <w:r w:rsidR="00A771F3">
        <w:rPr>
          <w:color w:val="auto"/>
          <w:sz w:val="24"/>
          <w:szCs w:val="24"/>
        </w:rPr>
        <w:t>6</w:t>
      </w:r>
      <w:r w:rsidRPr="00C51975">
        <w:rPr>
          <w:color w:val="auto"/>
          <w:sz w:val="24"/>
          <w:szCs w:val="24"/>
        </w:rPr>
        <w:t>.</w:t>
      </w:r>
      <w:r>
        <w:rPr>
          <w:color w:val="auto"/>
          <w:sz w:val="24"/>
          <w:szCs w:val="24"/>
        </w:rPr>
        <w:t>1</w:t>
      </w:r>
      <w:r w:rsidRPr="00C51975">
        <w:rPr>
          <w:color w:val="auto"/>
          <w:sz w:val="24"/>
          <w:szCs w:val="24"/>
        </w:rPr>
        <w:t>.</w:t>
      </w:r>
      <w:r>
        <w:rPr>
          <w:color w:val="auto"/>
          <w:sz w:val="24"/>
          <w:szCs w:val="24"/>
        </w:rPr>
        <w:t>2</w:t>
      </w:r>
      <w:r w:rsidRPr="00C51975">
        <w:rPr>
          <w:color w:val="auto"/>
          <w:sz w:val="24"/>
          <w:szCs w:val="24"/>
        </w:rPr>
        <w:t>.</w:t>
      </w:r>
      <w:r w:rsidR="00EB4A30">
        <w:rPr>
          <w:color w:val="auto"/>
          <w:sz w:val="24"/>
          <w:szCs w:val="24"/>
        </w:rPr>
        <w:t> </w:t>
      </w:r>
      <w:r w:rsidRPr="00C51975">
        <w:rPr>
          <w:color w:val="auto"/>
          <w:sz w:val="24"/>
          <w:szCs w:val="24"/>
        </w:rPr>
        <w:t xml:space="preserve">apakšpunktā minēto </w:t>
      </w:r>
      <w:r>
        <w:rPr>
          <w:color w:val="auto"/>
          <w:sz w:val="24"/>
          <w:szCs w:val="24"/>
        </w:rPr>
        <w:t>darbību</w:t>
      </w:r>
      <w:r w:rsidRPr="00C51975">
        <w:rPr>
          <w:color w:val="auto"/>
          <w:sz w:val="24"/>
          <w:szCs w:val="24"/>
        </w:rPr>
        <w:t>:</w:t>
      </w:r>
    </w:p>
    <w:p w14:paraId="3D46C3EA" w14:textId="77777777" w:rsidR="00D0715A" w:rsidRPr="005E131D" w:rsidRDefault="00D0715A" w:rsidP="002F3D9B">
      <w:pPr>
        <w:pStyle w:val="tv2132"/>
        <w:numPr>
          <w:ilvl w:val="2"/>
          <w:numId w:val="2"/>
        </w:numPr>
        <w:spacing w:line="240" w:lineRule="auto"/>
        <w:ind w:left="0" w:firstLine="709"/>
        <w:jc w:val="both"/>
        <w:rPr>
          <w:color w:val="auto"/>
          <w:sz w:val="24"/>
          <w:szCs w:val="24"/>
        </w:rPr>
      </w:pPr>
      <w:r>
        <w:rPr>
          <w:color w:val="auto"/>
          <w:sz w:val="24"/>
          <w:szCs w:val="24"/>
        </w:rPr>
        <w:t>mācību</w:t>
      </w:r>
      <w:r w:rsidRPr="005E131D">
        <w:rPr>
          <w:color w:val="auto"/>
          <w:sz w:val="24"/>
          <w:szCs w:val="24"/>
        </w:rPr>
        <w:t xml:space="preserve"> darba kārtību</w:t>
      </w:r>
      <w:r>
        <w:rPr>
          <w:color w:val="auto"/>
          <w:sz w:val="24"/>
          <w:szCs w:val="24"/>
        </w:rPr>
        <w:t xml:space="preserve"> vai programmu</w:t>
      </w:r>
      <w:r w:rsidRPr="005E131D">
        <w:rPr>
          <w:color w:val="auto"/>
          <w:sz w:val="24"/>
          <w:szCs w:val="24"/>
        </w:rPr>
        <w:t>;</w:t>
      </w:r>
    </w:p>
    <w:p w14:paraId="5ED6C571" w14:textId="77777777" w:rsidR="00D0715A" w:rsidRPr="005E131D" w:rsidRDefault="00D0715A" w:rsidP="002F3D9B">
      <w:pPr>
        <w:pStyle w:val="tv2132"/>
        <w:numPr>
          <w:ilvl w:val="2"/>
          <w:numId w:val="2"/>
        </w:numPr>
        <w:spacing w:line="240" w:lineRule="auto"/>
        <w:ind w:left="0" w:firstLine="709"/>
        <w:jc w:val="both"/>
        <w:rPr>
          <w:color w:val="auto"/>
          <w:sz w:val="24"/>
          <w:szCs w:val="24"/>
        </w:rPr>
      </w:pPr>
      <w:r w:rsidRPr="005E131D">
        <w:rPr>
          <w:color w:val="auto"/>
          <w:sz w:val="24"/>
          <w:szCs w:val="24"/>
        </w:rPr>
        <w:t>rīkojumu vai lēmumu par pārstāvja deleģējumu;</w:t>
      </w:r>
    </w:p>
    <w:p w14:paraId="70616D4B" w14:textId="77777777" w:rsidR="00D0715A" w:rsidRPr="00B50D12" w:rsidRDefault="00D0715A" w:rsidP="002F3D9B">
      <w:pPr>
        <w:pStyle w:val="tv2132"/>
        <w:numPr>
          <w:ilvl w:val="2"/>
          <w:numId w:val="2"/>
        </w:numPr>
        <w:spacing w:line="240" w:lineRule="auto"/>
        <w:ind w:left="0" w:firstLine="709"/>
        <w:jc w:val="both"/>
        <w:rPr>
          <w:color w:val="auto"/>
          <w:sz w:val="24"/>
          <w:szCs w:val="24"/>
        </w:rPr>
      </w:pPr>
      <w:r w:rsidRPr="005E131D">
        <w:rPr>
          <w:color w:val="auto"/>
          <w:sz w:val="24"/>
          <w:szCs w:val="24"/>
        </w:rPr>
        <w:t xml:space="preserve">apliecinājumu, ka šo noteikumu </w:t>
      </w:r>
      <w:r w:rsidR="00A771F3">
        <w:rPr>
          <w:color w:val="auto"/>
          <w:sz w:val="24"/>
          <w:szCs w:val="24"/>
        </w:rPr>
        <w:t>7</w:t>
      </w:r>
      <w:r w:rsidRPr="00B50D12">
        <w:rPr>
          <w:color w:val="auto"/>
          <w:sz w:val="24"/>
          <w:szCs w:val="24"/>
        </w:rPr>
        <w:t>.</w:t>
      </w:r>
      <w:r w:rsidR="00E326EA">
        <w:rPr>
          <w:color w:val="auto"/>
          <w:sz w:val="24"/>
          <w:szCs w:val="24"/>
        </w:rPr>
        <w:t> </w:t>
      </w:r>
      <w:r w:rsidRPr="00B50D12">
        <w:rPr>
          <w:color w:val="auto"/>
          <w:sz w:val="24"/>
          <w:szCs w:val="24"/>
        </w:rPr>
        <w:t>punktā minēt</w:t>
      </w:r>
      <w:r w:rsidR="00E326EA">
        <w:rPr>
          <w:color w:val="auto"/>
          <w:sz w:val="24"/>
          <w:szCs w:val="24"/>
        </w:rPr>
        <w:t>ā</w:t>
      </w:r>
      <w:r w:rsidRPr="00B50D12">
        <w:rPr>
          <w:color w:val="auto"/>
          <w:sz w:val="24"/>
          <w:szCs w:val="24"/>
        </w:rPr>
        <w:t xml:space="preserve"> p</w:t>
      </w:r>
      <w:r w:rsidR="00E326EA">
        <w:rPr>
          <w:color w:val="auto"/>
          <w:sz w:val="24"/>
          <w:szCs w:val="24"/>
        </w:rPr>
        <w:t>ersona</w:t>
      </w:r>
      <w:r w:rsidRPr="00B50D12">
        <w:rPr>
          <w:color w:val="auto"/>
          <w:sz w:val="24"/>
          <w:szCs w:val="24"/>
        </w:rPr>
        <w:t xml:space="preserve"> ir pilnveidoj</w:t>
      </w:r>
      <w:r w:rsidR="00E326EA">
        <w:rPr>
          <w:color w:val="auto"/>
          <w:sz w:val="24"/>
          <w:szCs w:val="24"/>
        </w:rPr>
        <w:t>usi</w:t>
      </w:r>
      <w:r w:rsidRPr="00B50D12">
        <w:rPr>
          <w:color w:val="auto"/>
          <w:sz w:val="24"/>
          <w:szCs w:val="24"/>
        </w:rPr>
        <w:t xml:space="preserve"> zināšanas un prasmes kādā no </w:t>
      </w:r>
      <w:r w:rsidR="00E326EA">
        <w:rPr>
          <w:color w:val="auto"/>
          <w:sz w:val="24"/>
          <w:szCs w:val="24"/>
        </w:rPr>
        <w:t xml:space="preserve">tās </w:t>
      </w:r>
      <w:r w:rsidRPr="00B50D12">
        <w:rPr>
          <w:color w:val="auto"/>
          <w:sz w:val="24"/>
          <w:szCs w:val="24"/>
        </w:rPr>
        <w:t xml:space="preserve">kompetencei atbilstošām jomām (ja pasākumā piedalās </w:t>
      </w:r>
      <w:r w:rsidRPr="00B50D12">
        <w:rPr>
          <w:color w:val="auto"/>
          <w:sz w:val="24"/>
          <w:szCs w:val="24"/>
        </w:rPr>
        <w:lastRenderedPageBreak/>
        <w:t>vairāk</w:t>
      </w:r>
      <w:r w:rsidR="00E326EA">
        <w:rPr>
          <w:color w:val="auto"/>
          <w:sz w:val="24"/>
          <w:szCs w:val="24"/>
        </w:rPr>
        <w:t>as</w:t>
      </w:r>
      <w:r w:rsidRPr="00B50D12">
        <w:rPr>
          <w:color w:val="auto"/>
          <w:sz w:val="24"/>
          <w:szCs w:val="24"/>
        </w:rPr>
        <w:t xml:space="preserve"> šo noteikumu </w:t>
      </w:r>
      <w:r w:rsidR="00A771F3">
        <w:rPr>
          <w:color w:val="auto"/>
          <w:sz w:val="24"/>
          <w:szCs w:val="24"/>
        </w:rPr>
        <w:t>7</w:t>
      </w:r>
      <w:r w:rsidRPr="00B50D12">
        <w:rPr>
          <w:color w:val="auto"/>
          <w:sz w:val="24"/>
          <w:szCs w:val="24"/>
        </w:rPr>
        <w:t>.</w:t>
      </w:r>
      <w:r w:rsidR="00E326EA">
        <w:rPr>
          <w:color w:val="auto"/>
          <w:sz w:val="24"/>
          <w:szCs w:val="24"/>
        </w:rPr>
        <w:t> </w:t>
      </w:r>
      <w:r w:rsidRPr="00B50D12">
        <w:rPr>
          <w:color w:val="auto"/>
          <w:sz w:val="24"/>
          <w:szCs w:val="24"/>
        </w:rPr>
        <w:t>punktā minēt</w:t>
      </w:r>
      <w:r w:rsidR="00E326EA">
        <w:rPr>
          <w:color w:val="auto"/>
          <w:sz w:val="24"/>
          <w:szCs w:val="24"/>
        </w:rPr>
        <w:t>ās</w:t>
      </w:r>
      <w:r w:rsidRPr="00B50D12">
        <w:rPr>
          <w:color w:val="auto"/>
          <w:sz w:val="24"/>
          <w:szCs w:val="24"/>
        </w:rPr>
        <w:t xml:space="preserve"> p</w:t>
      </w:r>
      <w:r w:rsidR="00E326EA">
        <w:rPr>
          <w:color w:val="auto"/>
          <w:sz w:val="24"/>
          <w:szCs w:val="24"/>
        </w:rPr>
        <w:t>ersonas</w:t>
      </w:r>
      <w:r w:rsidRPr="00B50D12">
        <w:rPr>
          <w:color w:val="auto"/>
          <w:sz w:val="24"/>
          <w:szCs w:val="24"/>
        </w:rPr>
        <w:t>, iesniedz katra</w:t>
      </w:r>
      <w:r w:rsidR="00E326EA">
        <w:rPr>
          <w:color w:val="auto"/>
          <w:sz w:val="24"/>
          <w:szCs w:val="24"/>
        </w:rPr>
        <w:t>s</w:t>
      </w:r>
      <w:r w:rsidRPr="00B50D12">
        <w:rPr>
          <w:color w:val="auto"/>
          <w:sz w:val="24"/>
          <w:szCs w:val="24"/>
        </w:rPr>
        <w:t xml:space="preserve"> p</w:t>
      </w:r>
      <w:r w:rsidR="00E326EA">
        <w:rPr>
          <w:color w:val="auto"/>
          <w:sz w:val="24"/>
          <w:szCs w:val="24"/>
        </w:rPr>
        <w:t>ersonas</w:t>
      </w:r>
      <w:r w:rsidRPr="00B50D12">
        <w:rPr>
          <w:color w:val="auto"/>
          <w:sz w:val="24"/>
          <w:szCs w:val="24"/>
        </w:rPr>
        <w:t xml:space="preserve"> individuālo apliecinājumu);</w:t>
      </w:r>
    </w:p>
    <w:p w14:paraId="64AAD001" w14:textId="77777777" w:rsidR="00D0715A" w:rsidRPr="00C51975" w:rsidRDefault="00A771F3" w:rsidP="002F3D9B">
      <w:pPr>
        <w:pStyle w:val="tv2132"/>
        <w:numPr>
          <w:ilvl w:val="1"/>
          <w:numId w:val="2"/>
        </w:numPr>
        <w:spacing w:line="240" w:lineRule="auto"/>
        <w:ind w:left="0" w:firstLine="709"/>
        <w:jc w:val="both"/>
        <w:rPr>
          <w:color w:val="auto"/>
          <w:sz w:val="24"/>
          <w:szCs w:val="24"/>
        </w:rPr>
      </w:pPr>
      <w:r>
        <w:rPr>
          <w:color w:val="auto"/>
          <w:sz w:val="24"/>
          <w:szCs w:val="24"/>
        </w:rPr>
        <w:t>par šo noteikumu 6</w:t>
      </w:r>
      <w:r w:rsidR="00D0715A" w:rsidRPr="00B50D12">
        <w:rPr>
          <w:color w:val="auto"/>
          <w:sz w:val="24"/>
          <w:szCs w:val="24"/>
        </w:rPr>
        <w:t xml:space="preserve">.1.3. un </w:t>
      </w:r>
      <w:r>
        <w:rPr>
          <w:color w:val="auto"/>
          <w:sz w:val="24"/>
          <w:szCs w:val="24"/>
        </w:rPr>
        <w:t>6</w:t>
      </w:r>
      <w:r w:rsidR="00D0715A" w:rsidRPr="00B50D12">
        <w:rPr>
          <w:color w:val="auto"/>
          <w:sz w:val="24"/>
          <w:szCs w:val="24"/>
        </w:rPr>
        <w:t>.2.2.</w:t>
      </w:r>
      <w:r w:rsidR="00E326EA">
        <w:rPr>
          <w:color w:val="auto"/>
          <w:sz w:val="24"/>
          <w:szCs w:val="24"/>
        </w:rPr>
        <w:t> </w:t>
      </w:r>
      <w:r w:rsidR="00D0715A" w:rsidRPr="00B50D12">
        <w:rPr>
          <w:color w:val="auto"/>
          <w:sz w:val="24"/>
          <w:szCs w:val="24"/>
        </w:rPr>
        <w:t xml:space="preserve">apakšpunktā </w:t>
      </w:r>
      <w:r w:rsidR="00D0715A">
        <w:rPr>
          <w:color w:val="auto"/>
          <w:sz w:val="24"/>
          <w:szCs w:val="24"/>
        </w:rPr>
        <w:t>minēto darbību</w:t>
      </w:r>
      <w:r w:rsidR="0028305F" w:rsidRPr="00B50D12">
        <w:rPr>
          <w:color w:val="auto"/>
          <w:sz w:val="24"/>
          <w:szCs w:val="24"/>
        </w:rPr>
        <w:t xml:space="preserve">, ja </w:t>
      </w:r>
      <w:r w:rsidR="00E326EA">
        <w:rPr>
          <w:color w:val="auto"/>
          <w:sz w:val="24"/>
          <w:szCs w:val="24"/>
        </w:rPr>
        <w:t xml:space="preserve">vien </w:t>
      </w:r>
      <w:r w:rsidR="0028305F" w:rsidRPr="00B50D12">
        <w:rPr>
          <w:color w:val="auto"/>
          <w:sz w:val="24"/>
          <w:szCs w:val="24"/>
        </w:rPr>
        <w:t xml:space="preserve">vietējā rīcības grupa </w:t>
      </w:r>
      <w:r w:rsidR="0028305F">
        <w:rPr>
          <w:color w:val="auto"/>
          <w:sz w:val="24"/>
          <w:szCs w:val="24"/>
        </w:rPr>
        <w:t xml:space="preserve">pasākumu </w:t>
      </w:r>
      <w:r w:rsidR="00E326EA">
        <w:rPr>
          <w:color w:val="auto"/>
          <w:sz w:val="24"/>
          <w:szCs w:val="24"/>
        </w:rPr>
        <w:t>ne</w:t>
      </w:r>
      <w:r w:rsidR="0028305F">
        <w:rPr>
          <w:color w:val="auto"/>
          <w:sz w:val="24"/>
          <w:szCs w:val="24"/>
        </w:rPr>
        <w:t>organizē pati</w:t>
      </w:r>
      <w:r w:rsidR="00D0715A">
        <w:rPr>
          <w:color w:val="auto"/>
          <w:sz w:val="24"/>
          <w:szCs w:val="24"/>
        </w:rPr>
        <w:t>:</w:t>
      </w:r>
    </w:p>
    <w:p w14:paraId="07FA96A6" w14:textId="77777777" w:rsidR="00D0715A" w:rsidRPr="005E131D" w:rsidRDefault="00D0715A" w:rsidP="002F3D9B">
      <w:pPr>
        <w:pStyle w:val="tv2132"/>
        <w:numPr>
          <w:ilvl w:val="2"/>
          <w:numId w:val="2"/>
        </w:numPr>
        <w:spacing w:line="240" w:lineRule="auto"/>
        <w:ind w:left="0" w:firstLine="709"/>
        <w:jc w:val="both"/>
        <w:rPr>
          <w:color w:val="auto"/>
          <w:sz w:val="24"/>
          <w:szCs w:val="24"/>
        </w:rPr>
      </w:pPr>
      <w:r w:rsidRPr="005E131D">
        <w:rPr>
          <w:color w:val="auto"/>
          <w:sz w:val="24"/>
          <w:szCs w:val="24"/>
        </w:rPr>
        <w:t>pasākuma organizatora ielūgumu vai dalības apstiprinājumu, ja pasākums notiek citā Eiropas Savienības dalībvalstī;</w:t>
      </w:r>
    </w:p>
    <w:p w14:paraId="33722171" w14:textId="77777777" w:rsidR="00D0715A" w:rsidRPr="005E131D" w:rsidRDefault="00D0715A" w:rsidP="002F3D9B">
      <w:pPr>
        <w:pStyle w:val="tv2132"/>
        <w:numPr>
          <w:ilvl w:val="2"/>
          <w:numId w:val="2"/>
        </w:numPr>
        <w:spacing w:line="240" w:lineRule="auto"/>
        <w:ind w:left="0" w:firstLine="709"/>
        <w:jc w:val="both"/>
        <w:rPr>
          <w:color w:val="auto"/>
          <w:sz w:val="24"/>
          <w:szCs w:val="24"/>
        </w:rPr>
      </w:pPr>
      <w:r w:rsidRPr="005E131D">
        <w:rPr>
          <w:color w:val="auto"/>
          <w:sz w:val="24"/>
          <w:szCs w:val="24"/>
        </w:rPr>
        <w:t>rīkojumu vai lēmumu par pārstāvja deleģējumu;</w:t>
      </w:r>
    </w:p>
    <w:p w14:paraId="3C79BC4D" w14:textId="77777777" w:rsidR="00D0715A" w:rsidRPr="005E131D" w:rsidRDefault="00D0715A" w:rsidP="002F3D9B">
      <w:pPr>
        <w:pStyle w:val="tv2132"/>
        <w:numPr>
          <w:ilvl w:val="2"/>
          <w:numId w:val="2"/>
        </w:numPr>
        <w:spacing w:line="240" w:lineRule="auto"/>
        <w:ind w:left="0" w:firstLine="709"/>
        <w:jc w:val="both"/>
        <w:rPr>
          <w:color w:val="auto"/>
          <w:sz w:val="24"/>
          <w:szCs w:val="24"/>
        </w:rPr>
      </w:pPr>
      <w:r>
        <w:rPr>
          <w:color w:val="auto"/>
          <w:sz w:val="24"/>
          <w:szCs w:val="24"/>
        </w:rPr>
        <w:t>pasākuma</w:t>
      </w:r>
      <w:r w:rsidRPr="005E131D">
        <w:rPr>
          <w:color w:val="auto"/>
          <w:sz w:val="24"/>
          <w:szCs w:val="24"/>
        </w:rPr>
        <w:t xml:space="preserve"> darba kārtību;</w:t>
      </w:r>
    </w:p>
    <w:p w14:paraId="25399E0E" w14:textId="77777777" w:rsidR="00D0715A" w:rsidRPr="00087A00" w:rsidRDefault="00E326EA" w:rsidP="002F3D9B">
      <w:pPr>
        <w:pStyle w:val="tv2132"/>
        <w:numPr>
          <w:ilvl w:val="2"/>
          <w:numId w:val="2"/>
        </w:numPr>
        <w:spacing w:line="240" w:lineRule="auto"/>
        <w:ind w:left="0" w:firstLine="709"/>
        <w:jc w:val="both"/>
        <w:rPr>
          <w:color w:val="auto"/>
          <w:sz w:val="24"/>
          <w:szCs w:val="24"/>
        </w:rPr>
      </w:pPr>
      <w:r>
        <w:rPr>
          <w:color w:val="auto"/>
          <w:sz w:val="24"/>
          <w:szCs w:val="24"/>
        </w:rPr>
        <w:t>pārskatu</w:t>
      </w:r>
      <w:r w:rsidR="002964FA">
        <w:rPr>
          <w:color w:val="auto"/>
          <w:sz w:val="24"/>
          <w:szCs w:val="24"/>
        </w:rPr>
        <w:t xml:space="preserve"> par pasākumu</w:t>
      </w:r>
      <w:r w:rsidR="00D0715A" w:rsidRPr="00087A00">
        <w:rPr>
          <w:color w:val="auto"/>
          <w:sz w:val="24"/>
          <w:szCs w:val="24"/>
        </w:rPr>
        <w:t xml:space="preserve"> (</w:t>
      </w:r>
      <w:hyperlink r:id="rId9" w:anchor="piel5" w:tgtFrame="_blank" w:history="1">
        <w:r w:rsidR="000753D6">
          <w:rPr>
            <w:color w:val="auto"/>
            <w:sz w:val="24"/>
            <w:szCs w:val="24"/>
          </w:rPr>
          <w:t>3</w:t>
        </w:r>
        <w:r w:rsidR="00D0715A" w:rsidRPr="00087A00">
          <w:rPr>
            <w:color w:val="auto"/>
            <w:sz w:val="24"/>
            <w:szCs w:val="24"/>
          </w:rPr>
          <w:t>.</w:t>
        </w:r>
        <w:r>
          <w:rPr>
            <w:color w:val="auto"/>
            <w:sz w:val="24"/>
            <w:szCs w:val="24"/>
          </w:rPr>
          <w:t> </w:t>
        </w:r>
        <w:r w:rsidR="00D0715A" w:rsidRPr="00087A00">
          <w:rPr>
            <w:color w:val="auto"/>
            <w:sz w:val="24"/>
            <w:szCs w:val="24"/>
          </w:rPr>
          <w:t>pielikums</w:t>
        </w:r>
      </w:hyperlink>
      <w:r w:rsidR="00D0715A" w:rsidRPr="00087A00">
        <w:rPr>
          <w:color w:val="auto"/>
          <w:sz w:val="24"/>
          <w:szCs w:val="24"/>
        </w:rPr>
        <w:t>);</w:t>
      </w:r>
    </w:p>
    <w:p w14:paraId="2E714EE3" w14:textId="77777777" w:rsidR="00D0715A" w:rsidRPr="00F74611" w:rsidRDefault="00D0715A" w:rsidP="002F3D9B">
      <w:pPr>
        <w:pStyle w:val="tv2132"/>
        <w:numPr>
          <w:ilvl w:val="1"/>
          <w:numId w:val="2"/>
        </w:numPr>
        <w:spacing w:line="240" w:lineRule="auto"/>
        <w:ind w:left="0" w:firstLine="709"/>
        <w:jc w:val="both"/>
        <w:rPr>
          <w:color w:val="auto"/>
          <w:sz w:val="24"/>
          <w:szCs w:val="24"/>
        </w:rPr>
      </w:pPr>
      <w:r w:rsidRPr="00F74611">
        <w:rPr>
          <w:color w:val="auto"/>
          <w:sz w:val="24"/>
          <w:szCs w:val="24"/>
        </w:rPr>
        <w:t>par šo noteikumu</w:t>
      </w:r>
      <w:r w:rsidR="00A771F3" w:rsidRPr="00F74611">
        <w:rPr>
          <w:color w:val="auto"/>
          <w:sz w:val="24"/>
          <w:szCs w:val="24"/>
        </w:rPr>
        <w:t xml:space="preserve"> 6</w:t>
      </w:r>
      <w:r w:rsidRPr="00F74611">
        <w:rPr>
          <w:color w:val="auto"/>
          <w:sz w:val="24"/>
          <w:szCs w:val="24"/>
        </w:rPr>
        <w:t>.1.4.</w:t>
      </w:r>
      <w:r w:rsidR="00E326EA" w:rsidRPr="00F74611">
        <w:rPr>
          <w:color w:val="auto"/>
          <w:sz w:val="24"/>
          <w:szCs w:val="24"/>
        </w:rPr>
        <w:t> </w:t>
      </w:r>
      <w:r w:rsidRPr="00F74611">
        <w:rPr>
          <w:color w:val="auto"/>
          <w:sz w:val="24"/>
          <w:szCs w:val="24"/>
        </w:rPr>
        <w:t>apakšpunktā minēto darbību – pētījum</w:t>
      </w:r>
      <w:r w:rsidR="00EB1B93">
        <w:rPr>
          <w:color w:val="auto"/>
          <w:sz w:val="24"/>
          <w:szCs w:val="24"/>
        </w:rPr>
        <w:t>u (kopiju)</w:t>
      </w:r>
      <w:r w:rsidR="00F74611" w:rsidRPr="00F74611">
        <w:rPr>
          <w:color w:val="auto"/>
          <w:sz w:val="24"/>
          <w:szCs w:val="24"/>
        </w:rPr>
        <w:t xml:space="preserve"> </w:t>
      </w:r>
      <w:r w:rsidRPr="00F74611">
        <w:rPr>
          <w:color w:val="auto"/>
          <w:sz w:val="24"/>
          <w:szCs w:val="24"/>
        </w:rPr>
        <w:t>papīra formā vai elektroniskā datu nesēj</w:t>
      </w:r>
      <w:r w:rsidR="00E326EA" w:rsidRPr="00F74611">
        <w:rPr>
          <w:color w:val="auto"/>
          <w:sz w:val="24"/>
          <w:szCs w:val="24"/>
        </w:rPr>
        <w:t>ā</w:t>
      </w:r>
      <w:r w:rsidRPr="00F74611">
        <w:rPr>
          <w:color w:val="auto"/>
          <w:sz w:val="24"/>
          <w:szCs w:val="24"/>
        </w:rPr>
        <w:t xml:space="preserve"> un publikāciju (kopiju) vai informāciju, kas apliecina, ka pētījums ir publiski pieejams internetā;</w:t>
      </w:r>
    </w:p>
    <w:p w14:paraId="4BEC1F19" w14:textId="77777777" w:rsidR="00D0715A" w:rsidRDefault="00D0715A" w:rsidP="008A2C83">
      <w:pPr>
        <w:pStyle w:val="tv2132"/>
        <w:numPr>
          <w:ilvl w:val="1"/>
          <w:numId w:val="33"/>
        </w:numPr>
        <w:spacing w:line="240" w:lineRule="auto"/>
        <w:jc w:val="both"/>
        <w:rPr>
          <w:color w:val="auto"/>
          <w:sz w:val="24"/>
          <w:szCs w:val="24"/>
        </w:rPr>
      </w:pPr>
      <w:r w:rsidRPr="00C51975">
        <w:rPr>
          <w:color w:val="auto"/>
          <w:sz w:val="24"/>
          <w:szCs w:val="24"/>
        </w:rPr>
        <w:t>par</w:t>
      </w:r>
      <w:r>
        <w:rPr>
          <w:color w:val="auto"/>
          <w:sz w:val="24"/>
          <w:szCs w:val="24"/>
        </w:rPr>
        <w:t xml:space="preserve"> šo noteikumu </w:t>
      </w:r>
      <w:r w:rsidR="00A771F3">
        <w:rPr>
          <w:color w:val="auto"/>
          <w:sz w:val="24"/>
          <w:szCs w:val="24"/>
        </w:rPr>
        <w:t>6</w:t>
      </w:r>
      <w:r>
        <w:rPr>
          <w:color w:val="auto"/>
          <w:sz w:val="24"/>
          <w:szCs w:val="24"/>
        </w:rPr>
        <w:t>.2.1.</w:t>
      </w:r>
      <w:r w:rsidR="00E326EA">
        <w:rPr>
          <w:color w:val="auto"/>
          <w:sz w:val="24"/>
          <w:szCs w:val="24"/>
        </w:rPr>
        <w:t> </w:t>
      </w:r>
      <w:r>
        <w:rPr>
          <w:color w:val="auto"/>
          <w:sz w:val="24"/>
          <w:szCs w:val="24"/>
        </w:rPr>
        <w:t xml:space="preserve">apakšpunktā minēto darbību </w:t>
      </w:r>
      <w:r w:rsidR="00E326EA">
        <w:rPr>
          <w:color w:val="auto"/>
          <w:sz w:val="24"/>
          <w:szCs w:val="24"/>
        </w:rPr>
        <w:t>–</w:t>
      </w:r>
      <w:r>
        <w:rPr>
          <w:color w:val="auto"/>
          <w:sz w:val="24"/>
          <w:szCs w:val="24"/>
        </w:rPr>
        <w:t xml:space="preserve"> informatīvo materiālu, publikāciju vai fotofiksāciju (</w:t>
      </w:r>
      <w:r w:rsidR="00E326EA">
        <w:rPr>
          <w:color w:val="auto"/>
          <w:sz w:val="24"/>
          <w:szCs w:val="24"/>
        </w:rPr>
        <w:t>j</w:t>
      </w:r>
      <w:r w:rsidR="001F2DEF">
        <w:rPr>
          <w:color w:val="auto"/>
          <w:sz w:val="24"/>
          <w:szCs w:val="24"/>
        </w:rPr>
        <w:t>a</w:t>
      </w:r>
      <w:r>
        <w:rPr>
          <w:color w:val="auto"/>
          <w:sz w:val="24"/>
          <w:szCs w:val="24"/>
        </w:rPr>
        <w:t xml:space="preserve"> nav iespējams iesniegt informatīvo materiālu vai tas ir liela formāta)</w:t>
      </w:r>
      <w:r w:rsidR="002964FA">
        <w:rPr>
          <w:color w:val="auto"/>
          <w:sz w:val="24"/>
          <w:szCs w:val="24"/>
        </w:rPr>
        <w:t xml:space="preserve">, </w:t>
      </w:r>
      <w:r w:rsidR="00E326EA">
        <w:rPr>
          <w:color w:val="auto"/>
          <w:sz w:val="24"/>
          <w:szCs w:val="24"/>
        </w:rPr>
        <w:t xml:space="preserve">vienu </w:t>
      </w:r>
      <w:r w:rsidR="002964FA">
        <w:rPr>
          <w:color w:val="auto"/>
          <w:sz w:val="24"/>
          <w:szCs w:val="24"/>
        </w:rPr>
        <w:t>videomateriāla eksemplāru un informāciju par to, kad nodrošināta tā pārraidīšana televīzijā</w:t>
      </w:r>
      <w:r>
        <w:rPr>
          <w:color w:val="auto"/>
          <w:sz w:val="24"/>
          <w:szCs w:val="24"/>
        </w:rPr>
        <w:t>;</w:t>
      </w:r>
    </w:p>
    <w:p w14:paraId="3C71EA9C" w14:textId="77777777" w:rsidR="00D0715A" w:rsidRPr="005E131D" w:rsidRDefault="00D0715A" w:rsidP="008A2C83">
      <w:pPr>
        <w:pStyle w:val="tv2132"/>
        <w:numPr>
          <w:ilvl w:val="1"/>
          <w:numId w:val="35"/>
        </w:numPr>
        <w:spacing w:line="240" w:lineRule="auto"/>
        <w:jc w:val="both"/>
        <w:rPr>
          <w:color w:val="auto"/>
          <w:sz w:val="24"/>
          <w:szCs w:val="24"/>
        </w:rPr>
      </w:pPr>
      <w:r w:rsidRPr="005E131D">
        <w:rPr>
          <w:color w:val="auto"/>
          <w:sz w:val="24"/>
          <w:szCs w:val="24"/>
        </w:rPr>
        <w:t xml:space="preserve">par šo noteikumu </w:t>
      </w:r>
      <w:r w:rsidR="00A771F3">
        <w:rPr>
          <w:color w:val="auto"/>
          <w:sz w:val="24"/>
          <w:szCs w:val="24"/>
        </w:rPr>
        <w:t>6</w:t>
      </w:r>
      <w:r>
        <w:rPr>
          <w:color w:val="auto"/>
          <w:sz w:val="24"/>
          <w:szCs w:val="24"/>
        </w:rPr>
        <w:t>.2</w:t>
      </w:r>
      <w:r w:rsidRPr="005E131D">
        <w:rPr>
          <w:color w:val="auto"/>
          <w:sz w:val="24"/>
          <w:szCs w:val="24"/>
        </w:rPr>
        <w:t>.</w:t>
      </w:r>
      <w:r>
        <w:rPr>
          <w:color w:val="auto"/>
          <w:sz w:val="24"/>
          <w:szCs w:val="24"/>
        </w:rPr>
        <w:t>2</w:t>
      </w:r>
      <w:r w:rsidRPr="005E131D">
        <w:rPr>
          <w:color w:val="auto"/>
          <w:sz w:val="24"/>
          <w:szCs w:val="24"/>
        </w:rPr>
        <w:t>.</w:t>
      </w:r>
      <w:r w:rsidR="00E326EA">
        <w:rPr>
          <w:color w:val="auto"/>
          <w:sz w:val="24"/>
          <w:szCs w:val="24"/>
        </w:rPr>
        <w:t> </w:t>
      </w:r>
      <w:r w:rsidRPr="005E131D">
        <w:rPr>
          <w:color w:val="auto"/>
          <w:sz w:val="24"/>
          <w:szCs w:val="24"/>
        </w:rPr>
        <w:t xml:space="preserve">apakšpunktā minēto </w:t>
      </w:r>
      <w:r>
        <w:rPr>
          <w:color w:val="auto"/>
          <w:sz w:val="24"/>
          <w:szCs w:val="24"/>
        </w:rPr>
        <w:t>darbību, ja pasākumu organizē vietējā rīcības grupa</w:t>
      </w:r>
      <w:r w:rsidRPr="005E131D">
        <w:rPr>
          <w:color w:val="auto"/>
          <w:sz w:val="24"/>
          <w:szCs w:val="24"/>
        </w:rPr>
        <w:t>:</w:t>
      </w:r>
    </w:p>
    <w:p w14:paraId="7942250E" w14:textId="77777777" w:rsidR="00D0715A" w:rsidRPr="005E131D" w:rsidRDefault="00D0715A" w:rsidP="00BC139A">
      <w:pPr>
        <w:pStyle w:val="tv2132"/>
        <w:numPr>
          <w:ilvl w:val="2"/>
          <w:numId w:val="2"/>
        </w:numPr>
        <w:spacing w:line="240" w:lineRule="auto"/>
        <w:jc w:val="both"/>
        <w:rPr>
          <w:color w:val="auto"/>
          <w:sz w:val="24"/>
          <w:szCs w:val="24"/>
        </w:rPr>
      </w:pPr>
      <w:r w:rsidRPr="005E131D">
        <w:rPr>
          <w:color w:val="auto"/>
          <w:sz w:val="24"/>
          <w:szCs w:val="24"/>
        </w:rPr>
        <w:t xml:space="preserve">vienu izdales materiāla eksemplāru </w:t>
      </w:r>
      <w:r w:rsidR="00A771F3">
        <w:rPr>
          <w:color w:val="auto"/>
          <w:sz w:val="24"/>
          <w:szCs w:val="24"/>
        </w:rPr>
        <w:t>vai tā kopiju</w:t>
      </w:r>
      <w:r w:rsidRPr="005E131D">
        <w:rPr>
          <w:color w:val="auto"/>
          <w:sz w:val="24"/>
          <w:szCs w:val="24"/>
        </w:rPr>
        <w:t>;</w:t>
      </w:r>
    </w:p>
    <w:p w14:paraId="799487BD" w14:textId="77777777" w:rsidR="00D0715A" w:rsidRPr="005E131D" w:rsidRDefault="00D0715A" w:rsidP="00BC139A">
      <w:pPr>
        <w:pStyle w:val="tv2132"/>
        <w:numPr>
          <w:ilvl w:val="2"/>
          <w:numId w:val="2"/>
        </w:numPr>
        <w:spacing w:line="240" w:lineRule="auto"/>
        <w:jc w:val="both"/>
        <w:rPr>
          <w:color w:val="auto"/>
          <w:sz w:val="24"/>
          <w:szCs w:val="24"/>
        </w:rPr>
      </w:pPr>
      <w:r>
        <w:rPr>
          <w:color w:val="auto"/>
          <w:sz w:val="24"/>
          <w:szCs w:val="24"/>
        </w:rPr>
        <w:t>dalībnieku sarakst</w:t>
      </w:r>
      <w:r w:rsidR="00093028">
        <w:rPr>
          <w:color w:val="auto"/>
          <w:sz w:val="24"/>
          <w:szCs w:val="24"/>
        </w:rPr>
        <w:t>u</w:t>
      </w:r>
      <w:r>
        <w:rPr>
          <w:color w:val="auto"/>
          <w:sz w:val="24"/>
          <w:szCs w:val="24"/>
        </w:rPr>
        <w:t xml:space="preserve"> ar dalībnieku parakstiem</w:t>
      </w:r>
      <w:r w:rsidRPr="005E131D">
        <w:rPr>
          <w:color w:val="auto"/>
          <w:sz w:val="24"/>
          <w:szCs w:val="24"/>
        </w:rPr>
        <w:t>;</w:t>
      </w:r>
    </w:p>
    <w:p w14:paraId="52284F07" w14:textId="77777777" w:rsidR="0037135E" w:rsidRDefault="00D0715A" w:rsidP="0037135E">
      <w:pPr>
        <w:pStyle w:val="tv2132"/>
        <w:numPr>
          <w:ilvl w:val="2"/>
          <w:numId w:val="2"/>
        </w:numPr>
        <w:spacing w:line="240" w:lineRule="auto"/>
        <w:jc w:val="both"/>
        <w:rPr>
          <w:color w:val="auto"/>
          <w:sz w:val="24"/>
          <w:szCs w:val="24"/>
        </w:rPr>
      </w:pPr>
      <w:r>
        <w:rPr>
          <w:color w:val="auto"/>
          <w:sz w:val="24"/>
          <w:szCs w:val="24"/>
        </w:rPr>
        <w:t>pasākuma darba kārtību</w:t>
      </w:r>
      <w:r w:rsidR="00E326EA">
        <w:rPr>
          <w:color w:val="auto"/>
          <w:sz w:val="24"/>
          <w:szCs w:val="24"/>
        </w:rPr>
        <w:t>;</w:t>
      </w:r>
    </w:p>
    <w:p w14:paraId="6F6C92A3" w14:textId="77777777" w:rsidR="0037135E" w:rsidRPr="0037135E" w:rsidRDefault="00F65CC5" w:rsidP="008A2C83">
      <w:pPr>
        <w:pStyle w:val="tv2132"/>
        <w:numPr>
          <w:ilvl w:val="1"/>
          <w:numId w:val="34"/>
        </w:numPr>
        <w:spacing w:line="240" w:lineRule="auto"/>
        <w:jc w:val="both"/>
        <w:rPr>
          <w:color w:val="auto"/>
          <w:sz w:val="24"/>
          <w:szCs w:val="24"/>
        </w:rPr>
      </w:pPr>
      <w:r>
        <w:rPr>
          <w:color w:val="auto"/>
          <w:sz w:val="24"/>
          <w:szCs w:val="24"/>
        </w:rPr>
        <w:t>r</w:t>
      </w:r>
      <w:r w:rsidR="0037135E">
        <w:rPr>
          <w:color w:val="auto"/>
          <w:sz w:val="24"/>
          <w:szCs w:val="24"/>
        </w:rPr>
        <w:t xml:space="preserve">eprezentācijas materiālu fotofiksāciju </w:t>
      </w:r>
      <w:r>
        <w:rPr>
          <w:color w:val="auto"/>
          <w:sz w:val="24"/>
          <w:szCs w:val="24"/>
        </w:rPr>
        <w:t>vai paraugu, nodrošin</w:t>
      </w:r>
      <w:r w:rsidR="003C7925">
        <w:rPr>
          <w:color w:val="auto"/>
          <w:sz w:val="24"/>
          <w:szCs w:val="24"/>
        </w:rPr>
        <w:t>ot</w:t>
      </w:r>
      <w:r>
        <w:rPr>
          <w:color w:val="auto"/>
          <w:sz w:val="24"/>
          <w:szCs w:val="24"/>
        </w:rPr>
        <w:t xml:space="preserve"> </w:t>
      </w:r>
      <w:r w:rsidR="0037135E">
        <w:rPr>
          <w:color w:val="auto"/>
          <w:sz w:val="24"/>
          <w:szCs w:val="24"/>
        </w:rPr>
        <w:t xml:space="preserve">reprezentācijas </w:t>
      </w:r>
      <w:r w:rsidR="00A000F1">
        <w:rPr>
          <w:color w:val="auto"/>
          <w:sz w:val="24"/>
          <w:szCs w:val="24"/>
        </w:rPr>
        <w:t>materiālu izlietojuma</w:t>
      </w:r>
      <w:r w:rsidR="003C7925" w:rsidRPr="003C7925">
        <w:rPr>
          <w:color w:val="auto"/>
          <w:sz w:val="24"/>
          <w:szCs w:val="24"/>
        </w:rPr>
        <w:t xml:space="preserve"> </w:t>
      </w:r>
      <w:r w:rsidR="003C7925">
        <w:rPr>
          <w:color w:val="auto"/>
          <w:sz w:val="24"/>
          <w:szCs w:val="24"/>
        </w:rPr>
        <w:t>uzskaiti</w:t>
      </w:r>
      <w:r w:rsidR="0037135E">
        <w:rPr>
          <w:color w:val="auto"/>
          <w:sz w:val="24"/>
          <w:szCs w:val="24"/>
        </w:rPr>
        <w:t>.</w:t>
      </w:r>
    </w:p>
    <w:p w14:paraId="334261EA" w14:textId="77777777" w:rsidR="00506832" w:rsidRDefault="00506832" w:rsidP="00D3641E">
      <w:pPr>
        <w:pStyle w:val="tv2132"/>
        <w:spacing w:line="240" w:lineRule="auto"/>
        <w:jc w:val="both"/>
        <w:rPr>
          <w:color w:val="auto"/>
          <w:sz w:val="24"/>
          <w:szCs w:val="24"/>
        </w:rPr>
      </w:pPr>
      <w:bookmarkStart w:id="35" w:name="p-384344"/>
      <w:bookmarkStart w:id="36" w:name="p15"/>
      <w:bookmarkStart w:id="37" w:name="p-384345"/>
      <w:bookmarkStart w:id="38" w:name="p16"/>
      <w:bookmarkStart w:id="39" w:name="n4"/>
      <w:bookmarkStart w:id="40" w:name="p-384352"/>
      <w:bookmarkStart w:id="41" w:name="p22"/>
      <w:bookmarkEnd w:id="35"/>
      <w:bookmarkEnd w:id="36"/>
      <w:bookmarkEnd w:id="37"/>
      <w:bookmarkEnd w:id="38"/>
      <w:bookmarkEnd w:id="39"/>
      <w:bookmarkEnd w:id="40"/>
      <w:bookmarkEnd w:id="41"/>
    </w:p>
    <w:p w14:paraId="40533F50" w14:textId="77777777" w:rsidR="00A41BC6" w:rsidRPr="005E131D" w:rsidRDefault="00A41BC6" w:rsidP="00D3641E">
      <w:pPr>
        <w:pStyle w:val="tv2132"/>
        <w:spacing w:line="240" w:lineRule="auto"/>
        <w:jc w:val="both"/>
        <w:rPr>
          <w:color w:val="auto"/>
          <w:sz w:val="24"/>
          <w:szCs w:val="24"/>
        </w:rPr>
      </w:pPr>
    </w:p>
    <w:p w14:paraId="14B31AAA" w14:textId="77777777" w:rsidR="00D3641E" w:rsidRDefault="00207A0E" w:rsidP="00506832">
      <w:pPr>
        <w:jc w:val="center"/>
        <w:rPr>
          <w:b/>
          <w:bCs/>
          <w:lang w:val="lv-LV"/>
        </w:rPr>
      </w:pPr>
      <w:bookmarkStart w:id="42" w:name="n5"/>
      <w:bookmarkEnd w:id="42"/>
      <w:r>
        <w:rPr>
          <w:b/>
          <w:bCs/>
          <w:lang w:val="lv-LV"/>
        </w:rPr>
        <w:t>I</w:t>
      </w:r>
      <w:r w:rsidR="00D3641E" w:rsidRPr="005E131D">
        <w:rPr>
          <w:b/>
          <w:bCs/>
          <w:lang w:val="lv-LV"/>
        </w:rPr>
        <w:t>V. Projekta īstenošanas nosacījumi</w:t>
      </w:r>
    </w:p>
    <w:p w14:paraId="36129844" w14:textId="77777777" w:rsidR="00506832" w:rsidRPr="005E131D" w:rsidRDefault="00506832" w:rsidP="00506832">
      <w:pPr>
        <w:jc w:val="center"/>
        <w:rPr>
          <w:b/>
          <w:bCs/>
          <w:lang w:val="lv-LV"/>
        </w:rPr>
      </w:pPr>
    </w:p>
    <w:p w14:paraId="02683E80" w14:textId="77777777" w:rsidR="0044533D" w:rsidRPr="00CF4C66" w:rsidRDefault="0044533D" w:rsidP="002F3D9B">
      <w:pPr>
        <w:pStyle w:val="tv2132"/>
        <w:numPr>
          <w:ilvl w:val="0"/>
          <w:numId w:val="2"/>
        </w:numPr>
        <w:spacing w:line="240" w:lineRule="auto"/>
        <w:ind w:left="0" w:firstLine="709"/>
        <w:jc w:val="both"/>
        <w:rPr>
          <w:color w:val="auto"/>
          <w:sz w:val="24"/>
          <w:szCs w:val="24"/>
        </w:rPr>
      </w:pPr>
      <w:bookmarkStart w:id="43" w:name="p-384354"/>
      <w:bookmarkStart w:id="44" w:name="p23"/>
      <w:bookmarkEnd w:id="43"/>
      <w:bookmarkEnd w:id="44"/>
      <w:r w:rsidRPr="00CF4C66">
        <w:rPr>
          <w:color w:val="auto"/>
          <w:sz w:val="24"/>
          <w:szCs w:val="24"/>
        </w:rPr>
        <w:t>Pēc projekta iesnieguma apstiprināšanas Lauku atbalsta dienests vietējās rīcības grupas kon</w:t>
      </w:r>
      <w:r w:rsidR="005C5CFD" w:rsidRPr="00CF4C66">
        <w:rPr>
          <w:color w:val="auto"/>
          <w:sz w:val="24"/>
          <w:szCs w:val="24"/>
        </w:rPr>
        <w:t>tā</w:t>
      </w:r>
      <w:r w:rsidR="003C7925" w:rsidRPr="00CF4C66">
        <w:rPr>
          <w:color w:val="auto"/>
          <w:sz w:val="24"/>
          <w:szCs w:val="24"/>
        </w:rPr>
        <w:t xml:space="preserve">, </w:t>
      </w:r>
      <w:r w:rsidR="0028305F" w:rsidRPr="00CF4C66">
        <w:rPr>
          <w:color w:val="auto"/>
          <w:sz w:val="24"/>
          <w:szCs w:val="24"/>
        </w:rPr>
        <w:t xml:space="preserve">kas atvērts </w:t>
      </w:r>
      <w:r w:rsidR="003C7925" w:rsidRPr="00CF4C66">
        <w:rPr>
          <w:color w:val="auto"/>
          <w:sz w:val="24"/>
          <w:szCs w:val="24"/>
        </w:rPr>
        <w:t>V</w:t>
      </w:r>
      <w:r w:rsidR="0028305F" w:rsidRPr="00CF4C66">
        <w:rPr>
          <w:color w:val="auto"/>
          <w:sz w:val="24"/>
          <w:szCs w:val="24"/>
        </w:rPr>
        <w:t>alsts kasē visu ar projekta īstenošanu saistīto līdzekļu saņemšanai un izdevumu segšanai</w:t>
      </w:r>
      <w:r w:rsidR="005C5CFD" w:rsidRPr="00CF4C66">
        <w:rPr>
          <w:color w:val="auto"/>
          <w:sz w:val="24"/>
          <w:szCs w:val="24"/>
        </w:rPr>
        <w:t xml:space="preserve">, </w:t>
      </w:r>
      <w:r w:rsidR="003C7925" w:rsidRPr="00CF4C66">
        <w:rPr>
          <w:color w:val="auto"/>
          <w:sz w:val="24"/>
          <w:szCs w:val="24"/>
        </w:rPr>
        <w:t xml:space="preserve">(turpmāk – konts) </w:t>
      </w:r>
      <w:r w:rsidR="005C5CFD" w:rsidRPr="00CF4C66">
        <w:rPr>
          <w:color w:val="auto"/>
          <w:sz w:val="24"/>
          <w:szCs w:val="24"/>
        </w:rPr>
        <w:t>i</w:t>
      </w:r>
      <w:r w:rsidR="003C7925" w:rsidRPr="00CF4C66">
        <w:rPr>
          <w:color w:val="auto"/>
          <w:sz w:val="24"/>
          <w:szCs w:val="24"/>
        </w:rPr>
        <w:t>e</w:t>
      </w:r>
      <w:r w:rsidR="005C5CFD" w:rsidRPr="00CF4C66">
        <w:rPr>
          <w:color w:val="auto"/>
          <w:sz w:val="24"/>
          <w:szCs w:val="24"/>
        </w:rPr>
        <w:t>maksā maksājumu 15</w:t>
      </w:r>
      <w:r w:rsidR="003C7925" w:rsidRPr="00CF4C66">
        <w:rPr>
          <w:color w:val="auto"/>
          <w:sz w:val="24"/>
          <w:szCs w:val="24"/>
        </w:rPr>
        <w:t> </w:t>
      </w:r>
      <w:r w:rsidRPr="00CF4C66">
        <w:rPr>
          <w:color w:val="auto"/>
          <w:sz w:val="24"/>
          <w:szCs w:val="24"/>
        </w:rPr>
        <w:t xml:space="preserve">procentu apmērā no publiskā finansējuma, kas piešķirts </w:t>
      </w:r>
      <w:r w:rsidR="002B53EA" w:rsidRPr="00CF4C66">
        <w:rPr>
          <w:color w:val="auto"/>
          <w:sz w:val="24"/>
          <w:szCs w:val="24"/>
        </w:rPr>
        <w:t>vietējas</w:t>
      </w:r>
      <w:r w:rsidRPr="00CF4C66">
        <w:rPr>
          <w:color w:val="auto"/>
          <w:sz w:val="24"/>
          <w:szCs w:val="24"/>
        </w:rPr>
        <w:t xml:space="preserve"> rīcības grupas</w:t>
      </w:r>
      <w:r w:rsidR="005C5CFD" w:rsidRPr="00CF4C66">
        <w:rPr>
          <w:color w:val="auto"/>
          <w:sz w:val="24"/>
          <w:szCs w:val="24"/>
        </w:rPr>
        <w:t xml:space="preserve"> </w:t>
      </w:r>
      <w:r w:rsidR="00EB4B3F" w:rsidRPr="00CF4C66">
        <w:rPr>
          <w:noProof/>
          <w:color w:val="auto"/>
          <w:sz w:val="24"/>
        </w:rPr>
        <w:t>darbības nodrošināšanai un teritorijas aktivizēšanai</w:t>
      </w:r>
      <w:r w:rsidRPr="00CF4C66">
        <w:rPr>
          <w:color w:val="auto"/>
          <w:sz w:val="24"/>
          <w:szCs w:val="24"/>
        </w:rPr>
        <w:t xml:space="preserve">. </w:t>
      </w:r>
    </w:p>
    <w:p w14:paraId="74326726" w14:textId="77777777" w:rsidR="00DE3894" w:rsidRPr="00266AA7" w:rsidRDefault="00DE3894" w:rsidP="002F3D9B">
      <w:pPr>
        <w:pStyle w:val="tv2132"/>
        <w:spacing w:line="240" w:lineRule="auto"/>
        <w:ind w:firstLine="709"/>
        <w:jc w:val="both"/>
        <w:rPr>
          <w:color w:val="FF0000"/>
          <w:sz w:val="24"/>
          <w:szCs w:val="24"/>
        </w:rPr>
      </w:pPr>
    </w:p>
    <w:p w14:paraId="4CAC14EB" w14:textId="77777777" w:rsidR="00D3641E" w:rsidRPr="00FD4924" w:rsidRDefault="003C7925" w:rsidP="002F3D9B">
      <w:pPr>
        <w:pStyle w:val="tv2132"/>
        <w:numPr>
          <w:ilvl w:val="0"/>
          <w:numId w:val="2"/>
        </w:numPr>
        <w:spacing w:line="240" w:lineRule="auto"/>
        <w:ind w:left="0" w:firstLine="709"/>
        <w:jc w:val="both"/>
        <w:rPr>
          <w:color w:val="auto"/>
          <w:sz w:val="24"/>
          <w:szCs w:val="24"/>
        </w:rPr>
      </w:pPr>
      <w:bookmarkStart w:id="45" w:name="p-384355"/>
      <w:bookmarkStart w:id="46" w:name="p24"/>
      <w:bookmarkEnd w:id="45"/>
      <w:bookmarkEnd w:id="46"/>
      <w:r w:rsidRPr="00FD4924">
        <w:rPr>
          <w:color w:val="auto"/>
          <w:sz w:val="24"/>
          <w:szCs w:val="24"/>
        </w:rPr>
        <w:t xml:space="preserve">Šo noteikumu </w:t>
      </w:r>
      <w:r w:rsidRPr="00FD4924">
        <w:rPr>
          <w:color w:val="auto"/>
          <w:sz w:val="24"/>
          <w:szCs w:val="24"/>
          <w:shd w:val="clear" w:color="auto" w:fill="F2F2F2" w:themeFill="background1" w:themeFillShade="F2"/>
        </w:rPr>
        <w:t>14. </w:t>
      </w:r>
      <w:r w:rsidRPr="00FD4924">
        <w:rPr>
          <w:color w:val="auto"/>
          <w:sz w:val="24"/>
          <w:szCs w:val="24"/>
        </w:rPr>
        <w:t xml:space="preserve">punktā minētajā termiņā iesniegto maksājuma pieprasījumu </w:t>
      </w:r>
      <w:r w:rsidR="005E4BA4" w:rsidRPr="00FD4924">
        <w:rPr>
          <w:color w:val="auto"/>
          <w:sz w:val="24"/>
          <w:szCs w:val="24"/>
        </w:rPr>
        <w:t>Lauku atbalsta d</w:t>
      </w:r>
      <w:r w:rsidR="00D3641E" w:rsidRPr="00FD4924">
        <w:rPr>
          <w:color w:val="auto"/>
          <w:sz w:val="24"/>
          <w:szCs w:val="24"/>
        </w:rPr>
        <w:t>ienests</w:t>
      </w:r>
      <w:r w:rsidR="00894781" w:rsidRPr="00FD4924">
        <w:rPr>
          <w:color w:val="auto"/>
          <w:sz w:val="24"/>
          <w:szCs w:val="24"/>
        </w:rPr>
        <w:t xml:space="preserve"> </w:t>
      </w:r>
      <w:r w:rsidRPr="00FD4924">
        <w:rPr>
          <w:color w:val="auto"/>
          <w:sz w:val="24"/>
          <w:szCs w:val="24"/>
        </w:rPr>
        <w:t>izskata</w:t>
      </w:r>
      <w:r w:rsidR="00CC1174" w:rsidRPr="00FD4924">
        <w:rPr>
          <w:color w:val="auto"/>
          <w:sz w:val="24"/>
          <w:szCs w:val="24"/>
        </w:rPr>
        <w:t>,</w:t>
      </w:r>
      <w:r w:rsidRPr="00FD4924">
        <w:rPr>
          <w:color w:val="auto"/>
          <w:sz w:val="24"/>
          <w:szCs w:val="24"/>
        </w:rPr>
        <w:t xml:space="preserve"> </w:t>
      </w:r>
      <w:r w:rsidR="00277C7E" w:rsidRPr="00FD4924">
        <w:rPr>
          <w:color w:val="auto"/>
          <w:sz w:val="24"/>
          <w:szCs w:val="24"/>
        </w:rPr>
        <w:t xml:space="preserve">ievērojot </w:t>
      </w:r>
      <w:r w:rsidR="00EB4A30" w:rsidRPr="00FD4924">
        <w:rPr>
          <w:color w:val="auto"/>
          <w:sz w:val="24"/>
          <w:szCs w:val="24"/>
        </w:rPr>
        <w:t xml:space="preserve">prasības </w:t>
      </w:r>
      <w:r w:rsidR="00277C7E" w:rsidRPr="00FD4924">
        <w:rPr>
          <w:color w:val="auto"/>
          <w:sz w:val="24"/>
          <w:szCs w:val="24"/>
        </w:rPr>
        <w:t>normatīv</w:t>
      </w:r>
      <w:r w:rsidR="00CC1174" w:rsidRPr="00FD4924">
        <w:rPr>
          <w:color w:val="auto"/>
          <w:sz w:val="24"/>
          <w:szCs w:val="24"/>
        </w:rPr>
        <w:t>a</w:t>
      </w:r>
      <w:r w:rsidR="00EB4A30" w:rsidRPr="00FD4924">
        <w:rPr>
          <w:color w:val="auto"/>
          <w:sz w:val="24"/>
          <w:szCs w:val="24"/>
        </w:rPr>
        <w:t>jā</w:t>
      </w:r>
      <w:r w:rsidR="00277C7E" w:rsidRPr="00FD4924">
        <w:rPr>
          <w:color w:val="auto"/>
          <w:sz w:val="24"/>
          <w:szCs w:val="24"/>
        </w:rPr>
        <w:t xml:space="preserve"> aktā par valsts un Eiropas Savienības atbalsta piešķiršanu, administrēšanu un uzraudzību lauku un zivsaimniecības attīstībai 2014.–2020. gadam plānošanas periodā. </w:t>
      </w:r>
      <w:r w:rsidRPr="00FD4924">
        <w:rPr>
          <w:color w:val="auto"/>
          <w:sz w:val="24"/>
          <w:szCs w:val="24"/>
        </w:rPr>
        <w:t>Lauku atbalsta dienests:</w:t>
      </w:r>
    </w:p>
    <w:p w14:paraId="00AB4C5F" w14:textId="77777777" w:rsidR="00457A96" w:rsidRPr="000F2353" w:rsidRDefault="003C7925" w:rsidP="002F3D9B">
      <w:pPr>
        <w:pStyle w:val="tv2132"/>
        <w:numPr>
          <w:ilvl w:val="1"/>
          <w:numId w:val="2"/>
        </w:numPr>
        <w:spacing w:line="240" w:lineRule="auto"/>
        <w:ind w:left="0" w:firstLine="709"/>
        <w:jc w:val="both"/>
        <w:rPr>
          <w:color w:val="auto"/>
          <w:sz w:val="24"/>
          <w:szCs w:val="24"/>
        </w:rPr>
      </w:pPr>
      <w:r w:rsidRPr="00883126">
        <w:rPr>
          <w:color w:val="auto"/>
          <w:sz w:val="24"/>
          <w:szCs w:val="24"/>
        </w:rPr>
        <w:t xml:space="preserve">apstiprina maksājuma pieprasījumu, ja tajā </w:t>
      </w:r>
      <w:r w:rsidR="00D3641E" w:rsidRPr="00883126">
        <w:rPr>
          <w:color w:val="auto"/>
          <w:sz w:val="24"/>
          <w:szCs w:val="24"/>
        </w:rPr>
        <w:t>i</w:t>
      </w:r>
      <w:r w:rsidR="004D3ABA" w:rsidRPr="00883126">
        <w:rPr>
          <w:color w:val="auto"/>
          <w:sz w:val="24"/>
          <w:szCs w:val="24"/>
        </w:rPr>
        <w:t>etvertās izmaksas ir attiecināmā</w:t>
      </w:r>
      <w:r w:rsidR="00D3641E" w:rsidRPr="00883126">
        <w:rPr>
          <w:color w:val="auto"/>
          <w:sz w:val="24"/>
          <w:szCs w:val="24"/>
        </w:rPr>
        <w:t xml:space="preserve">s, </w:t>
      </w:r>
      <w:r w:rsidR="007322A2" w:rsidRPr="00883126">
        <w:rPr>
          <w:color w:val="auto"/>
          <w:sz w:val="24"/>
          <w:szCs w:val="24"/>
        </w:rPr>
        <w:t>un</w:t>
      </w:r>
      <w:r w:rsidR="00AD5F3D" w:rsidRPr="00883126">
        <w:rPr>
          <w:color w:val="auto"/>
          <w:sz w:val="24"/>
          <w:szCs w:val="24"/>
        </w:rPr>
        <w:t xml:space="preserve"> </w:t>
      </w:r>
      <w:r w:rsidR="00C1138A" w:rsidRPr="00883126">
        <w:rPr>
          <w:color w:val="auto"/>
          <w:sz w:val="24"/>
          <w:szCs w:val="24"/>
        </w:rPr>
        <w:t xml:space="preserve">par </w:t>
      </w:r>
      <w:r w:rsidR="005A51F7" w:rsidRPr="00883126">
        <w:rPr>
          <w:color w:val="auto"/>
          <w:sz w:val="24"/>
          <w:szCs w:val="24"/>
        </w:rPr>
        <w:t xml:space="preserve">apstiprināto attiecināmo izmaksu </w:t>
      </w:r>
      <w:r w:rsidR="00457A96" w:rsidRPr="00883126">
        <w:rPr>
          <w:color w:val="auto"/>
          <w:sz w:val="24"/>
          <w:szCs w:val="24"/>
        </w:rPr>
        <w:t xml:space="preserve">daļu </w:t>
      </w:r>
      <w:r w:rsidRPr="00883126">
        <w:rPr>
          <w:color w:val="auto"/>
          <w:sz w:val="24"/>
          <w:szCs w:val="24"/>
        </w:rPr>
        <w:t xml:space="preserve">veic iemaksu </w:t>
      </w:r>
      <w:r w:rsidR="00AD5F3D" w:rsidRPr="00883126">
        <w:rPr>
          <w:color w:val="auto"/>
          <w:sz w:val="24"/>
          <w:szCs w:val="24"/>
        </w:rPr>
        <w:t>vietējās rīcības grupas kontā</w:t>
      </w:r>
      <w:r w:rsidR="00B95395" w:rsidRPr="00883126">
        <w:rPr>
          <w:color w:val="auto"/>
          <w:sz w:val="24"/>
          <w:szCs w:val="24"/>
        </w:rPr>
        <w:t xml:space="preserve">. </w:t>
      </w:r>
      <w:r w:rsidR="00823E1A">
        <w:rPr>
          <w:color w:val="auto"/>
          <w:sz w:val="24"/>
          <w:szCs w:val="24"/>
        </w:rPr>
        <w:t>I</w:t>
      </w:r>
      <w:r w:rsidR="00B95395" w:rsidRPr="000F2353">
        <w:rPr>
          <w:color w:val="auto"/>
          <w:sz w:val="24"/>
          <w:szCs w:val="24"/>
        </w:rPr>
        <w:t xml:space="preserve">zmaksājamā summa nepārsniedz kopējo </w:t>
      </w:r>
      <w:r w:rsidR="002B53EA" w:rsidRPr="000F2353">
        <w:rPr>
          <w:color w:val="auto"/>
          <w:sz w:val="24"/>
          <w:szCs w:val="24"/>
        </w:rPr>
        <w:t xml:space="preserve">vietējas rīcības grupas </w:t>
      </w:r>
      <w:r w:rsidR="002B53EA" w:rsidRPr="000F2353">
        <w:rPr>
          <w:noProof/>
          <w:color w:val="auto"/>
          <w:sz w:val="24"/>
        </w:rPr>
        <w:t>darbības nodrošināšanai un teritorijas aktivizēšanai</w:t>
      </w:r>
      <w:r w:rsidR="00B95395" w:rsidRPr="000F2353">
        <w:rPr>
          <w:color w:val="auto"/>
          <w:sz w:val="24"/>
          <w:szCs w:val="24"/>
        </w:rPr>
        <w:t xml:space="preserve"> piešķirto finansējumu;</w:t>
      </w:r>
    </w:p>
    <w:p w14:paraId="469D998D" w14:textId="77777777" w:rsidR="00D3641E" w:rsidRPr="00087A00" w:rsidRDefault="003C7925" w:rsidP="002F3D9B">
      <w:pPr>
        <w:pStyle w:val="tv2132"/>
        <w:numPr>
          <w:ilvl w:val="1"/>
          <w:numId w:val="2"/>
        </w:numPr>
        <w:spacing w:line="240" w:lineRule="auto"/>
        <w:ind w:left="0" w:firstLine="709"/>
        <w:jc w:val="both"/>
        <w:rPr>
          <w:color w:val="auto"/>
          <w:sz w:val="24"/>
          <w:szCs w:val="24"/>
        </w:rPr>
      </w:pPr>
      <w:r w:rsidRPr="00087A00">
        <w:rPr>
          <w:color w:val="auto"/>
          <w:sz w:val="24"/>
          <w:szCs w:val="24"/>
        </w:rPr>
        <w:t>neapstiprina</w:t>
      </w:r>
      <w:r>
        <w:rPr>
          <w:color w:val="auto"/>
          <w:sz w:val="24"/>
          <w:szCs w:val="24"/>
        </w:rPr>
        <w:t xml:space="preserve"> </w:t>
      </w:r>
      <w:r w:rsidRPr="00087A00">
        <w:rPr>
          <w:color w:val="auto"/>
          <w:sz w:val="24"/>
          <w:szCs w:val="24"/>
        </w:rPr>
        <w:t>neatbilstošo izdevumu summu</w:t>
      </w:r>
      <w:r>
        <w:rPr>
          <w:color w:val="auto"/>
          <w:sz w:val="24"/>
          <w:szCs w:val="24"/>
        </w:rPr>
        <w:t>, j</w:t>
      </w:r>
      <w:r w:rsidR="00CD0765">
        <w:rPr>
          <w:color w:val="auto"/>
          <w:sz w:val="24"/>
          <w:szCs w:val="24"/>
        </w:rPr>
        <w:t>a m</w:t>
      </w:r>
      <w:r w:rsidR="00EF1AE3">
        <w:rPr>
          <w:color w:val="auto"/>
          <w:sz w:val="24"/>
          <w:szCs w:val="24"/>
        </w:rPr>
        <w:t>aksājuma pieprasījumā</w:t>
      </w:r>
      <w:r w:rsidR="0084135E">
        <w:rPr>
          <w:color w:val="auto"/>
          <w:sz w:val="24"/>
          <w:szCs w:val="24"/>
        </w:rPr>
        <w:t xml:space="preserve"> </w:t>
      </w:r>
      <w:r w:rsidR="00D3641E" w:rsidRPr="000F2353">
        <w:rPr>
          <w:color w:val="auto"/>
          <w:sz w:val="24"/>
          <w:szCs w:val="24"/>
        </w:rPr>
        <w:t xml:space="preserve">ietvertās izmaksas </w:t>
      </w:r>
      <w:r>
        <w:rPr>
          <w:color w:val="auto"/>
          <w:sz w:val="24"/>
          <w:szCs w:val="24"/>
        </w:rPr>
        <w:t xml:space="preserve">nav </w:t>
      </w:r>
      <w:r w:rsidR="004D3ABA">
        <w:rPr>
          <w:color w:val="auto"/>
          <w:sz w:val="24"/>
          <w:szCs w:val="24"/>
        </w:rPr>
        <w:t>attiecināmā</w:t>
      </w:r>
      <w:r w:rsidR="00D3641E" w:rsidRPr="000F2353">
        <w:rPr>
          <w:color w:val="auto"/>
          <w:sz w:val="24"/>
          <w:szCs w:val="24"/>
        </w:rPr>
        <w:t>s</w:t>
      </w:r>
      <w:r>
        <w:rPr>
          <w:color w:val="auto"/>
          <w:sz w:val="24"/>
          <w:szCs w:val="24"/>
        </w:rPr>
        <w:t>, un</w:t>
      </w:r>
      <w:r w:rsidR="00A370D8">
        <w:rPr>
          <w:color w:val="auto"/>
          <w:sz w:val="24"/>
          <w:szCs w:val="24"/>
        </w:rPr>
        <w:t xml:space="preserve"> </w:t>
      </w:r>
      <w:r>
        <w:rPr>
          <w:color w:val="auto"/>
          <w:sz w:val="24"/>
          <w:szCs w:val="24"/>
        </w:rPr>
        <w:t>n</w:t>
      </w:r>
      <w:r w:rsidR="00D3641E" w:rsidRPr="00087A00">
        <w:rPr>
          <w:color w:val="auto"/>
          <w:sz w:val="24"/>
          <w:szCs w:val="24"/>
        </w:rPr>
        <w:t xml:space="preserve">ākamo maksājumu vietējās rīcības grupas kontā ieskaita pēc tam, kad vietējā rīcības grupa tajā </w:t>
      </w:r>
      <w:r>
        <w:rPr>
          <w:color w:val="auto"/>
          <w:sz w:val="24"/>
          <w:szCs w:val="24"/>
        </w:rPr>
        <w:t xml:space="preserve">ir </w:t>
      </w:r>
      <w:r w:rsidR="00D3641E" w:rsidRPr="00087A00">
        <w:rPr>
          <w:color w:val="auto"/>
          <w:sz w:val="24"/>
          <w:szCs w:val="24"/>
        </w:rPr>
        <w:t>iemaksājusi neattiecinām</w:t>
      </w:r>
      <w:r>
        <w:rPr>
          <w:color w:val="auto"/>
          <w:sz w:val="24"/>
          <w:szCs w:val="24"/>
        </w:rPr>
        <w:t>o</w:t>
      </w:r>
      <w:r w:rsidR="00D3641E" w:rsidRPr="00087A00">
        <w:rPr>
          <w:color w:val="auto"/>
          <w:sz w:val="24"/>
          <w:szCs w:val="24"/>
        </w:rPr>
        <w:t xml:space="preserve"> izmaks</w:t>
      </w:r>
      <w:r>
        <w:rPr>
          <w:color w:val="auto"/>
          <w:sz w:val="24"/>
          <w:szCs w:val="24"/>
        </w:rPr>
        <w:t>u</w:t>
      </w:r>
      <w:r w:rsidR="00D3641E" w:rsidRPr="00087A00">
        <w:rPr>
          <w:color w:val="auto"/>
          <w:sz w:val="24"/>
          <w:szCs w:val="24"/>
        </w:rPr>
        <w:t xml:space="preserve"> summu. </w:t>
      </w:r>
    </w:p>
    <w:p w14:paraId="60D22074" w14:textId="77777777" w:rsidR="001C4EEE" w:rsidRPr="00340579" w:rsidRDefault="001C4EEE" w:rsidP="002F3D9B">
      <w:pPr>
        <w:pStyle w:val="Sarakstarindkopa"/>
        <w:ind w:left="0" w:firstLine="709"/>
        <w:rPr>
          <w:color w:val="FF0000"/>
          <w:lang w:val="lv-LV"/>
        </w:rPr>
      </w:pPr>
      <w:bookmarkStart w:id="47" w:name="p-448384"/>
      <w:bookmarkStart w:id="48" w:name="p26"/>
      <w:bookmarkEnd w:id="47"/>
      <w:bookmarkEnd w:id="48"/>
    </w:p>
    <w:p w14:paraId="7833F274" w14:textId="77777777" w:rsidR="00044236" w:rsidRDefault="00D3641E" w:rsidP="002F3D9B">
      <w:pPr>
        <w:pStyle w:val="tv2132"/>
        <w:numPr>
          <w:ilvl w:val="0"/>
          <w:numId w:val="2"/>
        </w:numPr>
        <w:spacing w:line="240" w:lineRule="auto"/>
        <w:ind w:left="0" w:firstLine="709"/>
        <w:jc w:val="both"/>
        <w:rPr>
          <w:color w:val="auto"/>
          <w:sz w:val="24"/>
          <w:szCs w:val="24"/>
        </w:rPr>
      </w:pPr>
      <w:bookmarkStart w:id="49" w:name="p-384359"/>
      <w:bookmarkStart w:id="50" w:name="p28"/>
      <w:bookmarkStart w:id="51" w:name="p-384360"/>
      <w:bookmarkStart w:id="52" w:name="p29"/>
      <w:bookmarkEnd w:id="49"/>
      <w:bookmarkEnd w:id="50"/>
      <w:bookmarkEnd w:id="51"/>
      <w:bookmarkEnd w:id="52"/>
      <w:r w:rsidRPr="005E131D">
        <w:rPr>
          <w:color w:val="auto"/>
          <w:sz w:val="24"/>
          <w:szCs w:val="24"/>
        </w:rPr>
        <w:t xml:space="preserve">Vietējā rīcības grupa var atteikties no atbalsta saņemšanas, par to rakstiski informējot </w:t>
      </w:r>
      <w:r w:rsidR="00044236">
        <w:rPr>
          <w:color w:val="auto"/>
          <w:sz w:val="24"/>
          <w:szCs w:val="24"/>
        </w:rPr>
        <w:t xml:space="preserve">Lauku atbalsta </w:t>
      </w:r>
      <w:r w:rsidRPr="005E131D">
        <w:rPr>
          <w:color w:val="auto"/>
          <w:sz w:val="24"/>
          <w:szCs w:val="24"/>
        </w:rPr>
        <w:t>dienestu. Ja vietējā rīcības grupa atsakās no atbalsta saņemšanas:</w:t>
      </w:r>
    </w:p>
    <w:p w14:paraId="7BE9570E" w14:textId="77777777" w:rsidR="00D3641E" w:rsidRPr="00044236" w:rsidRDefault="00D3641E" w:rsidP="002F3D9B">
      <w:pPr>
        <w:pStyle w:val="tv2132"/>
        <w:numPr>
          <w:ilvl w:val="1"/>
          <w:numId w:val="2"/>
        </w:numPr>
        <w:spacing w:line="240" w:lineRule="auto"/>
        <w:ind w:left="0" w:firstLine="709"/>
        <w:jc w:val="both"/>
        <w:rPr>
          <w:color w:val="auto"/>
          <w:sz w:val="24"/>
          <w:szCs w:val="24"/>
        </w:rPr>
      </w:pPr>
      <w:r w:rsidRPr="00044236">
        <w:rPr>
          <w:color w:val="auto"/>
          <w:sz w:val="24"/>
          <w:szCs w:val="24"/>
        </w:rPr>
        <w:t xml:space="preserve">tā </w:t>
      </w:r>
      <w:r w:rsidR="00000180">
        <w:rPr>
          <w:color w:val="auto"/>
          <w:sz w:val="24"/>
          <w:szCs w:val="24"/>
        </w:rPr>
        <w:t>kārtējo maksājuma pieprasījumu</w:t>
      </w:r>
      <w:r w:rsidR="00000180" w:rsidRPr="00044236">
        <w:rPr>
          <w:color w:val="auto"/>
          <w:sz w:val="24"/>
          <w:szCs w:val="24"/>
        </w:rPr>
        <w:t xml:space="preserve"> </w:t>
      </w:r>
      <w:r w:rsidR="00044236">
        <w:rPr>
          <w:color w:val="auto"/>
          <w:sz w:val="24"/>
          <w:szCs w:val="24"/>
        </w:rPr>
        <w:t xml:space="preserve">Lauku atbalsta </w:t>
      </w:r>
      <w:r w:rsidRPr="00044236">
        <w:rPr>
          <w:color w:val="auto"/>
          <w:sz w:val="24"/>
          <w:szCs w:val="24"/>
        </w:rPr>
        <w:t xml:space="preserve">dienestā </w:t>
      </w:r>
      <w:r w:rsidR="00000180" w:rsidRPr="00044236">
        <w:rPr>
          <w:color w:val="auto"/>
          <w:sz w:val="24"/>
          <w:szCs w:val="24"/>
        </w:rPr>
        <w:t>iesniedz</w:t>
      </w:r>
      <w:r w:rsidR="00000180">
        <w:rPr>
          <w:color w:val="auto"/>
          <w:sz w:val="24"/>
          <w:szCs w:val="24"/>
        </w:rPr>
        <w:t xml:space="preserve"> </w:t>
      </w:r>
      <w:r w:rsidRPr="00044236">
        <w:rPr>
          <w:color w:val="auto"/>
          <w:sz w:val="24"/>
          <w:szCs w:val="24"/>
        </w:rPr>
        <w:t>mēneša laikā pēc attiecīga iesnieguma iesniegšanas;</w:t>
      </w:r>
    </w:p>
    <w:p w14:paraId="41BDAB4C" w14:textId="77777777" w:rsidR="00D3641E" w:rsidRPr="005E131D" w:rsidRDefault="00D3641E" w:rsidP="002F3D9B">
      <w:pPr>
        <w:pStyle w:val="tv2132"/>
        <w:numPr>
          <w:ilvl w:val="1"/>
          <w:numId w:val="2"/>
        </w:numPr>
        <w:spacing w:line="240" w:lineRule="auto"/>
        <w:ind w:left="0" w:firstLine="709"/>
        <w:jc w:val="both"/>
        <w:rPr>
          <w:color w:val="auto"/>
          <w:sz w:val="24"/>
          <w:szCs w:val="24"/>
        </w:rPr>
      </w:pPr>
      <w:r w:rsidRPr="005E131D">
        <w:rPr>
          <w:color w:val="auto"/>
          <w:sz w:val="24"/>
          <w:szCs w:val="24"/>
        </w:rPr>
        <w:t xml:space="preserve">tā atmaksā pārmaksāto atbalstu </w:t>
      </w:r>
      <w:r w:rsidR="001C4EEE">
        <w:rPr>
          <w:color w:val="auto"/>
          <w:sz w:val="24"/>
          <w:szCs w:val="24"/>
        </w:rPr>
        <w:t xml:space="preserve">saskaņā ar normatīviem aktiem par </w:t>
      </w:r>
      <w:r w:rsidR="001C4EEE" w:rsidRPr="009257A3">
        <w:rPr>
          <w:color w:val="auto"/>
          <w:sz w:val="24"/>
          <w:szCs w:val="24"/>
        </w:rPr>
        <w:t>Eiropas Lauksaimniecības garantiju fonda, Eiropas Lauksaimniecības fonda lauku attīstībai</w:t>
      </w:r>
      <w:r w:rsidR="001C4EEE">
        <w:rPr>
          <w:color w:val="auto"/>
          <w:sz w:val="24"/>
          <w:szCs w:val="24"/>
        </w:rPr>
        <w:t>,</w:t>
      </w:r>
      <w:r w:rsidR="001C4EEE" w:rsidRPr="009257A3">
        <w:rPr>
          <w:color w:val="auto"/>
          <w:sz w:val="24"/>
          <w:szCs w:val="24"/>
        </w:rPr>
        <w:t xml:space="preserve"> Eiropas Jūrlietu un zivsaimniecības fonda, kā arī </w:t>
      </w:r>
      <w:r w:rsidR="001C4EEE">
        <w:rPr>
          <w:color w:val="auto"/>
          <w:sz w:val="24"/>
          <w:szCs w:val="24"/>
        </w:rPr>
        <w:t xml:space="preserve">par </w:t>
      </w:r>
      <w:r w:rsidR="001C4EEE" w:rsidRPr="009257A3">
        <w:rPr>
          <w:color w:val="auto"/>
          <w:sz w:val="24"/>
          <w:szCs w:val="24"/>
        </w:rPr>
        <w:t xml:space="preserve">valsts un Eiropas Savienības atbalsta </w:t>
      </w:r>
      <w:r w:rsidR="001C4EEE" w:rsidRPr="009257A3">
        <w:rPr>
          <w:color w:val="auto"/>
          <w:sz w:val="24"/>
          <w:szCs w:val="24"/>
        </w:rPr>
        <w:lastRenderedPageBreak/>
        <w:t>lauksaimniecībai un lauku un zivsaimniecības attīstībai finansējuma administrēšanu 2014.–2020.</w:t>
      </w:r>
      <w:r w:rsidR="00000180">
        <w:rPr>
          <w:color w:val="auto"/>
          <w:sz w:val="24"/>
          <w:szCs w:val="24"/>
        </w:rPr>
        <w:t> </w:t>
      </w:r>
      <w:r w:rsidR="001C4EEE" w:rsidRPr="009257A3">
        <w:rPr>
          <w:color w:val="auto"/>
          <w:sz w:val="24"/>
          <w:szCs w:val="24"/>
        </w:rPr>
        <w:t>gada plānošanas periodā.</w:t>
      </w:r>
    </w:p>
    <w:p w14:paraId="24615C27" w14:textId="77777777" w:rsidR="00044236" w:rsidRDefault="00044236" w:rsidP="002F3D9B">
      <w:pPr>
        <w:ind w:firstLine="709"/>
        <w:jc w:val="both"/>
        <w:rPr>
          <w:lang w:val="lv-LV"/>
        </w:rPr>
      </w:pPr>
      <w:bookmarkStart w:id="53" w:name="p-448385"/>
      <w:bookmarkStart w:id="54" w:name="p29.1"/>
      <w:bookmarkEnd w:id="53"/>
      <w:bookmarkEnd w:id="54"/>
    </w:p>
    <w:p w14:paraId="4618F9F7" w14:textId="77777777" w:rsidR="006D75C3" w:rsidRPr="00FF7686" w:rsidRDefault="00ED1347" w:rsidP="002F3D9B">
      <w:pPr>
        <w:pStyle w:val="tv2132"/>
        <w:numPr>
          <w:ilvl w:val="0"/>
          <w:numId w:val="2"/>
        </w:numPr>
        <w:spacing w:line="240" w:lineRule="auto"/>
        <w:ind w:left="0" w:firstLine="709"/>
        <w:jc w:val="both"/>
        <w:rPr>
          <w:color w:val="auto"/>
          <w:sz w:val="24"/>
          <w:szCs w:val="24"/>
        </w:rPr>
      </w:pPr>
      <w:bookmarkStart w:id="55" w:name="p-384361"/>
      <w:bookmarkStart w:id="56" w:name="p30"/>
      <w:bookmarkStart w:id="57" w:name="p-384362"/>
      <w:bookmarkStart w:id="58" w:name="p31"/>
      <w:bookmarkStart w:id="59" w:name="p-384364"/>
      <w:bookmarkStart w:id="60" w:name="p33"/>
      <w:bookmarkEnd w:id="55"/>
      <w:bookmarkEnd w:id="56"/>
      <w:bookmarkEnd w:id="57"/>
      <w:bookmarkEnd w:id="58"/>
      <w:bookmarkEnd w:id="59"/>
      <w:bookmarkEnd w:id="60"/>
      <w:r w:rsidRPr="00FF7686">
        <w:rPr>
          <w:color w:val="auto"/>
          <w:sz w:val="24"/>
          <w:szCs w:val="24"/>
        </w:rPr>
        <w:t>Par šo noteikumu 6</w:t>
      </w:r>
      <w:r w:rsidR="00A973A1" w:rsidRPr="00FF7686">
        <w:rPr>
          <w:color w:val="auto"/>
          <w:sz w:val="24"/>
          <w:szCs w:val="24"/>
        </w:rPr>
        <w:t>.</w:t>
      </w:r>
      <w:r w:rsidR="00000180">
        <w:rPr>
          <w:color w:val="auto"/>
          <w:sz w:val="24"/>
          <w:szCs w:val="24"/>
        </w:rPr>
        <w:t> </w:t>
      </w:r>
      <w:r w:rsidR="00A973A1" w:rsidRPr="00FF7686">
        <w:rPr>
          <w:color w:val="auto"/>
          <w:sz w:val="24"/>
          <w:szCs w:val="24"/>
        </w:rPr>
        <w:t xml:space="preserve">punktā minēto darbību īstenošanu </w:t>
      </w:r>
      <w:r w:rsidR="009724C7" w:rsidRPr="00FF7686">
        <w:rPr>
          <w:color w:val="auto"/>
          <w:sz w:val="24"/>
          <w:szCs w:val="24"/>
        </w:rPr>
        <w:t>v</w:t>
      </w:r>
      <w:r w:rsidR="00D3641E" w:rsidRPr="00FF7686">
        <w:rPr>
          <w:color w:val="auto"/>
          <w:sz w:val="24"/>
          <w:szCs w:val="24"/>
        </w:rPr>
        <w:t xml:space="preserve">ietējā rīcības grupa </w:t>
      </w:r>
      <w:r w:rsidR="00000180">
        <w:rPr>
          <w:color w:val="auto"/>
          <w:sz w:val="24"/>
          <w:szCs w:val="24"/>
        </w:rPr>
        <w:t xml:space="preserve">savā tīmekļa vietnē </w:t>
      </w:r>
      <w:r w:rsidR="00D3641E" w:rsidRPr="00FF7686">
        <w:rPr>
          <w:color w:val="auto"/>
          <w:sz w:val="24"/>
          <w:szCs w:val="24"/>
        </w:rPr>
        <w:t xml:space="preserve">nodrošina </w:t>
      </w:r>
      <w:r w:rsidR="00EB4A30">
        <w:rPr>
          <w:color w:val="auto"/>
          <w:sz w:val="24"/>
          <w:szCs w:val="24"/>
        </w:rPr>
        <w:t>šādu</w:t>
      </w:r>
      <w:r w:rsidR="00EB4A30" w:rsidRPr="00FF7686">
        <w:rPr>
          <w:color w:val="auto"/>
          <w:sz w:val="24"/>
          <w:szCs w:val="24"/>
        </w:rPr>
        <w:t xml:space="preserve"> </w:t>
      </w:r>
      <w:r w:rsidR="00D3641E" w:rsidRPr="00FF7686">
        <w:rPr>
          <w:color w:val="auto"/>
          <w:sz w:val="24"/>
          <w:szCs w:val="24"/>
        </w:rPr>
        <w:t>publisk</w:t>
      </w:r>
      <w:r w:rsidR="00000180">
        <w:rPr>
          <w:color w:val="auto"/>
          <w:sz w:val="24"/>
          <w:szCs w:val="24"/>
        </w:rPr>
        <w:t>i</w:t>
      </w:r>
      <w:r w:rsidR="00D3641E" w:rsidRPr="00FF7686">
        <w:rPr>
          <w:color w:val="auto"/>
          <w:sz w:val="24"/>
          <w:szCs w:val="24"/>
        </w:rPr>
        <w:t xml:space="preserve"> pieejam</w:t>
      </w:r>
      <w:r w:rsidR="00000180">
        <w:rPr>
          <w:color w:val="auto"/>
          <w:sz w:val="24"/>
          <w:szCs w:val="24"/>
        </w:rPr>
        <w:t>u</w:t>
      </w:r>
      <w:r w:rsidR="00D3641E" w:rsidRPr="00FF7686">
        <w:rPr>
          <w:color w:val="auto"/>
          <w:sz w:val="24"/>
          <w:szCs w:val="24"/>
        </w:rPr>
        <w:t xml:space="preserve"> informācij</w:t>
      </w:r>
      <w:r w:rsidR="00000180">
        <w:rPr>
          <w:color w:val="auto"/>
          <w:sz w:val="24"/>
          <w:szCs w:val="24"/>
        </w:rPr>
        <w:t>u</w:t>
      </w:r>
      <w:r w:rsidR="006D75C3" w:rsidRPr="00FF7686">
        <w:rPr>
          <w:color w:val="auto"/>
          <w:sz w:val="24"/>
          <w:szCs w:val="24"/>
        </w:rPr>
        <w:t>:</w:t>
      </w:r>
    </w:p>
    <w:p w14:paraId="473A629B" w14:textId="77777777" w:rsidR="00282DAA" w:rsidRPr="00FF7686" w:rsidRDefault="00282DAA" w:rsidP="002F3D9B">
      <w:pPr>
        <w:pStyle w:val="tv2132"/>
        <w:spacing w:line="240" w:lineRule="auto"/>
        <w:ind w:firstLine="709"/>
        <w:jc w:val="both"/>
        <w:rPr>
          <w:color w:val="auto"/>
          <w:sz w:val="24"/>
          <w:szCs w:val="24"/>
        </w:rPr>
      </w:pPr>
      <w:r w:rsidRPr="00FF7686">
        <w:rPr>
          <w:color w:val="auto"/>
          <w:sz w:val="24"/>
          <w:szCs w:val="24"/>
        </w:rPr>
        <w:t>2</w:t>
      </w:r>
      <w:r w:rsidR="00B03E4C">
        <w:rPr>
          <w:color w:val="auto"/>
          <w:sz w:val="24"/>
          <w:szCs w:val="24"/>
        </w:rPr>
        <w:t>0</w:t>
      </w:r>
      <w:r w:rsidRPr="00FF7686">
        <w:rPr>
          <w:color w:val="auto"/>
          <w:sz w:val="24"/>
          <w:szCs w:val="24"/>
        </w:rPr>
        <w:t xml:space="preserve">.1 </w:t>
      </w:r>
      <w:r w:rsidR="00000180" w:rsidRPr="00FF7686">
        <w:rPr>
          <w:color w:val="auto"/>
          <w:sz w:val="24"/>
          <w:szCs w:val="24"/>
        </w:rPr>
        <w:t xml:space="preserve">informāciju par </w:t>
      </w:r>
      <w:r w:rsidR="00EB4A30">
        <w:rPr>
          <w:color w:val="auto"/>
          <w:sz w:val="24"/>
          <w:szCs w:val="24"/>
        </w:rPr>
        <w:t>to iegāžu</w:t>
      </w:r>
      <w:r w:rsidR="00EB4A30" w:rsidRPr="00FF7686">
        <w:rPr>
          <w:color w:val="auto"/>
          <w:sz w:val="24"/>
          <w:szCs w:val="24"/>
        </w:rPr>
        <w:t xml:space="preserve"> </w:t>
      </w:r>
      <w:r w:rsidR="00000180" w:rsidRPr="00FF7686">
        <w:rPr>
          <w:color w:val="auto"/>
          <w:sz w:val="24"/>
          <w:szCs w:val="24"/>
        </w:rPr>
        <w:t>iepirkuma rezultātiem</w:t>
      </w:r>
      <w:r w:rsidR="00AE371F" w:rsidRPr="00FF7686">
        <w:rPr>
          <w:color w:val="auto"/>
          <w:sz w:val="24"/>
          <w:szCs w:val="24"/>
        </w:rPr>
        <w:t>,</w:t>
      </w:r>
      <w:r w:rsidR="00545547" w:rsidRPr="00FF7686">
        <w:rPr>
          <w:color w:val="auto"/>
          <w:sz w:val="24"/>
          <w:szCs w:val="24"/>
        </w:rPr>
        <w:t xml:space="preserve"> k</w:t>
      </w:r>
      <w:r w:rsidR="00EB4A30">
        <w:rPr>
          <w:color w:val="auto"/>
          <w:sz w:val="24"/>
          <w:szCs w:val="24"/>
        </w:rPr>
        <w:t>urā</w:t>
      </w:r>
      <w:r w:rsidR="00545547" w:rsidRPr="00FF7686">
        <w:rPr>
          <w:color w:val="auto"/>
          <w:sz w:val="24"/>
          <w:szCs w:val="24"/>
        </w:rPr>
        <w:t xml:space="preserve">s </w:t>
      </w:r>
      <w:proofErr w:type="gramStart"/>
      <w:r w:rsidR="00545547" w:rsidRPr="00FF7686">
        <w:rPr>
          <w:color w:val="auto"/>
          <w:sz w:val="24"/>
          <w:szCs w:val="24"/>
        </w:rPr>
        <w:t>pārsnie</w:t>
      </w:r>
      <w:r w:rsidR="00EB4A30">
        <w:rPr>
          <w:color w:val="auto"/>
          <w:sz w:val="24"/>
          <w:szCs w:val="24"/>
        </w:rPr>
        <w:t>gta</w:t>
      </w:r>
      <w:r w:rsidR="00F849C0" w:rsidRPr="00FF7686">
        <w:rPr>
          <w:color w:val="auto"/>
          <w:sz w:val="24"/>
          <w:szCs w:val="24"/>
        </w:rPr>
        <w:t xml:space="preserve"> </w:t>
      </w:r>
      <w:r w:rsidR="00000180">
        <w:rPr>
          <w:color w:val="auto"/>
          <w:sz w:val="24"/>
          <w:szCs w:val="24"/>
        </w:rPr>
        <w:t>šo noteikumu</w:t>
      </w:r>
      <w:proofErr w:type="gramEnd"/>
      <w:r w:rsidR="00000180">
        <w:rPr>
          <w:color w:val="auto"/>
          <w:sz w:val="24"/>
          <w:szCs w:val="24"/>
        </w:rPr>
        <w:t xml:space="preserve"> </w:t>
      </w:r>
      <w:r w:rsidR="00295D43" w:rsidRPr="00FF7686">
        <w:rPr>
          <w:color w:val="auto"/>
          <w:sz w:val="24"/>
          <w:szCs w:val="24"/>
        </w:rPr>
        <w:t>1</w:t>
      </w:r>
      <w:r w:rsidR="00ED1347" w:rsidRPr="00FF7686">
        <w:rPr>
          <w:color w:val="auto"/>
          <w:sz w:val="24"/>
          <w:szCs w:val="24"/>
        </w:rPr>
        <w:t>4</w:t>
      </w:r>
      <w:r w:rsidR="00295D43" w:rsidRPr="00FF7686">
        <w:rPr>
          <w:color w:val="auto"/>
          <w:sz w:val="24"/>
          <w:szCs w:val="24"/>
        </w:rPr>
        <w:t>.6.1.</w:t>
      </w:r>
      <w:r w:rsidR="00000180">
        <w:rPr>
          <w:color w:val="auto"/>
          <w:sz w:val="24"/>
          <w:szCs w:val="24"/>
        </w:rPr>
        <w:t> </w:t>
      </w:r>
      <w:r w:rsidR="00295D43" w:rsidRPr="00FF7686">
        <w:rPr>
          <w:color w:val="auto"/>
          <w:sz w:val="24"/>
          <w:szCs w:val="24"/>
        </w:rPr>
        <w:t>apakšpunktā minēt</w:t>
      </w:r>
      <w:r w:rsidR="00EB4A30">
        <w:rPr>
          <w:color w:val="auto"/>
          <w:sz w:val="24"/>
          <w:szCs w:val="24"/>
        </w:rPr>
        <w:t>ā</w:t>
      </w:r>
      <w:r w:rsidR="00F849C0" w:rsidRPr="00FF7686">
        <w:rPr>
          <w:color w:val="auto"/>
          <w:sz w:val="24"/>
          <w:szCs w:val="24"/>
        </w:rPr>
        <w:t xml:space="preserve"> summ</w:t>
      </w:r>
      <w:r w:rsidR="00EB4A30">
        <w:rPr>
          <w:color w:val="auto"/>
          <w:sz w:val="24"/>
          <w:szCs w:val="24"/>
        </w:rPr>
        <w:t>a</w:t>
      </w:r>
      <w:r w:rsidR="00295D43" w:rsidRPr="00FF7686">
        <w:rPr>
          <w:color w:val="auto"/>
          <w:sz w:val="24"/>
          <w:szCs w:val="24"/>
        </w:rPr>
        <w:t>;</w:t>
      </w:r>
    </w:p>
    <w:p w14:paraId="25E5A109" w14:textId="77777777" w:rsidR="00282DAA" w:rsidRPr="00FF7686" w:rsidRDefault="007F5BD6" w:rsidP="002F3D9B">
      <w:pPr>
        <w:pStyle w:val="tv2132"/>
        <w:spacing w:line="240" w:lineRule="auto"/>
        <w:ind w:firstLine="709"/>
        <w:jc w:val="both"/>
        <w:rPr>
          <w:color w:val="auto"/>
          <w:sz w:val="24"/>
          <w:szCs w:val="24"/>
        </w:rPr>
      </w:pPr>
      <w:r w:rsidRPr="00FF7686">
        <w:rPr>
          <w:color w:val="auto"/>
          <w:sz w:val="24"/>
          <w:szCs w:val="24"/>
        </w:rPr>
        <w:t>2</w:t>
      </w:r>
      <w:r w:rsidR="00B03E4C">
        <w:rPr>
          <w:color w:val="auto"/>
          <w:sz w:val="24"/>
          <w:szCs w:val="24"/>
        </w:rPr>
        <w:t>0</w:t>
      </w:r>
      <w:r w:rsidRPr="00FF7686">
        <w:rPr>
          <w:color w:val="auto"/>
          <w:sz w:val="24"/>
          <w:szCs w:val="24"/>
        </w:rPr>
        <w:t>.2</w:t>
      </w:r>
      <w:r w:rsidR="00000180">
        <w:rPr>
          <w:color w:val="auto"/>
          <w:sz w:val="24"/>
          <w:szCs w:val="24"/>
        </w:rPr>
        <w:t>. ziņas</w:t>
      </w:r>
      <w:r w:rsidRPr="00FF7686">
        <w:rPr>
          <w:color w:val="auto"/>
          <w:sz w:val="24"/>
          <w:szCs w:val="24"/>
        </w:rPr>
        <w:t xml:space="preserve"> par plānotajiem </w:t>
      </w:r>
      <w:r w:rsidR="0037135E" w:rsidRPr="00FF7686">
        <w:rPr>
          <w:color w:val="auto"/>
          <w:sz w:val="24"/>
          <w:szCs w:val="24"/>
        </w:rPr>
        <w:t xml:space="preserve">pasākumiem </w:t>
      </w:r>
      <w:r w:rsidRPr="00FF7686">
        <w:rPr>
          <w:color w:val="auto"/>
          <w:sz w:val="24"/>
          <w:szCs w:val="24"/>
        </w:rPr>
        <w:t>un mācībām;</w:t>
      </w:r>
    </w:p>
    <w:p w14:paraId="755FB01B" w14:textId="77777777" w:rsidR="00282DAA" w:rsidRPr="00FF7686" w:rsidRDefault="00282DAA" w:rsidP="002F3D9B">
      <w:pPr>
        <w:pStyle w:val="tv2132"/>
        <w:spacing w:line="240" w:lineRule="auto"/>
        <w:ind w:firstLine="709"/>
        <w:jc w:val="both"/>
        <w:rPr>
          <w:color w:val="auto"/>
          <w:sz w:val="24"/>
          <w:szCs w:val="24"/>
        </w:rPr>
      </w:pPr>
      <w:r w:rsidRPr="00FF7686">
        <w:rPr>
          <w:color w:val="auto"/>
          <w:sz w:val="24"/>
          <w:szCs w:val="24"/>
        </w:rPr>
        <w:t>2</w:t>
      </w:r>
      <w:r w:rsidR="00B03E4C">
        <w:rPr>
          <w:color w:val="auto"/>
          <w:sz w:val="24"/>
          <w:szCs w:val="24"/>
        </w:rPr>
        <w:t>0</w:t>
      </w:r>
      <w:r w:rsidRPr="00FF7686">
        <w:rPr>
          <w:color w:val="auto"/>
          <w:sz w:val="24"/>
          <w:szCs w:val="24"/>
        </w:rPr>
        <w:t>.3</w:t>
      </w:r>
      <w:r w:rsidR="00000180">
        <w:rPr>
          <w:color w:val="auto"/>
          <w:sz w:val="24"/>
          <w:szCs w:val="24"/>
        </w:rPr>
        <w:t>.</w:t>
      </w:r>
      <w:r w:rsidRPr="00FF7686">
        <w:rPr>
          <w:color w:val="auto"/>
          <w:sz w:val="24"/>
          <w:szCs w:val="24"/>
        </w:rPr>
        <w:t xml:space="preserve"> </w:t>
      </w:r>
      <w:r w:rsidR="00000180">
        <w:rPr>
          <w:color w:val="auto"/>
          <w:sz w:val="24"/>
          <w:szCs w:val="24"/>
        </w:rPr>
        <w:t>pārskatus</w:t>
      </w:r>
      <w:r w:rsidR="007F5BD6" w:rsidRPr="00FF7686">
        <w:rPr>
          <w:color w:val="auto"/>
          <w:sz w:val="24"/>
          <w:szCs w:val="24"/>
        </w:rPr>
        <w:t xml:space="preserve"> </w:t>
      </w:r>
      <w:r w:rsidRPr="00FF7686">
        <w:rPr>
          <w:color w:val="auto"/>
          <w:sz w:val="24"/>
          <w:szCs w:val="24"/>
        </w:rPr>
        <w:t>par</w:t>
      </w:r>
      <w:r w:rsidR="0037135E" w:rsidRPr="00FF7686">
        <w:rPr>
          <w:color w:val="auto"/>
          <w:sz w:val="24"/>
          <w:szCs w:val="24"/>
        </w:rPr>
        <w:t xml:space="preserve"> apmeklētajiem pasākumiem</w:t>
      </w:r>
      <w:r w:rsidR="007F5BD6" w:rsidRPr="00FF7686">
        <w:rPr>
          <w:color w:val="auto"/>
          <w:sz w:val="24"/>
          <w:szCs w:val="24"/>
        </w:rPr>
        <w:t>;</w:t>
      </w:r>
    </w:p>
    <w:p w14:paraId="72F3F3D7" w14:textId="77777777" w:rsidR="00282DAA" w:rsidRPr="00F74611" w:rsidRDefault="00282DAA" w:rsidP="002F3D9B">
      <w:pPr>
        <w:pStyle w:val="tv2132"/>
        <w:spacing w:line="240" w:lineRule="auto"/>
        <w:ind w:firstLine="709"/>
        <w:jc w:val="both"/>
        <w:rPr>
          <w:color w:val="auto"/>
          <w:sz w:val="24"/>
          <w:szCs w:val="24"/>
        </w:rPr>
      </w:pPr>
      <w:r w:rsidRPr="00FF7686">
        <w:rPr>
          <w:color w:val="auto"/>
          <w:sz w:val="24"/>
          <w:szCs w:val="24"/>
        </w:rPr>
        <w:t>2</w:t>
      </w:r>
      <w:r w:rsidR="00B03E4C">
        <w:rPr>
          <w:color w:val="auto"/>
          <w:sz w:val="24"/>
          <w:szCs w:val="24"/>
        </w:rPr>
        <w:t>0</w:t>
      </w:r>
      <w:r w:rsidRPr="00FF7686">
        <w:rPr>
          <w:color w:val="auto"/>
          <w:sz w:val="24"/>
          <w:szCs w:val="24"/>
        </w:rPr>
        <w:t xml:space="preserve">.4. </w:t>
      </w:r>
      <w:r w:rsidR="00000180">
        <w:rPr>
          <w:color w:val="auto"/>
          <w:sz w:val="24"/>
          <w:szCs w:val="24"/>
        </w:rPr>
        <w:t xml:space="preserve">informāciju </w:t>
      </w:r>
      <w:r w:rsidRPr="00FF7686">
        <w:rPr>
          <w:color w:val="auto"/>
          <w:sz w:val="24"/>
          <w:szCs w:val="24"/>
        </w:rPr>
        <w:t>par īsteno</w:t>
      </w:r>
      <w:r w:rsidR="00A019A7">
        <w:rPr>
          <w:color w:val="auto"/>
          <w:sz w:val="24"/>
          <w:szCs w:val="24"/>
        </w:rPr>
        <w:t>ta</w:t>
      </w:r>
      <w:r w:rsidRPr="00FF7686">
        <w:rPr>
          <w:color w:val="auto"/>
          <w:sz w:val="24"/>
          <w:szCs w:val="24"/>
        </w:rPr>
        <w:t xml:space="preserve">jiem un apstiprinātajiem </w:t>
      </w:r>
      <w:r w:rsidR="00AE371F" w:rsidRPr="00FF7686">
        <w:rPr>
          <w:color w:val="auto"/>
          <w:sz w:val="24"/>
          <w:szCs w:val="24"/>
        </w:rPr>
        <w:t xml:space="preserve">vietējās attīstības stratēģijas </w:t>
      </w:r>
      <w:r w:rsidRPr="00F74611">
        <w:rPr>
          <w:color w:val="auto"/>
          <w:sz w:val="24"/>
          <w:szCs w:val="24"/>
        </w:rPr>
        <w:t>projektiem</w:t>
      </w:r>
      <w:r w:rsidR="00672B6E" w:rsidRPr="00F74611">
        <w:rPr>
          <w:color w:val="auto"/>
          <w:sz w:val="24"/>
          <w:szCs w:val="24"/>
        </w:rPr>
        <w:t>;</w:t>
      </w:r>
    </w:p>
    <w:p w14:paraId="13DE7F03" w14:textId="77777777" w:rsidR="00672B6E" w:rsidRPr="00F74611" w:rsidRDefault="00672B6E" w:rsidP="002F3D9B">
      <w:pPr>
        <w:pStyle w:val="tv2132"/>
        <w:spacing w:line="240" w:lineRule="auto"/>
        <w:ind w:firstLine="709"/>
        <w:jc w:val="both"/>
        <w:rPr>
          <w:color w:val="auto"/>
          <w:sz w:val="24"/>
          <w:szCs w:val="24"/>
        </w:rPr>
      </w:pPr>
      <w:r w:rsidRPr="00F74611">
        <w:rPr>
          <w:color w:val="auto"/>
          <w:sz w:val="24"/>
          <w:szCs w:val="24"/>
        </w:rPr>
        <w:t>20.5. vietējās rīcības grupas darbības teritorijas pētījum</w:t>
      </w:r>
      <w:r w:rsidR="00000180" w:rsidRPr="00F74611">
        <w:rPr>
          <w:color w:val="auto"/>
          <w:sz w:val="24"/>
          <w:szCs w:val="24"/>
        </w:rPr>
        <w:t>u un rezultātus</w:t>
      </w:r>
      <w:r w:rsidRPr="00F74611">
        <w:rPr>
          <w:color w:val="auto"/>
          <w:sz w:val="24"/>
          <w:szCs w:val="24"/>
        </w:rPr>
        <w:t>.</w:t>
      </w:r>
    </w:p>
    <w:p w14:paraId="59BB4BF6" w14:textId="77777777" w:rsidR="00BE7E43" w:rsidRPr="00F74611" w:rsidRDefault="00BE7E43" w:rsidP="002F3D9B">
      <w:pPr>
        <w:pStyle w:val="tv2132"/>
        <w:spacing w:line="240" w:lineRule="auto"/>
        <w:ind w:firstLine="709"/>
        <w:jc w:val="both"/>
        <w:rPr>
          <w:color w:val="auto"/>
          <w:sz w:val="24"/>
          <w:szCs w:val="24"/>
        </w:rPr>
      </w:pPr>
    </w:p>
    <w:p w14:paraId="015E0D37" w14:textId="77777777" w:rsidR="00D65747" w:rsidRPr="00F74611" w:rsidRDefault="00E121CF" w:rsidP="002F3D9B">
      <w:pPr>
        <w:pStyle w:val="tv2132"/>
        <w:numPr>
          <w:ilvl w:val="0"/>
          <w:numId w:val="2"/>
        </w:numPr>
        <w:spacing w:line="240" w:lineRule="auto"/>
        <w:ind w:left="0" w:firstLine="709"/>
        <w:jc w:val="both"/>
        <w:rPr>
          <w:color w:val="auto"/>
          <w:sz w:val="24"/>
          <w:szCs w:val="24"/>
        </w:rPr>
      </w:pPr>
      <w:r w:rsidRPr="00F74611">
        <w:rPr>
          <w:color w:val="auto"/>
          <w:sz w:val="24"/>
          <w:szCs w:val="24"/>
        </w:rPr>
        <w:t>Vietējā</w:t>
      </w:r>
      <w:r w:rsidR="00ED516D" w:rsidRPr="00F74611">
        <w:rPr>
          <w:color w:val="auto"/>
          <w:sz w:val="24"/>
          <w:szCs w:val="24"/>
        </w:rPr>
        <w:t xml:space="preserve"> rīcības grupa</w:t>
      </w:r>
      <w:r w:rsidR="00D65747" w:rsidRPr="00F74611">
        <w:rPr>
          <w:color w:val="auto"/>
          <w:sz w:val="24"/>
          <w:szCs w:val="24"/>
        </w:rPr>
        <w:t>:</w:t>
      </w:r>
    </w:p>
    <w:p w14:paraId="102D993A" w14:textId="77777777" w:rsidR="00C251B4" w:rsidRDefault="00C26BDB" w:rsidP="002F3D9B">
      <w:pPr>
        <w:pStyle w:val="tv2132"/>
        <w:numPr>
          <w:ilvl w:val="1"/>
          <w:numId w:val="2"/>
        </w:numPr>
        <w:spacing w:line="240" w:lineRule="auto"/>
        <w:ind w:left="0" w:firstLine="709"/>
        <w:jc w:val="both"/>
        <w:rPr>
          <w:color w:val="auto"/>
          <w:sz w:val="24"/>
          <w:szCs w:val="24"/>
        </w:rPr>
      </w:pPr>
      <w:r w:rsidRPr="005E6AB7">
        <w:rPr>
          <w:color w:val="auto"/>
          <w:sz w:val="24"/>
          <w:szCs w:val="24"/>
        </w:rPr>
        <w:t xml:space="preserve">šo noteikumu </w:t>
      </w:r>
      <w:r w:rsidR="000820DB" w:rsidRPr="005E6AB7">
        <w:rPr>
          <w:color w:val="auto"/>
          <w:sz w:val="24"/>
          <w:szCs w:val="24"/>
        </w:rPr>
        <w:t>14</w:t>
      </w:r>
      <w:r w:rsidR="0014246A" w:rsidRPr="005E6AB7">
        <w:rPr>
          <w:color w:val="auto"/>
          <w:sz w:val="24"/>
          <w:szCs w:val="24"/>
        </w:rPr>
        <w:t>.6.1.</w:t>
      </w:r>
      <w:r w:rsidR="00000180">
        <w:rPr>
          <w:color w:val="auto"/>
          <w:sz w:val="24"/>
          <w:szCs w:val="24"/>
        </w:rPr>
        <w:t> </w:t>
      </w:r>
      <w:r w:rsidR="0014246A" w:rsidRPr="005E6AB7">
        <w:rPr>
          <w:color w:val="auto"/>
          <w:sz w:val="24"/>
          <w:szCs w:val="24"/>
        </w:rPr>
        <w:t>apakšpunktā minētajā gadījumā</w:t>
      </w:r>
      <w:r w:rsidR="00F74896" w:rsidRPr="005E6AB7">
        <w:rPr>
          <w:color w:val="auto"/>
          <w:sz w:val="24"/>
          <w:szCs w:val="24"/>
        </w:rPr>
        <w:t>:</w:t>
      </w:r>
    </w:p>
    <w:p w14:paraId="405BF9EC" w14:textId="77777777" w:rsidR="00C251B4" w:rsidRPr="00C251B4" w:rsidRDefault="005E6AB7" w:rsidP="002F3D9B">
      <w:pPr>
        <w:pStyle w:val="tv2132"/>
        <w:spacing w:line="240" w:lineRule="auto"/>
        <w:ind w:firstLine="709"/>
        <w:jc w:val="both"/>
        <w:rPr>
          <w:color w:val="auto"/>
          <w:sz w:val="24"/>
          <w:szCs w:val="24"/>
        </w:rPr>
      </w:pPr>
      <w:r w:rsidRPr="00C251B4">
        <w:rPr>
          <w:color w:val="auto"/>
          <w:sz w:val="24"/>
          <w:szCs w:val="24"/>
        </w:rPr>
        <w:t>21.1.</w:t>
      </w:r>
      <w:r w:rsidR="00C251B4" w:rsidRPr="00C251B4">
        <w:rPr>
          <w:color w:val="auto"/>
          <w:sz w:val="24"/>
          <w:szCs w:val="24"/>
        </w:rPr>
        <w:t>1.</w:t>
      </w:r>
      <w:r w:rsidRPr="00C251B4">
        <w:rPr>
          <w:color w:val="auto"/>
          <w:sz w:val="24"/>
          <w:szCs w:val="24"/>
        </w:rPr>
        <w:t xml:space="preserve"> </w:t>
      </w:r>
      <w:r w:rsidR="00000180">
        <w:rPr>
          <w:color w:val="auto"/>
          <w:sz w:val="24"/>
          <w:szCs w:val="24"/>
        </w:rPr>
        <w:t>10 </w:t>
      </w:r>
      <w:r w:rsidR="00742893">
        <w:rPr>
          <w:color w:val="auto"/>
          <w:sz w:val="24"/>
          <w:szCs w:val="24"/>
        </w:rPr>
        <w:t>darb</w:t>
      </w:r>
      <w:r w:rsidR="0014246A" w:rsidRPr="00C251B4">
        <w:rPr>
          <w:color w:val="auto"/>
          <w:sz w:val="24"/>
          <w:szCs w:val="24"/>
        </w:rPr>
        <w:t xml:space="preserve">dienas pirms iepirkuma procedūras izsludināšanas </w:t>
      </w:r>
      <w:r w:rsidR="00000180" w:rsidRPr="00C251B4">
        <w:rPr>
          <w:color w:val="auto"/>
          <w:sz w:val="24"/>
          <w:szCs w:val="24"/>
        </w:rPr>
        <w:t xml:space="preserve">iesniedz </w:t>
      </w:r>
      <w:r w:rsidR="0014246A" w:rsidRPr="00C251B4">
        <w:rPr>
          <w:color w:val="auto"/>
          <w:sz w:val="24"/>
          <w:szCs w:val="24"/>
        </w:rPr>
        <w:t xml:space="preserve">saskaņošanai </w:t>
      </w:r>
      <w:r w:rsidR="00EB4A30" w:rsidRPr="00C251B4">
        <w:rPr>
          <w:color w:val="auto"/>
          <w:sz w:val="24"/>
          <w:szCs w:val="24"/>
        </w:rPr>
        <w:t xml:space="preserve">Lauku atbalsta dienestā </w:t>
      </w:r>
      <w:r w:rsidR="0014246A" w:rsidRPr="00C251B4">
        <w:rPr>
          <w:color w:val="auto"/>
          <w:sz w:val="24"/>
          <w:szCs w:val="24"/>
        </w:rPr>
        <w:t>iepirkuma procedūras nolikumu un tehnisko specifikāciju</w:t>
      </w:r>
      <w:r w:rsidR="00D65747" w:rsidRPr="00C251B4">
        <w:rPr>
          <w:color w:val="auto"/>
          <w:sz w:val="24"/>
          <w:szCs w:val="24"/>
        </w:rPr>
        <w:t xml:space="preserve">, </w:t>
      </w:r>
      <w:r w:rsidR="00C51DEE" w:rsidRPr="00C251B4">
        <w:rPr>
          <w:color w:val="auto"/>
          <w:sz w:val="24"/>
          <w:szCs w:val="24"/>
        </w:rPr>
        <w:t>k</w:t>
      </w:r>
      <w:r w:rsidR="00000180">
        <w:rPr>
          <w:color w:val="auto"/>
          <w:sz w:val="24"/>
          <w:szCs w:val="24"/>
        </w:rPr>
        <w:t>o</w:t>
      </w:r>
      <w:r w:rsidR="0014246A" w:rsidRPr="00C251B4">
        <w:rPr>
          <w:color w:val="auto"/>
          <w:sz w:val="24"/>
          <w:szCs w:val="24"/>
        </w:rPr>
        <w:t xml:space="preserve"> </w:t>
      </w:r>
      <w:r w:rsidR="00ED516D" w:rsidRPr="00C251B4">
        <w:rPr>
          <w:color w:val="auto"/>
          <w:sz w:val="24"/>
          <w:szCs w:val="24"/>
        </w:rPr>
        <w:t xml:space="preserve">Lauku atbalsta dienests izvērtē </w:t>
      </w:r>
      <w:r w:rsidR="00D309A1">
        <w:rPr>
          <w:color w:val="auto"/>
          <w:sz w:val="24"/>
          <w:szCs w:val="24"/>
        </w:rPr>
        <w:t>piecu</w:t>
      </w:r>
      <w:r w:rsidR="009430DB" w:rsidRPr="00C251B4">
        <w:rPr>
          <w:color w:val="auto"/>
          <w:sz w:val="24"/>
          <w:szCs w:val="24"/>
        </w:rPr>
        <w:t xml:space="preserve"> </w:t>
      </w:r>
      <w:r w:rsidR="00ED516D" w:rsidRPr="00C251B4">
        <w:rPr>
          <w:color w:val="auto"/>
          <w:sz w:val="24"/>
          <w:szCs w:val="24"/>
        </w:rPr>
        <w:t xml:space="preserve">darbdienu laikā </w:t>
      </w:r>
      <w:r w:rsidR="003C6057" w:rsidRPr="00C251B4">
        <w:rPr>
          <w:color w:val="auto"/>
          <w:sz w:val="24"/>
          <w:szCs w:val="24"/>
        </w:rPr>
        <w:t>un sniedz saskaņojumu</w:t>
      </w:r>
      <w:r w:rsidR="006B29C8" w:rsidRPr="00C251B4">
        <w:rPr>
          <w:color w:val="auto"/>
          <w:sz w:val="24"/>
          <w:szCs w:val="24"/>
        </w:rPr>
        <w:t xml:space="preserve">; </w:t>
      </w:r>
    </w:p>
    <w:p w14:paraId="238FAC63" w14:textId="77777777" w:rsidR="00F74896" w:rsidRPr="00C251B4" w:rsidRDefault="00C251B4" w:rsidP="002F3D9B">
      <w:pPr>
        <w:pStyle w:val="tv2132"/>
        <w:spacing w:line="240" w:lineRule="auto"/>
        <w:ind w:firstLine="709"/>
        <w:jc w:val="both"/>
        <w:rPr>
          <w:color w:val="auto"/>
          <w:sz w:val="24"/>
          <w:szCs w:val="24"/>
        </w:rPr>
      </w:pPr>
      <w:r w:rsidRPr="00C251B4">
        <w:rPr>
          <w:color w:val="auto"/>
          <w:sz w:val="24"/>
          <w:szCs w:val="24"/>
        </w:rPr>
        <w:t xml:space="preserve">21.1.2. </w:t>
      </w:r>
      <w:r w:rsidR="00F74896" w:rsidRPr="00C251B4">
        <w:rPr>
          <w:color w:val="auto"/>
          <w:sz w:val="24"/>
          <w:szCs w:val="24"/>
        </w:rPr>
        <w:t xml:space="preserve">pirms līguma slēgšanas saskaņošanai </w:t>
      </w:r>
      <w:r w:rsidR="00000180" w:rsidRPr="00C251B4">
        <w:rPr>
          <w:color w:val="auto"/>
          <w:sz w:val="24"/>
          <w:szCs w:val="24"/>
        </w:rPr>
        <w:t xml:space="preserve">Lauku atbalsta dienestā </w:t>
      </w:r>
      <w:r w:rsidR="00F74896" w:rsidRPr="00C251B4">
        <w:rPr>
          <w:color w:val="auto"/>
          <w:sz w:val="24"/>
          <w:szCs w:val="24"/>
        </w:rPr>
        <w:t>iesniedz iepirkuma dokumentāciju</w:t>
      </w:r>
      <w:r w:rsidR="002A449F">
        <w:rPr>
          <w:color w:val="auto"/>
          <w:sz w:val="24"/>
          <w:szCs w:val="24"/>
        </w:rPr>
        <w:t>;</w:t>
      </w:r>
    </w:p>
    <w:p w14:paraId="59D5256F" w14:textId="77777777" w:rsidR="00BE7E43" w:rsidRPr="009430DB" w:rsidRDefault="0085172E" w:rsidP="002F3D9B">
      <w:pPr>
        <w:pStyle w:val="tv2132"/>
        <w:numPr>
          <w:ilvl w:val="1"/>
          <w:numId w:val="2"/>
        </w:numPr>
        <w:spacing w:line="240" w:lineRule="auto"/>
        <w:ind w:left="0" w:firstLine="709"/>
        <w:jc w:val="both"/>
        <w:rPr>
          <w:color w:val="auto"/>
          <w:sz w:val="24"/>
          <w:szCs w:val="24"/>
        </w:rPr>
      </w:pPr>
      <w:r>
        <w:rPr>
          <w:color w:val="auto"/>
          <w:sz w:val="24"/>
          <w:szCs w:val="24"/>
        </w:rPr>
        <w:t xml:space="preserve">piecas </w:t>
      </w:r>
      <w:r w:rsidR="00000180" w:rsidRPr="009430DB">
        <w:rPr>
          <w:color w:val="auto"/>
          <w:sz w:val="24"/>
          <w:szCs w:val="24"/>
        </w:rPr>
        <w:t xml:space="preserve">darbdienas pirms </w:t>
      </w:r>
      <w:r w:rsidR="00801CD3" w:rsidRPr="009430DB">
        <w:rPr>
          <w:color w:val="auto"/>
          <w:sz w:val="24"/>
          <w:szCs w:val="24"/>
        </w:rPr>
        <w:t xml:space="preserve">šo noteikumu </w:t>
      </w:r>
      <w:r w:rsidR="00AA7D87" w:rsidRPr="009430DB">
        <w:rPr>
          <w:color w:val="auto"/>
          <w:sz w:val="24"/>
          <w:szCs w:val="24"/>
        </w:rPr>
        <w:t xml:space="preserve">6.1.2., 6.1.3. un </w:t>
      </w:r>
      <w:r w:rsidR="00ED1347" w:rsidRPr="009430DB">
        <w:rPr>
          <w:color w:val="auto"/>
          <w:sz w:val="24"/>
          <w:szCs w:val="24"/>
        </w:rPr>
        <w:t>6</w:t>
      </w:r>
      <w:r w:rsidR="00801CD3" w:rsidRPr="009430DB">
        <w:rPr>
          <w:color w:val="auto"/>
          <w:sz w:val="24"/>
          <w:szCs w:val="24"/>
        </w:rPr>
        <w:t>.2.2.</w:t>
      </w:r>
      <w:r w:rsidR="00000180">
        <w:rPr>
          <w:color w:val="auto"/>
          <w:sz w:val="24"/>
          <w:szCs w:val="24"/>
        </w:rPr>
        <w:t> apakšpunktā</w:t>
      </w:r>
      <w:r w:rsidR="00801CD3" w:rsidRPr="009430DB">
        <w:rPr>
          <w:color w:val="auto"/>
          <w:sz w:val="24"/>
          <w:szCs w:val="24"/>
        </w:rPr>
        <w:t xml:space="preserve"> minēto </w:t>
      </w:r>
      <w:r w:rsidR="00000180">
        <w:rPr>
          <w:color w:val="auto"/>
          <w:sz w:val="24"/>
          <w:szCs w:val="24"/>
        </w:rPr>
        <w:t xml:space="preserve">pasākumu īstenošanas </w:t>
      </w:r>
      <w:r w:rsidR="001F0C24" w:rsidRPr="009430DB">
        <w:rPr>
          <w:color w:val="auto"/>
          <w:sz w:val="24"/>
          <w:szCs w:val="24"/>
        </w:rPr>
        <w:t>nosūta Lauku atbalsta dienestam</w:t>
      </w:r>
      <w:r w:rsidR="007F5BD6" w:rsidRPr="009430DB">
        <w:rPr>
          <w:color w:val="auto"/>
          <w:sz w:val="24"/>
          <w:szCs w:val="24"/>
        </w:rPr>
        <w:t xml:space="preserve"> </w:t>
      </w:r>
      <w:r w:rsidR="00801CD3" w:rsidRPr="009430DB">
        <w:rPr>
          <w:color w:val="auto"/>
          <w:sz w:val="24"/>
          <w:szCs w:val="24"/>
        </w:rPr>
        <w:t xml:space="preserve">pasākuma </w:t>
      </w:r>
      <w:r w:rsidR="007F5BD6" w:rsidRPr="009430DB">
        <w:rPr>
          <w:color w:val="auto"/>
          <w:sz w:val="24"/>
          <w:szCs w:val="24"/>
        </w:rPr>
        <w:t>darba</w:t>
      </w:r>
      <w:r w:rsidR="006933A6" w:rsidRPr="009430DB">
        <w:rPr>
          <w:color w:val="auto"/>
          <w:sz w:val="24"/>
          <w:szCs w:val="24"/>
        </w:rPr>
        <w:t xml:space="preserve"> kārtību un plānoto</w:t>
      </w:r>
      <w:r w:rsidR="00282DAA" w:rsidRPr="009430DB">
        <w:rPr>
          <w:color w:val="auto"/>
          <w:sz w:val="24"/>
          <w:szCs w:val="24"/>
        </w:rPr>
        <w:t xml:space="preserve"> </w:t>
      </w:r>
      <w:r w:rsidR="006933A6" w:rsidRPr="009430DB">
        <w:rPr>
          <w:color w:val="auto"/>
          <w:sz w:val="24"/>
          <w:szCs w:val="24"/>
        </w:rPr>
        <w:t>deleģēto pārstāvju</w:t>
      </w:r>
      <w:r w:rsidR="00282DAA" w:rsidRPr="009430DB">
        <w:rPr>
          <w:color w:val="auto"/>
          <w:sz w:val="24"/>
          <w:szCs w:val="24"/>
        </w:rPr>
        <w:t xml:space="preserve"> skaitu</w:t>
      </w:r>
      <w:r w:rsidR="00DF0CC1" w:rsidRPr="009430DB">
        <w:rPr>
          <w:color w:val="auto"/>
          <w:sz w:val="24"/>
          <w:szCs w:val="24"/>
        </w:rPr>
        <w:t>,</w:t>
      </w:r>
      <w:r w:rsidR="00282DAA" w:rsidRPr="009430DB">
        <w:rPr>
          <w:color w:val="auto"/>
          <w:sz w:val="24"/>
          <w:szCs w:val="24"/>
        </w:rPr>
        <w:t xml:space="preserve"> </w:t>
      </w:r>
      <w:r w:rsidR="006933A6" w:rsidRPr="009430DB">
        <w:rPr>
          <w:color w:val="auto"/>
          <w:sz w:val="24"/>
          <w:szCs w:val="24"/>
        </w:rPr>
        <w:t>ja pasākums notiek citā Eiropas Savienības dalībvalstī</w:t>
      </w:r>
      <w:r w:rsidR="002A449F">
        <w:rPr>
          <w:color w:val="auto"/>
          <w:sz w:val="24"/>
          <w:szCs w:val="24"/>
        </w:rPr>
        <w:t>;</w:t>
      </w:r>
      <w:r w:rsidR="003D07A3" w:rsidRPr="009430DB">
        <w:rPr>
          <w:color w:val="auto"/>
          <w:sz w:val="24"/>
          <w:szCs w:val="24"/>
        </w:rPr>
        <w:t xml:space="preserve"> </w:t>
      </w:r>
    </w:p>
    <w:p w14:paraId="6109FA80" w14:textId="77777777" w:rsidR="001F0C24" w:rsidRDefault="0085172E" w:rsidP="002F3D9B">
      <w:pPr>
        <w:pStyle w:val="tv2132"/>
        <w:numPr>
          <w:ilvl w:val="1"/>
          <w:numId w:val="2"/>
        </w:numPr>
        <w:spacing w:line="240" w:lineRule="auto"/>
        <w:ind w:left="0" w:firstLine="709"/>
        <w:jc w:val="both"/>
        <w:rPr>
          <w:color w:val="auto"/>
          <w:sz w:val="24"/>
          <w:szCs w:val="24"/>
        </w:rPr>
      </w:pPr>
      <w:r>
        <w:rPr>
          <w:color w:val="auto"/>
          <w:sz w:val="24"/>
          <w:szCs w:val="24"/>
        </w:rPr>
        <w:t>piecas</w:t>
      </w:r>
      <w:r w:rsidRPr="004C6004">
        <w:rPr>
          <w:color w:val="auto"/>
          <w:sz w:val="24"/>
          <w:szCs w:val="24"/>
        </w:rPr>
        <w:t xml:space="preserve"> </w:t>
      </w:r>
      <w:r w:rsidR="001F0C24" w:rsidRPr="004C6004">
        <w:rPr>
          <w:color w:val="auto"/>
          <w:sz w:val="24"/>
          <w:szCs w:val="24"/>
        </w:rPr>
        <w:t>darbdienas pirms</w:t>
      </w:r>
      <w:r w:rsidR="006B29C8" w:rsidRPr="004C6004">
        <w:rPr>
          <w:color w:val="auto"/>
          <w:sz w:val="24"/>
          <w:szCs w:val="24"/>
        </w:rPr>
        <w:t xml:space="preserve"> lēmējinstitūcijas</w:t>
      </w:r>
      <w:r w:rsidR="001F0C24" w:rsidRPr="004C6004">
        <w:rPr>
          <w:color w:val="auto"/>
          <w:sz w:val="24"/>
          <w:szCs w:val="24"/>
        </w:rPr>
        <w:t xml:space="preserve"> </w:t>
      </w:r>
      <w:r w:rsidR="006B29C8" w:rsidRPr="004C6004">
        <w:rPr>
          <w:color w:val="auto"/>
          <w:sz w:val="24"/>
          <w:szCs w:val="24"/>
        </w:rPr>
        <w:t>sēdes, kurā tiek pieņemt</w:t>
      </w:r>
      <w:r>
        <w:rPr>
          <w:color w:val="auto"/>
          <w:sz w:val="24"/>
          <w:szCs w:val="24"/>
        </w:rPr>
        <w:t>s</w:t>
      </w:r>
      <w:r w:rsidR="006B29C8" w:rsidRPr="004C6004">
        <w:rPr>
          <w:color w:val="auto"/>
          <w:sz w:val="24"/>
          <w:szCs w:val="24"/>
        </w:rPr>
        <w:t xml:space="preserve"> lēmum</w:t>
      </w:r>
      <w:r>
        <w:rPr>
          <w:color w:val="auto"/>
          <w:sz w:val="24"/>
          <w:szCs w:val="24"/>
        </w:rPr>
        <w:t>s</w:t>
      </w:r>
      <w:r w:rsidR="006B29C8" w:rsidRPr="004C6004">
        <w:rPr>
          <w:color w:val="auto"/>
          <w:sz w:val="24"/>
          <w:szCs w:val="24"/>
        </w:rPr>
        <w:t xml:space="preserve"> par projektu iesniegumu atbilstību vietējās attīstības stratēģijai, </w:t>
      </w:r>
      <w:r w:rsidR="001F0C24" w:rsidRPr="004C6004">
        <w:rPr>
          <w:color w:val="auto"/>
          <w:sz w:val="24"/>
          <w:szCs w:val="24"/>
        </w:rPr>
        <w:t xml:space="preserve">informē Lauku atbalsta dienestu par </w:t>
      </w:r>
      <w:r w:rsidR="006B29C8" w:rsidRPr="004C6004">
        <w:rPr>
          <w:color w:val="auto"/>
          <w:sz w:val="24"/>
          <w:szCs w:val="24"/>
        </w:rPr>
        <w:t>sēde</w:t>
      </w:r>
      <w:r w:rsidR="00022891">
        <w:rPr>
          <w:color w:val="auto"/>
          <w:sz w:val="24"/>
          <w:szCs w:val="24"/>
        </w:rPr>
        <w:t>s</w:t>
      </w:r>
      <w:r w:rsidR="006B29C8" w:rsidRPr="004C6004">
        <w:rPr>
          <w:color w:val="auto"/>
          <w:sz w:val="24"/>
          <w:szCs w:val="24"/>
        </w:rPr>
        <w:t xml:space="preserve"> </w:t>
      </w:r>
      <w:r w:rsidR="001F0C24" w:rsidRPr="004C6004">
        <w:rPr>
          <w:color w:val="auto"/>
          <w:sz w:val="24"/>
          <w:szCs w:val="24"/>
        </w:rPr>
        <w:t>norises vietu un laiku</w:t>
      </w:r>
      <w:r w:rsidR="00557070">
        <w:rPr>
          <w:color w:val="auto"/>
          <w:sz w:val="24"/>
          <w:szCs w:val="24"/>
        </w:rPr>
        <w:t>;</w:t>
      </w:r>
      <w:r w:rsidR="001F0C24" w:rsidRPr="004C6004">
        <w:rPr>
          <w:color w:val="auto"/>
          <w:sz w:val="24"/>
          <w:szCs w:val="24"/>
        </w:rPr>
        <w:t xml:space="preserve"> </w:t>
      </w:r>
    </w:p>
    <w:p w14:paraId="56DBDEE9" w14:textId="77777777" w:rsidR="00022891" w:rsidRDefault="00000180" w:rsidP="002F3D9B">
      <w:pPr>
        <w:pStyle w:val="tv2132"/>
        <w:numPr>
          <w:ilvl w:val="1"/>
          <w:numId w:val="2"/>
        </w:numPr>
        <w:spacing w:line="240" w:lineRule="auto"/>
        <w:ind w:left="0" w:firstLine="709"/>
        <w:jc w:val="both"/>
        <w:rPr>
          <w:color w:val="auto"/>
          <w:sz w:val="24"/>
          <w:szCs w:val="24"/>
        </w:rPr>
      </w:pPr>
      <w:r>
        <w:rPr>
          <w:color w:val="auto"/>
          <w:sz w:val="24"/>
          <w:szCs w:val="24"/>
        </w:rPr>
        <w:t>uzskaita</w:t>
      </w:r>
      <w:r w:rsidR="00022891">
        <w:rPr>
          <w:color w:val="auto"/>
          <w:sz w:val="24"/>
          <w:szCs w:val="24"/>
        </w:rPr>
        <w:t xml:space="preserve"> potenciālajiem projektu iesniedzējiem sniegt</w:t>
      </w:r>
      <w:r>
        <w:rPr>
          <w:color w:val="auto"/>
          <w:sz w:val="24"/>
          <w:szCs w:val="24"/>
        </w:rPr>
        <w:t>ās</w:t>
      </w:r>
      <w:r w:rsidR="00022891">
        <w:rPr>
          <w:color w:val="auto"/>
          <w:sz w:val="24"/>
          <w:szCs w:val="24"/>
        </w:rPr>
        <w:t xml:space="preserve"> konsultācij</w:t>
      </w:r>
      <w:r>
        <w:rPr>
          <w:color w:val="auto"/>
          <w:sz w:val="24"/>
          <w:szCs w:val="24"/>
        </w:rPr>
        <w:t>as</w:t>
      </w:r>
      <w:r w:rsidR="00022891">
        <w:rPr>
          <w:color w:val="auto"/>
          <w:sz w:val="24"/>
          <w:szCs w:val="24"/>
        </w:rPr>
        <w:t>;</w:t>
      </w:r>
    </w:p>
    <w:p w14:paraId="4C036563" w14:textId="77777777" w:rsidR="00E121CF" w:rsidRDefault="00022891" w:rsidP="002F3D9B">
      <w:pPr>
        <w:pStyle w:val="tv2132"/>
        <w:numPr>
          <w:ilvl w:val="1"/>
          <w:numId w:val="2"/>
        </w:numPr>
        <w:spacing w:line="240" w:lineRule="auto"/>
        <w:ind w:left="0" w:firstLine="709"/>
        <w:jc w:val="both"/>
        <w:rPr>
          <w:color w:val="auto"/>
          <w:sz w:val="24"/>
          <w:szCs w:val="24"/>
        </w:rPr>
      </w:pPr>
      <w:r>
        <w:rPr>
          <w:color w:val="auto"/>
          <w:sz w:val="24"/>
          <w:szCs w:val="24"/>
        </w:rPr>
        <w:t xml:space="preserve">nodrošina projektu īstenošanas saturisko uzraudzību un īstenošanas virzības uzraudzību ne mazāk </w:t>
      </w:r>
      <w:r w:rsidR="00000180">
        <w:rPr>
          <w:color w:val="auto"/>
          <w:sz w:val="24"/>
          <w:szCs w:val="24"/>
        </w:rPr>
        <w:t>kā</w:t>
      </w:r>
      <w:r>
        <w:rPr>
          <w:color w:val="auto"/>
          <w:sz w:val="24"/>
          <w:szCs w:val="24"/>
        </w:rPr>
        <w:t xml:space="preserve"> vienu reizi katram projektam (</w:t>
      </w:r>
      <w:r w:rsidR="000753D6">
        <w:rPr>
          <w:color w:val="auto"/>
          <w:sz w:val="24"/>
          <w:szCs w:val="24"/>
        </w:rPr>
        <w:t>4</w:t>
      </w:r>
      <w:r>
        <w:rPr>
          <w:color w:val="auto"/>
          <w:sz w:val="24"/>
          <w:szCs w:val="24"/>
        </w:rPr>
        <w:t>.</w:t>
      </w:r>
      <w:r w:rsidR="00000180">
        <w:rPr>
          <w:color w:val="auto"/>
          <w:sz w:val="24"/>
          <w:szCs w:val="24"/>
        </w:rPr>
        <w:t> </w:t>
      </w:r>
      <w:r>
        <w:rPr>
          <w:color w:val="auto"/>
          <w:sz w:val="24"/>
          <w:szCs w:val="24"/>
        </w:rPr>
        <w:t xml:space="preserve">pielikums). </w:t>
      </w:r>
      <w:r w:rsidR="0001565D" w:rsidRPr="00022891">
        <w:rPr>
          <w:color w:val="auto"/>
          <w:sz w:val="24"/>
          <w:szCs w:val="24"/>
        </w:rPr>
        <w:t xml:space="preserve"> </w:t>
      </w:r>
    </w:p>
    <w:p w14:paraId="39557183" w14:textId="77777777" w:rsidR="0074766A" w:rsidRDefault="0074766A" w:rsidP="0074766A">
      <w:pPr>
        <w:pStyle w:val="tv2132"/>
        <w:spacing w:line="240" w:lineRule="auto"/>
        <w:ind w:left="709" w:firstLine="0"/>
        <w:jc w:val="both"/>
        <w:rPr>
          <w:color w:val="auto"/>
          <w:sz w:val="24"/>
          <w:szCs w:val="24"/>
        </w:rPr>
      </w:pPr>
    </w:p>
    <w:p w14:paraId="1DF093AC" w14:textId="6C794B77" w:rsidR="0074766A" w:rsidRDefault="00A914A2" w:rsidP="0074766A">
      <w:pPr>
        <w:pStyle w:val="tv2132"/>
        <w:numPr>
          <w:ilvl w:val="0"/>
          <w:numId w:val="36"/>
        </w:numPr>
        <w:spacing w:line="240" w:lineRule="auto"/>
        <w:jc w:val="both"/>
        <w:rPr>
          <w:color w:val="auto"/>
          <w:sz w:val="24"/>
          <w:szCs w:val="24"/>
        </w:rPr>
      </w:pPr>
      <w:r w:rsidRPr="00A914A2">
        <w:rPr>
          <w:color w:val="auto"/>
          <w:sz w:val="24"/>
          <w:szCs w:val="24"/>
        </w:rPr>
        <w:t>Ja šo noteikumu 6.punktā minēto darbību īstenošana ir saistīta ar Rīcības programmu, vietējā rīcības grupa saskaņā ar normatīviem aktiem par valsts un Eiropas Savienības atbalsta piešķiršanu, administrēšanu un uzraudzību lauku un zivsaimniecības attīstībai 2014.–2020. gadam plānošanas periodā, nodrošina abu m</w:t>
      </w:r>
      <w:r w:rsidR="00D6292C">
        <w:rPr>
          <w:color w:val="auto"/>
          <w:sz w:val="24"/>
          <w:szCs w:val="24"/>
        </w:rPr>
        <w:t>inēto fondu publicitātes prasības</w:t>
      </w:r>
      <w:r w:rsidRPr="00A914A2">
        <w:rPr>
          <w:color w:val="auto"/>
          <w:sz w:val="24"/>
          <w:szCs w:val="24"/>
        </w:rPr>
        <w:t>, noteiktās vizuālās informācijas un tās elementu lietojumu.</w:t>
      </w:r>
    </w:p>
    <w:p w14:paraId="56FDF6E0" w14:textId="77777777" w:rsidR="008863D7" w:rsidRDefault="008863D7" w:rsidP="008863D7">
      <w:pPr>
        <w:pStyle w:val="tv2132"/>
        <w:spacing w:line="240" w:lineRule="auto"/>
        <w:ind w:left="284" w:firstLine="0"/>
        <w:jc w:val="both"/>
        <w:rPr>
          <w:color w:val="auto"/>
          <w:sz w:val="24"/>
          <w:szCs w:val="24"/>
        </w:rPr>
      </w:pPr>
    </w:p>
    <w:p w14:paraId="696B5DE5" w14:textId="45FB9486" w:rsidR="008863D7" w:rsidRPr="005C4C47" w:rsidRDefault="008863D7" w:rsidP="0074766A">
      <w:pPr>
        <w:pStyle w:val="tv2132"/>
        <w:numPr>
          <w:ilvl w:val="0"/>
          <w:numId w:val="36"/>
        </w:numPr>
        <w:spacing w:line="240" w:lineRule="auto"/>
        <w:jc w:val="both"/>
        <w:rPr>
          <w:color w:val="auto"/>
          <w:sz w:val="24"/>
          <w:szCs w:val="24"/>
        </w:rPr>
      </w:pPr>
      <w:r w:rsidRPr="005C4C47">
        <w:rPr>
          <w:color w:val="auto"/>
          <w:sz w:val="24"/>
          <w:szCs w:val="24"/>
        </w:rPr>
        <w:t xml:space="preserve">Ja komiteja </w:t>
      </w:r>
      <w:r w:rsidR="002439AD" w:rsidRPr="005C4C47">
        <w:rPr>
          <w:color w:val="auto"/>
          <w:sz w:val="24"/>
          <w:szCs w:val="24"/>
        </w:rPr>
        <w:t xml:space="preserve">pieņem lēmumu par atbalsta apmēra </w:t>
      </w:r>
      <w:r w:rsidR="007F0741" w:rsidRPr="005C4C47">
        <w:rPr>
          <w:color w:val="auto"/>
          <w:sz w:val="24"/>
          <w:szCs w:val="24"/>
        </w:rPr>
        <w:t xml:space="preserve">vietējās attīstības stratēģijas īstenošanai palielināšanu atbilstoši normatīvajiem aktiem par </w:t>
      </w:r>
      <w:r w:rsidR="005639B4" w:rsidRPr="005C4C47">
        <w:rPr>
          <w:color w:val="auto"/>
          <w:sz w:val="24"/>
          <w:szCs w:val="24"/>
        </w:rPr>
        <w:t xml:space="preserve">valsts un Eiropas Savienības atbalsta piešķiršanas kārtību sabiedrības virzītas vietējās attīstības stratēģiju sagatavošanai un īstenošanai, vietējā rīcības grupa piecu darba dienu laikā pēc lēmuma saņemšanas Lauku atbalsta dienestā iesniedz precizētu </w:t>
      </w:r>
      <w:r w:rsidR="000437BE" w:rsidRPr="005C4C47">
        <w:rPr>
          <w:color w:val="auto"/>
          <w:sz w:val="24"/>
          <w:szCs w:val="24"/>
        </w:rPr>
        <w:t xml:space="preserve">projekta iesniegumu. </w:t>
      </w:r>
    </w:p>
    <w:p w14:paraId="5EE53E87" w14:textId="77777777" w:rsidR="003B2143" w:rsidRPr="005C4C47" w:rsidRDefault="003B2143" w:rsidP="003B2143">
      <w:pPr>
        <w:pStyle w:val="tv2132"/>
        <w:spacing w:line="240" w:lineRule="auto"/>
        <w:ind w:left="284" w:firstLine="0"/>
        <w:jc w:val="both"/>
        <w:rPr>
          <w:color w:val="auto"/>
          <w:sz w:val="24"/>
          <w:szCs w:val="24"/>
        </w:rPr>
      </w:pPr>
    </w:p>
    <w:p w14:paraId="4E9225B0" w14:textId="77777777" w:rsidR="003B2143" w:rsidRPr="003E5BBB" w:rsidRDefault="003B2143" w:rsidP="003B2143">
      <w:pPr>
        <w:pStyle w:val="tv2132"/>
        <w:numPr>
          <w:ilvl w:val="0"/>
          <w:numId w:val="36"/>
        </w:numPr>
        <w:spacing w:line="240" w:lineRule="auto"/>
        <w:jc w:val="both"/>
        <w:rPr>
          <w:color w:val="auto"/>
          <w:sz w:val="24"/>
          <w:szCs w:val="24"/>
        </w:rPr>
      </w:pPr>
      <w:r w:rsidRPr="003E5BBB">
        <w:rPr>
          <w:color w:val="auto"/>
          <w:sz w:val="24"/>
          <w:szCs w:val="24"/>
        </w:rPr>
        <w:t xml:space="preserve">Pēc pēdējā </w:t>
      </w:r>
      <w:r>
        <w:rPr>
          <w:color w:val="auto"/>
          <w:sz w:val="24"/>
          <w:szCs w:val="24"/>
        </w:rPr>
        <w:t xml:space="preserve">maksājuma pieprasījuma </w:t>
      </w:r>
      <w:r w:rsidRPr="003E5BBB">
        <w:rPr>
          <w:color w:val="auto"/>
          <w:sz w:val="24"/>
          <w:szCs w:val="24"/>
        </w:rPr>
        <w:t xml:space="preserve">apstiprināšanas Lauku atbalsta dienests pārbauda vietējās rīcības grupas saņemtā atbalsta atbilstību </w:t>
      </w:r>
      <w:r>
        <w:rPr>
          <w:color w:val="auto"/>
          <w:sz w:val="24"/>
          <w:szCs w:val="24"/>
        </w:rPr>
        <w:t>r</w:t>
      </w:r>
      <w:r w:rsidRPr="003E5BBB">
        <w:rPr>
          <w:color w:val="auto"/>
          <w:sz w:val="24"/>
          <w:szCs w:val="24"/>
        </w:rPr>
        <w:t xml:space="preserve">egulas </w:t>
      </w:r>
      <w:r>
        <w:rPr>
          <w:color w:val="auto"/>
          <w:sz w:val="24"/>
          <w:szCs w:val="24"/>
        </w:rPr>
        <w:t>Nr. </w:t>
      </w:r>
      <w:r w:rsidRPr="003E5BBB">
        <w:rPr>
          <w:color w:val="auto"/>
          <w:sz w:val="24"/>
          <w:szCs w:val="24"/>
        </w:rPr>
        <w:t>1303/2013 35.</w:t>
      </w:r>
      <w:r>
        <w:rPr>
          <w:color w:val="auto"/>
          <w:sz w:val="24"/>
          <w:szCs w:val="24"/>
        </w:rPr>
        <w:t> </w:t>
      </w:r>
      <w:r w:rsidRPr="003E5BBB">
        <w:rPr>
          <w:color w:val="auto"/>
          <w:sz w:val="24"/>
          <w:szCs w:val="24"/>
        </w:rPr>
        <w:t>panta 2.</w:t>
      </w:r>
      <w:r>
        <w:rPr>
          <w:color w:val="auto"/>
          <w:sz w:val="24"/>
          <w:szCs w:val="24"/>
        </w:rPr>
        <w:t> </w:t>
      </w:r>
      <w:r w:rsidRPr="003E5BBB">
        <w:rPr>
          <w:color w:val="auto"/>
          <w:sz w:val="24"/>
          <w:szCs w:val="24"/>
        </w:rPr>
        <w:t>punkt</w:t>
      </w:r>
      <w:r>
        <w:rPr>
          <w:color w:val="auto"/>
          <w:sz w:val="24"/>
          <w:szCs w:val="24"/>
        </w:rPr>
        <w:t>a</w:t>
      </w:r>
      <w:r w:rsidRPr="003E5BBB">
        <w:rPr>
          <w:color w:val="auto"/>
          <w:sz w:val="24"/>
          <w:szCs w:val="24"/>
        </w:rPr>
        <w:t xml:space="preserve"> nosacījumam, kā arī normatīvajos aktos par valsts un Eiropas Savienības atbalsta piešķiršanas kārtību sabiedrības virzītas vietējās attīstības stratēģiju sagatavošanai un īstenošanai noteiktajam atbalsta apmēram. Ja Lauku atbalsta dienests konstatē neatbilstību minētajiem nosacījumiem, tas nosūta paziņojumu vietējai rīcības grupai par neatbilstošās summas atmaksāšanu Lauku atbalsta dienestam.</w:t>
      </w:r>
    </w:p>
    <w:p w14:paraId="315DE23C" w14:textId="77777777" w:rsidR="0074766A" w:rsidRPr="003B2143" w:rsidRDefault="0074766A" w:rsidP="003B2143">
      <w:pPr>
        <w:pStyle w:val="tv2132"/>
        <w:spacing w:line="240" w:lineRule="auto"/>
        <w:ind w:firstLine="0"/>
        <w:jc w:val="both"/>
        <w:rPr>
          <w:color w:val="auto"/>
          <w:sz w:val="24"/>
          <w:szCs w:val="24"/>
        </w:rPr>
      </w:pPr>
    </w:p>
    <w:p w14:paraId="79BCECD6" w14:textId="77777777" w:rsidR="000A7E4D" w:rsidRDefault="00C83A61" w:rsidP="002F3D9B">
      <w:pPr>
        <w:pStyle w:val="tv2132"/>
        <w:numPr>
          <w:ilvl w:val="0"/>
          <w:numId w:val="2"/>
        </w:numPr>
        <w:spacing w:line="240" w:lineRule="auto"/>
        <w:ind w:left="0" w:firstLine="709"/>
        <w:jc w:val="both"/>
        <w:rPr>
          <w:color w:val="auto"/>
          <w:sz w:val="24"/>
          <w:szCs w:val="24"/>
        </w:rPr>
      </w:pPr>
      <w:r w:rsidRPr="00C83A61">
        <w:rPr>
          <w:color w:val="auto"/>
          <w:sz w:val="24"/>
          <w:szCs w:val="24"/>
        </w:rPr>
        <w:lastRenderedPageBreak/>
        <w:t>Projekt</w:t>
      </w:r>
      <w:r w:rsidR="00000180">
        <w:rPr>
          <w:color w:val="auto"/>
          <w:sz w:val="24"/>
          <w:szCs w:val="24"/>
        </w:rPr>
        <w:t>ā</w:t>
      </w:r>
      <w:r w:rsidRPr="00C83A61">
        <w:rPr>
          <w:color w:val="auto"/>
          <w:sz w:val="24"/>
          <w:szCs w:val="24"/>
        </w:rPr>
        <w:t xml:space="preserve"> iegādātu pamatlīdzekļu </w:t>
      </w:r>
      <w:r w:rsidR="000A7E4D" w:rsidRPr="00C83A61">
        <w:rPr>
          <w:color w:val="auto"/>
          <w:sz w:val="24"/>
          <w:szCs w:val="24"/>
        </w:rPr>
        <w:t>uzraudzība</w:t>
      </w:r>
      <w:r w:rsidRPr="00C83A61">
        <w:rPr>
          <w:color w:val="auto"/>
          <w:sz w:val="24"/>
          <w:szCs w:val="24"/>
        </w:rPr>
        <w:t>s periods</w:t>
      </w:r>
      <w:r w:rsidR="000A7E4D" w:rsidRPr="00C83A61">
        <w:rPr>
          <w:color w:val="auto"/>
          <w:sz w:val="24"/>
          <w:szCs w:val="24"/>
        </w:rPr>
        <w:t xml:space="preserve"> ir pieci gadi</w:t>
      </w:r>
      <w:r w:rsidR="00FF7686" w:rsidRPr="00FF7686">
        <w:rPr>
          <w:color w:val="auto"/>
          <w:sz w:val="24"/>
          <w:szCs w:val="24"/>
        </w:rPr>
        <w:t xml:space="preserve"> </w:t>
      </w:r>
      <w:r w:rsidR="0085172E">
        <w:rPr>
          <w:color w:val="auto"/>
          <w:sz w:val="24"/>
          <w:szCs w:val="24"/>
        </w:rPr>
        <w:t>pēc</w:t>
      </w:r>
      <w:r w:rsidR="0085172E" w:rsidRPr="00FF7686">
        <w:rPr>
          <w:color w:val="auto"/>
          <w:sz w:val="24"/>
          <w:szCs w:val="24"/>
        </w:rPr>
        <w:t xml:space="preserve"> </w:t>
      </w:r>
      <w:r w:rsidR="00672443">
        <w:rPr>
          <w:color w:val="auto"/>
          <w:sz w:val="24"/>
          <w:szCs w:val="24"/>
        </w:rPr>
        <w:t xml:space="preserve">Lauku atbalsta dienesta </w:t>
      </w:r>
      <w:r w:rsidR="00226D43">
        <w:rPr>
          <w:color w:val="auto"/>
          <w:sz w:val="24"/>
          <w:szCs w:val="24"/>
        </w:rPr>
        <w:t>lēmum</w:t>
      </w:r>
      <w:r w:rsidR="00F93B1F">
        <w:rPr>
          <w:color w:val="auto"/>
          <w:sz w:val="24"/>
          <w:szCs w:val="24"/>
        </w:rPr>
        <w:t>a pieņemšanas par maksājuma pieprasījuma</w:t>
      </w:r>
      <w:r w:rsidR="00226D43">
        <w:rPr>
          <w:color w:val="auto"/>
          <w:sz w:val="24"/>
          <w:szCs w:val="24"/>
        </w:rPr>
        <w:t xml:space="preserve"> apstiprināšanu</w:t>
      </w:r>
      <w:r w:rsidR="00FF7686" w:rsidRPr="00FF7686">
        <w:rPr>
          <w:color w:val="auto"/>
          <w:sz w:val="24"/>
          <w:szCs w:val="24"/>
        </w:rPr>
        <w:t>.</w:t>
      </w:r>
    </w:p>
    <w:p w14:paraId="5FD6D429" w14:textId="77777777" w:rsidR="002F3D9B" w:rsidRDefault="002F3D9B" w:rsidP="0059285F">
      <w:pPr>
        <w:pStyle w:val="tv2132"/>
        <w:spacing w:line="240" w:lineRule="auto"/>
        <w:jc w:val="both"/>
        <w:rPr>
          <w:color w:val="auto"/>
          <w:sz w:val="24"/>
          <w:szCs w:val="24"/>
        </w:rPr>
      </w:pPr>
    </w:p>
    <w:p w14:paraId="4F962400" w14:textId="77777777" w:rsidR="002F3D9B" w:rsidRPr="00C83A61" w:rsidRDefault="002F3D9B" w:rsidP="0059285F">
      <w:pPr>
        <w:pStyle w:val="tv2132"/>
        <w:spacing w:line="240" w:lineRule="auto"/>
        <w:jc w:val="both"/>
        <w:rPr>
          <w:color w:val="auto"/>
          <w:sz w:val="24"/>
          <w:szCs w:val="24"/>
        </w:rPr>
      </w:pPr>
    </w:p>
    <w:p w14:paraId="4DEFFE8C" w14:textId="718DC786" w:rsidR="002F3D9B" w:rsidRPr="005241EC" w:rsidRDefault="002F3D9B" w:rsidP="00591032">
      <w:pPr>
        <w:pStyle w:val="naisf"/>
        <w:spacing w:before="0" w:after="0"/>
        <w:ind w:firstLine="0"/>
      </w:pPr>
      <w:r w:rsidRPr="005241EC">
        <w:t>Ministru prezidente</w:t>
      </w:r>
      <w:r w:rsidRPr="005241EC">
        <w:tab/>
      </w:r>
      <w:r>
        <w:tab/>
      </w:r>
      <w:r w:rsidR="00591032">
        <w:tab/>
      </w:r>
      <w:r>
        <w:tab/>
      </w:r>
      <w:r>
        <w:tab/>
      </w:r>
      <w:r>
        <w:tab/>
      </w:r>
      <w:r>
        <w:tab/>
      </w:r>
      <w:r w:rsidRPr="005241EC">
        <w:t>L</w:t>
      </w:r>
      <w:r w:rsidR="00D309A1">
        <w:t xml:space="preserve">aimdota </w:t>
      </w:r>
      <w:r w:rsidRPr="005241EC">
        <w:t>Straujuma</w:t>
      </w:r>
    </w:p>
    <w:p w14:paraId="0B0525F1" w14:textId="77777777" w:rsidR="002F3D9B" w:rsidRPr="005241EC" w:rsidRDefault="002F3D9B" w:rsidP="00591032">
      <w:pPr>
        <w:pStyle w:val="naisf"/>
        <w:tabs>
          <w:tab w:val="left" w:pos="6663"/>
        </w:tabs>
        <w:spacing w:before="0" w:after="0"/>
        <w:ind w:firstLine="0"/>
      </w:pPr>
    </w:p>
    <w:p w14:paraId="5F8D434C" w14:textId="77777777" w:rsidR="002F3D9B" w:rsidRPr="005241EC" w:rsidRDefault="002F3D9B" w:rsidP="00591032">
      <w:pPr>
        <w:pStyle w:val="naisf"/>
        <w:tabs>
          <w:tab w:val="left" w:pos="6663"/>
        </w:tabs>
        <w:spacing w:before="0" w:after="0"/>
        <w:ind w:firstLine="0"/>
      </w:pPr>
    </w:p>
    <w:p w14:paraId="495BB604" w14:textId="32226D13" w:rsidR="002F3D9B" w:rsidRDefault="002F3D9B" w:rsidP="00591032">
      <w:pPr>
        <w:pStyle w:val="naisf"/>
        <w:tabs>
          <w:tab w:val="left" w:pos="6663"/>
        </w:tabs>
        <w:spacing w:before="0" w:after="0"/>
        <w:ind w:firstLine="0"/>
      </w:pPr>
      <w:r w:rsidRPr="005241EC">
        <w:t>Zemkopības ministrs</w:t>
      </w:r>
      <w:r w:rsidR="00591032">
        <w:tab/>
      </w:r>
      <w:r w:rsidRPr="005241EC">
        <w:tab/>
        <w:t>J</w:t>
      </w:r>
      <w:r w:rsidR="00D309A1">
        <w:t xml:space="preserve">ānis </w:t>
      </w:r>
      <w:proofErr w:type="spellStart"/>
      <w:r w:rsidRPr="005241EC">
        <w:t>Dūklavs</w:t>
      </w:r>
      <w:proofErr w:type="spellEnd"/>
    </w:p>
    <w:p w14:paraId="5E629782" w14:textId="77777777" w:rsidR="00B85534" w:rsidRDefault="00B85534" w:rsidP="00A44E8D">
      <w:pPr>
        <w:pStyle w:val="naisf"/>
        <w:spacing w:before="0" w:after="0"/>
      </w:pPr>
    </w:p>
    <w:p w14:paraId="075B5130" w14:textId="77777777" w:rsidR="00883126" w:rsidRDefault="00883126" w:rsidP="00A44E8D">
      <w:pPr>
        <w:pStyle w:val="naisf"/>
        <w:spacing w:before="0" w:after="0"/>
      </w:pPr>
    </w:p>
    <w:p w14:paraId="554654AF" w14:textId="77777777" w:rsidR="00883126" w:rsidRDefault="00883126" w:rsidP="00A44E8D">
      <w:pPr>
        <w:pStyle w:val="naisf"/>
        <w:spacing w:before="0" w:after="0"/>
      </w:pPr>
    </w:p>
    <w:p w14:paraId="062BAAE6" w14:textId="77777777" w:rsidR="00883126" w:rsidRDefault="00883126" w:rsidP="00A44E8D">
      <w:pPr>
        <w:pStyle w:val="naisf"/>
        <w:spacing w:before="0" w:after="0"/>
      </w:pPr>
    </w:p>
    <w:p w14:paraId="5447ED8E" w14:textId="77777777" w:rsidR="00883126" w:rsidRDefault="00883126" w:rsidP="00A44E8D">
      <w:pPr>
        <w:pStyle w:val="naisf"/>
        <w:spacing w:before="0" w:after="0"/>
      </w:pPr>
    </w:p>
    <w:p w14:paraId="66713CAC" w14:textId="77777777" w:rsidR="00883126" w:rsidRDefault="00883126" w:rsidP="00A44E8D">
      <w:pPr>
        <w:pStyle w:val="naisf"/>
        <w:spacing w:before="0" w:after="0"/>
      </w:pPr>
    </w:p>
    <w:p w14:paraId="21317564" w14:textId="77777777" w:rsidR="00883126" w:rsidRDefault="00883126" w:rsidP="00A44E8D">
      <w:pPr>
        <w:pStyle w:val="naisf"/>
        <w:spacing w:before="0" w:after="0"/>
      </w:pPr>
    </w:p>
    <w:p w14:paraId="01714E2E" w14:textId="77777777" w:rsidR="00883126" w:rsidRDefault="00883126" w:rsidP="00A44E8D">
      <w:pPr>
        <w:pStyle w:val="naisf"/>
        <w:spacing w:before="0" w:after="0"/>
      </w:pPr>
    </w:p>
    <w:p w14:paraId="72D0EDCF" w14:textId="77777777" w:rsidR="00883126" w:rsidRDefault="00883126" w:rsidP="00A44E8D">
      <w:pPr>
        <w:pStyle w:val="naisf"/>
        <w:spacing w:before="0" w:after="0"/>
      </w:pPr>
    </w:p>
    <w:p w14:paraId="544019C2" w14:textId="77777777" w:rsidR="00883126" w:rsidRDefault="00883126" w:rsidP="00A44E8D">
      <w:pPr>
        <w:pStyle w:val="naisf"/>
        <w:spacing w:before="0" w:after="0"/>
      </w:pPr>
    </w:p>
    <w:p w14:paraId="3A28FAB9" w14:textId="77777777" w:rsidR="00883126" w:rsidRDefault="00883126" w:rsidP="00A44E8D">
      <w:pPr>
        <w:pStyle w:val="naisf"/>
        <w:spacing w:before="0" w:after="0"/>
      </w:pPr>
    </w:p>
    <w:p w14:paraId="51275D7A" w14:textId="77777777" w:rsidR="00883126" w:rsidRDefault="00883126" w:rsidP="00A44E8D">
      <w:pPr>
        <w:pStyle w:val="naisf"/>
        <w:spacing w:before="0" w:after="0"/>
      </w:pPr>
    </w:p>
    <w:p w14:paraId="6E39FC17" w14:textId="77777777" w:rsidR="00883126" w:rsidRDefault="00883126" w:rsidP="00A44E8D">
      <w:pPr>
        <w:pStyle w:val="naisf"/>
        <w:spacing w:before="0" w:after="0"/>
      </w:pPr>
    </w:p>
    <w:p w14:paraId="4188F857" w14:textId="77777777" w:rsidR="00883126" w:rsidRDefault="00883126" w:rsidP="00A44E8D">
      <w:pPr>
        <w:pStyle w:val="naisf"/>
        <w:spacing w:before="0" w:after="0"/>
      </w:pPr>
    </w:p>
    <w:p w14:paraId="3EABF05B" w14:textId="77777777" w:rsidR="00883126" w:rsidRDefault="00883126" w:rsidP="00A44E8D">
      <w:pPr>
        <w:pStyle w:val="naisf"/>
        <w:spacing w:before="0" w:after="0"/>
      </w:pPr>
    </w:p>
    <w:p w14:paraId="6530A939" w14:textId="77777777" w:rsidR="00883126" w:rsidRDefault="00883126" w:rsidP="00A44E8D">
      <w:pPr>
        <w:pStyle w:val="naisf"/>
        <w:spacing w:before="0" w:after="0"/>
      </w:pPr>
    </w:p>
    <w:p w14:paraId="16D8EB91" w14:textId="77777777" w:rsidR="00883126" w:rsidRDefault="00883126" w:rsidP="00A44E8D">
      <w:pPr>
        <w:pStyle w:val="naisf"/>
        <w:spacing w:before="0" w:after="0"/>
      </w:pPr>
    </w:p>
    <w:p w14:paraId="1AD1D6D2" w14:textId="77777777" w:rsidR="00883126" w:rsidRDefault="00883126" w:rsidP="00A44E8D">
      <w:pPr>
        <w:pStyle w:val="naisf"/>
        <w:spacing w:before="0" w:after="0"/>
      </w:pPr>
    </w:p>
    <w:p w14:paraId="7F2AF227" w14:textId="77777777" w:rsidR="00883126" w:rsidRDefault="00883126" w:rsidP="00A44E8D">
      <w:pPr>
        <w:pStyle w:val="naisf"/>
        <w:spacing w:before="0" w:after="0"/>
      </w:pPr>
    </w:p>
    <w:p w14:paraId="6DBF38B5" w14:textId="77777777" w:rsidR="00591032" w:rsidRDefault="00591032" w:rsidP="00A44E8D">
      <w:pPr>
        <w:pStyle w:val="naisf"/>
        <w:spacing w:before="0" w:after="0"/>
      </w:pPr>
    </w:p>
    <w:p w14:paraId="5BEF6A8B" w14:textId="77777777" w:rsidR="00591032" w:rsidRDefault="00591032" w:rsidP="00A44E8D">
      <w:pPr>
        <w:pStyle w:val="naisf"/>
        <w:spacing w:before="0" w:after="0"/>
      </w:pPr>
    </w:p>
    <w:p w14:paraId="0AD73AD4" w14:textId="77777777" w:rsidR="00591032" w:rsidRDefault="00591032" w:rsidP="00A44E8D">
      <w:pPr>
        <w:pStyle w:val="naisf"/>
        <w:spacing w:before="0" w:after="0"/>
      </w:pPr>
    </w:p>
    <w:p w14:paraId="7DF892CE" w14:textId="77777777" w:rsidR="00591032" w:rsidRDefault="00591032" w:rsidP="00A44E8D">
      <w:pPr>
        <w:pStyle w:val="naisf"/>
        <w:spacing w:before="0" w:after="0"/>
      </w:pPr>
    </w:p>
    <w:p w14:paraId="4424E717" w14:textId="77777777" w:rsidR="00591032" w:rsidRDefault="00591032" w:rsidP="00A44E8D">
      <w:pPr>
        <w:pStyle w:val="naisf"/>
        <w:spacing w:before="0" w:after="0"/>
      </w:pPr>
    </w:p>
    <w:p w14:paraId="56C239BE" w14:textId="77777777" w:rsidR="00591032" w:rsidRDefault="00591032" w:rsidP="00A44E8D">
      <w:pPr>
        <w:pStyle w:val="naisf"/>
        <w:spacing w:before="0" w:after="0"/>
      </w:pPr>
    </w:p>
    <w:p w14:paraId="742E0670" w14:textId="77777777" w:rsidR="00591032" w:rsidRDefault="00591032" w:rsidP="00A44E8D">
      <w:pPr>
        <w:pStyle w:val="naisf"/>
        <w:spacing w:before="0" w:after="0"/>
      </w:pPr>
    </w:p>
    <w:p w14:paraId="24B9DD6B" w14:textId="77777777" w:rsidR="00591032" w:rsidRDefault="00591032" w:rsidP="00A44E8D">
      <w:pPr>
        <w:pStyle w:val="naisf"/>
        <w:spacing w:before="0" w:after="0"/>
      </w:pPr>
    </w:p>
    <w:p w14:paraId="0970068D" w14:textId="77777777" w:rsidR="00591032" w:rsidRDefault="00591032" w:rsidP="00A44E8D">
      <w:pPr>
        <w:pStyle w:val="naisf"/>
        <w:spacing w:before="0" w:after="0"/>
      </w:pPr>
    </w:p>
    <w:p w14:paraId="29B7F6F0" w14:textId="77777777" w:rsidR="00591032" w:rsidRDefault="00591032" w:rsidP="00A44E8D">
      <w:pPr>
        <w:pStyle w:val="naisf"/>
        <w:spacing w:before="0" w:after="0"/>
      </w:pPr>
    </w:p>
    <w:p w14:paraId="11891302" w14:textId="77777777" w:rsidR="00591032" w:rsidRDefault="00591032" w:rsidP="00A44E8D">
      <w:pPr>
        <w:pStyle w:val="naisf"/>
        <w:spacing w:before="0" w:after="0"/>
      </w:pPr>
    </w:p>
    <w:p w14:paraId="52AAE195" w14:textId="77777777" w:rsidR="00591032" w:rsidRDefault="00591032" w:rsidP="00A44E8D">
      <w:pPr>
        <w:pStyle w:val="naisf"/>
        <w:spacing w:before="0" w:after="0"/>
      </w:pPr>
    </w:p>
    <w:p w14:paraId="2D98C764" w14:textId="77777777" w:rsidR="00883126" w:rsidRDefault="00883126" w:rsidP="00A44E8D">
      <w:pPr>
        <w:pStyle w:val="naisf"/>
        <w:spacing w:before="0" w:after="0"/>
      </w:pPr>
    </w:p>
    <w:p w14:paraId="59261FAB" w14:textId="77777777" w:rsidR="00883126" w:rsidRDefault="00883126" w:rsidP="00A44E8D">
      <w:pPr>
        <w:pStyle w:val="naisf"/>
        <w:spacing w:before="0" w:after="0"/>
      </w:pPr>
    </w:p>
    <w:p w14:paraId="2699C2E2" w14:textId="77777777" w:rsidR="00883126" w:rsidRDefault="00883126" w:rsidP="00A44E8D">
      <w:pPr>
        <w:pStyle w:val="naisf"/>
        <w:spacing w:before="0" w:after="0"/>
      </w:pPr>
    </w:p>
    <w:p w14:paraId="73D610D2" w14:textId="77777777" w:rsidR="00B85534" w:rsidRDefault="00B85534" w:rsidP="00A44E8D">
      <w:pPr>
        <w:pStyle w:val="naisf"/>
        <w:spacing w:before="0" w:after="0"/>
      </w:pPr>
    </w:p>
    <w:p w14:paraId="60422B3D" w14:textId="77777777" w:rsidR="00591032" w:rsidRDefault="00591032" w:rsidP="00591032">
      <w:pPr>
        <w:pStyle w:val="naisf"/>
        <w:spacing w:before="0" w:after="0"/>
        <w:ind w:firstLine="0"/>
        <w:rPr>
          <w:sz w:val="20"/>
          <w:szCs w:val="20"/>
        </w:rPr>
      </w:pPr>
      <w:r>
        <w:rPr>
          <w:sz w:val="20"/>
          <w:szCs w:val="20"/>
        </w:rPr>
        <w:t>07.12.2015. 16:42</w:t>
      </w:r>
    </w:p>
    <w:p w14:paraId="6B3EE036" w14:textId="77777777" w:rsidR="00A41BC6" w:rsidRDefault="00A41BC6" w:rsidP="00591032">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3347</w:t>
      </w:r>
      <w:r>
        <w:rPr>
          <w:sz w:val="20"/>
          <w:szCs w:val="20"/>
        </w:rPr>
        <w:fldChar w:fldCharType="end"/>
      </w:r>
    </w:p>
    <w:p w14:paraId="344103C3" w14:textId="662C75F2" w:rsidR="00A44E8D" w:rsidRPr="00883126" w:rsidRDefault="00A44E8D" w:rsidP="00591032">
      <w:pPr>
        <w:pStyle w:val="naisf"/>
        <w:spacing w:before="0" w:after="0"/>
        <w:ind w:firstLine="0"/>
        <w:rPr>
          <w:sz w:val="20"/>
          <w:szCs w:val="20"/>
        </w:rPr>
      </w:pPr>
      <w:bookmarkStart w:id="61" w:name="_GoBack"/>
      <w:bookmarkEnd w:id="61"/>
      <w:proofErr w:type="spellStart"/>
      <w:r w:rsidRPr="00883126">
        <w:rPr>
          <w:sz w:val="20"/>
          <w:szCs w:val="20"/>
        </w:rPr>
        <w:t>J.Travina</w:t>
      </w:r>
      <w:proofErr w:type="spellEnd"/>
    </w:p>
    <w:p w14:paraId="7245AE9A" w14:textId="4BBA7A46" w:rsidR="00D3641E" w:rsidRPr="00591032" w:rsidRDefault="00A44E8D" w:rsidP="00591032">
      <w:pPr>
        <w:pStyle w:val="naisf"/>
        <w:spacing w:before="0" w:after="0"/>
        <w:ind w:firstLine="0"/>
        <w:rPr>
          <w:sz w:val="20"/>
          <w:szCs w:val="20"/>
        </w:rPr>
      </w:pPr>
      <w:r w:rsidRPr="00883126">
        <w:rPr>
          <w:sz w:val="20"/>
          <w:szCs w:val="20"/>
        </w:rPr>
        <w:t>67027208, Julija.Travina@zm.gov.lv</w:t>
      </w:r>
    </w:p>
    <w:sectPr w:rsidR="00D3641E" w:rsidRPr="00591032" w:rsidSect="00591032">
      <w:headerReference w:type="default" r:id="rId10"/>
      <w:footerReference w:type="default" r:id="rId11"/>
      <w:footerReference w:type="first" r:id="rId12"/>
      <w:pgSz w:w="11906" w:h="16838"/>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BC20A" w14:textId="77777777" w:rsidR="0064169B" w:rsidRDefault="0064169B" w:rsidP="00AA4547">
      <w:r>
        <w:separator/>
      </w:r>
    </w:p>
  </w:endnote>
  <w:endnote w:type="continuationSeparator" w:id="0">
    <w:p w14:paraId="725DC528" w14:textId="77777777" w:rsidR="0064169B" w:rsidRDefault="0064169B" w:rsidP="00AA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CC2F" w14:textId="5C272814" w:rsidR="00FC669B" w:rsidRPr="00AA4547" w:rsidRDefault="00FC669B" w:rsidP="00AA4547">
    <w:pPr>
      <w:pStyle w:val="Virsraksts1"/>
      <w:keepNext w:val="0"/>
      <w:widowControl w:val="0"/>
      <w:jc w:val="both"/>
      <w:rPr>
        <w:b w:val="0"/>
        <w:noProof/>
        <w:sz w:val="20"/>
        <w:szCs w:val="20"/>
        <w:lang w:val="lv-LV"/>
      </w:rPr>
    </w:pPr>
    <w:r w:rsidRPr="00122311">
      <w:rPr>
        <w:b w:val="0"/>
        <w:sz w:val="20"/>
        <w:szCs w:val="20"/>
        <w:lang w:val="lv-LV"/>
      </w:rPr>
      <w:t>ZMNot</w:t>
    </w:r>
    <w:r w:rsidR="0059285F">
      <w:rPr>
        <w:b w:val="0"/>
        <w:sz w:val="20"/>
        <w:szCs w:val="20"/>
        <w:lang w:val="lv-LV"/>
      </w:rPr>
      <w:t>_</w:t>
    </w:r>
    <w:r w:rsidR="00791558">
      <w:rPr>
        <w:b w:val="0"/>
        <w:sz w:val="20"/>
        <w:szCs w:val="20"/>
        <w:lang w:val="lv-LV"/>
      </w:rPr>
      <w:t>071215_</w:t>
    </w:r>
    <w:r w:rsidR="0059285F">
      <w:rPr>
        <w:b w:val="0"/>
        <w:sz w:val="20"/>
        <w:szCs w:val="20"/>
        <w:lang w:val="lv-LV"/>
      </w:rPr>
      <w:t>VRGadmin</w:t>
    </w:r>
    <w:r w:rsidRPr="00122311">
      <w:rPr>
        <w:b w:val="0"/>
        <w:sz w:val="20"/>
        <w:szCs w:val="20"/>
        <w:lang w:val="lv-LV"/>
      </w:rPr>
      <w:t xml:space="preserve">; </w:t>
    </w:r>
    <w:r>
      <w:rPr>
        <w:b w:val="0"/>
        <w:sz w:val="20"/>
        <w:szCs w:val="20"/>
        <w:lang w:val="lv-LV"/>
      </w:rPr>
      <w:t>“</w:t>
    </w:r>
    <w:r w:rsidRPr="00122311">
      <w:rPr>
        <w:b w:val="0"/>
        <w:sz w:val="20"/>
        <w:szCs w:val="20"/>
        <w:lang w:val="lv-LV"/>
      </w:rPr>
      <w:t xml:space="preserve">Valsts un Eiropas Savienības atbalsta piešķiršanas kārtība </w:t>
    </w:r>
    <w:r>
      <w:rPr>
        <w:b w:val="0"/>
        <w:sz w:val="20"/>
        <w:szCs w:val="20"/>
        <w:lang w:val="lv-LV"/>
      </w:rPr>
      <w:t>vietējo rīcības grupu darbību nodrošināšanai un teritorijas aktivizēšanai</w:t>
    </w:r>
    <w:r w:rsidR="00B602F3">
      <w:rPr>
        <w:b w:val="0"/>
        <w:sz w:val="20"/>
        <w:szCs w:val="20"/>
        <w:lang w:val="lv-LV"/>
      </w:rPr>
      <w:t xml:space="preserve"> </w:t>
    </w:r>
    <w:r w:rsidR="00B602F3" w:rsidRPr="00EF004D">
      <w:rPr>
        <w:b w:val="0"/>
        <w:noProof/>
        <w:sz w:val="20"/>
        <w:szCs w:val="20"/>
        <w:lang w:val="lv-LV"/>
      </w:rPr>
      <w:t>2014.–2020. gada plānošanas periodā</w:t>
    </w:r>
    <w:r>
      <w:rPr>
        <w:b w:val="0"/>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6CC62" w14:textId="32421D5F" w:rsidR="00FC669B" w:rsidRPr="00591032" w:rsidRDefault="00FC669B" w:rsidP="00591032">
    <w:pPr>
      <w:pStyle w:val="Virsraksts1"/>
      <w:keepNext w:val="0"/>
      <w:widowControl w:val="0"/>
      <w:jc w:val="both"/>
      <w:rPr>
        <w:b w:val="0"/>
        <w:noProof/>
        <w:sz w:val="20"/>
        <w:szCs w:val="20"/>
        <w:lang w:val="lv-LV"/>
      </w:rPr>
    </w:pPr>
    <w:r>
      <w:rPr>
        <w:b w:val="0"/>
        <w:sz w:val="20"/>
        <w:szCs w:val="20"/>
        <w:lang w:val="lv-LV"/>
      </w:rPr>
      <w:t>Z</w:t>
    </w:r>
    <w:r w:rsidRPr="00122311">
      <w:rPr>
        <w:b w:val="0"/>
        <w:sz w:val="20"/>
        <w:szCs w:val="20"/>
        <w:lang w:val="lv-LV"/>
      </w:rPr>
      <w:t>MNot_</w:t>
    </w:r>
    <w:r w:rsidR="00791558">
      <w:rPr>
        <w:b w:val="0"/>
        <w:sz w:val="20"/>
        <w:szCs w:val="20"/>
        <w:lang w:val="lv-LV"/>
      </w:rPr>
      <w:t>071215_VRGadmin</w:t>
    </w:r>
    <w:r w:rsidRPr="00122311">
      <w:rPr>
        <w:b w:val="0"/>
        <w:sz w:val="20"/>
        <w:szCs w:val="20"/>
        <w:lang w:val="lv-LV"/>
      </w:rPr>
      <w:t xml:space="preserve">; </w:t>
    </w:r>
    <w:r>
      <w:rPr>
        <w:b w:val="0"/>
        <w:sz w:val="20"/>
        <w:szCs w:val="20"/>
        <w:lang w:val="lv-LV"/>
      </w:rPr>
      <w:t>“</w:t>
    </w:r>
    <w:r w:rsidRPr="00122311">
      <w:rPr>
        <w:b w:val="0"/>
        <w:sz w:val="20"/>
        <w:szCs w:val="20"/>
        <w:lang w:val="lv-LV"/>
      </w:rPr>
      <w:t xml:space="preserve">Valsts un Eiropas Savienības atbalsta piešķiršanas kārtība </w:t>
    </w:r>
    <w:r>
      <w:rPr>
        <w:b w:val="0"/>
        <w:sz w:val="20"/>
        <w:szCs w:val="20"/>
        <w:lang w:val="lv-LV"/>
      </w:rPr>
      <w:t>vietējo rīcības grupu darbību nodrošināšanai un teritorijas aktivizēšanai</w:t>
    </w:r>
    <w:r w:rsidR="00B602F3">
      <w:rPr>
        <w:b w:val="0"/>
        <w:sz w:val="20"/>
        <w:szCs w:val="20"/>
        <w:lang w:val="lv-LV"/>
      </w:rPr>
      <w:t xml:space="preserve"> </w:t>
    </w:r>
    <w:r w:rsidR="00B602F3" w:rsidRPr="00F35A96">
      <w:rPr>
        <w:b w:val="0"/>
        <w:noProof/>
        <w:sz w:val="20"/>
        <w:szCs w:val="20"/>
        <w:lang w:val="lv-LV"/>
      </w:rPr>
      <w:t>2014.–2020. gada plānošanas periodā</w:t>
    </w:r>
    <w:r>
      <w:rPr>
        <w:b w:val="0"/>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60CF" w14:textId="77777777" w:rsidR="0064169B" w:rsidRDefault="0064169B" w:rsidP="00AA4547">
      <w:r>
        <w:separator/>
      </w:r>
    </w:p>
  </w:footnote>
  <w:footnote w:type="continuationSeparator" w:id="0">
    <w:p w14:paraId="5CB33A1B" w14:textId="77777777" w:rsidR="0064169B" w:rsidRDefault="0064169B" w:rsidP="00AA4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308124"/>
      <w:docPartObj>
        <w:docPartGallery w:val="Page Numbers (Top of Page)"/>
        <w:docPartUnique/>
      </w:docPartObj>
    </w:sdtPr>
    <w:sdtEndPr/>
    <w:sdtContent>
      <w:p w14:paraId="129DB48D" w14:textId="77777777" w:rsidR="00FC669B" w:rsidRDefault="00FC669B">
        <w:pPr>
          <w:pStyle w:val="Galvene"/>
          <w:jc w:val="center"/>
        </w:pPr>
        <w:r>
          <w:fldChar w:fldCharType="begin"/>
        </w:r>
        <w:r>
          <w:instrText>PAGE   \* MERGEFORMAT</w:instrText>
        </w:r>
        <w:r>
          <w:fldChar w:fldCharType="separate"/>
        </w:r>
        <w:r w:rsidR="00A41BC6" w:rsidRPr="00A41BC6">
          <w:rPr>
            <w:noProof/>
            <w:lang w:val="lv-LV"/>
          </w:rPr>
          <w:t>9</w:t>
        </w:r>
        <w:r>
          <w:fldChar w:fldCharType="end"/>
        </w:r>
      </w:p>
    </w:sdtContent>
  </w:sdt>
  <w:p w14:paraId="47243CF8" w14:textId="77777777" w:rsidR="00FC669B" w:rsidRDefault="00FC66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E17"/>
    <w:multiLevelType w:val="multilevel"/>
    <w:tmpl w:val="ACD4F4E4"/>
    <w:lvl w:ilvl="0">
      <w:start w:val="1"/>
      <w:numFmt w:val="decimal"/>
      <w:lvlText w:val="%1."/>
      <w:lvlJc w:val="left"/>
      <w:pPr>
        <w:ind w:left="644" w:hanging="360"/>
      </w:pPr>
      <w:rPr>
        <w:rFonts w:hint="default"/>
        <w:b w:val="0"/>
        <w:sz w:val="24"/>
        <w:szCs w:val="24"/>
      </w:rPr>
    </w:lvl>
    <w:lvl w:ilvl="1">
      <w:start w:val="1"/>
      <w:numFmt w:val="decimal"/>
      <w:lvlText w:val="%1.%2."/>
      <w:lvlJc w:val="left"/>
      <w:pPr>
        <w:ind w:left="1140" w:hanging="432"/>
      </w:pPr>
    </w:lvl>
    <w:lvl w:ilvl="2">
      <w:start w:val="1"/>
      <w:numFmt w:val="decimal"/>
      <w:lvlText w:val="%1.%2.%3."/>
      <w:lvlJc w:val="left"/>
      <w:pPr>
        <w:ind w:left="107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A0599B"/>
    <w:multiLevelType w:val="multilevel"/>
    <w:tmpl w:val="ACD4F4E4"/>
    <w:lvl w:ilvl="0">
      <w:start w:val="1"/>
      <w:numFmt w:val="decimal"/>
      <w:lvlText w:val="%1."/>
      <w:lvlJc w:val="left"/>
      <w:pPr>
        <w:ind w:left="644" w:hanging="360"/>
      </w:pPr>
      <w:rPr>
        <w:rFonts w:hint="default"/>
        <w:b w:val="0"/>
        <w:sz w:val="24"/>
        <w:szCs w:val="24"/>
      </w:rPr>
    </w:lvl>
    <w:lvl w:ilvl="1">
      <w:start w:val="1"/>
      <w:numFmt w:val="decimal"/>
      <w:lvlText w:val="%1.%2."/>
      <w:lvlJc w:val="left"/>
      <w:pPr>
        <w:ind w:left="716" w:hanging="432"/>
      </w:pPr>
    </w:lvl>
    <w:lvl w:ilvl="2">
      <w:start w:val="1"/>
      <w:numFmt w:val="decimal"/>
      <w:lvlText w:val="%1.%2.%3."/>
      <w:lvlJc w:val="left"/>
      <w:pPr>
        <w:ind w:left="107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5B00B0"/>
    <w:multiLevelType w:val="multilevel"/>
    <w:tmpl w:val="ACD4F4E4"/>
    <w:lvl w:ilvl="0">
      <w:start w:val="1"/>
      <w:numFmt w:val="decimal"/>
      <w:lvlText w:val="%1."/>
      <w:lvlJc w:val="left"/>
      <w:pPr>
        <w:ind w:left="644" w:hanging="360"/>
      </w:pPr>
      <w:rPr>
        <w:rFonts w:hint="default"/>
        <w:b w:val="0"/>
        <w:sz w:val="24"/>
        <w:szCs w:val="24"/>
      </w:rPr>
    </w:lvl>
    <w:lvl w:ilvl="1">
      <w:start w:val="1"/>
      <w:numFmt w:val="decimal"/>
      <w:lvlText w:val="%1.%2."/>
      <w:lvlJc w:val="left"/>
      <w:pPr>
        <w:ind w:left="1140" w:hanging="432"/>
      </w:pPr>
    </w:lvl>
    <w:lvl w:ilvl="2">
      <w:start w:val="1"/>
      <w:numFmt w:val="decimal"/>
      <w:lvlText w:val="%1.%2.%3."/>
      <w:lvlJc w:val="left"/>
      <w:pPr>
        <w:ind w:left="107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3A1A19"/>
    <w:multiLevelType w:val="hybridMultilevel"/>
    <w:tmpl w:val="757CB7D2"/>
    <w:lvl w:ilvl="0" w:tplc="FDB4A28C">
      <w:start w:val="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95E32C0"/>
    <w:multiLevelType w:val="multilevel"/>
    <w:tmpl w:val="AC0481CC"/>
    <w:lvl w:ilvl="0">
      <w:start w:val="1"/>
      <w:numFmt w:val="decimal"/>
      <w:lvlText w:val="%1."/>
      <w:lvlJc w:val="left"/>
      <w:pPr>
        <w:ind w:left="644" w:hanging="360"/>
      </w:pPr>
      <w:rPr>
        <w:rFonts w:hint="default"/>
        <w:b w:val="0"/>
        <w:sz w:val="24"/>
        <w:szCs w:val="24"/>
      </w:rPr>
    </w:lvl>
    <w:lvl w:ilvl="1">
      <w:start w:val="1"/>
      <w:numFmt w:val="decimal"/>
      <w:lvlText w:val="%1.%2."/>
      <w:lvlJc w:val="left"/>
      <w:pPr>
        <w:ind w:left="1141" w:hanging="432"/>
      </w:pPr>
      <w:rPr>
        <w:sz w:val="24"/>
        <w:szCs w:val="24"/>
      </w:rPr>
    </w:lvl>
    <w:lvl w:ilvl="2">
      <w:start w:val="1"/>
      <w:numFmt w:val="decimal"/>
      <w:lvlText w:val="%1.%2.%3."/>
      <w:lvlJc w:val="left"/>
      <w:pPr>
        <w:ind w:left="107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9D5A2A"/>
    <w:multiLevelType w:val="hybridMultilevel"/>
    <w:tmpl w:val="828EF0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401393"/>
    <w:multiLevelType w:val="multilevel"/>
    <w:tmpl w:val="ACD4F4E4"/>
    <w:lvl w:ilvl="0">
      <w:start w:val="1"/>
      <w:numFmt w:val="decimal"/>
      <w:lvlText w:val="%1."/>
      <w:lvlJc w:val="left"/>
      <w:pPr>
        <w:ind w:left="502" w:hanging="360"/>
      </w:pPr>
      <w:rPr>
        <w:rFonts w:hint="default"/>
        <w:b w:val="0"/>
        <w:sz w:val="24"/>
        <w:szCs w:val="24"/>
      </w:rPr>
    </w:lvl>
    <w:lvl w:ilvl="1">
      <w:start w:val="1"/>
      <w:numFmt w:val="decimal"/>
      <w:lvlText w:val="%1.%2."/>
      <w:lvlJc w:val="left"/>
      <w:pPr>
        <w:ind w:left="716" w:hanging="432"/>
      </w:pPr>
    </w:lvl>
    <w:lvl w:ilvl="2">
      <w:start w:val="1"/>
      <w:numFmt w:val="decimal"/>
      <w:lvlText w:val="%1.%2.%3."/>
      <w:lvlJc w:val="left"/>
      <w:pPr>
        <w:ind w:left="107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F000F8"/>
    <w:multiLevelType w:val="multilevel"/>
    <w:tmpl w:val="225EF42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DC17A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8A1E83"/>
    <w:multiLevelType w:val="multilevel"/>
    <w:tmpl w:val="ACD4F4E4"/>
    <w:lvl w:ilvl="0">
      <w:start w:val="1"/>
      <w:numFmt w:val="decimal"/>
      <w:lvlText w:val="%1."/>
      <w:lvlJc w:val="left"/>
      <w:pPr>
        <w:ind w:left="644" w:hanging="360"/>
      </w:pPr>
      <w:rPr>
        <w:rFonts w:hint="default"/>
        <w:b w:val="0"/>
        <w:sz w:val="24"/>
        <w:szCs w:val="24"/>
      </w:rPr>
    </w:lvl>
    <w:lvl w:ilvl="1">
      <w:start w:val="1"/>
      <w:numFmt w:val="decimal"/>
      <w:lvlText w:val="%1.%2."/>
      <w:lvlJc w:val="left"/>
      <w:pPr>
        <w:ind w:left="1140" w:hanging="432"/>
      </w:pPr>
    </w:lvl>
    <w:lvl w:ilvl="2">
      <w:start w:val="1"/>
      <w:numFmt w:val="decimal"/>
      <w:lvlText w:val="%1.%2.%3."/>
      <w:lvlJc w:val="left"/>
      <w:pPr>
        <w:ind w:left="107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A1580A"/>
    <w:multiLevelType w:val="multilevel"/>
    <w:tmpl w:val="AC0481CC"/>
    <w:lvl w:ilvl="0">
      <w:start w:val="1"/>
      <w:numFmt w:val="decimal"/>
      <w:lvlText w:val="%1."/>
      <w:lvlJc w:val="left"/>
      <w:pPr>
        <w:ind w:left="644" w:hanging="360"/>
      </w:pPr>
      <w:rPr>
        <w:rFonts w:hint="default"/>
        <w:b w:val="0"/>
        <w:sz w:val="24"/>
        <w:szCs w:val="24"/>
      </w:rPr>
    </w:lvl>
    <w:lvl w:ilvl="1">
      <w:start w:val="1"/>
      <w:numFmt w:val="decimal"/>
      <w:lvlText w:val="%1.%2."/>
      <w:lvlJc w:val="left"/>
      <w:pPr>
        <w:ind w:left="1141" w:hanging="432"/>
      </w:pPr>
      <w:rPr>
        <w:sz w:val="24"/>
        <w:szCs w:val="24"/>
      </w:rPr>
    </w:lvl>
    <w:lvl w:ilvl="2">
      <w:start w:val="1"/>
      <w:numFmt w:val="decimal"/>
      <w:lvlText w:val="%1.%2.%3."/>
      <w:lvlJc w:val="left"/>
      <w:pPr>
        <w:ind w:left="1071"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3232CA"/>
    <w:multiLevelType w:val="hybridMultilevel"/>
    <w:tmpl w:val="5AB4403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6F835086"/>
    <w:multiLevelType w:val="multilevel"/>
    <w:tmpl w:val="AC0481CC"/>
    <w:lvl w:ilvl="0">
      <w:start w:val="1"/>
      <w:numFmt w:val="decimal"/>
      <w:lvlText w:val="%1."/>
      <w:lvlJc w:val="left"/>
      <w:pPr>
        <w:ind w:left="644" w:hanging="360"/>
      </w:pPr>
      <w:rPr>
        <w:rFonts w:hint="default"/>
        <w:b w:val="0"/>
        <w:sz w:val="24"/>
        <w:szCs w:val="24"/>
      </w:rPr>
    </w:lvl>
    <w:lvl w:ilvl="1">
      <w:start w:val="1"/>
      <w:numFmt w:val="decimal"/>
      <w:lvlText w:val="%1.%2."/>
      <w:lvlJc w:val="left"/>
      <w:pPr>
        <w:ind w:left="1141" w:hanging="432"/>
      </w:pPr>
      <w:rPr>
        <w:sz w:val="24"/>
        <w:szCs w:val="24"/>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905ECD"/>
    <w:multiLevelType w:val="multilevel"/>
    <w:tmpl w:val="382EA0F2"/>
    <w:lvl w:ilvl="0">
      <w:start w:val="1"/>
      <w:numFmt w:val="decimal"/>
      <w:lvlText w:val="%1."/>
      <w:lvlJc w:val="left"/>
      <w:pPr>
        <w:ind w:left="360" w:hanging="360"/>
      </w:pPr>
      <w:rPr>
        <w:rFonts w:hint="default"/>
        <w:sz w:val="24"/>
        <w:szCs w:val="24"/>
      </w:rPr>
    </w:lvl>
    <w:lvl w:ilvl="1">
      <w:start w:val="1"/>
      <w:numFmt w:val="decimal"/>
      <w:lvlText w:val="%1.%2."/>
      <w:lvlJc w:val="left"/>
      <w:pPr>
        <w:ind w:left="575" w:hanging="432"/>
      </w:pPr>
    </w:lvl>
    <w:lvl w:ilvl="2">
      <w:start w:val="1"/>
      <w:numFmt w:val="decimal"/>
      <w:lvlText w:val="%1.%2.%3."/>
      <w:lvlJc w:val="left"/>
      <w:pPr>
        <w:ind w:left="930" w:hanging="504"/>
      </w:pPr>
      <w:rPr>
        <w:color w:val="auto"/>
      </w:rPr>
    </w:lvl>
    <w:lvl w:ilvl="3">
      <w:start w:val="1"/>
      <w:numFmt w:val="decimal"/>
      <w:lvlText w:val="%1.%2.%3.%4."/>
      <w:lvlJc w:val="left"/>
      <w:pPr>
        <w:ind w:left="1587" w:hanging="648"/>
      </w:pPr>
    </w:lvl>
    <w:lvl w:ilvl="4">
      <w:start w:val="1"/>
      <w:numFmt w:val="decimal"/>
      <w:lvlText w:val="%1.%2.%3.%4.%5."/>
      <w:lvlJc w:val="left"/>
      <w:pPr>
        <w:ind w:left="2091" w:hanging="792"/>
      </w:pPr>
    </w:lvl>
    <w:lvl w:ilvl="5">
      <w:start w:val="1"/>
      <w:numFmt w:val="decimal"/>
      <w:lvlText w:val="%1.%2.%3.%4.%5.%6."/>
      <w:lvlJc w:val="left"/>
      <w:pPr>
        <w:ind w:left="2595" w:hanging="936"/>
      </w:pPr>
    </w:lvl>
    <w:lvl w:ilvl="6">
      <w:start w:val="1"/>
      <w:numFmt w:val="decimal"/>
      <w:lvlText w:val="%1.%2.%3.%4.%5.%6.%7."/>
      <w:lvlJc w:val="left"/>
      <w:pPr>
        <w:ind w:left="3099" w:hanging="1080"/>
      </w:pPr>
    </w:lvl>
    <w:lvl w:ilvl="7">
      <w:start w:val="1"/>
      <w:numFmt w:val="decimal"/>
      <w:lvlText w:val="%1.%2.%3.%4.%5.%6.%7.%8."/>
      <w:lvlJc w:val="left"/>
      <w:pPr>
        <w:ind w:left="3603" w:hanging="1224"/>
      </w:pPr>
    </w:lvl>
    <w:lvl w:ilvl="8">
      <w:start w:val="1"/>
      <w:numFmt w:val="decimal"/>
      <w:lvlText w:val="%1.%2.%3.%4.%5.%6.%7.%8.%9."/>
      <w:lvlJc w:val="left"/>
      <w:pPr>
        <w:ind w:left="4179" w:hanging="1440"/>
      </w:pPr>
    </w:lvl>
  </w:abstractNum>
  <w:num w:numId="1">
    <w:abstractNumId w:val="11"/>
  </w:num>
  <w:num w:numId="2">
    <w:abstractNumId w:val="12"/>
  </w:num>
  <w:num w:numId="3">
    <w:abstractNumId w:val="8"/>
  </w:num>
  <w:num w:numId="4">
    <w:abstractNumId w:val="7"/>
  </w:num>
  <w:num w:numId="5">
    <w:abstractNumId w:val="5"/>
  </w:num>
  <w:num w:numId="6">
    <w:abstractNumId w:val="3"/>
  </w:num>
  <w:num w:numId="7">
    <w:abstractNumId w:val="13"/>
  </w:num>
  <w:num w:numId="8">
    <w:abstractNumId w:val="6"/>
  </w:num>
  <w:num w:numId="9">
    <w:abstractNumId w:val="1"/>
  </w:num>
  <w:num w:numId="10">
    <w:abstractNumId w:val="0"/>
  </w:num>
  <w:num w:numId="11">
    <w:abstractNumId w:val="2"/>
  </w:num>
  <w:num w:numId="12">
    <w:abstractNumId w:val="9"/>
  </w:num>
  <w:num w:numId="13">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567" w:firstLine="0"/>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0"/>
  </w:num>
  <w:num w:numId="15">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0" w:firstLine="567"/>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0" w:firstLine="567"/>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0" w:firstLine="567"/>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0" w:firstLine="567"/>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0" w:firstLine="567"/>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0" w:firstLine="567"/>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4"/>
  </w:num>
  <w:num w:numId="22">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0" w:firstLine="567"/>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12"/>
    <w:lvlOverride w:ilvl="0">
      <w:lvl w:ilvl="0">
        <w:start w:val="1"/>
        <w:numFmt w:val="decimal"/>
        <w:lvlText w:val="%1."/>
        <w:lvlJc w:val="left"/>
        <w:pPr>
          <w:ind w:left="644" w:hanging="360"/>
        </w:pPr>
        <w:rPr>
          <w:rFonts w:hint="default"/>
          <w:b w:val="0"/>
          <w:sz w:val="24"/>
          <w:szCs w:val="24"/>
        </w:rPr>
      </w:lvl>
    </w:lvlOverride>
    <w:lvlOverride w:ilvl="1">
      <w:lvl w:ilvl="1">
        <w:start w:val="1"/>
        <w:numFmt w:val="decimal"/>
        <w:lvlText w:val="%1.%2."/>
        <w:lvlJc w:val="left"/>
        <w:pPr>
          <w:ind w:left="0" w:firstLine="709"/>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12"/>
    <w:lvlOverride w:ilvl="0">
      <w:lvl w:ilvl="0">
        <w:start w:val="1"/>
        <w:numFmt w:val="decimal"/>
        <w:lvlText w:val="%1."/>
        <w:lvlJc w:val="left"/>
        <w:pPr>
          <w:ind w:left="0" w:firstLine="284"/>
        </w:pPr>
        <w:rPr>
          <w:rFonts w:hint="default"/>
          <w:b w:val="0"/>
          <w:sz w:val="24"/>
          <w:szCs w:val="24"/>
        </w:rPr>
      </w:lvl>
    </w:lvlOverride>
    <w:lvlOverride w:ilvl="1">
      <w:lvl w:ilvl="1">
        <w:start w:val="1"/>
        <w:numFmt w:val="decimal"/>
        <w:lvlText w:val="%1.%2."/>
        <w:lvlJc w:val="left"/>
        <w:pPr>
          <w:ind w:left="1141" w:hanging="432"/>
        </w:pPr>
        <w:rPr>
          <w:rFonts w:hint="default"/>
          <w:sz w:val="24"/>
          <w:szCs w:val="24"/>
        </w:rPr>
      </w:lvl>
    </w:lvlOverride>
    <w:lvlOverride w:ilvl="2">
      <w:lvl w:ilvl="2">
        <w:start w:val="1"/>
        <w:numFmt w:val="decimal"/>
        <w:lvlText w:val="%1.%2.%3."/>
        <w:lvlJc w:val="left"/>
        <w:pPr>
          <w:ind w:left="1071" w:hanging="504"/>
        </w:pPr>
        <w:rPr>
          <w:rFonts w:hint="default"/>
          <w:color w:val="auto"/>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1E"/>
    <w:rsid w:val="00000180"/>
    <w:rsid w:val="00000BCA"/>
    <w:rsid w:val="000010A8"/>
    <w:rsid w:val="00001968"/>
    <w:rsid w:val="00004708"/>
    <w:rsid w:val="000055CE"/>
    <w:rsid w:val="00006BEB"/>
    <w:rsid w:val="0000723D"/>
    <w:rsid w:val="00010A2B"/>
    <w:rsid w:val="00012EDD"/>
    <w:rsid w:val="0001306D"/>
    <w:rsid w:val="00013C2F"/>
    <w:rsid w:val="00014AB2"/>
    <w:rsid w:val="0001557F"/>
    <w:rsid w:val="0001565D"/>
    <w:rsid w:val="00020485"/>
    <w:rsid w:val="00022891"/>
    <w:rsid w:val="00025055"/>
    <w:rsid w:val="00026682"/>
    <w:rsid w:val="000274CB"/>
    <w:rsid w:val="00031F9C"/>
    <w:rsid w:val="00032D89"/>
    <w:rsid w:val="0003461A"/>
    <w:rsid w:val="00035411"/>
    <w:rsid w:val="000376B7"/>
    <w:rsid w:val="000437BE"/>
    <w:rsid w:val="00044236"/>
    <w:rsid w:val="0004721D"/>
    <w:rsid w:val="0005009B"/>
    <w:rsid w:val="0005763E"/>
    <w:rsid w:val="00057E62"/>
    <w:rsid w:val="00061664"/>
    <w:rsid w:val="00062B8E"/>
    <w:rsid w:val="00062CD2"/>
    <w:rsid w:val="00064AE3"/>
    <w:rsid w:val="00067971"/>
    <w:rsid w:val="000710FD"/>
    <w:rsid w:val="000736FE"/>
    <w:rsid w:val="00073EBD"/>
    <w:rsid w:val="000753D6"/>
    <w:rsid w:val="00076297"/>
    <w:rsid w:val="000766AE"/>
    <w:rsid w:val="00076819"/>
    <w:rsid w:val="00081AC9"/>
    <w:rsid w:val="000820DB"/>
    <w:rsid w:val="000825B1"/>
    <w:rsid w:val="000844F2"/>
    <w:rsid w:val="00084576"/>
    <w:rsid w:val="00085527"/>
    <w:rsid w:val="00085531"/>
    <w:rsid w:val="00086792"/>
    <w:rsid w:val="00087A00"/>
    <w:rsid w:val="00090BF9"/>
    <w:rsid w:val="000926C3"/>
    <w:rsid w:val="00093028"/>
    <w:rsid w:val="0009305F"/>
    <w:rsid w:val="00093633"/>
    <w:rsid w:val="000A0005"/>
    <w:rsid w:val="000A1963"/>
    <w:rsid w:val="000A2BEE"/>
    <w:rsid w:val="000A39EA"/>
    <w:rsid w:val="000A3BB2"/>
    <w:rsid w:val="000A75EE"/>
    <w:rsid w:val="000A7E4D"/>
    <w:rsid w:val="000B10BE"/>
    <w:rsid w:val="000B1F1D"/>
    <w:rsid w:val="000B544A"/>
    <w:rsid w:val="000C083C"/>
    <w:rsid w:val="000C2596"/>
    <w:rsid w:val="000C4EAC"/>
    <w:rsid w:val="000D1A6F"/>
    <w:rsid w:val="000D6032"/>
    <w:rsid w:val="000D700B"/>
    <w:rsid w:val="000E545D"/>
    <w:rsid w:val="000E657C"/>
    <w:rsid w:val="000E6FEC"/>
    <w:rsid w:val="000E72C2"/>
    <w:rsid w:val="000F2353"/>
    <w:rsid w:val="000F5B94"/>
    <w:rsid w:val="000F5F02"/>
    <w:rsid w:val="000F6AA4"/>
    <w:rsid w:val="000F7525"/>
    <w:rsid w:val="001007A5"/>
    <w:rsid w:val="00101A63"/>
    <w:rsid w:val="00103A7A"/>
    <w:rsid w:val="00106F46"/>
    <w:rsid w:val="0011006C"/>
    <w:rsid w:val="00112A4B"/>
    <w:rsid w:val="00112A59"/>
    <w:rsid w:val="001171D1"/>
    <w:rsid w:val="00120B84"/>
    <w:rsid w:val="001231C5"/>
    <w:rsid w:val="00123B0C"/>
    <w:rsid w:val="00126512"/>
    <w:rsid w:val="00127094"/>
    <w:rsid w:val="001311AB"/>
    <w:rsid w:val="001312CA"/>
    <w:rsid w:val="00131659"/>
    <w:rsid w:val="0013286D"/>
    <w:rsid w:val="00135832"/>
    <w:rsid w:val="00135A10"/>
    <w:rsid w:val="00135CF4"/>
    <w:rsid w:val="0014246A"/>
    <w:rsid w:val="00144217"/>
    <w:rsid w:val="00144449"/>
    <w:rsid w:val="0014643F"/>
    <w:rsid w:val="001477B3"/>
    <w:rsid w:val="00150BA7"/>
    <w:rsid w:val="001511E0"/>
    <w:rsid w:val="00151364"/>
    <w:rsid w:val="001553AB"/>
    <w:rsid w:val="00157B88"/>
    <w:rsid w:val="001604D8"/>
    <w:rsid w:val="001622CA"/>
    <w:rsid w:val="00162E92"/>
    <w:rsid w:val="001638B9"/>
    <w:rsid w:val="00163AF5"/>
    <w:rsid w:val="001642CE"/>
    <w:rsid w:val="00166A38"/>
    <w:rsid w:val="00167ECF"/>
    <w:rsid w:val="001708B2"/>
    <w:rsid w:val="0017161F"/>
    <w:rsid w:val="00171863"/>
    <w:rsid w:val="001720D4"/>
    <w:rsid w:val="001733A2"/>
    <w:rsid w:val="00174B58"/>
    <w:rsid w:val="001754C5"/>
    <w:rsid w:val="00176004"/>
    <w:rsid w:val="00177660"/>
    <w:rsid w:val="001806A5"/>
    <w:rsid w:val="0018189D"/>
    <w:rsid w:val="00182375"/>
    <w:rsid w:val="00184646"/>
    <w:rsid w:val="00184957"/>
    <w:rsid w:val="00185335"/>
    <w:rsid w:val="001969E8"/>
    <w:rsid w:val="001973AF"/>
    <w:rsid w:val="001A0A9C"/>
    <w:rsid w:val="001A2319"/>
    <w:rsid w:val="001A5609"/>
    <w:rsid w:val="001A5ACE"/>
    <w:rsid w:val="001A5AFF"/>
    <w:rsid w:val="001B03F2"/>
    <w:rsid w:val="001B57B4"/>
    <w:rsid w:val="001C05E9"/>
    <w:rsid w:val="001C37DF"/>
    <w:rsid w:val="001C3FAE"/>
    <w:rsid w:val="001C4EEE"/>
    <w:rsid w:val="001D166C"/>
    <w:rsid w:val="001D3885"/>
    <w:rsid w:val="001D525E"/>
    <w:rsid w:val="001D578C"/>
    <w:rsid w:val="001D7764"/>
    <w:rsid w:val="001E3C53"/>
    <w:rsid w:val="001E4382"/>
    <w:rsid w:val="001E7703"/>
    <w:rsid w:val="001F0662"/>
    <w:rsid w:val="001F0C24"/>
    <w:rsid w:val="001F185B"/>
    <w:rsid w:val="001F2DEF"/>
    <w:rsid w:val="001F3F5A"/>
    <w:rsid w:val="001F6ADB"/>
    <w:rsid w:val="00206A0F"/>
    <w:rsid w:val="00207A0E"/>
    <w:rsid w:val="00210255"/>
    <w:rsid w:val="0021359F"/>
    <w:rsid w:val="00214E0D"/>
    <w:rsid w:val="00215033"/>
    <w:rsid w:val="00215C08"/>
    <w:rsid w:val="00215E62"/>
    <w:rsid w:val="00220923"/>
    <w:rsid w:val="00221D83"/>
    <w:rsid w:val="00223D19"/>
    <w:rsid w:val="00224CF1"/>
    <w:rsid w:val="00226D43"/>
    <w:rsid w:val="002273A3"/>
    <w:rsid w:val="0022787E"/>
    <w:rsid w:val="00227A10"/>
    <w:rsid w:val="002301BC"/>
    <w:rsid w:val="002324FB"/>
    <w:rsid w:val="00232504"/>
    <w:rsid w:val="002332A0"/>
    <w:rsid w:val="0024188B"/>
    <w:rsid w:val="002423B4"/>
    <w:rsid w:val="00242D13"/>
    <w:rsid w:val="0024344D"/>
    <w:rsid w:val="002439AD"/>
    <w:rsid w:val="00245255"/>
    <w:rsid w:val="002468CD"/>
    <w:rsid w:val="002474BD"/>
    <w:rsid w:val="00250F0A"/>
    <w:rsid w:val="00254732"/>
    <w:rsid w:val="0025503F"/>
    <w:rsid w:val="00255EB2"/>
    <w:rsid w:val="00261CDF"/>
    <w:rsid w:val="0026297E"/>
    <w:rsid w:val="00265E06"/>
    <w:rsid w:val="0026682A"/>
    <w:rsid w:val="00266AA7"/>
    <w:rsid w:val="00267CB7"/>
    <w:rsid w:val="0027042D"/>
    <w:rsid w:val="00270475"/>
    <w:rsid w:val="00271E30"/>
    <w:rsid w:val="0027602B"/>
    <w:rsid w:val="0027621A"/>
    <w:rsid w:val="00276568"/>
    <w:rsid w:val="00277C7E"/>
    <w:rsid w:val="002800D7"/>
    <w:rsid w:val="00282DAA"/>
    <w:rsid w:val="0028305F"/>
    <w:rsid w:val="00284002"/>
    <w:rsid w:val="0028484F"/>
    <w:rsid w:val="00286F9F"/>
    <w:rsid w:val="002879A0"/>
    <w:rsid w:val="0029005C"/>
    <w:rsid w:val="00295310"/>
    <w:rsid w:val="00295D43"/>
    <w:rsid w:val="002964F8"/>
    <w:rsid w:val="002964FA"/>
    <w:rsid w:val="00296843"/>
    <w:rsid w:val="00297078"/>
    <w:rsid w:val="002A1625"/>
    <w:rsid w:val="002A449F"/>
    <w:rsid w:val="002A5EB9"/>
    <w:rsid w:val="002A6890"/>
    <w:rsid w:val="002B2611"/>
    <w:rsid w:val="002B35AF"/>
    <w:rsid w:val="002B4872"/>
    <w:rsid w:val="002B53EA"/>
    <w:rsid w:val="002B6843"/>
    <w:rsid w:val="002B69D9"/>
    <w:rsid w:val="002B6A7A"/>
    <w:rsid w:val="002C0AB1"/>
    <w:rsid w:val="002C35C7"/>
    <w:rsid w:val="002C5F40"/>
    <w:rsid w:val="002C5F79"/>
    <w:rsid w:val="002C7B7E"/>
    <w:rsid w:val="002D2853"/>
    <w:rsid w:val="002D3DAD"/>
    <w:rsid w:val="002D4476"/>
    <w:rsid w:val="002D4C28"/>
    <w:rsid w:val="002D5825"/>
    <w:rsid w:val="002D6605"/>
    <w:rsid w:val="002D68B3"/>
    <w:rsid w:val="002E067D"/>
    <w:rsid w:val="002E0972"/>
    <w:rsid w:val="002E15AF"/>
    <w:rsid w:val="002F33A1"/>
    <w:rsid w:val="002F3D9B"/>
    <w:rsid w:val="002F53FC"/>
    <w:rsid w:val="002F6A9F"/>
    <w:rsid w:val="00300061"/>
    <w:rsid w:val="00302F83"/>
    <w:rsid w:val="00303015"/>
    <w:rsid w:val="00305D2B"/>
    <w:rsid w:val="00313163"/>
    <w:rsid w:val="0031410B"/>
    <w:rsid w:val="00314B6E"/>
    <w:rsid w:val="00321ABB"/>
    <w:rsid w:val="00324E79"/>
    <w:rsid w:val="00325C8B"/>
    <w:rsid w:val="00327B35"/>
    <w:rsid w:val="003302F4"/>
    <w:rsid w:val="003313B8"/>
    <w:rsid w:val="00336B55"/>
    <w:rsid w:val="00337BC5"/>
    <w:rsid w:val="00337D92"/>
    <w:rsid w:val="00340579"/>
    <w:rsid w:val="00340DB2"/>
    <w:rsid w:val="00344885"/>
    <w:rsid w:val="00344FCA"/>
    <w:rsid w:val="00347945"/>
    <w:rsid w:val="00350A07"/>
    <w:rsid w:val="003515A5"/>
    <w:rsid w:val="00352949"/>
    <w:rsid w:val="00353D02"/>
    <w:rsid w:val="00356130"/>
    <w:rsid w:val="003562CC"/>
    <w:rsid w:val="00362F8F"/>
    <w:rsid w:val="00365F84"/>
    <w:rsid w:val="0036604C"/>
    <w:rsid w:val="00371108"/>
    <w:rsid w:val="0037135E"/>
    <w:rsid w:val="00371526"/>
    <w:rsid w:val="00371530"/>
    <w:rsid w:val="00371C83"/>
    <w:rsid w:val="00374F11"/>
    <w:rsid w:val="00375AF4"/>
    <w:rsid w:val="00380C99"/>
    <w:rsid w:val="00382BA9"/>
    <w:rsid w:val="00384EB4"/>
    <w:rsid w:val="00385067"/>
    <w:rsid w:val="00385D86"/>
    <w:rsid w:val="00386C60"/>
    <w:rsid w:val="0038767C"/>
    <w:rsid w:val="003913A6"/>
    <w:rsid w:val="003926B0"/>
    <w:rsid w:val="0039272F"/>
    <w:rsid w:val="00393EFC"/>
    <w:rsid w:val="0039545D"/>
    <w:rsid w:val="00395CB3"/>
    <w:rsid w:val="003A2D64"/>
    <w:rsid w:val="003A3A18"/>
    <w:rsid w:val="003A3AB4"/>
    <w:rsid w:val="003A72AB"/>
    <w:rsid w:val="003A7BED"/>
    <w:rsid w:val="003B09A3"/>
    <w:rsid w:val="003B2143"/>
    <w:rsid w:val="003B5362"/>
    <w:rsid w:val="003B785C"/>
    <w:rsid w:val="003C1D9F"/>
    <w:rsid w:val="003C1EFA"/>
    <w:rsid w:val="003C36F6"/>
    <w:rsid w:val="003C6057"/>
    <w:rsid w:val="003C68FA"/>
    <w:rsid w:val="003C78A2"/>
    <w:rsid w:val="003C7925"/>
    <w:rsid w:val="003D07A3"/>
    <w:rsid w:val="003D3B1B"/>
    <w:rsid w:val="003D4782"/>
    <w:rsid w:val="003D6937"/>
    <w:rsid w:val="003E0CC9"/>
    <w:rsid w:val="003E121D"/>
    <w:rsid w:val="003E1A58"/>
    <w:rsid w:val="003E1CFA"/>
    <w:rsid w:val="003E204F"/>
    <w:rsid w:val="003E260B"/>
    <w:rsid w:val="003E2C1F"/>
    <w:rsid w:val="003E335B"/>
    <w:rsid w:val="003E3C4D"/>
    <w:rsid w:val="003E5BBB"/>
    <w:rsid w:val="003E6392"/>
    <w:rsid w:val="003E701E"/>
    <w:rsid w:val="003E792E"/>
    <w:rsid w:val="003F02CE"/>
    <w:rsid w:val="003F1D88"/>
    <w:rsid w:val="003F389A"/>
    <w:rsid w:val="003F3D4C"/>
    <w:rsid w:val="003F4F9A"/>
    <w:rsid w:val="003F67E0"/>
    <w:rsid w:val="004078AF"/>
    <w:rsid w:val="00410DB3"/>
    <w:rsid w:val="00411C91"/>
    <w:rsid w:val="00412410"/>
    <w:rsid w:val="004139FC"/>
    <w:rsid w:val="00413A36"/>
    <w:rsid w:val="004142A9"/>
    <w:rsid w:val="00414480"/>
    <w:rsid w:val="004145E2"/>
    <w:rsid w:val="00414C5B"/>
    <w:rsid w:val="00415844"/>
    <w:rsid w:val="00417999"/>
    <w:rsid w:val="00420383"/>
    <w:rsid w:val="00420BD3"/>
    <w:rsid w:val="004213D0"/>
    <w:rsid w:val="00421505"/>
    <w:rsid w:val="004223A0"/>
    <w:rsid w:val="004246B5"/>
    <w:rsid w:val="00425195"/>
    <w:rsid w:val="0042711C"/>
    <w:rsid w:val="00427FD1"/>
    <w:rsid w:val="00430434"/>
    <w:rsid w:val="0043169F"/>
    <w:rsid w:val="00431E83"/>
    <w:rsid w:val="0043560A"/>
    <w:rsid w:val="00436976"/>
    <w:rsid w:val="004374D7"/>
    <w:rsid w:val="00441273"/>
    <w:rsid w:val="00442049"/>
    <w:rsid w:val="00443C11"/>
    <w:rsid w:val="00444154"/>
    <w:rsid w:val="004446AE"/>
    <w:rsid w:val="00445245"/>
    <w:rsid w:val="0044533D"/>
    <w:rsid w:val="0044609F"/>
    <w:rsid w:val="004475B2"/>
    <w:rsid w:val="0044760B"/>
    <w:rsid w:val="0045086B"/>
    <w:rsid w:val="00450BBD"/>
    <w:rsid w:val="0045131F"/>
    <w:rsid w:val="00457A96"/>
    <w:rsid w:val="004640BC"/>
    <w:rsid w:val="004652EA"/>
    <w:rsid w:val="00470CBA"/>
    <w:rsid w:val="0047137B"/>
    <w:rsid w:val="00471FA1"/>
    <w:rsid w:val="0047390C"/>
    <w:rsid w:val="004741C9"/>
    <w:rsid w:val="00474F8B"/>
    <w:rsid w:val="00477FDA"/>
    <w:rsid w:val="004849BF"/>
    <w:rsid w:val="00485272"/>
    <w:rsid w:val="0048532A"/>
    <w:rsid w:val="0049214F"/>
    <w:rsid w:val="004922D2"/>
    <w:rsid w:val="004925FF"/>
    <w:rsid w:val="004933BC"/>
    <w:rsid w:val="00494763"/>
    <w:rsid w:val="004967B9"/>
    <w:rsid w:val="004A25C9"/>
    <w:rsid w:val="004A5DF5"/>
    <w:rsid w:val="004B0BE8"/>
    <w:rsid w:val="004B1141"/>
    <w:rsid w:val="004B1D3E"/>
    <w:rsid w:val="004B2469"/>
    <w:rsid w:val="004B3A61"/>
    <w:rsid w:val="004B5E52"/>
    <w:rsid w:val="004B6C36"/>
    <w:rsid w:val="004B6CD7"/>
    <w:rsid w:val="004B7341"/>
    <w:rsid w:val="004B7711"/>
    <w:rsid w:val="004C186F"/>
    <w:rsid w:val="004C300C"/>
    <w:rsid w:val="004C6004"/>
    <w:rsid w:val="004C6641"/>
    <w:rsid w:val="004C7CBB"/>
    <w:rsid w:val="004D2B6B"/>
    <w:rsid w:val="004D35BD"/>
    <w:rsid w:val="004D3ABA"/>
    <w:rsid w:val="004D595C"/>
    <w:rsid w:val="004E15E0"/>
    <w:rsid w:val="004E1C7B"/>
    <w:rsid w:val="004E2B55"/>
    <w:rsid w:val="004E2C77"/>
    <w:rsid w:val="004E3947"/>
    <w:rsid w:val="004E55FC"/>
    <w:rsid w:val="004E6EE1"/>
    <w:rsid w:val="004F02E1"/>
    <w:rsid w:val="004F0FB2"/>
    <w:rsid w:val="004F32E8"/>
    <w:rsid w:val="004F3D35"/>
    <w:rsid w:val="004F4016"/>
    <w:rsid w:val="004F5338"/>
    <w:rsid w:val="004F6656"/>
    <w:rsid w:val="004F698D"/>
    <w:rsid w:val="004F7C76"/>
    <w:rsid w:val="0050007E"/>
    <w:rsid w:val="00502008"/>
    <w:rsid w:val="00502009"/>
    <w:rsid w:val="00502032"/>
    <w:rsid w:val="005058C9"/>
    <w:rsid w:val="00505F2A"/>
    <w:rsid w:val="00506832"/>
    <w:rsid w:val="0051110A"/>
    <w:rsid w:val="00515B57"/>
    <w:rsid w:val="00516128"/>
    <w:rsid w:val="005208AA"/>
    <w:rsid w:val="0052094B"/>
    <w:rsid w:val="0052352E"/>
    <w:rsid w:val="00531533"/>
    <w:rsid w:val="005316FA"/>
    <w:rsid w:val="005336EB"/>
    <w:rsid w:val="005366B0"/>
    <w:rsid w:val="00545547"/>
    <w:rsid w:val="00545789"/>
    <w:rsid w:val="005471BA"/>
    <w:rsid w:val="0055307B"/>
    <w:rsid w:val="00556534"/>
    <w:rsid w:val="00556605"/>
    <w:rsid w:val="00556B4F"/>
    <w:rsid w:val="00557070"/>
    <w:rsid w:val="00557537"/>
    <w:rsid w:val="00561628"/>
    <w:rsid w:val="005639B4"/>
    <w:rsid w:val="00564394"/>
    <w:rsid w:val="00564D87"/>
    <w:rsid w:val="00566C27"/>
    <w:rsid w:val="00567696"/>
    <w:rsid w:val="00567EC2"/>
    <w:rsid w:val="00571A3F"/>
    <w:rsid w:val="00571F10"/>
    <w:rsid w:val="0057222B"/>
    <w:rsid w:val="00574B0C"/>
    <w:rsid w:val="005803F7"/>
    <w:rsid w:val="0058392E"/>
    <w:rsid w:val="0058493A"/>
    <w:rsid w:val="0058498D"/>
    <w:rsid w:val="00587567"/>
    <w:rsid w:val="00591032"/>
    <w:rsid w:val="00591846"/>
    <w:rsid w:val="00592717"/>
    <w:rsid w:val="0059285F"/>
    <w:rsid w:val="00593357"/>
    <w:rsid w:val="0059390F"/>
    <w:rsid w:val="0059404F"/>
    <w:rsid w:val="00596553"/>
    <w:rsid w:val="005A29DB"/>
    <w:rsid w:val="005A2D78"/>
    <w:rsid w:val="005A3AF7"/>
    <w:rsid w:val="005A4F96"/>
    <w:rsid w:val="005A51F7"/>
    <w:rsid w:val="005A7061"/>
    <w:rsid w:val="005A79E5"/>
    <w:rsid w:val="005B0D23"/>
    <w:rsid w:val="005B2244"/>
    <w:rsid w:val="005B31E2"/>
    <w:rsid w:val="005B34DA"/>
    <w:rsid w:val="005B3BF7"/>
    <w:rsid w:val="005B64AC"/>
    <w:rsid w:val="005C1CA2"/>
    <w:rsid w:val="005C238A"/>
    <w:rsid w:val="005C38AE"/>
    <w:rsid w:val="005C3B46"/>
    <w:rsid w:val="005C4C47"/>
    <w:rsid w:val="005C5CFD"/>
    <w:rsid w:val="005C61E2"/>
    <w:rsid w:val="005C71ED"/>
    <w:rsid w:val="005D06C3"/>
    <w:rsid w:val="005D17E5"/>
    <w:rsid w:val="005D2C2B"/>
    <w:rsid w:val="005D3A57"/>
    <w:rsid w:val="005D4B41"/>
    <w:rsid w:val="005D5F06"/>
    <w:rsid w:val="005D6077"/>
    <w:rsid w:val="005D72BF"/>
    <w:rsid w:val="005E131D"/>
    <w:rsid w:val="005E1469"/>
    <w:rsid w:val="005E349F"/>
    <w:rsid w:val="005E4BA4"/>
    <w:rsid w:val="005E5B8F"/>
    <w:rsid w:val="005E5BFB"/>
    <w:rsid w:val="005E6AB7"/>
    <w:rsid w:val="005F109C"/>
    <w:rsid w:val="005F23DB"/>
    <w:rsid w:val="005F25B0"/>
    <w:rsid w:val="005F2614"/>
    <w:rsid w:val="005F2CC6"/>
    <w:rsid w:val="00604009"/>
    <w:rsid w:val="00605238"/>
    <w:rsid w:val="006146F2"/>
    <w:rsid w:val="006155A2"/>
    <w:rsid w:val="0062033F"/>
    <w:rsid w:val="006205EA"/>
    <w:rsid w:val="006214CB"/>
    <w:rsid w:val="00622022"/>
    <w:rsid w:val="006227A6"/>
    <w:rsid w:val="0062316A"/>
    <w:rsid w:val="00625592"/>
    <w:rsid w:val="006257D4"/>
    <w:rsid w:val="00631614"/>
    <w:rsid w:val="006328C6"/>
    <w:rsid w:val="00633AAC"/>
    <w:rsid w:val="00633AF1"/>
    <w:rsid w:val="00633B54"/>
    <w:rsid w:val="00635A04"/>
    <w:rsid w:val="00636663"/>
    <w:rsid w:val="0064169B"/>
    <w:rsid w:val="006430B1"/>
    <w:rsid w:val="00644CAC"/>
    <w:rsid w:val="00646E09"/>
    <w:rsid w:val="006471BF"/>
    <w:rsid w:val="006545F2"/>
    <w:rsid w:val="00655BBF"/>
    <w:rsid w:val="006571C5"/>
    <w:rsid w:val="00660A97"/>
    <w:rsid w:val="00664DFC"/>
    <w:rsid w:val="00670293"/>
    <w:rsid w:val="0067185B"/>
    <w:rsid w:val="00671913"/>
    <w:rsid w:val="00672443"/>
    <w:rsid w:val="00672B6E"/>
    <w:rsid w:val="006756F4"/>
    <w:rsid w:val="006759F0"/>
    <w:rsid w:val="00680FB7"/>
    <w:rsid w:val="00684798"/>
    <w:rsid w:val="00684D23"/>
    <w:rsid w:val="00684DC0"/>
    <w:rsid w:val="00686249"/>
    <w:rsid w:val="0068659C"/>
    <w:rsid w:val="00687099"/>
    <w:rsid w:val="00690029"/>
    <w:rsid w:val="006900FE"/>
    <w:rsid w:val="006908BC"/>
    <w:rsid w:val="006919F1"/>
    <w:rsid w:val="00692376"/>
    <w:rsid w:val="006933A6"/>
    <w:rsid w:val="0069611C"/>
    <w:rsid w:val="006A042B"/>
    <w:rsid w:val="006A122C"/>
    <w:rsid w:val="006A226D"/>
    <w:rsid w:val="006A306C"/>
    <w:rsid w:val="006A60C4"/>
    <w:rsid w:val="006A732E"/>
    <w:rsid w:val="006A7DE7"/>
    <w:rsid w:val="006B29C8"/>
    <w:rsid w:val="006B5B45"/>
    <w:rsid w:val="006B5D9A"/>
    <w:rsid w:val="006B65C6"/>
    <w:rsid w:val="006B7060"/>
    <w:rsid w:val="006C2C22"/>
    <w:rsid w:val="006C537F"/>
    <w:rsid w:val="006D027F"/>
    <w:rsid w:val="006D0BBE"/>
    <w:rsid w:val="006D1943"/>
    <w:rsid w:val="006D2EAA"/>
    <w:rsid w:val="006D3146"/>
    <w:rsid w:val="006D3F59"/>
    <w:rsid w:val="006D495B"/>
    <w:rsid w:val="006D5C0B"/>
    <w:rsid w:val="006D75C3"/>
    <w:rsid w:val="006E0405"/>
    <w:rsid w:val="006E2B9E"/>
    <w:rsid w:val="006E7F01"/>
    <w:rsid w:val="006F0728"/>
    <w:rsid w:val="006F3D64"/>
    <w:rsid w:val="006F44AF"/>
    <w:rsid w:val="006F61B1"/>
    <w:rsid w:val="006F61C2"/>
    <w:rsid w:val="006F65B5"/>
    <w:rsid w:val="0070336C"/>
    <w:rsid w:val="007046EB"/>
    <w:rsid w:val="00705E6C"/>
    <w:rsid w:val="00706FB4"/>
    <w:rsid w:val="007074E2"/>
    <w:rsid w:val="00712923"/>
    <w:rsid w:val="007130EC"/>
    <w:rsid w:val="00713DD9"/>
    <w:rsid w:val="00714542"/>
    <w:rsid w:val="0071459F"/>
    <w:rsid w:val="007150B2"/>
    <w:rsid w:val="00715B63"/>
    <w:rsid w:val="007167BD"/>
    <w:rsid w:val="00720F33"/>
    <w:rsid w:val="0072164A"/>
    <w:rsid w:val="0072198F"/>
    <w:rsid w:val="00723F20"/>
    <w:rsid w:val="0072486B"/>
    <w:rsid w:val="00725EC4"/>
    <w:rsid w:val="00727083"/>
    <w:rsid w:val="00730849"/>
    <w:rsid w:val="00731C42"/>
    <w:rsid w:val="00731D7F"/>
    <w:rsid w:val="007322A2"/>
    <w:rsid w:val="007326F0"/>
    <w:rsid w:val="00732E6F"/>
    <w:rsid w:val="00733BBD"/>
    <w:rsid w:val="00733E9F"/>
    <w:rsid w:val="00735794"/>
    <w:rsid w:val="00735AEE"/>
    <w:rsid w:val="00736902"/>
    <w:rsid w:val="00740AF4"/>
    <w:rsid w:val="00741A6B"/>
    <w:rsid w:val="00742083"/>
    <w:rsid w:val="00742893"/>
    <w:rsid w:val="00743C56"/>
    <w:rsid w:val="0074766A"/>
    <w:rsid w:val="00750C0B"/>
    <w:rsid w:val="00751690"/>
    <w:rsid w:val="00755883"/>
    <w:rsid w:val="00756696"/>
    <w:rsid w:val="0076240D"/>
    <w:rsid w:val="00767D58"/>
    <w:rsid w:val="00771388"/>
    <w:rsid w:val="00773652"/>
    <w:rsid w:val="00780C92"/>
    <w:rsid w:val="007822E4"/>
    <w:rsid w:val="00787056"/>
    <w:rsid w:val="00791558"/>
    <w:rsid w:val="00791D86"/>
    <w:rsid w:val="00792131"/>
    <w:rsid w:val="00792740"/>
    <w:rsid w:val="00794EA7"/>
    <w:rsid w:val="00795041"/>
    <w:rsid w:val="00795182"/>
    <w:rsid w:val="007A3D85"/>
    <w:rsid w:val="007B2A11"/>
    <w:rsid w:val="007B3D1F"/>
    <w:rsid w:val="007B4781"/>
    <w:rsid w:val="007B5BE8"/>
    <w:rsid w:val="007B6BBE"/>
    <w:rsid w:val="007C1AC6"/>
    <w:rsid w:val="007C1D5F"/>
    <w:rsid w:val="007C7DDF"/>
    <w:rsid w:val="007D12AB"/>
    <w:rsid w:val="007D18FB"/>
    <w:rsid w:val="007D4F61"/>
    <w:rsid w:val="007D53AF"/>
    <w:rsid w:val="007E14A0"/>
    <w:rsid w:val="007E1E4C"/>
    <w:rsid w:val="007E2138"/>
    <w:rsid w:val="007E3864"/>
    <w:rsid w:val="007E3C3A"/>
    <w:rsid w:val="007E5F1E"/>
    <w:rsid w:val="007F05CE"/>
    <w:rsid w:val="007F0741"/>
    <w:rsid w:val="007F1079"/>
    <w:rsid w:val="007F270F"/>
    <w:rsid w:val="007F3A0D"/>
    <w:rsid w:val="007F43FB"/>
    <w:rsid w:val="007F5219"/>
    <w:rsid w:val="007F59A4"/>
    <w:rsid w:val="007F5BD6"/>
    <w:rsid w:val="007F62BF"/>
    <w:rsid w:val="007F7ADE"/>
    <w:rsid w:val="007F7EBD"/>
    <w:rsid w:val="00801CD3"/>
    <w:rsid w:val="00803212"/>
    <w:rsid w:val="008033FD"/>
    <w:rsid w:val="008103F0"/>
    <w:rsid w:val="00812E17"/>
    <w:rsid w:val="0081412E"/>
    <w:rsid w:val="008149D4"/>
    <w:rsid w:val="00814F70"/>
    <w:rsid w:val="00817C1C"/>
    <w:rsid w:val="00823E1A"/>
    <w:rsid w:val="00823FB7"/>
    <w:rsid w:val="008242A7"/>
    <w:rsid w:val="008258E9"/>
    <w:rsid w:val="008266E1"/>
    <w:rsid w:val="00831290"/>
    <w:rsid w:val="0083144C"/>
    <w:rsid w:val="0083329B"/>
    <w:rsid w:val="00833A50"/>
    <w:rsid w:val="00833CC4"/>
    <w:rsid w:val="00834B73"/>
    <w:rsid w:val="00835DC8"/>
    <w:rsid w:val="00837885"/>
    <w:rsid w:val="00837FDE"/>
    <w:rsid w:val="0084087A"/>
    <w:rsid w:val="0084135E"/>
    <w:rsid w:val="0084155E"/>
    <w:rsid w:val="0084388E"/>
    <w:rsid w:val="00844712"/>
    <w:rsid w:val="00844944"/>
    <w:rsid w:val="00845B6B"/>
    <w:rsid w:val="00847FB4"/>
    <w:rsid w:val="008508DA"/>
    <w:rsid w:val="0085172E"/>
    <w:rsid w:val="008520F7"/>
    <w:rsid w:val="0085405F"/>
    <w:rsid w:val="008548F1"/>
    <w:rsid w:val="008601DE"/>
    <w:rsid w:val="00860CF0"/>
    <w:rsid w:val="00860DD8"/>
    <w:rsid w:val="00861EB8"/>
    <w:rsid w:val="00862FF1"/>
    <w:rsid w:val="008638DA"/>
    <w:rsid w:val="00864E61"/>
    <w:rsid w:val="00865422"/>
    <w:rsid w:val="00865BC8"/>
    <w:rsid w:val="008661AF"/>
    <w:rsid w:val="00870492"/>
    <w:rsid w:val="00870E90"/>
    <w:rsid w:val="00871209"/>
    <w:rsid w:val="008714C1"/>
    <w:rsid w:val="008738CF"/>
    <w:rsid w:val="008749F5"/>
    <w:rsid w:val="00874A38"/>
    <w:rsid w:val="0087555D"/>
    <w:rsid w:val="00876127"/>
    <w:rsid w:val="008813C4"/>
    <w:rsid w:val="00883126"/>
    <w:rsid w:val="00885F60"/>
    <w:rsid w:val="008863D7"/>
    <w:rsid w:val="00886859"/>
    <w:rsid w:val="00887819"/>
    <w:rsid w:val="00892A3D"/>
    <w:rsid w:val="0089328A"/>
    <w:rsid w:val="008937E8"/>
    <w:rsid w:val="00894781"/>
    <w:rsid w:val="008960B8"/>
    <w:rsid w:val="00896655"/>
    <w:rsid w:val="008A094F"/>
    <w:rsid w:val="008A2C83"/>
    <w:rsid w:val="008A362F"/>
    <w:rsid w:val="008A6D55"/>
    <w:rsid w:val="008A705E"/>
    <w:rsid w:val="008B041D"/>
    <w:rsid w:val="008B1C10"/>
    <w:rsid w:val="008B475B"/>
    <w:rsid w:val="008B5F5C"/>
    <w:rsid w:val="008B70FF"/>
    <w:rsid w:val="008C11B9"/>
    <w:rsid w:val="008C1B80"/>
    <w:rsid w:val="008C1DEA"/>
    <w:rsid w:val="008C49FC"/>
    <w:rsid w:val="008C64A0"/>
    <w:rsid w:val="008C64B6"/>
    <w:rsid w:val="008C7026"/>
    <w:rsid w:val="008C7FFC"/>
    <w:rsid w:val="008D19EF"/>
    <w:rsid w:val="008D1B4C"/>
    <w:rsid w:val="008D2038"/>
    <w:rsid w:val="008D4728"/>
    <w:rsid w:val="008D6A54"/>
    <w:rsid w:val="008D7E94"/>
    <w:rsid w:val="008E0127"/>
    <w:rsid w:val="008E4A5B"/>
    <w:rsid w:val="008E644F"/>
    <w:rsid w:val="008E71C0"/>
    <w:rsid w:val="008E73FA"/>
    <w:rsid w:val="008E76A4"/>
    <w:rsid w:val="008F0C51"/>
    <w:rsid w:val="008F10A4"/>
    <w:rsid w:val="008F3A05"/>
    <w:rsid w:val="008F4113"/>
    <w:rsid w:val="008F46FD"/>
    <w:rsid w:val="008F4C9B"/>
    <w:rsid w:val="00901BA0"/>
    <w:rsid w:val="00903F79"/>
    <w:rsid w:val="00904AF3"/>
    <w:rsid w:val="00905C4A"/>
    <w:rsid w:val="0091193B"/>
    <w:rsid w:val="009142F9"/>
    <w:rsid w:val="00914C2C"/>
    <w:rsid w:val="00914F1E"/>
    <w:rsid w:val="009213F0"/>
    <w:rsid w:val="009217AB"/>
    <w:rsid w:val="00922E7F"/>
    <w:rsid w:val="00925117"/>
    <w:rsid w:val="009257A3"/>
    <w:rsid w:val="00926889"/>
    <w:rsid w:val="00926EB7"/>
    <w:rsid w:val="00933501"/>
    <w:rsid w:val="009349F3"/>
    <w:rsid w:val="00935E40"/>
    <w:rsid w:val="009412A3"/>
    <w:rsid w:val="009430DB"/>
    <w:rsid w:val="009524EB"/>
    <w:rsid w:val="00953219"/>
    <w:rsid w:val="0096080D"/>
    <w:rsid w:val="009620B0"/>
    <w:rsid w:val="00962B95"/>
    <w:rsid w:val="009632C3"/>
    <w:rsid w:val="00964108"/>
    <w:rsid w:val="00964AE2"/>
    <w:rsid w:val="009651A9"/>
    <w:rsid w:val="0096556F"/>
    <w:rsid w:val="0096758B"/>
    <w:rsid w:val="00967590"/>
    <w:rsid w:val="00967AF1"/>
    <w:rsid w:val="00967D1F"/>
    <w:rsid w:val="009724C7"/>
    <w:rsid w:val="00972E85"/>
    <w:rsid w:val="00973F42"/>
    <w:rsid w:val="009778C6"/>
    <w:rsid w:val="00980BEC"/>
    <w:rsid w:val="00982A78"/>
    <w:rsid w:val="00983E99"/>
    <w:rsid w:val="0099224C"/>
    <w:rsid w:val="00992932"/>
    <w:rsid w:val="00993C66"/>
    <w:rsid w:val="009A220E"/>
    <w:rsid w:val="009A2A34"/>
    <w:rsid w:val="009A2F29"/>
    <w:rsid w:val="009A47FC"/>
    <w:rsid w:val="009A59D4"/>
    <w:rsid w:val="009A5B9C"/>
    <w:rsid w:val="009A5E91"/>
    <w:rsid w:val="009A6C88"/>
    <w:rsid w:val="009B1359"/>
    <w:rsid w:val="009B1A68"/>
    <w:rsid w:val="009B2640"/>
    <w:rsid w:val="009B2875"/>
    <w:rsid w:val="009B6C96"/>
    <w:rsid w:val="009B72CB"/>
    <w:rsid w:val="009C0F66"/>
    <w:rsid w:val="009C1A33"/>
    <w:rsid w:val="009C1E53"/>
    <w:rsid w:val="009C3732"/>
    <w:rsid w:val="009C379A"/>
    <w:rsid w:val="009C5BA2"/>
    <w:rsid w:val="009C742D"/>
    <w:rsid w:val="009D03BC"/>
    <w:rsid w:val="009D0973"/>
    <w:rsid w:val="009D4C31"/>
    <w:rsid w:val="009D646E"/>
    <w:rsid w:val="009D69C1"/>
    <w:rsid w:val="009E063B"/>
    <w:rsid w:val="009E2EF9"/>
    <w:rsid w:val="009E6159"/>
    <w:rsid w:val="009E6EE0"/>
    <w:rsid w:val="009E6FFB"/>
    <w:rsid w:val="009F0935"/>
    <w:rsid w:val="009F22D4"/>
    <w:rsid w:val="009F5E43"/>
    <w:rsid w:val="009F6BA6"/>
    <w:rsid w:val="009F7386"/>
    <w:rsid w:val="00A000F1"/>
    <w:rsid w:val="00A00468"/>
    <w:rsid w:val="00A0094D"/>
    <w:rsid w:val="00A019A7"/>
    <w:rsid w:val="00A01ED2"/>
    <w:rsid w:val="00A02525"/>
    <w:rsid w:val="00A06B8E"/>
    <w:rsid w:val="00A12D7C"/>
    <w:rsid w:val="00A1317A"/>
    <w:rsid w:val="00A15B10"/>
    <w:rsid w:val="00A23271"/>
    <w:rsid w:val="00A250BD"/>
    <w:rsid w:val="00A25212"/>
    <w:rsid w:val="00A254B6"/>
    <w:rsid w:val="00A25CAE"/>
    <w:rsid w:val="00A313ED"/>
    <w:rsid w:val="00A367D1"/>
    <w:rsid w:val="00A370D8"/>
    <w:rsid w:val="00A37801"/>
    <w:rsid w:val="00A40CCF"/>
    <w:rsid w:val="00A40DEF"/>
    <w:rsid w:val="00A41621"/>
    <w:rsid w:val="00A41BC6"/>
    <w:rsid w:val="00A428BE"/>
    <w:rsid w:val="00A429D9"/>
    <w:rsid w:val="00A44E8D"/>
    <w:rsid w:val="00A461A2"/>
    <w:rsid w:val="00A46926"/>
    <w:rsid w:val="00A51E44"/>
    <w:rsid w:val="00A53292"/>
    <w:rsid w:val="00A54FE1"/>
    <w:rsid w:val="00A6201C"/>
    <w:rsid w:val="00A630AC"/>
    <w:rsid w:val="00A67105"/>
    <w:rsid w:val="00A67750"/>
    <w:rsid w:val="00A67C8F"/>
    <w:rsid w:val="00A7086C"/>
    <w:rsid w:val="00A70C1A"/>
    <w:rsid w:val="00A711C9"/>
    <w:rsid w:val="00A732A8"/>
    <w:rsid w:val="00A7400C"/>
    <w:rsid w:val="00A76782"/>
    <w:rsid w:val="00A771F3"/>
    <w:rsid w:val="00A777F6"/>
    <w:rsid w:val="00A8485A"/>
    <w:rsid w:val="00A84DF0"/>
    <w:rsid w:val="00A85605"/>
    <w:rsid w:val="00A873F6"/>
    <w:rsid w:val="00A90624"/>
    <w:rsid w:val="00A914A2"/>
    <w:rsid w:val="00A93743"/>
    <w:rsid w:val="00A94E36"/>
    <w:rsid w:val="00A95875"/>
    <w:rsid w:val="00A96B7D"/>
    <w:rsid w:val="00A973A1"/>
    <w:rsid w:val="00AA154D"/>
    <w:rsid w:val="00AA1D79"/>
    <w:rsid w:val="00AA243E"/>
    <w:rsid w:val="00AA2C69"/>
    <w:rsid w:val="00AA4547"/>
    <w:rsid w:val="00AA4733"/>
    <w:rsid w:val="00AA476B"/>
    <w:rsid w:val="00AA5018"/>
    <w:rsid w:val="00AA65E4"/>
    <w:rsid w:val="00AA70F4"/>
    <w:rsid w:val="00AA7D87"/>
    <w:rsid w:val="00AB02C5"/>
    <w:rsid w:val="00AB2914"/>
    <w:rsid w:val="00AC0213"/>
    <w:rsid w:val="00AC0824"/>
    <w:rsid w:val="00AC0994"/>
    <w:rsid w:val="00AC0B50"/>
    <w:rsid w:val="00AC0C67"/>
    <w:rsid w:val="00AC0F7E"/>
    <w:rsid w:val="00AC5909"/>
    <w:rsid w:val="00AC5FAD"/>
    <w:rsid w:val="00AC61DB"/>
    <w:rsid w:val="00AC6D3E"/>
    <w:rsid w:val="00AD0B33"/>
    <w:rsid w:val="00AD1BF2"/>
    <w:rsid w:val="00AD2AB2"/>
    <w:rsid w:val="00AD3694"/>
    <w:rsid w:val="00AD3BE9"/>
    <w:rsid w:val="00AD4F9B"/>
    <w:rsid w:val="00AD5CD7"/>
    <w:rsid w:val="00AD5F3D"/>
    <w:rsid w:val="00AD7322"/>
    <w:rsid w:val="00AE0C70"/>
    <w:rsid w:val="00AE1D72"/>
    <w:rsid w:val="00AE371F"/>
    <w:rsid w:val="00AE3723"/>
    <w:rsid w:val="00AE3F74"/>
    <w:rsid w:val="00AF2B4D"/>
    <w:rsid w:val="00AF2DB5"/>
    <w:rsid w:val="00AF377F"/>
    <w:rsid w:val="00AF3C87"/>
    <w:rsid w:val="00AF4AFD"/>
    <w:rsid w:val="00AF64B1"/>
    <w:rsid w:val="00AF72C5"/>
    <w:rsid w:val="00B00390"/>
    <w:rsid w:val="00B01968"/>
    <w:rsid w:val="00B020E0"/>
    <w:rsid w:val="00B03386"/>
    <w:rsid w:val="00B039EC"/>
    <w:rsid w:val="00B03E4C"/>
    <w:rsid w:val="00B04267"/>
    <w:rsid w:val="00B05055"/>
    <w:rsid w:val="00B0620E"/>
    <w:rsid w:val="00B07993"/>
    <w:rsid w:val="00B1262C"/>
    <w:rsid w:val="00B1343B"/>
    <w:rsid w:val="00B137FD"/>
    <w:rsid w:val="00B14FD4"/>
    <w:rsid w:val="00B15D36"/>
    <w:rsid w:val="00B1726A"/>
    <w:rsid w:val="00B174A5"/>
    <w:rsid w:val="00B17F5A"/>
    <w:rsid w:val="00B2200D"/>
    <w:rsid w:val="00B22D29"/>
    <w:rsid w:val="00B2302B"/>
    <w:rsid w:val="00B24A33"/>
    <w:rsid w:val="00B26BDF"/>
    <w:rsid w:val="00B2725A"/>
    <w:rsid w:val="00B27308"/>
    <w:rsid w:val="00B30A01"/>
    <w:rsid w:val="00B31A60"/>
    <w:rsid w:val="00B32635"/>
    <w:rsid w:val="00B3400D"/>
    <w:rsid w:val="00B370FF"/>
    <w:rsid w:val="00B3728F"/>
    <w:rsid w:val="00B37D5A"/>
    <w:rsid w:val="00B408F8"/>
    <w:rsid w:val="00B40F2A"/>
    <w:rsid w:val="00B43A7F"/>
    <w:rsid w:val="00B44D20"/>
    <w:rsid w:val="00B465A6"/>
    <w:rsid w:val="00B50C9D"/>
    <w:rsid w:val="00B50D12"/>
    <w:rsid w:val="00B51A7B"/>
    <w:rsid w:val="00B51CE3"/>
    <w:rsid w:val="00B52C14"/>
    <w:rsid w:val="00B5381D"/>
    <w:rsid w:val="00B53C30"/>
    <w:rsid w:val="00B54956"/>
    <w:rsid w:val="00B54EF8"/>
    <w:rsid w:val="00B55D09"/>
    <w:rsid w:val="00B568AC"/>
    <w:rsid w:val="00B56D5E"/>
    <w:rsid w:val="00B578B2"/>
    <w:rsid w:val="00B602F3"/>
    <w:rsid w:val="00B63785"/>
    <w:rsid w:val="00B64D92"/>
    <w:rsid w:val="00B651BE"/>
    <w:rsid w:val="00B6636C"/>
    <w:rsid w:val="00B664C6"/>
    <w:rsid w:val="00B66808"/>
    <w:rsid w:val="00B671F5"/>
    <w:rsid w:val="00B67721"/>
    <w:rsid w:val="00B67B72"/>
    <w:rsid w:val="00B70A4A"/>
    <w:rsid w:val="00B713E4"/>
    <w:rsid w:val="00B72062"/>
    <w:rsid w:val="00B768DC"/>
    <w:rsid w:val="00B77217"/>
    <w:rsid w:val="00B80485"/>
    <w:rsid w:val="00B804C2"/>
    <w:rsid w:val="00B847AE"/>
    <w:rsid w:val="00B84BFC"/>
    <w:rsid w:val="00B85534"/>
    <w:rsid w:val="00B919AB"/>
    <w:rsid w:val="00B91DE8"/>
    <w:rsid w:val="00B92920"/>
    <w:rsid w:val="00B9434D"/>
    <w:rsid w:val="00B94503"/>
    <w:rsid w:val="00B94540"/>
    <w:rsid w:val="00B95395"/>
    <w:rsid w:val="00B962EB"/>
    <w:rsid w:val="00B97789"/>
    <w:rsid w:val="00BA1FE6"/>
    <w:rsid w:val="00BA2F2F"/>
    <w:rsid w:val="00BA338D"/>
    <w:rsid w:val="00BA5289"/>
    <w:rsid w:val="00BA5C14"/>
    <w:rsid w:val="00BA61F5"/>
    <w:rsid w:val="00BA6C29"/>
    <w:rsid w:val="00BB0AED"/>
    <w:rsid w:val="00BB444D"/>
    <w:rsid w:val="00BB4894"/>
    <w:rsid w:val="00BB506D"/>
    <w:rsid w:val="00BB5AEC"/>
    <w:rsid w:val="00BB6018"/>
    <w:rsid w:val="00BB6710"/>
    <w:rsid w:val="00BC0A11"/>
    <w:rsid w:val="00BC139A"/>
    <w:rsid w:val="00BC1B49"/>
    <w:rsid w:val="00BC2366"/>
    <w:rsid w:val="00BC3545"/>
    <w:rsid w:val="00BC5E31"/>
    <w:rsid w:val="00BC62F2"/>
    <w:rsid w:val="00BD59B4"/>
    <w:rsid w:val="00BD6422"/>
    <w:rsid w:val="00BD7DD9"/>
    <w:rsid w:val="00BE0776"/>
    <w:rsid w:val="00BE22BA"/>
    <w:rsid w:val="00BE3F75"/>
    <w:rsid w:val="00BE4555"/>
    <w:rsid w:val="00BE47AA"/>
    <w:rsid w:val="00BE7E43"/>
    <w:rsid w:val="00BF280B"/>
    <w:rsid w:val="00BF4C25"/>
    <w:rsid w:val="00BF5046"/>
    <w:rsid w:val="00BF51D8"/>
    <w:rsid w:val="00BF52F2"/>
    <w:rsid w:val="00BF66C1"/>
    <w:rsid w:val="00BF7481"/>
    <w:rsid w:val="00BF7BCE"/>
    <w:rsid w:val="00BF7C77"/>
    <w:rsid w:val="00C0248D"/>
    <w:rsid w:val="00C04660"/>
    <w:rsid w:val="00C07BDF"/>
    <w:rsid w:val="00C10D6E"/>
    <w:rsid w:val="00C1138A"/>
    <w:rsid w:val="00C15DCF"/>
    <w:rsid w:val="00C1710A"/>
    <w:rsid w:val="00C21A35"/>
    <w:rsid w:val="00C240A7"/>
    <w:rsid w:val="00C243C8"/>
    <w:rsid w:val="00C249FB"/>
    <w:rsid w:val="00C251B4"/>
    <w:rsid w:val="00C253CE"/>
    <w:rsid w:val="00C259F3"/>
    <w:rsid w:val="00C26BDB"/>
    <w:rsid w:val="00C312F4"/>
    <w:rsid w:val="00C33BEB"/>
    <w:rsid w:val="00C426D2"/>
    <w:rsid w:val="00C428BA"/>
    <w:rsid w:val="00C43DC5"/>
    <w:rsid w:val="00C46C35"/>
    <w:rsid w:val="00C51975"/>
    <w:rsid w:val="00C51DEE"/>
    <w:rsid w:val="00C52D4D"/>
    <w:rsid w:val="00C547FC"/>
    <w:rsid w:val="00C554F5"/>
    <w:rsid w:val="00C602AF"/>
    <w:rsid w:val="00C60539"/>
    <w:rsid w:val="00C6100E"/>
    <w:rsid w:val="00C621FC"/>
    <w:rsid w:val="00C63762"/>
    <w:rsid w:val="00C6461D"/>
    <w:rsid w:val="00C64D6E"/>
    <w:rsid w:val="00C65D96"/>
    <w:rsid w:val="00C77A1A"/>
    <w:rsid w:val="00C814D9"/>
    <w:rsid w:val="00C82B5D"/>
    <w:rsid w:val="00C83A61"/>
    <w:rsid w:val="00C86AB6"/>
    <w:rsid w:val="00C904A3"/>
    <w:rsid w:val="00C91DB8"/>
    <w:rsid w:val="00C926CD"/>
    <w:rsid w:val="00C9270E"/>
    <w:rsid w:val="00C93FB6"/>
    <w:rsid w:val="00C94218"/>
    <w:rsid w:val="00C9471B"/>
    <w:rsid w:val="00CA1C8F"/>
    <w:rsid w:val="00CA27D9"/>
    <w:rsid w:val="00CA67FD"/>
    <w:rsid w:val="00CB32B4"/>
    <w:rsid w:val="00CB4604"/>
    <w:rsid w:val="00CB4AF1"/>
    <w:rsid w:val="00CC1174"/>
    <w:rsid w:val="00CC1419"/>
    <w:rsid w:val="00CC14F1"/>
    <w:rsid w:val="00CC480D"/>
    <w:rsid w:val="00CD0765"/>
    <w:rsid w:val="00CD0E05"/>
    <w:rsid w:val="00CD1F72"/>
    <w:rsid w:val="00CD231B"/>
    <w:rsid w:val="00CD23D0"/>
    <w:rsid w:val="00CD3173"/>
    <w:rsid w:val="00CD35B2"/>
    <w:rsid w:val="00CD4105"/>
    <w:rsid w:val="00CD424E"/>
    <w:rsid w:val="00CD4502"/>
    <w:rsid w:val="00CD7CBF"/>
    <w:rsid w:val="00CE448D"/>
    <w:rsid w:val="00CE6866"/>
    <w:rsid w:val="00CF0AFB"/>
    <w:rsid w:val="00CF1C99"/>
    <w:rsid w:val="00CF1FE6"/>
    <w:rsid w:val="00CF48F1"/>
    <w:rsid w:val="00CF4C66"/>
    <w:rsid w:val="00CF4F22"/>
    <w:rsid w:val="00D01405"/>
    <w:rsid w:val="00D023E7"/>
    <w:rsid w:val="00D02F73"/>
    <w:rsid w:val="00D04EEC"/>
    <w:rsid w:val="00D0715A"/>
    <w:rsid w:val="00D07A28"/>
    <w:rsid w:val="00D1046C"/>
    <w:rsid w:val="00D10C62"/>
    <w:rsid w:val="00D1213E"/>
    <w:rsid w:val="00D13F54"/>
    <w:rsid w:val="00D1438F"/>
    <w:rsid w:val="00D156ED"/>
    <w:rsid w:val="00D15DFD"/>
    <w:rsid w:val="00D1747E"/>
    <w:rsid w:val="00D21C89"/>
    <w:rsid w:val="00D237B4"/>
    <w:rsid w:val="00D23C29"/>
    <w:rsid w:val="00D2634B"/>
    <w:rsid w:val="00D2673A"/>
    <w:rsid w:val="00D26AFA"/>
    <w:rsid w:val="00D309A1"/>
    <w:rsid w:val="00D34BAC"/>
    <w:rsid w:val="00D34E26"/>
    <w:rsid w:val="00D350D9"/>
    <w:rsid w:val="00D35196"/>
    <w:rsid w:val="00D3641E"/>
    <w:rsid w:val="00D36C77"/>
    <w:rsid w:val="00D37342"/>
    <w:rsid w:val="00D40981"/>
    <w:rsid w:val="00D4731E"/>
    <w:rsid w:val="00D50296"/>
    <w:rsid w:val="00D51738"/>
    <w:rsid w:val="00D53814"/>
    <w:rsid w:val="00D54283"/>
    <w:rsid w:val="00D554A5"/>
    <w:rsid w:val="00D57508"/>
    <w:rsid w:val="00D60EC8"/>
    <w:rsid w:val="00D624E8"/>
    <w:rsid w:val="00D6292C"/>
    <w:rsid w:val="00D6309E"/>
    <w:rsid w:val="00D64BCE"/>
    <w:rsid w:val="00D655A0"/>
    <w:rsid w:val="00D65747"/>
    <w:rsid w:val="00D658EF"/>
    <w:rsid w:val="00D71942"/>
    <w:rsid w:val="00D73BC5"/>
    <w:rsid w:val="00D75CC5"/>
    <w:rsid w:val="00D76EA2"/>
    <w:rsid w:val="00D80EE2"/>
    <w:rsid w:val="00D82B5B"/>
    <w:rsid w:val="00D8529C"/>
    <w:rsid w:val="00D8593A"/>
    <w:rsid w:val="00D85C45"/>
    <w:rsid w:val="00D86F1A"/>
    <w:rsid w:val="00D871F3"/>
    <w:rsid w:val="00D9003C"/>
    <w:rsid w:val="00D91273"/>
    <w:rsid w:val="00D91B2F"/>
    <w:rsid w:val="00D92864"/>
    <w:rsid w:val="00D9370A"/>
    <w:rsid w:val="00D97FB8"/>
    <w:rsid w:val="00DA15D6"/>
    <w:rsid w:val="00DA3FFE"/>
    <w:rsid w:val="00DA6A48"/>
    <w:rsid w:val="00DA6A6F"/>
    <w:rsid w:val="00DA6FB6"/>
    <w:rsid w:val="00DA7973"/>
    <w:rsid w:val="00DB0D76"/>
    <w:rsid w:val="00DB0FB2"/>
    <w:rsid w:val="00DB67D3"/>
    <w:rsid w:val="00DC25DA"/>
    <w:rsid w:val="00DC3D5E"/>
    <w:rsid w:val="00DC3F10"/>
    <w:rsid w:val="00DC44FA"/>
    <w:rsid w:val="00DC4506"/>
    <w:rsid w:val="00DC4819"/>
    <w:rsid w:val="00DC5706"/>
    <w:rsid w:val="00DC5E66"/>
    <w:rsid w:val="00DC678D"/>
    <w:rsid w:val="00DC7073"/>
    <w:rsid w:val="00DC7384"/>
    <w:rsid w:val="00DD1F37"/>
    <w:rsid w:val="00DD2674"/>
    <w:rsid w:val="00DD2907"/>
    <w:rsid w:val="00DD2A5C"/>
    <w:rsid w:val="00DD406A"/>
    <w:rsid w:val="00DD5100"/>
    <w:rsid w:val="00DD55DF"/>
    <w:rsid w:val="00DE13DF"/>
    <w:rsid w:val="00DE1BFB"/>
    <w:rsid w:val="00DE2C53"/>
    <w:rsid w:val="00DE2EC5"/>
    <w:rsid w:val="00DE3894"/>
    <w:rsid w:val="00DE3E30"/>
    <w:rsid w:val="00DE5C32"/>
    <w:rsid w:val="00DE62CF"/>
    <w:rsid w:val="00DE69C0"/>
    <w:rsid w:val="00DF0CC1"/>
    <w:rsid w:val="00DF12E8"/>
    <w:rsid w:val="00DF19EE"/>
    <w:rsid w:val="00DF39EC"/>
    <w:rsid w:val="00DF5D07"/>
    <w:rsid w:val="00DF6986"/>
    <w:rsid w:val="00DF7346"/>
    <w:rsid w:val="00DF7AB6"/>
    <w:rsid w:val="00E0507E"/>
    <w:rsid w:val="00E0566E"/>
    <w:rsid w:val="00E057E8"/>
    <w:rsid w:val="00E1086A"/>
    <w:rsid w:val="00E121CF"/>
    <w:rsid w:val="00E1229A"/>
    <w:rsid w:val="00E14EC1"/>
    <w:rsid w:val="00E16999"/>
    <w:rsid w:val="00E2174B"/>
    <w:rsid w:val="00E2497B"/>
    <w:rsid w:val="00E25BA1"/>
    <w:rsid w:val="00E2631C"/>
    <w:rsid w:val="00E267DA"/>
    <w:rsid w:val="00E27E1D"/>
    <w:rsid w:val="00E326EA"/>
    <w:rsid w:val="00E33082"/>
    <w:rsid w:val="00E33977"/>
    <w:rsid w:val="00E3413C"/>
    <w:rsid w:val="00E35C93"/>
    <w:rsid w:val="00E361D1"/>
    <w:rsid w:val="00E4096E"/>
    <w:rsid w:val="00E40D10"/>
    <w:rsid w:val="00E418B1"/>
    <w:rsid w:val="00E41E6E"/>
    <w:rsid w:val="00E4319D"/>
    <w:rsid w:val="00E44275"/>
    <w:rsid w:val="00E46153"/>
    <w:rsid w:val="00E51804"/>
    <w:rsid w:val="00E5347D"/>
    <w:rsid w:val="00E535A8"/>
    <w:rsid w:val="00E535CF"/>
    <w:rsid w:val="00E53899"/>
    <w:rsid w:val="00E54113"/>
    <w:rsid w:val="00E54A4A"/>
    <w:rsid w:val="00E55B12"/>
    <w:rsid w:val="00E57F7E"/>
    <w:rsid w:val="00E6075A"/>
    <w:rsid w:val="00E6454C"/>
    <w:rsid w:val="00E659DE"/>
    <w:rsid w:val="00E664FF"/>
    <w:rsid w:val="00E70AEE"/>
    <w:rsid w:val="00E718D0"/>
    <w:rsid w:val="00E77321"/>
    <w:rsid w:val="00E77DAB"/>
    <w:rsid w:val="00E842DB"/>
    <w:rsid w:val="00E85935"/>
    <w:rsid w:val="00E86B3A"/>
    <w:rsid w:val="00E924A1"/>
    <w:rsid w:val="00E936CE"/>
    <w:rsid w:val="00EA0410"/>
    <w:rsid w:val="00EA1C40"/>
    <w:rsid w:val="00EA70A4"/>
    <w:rsid w:val="00EB0179"/>
    <w:rsid w:val="00EB07F7"/>
    <w:rsid w:val="00EB0BB4"/>
    <w:rsid w:val="00EB1B93"/>
    <w:rsid w:val="00EB1BDD"/>
    <w:rsid w:val="00EB1E02"/>
    <w:rsid w:val="00EB254D"/>
    <w:rsid w:val="00EB2A4B"/>
    <w:rsid w:val="00EB2CEC"/>
    <w:rsid w:val="00EB4A30"/>
    <w:rsid w:val="00EB4B3F"/>
    <w:rsid w:val="00EB4B66"/>
    <w:rsid w:val="00EC6C0D"/>
    <w:rsid w:val="00EC72BD"/>
    <w:rsid w:val="00ED0605"/>
    <w:rsid w:val="00ED0A35"/>
    <w:rsid w:val="00ED1347"/>
    <w:rsid w:val="00ED18E0"/>
    <w:rsid w:val="00ED2C90"/>
    <w:rsid w:val="00ED516D"/>
    <w:rsid w:val="00ED53C3"/>
    <w:rsid w:val="00ED5F92"/>
    <w:rsid w:val="00ED6D94"/>
    <w:rsid w:val="00EE1989"/>
    <w:rsid w:val="00EE7119"/>
    <w:rsid w:val="00EF161A"/>
    <w:rsid w:val="00EF1AE3"/>
    <w:rsid w:val="00EF3B4B"/>
    <w:rsid w:val="00EF5EF8"/>
    <w:rsid w:val="00EF6761"/>
    <w:rsid w:val="00EF7916"/>
    <w:rsid w:val="00EF7D84"/>
    <w:rsid w:val="00F00DBD"/>
    <w:rsid w:val="00F01529"/>
    <w:rsid w:val="00F0285F"/>
    <w:rsid w:val="00F03277"/>
    <w:rsid w:val="00F05CD0"/>
    <w:rsid w:val="00F0632E"/>
    <w:rsid w:val="00F103D2"/>
    <w:rsid w:val="00F14864"/>
    <w:rsid w:val="00F1490E"/>
    <w:rsid w:val="00F14E3D"/>
    <w:rsid w:val="00F152E3"/>
    <w:rsid w:val="00F16578"/>
    <w:rsid w:val="00F16A06"/>
    <w:rsid w:val="00F16EBA"/>
    <w:rsid w:val="00F20B27"/>
    <w:rsid w:val="00F210C5"/>
    <w:rsid w:val="00F309DD"/>
    <w:rsid w:val="00F31633"/>
    <w:rsid w:val="00F3320A"/>
    <w:rsid w:val="00F35A96"/>
    <w:rsid w:val="00F36903"/>
    <w:rsid w:val="00F37345"/>
    <w:rsid w:val="00F379F0"/>
    <w:rsid w:val="00F37A21"/>
    <w:rsid w:val="00F4049A"/>
    <w:rsid w:val="00F40D4A"/>
    <w:rsid w:val="00F41B3F"/>
    <w:rsid w:val="00F44076"/>
    <w:rsid w:val="00F47BB9"/>
    <w:rsid w:val="00F47BD4"/>
    <w:rsid w:val="00F5044A"/>
    <w:rsid w:val="00F511DA"/>
    <w:rsid w:val="00F51A94"/>
    <w:rsid w:val="00F51EFD"/>
    <w:rsid w:val="00F5317C"/>
    <w:rsid w:val="00F55A11"/>
    <w:rsid w:val="00F56480"/>
    <w:rsid w:val="00F5704C"/>
    <w:rsid w:val="00F570A6"/>
    <w:rsid w:val="00F60B6C"/>
    <w:rsid w:val="00F611C5"/>
    <w:rsid w:val="00F63FA0"/>
    <w:rsid w:val="00F65CC5"/>
    <w:rsid w:val="00F700AE"/>
    <w:rsid w:val="00F7242C"/>
    <w:rsid w:val="00F74611"/>
    <w:rsid w:val="00F74896"/>
    <w:rsid w:val="00F81A7D"/>
    <w:rsid w:val="00F8393F"/>
    <w:rsid w:val="00F849C0"/>
    <w:rsid w:val="00F85BED"/>
    <w:rsid w:val="00F86820"/>
    <w:rsid w:val="00F86B0A"/>
    <w:rsid w:val="00F9160A"/>
    <w:rsid w:val="00F926F1"/>
    <w:rsid w:val="00F93093"/>
    <w:rsid w:val="00F93B1F"/>
    <w:rsid w:val="00F95A32"/>
    <w:rsid w:val="00F97A3E"/>
    <w:rsid w:val="00FA26E4"/>
    <w:rsid w:val="00FA3E5D"/>
    <w:rsid w:val="00FA56F2"/>
    <w:rsid w:val="00FA60DD"/>
    <w:rsid w:val="00FB0A32"/>
    <w:rsid w:val="00FB0AF7"/>
    <w:rsid w:val="00FB1266"/>
    <w:rsid w:val="00FB257B"/>
    <w:rsid w:val="00FB2669"/>
    <w:rsid w:val="00FB27E5"/>
    <w:rsid w:val="00FB6643"/>
    <w:rsid w:val="00FB6857"/>
    <w:rsid w:val="00FB6AC0"/>
    <w:rsid w:val="00FB797E"/>
    <w:rsid w:val="00FC0A28"/>
    <w:rsid w:val="00FC1A54"/>
    <w:rsid w:val="00FC1CCC"/>
    <w:rsid w:val="00FC4424"/>
    <w:rsid w:val="00FC669B"/>
    <w:rsid w:val="00FC7B7F"/>
    <w:rsid w:val="00FD1A94"/>
    <w:rsid w:val="00FD4924"/>
    <w:rsid w:val="00FD4C26"/>
    <w:rsid w:val="00FD59F5"/>
    <w:rsid w:val="00FD7F36"/>
    <w:rsid w:val="00FE2E18"/>
    <w:rsid w:val="00FE37B2"/>
    <w:rsid w:val="00FE3A40"/>
    <w:rsid w:val="00FE5FA6"/>
    <w:rsid w:val="00FE657C"/>
    <w:rsid w:val="00FE7125"/>
    <w:rsid w:val="00FF0F62"/>
    <w:rsid w:val="00FF56A0"/>
    <w:rsid w:val="00FF62DC"/>
    <w:rsid w:val="00FF7686"/>
    <w:rsid w:val="00FF7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67373"/>
  <w15:docId w15:val="{73519379-2352-4906-855D-5076D8E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641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3641E"/>
    <w:pPr>
      <w:keepNext/>
      <w:outlineLvl w:val="0"/>
    </w:pPr>
    <w:rPr>
      <w:b/>
      <w:bCs/>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3641E"/>
    <w:rPr>
      <w:rFonts w:ascii="Times New Roman" w:eastAsia="Times New Roman" w:hAnsi="Times New Roman" w:cs="Times New Roman"/>
      <w:b/>
      <w:bCs/>
      <w:sz w:val="28"/>
      <w:szCs w:val="24"/>
      <w:lang w:val="en-GB"/>
    </w:rPr>
  </w:style>
  <w:style w:type="paragraph" w:customStyle="1" w:styleId="tv2132">
    <w:name w:val="tv2132"/>
    <w:basedOn w:val="Parasts"/>
    <w:rsid w:val="00D3641E"/>
    <w:pPr>
      <w:spacing w:line="360" w:lineRule="auto"/>
      <w:ind w:firstLine="300"/>
    </w:pPr>
    <w:rPr>
      <w:color w:val="414142"/>
      <w:sz w:val="20"/>
      <w:szCs w:val="20"/>
      <w:lang w:val="lv-LV" w:eastAsia="lv-LV"/>
    </w:rPr>
  </w:style>
  <w:style w:type="character" w:customStyle="1" w:styleId="fontsize21">
    <w:name w:val="fontsize21"/>
    <w:basedOn w:val="Noklusjumarindkopasfonts"/>
    <w:rsid w:val="00D3641E"/>
    <w:rPr>
      <w:b w:val="0"/>
      <w:bCs w:val="0"/>
      <w:i/>
      <w:iCs/>
    </w:rPr>
  </w:style>
  <w:style w:type="paragraph" w:customStyle="1" w:styleId="labojumupamats1">
    <w:name w:val="labojumu_pamats1"/>
    <w:basedOn w:val="Parasts"/>
    <w:rsid w:val="00D3641E"/>
    <w:pPr>
      <w:spacing w:before="45" w:line="360" w:lineRule="auto"/>
      <w:ind w:firstLine="300"/>
    </w:pPr>
    <w:rPr>
      <w:i/>
      <w:iCs/>
      <w:color w:val="414142"/>
      <w:sz w:val="20"/>
      <w:szCs w:val="20"/>
      <w:lang w:val="lv-LV" w:eastAsia="lv-LV"/>
    </w:rPr>
  </w:style>
  <w:style w:type="paragraph" w:styleId="Sarakstarindkopa">
    <w:name w:val="List Paragraph"/>
    <w:basedOn w:val="Parasts"/>
    <w:uiPriority w:val="34"/>
    <w:qFormat/>
    <w:rsid w:val="00D3641E"/>
    <w:pPr>
      <w:ind w:left="720"/>
      <w:contextualSpacing/>
    </w:pPr>
  </w:style>
  <w:style w:type="paragraph" w:styleId="Galvene">
    <w:name w:val="header"/>
    <w:basedOn w:val="Parasts"/>
    <w:link w:val="GalveneRakstz"/>
    <w:uiPriority w:val="99"/>
    <w:unhideWhenUsed/>
    <w:rsid w:val="00AA4547"/>
    <w:pPr>
      <w:tabs>
        <w:tab w:val="center" w:pos="4153"/>
        <w:tab w:val="right" w:pos="8306"/>
      </w:tabs>
    </w:pPr>
  </w:style>
  <w:style w:type="character" w:customStyle="1" w:styleId="GalveneRakstz">
    <w:name w:val="Galvene Rakstz."/>
    <w:basedOn w:val="Noklusjumarindkopasfonts"/>
    <w:link w:val="Galvene"/>
    <w:uiPriority w:val="99"/>
    <w:rsid w:val="00AA454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A4547"/>
    <w:pPr>
      <w:tabs>
        <w:tab w:val="center" w:pos="4153"/>
        <w:tab w:val="right" w:pos="8306"/>
      </w:tabs>
    </w:pPr>
  </w:style>
  <w:style w:type="character" w:customStyle="1" w:styleId="KjeneRakstz">
    <w:name w:val="Kājene Rakstz."/>
    <w:basedOn w:val="Noklusjumarindkopasfonts"/>
    <w:link w:val="Kjene"/>
    <w:uiPriority w:val="99"/>
    <w:rsid w:val="00AA4547"/>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AA4547"/>
    <w:rPr>
      <w:rFonts w:ascii="Arial" w:hAnsi="Arial" w:cs="Arial"/>
      <w:sz w:val="18"/>
      <w:szCs w:val="18"/>
    </w:rPr>
  </w:style>
  <w:style w:type="character" w:customStyle="1" w:styleId="BalontekstsRakstz">
    <w:name w:val="Balonteksts Rakstz."/>
    <w:basedOn w:val="Noklusjumarindkopasfonts"/>
    <w:link w:val="Balonteksts"/>
    <w:uiPriority w:val="99"/>
    <w:semiHidden/>
    <w:rsid w:val="00AA4547"/>
    <w:rPr>
      <w:rFonts w:ascii="Arial" w:eastAsia="Times New Roman" w:hAnsi="Arial" w:cs="Arial"/>
      <w:sz w:val="18"/>
      <w:szCs w:val="18"/>
      <w:lang w:val="en-GB"/>
    </w:rPr>
  </w:style>
  <w:style w:type="character" w:styleId="Komentraatsauce">
    <w:name w:val="annotation reference"/>
    <w:basedOn w:val="Noklusjumarindkopasfonts"/>
    <w:uiPriority w:val="99"/>
    <w:semiHidden/>
    <w:unhideWhenUsed/>
    <w:rsid w:val="004933BC"/>
    <w:rPr>
      <w:sz w:val="16"/>
      <w:szCs w:val="16"/>
    </w:rPr>
  </w:style>
  <w:style w:type="paragraph" w:styleId="Komentrateksts">
    <w:name w:val="annotation text"/>
    <w:basedOn w:val="Parasts"/>
    <w:link w:val="KomentratekstsRakstz"/>
    <w:uiPriority w:val="99"/>
    <w:semiHidden/>
    <w:unhideWhenUsed/>
    <w:rsid w:val="004933BC"/>
    <w:rPr>
      <w:sz w:val="20"/>
      <w:szCs w:val="20"/>
    </w:rPr>
  </w:style>
  <w:style w:type="character" w:customStyle="1" w:styleId="KomentratekstsRakstz">
    <w:name w:val="Komentāra teksts Rakstz."/>
    <w:basedOn w:val="Noklusjumarindkopasfonts"/>
    <w:link w:val="Komentrateksts"/>
    <w:uiPriority w:val="99"/>
    <w:semiHidden/>
    <w:rsid w:val="004933BC"/>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933BC"/>
    <w:rPr>
      <w:b/>
      <w:bCs/>
    </w:rPr>
  </w:style>
  <w:style w:type="character" w:customStyle="1" w:styleId="KomentratmaRakstz">
    <w:name w:val="Komentāra tēma Rakstz."/>
    <w:basedOn w:val="KomentratekstsRakstz"/>
    <w:link w:val="Komentratma"/>
    <w:uiPriority w:val="99"/>
    <w:semiHidden/>
    <w:rsid w:val="004933BC"/>
    <w:rPr>
      <w:rFonts w:ascii="Times New Roman" w:eastAsia="Times New Roman" w:hAnsi="Times New Roman" w:cs="Times New Roman"/>
      <w:b/>
      <w:bCs/>
      <w:sz w:val="20"/>
      <w:szCs w:val="20"/>
      <w:lang w:val="en-GB"/>
    </w:rPr>
  </w:style>
  <w:style w:type="paragraph" w:customStyle="1" w:styleId="MKNormal">
    <w:name w:val="MKNormal"/>
    <w:basedOn w:val="Parasts"/>
    <w:link w:val="MKNormalChar"/>
    <w:autoRedefine/>
    <w:rsid w:val="00BF7BCE"/>
    <w:pPr>
      <w:ind w:firstLine="720"/>
      <w:jc w:val="both"/>
    </w:pPr>
    <w:rPr>
      <w:spacing w:val="-3"/>
      <w:sz w:val="28"/>
      <w:szCs w:val="28"/>
      <w:lang w:val="lv-LV" w:eastAsia="lv-LV"/>
    </w:rPr>
  </w:style>
  <w:style w:type="character" w:customStyle="1" w:styleId="MKNormalChar">
    <w:name w:val="MKNormal Char"/>
    <w:link w:val="MKNormal"/>
    <w:rsid w:val="00BF7BCE"/>
    <w:rPr>
      <w:rFonts w:ascii="Times New Roman" w:eastAsia="Times New Roman" w:hAnsi="Times New Roman" w:cs="Times New Roman"/>
      <w:spacing w:val="-3"/>
      <w:sz w:val="28"/>
      <w:szCs w:val="28"/>
      <w:lang w:eastAsia="lv-LV"/>
    </w:rPr>
  </w:style>
  <w:style w:type="paragraph" w:styleId="Bezatstarpm">
    <w:name w:val="No Spacing"/>
    <w:uiPriority w:val="1"/>
    <w:qFormat/>
    <w:rsid w:val="00340579"/>
    <w:pPr>
      <w:spacing w:after="0" w:line="240" w:lineRule="auto"/>
    </w:pPr>
    <w:rPr>
      <w:rFonts w:ascii="Times New Roman" w:eastAsia="Times New Roman" w:hAnsi="Times New Roman" w:cs="Times New Roman"/>
      <w:sz w:val="24"/>
      <w:szCs w:val="24"/>
      <w:lang w:val="en-GB"/>
    </w:rPr>
  </w:style>
  <w:style w:type="paragraph" w:customStyle="1" w:styleId="naisf">
    <w:name w:val="naisf"/>
    <w:basedOn w:val="Parasts"/>
    <w:rsid w:val="002F3D9B"/>
    <w:pPr>
      <w:spacing w:before="100" w:after="100"/>
      <w:ind w:firstLine="500"/>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11777">
      <w:bodyDiv w:val="1"/>
      <w:marLeft w:val="0"/>
      <w:marRight w:val="0"/>
      <w:marTop w:val="0"/>
      <w:marBottom w:val="0"/>
      <w:divBdr>
        <w:top w:val="none" w:sz="0" w:space="0" w:color="auto"/>
        <w:left w:val="none" w:sz="0" w:space="0" w:color="auto"/>
        <w:bottom w:val="none" w:sz="0" w:space="0" w:color="auto"/>
        <w:right w:val="none" w:sz="0" w:space="0" w:color="auto"/>
      </w:divBdr>
      <w:divsChild>
        <w:div w:id="1285503035">
          <w:marLeft w:val="0"/>
          <w:marRight w:val="0"/>
          <w:marTop w:val="0"/>
          <w:marBottom w:val="0"/>
          <w:divBdr>
            <w:top w:val="none" w:sz="0" w:space="0" w:color="auto"/>
            <w:left w:val="none" w:sz="0" w:space="0" w:color="auto"/>
            <w:bottom w:val="none" w:sz="0" w:space="0" w:color="auto"/>
            <w:right w:val="none" w:sz="0" w:space="0" w:color="auto"/>
          </w:divBdr>
          <w:divsChild>
            <w:div w:id="1601258269">
              <w:marLeft w:val="0"/>
              <w:marRight w:val="0"/>
              <w:marTop w:val="0"/>
              <w:marBottom w:val="0"/>
              <w:divBdr>
                <w:top w:val="none" w:sz="0" w:space="0" w:color="auto"/>
                <w:left w:val="none" w:sz="0" w:space="0" w:color="auto"/>
                <w:bottom w:val="none" w:sz="0" w:space="0" w:color="auto"/>
                <w:right w:val="none" w:sz="0" w:space="0" w:color="auto"/>
              </w:divBdr>
              <w:divsChild>
                <w:div w:id="1072656421">
                  <w:marLeft w:val="0"/>
                  <w:marRight w:val="0"/>
                  <w:marTop w:val="0"/>
                  <w:marBottom w:val="0"/>
                  <w:divBdr>
                    <w:top w:val="none" w:sz="0" w:space="0" w:color="auto"/>
                    <w:left w:val="none" w:sz="0" w:space="0" w:color="auto"/>
                    <w:bottom w:val="none" w:sz="0" w:space="0" w:color="auto"/>
                    <w:right w:val="none" w:sz="0" w:space="0" w:color="auto"/>
                  </w:divBdr>
                  <w:divsChild>
                    <w:div w:id="646394531">
                      <w:marLeft w:val="0"/>
                      <w:marRight w:val="0"/>
                      <w:marTop w:val="0"/>
                      <w:marBottom w:val="0"/>
                      <w:divBdr>
                        <w:top w:val="none" w:sz="0" w:space="0" w:color="auto"/>
                        <w:left w:val="none" w:sz="0" w:space="0" w:color="auto"/>
                        <w:bottom w:val="none" w:sz="0" w:space="0" w:color="auto"/>
                        <w:right w:val="none" w:sz="0" w:space="0" w:color="auto"/>
                      </w:divBdr>
                      <w:divsChild>
                        <w:div w:id="1302879703">
                          <w:marLeft w:val="0"/>
                          <w:marRight w:val="0"/>
                          <w:marTop w:val="0"/>
                          <w:marBottom w:val="0"/>
                          <w:divBdr>
                            <w:top w:val="none" w:sz="0" w:space="0" w:color="auto"/>
                            <w:left w:val="none" w:sz="0" w:space="0" w:color="auto"/>
                            <w:bottom w:val="none" w:sz="0" w:space="0" w:color="auto"/>
                            <w:right w:val="none" w:sz="0" w:space="0" w:color="auto"/>
                          </w:divBdr>
                          <w:divsChild>
                            <w:div w:id="1106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11456">
      <w:bodyDiv w:val="1"/>
      <w:marLeft w:val="0"/>
      <w:marRight w:val="0"/>
      <w:marTop w:val="0"/>
      <w:marBottom w:val="0"/>
      <w:divBdr>
        <w:top w:val="none" w:sz="0" w:space="0" w:color="auto"/>
        <w:left w:val="none" w:sz="0" w:space="0" w:color="auto"/>
        <w:bottom w:val="none" w:sz="0" w:space="0" w:color="auto"/>
        <w:right w:val="none" w:sz="0" w:space="0" w:color="auto"/>
      </w:divBdr>
      <w:divsChild>
        <w:div w:id="9260630">
          <w:marLeft w:val="0"/>
          <w:marRight w:val="0"/>
          <w:marTop w:val="0"/>
          <w:marBottom w:val="0"/>
          <w:divBdr>
            <w:top w:val="none" w:sz="0" w:space="0" w:color="auto"/>
            <w:left w:val="none" w:sz="0" w:space="0" w:color="auto"/>
            <w:bottom w:val="none" w:sz="0" w:space="0" w:color="auto"/>
            <w:right w:val="none" w:sz="0" w:space="0" w:color="auto"/>
          </w:divBdr>
          <w:divsChild>
            <w:div w:id="1978559025">
              <w:marLeft w:val="0"/>
              <w:marRight w:val="0"/>
              <w:marTop w:val="0"/>
              <w:marBottom w:val="0"/>
              <w:divBdr>
                <w:top w:val="none" w:sz="0" w:space="0" w:color="auto"/>
                <w:left w:val="none" w:sz="0" w:space="0" w:color="auto"/>
                <w:bottom w:val="none" w:sz="0" w:space="0" w:color="auto"/>
                <w:right w:val="none" w:sz="0" w:space="0" w:color="auto"/>
              </w:divBdr>
              <w:divsChild>
                <w:div w:id="2057772501">
                  <w:marLeft w:val="0"/>
                  <w:marRight w:val="0"/>
                  <w:marTop w:val="0"/>
                  <w:marBottom w:val="0"/>
                  <w:divBdr>
                    <w:top w:val="none" w:sz="0" w:space="0" w:color="auto"/>
                    <w:left w:val="none" w:sz="0" w:space="0" w:color="auto"/>
                    <w:bottom w:val="none" w:sz="0" w:space="0" w:color="auto"/>
                    <w:right w:val="none" w:sz="0" w:space="0" w:color="auto"/>
                  </w:divBdr>
                  <w:divsChild>
                    <w:div w:id="1264921156">
                      <w:marLeft w:val="0"/>
                      <w:marRight w:val="0"/>
                      <w:marTop w:val="0"/>
                      <w:marBottom w:val="0"/>
                      <w:divBdr>
                        <w:top w:val="none" w:sz="0" w:space="0" w:color="auto"/>
                        <w:left w:val="none" w:sz="0" w:space="0" w:color="auto"/>
                        <w:bottom w:val="none" w:sz="0" w:space="0" w:color="auto"/>
                        <w:right w:val="none" w:sz="0" w:space="0" w:color="auto"/>
                      </w:divBdr>
                      <w:divsChild>
                        <w:div w:id="1613047817">
                          <w:marLeft w:val="0"/>
                          <w:marRight w:val="0"/>
                          <w:marTop w:val="0"/>
                          <w:marBottom w:val="0"/>
                          <w:divBdr>
                            <w:top w:val="none" w:sz="0" w:space="0" w:color="auto"/>
                            <w:left w:val="none" w:sz="0" w:space="0" w:color="auto"/>
                            <w:bottom w:val="none" w:sz="0" w:space="0" w:color="auto"/>
                            <w:right w:val="none" w:sz="0" w:space="0" w:color="auto"/>
                          </w:divBdr>
                          <w:divsChild>
                            <w:div w:id="2018072915">
                              <w:marLeft w:val="0"/>
                              <w:marRight w:val="0"/>
                              <w:marTop w:val="400"/>
                              <w:marBottom w:val="0"/>
                              <w:divBdr>
                                <w:top w:val="none" w:sz="0" w:space="0" w:color="auto"/>
                                <w:left w:val="none" w:sz="0" w:space="0" w:color="auto"/>
                                <w:bottom w:val="none" w:sz="0" w:space="0" w:color="auto"/>
                                <w:right w:val="none" w:sz="0" w:space="0" w:color="auto"/>
                              </w:divBdr>
                            </w:div>
                            <w:div w:id="208686929">
                              <w:marLeft w:val="0"/>
                              <w:marRight w:val="0"/>
                              <w:marTop w:val="0"/>
                              <w:marBottom w:val="0"/>
                              <w:divBdr>
                                <w:top w:val="none" w:sz="0" w:space="0" w:color="auto"/>
                                <w:left w:val="none" w:sz="0" w:space="0" w:color="auto"/>
                                <w:bottom w:val="none" w:sz="0" w:space="0" w:color="auto"/>
                                <w:right w:val="none" w:sz="0" w:space="0" w:color="auto"/>
                              </w:divBdr>
                              <w:divsChild>
                                <w:div w:id="1813643478">
                                  <w:marLeft w:val="0"/>
                                  <w:marRight w:val="0"/>
                                  <w:marTop w:val="0"/>
                                  <w:marBottom w:val="0"/>
                                  <w:divBdr>
                                    <w:top w:val="none" w:sz="0" w:space="0" w:color="auto"/>
                                    <w:left w:val="none" w:sz="0" w:space="0" w:color="auto"/>
                                    <w:bottom w:val="none" w:sz="0" w:space="0" w:color="auto"/>
                                    <w:right w:val="none" w:sz="0" w:space="0" w:color="auto"/>
                                  </w:divBdr>
                                </w:div>
                              </w:divsChild>
                            </w:div>
                            <w:div w:id="1131745749">
                              <w:marLeft w:val="0"/>
                              <w:marRight w:val="0"/>
                              <w:marTop w:val="0"/>
                              <w:marBottom w:val="0"/>
                              <w:divBdr>
                                <w:top w:val="none" w:sz="0" w:space="0" w:color="auto"/>
                                <w:left w:val="none" w:sz="0" w:space="0" w:color="auto"/>
                                <w:bottom w:val="none" w:sz="0" w:space="0" w:color="auto"/>
                                <w:right w:val="none" w:sz="0" w:space="0" w:color="auto"/>
                              </w:divBdr>
                              <w:divsChild>
                                <w:div w:id="1795102957">
                                  <w:marLeft w:val="0"/>
                                  <w:marRight w:val="0"/>
                                  <w:marTop w:val="0"/>
                                  <w:marBottom w:val="0"/>
                                  <w:divBdr>
                                    <w:top w:val="none" w:sz="0" w:space="0" w:color="auto"/>
                                    <w:left w:val="none" w:sz="0" w:space="0" w:color="auto"/>
                                    <w:bottom w:val="none" w:sz="0" w:space="0" w:color="auto"/>
                                    <w:right w:val="none" w:sz="0" w:space="0" w:color="auto"/>
                                  </w:divBdr>
                                </w:div>
                              </w:divsChild>
                            </w:div>
                            <w:div w:id="739253754">
                              <w:marLeft w:val="0"/>
                              <w:marRight w:val="0"/>
                              <w:marTop w:val="400"/>
                              <w:marBottom w:val="0"/>
                              <w:divBdr>
                                <w:top w:val="none" w:sz="0" w:space="0" w:color="auto"/>
                                <w:left w:val="none" w:sz="0" w:space="0" w:color="auto"/>
                                <w:bottom w:val="none" w:sz="0" w:space="0" w:color="auto"/>
                                <w:right w:val="none" w:sz="0" w:space="0" w:color="auto"/>
                              </w:divBdr>
                            </w:div>
                            <w:div w:id="1365326114">
                              <w:marLeft w:val="0"/>
                              <w:marRight w:val="0"/>
                              <w:marTop w:val="0"/>
                              <w:marBottom w:val="0"/>
                              <w:divBdr>
                                <w:top w:val="none" w:sz="0" w:space="0" w:color="auto"/>
                                <w:left w:val="none" w:sz="0" w:space="0" w:color="auto"/>
                                <w:bottom w:val="none" w:sz="0" w:space="0" w:color="auto"/>
                                <w:right w:val="none" w:sz="0" w:space="0" w:color="auto"/>
                              </w:divBdr>
                              <w:divsChild>
                                <w:div w:id="193545456">
                                  <w:marLeft w:val="0"/>
                                  <w:marRight w:val="0"/>
                                  <w:marTop w:val="0"/>
                                  <w:marBottom w:val="0"/>
                                  <w:divBdr>
                                    <w:top w:val="none" w:sz="0" w:space="0" w:color="auto"/>
                                    <w:left w:val="none" w:sz="0" w:space="0" w:color="auto"/>
                                    <w:bottom w:val="none" w:sz="0" w:space="0" w:color="auto"/>
                                    <w:right w:val="none" w:sz="0" w:space="0" w:color="auto"/>
                                  </w:divBdr>
                                </w:div>
                              </w:divsChild>
                            </w:div>
                            <w:div w:id="864058390">
                              <w:marLeft w:val="0"/>
                              <w:marRight w:val="0"/>
                              <w:marTop w:val="0"/>
                              <w:marBottom w:val="0"/>
                              <w:divBdr>
                                <w:top w:val="none" w:sz="0" w:space="0" w:color="auto"/>
                                <w:left w:val="none" w:sz="0" w:space="0" w:color="auto"/>
                                <w:bottom w:val="none" w:sz="0" w:space="0" w:color="auto"/>
                                <w:right w:val="none" w:sz="0" w:space="0" w:color="auto"/>
                              </w:divBdr>
                              <w:divsChild>
                                <w:div w:id="1771857164">
                                  <w:marLeft w:val="0"/>
                                  <w:marRight w:val="0"/>
                                  <w:marTop w:val="0"/>
                                  <w:marBottom w:val="0"/>
                                  <w:divBdr>
                                    <w:top w:val="none" w:sz="0" w:space="0" w:color="auto"/>
                                    <w:left w:val="none" w:sz="0" w:space="0" w:color="auto"/>
                                    <w:bottom w:val="none" w:sz="0" w:space="0" w:color="auto"/>
                                    <w:right w:val="none" w:sz="0" w:space="0" w:color="auto"/>
                                  </w:divBdr>
                                </w:div>
                              </w:divsChild>
                            </w:div>
                            <w:div w:id="1214924026">
                              <w:marLeft w:val="0"/>
                              <w:marRight w:val="0"/>
                              <w:marTop w:val="0"/>
                              <w:marBottom w:val="0"/>
                              <w:divBdr>
                                <w:top w:val="none" w:sz="0" w:space="0" w:color="auto"/>
                                <w:left w:val="none" w:sz="0" w:space="0" w:color="auto"/>
                                <w:bottom w:val="none" w:sz="0" w:space="0" w:color="auto"/>
                                <w:right w:val="none" w:sz="0" w:space="0" w:color="auto"/>
                              </w:divBdr>
                              <w:divsChild>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 w:id="1815443059">
                              <w:marLeft w:val="0"/>
                              <w:marRight w:val="0"/>
                              <w:marTop w:val="0"/>
                              <w:marBottom w:val="0"/>
                              <w:divBdr>
                                <w:top w:val="none" w:sz="0" w:space="0" w:color="auto"/>
                                <w:left w:val="none" w:sz="0" w:space="0" w:color="auto"/>
                                <w:bottom w:val="none" w:sz="0" w:space="0" w:color="auto"/>
                                <w:right w:val="none" w:sz="0" w:space="0" w:color="auto"/>
                              </w:divBdr>
                              <w:divsChild>
                                <w:div w:id="1317227995">
                                  <w:marLeft w:val="0"/>
                                  <w:marRight w:val="0"/>
                                  <w:marTop w:val="0"/>
                                  <w:marBottom w:val="0"/>
                                  <w:divBdr>
                                    <w:top w:val="none" w:sz="0" w:space="0" w:color="auto"/>
                                    <w:left w:val="none" w:sz="0" w:space="0" w:color="auto"/>
                                    <w:bottom w:val="none" w:sz="0" w:space="0" w:color="auto"/>
                                    <w:right w:val="none" w:sz="0" w:space="0" w:color="auto"/>
                                  </w:divBdr>
                                </w:div>
                              </w:divsChild>
                            </w:div>
                            <w:div w:id="2123113040">
                              <w:marLeft w:val="0"/>
                              <w:marRight w:val="0"/>
                              <w:marTop w:val="0"/>
                              <w:marBottom w:val="0"/>
                              <w:divBdr>
                                <w:top w:val="none" w:sz="0" w:space="0" w:color="auto"/>
                                <w:left w:val="none" w:sz="0" w:space="0" w:color="auto"/>
                                <w:bottom w:val="none" w:sz="0" w:space="0" w:color="auto"/>
                                <w:right w:val="none" w:sz="0" w:space="0" w:color="auto"/>
                              </w:divBdr>
                              <w:divsChild>
                                <w:div w:id="1018657994">
                                  <w:marLeft w:val="0"/>
                                  <w:marRight w:val="0"/>
                                  <w:marTop w:val="0"/>
                                  <w:marBottom w:val="0"/>
                                  <w:divBdr>
                                    <w:top w:val="none" w:sz="0" w:space="0" w:color="auto"/>
                                    <w:left w:val="none" w:sz="0" w:space="0" w:color="auto"/>
                                    <w:bottom w:val="none" w:sz="0" w:space="0" w:color="auto"/>
                                    <w:right w:val="none" w:sz="0" w:space="0" w:color="auto"/>
                                  </w:divBdr>
                                </w:div>
                              </w:divsChild>
                            </w:div>
                            <w:div w:id="528686517">
                              <w:marLeft w:val="0"/>
                              <w:marRight w:val="0"/>
                              <w:marTop w:val="0"/>
                              <w:marBottom w:val="0"/>
                              <w:divBdr>
                                <w:top w:val="none" w:sz="0" w:space="0" w:color="auto"/>
                                <w:left w:val="none" w:sz="0" w:space="0" w:color="auto"/>
                                <w:bottom w:val="none" w:sz="0" w:space="0" w:color="auto"/>
                                <w:right w:val="none" w:sz="0" w:space="0" w:color="auto"/>
                              </w:divBdr>
                              <w:divsChild>
                                <w:div w:id="1676804500">
                                  <w:marLeft w:val="0"/>
                                  <w:marRight w:val="0"/>
                                  <w:marTop w:val="0"/>
                                  <w:marBottom w:val="0"/>
                                  <w:divBdr>
                                    <w:top w:val="none" w:sz="0" w:space="0" w:color="auto"/>
                                    <w:left w:val="none" w:sz="0" w:space="0" w:color="auto"/>
                                    <w:bottom w:val="none" w:sz="0" w:space="0" w:color="auto"/>
                                    <w:right w:val="none" w:sz="0" w:space="0" w:color="auto"/>
                                  </w:divBdr>
                                </w:div>
                              </w:divsChild>
                            </w:div>
                            <w:div w:id="973297530">
                              <w:marLeft w:val="0"/>
                              <w:marRight w:val="0"/>
                              <w:marTop w:val="0"/>
                              <w:marBottom w:val="0"/>
                              <w:divBdr>
                                <w:top w:val="none" w:sz="0" w:space="0" w:color="auto"/>
                                <w:left w:val="none" w:sz="0" w:space="0" w:color="auto"/>
                                <w:bottom w:val="none" w:sz="0" w:space="0" w:color="auto"/>
                                <w:right w:val="none" w:sz="0" w:space="0" w:color="auto"/>
                              </w:divBdr>
                              <w:divsChild>
                                <w:div w:id="987326846">
                                  <w:marLeft w:val="0"/>
                                  <w:marRight w:val="0"/>
                                  <w:marTop w:val="0"/>
                                  <w:marBottom w:val="0"/>
                                  <w:divBdr>
                                    <w:top w:val="none" w:sz="0" w:space="0" w:color="auto"/>
                                    <w:left w:val="none" w:sz="0" w:space="0" w:color="auto"/>
                                    <w:bottom w:val="none" w:sz="0" w:space="0" w:color="auto"/>
                                    <w:right w:val="none" w:sz="0" w:space="0" w:color="auto"/>
                                  </w:divBdr>
                                </w:div>
                              </w:divsChild>
                            </w:div>
                            <w:div w:id="1110858469">
                              <w:marLeft w:val="0"/>
                              <w:marRight w:val="0"/>
                              <w:marTop w:val="0"/>
                              <w:marBottom w:val="0"/>
                              <w:divBdr>
                                <w:top w:val="none" w:sz="0" w:space="0" w:color="auto"/>
                                <w:left w:val="none" w:sz="0" w:space="0" w:color="auto"/>
                                <w:bottom w:val="none" w:sz="0" w:space="0" w:color="auto"/>
                                <w:right w:val="none" w:sz="0" w:space="0" w:color="auto"/>
                              </w:divBdr>
                              <w:divsChild>
                                <w:div w:id="220598114">
                                  <w:marLeft w:val="0"/>
                                  <w:marRight w:val="0"/>
                                  <w:marTop w:val="0"/>
                                  <w:marBottom w:val="0"/>
                                  <w:divBdr>
                                    <w:top w:val="none" w:sz="0" w:space="0" w:color="auto"/>
                                    <w:left w:val="none" w:sz="0" w:space="0" w:color="auto"/>
                                    <w:bottom w:val="none" w:sz="0" w:space="0" w:color="auto"/>
                                    <w:right w:val="none" w:sz="0" w:space="0" w:color="auto"/>
                                  </w:divBdr>
                                </w:div>
                              </w:divsChild>
                            </w:div>
                            <w:div w:id="135419295">
                              <w:marLeft w:val="0"/>
                              <w:marRight w:val="0"/>
                              <w:marTop w:val="0"/>
                              <w:marBottom w:val="0"/>
                              <w:divBdr>
                                <w:top w:val="none" w:sz="0" w:space="0" w:color="auto"/>
                                <w:left w:val="none" w:sz="0" w:space="0" w:color="auto"/>
                                <w:bottom w:val="none" w:sz="0" w:space="0" w:color="auto"/>
                                <w:right w:val="none" w:sz="0" w:space="0" w:color="auto"/>
                              </w:divBdr>
                              <w:divsChild>
                                <w:div w:id="778643536">
                                  <w:marLeft w:val="0"/>
                                  <w:marRight w:val="0"/>
                                  <w:marTop w:val="0"/>
                                  <w:marBottom w:val="0"/>
                                  <w:divBdr>
                                    <w:top w:val="none" w:sz="0" w:space="0" w:color="auto"/>
                                    <w:left w:val="none" w:sz="0" w:space="0" w:color="auto"/>
                                    <w:bottom w:val="none" w:sz="0" w:space="0" w:color="auto"/>
                                    <w:right w:val="none" w:sz="0" w:space="0" w:color="auto"/>
                                  </w:divBdr>
                                </w:div>
                              </w:divsChild>
                            </w:div>
                            <w:div w:id="1313287506">
                              <w:marLeft w:val="0"/>
                              <w:marRight w:val="0"/>
                              <w:marTop w:val="0"/>
                              <w:marBottom w:val="0"/>
                              <w:divBdr>
                                <w:top w:val="none" w:sz="0" w:space="0" w:color="auto"/>
                                <w:left w:val="none" w:sz="0" w:space="0" w:color="auto"/>
                                <w:bottom w:val="none" w:sz="0" w:space="0" w:color="auto"/>
                                <w:right w:val="none" w:sz="0" w:space="0" w:color="auto"/>
                              </w:divBdr>
                              <w:divsChild>
                                <w:div w:id="1530685586">
                                  <w:marLeft w:val="0"/>
                                  <w:marRight w:val="0"/>
                                  <w:marTop w:val="0"/>
                                  <w:marBottom w:val="0"/>
                                  <w:divBdr>
                                    <w:top w:val="none" w:sz="0" w:space="0" w:color="auto"/>
                                    <w:left w:val="none" w:sz="0" w:space="0" w:color="auto"/>
                                    <w:bottom w:val="none" w:sz="0" w:space="0" w:color="auto"/>
                                    <w:right w:val="none" w:sz="0" w:space="0" w:color="auto"/>
                                  </w:divBdr>
                                </w:div>
                              </w:divsChild>
                            </w:div>
                            <w:div w:id="1192456997">
                              <w:marLeft w:val="0"/>
                              <w:marRight w:val="0"/>
                              <w:marTop w:val="400"/>
                              <w:marBottom w:val="0"/>
                              <w:divBdr>
                                <w:top w:val="none" w:sz="0" w:space="0" w:color="auto"/>
                                <w:left w:val="none" w:sz="0" w:space="0" w:color="auto"/>
                                <w:bottom w:val="none" w:sz="0" w:space="0" w:color="auto"/>
                                <w:right w:val="none" w:sz="0" w:space="0" w:color="auto"/>
                              </w:divBdr>
                            </w:div>
                            <w:div w:id="1963538484">
                              <w:marLeft w:val="0"/>
                              <w:marRight w:val="0"/>
                              <w:marTop w:val="0"/>
                              <w:marBottom w:val="0"/>
                              <w:divBdr>
                                <w:top w:val="none" w:sz="0" w:space="0" w:color="auto"/>
                                <w:left w:val="none" w:sz="0" w:space="0" w:color="auto"/>
                                <w:bottom w:val="none" w:sz="0" w:space="0" w:color="auto"/>
                                <w:right w:val="none" w:sz="0" w:space="0" w:color="auto"/>
                              </w:divBdr>
                              <w:divsChild>
                                <w:div w:id="260115340">
                                  <w:marLeft w:val="0"/>
                                  <w:marRight w:val="0"/>
                                  <w:marTop w:val="0"/>
                                  <w:marBottom w:val="0"/>
                                  <w:divBdr>
                                    <w:top w:val="none" w:sz="0" w:space="0" w:color="auto"/>
                                    <w:left w:val="none" w:sz="0" w:space="0" w:color="auto"/>
                                    <w:bottom w:val="none" w:sz="0" w:space="0" w:color="auto"/>
                                    <w:right w:val="none" w:sz="0" w:space="0" w:color="auto"/>
                                  </w:divBdr>
                                </w:div>
                              </w:divsChild>
                            </w:div>
                            <w:div w:id="1038747094">
                              <w:marLeft w:val="0"/>
                              <w:marRight w:val="0"/>
                              <w:marTop w:val="0"/>
                              <w:marBottom w:val="0"/>
                              <w:divBdr>
                                <w:top w:val="none" w:sz="0" w:space="0" w:color="auto"/>
                                <w:left w:val="none" w:sz="0" w:space="0" w:color="auto"/>
                                <w:bottom w:val="none" w:sz="0" w:space="0" w:color="auto"/>
                                <w:right w:val="none" w:sz="0" w:space="0" w:color="auto"/>
                              </w:divBdr>
                              <w:divsChild>
                                <w:div w:id="943029362">
                                  <w:marLeft w:val="0"/>
                                  <w:marRight w:val="0"/>
                                  <w:marTop w:val="0"/>
                                  <w:marBottom w:val="0"/>
                                  <w:divBdr>
                                    <w:top w:val="none" w:sz="0" w:space="0" w:color="auto"/>
                                    <w:left w:val="none" w:sz="0" w:space="0" w:color="auto"/>
                                    <w:bottom w:val="none" w:sz="0" w:space="0" w:color="auto"/>
                                    <w:right w:val="none" w:sz="0" w:space="0" w:color="auto"/>
                                  </w:divBdr>
                                </w:div>
                              </w:divsChild>
                            </w:div>
                            <w:div w:id="397091025">
                              <w:marLeft w:val="0"/>
                              <w:marRight w:val="0"/>
                              <w:marTop w:val="0"/>
                              <w:marBottom w:val="0"/>
                              <w:divBdr>
                                <w:top w:val="none" w:sz="0" w:space="0" w:color="auto"/>
                                <w:left w:val="none" w:sz="0" w:space="0" w:color="auto"/>
                                <w:bottom w:val="none" w:sz="0" w:space="0" w:color="auto"/>
                                <w:right w:val="none" w:sz="0" w:space="0" w:color="auto"/>
                              </w:divBdr>
                              <w:divsChild>
                                <w:div w:id="1836460456">
                                  <w:marLeft w:val="0"/>
                                  <w:marRight w:val="0"/>
                                  <w:marTop w:val="0"/>
                                  <w:marBottom w:val="0"/>
                                  <w:divBdr>
                                    <w:top w:val="none" w:sz="0" w:space="0" w:color="auto"/>
                                    <w:left w:val="none" w:sz="0" w:space="0" w:color="auto"/>
                                    <w:bottom w:val="none" w:sz="0" w:space="0" w:color="auto"/>
                                    <w:right w:val="none" w:sz="0" w:space="0" w:color="auto"/>
                                  </w:divBdr>
                                </w:div>
                              </w:divsChild>
                            </w:div>
                            <w:div w:id="431510900">
                              <w:marLeft w:val="0"/>
                              <w:marRight w:val="0"/>
                              <w:marTop w:val="0"/>
                              <w:marBottom w:val="0"/>
                              <w:divBdr>
                                <w:top w:val="none" w:sz="0" w:space="0" w:color="auto"/>
                                <w:left w:val="none" w:sz="0" w:space="0" w:color="auto"/>
                                <w:bottom w:val="none" w:sz="0" w:space="0" w:color="auto"/>
                                <w:right w:val="none" w:sz="0" w:space="0" w:color="auto"/>
                              </w:divBdr>
                              <w:divsChild>
                                <w:div w:id="1908417169">
                                  <w:marLeft w:val="0"/>
                                  <w:marRight w:val="0"/>
                                  <w:marTop w:val="0"/>
                                  <w:marBottom w:val="0"/>
                                  <w:divBdr>
                                    <w:top w:val="none" w:sz="0" w:space="0" w:color="auto"/>
                                    <w:left w:val="none" w:sz="0" w:space="0" w:color="auto"/>
                                    <w:bottom w:val="none" w:sz="0" w:space="0" w:color="auto"/>
                                    <w:right w:val="none" w:sz="0" w:space="0" w:color="auto"/>
                                  </w:divBdr>
                                </w:div>
                              </w:divsChild>
                            </w:div>
                            <w:div w:id="953902557">
                              <w:marLeft w:val="0"/>
                              <w:marRight w:val="0"/>
                              <w:marTop w:val="0"/>
                              <w:marBottom w:val="0"/>
                              <w:divBdr>
                                <w:top w:val="none" w:sz="0" w:space="0" w:color="auto"/>
                                <w:left w:val="none" w:sz="0" w:space="0" w:color="auto"/>
                                <w:bottom w:val="none" w:sz="0" w:space="0" w:color="auto"/>
                                <w:right w:val="none" w:sz="0" w:space="0" w:color="auto"/>
                              </w:divBdr>
                              <w:divsChild>
                                <w:div w:id="1924801123">
                                  <w:marLeft w:val="0"/>
                                  <w:marRight w:val="0"/>
                                  <w:marTop w:val="0"/>
                                  <w:marBottom w:val="0"/>
                                  <w:divBdr>
                                    <w:top w:val="none" w:sz="0" w:space="0" w:color="auto"/>
                                    <w:left w:val="none" w:sz="0" w:space="0" w:color="auto"/>
                                    <w:bottom w:val="none" w:sz="0" w:space="0" w:color="auto"/>
                                    <w:right w:val="none" w:sz="0" w:space="0" w:color="auto"/>
                                  </w:divBdr>
                                </w:div>
                              </w:divsChild>
                            </w:div>
                            <w:div w:id="1957057568">
                              <w:marLeft w:val="0"/>
                              <w:marRight w:val="0"/>
                              <w:marTop w:val="400"/>
                              <w:marBottom w:val="0"/>
                              <w:divBdr>
                                <w:top w:val="none" w:sz="0" w:space="0" w:color="auto"/>
                                <w:left w:val="none" w:sz="0" w:space="0" w:color="auto"/>
                                <w:bottom w:val="none" w:sz="0" w:space="0" w:color="auto"/>
                                <w:right w:val="none" w:sz="0" w:space="0" w:color="auto"/>
                              </w:divBdr>
                            </w:div>
                            <w:div w:id="644044726">
                              <w:marLeft w:val="0"/>
                              <w:marRight w:val="0"/>
                              <w:marTop w:val="0"/>
                              <w:marBottom w:val="0"/>
                              <w:divBdr>
                                <w:top w:val="none" w:sz="0" w:space="0" w:color="auto"/>
                                <w:left w:val="none" w:sz="0" w:space="0" w:color="auto"/>
                                <w:bottom w:val="none" w:sz="0" w:space="0" w:color="auto"/>
                                <w:right w:val="none" w:sz="0" w:space="0" w:color="auto"/>
                              </w:divBdr>
                              <w:divsChild>
                                <w:div w:id="2022009351">
                                  <w:marLeft w:val="0"/>
                                  <w:marRight w:val="0"/>
                                  <w:marTop w:val="0"/>
                                  <w:marBottom w:val="0"/>
                                  <w:divBdr>
                                    <w:top w:val="none" w:sz="0" w:space="0" w:color="auto"/>
                                    <w:left w:val="none" w:sz="0" w:space="0" w:color="auto"/>
                                    <w:bottom w:val="none" w:sz="0" w:space="0" w:color="auto"/>
                                    <w:right w:val="none" w:sz="0" w:space="0" w:color="auto"/>
                                  </w:divBdr>
                                </w:div>
                              </w:divsChild>
                            </w:div>
                            <w:div w:id="153376705">
                              <w:marLeft w:val="0"/>
                              <w:marRight w:val="0"/>
                              <w:marTop w:val="0"/>
                              <w:marBottom w:val="0"/>
                              <w:divBdr>
                                <w:top w:val="none" w:sz="0" w:space="0" w:color="auto"/>
                                <w:left w:val="none" w:sz="0" w:space="0" w:color="auto"/>
                                <w:bottom w:val="none" w:sz="0" w:space="0" w:color="auto"/>
                                <w:right w:val="none" w:sz="0" w:space="0" w:color="auto"/>
                              </w:divBdr>
                              <w:divsChild>
                                <w:div w:id="285741137">
                                  <w:marLeft w:val="0"/>
                                  <w:marRight w:val="0"/>
                                  <w:marTop w:val="0"/>
                                  <w:marBottom w:val="0"/>
                                  <w:divBdr>
                                    <w:top w:val="none" w:sz="0" w:space="0" w:color="auto"/>
                                    <w:left w:val="none" w:sz="0" w:space="0" w:color="auto"/>
                                    <w:bottom w:val="none" w:sz="0" w:space="0" w:color="auto"/>
                                    <w:right w:val="none" w:sz="0" w:space="0" w:color="auto"/>
                                  </w:divBdr>
                                </w:div>
                              </w:divsChild>
                            </w:div>
                            <w:div w:id="758020745">
                              <w:marLeft w:val="0"/>
                              <w:marRight w:val="0"/>
                              <w:marTop w:val="0"/>
                              <w:marBottom w:val="0"/>
                              <w:divBdr>
                                <w:top w:val="none" w:sz="0" w:space="0" w:color="auto"/>
                                <w:left w:val="none" w:sz="0" w:space="0" w:color="auto"/>
                                <w:bottom w:val="none" w:sz="0" w:space="0" w:color="auto"/>
                                <w:right w:val="none" w:sz="0" w:space="0" w:color="auto"/>
                              </w:divBdr>
                              <w:divsChild>
                                <w:div w:id="563151229">
                                  <w:marLeft w:val="0"/>
                                  <w:marRight w:val="0"/>
                                  <w:marTop w:val="0"/>
                                  <w:marBottom w:val="0"/>
                                  <w:divBdr>
                                    <w:top w:val="none" w:sz="0" w:space="0" w:color="auto"/>
                                    <w:left w:val="none" w:sz="0" w:space="0" w:color="auto"/>
                                    <w:bottom w:val="none" w:sz="0" w:space="0" w:color="auto"/>
                                    <w:right w:val="none" w:sz="0" w:space="0" w:color="auto"/>
                                  </w:divBdr>
                                </w:div>
                              </w:divsChild>
                            </w:div>
                            <w:div w:id="334576478">
                              <w:marLeft w:val="0"/>
                              <w:marRight w:val="0"/>
                              <w:marTop w:val="0"/>
                              <w:marBottom w:val="0"/>
                              <w:divBdr>
                                <w:top w:val="none" w:sz="0" w:space="0" w:color="auto"/>
                                <w:left w:val="none" w:sz="0" w:space="0" w:color="auto"/>
                                <w:bottom w:val="none" w:sz="0" w:space="0" w:color="auto"/>
                                <w:right w:val="none" w:sz="0" w:space="0" w:color="auto"/>
                              </w:divBdr>
                              <w:divsChild>
                                <w:div w:id="130248989">
                                  <w:marLeft w:val="0"/>
                                  <w:marRight w:val="0"/>
                                  <w:marTop w:val="0"/>
                                  <w:marBottom w:val="0"/>
                                  <w:divBdr>
                                    <w:top w:val="none" w:sz="0" w:space="0" w:color="auto"/>
                                    <w:left w:val="none" w:sz="0" w:space="0" w:color="auto"/>
                                    <w:bottom w:val="none" w:sz="0" w:space="0" w:color="auto"/>
                                    <w:right w:val="none" w:sz="0" w:space="0" w:color="auto"/>
                                  </w:divBdr>
                                </w:div>
                              </w:divsChild>
                            </w:div>
                            <w:div w:id="1438060465">
                              <w:marLeft w:val="0"/>
                              <w:marRight w:val="0"/>
                              <w:marTop w:val="0"/>
                              <w:marBottom w:val="0"/>
                              <w:divBdr>
                                <w:top w:val="none" w:sz="0" w:space="0" w:color="auto"/>
                                <w:left w:val="none" w:sz="0" w:space="0" w:color="auto"/>
                                <w:bottom w:val="none" w:sz="0" w:space="0" w:color="auto"/>
                                <w:right w:val="none" w:sz="0" w:space="0" w:color="auto"/>
                              </w:divBdr>
                              <w:divsChild>
                                <w:div w:id="818113018">
                                  <w:marLeft w:val="0"/>
                                  <w:marRight w:val="0"/>
                                  <w:marTop w:val="0"/>
                                  <w:marBottom w:val="0"/>
                                  <w:divBdr>
                                    <w:top w:val="none" w:sz="0" w:space="0" w:color="auto"/>
                                    <w:left w:val="none" w:sz="0" w:space="0" w:color="auto"/>
                                    <w:bottom w:val="none" w:sz="0" w:space="0" w:color="auto"/>
                                    <w:right w:val="none" w:sz="0" w:space="0" w:color="auto"/>
                                  </w:divBdr>
                                </w:div>
                              </w:divsChild>
                            </w:div>
                            <w:div w:id="1129396513">
                              <w:marLeft w:val="0"/>
                              <w:marRight w:val="0"/>
                              <w:marTop w:val="0"/>
                              <w:marBottom w:val="0"/>
                              <w:divBdr>
                                <w:top w:val="none" w:sz="0" w:space="0" w:color="auto"/>
                                <w:left w:val="none" w:sz="0" w:space="0" w:color="auto"/>
                                <w:bottom w:val="none" w:sz="0" w:space="0" w:color="auto"/>
                                <w:right w:val="none" w:sz="0" w:space="0" w:color="auto"/>
                              </w:divBdr>
                              <w:divsChild>
                                <w:div w:id="2017152658">
                                  <w:marLeft w:val="0"/>
                                  <w:marRight w:val="0"/>
                                  <w:marTop w:val="0"/>
                                  <w:marBottom w:val="0"/>
                                  <w:divBdr>
                                    <w:top w:val="none" w:sz="0" w:space="0" w:color="auto"/>
                                    <w:left w:val="none" w:sz="0" w:space="0" w:color="auto"/>
                                    <w:bottom w:val="none" w:sz="0" w:space="0" w:color="auto"/>
                                    <w:right w:val="none" w:sz="0" w:space="0" w:color="auto"/>
                                  </w:divBdr>
                                </w:div>
                              </w:divsChild>
                            </w:div>
                            <w:div w:id="1090589482">
                              <w:marLeft w:val="0"/>
                              <w:marRight w:val="0"/>
                              <w:marTop w:val="400"/>
                              <w:marBottom w:val="0"/>
                              <w:divBdr>
                                <w:top w:val="none" w:sz="0" w:space="0" w:color="auto"/>
                                <w:left w:val="none" w:sz="0" w:space="0" w:color="auto"/>
                                <w:bottom w:val="none" w:sz="0" w:space="0" w:color="auto"/>
                                <w:right w:val="none" w:sz="0" w:space="0" w:color="auto"/>
                              </w:divBdr>
                            </w:div>
                            <w:div w:id="1159544402">
                              <w:marLeft w:val="0"/>
                              <w:marRight w:val="0"/>
                              <w:marTop w:val="0"/>
                              <w:marBottom w:val="0"/>
                              <w:divBdr>
                                <w:top w:val="none" w:sz="0" w:space="0" w:color="auto"/>
                                <w:left w:val="none" w:sz="0" w:space="0" w:color="auto"/>
                                <w:bottom w:val="none" w:sz="0" w:space="0" w:color="auto"/>
                                <w:right w:val="none" w:sz="0" w:space="0" w:color="auto"/>
                              </w:divBdr>
                              <w:divsChild>
                                <w:div w:id="1057822877">
                                  <w:marLeft w:val="0"/>
                                  <w:marRight w:val="0"/>
                                  <w:marTop w:val="0"/>
                                  <w:marBottom w:val="0"/>
                                  <w:divBdr>
                                    <w:top w:val="none" w:sz="0" w:space="0" w:color="auto"/>
                                    <w:left w:val="none" w:sz="0" w:space="0" w:color="auto"/>
                                    <w:bottom w:val="none" w:sz="0" w:space="0" w:color="auto"/>
                                    <w:right w:val="none" w:sz="0" w:space="0" w:color="auto"/>
                                  </w:divBdr>
                                </w:div>
                              </w:divsChild>
                            </w:div>
                            <w:div w:id="64037886">
                              <w:marLeft w:val="0"/>
                              <w:marRight w:val="0"/>
                              <w:marTop w:val="0"/>
                              <w:marBottom w:val="0"/>
                              <w:divBdr>
                                <w:top w:val="none" w:sz="0" w:space="0" w:color="auto"/>
                                <w:left w:val="none" w:sz="0" w:space="0" w:color="auto"/>
                                <w:bottom w:val="none" w:sz="0" w:space="0" w:color="auto"/>
                                <w:right w:val="none" w:sz="0" w:space="0" w:color="auto"/>
                              </w:divBdr>
                              <w:divsChild>
                                <w:div w:id="2039625882">
                                  <w:marLeft w:val="0"/>
                                  <w:marRight w:val="0"/>
                                  <w:marTop w:val="0"/>
                                  <w:marBottom w:val="0"/>
                                  <w:divBdr>
                                    <w:top w:val="none" w:sz="0" w:space="0" w:color="auto"/>
                                    <w:left w:val="none" w:sz="0" w:space="0" w:color="auto"/>
                                    <w:bottom w:val="none" w:sz="0" w:space="0" w:color="auto"/>
                                    <w:right w:val="none" w:sz="0" w:space="0" w:color="auto"/>
                                  </w:divBdr>
                                </w:div>
                              </w:divsChild>
                            </w:div>
                            <w:div w:id="1459030529">
                              <w:marLeft w:val="0"/>
                              <w:marRight w:val="0"/>
                              <w:marTop w:val="0"/>
                              <w:marBottom w:val="0"/>
                              <w:divBdr>
                                <w:top w:val="none" w:sz="0" w:space="0" w:color="auto"/>
                                <w:left w:val="none" w:sz="0" w:space="0" w:color="auto"/>
                                <w:bottom w:val="none" w:sz="0" w:space="0" w:color="auto"/>
                                <w:right w:val="none" w:sz="0" w:space="0" w:color="auto"/>
                              </w:divBdr>
                              <w:divsChild>
                                <w:div w:id="1734893317">
                                  <w:marLeft w:val="0"/>
                                  <w:marRight w:val="0"/>
                                  <w:marTop w:val="0"/>
                                  <w:marBottom w:val="0"/>
                                  <w:divBdr>
                                    <w:top w:val="none" w:sz="0" w:space="0" w:color="auto"/>
                                    <w:left w:val="none" w:sz="0" w:space="0" w:color="auto"/>
                                    <w:bottom w:val="none" w:sz="0" w:space="0" w:color="auto"/>
                                    <w:right w:val="none" w:sz="0" w:space="0" w:color="auto"/>
                                  </w:divBdr>
                                </w:div>
                              </w:divsChild>
                            </w:div>
                            <w:div w:id="1715080100">
                              <w:marLeft w:val="0"/>
                              <w:marRight w:val="0"/>
                              <w:marTop w:val="0"/>
                              <w:marBottom w:val="0"/>
                              <w:divBdr>
                                <w:top w:val="none" w:sz="0" w:space="0" w:color="auto"/>
                                <w:left w:val="none" w:sz="0" w:space="0" w:color="auto"/>
                                <w:bottom w:val="none" w:sz="0" w:space="0" w:color="auto"/>
                                <w:right w:val="none" w:sz="0" w:space="0" w:color="auto"/>
                              </w:divBdr>
                              <w:divsChild>
                                <w:div w:id="1611234379">
                                  <w:marLeft w:val="0"/>
                                  <w:marRight w:val="0"/>
                                  <w:marTop w:val="0"/>
                                  <w:marBottom w:val="0"/>
                                  <w:divBdr>
                                    <w:top w:val="none" w:sz="0" w:space="0" w:color="auto"/>
                                    <w:left w:val="none" w:sz="0" w:space="0" w:color="auto"/>
                                    <w:bottom w:val="none" w:sz="0" w:space="0" w:color="auto"/>
                                    <w:right w:val="none" w:sz="0" w:space="0" w:color="auto"/>
                                  </w:divBdr>
                                </w:div>
                              </w:divsChild>
                            </w:div>
                            <w:div w:id="1364092047">
                              <w:marLeft w:val="0"/>
                              <w:marRight w:val="0"/>
                              <w:marTop w:val="0"/>
                              <w:marBottom w:val="0"/>
                              <w:divBdr>
                                <w:top w:val="none" w:sz="0" w:space="0" w:color="auto"/>
                                <w:left w:val="none" w:sz="0" w:space="0" w:color="auto"/>
                                <w:bottom w:val="none" w:sz="0" w:space="0" w:color="auto"/>
                                <w:right w:val="none" w:sz="0" w:space="0" w:color="auto"/>
                              </w:divBdr>
                              <w:divsChild>
                                <w:div w:id="600457760">
                                  <w:marLeft w:val="0"/>
                                  <w:marRight w:val="0"/>
                                  <w:marTop w:val="0"/>
                                  <w:marBottom w:val="0"/>
                                  <w:divBdr>
                                    <w:top w:val="none" w:sz="0" w:space="0" w:color="auto"/>
                                    <w:left w:val="none" w:sz="0" w:space="0" w:color="auto"/>
                                    <w:bottom w:val="none" w:sz="0" w:space="0" w:color="auto"/>
                                    <w:right w:val="none" w:sz="0" w:space="0" w:color="auto"/>
                                  </w:divBdr>
                                </w:div>
                              </w:divsChild>
                            </w:div>
                            <w:div w:id="33889223">
                              <w:marLeft w:val="0"/>
                              <w:marRight w:val="0"/>
                              <w:marTop w:val="0"/>
                              <w:marBottom w:val="0"/>
                              <w:divBdr>
                                <w:top w:val="none" w:sz="0" w:space="0" w:color="auto"/>
                                <w:left w:val="none" w:sz="0" w:space="0" w:color="auto"/>
                                <w:bottom w:val="none" w:sz="0" w:space="0" w:color="auto"/>
                                <w:right w:val="none" w:sz="0" w:space="0" w:color="auto"/>
                              </w:divBdr>
                              <w:divsChild>
                                <w:div w:id="1748189999">
                                  <w:marLeft w:val="0"/>
                                  <w:marRight w:val="0"/>
                                  <w:marTop w:val="0"/>
                                  <w:marBottom w:val="0"/>
                                  <w:divBdr>
                                    <w:top w:val="none" w:sz="0" w:space="0" w:color="auto"/>
                                    <w:left w:val="none" w:sz="0" w:space="0" w:color="auto"/>
                                    <w:bottom w:val="none" w:sz="0" w:space="0" w:color="auto"/>
                                    <w:right w:val="none" w:sz="0" w:space="0" w:color="auto"/>
                                  </w:divBdr>
                                </w:div>
                              </w:divsChild>
                            </w:div>
                            <w:div w:id="405104703">
                              <w:marLeft w:val="0"/>
                              <w:marRight w:val="0"/>
                              <w:marTop w:val="0"/>
                              <w:marBottom w:val="0"/>
                              <w:divBdr>
                                <w:top w:val="none" w:sz="0" w:space="0" w:color="auto"/>
                                <w:left w:val="none" w:sz="0" w:space="0" w:color="auto"/>
                                <w:bottom w:val="none" w:sz="0" w:space="0" w:color="auto"/>
                                <w:right w:val="none" w:sz="0" w:space="0" w:color="auto"/>
                              </w:divBdr>
                              <w:divsChild>
                                <w:div w:id="1015497089">
                                  <w:marLeft w:val="0"/>
                                  <w:marRight w:val="0"/>
                                  <w:marTop w:val="0"/>
                                  <w:marBottom w:val="0"/>
                                  <w:divBdr>
                                    <w:top w:val="none" w:sz="0" w:space="0" w:color="auto"/>
                                    <w:left w:val="none" w:sz="0" w:space="0" w:color="auto"/>
                                    <w:bottom w:val="none" w:sz="0" w:space="0" w:color="auto"/>
                                    <w:right w:val="none" w:sz="0" w:space="0" w:color="auto"/>
                                  </w:divBdr>
                                </w:div>
                              </w:divsChild>
                            </w:div>
                            <w:div w:id="1038898672">
                              <w:marLeft w:val="0"/>
                              <w:marRight w:val="0"/>
                              <w:marTop w:val="0"/>
                              <w:marBottom w:val="0"/>
                              <w:divBdr>
                                <w:top w:val="none" w:sz="0" w:space="0" w:color="auto"/>
                                <w:left w:val="none" w:sz="0" w:space="0" w:color="auto"/>
                                <w:bottom w:val="none" w:sz="0" w:space="0" w:color="auto"/>
                                <w:right w:val="none" w:sz="0" w:space="0" w:color="auto"/>
                              </w:divBdr>
                              <w:divsChild>
                                <w:div w:id="1367952057">
                                  <w:marLeft w:val="0"/>
                                  <w:marRight w:val="0"/>
                                  <w:marTop w:val="0"/>
                                  <w:marBottom w:val="0"/>
                                  <w:divBdr>
                                    <w:top w:val="none" w:sz="0" w:space="0" w:color="auto"/>
                                    <w:left w:val="none" w:sz="0" w:space="0" w:color="auto"/>
                                    <w:bottom w:val="none" w:sz="0" w:space="0" w:color="auto"/>
                                    <w:right w:val="none" w:sz="0" w:space="0" w:color="auto"/>
                                  </w:divBdr>
                                </w:div>
                              </w:divsChild>
                            </w:div>
                            <w:div w:id="446782405">
                              <w:marLeft w:val="0"/>
                              <w:marRight w:val="0"/>
                              <w:marTop w:val="0"/>
                              <w:marBottom w:val="0"/>
                              <w:divBdr>
                                <w:top w:val="none" w:sz="0" w:space="0" w:color="auto"/>
                                <w:left w:val="none" w:sz="0" w:space="0" w:color="auto"/>
                                <w:bottom w:val="none" w:sz="0" w:space="0" w:color="auto"/>
                                <w:right w:val="none" w:sz="0" w:space="0" w:color="auto"/>
                              </w:divBdr>
                              <w:divsChild>
                                <w:div w:id="19936971">
                                  <w:marLeft w:val="0"/>
                                  <w:marRight w:val="0"/>
                                  <w:marTop w:val="0"/>
                                  <w:marBottom w:val="0"/>
                                  <w:divBdr>
                                    <w:top w:val="none" w:sz="0" w:space="0" w:color="auto"/>
                                    <w:left w:val="none" w:sz="0" w:space="0" w:color="auto"/>
                                    <w:bottom w:val="none" w:sz="0" w:space="0" w:color="auto"/>
                                    <w:right w:val="none" w:sz="0" w:space="0" w:color="auto"/>
                                  </w:divBdr>
                                </w:div>
                              </w:divsChild>
                            </w:div>
                            <w:div w:id="1500533704">
                              <w:marLeft w:val="0"/>
                              <w:marRight w:val="0"/>
                              <w:marTop w:val="0"/>
                              <w:marBottom w:val="0"/>
                              <w:divBdr>
                                <w:top w:val="none" w:sz="0" w:space="0" w:color="auto"/>
                                <w:left w:val="none" w:sz="0" w:space="0" w:color="auto"/>
                                <w:bottom w:val="none" w:sz="0" w:space="0" w:color="auto"/>
                                <w:right w:val="none" w:sz="0" w:space="0" w:color="auto"/>
                              </w:divBdr>
                              <w:divsChild>
                                <w:div w:id="1019896017">
                                  <w:marLeft w:val="0"/>
                                  <w:marRight w:val="0"/>
                                  <w:marTop w:val="0"/>
                                  <w:marBottom w:val="0"/>
                                  <w:divBdr>
                                    <w:top w:val="none" w:sz="0" w:space="0" w:color="auto"/>
                                    <w:left w:val="none" w:sz="0" w:space="0" w:color="auto"/>
                                    <w:bottom w:val="none" w:sz="0" w:space="0" w:color="auto"/>
                                    <w:right w:val="none" w:sz="0" w:space="0" w:color="auto"/>
                                  </w:divBdr>
                                </w:div>
                              </w:divsChild>
                            </w:div>
                            <w:div w:id="1282615461">
                              <w:marLeft w:val="0"/>
                              <w:marRight w:val="0"/>
                              <w:marTop w:val="0"/>
                              <w:marBottom w:val="0"/>
                              <w:divBdr>
                                <w:top w:val="none" w:sz="0" w:space="0" w:color="auto"/>
                                <w:left w:val="none" w:sz="0" w:space="0" w:color="auto"/>
                                <w:bottom w:val="none" w:sz="0" w:space="0" w:color="auto"/>
                                <w:right w:val="none" w:sz="0" w:space="0" w:color="auto"/>
                              </w:divBdr>
                              <w:divsChild>
                                <w:div w:id="1207642030">
                                  <w:marLeft w:val="0"/>
                                  <w:marRight w:val="0"/>
                                  <w:marTop w:val="0"/>
                                  <w:marBottom w:val="0"/>
                                  <w:divBdr>
                                    <w:top w:val="none" w:sz="0" w:space="0" w:color="auto"/>
                                    <w:left w:val="none" w:sz="0" w:space="0" w:color="auto"/>
                                    <w:bottom w:val="none" w:sz="0" w:space="0" w:color="auto"/>
                                    <w:right w:val="none" w:sz="0" w:space="0" w:color="auto"/>
                                  </w:divBdr>
                                </w:div>
                              </w:divsChild>
                            </w:div>
                            <w:div w:id="2064518905">
                              <w:marLeft w:val="0"/>
                              <w:marRight w:val="0"/>
                              <w:marTop w:val="0"/>
                              <w:marBottom w:val="0"/>
                              <w:divBdr>
                                <w:top w:val="none" w:sz="0" w:space="0" w:color="auto"/>
                                <w:left w:val="none" w:sz="0" w:space="0" w:color="auto"/>
                                <w:bottom w:val="none" w:sz="0" w:space="0" w:color="auto"/>
                                <w:right w:val="none" w:sz="0" w:space="0" w:color="auto"/>
                              </w:divBdr>
                              <w:divsChild>
                                <w:div w:id="1451513198">
                                  <w:marLeft w:val="0"/>
                                  <w:marRight w:val="0"/>
                                  <w:marTop w:val="0"/>
                                  <w:marBottom w:val="0"/>
                                  <w:divBdr>
                                    <w:top w:val="none" w:sz="0" w:space="0" w:color="auto"/>
                                    <w:left w:val="none" w:sz="0" w:space="0" w:color="auto"/>
                                    <w:bottom w:val="none" w:sz="0" w:space="0" w:color="auto"/>
                                    <w:right w:val="none" w:sz="0" w:space="0" w:color="auto"/>
                                  </w:divBdr>
                                </w:div>
                              </w:divsChild>
                            </w:div>
                            <w:div w:id="1939286160">
                              <w:marLeft w:val="0"/>
                              <w:marRight w:val="0"/>
                              <w:marTop w:val="0"/>
                              <w:marBottom w:val="0"/>
                              <w:divBdr>
                                <w:top w:val="none" w:sz="0" w:space="0" w:color="auto"/>
                                <w:left w:val="none" w:sz="0" w:space="0" w:color="auto"/>
                                <w:bottom w:val="none" w:sz="0" w:space="0" w:color="auto"/>
                                <w:right w:val="none" w:sz="0" w:space="0" w:color="auto"/>
                              </w:divBdr>
                              <w:divsChild>
                                <w:div w:id="2977442">
                                  <w:marLeft w:val="0"/>
                                  <w:marRight w:val="0"/>
                                  <w:marTop w:val="0"/>
                                  <w:marBottom w:val="0"/>
                                  <w:divBdr>
                                    <w:top w:val="none" w:sz="0" w:space="0" w:color="auto"/>
                                    <w:left w:val="none" w:sz="0" w:space="0" w:color="auto"/>
                                    <w:bottom w:val="none" w:sz="0" w:space="0" w:color="auto"/>
                                    <w:right w:val="none" w:sz="0" w:space="0" w:color="auto"/>
                                  </w:divBdr>
                                </w:div>
                              </w:divsChild>
                            </w:div>
                            <w:div w:id="1345864824">
                              <w:marLeft w:val="0"/>
                              <w:marRight w:val="0"/>
                              <w:marTop w:val="0"/>
                              <w:marBottom w:val="0"/>
                              <w:divBdr>
                                <w:top w:val="none" w:sz="0" w:space="0" w:color="auto"/>
                                <w:left w:val="none" w:sz="0" w:space="0" w:color="auto"/>
                                <w:bottom w:val="none" w:sz="0" w:space="0" w:color="auto"/>
                                <w:right w:val="none" w:sz="0" w:space="0" w:color="auto"/>
                              </w:divBdr>
                              <w:divsChild>
                                <w:div w:id="523638391">
                                  <w:marLeft w:val="0"/>
                                  <w:marRight w:val="0"/>
                                  <w:marTop w:val="0"/>
                                  <w:marBottom w:val="0"/>
                                  <w:divBdr>
                                    <w:top w:val="none" w:sz="0" w:space="0" w:color="auto"/>
                                    <w:left w:val="none" w:sz="0" w:space="0" w:color="auto"/>
                                    <w:bottom w:val="none" w:sz="0" w:space="0" w:color="auto"/>
                                    <w:right w:val="none" w:sz="0" w:space="0" w:color="auto"/>
                                  </w:divBdr>
                                </w:div>
                              </w:divsChild>
                            </w:div>
                            <w:div w:id="1564369035">
                              <w:marLeft w:val="0"/>
                              <w:marRight w:val="0"/>
                              <w:marTop w:val="400"/>
                              <w:marBottom w:val="0"/>
                              <w:divBdr>
                                <w:top w:val="none" w:sz="0" w:space="0" w:color="auto"/>
                                <w:left w:val="none" w:sz="0" w:space="0" w:color="auto"/>
                                <w:bottom w:val="none" w:sz="0" w:space="0" w:color="auto"/>
                                <w:right w:val="none" w:sz="0" w:space="0" w:color="auto"/>
                              </w:divBdr>
                            </w:div>
                            <w:div w:id="1952473160">
                              <w:marLeft w:val="0"/>
                              <w:marRight w:val="0"/>
                              <w:marTop w:val="0"/>
                              <w:marBottom w:val="0"/>
                              <w:divBdr>
                                <w:top w:val="none" w:sz="0" w:space="0" w:color="auto"/>
                                <w:left w:val="none" w:sz="0" w:space="0" w:color="auto"/>
                                <w:bottom w:val="none" w:sz="0" w:space="0" w:color="auto"/>
                                <w:right w:val="none" w:sz="0" w:space="0" w:color="auto"/>
                              </w:divBdr>
                              <w:divsChild>
                                <w:div w:id="1753501381">
                                  <w:marLeft w:val="0"/>
                                  <w:marRight w:val="0"/>
                                  <w:marTop w:val="0"/>
                                  <w:marBottom w:val="0"/>
                                  <w:divBdr>
                                    <w:top w:val="none" w:sz="0" w:space="0" w:color="auto"/>
                                    <w:left w:val="none" w:sz="0" w:space="0" w:color="auto"/>
                                    <w:bottom w:val="none" w:sz="0" w:space="0" w:color="auto"/>
                                    <w:right w:val="none" w:sz="0" w:space="0" w:color="auto"/>
                                  </w:divBdr>
                                </w:div>
                              </w:divsChild>
                            </w:div>
                            <w:div w:id="924338444">
                              <w:marLeft w:val="0"/>
                              <w:marRight w:val="0"/>
                              <w:marTop w:val="0"/>
                              <w:marBottom w:val="0"/>
                              <w:divBdr>
                                <w:top w:val="none" w:sz="0" w:space="0" w:color="auto"/>
                                <w:left w:val="none" w:sz="0" w:space="0" w:color="auto"/>
                                <w:bottom w:val="none" w:sz="0" w:space="0" w:color="auto"/>
                                <w:right w:val="none" w:sz="0" w:space="0" w:color="auto"/>
                              </w:divBdr>
                              <w:divsChild>
                                <w:div w:id="1018697941">
                                  <w:marLeft w:val="0"/>
                                  <w:marRight w:val="0"/>
                                  <w:marTop w:val="0"/>
                                  <w:marBottom w:val="0"/>
                                  <w:divBdr>
                                    <w:top w:val="none" w:sz="0" w:space="0" w:color="auto"/>
                                    <w:left w:val="none" w:sz="0" w:space="0" w:color="auto"/>
                                    <w:bottom w:val="none" w:sz="0" w:space="0" w:color="auto"/>
                                    <w:right w:val="none" w:sz="0" w:space="0" w:color="auto"/>
                                  </w:divBdr>
                                </w:div>
                              </w:divsChild>
                            </w:div>
                            <w:div w:id="984890178">
                              <w:marLeft w:val="0"/>
                              <w:marRight w:val="0"/>
                              <w:marTop w:val="0"/>
                              <w:marBottom w:val="0"/>
                              <w:divBdr>
                                <w:top w:val="none" w:sz="0" w:space="0" w:color="auto"/>
                                <w:left w:val="none" w:sz="0" w:space="0" w:color="auto"/>
                                <w:bottom w:val="none" w:sz="0" w:space="0" w:color="auto"/>
                                <w:right w:val="none" w:sz="0" w:space="0" w:color="auto"/>
                              </w:divBdr>
                              <w:divsChild>
                                <w:div w:id="15612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19681">
      <w:bodyDiv w:val="1"/>
      <w:marLeft w:val="0"/>
      <w:marRight w:val="0"/>
      <w:marTop w:val="0"/>
      <w:marBottom w:val="0"/>
      <w:divBdr>
        <w:top w:val="none" w:sz="0" w:space="0" w:color="auto"/>
        <w:left w:val="none" w:sz="0" w:space="0" w:color="auto"/>
        <w:bottom w:val="none" w:sz="0" w:space="0" w:color="auto"/>
        <w:right w:val="none" w:sz="0" w:space="0" w:color="auto"/>
      </w:divBdr>
    </w:div>
    <w:div w:id="1807161769">
      <w:bodyDiv w:val="1"/>
      <w:marLeft w:val="0"/>
      <w:marRight w:val="0"/>
      <w:marTop w:val="0"/>
      <w:marBottom w:val="0"/>
      <w:divBdr>
        <w:top w:val="none" w:sz="0" w:space="0" w:color="auto"/>
        <w:left w:val="none" w:sz="0" w:space="0" w:color="auto"/>
        <w:bottom w:val="none" w:sz="0" w:space="0" w:color="auto"/>
        <w:right w:val="none" w:sz="0" w:space="0" w:color="auto"/>
      </w:divBdr>
      <w:divsChild>
        <w:div w:id="1970435647">
          <w:marLeft w:val="0"/>
          <w:marRight w:val="0"/>
          <w:marTop w:val="0"/>
          <w:marBottom w:val="0"/>
          <w:divBdr>
            <w:top w:val="none" w:sz="0" w:space="0" w:color="auto"/>
            <w:left w:val="none" w:sz="0" w:space="0" w:color="auto"/>
            <w:bottom w:val="none" w:sz="0" w:space="0" w:color="auto"/>
            <w:right w:val="none" w:sz="0" w:space="0" w:color="auto"/>
          </w:divBdr>
          <w:divsChild>
            <w:div w:id="2140486767">
              <w:marLeft w:val="0"/>
              <w:marRight w:val="0"/>
              <w:marTop w:val="0"/>
              <w:marBottom w:val="0"/>
              <w:divBdr>
                <w:top w:val="none" w:sz="0" w:space="0" w:color="auto"/>
                <w:left w:val="none" w:sz="0" w:space="0" w:color="auto"/>
                <w:bottom w:val="none" w:sz="0" w:space="0" w:color="auto"/>
                <w:right w:val="none" w:sz="0" w:space="0" w:color="auto"/>
              </w:divBdr>
              <w:divsChild>
                <w:div w:id="803623521">
                  <w:marLeft w:val="0"/>
                  <w:marRight w:val="0"/>
                  <w:marTop w:val="0"/>
                  <w:marBottom w:val="0"/>
                  <w:divBdr>
                    <w:top w:val="none" w:sz="0" w:space="0" w:color="auto"/>
                    <w:left w:val="none" w:sz="0" w:space="0" w:color="auto"/>
                    <w:bottom w:val="none" w:sz="0" w:space="0" w:color="auto"/>
                    <w:right w:val="none" w:sz="0" w:space="0" w:color="auto"/>
                  </w:divBdr>
                  <w:divsChild>
                    <w:div w:id="384447760">
                      <w:marLeft w:val="0"/>
                      <w:marRight w:val="0"/>
                      <w:marTop w:val="0"/>
                      <w:marBottom w:val="0"/>
                      <w:divBdr>
                        <w:top w:val="none" w:sz="0" w:space="0" w:color="auto"/>
                        <w:left w:val="none" w:sz="0" w:space="0" w:color="auto"/>
                        <w:bottom w:val="none" w:sz="0" w:space="0" w:color="auto"/>
                        <w:right w:val="none" w:sz="0" w:space="0" w:color="auto"/>
                      </w:divBdr>
                      <w:divsChild>
                        <w:div w:id="783156446">
                          <w:marLeft w:val="0"/>
                          <w:marRight w:val="0"/>
                          <w:marTop w:val="0"/>
                          <w:marBottom w:val="0"/>
                          <w:divBdr>
                            <w:top w:val="none" w:sz="0" w:space="0" w:color="auto"/>
                            <w:left w:val="none" w:sz="0" w:space="0" w:color="auto"/>
                            <w:bottom w:val="none" w:sz="0" w:space="0" w:color="auto"/>
                            <w:right w:val="none" w:sz="0" w:space="0" w:color="auto"/>
                          </w:divBdr>
                          <w:divsChild>
                            <w:div w:id="4311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332311">
      <w:bodyDiv w:val="1"/>
      <w:marLeft w:val="0"/>
      <w:marRight w:val="0"/>
      <w:marTop w:val="0"/>
      <w:marBottom w:val="0"/>
      <w:divBdr>
        <w:top w:val="none" w:sz="0" w:space="0" w:color="auto"/>
        <w:left w:val="none" w:sz="0" w:space="0" w:color="auto"/>
        <w:bottom w:val="none" w:sz="0" w:space="0" w:color="auto"/>
        <w:right w:val="none" w:sz="0" w:space="0" w:color="auto"/>
      </w:divBdr>
      <w:divsChild>
        <w:div w:id="1049836518">
          <w:marLeft w:val="0"/>
          <w:marRight w:val="0"/>
          <w:marTop w:val="0"/>
          <w:marBottom w:val="0"/>
          <w:divBdr>
            <w:top w:val="none" w:sz="0" w:space="0" w:color="auto"/>
            <w:left w:val="none" w:sz="0" w:space="0" w:color="auto"/>
            <w:bottom w:val="none" w:sz="0" w:space="0" w:color="auto"/>
            <w:right w:val="none" w:sz="0" w:space="0" w:color="auto"/>
          </w:divBdr>
          <w:divsChild>
            <w:div w:id="754278201">
              <w:marLeft w:val="0"/>
              <w:marRight w:val="0"/>
              <w:marTop w:val="0"/>
              <w:marBottom w:val="0"/>
              <w:divBdr>
                <w:top w:val="none" w:sz="0" w:space="0" w:color="auto"/>
                <w:left w:val="none" w:sz="0" w:space="0" w:color="auto"/>
                <w:bottom w:val="none" w:sz="0" w:space="0" w:color="auto"/>
                <w:right w:val="none" w:sz="0" w:space="0" w:color="auto"/>
              </w:divBdr>
              <w:divsChild>
                <w:div w:id="887690339">
                  <w:marLeft w:val="0"/>
                  <w:marRight w:val="0"/>
                  <w:marTop w:val="0"/>
                  <w:marBottom w:val="0"/>
                  <w:divBdr>
                    <w:top w:val="none" w:sz="0" w:space="0" w:color="auto"/>
                    <w:left w:val="none" w:sz="0" w:space="0" w:color="auto"/>
                    <w:bottom w:val="none" w:sz="0" w:space="0" w:color="auto"/>
                    <w:right w:val="none" w:sz="0" w:space="0" w:color="auto"/>
                  </w:divBdr>
                  <w:divsChild>
                    <w:div w:id="386538743">
                      <w:marLeft w:val="0"/>
                      <w:marRight w:val="0"/>
                      <w:marTop w:val="0"/>
                      <w:marBottom w:val="0"/>
                      <w:divBdr>
                        <w:top w:val="none" w:sz="0" w:space="0" w:color="auto"/>
                        <w:left w:val="none" w:sz="0" w:space="0" w:color="auto"/>
                        <w:bottom w:val="none" w:sz="0" w:space="0" w:color="auto"/>
                        <w:right w:val="none" w:sz="0" w:space="0" w:color="auto"/>
                      </w:divBdr>
                      <w:divsChild>
                        <w:div w:id="1073969446">
                          <w:marLeft w:val="0"/>
                          <w:marRight w:val="0"/>
                          <w:marTop w:val="0"/>
                          <w:marBottom w:val="0"/>
                          <w:divBdr>
                            <w:top w:val="none" w:sz="0" w:space="0" w:color="auto"/>
                            <w:left w:val="none" w:sz="0" w:space="0" w:color="auto"/>
                            <w:bottom w:val="none" w:sz="0" w:space="0" w:color="auto"/>
                            <w:right w:val="none" w:sz="0" w:space="0" w:color="auto"/>
                          </w:divBdr>
                          <w:divsChild>
                            <w:div w:id="17371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7326&amp;from=o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27326&amp;from=off"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B06A-E95F-4C29-BF4B-CED62DDB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3290</Words>
  <Characters>23728</Characters>
  <Application>Microsoft Office Word</Application>
  <DocSecurity>0</DocSecurity>
  <Lines>447</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Andra Karlsone</dc:creator>
  <cp:lastModifiedBy>Antra Dāldere</cp:lastModifiedBy>
  <cp:revision>59</cp:revision>
  <cp:lastPrinted>2015-12-04T06:04:00Z</cp:lastPrinted>
  <dcterms:created xsi:type="dcterms:W3CDTF">2015-12-07T08:26:00Z</dcterms:created>
  <dcterms:modified xsi:type="dcterms:W3CDTF">2015-12-07T14:43:00Z</dcterms:modified>
</cp:coreProperties>
</file>