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5933C" w14:textId="77777777" w:rsidR="0004277D" w:rsidRDefault="0004277D" w:rsidP="0004277D">
      <w:pPr>
        <w:pStyle w:val="naislab"/>
        <w:tabs>
          <w:tab w:val="right" w:pos="8505"/>
        </w:tabs>
        <w:spacing w:before="0" w:after="120"/>
        <w:rPr>
          <w:i/>
          <w:sz w:val="24"/>
        </w:rPr>
      </w:pPr>
      <w:r w:rsidRPr="002549DF">
        <w:rPr>
          <w:i/>
          <w:sz w:val="24"/>
        </w:rPr>
        <w:t>Projekts</w:t>
      </w:r>
    </w:p>
    <w:p w14:paraId="2DCE3545" w14:textId="77777777" w:rsidR="0004277D" w:rsidRPr="006237D6" w:rsidRDefault="0004277D" w:rsidP="0004277D">
      <w:pPr>
        <w:pStyle w:val="naislab"/>
        <w:tabs>
          <w:tab w:val="right" w:pos="8505"/>
        </w:tabs>
        <w:spacing w:before="0" w:after="120"/>
        <w:jc w:val="both"/>
        <w:rPr>
          <w:sz w:val="24"/>
        </w:rPr>
      </w:pPr>
      <w:r w:rsidRPr="006237D6">
        <w:rPr>
          <w:sz w:val="24"/>
        </w:rPr>
        <w:t>201</w:t>
      </w:r>
      <w:r>
        <w:rPr>
          <w:sz w:val="24"/>
        </w:rPr>
        <w:t>6</w:t>
      </w:r>
      <w:r w:rsidRPr="006237D6">
        <w:rPr>
          <w:sz w:val="24"/>
        </w:rPr>
        <w:t>.gada ___._____</w:t>
      </w:r>
      <w:r w:rsidRPr="006237D6">
        <w:rPr>
          <w:sz w:val="24"/>
        </w:rPr>
        <w:tab/>
        <w:t>Noteikumi Nr.___</w:t>
      </w:r>
    </w:p>
    <w:p w14:paraId="5ADE750D" w14:textId="77777777" w:rsidR="0004277D" w:rsidRPr="006237D6" w:rsidRDefault="0004277D" w:rsidP="0004277D">
      <w:pPr>
        <w:pStyle w:val="naislab"/>
        <w:tabs>
          <w:tab w:val="right" w:pos="8505"/>
        </w:tabs>
        <w:spacing w:before="0" w:after="120"/>
        <w:jc w:val="both"/>
        <w:rPr>
          <w:sz w:val="24"/>
        </w:rPr>
      </w:pPr>
      <w:r w:rsidRPr="006237D6">
        <w:rPr>
          <w:sz w:val="24"/>
        </w:rPr>
        <w:t>Rīgā</w:t>
      </w:r>
      <w:r w:rsidRPr="006237D6">
        <w:rPr>
          <w:sz w:val="24"/>
        </w:rPr>
        <w:tab/>
        <w:t xml:space="preserve"> (prot. Nr.___ ___.§)</w:t>
      </w:r>
    </w:p>
    <w:p w14:paraId="233D5D86" w14:textId="77777777" w:rsidR="0004277D" w:rsidRDefault="0004277D" w:rsidP="00282D67">
      <w:pPr>
        <w:jc w:val="both"/>
        <w:rPr>
          <w:rFonts w:ascii="Arial" w:hAnsi="Arial" w:cs="Arial"/>
          <w:b/>
          <w:bCs/>
          <w:color w:val="414142"/>
          <w:sz w:val="35"/>
          <w:szCs w:val="35"/>
        </w:rPr>
      </w:pPr>
    </w:p>
    <w:p w14:paraId="0439A371" w14:textId="77777777" w:rsidR="0004277D" w:rsidRPr="005B1B01" w:rsidRDefault="0004277D" w:rsidP="0004277D">
      <w:pPr>
        <w:jc w:val="center"/>
        <w:rPr>
          <w:b/>
          <w:bCs/>
          <w:color w:val="414142"/>
          <w:sz w:val="28"/>
          <w:szCs w:val="28"/>
        </w:rPr>
      </w:pPr>
      <w:r w:rsidRPr="005B1B01">
        <w:rPr>
          <w:b/>
          <w:bCs/>
          <w:color w:val="414142"/>
          <w:sz w:val="28"/>
          <w:szCs w:val="28"/>
        </w:rPr>
        <w:t>Paralēlo aizdevumu saimnieciskās darbības veicēju konkurētspējas uzlabošanai noteikumi</w:t>
      </w:r>
    </w:p>
    <w:p w14:paraId="323FDDA6" w14:textId="77777777" w:rsidR="0004277D" w:rsidRDefault="0004277D" w:rsidP="0004277D">
      <w:pPr>
        <w:pStyle w:val="naislab"/>
        <w:spacing w:before="0" w:after="120"/>
        <w:ind w:left="5103" w:firstLine="283"/>
        <w:rPr>
          <w:i/>
          <w:sz w:val="24"/>
        </w:rPr>
      </w:pPr>
    </w:p>
    <w:p w14:paraId="5726FA9A" w14:textId="77777777" w:rsidR="0004277D" w:rsidRPr="006237D6" w:rsidRDefault="0004277D" w:rsidP="005B1B01">
      <w:pPr>
        <w:pStyle w:val="naislab"/>
        <w:spacing w:before="0" w:after="120"/>
        <w:ind w:left="4395" w:firstLine="283"/>
        <w:rPr>
          <w:i/>
          <w:sz w:val="24"/>
        </w:rPr>
      </w:pPr>
      <w:r w:rsidRPr="006237D6">
        <w:rPr>
          <w:i/>
          <w:sz w:val="24"/>
        </w:rPr>
        <w:t xml:space="preserve">Izdoti saskaņā ar </w:t>
      </w:r>
      <w:r w:rsidRPr="003C6765">
        <w:rPr>
          <w:i/>
          <w:sz w:val="24"/>
        </w:rPr>
        <w:t xml:space="preserve">Eiropas Savienības struktūrfondu un Kohēzijas fonda 2014.-2020.gada plānošanas perioda vadības likuma 20.panta 14.punktu </w:t>
      </w:r>
      <w:r>
        <w:rPr>
          <w:i/>
          <w:sz w:val="24"/>
        </w:rPr>
        <w:t xml:space="preserve">un </w:t>
      </w:r>
      <w:r w:rsidRPr="006237D6">
        <w:rPr>
          <w:i/>
          <w:sz w:val="24"/>
        </w:rPr>
        <w:t>Attīstības finanšu institūcijas likuma 12.panta ceturto daļu</w:t>
      </w:r>
    </w:p>
    <w:p w14:paraId="0D68C2DC" w14:textId="77777777" w:rsidR="0004277D" w:rsidRDefault="0004277D" w:rsidP="002D4DF5">
      <w:pPr>
        <w:jc w:val="center"/>
        <w:rPr>
          <w:rFonts w:ascii="Arial" w:hAnsi="Arial" w:cs="Arial"/>
          <w:b/>
          <w:bCs/>
          <w:color w:val="414142"/>
          <w:sz w:val="27"/>
          <w:szCs w:val="27"/>
        </w:rPr>
      </w:pPr>
      <w:bookmarkStart w:id="0" w:name="n1"/>
      <w:bookmarkEnd w:id="0"/>
    </w:p>
    <w:p w14:paraId="07082E65" w14:textId="0AB26E85" w:rsidR="002D4DF5" w:rsidRPr="00A2125E" w:rsidRDefault="00DC0BF8" w:rsidP="00DC0BF8">
      <w:pPr>
        <w:pStyle w:val="ListParagraph"/>
        <w:ind w:left="1080"/>
        <w:jc w:val="center"/>
        <w:rPr>
          <w:rFonts w:ascii="Times New Roman" w:eastAsia="Times New Roman" w:hAnsi="Times New Roman" w:cs="Times New Roman"/>
          <w:b/>
          <w:bCs/>
          <w:sz w:val="28"/>
          <w:szCs w:val="28"/>
          <w:lang w:eastAsia="lv-LV"/>
        </w:rPr>
      </w:pPr>
      <w:r w:rsidRPr="00A2125E">
        <w:rPr>
          <w:rFonts w:ascii="Times New Roman" w:eastAsia="Times New Roman" w:hAnsi="Times New Roman" w:cs="Times New Roman"/>
          <w:b/>
          <w:bCs/>
          <w:sz w:val="28"/>
          <w:szCs w:val="28"/>
          <w:lang w:eastAsia="lv-LV"/>
        </w:rPr>
        <w:t>I. </w:t>
      </w:r>
      <w:r w:rsidR="002D4DF5" w:rsidRPr="00A2125E">
        <w:rPr>
          <w:rFonts w:ascii="Times New Roman" w:eastAsia="Times New Roman" w:hAnsi="Times New Roman" w:cs="Times New Roman"/>
          <w:b/>
          <w:bCs/>
          <w:sz w:val="28"/>
          <w:szCs w:val="28"/>
          <w:lang w:eastAsia="lv-LV"/>
        </w:rPr>
        <w:t>Vispārīgie jautājumi</w:t>
      </w:r>
    </w:p>
    <w:p w14:paraId="5FE87C35" w14:textId="77777777" w:rsidR="0004277D" w:rsidRPr="004D1615" w:rsidRDefault="0004277D" w:rsidP="004D1615">
      <w:pPr>
        <w:pStyle w:val="naislab"/>
        <w:spacing w:before="0" w:after="120"/>
        <w:jc w:val="both"/>
        <w:outlineLvl w:val="0"/>
        <w:rPr>
          <w:sz w:val="24"/>
        </w:rPr>
      </w:pPr>
      <w:bookmarkStart w:id="1" w:name="p-514727"/>
      <w:bookmarkStart w:id="2" w:name="p1"/>
      <w:bookmarkEnd w:id="1"/>
      <w:bookmarkEnd w:id="2"/>
      <w:r w:rsidRPr="004D1615">
        <w:rPr>
          <w:sz w:val="24"/>
        </w:rPr>
        <w:t>1. Noteikumi nosaka:</w:t>
      </w:r>
    </w:p>
    <w:p w14:paraId="74F1DAD6" w14:textId="77777777" w:rsidR="0004277D" w:rsidRPr="004D1615" w:rsidRDefault="0004277D" w:rsidP="00F41130">
      <w:pPr>
        <w:spacing w:after="120"/>
        <w:ind w:left="851"/>
        <w:jc w:val="both"/>
        <w:outlineLvl w:val="0"/>
      </w:pPr>
      <w:r w:rsidRPr="004D1615">
        <w:t>1.1. kārtību, kādā īsteno darbības programmas “Izaugsme un nodarbinātība” 3.1.1. specifiskā atbalsta mērķa “Sekmēt MVK izveidi un attīstību, īpaši apstrādes rūpniecībā un RIS3 prioritārajās nozarēs” 3.1.1.2. pasākumu “Mezanīna aizdevumi” (turpmāk – pasākums);</w:t>
      </w:r>
    </w:p>
    <w:p w14:paraId="7D653EEC" w14:textId="77777777" w:rsidR="0004277D" w:rsidRPr="004D1615" w:rsidRDefault="0004277D" w:rsidP="00F41130">
      <w:pPr>
        <w:spacing w:after="120"/>
        <w:ind w:left="851"/>
        <w:jc w:val="both"/>
        <w:outlineLvl w:val="0"/>
      </w:pPr>
      <w:r w:rsidRPr="004D1615">
        <w:t>1.2. pasākuma mērķi;</w:t>
      </w:r>
    </w:p>
    <w:p w14:paraId="302BD541" w14:textId="77777777" w:rsidR="0004277D" w:rsidRPr="004D1615" w:rsidRDefault="0004277D" w:rsidP="00F41130">
      <w:pPr>
        <w:spacing w:after="120"/>
        <w:ind w:left="851"/>
        <w:jc w:val="both"/>
        <w:outlineLvl w:val="0"/>
      </w:pPr>
      <w:r w:rsidRPr="004D1615">
        <w:t>1.3. pasākumam pieejamo finansējumu;</w:t>
      </w:r>
    </w:p>
    <w:p w14:paraId="1CA0D949" w14:textId="77777777" w:rsidR="0004277D" w:rsidRPr="004D1615" w:rsidRDefault="0004277D" w:rsidP="00F41130">
      <w:pPr>
        <w:spacing w:after="120"/>
        <w:ind w:left="851"/>
        <w:jc w:val="both"/>
        <w:outlineLvl w:val="0"/>
      </w:pPr>
      <w:r w:rsidRPr="004D1615">
        <w:t>1.4. atbalstāmās darbības.</w:t>
      </w:r>
    </w:p>
    <w:p w14:paraId="61BC819C" w14:textId="77777777" w:rsidR="0004277D" w:rsidRPr="004D1615" w:rsidRDefault="0004277D" w:rsidP="004D1615">
      <w:pPr>
        <w:pStyle w:val="naislab"/>
        <w:spacing w:before="0" w:after="120"/>
        <w:jc w:val="both"/>
        <w:outlineLvl w:val="0"/>
      </w:pPr>
      <w:r w:rsidRPr="004D1615">
        <w:rPr>
          <w:sz w:val="24"/>
        </w:rPr>
        <w:t xml:space="preserve">2. Pasākuma mērķis ir sekmēt </w:t>
      </w:r>
      <w:r w:rsidR="004664F3" w:rsidRPr="004D1615">
        <w:rPr>
          <w:sz w:val="24"/>
        </w:rPr>
        <w:t xml:space="preserve">komersantu un lauksaimniecības pakalpojumu kooperatīvo sabiedrību (turpmāk - </w:t>
      </w:r>
      <w:r w:rsidRPr="004D1615">
        <w:rPr>
          <w:sz w:val="24"/>
        </w:rPr>
        <w:t>saimnieciskās darbības veicēj</w:t>
      </w:r>
      <w:r w:rsidR="004664F3" w:rsidRPr="004D1615">
        <w:rPr>
          <w:sz w:val="24"/>
        </w:rPr>
        <w:t>i)</w:t>
      </w:r>
      <w:r w:rsidRPr="004D1615">
        <w:rPr>
          <w:sz w:val="24"/>
        </w:rPr>
        <w:t xml:space="preserve"> attīstību un konkurētspēju, sniedzot finansējumu mezanīna aizdevumu (turpmāk – paralēlais aizdevums) veidā dzīvotspējīgu uzņēmējdarbības projektu īstenošanai.  </w:t>
      </w:r>
    </w:p>
    <w:p w14:paraId="17C53170" w14:textId="77777777" w:rsidR="004D1615" w:rsidRPr="004D1615" w:rsidRDefault="004D1615" w:rsidP="004D1615">
      <w:pPr>
        <w:pStyle w:val="ListParagraph"/>
        <w:spacing w:after="120"/>
        <w:ind w:left="0"/>
        <w:contextualSpacing w:val="0"/>
        <w:jc w:val="both"/>
        <w:rPr>
          <w:rFonts w:ascii="Times New Roman" w:eastAsia="Times New Roman" w:hAnsi="Times New Roman" w:cs="Times New Roman"/>
          <w:sz w:val="24"/>
          <w:szCs w:val="24"/>
          <w:lang w:eastAsia="lv-LV"/>
        </w:rPr>
      </w:pPr>
      <w:bookmarkStart w:id="3" w:name="p-514728"/>
      <w:bookmarkStart w:id="4" w:name="p2"/>
      <w:bookmarkEnd w:id="3"/>
      <w:bookmarkEnd w:id="4"/>
      <w:r w:rsidRPr="004D1615">
        <w:rPr>
          <w:rFonts w:ascii="Times New Roman" w:eastAsia="Times New Roman" w:hAnsi="Times New Roman" w:cs="Times New Roman"/>
          <w:sz w:val="24"/>
          <w:szCs w:val="24"/>
          <w:lang w:eastAsia="lv-LV"/>
        </w:rPr>
        <w:lastRenderedPageBreak/>
        <w:t>3</w:t>
      </w:r>
      <w:r w:rsidR="0004277D" w:rsidRPr="004D1615">
        <w:rPr>
          <w:rFonts w:ascii="Times New Roman" w:eastAsia="Times New Roman" w:hAnsi="Times New Roman" w:cs="Times New Roman"/>
          <w:sz w:val="24"/>
          <w:szCs w:val="24"/>
          <w:lang w:eastAsia="lv-LV"/>
        </w:rPr>
        <w:t xml:space="preserve">. </w:t>
      </w:r>
      <w:r w:rsidR="002D4DF5" w:rsidRPr="004D1615">
        <w:rPr>
          <w:rFonts w:ascii="Times New Roman" w:eastAsia="Times New Roman" w:hAnsi="Times New Roman" w:cs="Times New Roman"/>
          <w:sz w:val="24"/>
          <w:szCs w:val="24"/>
          <w:lang w:eastAsia="lv-LV"/>
        </w:rPr>
        <w:t>Šo noteikumu ietvaros</w:t>
      </w:r>
      <w:r w:rsidR="0042699F" w:rsidRPr="004D1615">
        <w:rPr>
          <w:rFonts w:ascii="Times New Roman" w:eastAsia="Times New Roman" w:hAnsi="Times New Roman" w:cs="Times New Roman"/>
          <w:sz w:val="24"/>
          <w:szCs w:val="24"/>
          <w:lang w:eastAsia="lv-LV"/>
        </w:rPr>
        <w:t xml:space="preserve"> paralēl</w:t>
      </w:r>
      <w:r w:rsidR="004E3D6A" w:rsidRPr="004D1615">
        <w:rPr>
          <w:rFonts w:ascii="Times New Roman" w:eastAsia="Times New Roman" w:hAnsi="Times New Roman" w:cs="Times New Roman"/>
          <w:sz w:val="24"/>
          <w:szCs w:val="24"/>
          <w:lang w:eastAsia="lv-LV"/>
        </w:rPr>
        <w:t>ais</w:t>
      </w:r>
      <w:r w:rsidR="0042699F" w:rsidRPr="004D1615">
        <w:rPr>
          <w:rFonts w:ascii="Times New Roman" w:eastAsia="Times New Roman" w:hAnsi="Times New Roman" w:cs="Times New Roman"/>
          <w:sz w:val="24"/>
          <w:szCs w:val="24"/>
          <w:lang w:eastAsia="lv-LV"/>
        </w:rPr>
        <w:t xml:space="preserve"> aizdevum</w:t>
      </w:r>
      <w:r w:rsidR="004E3D6A" w:rsidRPr="004D1615">
        <w:rPr>
          <w:rFonts w:ascii="Times New Roman" w:eastAsia="Times New Roman" w:hAnsi="Times New Roman" w:cs="Times New Roman"/>
          <w:sz w:val="24"/>
          <w:szCs w:val="24"/>
          <w:lang w:eastAsia="lv-LV"/>
        </w:rPr>
        <w:t>s</w:t>
      </w:r>
      <w:r w:rsidR="0042699F" w:rsidRPr="004D1615">
        <w:rPr>
          <w:rFonts w:ascii="Times New Roman" w:eastAsia="Times New Roman" w:hAnsi="Times New Roman" w:cs="Times New Roman"/>
          <w:sz w:val="24"/>
          <w:szCs w:val="24"/>
          <w:lang w:eastAsia="lv-LV"/>
        </w:rPr>
        <w:t xml:space="preserve"> ir</w:t>
      </w:r>
      <w:r w:rsidR="00BC2162" w:rsidRPr="004D1615">
        <w:rPr>
          <w:rFonts w:ascii="Times New Roman" w:eastAsia="Times New Roman" w:hAnsi="Times New Roman" w:cs="Times New Roman"/>
          <w:sz w:val="24"/>
          <w:szCs w:val="24"/>
          <w:lang w:eastAsia="lv-LV"/>
        </w:rPr>
        <w:t xml:space="preserve"> </w:t>
      </w:r>
      <w:r w:rsidR="003F46DC" w:rsidRPr="004D1615">
        <w:rPr>
          <w:rFonts w:ascii="Times New Roman" w:eastAsia="Times New Roman" w:hAnsi="Times New Roman" w:cs="Times New Roman"/>
          <w:sz w:val="24"/>
          <w:szCs w:val="24"/>
          <w:lang w:eastAsia="lv-LV"/>
        </w:rPr>
        <w:t>ilgtermiņa investīciju aizdevums ar paaugstinātu kredīta risku</w:t>
      </w:r>
      <w:r w:rsidRPr="004D1615">
        <w:rPr>
          <w:rFonts w:ascii="Times New Roman" w:eastAsia="Times New Roman" w:hAnsi="Times New Roman" w:cs="Times New Roman"/>
          <w:sz w:val="24"/>
          <w:szCs w:val="24"/>
          <w:lang w:eastAsia="lv-LV"/>
        </w:rPr>
        <w:t>.</w:t>
      </w:r>
    </w:p>
    <w:p w14:paraId="03066185" w14:textId="77777777" w:rsidR="004D1615" w:rsidRPr="004D1615" w:rsidRDefault="004D1615" w:rsidP="004D1615">
      <w:pPr>
        <w:pStyle w:val="ListParagraph"/>
        <w:spacing w:after="120"/>
        <w:ind w:left="0"/>
        <w:contextualSpacing w:val="0"/>
        <w:jc w:val="both"/>
        <w:rPr>
          <w:rFonts w:ascii="Times New Roman" w:eastAsia="Times New Roman" w:hAnsi="Times New Roman" w:cs="Times New Roman"/>
          <w:sz w:val="24"/>
          <w:szCs w:val="24"/>
          <w:lang w:eastAsia="lv-LV"/>
        </w:rPr>
      </w:pPr>
      <w:r w:rsidRPr="004D1615">
        <w:rPr>
          <w:rFonts w:ascii="Times New Roman" w:eastAsia="Times New Roman" w:hAnsi="Times New Roman" w:cs="Times New Roman"/>
          <w:sz w:val="24"/>
          <w:szCs w:val="24"/>
          <w:lang w:eastAsia="lv-LV"/>
        </w:rPr>
        <w:t>4</w:t>
      </w:r>
      <w:r w:rsidR="0004277D" w:rsidRPr="001C2CFF">
        <w:rPr>
          <w:rFonts w:ascii="Times New Roman" w:eastAsia="Times New Roman" w:hAnsi="Times New Roman" w:cs="Times New Roman"/>
          <w:sz w:val="24"/>
          <w:szCs w:val="24"/>
          <w:lang w:eastAsia="lv-LV"/>
        </w:rPr>
        <w:t>. Paralēlais aizdevums saimnieciskās darbības veicējam tiek sniegts kopā ar Latvijā reģistrētas kredītiestādes vai tās meitas sabiedrības (turpmāk – kredītiestāde) finansējumu.</w:t>
      </w:r>
    </w:p>
    <w:p w14:paraId="26D7D7E7" w14:textId="77777777" w:rsidR="002D4DF5" w:rsidRPr="001C2CFF" w:rsidRDefault="004D1615" w:rsidP="004D1615">
      <w:pPr>
        <w:pStyle w:val="ListParagraph"/>
        <w:spacing w:after="120"/>
        <w:ind w:left="0"/>
        <w:contextualSpacing w:val="0"/>
        <w:jc w:val="both"/>
        <w:rPr>
          <w:rFonts w:ascii="Times New Roman" w:eastAsia="Times New Roman" w:hAnsi="Times New Roman" w:cs="Times New Roman"/>
          <w:sz w:val="24"/>
          <w:szCs w:val="24"/>
          <w:lang w:eastAsia="lv-LV"/>
        </w:rPr>
      </w:pPr>
      <w:r w:rsidRPr="004D1615">
        <w:rPr>
          <w:rFonts w:ascii="Times New Roman" w:eastAsia="Times New Roman" w:hAnsi="Times New Roman" w:cs="Times New Roman"/>
          <w:sz w:val="24"/>
          <w:szCs w:val="24"/>
          <w:lang w:eastAsia="lv-LV"/>
        </w:rPr>
        <w:t>5</w:t>
      </w:r>
      <w:r w:rsidR="0004277D" w:rsidRPr="001C2CFF">
        <w:rPr>
          <w:rFonts w:ascii="Times New Roman" w:eastAsia="Times New Roman" w:hAnsi="Times New Roman" w:cs="Times New Roman"/>
          <w:sz w:val="24"/>
          <w:szCs w:val="24"/>
          <w:lang w:eastAsia="lv-LV"/>
        </w:rPr>
        <w:t xml:space="preserve">. Paralēlais  aizdevums ir </w:t>
      </w:r>
      <w:r w:rsidR="003F46DC" w:rsidRPr="001C2CFF">
        <w:rPr>
          <w:rFonts w:ascii="Times New Roman" w:eastAsia="Times New Roman" w:hAnsi="Times New Roman" w:cs="Times New Roman"/>
          <w:sz w:val="24"/>
          <w:szCs w:val="24"/>
          <w:lang w:eastAsia="lv-LV"/>
        </w:rPr>
        <w:t>subordinēts attiecībā pret kredītiestādes</w:t>
      </w:r>
      <w:r w:rsidR="00471587" w:rsidRPr="001C2CFF">
        <w:rPr>
          <w:rFonts w:ascii="Times New Roman" w:eastAsia="Times New Roman" w:hAnsi="Times New Roman" w:cs="Times New Roman"/>
          <w:sz w:val="24"/>
          <w:szCs w:val="24"/>
          <w:lang w:eastAsia="lv-LV"/>
        </w:rPr>
        <w:t xml:space="preserve"> </w:t>
      </w:r>
      <w:r w:rsidR="003F46DC" w:rsidRPr="001C2CFF">
        <w:rPr>
          <w:rFonts w:ascii="Times New Roman" w:eastAsia="Times New Roman" w:hAnsi="Times New Roman" w:cs="Times New Roman"/>
          <w:sz w:val="24"/>
          <w:szCs w:val="24"/>
          <w:lang w:eastAsia="lv-LV"/>
        </w:rPr>
        <w:t>sniegto ilgtermiņa kredītu vai finanšu līzingu un ir pastiprināts ar zemāku nodrošinājuma kārtu nekā kredītiestādes sniegtais ilgtermiņa kredīts vai finanšu līzings.</w:t>
      </w:r>
    </w:p>
    <w:p w14:paraId="41826F52" w14:textId="77777777" w:rsidR="002D4DF5" w:rsidRPr="001C2CFF" w:rsidRDefault="004D1615" w:rsidP="004D1615">
      <w:pPr>
        <w:pStyle w:val="ListParagraph"/>
        <w:spacing w:after="120"/>
        <w:ind w:left="0"/>
        <w:contextualSpacing w:val="0"/>
        <w:jc w:val="both"/>
        <w:rPr>
          <w:rFonts w:ascii="Times New Roman" w:eastAsia="Times New Roman" w:hAnsi="Times New Roman" w:cs="Times New Roman"/>
          <w:sz w:val="24"/>
          <w:szCs w:val="24"/>
          <w:lang w:eastAsia="lv-LV"/>
        </w:rPr>
      </w:pPr>
      <w:r w:rsidRPr="004D1615">
        <w:rPr>
          <w:rFonts w:ascii="Times New Roman" w:eastAsia="Times New Roman" w:hAnsi="Times New Roman" w:cs="Times New Roman"/>
          <w:sz w:val="24"/>
          <w:szCs w:val="24"/>
          <w:lang w:eastAsia="lv-LV"/>
        </w:rPr>
        <w:t>6</w:t>
      </w:r>
      <w:r w:rsidR="0004277D" w:rsidRPr="001C2CFF">
        <w:rPr>
          <w:rFonts w:ascii="Times New Roman" w:eastAsia="Times New Roman" w:hAnsi="Times New Roman" w:cs="Times New Roman"/>
          <w:sz w:val="24"/>
          <w:szCs w:val="24"/>
          <w:lang w:eastAsia="lv-LV"/>
        </w:rPr>
        <w:t>. Paralēlos aizdevumus</w:t>
      </w:r>
      <w:r w:rsidR="002D4DF5" w:rsidRPr="001C2CFF">
        <w:rPr>
          <w:rFonts w:ascii="Times New Roman" w:eastAsia="Times New Roman" w:hAnsi="Times New Roman" w:cs="Times New Roman"/>
          <w:sz w:val="24"/>
          <w:szCs w:val="24"/>
          <w:lang w:eastAsia="lv-LV"/>
        </w:rPr>
        <w:t xml:space="preserve"> </w:t>
      </w:r>
      <w:r w:rsidR="00471587" w:rsidRPr="001C2CFF">
        <w:rPr>
          <w:rFonts w:ascii="Times New Roman" w:eastAsia="Times New Roman" w:hAnsi="Times New Roman" w:cs="Times New Roman"/>
          <w:sz w:val="24"/>
          <w:szCs w:val="24"/>
          <w:lang w:eastAsia="lv-LV"/>
        </w:rPr>
        <w:t>iz</w:t>
      </w:r>
      <w:r w:rsidR="002D4DF5" w:rsidRPr="001C2CFF">
        <w:rPr>
          <w:rFonts w:ascii="Times New Roman" w:eastAsia="Times New Roman" w:hAnsi="Times New Roman" w:cs="Times New Roman"/>
          <w:sz w:val="24"/>
          <w:szCs w:val="24"/>
          <w:lang w:eastAsia="lv-LV"/>
        </w:rPr>
        <w:t xml:space="preserve">sniedz </w:t>
      </w:r>
      <w:r w:rsidR="005B49CE" w:rsidRPr="001C2CFF">
        <w:rPr>
          <w:rFonts w:ascii="Times New Roman" w:eastAsia="Times New Roman" w:hAnsi="Times New Roman" w:cs="Times New Roman"/>
          <w:sz w:val="24"/>
          <w:szCs w:val="24"/>
          <w:lang w:eastAsia="lv-LV"/>
        </w:rPr>
        <w:t>akciju sabiedrība</w:t>
      </w:r>
      <w:r w:rsidR="002D4DF5" w:rsidRPr="001C2CFF">
        <w:rPr>
          <w:rFonts w:ascii="Times New Roman" w:eastAsia="Times New Roman" w:hAnsi="Times New Roman" w:cs="Times New Roman"/>
          <w:sz w:val="24"/>
          <w:szCs w:val="24"/>
          <w:lang w:eastAsia="lv-LV"/>
        </w:rPr>
        <w:t xml:space="preserve"> </w:t>
      </w:r>
      <w:r w:rsidR="0004277D" w:rsidRPr="001C2CFF">
        <w:rPr>
          <w:rFonts w:ascii="Times New Roman" w:eastAsia="Times New Roman" w:hAnsi="Times New Roman" w:cs="Times New Roman"/>
          <w:sz w:val="24"/>
          <w:szCs w:val="24"/>
          <w:lang w:eastAsia="lv-LV"/>
        </w:rPr>
        <w:t>”</w:t>
      </w:r>
      <w:r w:rsidR="005B49CE" w:rsidRPr="001C2CFF">
        <w:rPr>
          <w:rFonts w:ascii="Times New Roman" w:eastAsia="Times New Roman" w:hAnsi="Times New Roman" w:cs="Times New Roman"/>
          <w:sz w:val="24"/>
          <w:szCs w:val="24"/>
          <w:lang w:eastAsia="lv-LV"/>
        </w:rPr>
        <w:t>Attīstības finanšu institūcija Altum</w:t>
      </w:r>
      <w:r w:rsidR="0004277D" w:rsidRPr="001C2CFF">
        <w:rPr>
          <w:rFonts w:ascii="Times New Roman" w:eastAsia="Times New Roman" w:hAnsi="Times New Roman" w:cs="Times New Roman"/>
          <w:sz w:val="24"/>
          <w:szCs w:val="24"/>
          <w:lang w:eastAsia="lv-LV"/>
        </w:rPr>
        <w:t xml:space="preserve">“ </w:t>
      </w:r>
      <w:r w:rsidR="002D4DF5" w:rsidRPr="001C2CFF">
        <w:rPr>
          <w:rFonts w:ascii="Times New Roman" w:eastAsia="Times New Roman" w:hAnsi="Times New Roman" w:cs="Times New Roman"/>
          <w:sz w:val="24"/>
          <w:szCs w:val="24"/>
          <w:lang w:eastAsia="lv-LV"/>
        </w:rPr>
        <w:t xml:space="preserve">(turpmāk – </w:t>
      </w:r>
      <w:r w:rsidR="00DC090A" w:rsidRPr="001C2CFF">
        <w:rPr>
          <w:rFonts w:ascii="Times New Roman" w:eastAsia="Times New Roman" w:hAnsi="Times New Roman" w:cs="Times New Roman"/>
          <w:sz w:val="24"/>
          <w:szCs w:val="24"/>
          <w:lang w:eastAsia="lv-LV"/>
        </w:rPr>
        <w:t xml:space="preserve">sabiedrība </w:t>
      </w:r>
      <w:r w:rsidR="00801AD5" w:rsidRPr="001C2CFF">
        <w:rPr>
          <w:rFonts w:ascii="Times New Roman" w:eastAsia="Times New Roman" w:hAnsi="Times New Roman" w:cs="Times New Roman"/>
          <w:sz w:val="24"/>
          <w:szCs w:val="24"/>
          <w:lang w:eastAsia="lv-LV"/>
        </w:rPr>
        <w:t>Altum</w:t>
      </w:r>
      <w:r w:rsidR="002D4DF5" w:rsidRPr="001C2CFF">
        <w:rPr>
          <w:rFonts w:ascii="Times New Roman" w:eastAsia="Times New Roman" w:hAnsi="Times New Roman" w:cs="Times New Roman"/>
          <w:sz w:val="24"/>
          <w:szCs w:val="24"/>
          <w:lang w:eastAsia="lv-LV"/>
        </w:rPr>
        <w:t>).</w:t>
      </w:r>
    </w:p>
    <w:p w14:paraId="43F56253" w14:textId="6BB3DF14" w:rsidR="005B1B01" w:rsidRPr="001C2CFF" w:rsidRDefault="004D1615" w:rsidP="004D1615">
      <w:pPr>
        <w:pStyle w:val="ListParagraph"/>
        <w:spacing w:after="120"/>
        <w:ind w:left="0"/>
        <w:contextualSpacing w:val="0"/>
        <w:jc w:val="both"/>
        <w:rPr>
          <w:rFonts w:ascii="Times New Roman" w:hAnsi="Times New Roman" w:cs="Times New Roman"/>
          <w:sz w:val="24"/>
          <w:szCs w:val="24"/>
        </w:rPr>
      </w:pPr>
      <w:bookmarkStart w:id="5" w:name="p-514730"/>
      <w:bookmarkStart w:id="6" w:name="p4"/>
      <w:bookmarkEnd w:id="5"/>
      <w:bookmarkEnd w:id="6"/>
      <w:r w:rsidRPr="004D1615">
        <w:rPr>
          <w:rFonts w:ascii="Times New Roman" w:eastAsia="Times New Roman" w:hAnsi="Times New Roman" w:cs="Times New Roman"/>
          <w:sz w:val="24"/>
          <w:szCs w:val="24"/>
          <w:lang w:eastAsia="lv-LV"/>
        </w:rPr>
        <w:t>7</w:t>
      </w:r>
      <w:r w:rsidR="0004277D" w:rsidRPr="001C2CFF">
        <w:rPr>
          <w:rFonts w:ascii="Times New Roman" w:eastAsia="Times New Roman" w:hAnsi="Times New Roman" w:cs="Times New Roman"/>
          <w:sz w:val="24"/>
          <w:szCs w:val="24"/>
          <w:lang w:eastAsia="lv-LV"/>
        </w:rPr>
        <w:t>. Paralēlo a</w:t>
      </w:r>
      <w:r w:rsidR="0004277D" w:rsidRPr="001C2CFF">
        <w:rPr>
          <w:rFonts w:ascii="Times New Roman" w:hAnsi="Times New Roman" w:cs="Times New Roman"/>
          <w:sz w:val="24"/>
          <w:szCs w:val="24"/>
        </w:rPr>
        <w:t xml:space="preserve">izdevumu </w:t>
      </w:r>
      <w:r w:rsidR="007D065C" w:rsidRPr="001C2CFF">
        <w:rPr>
          <w:rFonts w:ascii="Times New Roman" w:hAnsi="Times New Roman" w:cs="Times New Roman"/>
          <w:sz w:val="24"/>
          <w:szCs w:val="24"/>
        </w:rPr>
        <w:t>izsniegšanas kārtību nosaka saskaņā ar civiltiesiskajiem līgumiem, kas noslēgti starp sabiedrību Altum, saimnieciskās darbības veicēju un kredītiestādi</w:t>
      </w:r>
      <w:r w:rsidR="001C2CFF">
        <w:rPr>
          <w:rFonts w:ascii="Times New Roman" w:hAnsi="Times New Roman" w:cs="Times New Roman"/>
          <w:sz w:val="24"/>
          <w:szCs w:val="24"/>
        </w:rPr>
        <w:t>.</w:t>
      </w:r>
    </w:p>
    <w:p w14:paraId="40721372" w14:textId="77777777" w:rsidR="00847441" w:rsidRDefault="001C2CFF" w:rsidP="004D1615">
      <w:pPr>
        <w:pStyle w:val="ListParagraph"/>
        <w:spacing w:after="120"/>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4277D" w:rsidRPr="00ED79F5">
        <w:rPr>
          <w:rFonts w:ascii="Times New Roman" w:eastAsia="Times New Roman" w:hAnsi="Times New Roman" w:cs="Times New Roman"/>
          <w:sz w:val="24"/>
          <w:szCs w:val="24"/>
          <w:lang w:eastAsia="lv-LV"/>
        </w:rPr>
        <w:t xml:space="preserve">. </w:t>
      </w:r>
      <w:bookmarkStart w:id="7" w:name="p-514734"/>
      <w:bookmarkStart w:id="8" w:name="p5"/>
      <w:bookmarkEnd w:id="7"/>
      <w:bookmarkEnd w:id="8"/>
      <w:r w:rsidR="0004277D" w:rsidRPr="00ED79F5">
        <w:rPr>
          <w:rFonts w:ascii="Times New Roman" w:eastAsia="Times New Roman" w:hAnsi="Times New Roman" w:cs="Times New Roman"/>
          <w:sz w:val="24"/>
          <w:szCs w:val="24"/>
          <w:lang w:eastAsia="lv-LV"/>
        </w:rPr>
        <w:t>Pieejamais finansējums pasākuma īstenošanai</w:t>
      </w:r>
      <w:r w:rsidR="001C4D5E" w:rsidRPr="00ED79F5">
        <w:rPr>
          <w:rFonts w:ascii="Times New Roman" w:eastAsia="Times New Roman" w:hAnsi="Times New Roman" w:cs="Times New Roman"/>
          <w:sz w:val="24"/>
          <w:szCs w:val="24"/>
          <w:lang w:eastAsia="lv-LV"/>
        </w:rPr>
        <w:t xml:space="preserve"> ir </w:t>
      </w:r>
      <w:r w:rsidR="001C573D" w:rsidRPr="00ED79F5">
        <w:rPr>
          <w:rFonts w:ascii="Times New Roman" w:eastAsia="Times New Roman" w:hAnsi="Times New Roman" w:cs="Times New Roman"/>
          <w:sz w:val="24"/>
          <w:szCs w:val="24"/>
          <w:lang w:eastAsia="lv-LV"/>
        </w:rPr>
        <w:t>30</w:t>
      </w:r>
      <w:r w:rsidR="001C4D5E" w:rsidRPr="00ED79F5">
        <w:rPr>
          <w:rFonts w:ascii="Times New Roman" w:eastAsia="Times New Roman" w:hAnsi="Times New Roman" w:cs="Times New Roman"/>
          <w:sz w:val="24"/>
          <w:szCs w:val="24"/>
          <w:lang w:eastAsia="lv-LV"/>
        </w:rPr>
        <w:t xml:space="preserve"> 000 000 </w:t>
      </w:r>
      <w:r w:rsidR="001C4D5E" w:rsidRPr="00ED79F5">
        <w:rPr>
          <w:rFonts w:ascii="Times New Roman" w:eastAsia="Times New Roman" w:hAnsi="Times New Roman" w:cs="Times New Roman"/>
          <w:i/>
          <w:iCs/>
          <w:sz w:val="24"/>
          <w:szCs w:val="24"/>
          <w:lang w:eastAsia="lv-LV"/>
        </w:rPr>
        <w:t>euro</w:t>
      </w:r>
      <w:r w:rsidR="0004277D" w:rsidRPr="00ED79F5">
        <w:rPr>
          <w:rFonts w:ascii="Times New Roman" w:eastAsia="Times New Roman" w:hAnsi="Times New Roman" w:cs="Times New Roman"/>
          <w:sz w:val="24"/>
          <w:szCs w:val="24"/>
          <w:lang w:eastAsia="lv-LV"/>
        </w:rPr>
        <w:t xml:space="preserve">, ko veido Eiropas Reģionālās attīstības fonda finansējums 5 000 000 </w:t>
      </w:r>
      <w:r w:rsidR="0004277D" w:rsidRPr="00ED79F5">
        <w:rPr>
          <w:rFonts w:ascii="Times New Roman" w:eastAsia="Times New Roman" w:hAnsi="Times New Roman" w:cs="Times New Roman"/>
          <w:i/>
          <w:sz w:val="24"/>
          <w:szCs w:val="24"/>
          <w:lang w:eastAsia="lv-LV"/>
        </w:rPr>
        <w:t>euro</w:t>
      </w:r>
      <w:r w:rsidR="0004277D" w:rsidRPr="00ED79F5">
        <w:rPr>
          <w:rFonts w:ascii="Times New Roman" w:eastAsia="Times New Roman" w:hAnsi="Times New Roman" w:cs="Times New Roman"/>
          <w:sz w:val="24"/>
          <w:szCs w:val="24"/>
          <w:lang w:eastAsia="lv-LV"/>
        </w:rPr>
        <w:t xml:space="preserve"> un </w:t>
      </w:r>
      <w:r w:rsidR="001C4D5E" w:rsidRPr="00ED79F5">
        <w:rPr>
          <w:rFonts w:ascii="Times New Roman" w:eastAsia="Times New Roman" w:hAnsi="Times New Roman" w:cs="Times New Roman"/>
          <w:iCs/>
          <w:sz w:val="24"/>
          <w:szCs w:val="24"/>
          <w:lang w:eastAsia="lv-LV"/>
        </w:rPr>
        <w:t xml:space="preserve">sabiedrības Altum finansējums </w:t>
      </w:r>
      <w:r w:rsidR="009150B3" w:rsidRPr="00ED79F5">
        <w:rPr>
          <w:rFonts w:ascii="Times New Roman" w:eastAsia="Times New Roman" w:hAnsi="Times New Roman" w:cs="Times New Roman"/>
          <w:iCs/>
          <w:sz w:val="24"/>
          <w:szCs w:val="24"/>
          <w:lang w:eastAsia="lv-LV"/>
        </w:rPr>
        <w:t>22 </w:t>
      </w:r>
      <w:r w:rsidR="001C4D5E" w:rsidRPr="00ED79F5">
        <w:rPr>
          <w:rFonts w:ascii="Times New Roman" w:eastAsia="Times New Roman" w:hAnsi="Times New Roman" w:cs="Times New Roman"/>
          <w:iCs/>
          <w:sz w:val="24"/>
          <w:szCs w:val="24"/>
          <w:lang w:eastAsia="lv-LV"/>
        </w:rPr>
        <w:t xml:space="preserve">000 000 </w:t>
      </w:r>
      <w:r w:rsidR="001C4D5E" w:rsidRPr="00ED79F5">
        <w:rPr>
          <w:rFonts w:ascii="Times New Roman" w:eastAsia="Times New Roman" w:hAnsi="Times New Roman" w:cs="Times New Roman"/>
          <w:i/>
          <w:iCs/>
          <w:sz w:val="24"/>
          <w:szCs w:val="24"/>
          <w:lang w:eastAsia="lv-LV"/>
        </w:rPr>
        <w:t>euro</w:t>
      </w:r>
      <w:r w:rsidR="001C4D5E" w:rsidRPr="00ED79F5">
        <w:rPr>
          <w:rFonts w:ascii="Times New Roman" w:eastAsia="Times New Roman" w:hAnsi="Times New Roman" w:cs="Times New Roman"/>
          <w:sz w:val="24"/>
          <w:szCs w:val="24"/>
          <w:lang w:eastAsia="lv-LV"/>
        </w:rPr>
        <w:t xml:space="preserve">. </w:t>
      </w:r>
      <w:r w:rsidR="009150B3" w:rsidRPr="00ED79F5">
        <w:rPr>
          <w:rFonts w:ascii="Times New Roman" w:eastAsia="Times New Roman" w:hAnsi="Times New Roman" w:cs="Times New Roman"/>
          <w:iCs/>
          <w:sz w:val="24"/>
          <w:szCs w:val="24"/>
          <w:lang w:eastAsia="lv-LV"/>
        </w:rPr>
        <w:t xml:space="preserve">Papildus </w:t>
      </w:r>
      <w:r>
        <w:rPr>
          <w:rFonts w:ascii="Times New Roman" w:eastAsia="Times New Roman" w:hAnsi="Times New Roman" w:cs="Times New Roman"/>
          <w:iCs/>
          <w:sz w:val="24"/>
          <w:szCs w:val="24"/>
          <w:lang w:eastAsia="lv-LV"/>
        </w:rPr>
        <w:t xml:space="preserve">ir </w:t>
      </w:r>
      <w:r w:rsidR="009150B3" w:rsidRPr="00ED79F5">
        <w:rPr>
          <w:rFonts w:ascii="Times New Roman" w:eastAsia="Times New Roman" w:hAnsi="Times New Roman" w:cs="Times New Roman"/>
          <w:iCs/>
          <w:sz w:val="24"/>
          <w:szCs w:val="24"/>
          <w:lang w:eastAsia="lv-LV"/>
        </w:rPr>
        <w:t xml:space="preserve">pieejams finansējums 3 000 000 </w:t>
      </w:r>
      <w:r w:rsidR="009150B3" w:rsidRPr="00ED79F5">
        <w:rPr>
          <w:rFonts w:ascii="Times New Roman" w:eastAsia="Times New Roman" w:hAnsi="Times New Roman" w:cs="Times New Roman"/>
          <w:i/>
          <w:iCs/>
          <w:sz w:val="24"/>
          <w:szCs w:val="24"/>
          <w:lang w:eastAsia="lv-LV"/>
        </w:rPr>
        <w:t>euro</w:t>
      </w:r>
      <w:r w:rsidR="009150B3" w:rsidRPr="00ED79F5">
        <w:rPr>
          <w:rFonts w:ascii="Times New Roman" w:eastAsia="Times New Roman" w:hAnsi="Times New Roman" w:cs="Times New Roman"/>
          <w:iCs/>
          <w:sz w:val="24"/>
          <w:szCs w:val="24"/>
          <w:lang w:eastAsia="lv-LV"/>
        </w:rPr>
        <w:t xml:space="preserve"> apmērā no darbības programmas </w:t>
      </w:r>
      <w:r>
        <w:rPr>
          <w:rFonts w:ascii="Times New Roman" w:eastAsia="Times New Roman" w:hAnsi="Times New Roman" w:cs="Times New Roman"/>
          <w:iCs/>
          <w:sz w:val="24"/>
          <w:szCs w:val="24"/>
          <w:lang w:eastAsia="lv-LV"/>
        </w:rPr>
        <w:t>“</w:t>
      </w:r>
      <w:r w:rsidR="009150B3" w:rsidRPr="00ED79F5">
        <w:rPr>
          <w:rFonts w:ascii="Times New Roman" w:eastAsia="Times New Roman" w:hAnsi="Times New Roman" w:cs="Times New Roman"/>
          <w:iCs/>
          <w:sz w:val="24"/>
          <w:szCs w:val="24"/>
          <w:lang w:eastAsia="lv-LV"/>
        </w:rPr>
        <w:t>Uzņēmējdarbība un inovācijas</w:t>
      </w:r>
      <w:r>
        <w:rPr>
          <w:rFonts w:ascii="Times New Roman" w:eastAsia="Times New Roman" w:hAnsi="Times New Roman" w:cs="Times New Roman"/>
          <w:iCs/>
          <w:sz w:val="24"/>
          <w:szCs w:val="24"/>
          <w:lang w:eastAsia="lv-LV"/>
        </w:rPr>
        <w:t>”</w:t>
      </w:r>
      <w:r w:rsidR="009150B3" w:rsidRPr="00ED79F5">
        <w:rPr>
          <w:rFonts w:ascii="Times New Roman" w:eastAsia="Times New Roman" w:hAnsi="Times New Roman" w:cs="Times New Roman"/>
          <w:iCs/>
          <w:sz w:val="24"/>
          <w:szCs w:val="24"/>
          <w:lang w:eastAsia="lv-LV"/>
        </w:rPr>
        <w:t xml:space="preserve"> papildinājuma </w:t>
      </w:r>
      <w:hyperlink r:id="rId8" w:anchor="n2.2" w:tgtFrame="_blank" w:history="1">
        <w:r w:rsidR="009150B3" w:rsidRPr="00ED79F5">
          <w:rPr>
            <w:rFonts w:ascii="Times New Roman" w:eastAsia="Times New Roman" w:hAnsi="Times New Roman" w:cs="Times New Roman"/>
            <w:iCs/>
            <w:sz w:val="24"/>
            <w:szCs w:val="24"/>
            <w:lang w:eastAsia="lv-LV"/>
          </w:rPr>
          <w:t>2.2</w:t>
        </w:r>
      </w:hyperlink>
      <w:r w:rsidR="009150B3" w:rsidRPr="00ED79F5">
        <w:rPr>
          <w:rFonts w:ascii="Times New Roman" w:eastAsia="Times New Roman" w:hAnsi="Times New Roman" w:cs="Times New Roman"/>
          <w:iCs/>
          <w:sz w:val="24"/>
          <w:szCs w:val="24"/>
          <w:lang w:eastAsia="lv-LV"/>
        </w:rPr>
        <w:t>.</w:t>
      </w:r>
      <w:hyperlink r:id="rId9" w:anchor="n1.4" w:tgtFrame="_blank" w:history="1">
        <w:r w:rsidR="009150B3" w:rsidRPr="00ED79F5">
          <w:rPr>
            <w:rFonts w:ascii="Times New Roman" w:eastAsia="Times New Roman" w:hAnsi="Times New Roman" w:cs="Times New Roman"/>
            <w:iCs/>
            <w:sz w:val="24"/>
            <w:szCs w:val="24"/>
            <w:lang w:eastAsia="lv-LV"/>
          </w:rPr>
          <w:t>1.4</w:t>
        </w:r>
      </w:hyperlink>
      <w:r w:rsidR="009150B3" w:rsidRPr="00ED79F5">
        <w:rPr>
          <w:rFonts w:ascii="Times New Roman" w:eastAsia="Times New Roman" w:hAnsi="Times New Roman" w:cs="Times New Roman"/>
          <w:iCs/>
          <w:sz w:val="24"/>
          <w:szCs w:val="24"/>
          <w:lang w:eastAsia="lv-LV"/>
        </w:rPr>
        <w:t>.</w:t>
      </w:r>
      <w:hyperlink r:id="rId10" w:anchor="n1" w:tgtFrame="_blank" w:history="1">
        <w:r w:rsidR="009150B3" w:rsidRPr="00ED79F5">
          <w:rPr>
            <w:rFonts w:ascii="Times New Roman" w:eastAsia="Times New Roman" w:hAnsi="Times New Roman" w:cs="Times New Roman"/>
            <w:iCs/>
            <w:sz w:val="24"/>
            <w:szCs w:val="24"/>
            <w:lang w:eastAsia="lv-LV"/>
          </w:rPr>
          <w:t xml:space="preserve">1. </w:t>
        </w:r>
      </w:hyperlink>
      <w:r w:rsidR="009150B3" w:rsidRPr="00ED79F5">
        <w:rPr>
          <w:rFonts w:ascii="Times New Roman" w:eastAsia="Times New Roman" w:hAnsi="Times New Roman" w:cs="Times New Roman"/>
          <w:iCs/>
          <w:sz w:val="24"/>
          <w:szCs w:val="24"/>
          <w:lang w:eastAsia="lv-LV"/>
        </w:rPr>
        <w:t xml:space="preserve">apakšaktivitātē </w:t>
      </w:r>
      <w:r>
        <w:rPr>
          <w:rFonts w:ascii="Times New Roman" w:eastAsia="Times New Roman" w:hAnsi="Times New Roman" w:cs="Times New Roman"/>
          <w:iCs/>
          <w:sz w:val="24"/>
          <w:szCs w:val="24"/>
          <w:lang w:eastAsia="lv-LV"/>
        </w:rPr>
        <w:t>“</w:t>
      </w:r>
      <w:r w:rsidR="009150B3" w:rsidRPr="00ED79F5">
        <w:rPr>
          <w:rFonts w:ascii="Times New Roman" w:eastAsia="Times New Roman" w:hAnsi="Times New Roman" w:cs="Times New Roman"/>
          <w:iCs/>
          <w:sz w:val="24"/>
          <w:szCs w:val="24"/>
          <w:lang w:eastAsia="lv-LV"/>
        </w:rPr>
        <w:t>Atbalsts aizdevumu veidā komersantu konkurētspējas uzlabošanai</w:t>
      </w:r>
      <w:r>
        <w:rPr>
          <w:rFonts w:ascii="Times New Roman" w:eastAsia="Times New Roman" w:hAnsi="Times New Roman" w:cs="Times New Roman"/>
          <w:iCs/>
          <w:sz w:val="24"/>
          <w:szCs w:val="24"/>
          <w:lang w:eastAsia="lv-LV"/>
        </w:rPr>
        <w:t xml:space="preserve">” (turpmāk – 2.2.1.4.1.apakšaktivitāte) </w:t>
      </w:r>
      <w:r w:rsidR="009150B3" w:rsidRPr="00ED79F5">
        <w:rPr>
          <w:rFonts w:ascii="Times New Roman" w:eastAsia="Times New Roman" w:hAnsi="Times New Roman" w:cs="Times New Roman"/>
          <w:iCs/>
          <w:sz w:val="24"/>
          <w:szCs w:val="24"/>
          <w:lang w:eastAsia="lv-LV"/>
        </w:rPr>
        <w:t>gūto atmaksu publiskā</w:t>
      </w:r>
      <w:r>
        <w:rPr>
          <w:rFonts w:ascii="Times New Roman" w:eastAsia="Times New Roman" w:hAnsi="Times New Roman" w:cs="Times New Roman"/>
          <w:iCs/>
          <w:sz w:val="24"/>
          <w:szCs w:val="24"/>
          <w:lang w:eastAsia="lv-LV"/>
        </w:rPr>
        <w:t>s</w:t>
      </w:r>
      <w:r w:rsidR="009150B3" w:rsidRPr="00ED79F5">
        <w:rPr>
          <w:rFonts w:ascii="Times New Roman" w:eastAsia="Times New Roman" w:hAnsi="Times New Roman" w:cs="Times New Roman"/>
          <w:iCs/>
          <w:sz w:val="24"/>
          <w:szCs w:val="24"/>
          <w:lang w:eastAsia="lv-LV"/>
        </w:rPr>
        <w:t xml:space="preserve"> finansējuma daļa</w:t>
      </w:r>
      <w:r>
        <w:rPr>
          <w:rFonts w:ascii="Times New Roman" w:eastAsia="Times New Roman" w:hAnsi="Times New Roman" w:cs="Times New Roman"/>
          <w:iCs/>
          <w:sz w:val="24"/>
          <w:szCs w:val="24"/>
          <w:lang w:eastAsia="lv-LV"/>
        </w:rPr>
        <w:t>s</w:t>
      </w:r>
      <w:r w:rsidR="009150B3" w:rsidRPr="00ED79F5">
        <w:rPr>
          <w:rFonts w:ascii="Times New Roman" w:eastAsia="Times New Roman" w:hAnsi="Times New Roman" w:cs="Times New Roman"/>
          <w:iCs/>
          <w:sz w:val="24"/>
          <w:szCs w:val="24"/>
          <w:lang w:eastAsia="lv-LV"/>
        </w:rPr>
        <w:t>.</w:t>
      </w:r>
      <w:r w:rsidRPr="001C2CFF">
        <w:rPr>
          <w:rFonts w:ascii="Times New Roman" w:eastAsia="Times New Roman" w:hAnsi="Times New Roman" w:cs="Times New Roman"/>
          <w:sz w:val="24"/>
          <w:szCs w:val="24"/>
          <w:lang w:eastAsia="lv-LV"/>
        </w:rPr>
        <w:t xml:space="preserve"> </w:t>
      </w:r>
    </w:p>
    <w:p w14:paraId="37C9D335" w14:textId="35E767B8" w:rsidR="005B1B01" w:rsidRPr="00DC0BF8" w:rsidRDefault="00847441" w:rsidP="004D1615">
      <w:pPr>
        <w:pStyle w:val="ListParagraph"/>
        <w:spacing w:after="120"/>
        <w:ind w:left="0"/>
        <w:contextualSpacing w:val="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9. </w:t>
      </w:r>
      <w:r w:rsidR="00ED79F5">
        <w:rPr>
          <w:rFonts w:ascii="Times New Roman" w:eastAsia="Times New Roman" w:hAnsi="Times New Roman" w:cs="Times New Roman"/>
          <w:sz w:val="24"/>
          <w:szCs w:val="24"/>
          <w:lang w:eastAsia="lv-LV"/>
        </w:rPr>
        <w:t>Pasākuma īstenošanai pieejamais</w:t>
      </w:r>
      <w:r>
        <w:rPr>
          <w:rFonts w:ascii="Times New Roman" w:eastAsia="Times New Roman" w:hAnsi="Times New Roman" w:cs="Times New Roman"/>
          <w:sz w:val="24"/>
          <w:szCs w:val="24"/>
          <w:lang w:eastAsia="lv-LV"/>
        </w:rPr>
        <w:t xml:space="preserve"> </w:t>
      </w:r>
      <w:r w:rsidR="001C2CFF" w:rsidRPr="00DC0BF8">
        <w:rPr>
          <w:rFonts w:ascii="Times New Roman" w:eastAsia="Times New Roman" w:hAnsi="Times New Roman" w:cs="Times New Roman"/>
          <w:sz w:val="24"/>
          <w:szCs w:val="24"/>
          <w:lang w:eastAsia="lv-LV"/>
        </w:rPr>
        <w:t xml:space="preserve">Eiropas Reģionālās attīstības fonda finansējums </w:t>
      </w:r>
      <w:r w:rsidR="001C2CFF">
        <w:rPr>
          <w:rFonts w:ascii="Times New Roman" w:eastAsia="Times New Roman" w:hAnsi="Times New Roman" w:cs="Times New Roman"/>
          <w:sz w:val="24"/>
          <w:szCs w:val="24"/>
          <w:lang w:eastAsia="lv-LV"/>
        </w:rPr>
        <w:t xml:space="preserve">un </w:t>
      </w:r>
      <w:r w:rsidR="00D018EB">
        <w:rPr>
          <w:rFonts w:ascii="Times New Roman" w:eastAsia="Times New Roman" w:hAnsi="Times New Roman" w:cs="Times New Roman"/>
          <w:sz w:val="24"/>
          <w:szCs w:val="24"/>
          <w:lang w:eastAsia="lv-LV"/>
        </w:rPr>
        <w:t xml:space="preserve">papildus </w:t>
      </w:r>
      <w:r>
        <w:rPr>
          <w:rFonts w:ascii="Times New Roman" w:eastAsia="Times New Roman" w:hAnsi="Times New Roman" w:cs="Times New Roman"/>
          <w:sz w:val="24"/>
          <w:szCs w:val="24"/>
          <w:lang w:eastAsia="lv-LV"/>
        </w:rPr>
        <w:t xml:space="preserve">finansējums, ko veido </w:t>
      </w:r>
      <w:r w:rsidR="001C2CFF">
        <w:rPr>
          <w:rFonts w:ascii="Times New Roman" w:eastAsia="Times New Roman" w:hAnsi="Times New Roman" w:cs="Times New Roman"/>
          <w:sz w:val="24"/>
          <w:szCs w:val="24"/>
          <w:lang w:eastAsia="lv-LV"/>
        </w:rPr>
        <w:t>2.2.1.4.1.apakšaktivitātē gūto atmaksu publiskā finansējuma daļa</w:t>
      </w:r>
      <w:r w:rsidR="00ED79F5">
        <w:rPr>
          <w:rFonts w:ascii="Times New Roman" w:eastAsia="Times New Roman" w:hAnsi="Times New Roman" w:cs="Times New Roman"/>
          <w:sz w:val="24"/>
          <w:szCs w:val="24"/>
          <w:lang w:eastAsia="lv-LV"/>
        </w:rPr>
        <w:t>,</w:t>
      </w:r>
      <w:r w:rsidR="001C2CFF">
        <w:rPr>
          <w:rFonts w:ascii="Times New Roman" w:eastAsia="Times New Roman" w:hAnsi="Times New Roman" w:cs="Times New Roman"/>
          <w:sz w:val="24"/>
          <w:szCs w:val="24"/>
          <w:lang w:eastAsia="lv-LV"/>
        </w:rPr>
        <w:t xml:space="preserve">  </w:t>
      </w:r>
      <w:r w:rsidR="001C2CFF" w:rsidRPr="00DC0BF8">
        <w:rPr>
          <w:rFonts w:ascii="Times New Roman" w:eastAsia="Times New Roman" w:hAnsi="Times New Roman" w:cs="Times New Roman"/>
          <w:sz w:val="24"/>
          <w:szCs w:val="24"/>
          <w:lang w:eastAsia="lv-LV"/>
        </w:rPr>
        <w:t>nevar tikt izmantots lielo saimnieciskās darbības veicēju finansēšanai.</w:t>
      </w:r>
    </w:p>
    <w:p w14:paraId="54B875EA" w14:textId="5F0F1FD7" w:rsidR="005B1B01" w:rsidRPr="00DC0BF8" w:rsidRDefault="004664F3" w:rsidP="004D1615">
      <w:pPr>
        <w:pStyle w:val="ListParagraph"/>
        <w:spacing w:after="120"/>
        <w:ind w:left="0"/>
        <w:contextualSpacing w:val="0"/>
        <w:jc w:val="both"/>
        <w:rPr>
          <w:rFonts w:ascii="Times New Roman" w:hAnsi="Times New Roman" w:cs="Times New Roman"/>
          <w:sz w:val="24"/>
          <w:szCs w:val="24"/>
        </w:rPr>
      </w:pPr>
      <w:r w:rsidRPr="00DC0BF8">
        <w:rPr>
          <w:rFonts w:ascii="Times New Roman" w:eastAsia="Times New Roman" w:hAnsi="Times New Roman" w:cs="Times New Roman"/>
          <w:sz w:val="24"/>
          <w:szCs w:val="24"/>
          <w:lang w:eastAsia="lv-LV"/>
        </w:rPr>
        <w:t xml:space="preserve">10. Šo noteikumu </w:t>
      </w:r>
      <w:r w:rsidR="00ED79F5">
        <w:rPr>
          <w:rFonts w:ascii="Times New Roman" w:eastAsia="Times New Roman" w:hAnsi="Times New Roman" w:cs="Times New Roman"/>
          <w:sz w:val="24"/>
          <w:szCs w:val="24"/>
          <w:lang w:eastAsia="lv-LV"/>
        </w:rPr>
        <w:t>8</w:t>
      </w:r>
      <w:r w:rsidRPr="00DC0BF8">
        <w:rPr>
          <w:rFonts w:ascii="Times New Roman" w:eastAsia="Times New Roman" w:hAnsi="Times New Roman" w:cs="Times New Roman"/>
          <w:sz w:val="24"/>
          <w:szCs w:val="24"/>
          <w:lang w:eastAsia="lv-LV"/>
        </w:rPr>
        <w:t>.punktā noteikto s</w:t>
      </w:r>
      <w:r w:rsidRPr="00DC0BF8">
        <w:rPr>
          <w:rFonts w:ascii="Times New Roman" w:hAnsi="Times New Roman" w:cs="Times New Roman"/>
          <w:sz w:val="24"/>
          <w:szCs w:val="24"/>
        </w:rPr>
        <w:t>abiedrība</w:t>
      </w:r>
      <w:r w:rsidRPr="00DC0BF8">
        <w:rPr>
          <w:rFonts w:ascii="Times New Roman" w:eastAsia="Times New Roman" w:hAnsi="Times New Roman" w:cs="Times New Roman"/>
          <w:sz w:val="24"/>
          <w:szCs w:val="24"/>
          <w:lang w:eastAsia="lv-LV"/>
        </w:rPr>
        <w:t>s</w:t>
      </w:r>
      <w:r w:rsidRPr="00DC0BF8">
        <w:rPr>
          <w:rFonts w:ascii="Times New Roman" w:hAnsi="Times New Roman" w:cs="Times New Roman"/>
          <w:sz w:val="24"/>
          <w:szCs w:val="24"/>
        </w:rPr>
        <w:t xml:space="preserve"> </w:t>
      </w:r>
      <w:r w:rsidR="00692E34" w:rsidRPr="00DC0BF8">
        <w:rPr>
          <w:rFonts w:ascii="Times New Roman" w:hAnsi="Times New Roman" w:cs="Times New Roman"/>
          <w:sz w:val="24"/>
          <w:szCs w:val="24"/>
        </w:rPr>
        <w:t xml:space="preserve">Altum </w:t>
      </w:r>
      <w:r w:rsidRPr="00DC0BF8">
        <w:rPr>
          <w:rFonts w:ascii="Times New Roman" w:eastAsia="Times New Roman" w:hAnsi="Times New Roman" w:cs="Times New Roman"/>
          <w:sz w:val="24"/>
          <w:szCs w:val="24"/>
          <w:lang w:eastAsia="lv-LV"/>
        </w:rPr>
        <w:t>finansējumu 2</w:t>
      </w:r>
      <w:r w:rsidR="009150B3" w:rsidRPr="00DC0BF8">
        <w:rPr>
          <w:rFonts w:ascii="Times New Roman" w:eastAsia="Times New Roman" w:hAnsi="Times New Roman" w:cs="Times New Roman"/>
          <w:sz w:val="24"/>
          <w:szCs w:val="24"/>
          <w:lang w:eastAsia="lv-LV"/>
        </w:rPr>
        <w:t>2</w:t>
      </w:r>
      <w:r w:rsidR="00ED79F5">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 xml:space="preserve">000 000 </w:t>
      </w:r>
      <w:r w:rsidRPr="00DC0BF8">
        <w:rPr>
          <w:rFonts w:ascii="Times New Roman" w:eastAsia="Times New Roman" w:hAnsi="Times New Roman" w:cs="Times New Roman"/>
          <w:i/>
          <w:sz w:val="24"/>
          <w:szCs w:val="24"/>
          <w:lang w:eastAsia="lv-LV"/>
        </w:rPr>
        <w:t>euro</w:t>
      </w:r>
      <w:r w:rsidRPr="00DC0BF8">
        <w:rPr>
          <w:rFonts w:ascii="Times New Roman" w:eastAsia="Times New Roman" w:hAnsi="Times New Roman" w:cs="Times New Roman"/>
          <w:sz w:val="24"/>
          <w:szCs w:val="24"/>
          <w:lang w:eastAsia="lv-LV"/>
        </w:rPr>
        <w:t xml:space="preserve"> apmē</w:t>
      </w:r>
      <w:r w:rsidR="00471587" w:rsidRPr="00DC0BF8">
        <w:rPr>
          <w:rFonts w:ascii="Times New Roman" w:eastAsia="Times New Roman" w:hAnsi="Times New Roman" w:cs="Times New Roman"/>
          <w:sz w:val="24"/>
          <w:szCs w:val="24"/>
          <w:lang w:eastAsia="lv-LV"/>
        </w:rPr>
        <w:t>r</w:t>
      </w:r>
      <w:r w:rsidRPr="00DC0BF8">
        <w:rPr>
          <w:rFonts w:ascii="Times New Roman" w:eastAsia="Times New Roman" w:hAnsi="Times New Roman" w:cs="Times New Roman"/>
          <w:sz w:val="24"/>
          <w:szCs w:val="24"/>
          <w:lang w:eastAsia="lv-LV"/>
        </w:rPr>
        <w:t xml:space="preserve">ā </w:t>
      </w:r>
      <w:r w:rsidR="00DC0BF8">
        <w:rPr>
          <w:rFonts w:ascii="Times New Roman" w:eastAsia="Times New Roman" w:hAnsi="Times New Roman" w:cs="Times New Roman"/>
          <w:sz w:val="24"/>
          <w:szCs w:val="24"/>
          <w:lang w:eastAsia="lv-LV"/>
        </w:rPr>
        <w:t>veido valsts aizdevums</w:t>
      </w:r>
      <w:r w:rsidRPr="00DC0BF8">
        <w:rPr>
          <w:rFonts w:ascii="Times New Roman" w:eastAsia="Times New Roman" w:hAnsi="Times New Roman" w:cs="Times New Roman"/>
          <w:sz w:val="24"/>
          <w:szCs w:val="24"/>
          <w:lang w:eastAsia="lv-LV"/>
        </w:rPr>
        <w:t xml:space="preserve">, kas sabiedrībai Altum ir piešķirts </w:t>
      </w:r>
      <w:r w:rsidR="00692E34" w:rsidRPr="00DC0BF8">
        <w:rPr>
          <w:rFonts w:ascii="Times New Roman" w:hAnsi="Times New Roman" w:cs="Times New Roman"/>
          <w:sz w:val="24"/>
          <w:szCs w:val="24"/>
        </w:rPr>
        <w:t xml:space="preserve">atbilstoši normatīvajiem aktiem par valsts aizdevumu izsniegšanas un apkalpošanas kārtību, nepiemērojot aizdevuma riska procentu likmi. </w:t>
      </w:r>
      <w:bookmarkStart w:id="9" w:name="p-514735"/>
      <w:bookmarkStart w:id="10" w:name="p6"/>
      <w:bookmarkStart w:id="11" w:name="p-523662"/>
      <w:bookmarkStart w:id="12" w:name="p7"/>
      <w:bookmarkEnd w:id="9"/>
      <w:bookmarkEnd w:id="10"/>
      <w:bookmarkEnd w:id="11"/>
      <w:bookmarkEnd w:id="12"/>
    </w:p>
    <w:p w14:paraId="43906DCC" w14:textId="6735641E" w:rsidR="005B1B01" w:rsidRPr="004D1615" w:rsidRDefault="004664F3" w:rsidP="004D1615">
      <w:pPr>
        <w:pStyle w:val="ListParagraph"/>
        <w:spacing w:after="120"/>
        <w:ind w:left="0"/>
        <w:contextualSpacing w:val="0"/>
        <w:jc w:val="both"/>
        <w:rPr>
          <w:rFonts w:ascii="Times New Roman" w:eastAsia="Times New Roman" w:hAnsi="Times New Roman" w:cs="Times New Roman"/>
          <w:sz w:val="24"/>
          <w:szCs w:val="24"/>
          <w:lang w:eastAsia="lv-LV"/>
        </w:rPr>
      </w:pPr>
      <w:r w:rsidRPr="004D1615">
        <w:rPr>
          <w:rFonts w:ascii="Times New Roman" w:eastAsia="Times New Roman" w:hAnsi="Times New Roman" w:cs="Times New Roman"/>
          <w:sz w:val="24"/>
          <w:szCs w:val="24"/>
          <w:lang w:eastAsia="lv-LV"/>
        </w:rPr>
        <w:t xml:space="preserve">11. </w:t>
      </w:r>
      <w:r w:rsidR="002D4DF5" w:rsidRPr="004D1615">
        <w:rPr>
          <w:rFonts w:ascii="Times New Roman" w:eastAsia="Times New Roman" w:hAnsi="Times New Roman" w:cs="Times New Roman"/>
          <w:sz w:val="24"/>
          <w:szCs w:val="24"/>
          <w:lang w:eastAsia="lv-LV"/>
        </w:rPr>
        <w:t xml:space="preserve">Šo noteikumu izpratnē </w:t>
      </w:r>
      <w:r w:rsidRPr="004D1615">
        <w:rPr>
          <w:rFonts w:ascii="Times New Roman" w:eastAsia="Times New Roman" w:hAnsi="Times New Roman" w:cs="Times New Roman"/>
          <w:sz w:val="24"/>
          <w:szCs w:val="24"/>
          <w:lang w:eastAsia="lv-LV"/>
        </w:rPr>
        <w:t xml:space="preserve">mikro, </w:t>
      </w:r>
      <w:r w:rsidR="002D4DF5" w:rsidRPr="004D1615">
        <w:rPr>
          <w:rFonts w:ascii="Times New Roman" w:eastAsia="Times New Roman" w:hAnsi="Times New Roman" w:cs="Times New Roman"/>
          <w:sz w:val="24"/>
          <w:szCs w:val="24"/>
          <w:lang w:eastAsia="lv-LV"/>
        </w:rPr>
        <w:t xml:space="preserve">mazais un vidējais saimnieciskās darbības veicējs ir saimnieciskās darbības veicējs, kas atbilst Komisijas 2014. gada 17. jūnija Regulas (ES) Nr. </w:t>
      </w:r>
      <w:hyperlink r:id="rId11" w:tgtFrame="_blank" w:history="1">
        <w:r w:rsidR="002D4DF5" w:rsidRPr="004D1615">
          <w:rPr>
            <w:rFonts w:ascii="Times New Roman" w:eastAsia="Times New Roman" w:hAnsi="Times New Roman" w:cs="Times New Roman"/>
            <w:sz w:val="24"/>
            <w:szCs w:val="24"/>
            <w:lang w:eastAsia="lv-LV"/>
          </w:rPr>
          <w:t>651/2014</w:t>
        </w:r>
      </w:hyperlink>
      <w:r w:rsidR="002D4DF5" w:rsidRPr="004D1615">
        <w:rPr>
          <w:rFonts w:ascii="Times New Roman" w:eastAsia="Times New Roman" w:hAnsi="Times New Roman" w:cs="Times New Roman"/>
          <w:sz w:val="24"/>
          <w:szCs w:val="24"/>
          <w:lang w:eastAsia="lv-LV"/>
        </w:rPr>
        <w:t xml:space="preserve">, ar ko noteiktas atbalsta kategorijas atzīst par saderīgām ar </w:t>
      </w:r>
      <w:r w:rsidR="002D4DF5" w:rsidRPr="004D1615">
        <w:rPr>
          <w:rFonts w:ascii="Times New Roman" w:eastAsia="Times New Roman" w:hAnsi="Times New Roman" w:cs="Times New Roman"/>
          <w:sz w:val="24"/>
          <w:szCs w:val="24"/>
          <w:lang w:eastAsia="lv-LV"/>
        </w:rPr>
        <w:lastRenderedPageBreak/>
        <w:t xml:space="preserve">iekšējo tirgu, piemērojot Līguma 107. un 108. pantu (vispārējā grupu atbrīvojuma regula) (turpmāk – Komisijas regula Nr. </w:t>
      </w:r>
      <w:hyperlink r:id="rId12" w:tgtFrame="_blank" w:history="1">
        <w:r w:rsidR="002D4DF5" w:rsidRPr="004D1615">
          <w:rPr>
            <w:rFonts w:ascii="Times New Roman" w:eastAsia="Times New Roman" w:hAnsi="Times New Roman" w:cs="Times New Roman"/>
            <w:sz w:val="24"/>
            <w:szCs w:val="24"/>
            <w:lang w:eastAsia="lv-LV"/>
          </w:rPr>
          <w:t>651/2014</w:t>
        </w:r>
      </w:hyperlink>
      <w:r w:rsidR="002D4DF5" w:rsidRPr="004D1615">
        <w:rPr>
          <w:rFonts w:ascii="Times New Roman" w:eastAsia="Times New Roman" w:hAnsi="Times New Roman" w:cs="Times New Roman"/>
          <w:sz w:val="24"/>
          <w:szCs w:val="24"/>
          <w:lang w:eastAsia="lv-LV"/>
        </w:rPr>
        <w:t>)</w:t>
      </w:r>
      <w:r w:rsidRPr="004D1615">
        <w:rPr>
          <w:rFonts w:ascii="Times New Roman" w:eastAsia="Times New Roman" w:hAnsi="Times New Roman" w:cs="Times New Roman"/>
          <w:sz w:val="24"/>
          <w:szCs w:val="24"/>
          <w:lang w:eastAsia="lv-LV"/>
        </w:rPr>
        <w:t xml:space="preserve"> (Eiropas Savienības Oficiālais Vēstnesis, 2014. gada 26. jūnijs, L 187)</w:t>
      </w:r>
      <w:r w:rsidR="00DC0BF8">
        <w:rPr>
          <w:rFonts w:ascii="Times New Roman" w:eastAsia="Times New Roman" w:hAnsi="Times New Roman" w:cs="Times New Roman"/>
          <w:sz w:val="24"/>
          <w:szCs w:val="24"/>
          <w:lang w:eastAsia="lv-LV"/>
        </w:rPr>
        <w:t xml:space="preserve"> 1.</w:t>
      </w:r>
      <w:r w:rsidR="002D4DF5" w:rsidRPr="004D1615">
        <w:rPr>
          <w:rFonts w:ascii="Times New Roman" w:eastAsia="Times New Roman" w:hAnsi="Times New Roman" w:cs="Times New Roman"/>
          <w:sz w:val="24"/>
          <w:szCs w:val="24"/>
          <w:lang w:eastAsia="lv-LV"/>
        </w:rPr>
        <w:t>pielikumā noteiktajām definīcijām</w:t>
      </w:r>
      <w:r w:rsidRPr="004D1615">
        <w:rPr>
          <w:rFonts w:ascii="Times New Roman" w:eastAsia="Times New Roman" w:hAnsi="Times New Roman" w:cs="Times New Roman"/>
          <w:sz w:val="24"/>
          <w:szCs w:val="24"/>
          <w:lang w:eastAsia="lv-LV"/>
        </w:rPr>
        <w:t xml:space="preserve"> vai lielais saimnieciskās darbības veicējs saskaņā ar Komisijas regulas Nr.</w:t>
      </w:r>
      <w:r w:rsidR="00DC0BF8">
        <w:rPr>
          <w:rFonts w:ascii="Times New Roman" w:eastAsia="Times New Roman" w:hAnsi="Times New Roman" w:cs="Times New Roman"/>
          <w:sz w:val="24"/>
          <w:szCs w:val="24"/>
          <w:lang w:eastAsia="lv-LV"/>
        </w:rPr>
        <w:t xml:space="preserve"> </w:t>
      </w:r>
      <w:r w:rsidRPr="004D1615">
        <w:rPr>
          <w:rFonts w:ascii="Times New Roman" w:eastAsia="Times New Roman" w:hAnsi="Times New Roman" w:cs="Times New Roman"/>
          <w:sz w:val="24"/>
          <w:szCs w:val="24"/>
          <w:lang w:eastAsia="lv-LV"/>
        </w:rPr>
        <w:t>651/2014 2.panta 24.punktu</w:t>
      </w:r>
      <w:r w:rsidR="002D4DF5" w:rsidRPr="004D1615">
        <w:rPr>
          <w:rFonts w:ascii="Times New Roman" w:eastAsia="Times New Roman" w:hAnsi="Times New Roman" w:cs="Times New Roman"/>
          <w:sz w:val="24"/>
          <w:szCs w:val="24"/>
          <w:lang w:eastAsia="lv-LV"/>
        </w:rPr>
        <w:t xml:space="preserve">. </w:t>
      </w:r>
      <w:bookmarkStart w:id="13" w:name="p-541501"/>
      <w:bookmarkStart w:id="14" w:name="p8"/>
      <w:bookmarkEnd w:id="13"/>
      <w:bookmarkEnd w:id="14"/>
    </w:p>
    <w:p w14:paraId="68E63068" w14:textId="7C42BE9D" w:rsidR="00B3170D" w:rsidRPr="00DC0BF8" w:rsidRDefault="004664F3" w:rsidP="00DC0BF8">
      <w:pPr>
        <w:pStyle w:val="ListParagraph"/>
        <w:spacing w:after="120"/>
        <w:ind w:left="0"/>
        <w:contextualSpacing w:val="0"/>
        <w:jc w:val="both"/>
        <w:rPr>
          <w:rFonts w:ascii="Times New Roman" w:eastAsia="Times New Roman" w:hAnsi="Times New Roman" w:cs="Times New Roman"/>
          <w:sz w:val="24"/>
          <w:szCs w:val="24"/>
          <w:lang w:eastAsia="lv-LV"/>
        </w:rPr>
      </w:pPr>
      <w:r w:rsidRPr="004D1615">
        <w:rPr>
          <w:rFonts w:ascii="Times New Roman" w:eastAsia="Times New Roman" w:hAnsi="Times New Roman" w:cs="Times New Roman"/>
          <w:sz w:val="24"/>
          <w:szCs w:val="24"/>
          <w:lang w:eastAsia="lv-LV"/>
        </w:rPr>
        <w:t xml:space="preserve">12. </w:t>
      </w:r>
      <w:r w:rsidR="002D4DF5" w:rsidRPr="004D1615">
        <w:rPr>
          <w:rFonts w:ascii="Times New Roman" w:hAnsi="Times New Roman" w:cs="Times New Roman"/>
          <w:sz w:val="24"/>
          <w:szCs w:val="24"/>
        </w:rPr>
        <w:t>Šo noteikumu izpratnē saistītās personas ir saimnieciskās darbības veicēji, kas</w:t>
      </w:r>
      <w:r w:rsidRPr="004D1615">
        <w:rPr>
          <w:rFonts w:ascii="Times New Roman" w:eastAsia="Times New Roman" w:hAnsi="Times New Roman" w:cs="Times New Roman"/>
          <w:sz w:val="24"/>
          <w:szCs w:val="24"/>
          <w:lang w:eastAsia="lv-LV"/>
        </w:rPr>
        <w:t xml:space="preserve"> atbilst </w:t>
      </w:r>
      <w:r w:rsidR="002D4DF5" w:rsidRPr="004D1615">
        <w:rPr>
          <w:rFonts w:ascii="Times New Roman" w:eastAsia="Times New Roman" w:hAnsi="Times New Roman" w:cs="Times New Roman"/>
          <w:sz w:val="24"/>
          <w:szCs w:val="24"/>
          <w:lang w:eastAsia="lv-LV"/>
        </w:rPr>
        <w:t>Komisijas regulas Nr.</w:t>
      </w:r>
      <w:hyperlink r:id="rId13" w:tgtFrame="_blank" w:history="1">
        <w:r w:rsidR="002D4DF5" w:rsidRPr="004D1615">
          <w:rPr>
            <w:rFonts w:ascii="Times New Roman" w:eastAsia="Times New Roman" w:hAnsi="Times New Roman" w:cs="Times New Roman"/>
            <w:sz w:val="24"/>
            <w:szCs w:val="24"/>
            <w:lang w:eastAsia="lv-LV"/>
          </w:rPr>
          <w:t>651/2014</w:t>
        </w:r>
      </w:hyperlink>
      <w:r w:rsidR="00D018EB">
        <w:rPr>
          <w:rFonts w:ascii="Times New Roman" w:eastAsia="Times New Roman" w:hAnsi="Times New Roman" w:cs="Times New Roman"/>
          <w:sz w:val="24"/>
          <w:szCs w:val="24"/>
          <w:lang w:eastAsia="lv-LV"/>
        </w:rPr>
        <w:t xml:space="preserve"> 1.</w:t>
      </w:r>
      <w:r w:rsidR="00DC0BF8">
        <w:rPr>
          <w:rFonts w:ascii="Times New Roman" w:eastAsia="Times New Roman" w:hAnsi="Times New Roman" w:cs="Times New Roman"/>
          <w:sz w:val="24"/>
          <w:szCs w:val="24"/>
          <w:lang w:eastAsia="lv-LV"/>
        </w:rPr>
        <w:t>pielikuma 3.panta 3.</w:t>
      </w:r>
      <w:r w:rsidR="002D4DF5" w:rsidRPr="004D1615">
        <w:rPr>
          <w:rFonts w:ascii="Times New Roman" w:eastAsia="Times New Roman" w:hAnsi="Times New Roman" w:cs="Times New Roman"/>
          <w:sz w:val="24"/>
          <w:szCs w:val="24"/>
          <w:lang w:eastAsia="lv-LV"/>
        </w:rPr>
        <w:t xml:space="preserve">punktā noteiktajai </w:t>
      </w:r>
      <w:r w:rsidR="00DC0BF8">
        <w:rPr>
          <w:rFonts w:ascii="Times New Roman" w:eastAsia="Times New Roman" w:hAnsi="Times New Roman" w:cs="Times New Roman"/>
          <w:sz w:val="24"/>
          <w:szCs w:val="24"/>
          <w:lang w:eastAsia="lv-LV"/>
        </w:rPr>
        <w:t>“</w:t>
      </w:r>
      <w:r w:rsidR="002D4DF5" w:rsidRPr="004D1615">
        <w:rPr>
          <w:rFonts w:ascii="Times New Roman" w:eastAsia="Times New Roman" w:hAnsi="Times New Roman" w:cs="Times New Roman"/>
          <w:sz w:val="24"/>
          <w:szCs w:val="24"/>
          <w:lang w:eastAsia="lv-LV"/>
        </w:rPr>
        <w:t>saistīto uzņēmumu</w:t>
      </w:r>
      <w:r w:rsidR="00DC0BF8">
        <w:rPr>
          <w:rFonts w:ascii="Times New Roman" w:eastAsia="Times New Roman" w:hAnsi="Times New Roman" w:cs="Times New Roman"/>
          <w:sz w:val="24"/>
          <w:szCs w:val="24"/>
          <w:lang w:eastAsia="lv-LV"/>
        </w:rPr>
        <w:t>”</w:t>
      </w:r>
      <w:r w:rsidRPr="004D1615">
        <w:rPr>
          <w:rFonts w:ascii="Times New Roman" w:eastAsia="Times New Roman" w:hAnsi="Times New Roman" w:cs="Times New Roman"/>
          <w:sz w:val="24"/>
          <w:szCs w:val="24"/>
          <w:lang w:eastAsia="lv-LV"/>
        </w:rPr>
        <w:t xml:space="preserve"> </w:t>
      </w:r>
      <w:r w:rsidR="002D4DF5" w:rsidRPr="004D1615">
        <w:rPr>
          <w:rFonts w:ascii="Times New Roman" w:eastAsia="Times New Roman" w:hAnsi="Times New Roman" w:cs="Times New Roman"/>
          <w:sz w:val="24"/>
          <w:szCs w:val="24"/>
          <w:lang w:eastAsia="lv-LV"/>
        </w:rPr>
        <w:t xml:space="preserve">definīcijai. </w:t>
      </w:r>
    </w:p>
    <w:p w14:paraId="61DC041C" w14:textId="77777777" w:rsidR="00B3170D" w:rsidRPr="005B1B01" w:rsidRDefault="00B3170D" w:rsidP="005B1B01">
      <w:pPr>
        <w:pStyle w:val="ListParagraph"/>
        <w:spacing w:after="0"/>
        <w:ind w:left="0"/>
        <w:jc w:val="both"/>
        <w:rPr>
          <w:rFonts w:ascii="Times New Roman" w:eastAsia="Times New Roman" w:hAnsi="Times New Roman" w:cs="Times New Roman"/>
          <w:color w:val="414142"/>
          <w:sz w:val="24"/>
          <w:szCs w:val="24"/>
          <w:lang w:eastAsia="lv-LV"/>
        </w:rPr>
      </w:pPr>
    </w:p>
    <w:p w14:paraId="50968974" w14:textId="77777777" w:rsidR="002D4DF5" w:rsidRPr="00A2125E" w:rsidRDefault="002D4DF5" w:rsidP="005B1B01">
      <w:pPr>
        <w:spacing w:line="276" w:lineRule="auto"/>
        <w:rPr>
          <w:vanish/>
          <w:sz w:val="28"/>
          <w:szCs w:val="28"/>
        </w:rPr>
      </w:pPr>
    </w:p>
    <w:p w14:paraId="10666475" w14:textId="4769D0E6" w:rsidR="00453DEE" w:rsidRPr="00A2125E" w:rsidRDefault="002D4DF5" w:rsidP="00A2125E">
      <w:pPr>
        <w:spacing w:after="240" w:line="276" w:lineRule="auto"/>
        <w:jc w:val="center"/>
        <w:rPr>
          <w:b/>
          <w:bCs/>
          <w:sz w:val="28"/>
          <w:szCs w:val="28"/>
        </w:rPr>
      </w:pPr>
      <w:bookmarkStart w:id="15" w:name="n2"/>
      <w:bookmarkEnd w:id="15"/>
      <w:r w:rsidRPr="00A2125E">
        <w:rPr>
          <w:b/>
          <w:bCs/>
          <w:sz w:val="28"/>
          <w:szCs w:val="28"/>
        </w:rPr>
        <w:t xml:space="preserve">II. </w:t>
      </w:r>
      <w:r w:rsidR="00B3170D" w:rsidRPr="00A2125E">
        <w:rPr>
          <w:b/>
          <w:bCs/>
          <w:sz w:val="28"/>
          <w:szCs w:val="28"/>
        </w:rPr>
        <w:t>Paralēlo aizdevumu piešķiršanas nosacījumi</w:t>
      </w:r>
    </w:p>
    <w:p w14:paraId="43288D35" w14:textId="77777777" w:rsidR="002D4DF5" w:rsidRPr="00DC0BF8" w:rsidRDefault="00B3170D"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16" w:name="p-523663"/>
      <w:bookmarkStart w:id="17" w:name="p10"/>
      <w:bookmarkEnd w:id="16"/>
      <w:bookmarkEnd w:id="17"/>
      <w:r w:rsidRPr="00DC0BF8">
        <w:rPr>
          <w:rFonts w:ascii="Times New Roman" w:eastAsia="Times New Roman" w:hAnsi="Times New Roman" w:cs="Times New Roman"/>
          <w:sz w:val="24"/>
          <w:szCs w:val="24"/>
          <w:lang w:eastAsia="lv-LV"/>
        </w:rPr>
        <w:t xml:space="preserve">13. Paralēlo </w:t>
      </w:r>
      <w:r w:rsidR="002D4DF5" w:rsidRPr="00DC0BF8">
        <w:rPr>
          <w:rFonts w:ascii="Times New Roman" w:eastAsia="Times New Roman" w:hAnsi="Times New Roman" w:cs="Times New Roman"/>
          <w:sz w:val="24"/>
          <w:szCs w:val="24"/>
          <w:lang w:eastAsia="lv-LV"/>
        </w:rPr>
        <w:t>aizdevumu</w:t>
      </w:r>
      <w:r w:rsidR="004415F0"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 xml:space="preserve">sniedz kā reģionālo atbalstu ieguldījumiem saskaņā ar Komisijas regulu Nr. </w:t>
      </w:r>
      <w:hyperlink r:id="rId14" w:tgtFrame="_blank" w:history="1">
        <w:r w:rsidR="002D4DF5" w:rsidRPr="00DC0BF8">
          <w:rPr>
            <w:rFonts w:ascii="Times New Roman" w:eastAsia="Times New Roman" w:hAnsi="Times New Roman" w:cs="Times New Roman"/>
            <w:sz w:val="24"/>
            <w:szCs w:val="24"/>
            <w:lang w:eastAsia="lv-LV"/>
          </w:rPr>
          <w:t>651/2014</w:t>
        </w:r>
      </w:hyperlink>
      <w:r w:rsidR="003A710F" w:rsidRPr="00DC0BF8">
        <w:rPr>
          <w:rFonts w:ascii="Times New Roman" w:eastAsia="Times New Roman" w:hAnsi="Times New Roman" w:cs="Times New Roman"/>
          <w:sz w:val="24"/>
          <w:szCs w:val="24"/>
          <w:lang w:eastAsia="lv-LV"/>
        </w:rPr>
        <w:t>.</w:t>
      </w:r>
    </w:p>
    <w:p w14:paraId="05BE06A5" w14:textId="77777777" w:rsidR="002D4DF5" w:rsidRPr="00DC0BF8" w:rsidRDefault="00B3170D"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18" w:name="p-523664"/>
      <w:bookmarkStart w:id="19" w:name="p11"/>
      <w:bookmarkEnd w:id="18"/>
      <w:bookmarkEnd w:id="19"/>
      <w:r w:rsidRPr="00DC0BF8">
        <w:rPr>
          <w:rFonts w:ascii="Times New Roman" w:eastAsia="Times New Roman" w:hAnsi="Times New Roman" w:cs="Times New Roman"/>
          <w:sz w:val="24"/>
          <w:szCs w:val="24"/>
          <w:lang w:eastAsia="lv-LV"/>
        </w:rPr>
        <w:t>14. P</w:t>
      </w:r>
      <w:r w:rsidR="00453DEE" w:rsidRPr="00DC0BF8">
        <w:rPr>
          <w:rFonts w:ascii="Times New Roman" w:eastAsia="Times New Roman" w:hAnsi="Times New Roman" w:cs="Times New Roman"/>
          <w:sz w:val="24"/>
          <w:szCs w:val="24"/>
          <w:lang w:eastAsia="lv-LV"/>
        </w:rPr>
        <w:t xml:space="preserve">aralēlo </w:t>
      </w:r>
      <w:r w:rsidR="002D4DF5" w:rsidRPr="00DC0BF8">
        <w:rPr>
          <w:rFonts w:ascii="Times New Roman" w:eastAsia="Times New Roman" w:hAnsi="Times New Roman" w:cs="Times New Roman"/>
          <w:sz w:val="24"/>
          <w:szCs w:val="24"/>
          <w:lang w:eastAsia="lv-LV"/>
        </w:rPr>
        <w:t>aizdevumu nepiešķir šādām darbībām un nozarēm:</w:t>
      </w:r>
    </w:p>
    <w:p w14:paraId="661199FE" w14:textId="13417829"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14.1. </w:t>
      </w:r>
      <w:r w:rsidR="002D4DF5" w:rsidRPr="00DC0BF8">
        <w:rPr>
          <w:rFonts w:ascii="Times New Roman" w:eastAsia="Times New Roman" w:hAnsi="Times New Roman" w:cs="Times New Roman"/>
          <w:sz w:val="24"/>
          <w:szCs w:val="24"/>
          <w:lang w:eastAsia="lv-LV"/>
        </w:rPr>
        <w:t xml:space="preserve">Komisijas regulas Nr. </w:t>
      </w:r>
      <w:hyperlink r:id="rId15" w:tgtFrame="_blank" w:history="1">
        <w:r w:rsidR="002D4DF5" w:rsidRPr="00DC0BF8">
          <w:rPr>
            <w:rFonts w:ascii="Times New Roman" w:eastAsia="Times New Roman" w:hAnsi="Times New Roman" w:cs="Times New Roman"/>
            <w:sz w:val="24"/>
            <w:szCs w:val="24"/>
            <w:lang w:eastAsia="lv-LV"/>
          </w:rPr>
          <w:t>651/2014</w:t>
        </w:r>
      </w:hyperlink>
      <w:r w:rsidR="00F41130">
        <w:rPr>
          <w:rFonts w:ascii="Times New Roman" w:eastAsia="Times New Roman" w:hAnsi="Times New Roman" w:cs="Times New Roman"/>
          <w:sz w:val="24"/>
          <w:szCs w:val="24"/>
          <w:lang w:eastAsia="lv-LV"/>
        </w:rPr>
        <w:t xml:space="preserve"> 1.panta 2.</w:t>
      </w:r>
      <w:r w:rsidR="002D4DF5" w:rsidRPr="00DC0BF8">
        <w:rPr>
          <w:rFonts w:ascii="Times New Roman" w:eastAsia="Times New Roman" w:hAnsi="Times New Roman" w:cs="Times New Roman"/>
          <w:sz w:val="24"/>
          <w:szCs w:val="24"/>
          <w:lang w:eastAsia="lv-LV"/>
        </w:rPr>
        <w:t>punktā noteiktajām darbībām;</w:t>
      </w:r>
    </w:p>
    <w:p w14:paraId="4C4D8C00" w14:textId="0E9C60A4"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14.2. </w:t>
      </w:r>
      <w:r w:rsidR="002D4DF5" w:rsidRPr="00DC0BF8">
        <w:rPr>
          <w:rFonts w:ascii="Times New Roman" w:eastAsia="Times New Roman" w:hAnsi="Times New Roman" w:cs="Times New Roman"/>
          <w:sz w:val="24"/>
          <w:szCs w:val="24"/>
          <w:lang w:eastAsia="lv-LV"/>
        </w:rPr>
        <w:t xml:space="preserve">Komisijas regulas Nr. </w:t>
      </w:r>
      <w:hyperlink r:id="rId16" w:tgtFrame="_blank" w:history="1">
        <w:r w:rsidR="002D4DF5" w:rsidRPr="00DC0BF8">
          <w:rPr>
            <w:rFonts w:ascii="Times New Roman" w:eastAsia="Times New Roman" w:hAnsi="Times New Roman" w:cs="Times New Roman"/>
            <w:sz w:val="24"/>
            <w:szCs w:val="24"/>
            <w:lang w:eastAsia="lv-LV"/>
          </w:rPr>
          <w:t>651/2014</w:t>
        </w:r>
      </w:hyperlink>
      <w:r w:rsidR="00F41130">
        <w:rPr>
          <w:rFonts w:ascii="Times New Roman" w:eastAsia="Times New Roman" w:hAnsi="Times New Roman" w:cs="Times New Roman"/>
          <w:sz w:val="24"/>
          <w:szCs w:val="24"/>
          <w:lang w:eastAsia="lv-LV"/>
        </w:rPr>
        <w:t xml:space="preserve"> 1.panta 3.</w:t>
      </w:r>
      <w:r w:rsidR="002D4DF5" w:rsidRPr="00DC0BF8">
        <w:rPr>
          <w:rFonts w:ascii="Times New Roman" w:eastAsia="Times New Roman" w:hAnsi="Times New Roman" w:cs="Times New Roman"/>
          <w:sz w:val="24"/>
          <w:szCs w:val="24"/>
          <w:lang w:eastAsia="lv-LV"/>
        </w:rPr>
        <w:t>punktā noteiktajām nozarēm;</w:t>
      </w:r>
    </w:p>
    <w:p w14:paraId="5600B6F6" w14:textId="0ECA933B" w:rsidR="002D4DF5" w:rsidRPr="00DC0BF8" w:rsidRDefault="00F41130" w:rsidP="00F41130">
      <w:pPr>
        <w:pStyle w:val="ListParagraph"/>
        <w:spacing w:after="120"/>
        <w:ind w:left="851"/>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14.3. </w:t>
      </w:r>
      <w:r w:rsidR="002D4DF5" w:rsidRPr="00DC0BF8">
        <w:rPr>
          <w:rFonts w:ascii="Times New Roman" w:eastAsia="Times New Roman" w:hAnsi="Times New Roman" w:cs="Times New Roman"/>
          <w:sz w:val="24"/>
          <w:szCs w:val="24"/>
          <w:lang w:eastAsia="lv-LV"/>
        </w:rPr>
        <w:t xml:space="preserve">Komisijas regulas Nr. </w:t>
      </w:r>
      <w:hyperlink r:id="rId17" w:tgtFrame="_blank" w:history="1">
        <w:r w:rsidR="002D4DF5" w:rsidRPr="00DC0BF8">
          <w:rPr>
            <w:rFonts w:ascii="Times New Roman" w:eastAsia="Times New Roman" w:hAnsi="Times New Roman" w:cs="Times New Roman"/>
            <w:sz w:val="24"/>
            <w:szCs w:val="24"/>
            <w:lang w:eastAsia="lv-LV"/>
          </w:rPr>
          <w:t>651/2014</w:t>
        </w:r>
      </w:hyperlink>
      <w:r>
        <w:rPr>
          <w:rFonts w:ascii="Times New Roman" w:eastAsia="Times New Roman" w:hAnsi="Times New Roman" w:cs="Times New Roman"/>
          <w:sz w:val="24"/>
          <w:szCs w:val="24"/>
          <w:lang w:eastAsia="lv-LV"/>
        </w:rPr>
        <w:t xml:space="preserve"> 13.</w:t>
      </w:r>
      <w:r w:rsidR="002D4DF5" w:rsidRPr="00DC0BF8">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“a”</w:t>
      </w:r>
      <w:r w:rsidR="002D4DF5" w:rsidRPr="00DC0BF8">
        <w:rPr>
          <w:rFonts w:ascii="Times New Roman" w:eastAsia="Times New Roman" w:hAnsi="Times New Roman" w:cs="Times New Roman"/>
          <w:sz w:val="24"/>
          <w:szCs w:val="24"/>
          <w:lang w:eastAsia="lv-LV"/>
        </w:rPr>
        <w:t xml:space="preserve"> punktā noteiktajām nozarēm;</w:t>
      </w:r>
    </w:p>
    <w:p w14:paraId="7477E8D6" w14:textId="2F88E301" w:rsidR="00CF000E" w:rsidRPr="00DC0BF8" w:rsidRDefault="00CF000E"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14.4. </w:t>
      </w:r>
      <w:r w:rsidR="007354AB" w:rsidRPr="004A2E15">
        <w:rPr>
          <w:rFonts w:ascii="Times New Roman" w:eastAsia="Times New Roman" w:hAnsi="Times New Roman" w:cs="Times New Roman"/>
          <w:sz w:val="24"/>
          <w:szCs w:val="24"/>
          <w:lang w:eastAsia="lv-LV"/>
        </w:rPr>
        <w:t xml:space="preserve">Eiropas Parlamenta un Padomes 2013.gada 17.decembra Regulas (ES) Nr.1301/2013 par Eiropas Reģionālās attīstības fondu un īpašiem noteikumiem attiecībā uz mērķi </w:t>
      </w:r>
      <w:r w:rsidR="004A2E15">
        <w:rPr>
          <w:rFonts w:ascii="Times New Roman" w:eastAsia="Times New Roman" w:hAnsi="Times New Roman" w:cs="Times New Roman"/>
          <w:sz w:val="24"/>
          <w:szCs w:val="24"/>
          <w:lang w:eastAsia="lv-LV"/>
        </w:rPr>
        <w:t>“</w:t>
      </w:r>
      <w:r w:rsidR="007354AB" w:rsidRPr="004A2E15">
        <w:rPr>
          <w:rFonts w:ascii="Times New Roman" w:eastAsia="Times New Roman" w:hAnsi="Times New Roman" w:cs="Times New Roman"/>
          <w:sz w:val="24"/>
          <w:szCs w:val="24"/>
          <w:lang w:eastAsia="lv-LV"/>
        </w:rPr>
        <w:t>Investīcijas izaugsmei un nodarbinātībai</w:t>
      </w:r>
      <w:r w:rsidR="004A2E15">
        <w:rPr>
          <w:rFonts w:ascii="Times New Roman" w:eastAsia="Times New Roman" w:hAnsi="Times New Roman" w:cs="Times New Roman"/>
          <w:sz w:val="24"/>
          <w:szCs w:val="24"/>
          <w:lang w:eastAsia="lv-LV"/>
        </w:rPr>
        <w:t>”</w:t>
      </w:r>
      <w:r w:rsidR="007354AB" w:rsidRPr="004A2E15">
        <w:rPr>
          <w:rFonts w:ascii="Times New Roman" w:eastAsia="Times New Roman" w:hAnsi="Times New Roman" w:cs="Times New Roman"/>
          <w:sz w:val="24"/>
          <w:szCs w:val="24"/>
          <w:lang w:eastAsia="lv-LV"/>
        </w:rPr>
        <w:t xml:space="preserve"> un ar ko atceļ Regulu (EK) Nr. 1080/2006 3.panta 3.punkta </w:t>
      </w:r>
      <w:r w:rsidR="004A2E15">
        <w:rPr>
          <w:rFonts w:ascii="Times New Roman" w:eastAsia="Times New Roman" w:hAnsi="Times New Roman" w:cs="Times New Roman"/>
          <w:sz w:val="24"/>
          <w:szCs w:val="24"/>
          <w:lang w:eastAsia="lv-LV"/>
        </w:rPr>
        <w:t>“a”, “b” un “e”</w:t>
      </w:r>
      <w:r w:rsidR="007354AB" w:rsidRPr="004A2E15">
        <w:rPr>
          <w:rFonts w:ascii="Times New Roman" w:eastAsia="Times New Roman" w:hAnsi="Times New Roman" w:cs="Times New Roman"/>
          <w:sz w:val="24"/>
          <w:szCs w:val="24"/>
          <w:lang w:eastAsia="lv-LV"/>
        </w:rPr>
        <w:t xml:space="preserve"> apakšpunktā noteiktajām nozarēm un darbībām</w:t>
      </w:r>
      <w:r w:rsidR="004A2E15">
        <w:rPr>
          <w:rFonts w:ascii="Times New Roman" w:eastAsia="Times New Roman" w:hAnsi="Times New Roman" w:cs="Times New Roman"/>
          <w:sz w:val="24"/>
          <w:szCs w:val="24"/>
          <w:lang w:eastAsia="lv-LV"/>
        </w:rPr>
        <w:t>. Minētais nosacījums ir attiecināms,</w:t>
      </w:r>
      <w:r w:rsidR="007354AB" w:rsidRPr="004A2E15">
        <w:rPr>
          <w:rFonts w:ascii="Times New Roman" w:eastAsia="Times New Roman" w:hAnsi="Times New Roman" w:cs="Times New Roman"/>
          <w:sz w:val="24"/>
          <w:szCs w:val="24"/>
          <w:lang w:eastAsia="lv-LV"/>
        </w:rPr>
        <w:t xml:space="preserve"> ja paralēlais aizdevums tiek </w:t>
      </w:r>
      <w:r w:rsidR="004A2E15">
        <w:rPr>
          <w:rFonts w:ascii="Times New Roman" w:eastAsia="Times New Roman" w:hAnsi="Times New Roman" w:cs="Times New Roman"/>
          <w:sz w:val="24"/>
          <w:szCs w:val="24"/>
          <w:lang w:eastAsia="lv-LV"/>
        </w:rPr>
        <w:t>finansēts</w:t>
      </w:r>
      <w:r w:rsidR="007354AB" w:rsidRPr="004A2E15">
        <w:rPr>
          <w:rFonts w:ascii="Times New Roman" w:eastAsia="Times New Roman" w:hAnsi="Times New Roman" w:cs="Times New Roman"/>
          <w:sz w:val="24"/>
          <w:szCs w:val="24"/>
          <w:lang w:eastAsia="lv-LV"/>
        </w:rPr>
        <w:t xml:space="preserve"> no Eiropas Reģionālās attīstības fonda finansējuma</w:t>
      </w:r>
      <w:r w:rsidR="004A2E15">
        <w:rPr>
          <w:rFonts w:ascii="Times New Roman" w:eastAsia="Times New Roman" w:hAnsi="Times New Roman" w:cs="Times New Roman"/>
          <w:sz w:val="24"/>
          <w:szCs w:val="24"/>
          <w:lang w:eastAsia="lv-LV"/>
        </w:rPr>
        <w:t>;</w:t>
      </w:r>
    </w:p>
    <w:p w14:paraId="372C420B" w14:textId="77777777" w:rsidR="00B3170D"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CF000E" w:rsidRPr="00DC0BF8">
        <w:rPr>
          <w:rFonts w:ascii="Times New Roman" w:eastAsia="Times New Roman" w:hAnsi="Times New Roman" w:cs="Times New Roman"/>
          <w:sz w:val="24"/>
          <w:szCs w:val="24"/>
          <w:lang w:eastAsia="lv-LV"/>
        </w:rPr>
        <w:t>5</w:t>
      </w:r>
      <w:r w:rsidRPr="00DC0BF8">
        <w:rPr>
          <w:rFonts w:ascii="Times New Roman" w:eastAsia="Times New Roman" w:hAnsi="Times New Roman" w:cs="Times New Roman"/>
          <w:sz w:val="24"/>
          <w:szCs w:val="24"/>
          <w:lang w:eastAsia="lv-LV"/>
        </w:rPr>
        <w:t>. vairumtirdzniecībai un mazumtirdzniecībai</w:t>
      </w:r>
      <w:r w:rsidR="00671702" w:rsidRPr="00DC0BF8">
        <w:rPr>
          <w:rFonts w:ascii="Times New Roman" w:eastAsia="Times New Roman" w:hAnsi="Times New Roman" w:cs="Times New Roman"/>
          <w:sz w:val="24"/>
          <w:szCs w:val="24"/>
          <w:lang w:eastAsia="lv-LV"/>
        </w:rPr>
        <w:t xml:space="preserve"> (NACE 2.redakcijas 45. nodaļa “Automobiļu un motociklu vairumtirdzniecība, mazumtirdzniecība un remonts” un 46.nodaļa “Vairumtirdzniecība, izņemot automobiļus un motociklus”)</w:t>
      </w:r>
      <w:r w:rsidRPr="00DC0BF8">
        <w:rPr>
          <w:rFonts w:ascii="Times New Roman" w:eastAsia="Times New Roman" w:hAnsi="Times New Roman" w:cs="Times New Roman"/>
          <w:sz w:val="24"/>
          <w:szCs w:val="24"/>
          <w:lang w:eastAsia="lv-LV"/>
        </w:rPr>
        <w:t>,</w:t>
      </w:r>
      <w:r w:rsidR="00671702"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 xml:space="preserve"> izņemot gadījumus, kad paralēlais aizdevums tiek piešķirts saimnieciskās darbības veicējam, kura pamatdarbība ir apstrādes nozare</w:t>
      </w:r>
      <w:r w:rsidR="00671702" w:rsidRPr="00DC0BF8">
        <w:rPr>
          <w:rFonts w:ascii="Times New Roman" w:eastAsia="Times New Roman" w:hAnsi="Times New Roman" w:cs="Times New Roman"/>
          <w:sz w:val="24"/>
          <w:szCs w:val="24"/>
          <w:lang w:eastAsia="lv-LV"/>
        </w:rPr>
        <w:t xml:space="preserve"> (NACE 2.redakcijas C sadaļa “Apstrādes rūpniecība”)</w:t>
      </w:r>
      <w:r w:rsidRPr="00DC0BF8">
        <w:rPr>
          <w:rFonts w:ascii="Times New Roman" w:eastAsia="Times New Roman" w:hAnsi="Times New Roman" w:cs="Times New Roman"/>
          <w:sz w:val="24"/>
          <w:szCs w:val="24"/>
          <w:lang w:eastAsia="lv-LV"/>
        </w:rPr>
        <w:t>;</w:t>
      </w:r>
    </w:p>
    <w:p w14:paraId="37EE73D7" w14:textId="0BE779D6"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CF000E" w:rsidRPr="00DC0BF8">
        <w:rPr>
          <w:rFonts w:ascii="Times New Roman" w:eastAsia="Times New Roman" w:hAnsi="Times New Roman" w:cs="Times New Roman"/>
          <w:sz w:val="24"/>
          <w:szCs w:val="24"/>
          <w:lang w:eastAsia="lv-LV"/>
        </w:rPr>
        <w:t>6</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ieroču un munīcijas tirdzniecība</w:t>
      </w:r>
      <w:r w:rsidR="00D23439" w:rsidRPr="00DC0BF8">
        <w:rPr>
          <w:rFonts w:ascii="Times New Roman" w:eastAsia="Times New Roman" w:hAnsi="Times New Roman" w:cs="Times New Roman"/>
          <w:sz w:val="24"/>
          <w:szCs w:val="24"/>
          <w:lang w:eastAsia="lv-LV"/>
        </w:rPr>
        <w:t xml:space="preserve">i </w:t>
      </w:r>
      <w:r w:rsidR="003E0F06" w:rsidRPr="00DC0BF8">
        <w:rPr>
          <w:rFonts w:ascii="Times New Roman" w:eastAsia="Times New Roman" w:hAnsi="Times New Roman" w:cs="Times New Roman"/>
          <w:sz w:val="24"/>
          <w:szCs w:val="24"/>
          <w:lang w:eastAsia="lv-LV"/>
        </w:rPr>
        <w:t>(NACE 2.redakcijas grup</w:t>
      </w:r>
      <w:r w:rsidR="004B2499">
        <w:rPr>
          <w:rFonts w:ascii="Times New Roman" w:eastAsia="Times New Roman" w:hAnsi="Times New Roman" w:cs="Times New Roman"/>
          <w:sz w:val="24"/>
          <w:szCs w:val="24"/>
          <w:lang w:eastAsia="lv-LV"/>
        </w:rPr>
        <w:t>a</w:t>
      </w:r>
      <w:r w:rsidR="00D23439" w:rsidRPr="00DC0BF8">
        <w:rPr>
          <w:rFonts w:ascii="Times New Roman" w:eastAsia="Times New Roman" w:hAnsi="Times New Roman" w:cs="Times New Roman"/>
          <w:sz w:val="24"/>
          <w:szCs w:val="24"/>
          <w:lang w:eastAsia="lv-LV"/>
        </w:rPr>
        <w:t xml:space="preserve"> 47.78 “Citur neklasificēta jaunu preču mazumtirdzniecība specializētajos veikalos</w:t>
      </w:r>
      <w:r w:rsidR="004B2499">
        <w:rPr>
          <w:rFonts w:ascii="Times New Roman" w:eastAsia="Times New Roman" w:hAnsi="Times New Roman" w:cs="Times New Roman"/>
          <w:sz w:val="24"/>
          <w:szCs w:val="24"/>
          <w:lang w:eastAsia="lv-LV"/>
        </w:rPr>
        <w:t>”</w:t>
      </w:r>
      <w:r w:rsidR="00D23439" w:rsidRPr="00DC0BF8">
        <w:rPr>
          <w:rFonts w:ascii="Times New Roman" w:eastAsia="Times New Roman" w:hAnsi="Times New Roman" w:cs="Times New Roman"/>
          <w:sz w:val="24"/>
          <w:szCs w:val="24"/>
          <w:lang w:eastAsia="lv-LV"/>
        </w:rPr>
        <w:t>)</w:t>
      </w:r>
      <w:r w:rsidR="002D4DF5" w:rsidRPr="00DC0BF8">
        <w:rPr>
          <w:rFonts w:ascii="Times New Roman" w:eastAsia="Times New Roman" w:hAnsi="Times New Roman" w:cs="Times New Roman"/>
          <w:sz w:val="24"/>
          <w:szCs w:val="24"/>
          <w:lang w:eastAsia="lv-LV"/>
        </w:rPr>
        <w:t>;</w:t>
      </w:r>
    </w:p>
    <w:p w14:paraId="51DEE2C2" w14:textId="77340F22" w:rsidR="00B3170D"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CF000E" w:rsidRPr="00DC0BF8">
        <w:rPr>
          <w:rFonts w:ascii="Times New Roman" w:eastAsia="Times New Roman" w:hAnsi="Times New Roman" w:cs="Times New Roman"/>
          <w:sz w:val="24"/>
          <w:szCs w:val="24"/>
          <w:lang w:eastAsia="lv-LV"/>
        </w:rPr>
        <w:t>7</w:t>
      </w:r>
      <w:r w:rsidRPr="00DC0BF8">
        <w:rPr>
          <w:rFonts w:ascii="Times New Roman" w:eastAsia="Times New Roman" w:hAnsi="Times New Roman" w:cs="Times New Roman"/>
          <w:sz w:val="24"/>
          <w:szCs w:val="24"/>
          <w:lang w:eastAsia="lv-LV"/>
        </w:rPr>
        <w:t>. alkohola tirdzniecībai</w:t>
      </w:r>
      <w:r w:rsidR="00D23439" w:rsidRPr="00DC0BF8">
        <w:rPr>
          <w:rFonts w:ascii="Times New Roman" w:eastAsia="Times New Roman" w:hAnsi="Times New Roman" w:cs="Times New Roman"/>
          <w:sz w:val="24"/>
          <w:szCs w:val="24"/>
          <w:lang w:eastAsia="lv-LV"/>
        </w:rPr>
        <w:t xml:space="preserve"> (NACE 2.redakcijas grup</w:t>
      </w:r>
      <w:r w:rsidR="004B2499">
        <w:rPr>
          <w:rFonts w:ascii="Times New Roman" w:eastAsia="Times New Roman" w:hAnsi="Times New Roman" w:cs="Times New Roman"/>
          <w:sz w:val="24"/>
          <w:szCs w:val="24"/>
          <w:lang w:eastAsia="lv-LV"/>
        </w:rPr>
        <w:t>a</w:t>
      </w:r>
      <w:r w:rsidR="00D23439" w:rsidRPr="00DC0BF8">
        <w:rPr>
          <w:rFonts w:ascii="Times New Roman" w:eastAsia="Times New Roman" w:hAnsi="Times New Roman" w:cs="Times New Roman"/>
          <w:sz w:val="24"/>
          <w:szCs w:val="24"/>
          <w:lang w:eastAsia="lv-LV"/>
        </w:rPr>
        <w:t xml:space="preserve"> 46.53 “Dzērienu vairumtirdzniecība” un grup</w:t>
      </w:r>
      <w:r w:rsidR="004B2499">
        <w:rPr>
          <w:rFonts w:ascii="Times New Roman" w:eastAsia="Times New Roman" w:hAnsi="Times New Roman" w:cs="Times New Roman"/>
          <w:sz w:val="24"/>
          <w:szCs w:val="24"/>
          <w:lang w:eastAsia="lv-LV"/>
        </w:rPr>
        <w:t>a</w:t>
      </w:r>
      <w:r w:rsidR="00D23439" w:rsidRPr="00DC0BF8">
        <w:rPr>
          <w:rFonts w:ascii="Times New Roman" w:eastAsia="Times New Roman" w:hAnsi="Times New Roman" w:cs="Times New Roman"/>
          <w:sz w:val="24"/>
          <w:szCs w:val="24"/>
          <w:lang w:eastAsia="lv-LV"/>
        </w:rPr>
        <w:t xml:space="preserve"> 47.52 “Alkoholisko un citu dzērienu mazumtirdzniecība specializētajos veikalos”)</w:t>
      </w:r>
      <w:r w:rsidRPr="00DC0BF8">
        <w:rPr>
          <w:rFonts w:ascii="Times New Roman" w:eastAsia="Times New Roman" w:hAnsi="Times New Roman" w:cs="Times New Roman"/>
          <w:sz w:val="24"/>
          <w:szCs w:val="24"/>
          <w:lang w:eastAsia="lv-LV"/>
        </w:rPr>
        <w:t xml:space="preserve">; </w:t>
      </w:r>
    </w:p>
    <w:p w14:paraId="6EAE1CA4" w14:textId="23017921"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CF000E" w:rsidRPr="00DC0BF8">
        <w:rPr>
          <w:rFonts w:ascii="Times New Roman" w:eastAsia="Times New Roman" w:hAnsi="Times New Roman" w:cs="Times New Roman"/>
          <w:sz w:val="24"/>
          <w:szCs w:val="24"/>
          <w:lang w:eastAsia="lv-LV"/>
        </w:rPr>
        <w:t>8</w:t>
      </w:r>
      <w:r w:rsidRPr="00DC0BF8">
        <w:rPr>
          <w:rFonts w:ascii="Times New Roman" w:eastAsia="Times New Roman" w:hAnsi="Times New Roman" w:cs="Times New Roman"/>
          <w:sz w:val="24"/>
          <w:szCs w:val="24"/>
          <w:lang w:eastAsia="lv-LV"/>
        </w:rPr>
        <w:t xml:space="preserve">. </w:t>
      </w:r>
      <w:r w:rsidR="002237D6" w:rsidRPr="00DC0BF8">
        <w:rPr>
          <w:rFonts w:ascii="Times New Roman" w:eastAsia="Times New Roman" w:hAnsi="Times New Roman" w:cs="Times New Roman"/>
          <w:sz w:val="24"/>
          <w:szCs w:val="24"/>
          <w:lang w:eastAsia="lv-LV"/>
        </w:rPr>
        <w:t>t</w:t>
      </w:r>
      <w:r w:rsidR="002D4DF5" w:rsidRPr="00DC0BF8">
        <w:rPr>
          <w:rFonts w:ascii="Times New Roman" w:eastAsia="Times New Roman" w:hAnsi="Times New Roman" w:cs="Times New Roman"/>
          <w:sz w:val="24"/>
          <w:szCs w:val="24"/>
          <w:lang w:eastAsia="lv-LV"/>
        </w:rPr>
        <w:t>abakas izstrādājumu ražošanai un tirdzniecībai</w:t>
      </w:r>
      <w:r w:rsidR="0000341F" w:rsidRPr="00DC0BF8">
        <w:rPr>
          <w:rFonts w:ascii="Times New Roman" w:eastAsia="Times New Roman" w:hAnsi="Times New Roman" w:cs="Times New Roman"/>
          <w:sz w:val="24"/>
          <w:szCs w:val="24"/>
          <w:lang w:eastAsia="lv-LV"/>
        </w:rPr>
        <w:t xml:space="preserve"> (NACE 2.redakcijas </w:t>
      </w:r>
      <w:r w:rsidR="004B2499">
        <w:rPr>
          <w:rFonts w:ascii="Times New Roman" w:eastAsia="Times New Roman" w:hAnsi="Times New Roman" w:cs="Times New Roman"/>
          <w:sz w:val="24"/>
          <w:szCs w:val="24"/>
          <w:lang w:eastAsia="lv-LV"/>
        </w:rPr>
        <w:t>12.</w:t>
      </w:r>
      <w:r w:rsidR="00CF000E" w:rsidRPr="00DC0BF8">
        <w:rPr>
          <w:rFonts w:ascii="Times New Roman" w:eastAsia="Times New Roman" w:hAnsi="Times New Roman" w:cs="Times New Roman"/>
          <w:sz w:val="24"/>
          <w:szCs w:val="24"/>
          <w:lang w:eastAsia="lv-LV"/>
        </w:rPr>
        <w:t>nodaļa “Tabakas izstrādājumu ražošana”</w:t>
      </w:r>
      <w:r w:rsidR="004B2499">
        <w:rPr>
          <w:rFonts w:ascii="Times New Roman" w:eastAsia="Times New Roman" w:hAnsi="Times New Roman" w:cs="Times New Roman"/>
          <w:sz w:val="24"/>
          <w:szCs w:val="24"/>
          <w:lang w:eastAsia="lv-LV"/>
        </w:rPr>
        <w:t xml:space="preserve"> un</w:t>
      </w:r>
      <w:r w:rsidR="00CF000E" w:rsidRPr="00DC0BF8">
        <w:rPr>
          <w:rFonts w:ascii="Times New Roman" w:eastAsia="Times New Roman" w:hAnsi="Times New Roman" w:cs="Times New Roman"/>
          <w:sz w:val="24"/>
          <w:szCs w:val="24"/>
          <w:lang w:eastAsia="lv-LV"/>
        </w:rPr>
        <w:t xml:space="preserve"> </w:t>
      </w:r>
      <w:r w:rsidR="004B2499">
        <w:rPr>
          <w:rFonts w:ascii="Times New Roman" w:eastAsia="Times New Roman" w:hAnsi="Times New Roman" w:cs="Times New Roman"/>
          <w:sz w:val="24"/>
          <w:szCs w:val="24"/>
          <w:lang w:eastAsia="lv-LV"/>
        </w:rPr>
        <w:t xml:space="preserve">grupa </w:t>
      </w:r>
      <w:r w:rsidR="00671702" w:rsidRPr="00DC0BF8">
        <w:rPr>
          <w:rFonts w:ascii="Times New Roman" w:eastAsia="Times New Roman" w:hAnsi="Times New Roman" w:cs="Times New Roman"/>
          <w:sz w:val="24"/>
          <w:szCs w:val="24"/>
          <w:lang w:eastAsia="lv-LV"/>
        </w:rPr>
        <w:t>46.35 “Tabakas i</w:t>
      </w:r>
      <w:r w:rsidR="004B2499">
        <w:rPr>
          <w:rFonts w:ascii="Times New Roman" w:eastAsia="Times New Roman" w:hAnsi="Times New Roman" w:cs="Times New Roman"/>
          <w:sz w:val="24"/>
          <w:szCs w:val="24"/>
          <w:lang w:eastAsia="lv-LV"/>
        </w:rPr>
        <w:t xml:space="preserve">zstrādājumu vairumtirdzniecība”, </w:t>
      </w:r>
      <w:r w:rsidR="00AB4D10" w:rsidRPr="00DC0BF8">
        <w:rPr>
          <w:rFonts w:ascii="Times New Roman" w:eastAsia="Times New Roman" w:hAnsi="Times New Roman" w:cs="Times New Roman"/>
          <w:sz w:val="24"/>
          <w:szCs w:val="24"/>
          <w:lang w:eastAsia="lv-LV"/>
        </w:rPr>
        <w:t>un  grup</w:t>
      </w:r>
      <w:r w:rsidR="004B2499">
        <w:rPr>
          <w:rFonts w:ascii="Times New Roman" w:eastAsia="Times New Roman" w:hAnsi="Times New Roman" w:cs="Times New Roman"/>
          <w:sz w:val="24"/>
          <w:szCs w:val="24"/>
          <w:lang w:eastAsia="lv-LV"/>
        </w:rPr>
        <w:t>a</w:t>
      </w:r>
      <w:r w:rsidR="00AB4D10" w:rsidRPr="00DC0BF8">
        <w:rPr>
          <w:rFonts w:ascii="Times New Roman" w:eastAsia="Times New Roman" w:hAnsi="Times New Roman" w:cs="Times New Roman"/>
          <w:sz w:val="24"/>
          <w:szCs w:val="24"/>
          <w:lang w:eastAsia="lv-LV"/>
        </w:rPr>
        <w:t xml:space="preserve"> </w:t>
      </w:r>
      <w:r w:rsidR="00D23439" w:rsidRPr="00DC0BF8">
        <w:rPr>
          <w:rFonts w:ascii="Times New Roman" w:eastAsia="Times New Roman" w:hAnsi="Times New Roman" w:cs="Times New Roman"/>
          <w:sz w:val="24"/>
          <w:szCs w:val="24"/>
          <w:lang w:eastAsia="lv-LV"/>
        </w:rPr>
        <w:t xml:space="preserve"> </w:t>
      </w:r>
      <w:r w:rsidR="00AB4D10" w:rsidRPr="00DC0BF8">
        <w:rPr>
          <w:rFonts w:ascii="Times New Roman" w:eastAsia="Times New Roman" w:hAnsi="Times New Roman" w:cs="Times New Roman"/>
          <w:sz w:val="24"/>
          <w:szCs w:val="24"/>
          <w:lang w:eastAsia="lv-LV"/>
        </w:rPr>
        <w:t>47.26 “Tabakas izstrādājumu mazumtirdzniecība specializētajos veikalos”)</w:t>
      </w:r>
      <w:r w:rsidR="002D4DF5" w:rsidRPr="00DC0BF8">
        <w:rPr>
          <w:rFonts w:ascii="Times New Roman" w:eastAsia="Times New Roman" w:hAnsi="Times New Roman" w:cs="Times New Roman"/>
          <w:sz w:val="24"/>
          <w:szCs w:val="24"/>
          <w:lang w:eastAsia="lv-LV"/>
        </w:rPr>
        <w:t>;</w:t>
      </w:r>
    </w:p>
    <w:p w14:paraId="288DBC8F" w14:textId="77777777"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7354AB" w:rsidRPr="00DC0BF8">
        <w:rPr>
          <w:rFonts w:ascii="Times New Roman" w:eastAsia="Times New Roman" w:hAnsi="Times New Roman" w:cs="Times New Roman"/>
          <w:sz w:val="24"/>
          <w:szCs w:val="24"/>
          <w:lang w:eastAsia="lv-LV"/>
        </w:rPr>
        <w:t>9</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azartspēlēm un derībām</w:t>
      </w:r>
      <w:r w:rsidR="00D23439" w:rsidRPr="00DC0BF8">
        <w:rPr>
          <w:rFonts w:ascii="Times New Roman" w:eastAsia="Times New Roman" w:hAnsi="Times New Roman" w:cs="Times New Roman"/>
          <w:sz w:val="24"/>
          <w:szCs w:val="24"/>
          <w:lang w:eastAsia="lv-LV"/>
        </w:rPr>
        <w:t xml:space="preserve"> (NACE 2.redakcijas 92.nodaļa “Azartspēles un derības”)</w:t>
      </w:r>
      <w:r w:rsidR="002D4DF5" w:rsidRPr="00DC0BF8">
        <w:rPr>
          <w:rFonts w:ascii="Times New Roman" w:eastAsia="Times New Roman" w:hAnsi="Times New Roman" w:cs="Times New Roman"/>
          <w:sz w:val="24"/>
          <w:szCs w:val="24"/>
          <w:lang w:eastAsia="lv-LV"/>
        </w:rPr>
        <w:t>;</w:t>
      </w:r>
    </w:p>
    <w:p w14:paraId="608792E3" w14:textId="77777777"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7354AB" w:rsidRPr="00DC0BF8">
        <w:rPr>
          <w:rFonts w:ascii="Times New Roman" w:eastAsia="Times New Roman" w:hAnsi="Times New Roman" w:cs="Times New Roman"/>
          <w:sz w:val="24"/>
          <w:szCs w:val="24"/>
          <w:lang w:eastAsia="lv-LV"/>
        </w:rPr>
        <w:t>10</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finanšu un apdrošināšanas darbībai</w:t>
      </w:r>
      <w:r w:rsidR="00AB4D10" w:rsidRPr="00DC0BF8">
        <w:rPr>
          <w:rFonts w:ascii="Times New Roman" w:eastAsia="Times New Roman" w:hAnsi="Times New Roman" w:cs="Times New Roman"/>
          <w:sz w:val="24"/>
          <w:szCs w:val="24"/>
          <w:lang w:eastAsia="lv-LV"/>
        </w:rPr>
        <w:t xml:space="preserve"> (NACE 2.redakcijas K sadaļa “Finanšu un apdrošināšanas darbības”)</w:t>
      </w:r>
      <w:r w:rsidR="002D4DF5" w:rsidRPr="00DC0BF8">
        <w:rPr>
          <w:rFonts w:ascii="Times New Roman" w:eastAsia="Times New Roman" w:hAnsi="Times New Roman" w:cs="Times New Roman"/>
          <w:sz w:val="24"/>
          <w:szCs w:val="24"/>
          <w:lang w:eastAsia="lv-LV"/>
        </w:rPr>
        <w:t>;</w:t>
      </w:r>
    </w:p>
    <w:p w14:paraId="4C1AFF9B" w14:textId="77777777"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7354AB" w:rsidRPr="00DC0BF8">
        <w:rPr>
          <w:rFonts w:ascii="Times New Roman" w:eastAsia="Times New Roman" w:hAnsi="Times New Roman" w:cs="Times New Roman"/>
          <w:sz w:val="24"/>
          <w:szCs w:val="24"/>
          <w:lang w:eastAsia="lv-LV"/>
        </w:rPr>
        <w:t>11</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operācijām ar nekustamo īpašumu</w:t>
      </w:r>
      <w:r w:rsidR="00D23439" w:rsidRPr="00DC0BF8">
        <w:rPr>
          <w:rFonts w:ascii="Times New Roman" w:eastAsia="Times New Roman" w:hAnsi="Times New Roman" w:cs="Times New Roman"/>
          <w:sz w:val="24"/>
          <w:szCs w:val="24"/>
          <w:lang w:eastAsia="lv-LV"/>
        </w:rPr>
        <w:t xml:space="preserve"> (NACE 2.redakcijas L sadaļa “Operācijas ar nekustamo īpašumu”)</w:t>
      </w:r>
      <w:r w:rsidR="002D4DF5" w:rsidRPr="00DC0BF8">
        <w:rPr>
          <w:rFonts w:ascii="Times New Roman" w:eastAsia="Times New Roman" w:hAnsi="Times New Roman" w:cs="Times New Roman"/>
          <w:sz w:val="24"/>
          <w:szCs w:val="24"/>
          <w:lang w:eastAsia="lv-LV"/>
        </w:rPr>
        <w:t>, izņemot gadījumus, ja aizdevums tiek piešķirts nekustamā industriālā īpašuma attīstīšanai;</w:t>
      </w:r>
    </w:p>
    <w:p w14:paraId="42CCC1CA" w14:textId="36348DD6"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7354AB" w:rsidRPr="00DC0BF8">
        <w:rPr>
          <w:rFonts w:ascii="Times New Roman" w:eastAsia="Times New Roman" w:hAnsi="Times New Roman" w:cs="Times New Roman"/>
          <w:sz w:val="24"/>
          <w:szCs w:val="24"/>
          <w:lang w:eastAsia="lv-LV"/>
        </w:rPr>
        <w:t>12</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transportlīdzekļu, individuālās lietošanas priekšmetu, sadzīves aparatūras un sadzīves iekārtu iznomāšanai</w:t>
      </w:r>
      <w:r w:rsidR="003E0F06" w:rsidRPr="00DC0BF8">
        <w:rPr>
          <w:rFonts w:ascii="Times New Roman" w:eastAsia="Times New Roman" w:hAnsi="Times New Roman" w:cs="Times New Roman"/>
          <w:sz w:val="24"/>
          <w:szCs w:val="24"/>
          <w:lang w:eastAsia="lv-LV"/>
        </w:rPr>
        <w:t xml:space="preserve"> (NACE 2.redakcijas</w:t>
      </w:r>
      <w:r w:rsidR="003E0F06" w:rsidRPr="00DC0BF8">
        <w:t xml:space="preserve"> </w:t>
      </w:r>
      <w:r w:rsidR="003E0F06" w:rsidRPr="004B2499">
        <w:rPr>
          <w:rFonts w:ascii="Times New Roman" w:eastAsia="Times New Roman" w:hAnsi="Times New Roman" w:cs="Times New Roman"/>
          <w:sz w:val="24"/>
          <w:szCs w:val="24"/>
          <w:lang w:eastAsia="lv-LV"/>
        </w:rPr>
        <w:t>grup</w:t>
      </w:r>
      <w:r w:rsidR="004B2499">
        <w:rPr>
          <w:rFonts w:ascii="Times New Roman" w:eastAsia="Times New Roman" w:hAnsi="Times New Roman" w:cs="Times New Roman"/>
          <w:sz w:val="24"/>
          <w:szCs w:val="24"/>
          <w:lang w:eastAsia="lv-LV"/>
        </w:rPr>
        <w:t>a</w:t>
      </w:r>
      <w:r w:rsidR="003E0F06" w:rsidRPr="004B2499">
        <w:rPr>
          <w:rFonts w:ascii="Times New Roman" w:eastAsia="Times New Roman" w:hAnsi="Times New Roman" w:cs="Times New Roman"/>
          <w:sz w:val="24"/>
          <w:szCs w:val="24"/>
          <w:lang w:eastAsia="lv-LV"/>
        </w:rPr>
        <w:t xml:space="preserve"> </w:t>
      </w:r>
      <w:r w:rsidR="003E0F06" w:rsidRPr="00DC0BF8">
        <w:rPr>
          <w:rFonts w:ascii="Times New Roman" w:eastAsia="Times New Roman" w:hAnsi="Times New Roman" w:cs="Times New Roman"/>
          <w:sz w:val="24"/>
          <w:szCs w:val="24"/>
          <w:lang w:eastAsia="lv-LV"/>
        </w:rPr>
        <w:t>77.1 “Automobiļu iznomāšana un ekspluatācijas līzings”, grup</w:t>
      </w:r>
      <w:r w:rsidR="004B2499">
        <w:rPr>
          <w:rFonts w:ascii="Times New Roman" w:eastAsia="Times New Roman" w:hAnsi="Times New Roman" w:cs="Times New Roman"/>
          <w:sz w:val="24"/>
          <w:szCs w:val="24"/>
          <w:lang w:eastAsia="lv-LV"/>
        </w:rPr>
        <w:t>a</w:t>
      </w:r>
      <w:r w:rsidR="003E0F06" w:rsidRPr="00DC0BF8">
        <w:rPr>
          <w:rFonts w:ascii="Times New Roman" w:eastAsia="Times New Roman" w:hAnsi="Times New Roman" w:cs="Times New Roman"/>
          <w:sz w:val="24"/>
          <w:szCs w:val="24"/>
          <w:lang w:eastAsia="lv-LV"/>
        </w:rPr>
        <w:t xml:space="preserve">  77.2 “Individuālās lietošanas priekšmetu un mājsaimniecības piederumu iznomāšana un ekspluatācijas līzings” un grup</w:t>
      </w:r>
      <w:r w:rsidR="004B2499">
        <w:rPr>
          <w:rFonts w:ascii="Times New Roman" w:eastAsia="Times New Roman" w:hAnsi="Times New Roman" w:cs="Times New Roman"/>
          <w:sz w:val="24"/>
          <w:szCs w:val="24"/>
          <w:lang w:eastAsia="lv-LV"/>
        </w:rPr>
        <w:t>a</w:t>
      </w:r>
      <w:r w:rsidR="003E0F06" w:rsidRPr="00DC0BF8">
        <w:rPr>
          <w:rFonts w:ascii="Times New Roman" w:eastAsia="Times New Roman" w:hAnsi="Times New Roman" w:cs="Times New Roman"/>
          <w:sz w:val="24"/>
          <w:szCs w:val="24"/>
          <w:lang w:eastAsia="lv-LV"/>
        </w:rPr>
        <w:t xml:space="preserve"> 77.3 “Pārējo darba mašīnu, iekārtu un materiālo līdzekļu iznomāšana un ekspluatācijas līzings”)</w:t>
      </w:r>
      <w:r w:rsidR="002D4DF5" w:rsidRPr="00DC0BF8">
        <w:rPr>
          <w:rFonts w:ascii="Times New Roman" w:eastAsia="Times New Roman" w:hAnsi="Times New Roman" w:cs="Times New Roman"/>
          <w:sz w:val="24"/>
          <w:szCs w:val="24"/>
          <w:lang w:eastAsia="lv-LV"/>
        </w:rPr>
        <w:t>;</w:t>
      </w:r>
    </w:p>
    <w:p w14:paraId="44332C1D" w14:textId="77777777"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14.1</w:t>
      </w:r>
      <w:r w:rsidR="007354AB" w:rsidRPr="00DC0BF8">
        <w:rPr>
          <w:rFonts w:ascii="Times New Roman" w:eastAsia="Times New Roman" w:hAnsi="Times New Roman" w:cs="Times New Roman"/>
          <w:sz w:val="24"/>
          <w:szCs w:val="24"/>
          <w:lang w:eastAsia="lv-LV"/>
        </w:rPr>
        <w:t>3</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sabiedrisko, politisko un citu organizāciju darbībai</w:t>
      </w:r>
      <w:r w:rsidR="00AB4D10" w:rsidRPr="00DC0BF8">
        <w:rPr>
          <w:rFonts w:ascii="Times New Roman" w:eastAsia="Times New Roman" w:hAnsi="Times New Roman" w:cs="Times New Roman"/>
          <w:sz w:val="24"/>
          <w:szCs w:val="24"/>
          <w:lang w:eastAsia="lv-LV"/>
        </w:rPr>
        <w:t xml:space="preserve"> (NACE 2.redacijas 94.nodaļa “Sabiedrisko, politisko un citu organizāciju darbība”)</w:t>
      </w:r>
      <w:r w:rsidR="002D4DF5" w:rsidRPr="00DC0BF8">
        <w:rPr>
          <w:rFonts w:ascii="Times New Roman" w:eastAsia="Times New Roman" w:hAnsi="Times New Roman" w:cs="Times New Roman"/>
          <w:sz w:val="24"/>
          <w:szCs w:val="24"/>
          <w:lang w:eastAsia="lv-LV"/>
        </w:rPr>
        <w:t>;</w:t>
      </w:r>
    </w:p>
    <w:p w14:paraId="7A30242E" w14:textId="330E612C"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14.1</w:t>
      </w:r>
      <w:r w:rsidR="007354AB" w:rsidRPr="00DC0BF8">
        <w:rPr>
          <w:rFonts w:ascii="Times New Roman" w:eastAsia="Times New Roman" w:hAnsi="Times New Roman" w:cs="Times New Roman"/>
          <w:sz w:val="24"/>
          <w:szCs w:val="24"/>
          <w:lang w:eastAsia="lv-LV"/>
        </w:rPr>
        <w:t>4</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individuālās lietošanas priekšmetu un mājsaimniecības piederumu remontam, pārējo individuālo pakalpojumu sniegšanai</w:t>
      </w:r>
      <w:r w:rsidR="003E0F06" w:rsidRPr="00DC0BF8">
        <w:rPr>
          <w:rFonts w:ascii="Times New Roman" w:eastAsia="Times New Roman" w:hAnsi="Times New Roman" w:cs="Times New Roman"/>
          <w:sz w:val="24"/>
          <w:szCs w:val="24"/>
          <w:lang w:eastAsia="lv-LV"/>
        </w:rPr>
        <w:t xml:space="preserve"> (NACE 2.redakcijas grup</w:t>
      </w:r>
      <w:r w:rsidR="004B2499">
        <w:rPr>
          <w:rFonts w:ascii="Times New Roman" w:eastAsia="Times New Roman" w:hAnsi="Times New Roman" w:cs="Times New Roman"/>
          <w:sz w:val="24"/>
          <w:szCs w:val="24"/>
          <w:lang w:eastAsia="lv-LV"/>
        </w:rPr>
        <w:t>a</w:t>
      </w:r>
      <w:r w:rsidR="003E0F06" w:rsidRPr="00DC0BF8">
        <w:rPr>
          <w:rFonts w:ascii="Times New Roman" w:eastAsia="Times New Roman" w:hAnsi="Times New Roman" w:cs="Times New Roman"/>
          <w:sz w:val="24"/>
          <w:szCs w:val="24"/>
          <w:lang w:eastAsia="lv-LV"/>
        </w:rPr>
        <w:t xml:space="preserve"> 95.2 “Individuālās lietošanas priekšmetu un mājsaimniecības piederumu remonts” un 96.nodaļa “Pārējo individuālo pakalpojumu sniegšana”)</w:t>
      </w:r>
      <w:r w:rsidR="002D4DF5" w:rsidRPr="00DC0BF8">
        <w:rPr>
          <w:rFonts w:ascii="Times New Roman" w:eastAsia="Times New Roman" w:hAnsi="Times New Roman" w:cs="Times New Roman"/>
          <w:sz w:val="24"/>
          <w:szCs w:val="24"/>
          <w:lang w:eastAsia="lv-LV"/>
        </w:rPr>
        <w:t>;</w:t>
      </w:r>
    </w:p>
    <w:p w14:paraId="23E8FC23" w14:textId="49B2B318"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14.1</w:t>
      </w:r>
      <w:r w:rsidR="007354AB" w:rsidRPr="00DC0BF8">
        <w:rPr>
          <w:rFonts w:ascii="Times New Roman" w:eastAsia="Times New Roman" w:hAnsi="Times New Roman" w:cs="Times New Roman"/>
          <w:sz w:val="24"/>
          <w:szCs w:val="24"/>
          <w:lang w:eastAsia="lv-LV"/>
        </w:rPr>
        <w:t>5</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mājsaimniecību kā darba devēju darbībai</w:t>
      </w:r>
      <w:r w:rsidR="00AB4D10" w:rsidRPr="00DC0BF8">
        <w:rPr>
          <w:rFonts w:ascii="Times New Roman" w:eastAsia="Times New Roman" w:hAnsi="Times New Roman" w:cs="Times New Roman"/>
          <w:sz w:val="24"/>
          <w:szCs w:val="24"/>
          <w:lang w:eastAsia="lv-LV"/>
        </w:rPr>
        <w:t xml:space="preserve"> (NACE 2.redakcijas T sadaļa “Mājsaimniecību kā darba devēju darbība; pašpatēriņa preču ražošana un pakalpojumu sniegšana individuālajās mājsaimniecībās”</w:t>
      </w:r>
      <w:r w:rsidR="004B2499">
        <w:rPr>
          <w:rFonts w:ascii="Times New Roman" w:eastAsia="Times New Roman" w:hAnsi="Times New Roman" w:cs="Times New Roman"/>
          <w:sz w:val="24"/>
          <w:szCs w:val="24"/>
          <w:lang w:eastAsia="lv-LV"/>
        </w:rPr>
        <w:t>)</w:t>
      </w:r>
      <w:r w:rsidR="002D4DF5" w:rsidRPr="00DC0BF8">
        <w:rPr>
          <w:rFonts w:ascii="Times New Roman" w:eastAsia="Times New Roman" w:hAnsi="Times New Roman" w:cs="Times New Roman"/>
          <w:sz w:val="24"/>
          <w:szCs w:val="24"/>
          <w:lang w:eastAsia="lv-LV"/>
        </w:rPr>
        <w:t>;</w:t>
      </w:r>
    </w:p>
    <w:p w14:paraId="3C1D9545" w14:textId="77777777"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14.1</w:t>
      </w:r>
      <w:r w:rsidR="007354AB" w:rsidRPr="00DC0BF8">
        <w:rPr>
          <w:rFonts w:ascii="Times New Roman" w:eastAsia="Times New Roman" w:hAnsi="Times New Roman" w:cs="Times New Roman"/>
          <w:sz w:val="24"/>
          <w:szCs w:val="24"/>
          <w:lang w:eastAsia="lv-LV"/>
        </w:rPr>
        <w:t>6</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transportlīdzekļu un transporta aprīkojuma iegādei saimnieciskās darbības veicējiem, kas darbojas transporta nozarē</w:t>
      </w:r>
      <w:r w:rsidR="00AB4D10" w:rsidRPr="00DC0BF8">
        <w:rPr>
          <w:rFonts w:ascii="Times New Roman" w:eastAsia="Times New Roman" w:hAnsi="Times New Roman" w:cs="Times New Roman"/>
          <w:sz w:val="24"/>
          <w:szCs w:val="24"/>
          <w:lang w:eastAsia="lv-LV"/>
        </w:rPr>
        <w:t xml:space="preserve"> (NACE 2.redakcijas H sadaļa “Transports un uzglabāšana”)</w:t>
      </w:r>
      <w:r w:rsidR="002D4DF5" w:rsidRPr="00DC0BF8">
        <w:rPr>
          <w:rFonts w:ascii="Times New Roman" w:eastAsia="Times New Roman" w:hAnsi="Times New Roman" w:cs="Times New Roman"/>
          <w:sz w:val="24"/>
          <w:szCs w:val="24"/>
          <w:lang w:eastAsia="lv-LV"/>
        </w:rPr>
        <w:t>;</w:t>
      </w:r>
    </w:p>
    <w:p w14:paraId="55F447A4" w14:textId="77777777" w:rsidR="002D4DF5" w:rsidRPr="00DC0BF8" w:rsidRDefault="00B3170D" w:rsidP="00F41130">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14.</w:t>
      </w:r>
      <w:r w:rsidR="007354AB" w:rsidRPr="00DC0BF8">
        <w:rPr>
          <w:rFonts w:ascii="Times New Roman" w:eastAsia="Times New Roman" w:hAnsi="Times New Roman" w:cs="Times New Roman"/>
          <w:sz w:val="24"/>
          <w:szCs w:val="24"/>
          <w:lang w:eastAsia="lv-LV"/>
        </w:rPr>
        <w:t>17</w:t>
      </w:r>
      <w:r w:rsidRPr="00DC0BF8">
        <w:rPr>
          <w:rFonts w:ascii="Times New Roman" w:eastAsia="Times New Roman" w:hAnsi="Times New Roman" w:cs="Times New Roman"/>
          <w:sz w:val="24"/>
          <w:szCs w:val="24"/>
          <w:lang w:eastAsia="lv-LV"/>
        </w:rPr>
        <w:t xml:space="preserve">. </w:t>
      </w:r>
      <w:r w:rsidR="002D4DF5" w:rsidRPr="00DC0BF8">
        <w:rPr>
          <w:rFonts w:ascii="Times New Roman" w:eastAsia="Times New Roman" w:hAnsi="Times New Roman" w:cs="Times New Roman"/>
          <w:sz w:val="24"/>
          <w:szCs w:val="24"/>
          <w:lang w:eastAsia="lv-LV"/>
        </w:rPr>
        <w:t>elektroenerģijai un siltumapgādei</w:t>
      </w:r>
      <w:r w:rsidR="00AB4D10" w:rsidRPr="00DC0BF8">
        <w:rPr>
          <w:rFonts w:ascii="Times New Roman" w:eastAsia="Times New Roman" w:hAnsi="Times New Roman" w:cs="Times New Roman"/>
          <w:sz w:val="24"/>
          <w:szCs w:val="24"/>
          <w:lang w:eastAsia="lv-LV"/>
        </w:rPr>
        <w:t xml:space="preserve"> (NACE 2.redakcijas D sadaļa “Elektroenerģija, gāzes apgāde, siltumapgāde un gaisa kondicionēšana”)</w:t>
      </w:r>
      <w:r w:rsidR="002D4DF5" w:rsidRPr="00DC0BF8">
        <w:rPr>
          <w:rFonts w:ascii="Times New Roman" w:eastAsia="Times New Roman" w:hAnsi="Times New Roman" w:cs="Times New Roman"/>
          <w:sz w:val="24"/>
          <w:szCs w:val="24"/>
          <w:lang w:eastAsia="lv-LV"/>
        </w:rPr>
        <w:t>.</w:t>
      </w:r>
    </w:p>
    <w:p w14:paraId="538A7902" w14:textId="1861335C" w:rsidR="00307FDD" w:rsidRPr="00DC0BF8" w:rsidRDefault="007354AB" w:rsidP="005F6A4B">
      <w:pPr>
        <w:spacing w:after="120"/>
        <w:ind w:left="851"/>
        <w:jc w:val="both"/>
      </w:pPr>
      <w:r w:rsidRPr="00DC0BF8">
        <w:t xml:space="preserve">14.18. </w:t>
      </w:r>
      <w:r w:rsidR="00CB2505" w:rsidRPr="005F6A4B">
        <w:t xml:space="preserve">neapbūvētas vai apbūvētas zemes iegādei, ja </w:t>
      </w:r>
      <w:r w:rsidR="005F6A4B">
        <w:t xml:space="preserve">zemes </w:t>
      </w:r>
      <w:r w:rsidR="00CB2505" w:rsidRPr="005F6A4B">
        <w:t>iegādes summa pārsniedz 10</w:t>
      </w:r>
      <w:r w:rsidR="005F6A4B">
        <w:t xml:space="preserve"> </w:t>
      </w:r>
      <w:r w:rsidR="00CB2505" w:rsidRPr="005F6A4B">
        <w:t>% no paralēlā aizdevuma summas</w:t>
      </w:r>
      <w:r w:rsidR="005F6A4B">
        <w:t>.</w:t>
      </w:r>
      <w:r w:rsidR="00CB2505" w:rsidRPr="005F6A4B">
        <w:t xml:space="preserve"> </w:t>
      </w:r>
      <w:r w:rsidR="00307FDD" w:rsidRPr="005F6A4B">
        <w:t xml:space="preserve">Minētais nosacījums ir attiecināms, </w:t>
      </w:r>
      <w:r w:rsidR="00CB2505" w:rsidRPr="005F6A4B">
        <w:t xml:space="preserve">ja paralēlais aizdevums tiek </w:t>
      </w:r>
      <w:r w:rsidR="005F6A4B">
        <w:t xml:space="preserve">finansēts </w:t>
      </w:r>
      <w:r w:rsidR="00CB2505" w:rsidRPr="005F6A4B">
        <w:t>no Eiropas Reģionālās attīstības fonda finansējuma</w:t>
      </w:r>
      <w:r w:rsidR="00307FDD" w:rsidRPr="005F6A4B">
        <w:t>.</w:t>
      </w:r>
    </w:p>
    <w:p w14:paraId="0251295B" w14:textId="77777777" w:rsidR="002D4DF5" w:rsidRPr="00DC0BF8" w:rsidRDefault="00D8768A"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20" w:name="p-523665"/>
      <w:bookmarkStart w:id="21" w:name="p11.1"/>
      <w:bookmarkEnd w:id="20"/>
      <w:bookmarkEnd w:id="21"/>
      <w:r w:rsidRPr="00DC0BF8">
        <w:rPr>
          <w:rFonts w:ascii="Times New Roman" w:eastAsia="Times New Roman" w:hAnsi="Times New Roman" w:cs="Times New Roman"/>
          <w:sz w:val="24"/>
          <w:szCs w:val="24"/>
          <w:lang w:eastAsia="lv-LV"/>
        </w:rPr>
        <w:t xml:space="preserve">15. </w:t>
      </w:r>
      <w:r w:rsidR="003E0F06" w:rsidRPr="00DC0BF8">
        <w:rPr>
          <w:rFonts w:ascii="Times New Roman" w:eastAsia="Times New Roman" w:hAnsi="Times New Roman" w:cs="Times New Roman"/>
          <w:sz w:val="24"/>
          <w:szCs w:val="24"/>
          <w:lang w:eastAsia="lv-LV"/>
        </w:rPr>
        <w:t>Saimnieciskās darbības veicējam ir jānodrošina</w:t>
      </w:r>
      <w:r w:rsidR="003E0F06" w:rsidRPr="00DC0BF8">
        <w:rPr>
          <w:rFonts w:ascii="Times New Roman" w:eastAsia="Times New Roman" w:hAnsi="Times New Roman" w:cs="Times New Roman"/>
          <w:i/>
          <w:sz w:val="24"/>
          <w:szCs w:val="24"/>
          <w:lang w:eastAsia="lv-LV"/>
        </w:rPr>
        <w:t xml:space="preserve"> </w:t>
      </w:r>
      <w:r w:rsidR="003E0F06" w:rsidRPr="00DC0BF8">
        <w:rPr>
          <w:rFonts w:ascii="Times New Roman" w:eastAsia="Times New Roman" w:hAnsi="Times New Roman" w:cs="Times New Roman"/>
          <w:sz w:val="24"/>
          <w:szCs w:val="24"/>
          <w:lang w:eastAsia="lv-LV"/>
        </w:rPr>
        <w:t>darbības vai izmaksu nošķiršana saskaņā ar Komisijas regulas Nr.651/2014 1.panta 3.punktu gadījumā, ja saimnieciskās darbības veicējs vienlaikus darbojas šo noteikumu ietvaros atbalstāmajās un neatbalstāmajās nozarēs.</w:t>
      </w:r>
    </w:p>
    <w:p w14:paraId="7EAC438C" w14:textId="4B8EF71B" w:rsidR="002D4DF5" w:rsidRPr="00DC0BF8" w:rsidRDefault="003E0F06"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22" w:name="p-541502"/>
      <w:bookmarkStart w:id="23" w:name="p12"/>
      <w:bookmarkEnd w:id="22"/>
      <w:bookmarkEnd w:id="23"/>
      <w:r w:rsidRPr="00DC0BF8">
        <w:rPr>
          <w:rFonts w:ascii="Times New Roman" w:eastAsia="Times New Roman" w:hAnsi="Times New Roman" w:cs="Times New Roman"/>
          <w:sz w:val="24"/>
          <w:szCs w:val="24"/>
          <w:lang w:eastAsia="lv-LV"/>
        </w:rPr>
        <w:t>16. P</w:t>
      </w:r>
      <w:r w:rsidR="004415F0" w:rsidRPr="00DC0BF8">
        <w:rPr>
          <w:rFonts w:ascii="Times New Roman" w:eastAsia="Times New Roman" w:hAnsi="Times New Roman" w:cs="Times New Roman"/>
          <w:sz w:val="24"/>
          <w:szCs w:val="24"/>
          <w:lang w:eastAsia="lv-LV"/>
        </w:rPr>
        <w:t xml:space="preserve">aralēlo </w:t>
      </w:r>
      <w:r w:rsidR="002D4DF5" w:rsidRPr="00DC0BF8">
        <w:rPr>
          <w:rFonts w:ascii="Times New Roman" w:eastAsia="Times New Roman" w:hAnsi="Times New Roman" w:cs="Times New Roman"/>
          <w:sz w:val="24"/>
          <w:szCs w:val="24"/>
          <w:lang w:eastAsia="lv-LV"/>
        </w:rPr>
        <w:t>aizdevumu nepiešķir saimnieciskās darbības veicējiem</w:t>
      </w:r>
      <w:r w:rsidR="005F6A4B">
        <w:rPr>
          <w:rFonts w:ascii="Times New Roman" w:eastAsia="Times New Roman" w:hAnsi="Times New Roman" w:cs="Times New Roman"/>
          <w:sz w:val="24"/>
          <w:szCs w:val="24"/>
          <w:lang w:eastAsia="lv-LV"/>
        </w:rPr>
        <w:t xml:space="preserve">, kuri uz paralēlā aizdevuma pieteikuma iesniegšanas dienu atbilst </w:t>
      </w:r>
      <w:r w:rsidR="00D85F27">
        <w:rPr>
          <w:rFonts w:ascii="Times New Roman" w:eastAsia="Times New Roman" w:hAnsi="Times New Roman" w:cs="Times New Roman"/>
          <w:sz w:val="24"/>
          <w:szCs w:val="24"/>
          <w:lang w:eastAsia="lv-LV"/>
        </w:rPr>
        <w:t>šādām pazīmēm</w:t>
      </w:r>
      <w:r w:rsidR="002D4DF5" w:rsidRPr="00DC0BF8">
        <w:rPr>
          <w:rFonts w:ascii="Times New Roman" w:eastAsia="Times New Roman" w:hAnsi="Times New Roman" w:cs="Times New Roman"/>
          <w:sz w:val="24"/>
          <w:szCs w:val="24"/>
          <w:lang w:eastAsia="lv-LV"/>
        </w:rPr>
        <w:t>:</w:t>
      </w:r>
    </w:p>
    <w:p w14:paraId="31A85A9B" w14:textId="1C90FE95" w:rsidR="002D4DF5" w:rsidRPr="00DC0BF8" w:rsidRDefault="003E0F06"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16.1. </w:t>
      </w:r>
      <w:r w:rsidR="002D4DF5" w:rsidRPr="00DC0BF8">
        <w:rPr>
          <w:rFonts w:ascii="Times New Roman" w:eastAsia="Times New Roman" w:hAnsi="Times New Roman" w:cs="Times New Roman"/>
          <w:sz w:val="24"/>
          <w:szCs w:val="24"/>
          <w:lang w:eastAsia="lv-LV"/>
        </w:rPr>
        <w:t xml:space="preserve">uz </w:t>
      </w:r>
      <w:r w:rsidR="00D85F27">
        <w:rPr>
          <w:rFonts w:ascii="Times New Roman" w:eastAsia="Times New Roman" w:hAnsi="Times New Roman" w:cs="Times New Roman"/>
          <w:sz w:val="24"/>
          <w:szCs w:val="24"/>
          <w:lang w:eastAsia="lv-LV"/>
        </w:rPr>
        <w:t>tiem</w:t>
      </w:r>
      <w:r w:rsidR="002D4DF5" w:rsidRPr="00DC0BF8">
        <w:rPr>
          <w:rFonts w:ascii="Times New Roman" w:eastAsia="Times New Roman" w:hAnsi="Times New Roman" w:cs="Times New Roman"/>
          <w:sz w:val="24"/>
          <w:szCs w:val="24"/>
          <w:lang w:eastAsia="lv-LV"/>
        </w:rPr>
        <w:t xml:space="preserve"> attiecas līdzekļu atgūšanas rīkojums</w:t>
      </w:r>
      <w:r w:rsidRPr="00DC0BF8">
        <w:rPr>
          <w:rFonts w:ascii="Times New Roman" w:eastAsia="Times New Roman" w:hAnsi="Times New Roman" w:cs="Times New Roman"/>
          <w:sz w:val="24"/>
          <w:szCs w:val="24"/>
          <w:lang w:eastAsia="lv-LV"/>
        </w:rPr>
        <w:t xml:space="preserve"> saskaņā ar</w:t>
      </w:r>
      <w:r w:rsidR="002D4DF5" w:rsidRPr="00DC0BF8">
        <w:rPr>
          <w:rFonts w:ascii="Times New Roman" w:eastAsia="Times New Roman" w:hAnsi="Times New Roman" w:cs="Times New Roman"/>
          <w:sz w:val="24"/>
          <w:szCs w:val="24"/>
          <w:lang w:eastAsia="lv-LV"/>
        </w:rPr>
        <w:t xml:space="preserve"> Komisijas regulas Nr. </w:t>
      </w:r>
      <w:hyperlink r:id="rId18" w:tgtFrame="_blank" w:history="1">
        <w:r w:rsidR="002D4DF5" w:rsidRPr="00DC0BF8">
          <w:rPr>
            <w:rFonts w:ascii="Times New Roman" w:eastAsia="Times New Roman" w:hAnsi="Times New Roman" w:cs="Times New Roman"/>
            <w:sz w:val="24"/>
            <w:szCs w:val="24"/>
            <w:lang w:eastAsia="lv-LV"/>
          </w:rPr>
          <w:t>651/2014</w:t>
        </w:r>
      </w:hyperlink>
      <w:r w:rsidR="005F6A4B">
        <w:rPr>
          <w:rFonts w:ascii="Times New Roman" w:eastAsia="Times New Roman" w:hAnsi="Times New Roman" w:cs="Times New Roman"/>
          <w:sz w:val="24"/>
          <w:szCs w:val="24"/>
          <w:lang w:eastAsia="lv-LV"/>
        </w:rPr>
        <w:t xml:space="preserve"> 1. panta 4.</w:t>
      </w:r>
      <w:r w:rsidR="002D4DF5" w:rsidRPr="00DC0BF8">
        <w:rPr>
          <w:rFonts w:ascii="Times New Roman" w:eastAsia="Times New Roman" w:hAnsi="Times New Roman" w:cs="Times New Roman"/>
          <w:sz w:val="24"/>
          <w:szCs w:val="24"/>
          <w:lang w:eastAsia="lv-LV"/>
        </w:rPr>
        <w:t xml:space="preserve">punkta </w:t>
      </w:r>
      <w:r w:rsidR="005F6A4B">
        <w:rPr>
          <w:rFonts w:ascii="Times New Roman" w:eastAsia="Times New Roman" w:hAnsi="Times New Roman" w:cs="Times New Roman"/>
          <w:sz w:val="24"/>
          <w:szCs w:val="24"/>
          <w:lang w:eastAsia="lv-LV"/>
        </w:rPr>
        <w:t>“a”</w:t>
      </w:r>
      <w:r w:rsidR="002D4DF5"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apakšpunktu</w:t>
      </w:r>
      <w:r w:rsidR="002D4DF5" w:rsidRPr="00DC0BF8">
        <w:rPr>
          <w:rFonts w:ascii="Times New Roman" w:eastAsia="Times New Roman" w:hAnsi="Times New Roman" w:cs="Times New Roman"/>
          <w:sz w:val="24"/>
          <w:szCs w:val="24"/>
          <w:lang w:eastAsia="lv-LV"/>
        </w:rPr>
        <w:t>;</w:t>
      </w:r>
    </w:p>
    <w:p w14:paraId="22A8C9BF" w14:textId="248D0D42" w:rsidR="002D4DF5" w:rsidRPr="00DC0BF8" w:rsidRDefault="003E0F06"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16.2. </w:t>
      </w:r>
      <w:r w:rsidR="00D85F27">
        <w:rPr>
          <w:rFonts w:ascii="Times New Roman" w:eastAsia="Times New Roman" w:hAnsi="Times New Roman" w:cs="Times New Roman"/>
          <w:sz w:val="24"/>
          <w:szCs w:val="24"/>
          <w:lang w:eastAsia="lv-LV"/>
        </w:rPr>
        <w:t xml:space="preserve">tiem </w:t>
      </w:r>
      <w:r w:rsidRPr="00DC0BF8">
        <w:rPr>
          <w:rFonts w:ascii="Times New Roman" w:eastAsia="Times New Roman" w:hAnsi="Times New Roman" w:cs="Times New Roman"/>
          <w:sz w:val="24"/>
          <w:szCs w:val="24"/>
          <w:lang w:eastAsia="lv-LV"/>
        </w:rPr>
        <w:t>saskaņā ar Valsts ieņēmumu dienesta administrēto nodokļu (nodevu) parādnieku datubāzē pieejamo informāciju ir nodokļu vai nodevu parādi, ta</w:t>
      </w:r>
      <w:r w:rsidR="005F6A4B">
        <w:rPr>
          <w:rFonts w:ascii="Times New Roman" w:eastAsia="Times New Roman" w:hAnsi="Times New Roman" w:cs="Times New Roman"/>
          <w:sz w:val="24"/>
          <w:szCs w:val="24"/>
          <w:lang w:eastAsia="lv-LV"/>
        </w:rPr>
        <w:t>jā</w:t>
      </w:r>
      <w:r w:rsidRPr="00DC0BF8">
        <w:rPr>
          <w:rFonts w:ascii="Times New Roman" w:eastAsia="Times New Roman" w:hAnsi="Times New Roman" w:cs="Times New Roman"/>
          <w:sz w:val="24"/>
          <w:szCs w:val="24"/>
          <w:lang w:eastAsia="lv-LV"/>
        </w:rPr>
        <w:t xml:space="preserve"> skaitā valsts sociālās apdrošināšanas obligāto iemaksu parādi, kas kopsummā pārsniedz 150 </w:t>
      </w:r>
      <w:r w:rsidRPr="00DC0BF8">
        <w:rPr>
          <w:rFonts w:ascii="Times New Roman" w:eastAsia="Times New Roman" w:hAnsi="Times New Roman" w:cs="Times New Roman"/>
          <w:i/>
          <w:sz w:val="24"/>
          <w:szCs w:val="24"/>
          <w:lang w:eastAsia="lv-LV"/>
        </w:rPr>
        <w:t>euro</w:t>
      </w:r>
      <w:r w:rsidRPr="00DC0BF8">
        <w:rPr>
          <w:rFonts w:ascii="Times New Roman" w:eastAsia="Times New Roman" w:hAnsi="Times New Roman" w:cs="Times New Roman"/>
          <w:sz w:val="24"/>
          <w:szCs w:val="24"/>
          <w:lang w:eastAsia="lv-LV"/>
        </w:rPr>
        <w:t>.</w:t>
      </w:r>
    </w:p>
    <w:p w14:paraId="40506B45" w14:textId="142964AE" w:rsidR="002D4DF5" w:rsidRPr="00DC0BF8" w:rsidRDefault="003E0F06"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16.3. </w:t>
      </w:r>
      <w:r w:rsidR="00D85F27">
        <w:rPr>
          <w:rFonts w:ascii="Times New Roman" w:eastAsia="Times New Roman" w:hAnsi="Times New Roman" w:cs="Times New Roman"/>
          <w:sz w:val="24"/>
          <w:szCs w:val="24"/>
          <w:lang w:eastAsia="lv-LV"/>
        </w:rPr>
        <w:t>tiem</w:t>
      </w:r>
      <w:r w:rsidR="002D4DF5" w:rsidRPr="00DC0BF8">
        <w:rPr>
          <w:rFonts w:ascii="Times New Roman" w:eastAsia="Times New Roman" w:hAnsi="Times New Roman" w:cs="Times New Roman"/>
          <w:sz w:val="24"/>
          <w:szCs w:val="24"/>
          <w:lang w:eastAsia="lv-LV"/>
        </w:rPr>
        <w:t xml:space="preserve"> ar tiesas spriedumu ir pasludināts maksātnespējas process, tiek īstenots tiesiskās aizsardzības process, ar tiesas lēmumu tiek īstenots ārpustiesas tiesiskās aizsardzības process, ir uzsākta bankrota procedūra, piemērota sanācija vai mierizlīgums, </w:t>
      </w:r>
      <w:r w:rsidR="00D85F27">
        <w:rPr>
          <w:rFonts w:ascii="Times New Roman" w:eastAsia="Times New Roman" w:hAnsi="Times New Roman" w:cs="Times New Roman"/>
          <w:sz w:val="24"/>
          <w:szCs w:val="24"/>
          <w:lang w:eastAsia="lv-LV"/>
        </w:rPr>
        <w:t xml:space="preserve">tā </w:t>
      </w:r>
      <w:r w:rsidR="002D4DF5" w:rsidRPr="00DC0BF8">
        <w:rPr>
          <w:rFonts w:ascii="Times New Roman" w:eastAsia="Times New Roman" w:hAnsi="Times New Roman" w:cs="Times New Roman"/>
          <w:sz w:val="24"/>
          <w:szCs w:val="24"/>
          <w:lang w:eastAsia="lv-LV"/>
        </w:rPr>
        <w:t>saimnieciskā darbība ir izbeigta, vai saimnieciskās darbības veicējs atbilst normatīvajos aktos noteiktajiem kritērijiem, lai tam pēc kreditoru pieprasījuma pieprasītu maksātnespējas procedūru;</w:t>
      </w:r>
    </w:p>
    <w:p w14:paraId="68300976" w14:textId="39C39A4C" w:rsidR="002D4DF5" w:rsidRPr="00DC0BF8" w:rsidRDefault="003E0F06"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16.4. </w:t>
      </w:r>
      <w:r w:rsidR="00D85F27">
        <w:rPr>
          <w:rFonts w:ascii="Times New Roman" w:eastAsia="Times New Roman" w:hAnsi="Times New Roman" w:cs="Times New Roman"/>
          <w:sz w:val="24"/>
          <w:szCs w:val="24"/>
          <w:lang w:eastAsia="lv-LV"/>
        </w:rPr>
        <w:t xml:space="preserve">tiem </w:t>
      </w:r>
      <w:r w:rsidR="002D4DF5" w:rsidRPr="00DC0BF8">
        <w:rPr>
          <w:rFonts w:ascii="Times New Roman" w:eastAsia="Times New Roman" w:hAnsi="Times New Roman" w:cs="Times New Roman"/>
          <w:sz w:val="24"/>
          <w:szCs w:val="24"/>
          <w:lang w:eastAsia="lv-LV"/>
        </w:rPr>
        <w:t xml:space="preserve">uz </w:t>
      </w:r>
      <w:r w:rsidR="005F6A4B">
        <w:rPr>
          <w:rFonts w:ascii="Times New Roman" w:eastAsia="Times New Roman" w:hAnsi="Times New Roman" w:cs="Times New Roman"/>
          <w:sz w:val="24"/>
          <w:szCs w:val="24"/>
          <w:lang w:eastAsia="lv-LV"/>
        </w:rPr>
        <w:t xml:space="preserve">paralēlā </w:t>
      </w:r>
      <w:r w:rsidR="002D4DF5" w:rsidRPr="00DC0BF8">
        <w:rPr>
          <w:rFonts w:ascii="Times New Roman" w:eastAsia="Times New Roman" w:hAnsi="Times New Roman" w:cs="Times New Roman"/>
          <w:sz w:val="24"/>
          <w:szCs w:val="24"/>
          <w:lang w:eastAsia="lv-LV"/>
        </w:rPr>
        <w:t>aizdevuma pieteikuma iesniegšanas dienu (ja saimnieciskās darbības veicējs ir kapitālsabiedrība) uzkrāto zaudējumu dēļ ir zaudēta vairāk nekā puse no tā parakstītā kapitāla. Tā tas ir gadījumā, ja, uzkrātos zaudējumus atskaitot no rezervēm (un visām pārējām pozīcijām, kuras vispārpieņemts uzskatīt par daļu no saimnieciskās darbības veicēja pašu kapitāla), rodas negatīvs rezultāts, kas pārsniedz pusi no parakstītā kapitāla;</w:t>
      </w:r>
    </w:p>
    <w:p w14:paraId="15E7D414" w14:textId="36B5CFA3" w:rsidR="002D4DF5" w:rsidRPr="00DC0BF8" w:rsidRDefault="003E0F06"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16.5. </w:t>
      </w:r>
      <w:r w:rsidR="00D85F27">
        <w:rPr>
          <w:rFonts w:ascii="Times New Roman" w:eastAsia="Times New Roman" w:hAnsi="Times New Roman" w:cs="Times New Roman"/>
          <w:sz w:val="24"/>
          <w:szCs w:val="24"/>
          <w:lang w:eastAsia="lv-LV"/>
        </w:rPr>
        <w:t xml:space="preserve">tiem </w:t>
      </w:r>
      <w:r w:rsidR="002D4DF5" w:rsidRPr="00DC0BF8">
        <w:rPr>
          <w:rFonts w:ascii="Times New Roman" w:eastAsia="Times New Roman" w:hAnsi="Times New Roman" w:cs="Times New Roman"/>
          <w:sz w:val="24"/>
          <w:szCs w:val="24"/>
          <w:lang w:eastAsia="lv-LV"/>
        </w:rPr>
        <w:t>uz aizdevuma pieteikuma iesniegšanas dienu (ja vismaz kādam no dalībniekiem ir neierobežota atbildība par saimnieciskās darbības veicēja parādsaistībām) uzkrāto zaudējumu dēļ ir zaudēta vairāk nekā puse no sabiedrības grāmatvedības uzskaitē uzrādītā kapitāla;</w:t>
      </w:r>
    </w:p>
    <w:p w14:paraId="79BFBF6E" w14:textId="5892AEB4" w:rsidR="005866BB" w:rsidRPr="00DC0BF8" w:rsidRDefault="00B36650"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16.6. </w:t>
      </w:r>
      <w:r w:rsidR="00D85F27">
        <w:rPr>
          <w:rFonts w:ascii="Times New Roman" w:eastAsia="Times New Roman" w:hAnsi="Times New Roman" w:cs="Times New Roman"/>
          <w:sz w:val="24"/>
          <w:szCs w:val="24"/>
          <w:lang w:eastAsia="lv-LV"/>
        </w:rPr>
        <w:t>tiem</w:t>
      </w:r>
      <w:r w:rsidR="005866BB" w:rsidRPr="00DC0BF8">
        <w:rPr>
          <w:rFonts w:ascii="Times New Roman" w:eastAsia="Times New Roman" w:hAnsi="Times New Roman" w:cs="Times New Roman"/>
          <w:sz w:val="24"/>
          <w:szCs w:val="24"/>
          <w:lang w:eastAsia="lv-LV"/>
        </w:rPr>
        <w:t xml:space="preserve"> saskaņā ar pēdējo divu noslēgto finanšu gadu pārskatiem parādsaistību un pašu kapitāla bilances vērtību attiecība ir pārsniegusi 7,5 un procentu seguma attiecība, kas rēķināta pēc EBITDA (peļņa pirms procentiem, nodokļiem un amortizācijas), ir bijusi mazāka par 1,0</w:t>
      </w:r>
      <w:r w:rsidRPr="00DC0BF8">
        <w:rPr>
          <w:rFonts w:ascii="Times New Roman" w:eastAsia="Times New Roman" w:hAnsi="Times New Roman" w:cs="Times New Roman"/>
          <w:sz w:val="24"/>
          <w:szCs w:val="24"/>
          <w:lang w:eastAsia="lv-LV"/>
        </w:rPr>
        <w:t>. Minētais nosacījums ir piemērojams, ja saimnieciskais darbības veicējs ir lielais saimnieciskās darbības veicējs  šo noteikumu izpratnē;</w:t>
      </w:r>
    </w:p>
    <w:p w14:paraId="4C1FD9B1" w14:textId="77777777" w:rsidR="002D4DF5" w:rsidRPr="00DC0BF8" w:rsidRDefault="00B36650"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16.7. tas ir</w:t>
      </w:r>
      <w:r w:rsidR="002D4DF5" w:rsidRPr="00DC0BF8">
        <w:rPr>
          <w:rFonts w:ascii="Times New Roman" w:eastAsia="Times New Roman" w:hAnsi="Times New Roman" w:cs="Times New Roman"/>
          <w:sz w:val="24"/>
          <w:szCs w:val="24"/>
          <w:lang w:eastAsia="lv-LV"/>
        </w:rPr>
        <w:t xml:space="preserve"> saņēmis glābšanas atbalstu un glābšanas atbalsta ietvaros saņemto aizdevumu nav atmaksājis vai garantiju nav atsaucis, vai ir saņēmis pārstrukturēšanas atbalstu un uz to joprojām attiecas pārstrukturēšanas plāns.</w:t>
      </w:r>
    </w:p>
    <w:p w14:paraId="7CEF4984" w14:textId="77777777" w:rsidR="002D4DF5" w:rsidRPr="00DC0BF8" w:rsidRDefault="00B36650" w:rsidP="00D85F27">
      <w:pPr>
        <w:pStyle w:val="ListParagraph"/>
        <w:spacing w:after="120"/>
        <w:ind w:left="0"/>
        <w:contextualSpacing w:val="0"/>
        <w:jc w:val="both"/>
        <w:rPr>
          <w:rFonts w:ascii="Times New Roman" w:eastAsia="Times New Roman" w:hAnsi="Times New Roman" w:cs="Times New Roman"/>
          <w:sz w:val="24"/>
          <w:szCs w:val="24"/>
          <w:lang w:eastAsia="lv-LV"/>
        </w:rPr>
      </w:pPr>
      <w:bookmarkStart w:id="24" w:name="p-523667"/>
      <w:bookmarkStart w:id="25" w:name="p13"/>
      <w:bookmarkEnd w:id="24"/>
      <w:bookmarkEnd w:id="25"/>
      <w:r w:rsidRPr="00DC0BF8">
        <w:rPr>
          <w:rFonts w:ascii="Times New Roman" w:eastAsia="Times New Roman" w:hAnsi="Times New Roman" w:cs="Times New Roman"/>
          <w:sz w:val="24"/>
          <w:szCs w:val="24"/>
          <w:lang w:eastAsia="lv-LV"/>
        </w:rPr>
        <w:t xml:space="preserve">17. </w:t>
      </w:r>
      <w:r w:rsidR="008D192A" w:rsidRPr="00DC0BF8">
        <w:rPr>
          <w:rFonts w:ascii="Times New Roman" w:eastAsia="Times New Roman" w:hAnsi="Times New Roman" w:cs="Times New Roman"/>
          <w:sz w:val="24"/>
          <w:szCs w:val="24"/>
          <w:lang w:eastAsia="lv-LV"/>
        </w:rPr>
        <w:t xml:space="preserve">Paralēlo </w:t>
      </w:r>
      <w:r w:rsidR="002D4DF5" w:rsidRPr="00DC0BF8">
        <w:rPr>
          <w:rFonts w:ascii="Times New Roman" w:eastAsia="Times New Roman" w:hAnsi="Times New Roman" w:cs="Times New Roman"/>
          <w:sz w:val="24"/>
          <w:szCs w:val="24"/>
          <w:lang w:eastAsia="lv-LV"/>
        </w:rPr>
        <w:t xml:space="preserve">aizdevumu piešķir sākotnējām investīcijām vai sākotnējām investīcijām jaunā ekonomiskā aktivitātē saskaņā ar Komisijas regulas Nr. </w:t>
      </w:r>
      <w:hyperlink r:id="rId19" w:tgtFrame="_blank" w:history="1">
        <w:r w:rsidR="002D4DF5" w:rsidRPr="00DC0BF8">
          <w:rPr>
            <w:rFonts w:ascii="Times New Roman" w:eastAsia="Times New Roman" w:hAnsi="Times New Roman" w:cs="Times New Roman"/>
            <w:sz w:val="24"/>
            <w:szCs w:val="24"/>
            <w:lang w:eastAsia="lv-LV"/>
          </w:rPr>
          <w:t>651/2014</w:t>
        </w:r>
      </w:hyperlink>
      <w:r w:rsidR="002D4DF5" w:rsidRPr="00DC0BF8">
        <w:rPr>
          <w:rFonts w:ascii="Times New Roman" w:eastAsia="Times New Roman" w:hAnsi="Times New Roman" w:cs="Times New Roman"/>
          <w:sz w:val="24"/>
          <w:szCs w:val="24"/>
          <w:lang w:eastAsia="lv-LV"/>
        </w:rPr>
        <w:t xml:space="preserve"> 2. panta 41., 49. un 51. punktā sniegtajām definīcijām, ja vienlaikus tiek izpildīti šādi nosacījumi:</w:t>
      </w:r>
    </w:p>
    <w:p w14:paraId="02E45494" w14:textId="060B29BF" w:rsidR="002D4DF5" w:rsidRPr="00DC0BF8" w:rsidRDefault="00B36650"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17.1. </w:t>
      </w:r>
      <w:r w:rsidR="00F96121" w:rsidRPr="00DC0BF8">
        <w:rPr>
          <w:rFonts w:ascii="Times New Roman" w:eastAsia="Times New Roman" w:hAnsi="Times New Roman" w:cs="Times New Roman"/>
          <w:sz w:val="24"/>
          <w:szCs w:val="24"/>
          <w:lang w:eastAsia="lv-LV"/>
        </w:rPr>
        <w:t xml:space="preserve">aktīvi ir jauni (izņemot gadījumus, ja </w:t>
      </w:r>
      <w:r w:rsidRPr="00DC0BF8">
        <w:rPr>
          <w:rFonts w:ascii="Times New Roman" w:eastAsia="Times New Roman" w:hAnsi="Times New Roman" w:cs="Times New Roman"/>
          <w:sz w:val="24"/>
          <w:szCs w:val="24"/>
          <w:lang w:eastAsia="lv-LV"/>
        </w:rPr>
        <w:t>saimnieciskās darbības veicējs</w:t>
      </w:r>
      <w:r w:rsidR="00F96121" w:rsidRPr="00DC0BF8">
        <w:rPr>
          <w:rFonts w:ascii="Times New Roman" w:eastAsia="Times New Roman" w:hAnsi="Times New Roman" w:cs="Times New Roman"/>
          <w:sz w:val="24"/>
          <w:szCs w:val="24"/>
          <w:lang w:eastAsia="lv-LV"/>
        </w:rPr>
        <w:t xml:space="preserve"> ir mazais vai vidējais saimnieciskās darbības veicējs</w:t>
      </w:r>
      <w:r w:rsidR="00937F0B" w:rsidRPr="00DC0BF8">
        <w:rPr>
          <w:rFonts w:ascii="Times New Roman" w:eastAsia="Times New Roman" w:hAnsi="Times New Roman" w:cs="Times New Roman"/>
          <w:sz w:val="24"/>
          <w:szCs w:val="24"/>
          <w:lang w:eastAsia="lv-LV"/>
        </w:rPr>
        <w:t xml:space="preserve"> un izņemot uzņēmējdarbības vietas iegād</w:t>
      </w:r>
      <w:r w:rsidR="00937F0B" w:rsidRPr="00DC0BF8">
        <w:rPr>
          <w:rFonts w:ascii="Century Gothic" w:hAnsi="Century Gothic"/>
          <w:lang w:eastAsia="lv-LV"/>
        </w:rPr>
        <w:t>i</w:t>
      </w:r>
      <w:r w:rsidR="00F96121" w:rsidRPr="00DC0BF8">
        <w:rPr>
          <w:rFonts w:ascii="Times New Roman" w:eastAsia="Times New Roman" w:hAnsi="Times New Roman" w:cs="Times New Roman"/>
          <w:sz w:val="24"/>
          <w:szCs w:val="24"/>
          <w:lang w:eastAsia="lv-LV"/>
        </w:rPr>
        <w:t xml:space="preserve">) atbilstoši Komisijas regulas Nr. </w:t>
      </w:r>
      <w:hyperlink r:id="rId20" w:tgtFrame="_blank" w:history="1">
        <w:r w:rsidR="00F96121" w:rsidRPr="00447A09">
          <w:rPr>
            <w:rStyle w:val="Hyperlink"/>
            <w:rFonts w:ascii="Times New Roman" w:eastAsia="Times New Roman" w:hAnsi="Times New Roman" w:cs="Times New Roman"/>
            <w:color w:val="auto"/>
            <w:sz w:val="24"/>
            <w:szCs w:val="24"/>
            <w:u w:val="none"/>
            <w:lang w:eastAsia="lv-LV"/>
          </w:rPr>
          <w:t>651/2014</w:t>
        </w:r>
      </w:hyperlink>
      <w:r w:rsidR="00447A09">
        <w:rPr>
          <w:rFonts w:ascii="Times New Roman" w:eastAsia="Times New Roman" w:hAnsi="Times New Roman" w:cs="Times New Roman"/>
          <w:sz w:val="24"/>
          <w:szCs w:val="24"/>
          <w:lang w:eastAsia="lv-LV"/>
        </w:rPr>
        <w:t xml:space="preserve"> 14.panta 6.</w:t>
      </w:r>
      <w:r w:rsidR="00F96121" w:rsidRPr="00DC0BF8">
        <w:rPr>
          <w:rFonts w:ascii="Times New Roman" w:eastAsia="Times New Roman" w:hAnsi="Times New Roman" w:cs="Times New Roman"/>
          <w:sz w:val="24"/>
          <w:szCs w:val="24"/>
          <w:lang w:eastAsia="lv-LV"/>
        </w:rPr>
        <w:t>punkta otrās daļas nosacījumiem;</w:t>
      </w:r>
    </w:p>
    <w:p w14:paraId="0C8D5C8E" w14:textId="03B1D522" w:rsidR="002D4DF5" w:rsidRPr="00DC0BF8" w:rsidRDefault="00B36650"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17.2. </w:t>
      </w:r>
      <w:r w:rsidR="002D4DF5" w:rsidRPr="00DC0BF8">
        <w:rPr>
          <w:rFonts w:ascii="Times New Roman" w:eastAsia="Times New Roman" w:hAnsi="Times New Roman" w:cs="Times New Roman"/>
          <w:sz w:val="24"/>
          <w:szCs w:val="24"/>
          <w:lang w:eastAsia="lv-LV"/>
        </w:rPr>
        <w:t xml:space="preserve">nemateriālie aktīvi atbilst Komisijas regulas Nr. </w:t>
      </w:r>
      <w:hyperlink r:id="rId21" w:tgtFrame="_blank" w:history="1">
        <w:r w:rsidR="002D4DF5" w:rsidRPr="00DC0BF8">
          <w:rPr>
            <w:rFonts w:ascii="Times New Roman" w:eastAsia="Times New Roman" w:hAnsi="Times New Roman" w:cs="Times New Roman"/>
            <w:sz w:val="24"/>
            <w:szCs w:val="24"/>
            <w:lang w:eastAsia="lv-LV"/>
          </w:rPr>
          <w:t>651/2014</w:t>
        </w:r>
      </w:hyperlink>
      <w:r w:rsidR="00447A09">
        <w:rPr>
          <w:rFonts w:ascii="Times New Roman" w:eastAsia="Times New Roman" w:hAnsi="Times New Roman" w:cs="Times New Roman"/>
          <w:sz w:val="24"/>
          <w:szCs w:val="24"/>
          <w:lang w:eastAsia="lv-LV"/>
        </w:rPr>
        <w:t xml:space="preserve"> 14.panta 8.</w:t>
      </w:r>
      <w:r w:rsidR="002D4DF5" w:rsidRPr="00DC0BF8">
        <w:rPr>
          <w:rFonts w:ascii="Times New Roman" w:eastAsia="Times New Roman" w:hAnsi="Times New Roman" w:cs="Times New Roman"/>
          <w:sz w:val="24"/>
          <w:szCs w:val="24"/>
          <w:lang w:eastAsia="lv-LV"/>
        </w:rPr>
        <w:t>punkta nosacījumiem;</w:t>
      </w:r>
    </w:p>
    <w:p w14:paraId="26245C34" w14:textId="5F28E641" w:rsidR="002D4DF5" w:rsidRPr="00DC0BF8" w:rsidRDefault="00B36650"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17.3. </w:t>
      </w:r>
      <w:r w:rsidR="002D4DF5" w:rsidRPr="00DC0BF8">
        <w:rPr>
          <w:rFonts w:ascii="Times New Roman" w:eastAsia="Times New Roman" w:hAnsi="Times New Roman" w:cs="Times New Roman"/>
          <w:sz w:val="24"/>
          <w:szCs w:val="24"/>
          <w:lang w:eastAsia="lv-LV"/>
        </w:rPr>
        <w:t xml:space="preserve">ieguldījumi paliek Latvijas Republikā atbilstoši prasībām, kas </w:t>
      </w:r>
      <w:r w:rsidR="00447A09">
        <w:rPr>
          <w:rFonts w:ascii="Times New Roman" w:eastAsia="Times New Roman" w:hAnsi="Times New Roman" w:cs="Times New Roman"/>
          <w:sz w:val="24"/>
          <w:szCs w:val="24"/>
          <w:lang w:eastAsia="lv-LV"/>
        </w:rPr>
        <w:t xml:space="preserve">ir </w:t>
      </w:r>
      <w:r w:rsidR="002D4DF5" w:rsidRPr="00DC0BF8">
        <w:rPr>
          <w:rFonts w:ascii="Times New Roman" w:eastAsia="Times New Roman" w:hAnsi="Times New Roman" w:cs="Times New Roman"/>
          <w:sz w:val="24"/>
          <w:szCs w:val="24"/>
          <w:lang w:eastAsia="lv-LV"/>
        </w:rPr>
        <w:t xml:space="preserve">noteiktas Komisijas regulas Nr. </w:t>
      </w:r>
      <w:hyperlink r:id="rId22" w:tgtFrame="_blank" w:history="1">
        <w:r w:rsidR="002D4DF5" w:rsidRPr="00DC0BF8">
          <w:rPr>
            <w:rFonts w:ascii="Times New Roman" w:eastAsia="Times New Roman" w:hAnsi="Times New Roman" w:cs="Times New Roman"/>
            <w:sz w:val="24"/>
            <w:szCs w:val="24"/>
            <w:lang w:eastAsia="lv-LV"/>
          </w:rPr>
          <w:t>651/2014</w:t>
        </w:r>
      </w:hyperlink>
      <w:r w:rsidR="00447A09">
        <w:rPr>
          <w:rFonts w:ascii="Times New Roman" w:eastAsia="Times New Roman" w:hAnsi="Times New Roman" w:cs="Times New Roman"/>
          <w:sz w:val="24"/>
          <w:szCs w:val="24"/>
          <w:lang w:eastAsia="lv-LV"/>
        </w:rPr>
        <w:t xml:space="preserve"> 14.panta 5.</w:t>
      </w:r>
      <w:r w:rsidR="002D4DF5" w:rsidRPr="00DC0BF8">
        <w:rPr>
          <w:rFonts w:ascii="Times New Roman" w:eastAsia="Times New Roman" w:hAnsi="Times New Roman" w:cs="Times New Roman"/>
          <w:sz w:val="24"/>
          <w:szCs w:val="24"/>
          <w:lang w:eastAsia="lv-LV"/>
        </w:rPr>
        <w:t>punktā;</w:t>
      </w:r>
    </w:p>
    <w:p w14:paraId="5BF1EC3B" w14:textId="60603228" w:rsidR="002D4DF5" w:rsidRPr="00DC0BF8" w:rsidRDefault="00B36650" w:rsidP="00D85F27">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17.4. </w:t>
      </w:r>
      <w:r w:rsidR="002D4DF5" w:rsidRPr="00DC0BF8">
        <w:rPr>
          <w:rFonts w:ascii="Times New Roman" w:eastAsia="Times New Roman" w:hAnsi="Times New Roman" w:cs="Times New Roman"/>
          <w:sz w:val="24"/>
          <w:szCs w:val="24"/>
          <w:lang w:eastAsia="lv-LV"/>
        </w:rPr>
        <w:t xml:space="preserve">sniegtajam atbalstam ir stimulējoša ietekme atbilstoši pazīmēm, kas </w:t>
      </w:r>
      <w:r w:rsidR="00447A09">
        <w:rPr>
          <w:rFonts w:ascii="Times New Roman" w:eastAsia="Times New Roman" w:hAnsi="Times New Roman" w:cs="Times New Roman"/>
          <w:sz w:val="24"/>
          <w:szCs w:val="24"/>
          <w:lang w:eastAsia="lv-LV"/>
        </w:rPr>
        <w:t xml:space="preserve">ir </w:t>
      </w:r>
      <w:r w:rsidR="002D4DF5" w:rsidRPr="00DC0BF8">
        <w:rPr>
          <w:rFonts w:ascii="Times New Roman" w:eastAsia="Times New Roman" w:hAnsi="Times New Roman" w:cs="Times New Roman"/>
          <w:sz w:val="24"/>
          <w:szCs w:val="24"/>
          <w:lang w:eastAsia="lv-LV"/>
        </w:rPr>
        <w:t xml:space="preserve">noteiktas Komisijas regulas Nr. </w:t>
      </w:r>
      <w:hyperlink r:id="rId23" w:tgtFrame="_blank" w:history="1">
        <w:r w:rsidR="002D4DF5" w:rsidRPr="00DC0BF8">
          <w:rPr>
            <w:rFonts w:ascii="Times New Roman" w:eastAsia="Times New Roman" w:hAnsi="Times New Roman" w:cs="Times New Roman"/>
            <w:sz w:val="24"/>
            <w:szCs w:val="24"/>
            <w:lang w:eastAsia="lv-LV"/>
          </w:rPr>
          <w:t>651/2014</w:t>
        </w:r>
      </w:hyperlink>
      <w:r w:rsidR="00447A09">
        <w:rPr>
          <w:rFonts w:ascii="Times New Roman" w:eastAsia="Times New Roman" w:hAnsi="Times New Roman" w:cs="Times New Roman"/>
          <w:sz w:val="24"/>
          <w:szCs w:val="24"/>
          <w:lang w:eastAsia="lv-LV"/>
        </w:rPr>
        <w:t xml:space="preserve"> 6.panta 2.</w:t>
      </w:r>
      <w:r w:rsidR="002D4DF5" w:rsidRPr="00DC0BF8">
        <w:rPr>
          <w:rFonts w:ascii="Times New Roman" w:eastAsia="Times New Roman" w:hAnsi="Times New Roman" w:cs="Times New Roman"/>
          <w:sz w:val="24"/>
          <w:szCs w:val="24"/>
          <w:lang w:eastAsia="lv-LV"/>
        </w:rPr>
        <w:t>punktā.</w:t>
      </w:r>
    </w:p>
    <w:p w14:paraId="6B006A9C" w14:textId="73F502A8" w:rsidR="002D4DF5" w:rsidRPr="00DC0BF8" w:rsidRDefault="00B36650"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26" w:name="p-523668"/>
      <w:bookmarkStart w:id="27" w:name="p13.1"/>
      <w:bookmarkEnd w:id="26"/>
      <w:bookmarkEnd w:id="27"/>
      <w:r w:rsidRPr="00DC0BF8">
        <w:rPr>
          <w:rFonts w:ascii="Times New Roman" w:eastAsia="Times New Roman" w:hAnsi="Times New Roman" w:cs="Times New Roman"/>
          <w:sz w:val="24"/>
          <w:szCs w:val="24"/>
          <w:lang w:eastAsia="lv-LV"/>
        </w:rPr>
        <w:t xml:space="preserve">18. </w:t>
      </w:r>
      <w:r w:rsidR="00447A09">
        <w:rPr>
          <w:rFonts w:ascii="Times New Roman" w:eastAsia="Times New Roman" w:hAnsi="Times New Roman" w:cs="Times New Roman"/>
          <w:sz w:val="24"/>
          <w:szCs w:val="24"/>
          <w:lang w:eastAsia="lv-LV"/>
        </w:rPr>
        <w:t>P</w:t>
      </w:r>
      <w:r w:rsidR="009900DF" w:rsidRPr="00DC0BF8">
        <w:rPr>
          <w:rFonts w:ascii="Times New Roman" w:eastAsia="Times New Roman" w:hAnsi="Times New Roman" w:cs="Times New Roman"/>
          <w:sz w:val="24"/>
          <w:szCs w:val="24"/>
          <w:lang w:eastAsia="lv-LV"/>
        </w:rPr>
        <w:t xml:space="preserve">aralēlo </w:t>
      </w:r>
      <w:r w:rsidR="002D4DF5" w:rsidRPr="00DC0BF8">
        <w:rPr>
          <w:rFonts w:ascii="Times New Roman" w:eastAsia="Times New Roman" w:hAnsi="Times New Roman" w:cs="Times New Roman"/>
          <w:sz w:val="24"/>
          <w:szCs w:val="24"/>
          <w:lang w:eastAsia="lv-LV"/>
        </w:rPr>
        <w:t xml:space="preserve">aizdevumu būtiskām pārmaiņām ražošanas procesā un esošas uzņēmējdarbības vietas darbības dažādošanai var piešķirt, ja tiek ievēroti Komisijas regulas Nr. </w:t>
      </w:r>
      <w:hyperlink r:id="rId24" w:tgtFrame="_blank" w:history="1">
        <w:r w:rsidR="002D4DF5" w:rsidRPr="00DC0BF8">
          <w:rPr>
            <w:rFonts w:ascii="Times New Roman" w:eastAsia="Times New Roman" w:hAnsi="Times New Roman" w:cs="Times New Roman"/>
            <w:sz w:val="24"/>
            <w:szCs w:val="24"/>
            <w:lang w:eastAsia="lv-LV"/>
          </w:rPr>
          <w:t>651/2014</w:t>
        </w:r>
      </w:hyperlink>
      <w:r w:rsidR="00447A09">
        <w:rPr>
          <w:rFonts w:ascii="Times New Roman" w:eastAsia="Times New Roman" w:hAnsi="Times New Roman" w:cs="Times New Roman"/>
          <w:sz w:val="24"/>
          <w:szCs w:val="24"/>
          <w:lang w:eastAsia="lv-LV"/>
        </w:rPr>
        <w:t xml:space="preserve"> 14.panta 7.</w:t>
      </w:r>
      <w:r w:rsidR="002D4DF5" w:rsidRPr="00DC0BF8">
        <w:rPr>
          <w:rFonts w:ascii="Times New Roman" w:eastAsia="Times New Roman" w:hAnsi="Times New Roman" w:cs="Times New Roman"/>
          <w:sz w:val="24"/>
          <w:szCs w:val="24"/>
          <w:lang w:eastAsia="lv-LV"/>
        </w:rPr>
        <w:t>punkta nosacījumi.</w:t>
      </w:r>
    </w:p>
    <w:p w14:paraId="0A06DCA9" w14:textId="77777777" w:rsidR="003F5B7C" w:rsidRPr="00DC0BF8" w:rsidRDefault="00B36650" w:rsidP="00DC0BF8">
      <w:pPr>
        <w:pStyle w:val="ListParagraph"/>
        <w:spacing w:after="120"/>
        <w:ind w:left="0"/>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19. P</w:t>
      </w:r>
      <w:r w:rsidR="00B30432" w:rsidRPr="00DC0BF8">
        <w:rPr>
          <w:rFonts w:ascii="Times New Roman" w:eastAsia="Times New Roman" w:hAnsi="Times New Roman" w:cs="Times New Roman"/>
          <w:sz w:val="24"/>
          <w:szCs w:val="24"/>
          <w:lang w:eastAsia="lv-LV"/>
        </w:rPr>
        <w:t>aralēl</w:t>
      </w:r>
      <w:r w:rsidRPr="00DC0BF8">
        <w:rPr>
          <w:rFonts w:ascii="Times New Roman" w:eastAsia="Times New Roman" w:hAnsi="Times New Roman" w:cs="Times New Roman"/>
          <w:sz w:val="24"/>
          <w:szCs w:val="24"/>
          <w:lang w:eastAsia="lv-LV"/>
        </w:rPr>
        <w:t>ais</w:t>
      </w:r>
      <w:r w:rsidR="00B30432"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 xml:space="preserve">aizdevums tiek piešķirts, ja tā apmērs ir vismaz </w:t>
      </w:r>
      <w:r w:rsidR="00B30432" w:rsidRPr="00DC0BF8">
        <w:rPr>
          <w:rFonts w:ascii="Times New Roman" w:eastAsia="Times New Roman" w:hAnsi="Times New Roman" w:cs="Times New Roman"/>
          <w:sz w:val="24"/>
          <w:szCs w:val="24"/>
          <w:lang w:eastAsia="lv-LV"/>
        </w:rPr>
        <w:t>50</w:t>
      </w:r>
      <w:r w:rsidRPr="00DC0BF8">
        <w:rPr>
          <w:rFonts w:ascii="Times New Roman" w:eastAsia="Times New Roman" w:hAnsi="Times New Roman" w:cs="Times New Roman"/>
          <w:sz w:val="24"/>
          <w:szCs w:val="24"/>
          <w:lang w:eastAsia="lv-LV"/>
        </w:rPr>
        <w:t> </w:t>
      </w:r>
      <w:r w:rsidR="00B30432" w:rsidRPr="00DC0BF8">
        <w:rPr>
          <w:rFonts w:ascii="Times New Roman" w:eastAsia="Times New Roman" w:hAnsi="Times New Roman" w:cs="Times New Roman"/>
          <w:sz w:val="24"/>
          <w:szCs w:val="24"/>
          <w:lang w:eastAsia="lv-LV"/>
        </w:rPr>
        <w:t>000</w:t>
      </w:r>
      <w:r w:rsidRPr="00DC0BF8">
        <w:rPr>
          <w:rFonts w:ascii="Times New Roman" w:eastAsia="Times New Roman" w:hAnsi="Times New Roman" w:cs="Times New Roman"/>
          <w:sz w:val="24"/>
          <w:szCs w:val="24"/>
          <w:lang w:eastAsia="lv-LV"/>
        </w:rPr>
        <w:t xml:space="preserve"> </w:t>
      </w:r>
      <w:r w:rsidR="002774CB" w:rsidRPr="00DC0BF8">
        <w:rPr>
          <w:rFonts w:ascii="Times New Roman" w:eastAsia="Times New Roman" w:hAnsi="Times New Roman" w:cs="Times New Roman"/>
          <w:i/>
          <w:sz w:val="24"/>
          <w:szCs w:val="24"/>
          <w:lang w:eastAsia="lv-LV"/>
        </w:rPr>
        <w:t>euro</w:t>
      </w:r>
      <w:r w:rsidR="00B30432" w:rsidRPr="00DC0BF8">
        <w:rPr>
          <w:rFonts w:ascii="Times New Roman" w:eastAsia="Times New Roman" w:hAnsi="Times New Roman" w:cs="Times New Roman"/>
          <w:sz w:val="24"/>
          <w:szCs w:val="24"/>
          <w:lang w:eastAsia="lv-LV"/>
        </w:rPr>
        <w:t>.</w:t>
      </w:r>
      <w:r w:rsidR="008D192A" w:rsidRPr="00DC0BF8">
        <w:rPr>
          <w:rFonts w:ascii="Times New Roman" w:eastAsia="Times New Roman" w:hAnsi="Times New Roman" w:cs="Times New Roman"/>
          <w:sz w:val="24"/>
          <w:szCs w:val="24"/>
          <w:lang w:eastAsia="lv-LV"/>
        </w:rPr>
        <w:t xml:space="preserve"> </w:t>
      </w:r>
    </w:p>
    <w:p w14:paraId="444BE7C8" w14:textId="77777777" w:rsidR="002774CB" w:rsidRPr="00DC0BF8" w:rsidRDefault="002774CB" w:rsidP="00DC0BF8">
      <w:pPr>
        <w:pStyle w:val="ListParagraph"/>
        <w:spacing w:after="120"/>
        <w:ind w:left="0"/>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20. </w:t>
      </w:r>
      <w:r w:rsidR="00744A9F" w:rsidRPr="00DC0BF8">
        <w:rPr>
          <w:rFonts w:ascii="Times New Roman" w:eastAsia="Times New Roman" w:hAnsi="Times New Roman" w:cs="Times New Roman"/>
          <w:sz w:val="24"/>
          <w:szCs w:val="24"/>
          <w:lang w:eastAsia="lv-LV"/>
        </w:rPr>
        <w:t xml:space="preserve">Paralēlā aizdevuma apmērs nepārsniedz 5 000 000 </w:t>
      </w:r>
      <w:r w:rsidR="00744A9F" w:rsidRPr="00DC0BF8">
        <w:rPr>
          <w:rFonts w:ascii="Times New Roman" w:eastAsia="Times New Roman" w:hAnsi="Times New Roman" w:cs="Times New Roman"/>
          <w:i/>
          <w:sz w:val="24"/>
          <w:szCs w:val="24"/>
          <w:lang w:eastAsia="lv-LV"/>
        </w:rPr>
        <w:t>euro</w:t>
      </w:r>
      <w:r w:rsidR="00744A9F" w:rsidRPr="00DC0BF8">
        <w:rPr>
          <w:rFonts w:ascii="Times New Roman" w:eastAsia="Times New Roman" w:hAnsi="Times New Roman" w:cs="Times New Roman"/>
          <w:sz w:val="24"/>
          <w:szCs w:val="24"/>
          <w:lang w:eastAsia="lv-LV"/>
        </w:rPr>
        <w:t>.</w:t>
      </w:r>
    </w:p>
    <w:p w14:paraId="2F07B9D3" w14:textId="1830E191" w:rsidR="00744A9F" w:rsidRPr="00DC0BF8" w:rsidRDefault="00744A9F" w:rsidP="00DC0BF8">
      <w:pPr>
        <w:pStyle w:val="ListParagraph"/>
        <w:spacing w:after="120"/>
        <w:ind w:left="0"/>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21. Piešķirot paralēlo aizdevumu apmērā līdz 2 000 000 </w:t>
      </w:r>
      <w:r w:rsidRPr="00DC0BF8">
        <w:rPr>
          <w:rFonts w:ascii="Times New Roman" w:eastAsia="Times New Roman" w:hAnsi="Times New Roman" w:cs="Times New Roman"/>
          <w:i/>
          <w:sz w:val="24"/>
          <w:szCs w:val="24"/>
          <w:lang w:eastAsia="lv-LV"/>
        </w:rPr>
        <w:t>euro,</w:t>
      </w:r>
      <w:r w:rsidRPr="00DC0BF8">
        <w:rPr>
          <w:rFonts w:ascii="Times New Roman" w:eastAsia="Times New Roman" w:hAnsi="Times New Roman" w:cs="Times New Roman"/>
          <w:sz w:val="24"/>
          <w:szCs w:val="24"/>
          <w:lang w:eastAsia="lv-LV"/>
        </w:rPr>
        <w:t xml:space="preserve"> tas nepārsniedz 45 % no šo noteikumu </w:t>
      </w:r>
      <w:r w:rsidR="00447A09">
        <w:rPr>
          <w:rFonts w:ascii="Times New Roman" w:eastAsia="Times New Roman" w:hAnsi="Times New Roman" w:cs="Times New Roman"/>
          <w:sz w:val="24"/>
          <w:szCs w:val="24"/>
          <w:lang w:eastAsia="lv-LV"/>
        </w:rPr>
        <w:t>17. un 18.</w:t>
      </w:r>
      <w:r w:rsidRPr="00DC0BF8">
        <w:rPr>
          <w:rFonts w:ascii="Times New Roman" w:eastAsia="Times New Roman" w:hAnsi="Times New Roman" w:cs="Times New Roman"/>
          <w:sz w:val="24"/>
          <w:szCs w:val="24"/>
          <w:lang w:eastAsia="lv-LV"/>
        </w:rPr>
        <w:t xml:space="preserve">punktā </w:t>
      </w:r>
      <w:r w:rsidR="00A013E2" w:rsidRPr="00DC0BF8">
        <w:rPr>
          <w:rFonts w:ascii="Times New Roman" w:eastAsia="Times New Roman" w:hAnsi="Times New Roman" w:cs="Times New Roman"/>
          <w:sz w:val="24"/>
          <w:szCs w:val="24"/>
          <w:lang w:eastAsia="lv-LV"/>
        </w:rPr>
        <w:t>noteiktajām</w:t>
      </w:r>
      <w:r w:rsidRPr="00DC0BF8">
        <w:rPr>
          <w:rFonts w:ascii="Times New Roman" w:eastAsia="Times New Roman" w:hAnsi="Times New Roman" w:cs="Times New Roman"/>
          <w:sz w:val="24"/>
          <w:szCs w:val="24"/>
          <w:lang w:eastAsia="lv-LV"/>
        </w:rPr>
        <w:t xml:space="preserve"> </w:t>
      </w:r>
      <w:r w:rsidR="00282F54" w:rsidRPr="00DC0BF8">
        <w:rPr>
          <w:rFonts w:ascii="Times New Roman" w:eastAsia="Times New Roman" w:hAnsi="Times New Roman" w:cs="Times New Roman"/>
          <w:sz w:val="24"/>
          <w:szCs w:val="24"/>
          <w:lang w:eastAsia="lv-LV"/>
        </w:rPr>
        <w:t xml:space="preserve">projekta </w:t>
      </w:r>
      <w:r w:rsidRPr="00DC0BF8">
        <w:rPr>
          <w:rFonts w:ascii="Times New Roman" w:eastAsia="Times New Roman" w:hAnsi="Times New Roman" w:cs="Times New Roman"/>
          <w:sz w:val="24"/>
          <w:szCs w:val="24"/>
          <w:lang w:eastAsia="lv-LV"/>
        </w:rPr>
        <w:t xml:space="preserve">attiecināmajām izmaksām </w:t>
      </w:r>
      <w:r w:rsidR="00447A09">
        <w:rPr>
          <w:rFonts w:ascii="Times New Roman" w:eastAsia="Times New Roman" w:hAnsi="Times New Roman" w:cs="Times New Roman"/>
          <w:sz w:val="24"/>
          <w:szCs w:val="24"/>
          <w:lang w:eastAsia="lv-LV"/>
        </w:rPr>
        <w:t xml:space="preserve">mikro, </w:t>
      </w:r>
      <w:r w:rsidRPr="00DC0BF8">
        <w:rPr>
          <w:rFonts w:ascii="Times New Roman" w:eastAsia="Times New Roman" w:hAnsi="Times New Roman" w:cs="Times New Roman"/>
          <w:sz w:val="24"/>
          <w:szCs w:val="24"/>
          <w:lang w:eastAsia="lv-LV"/>
        </w:rPr>
        <w:t xml:space="preserve">mazam  un vidējam saimnieciskās darbības veicējam un 35 % </w:t>
      </w:r>
      <w:r w:rsidR="00282F54"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lielajam saimnieciskās darbības veicējam.</w:t>
      </w:r>
    </w:p>
    <w:p w14:paraId="5670A925" w14:textId="3723A20D" w:rsidR="002D4DF5" w:rsidRPr="00DC0BF8" w:rsidRDefault="00A013E2" w:rsidP="00447A09">
      <w:pPr>
        <w:pStyle w:val="ListParagraph"/>
        <w:spacing w:after="120"/>
        <w:ind w:left="0"/>
        <w:contextualSpacing w:val="0"/>
        <w:jc w:val="both"/>
        <w:rPr>
          <w:rFonts w:ascii="Times New Roman" w:eastAsia="Times New Roman" w:hAnsi="Times New Roman" w:cs="Times New Roman"/>
          <w:sz w:val="24"/>
          <w:szCs w:val="24"/>
          <w:lang w:eastAsia="lv-LV"/>
        </w:rPr>
      </w:pPr>
      <w:bookmarkStart w:id="28" w:name="p-523669"/>
      <w:bookmarkStart w:id="29" w:name="p14"/>
      <w:bookmarkEnd w:id="28"/>
      <w:bookmarkEnd w:id="29"/>
      <w:r w:rsidRPr="00DC0BF8">
        <w:rPr>
          <w:rFonts w:ascii="Times New Roman" w:eastAsia="Times New Roman" w:hAnsi="Times New Roman" w:cs="Times New Roman"/>
          <w:sz w:val="24"/>
          <w:szCs w:val="24"/>
          <w:lang w:eastAsia="lv-LV"/>
        </w:rPr>
        <w:t>22. Piešķirot</w:t>
      </w:r>
      <w:r w:rsidR="00447A09">
        <w:rPr>
          <w:rFonts w:ascii="Times New Roman" w:eastAsia="Times New Roman" w:hAnsi="Times New Roman" w:cs="Times New Roman"/>
          <w:sz w:val="24"/>
          <w:szCs w:val="24"/>
          <w:lang w:eastAsia="lv-LV"/>
        </w:rPr>
        <w:t xml:space="preserve"> paralēlo aizdevumu apmērā virs</w:t>
      </w:r>
      <w:r w:rsidR="001A60EA" w:rsidRPr="00DC0BF8">
        <w:rPr>
          <w:rFonts w:ascii="Times New Roman" w:eastAsia="Times New Roman" w:hAnsi="Times New Roman" w:cs="Times New Roman"/>
          <w:sz w:val="24"/>
          <w:szCs w:val="24"/>
          <w:lang w:eastAsia="lv-LV"/>
        </w:rPr>
        <w:t xml:space="preserve"> 2 000 000 </w:t>
      </w:r>
      <w:r w:rsidR="001A60EA" w:rsidRPr="00447A09">
        <w:rPr>
          <w:rFonts w:ascii="Times New Roman" w:eastAsia="Times New Roman" w:hAnsi="Times New Roman" w:cs="Times New Roman"/>
          <w:i/>
          <w:sz w:val="24"/>
          <w:szCs w:val="24"/>
          <w:lang w:eastAsia="lv-LV"/>
        </w:rPr>
        <w:t>euro</w:t>
      </w:r>
      <w:r w:rsidRPr="00DC0BF8">
        <w:rPr>
          <w:rFonts w:ascii="Times New Roman" w:eastAsia="Times New Roman" w:hAnsi="Times New Roman" w:cs="Times New Roman"/>
          <w:sz w:val="24"/>
          <w:szCs w:val="24"/>
          <w:lang w:eastAsia="lv-LV"/>
        </w:rPr>
        <w:t xml:space="preserve"> un</w:t>
      </w:r>
      <w:r w:rsidR="001A60EA" w:rsidRPr="00DC0BF8">
        <w:rPr>
          <w:rFonts w:ascii="Times New Roman" w:eastAsia="Times New Roman" w:hAnsi="Times New Roman" w:cs="Times New Roman"/>
          <w:sz w:val="24"/>
          <w:szCs w:val="24"/>
          <w:lang w:eastAsia="lv-LV"/>
        </w:rPr>
        <w:t xml:space="preserve"> līdz 5</w:t>
      </w:r>
      <w:r w:rsidR="00732B3A" w:rsidRPr="00DC0BF8">
        <w:rPr>
          <w:rFonts w:ascii="Times New Roman" w:eastAsia="Times New Roman" w:hAnsi="Times New Roman" w:cs="Times New Roman"/>
          <w:sz w:val="24"/>
          <w:szCs w:val="24"/>
          <w:lang w:eastAsia="lv-LV"/>
        </w:rPr>
        <w:t xml:space="preserve"> 000 000 </w:t>
      </w:r>
      <w:r w:rsidR="00732B3A" w:rsidRPr="00447A09">
        <w:rPr>
          <w:rFonts w:ascii="Times New Roman" w:eastAsia="Times New Roman" w:hAnsi="Times New Roman" w:cs="Times New Roman"/>
          <w:i/>
          <w:sz w:val="24"/>
          <w:szCs w:val="24"/>
          <w:lang w:eastAsia="lv-LV"/>
        </w:rPr>
        <w:t>euro</w:t>
      </w:r>
      <w:r w:rsidR="00732B3A" w:rsidRPr="00DC0BF8">
        <w:rPr>
          <w:rFonts w:ascii="Times New Roman" w:eastAsia="Times New Roman" w:hAnsi="Times New Roman" w:cs="Times New Roman"/>
          <w:sz w:val="24"/>
          <w:szCs w:val="24"/>
          <w:lang w:eastAsia="lv-LV"/>
        </w:rPr>
        <w:t xml:space="preserve">, tas nepārsniedz </w:t>
      </w:r>
      <w:r w:rsidR="001A60EA" w:rsidRPr="00DC0BF8">
        <w:rPr>
          <w:rFonts w:ascii="Times New Roman" w:eastAsia="Times New Roman" w:hAnsi="Times New Roman" w:cs="Times New Roman"/>
          <w:sz w:val="24"/>
          <w:szCs w:val="24"/>
          <w:lang w:eastAsia="lv-LV"/>
        </w:rPr>
        <w:t>35</w:t>
      </w:r>
      <w:r w:rsidR="00732B3A" w:rsidRPr="00DC0BF8">
        <w:rPr>
          <w:rFonts w:ascii="Times New Roman" w:eastAsia="Times New Roman" w:hAnsi="Times New Roman" w:cs="Times New Roman"/>
          <w:sz w:val="24"/>
          <w:szCs w:val="24"/>
          <w:lang w:eastAsia="lv-LV"/>
        </w:rPr>
        <w:t xml:space="preserve">% no šo noteikumu </w:t>
      </w:r>
      <w:r w:rsidRPr="00DC0BF8">
        <w:rPr>
          <w:rFonts w:ascii="Times New Roman" w:eastAsia="Times New Roman" w:hAnsi="Times New Roman" w:cs="Times New Roman"/>
          <w:sz w:val="24"/>
          <w:szCs w:val="24"/>
          <w:lang w:eastAsia="lv-LV"/>
        </w:rPr>
        <w:t>17</w:t>
      </w:r>
      <w:r w:rsidR="00732B3A" w:rsidRPr="00DC0BF8">
        <w:rPr>
          <w:rFonts w:ascii="Times New Roman" w:eastAsia="Times New Roman" w:hAnsi="Times New Roman" w:cs="Times New Roman"/>
          <w:sz w:val="24"/>
          <w:szCs w:val="24"/>
          <w:lang w:eastAsia="lv-LV"/>
        </w:rPr>
        <w:t xml:space="preserve">. un </w:t>
      </w:r>
      <w:r w:rsidRPr="00DC0BF8">
        <w:rPr>
          <w:rFonts w:ascii="Times New Roman" w:eastAsia="Times New Roman" w:hAnsi="Times New Roman" w:cs="Times New Roman"/>
          <w:sz w:val="24"/>
          <w:szCs w:val="24"/>
          <w:lang w:eastAsia="lv-LV"/>
        </w:rPr>
        <w:t>18</w:t>
      </w:r>
      <w:r w:rsidR="00447A09">
        <w:rPr>
          <w:rFonts w:ascii="Times New Roman" w:eastAsia="Times New Roman" w:hAnsi="Times New Roman" w:cs="Times New Roman"/>
          <w:sz w:val="24"/>
          <w:szCs w:val="24"/>
          <w:lang w:eastAsia="lv-LV"/>
        </w:rPr>
        <w:t>.</w:t>
      </w:r>
      <w:r w:rsidR="00732B3A" w:rsidRPr="00DC0BF8">
        <w:rPr>
          <w:rFonts w:ascii="Times New Roman" w:eastAsia="Times New Roman" w:hAnsi="Times New Roman" w:cs="Times New Roman"/>
          <w:sz w:val="24"/>
          <w:szCs w:val="24"/>
          <w:lang w:eastAsia="lv-LV"/>
        </w:rPr>
        <w:t xml:space="preserve">punktā </w:t>
      </w:r>
      <w:r w:rsidRPr="00DC0BF8">
        <w:rPr>
          <w:rFonts w:ascii="Times New Roman" w:eastAsia="Times New Roman" w:hAnsi="Times New Roman" w:cs="Times New Roman"/>
          <w:sz w:val="24"/>
          <w:szCs w:val="24"/>
          <w:lang w:eastAsia="lv-LV"/>
        </w:rPr>
        <w:t>noteiktajām</w:t>
      </w:r>
      <w:r w:rsidR="00732B3A" w:rsidRPr="00DC0BF8">
        <w:rPr>
          <w:rFonts w:ascii="Times New Roman" w:eastAsia="Times New Roman" w:hAnsi="Times New Roman" w:cs="Times New Roman"/>
          <w:sz w:val="24"/>
          <w:szCs w:val="24"/>
          <w:lang w:eastAsia="lv-LV"/>
        </w:rPr>
        <w:t xml:space="preserve"> </w:t>
      </w:r>
      <w:r w:rsidR="00282F54" w:rsidRPr="00DC0BF8">
        <w:rPr>
          <w:rFonts w:ascii="Times New Roman" w:eastAsia="Times New Roman" w:hAnsi="Times New Roman" w:cs="Times New Roman"/>
          <w:sz w:val="24"/>
          <w:szCs w:val="24"/>
          <w:lang w:eastAsia="lv-LV"/>
        </w:rPr>
        <w:t xml:space="preserve">projekta </w:t>
      </w:r>
      <w:r w:rsidR="00732B3A" w:rsidRPr="00DC0BF8">
        <w:rPr>
          <w:rFonts w:ascii="Times New Roman" w:eastAsia="Times New Roman" w:hAnsi="Times New Roman" w:cs="Times New Roman"/>
          <w:sz w:val="24"/>
          <w:szCs w:val="24"/>
          <w:lang w:eastAsia="lv-LV"/>
        </w:rPr>
        <w:t>attiecināmajām izmaksām</w:t>
      </w:r>
      <w:r w:rsidR="009B4FB0" w:rsidRPr="00DC0BF8">
        <w:rPr>
          <w:rFonts w:ascii="Times New Roman" w:eastAsia="Times New Roman" w:hAnsi="Times New Roman" w:cs="Times New Roman"/>
          <w:sz w:val="24"/>
          <w:szCs w:val="24"/>
          <w:lang w:eastAsia="lv-LV"/>
        </w:rPr>
        <w:t>.</w:t>
      </w:r>
    </w:p>
    <w:p w14:paraId="3B15D3F2" w14:textId="77777777" w:rsidR="00282F54" w:rsidRPr="00DC0BF8" w:rsidRDefault="009B4FB0"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30" w:name="p-514747"/>
      <w:bookmarkStart w:id="31" w:name="p15"/>
      <w:bookmarkStart w:id="32" w:name="p-514751"/>
      <w:bookmarkStart w:id="33" w:name="p18"/>
      <w:bookmarkEnd w:id="30"/>
      <w:bookmarkEnd w:id="31"/>
      <w:bookmarkEnd w:id="32"/>
      <w:bookmarkEnd w:id="33"/>
      <w:r w:rsidRPr="00DC0BF8">
        <w:rPr>
          <w:rFonts w:ascii="Times New Roman" w:eastAsia="Times New Roman" w:hAnsi="Times New Roman" w:cs="Times New Roman"/>
          <w:sz w:val="24"/>
          <w:szCs w:val="24"/>
          <w:lang w:eastAsia="lv-LV"/>
        </w:rPr>
        <w:t>23. Paralēlo aizdevumu piešķir, ja</w:t>
      </w:r>
      <w:r w:rsidR="00282F54" w:rsidRPr="00DC0BF8">
        <w:rPr>
          <w:rFonts w:ascii="Times New Roman" w:eastAsia="Times New Roman" w:hAnsi="Times New Roman" w:cs="Times New Roman"/>
          <w:sz w:val="24"/>
          <w:szCs w:val="24"/>
          <w:lang w:eastAsia="lv-LV"/>
        </w:rPr>
        <w:t xml:space="preserve"> tiek izpildīti šādi nosacījumi:</w:t>
      </w:r>
    </w:p>
    <w:p w14:paraId="4F70CD25" w14:textId="768847E2" w:rsidR="002D4DF5" w:rsidRPr="00DC0BF8" w:rsidRDefault="00282F54" w:rsidP="00447A09">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23.1.</w:t>
      </w:r>
      <w:r w:rsidR="009B4FB0" w:rsidRPr="00DC0BF8">
        <w:rPr>
          <w:rFonts w:ascii="Times New Roman" w:eastAsia="Times New Roman" w:hAnsi="Times New Roman" w:cs="Times New Roman"/>
          <w:sz w:val="24"/>
          <w:szCs w:val="24"/>
          <w:lang w:eastAsia="lv-LV"/>
        </w:rPr>
        <w:t xml:space="preserve"> s</w:t>
      </w:r>
      <w:r w:rsidR="002D4DF5" w:rsidRPr="00DC0BF8">
        <w:rPr>
          <w:rFonts w:ascii="Times New Roman" w:eastAsia="Times New Roman" w:hAnsi="Times New Roman" w:cs="Times New Roman"/>
          <w:sz w:val="24"/>
          <w:szCs w:val="24"/>
          <w:lang w:eastAsia="lv-LV"/>
        </w:rPr>
        <w:t>aimnieciskās darbības veicējs nodrošina finansiālo ieguldījumu (</w:t>
      </w:r>
      <w:r w:rsidR="009B4FB0" w:rsidRPr="00DC0BF8">
        <w:rPr>
          <w:rFonts w:ascii="Times New Roman" w:eastAsia="Times New Roman" w:hAnsi="Times New Roman" w:cs="Times New Roman"/>
          <w:sz w:val="24"/>
          <w:szCs w:val="24"/>
          <w:lang w:eastAsia="lv-LV"/>
        </w:rPr>
        <w:t xml:space="preserve">tajā skaitā </w:t>
      </w:r>
      <w:r w:rsidR="002D4DF5" w:rsidRPr="00DC0BF8">
        <w:rPr>
          <w:rFonts w:ascii="Times New Roman" w:eastAsia="Times New Roman" w:hAnsi="Times New Roman" w:cs="Times New Roman"/>
          <w:sz w:val="24"/>
          <w:szCs w:val="24"/>
          <w:lang w:eastAsia="lv-LV"/>
        </w:rPr>
        <w:t xml:space="preserve">kredītiestādes izsniegtu ilgtermiņa kredītu vai finanšu līzingu) vismaz 25 % apmērā no šo noteikumu </w:t>
      </w:r>
      <w:hyperlink r:id="rId25" w:anchor="p13" w:tgtFrame="_blank" w:history="1">
        <w:r w:rsidR="009B4FB0" w:rsidRPr="00DC0BF8">
          <w:rPr>
            <w:rFonts w:ascii="Times New Roman" w:eastAsia="Times New Roman" w:hAnsi="Times New Roman" w:cs="Times New Roman"/>
            <w:sz w:val="24"/>
            <w:szCs w:val="24"/>
            <w:lang w:eastAsia="lv-LV"/>
          </w:rPr>
          <w:t>17. un 18.punktā</w:t>
        </w:r>
      </w:hyperlink>
      <w:r w:rsidR="002D4DF5" w:rsidRPr="00DC0BF8">
        <w:rPr>
          <w:rFonts w:ascii="Times New Roman" w:eastAsia="Times New Roman" w:hAnsi="Times New Roman" w:cs="Times New Roman"/>
          <w:sz w:val="24"/>
          <w:szCs w:val="24"/>
          <w:lang w:eastAsia="lv-LV"/>
        </w:rPr>
        <w:t xml:space="preserve"> minētajām </w:t>
      </w:r>
      <w:r w:rsidRPr="00DC0BF8">
        <w:rPr>
          <w:rFonts w:ascii="Times New Roman" w:eastAsia="Times New Roman" w:hAnsi="Times New Roman" w:cs="Times New Roman"/>
          <w:sz w:val="24"/>
          <w:szCs w:val="24"/>
          <w:lang w:eastAsia="lv-LV"/>
        </w:rPr>
        <w:t xml:space="preserve">projekta </w:t>
      </w:r>
      <w:r w:rsidR="00C5332E" w:rsidRPr="00DC0BF8">
        <w:rPr>
          <w:rFonts w:ascii="Times New Roman" w:eastAsia="Times New Roman" w:hAnsi="Times New Roman" w:cs="Times New Roman"/>
          <w:sz w:val="24"/>
          <w:szCs w:val="24"/>
          <w:lang w:eastAsia="lv-LV"/>
        </w:rPr>
        <w:t>attiecināmajām izmaksām</w:t>
      </w:r>
      <w:r w:rsidR="009B4FB0" w:rsidRPr="00DC0BF8">
        <w:rPr>
          <w:rFonts w:ascii="Times New Roman" w:eastAsia="Times New Roman" w:hAnsi="Times New Roman" w:cs="Times New Roman"/>
          <w:sz w:val="24"/>
          <w:szCs w:val="24"/>
          <w:lang w:eastAsia="lv-LV"/>
        </w:rPr>
        <w:t>. Par šo finansiālo ieguldījumu nav</w:t>
      </w:r>
      <w:r w:rsidR="002D4DF5" w:rsidRPr="00DC0BF8">
        <w:rPr>
          <w:rFonts w:ascii="Times New Roman" w:eastAsia="Times New Roman" w:hAnsi="Times New Roman" w:cs="Times New Roman"/>
          <w:sz w:val="24"/>
          <w:szCs w:val="24"/>
          <w:lang w:eastAsia="lv-LV"/>
        </w:rPr>
        <w:t xml:space="preserve"> saņemts nekāds publiskais atbalsts, ta</w:t>
      </w:r>
      <w:r w:rsidR="009B4FB0" w:rsidRPr="00DC0BF8">
        <w:rPr>
          <w:rFonts w:ascii="Times New Roman" w:eastAsia="Times New Roman" w:hAnsi="Times New Roman" w:cs="Times New Roman"/>
          <w:sz w:val="24"/>
          <w:szCs w:val="24"/>
          <w:lang w:eastAsia="lv-LV"/>
        </w:rPr>
        <w:t>jā</w:t>
      </w:r>
      <w:r w:rsidR="002D4DF5" w:rsidRPr="00DC0BF8">
        <w:rPr>
          <w:rFonts w:ascii="Times New Roman" w:eastAsia="Times New Roman" w:hAnsi="Times New Roman" w:cs="Times New Roman"/>
          <w:sz w:val="24"/>
          <w:szCs w:val="24"/>
          <w:lang w:eastAsia="lv-LV"/>
        </w:rPr>
        <w:t xml:space="preserve"> skaitā nav saņemts valsts vai pašvaldību galvojums, </w:t>
      </w:r>
      <w:r w:rsidR="009B4FB0" w:rsidRPr="00DC0BF8">
        <w:rPr>
          <w:rFonts w:ascii="Times New Roman" w:eastAsia="Times New Roman" w:hAnsi="Times New Roman" w:cs="Times New Roman"/>
          <w:sz w:val="24"/>
          <w:szCs w:val="24"/>
          <w:lang w:eastAsia="lv-LV"/>
        </w:rPr>
        <w:t xml:space="preserve">kā arī </w:t>
      </w:r>
      <w:r w:rsidR="00007234" w:rsidRPr="00DC0BF8">
        <w:rPr>
          <w:rFonts w:ascii="Times New Roman" w:eastAsia="Times New Roman" w:hAnsi="Times New Roman" w:cs="Times New Roman"/>
          <w:sz w:val="24"/>
          <w:szCs w:val="24"/>
          <w:lang w:eastAsia="lv-LV"/>
        </w:rPr>
        <w:t>šis finansējums</w:t>
      </w:r>
      <w:r w:rsidR="009B4FB0" w:rsidRPr="00DC0BF8">
        <w:rPr>
          <w:rFonts w:ascii="Times New Roman" w:eastAsia="Times New Roman" w:hAnsi="Times New Roman" w:cs="Times New Roman"/>
          <w:sz w:val="24"/>
          <w:szCs w:val="24"/>
          <w:lang w:eastAsia="lv-LV"/>
        </w:rPr>
        <w:t xml:space="preserve"> nav </w:t>
      </w:r>
      <w:r w:rsidR="002D4DF5" w:rsidRPr="00DC0BF8">
        <w:rPr>
          <w:rFonts w:ascii="Times New Roman" w:eastAsia="Times New Roman" w:hAnsi="Times New Roman" w:cs="Times New Roman"/>
          <w:sz w:val="24"/>
          <w:szCs w:val="24"/>
          <w:lang w:eastAsia="lv-LV"/>
        </w:rPr>
        <w:t>valsts vai pašvaldības izsniegts kredīts uz atvieglotiem nosacījumiem.</w:t>
      </w:r>
      <w:r w:rsidR="00C5332E" w:rsidRPr="00DC0BF8">
        <w:rPr>
          <w:rFonts w:ascii="Times New Roman" w:eastAsia="Times New Roman" w:hAnsi="Times New Roman" w:cs="Times New Roman"/>
          <w:sz w:val="24"/>
          <w:szCs w:val="24"/>
          <w:lang w:eastAsia="lv-LV"/>
        </w:rPr>
        <w:t xml:space="preserve"> </w:t>
      </w:r>
      <w:r w:rsidR="00007234" w:rsidRPr="00DC0BF8">
        <w:rPr>
          <w:rFonts w:ascii="Times New Roman" w:eastAsia="Times New Roman" w:hAnsi="Times New Roman" w:cs="Times New Roman"/>
          <w:sz w:val="24"/>
          <w:szCs w:val="24"/>
          <w:lang w:eastAsia="lv-LV"/>
        </w:rPr>
        <w:t xml:space="preserve">No šā finansiālā </w:t>
      </w:r>
      <w:r w:rsidR="00007234" w:rsidRPr="00447A09">
        <w:rPr>
          <w:rFonts w:ascii="Times New Roman" w:eastAsia="Times New Roman" w:hAnsi="Times New Roman" w:cs="Times New Roman"/>
          <w:sz w:val="24"/>
          <w:szCs w:val="24"/>
          <w:lang w:eastAsia="lv-LV"/>
        </w:rPr>
        <w:t>ieguldījuma</w:t>
      </w:r>
      <w:r w:rsidR="00937F0B" w:rsidRPr="00447A09">
        <w:rPr>
          <w:rFonts w:ascii="Times New Roman" w:eastAsia="Times New Roman" w:hAnsi="Times New Roman" w:cs="Times New Roman"/>
          <w:sz w:val="24"/>
          <w:szCs w:val="24"/>
          <w:lang w:eastAsia="lv-LV"/>
        </w:rPr>
        <w:t xml:space="preserve"> </w:t>
      </w:r>
      <w:r w:rsidR="00101E5E" w:rsidRPr="00447A09">
        <w:rPr>
          <w:rFonts w:ascii="Times New Roman" w:eastAsia="Times New Roman" w:hAnsi="Times New Roman" w:cs="Times New Roman"/>
          <w:sz w:val="24"/>
          <w:szCs w:val="24"/>
          <w:lang w:eastAsia="lv-LV"/>
        </w:rPr>
        <w:t>ne mazāk kā</w:t>
      </w:r>
      <w:r w:rsidR="00447A09">
        <w:rPr>
          <w:rFonts w:ascii="Times New Roman" w:eastAsia="Times New Roman" w:hAnsi="Times New Roman" w:cs="Times New Roman"/>
          <w:sz w:val="24"/>
          <w:szCs w:val="24"/>
          <w:lang w:eastAsia="lv-LV"/>
        </w:rPr>
        <w:t xml:space="preserve"> </w:t>
      </w:r>
      <w:r w:rsidR="00007234" w:rsidRPr="00447A09">
        <w:rPr>
          <w:rFonts w:ascii="Times New Roman" w:eastAsia="Times New Roman" w:hAnsi="Times New Roman" w:cs="Times New Roman"/>
          <w:sz w:val="24"/>
          <w:szCs w:val="24"/>
          <w:lang w:eastAsia="lv-LV"/>
        </w:rPr>
        <w:t>10</w:t>
      </w:r>
      <w:r w:rsidR="00007234" w:rsidRPr="00DC0BF8">
        <w:rPr>
          <w:rFonts w:ascii="Times New Roman" w:eastAsia="Times New Roman" w:hAnsi="Times New Roman" w:cs="Times New Roman"/>
          <w:sz w:val="24"/>
          <w:szCs w:val="24"/>
          <w:lang w:eastAsia="lv-LV"/>
        </w:rPr>
        <w:t xml:space="preserve"> % ir saimnieciskās darbības veicēja pašu finansējums.</w:t>
      </w:r>
    </w:p>
    <w:p w14:paraId="357AE34D" w14:textId="51101EDF" w:rsidR="00282F54" w:rsidRPr="00DC0BF8" w:rsidRDefault="00282F54" w:rsidP="00447A09">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23.2. Šo noteikumu </w:t>
      </w:r>
      <w:hyperlink r:id="rId26" w:anchor="p13" w:tgtFrame="_blank" w:history="1">
        <w:r w:rsidRPr="00DC0BF8">
          <w:rPr>
            <w:rFonts w:ascii="Times New Roman" w:eastAsia="Times New Roman" w:hAnsi="Times New Roman" w:cs="Times New Roman"/>
            <w:sz w:val="24"/>
            <w:szCs w:val="24"/>
            <w:lang w:eastAsia="lv-LV"/>
          </w:rPr>
          <w:t>17. un 18</w:t>
        </w:r>
        <w:r w:rsidR="00447A09">
          <w:rPr>
            <w:rFonts w:ascii="Times New Roman" w:eastAsia="Times New Roman" w:hAnsi="Times New Roman" w:cs="Times New Roman"/>
            <w:sz w:val="24"/>
            <w:szCs w:val="24"/>
            <w:lang w:eastAsia="lv-LV"/>
          </w:rPr>
          <w:t>.</w:t>
        </w:r>
        <w:r w:rsidRPr="00DC0BF8">
          <w:rPr>
            <w:rFonts w:ascii="Times New Roman" w:eastAsia="Times New Roman" w:hAnsi="Times New Roman" w:cs="Times New Roman"/>
            <w:sz w:val="24"/>
            <w:szCs w:val="24"/>
            <w:lang w:eastAsia="lv-LV"/>
          </w:rPr>
          <w:t>punktā</w:t>
        </w:r>
      </w:hyperlink>
      <w:r w:rsidRPr="00DC0BF8">
        <w:rPr>
          <w:rFonts w:ascii="Times New Roman" w:eastAsia="Times New Roman" w:hAnsi="Times New Roman" w:cs="Times New Roman"/>
          <w:sz w:val="24"/>
          <w:szCs w:val="24"/>
          <w:lang w:eastAsia="lv-LV"/>
        </w:rPr>
        <w:t xml:space="preserve"> minētās ieguldījumu projekta attiecināmās izmaksas tiek finansētas ar kredītiestādes finansējumu (ilgtermiņa kredītu vai finanšu līzingu), </w:t>
      </w:r>
      <w:r w:rsidRPr="00A2125E">
        <w:rPr>
          <w:rFonts w:ascii="Times New Roman" w:eastAsia="Times New Roman" w:hAnsi="Times New Roman" w:cs="Times New Roman"/>
          <w:sz w:val="24"/>
          <w:szCs w:val="24"/>
          <w:lang w:eastAsia="lv-LV"/>
        </w:rPr>
        <w:t xml:space="preserve">kura </w:t>
      </w:r>
      <w:r w:rsidR="00A2125E" w:rsidRPr="00A2125E">
        <w:rPr>
          <w:rFonts w:ascii="Times New Roman" w:eastAsia="Times New Roman" w:hAnsi="Times New Roman" w:cs="Times New Roman"/>
          <w:sz w:val="24"/>
          <w:szCs w:val="24"/>
          <w:lang w:eastAsia="lv-LV"/>
        </w:rPr>
        <w:t xml:space="preserve">apmērs </w:t>
      </w:r>
      <w:r w:rsidR="00101E5E" w:rsidRPr="00A2125E">
        <w:rPr>
          <w:rFonts w:ascii="Times New Roman" w:eastAsia="Times New Roman" w:hAnsi="Times New Roman" w:cs="Times New Roman"/>
          <w:sz w:val="24"/>
          <w:szCs w:val="24"/>
          <w:lang w:eastAsia="lv-LV"/>
        </w:rPr>
        <w:t>nav mazāk</w:t>
      </w:r>
      <w:r w:rsidR="00A2125E" w:rsidRPr="00A2125E">
        <w:rPr>
          <w:rFonts w:ascii="Times New Roman" w:eastAsia="Times New Roman" w:hAnsi="Times New Roman" w:cs="Times New Roman"/>
          <w:sz w:val="24"/>
          <w:szCs w:val="24"/>
          <w:lang w:eastAsia="lv-LV"/>
        </w:rPr>
        <w:t>s</w:t>
      </w:r>
      <w:r w:rsidR="00101E5E" w:rsidRPr="00A2125E">
        <w:rPr>
          <w:rFonts w:ascii="Times New Roman" w:eastAsia="Times New Roman" w:hAnsi="Times New Roman" w:cs="Times New Roman"/>
          <w:sz w:val="24"/>
          <w:szCs w:val="24"/>
          <w:lang w:eastAsia="lv-LV"/>
        </w:rPr>
        <w:t xml:space="preserve"> par šo noteikumu ietvaros izsniegtā paralēlā aizdevuma </w:t>
      </w:r>
      <w:r w:rsidRPr="00A2125E">
        <w:rPr>
          <w:rFonts w:ascii="Times New Roman" w:eastAsia="Times New Roman" w:hAnsi="Times New Roman" w:cs="Times New Roman"/>
          <w:sz w:val="24"/>
          <w:szCs w:val="24"/>
          <w:lang w:eastAsia="lv-LV"/>
        </w:rPr>
        <w:t>summ</w:t>
      </w:r>
      <w:r w:rsidR="00101E5E" w:rsidRPr="00A2125E">
        <w:rPr>
          <w:rFonts w:ascii="Times New Roman" w:eastAsia="Times New Roman" w:hAnsi="Times New Roman" w:cs="Times New Roman"/>
          <w:sz w:val="24"/>
          <w:szCs w:val="24"/>
          <w:lang w:eastAsia="lv-LV"/>
        </w:rPr>
        <w:t>u.</w:t>
      </w:r>
      <w:r w:rsidRPr="00DC0BF8">
        <w:rPr>
          <w:rFonts w:ascii="Times New Roman" w:eastAsia="Times New Roman" w:hAnsi="Times New Roman" w:cs="Times New Roman"/>
          <w:sz w:val="24"/>
          <w:szCs w:val="24"/>
          <w:lang w:eastAsia="lv-LV"/>
        </w:rPr>
        <w:t xml:space="preserve"> </w:t>
      </w:r>
    </w:p>
    <w:p w14:paraId="466ED92A" w14:textId="77777777" w:rsidR="009C5B2F" w:rsidRPr="00DC0BF8" w:rsidRDefault="00007234"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34" w:name="p-514752"/>
      <w:bookmarkStart w:id="35" w:name="p19"/>
      <w:bookmarkEnd w:id="34"/>
      <w:bookmarkEnd w:id="35"/>
      <w:r w:rsidRPr="00DC0BF8">
        <w:rPr>
          <w:rFonts w:ascii="Times New Roman" w:eastAsia="Times New Roman" w:hAnsi="Times New Roman" w:cs="Times New Roman"/>
          <w:sz w:val="24"/>
          <w:szCs w:val="24"/>
          <w:lang w:eastAsia="lv-LV"/>
        </w:rPr>
        <w:t>24. P</w:t>
      </w:r>
      <w:r w:rsidR="009900DF" w:rsidRPr="00DC0BF8">
        <w:rPr>
          <w:rFonts w:ascii="Times New Roman" w:eastAsia="Times New Roman" w:hAnsi="Times New Roman" w:cs="Times New Roman"/>
          <w:sz w:val="24"/>
          <w:szCs w:val="24"/>
          <w:lang w:eastAsia="lv-LV"/>
        </w:rPr>
        <w:t xml:space="preserve">aralēlā </w:t>
      </w:r>
      <w:r w:rsidR="002D4DF5" w:rsidRPr="00DC0BF8">
        <w:rPr>
          <w:rFonts w:ascii="Times New Roman" w:eastAsia="Times New Roman" w:hAnsi="Times New Roman" w:cs="Times New Roman"/>
          <w:sz w:val="24"/>
          <w:szCs w:val="24"/>
          <w:lang w:eastAsia="lv-LV"/>
        </w:rPr>
        <w:t xml:space="preserve">aizdevuma termiņš </w:t>
      </w:r>
      <w:r w:rsidRPr="00DC0BF8">
        <w:rPr>
          <w:rFonts w:ascii="Times New Roman" w:eastAsia="Times New Roman" w:hAnsi="Times New Roman" w:cs="Times New Roman"/>
          <w:sz w:val="24"/>
          <w:szCs w:val="24"/>
          <w:lang w:eastAsia="lv-LV"/>
        </w:rPr>
        <w:t xml:space="preserve">nepārsniedz </w:t>
      </w:r>
      <w:r w:rsidR="002D4DF5" w:rsidRPr="00DC0BF8">
        <w:rPr>
          <w:rFonts w:ascii="Times New Roman" w:eastAsia="Times New Roman" w:hAnsi="Times New Roman" w:cs="Times New Roman"/>
          <w:sz w:val="24"/>
          <w:szCs w:val="24"/>
          <w:lang w:eastAsia="lv-LV"/>
        </w:rPr>
        <w:t xml:space="preserve">10 </w:t>
      </w:r>
      <w:r w:rsidRPr="00DC0BF8">
        <w:rPr>
          <w:rFonts w:ascii="Times New Roman" w:eastAsia="Times New Roman" w:hAnsi="Times New Roman" w:cs="Times New Roman"/>
          <w:sz w:val="24"/>
          <w:szCs w:val="24"/>
          <w:lang w:eastAsia="lv-LV"/>
        </w:rPr>
        <w:t>gadus</w:t>
      </w:r>
      <w:r w:rsidR="00C5332E" w:rsidRPr="00DC0BF8">
        <w:rPr>
          <w:rFonts w:ascii="Times New Roman" w:eastAsia="Times New Roman" w:hAnsi="Times New Roman" w:cs="Times New Roman"/>
          <w:sz w:val="24"/>
          <w:szCs w:val="24"/>
          <w:lang w:eastAsia="lv-LV"/>
        </w:rPr>
        <w:t>.</w:t>
      </w:r>
      <w:r w:rsidR="005A0AF9"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Paralēlā aizdevuma termiņš p</w:t>
      </w:r>
      <w:r w:rsidR="009C5B2F" w:rsidRPr="00DC0BF8">
        <w:rPr>
          <w:rFonts w:ascii="Times New Roman" w:eastAsia="Times New Roman" w:hAnsi="Times New Roman" w:cs="Times New Roman"/>
          <w:sz w:val="24"/>
          <w:szCs w:val="24"/>
          <w:lang w:eastAsia="lv-LV"/>
        </w:rPr>
        <w:t xml:space="preserve">rojektiem nekustamā īpašuma </w:t>
      </w:r>
      <w:r w:rsidRPr="00DC0BF8">
        <w:rPr>
          <w:rFonts w:ascii="Times New Roman" w:eastAsia="Times New Roman" w:hAnsi="Times New Roman" w:cs="Times New Roman"/>
          <w:sz w:val="24"/>
          <w:szCs w:val="24"/>
          <w:lang w:eastAsia="lv-LV"/>
        </w:rPr>
        <w:t>iegādes</w:t>
      </w:r>
      <w:r w:rsidR="009C5B2F"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 xml:space="preserve">celtniecības </w:t>
      </w:r>
      <w:r w:rsidR="009C5B2F" w:rsidRPr="00DC0BF8">
        <w:rPr>
          <w:rFonts w:ascii="Times New Roman" w:eastAsia="Times New Roman" w:hAnsi="Times New Roman" w:cs="Times New Roman"/>
          <w:sz w:val="24"/>
          <w:szCs w:val="24"/>
          <w:lang w:eastAsia="lv-LV"/>
        </w:rPr>
        <w:t xml:space="preserve">vai </w:t>
      </w:r>
      <w:r w:rsidRPr="00DC0BF8">
        <w:rPr>
          <w:rFonts w:ascii="Times New Roman" w:eastAsia="Times New Roman" w:hAnsi="Times New Roman" w:cs="Times New Roman"/>
          <w:sz w:val="24"/>
          <w:szCs w:val="24"/>
          <w:lang w:eastAsia="lv-LV"/>
        </w:rPr>
        <w:t>rekonstrukcijas jomā nepārsniedz</w:t>
      </w:r>
      <w:r w:rsidR="009C5B2F" w:rsidRPr="00DC0BF8">
        <w:rPr>
          <w:rFonts w:ascii="Times New Roman" w:eastAsia="Times New Roman" w:hAnsi="Times New Roman" w:cs="Times New Roman"/>
          <w:sz w:val="24"/>
          <w:szCs w:val="24"/>
          <w:lang w:eastAsia="lv-LV"/>
        </w:rPr>
        <w:t xml:space="preserve"> 15 </w:t>
      </w:r>
      <w:r w:rsidRPr="00DC0BF8">
        <w:rPr>
          <w:rFonts w:ascii="Times New Roman" w:eastAsia="Times New Roman" w:hAnsi="Times New Roman" w:cs="Times New Roman"/>
          <w:sz w:val="24"/>
          <w:szCs w:val="24"/>
          <w:lang w:eastAsia="lv-LV"/>
        </w:rPr>
        <w:t>gadus</w:t>
      </w:r>
      <w:r w:rsidR="009C5B2F" w:rsidRPr="00DC0BF8">
        <w:rPr>
          <w:rFonts w:ascii="Times New Roman" w:eastAsia="Times New Roman" w:hAnsi="Times New Roman" w:cs="Times New Roman"/>
          <w:sz w:val="24"/>
          <w:szCs w:val="24"/>
          <w:lang w:eastAsia="lv-LV"/>
        </w:rPr>
        <w:t>.</w:t>
      </w:r>
    </w:p>
    <w:p w14:paraId="258DF215" w14:textId="77777777" w:rsidR="002D4DF5" w:rsidRPr="00DC0BF8" w:rsidRDefault="00007234" w:rsidP="00DC0BF8">
      <w:pPr>
        <w:pStyle w:val="ListParagraph"/>
        <w:spacing w:after="120"/>
        <w:ind w:left="0"/>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25. P</w:t>
      </w:r>
      <w:r w:rsidR="00EA0FE6" w:rsidRPr="00DC0BF8">
        <w:rPr>
          <w:rFonts w:ascii="Times New Roman" w:eastAsia="Times New Roman" w:hAnsi="Times New Roman" w:cs="Times New Roman"/>
          <w:sz w:val="24"/>
          <w:szCs w:val="24"/>
          <w:lang w:eastAsia="lv-LV"/>
        </w:rPr>
        <w:t xml:space="preserve">aralēlajiem aizdevumiem </w:t>
      </w:r>
      <w:r w:rsidR="00F639DF" w:rsidRPr="00DC0BF8">
        <w:rPr>
          <w:rFonts w:ascii="Times New Roman" w:eastAsia="Times New Roman" w:hAnsi="Times New Roman" w:cs="Times New Roman"/>
          <w:sz w:val="24"/>
          <w:szCs w:val="24"/>
          <w:lang w:eastAsia="lv-LV"/>
        </w:rPr>
        <w:t>var piemērot pamatsummas</w:t>
      </w:r>
      <w:r w:rsidR="002D4DF5" w:rsidRPr="00DC0BF8">
        <w:rPr>
          <w:rFonts w:ascii="Times New Roman" w:eastAsia="Times New Roman" w:hAnsi="Times New Roman" w:cs="Times New Roman"/>
          <w:sz w:val="24"/>
          <w:szCs w:val="24"/>
          <w:lang w:eastAsia="lv-LV"/>
        </w:rPr>
        <w:t xml:space="preserve"> atmaksa</w:t>
      </w:r>
      <w:r w:rsidR="00EA0FE6" w:rsidRPr="00DC0BF8">
        <w:rPr>
          <w:rFonts w:ascii="Times New Roman" w:eastAsia="Times New Roman" w:hAnsi="Times New Roman" w:cs="Times New Roman"/>
          <w:sz w:val="24"/>
          <w:szCs w:val="24"/>
          <w:lang w:eastAsia="lv-LV"/>
        </w:rPr>
        <w:t xml:space="preserve">s atlikto termiņu, ja </w:t>
      </w:r>
      <w:r w:rsidR="00282F54" w:rsidRPr="00DC0BF8">
        <w:rPr>
          <w:rFonts w:ascii="Times New Roman" w:eastAsia="Times New Roman" w:hAnsi="Times New Roman" w:cs="Times New Roman"/>
          <w:sz w:val="24"/>
          <w:szCs w:val="24"/>
          <w:lang w:eastAsia="lv-LV"/>
        </w:rPr>
        <w:t xml:space="preserve">projekta īstenošanai piešķirtā </w:t>
      </w:r>
      <w:r w:rsidR="00EA0FE6" w:rsidRPr="00DC0BF8">
        <w:rPr>
          <w:rFonts w:ascii="Times New Roman" w:eastAsia="Times New Roman" w:hAnsi="Times New Roman" w:cs="Times New Roman"/>
          <w:sz w:val="24"/>
          <w:szCs w:val="24"/>
          <w:lang w:eastAsia="lv-LV"/>
        </w:rPr>
        <w:t>kredītiestāde</w:t>
      </w:r>
      <w:r w:rsidRPr="00DC0BF8">
        <w:rPr>
          <w:rFonts w:ascii="Times New Roman" w:eastAsia="Times New Roman" w:hAnsi="Times New Roman" w:cs="Times New Roman"/>
          <w:sz w:val="24"/>
          <w:szCs w:val="24"/>
          <w:lang w:eastAsia="lv-LV"/>
        </w:rPr>
        <w:t xml:space="preserve">s </w:t>
      </w:r>
      <w:r w:rsidR="00282F54" w:rsidRPr="00DC0BF8">
        <w:rPr>
          <w:rFonts w:ascii="Times New Roman" w:eastAsia="Times New Roman" w:hAnsi="Times New Roman" w:cs="Times New Roman"/>
          <w:sz w:val="24"/>
          <w:szCs w:val="24"/>
          <w:lang w:eastAsia="lv-LV"/>
        </w:rPr>
        <w:t>finansējuma</w:t>
      </w:r>
      <w:r w:rsidR="00101E5E" w:rsidRPr="00DC0BF8">
        <w:rPr>
          <w:rFonts w:ascii="Times New Roman" w:eastAsia="Times New Roman" w:hAnsi="Times New Roman" w:cs="Times New Roman"/>
          <w:sz w:val="24"/>
          <w:szCs w:val="24"/>
          <w:lang w:eastAsia="lv-LV"/>
        </w:rPr>
        <w:t xml:space="preserve"> </w:t>
      </w:r>
      <w:r w:rsidRPr="00DC0BF8">
        <w:rPr>
          <w:rFonts w:ascii="Times New Roman" w:eastAsia="Times New Roman" w:hAnsi="Times New Roman" w:cs="Times New Roman"/>
          <w:sz w:val="24"/>
          <w:szCs w:val="24"/>
          <w:lang w:eastAsia="lv-LV"/>
        </w:rPr>
        <w:t>daļai tiek</w:t>
      </w:r>
      <w:r w:rsidR="00EA0FE6" w:rsidRPr="00DC0BF8">
        <w:rPr>
          <w:rFonts w:ascii="Times New Roman" w:eastAsia="Times New Roman" w:hAnsi="Times New Roman" w:cs="Times New Roman"/>
          <w:sz w:val="24"/>
          <w:szCs w:val="24"/>
          <w:lang w:eastAsia="lv-LV"/>
        </w:rPr>
        <w:t xml:space="preserve"> piemēro</w:t>
      </w:r>
      <w:r w:rsidRPr="00DC0BF8">
        <w:rPr>
          <w:rFonts w:ascii="Times New Roman" w:eastAsia="Times New Roman" w:hAnsi="Times New Roman" w:cs="Times New Roman"/>
          <w:sz w:val="24"/>
          <w:szCs w:val="24"/>
          <w:lang w:eastAsia="lv-LV"/>
        </w:rPr>
        <w:t>ts</w:t>
      </w:r>
      <w:r w:rsidR="00EA0FE6" w:rsidRPr="00DC0BF8">
        <w:rPr>
          <w:rFonts w:ascii="Times New Roman" w:eastAsia="Times New Roman" w:hAnsi="Times New Roman" w:cs="Times New Roman"/>
          <w:sz w:val="24"/>
          <w:szCs w:val="24"/>
          <w:lang w:eastAsia="lv-LV"/>
        </w:rPr>
        <w:t xml:space="preserve"> pamatsummas atmaksas </w:t>
      </w:r>
      <w:r w:rsidRPr="00DC0BF8">
        <w:rPr>
          <w:rFonts w:ascii="Times New Roman" w:eastAsia="Times New Roman" w:hAnsi="Times New Roman" w:cs="Times New Roman"/>
          <w:sz w:val="24"/>
          <w:szCs w:val="24"/>
          <w:lang w:eastAsia="lv-LV"/>
        </w:rPr>
        <w:t>atliktais termiņš</w:t>
      </w:r>
      <w:r w:rsidR="00F639DF" w:rsidRPr="00DC0BF8">
        <w:rPr>
          <w:rFonts w:ascii="Times New Roman" w:eastAsia="Times New Roman" w:hAnsi="Times New Roman" w:cs="Times New Roman"/>
          <w:sz w:val="24"/>
          <w:szCs w:val="24"/>
          <w:lang w:eastAsia="lv-LV"/>
        </w:rPr>
        <w:t>.</w:t>
      </w:r>
      <w:r w:rsidR="00EA0FE6" w:rsidRPr="00DC0BF8">
        <w:rPr>
          <w:rFonts w:ascii="Times New Roman" w:eastAsia="Times New Roman" w:hAnsi="Times New Roman" w:cs="Times New Roman"/>
          <w:sz w:val="24"/>
          <w:szCs w:val="24"/>
          <w:lang w:eastAsia="lv-LV"/>
        </w:rPr>
        <w:t xml:space="preserve"> Šajā gadījumā</w:t>
      </w:r>
      <w:r w:rsidR="002D4DF5" w:rsidRPr="00DC0BF8">
        <w:rPr>
          <w:rFonts w:ascii="Times New Roman" w:eastAsia="Times New Roman" w:hAnsi="Times New Roman" w:cs="Times New Roman"/>
          <w:sz w:val="24"/>
          <w:szCs w:val="24"/>
          <w:lang w:eastAsia="lv-LV"/>
        </w:rPr>
        <w:t xml:space="preserve"> </w:t>
      </w:r>
      <w:r w:rsidR="00EA0FE6" w:rsidRPr="00DC0BF8">
        <w:rPr>
          <w:rFonts w:ascii="Times New Roman" w:eastAsia="Times New Roman" w:hAnsi="Times New Roman" w:cs="Times New Roman"/>
          <w:sz w:val="24"/>
          <w:szCs w:val="24"/>
          <w:lang w:eastAsia="lv-LV"/>
        </w:rPr>
        <w:t>paralēlajiem aizdevumiem</w:t>
      </w:r>
      <w:r w:rsidR="00611530" w:rsidRPr="00DC0BF8">
        <w:rPr>
          <w:rFonts w:ascii="Times New Roman" w:eastAsia="Times New Roman" w:hAnsi="Times New Roman" w:cs="Times New Roman"/>
          <w:sz w:val="24"/>
          <w:szCs w:val="24"/>
          <w:lang w:eastAsia="lv-LV"/>
        </w:rPr>
        <w:t xml:space="preserve"> pamatsummas atmaksas atliktais termiņš nedrīkst </w:t>
      </w:r>
      <w:r w:rsidR="00282F54" w:rsidRPr="00DC0BF8">
        <w:rPr>
          <w:rFonts w:ascii="Times New Roman" w:eastAsia="Times New Roman" w:hAnsi="Times New Roman" w:cs="Times New Roman"/>
          <w:sz w:val="24"/>
          <w:szCs w:val="24"/>
          <w:lang w:eastAsia="lv-LV"/>
        </w:rPr>
        <w:t>pārsniegt</w:t>
      </w:r>
      <w:r w:rsidR="00611530" w:rsidRPr="00DC0BF8">
        <w:rPr>
          <w:rFonts w:ascii="Times New Roman" w:eastAsia="Times New Roman" w:hAnsi="Times New Roman" w:cs="Times New Roman"/>
          <w:sz w:val="24"/>
          <w:szCs w:val="24"/>
          <w:lang w:eastAsia="lv-LV"/>
        </w:rPr>
        <w:t xml:space="preserve"> </w:t>
      </w:r>
      <w:r w:rsidR="00282F54" w:rsidRPr="00DC0BF8">
        <w:rPr>
          <w:rFonts w:ascii="Times New Roman" w:eastAsia="Times New Roman" w:hAnsi="Times New Roman" w:cs="Times New Roman"/>
          <w:sz w:val="24"/>
          <w:szCs w:val="24"/>
          <w:lang w:eastAsia="lv-LV"/>
        </w:rPr>
        <w:t xml:space="preserve">kredītiestādes piešķirtā finansējuma pamatsummas atlikto termiņu vairāk par </w:t>
      </w:r>
      <w:r w:rsidR="00611530" w:rsidRPr="00DC0BF8">
        <w:rPr>
          <w:rFonts w:ascii="Times New Roman" w:eastAsia="Times New Roman" w:hAnsi="Times New Roman" w:cs="Times New Roman"/>
          <w:sz w:val="24"/>
          <w:szCs w:val="24"/>
          <w:lang w:eastAsia="lv-LV"/>
        </w:rPr>
        <w:t>12 mēnešiem</w:t>
      </w:r>
      <w:r w:rsidR="00282F54" w:rsidRPr="00DC0BF8">
        <w:rPr>
          <w:rFonts w:ascii="Times New Roman" w:eastAsia="Times New Roman" w:hAnsi="Times New Roman" w:cs="Times New Roman"/>
          <w:sz w:val="24"/>
          <w:szCs w:val="24"/>
          <w:lang w:eastAsia="lv-LV"/>
        </w:rPr>
        <w:t>.</w:t>
      </w:r>
      <w:r w:rsidR="00611530" w:rsidRPr="00DC0BF8">
        <w:rPr>
          <w:rFonts w:ascii="Times New Roman" w:eastAsia="Times New Roman" w:hAnsi="Times New Roman" w:cs="Times New Roman"/>
          <w:sz w:val="24"/>
          <w:szCs w:val="24"/>
          <w:lang w:eastAsia="lv-LV"/>
        </w:rPr>
        <w:t>.</w:t>
      </w:r>
    </w:p>
    <w:p w14:paraId="518CD097" w14:textId="77777777" w:rsidR="00382D1A" w:rsidRPr="00DC0BF8" w:rsidRDefault="00235D5B" w:rsidP="00DC0BF8">
      <w:pPr>
        <w:pStyle w:val="ListParagraph"/>
        <w:spacing w:after="120"/>
        <w:ind w:left="0"/>
        <w:contextualSpacing w:val="0"/>
        <w:jc w:val="both"/>
        <w:rPr>
          <w:rFonts w:ascii="Times New Roman" w:eastAsia="Times New Roman" w:hAnsi="Times New Roman" w:cs="Times New Roman"/>
          <w:sz w:val="24"/>
          <w:szCs w:val="24"/>
          <w:lang w:eastAsia="lv-LV"/>
        </w:rPr>
      </w:pPr>
      <w:bookmarkStart w:id="36" w:name="p-514753"/>
      <w:bookmarkStart w:id="37" w:name="p20"/>
      <w:bookmarkEnd w:id="36"/>
      <w:bookmarkEnd w:id="37"/>
      <w:r w:rsidRPr="00DC0BF8">
        <w:rPr>
          <w:rFonts w:ascii="Times New Roman" w:eastAsia="Times New Roman" w:hAnsi="Times New Roman" w:cs="Times New Roman"/>
          <w:sz w:val="24"/>
          <w:szCs w:val="24"/>
          <w:lang w:eastAsia="lv-LV"/>
        </w:rPr>
        <w:t>26. Paralēlā</w:t>
      </w:r>
      <w:r w:rsidR="00382D1A" w:rsidRPr="00DC0BF8">
        <w:rPr>
          <w:rFonts w:ascii="Times New Roman" w:eastAsia="Times New Roman" w:hAnsi="Times New Roman" w:cs="Times New Roman"/>
          <w:sz w:val="24"/>
          <w:szCs w:val="24"/>
          <w:lang w:eastAsia="lv-LV"/>
        </w:rPr>
        <w:t xml:space="preserve"> aizdevuma kopējā gada procentu likme ir vienāda ar kredītiestādes ilgtermiņa kredīta vai finanšu līzinga gada procentu likmi, pieskaitot </w:t>
      </w:r>
      <w:r w:rsidRPr="00DC0BF8">
        <w:rPr>
          <w:rFonts w:ascii="Times New Roman" w:eastAsia="Times New Roman" w:hAnsi="Times New Roman" w:cs="Times New Roman"/>
          <w:sz w:val="24"/>
          <w:szCs w:val="24"/>
          <w:lang w:eastAsia="lv-LV"/>
        </w:rPr>
        <w:t xml:space="preserve">sabiedrības Altum noteikto </w:t>
      </w:r>
      <w:r w:rsidR="00382D1A" w:rsidRPr="00DC0BF8">
        <w:rPr>
          <w:rFonts w:ascii="Times New Roman" w:eastAsia="Times New Roman" w:hAnsi="Times New Roman" w:cs="Times New Roman"/>
          <w:sz w:val="24"/>
          <w:szCs w:val="24"/>
          <w:lang w:eastAsia="lv-LV"/>
        </w:rPr>
        <w:t>riska piecenojumu</w:t>
      </w:r>
      <w:r w:rsidRPr="00DC0BF8">
        <w:rPr>
          <w:rFonts w:ascii="Times New Roman" w:eastAsia="Times New Roman" w:hAnsi="Times New Roman" w:cs="Times New Roman"/>
          <w:sz w:val="24"/>
          <w:szCs w:val="24"/>
          <w:lang w:eastAsia="lv-LV"/>
        </w:rPr>
        <w:t>, kas ir</w:t>
      </w:r>
      <w:r w:rsidR="00382D1A" w:rsidRPr="00DC0BF8">
        <w:rPr>
          <w:rFonts w:ascii="Times New Roman" w:eastAsia="Times New Roman" w:hAnsi="Times New Roman" w:cs="Times New Roman"/>
          <w:sz w:val="24"/>
          <w:szCs w:val="24"/>
          <w:lang w:eastAsia="lv-LV"/>
        </w:rPr>
        <w:t xml:space="preserve"> 1% līdz 5</w:t>
      </w:r>
      <w:r w:rsidRPr="00DC0BF8">
        <w:rPr>
          <w:rFonts w:ascii="Times New Roman" w:eastAsia="Times New Roman" w:hAnsi="Times New Roman" w:cs="Times New Roman"/>
          <w:sz w:val="24"/>
          <w:szCs w:val="24"/>
          <w:lang w:eastAsia="lv-LV"/>
        </w:rPr>
        <w:t xml:space="preserve">%. Minētais nosacījums ir piemērojams, </w:t>
      </w:r>
      <w:r w:rsidR="00382D1A" w:rsidRPr="00DC0BF8">
        <w:rPr>
          <w:rFonts w:ascii="Times New Roman" w:eastAsia="Times New Roman" w:hAnsi="Times New Roman" w:cs="Times New Roman"/>
          <w:sz w:val="24"/>
          <w:szCs w:val="24"/>
          <w:lang w:eastAsia="lv-LV"/>
        </w:rPr>
        <w:t xml:space="preserve">ja kredītiestādes </w:t>
      </w:r>
      <w:r w:rsidRPr="00DC0BF8">
        <w:rPr>
          <w:rFonts w:ascii="Times New Roman" w:eastAsia="Times New Roman" w:hAnsi="Times New Roman" w:cs="Times New Roman"/>
          <w:sz w:val="24"/>
          <w:szCs w:val="24"/>
          <w:lang w:eastAsia="lv-LV"/>
        </w:rPr>
        <w:t>piešķirtā finansējuma</w:t>
      </w:r>
      <w:r w:rsidR="00382D1A" w:rsidRPr="00DC0BF8">
        <w:rPr>
          <w:rFonts w:ascii="Times New Roman" w:eastAsia="Times New Roman" w:hAnsi="Times New Roman" w:cs="Times New Roman"/>
          <w:sz w:val="24"/>
          <w:szCs w:val="24"/>
          <w:lang w:eastAsia="lv-LV"/>
        </w:rPr>
        <w:t xml:space="preserve"> gada procentu likme ir fiksēta.</w:t>
      </w:r>
    </w:p>
    <w:p w14:paraId="222B1D34" w14:textId="77777777" w:rsidR="00382D1A" w:rsidRPr="00DC0BF8" w:rsidRDefault="00235D5B" w:rsidP="00DC0BF8">
      <w:pPr>
        <w:pStyle w:val="ListParagraph"/>
        <w:spacing w:after="120"/>
        <w:ind w:left="0"/>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27. Paralēlā</w:t>
      </w:r>
      <w:r w:rsidR="00382D1A" w:rsidRPr="00DC0BF8">
        <w:rPr>
          <w:rFonts w:ascii="Times New Roman" w:eastAsia="Times New Roman" w:hAnsi="Times New Roman" w:cs="Times New Roman"/>
          <w:sz w:val="24"/>
          <w:szCs w:val="24"/>
          <w:lang w:eastAsia="lv-LV"/>
        </w:rPr>
        <w:t xml:space="preserve"> aizdevuma k</w:t>
      </w:r>
      <w:r w:rsidR="00B909C8" w:rsidRPr="00DC0BF8">
        <w:rPr>
          <w:rFonts w:ascii="Times New Roman" w:eastAsia="Times New Roman" w:hAnsi="Times New Roman" w:cs="Times New Roman"/>
          <w:sz w:val="24"/>
          <w:szCs w:val="24"/>
          <w:lang w:eastAsia="lv-LV"/>
        </w:rPr>
        <w:t>opējo gada procentu likmi veido:</w:t>
      </w:r>
    </w:p>
    <w:p w14:paraId="6B0C2064" w14:textId="77777777" w:rsidR="00382D1A" w:rsidRPr="00DC0BF8" w:rsidRDefault="00235D5B" w:rsidP="00A2125E">
      <w:pPr>
        <w:pStyle w:val="ListParagraph"/>
        <w:spacing w:after="120"/>
        <w:ind w:left="851"/>
        <w:contextualSpacing w:val="0"/>
        <w:jc w:val="both"/>
        <w:rPr>
          <w:rFonts w:ascii="Times New Roman" w:eastAsia="Times New Roman" w:hAnsi="Times New Roman" w:cs="Times New Roman"/>
          <w:sz w:val="24"/>
          <w:szCs w:val="24"/>
          <w:lang w:eastAsia="lv-LV"/>
        </w:rPr>
      </w:pPr>
      <w:bookmarkStart w:id="38" w:name="p-541504"/>
      <w:bookmarkStart w:id="39" w:name="p21.1"/>
      <w:bookmarkEnd w:id="38"/>
      <w:bookmarkEnd w:id="39"/>
      <w:r w:rsidRPr="00DC0BF8">
        <w:rPr>
          <w:rFonts w:ascii="Times New Roman" w:eastAsia="Times New Roman" w:hAnsi="Times New Roman" w:cs="Times New Roman"/>
          <w:sz w:val="24"/>
          <w:szCs w:val="24"/>
          <w:lang w:eastAsia="lv-LV"/>
        </w:rPr>
        <w:t xml:space="preserve">27.1. </w:t>
      </w:r>
      <w:r w:rsidR="00382D1A" w:rsidRPr="00DC0BF8">
        <w:rPr>
          <w:rFonts w:ascii="Times New Roman" w:eastAsia="Times New Roman" w:hAnsi="Times New Roman" w:cs="Times New Roman"/>
          <w:sz w:val="24"/>
          <w:szCs w:val="24"/>
          <w:lang w:eastAsia="lv-LV"/>
        </w:rPr>
        <w:t>procentu likme, kas ir vienāda ar kredītiestādes ilgtermiņa kredītam vai finanšu līzingam pievienoto gada procentu likmi;</w:t>
      </w:r>
    </w:p>
    <w:p w14:paraId="4B4387A0" w14:textId="77777777" w:rsidR="00382D1A" w:rsidRPr="00DC0BF8" w:rsidRDefault="00235D5B" w:rsidP="00A2125E">
      <w:pPr>
        <w:pStyle w:val="ListParagraph"/>
        <w:spacing w:after="120"/>
        <w:ind w:left="851"/>
        <w:contextualSpacing w:val="0"/>
        <w:jc w:val="both"/>
        <w:rPr>
          <w:rFonts w:ascii="Times New Roman" w:eastAsia="Times New Roman" w:hAnsi="Times New Roman" w:cs="Times New Roman"/>
          <w:sz w:val="24"/>
          <w:szCs w:val="24"/>
          <w:lang w:eastAsia="lv-LV"/>
        </w:rPr>
      </w:pPr>
      <w:r w:rsidRPr="00DC0BF8">
        <w:rPr>
          <w:rFonts w:ascii="Times New Roman" w:eastAsia="Times New Roman" w:hAnsi="Times New Roman" w:cs="Times New Roman"/>
          <w:sz w:val="24"/>
          <w:szCs w:val="24"/>
          <w:lang w:eastAsia="lv-LV"/>
        </w:rPr>
        <w:t xml:space="preserve">27.2. </w:t>
      </w:r>
      <w:r w:rsidR="00382D1A" w:rsidRPr="00DC0BF8">
        <w:rPr>
          <w:rFonts w:ascii="Times New Roman" w:eastAsia="Times New Roman" w:hAnsi="Times New Roman" w:cs="Times New Roman"/>
          <w:sz w:val="24"/>
          <w:szCs w:val="24"/>
          <w:lang w:eastAsia="lv-LV"/>
        </w:rPr>
        <w:t>naudas tirgus procentu likme, kuras maiņas intervāls ir vienāds ar kredītiestādes noteikto naudas tirgus procentu likmes maiņas intervālu</w:t>
      </w:r>
      <w:r w:rsidRPr="00DC0BF8">
        <w:rPr>
          <w:rFonts w:ascii="Times New Roman" w:eastAsia="Times New Roman" w:hAnsi="Times New Roman" w:cs="Times New Roman"/>
          <w:sz w:val="24"/>
          <w:szCs w:val="24"/>
          <w:lang w:eastAsia="lv-LV"/>
        </w:rPr>
        <w:t>;</w:t>
      </w:r>
    </w:p>
    <w:p w14:paraId="78B6E328" w14:textId="00825ED9" w:rsidR="00382D1A" w:rsidRPr="00DC0BF8" w:rsidRDefault="00235D5B" w:rsidP="00A2125E">
      <w:pPr>
        <w:spacing w:after="120"/>
        <w:ind w:left="851"/>
        <w:jc w:val="both"/>
      </w:pPr>
      <w:r w:rsidRPr="00DC0BF8">
        <w:t>27.3 sabiedrības Altum noteiktais riska</w:t>
      </w:r>
      <w:r w:rsidR="00B909C8" w:rsidRPr="00DC0BF8">
        <w:t xml:space="preserve"> piecenojums</w:t>
      </w:r>
      <w:r w:rsidRPr="00DC0BF8">
        <w:t>, kas ir</w:t>
      </w:r>
      <w:r w:rsidR="00B909C8" w:rsidRPr="00DC0BF8">
        <w:t xml:space="preserve"> 1% līdz 5%.</w:t>
      </w:r>
      <w:r w:rsidRPr="00DC0BF8">
        <w:t xml:space="preserve"> </w:t>
      </w:r>
      <w:r w:rsidR="00DB4018">
        <w:t xml:space="preserve">Šo noteikumu </w:t>
      </w:r>
      <w:r w:rsidR="00A2125E">
        <w:t>27.punktā minētie nosacījumi</w:t>
      </w:r>
      <w:r w:rsidRPr="00DC0BF8">
        <w:t xml:space="preserve"> ir piemērojam</w:t>
      </w:r>
      <w:r w:rsidR="00A2125E">
        <w:t>i</w:t>
      </w:r>
      <w:r w:rsidRPr="00DC0BF8">
        <w:t>, ja kredītiestādes ilgtermiņa kredīta vai finanšu līzinga gada procentu likme ir mainīga.</w:t>
      </w:r>
    </w:p>
    <w:p w14:paraId="1B35742A" w14:textId="77777777" w:rsidR="00B3170D" w:rsidRPr="00307FDD" w:rsidRDefault="00B3170D" w:rsidP="00DC0BF8">
      <w:pPr>
        <w:spacing w:after="120"/>
        <w:ind w:left="426"/>
        <w:jc w:val="both"/>
        <w:rPr>
          <w:color w:val="414142"/>
        </w:rPr>
      </w:pPr>
    </w:p>
    <w:p w14:paraId="3CB8F62C" w14:textId="7F534255" w:rsidR="00A2125E" w:rsidRPr="00A2125E" w:rsidRDefault="00096861" w:rsidP="00A2125E">
      <w:pPr>
        <w:spacing w:after="120" w:line="276" w:lineRule="auto"/>
        <w:jc w:val="center"/>
        <w:rPr>
          <w:b/>
          <w:bCs/>
          <w:sz w:val="28"/>
          <w:szCs w:val="28"/>
        </w:rPr>
      </w:pPr>
      <w:bookmarkStart w:id="40" w:name="p-541503"/>
      <w:bookmarkStart w:id="41" w:name="p21"/>
      <w:bookmarkStart w:id="42" w:name="n4"/>
      <w:bookmarkEnd w:id="40"/>
      <w:bookmarkEnd w:id="41"/>
      <w:bookmarkEnd w:id="42"/>
      <w:r w:rsidRPr="00A2125E">
        <w:rPr>
          <w:b/>
          <w:bCs/>
          <w:sz w:val="28"/>
          <w:szCs w:val="28"/>
        </w:rPr>
        <w:t>III</w:t>
      </w:r>
      <w:r w:rsidR="002D4DF5" w:rsidRPr="00A2125E">
        <w:rPr>
          <w:b/>
          <w:bCs/>
          <w:sz w:val="28"/>
          <w:szCs w:val="28"/>
        </w:rPr>
        <w:t xml:space="preserve">. </w:t>
      </w:r>
      <w:r w:rsidR="00235D5B" w:rsidRPr="00A2125E">
        <w:rPr>
          <w:b/>
          <w:bCs/>
          <w:sz w:val="28"/>
          <w:szCs w:val="28"/>
        </w:rPr>
        <w:t xml:space="preserve">Paralēlo aizdevumu </w:t>
      </w:r>
      <w:r w:rsidR="002D4DF5" w:rsidRPr="00A2125E">
        <w:rPr>
          <w:b/>
          <w:bCs/>
          <w:sz w:val="28"/>
          <w:szCs w:val="28"/>
        </w:rPr>
        <w:t>saņemšanas nosacījumi</w:t>
      </w:r>
      <w:bookmarkStart w:id="43" w:name="p-514771"/>
      <w:bookmarkStart w:id="44" w:name="p34"/>
      <w:bookmarkEnd w:id="43"/>
      <w:bookmarkEnd w:id="44"/>
    </w:p>
    <w:p w14:paraId="1371A7F3" w14:textId="0B5A8ADB" w:rsidR="002D4DF5" w:rsidRPr="00A2125E" w:rsidRDefault="00235D5B" w:rsidP="00A2125E">
      <w:pPr>
        <w:pStyle w:val="ListParagraph"/>
        <w:spacing w:after="120"/>
        <w:ind w:left="0"/>
        <w:jc w:val="both"/>
        <w:rPr>
          <w:rFonts w:ascii="Times New Roman" w:eastAsia="Times New Roman" w:hAnsi="Times New Roman" w:cs="Times New Roman"/>
          <w:sz w:val="24"/>
          <w:szCs w:val="24"/>
          <w:lang w:eastAsia="lv-LV"/>
        </w:rPr>
      </w:pPr>
      <w:r w:rsidRPr="00A2125E">
        <w:rPr>
          <w:rFonts w:ascii="Times New Roman" w:eastAsia="Times New Roman" w:hAnsi="Times New Roman" w:cs="Times New Roman"/>
          <w:sz w:val="24"/>
          <w:szCs w:val="24"/>
          <w:lang w:eastAsia="lv-LV"/>
        </w:rPr>
        <w:t xml:space="preserve">28. </w:t>
      </w:r>
      <w:r w:rsidR="002D4DF5" w:rsidRPr="00A2125E">
        <w:rPr>
          <w:rFonts w:ascii="Times New Roman" w:eastAsia="Times New Roman" w:hAnsi="Times New Roman" w:cs="Times New Roman"/>
          <w:sz w:val="24"/>
          <w:szCs w:val="24"/>
          <w:lang w:eastAsia="lv-LV"/>
        </w:rPr>
        <w:t xml:space="preserve">Lai saņemtu </w:t>
      </w:r>
      <w:r w:rsidR="00AB6953" w:rsidRPr="00A2125E">
        <w:rPr>
          <w:rFonts w:ascii="Times New Roman" w:eastAsia="Times New Roman" w:hAnsi="Times New Roman" w:cs="Times New Roman"/>
          <w:sz w:val="24"/>
          <w:szCs w:val="24"/>
          <w:lang w:eastAsia="lv-LV"/>
        </w:rPr>
        <w:t xml:space="preserve">paralēlo </w:t>
      </w:r>
      <w:r w:rsidR="002D4DF5" w:rsidRPr="00A2125E">
        <w:rPr>
          <w:rFonts w:ascii="Times New Roman" w:eastAsia="Times New Roman" w:hAnsi="Times New Roman" w:cs="Times New Roman"/>
          <w:sz w:val="24"/>
          <w:szCs w:val="24"/>
          <w:lang w:eastAsia="lv-LV"/>
        </w:rPr>
        <w:t>aizdevumu, saimnieciskās darbības veicējs</w:t>
      </w:r>
      <w:r w:rsidR="00CB2505" w:rsidRPr="00A2125E">
        <w:rPr>
          <w:rFonts w:ascii="Times New Roman" w:eastAsia="Times New Roman" w:hAnsi="Times New Roman" w:cs="Times New Roman"/>
          <w:sz w:val="24"/>
          <w:szCs w:val="24"/>
          <w:lang w:eastAsia="lv-LV"/>
        </w:rPr>
        <w:t xml:space="preserve"> pirms </w:t>
      </w:r>
      <w:r w:rsidR="0087741B">
        <w:rPr>
          <w:rFonts w:ascii="Times New Roman" w:eastAsia="Times New Roman" w:hAnsi="Times New Roman" w:cs="Times New Roman"/>
          <w:sz w:val="24"/>
          <w:szCs w:val="24"/>
          <w:lang w:eastAsia="lv-LV"/>
        </w:rPr>
        <w:t>ieguldījuma projekta īstenošanas uzsākšanas</w:t>
      </w:r>
      <w:r w:rsidR="002D4DF5" w:rsidRPr="00A2125E">
        <w:rPr>
          <w:rFonts w:ascii="Times New Roman" w:eastAsia="Times New Roman" w:hAnsi="Times New Roman" w:cs="Times New Roman"/>
          <w:sz w:val="24"/>
          <w:szCs w:val="24"/>
          <w:lang w:eastAsia="lv-LV"/>
        </w:rPr>
        <w:t xml:space="preserve"> iesniedz </w:t>
      </w:r>
      <w:r w:rsidR="00AB6953" w:rsidRPr="00A2125E">
        <w:rPr>
          <w:rFonts w:ascii="Times New Roman" w:eastAsia="Times New Roman" w:hAnsi="Times New Roman" w:cs="Times New Roman"/>
          <w:sz w:val="24"/>
          <w:szCs w:val="24"/>
          <w:lang w:eastAsia="lv-LV"/>
        </w:rPr>
        <w:t>sabiedrībā Altum</w:t>
      </w:r>
      <w:r w:rsidR="002D4DF5" w:rsidRPr="00A2125E">
        <w:rPr>
          <w:rFonts w:ascii="Times New Roman" w:eastAsia="Times New Roman" w:hAnsi="Times New Roman" w:cs="Times New Roman"/>
          <w:sz w:val="24"/>
          <w:szCs w:val="24"/>
          <w:lang w:eastAsia="lv-LV"/>
        </w:rPr>
        <w:t xml:space="preserve"> aizdevuma pieteikumu un biznesa plānu, kas satur projekta aprakstu, mārketinga stratēģiju, produkta aprakstu, informāciju par plānoto naudas plūsmu un citu </w:t>
      </w:r>
      <w:r w:rsidR="00AB6953" w:rsidRPr="00A2125E">
        <w:rPr>
          <w:rFonts w:ascii="Times New Roman" w:eastAsia="Times New Roman" w:hAnsi="Times New Roman" w:cs="Times New Roman"/>
          <w:sz w:val="24"/>
          <w:szCs w:val="24"/>
          <w:lang w:eastAsia="lv-LV"/>
        </w:rPr>
        <w:t>sabiedrības Altum</w:t>
      </w:r>
      <w:r w:rsidR="002D4DF5" w:rsidRPr="00A2125E">
        <w:rPr>
          <w:rFonts w:ascii="Times New Roman" w:eastAsia="Times New Roman" w:hAnsi="Times New Roman" w:cs="Times New Roman"/>
          <w:sz w:val="24"/>
          <w:szCs w:val="24"/>
          <w:lang w:eastAsia="lv-LV"/>
        </w:rPr>
        <w:t xml:space="preserve"> pieprasīto informāciju, kas </w:t>
      </w:r>
      <w:r w:rsidR="0087741B">
        <w:rPr>
          <w:rFonts w:ascii="Times New Roman" w:eastAsia="Times New Roman" w:hAnsi="Times New Roman" w:cs="Times New Roman"/>
          <w:sz w:val="24"/>
          <w:szCs w:val="24"/>
          <w:lang w:eastAsia="lv-LV"/>
        </w:rPr>
        <w:t xml:space="preserve">ir </w:t>
      </w:r>
      <w:r w:rsidR="002D4DF5" w:rsidRPr="00A2125E">
        <w:rPr>
          <w:rFonts w:ascii="Times New Roman" w:eastAsia="Times New Roman" w:hAnsi="Times New Roman" w:cs="Times New Roman"/>
          <w:sz w:val="24"/>
          <w:szCs w:val="24"/>
          <w:lang w:eastAsia="lv-LV"/>
        </w:rPr>
        <w:t>nepieciešama šajā punktā minēto dokume</w:t>
      </w:r>
      <w:r w:rsidR="00AB6953" w:rsidRPr="00A2125E">
        <w:rPr>
          <w:rFonts w:ascii="Times New Roman" w:eastAsia="Times New Roman" w:hAnsi="Times New Roman" w:cs="Times New Roman"/>
          <w:sz w:val="24"/>
          <w:szCs w:val="24"/>
          <w:lang w:eastAsia="lv-LV"/>
        </w:rPr>
        <w:t>ntu precizēšanai un pamatošana</w:t>
      </w:r>
      <w:r w:rsidR="006D18F4" w:rsidRPr="00A2125E">
        <w:rPr>
          <w:rFonts w:ascii="Times New Roman" w:eastAsia="Times New Roman" w:hAnsi="Times New Roman" w:cs="Times New Roman"/>
          <w:sz w:val="24"/>
          <w:szCs w:val="24"/>
          <w:lang w:eastAsia="lv-LV"/>
        </w:rPr>
        <w:t>i</w:t>
      </w:r>
      <w:r w:rsidR="002D4DF5" w:rsidRPr="00A2125E">
        <w:rPr>
          <w:rFonts w:ascii="Times New Roman" w:eastAsia="Times New Roman" w:hAnsi="Times New Roman" w:cs="Times New Roman"/>
          <w:sz w:val="24"/>
          <w:szCs w:val="24"/>
          <w:lang w:eastAsia="lv-LV"/>
        </w:rPr>
        <w:t>.</w:t>
      </w:r>
    </w:p>
    <w:p w14:paraId="33E0E011" w14:textId="2B8DA58A" w:rsidR="00A2125E" w:rsidRDefault="00A2125E" w:rsidP="00A2125E">
      <w:pPr>
        <w:spacing w:after="120" w:line="276" w:lineRule="auto"/>
        <w:jc w:val="both"/>
      </w:pPr>
      <w:bookmarkStart w:id="45" w:name="p-514772"/>
      <w:bookmarkStart w:id="46" w:name="p35"/>
      <w:bookmarkEnd w:id="45"/>
      <w:bookmarkEnd w:id="46"/>
      <w:r>
        <w:t>29. </w:t>
      </w:r>
      <w:r w:rsidR="002C703B" w:rsidRPr="00A2125E">
        <w:t>S</w:t>
      </w:r>
      <w:r w:rsidR="002D4DF5" w:rsidRPr="00A2125E">
        <w:t xml:space="preserve">aimnieciskās darbības veicējs pirms </w:t>
      </w:r>
      <w:r w:rsidR="002C703B" w:rsidRPr="00A2125E">
        <w:t xml:space="preserve">paralēlā aizdevuma </w:t>
      </w:r>
      <w:r w:rsidR="002D4DF5" w:rsidRPr="00A2125E">
        <w:t xml:space="preserve">piešķiršanas iesniedz </w:t>
      </w:r>
      <w:r w:rsidR="00DC4648" w:rsidRPr="00A2125E">
        <w:t>sabiedrībā Altum</w:t>
      </w:r>
      <w:r w:rsidR="002D4DF5" w:rsidRPr="00A2125E">
        <w:t xml:space="preserve"> informāciju par saimnieciskās darbības veicēja iepriekš saņemto atbalstu ieguldījumu projektiem, kā arī informāciju par iesniegtajiem pieteikumiem par atbalsta saņemšanu sākotnējiem ieguldījumiem citu atbalsta programmu vai individuālo atbalsta projektu ietvaros, par kuriem atbildīgā institūcija vēl nav pieņēmusi lēmumu par atbalsta piešķiršanu vai atteikumu</w:t>
      </w:r>
      <w:r w:rsidR="002C703B" w:rsidRPr="00A2125E">
        <w:t>.</w:t>
      </w:r>
    </w:p>
    <w:p w14:paraId="0B83098A" w14:textId="68163C6F" w:rsidR="00B3170D" w:rsidRPr="00A2125E" w:rsidRDefault="00A2125E" w:rsidP="00A2125E">
      <w:pPr>
        <w:spacing w:after="120" w:line="276" w:lineRule="auto"/>
        <w:jc w:val="both"/>
      </w:pPr>
      <w:r>
        <w:t xml:space="preserve">30. </w:t>
      </w:r>
      <w:r w:rsidR="002C703B" w:rsidRPr="00A2125E">
        <w:t>Paralēlo a</w:t>
      </w:r>
      <w:r w:rsidR="00B3170D" w:rsidRPr="00A2125E">
        <w:t>izdevum</w:t>
      </w:r>
      <w:r w:rsidR="0087741B">
        <w:t>u</w:t>
      </w:r>
      <w:r w:rsidR="00B3170D" w:rsidRPr="00A2125E">
        <w:t xml:space="preserve"> </w:t>
      </w:r>
      <w:r w:rsidR="0087741B">
        <w:t>piešķiršanas</w:t>
      </w:r>
      <w:r w:rsidR="00B3170D" w:rsidRPr="00A2125E">
        <w:t xml:space="preserve"> termiņš ir 202</w:t>
      </w:r>
      <w:r w:rsidR="0087741B">
        <w:t>1</w:t>
      </w:r>
      <w:r w:rsidR="00B3170D" w:rsidRPr="00A2125E">
        <w:t xml:space="preserve">. gada </w:t>
      </w:r>
      <w:r w:rsidR="0087741B">
        <w:t>30.jūnijs.</w:t>
      </w:r>
    </w:p>
    <w:p w14:paraId="3D11AA95" w14:textId="77777777" w:rsidR="00B3170D" w:rsidRPr="00A2125E" w:rsidRDefault="00B3170D" w:rsidP="00A2125E">
      <w:pPr>
        <w:spacing w:after="120"/>
        <w:jc w:val="both"/>
      </w:pPr>
    </w:p>
    <w:p w14:paraId="69C9D97D" w14:textId="77777777" w:rsidR="002D4DF5" w:rsidRPr="0087741B" w:rsidRDefault="002D4DF5" w:rsidP="00307FDD">
      <w:pPr>
        <w:spacing w:line="276" w:lineRule="auto"/>
        <w:rPr>
          <w:vanish/>
          <w:sz w:val="28"/>
          <w:szCs w:val="28"/>
        </w:rPr>
      </w:pPr>
      <w:bookmarkStart w:id="47" w:name="p-514773"/>
      <w:bookmarkStart w:id="48" w:name="p36"/>
      <w:bookmarkEnd w:id="47"/>
      <w:bookmarkEnd w:id="48"/>
    </w:p>
    <w:p w14:paraId="7FA9758F" w14:textId="77777777" w:rsidR="002D6F93" w:rsidRPr="0087741B" w:rsidRDefault="002D6F93" w:rsidP="00307FDD">
      <w:pPr>
        <w:spacing w:line="276" w:lineRule="auto"/>
        <w:rPr>
          <w:vanish/>
          <w:sz w:val="28"/>
          <w:szCs w:val="28"/>
        </w:rPr>
      </w:pPr>
    </w:p>
    <w:p w14:paraId="230FF765" w14:textId="77777777" w:rsidR="002D4DF5" w:rsidRPr="0087741B" w:rsidRDefault="009E6CB8" w:rsidP="00307FDD">
      <w:pPr>
        <w:spacing w:line="276" w:lineRule="auto"/>
        <w:jc w:val="center"/>
        <w:rPr>
          <w:b/>
          <w:bCs/>
          <w:sz w:val="28"/>
          <w:szCs w:val="28"/>
        </w:rPr>
      </w:pPr>
      <w:bookmarkStart w:id="49" w:name="n5"/>
      <w:bookmarkEnd w:id="49"/>
      <w:r w:rsidRPr="0087741B">
        <w:rPr>
          <w:b/>
          <w:bCs/>
          <w:sz w:val="28"/>
          <w:szCs w:val="28"/>
        </w:rPr>
        <w:t>I</w:t>
      </w:r>
      <w:r w:rsidR="002D4DF5" w:rsidRPr="0087741B">
        <w:rPr>
          <w:b/>
          <w:bCs/>
          <w:sz w:val="28"/>
          <w:szCs w:val="28"/>
        </w:rPr>
        <w:t>V. Subsīdijas ekvivalenta aprēķināšana un atbalsta kumulācija</w:t>
      </w:r>
    </w:p>
    <w:p w14:paraId="3692AEB1" w14:textId="77777777" w:rsidR="00B12837" w:rsidRPr="00307FDD" w:rsidRDefault="00B12837" w:rsidP="00307FDD">
      <w:pPr>
        <w:spacing w:line="276" w:lineRule="auto"/>
        <w:ind w:firstLine="300"/>
        <w:rPr>
          <w:color w:val="414142"/>
        </w:rPr>
      </w:pPr>
      <w:bookmarkStart w:id="50" w:name="p-514775"/>
      <w:bookmarkStart w:id="51" w:name="p37"/>
      <w:bookmarkEnd w:id="50"/>
      <w:bookmarkEnd w:id="51"/>
    </w:p>
    <w:p w14:paraId="34447D57" w14:textId="6B5F8C13" w:rsidR="007B1046" w:rsidRPr="0087741B" w:rsidRDefault="0087741B" w:rsidP="0087741B">
      <w:pPr>
        <w:spacing w:after="120"/>
        <w:jc w:val="both"/>
      </w:pPr>
      <w:r>
        <w:t>31. </w:t>
      </w:r>
      <w:r w:rsidR="007B1046" w:rsidRPr="0087741B">
        <w:t xml:space="preserve">Subsīdijas ekvivalents </w:t>
      </w:r>
      <w:r w:rsidR="008B0C95" w:rsidRPr="0087741B">
        <w:t>paralēlajiem</w:t>
      </w:r>
      <w:r w:rsidR="007B1046" w:rsidRPr="0087741B">
        <w:t xml:space="preserve"> aizdevum</w:t>
      </w:r>
      <w:r w:rsidRPr="0087741B">
        <w:t xml:space="preserve">iem ir vienāds ar saimnieciskās </w:t>
      </w:r>
      <w:r w:rsidR="007B1046" w:rsidRPr="0087741B">
        <w:t xml:space="preserve">darbības veicējam piešķirtā </w:t>
      </w:r>
      <w:r w:rsidR="002C703B" w:rsidRPr="0087741B">
        <w:t xml:space="preserve">paralēlā </w:t>
      </w:r>
      <w:r w:rsidR="007B1046" w:rsidRPr="0087741B">
        <w:t>aizdevuma apmēru.</w:t>
      </w:r>
    </w:p>
    <w:p w14:paraId="6BD87E18" w14:textId="77777777" w:rsidR="0087741B" w:rsidRDefault="0087741B" w:rsidP="0087741B">
      <w:pPr>
        <w:pStyle w:val="ListParagraph"/>
        <w:spacing w:after="120"/>
        <w:ind w:left="0"/>
        <w:contextualSpacing w:val="0"/>
        <w:jc w:val="both"/>
        <w:rPr>
          <w:rFonts w:ascii="Times New Roman" w:eastAsia="Times New Roman" w:hAnsi="Times New Roman" w:cs="Times New Roman"/>
          <w:sz w:val="24"/>
          <w:szCs w:val="24"/>
          <w:lang w:eastAsia="lv-LV"/>
        </w:rPr>
      </w:pPr>
      <w:bookmarkStart w:id="52" w:name="p-514776"/>
      <w:bookmarkStart w:id="53" w:name="p38"/>
      <w:bookmarkEnd w:id="52"/>
      <w:bookmarkEnd w:id="53"/>
      <w:r>
        <w:rPr>
          <w:rFonts w:ascii="Times New Roman" w:eastAsia="Times New Roman" w:hAnsi="Times New Roman" w:cs="Times New Roman"/>
          <w:sz w:val="24"/>
          <w:szCs w:val="24"/>
          <w:lang w:eastAsia="lv-LV"/>
        </w:rPr>
        <w:t>32. </w:t>
      </w:r>
      <w:r w:rsidR="00BF1DDF" w:rsidRPr="0087741B">
        <w:rPr>
          <w:rFonts w:ascii="Times New Roman" w:eastAsia="Times New Roman" w:hAnsi="Times New Roman" w:cs="Times New Roman"/>
          <w:sz w:val="24"/>
          <w:szCs w:val="24"/>
          <w:lang w:eastAsia="lv-LV"/>
        </w:rPr>
        <w:t xml:space="preserve">Šo noteikumu ietvaros saņemto atbalstu drīkst apvienot ar </w:t>
      </w:r>
      <w:r w:rsidR="00786D78" w:rsidRPr="0087741B">
        <w:rPr>
          <w:rFonts w:ascii="Times New Roman" w:eastAsia="Times New Roman" w:hAnsi="Times New Roman" w:cs="Times New Roman"/>
          <w:sz w:val="24"/>
          <w:szCs w:val="24"/>
          <w:lang w:eastAsia="lv-LV"/>
        </w:rPr>
        <w:t>citu valsts atbalstu, ja tiek ievēroti Komisijas regulas Nr.651/2014 8.panta 3., 4. un 5.punktā minētie nosacījumi.</w:t>
      </w:r>
    </w:p>
    <w:p w14:paraId="206E02CC" w14:textId="4F695531" w:rsidR="00C5209B" w:rsidRDefault="0087741B" w:rsidP="0087741B">
      <w:pPr>
        <w:pStyle w:val="ListParagraph"/>
        <w:spacing w:after="120"/>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w:t>
      </w:r>
      <w:r w:rsidR="002C703B" w:rsidRPr="0087741B">
        <w:rPr>
          <w:rFonts w:ascii="Times New Roman" w:eastAsia="Times New Roman" w:hAnsi="Times New Roman" w:cs="Times New Roman"/>
          <w:sz w:val="24"/>
          <w:szCs w:val="24"/>
          <w:lang w:eastAsia="lv-LV"/>
        </w:rPr>
        <w:t>Šo noteikumu ietvaros piešķirto Eiropas Reģionālās attīstības fonda finansējumu nedrīkst apvienot ar citu valsts atbalstu par vienām un tām pašām attiecināmajām izmaksām gadījumā, ja izmaksas tiek finansētas no Eiropas Savienības fondu līdzekļiem vai Norvēģijas finanšu instrumenta ietvarā saņemt</w:t>
      </w:r>
      <w:r w:rsidR="00DB4018">
        <w:rPr>
          <w:rFonts w:ascii="Times New Roman" w:eastAsia="Times New Roman" w:hAnsi="Times New Roman" w:cs="Times New Roman"/>
          <w:sz w:val="24"/>
          <w:szCs w:val="24"/>
          <w:lang w:eastAsia="lv-LV"/>
        </w:rPr>
        <w:t>ā</w:t>
      </w:r>
      <w:r w:rsidR="002C703B" w:rsidRPr="0087741B">
        <w:rPr>
          <w:rFonts w:ascii="Times New Roman" w:eastAsia="Times New Roman" w:hAnsi="Times New Roman" w:cs="Times New Roman"/>
          <w:sz w:val="24"/>
          <w:szCs w:val="24"/>
          <w:lang w:eastAsia="lv-LV"/>
        </w:rPr>
        <w:t xml:space="preserve"> finansējum</w:t>
      </w:r>
      <w:r w:rsidR="00DB4018">
        <w:rPr>
          <w:rFonts w:ascii="Times New Roman" w:eastAsia="Times New Roman" w:hAnsi="Times New Roman" w:cs="Times New Roman"/>
          <w:sz w:val="24"/>
          <w:szCs w:val="24"/>
          <w:lang w:eastAsia="lv-LV"/>
        </w:rPr>
        <w:t>a</w:t>
      </w:r>
      <w:r w:rsidR="002C703B" w:rsidRPr="0087741B">
        <w:rPr>
          <w:rFonts w:ascii="Times New Roman" w:eastAsia="Times New Roman" w:hAnsi="Times New Roman" w:cs="Times New Roman"/>
          <w:sz w:val="24"/>
          <w:szCs w:val="24"/>
          <w:lang w:eastAsia="lv-LV"/>
        </w:rPr>
        <w:t xml:space="preserve">. </w:t>
      </w:r>
      <w:bookmarkStart w:id="54" w:name="p-541508"/>
      <w:bookmarkStart w:id="55" w:name="p39"/>
      <w:bookmarkStart w:id="56" w:name="p-541510"/>
      <w:bookmarkStart w:id="57" w:name="p40"/>
      <w:bookmarkStart w:id="58" w:name="p-523675"/>
      <w:bookmarkStart w:id="59" w:name="p41.1"/>
      <w:bookmarkEnd w:id="54"/>
      <w:bookmarkEnd w:id="55"/>
      <w:bookmarkEnd w:id="56"/>
      <w:bookmarkEnd w:id="57"/>
      <w:bookmarkEnd w:id="58"/>
      <w:bookmarkEnd w:id="59"/>
    </w:p>
    <w:p w14:paraId="26581955" w14:textId="394A6D72" w:rsidR="002D4DF5" w:rsidRPr="0087741B" w:rsidRDefault="00C5209B" w:rsidP="0087741B">
      <w:pPr>
        <w:pStyle w:val="ListParagraph"/>
        <w:spacing w:after="120"/>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34. </w:t>
      </w:r>
      <w:r w:rsidR="002D4DF5" w:rsidRPr="0087741B">
        <w:rPr>
          <w:rFonts w:ascii="Times New Roman" w:eastAsia="Times New Roman" w:hAnsi="Times New Roman" w:cs="Times New Roman"/>
          <w:sz w:val="24"/>
          <w:szCs w:val="24"/>
          <w:lang w:eastAsia="lv-LV"/>
        </w:rPr>
        <w:t xml:space="preserve">Šo noteikumu ietvaros </w:t>
      </w:r>
      <w:r w:rsidR="00A71995" w:rsidRPr="0087741B">
        <w:rPr>
          <w:rFonts w:ascii="Times New Roman" w:eastAsia="Times New Roman" w:hAnsi="Times New Roman" w:cs="Times New Roman"/>
          <w:sz w:val="24"/>
          <w:szCs w:val="24"/>
          <w:lang w:eastAsia="lv-LV"/>
        </w:rPr>
        <w:t xml:space="preserve">paralēlo </w:t>
      </w:r>
      <w:r w:rsidR="002D4DF5" w:rsidRPr="0087741B">
        <w:rPr>
          <w:rFonts w:ascii="Times New Roman" w:eastAsia="Times New Roman" w:hAnsi="Times New Roman" w:cs="Times New Roman"/>
          <w:sz w:val="24"/>
          <w:szCs w:val="24"/>
          <w:lang w:eastAsia="lv-LV"/>
        </w:rPr>
        <w:t>aizdevumu nevar saņemt, ja saimnieciskās darbības veicējs ir beidzis to pašu vai līdzīgu darbību E</w:t>
      </w:r>
      <w:r w:rsidR="00190672">
        <w:rPr>
          <w:rFonts w:ascii="Times New Roman" w:eastAsia="Times New Roman" w:hAnsi="Times New Roman" w:cs="Times New Roman"/>
          <w:sz w:val="24"/>
          <w:szCs w:val="24"/>
          <w:lang w:eastAsia="lv-LV"/>
        </w:rPr>
        <w:t>iropas Ekonomikas zonā</w:t>
      </w:r>
      <w:r w:rsidR="002D4DF5" w:rsidRPr="0087741B">
        <w:rPr>
          <w:rFonts w:ascii="Times New Roman" w:eastAsia="Times New Roman" w:hAnsi="Times New Roman" w:cs="Times New Roman"/>
          <w:sz w:val="24"/>
          <w:szCs w:val="24"/>
          <w:lang w:eastAsia="lv-LV"/>
        </w:rPr>
        <w:t xml:space="preserve"> divu gadu laikā pirms </w:t>
      </w:r>
      <w:r w:rsidR="00A71995" w:rsidRPr="0087741B">
        <w:rPr>
          <w:rFonts w:ascii="Times New Roman" w:eastAsia="Times New Roman" w:hAnsi="Times New Roman" w:cs="Times New Roman"/>
          <w:sz w:val="24"/>
          <w:szCs w:val="24"/>
          <w:lang w:eastAsia="lv-LV"/>
        </w:rPr>
        <w:t>paralēl</w:t>
      </w:r>
      <w:r>
        <w:rPr>
          <w:rFonts w:ascii="Times New Roman" w:eastAsia="Times New Roman" w:hAnsi="Times New Roman" w:cs="Times New Roman"/>
          <w:sz w:val="24"/>
          <w:szCs w:val="24"/>
          <w:lang w:eastAsia="lv-LV"/>
        </w:rPr>
        <w:t>ā</w:t>
      </w:r>
      <w:r w:rsidR="00A71995" w:rsidRPr="0087741B">
        <w:rPr>
          <w:rFonts w:ascii="Times New Roman" w:eastAsia="Times New Roman" w:hAnsi="Times New Roman" w:cs="Times New Roman"/>
          <w:sz w:val="24"/>
          <w:szCs w:val="24"/>
          <w:lang w:eastAsia="lv-LV"/>
        </w:rPr>
        <w:t xml:space="preserve"> </w:t>
      </w:r>
      <w:r w:rsidR="002D4DF5" w:rsidRPr="0087741B">
        <w:rPr>
          <w:rFonts w:ascii="Times New Roman" w:eastAsia="Times New Roman" w:hAnsi="Times New Roman" w:cs="Times New Roman"/>
          <w:sz w:val="24"/>
          <w:szCs w:val="24"/>
          <w:lang w:eastAsia="lv-LV"/>
        </w:rPr>
        <w:t>aizdevuma pieteikuma</w:t>
      </w:r>
      <w:r>
        <w:rPr>
          <w:rFonts w:ascii="Times New Roman" w:eastAsia="Times New Roman" w:hAnsi="Times New Roman" w:cs="Times New Roman"/>
          <w:sz w:val="24"/>
          <w:szCs w:val="24"/>
          <w:lang w:eastAsia="lv-LV"/>
        </w:rPr>
        <w:t xml:space="preserve"> iesniegšanas</w:t>
      </w:r>
      <w:r w:rsidR="002D4DF5" w:rsidRPr="0087741B">
        <w:rPr>
          <w:rFonts w:ascii="Times New Roman" w:eastAsia="Times New Roman" w:hAnsi="Times New Roman" w:cs="Times New Roman"/>
          <w:sz w:val="24"/>
          <w:szCs w:val="24"/>
          <w:lang w:eastAsia="lv-LV"/>
        </w:rPr>
        <w:t xml:space="preserve"> vai tam pieteikuma </w:t>
      </w:r>
      <w:r>
        <w:rPr>
          <w:rFonts w:ascii="Times New Roman" w:eastAsia="Times New Roman" w:hAnsi="Times New Roman" w:cs="Times New Roman"/>
          <w:sz w:val="24"/>
          <w:szCs w:val="24"/>
          <w:lang w:eastAsia="lv-LV"/>
        </w:rPr>
        <w:t xml:space="preserve">iesniegšanas </w:t>
      </w:r>
      <w:r w:rsidR="002D4DF5" w:rsidRPr="0087741B">
        <w:rPr>
          <w:rFonts w:ascii="Times New Roman" w:eastAsia="Times New Roman" w:hAnsi="Times New Roman" w:cs="Times New Roman"/>
          <w:sz w:val="24"/>
          <w:szCs w:val="24"/>
          <w:lang w:eastAsia="lv-LV"/>
        </w:rPr>
        <w:t>brīdī ir konkrēti plāni izbeigt šādu darbību ne vēlāk kā divu gadu laikā no dienas, kad attiecīgajā reģionā pabeigts sākotnējais ieguldījums, kuram tiek prasīts atbalsts.</w:t>
      </w:r>
    </w:p>
    <w:p w14:paraId="1CD09731" w14:textId="41D9F631" w:rsidR="002D4DF5" w:rsidRPr="0087741B" w:rsidRDefault="00C5209B" w:rsidP="00C5209B">
      <w:pPr>
        <w:pStyle w:val="ListParagraph"/>
        <w:spacing w:after="120"/>
        <w:ind w:left="0"/>
        <w:contextualSpacing w:val="0"/>
        <w:jc w:val="both"/>
        <w:rPr>
          <w:rFonts w:ascii="Times New Roman" w:eastAsia="Times New Roman" w:hAnsi="Times New Roman" w:cs="Times New Roman"/>
          <w:sz w:val="24"/>
          <w:szCs w:val="24"/>
          <w:lang w:eastAsia="lv-LV"/>
        </w:rPr>
      </w:pPr>
      <w:bookmarkStart w:id="60" w:name="p-523676"/>
      <w:bookmarkStart w:id="61" w:name="p41.2"/>
      <w:bookmarkEnd w:id="60"/>
      <w:bookmarkEnd w:id="61"/>
      <w:r>
        <w:rPr>
          <w:rFonts w:ascii="Times New Roman" w:eastAsia="Times New Roman" w:hAnsi="Times New Roman" w:cs="Times New Roman"/>
          <w:sz w:val="24"/>
          <w:szCs w:val="24"/>
          <w:lang w:eastAsia="lv-LV"/>
        </w:rPr>
        <w:t>35. </w:t>
      </w:r>
      <w:r w:rsidR="002D4DF5" w:rsidRPr="0087741B">
        <w:rPr>
          <w:rFonts w:ascii="Times New Roman" w:eastAsia="Times New Roman" w:hAnsi="Times New Roman" w:cs="Times New Roman"/>
          <w:sz w:val="24"/>
          <w:szCs w:val="24"/>
          <w:lang w:eastAsia="lv-LV"/>
        </w:rPr>
        <w:t xml:space="preserve">Ikvienu sākotnējo ieguldījumu, kuru atbalsta saņēmējs pēc </w:t>
      </w:r>
      <w:r w:rsidR="00A71995" w:rsidRPr="0087741B">
        <w:rPr>
          <w:rFonts w:ascii="Times New Roman" w:eastAsia="Times New Roman" w:hAnsi="Times New Roman" w:cs="Times New Roman"/>
          <w:sz w:val="24"/>
          <w:szCs w:val="24"/>
          <w:lang w:eastAsia="lv-LV"/>
        </w:rPr>
        <w:t>paralēl</w:t>
      </w:r>
      <w:r>
        <w:rPr>
          <w:rFonts w:ascii="Times New Roman" w:eastAsia="Times New Roman" w:hAnsi="Times New Roman" w:cs="Times New Roman"/>
          <w:sz w:val="24"/>
          <w:szCs w:val="24"/>
          <w:lang w:eastAsia="lv-LV"/>
        </w:rPr>
        <w:t>ā</w:t>
      </w:r>
      <w:r w:rsidR="00DE1091" w:rsidRPr="0087741B">
        <w:rPr>
          <w:rFonts w:ascii="Times New Roman" w:eastAsia="Times New Roman" w:hAnsi="Times New Roman" w:cs="Times New Roman"/>
          <w:sz w:val="24"/>
          <w:szCs w:val="24"/>
          <w:lang w:eastAsia="lv-LV"/>
        </w:rPr>
        <w:t xml:space="preserve"> </w:t>
      </w:r>
      <w:r w:rsidR="002D4DF5" w:rsidRPr="0087741B">
        <w:rPr>
          <w:rFonts w:ascii="Times New Roman" w:eastAsia="Times New Roman" w:hAnsi="Times New Roman" w:cs="Times New Roman"/>
          <w:sz w:val="24"/>
          <w:szCs w:val="24"/>
          <w:lang w:eastAsia="lv-LV"/>
        </w:rPr>
        <w:t xml:space="preserve">aizdevuma saņemšanas šo noteikumu ietvaros ir sācis triju gadu laikā no dienas, kad </w:t>
      </w:r>
      <w:r>
        <w:rPr>
          <w:rFonts w:ascii="Times New Roman" w:eastAsia="Times New Roman" w:hAnsi="Times New Roman" w:cs="Times New Roman"/>
          <w:sz w:val="24"/>
          <w:szCs w:val="24"/>
          <w:lang w:eastAsia="lv-LV"/>
        </w:rPr>
        <w:t xml:space="preserve">ir </w:t>
      </w:r>
      <w:r w:rsidR="002D4DF5" w:rsidRPr="0087741B">
        <w:rPr>
          <w:rFonts w:ascii="Times New Roman" w:eastAsia="Times New Roman" w:hAnsi="Times New Roman" w:cs="Times New Roman"/>
          <w:sz w:val="24"/>
          <w:szCs w:val="24"/>
          <w:lang w:eastAsia="lv-LV"/>
        </w:rPr>
        <w:t xml:space="preserve">sākti darbi pie cita atbalstītā ieguldījuma </w:t>
      </w:r>
      <w:r w:rsidR="00DF72D5" w:rsidRPr="0087741B">
        <w:rPr>
          <w:rFonts w:ascii="Times New Roman" w:eastAsia="Times New Roman" w:hAnsi="Times New Roman" w:cs="Times New Roman"/>
          <w:sz w:val="24"/>
          <w:szCs w:val="24"/>
          <w:lang w:eastAsia="lv-LV"/>
        </w:rPr>
        <w:t>Latvijas teritorijā</w:t>
      </w:r>
      <w:r w:rsidR="002D4DF5" w:rsidRPr="0087741B">
        <w:rPr>
          <w:rFonts w:ascii="Times New Roman" w:eastAsia="Times New Roman" w:hAnsi="Times New Roman" w:cs="Times New Roman"/>
          <w:sz w:val="24"/>
          <w:szCs w:val="24"/>
          <w:lang w:eastAsia="lv-LV"/>
        </w:rPr>
        <w:t>, uzskata par daļu no vienota ieguldījumu projekta.</w:t>
      </w:r>
      <w:r w:rsidR="00870CBC" w:rsidRPr="0087741B">
        <w:rPr>
          <w:rFonts w:ascii="Times New Roman" w:eastAsia="Times New Roman" w:hAnsi="Times New Roman" w:cs="Times New Roman"/>
          <w:sz w:val="24"/>
          <w:szCs w:val="24"/>
          <w:lang w:eastAsia="lv-LV"/>
        </w:rPr>
        <w:t xml:space="preserve"> Ja šis vienotais ieguldījumu projekts ir lielais ieguldījumu proj</w:t>
      </w:r>
      <w:r w:rsidR="00CB2505" w:rsidRPr="0087741B">
        <w:rPr>
          <w:rFonts w:ascii="Times New Roman" w:eastAsia="Times New Roman" w:hAnsi="Times New Roman" w:cs="Times New Roman"/>
          <w:sz w:val="24"/>
          <w:szCs w:val="24"/>
          <w:lang w:eastAsia="lv-LV"/>
        </w:rPr>
        <w:t>e</w:t>
      </w:r>
      <w:r w:rsidR="00870CBC" w:rsidRPr="0087741B">
        <w:rPr>
          <w:rFonts w:ascii="Times New Roman" w:eastAsia="Times New Roman" w:hAnsi="Times New Roman" w:cs="Times New Roman"/>
          <w:sz w:val="24"/>
          <w:szCs w:val="24"/>
          <w:lang w:eastAsia="lv-LV"/>
        </w:rPr>
        <w:t>kts, atbalsta kopsumma vienotajam ieguldījumu projektam nepārsniedz Komisijas regulā Nr.651/2014 lielajiem ieguldījumu projektiem noteikto maksimālo atbalsta summu.</w:t>
      </w:r>
    </w:p>
    <w:p w14:paraId="0944E6F4" w14:textId="61C68B38" w:rsidR="00E91A07" w:rsidRDefault="00C5209B" w:rsidP="00C5209B">
      <w:pPr>
        <w:pStyle w:val="ListParagraph"/>
        <w:spacing w:after="120"/>
        <w:ind w:left="0"/>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36. </w:t>
      </w:r>
      <w:r w:rsidR="00E91A07" w:rsidRPr="0087741B">
        <w:rPr>
          <w:rFonts w:ascii="Times New Roman" w:eastAsia="Times New Roman" w:hAnsi="Times New Roman" w:cs="Times New Roman"/>
          <w:sz w:val="24"/>
          <w:szCs w:val="24"/>
          <w:lang w:eastAsia="lv-LV"/>
        </w:rPr>
        <w:t xml:space="preserve">Saimnieciskās darbības veicējs </w:t>
      </w:r>
      <w:r w:rsidR="00680B34" w:rsidRPr="0087741B">
        <w:rPr>
          <w:rFonts w:ascii="Times New Roman" w:eastAsia="Times New Roman" w:hAnsi="Times New Roman" w:cs="Times New Roman"/>
          <w:sz w:val="24"/>
          <w:szCs w:val="24"/>
          <w:lang w:eastAsia="lv-LV"/>
        </w:rPr>
        <w:t>paralēlo aizdevumu</w:t>
      </w:r>
      <w:r w:rsidR="00E91A07" w:rsidRPr="0087741B">
        <w:rPr>
          <w:rFonts w:ascii="Times New Roman" w:eastAsia="Times New Roman" w:hAnsi="Times New Roman" w:cs="Times New Roman"/>
          <w:sz w:val="24"/>
          <w:szCs w:val="24"/>
          <w:lang w:eastAsia="lv-LV"/>
        </w:rPr>
        <w:t xml:space="preserve"> šo noteikumu ietvaros var saņemt, ja tiek ievēroti Komisijas regulas Nr. </w:t>
      </w:r>
      <w:hyperlink r:id="rId27" w:tgtFrame="_blank" w:history="1">
        <w:r w:rsidR="00E91A07" w:rsidRPr="0087741B">
          <w:rPr>
            <w:rFonts w:ascii="Times New Roman" w:eastAsia="Times New Roman" w:hAnsi="Times New Roman" w:cs="Times New Roman"/>
            <w:sz w:val="24"/>
            <w:szCs w:val="24"/>
            <w:lang w:eastAsia="lv-LV"/>
          </w:rPr>
          <w:t>651/2014</w:t>
        </w:r>
      </w:hyperlink>
      <w:r w:rsidR="00E91A07" w:rsidRPr="0087741B">
        <w:rPr>
          <w:rFonts w:ascii="Times New Roman" w:eastAsia="Times New Roman" w:hAnsi="Times New Roman" w:cs="Times New Roman"/>
          <w:sz w:val="24"/>
          <w:szCs w:val="24"/>
          <w:lang w:eastAsia="lv-LV"/>
        </w:rPr>
        <w:t xml:space="preserve"> 1. panta 5. punkta nosacījumi.</w:t>
      </w:r>
    </w:p>
    <w:p w14:paraId="18D7BFE2" w14:textId="77777777" w:rsidR="00C5209B" w:rsidRPr="00C5209B" w:rsidRDefault="00C5209B" w:rsidP="00C5209B">
      <w:pPr>
        <w:pStyle w:val="ListParagraph"/>
        <w:spacing w:after="120"/>
        <w:ind w:left="0"/>
        <w:contextualSpacing w:val="0"/>
        <w:jc w:val="both"/>
        <w:rPr>
          <w:rFonts w:ascii="Times New Roman" w:eastAsia="Times New Roman" w:hAnsi="Times New Roman" w:cs="Times New Roman"/>
          <w:sz w:val="28"/>
          <w:szCs w:val="28"/>
          <w:lang w:eastAsia="lv-LV"/>
        </w:rPr>
      </w:pPr>
    </w:p>
    <w:p w14:paraId="335CE24D" w14:textId="77777777" w:rsidR="00BF1DDF" w:rsidRPr="00C5209B" w:rsidRDefault="00BF1DDF" w:rsidP="00C5209B">
      <w:pPr>
        <w:spacing w:after="120" w:line="276" w:lineRule="auto"/>
        <w:jc w:val="center"/>
        <w:rPr>
          <w:b/>
          <w:bCs/>
          <w:sz w:val="28"/>
          <w:szCs w:val="28"/>
        </w:rPr>
      </w:pPr>
      <w:bookmarkStart w:id="62" w:name="n6"/>
      <w:bookmarkEnd w:id="62"/>
      <w:r w:rsidRPr="00C5209B">
        <w:rPr>
          <w:b/>
          <w:bCs/>
          <w:sz w:val="28"/>
          <w:szCs w:val="28"/>
        </w:rPr>
        <w:t>VI. Atbalsta uzskaite</w:t>
      </w:r>
    </w:p>
    <w:p w14:paraId="0D627EA4" w14:textId="2875A719" w:rsidR="00D56DE8" w:rsidRPr="00C5209B" w:rsidRDefault="00C5209B" w:rsidP="007F4BB6">
      <w:pPr>
        <w:pStyle w:val="ListParagraph"/>
        <w:spacing w:after="120"/>
        <w:ind w:left="0"/>
        <w:contextualSpacing w:val="0"/>
        <w:jc w:val="both"/>
        <w:rPr>
          <w:sz w:val="24"/>
        </w:rPr>
      </w:pPr>
      <w:r>
        <w:rPr>
          <w:rFonts w:ascii="Times New Roman" w:eastAsia="Times New Roman" w:hAnsi="Times New Roman" w:cs="Times New Roman"/>
          <w:sz w:val="24"/>
          <w:szCs w:val="24"/>
          <w:lang w:eastAsia="lv-LV"/>
        </w:rPr>
        <w:t>37. </w:t>
      </w:r>
      <w:r w:rsidR="00801AD5" w:rsidRPr="00C5209B">
        <w:rPr>
          <w:rFonts w:ascii="Times New Roman" w:eastAsia="Times New Roman" w:hAnsi="Times New Roman" w:cs="Times New Roman"/>
          <w:sz w:val="24"/>
          <w:szCs w:val="24"/>
          <w:lang w:eastAsia="lv-LV"/>
        </w:rPr>
        <w:t>S</w:t>
      </w:r>
      <w:r w:rsidR="00BF1DDF" w:rsidRPr="00C5209B">
        <w:rPr>
          <w:rFonts w:ascii="Times New Roman" w:eastAsia="Times New Roman" w:hAnsi="Times New Roman" w:cs="Times New Roman"/>
          <w:sz w:val="24"/>
          <w:szCs w:val="24"/>
          <w:lang w:eastAsia="lv-LV"/>
        </w:rPr>
        <w:t>abiedrība Altum nodrošina šo noteikumu ietvaros sniegtā atbalsta</w:t>
      </w:r>
      <w:r w:rsidR="007F4BB6">
        <w:rPr>
          <w:rFonts w:ascii="Times New Roman" w:eastAsia="Times New Roman" w:hAnsi="Times New Roman" w:cs="Times New Roman"/>
          <w:sz w:val="24"/>
          <w:szCs w:val="24"/>
          <w:lang w:eastAsia="lv-LV"/>
        </w:rPr>
        <w:t xml:space="preserve"> un</w:t>
      </w:r>
      <w:r w:rsidR="00BF1DDF" w:rsidRPr="00C5209B">
        <w:rPr>
          <w:rFonts w:ascii="Times New Roman" w:eastAsia="Times New Roman" w:hAnsi="Times New Roman" w:cs="Times New Roman"/>
          <w:sz w:val="24"/>
          <w:szCs w:val="24"/>
          <w:lang w:eastAsia="lv-LV"/>
        </w:rPr>
        <w:t xml:space="preserve"> informācij</w:t>
      </w:r>
      <w:r w:rsidR="007F4BB6">
        <w:rPr>
          <w:rFonts w:ascii="Times New Roman" w:eastAsia="Times New Roman" w:hAnsi="Times New Roman" w:cs="Times New Roman"/>
          <w:sz w:val="24"/>
          <w:szCs w:val="24"/>
          <w:lang w:eastAsia="lv-LV"/>
        </w:rPr>
        <w:t>as uzskaiti</w:t>
      </w:r>
      <w:r w:rsidR="00BF1DDF" w:rsidRPr="00C5209B">
        <w:rPr>
          <w:rFonts w:ascii="Times New Roman" w:eastAsia="Times New Roman" w:hAnsi="Times New Roman" w:cs="Times New Roman"/>
          <w:sz w:val="24"/>
          <w:szCs w:val="24"/>
          <w:lang w:eastAsia="lv-LV"/>
        </w:rPr>
        <w:t>, kas apliecina, ka atbalstu saskaņā ar šiem noteikumiem nav saņēmuši</w:t>
      </w:r>
      <w:r w:rsidR="005C3D08" w:rsidRPr="00C5209B">
        <w:rPr>
          <w:rFonts w:ascii="Times New Roman" w:eastAsia="Times New Roman" w:hAnsi="Times New Roman" w:cs="Times New Roman"/>
          <w:sz w:val="24"/>
          <w:szCs w:val="24"/>
          <w:lang w:eastAsia="lv-LV"/>
        </w:rPr>
        <w:t xml:space="preserve"> saimnieciskās darbības veicēji</w:t>
      </w:r>
      <w:r w:rsidR="007F4BB6">
        <w:rPr>
          <w:rFonts w:ascii="Times New Roman" w:eastAsia="Times New Roman" w:hAnsi="Times New Roman" w:cs="Times New Roman"/>
          <w:sz w:val="24"/>
          <w:szCs w:val="24"/>
          <w:lang w:eastAsia="lv-LV"/>
        </w:rPr>
        <w:t>, kas atbilst šo noteikumu 16.punktā noteiktajiem nosacījumiem</w:t>
      </w:r>
      <w:r w:rsidR="00BF1DDF" w:rsidRPr="00C5209B">
        <w:rPr>
          <w:rFonts w:ascii="Times New Roman" w:eastAsia="Times New Roman" w:hAnsi="Times New Roman" w:cs="Times New Roman"/>
          <w:sz w:val="24"/>
          <w:szCs w:val="24"/>
          <w:lang w:eastAsia="lv-LV"/>
        </w:rPr>
        <w:t xml:space="preserve">. Minēto uzskaiti </w:t>
      </w:r>
      <w:r w:rsidR="005C3D08" w:rsidRPr="00C5209B">
        <w:rPr>
          <w:rFonts w:ascii="Times New Roman" w:eastAsia="Times New Roman" w:hAnsi="Times New Roman" w:cs="Times New Roman"/>
          <w:sz w:val="24"/>
          <w:szCs w:val="24"/>
          <w:lang w:eastAsia="lv-LV"/>
        </w:rPr>
        <w:t>sabiedrība Altum</w:t>
      </w:r>
      <w:r w:rsidR="00BF1DDF" w:rsidRPr="00C5209B">
        <w:rPr>
          <w:rFonts w:ascii="Times New Roman" w:eastAsia="Times New Roman" w:hAnsi="Times New Roman" w:cs="Times New Roman"/>
          <w:sz w:val="24"/>
          <w:szCs w:val="24"/>
          <w:lang w:eastAsia="lv-LV"/>
        </w:rPr>
        <w:t xml:space="preserve"> glabā 10 gadus no dienas, kad </w:t>
      </w:r>
      <w:r w:rsidR="007F4BB6">
        <w:rPr>
          <w:rFonts w:ascii="Times New Roman" w:eastAsia="Times New Roman" w:hAnsi="Times New Roman" w:cs="Times New Roman"/>
          <w:sz w:val="24"/>
          <w:szCs w:val="24"/>
          <w:lang w:eastAsia="lv-LV"/>
        </w:rPr>
        <w:t>šo noteikumu ietvaros</w:t>
      </w:r>
      <w:r w:rsidR="00BF1DDF" w:rsidRPr="00C5209B">
        <w:rPr>
          <w:rFonts w:ascii="Times New Roman" w:eastAsia="Times New Roman" w:hAnsi="Times New Roman" w:cs="Times New Roman"/>
          <w:sz w:val="24"/>
          <w:szCs w:val="24"/>
          <w:lang w:eastAsia="lv-LV"/>
        </w:rPr>
        <w:t xml:space="preserve"> ir piešķ</w:t>
      </w:r>
      <w:r w:rsidR="007F4BB6">
        <w:rPr>
          <w:rFonts w:ascii="Times New Roman" w:eastAsia="Times New Roman" w:hAnsi="Times New Roman" w:cs="Times New Roman"/>
          <w:sz w:val="24"/>
          <w:szCs w:val="24"/>
          <w:lang w:eastAsia="lv-LV"/>
        </w:rPr>
        <w:t>irts</w:t>
      </w:r>
      <w:r w:rsidR="00BF1DDF" w:rsidRPr="00C5209B">
        <w:rPr>
          <w:rFonts w:ascii="Times New Roman" w:eastAsia="Times New Roman" w:hAnsi="Times New Roman" w:cs="Times New Roman"/>
          <w:sz w:val="24"/>
          <w:szCs w:val="24"/>
          <w:lang w:eastAsia="lv-LV"/>
        </w:rPr>
        <w:t xml:space="preserve"> </w:t>
      </w:r>
      <w:r w:rsidR="007F4BB6">
        <w:rPr>
          <w:rFonts w:ascii="Times New Roman" w:eastAsia="Times New Roman" w:hAnsi="Times New Roman" w:cs="Times New Roman"/>
          <w:sz w:val="24"/>
          <w:szCs w:val="24"/>
          <w:lang w:eastAsia="lv-LV"/>
        </w:rPr>
        <w:t xml:space="preserve">pēdējais </w:t>
      </w:r>
      <w:r w:rsidR="00BF1DDF" w:rsidRPr="00C5209B">
        <w:rPr>
          <w:rFonts w:ascii="Times New Roman" w:eastAsia="Times New Roman" w:hAnsi="Times New Roman" w:cs="Times New Roman"/>
          <w:sz w:val="24"/>
          <w:szCs w:val="24"/>
          <w:lang w:eastAsia="lv-LV"/>
        </w:rPr>
        <w:t>atbalst</w:t>
      </w:r>
      <w:r w:rsidR="007F4BB6">
        <w:rPr>
          <w:rFonts w:ascii="Times New Roman" w:eastAsia="Times New Roman" w:hAnsi="Times New Roman" w:cs="Times New Roman"/>
          <w:sz w:val="24"/>
          <w:szCs w:val="24"/>
          <w:lang w:eastAsia="lv-LV"/>
        </w:rPr>
        <w:t>s</w:t>
      </w:r>
      <w:r w:rsidR="00BF1DDF" w:rsidRPr="00C5209B">
        <w:rPr>
          <w:rFonts w:ascii="Times New Roman" w:eastAsia="Times New Roman" w:hAnsi="Times New Roman" w:cs="Times New Roman"/>
          <w:sz w:val="24"/>
          <w:szCs w:val="24"/>
          <w:lang w:eastAsia="lv-LV"/>
        </w:rPr>
        <w:t xml:space="preserve">, un pēc pieprasījuma </w:t>
      </w:r>
      <w:r w:rsidR="007F4BB6">
        <w:rPr>
          <w:rFonts w:ascii="Times New Roman" w:eastAsia="Times New Roman" w:hAnsi="Times New Roman" w:cs="Times New Roman"/>
          <w:sz w:val="24"/>
          <w:szCs w:val="24"/>
          <w:lang w:eastAsia="lv-LV"/>
        </w:rPr>
        <w:t xml:space="preserve">informāciju </w:t>
      </w:r>
      <w:r w:rsidR="00BF1DDF" w:rsidRPr="00C5209B">
        <w:rPr>
          <w:rFonts w:ascii="Times New Roman" w:eastAsia="Times New Roman" w:hAnsi="Times New Roman" w:cs="Times New Roman"/>
          <w:sz w:val="24"/>
          <w:szCs w:val="24"/>
          <w:lang w:eastAsia="lv-LV"/>
        </w:rPr>
        <w:t>iesniedz Eiropas Komisijā.</w:t>
      </w:r>
    </w:p>
    <w:p w14:paraId="16A104D1" w14:textId="194E98E6" w:rsidR="00D56DE8" w:rsidRPr="00C5209B" w:rsidRDefault="007F4BB6" w:rsidP="007F4BB6">
      <w:pPr>
        <w:pStyle w:val="ListParagraph"/>
        <w:spacing w:after="120"/>
        <w:ind w:left="0"/>
        <w:contextualSpacing w:val="0"/>
        <w:jc w:val="both"/>
        <w:rPr>
          <w:rFonts w:ascii="Times New Roman" w:eastAsia="Times New Roman" w:hAnsi="Times New Roman" w:cs="Times New Roman"/>
          <w:sz w:val="24"/>
          <w:szCs w:val="24"/>
          <w:lang w:eastAsia="lv-LV"/>
        </w:rPr>
      </w:pPr>
      <w:r>
        <w:rPr>
          <w:rFonts w:ascii="Times New Roman" w:hAnsi="Times New Roman" w:cs="Times New Roman"/>
          <w:sz w:val="24"/>
        </w:rPr>
        <w:t>38. </w:t>
      </w:r>
      <w:r w:rsidR="00D56DE8" w:rsidRPr="00C5209B">
        <w:rPr>
          <w:rFonts w:ascii="Times New Roman" w:hAnsi="Times New Roman" w:cs="Times New Roman"/>
          <w:sz w:val="24"/>
        </w:rPr>
        <w:t xml:space="preserve">Saimnieciskās darbības veicēji informāciju par šo noteikumu ietvaros saņemto atbalstu glabā 10 gadus </w:t>
      </w:r>
      <w:r>
        <w:rPr>
          <w:rFonts w:ascii="Times New Roman" w:hAnsi="Times New Roman" w:cs="Times New Roman"/>
          <w:sz w:val="24"/>
        </w:rPr>
        <w:t xml:space="preserve">kopš </w:t>
      </w:r>
      <w:r w:rsidR="00D56DE8" w:rsidRPr="00C5209B">
        <w:rPr>
          <w:rFonts w:ascii="Times New Roman" w:hAnsi="Times New Roman" w:cs="Times New Roman"/>
          <w:sz w:val="24"/>
        </w:rPr>
        <w:t xml:space="preserve">dienas, kad </w:t>
      </w:r>
      <w:r>
        <w:rPr>
          <w:rFonts w:ascii="Times New Roman" w:hAnsi="Times New Roman" w:cs="Times New Roman"/>
          <w:sz w:val="24"/>
        </w:rPr>
        <w:t xml:space="preserve">ir </w:t>
      </w:r>
      <w:r w:rsidR="00D56DE8" w:rsidRPr="00C5209B">
        <w:rPr>
          <w:rFonts w:ascii="Times New Roman" w:hAnsi="Times New Roman" w:cs="Times New Roman"/>
          <w:sz w:val="24"/>
        </w:rPr>
        <w:t>saņemts atbalsts.</w:t>
      </w:r>
    </w:p>
    <w:p w14:paraId="3A4271FC" w14:textId="064B7770" w:rsidR="00385AD9" w:rsidRPr="00C5209B" w:rsidRDefault="007F4BB6" w:rsidP="007F4BB6">
      <w:pPr>
        <w:pStyle w:val="ListParagraph"/>
        <w:spacing w:after="120"/>
        <w:ind w:left="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39. </w:t>
      </w:r>
      <w:r w:rsidR="005C3D08" w:rsidRPr="00C5209B">
        <w:rPr>
          <w:rFonts w:ascii="Times New Roman" w:eastAsia="Times New Roman" w:hAnsi="Times New Roman" w:cs="Times New Roman"/>
          <w:sz w:val="24"/>
          <w:szCs w:val="24"/>
          <w:lang w:eastAsia="lv-LV"/>
        </w:rPr>
        <w:t xml:space="preserve">Sabiedrība Altum informāciju par šo noteikumu ietvaros izsniegto atbalstu atbilstoši Komisijas regulas Nr. </w:t>
      </w:r>
      <w:hyperlink r:id="rId28" w:tgtFrame="_blank" w:history="1">
        <w:r w:rsidR="005C3D08" w:rsidRPr="007F4BB6">
          <w:rPr>
            <w:rStyle w:val="Hyperlink"/>
            <w:rFonts w:ascii="Times New Roman" w:eastAsia="Times New Roman" w:hAnsi="Times New Roman" w:cs="Times New Roman"/>
            <w:color w:val="auto"/>
            <w:sz w:val="24"/>
            <w:szCs w:val="24"/>
            <w:u w:val="none"/>
            <w:lang w:eastAsia="lv-LV"/>
          </w:rPr>
          <w:t>651/2014</w:t>
        </w:r>
      </w:hyperlink>
      <w:r>
        <w:rPr>
          <w:rFonts w:ascii="Times New Roman" w:eastAsia="Times New Roman" w:hAnsi="Times New Roman" w:cs="Times New Roman"/>
          <w:sz w:val="24"/>
          <w:szCs w:val="24"/>
          <w:lang w:eastAsia="lv-LV"/>
        </w:rPr>
        <w:t xml:space="preserve"> 9.</w:t>
      </w:r>
      <w:r w:rsidR="005C3D08" w:rsidRPr="00C5209B">
        <w:rPr>
          <w:rFonts w:ascii="Times New Roman" w:eastAsia="Times New Roman" w:hAnsi="Times New Roman" w:cs="Times New Roman"/>
          <w:sz w:val="24"/>
          <w:szCs w:val="24"/>
          <w:lang w:eastAsia="lv-LV"/>
        </w:rPr>
        <w:t>panta 1. un 4.punktam publicē savā mājaslapā internetā, kā arī nodrošina šīs informācijas pieejamību 10 gadus kopš dienas, kad šo noteikumu ietvaros ir piešķirts pēdējais atbalsts.</w:t>
      </w:r>
    </w:p>
    <w:p w14:paraId="221BA2E5" w14:textId="77777777" w:rsidR="00385AD9" w:rsidRDefault="00385AD9" w:rsidP="00307FDD"/>
    <w:p w14:paraId="57079DDA" w14:textId="77777777" w:rsidR="002D40C9" w:rsidRPr="00307FDD" w:rsidRDefault="002D40C9" w:rsidP="00307FDD"/>
    <w:p w14:paraId="1944F692" w14:textId="77777777" w:rsidR="00385AD9" w:rsidRDefault="00385AD9" w:rsidP="00385AD9"/>
    <w:p w14:paraId="05B40E8B" w14:textId="35EF6145" w:rsidR="00385AD9" w:rsidRPr="007F4BB6" w:rsidRDefault="007F4BB6" w:rsidP="007F4BB6">
      <w:pPr>
        <w:tabs>
          <w:tab w:val="left" w:pos="6521"/>
        </w:tabs>
        <w:spacing w:after="120"/>
        <w:jc w:val="both"/>
      </w:pPr>
      <w:r w:rsidRPr="007F4BB6">
        <w:t>Ministru prezidente</w:t>
      </w:r>
      <w:r w:rsidRPr="007F4BB6">
        <w:tab/>
        <w:t xml:space="preserve">         </w:t>
      </w:r>
      <w:r w:rsidR="00385AD9" w:rsidRPr="007F4BB6">
        <w:t>L.Straujuma</w:t>
      </w:r>
    </w:p>
    <w:p w14:paraId="679E9341" w14:textId="77777777" w:rsidR="00385AD9" w:rsidRPr="007F4BB6" w:rsidRDefault="00385AD9" w:rsidP="007F4BB6">
      <w:pPr>
        <w:spacing w:after="120"/>
        <w:jc w:val="both"/>
      </w:pPr>
    </w:p>
    <w:p w14:paraId="49841D9F" w14:textId="72E4286A" w:rsidR="00385AD9" w:rsidRPr="007F4BB6" w:rsidRDefault="00385AD9" w:rsidP="007F4BB6">
      <w:pPr>
        <w:spacing w:after="120"/>
        <w:jc w:val="both"/>
      </w:pPr>
      <w:r w:rsidRPr="007F4BB6">
        <w:t>Ekonomikas ministre</w:t>
      </w:r>
      <w:r w:rsidRPr="007F4BB6">
        <w:tab/>
      </w:r>
      <w:r w:rsidRPr="007F4BB6">
        <w:tab/>
      </w:r>
      <w:r w:rsidRPr="007F4BB6">
        <w:tab/>
      </w:r>
      <w:r w:rsidRPr="007F4BB6">
        <w:tab/>
      </w:r>
      <w:r w:rsidRPr="007F4BB6">
        <w:tab/>
      </w:r>
      <w:r w:rsidRPr="007F4BB6">
        <w:tab/>
      </w:r>
      <w:r w:rsidR="007F4BB6" w:rsidRPr="007F4BB6">
        <w:t xml:space="preserve">           </w:t>
      </w:r>
      <w:r w:rsidRPr="007F4BB6">
        <w:t>D.Reizniece-Ozola</w:t>
      </w:r>
    </w:p>
    <w:p w14:paraId="6C714403" w14:textId="77777777" w:rsidR="00385AD9" w:rsidRPr="007F4BB6" w:rsidRDefault="00385AD9" w:rsidP="007F4BB6">
      <w:pPr>
        <w:spacing w:after="120"/>
        <w:jc w:val="both"/>
      </w:pPr>
    </w:p>
    <w:p w14:paraId="504B0C78" w14:textId="77777777" w:rsidR="00385AD9" w:rsidRPr="007F4BB6" w:rsidRDefault="00385AD9" w:rsidP="007F4BB6">
      <w:pPr>
        <w:spacing w:after="120"/>
        <w:jc w:val="both"/>
      </w:pPr>
      <w:r w:rsidRPr="007F4BB6">
        <w:tab/>
      </w:r>
    </w:p>
    <w:p w14:paraId="6A2A284A" w14:textId="77777777" w:rsidR="00385AD9" w:rsidRPr="007F4BB6" w:rsidRDefault="00385AD9" w:rsidP="007F4BB6">
      <w:pPr>
        <w:spacing w:after="120"/>
        <w:jc w:val="both"/>
      </w:pPr>
      <w:r w:rsidRPr="007F4BB6">
        <w:t>Iesniedzējs:</w:t>
      </w:r>
    </w:p>
    <w:p w14:paraId="6E5890C5" w14:textId="39F1717F" w:rsidR="00385AD9" w:rsidRDefault="00385AD9" w:rsidP="007F4BB6">
      <w:pPr>
        <w:spacing w:after="120"/>
        <w:jc w:val="both"/>
      </w:pPr>
      <w:r w:rsidRPr="007F4BB6">
        <w:t>Ekonomikas ministre</w:t>
      </w:r>
      <w:r w:rsidRPr="007F4BB6">
        <w:tab/>
      </w:r>
      <w:r w:rsidRPr="007F4BB6">
        <w:tab/>
      </w:r>
      <w:r w:rsidRPr="007F4BB6">
        <w:tab/>
      </w:r>
      <w:r w:rsidRPr="007F4BB6">
        <w:tab/>
      </w:r>
      <w:r w:rsidRPr="007F4BB6">
        <w:tab/>
      </w:r>
      <w:r w:rsidRPr="007F4BB6">
        <w:tab/>
      </w:r>
      <w:r w:rsidR="007F4BB6" w:rsidRPr="007F4BB6">
        <w:t xml:space="preserve">           </w:t>
      </w:r>
      <w:r w:rsidRPr="007F4BB6">
        <w:t>D.Reizniece-Ozola</w:t>
      </w:r>
    </w:p>
    <w:p w14:paraId="17FCC469" w14:textId="77777777" w:rsidR="002D40C9" w:rsidRPr="007F4BB6" w:rsidRDefault="002D40C9" w:rsidP="007F4BB6">
      <w:pPr>
        <w:spacing w:after="120"/>
        <w:jc w:val="both"/>
      </w:pPr>
    </w:p>
    <w:p w14:paraId="56B6D95D" w14:textId="77777777" w:rsidR="00385AD9" w:rsidRPr="007F4BB6" w:rsidRDefault="00385AD9" w:rsidP="007F4BB6">
      <w:pPr>
        <w:spacing w:after="120"/>
        <w:jc w:val="both"/>
      </w:pPr>
      <w:r w:rsidRPr="007F4BB6">
        <w:t>Vīza:</w:t>
      </w:r>
    </w:p>
    <w:p w14:paraId="3FBDB21B" w14:textId="405F50A8" w:rsidR="00385AD9" w:rsidRPr="007F4BB6" w:rsidRDefault="00385AD9" w:rsidP="007F4BB6">
      <w:pPr>
        <w:spacing w:after="120"/>
        <w:jc w:val="both"/>
      </w:pPr>
      <w:r w:rsidRPr="007F4BB6">
        <w:t>Valsts sekretārs</w:t>
      </w:r>
      <w:r w:rsidRPr="007F4BB6">
        <w:tab/>
      </w:r>
      <w:r w:rsidRPr="007F4BB6">
        <w:tab/>
      </w:r>
      <w:r w:rsidRPr="007F4BB6">
        <w:tab/>
      </w:r>
      <w:r w:rsidRPr="007F4BB6">
        <w:tab/>
      </w:r>
      <w:r w:rsidRPr="007F4BB6">
        <w:tab/>
      </w:r>
      <w:r w:rsidRPr="007F4BB6">
        <w:tab/>
      </w:r>
      <w:r w:rsidRPr="007F4BB6">
        <w:tab/>
      </w:r>
      <w:r w:rsidR="007F4BB6" w:rsidRPr="007F4BB6">
        <w:t xml:space="preserve">      </w:t>
      </w:r>
      <w:r w:rsidRPr="007F4BB6">
        <w:t>R.Beinarovičs</w:t>
      </w:r>
    </w:p>
    <w:p w14:paraId="6B66902B" w14:textId="77777777" w:rsidR="00385AD9" w:rsidRDefault="00385AD9" w:rsidP="00385AD9">
      <w:pPr>
        <w:spacing w:after="120"/>
        <w:jc w:val="both"/>
      </w:pPr>
    </w:p>
    <w:p w14:paraId="5A3F8664" w14:textId="77777777" w:rsidR="002D40C9" w:rsidRDefault="002D40C9" w:rsidP="00385AD9">
      <w:pPr>
        <w:spacing w:after="120"/>
        <w:jc w:val="both"/>
      </w:pPr>
    </w:p>
    <w:p w14:paraId="52138E22" w14:textId="77777777" w:rsidR="002D40C9" w:rsidRPr="006237D6" w:rsidRDefault="002D40C9" w:rsidP="00385AD9">
      <w:pPr>
        <w:spacing w:after="120"/>
        <w:jc w:val="both"/>
      </w:pPr>
    </w:p>
    <w:p w14:paraId="58B5C412" w14:textId="6323ABA1" w:rsidR="00385AD9" w:rsidRDefault="002D40C9" w:rsidP="00385AD9">
      <w:pPr>
        <w:jc w:val="both"/>
        <w:rPr>
          <w:sz w:val="20"/>
        </w:rPr>
      </w:pPr>
      <w:bookmarkStart w:id="63" w:name="336686"/>
      <w:bookmarkEnd w:id="63"/>
      <w:r>
        <w:rPr>
          <w:sz w:val="20"/>
        </w:rPr>
        <w:t>18</w:t>
      </w:r>
      <w:r w:rsidR="00385AD9">
        <w:rPr>
          <w:sz w:val="20"/>
        </w:rPr>
        <w:t xml:space="preserve">.01.2016 </w:t>
      </w:r>
      <w:r w:rsidR="003B572E">
        <w:rPr>
          <w:sz w:val="20"/>
        </w:rPr>
        <w:t>17:30</w:t>
      </w:r>
      <w:bookmarkStart w:id="64" w:name="_GoBack"/>
      <w:bookmarkEnd w:id="64"/>
    </w:p>
    <w:p w14:paraId="502FC985" w14:textId="00CADF93" w:rsidR="00385AD9" w:rsidRPr="006237D6" w:rsidRDefault="002D40C9" w:rsidP="00385AD9">
      <w:pPr>
        <w:jc w:val="both"/>
        <w:rPr>
          <w:sz w:val="20"/>
        </w:rPr>
      </w:pPr>
      <w:r>
        <w:rPr>
          <w:sz w:val="20"/>
        </w:rPr>
        <w:t>222</w:t>
      </w:r>
      <w:r w:rsidR="003B572E">
        <w:rPr>
          <w:sz w:val="20"/>
        </w:rPr>
        <w:t>6</w:t>
      </w:r>
    </w:p>
    <w:p w14:paraId="5452CB22" w14:textId="77777777" w:rsidR="00385AD9" w:rsidRPr="006237D6" w:rsidRDefault="00385AD9" w:rsidP="00385AD9">
      <w:pPr>
        <w:jc w:val="both"/>
        <w:rPr>
          <w:sz w:val="20"/>
        </w:rPr>
      </w:pPr>
      <w:r>
        <w:rPr>
          <w:sz w:val="20"/>
        </w:rPr>
        <w:t>A.Nicmane</w:t>
      </w:r>
    </w:p>
    <w:p w14:paraId="0747ACB3" w14:textId="77777777" w:rsidR="00385AD9" w:rsidRPr="006237D6" w:rsidRDefault="00385AD9" w:rsidP="00385AD9">
      <w:pPr>
        <w:jc w:val="both"/>
        <w:rPr>
          <w:sz w:val="20"/>
        </w:rPr>
      </w:pPr>
      <w:r w:rsidRPr="006237D6">
        <w:rPr>
          <w:sz w:val="20"/>
        </w:rPr>
        <w:t>Tel.: 670132</w:t>
      </w:r>
      <w:r>
        <w:rPr>
          <w:sz w:val="20"/>
        </w:rPr>
        <w:t>03</w:t>
      </w:r>
    </w:p>
    <w:p w14:paraId="63B8FE3B" w14:textId="77777777" w:rsidR="00385AD9" w:rsidRPr="006237D6" w:rsidRDefault="00385AD9" w:rsidP="00385AD9">
      <w:pPr>
        <w:jc w:val="both"/>
        <w:rPr>
          <w:sz w:val="20"/>
        </w:rPr>
      </w:pPr>
      <w:r w:rsidRPr="006237D6">
        <w:rPr>
          <w:sz w:val="20"/>
        </w:rPr>
        <w:t xml:space="preserve">e-pasts: </w:t>
      </w:r>
      <w:r>
        <w:rPr>
          <w:sz w:val="20"/>
        </w:rPr>
        <w:t>agita.nicmane</w:t>
      </w:r>
      <w:r w:rsidRPr="006237D6">
        <w:rPr>
          <w:sz w:val="20"/>
        </w:rPr>
        <w:t>@em.gov.lv</w:t>
      </w:r>
    </w:p>
    <w:p w14:paraId="4AFE07E8" w14:textId="77777777" w:rsidR="005C3D08" w:rsidRPr="00307FDD" w:rsidRDefault="005C3D08" w:rsidP="00307FDD"/>
    <w:sectPr w:rsidR="005C3D08" w:rsidRPr="00307FDD" w:rsidSect="0087741B">
      <w:footerReference w:type="default" r:id="rId29"/>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2BDB" w14:textId="77777777" w:rsidR="00C5209B" w:rsidRDefault="00C5209B" w:rsidP="00E3623B">
      <w:r>
        <w:separator/>
      </w:r>
    </w:p>
  </w:endnote>
  <w:endnote w:type="continuationSeparator" w:id="0">
    <w:p w14:paraId="48F691FE" w14:textId="77777777" w:rsidR="00C5209B" w:rsidRDefault="00C5209B" w:rsidP="00E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00412419"/>
      <w:docPartObj>
        <w:docPartGallery w:val="Page Numbers (Bottom of Page)"/>
        <w:docPartUnique/>
      </w:docPartObj>
    </w:sdtPr>
    <w:sdtEndPr>
      <w:rPr>
        <w:noProof/>
      </w:rPr>
    </w:sdtEndPr>
    <w:sdtContent>
      <w:p w14:paraId="0D5B606D" w14:textId="77777777" w:rsidR="00C5209B" w:rsidRPr="00C24563" w:rsidRDefault="00C5209B">
        <w:pPr>
          <w:pStyle w:val="Footer"/>
          <w:jc w:val="center"/>
          <w:rPr>
            <w:rFonts w:ascii="Times New Roman" w:hAnsi="Times New Roman" w:cs="Times New Roman"/>
          </w:rPr>
        </w:pPr>
        <w:r w:rsidRPr="00C24563">
          <w:rPr>
            <w:rFonts w:ascii="Times New Roman" w:hAnsi="Times New Roman" w:cs="Times New Roman"/>
          </w:rPr>
          <w:fldChar w:fldCharType="begin"/>
        </w:r>
        <w:r w:rsidRPr="00C24563">
          <w:rPr>
            <w:rFonts w:ascii="Times New Roman" w:hAnsi="Times New Roman" w:cs="Times New Roman"/>
          </w:rPr>
          <w:instrText xml:space="preserve"> PAGE   \* MERGEFORMAT </w:instrText>
        </w:r>
        <w:r w:rsidRPr="00C24563">
          <w:rPr>
            <w:rFonts w:ascii="Times New Roman" w:hAnsi="Times New Roman" w:cs="Times New Roman"/>
          </w:rPr>
          <w:fldChar w:fldCharType="separate"/>
        </w:r>
        <w:r w:rsidR="003B572E">
          <w:rPr>
            <w:rFonts w:ascii="Times New Roman" w:hAnsi="Times New Roman" w:cs="Times New Roman"/>
            <w:noProof/>
          </w:rPr>
          <w:t>6</w:t>
        </w:r>
        <w:r w:rsidRPr="00C24563">
          <w:rPr>
            <w:rFonts w:ascii="Times New Roman" w:hAnsi="Times New Roman" w:cs="Times New Roman"/>
            <w:noProof/>
          </w:rPr>
          <w:fldChar w:fldCharType="end"/>
        </w:r>
      </w:p>
    </w:sdtContent>
  </w:sdt>
  <w:p w14:paraId="058EE99A" w14:textId="0E6EE187" w:rsidR="00C5209B" w:rsidRPr="00385AD9" w:rsidRDefault="00C5209B" w:rsidP="001C2CFF">
    <w:pPr>
      <w:pStyle w:val="Footer"/>
      <w:jc w:val="both"/>
      <w:rPr>
        <w:rFonts w:ascii="Times New Roman" w:hAnsi="Times New Roman" w:cs="Times New Roman"/>
      </w:rPr>
    </w:pPr>
    <w:r>
      <w:rPr>
        <w:rFonts w:ascii="Times New Roman" w:hAnsi="Times New Roman" w:cs="Times New Roman"/>
      </w:rPr>
      <w:t>EM_NOT_18012016_PARALELIE_AIZD; Noteikumu projekts “</w:t>
    </w:r>
    <w:r w:rsidRPr="00385AD9">
      <w:rPr>
        <w:rFonts w:ascii="Times New Roman" w:hAnsi="Times New Roman" w:cs="Times New Roman"/>
      </w:rPr>
      <w:t>Paralēlo aizdevumu saimnieciskās darbības veicēju konkurētspējas uzlabošanai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0B927" w14:textId="77777777" w:rsidR="00C5209B" w:rsidRDefault="00C5209B" w:rsidP="00E3623B">
      <w:r>
        <w:separator/>
      </w:r>
    </w:p>
  </w:footnote>
  <w:footnote w:type="continuationSeparator" w:id="0">
    <w:p w14:paraId="4AAB0C8F" w14:textId="77777777" w:rsidR="00C5209B" w:rsidRDefault="00C5209B" w:rsidP="00E36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6B1"/>
    <w:multiLevelType w:val="multilevel"/>
    <w:tmpl w:val="B88EA5FA"/>
    <w:lvl w:ilvl="0">
      <w:start w:val="1"/>
      <w:numFmt w:val="decimal"/>
      <w:lvlText w:val="%1."/>
      <w:lvlJc w:val="left"/>
      <w:pPr>
        <w:ind w:left="1020" w:hanging="360"/>
      </w:pPr>
    </w:lvl>
    <w:lvl w:ilvl="1">
      <w:start w:val="1"/>
      <w:numFmt w:val="decimal"/>
      <w:isLgl/>
      <w:lvlText w:val="%1.%2."/>
      <w:lvlJc w:val="left"/>
      <w:pPr>
        <w:ind w:left="1125" w:hanging="46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 w15:restartNumberingAfterBreak="0">
    <w:nsid w:val="282F5147"/>
    <w:multiLevelType w:val="hybridMultilevel"/>
    <w:tmpl w:val="7DE2CEB0"/>
    <w:lvl w:ilvl="0" w:tplc="FC84F17A">
      <w:start w:val="3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71447A8"/>
    <w:multiLevelType w:val="multilevel"/>
    <w:tmpl w:val="93E890C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794CC2"/>
    <w:multiLevelType w:val="hybridMultilevel"/>
    <w:tmpl w:val="49AEEE70"/>
    <w:lvl w:ilvl="0" w:tplc="DEBA11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CE3F4A"/>
    <w:multiLevelType w:val="hybridMultilevel"/>
    <w:tmpl w:val="B36249CE"/>
    <w:lvl w:ilvl="0" w:tplc="C630C3B6">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4"/>
    <w:rsid w:val="0000341F"/>
    <w:rsid w:val="0000380D"/>
    <w:rsid w:val="00007234"/>
    <w:rsid w:val="00037609"/>
    <w:rsid w:val="0004277D"/>
    <w:rsid w:val="0004635B"/>
    <w:rsid w:val="00085BAE"/>
    <w:rsid w:val="00096861"/>
    <w:rsid w:val="000C0B6E"/>
    <w:rsid w:val="000E212A"/>
    <w:rsid w:val="00100020"/>
    <w:rsid w:val="00101E5E"/>
    <w:rsid w:val="001069A8"/>
    <w:rsid w:val="00124C7E"/>
    <w:rsid w:val="00154F43"/>
    <w:rsid w:val="00182620"/>
    <w:rsid w:val="00190672"/>
    <w:rsid w:val="001A5337"/>
    <w:rsid w:val="001A60EA"/>
    <w:rsid w:val="001A6E46"/>
    <w:rsid w:val="001C2CFF"/>
    <w:rsid w:val="001C4D5E"/>
    <w:rsid w:val="001C573D"/>
    <w:rsid w:val="001D6862"/>
    <w:rsid w:val="001F4CDB"/>
    <w:rsid w:val="001F7478"/>
    <w:rsid w:val="00215F26"/>
    <w:rsid w:val="00220F97"/>
    <w:rsid w:val="0022134D"/>
    <w:rsid w:val="002237D6"/>
    <w:rsid w:val="00230EC9"/>
    <w:rsid w:val="00235D5B"/>
    <w:rsid w:val="00246D51"/>
    <w:rsid w:val="002728E5"/>
    <w:rsid w:val="002745DE"/>
    <w:rsid w:val="002774CB"/>
    <w:rsid w:val="002813B5"/>
    <w:rsid w:val="00282D67"/>
    <w:rsid w:val="00282F54"/>
    <w:rsid w:val="00283847"/>
    <w:rsid w:val="00291808"/>
    <w:rsid w:val="002941DB"/>
    <w:rsid w:val="00295AD7"/>
    <w:rsid w:val="002A0C72"/>
    <w:rsid w:val="002A40B4"/>
    <w:rsid w:val="002B584C"/>
    <w:rsid w:val="002C703B"/>
    <w:rsid w:val="002D40C9"/>
    <w:rsid w:val="002D48A2"/>
    <w:rsid w:val="002D4DF5"/>
    <w:rsid w:val="002D6F93"/>
    <w:rsid w:val="003054C6"/>
    <w:rsid w:val="00307C5C"/>
    <w:rsid w:val="00307FDD"/>
    <w:rsid w:val="00334405"/>
    <w:rsid w:val="003362EE"/>
    <w:rsid w:val="0033706F"/>
    <w:rsid w:val="0035440B"/>
    <w:rsid w:val="00360993"/>
    <w:rsid w:val="00364FBA"/>
    <w:rsid w:val="003657D8"/>
    <w:rsid w:val="00382D1A"/>
    <w:rsid w:val="00385AD9"/>
    <w:rsid w:val="003A710F"/>
    <w:rsid w:val="003B572E"/>
    <w:rsid w:val="003E0F06"/>
    <w:rsid w:val="003E226A"/>
    <w:rsid w:val="003F46DC"/>
    <w:rsid w:val="003F58EB"/>
    <w:rsid w:val="003F5B7C"/>
    <w:rsid w:val="0042699F"/>
    <w:rsid w:val="004415F0"/>
    <w:rsid w:val="00447A09"/>
    <w:rsid w:val="00453DEE"/>
    <w:rsid w:val="004664F3"/>
    <w:rsid w:val="004706F8"/>
    <w:rsid w:val="00471587"/>
    <w:rsid w:val="004731AB"/>
    <w:rsid w:val="00480D3E"/>
    <w:rsid w:val="00497D44"/>
    <w:rsid w:val="004A0DCC"/>
    <w:rsid w:val="004A2E15"/>
    <w:rsid w:val="004B2499"/>
    <w:rsid w:val="004D1615"/>
    <w:rsid w:val="004D1E02"/>
    <w:rsid w:val="004D68FD"/>
    <w:rsid w:val="004E3D6A"/>
    <w:rsid w:val="004E4A9F"/>
    <w:rsid w:val="004E7507"/>
    <w:rsid w:val="004F0A06"/>
    <w:rsid w:val="004F6A9F"/>
    <w:rsid w:val="00523301"/>
    <w:rsid w:val="00534E19"/>
    <w:rsid w:val="00583C92"/>
    <w:rsid w:val="005866BB"/>
    <w:rsid w:val="00597852"/>
    <w:rsid w:val="005A0AF9"/>
    <w:rsid w:val="005B1B01"/>
    <w:rsid w:val="005B49CE"/>
    <w:rsid w:val="005C3D08"/>
    <w:rsid w:val="005C7866"/>
    <w:rsid w:val="005D6801"/>
    <w:rsid w:val="005E0B86"/>
    <w:rsid w:val="005F6A4B"/>
    <w:rsid w:val="00611530"/>
    <w:rsid w:val="00623B2E"/>
    <w:rsid w:val="00633D8E"/>
    <w:rsid w:val="00671702"/>
    <w:rsid w:val="00674E47"/>
    <w:rsid w:val="00680B34"/>
    <w:rsid w:val="00692E34"/>
    <w:rsid w:val="006A1BC0"/>
    <w:rsid w:val="006A1E1B"/>
    <w:rsid w:val="006C3E4E"/>
    <w:rsid w:val="006D0B9B"/>
    <w:rsid w:val="006D18F4"/>
    <w:rsid w:val="00716ABA"/>
    <w:rsid w:val="00732B3A"/>
    <w:rsid w:val="007354AB"/>
    <w:rsid w:val="00744A9F"/>
    <w:rsid w:val="00772395"/>
    <w:rsid w:val="00786D78"/>
    <w:rsid w:val="007872C2"/>
    <w:rsid w:val="007B1046"/>
    <w:rsid w:val="007D065C"/>
    <w:rsid w:val="007D6EF7"/>
    <w:rsid w:val="007E36D8"/>
    <w:rsid w:val="007E5918"/>
    <w:rsid w:val="007F11F4"/>
    <w:rsid w:val="007F4BB6"/>
    <w:rsid w:val="007F4EFC"/>
    <w:rsid w:val="00801AD5"/>
    <w:rsid w:val="00836006"/>
    <w:rsid w:val="00837A74"/>
    <w:rsid w:val="00844B50"/>
    <w:rsid w:val="00847441"/>
    <w:rsid w:val="00853419"/>
    <w:rsid w:val="00863411"/>
    <w:rsid w:val="0086348F"/>
    <w:rsid w:val="0086423E"/>
    <w:rsid w:val="008643F1"/>
    <w:rsid w:val="00870CBC"/>
    <w:rsid w:val="0087741B"/>
    <w:rsid w:val="008933CA"/>
    <w:rsid w:val="008A0CFF"/>
    <w:rsid w:val="008B0C95"/>
    <w:rsid w:val="008B3499"/>
    <w:rsid w:val="008B50FF"/>
    <w:rsid w:val="008D192A"/>
    <w:rsid w:val="008F0C64"/>
    <w:rsid w:val="008F6251"/>
    <w:rsid w:val="009017B6"/>
    <w:rsid w:val="009150B3"/>
    <w:rsid w:val="00937F0B"/>
    <w:rsid w:val="0095512B"/>
    <w:rsid w:val="00966BAB"/>
    <w:rsid w:val="009900DF"/>
    <w:rsid w:val="009B4FB0"/>
    <w:rsid w:val="009C3955"/>
    <w:rsid w:val="009C5B2F"/>
    <w:rsid w:val="009D01CD"/>
    <w:rsid w:val="009D0809"/>
    <w:rsid w:val="009D4387"/>
    <w:rsid w:val="009D76CF"/>
    <w:rsid w:val="009E6CB8"/>
    <w:rsid w:val="009F08F3"/>
    <w:rsid w:val="00A013E2"/>
    <w:rsid w:val="00A17683"/>
    <w:rsid w:val="00A2125E"/>
    <w:rsid w:val="00A257F9"/>
    <w:rsid w:val="00A45D4F"/>
    <w:rsid w:val="00A46DD6"/>
    <w:rsid w:val="00A55110"/>
    <w:rsid w:val="00A62D82"/>
    <w:rsid w:val="00A71995"/>
    <w:rsid w:val="00A749D8"/>
    <w:rsid w:val="00AA1917"/>
    <w:rsid w:val="00AA6311"/>
    <w:rsid w:val="00AB4D10"/>
    <w:rsid w:val="00AB6953"/>
    <w:rsid w:val="00AC28F7"/>
    <w:rsid w:val="00AD6C31"/>
    <w:rsid w:val="00B119D0"/>
    <w:rsid w:val="00B11AE4"/>
    <w:rsid w:val="00B12837"/>
    <w:rsid w:val="00B2336E"/>
    <w:rsid w:val="00B26F3F"/>
    <w:rsid w:val="00B30432"/>
    <w:rsid w:val="00B3170D"/>
    <w:rsid w:val="00B36650"/>
    <w:rsid w:val="00B41426"/>
    <w:rsid w:val="00B46FDC"/>
    <w:rsid w:val="00B72FCB"/>
    <w:rsid w:val="00B82859"/>
    <w:rsid w:val="00B909C8"/>
    <w:rsid w:val="00BA5A4A"/>
    <w:rsid w:val="00BB192B"/>
    <w:rsid w:val="00BB3E53"/>
    <w:rsid w:val="00BB4917"/>
    <w:rsid w:val="00BC2162"/>
    <w:rsid w:val="00BE7D0E"/>
    <w:rsid w:val="00BF1C93"/>
    <w:rsid w:val="00BF1DDF"/>
    <w:rsid w:val="00C071D5"/>
    <w:rsid w:val="00C1475E"/>
    <w:rsid w:val="00C24563"/>
    <w:rsid w:val="00C3380E"/>
    <w:rsid w:val="00C5209B"/>
    <w:rsid w:val="00C5332E"/>
    <w:rsid w:val="00C76281"/>
    <w:rsid w:val="00C7638C"/>
    <w:rsid w:val="00C76943"/>
    <w:rsid w:val="00C800E6"/>
    <w:rsid w:val="00C866E2"/>
    <w:rsid w:val="00CB2505"/>
    <w:rsid w:val="00CC4A2B"/>
    <w:rsid w:val="00CC5E11"/>
    <w:rsid w:val="00CF000E"/>
    <w:rsid w:val="00CF1C63"/>
    <w:rsid w:val="00D018EB"/>
    <w:rsid w:val="00D12EFF"/>
    <w:rsid w:val="00D23439"/>
    <w:rsid w:val="00D27116"/>
    <w:rsid w:val="00D43D5A"/>
    <w:rsid w:val="00D50F78"/>
    <w:rsid w:val="00D54427"/>
    <w:rsid w:val="00D56DE8"/>
    <w:rsid w:val="00D56E88"/>
    <w:rsid w:val="00D74BE3"/>
    <w:rsid w:val="00D85F27"/>
    <w:rsid w:val="00D86CD0"/>
    <w:rsid w:val="00D86F3F"/>
    <w:rsid w:val="00D8768A"/>
    <w:rsid w:val="00D96880"/>
    <w:rsid w:val="00DB4018"/>
    <w:rsid w:val="00DC090A"/>
    <w:rsid w:val="00DC0BF8"/>
    <w:rsid w:val="00DC1DF4"/>
    <w:rsid w:val="00DC4648"/>
    <w:rsid w:val="00DE1091"/>
    <w:rsid w:val="00DE6831"/>
    <w:rsid w:val="00DE6E41"/>
    <w:rsid w:val="00DE7D41"/>
    <w:rsid w:val="00DF6645"/>
    <w:rsid w:val="00DF72D5"/>
    <w:rsid w:val="00E27345"/>
    <w:rsid w:val="00E3623B"/>
    <w:rsid w:val="00E544E0"/>
    <w:rsid w:val="00E60BDB"/>
    <w:rsid w:val="00E90F1E"/>
    <w:rsid w:val="00E91A07"/>
    <w:rsid w:val="00EA0FE6"/>
    <w:rsid w:val="00EA3F1D"/>
    <w:rsid w:val="00EB5773"/>
    <w:rsid w:val="00EC6F2B"/>
    <w:rsid w:val="00EC7470"/>
    <w:rsid w:val="00ED3F5A"/>
    <w:rsid w:val="00ED570D"/>
    <w:rsid w:val="00ED79F5"/>
    <w:rsid w:val="00F12DAD"/>
    <w:rsid w:val="00F20AB5"/>
    <w:rsid w:val="00F21A7C"/>
    <w:rsid w:val="00F33E2A"/>
    <w:rsid w:val="00F41130"/>
    <w:rsid w:val="00F42093"/>
    <w:rsid w:val="00F521D2"/>
    <w:rsid w:val="00F639DF"/>
    <w:rsid w:val="00F869EF"/>
    <w:rsid w:val="00F92AEF"/>
    <w:rsid w:val="00F96121"/>
    <w:rsid w:val="00FA1497"/>
    <w:rsid w:val="00FA2D38"/>
    <w:rsid w:val="00FB3F76"/>
    <w:rsid w:val="00FC1A73"/>
    <w:rsid w:val="00FE3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1360"/>
  <w15:docId w15:val="{9795F9B5-E1C3-4FA7-ABCB-2426DCE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semiHidden/>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5224">
      <w:bodyDiv w:val="1"/>
      <w:marLeft w:val="0"/>
      <w:marRight w:val="0"/>
      <w:marTop w:val="0"/>
      <w:marBottom w:val="0"/>
      <w:divBdr>
        <w:top w:val="none" w:sz="0" w:space="0" w:color="auto"/>
        <w:left w:val="none" w:sz="0" w:space="0" w:color="auto"/>
        <w:bottom w:val="none" w:sz="0" w:space="0" w:color="auto"/>
        <w:right w:val="none" w:sz="0" w:space="0" w:color="auto"/>
      </w:divBdr>
      <w:divsChild>
        <w:div w:id="641467203">
          <w:marLeft w:val="0"/>
          <w:marRight w:val="0"/>
          <w:marTop w:val="0"/>
          <w:marBottom w:val="0"/>
          <w:divBdr>
            <w:top w:val="none" w:sz="0" w:space="0" w:color="auto"/>
            <w:left w:val="none" w:sz="0" w:space="0" w:color="auto"/>
            <w:bottom w:val="none" w:sz="0" w:space="0" w:color="auto"/>
            <w:right w:val="none" w:sz="0" w:space="0" w:color="auto"/>
          </w:divBdr>
          <w:divsChild>
            <w:div w:id="428697321">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2053337173">
                      <w:marLeft w:val="0"/>
                      <w:marRight w:val="0"/>
                      <w:marTop w:val="0"/>
                      <w:marBottom w:val="0"/>
                      <w:divBdr>
                        <w:top w:val="none" w:sz="0" w:space="0" w:color="auto"/>
                        <w:left w:val="none" w:sz="0" w:space="0" w:color="auto"/>
                        <w:bottom w:val="none" w:sz="0" w:space="0" w:color="auto"/>
                        <w:right w:val="none" w:sz="0" w:space="0" w:color="auto"/>
                      </w:divBdr>
                      <w:divsChild>
                        <w:div w:id="689180953">
                          <w:marLeft w:val="0"/>
                          <w:marRight w:val="0"/>
                          <w:marTop w:val="0"/>
                          <w:marBottom w:val="0"/>
                          <w:divBdr>
                            <w:top w:val="none" w:sz="0" w:space="0" w:color="auto"/>
                            <w:left w:val="none" w:sz="0" w:space="0" w:color="auto"/>
                            <w:bottom w:val="none" w:sz="0" w:space="0" w:color="auto"/>
                            <w:right w:val="none" w:sz="0" w:space="0" w:color="auto"/>
                          </w:divBdr>
                          <w:divsChild>
                            <w:div w:id="1009258439">
                              <w:marLeft w:val="0"/>
                              <w:marRight w:val="0"/>
                              <w:marTop w:val="480"/>
                              <w:marBottom w:val="240"/>
                              <w:divBdr>
                                <w:top w:val="none" w:sz="0" w:space="0" w:color="auto"/>
                                <w:left w:val="none" w:sz="0" w:space="0" w:color="auto"/>
                                <w:bottom w:val="none" w:sz="0" w:space="0" w:color="auto"/>
                                <w:right w:val="none" w:sz="0" w:space="0" w:color="auto"/>
                              </w:divBdr>
                            </w:div>
                            <w:div w:id="1562400817">
                              <w:marLeft w:val="0"/>
                              <w:marRight w:val="0"/>
                              <w:marTop w:val="0"/>
                              <w:marBottom w:val="567"/>
                              <w:divBdr>
                                <w:top w:val="none" w:sz="0" w:space="0" w:color="auto"/>
                                <w:left w:val="none" w:sz="0" w:space="0" w:color="auto"/>
                                <w:bottom w:val="none" w:sz="0" w:space="0" w:color="auto"/>
                                <w:right w:val="none" w:sz="0" w:space="0" w:color="auto"/>
                              </w:divBdr>
                            </w:div>
                            <w:div w:id="1879587731">
                              <w:marLeft w:val="0"/>
                              <w:marRight w:val="0"/>
                              <w:marTop w:val="0"/>
                              <w:marBottom w:val="567"/>
                              <w:divBdr>
                                <w:top w:val="none" w:sz="0" w:space="0" w:color="auto"/>
                                <w:left w:val="none" w:sz="0" w:space="0" w:color="auto"/>
                                <w:bottom w:val="none" w:sz="0" w:space="0" w:color="auto"/>
                                <w:right w:val="none" w:sz="0" w:space="0" w:color="auto"/>
                              </w:divBdr>
                            </w:div>
                            <w:div w:id="322319335">
                              <w:marLeft w:val="0"/>
                              <w:marRight w:val="0"/>
                              <w:marTop w:val="400"/>
                              <w:marBottom w:val="0"/>
                              <w:divBdr>
                                <w:top w:val="none" w:sz="0" w:space="0" w:color="auto"/>
                                <w:left w:val="none" w:sz="0" w:space="0" w:color="auto"/>
                                <w:bottom w:val="none" w:sz="0" w:space="0" w:color="auto"/>
                                <w:right w:val="none" w:sz="0" w:space="0" w:color="auto"/>
                              </w:divBdr>
                            </w:div>
                            <w:div w:id="1112743143">
                              <w:marLeft w:val="0"/>
                              <w:marRight w:val="0"/>
                              <w:marTop w:val="0"/>
                              <w:marBottom w:val="0"/>
                              <w:divBdr>
                                <w:top w:val="none" w:sz="0" w:space="0" w:color="auto"/>
                                <w:left w:val="none" w:sz="0" w:space="0" w:color="auto"/>
                                <w:bottom w:val="none" w:sz="0" w:space="0" w:color="auto"/>
                                <w:right w:val="none" w:sz="0" w:space="0" w:color="auto"/>
                              </w:divBdr>
                              <w:divsChild>
                                <w:div w:id="1224147503">
                                  <w:marLeft w:val="0"/>
                                  <w:marRight w:val="0"/>
                                  <w:marTop w:val="0"/>
                                  <w:marBottom w:val="0"/>
                                  <w:divBdr>
                                    <w:top w:val="none" w:sz="0" w:space="0" w:color="auto"/>
                                    <w:left w:val="none" w:sz="0" w:space="0" w:color="auto"/>
                                    <w:bottom w:val="none" w:sz="0" w:space="0" w:color="auto"/>
                                    <w:right w:val="none" w:sz="0" w:space="0" w:color="auto"/>
                                  </w:divBdr>
                                </w:div>
                              </w:divsChild>
                            </w:div>
                            <w:div w:id="855122971">
                              <w:marLeft w:val="0"/>
                              <w:marRight w:val="0"/>
                              <w:marTop w:val="0"/>
                              <w:marBottom w:val="0"/>
                              <w:divBdr>
                                <w:top w:val="none" w:sz="0" w:space="0" w:color="auto"/>
                                <w:left w:val="none" w:sz="0" w:space="0" w:color="auto"/>
                                <w:bottom w:val="none" w:sz="0" w:space="0" w:color="auto"/>
                                <w:right w:val="none" w:sz="0" w:space="0" w:color="auto"/>
                              </w:divBdr>
                              <w:divsChild>
                                <w:div w:id="1800030151">
                                  <w:marLeft w:val="0"/>
                                  <w:marRight w:val="0"/>
                                  <w:marTop w:val="0"/>
                                  <w:marBottom w:val="0"/>
                                  <w:divBdr>
                                    <w:top w:val="none" w:sz="0" w:space="0" w:color="auto"/>
                                    <w:left w:val="none" w:sz="0" w:space="0" w:color="auto"/>
                                    <w:bottom w:val="none" w:sz="0" w:space="0" w:color="auto"/>
                                    <w:right w:val="none" w:sz="0" w:space="0" w:color="auto"/>
                                  </w:divBdr>
                                </w:div>
                              </w:divsChild>
                            </w:div>
                            <w:div w:id="1018239670">
                              <w:marLeft w:val="0"/>
                              <w:marRight w:val="0"/>
                              <w:marTop w:val="0"/>
                              <w:marBottom w:val="0"/>
                              <w:divBdr>
                                <w:top w:val="none" w:sz="0" w:space="0" w:color="auto"/>
                                <w:left w:val="none" w:sz="0" w:space="0" w:color="auto"/>
                                <w:bottom w:val="none" w:sz="0" w:space="0" w:color="auto"/>
                                <w:right w:val="none" w:sz="0" w:space="0" w:color="auto"/>
                              </w:divBdr>
                              <w:divsChild>
                                <w:div w:id="1115979152">
                                  <w:marLeft w:val="0"/>
                                  <w:marRight w:val="0"/>
                                  <w:marTop w:val="0"/>
                                  <w:marBottom w:val="0"/>
                                  <w:divBdr>
                                    <w:top w:val="none" w:sz="0" w:space="0" w:color="auto"/>
                                    <w:left w:val="none" w:sz="0" w:space="0" w:color="auto"/>
                                    <w:bottom w:val="none" w:sz="0" w:space="0" w:color="auto"/>
                                    <w:right w:val="none" w:sz="0" w:space="0" w:color="auto"/>
                                  </w:divBdr>
                                </w:div>
                              </w:divsChild>
                            </w:div>
                            <w:div w:id="605700799">
                              <w:marLeft w:val="0"/>
                              <w:marRight w:val="0"/>
                              <w:marTop w:val="0"/>
                              <w:marBottom w:val="0"/>
                              <w:divBdr>
                                <w:top w:val="none" w:sz="0" w:space="0" w:color="auto"/>
                                <w:left w:val="none" w:sz="0" w:space="0" w:color="auto"/>
                                <w:bottom w:val="none" w:sz="0" w:space="0" w:color="auto"/>
                                <w:right w:val="none" w:sz="0" w:space="0" w:color="auto"/>
                              </w:divBdr>
                              <w:divsChild>
                                <w:div w:id="955134480">
                                  <w:marLeft w:val="0"/>
                                  <w:marRight w:val="0"/>
                                  <w:marTop w:val="0"/>
                                  <w:marBottom w:val="0"/>
                                  <w:divBdr>
                                    <w:top w:val="none" w:sz="0" w:space="0" w:color="auto"/>
                                    <w:left w:val="none" w:sz="0" w:space="0" w:color="auto"/>
                                    <w:bottom w:val="none" w:sz="0" w:space="0" w:color="auto"/>
                                    <w:right w:val="none" w:sz="0" w:space="0" w:color="auto"/>
                                  </w:divBdr>
                                </w:div>
                              </w:divsChild>
                            </w:div>
                            <w:div w:id="1485467814">
                              <w:marLeft w:val="0"/>
                              <w:marRight w:val="0"/>
                              <w:marTop w:val="0"/>
                              <w:marBottom w:val="0"/>
                              <w:divBdr>
                                <w:top w:val="none" w:sz="0" w:space="0" w:color="auto"/>
                                <w:left w:val="none" w:sz="0" w:space="0" w:color="auto"/>
                                <w:bottom w:val="none" w:sz="0" w:space="0" w:color="auto"/>
                                <w:right w:val="none" w:sz="0" w:space="0" w:color="auto"/>
                              </w:divBdr>
                              <w:divsChild>
                                <w:div w:id="625507572">
                                  <w:marLeft w:val="0"/>
                                  <w:marRight w:val="0"/>
                                  <w:marTop w:val="0"/>
                                  <w:marBottom w:val="0"/>
                                  <w:divBdr>
                                    <w:top w:val="none" w:sz="0" w:space="0" w:color="auto"/>
                                    <w:left w:val="none" w:sz="0" w:space="0" w:color="auto"/>
                                    <w:bottom w:val="none" w:sz="0" w:space="0" w:color="auto"/>
                                    <w:right w:val="none" w:sz="0" w:space="0" w:color="auto"/>
                                  </w:divBdr>
                                </w:div>
                              </w:divsChild>
                            </w:div>
                            <w:div w:id="1964459080">
                              <w:marLeft w:val="0"/>
                              <w:marRight w:val="0"/>
                              <w:marTop w:val="0"/>
                              <w:marBottom w:val="0"/>
                              <w:divBdr>
                                <w:top w:val="none" w:sz="0" w:space="0" w:color="auto"/>
                                <w:left w:val="none" w:sz="0" w:space="0" w:color="auto"/>
                                <w:bottom w:val="none" w:sz="0" w:space="0" w:color="auto"/>
                                <w:right w:val="none" w:sz="0" w:space="0" w:color="auto"/>
                              </w:divBdr>
                              <w:divsChild>
                                <w:div w:id="1021903308">
                                  <w:marLeft w:val="0"/>
                                  <w:marRight w:val="0"/>
                                  <w:marTop w:val="0"/>
                                  <w:marBottom w:val="0"/>
                                  <w:divBdr>
                                    <w:top w:val="none" w:sz="0" w:space="0" w:color="auto"/>
                                    <w:left w:val="none" w:sz="0" w:space="0" w:color="auto"/>
                                    <w:bottom w:val="none" w:sz="0" w:space="0" w:color="auto"/>
                                    <w:right w:val="none" w:sz="0" w:space="0" w:color="auto"/>
                                  </w:divBdr>
                                </w:div>
                              </w:divsChild>
                            </w:div>
                            <w:div w:id="865142002">
                              <w:marLeft w:val="0"/>
                              <w:marRight w:val="0"/>
                              <w:marTop w:val="0"/>
                              <w:marBottom w:val="0"/>
                              <w:divBdr>
                                <w:top w:val="none" w:sz="0" w:space="0" w:color="auto"/>
                                <w:left w:val="none" w:sz="0" w:space="0" w:color="auto"/>
                                <w:bottom w:val="none" w:sz="0" w:space="0" w:color="auto"/>
                                <w:right w:val="none" w:sz="0" w:space="0" w:color="auto"/>
                              </w:divBdr>
                              <w:divsChild>
                                <w:div w:id="154348228">
                                  <w:marLeft w:val="0"/>
                                  <w:marRight w:val="0"/>
                                  <w:marTop w:val="0"/>
                                  <w:marBottom w:val="0"/>
                                  <w:divBdr>
                                    <w:top w:val="none" w:sz="0" w:space="0" w:color="auto"/>
                                    <w:left w:val="none" w:sz="0" w:space="0" w:color="auto"/>
                                    <w:bottom w:val="none" w:sz="0" w:space="0" w:color="auto"/>
                                    <w:right w:val="none" w:sz="0" w:space="0" w:color="auto"/>
                                  </w:divBdr>
                                </w:div>
                              </w:divsChild>
                            </w:div>
                            <w:div w:id="1014190685">
                              <w:marLeft w:val="0"/>
                              <w:marRight w:val="0"/>
                              <w:marTop w:val="0"/>
                              <w:marBottom w:val="0"/>
                              <w:divBdr>
                                <w:top w:val="none" w:sz="0" w:space="0" w:color="auto"/>
                                <w:left w:val="none" w:sz="0" w:space="0" w:color="auto"/>
                                <w:bottom w:val="none" w:sz="0" w:space="0" w:color="auto"/>
                                <w:right w:val="none" w:sz="0" w:space="0" w:color="auto"/>
                              </w:divBdr>
                              <w:divsChild>
                                <w:div w:id="1338460156">
                                  <w:marLeft w:val="0"/>
                                  <w:marRight w:val="0"/>
                                  <w:marTop w:val="0"/>
                                  <w:marBottom w:val="0"/>
                                  <w:divBdr>
                                    <w:top w:val="none" w:sz="0" w:space="0" w:color="auto"/>
                                    <w:left w:val="none" w:sz="0" w:space="0" w:color="auto"/>
                                    <w:bottom w:val="none" w:sz="0" w:space="0" w:color="auto"/>
                                    <w:right w:val="none" w:sz="0" w:space="0" w:color="auto"/>
                                  </w:divBdr>
                                </w:div>
                              </w:divsChild>
                            </w:div>
                            <w:div w:id="175003856">
                              <w:marLeft w:val="0"/>
                              <w:marRight w:val="0"/>
                              <w:marTop w:val="0"/>
                              <w:marBottom w:val="0"/>
                              <w:divBdr>
                                <w:top w:val="none" w:sz="0" w:space="0" w:color="auto"/>
                                <w:left w:val="none" w:sz="0" w:space="0" w:color="auto"/>
                                <w:bottom w:val="none" w:sz="0" w:space="0" w:color="auto"/>
                                <w:right w:val="none" w:sz="0" w:space="0" w:color="auto"/>
                              </w:divBdr>
                              <w:divsChild>
                                <w:div w:id="1307972693">
                                  <w:marLeft w:val="0"/>
                                  <w:marRight w:val="0"/>
                                  <w:marTop w:val="0"/>
                                  <w:marBottom w:val="0"/>
                                  <w:divBdr>
                                    <w:top w:val="none" w:sz="0" w:space="0" w:color="auto"/>
                                    <w:left w:val="none" w:sz="0" w:space="0" w:color="auto"/>
                                    <w:bottom w:val="none" w:sz="0" w:space="0" w:color="auto"/>
                                    <w:right w:val="none" w:sz="0" w:space="0" w:color="auto"/>
                                  </w:divBdr>
                                </w:div>
                              </w:divsChild>
                            </w:div>
                            <w:div w:id="1141268986">
                              <w:marLeft w:val="0"/>
                              <w:marRight w:val="0"/>
                              <w:marTop w:val="400"/>
                              <w:marBottom w:val="0"/>
                              <w:divBdr>
                                <w:top w:val="none" w:sz="0" w:space="0" w:color="auto"/>
                                <w:left w:val="none" w:sz="0" w:space="0" w:color="auto"/>
                                <w:bottom w:val="none" w:sz="0" w:space="0" w:color="auto"/>
                                <w:right w:val="none" w:sz="0" w:space="0" w:color="auto"/>
                              </w:divBdr>
                            </w:div>
                            <w:div w:id="159783130">
                              <w:marLeft w:val="0"/>
                              <w:marRight w:val="0"/>
                              <w:marTop w:val="0"/>
                              <w:marBottom w:val="0"/>
                              <w:divBdr>
                                <w:top w:val="none" w:sz="0" w:space="0" w:color="auto"/>
                                <w:left w:val="none" w:sz="0" w:space="0" w:color="auto"/>
                                <w:bottom w:val="none" w:sz="0" w:space="0" w:color="auto"/>
                                <w:right w:val="none" w:sz="0" w:space="0" w:color="auto"/>
                              </w:divBdr>
                              <w:divsChild>
                                <w:div w:id="1545949290">
                                  <w:marLeft w:val="0"/>
                                  <w:marRight w:val="0"/>
                                  <w:marTop w:val="0"/>
                                  <w:marBottom w:val="0"/>
                                  <w:divBdr>
                                    <w:top w:val="none" w:sz="0" w:space="0" w:color="auto"/>
                                    <w:left w:val="none" w:sz="0" w:space="0" w:color="auto"/>
                                    <w:bottom w:val="none" w:sz="0" w:space="0" w:color="auto"/>
                                    <w:right w:val="none" w:sz="0" w:space="0" w:color="auto"/>
                                  </w:divBdr>
                                </w:div>
                              </w:divsChild>
                            </w:div>
                            <w:div w:id="2048095834">
                              <w:marLeft w:val="0"/>
                              <w:marRight w:val="0"/>
                              <w:marTop w:val="0"/>
                              <w:marBottom w:val="0"/>
                              <w:divBdr>
                                <w:top w:val="none" w:sz="0" w:space="0" w:color="auto"/>
                                <w:left w:val="none" w:sz="0" w:space="0" w:color="auto"/>
                                <w:bottom w:val="none" w:sz="0" w:space="0" w:color="auto"/>
                                <w:right w:val="none" w:sz="0" w:space="0" w:color="auto"/>
                              </w:divBdr>
                              <w:divsChild>
                                <w:div w:id="1919093424">
                                  <w:marLeft w:val="0"/>
                                  <w:marRight w:val="0"/>
                                  <w:marTop w:val="0"/>
                                  <w:marBottom w:val="0"/>
                                  <w:divBdr>
                                    <w:top w:val="none" w:sz="0" w:space="0" w:color="auto"/>
                                    <w:left w:val="none" w:sz="0" w:space="0" w:color="auto"/>
                                    <w:bottom w:val="none" w:sz="0" w:space="0" w:color="auto"/>
                                    <w:right w:val="none" w:sz="0" w:space="0" w:color="auto"/>
                                  </w:divBdr>
                                </w:div>
                              </w:divsChild>
                            </w:div>
                            <w:div w:id="447353709">
                              <w:marLeft w:val="0"/>
                              <w:marRight w:val="0"/>
                              <w:marTop w:val="0"/>
                              <w:marBottom w:val="0"/>
                              <w:divBdr>
                                <w:top w:val="none" w:sz="0" w:space="0" w:color="auto"/>
                                <w:left w:val="none" w:sz="0" w:space="0" w:color="auto"/>
                                <w:bottom w:val="none" w:sz="0" w:space="0" w:color="auto"/>
                                <w:right w:val="none" w:sz="0" w:space="0" w:color="auto"/>
                              </w:divBdr>
                              <w:divsChild>
                                <w:div w:id="234359366">
                                  <w:marLeft w:val="0"/>
                                  <w:marRight w:val="0"/>
                                  <w:marTop w:val="0"/>
                                  <w:marBottom w:val="0"/>
                                  <w:divBdr>
                                    <w:top w:val="none" w:sz="0" w:space="0" w:color="auto"/>
                                    <w:left w:val="none" w:sz="0" w:space="0" w:color="auto"/>
                                    <w:bottom w:val="none" w:sz="0" w:space="0" w:color="auto"/>
                                    <w:right w:val="none" w:sz="0" w:space="0" w:color="auto"/>
                                  </w:divBdr>
                                </w:div>
                              </w:divsChild>
                            </w:div>
                            <w:div w:id="73363446">
                              <w:marLeft w:val="0"/>
                              <w:marRight w:val="0"/>
                              <w:marTop w:val="0"/>
                              <w:marBottom w:val="0"/>
                              <w:divBdr>
                                <w:top w:val="none" w:sz="0" w:space="0" w:color="auto"/>
                                <w:left w:val="none" w:sz="0" w:space="0" w:color="auto"/>
                                <w:bottom w:val="none" w:sz="0" w:space="0" w:color="auto"/>
                                <w:right w:val="none" w:sz="0" w:space="0" w:color="auto"/>
                              </w:divBdr>
                              <w:divsChild>
                                <w:div w:id="1085686999">
                                  <w:marLeft w:val="0"/>
                                  <w:marRight w:val="0"/>
                                  <w:marTop w:val="0"/>
                                  <w:marBottom w:val="0"/>
                                  <w:divBdr>
                                    <w:top w:val="none" w:sz="0" w:space="0" w:color="auto"/>
                                    <w:left w:val="none" w:sz="0" w:space="0" w:color="auto"/>
                                    <w:bottom w:val="none" w:sz="0" w:space="0" w:color="auto"/>
                                    <w:right w:val="none" w:sz="0" w:space="0" w:color="auto"/>
                                  </w:divBdr>
                                </w:div>
                              </w:divsChild>
                            </w:div>
                            <w:div w:id="899511208">
                              <w:marLeft w:val="0"/>
                              <w:marRight w:val="0"/>
                              <w:marTop w:val="0"/>
                              <w:marBottom w:val="0"/>
                              <w:divBdr>
                                <w:top w:val="none" w:sz="0" w:space="0" w:color="auto"/>
                                <w:left w:val="none" w:sz="0" w:space="0" w:color="auto"/>
                                <w:bottom w:val="none" w:sz="0" w:space="0" w:color="auto"/>
                                <w:right w:val="none" w:sz="0" w:space="0" w:color="auto"/>
                              </w:divBdr>
                              <w:divsChild>
                                <w:div w:id="1416437790">
                                  <w:marLeft w:val="0"/>
                                  <w:marRight w:val="0"/>
                                  <w:marTop w:val="0"/>
                                  <w:marBottom w:val="0"/>
                                  <w:divBdr>
                                    <w:top w:val="none" w:sz="0" w:space="0" w:color="auto"/>
                                    <w:left w:val="none" w:sz="0" w:space="0" w:color="auto"/>
                                    <w:bottom w:val="none" w:sz="0" w:space="0" w:color="auto"/>
                                    <w:right w:val="none" w:sz="0" w:space="0" w:color="auto"/>
                                  </w:divBdr>
                                </w:div>
                              </w:divsChild>
                            </w:div>
                            <w:div w:id="140217107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
                              </w:divsChild>
                            </w:div>
                            <w:div w:id="1000623705">
                              <w:marLeft w:val="0"/>
                              <w:marRight w:val="0"/>
                              <w:marTop w:val="0"/>
                              <w:marBottom w:val="0"/>
                              <w:divBdr>
                                <w:top w:val="none" w:sz="0" w:space="0" w:color="auto"/>
                                <w:left w:val="none" w:sz="0" w:space="0" w:color="auto"/>
                                <w:bottom w:val="none" w:sz="0" w:space="0" w:color="auto"/>
                                <w:right w:val="none" w:sz="0" w:space="0" w:color="auto"/>
                              </w:divBdr>
                              <w:divsChild>
                                <w:div w:id="155845116">
                                  <w:marLeft w:val="0"/>
                                  <w:marRight w:val="0"/>
                                  <w:marTop w:val="0"/>
                                  <w:marBottom w:val="0"/>
                                  <w:divBdr>
                                    <w:top w:val="none" w:sz="0" w:space="0" w:color="auto"/>
                                    <w:left w:val="none" w:sz="0" w:space="0" w:color="auto"/>
                                    <w:bottom w:val="none" w:sz="0" w:space="0" w:color="auto"/>
                                    <w:right w:val="none" w:sz="0" w:space="0" w:color="auto"/>
                                  </w:divBdr>
                                </w:div>
                              </w:divsChild>
                            </w:div>
                            <w:div w:id="1902400233">
                              <w:marLeft w:val="0"/>
                              <w:marRight w:val="0"/>
                              <w:marTop w:val="0"/>
                              <w:marBottom w:val="0"/>
                              <w:divBdr>
                                <w:top w:val="none" w:sz="0" w:space="0" w:color="auto"/>
                                <w:left w:val="none" w:sz="0" w:space="0" w:color="auto"/>
                                <w:bottom w:val="none" w:sz="0" w:space="0" w:color="auto"/>
                                <w:right w:val="none" w:sz="0" w:space="0" w:color="auto"/>
                              </w:divBdr>
                              <w:divsChild>
                                <w:div w:id="1557935010">
                                  <w:marLeft w:val="0"/>
                                  <w:marRight w:val="0"/>
                                  <w:marTop w:val="0"/>
                                  <w:marBottom w:val="0"/>
                                  <w:divBdr>
                                    <w:top w:val="none" w:sz="0" w:space="0" w:color="auto"/>
                                    <w:left w:val="none" w:sz="0" w:space="0" w:color="auto"/>
                                    <w:bottom w:val="none" w:sz="0" w:space="0" w:color="auto"/>
                                    <w:right w:val="none" w:sz="0" w:space="0" w:color="auto"/>
                                  </w:divBdr>
                                </w:div>
                              </w:divsChild>
                            </w:div>
                            <w:div w:id="1292244266">
                              <w:marLeft w:val="0"/>
                              <w:marRight w:val="0"/>
                              <w:marTop w:val="0"/>
                              <w:marBottom w:val="0"/>
                              <w:divBdr>
                                <w:top w:val="none" w:sz="0" w:space="0" w:color="auto"/>
                                <w:left w:val="none" w:sz="0" w:space="0" w:color="auto"/>
                                <w:bottom w:val="none" w:sz="0" w:space="0" w:color="auto"/>
                                <w:right w:val="none" w:sz="0" w:space="0" w:color="auto"/>
                              </w:divBdr>
                              <w:divsChild>
                                <w:div w:id="1453863164">
                                  <w:marLeft w:val="0"/>
                                  <w:marRight w:val="0"/>
                                  <w:marTop w:val="0"/>
                                  <w:marBottom w:val="0"/>
                                  <w:divBdr>
                                    <w:top w:val="none" w:sz="0" w:space="0" w:color="auto"/>
                                    <w:left w:val="none" w:sz="0" w:space="0" w:color="auto"/>
                                    <w:bottom w:val="none" w:sz="0" w:space="0" w:color="auto"/>
                                    <w:right w:val="none" w:sz="0" w:space="0" w:color="auto"/>
                                  </w:divBdr>
                                </w:div>
                              </w:divsChild>
                            </w:div>
                            <w:div w:id="1327245135">
                              <w:marLeft w:val="0"/>
                              <w:marRight w:val="0"/>
                              <w:marTop w:val="0"/>
                              <w:marBottom w:val="0"/>
                              <w:divBdr>
                                <w:top w:val="none" w:sz="0" w:space="0" w:color="auto"/>
                                <w:left w:val="none" w:sz="0" w:space="0" w:color="auto"/>
                                <w:bottom w:val="none" w:sz="0" w:space="0" w:color="auto"/>
                                <w:right w:val="none" w:sz="0" w:space="0" w:color="auto"/>
                              </w:divBdr>
                              <w:divsChild>
                                <w:div w:id="2094473517">
                                  <w:marLeft w:val="0"/>
                                  <w:marRight w:val="0"/>
                                  <w:marTop w:val="0"/>
                                  <w:marBottom w:val="0"/>
                                  <w:divBdr>
                                    <w:top w:val="none" w:sz="0" w:space="0" w:color="auto"/>
                                    <w:left w:val="none" w:sz="0" w:space="0" w:color="auto"/>
                                    <w:bottom w:val="none" w:sz="0" w:space="0" w:color="auto"/>
                                    <w:right w:val="none" w:sz="0" w:space="0" w:color="auto"/>
                                  </w:divBdr>
                                </w:div>
                              </w:divsChild>
                            </w:div>
                            <w:div w:id="673656072">
                              <w:marLeft w:val="0"/>
                              <w:marRight w:val="0"/>
                              <w:marTop w:val="0"/>
                              <w:marBottom w:val="0"/>
                              <w:divBdr>
                                <w:top w:val="none" w:sz="0" w:space="0" w:color="auto"/>
                                <w:left w:val="none" w:sz="0" w:space="0" w:color="auto"/>
                                <w:bottom w:val="none" w:sz="0" w:space="0" w:color="auto"/>
                                <w:right w:val="none" w:sz="0" w:space="0" w:color="auto"/>
                              </w:divBdr>
                              <w:divsChild>
                                <w:div w:id="361128975">
                                  <w:marLeft w:val="0"/>
                                  <w:marRight w:val="0"/>
                                  <w:marTop w:val="0"/>
                                  <w:marBottom w:val="0"/>
                                  <w:divBdr>
                                    <w:top w:val="none" w:sz="0" w:space="0" w:color="auto"/>
                                    <w:left w:val="none" w:sz="0" w:space="0" w:color="auto"/>
                                    <w:bottom w:val="none" w:sz="0" w:space="0" w:color="auto"/>
                                    <w:right w:val="none" w:sz="0" w:space="0" w:color="auto"/>
                                  </w:divBdr>
                                </w:div>
                              </w:divsChild>
                            </w:div>
                            <w:div w:id="250627338">
                              <w:marLeft w:val="0"/>
                              <w:marRight w:val="0"/>
                              <w:marTop w:val="0"/>
                              <w:marBottom w:val="0"/>
                              <w:divBdr>
                                <w:top w:val="none" w:sz="0" w:space="0" w:color="auto"/>
                                <w:left w:val="none" w:sz="0" w:space="0" w:color="auto"/>
                                <w:bottom w:val="none" w:sz="0" w:space="0" w:color="auto"/>
                                <w:right w:val="none" w:sz="0" w:space="0" w:color="auto"/>
                              </w:divBdr>
                              <w:divsChild>
                                <w:div w:id="566182937">
                                  <w:marLeft w:val="0"/>
                                  <w:marRight w:val="0"/>
                                  <w:marTop w:val="0"/>
                                  <w:marBottom w:val="0"/>
                                  <w:divBdr>
                                    <w:top w:val="none" w:sz="0" w:space="0" w:color="auto"/>
                                    <w:left w:val="none" w:sz="0" w:space="0" w:color="auto"/>
                                    <w:bottom w:val="none" w:sz="0" w:space="0" w:color="auto"/>
                                    <w:right w:val="none" w:sz="0" w:space="0" w:color="auto"/>
                                  </w:divBdr>
                                </w:div>
                              </w:divsChild>
                            </w:div>
                            <w:div w:id="1321692303">
                              <w:marLeft w:val="0"/>
                              <w:marRight w:val="0"/>
                              <w:marTop w:val="0"/>
                              <w:marBottom w:val="0"/>
                              <w:divBdr>
                                <w:top w:val="none" w:sz="0" w:space="0" w:color="auto"/>
                                <w:left w:val="none" w:sz="0" w:space="0" w:color="auto"/>
                                <w:bottom w:val="none" w:sz="0" w:space="0" w:color="auto"/>
                                <w:right w:val="none" w:sz="0" w:space="0" w:color="auto"/>
                              </w:divBdr>
                              <w:divsChild>
                                <w:div w:id="740638076">
                                  <w:marLeft w:val="0"/>
                                  <w:marRight w:val="0"/>
                                  <w:marTop w:val="0"/>
                                  <w:marBottom w:val="0"/>
                                  <w:divBdr>
                                    <w:top w:val="none" w:sz="0" w:space="0" w:color="auto"/>
                                    <w:left w:val="none" w:sz="0" w:space="0" w:color="auto"/>
                                    <w:bottom w:val="none" w:sz="0" w:space="0" w:color="auto"/>
                                    <w:right w:val="none" w:sz="0" w:space="0" w:color="auto"/>
                                  </w:divBdr>
                                </w:div>
                              </w:divsChild>
                            </w:div>
                            <w:div w:id="2090350086">
                              <w:marLeft w:val="0"/>
                              <w:marRight w:val="0"/>
                              <w:marTop w:val="0"/>
                              <w:marBottom w:val="0"/>
                              <w:divBdr>
                                <w:top w:val="none" w:sz="0" w:space="0" w:color="auto"/>
                                <w:left w:val="none" w:sz="0" w:space="0" w:color="auto"/>
                                <w:bottom w:val="none" w:sz="0" w:space="0" w:color="auto"/>
                                <w:right w:val="none" w:sz="0" w:space="0" w:color="auto"/>
                              </w:divBdr>
                              <w:divsChild>
                                <w:div w:id="1536114232">
                                  <w:marLeft w:val="0"/>
                                  <w:marRight w:val="0"/>
                                  <w:marTop w:val="0"/>
                                  <w:marBottom w:val="0"/>
                                  <w:divBdr>
                                    <w:top w:val="none" w:sz="0" w:space="0" w:color="auto"/>
                                    <w:left w:val="none" w:sz="0" w:space="0" w:color="auto"/>
                                    <w:bottom w:val="none" w:sz="0" w:space="0" w:color="auto"/>
                                    <w:right w:val="none" w:sz="0" w:space="0" w:color="auto"/>
                                  </w:divBdr>
                                </w:div>
                              </w:divsChild>
                            </w:div>
                            <w:div w:id="807238381">
                              <w:marLeft w:val="0"/>
                              <w:marRight w:val="0"/>
                              <w:marTop w:val="0"/>
                              <w:marBottom w:val="0"/>
                              <w:divBdr>
                                <w:top w:val="none" w:sz="0" w:space="0" w:color="auto"/>
                                <w:left w:val="none" w:sz="0" w:space="0" w:color="auto"/>
                                <w:bottom w:val="none" w:sz="0" w:space="0" w:color="auto"/>
                                <w:right w:val="none" w:sz="0" w:space="0" w:color="auto"/>
                              </w:divBdr>
                              <w:divsChild>
                                <w:div w:id="316082134">
                                  <w:marLeft w:val="0"/>
                                  <w:marRight w:val="0"/>
                                  <w:marTop w:val="0"/>
                                  <w:marBottom w:val="0"/>
                                  <w:divBdr>
                                    <w:top w:val="none" w:sz="0" w:space="0" w:color="auto"/>
                                    <w:left w:val="none" w:sz="0" w:space="0" w:color="auto"/>
                                    <w:bottom w:val="none" w:sz="0" w:space="0" w:color="auto"/>
                                    <w:right w:val="none" w:sz="0" w:space="0" w:color="auto"/>
                                  </w:divBdr>
                                </w:div>
                              </w:divsChild>
                            </w:div>
                            <w:div w:id="1434088143">
                              <w:marLeft w:val="0"/>
                              <w:marRight w:val="0"/>
                              <w:marTop w:val="0"/>
                              <w:marBottom w:val="0"/>
                              <w:divBdr>
                                <w:top w:val="none" w:sz="0" w:space="0" w:color="auto"/>
                                <w:left w:val="none" w:sz="0" w:space="0" w:color="auto"/>
                                <w:bottom w:val="none" w:sz="0" w:space="0" w:color="auto"/>
                                <w:right w:val="none" w:sz="0" w:space="0" w:color="auto"/>
                              </w:divBdr>
                              <w:divsChild>
                                <w:div w:id="310408873">
                                  <w:marLeft w:val="0"/>
                                  <w:marRight w:val="0"/>
                                  <w:marTop w:val="0"/>
                                  <w:marBottom w:val="0"/>
                                  <w:divBdr>
                                    <w:top w:val="none" w:sz="0" w:space="0" w:color="auto"/>
                                    <w:left w:val="none" w:sz="0" w:space="0" w:color="auto"/>
                                    <w:bottom w:val="none" w:sz="0" w:space="0" w:color="auto"/>
                                    <w:right w:val="none" w:sz="0" w:space="0" w:color="auto"/>
                                  </w:divBdr>
                                </w:div>
                              </w:divsChild>
                            </w:div>
                            <w:div w:id="106001029">
                              <w:marLeft w:val="0"/>
                              <w:marRight w:val="0"/>
                              <w:marTop w:val="400"/>
                              <w:marBottom w:val="0"/>
                              <w:divBdr>
                                <w:top w:val="none" w:sz="0" w:space="0" w:color="auto"/>
                                <w:left w:val="none" w:sz="0" w:space="0" w:color="auto"/>
                                <w:bottom w:val="none" w:sz="0" w:space="0" w:color="auto"/>
                                <w:right w:val="none" w:sz="0" w:space="0" w:color="auto"/>
                              </w:divBdr>
                            </w:div>
                            <w:div w:id="609507525">
                              <w:marLeft w:val="0"/>
                              <w:marRight w:val="0"/>
                              <w:marTop w:val="0"/>
                              <w:marBottom w:val="0"/>
                              <w:divBdr>
                                <w:top w:val="none" w:sz="0" w:space="0" w:color="auto"/>
                                <w:left w:val="none" w:sz="0" w:space="0" w:color="auto"/>
                                <w:bottom w:val="none" w:sz="0" w:space="0" w:color="auto"/>
                                <w:right w:val="none" w:sz="0" w:space="0" w:color="auto"/>
                              </w:divBdr>
                              <w:divsChild>
                                <w:div w:id="1963339583">
                                  <w:marLeft w:val="0"/>
                                  <w:marRight w:val="0"/>
                                  <w:marTop w:val="0"/>
                                  <w:marBottom w:val="0"/>
                                  <w:divBdr>
                                    <w:top w:val="none" w:sz="0" w:space="0" w:color="auto"/>
                                    <w:left w:val="none" w:sz="0" w:space="0" w:color="auto"/>
                                    <w:bottom w:val="none" w:sz="0" w:space="0" w:color="auto"/>
                                    <w:right w:val="none" w:sz="0" w:space="0" w:color="auto"/>
                                  </w:divBdr>
                                </w:div>
                              </w:divsChild>
                            </w:div>
                            <w:div w:id="1542132986">
                              <w:marLeft w:val="0"/>
                              <w:marRight w:val="0"/>
                              <w:marTop w:val="0"/>
                              <w:marBottom w:val="0"/>
                              <w:divBdr>
                                <w:top w:val="none" w:sz="0" w:space="0" w:color="auto"/>
                                <w:left w:val="none" w:sz="0" w:space="0" w:color="auto"/>
                                <w:bottom w:val="none" w:sz="0" w:space="0" w:color="auto"/>
                                <w:right w:val="none" w:sz="0" w:space="0" w:color="auto"/>
                              </w:divBdr>
                              <w:divsChild>
                                <w:div w:id="332801392">
                                  <w:marLeft w:val="0"/>
                                  <w:marRight w:val="0"/>
                                  <w:marTop w:val="0"/>
                                  <w:marBottom w:val="0"/>
                                  <w:divBdr>
                                    <w:top w:val="none" w:sz="0" w:space="0" w:color="auto"/>
                                    <w:left w:val="none" w:sz="0" w:space="0" w:color="auto"/>
                                    <w:bottom w:val="none" w:sz="0" w:space="0" w:color="auto"/>
                                    <w:right w:val="none" w:sz="0" w:space="0" w:color="auto"/>
                                  </w:divBdr>
                                </w:div>
                              </w:divsChild>
                            </w:div>
                            <w:div w:id="1436368978">
                              <w:marLeft w:val="0"/>
                              <w:marRight w:val="0"/>
                              <w:marTop w:val="0"/>
                              <w:marBottom w:val="0"/>
                              <w:divBdr>
                                <w:top w:val="none" w:sz="0" w:space="0" w:color="auto"/>
                                <w:left w:val="none" w:sz="0" w:space="0" w:color="auto"/>
                                <w:bottom w:val="none" w:sz="0" w:space="0" w:color="auto"/>
                                <w:right w:val="none" w:sz="0" w:space="0" w:color="auto"/>
                              </w:divBdr>
                              <w:divsChild>
                                <w:div w:id="1063527208">
                                  <w:marLeft w:val="0"/>
                                  <w:marRight w:val="0"/>
                                  <w:marTop w:val="0"/>
                                  <w:marBottom w:val="0"/>
                                  <w:divBdr>
                                    <w:top w:val="none" w:sz="0" w:space="0" w:color="auto"/>
                                    <w:left w:val="none" w:sz="0" w:space="0" w:color="auto"/>
                                    <w:bottom w:val="none" w:sz="0" w:space="0" w:color="auto"/>
                                    <w:right w:val="none" w:sz="0" w:space="0" w:color="auto"/>
                                  </w:divBdr>
                                </w:div>
                              </w:divsChild>
                            </w:div>
                            <w:div w:id="922178902">
                              <w:marLeft w:val="0"/>
                              <w:marRight w:val="0"/>
                              <w:marTop w:val="0"/>
                              <w:marBottom w:val="0"/>
                              <w:divBdr>
                                <w:top w:val="none" w:sz="0" w:space="0" w:color="auto"/>
                                <w:left w:val="none" w:sz="0" w:space="0" w:color="auto"/>
                                <w:bottom w:val="none" w:sz="0" w:space="0" w:color="auto"/>
                                <w:right w:val="none" w:sz="0" w:space="0" w:color="auto"/>
                              </w:divBdr>
                              <w:divsChild>
                                <w:div w:id="473838834">
                                  <w:marLeft w:val="0"/>
                                  <w:marRight w:val="0"/>
                                  <w:marTop w:val="0"/>
                                  <w:marBottom w:val="0"/>
                                  <w:divBdr>
                                    <w:top w:val="none" w:sz="0" w:space="0" w:color="auto"/>
                                    <w:left w:val="none" w:sz="0" w:space="0" w:color="auto"/>
                                    <w:bottom w:val="none" w:sz="0" w:space="0" w:color="auto"/>
                                    <w:right w:val="none" w:sz="0" w:space="0" w:color="auto"/>
                                  </w:divBdr>
                                </w:div>
                              </w:divsChild>
                            </w:div>
                            <w:div w:id="1161307634">
                              <w:marLeft w:val="0"/>
                              <w:marRight w:val="0"/>
                              <w:marTop w:val="0"/>
                              <w:marBottom w:val="0"/>
                              <w:divBdr>
                                <w:top w:val="none" w:sz="0" w:space="0" w:color="auto"/>
                                <w:left w:val="none" w:sz="0" w:space="0" w:color="auto"/>
                                <w:bottom w:val="none" w:sz="0" w:space="0" w:color="auto"/>
                                <w:right w:val="none" w:sz="0" w:space="0" w:color="auto"/>
                              </w:divBdr>
                              <w:divsChild>
                                <w:div w:id="1769696999">
                                  <w:marLeft w:val="0"/>
                                  <w:marRight w:val="0"/>
                                  <w:marTop w:val="0"/>
                                  <w:marBottom w:val="0"/>
                                  <w:divBdr>
                                    <w:top w:val="none" w:sz="0" w:space="0" w:color="auto"/>
                                    <w:left w:val="none" w:sz="0" w:space="0" w:color="auto"/>
                                    <w:bottom w:val="none" w:sz="0" w:space="0" w:color="auto"/>
                                    <w:right w:val="none" w:sz="0" w:space="0" w:color="auto"/>
                                  </w:divBdr>
                                </w:div>
                              </w:divsChild>
                            </w:div>
                            <w:div w:id="1944921857">
                              <w:marLeft w:val="0"/>
                              <w:marRight w:val="0"/>
                              <w:marTop w:val="0"/>
                              <w:marBottom w:val="0"/>
                              <w:divBdr>
                                <w:top w:val="none" w:sz="0" w:space="0" w:color="auto"/>
                                <w:left w:val="none" w:sz="0" w:space="0" w:color="auto"/>
                                <w:bottom w:val="none" w:sz="0" w:space="0" w:color="auto"/>
                                <w:right w:val="none" w:sz="0" w:space="0" w:color="auto"/>
                              </w:divBdr>
                              <w:divsChild>
                                <w:div w:id="938874124">
                                  <w:marLeft w:val="0"/>
                                  <w:marRight w:val="0"/>
                                  <w:marTop w:val="0"/>
                                  <w:marBottom w:val="0"/>
                                  <w:divBdr>
                                    <w:top w:val="none" w:sz="0" w:space="0" w:color="auto"/>
                                    <w:left w:val="none" w:sz="0" w:space="0" w:color="auto"/>
                                    <w:bottom w:val="none" w:sz="0" w:space="0" w:color="auto"/>
                                    <w:right w:val="none" w:sz="0" w:space="0" w:color="auto"/>
                                  </w:divBdr>
                                </w:div>
                              </w:divsChild>
                            </w:div>
                            <w:div w:id="1250626071">
                              <w:marLeft w:val="0"/>
                              <w:marRight w:val="0"/>
                              <w:marTop w:val="0"/>
                              <w:marBottom w:val="0"/>
                              <w:divBdr>
                                <w:top w:val="none" w:sz="0" w:space="0" w:color="auto"/>
                                <w:left w:val="none" w:sz="0" w:space="0" w:color="auto"/>
                                <w:bottom w:val="none" w:sz="0" w:space="0" w:color="auto"/>
                                <w:right w:val="none" w:sz="0" w:space="0" w:color="auto"/>
                              </w:divBdr>
                              <w:divsChild>
                                <w:div w:id="1618950854">
                                  <w:marLeft w:val="0"/>
                                  <w:marRight w:val="0"/>
                                  <w:marTop w:val="0"/>
                                  <w:marBottom w:val="0"/>
                                  <w:divBdr>
                                    <w:top w:val="none" w:sz="0" w:space="0" w:color="auto"/>
                                    <w:left w:val="none" w:sz="0" w:space="0" w:color="auto"/>
                                    <w:bottom w:val="none" w:sz="0" w:space="0" w:color="auto"/>
                                    <w:right w:val="none" w:sz="0" w:space="0" w:color="auto"/>
                                  </w:divBdr>
                                </w:div>
                              </w:divsChild>
                            </w:div>
                            <w:div w:id="2078674112">
                              <w:marLeft w:val="0"/>
                              <w:marRight w:val="0"/>
                              <w:marTop w:val="0"/>
                              <w:marBottom w:val="0"/>
                              <w:divBdr>
                                <w:top w:val="none" w:sz="0" w:space="0" w:color="auto"/>
                                <w:left w:val="none" w:sz="0" w:space="0" w:color="auto"/>
                                <w:bottom w:val="none" w:sz="0" w:space="0" w:color="auto"/>
                                <w:right w:val="none" w:sz="0" w:space="0" w:color="auto"/>
                              </w:divBdr>
                              <w:divsChild>
                                <w:div w:id="536427994">
                                  <w:marLeft w:val="0"/>
                                  <w:marRight w:val="0"/>
                                  <w:marTop w:val="0"/>
                                  <w:marBottom w:val="0"/>
                                  <w:divBdr>
                                    <w:top w:val="none" w:sz="0" w:space="0" w:color="auto"/>
                                    <w:left w:val="none" w:sz="0" w:space="0" w:color="auto"/>
                                    <w:bottom w:val="none" w:sz="0" w:space="0" w:color="auto"/>
                                    <w:right w:val="none" w:sz="0" w:space="0" w:color="auto"/>
                                  </w:divBdr>
                                </w:div>
                              </w:divsChild>
                            </w:div>
                            <w:div w:id="312950869">
                              <w:marLeft w:val="0"/>
                              <w:marRight w:val="0"/>
                              <w:marTop w:val="0"/>
                              <w:marBottom w:val="0"/>
                              <w:divBdr>
                                <w:top w:val="none" w:sz="0" w:space="0" w:color="auto"/>
                                <w:left w:val="none" w:sz="0" w:space="0" w:color="auto"/>
                                <w:bottom w:val="none" w:sz="0" w:space="0" w:color="auto"/>
                                <w:right w:val="none" w:sz="0" w:space="0" w:color="auto"/>
                              </w:divBdr>
                              <w:divsChild>
                                <w:div w:id="687488178">
                                  <w:marLeft w:val="0"/>
                                  <w:marRight w:val="0"/>
                                  <w:marTop w:val="0"/>
                                  <w:marBottom w:val="0"/>
                                  <w:divBdr>
                                    <w:top w:val="none" w:sz="0" w:space="0" w:color="auto"/>
                                    <w:left w:val="none" w:sz="0" w:space="0" w:color="auto"/>
                                    <w:bottom w:val="none" w:sz="0" w:space="0" w:color="auto"/>
                                    <w:right w:val="none" w:sz="0" w:space="0" w:color="auto"/>
                                  </w:divBdr>
                                </w:div>
                              </w:divsChild>
                            </w:div>
                            <w:div w:id="974868169">
                              <w:marLeft w:val="0"/>
                              <w:marRight w:val="0"/>
                              <w:marTop w:val="0"/>
                              <w:marBottom w:val="0"/>
                              <w:divBdr>
                                <w:top w:val="none" w:sz="0" w:space="0" w:color="auto"/>
                                <w:left w:val="none" w:sz="0" w:space="0" w:color="auto"/>
                                <w:bottom w:val="none" w:sz="0" w:space="0" w:color="auto"/>
                                <w:right w:val="none" w:sz="0" w:space="0" w:color="auto"/>
                              </w:divBdr>
                              <w:divsChild>
                                <w:div w:id="662854784">
                                  <w:marLeft w:val="0"/>
                                  <w:marRight w:val="0"/>
                                  <w:marTop w:val="0"/>
                                  <w:marBottom w:val="0"/>
                                  <w:divBdr>
                                    <w:top w:val="none" w:sz="0" w:space="0" w:color="auto"/>
                                    <w:left w:val="none" w:sz="0" w:space="0" w:color="auto"/>
                                    <w:bottom w:val="none" w:sz="0" w:space="0" w:color="auto"/>
                                    <w:right w:val="none" w:sz="0" w:space="0" w:color="auto"/>
                                  </w:divBdr>
                                </w:div>
                              </w:divsChild>
                            </w:div>
                            <w:div w:id="1952473132">
                              <w:marLeft w:val="0"/>
                              <w:marRight w:val="0"/>
                              <w:marTop w:val="0"/>
                              <w:marBottom w:val="0"/>
                              <w:divBdr>
                                <w:top w:val="none" w:sz="0" w:space="0" w:color="auto"/>
                                <w:left w:val="none" w:sz="0" w:space="0" w:color="auto"/>
                                <w:bottom w:val="none" w:sz="0" w:space="0" w:color="auto"/>
                                <w:right w:val="none" w:sz="0" w:space="0" w:color="auto"/>
                              </w:divBdr>
                              <w:divsChild>
                                <w:div w:id="183322909">
                                  <w:marLeft w:val="0"/>
                                  <w:marRight w:val="0"/>
                                  <w:marTop w:val="0"/>
                                  <w:marBottom w:val="0"/>
                                  <w:divBdr>
                                    <w:top w:val="none" w:sz="0" w:space="0" w:color="auto"/>
                                    <w:left w:val="none" w:sz="0" w:space="0" w:color="auto"/>
                                    <w:bottom w:val="none" w:sz="0" w:space="0" w:color="auto"/>
                                    <w:right w:val="none" w:sz="0" w:space="0" w:color="auto"/>
                                  </w:divBdr>
                                </w:div>
                              </w:divsChild>
                            </w:div>
                            <w:div w:id="615451096">
                              <w:marLeft w:val="0"/>
                              <w:marRight w:val="0"/>
                              <w:marTop w:val="0"/>
                              <w:marBottom w:val="0"/>
                              <w:divBdr>
                                <w:top w:val="none" w:sz="0" w:space="0" w:color="auto"/>
                                <w:left w:val="none" w:sz="0" w:space="0" w:color="auto"/>
                                <w:bottom w:val="none" w:sz="0" w:space="0" w:color="auto"/>
                                <w:right w:val="none" w:sz="0" w:space="0" w:color="auto"/>
                              </w:divBdr>
                              <w:divsChild>
                                <w:div w:id="760370099">
                                  <w:marLeft w:val="0"/>
                                  <w:marRight w:val="0"/>
                                  <w:marTop w:val="0"/>
                                  <w:marBottom w:val="0"/>
                                  <w:divBdr>
                                    <w:top w:val="none" w:sz="0" w:space="0" w:color="auto"/>
                                    <w:left w:val="none" w:sz="0" w:space="0" w:color="auto"/>
                                    <w:bottom w:val="none" w:sz="0" w:space="0" w:color="auto"/>
                                    <w:right w:val="none" w:sz="0" w:space="0" w:color="auto"/>
                                  </w:divBdr>
                                </w:div>
                              </w:divsChild>
                            </w:div>
                            <w:div w:id="738094858">
                              <w:marLeft w:val="0"/>
                              <w:marRight w:val="0"/>
                              <w:marTop w:val="400"/>
                              <w:marBottom w:val="0"/>
                              <w:divBdr>
                                <w:top w:val="none" w:sz="0" w:space="0" w:color="auto"/>
                                <w:left w:val="none" w:sz="0" w:space="0" w:color="auto"/>
                                <w:bottom w:val="none" w:sz="0" w:space="0" w:color="auto"/>
                                <w:right w:val="none" w:sz="0" w:space="0" w:color="auto"/>
                              </w:divBdr>
                            </w:div>
                            <w:div w:id="1089616819">
                              <w:marLeft w:val="0"/>
                              <w:marRight w:val="0"/>
                              <w:marTop w:val="0"/>
                              <w:marBottom w:val="0"/>
                              <w:divBdr>
                                <w:top w:val="none" w:sz="0" w:space="0" w:color="auto"/>
                                <w:left w:val="none" w:sz="0" w:space="0" w:color="auto"/>
                                <w:bottom w:val="none" w:sz="0" w:space="0" w:color="auto"/>
                                <w:right w:val="none" w:sz="0" w:space="0" w:color="auto"/>
                              </w:divBdr>
                              <w:divsChild>
                                <w:div w:id="244073485">
                                  <w:marLeft w:val="0"/>
                                  <w:marRight w:val="0"/>
                                  <w:marTop w:val="0"/>
                                  <w:marBottom w:val="0"/>
                                  <w:divBdr>
                                    <w:top w:val="none" w:sz="0" w:space="0" w:color="auto"/>
                                    <w:left w:val="none" w:sz="0" w:space="0" w:color="auto"/>
                                    <w:bottom w:val="none" w:sz="0" w:space="0" w:color="auto"/>
                                    <w:right w:val="none" w:sz="0" w:space="0" w:color="auto"/>
                                  </w:divBdr>
                                </w:div>
                              </w:divsChild>
                            </w:div>
                            <w:div w:id="1237741275">
                              <w:marLeft w:val="0"/>
                              <w:marRight w:val="0"/>
                              <w:marTop w:val="0"/>
                              <w:marBottom w:val="0"/>
                              <w:divBdr>
                                <w:top w:val="none" w:sz="0" w:space="0" w:color="auto"/>
                                <w:left w:val="none" w:sz="0" w:space="0" w:color="auto"/>
                                <w:bottom w:val="none" w:sz="0" w:space="0" w:color="auto"/>
                                <w:right w:val="none" w:sz="0" w:space="0" w:color="auto"/>
                              </w:divBdr>
                              <w:divsChild>
                                <w:div w:id="1308052577">
                                  <w:marLeft w:val="0"/>
                                  <w:marRight w:val="0"/>
                                  <w:marTop w:val="0"/>
                                  <w:marBottom w:val="0"/>
                                  <w:divBdr>
                                    <w:top w:val="none" w:sz="0" w:space="0" w:color="auto"/>
                                    <w:left w:val="none" w:sz="0" w:space="0" w:color="auto"/>
                                    <w:bottom w:val="none" w:sz="0" w:space="0" w:color="auto"/>
                                    <w:right w:val="none" w:sz="0" w:space="0" w:color="auto"/>
                                  </w:divBdr>
                                </w:div>
                              </w:divsChild>
                            </w:div>
                            <w:div w:id="1466654343">
                              <w:marLeft w:val="0"/>
                              <w:marRight w:val="0"/>
                              <w:marTop w:val="0"/>
                              <w:marBottom w:val="0"/>
                              <w:divBdr>
                                <w:top w:val="none" w:sz="0" w:space="0" w:color="auto"/>
                                <w:left w:val="none" w:sz="0" w:space="0" w:color="auto"/>
                                <w:bottom w:val="none" w:sz="0" w:space="0" w:color="auto"/>
                                <w:right w:val="none" w:sz="0" w:space="0" w:color="auto"/>
                              </w:divBdr>
                              <w:divsChild>
                                <w:div w:id="1784423168">
                                  <w:marLeft w:val="0"/>
                                  <w:marRight w:val="0"/>
                                  <w:marTop w:val="0"/>
                                  <w:marBottom w:val="0"/>
                                  <w:divBdr>
                                    <w:top w:val="none" w:sz="0" w:space="0" w:color="auto"/>
                                    <w:left w:val="none" w:sz="0" w:space="0" w:color="auto"/>
                                    <w:bottom w:val="none" w:sz="0" w:space="0" w:color="auto"/>
                                    <w:right w:val="none" w:sz="0" w:space="0" w:color="auto"/>
                                  </w:divBdr>
                                </w:div>
                              </w:divsChild>
                            </w:div>
                            <w:div w:id="2113039969">
                              <w:marLeft w:val="0"/>
                              <w:marRight w:val="0"/>
                              <w:marTop w:val="400"/>
                              <w:marBottom w:val="0"/>
                              <w:divBdr>
                                <w:top w:val="none" w:sz="0" w:space="0" w:color="auto"/>
                                <w:left w:val="none" w:sz="0" w:space="0" w:color="auto"/>
                                <w:bottom w:val="none" w:sz="0" w:space="0" w:color="auto"/>
                                <w:right w:val="none" w:sz="0" w:space="0" w:color="auto"/>
                              </w:divBdr>
                            </w:div>
                            <w:div w:id="1718121601">
                              <w:marLeft w:val="0"/>
                              <w:marRight w:val="0"/>
                              <w:marTop w:val="0"/>
                              <w:marBottom w:val="0"/>
                              <w:divBdr>
                                <w:top w:val="none" w:sz="0" w:space="0" w:color="auto"/>
                                <w:left w:val="none" w:sz="0" w:space="0" w:color="auto"/>
                                <w:bottom w:val="none" w:sz="0" w:space="0" w:color="auto"/>
                                <w:right w:val="none" w:sz="0" w:space="0" w:color="auto"/>
                              </w:divBdr>
                              <w:divsChild>
                                <w:div w:id="368842583">
                                  <w:marLeft w:val="0"/>
                                  <w:marRight w:val="0"/>
                                  <w:marTop w:val="0"/>
                                  <w:marBottom w:val="0"/>
                                  <w:divBdr>
                                    <w:top w:val="none" w:sz="0" w:space="0" w:color="auto"/>
                                    <w:left w:val="none" w:sz="0" w:space="0" w:color="auto"/>
                                    <w:bottom w:val="none" w:sz="0" w:space="0" w:color="auto"/>
                                    <w:right w:val="none" w:sz="0" w:space="0" w:color="auto"/>
                                  </w:divBdr>
                                </w:div>
                              </w:divsChild>
                            </w:div>
                            <w:div w:id="1986858735">
                              <w:marLeft w:val="0"/>
                              <w:marRight w:val="0"/>
                              <w:marTop w:val="0"/>
                              <w:marBottom w:val="0"/>
                              <w:divBdr>
                                <w:top w:val="none" w:sz="0" w:space="0" w:color="auto"/>
                                <w:left w:val="none" w:sz="0" w:space="0" w:color="auto"/>
                                <w:bottom w:val="none" w:sz="0" w:space="0" w:color="auto"/>
                                <w:right w:val="none" w:sz="0" w:space="0" w:color="auto"/>
                              </w:divBdr>
                              <w:divsChild>
                                <w:div w:id="917636910">
                                  <w:marLeft w:val="0"/>
                                  <w:marRight w:val="0"/>
                                  <w:marTop w:val="0"/>
                                  <w:marBottom w:val="0"/>
                                  <w:divBdr>
                                    <w:top w:val="none" w:sz="0" w:space="0" w:color="auto"/>
                                    <w:left w:val="none" w:sz="0" w:space="0" w:color="auto"/>
                                    <w:bottom w:val="none" w:sz="0" w:space="0" w:color="auto"/>
                                    <w:right w:val="none" w:sz="0" w:space="0" w:color="auto"/>
                                  </w:divBdr>
                                </w:div>
                              </w:divsChild>
                            </w:div>
                            <w:div w:id="654602527">
                              <w:marLeft w:val="0"/>
                              <w:marRight w:val="0"/>
                              <w:marTop w:val="0"/>
                              <w:marBottom w:val="0"/>
                              <w:divBdr>
                                <w:top w:val="none" w:sz="0" w:space="0" w:color="auto"/>
                                <w:left w:val="none" w:sz="0" w:space="0" w:color="auto"/>
                                <w:bottom w:val="none" w:sz="0" w:space="0" w:color="auto"/>
                                <w:right w:val="none" w:sz="0" w:space="0" w:color="auto"/>
                              </w:divBdr>
                              <w:divsChild>
                                <w:div w:id="1939018187">
                                  <w:marLeft w:val="0"/>
                                  <w:marRight w:val="0"/>
                                  <w:marTop w:val="0"/>
                                  <w:marBottom w:val="0"/>
                                  <w:divBdr>
                                    <w:top w:val="none" w:sz="0" w:space="0" w:color="auto"/>
                                    <w:left w:val="none" w:sz="0" w:space="0" w:color="auto"/>
                                    <w:bottom w:val="none" w:sz="0" w:space="0" w:color="auto"/>
                                    <w:right w:val="none" w:sz="0" w:space="0" w:color="auto"/>
                                  </w:divBdr>
                                </w:div>
                              </w:divsChild>
                            </w:div>
                            <w:div w:id="1027944607">
                              <w:marLeft w:val="0"/>
                              <w:marRight w:val="0"/>
                              <w:marTop w:val="0"/>
                              <w:marBottom w:val="0"/>
                              <w:divBdr>
                                <w:top w:val="none" w:sz="0" w:space="0" w:color="auto"/>
                                <w:left w:val="none" w:sz="0" w:space="0" w:color="auto"/>
                                <w:bottom w:val="none" w:sz="0" w:space="0" w:color="auto"/>
                                <w:right w:val="none" w:sz="0" w:space="0" w:color="auto"/>
                              </w:divBdr>
                              <w:divsChild>
                                <w:div w:id="1314405368">
                                  <w:marLeft w:val="0"/>
                                  <w:marRight w:val="0"/>
                                  <w:marTop w:val="0"/>
                                  <w:marBottom w:val="0"/>
                                  <w:divBdr>
                                    <w:top w:val="none" w:sz="0" w:space="0" w:color="auto"/>
                                    <w:left w:val="none" w:sz="0" w:space="0" w:color="auto"/>
                                    <w:bottom w:val="none" w:sz="0" w:space="0" w:color="auto"/>
                                    <w:right w:val="none" w:sz="0" w:space="0" w:color="auto"/>
                                  </w:divBdr>
                                </w:div>
                              </w:divsChild>
                            </w:div>
                            <w:div w:id="982855671">
                              <w:marLeft w:val="0"/>
                              <w:marRight w:val="0"/>
                              <w:marTop w:val="0"/>
                              <w:marBottom w:val="0"/>
                              <w:divBdr>
                                <w:top w:val="none" w:sz="0" w:space="0" w:color="auto"/>
                                <w:left w:val="none" w:sz="0" w:space="0" w:color="auto"/>
                                <w:bottom w:val="none" w:sz="0" w:space="0" w:color="auto"/>
                                <w:right w:val="none" w:sz="0" w:space="0" w:color="auto"/>
                              </w:divBdr>
                              <w:divsChild>
                                <w:div w:id="1812864190">
                                  <w:marLeft w:val="0"/>
                                  <w:marRight w:val="0"/>
                                  <w:marTop w:val="0"/>
                                  <w:marBottom w:val="0"/>
                                  <w:divBdr>
                                    <w:top w:val="none" w:sz="0" w:space="0" w:color="auto"/>
                                    <w:left w:val="none" w:sz="0" w:space="0" w:color="auto"/>
                                    <w:bottom w:val="none" w:sz="0" w:space="0" w:color="auto"/>
                                    <w:right w:val="none" w:sz="0" w:space="0" w:color="auto"/>
                                  </w:divBdr>
                                </w:div>
                              </w:divsChild>
                            </w:div>
                            <w:div w:id="834145137">
                              <w:marLeft w:val="0"/>
                              <w:marRight w:val="0"/>
                              <w:marTop w:val="0"/>
                              <w:marBottom w:val="0"/>
                              <w:divBdr>
                                <w:top w:val="none" w:sz="0" w:space="0" w:color="auto"/>
                                <w:left w:val="none" w:sz="0" w:space="0" w:color="auto"/>
                                <w:bottom w:val="none" w:sz="0" w:space="0" w:color="auto"/>
                                <w:right w:val="none" w:sz="0" w:space="0" w:color="auto"/>
                              </w:divBdr>
                              <w:divsChild>
                                <w:div w:id="1000809916">
                                  <w:marLeft w:val="0"/>
                                  <w:marRight w:val="0"/>
                                  <w:marTop w:val="0"/>
                                  <w:marBottom w:val="0"/>
                                  <w:divBdr>
                                    <w:top w:val="none" w:sz="0" w:space="0" w:color="auto"/>
                                    <w:left w:val="none" w:sz="0" w:space="0" w:color="auto"/>
                                    <w:bottom w:val="none" w:sz="0" w:space="0" w:color="auto"/>
                                    <w:right w:val="none" w:sz="0" w:space="0" w:color="auto"/>
                                  </w:divBdr>
                                </w:div>
                              </w:divsChild>
                            </w:div>
                            <w:div w:id="1932809873">
                              <w:marLeft w:val="0"/>
                              <w:marRight w:val="0"/>
                              <w:marTop w:val="0"/>
                              <w:marBottom w:val="0"/>
                              <w:divBdr>
                                <w:top w:val="none" w:sz="0" w:space="0" w:color="auto"/>
                                <w:left w:val="none" w:sz="0" w:space="0" w:color="auto"/>
                                <w:bottom w:val="none" w:sz="0" w:space="0" w:color="auto"/>
                                <w:right w:val="none" w:sz="0" w:space="0" w:color="auto"/>
                              </w:divBdr>
                              <w:divsChild>
                                <w:div w:id="1902714178">
                                  <w:marLeft w:val="0"/>
                                  <w:marRight w:val="0"/>
                                  <w:marTop w:val="0"/>
                                  <w:marBottom w:val="0"/>
                                  <w:divBdr>
                                    <w:top w:val="none" w:sz="0" w:space="0" w:color="auto"/>
                                    <w:left w:val="none" w:sz="0" w:space="0" w:color="auto"/>
                                    <w:bottom w:val="none" w:sz="0" w:space="0" w:color="auto"/>
                                    <w:right w:val="none" w:sz="0" w:space="0" w:color="auto"/>
                                  </w:divBdr>
                                </w:div>
                              </w:divsChild>
                            </w:div>
                            <w:div w:id="1644388600">
                              <w:marLeft w:val="0"/>
                              <w:marRight w:val="0"/>
                              <w:marTop w:val="0"/>
                              <w:marBottom w:val="0"/>
                              <w:divBdr>
                                <w:top w:val="none" w:sz="0" w:space="0" w:color="auto"/>
                                <w:left w:val="none" w:sz="0" w:space="0" w:color="auto"/>
                                <w:bottom w:val="none" w:sz="0" w:space="0" w:color="auto"/>
                                <w:right w:val="none" w:sz="0" w:space="0" w:color="auto"/>
                              </w:divBdr>
                              <w:divsChild>
                                <w:div w:id="344526081">
                                  <w:marLeft w:val="0"/>
                                  <w:marRight w:val="0"/>
                                  <w:marTop w:val="0"/>
                                  <w:marBottom w:val="0"/>
                                  <w:divBdr>
                                    <w:top w:val="none" w:sz="0" w:space="0" w:color="auto"/>
                                    <w:left w:val="none" w:sz="0" w:space="0" w:color="auto"/>
                                    <w:bottom w:val="none" w:sz="0" w:space="0" w:color="auto"/>
                                    <w:right w:val="none" w:sz="0" w:space="0" w:color="auto"/>
                                  </w:divBdr>
                                </w:div>
                              </w:divsChild>
                            </w:div>
                            <w:div w:id="525876423">
                              <w:marLeft w:val="0"/>
                              <w:marRight w:val="0"/>
                              <w:marTop w:val="400"/>
                              <w:marBottom w:val="0"/>
                              <w:divBdr>
                                <w:top w:val="none" w:sz="0" w:space="0" w:color="auto"/>
                                <w:left w:val="none" w:sz="0" w:space="0" w:color="auto"/>
                                <w:bottom w:val="none" w:sz="0" w:space="0" w:color="auto"/>
                                <w:right w:val="none" w:sz="0" w:space="0" w:color="auto"/>
                              </w:divBdr>
                            </w:div>
                            <w:div w:id="1747343791">
                              <w:marLeft w:val="0"/>
                              <w:marRight w:val="0"/>
                              <w:marTop w:val="0"/>
                              <w:marBottom w:val="0"/>
                              <w:divBdr>
                                <w:top w:val="none" w:sz="0" w:space="0" w:color="auto"/>
                                <w:left w:val="none" w:sz="0" w:space="0" w:color="auto"/>
                                <w:bottom w:val="none" w:sz="0" w:space="0" w:color="auto"/>
                                <w:right w:val="none" w:sz="0" w:space="0" w:color="auto"/>
                              </w:divBdr>
                              <w:divsChild>
                                <w:div w:id="873419788">
                                  <w:marLeft w:val="0"/>
                                  <w:marRight w:val="0"/>
                                  <w:marTop w:val="0"/>
                                  <w:marBottom w:val="0"/>
                                  <w:divBdr>
                                    <w:top w:val="none" w:sz="0" w:space="0" w:color="auto"/>
                                    <w:left w:val="none" w:sz="0" w:space="0" w:color="auto"/>
                                    <w:bottom w:val="none" w:sz="0" w:space="0" w:color="auto"/>
                                    <w:right w:val="none" w:sz="0" w:space="0" w:color="auto"/>
                                  </w:divBdr>
                                </w:div>
                              </w:divsChild>
                            </w:div>
                            <w:div w:id="683626808">
                              <w:marLeft w:val="0"/>
                              <w:marRight w:val="0"/>
                              <w:marTop w:val="0"/>
                              <w:marBottom w:val="0"/>
                              <w:divBdr>
                                <w:top w:val="none" w:sz="0" w:space="0" w:color="auto"/>
                                <w:left w:val="none" w:sz="0" w:space="0" w:color="auto"/>
                                <w:bottom w:val="none" w:sz="0" w:space="0" w:color="auto"/>
                                <w:right w:val="none" w:sz="0" w:space="0" w:color="auto"/>
                              </w:divBdr>
                              <w:divsChild>
                                <w:div w:id="1002244164">
                                  <w:marLeft w:val="0"/>
                                  <w:marRight w:val="0"/>
                                  <w:marTop w:val="0"/>
                                  <w:marBottom w:val="0"/>
                                  <w:divBdr>
                                    <w:top w:val="none" w:sz="0" w:space="0" w:color="auto"/>
                                    <w:left w:val="none" w:sz="0" w:space="0" w:color="auto"/>
                                    <w:bottom w:val="none" w:sz="0" w:space="0" w:color="auto"/>
                                    <w:right w:val="none" w:sz="0" w:space="0" w:color="auto"/>
                                  </w:divBdr>
                                </w:div>
                              </w:divsChild>
                            </w:div>
                            <w:div w:id="1583758803">
                              <w:marLeft w:val="0"/>
                              <w:marRight w:val="0"/>
                              <w:marTop w:val="0"/>
                              <w:marBottom w:val="0"/>
                              <w:divBdr>
                                <w:top w:val="none" w:sz="0" w:space="0" w:color="auto"/>
                                <w:left w:val="none" w:sz="0" w:space="0" w:color="auto"/>
                                <w:bottom w:val="none" w:sz="0" w:space="0" w:color="auto"/>
                                <w:right w:val="none" w:sz="0" w:space="0" w:color="auto"/>
                              </w:divBdr>
                              <w:divsChild>
                                <w:div w:id="1852406888">
                                  <w:marLeft w:val="0"/>
                                  <w:marRight w:val="0"/>
                                  <w:marTop w:val="0"/>
                                  <w:marBottom w:val="0"/>
                                  <w:divBdr>
                                    <w:top w:val="none" w:sz="0" w:space="0" w:color="auto"/>
                                    <w:left w:val="none" w:sz="0" w:space="0" w:color="auto"/>
                                    <w:bottom w:val="none" w:sz="0" w:space="0" w:color="auto"/>
                                    <w:right w:val="none" w:sz="0" w:space="0" w:color="auto"/>
                                  </w:divBdr>
                                </w:div>
                              </w:divsChild>
                            </w:div>
                            <w:div w:id="1771310531">
                              <w:marLeft w:val="0"/>
                              <w:marRight w:val="0"/>
                              <w:marTop w:val="0"/>
                              <w:marBottom w:val="0"/>
                              <w:divBdr>
                                <w:top w:val="none" w:sz="0" w:space="0" w:color="auto"/>
                                <w:left w:val="none" w:sz="0" w:space="0" w:color="auto"/>
                                <w:bottom w:val="none" w:sz="0" w:space="0" w:color="auto"/>
                                <w:right w:val="none" w:sz="0" w:space="0" w:color="auto"/>
                              </w:divBdr>
                              <w:divsChild>
                                <w:div w:id="1371807425">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400"/>
                              <w:marBottom w:val="0"/>
                              <w:divBdr>
                                <w:top w:val="none" w:sz="0" w:space="0" w:color="auto"/>
                                <w:left w:val="none" w:sz="0" w:space="0" w:color="auto"/>
                                <w:bottom w:val="none" w:sz="0" w:space="0" w:color="auto"/>
                                <w:right w:val="none" w:sz="0" w:space="0" w:color="auto"/>
                              </w:divBdr>
                            </w:div>
                            <w:div w:id="1329869119">
                              <w:marLeft w:val="0"/>
                              <w:marRight w:val="0"/>
                              <w:marTop w:val="0"/>
                              <w:marBottom w:val="0"/>
                              <w:divBdr>
                                <w:top w:val="none" w:sz="0" w:space="0" w:color="auto"/>
                                <w:left w:val="none" w:sz="0" w:space="0" w:color="auto"/>
                                <w:bottom w:val="none" w:sz="0" w:space="0" w:color="auto"/>
                                <w:right w:val="none" w:sz="0" w:space="0" w:color="auto"/>
                              </w:divBdr>
                              <w:divsChild>
                                <w:div w:id="1547327249">
                                  <w:marLeft w:val="0"/>
                                  <w:marRight w:val="0"/>
                                  <w:marTop w:val="0"/>
                                  <w:marBottom w:val="0"/>
                                  <w:divBdr>
                                    <w:top w:val="none" w:sz="0" w:space="0" w:color="auto"/>
                                    <w:left w:val="none" w:sz="0" w:space="0" w:color="auto"/>
                                    <w:bottom w:val="none" w:sz="0" w:space="0" w:color="auto"/>
                                    <w:right w:val="none" w:sz="0" w:space="0" w:color="auto"/>
                                  </w:divBdr>
                                </w:div>
                              </w:divsChild>
                            </w:div>
                            <w:div w:id="753550312">
                              <w:marLeft w:val="0"/>
                              <w:marRight w:val="0"/>
                              <w:marTop w:val="0"/>
                              <w:marBottom w:val="0"/>
                              <w:divBdr>
                                <w:top w:val="none" w:sz="0" w:space="0" w:color="auto"/>
                                <w:left w:val="none" w:sz="0" w:space="0" w:color="auto"/>
                                <w:bottom w:val="none" w:sz="0" w:space="0" w:color="auto"/>
                                <w:right w:val="none" w:sz="0" w:space="0" w:color="auto"/>
                              </w:divBdr>
                              <w:divsChild>
                                <w:div w:id="131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156">
      <w:bodyDiv w:val="1"/>
      <w:marLeft w:val="0"/>
      <w:marRight w:val="0"/>
      <w:marTop w:val="0"/>
      <w:marBottom w:val="0"/>
      <w:divBdr>
        <w:top w:val="none" w:sz="0" w:space="0" w:color="auto"/>
        <w:left w:val="none" w:sz="0" w:space="0" w:color="auto"/>
        <w:bottom w:val="none" w:sz="0" w:space="0" w:color="auto"/>
        <w:right w:val="none" w:sz="0" w:space="0" w:color="auto"/>
      </w:divBdr>
      <w:divsChild>
        <w:div w:id="216361337">
          <w:marLeft w:val="0"/>
          <w:marRight w:val="0"/>
          <w:marTop w:val="0"/>
          <w:marBottom w:val="0"/>
          <w:divBdr>
            <w:top w:val="none" w:sz="0" w:space="0" w:color="auto"/>
            <w:left w:val="none" w:sz="0" w:space="0" w:color="auto"/>
            <w:bottom w:val="none" w:sz="0" w:space="0" w:color="auto"/>
            <w:right w:val="none" w:sz="0" w:space="0" w:color="auto"/>
          </w:divBdr>
          <w:divsChild>
            <w:div w:id="62799910">
              <w:marLeft w:val="0"/>
              <w:marRight w:val="0"/>
              <w:marTop w:val="0"/>
              <w:marBottom w:val="0"/>
              <w:divBdr>
                <w:top w:val="none" w:sz="0" w:space="0" w:color="auto"/>
                <w:left w:val="none" w:sz="0" w:space="0" w:color="auto"/>
                <w:bottom w:val="none" w:sz="0" w:space="0" w:color="auto"/>
                <w:right w:val="none" w:sz="0" w:space="0" w:color="auto"/>
              </w:divBdr>
              <w:divsChild>
                <w:div w:id="168107917">
                  <w:marLeft w:val="0"/>
                  <w:marRight w:val="0"/>
                  <w:marTop w:val="0"/>
                  <w:marBottom w:val="0"/>
                  <w:divBdr>
                    <w:top w:val="none" w:sz="0" w:space="0" w:color="auto"/>
                    <w:left w:val="none" w:sz="0" w:space="0" w:color="auto"/>
                    <w:bottom w:val="none" w:sz="0" w:space="0" w:color="auto"/>
                    <w:right w:val="none" w:sz="0" w:space="0" w:color="auto"/>
                  </w:divBdr>
                  <w:divsChild>
                    <w:div w:id="246499830">
                      <w:marLeft w:val="0"/>
                      <w:marRight w:val="0"/>
                      <w:marTop w:val="0"/>
                      <w:marBottom w:val="0"/>
                      <w:divBdr>
                        <w:top w:val="none" w:sz="0" w:space="0" w:color="auto"/>
                        <w:left w:val="none" w:sz="0" w:space="0" w:color="auto"/>
                        <w:bottom w:val="none" w:sz="0" w:space="0" w:color="auto"/>
                        <w:right w:val="none" w:sz="0" w:space="0" w:color="auto"/>
                      </w:divBdr>
                      <w:divsChild>
                        <w:div w:id="1000352566">
                          <w:marLeft w:val="0"/>
                          <w:marRight w:val="0"/>
                          <w:marTop w:val="0"/>
                          <w:marBottom w:val="0"/>
                          <w:divBdr>
                            <w:top w:val="none" w:sz="0" w:space="0" w:color="auto"/>
                            <w:left w:val="none" w:sz="0" w:space="0" w:color="auto"/>
                            <w:bottom w:val="none" w:sz="0" w:space="0" w:color="auto"/>
                            <w:right w:val="none" w:sz="0" w:space="0" w:color="auto"/>
                          </w:divBdr>
                          <w:divsChild>
                            <w:div w:id="776173233">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
                              </w:divsChild>
                            </w:div>
                            <w:div w:id="2140025130">
                              <w:marLeft w:val="0"/>
                              <w:marRight w:val="0"/>
                              <w:marTop w:val="0"/>
                              <w:marBottom w:val="0"/>
                              <w:divBdr>
                                <w:top w:val="none" w:sz="0" w:space="0" w:color="auto"/>
                                <w:left w:val="none" w:sz="0" w:space="0" w:color="auto"/>
                                <w:bottom w:val="none" w:sz="0" w:space="0" w:color="auto"/>
                                <w:right w:val="none" w:sz="0" w:space="0" w:color="auto"/>
                              </w:divBdr>
                              <w:divsChild>
                                <w:div w:id="583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6226-noteikumi-par-mezanina-aizdevumiem-saimnieciskas-darbibas-veiceju-konkuretspejas-uzlabosanai" TargetMode="External"/><Relationship Id="rId13" Type="http://schemas.openxmlformats.org/officeDocument/2006/relationships/hyperlink" Target="http://eur-lex.europa.eu/eli/reg/2014/651?locale=LV" TargetMode="External"/><Relationship Id="rId18" Type="http://schemas.openxmlformats.org/officeDocument/2006/relationships/hyperlink" Target="http://eur-lex.europa.eu/eli/reg/2014/651?locale=LV" TargetMode="External"/><Relationship Id="rId26" Type="http://schemas.openxmlformats.org/officeDocument/2006/relationships/hyperlink" Target="http://likumi.lv/ta/id/266226-noteikumi-par-mezanina-aizdevumiem-saimnieciskas-darbibas-veiceju-konkuretspejas-uzlabosanai" TargetMode="External"/><Relationship Id="rId3" Type="http://schemas.openxmlformats.org/officeDocument/2006/relationships/styles" Target="styles.xml"/><Relationship Id="rId21" Type="http://schemas.openxmlformats.org/officeDocument/2006/relationships/hyperlink" Target="http://eur-lex.europa.eu/eli/reg/2014/651?locale=LV" TargetMode="Externa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651?locale=LV" TargetMode="External"/><Relationship Id="rId25" Type="http://schemas.openxmlformats.org/officeDocument/2006/relationships/hyperlink" Target="http://likumi.lv/ta/id/266226-noteikumi-par-mezanina-aizdevumiem-saimnieciskas-darbibas-veiceju-konkuretspejas-uzlabosanai" TargetMode="Externa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yperlink" Target="http://eur-lex.europa.eu/eli/reg/2014/651?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24" Type="http://schemas.openxmlformats.org/officeDocument/2006/relationships/hyperlink" Target="http://eur-lex.europa.eu/eli/reg/2014/651?locale=LV" TargetMode="Externa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hyperlink" Target="http://eur-lex.europa.eu/eli/reg/2014/651?locale=LV" TargetMode="External"/><Relationship Id="rId28" Type="http://schemas.openxmlformats.org/officeDocument/2006/relationships/hyperlink" Target="http://eur-lex.europa.eu/eli/reg/2014/651?locale=LV" TargetMode="External"/><Relationship Id="rId10" Type="http://schemas.openxmlformats.org/officeDocument/2006/relationships/hyperlink" Target="http://likumi.lv/ta/id/266226-noteikumi-par-mezanina-aizdevumiem-saimnieciskas-darbibas-veiceju-konkuretspejas-uzlabosanai" TargetMode="External"/><Relationship Id="rId19" Type="http://schemas.openxmlformats.org/officeDocument/2006/relationships/hyperlink" Target="http://eur-lex.europa.eu/eli/reg/2014/651?locale=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66226-noteikumi-par-mezanina-aizdevumiem-saimnieciskas-darbibas-veiceju-konkuretspejas-uzlabosanai"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4/651?locale=LV" TargetMode="External"/><Relationship Id="rId27" Type="http://schemas.openxmlformats.org/officeDocument/2006/relationships/hyperlink" Target="http://eur-lex.europa.eu/eli/reg/2014/651?locale=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2623-16BA-408C-81E0-CE05CB47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12919</Words>
  <Characters>7364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Noteikumu projekts "Paralēlo aizdevumu saimnieciskās darbības veicēju konkurētspējas uzlabošanai noteikumi"</vt:lpstr>
    </vt:vector>
  </TitlesOfParts>
  <Company>Altum</Company>
  <LinksUpToDate>false</LinksUpToDate>
  <CharactersWithSpaces>20243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"Paralēlo aizdevumu saimnieciskās darbības veicēju konkurētspējas uzlabošanai noteikumi"</dc:title>
  <dc:subject>Noteikumu projekts</dc:subject>
  <dc:creator>Agita Nicmane</dc:creator>
  <dc:description>Agita.Nicmane@em.gov.lv, 67 013 203</dc:description>
  <cp:lastModifiedBy>Agita Nicmane</cp:lastModifiedBy>
  <cp:revision>7</cp:revision>
  <cp:lastPrinted>2016-01-18T13:21:00Z</cp:lastPrinted>
  <dcterms:created xsi:type="dcterms:W3CDTF">2016-01-18T11:48:00Z</dcterms:created>
  <dcterms:modified xsi:type="dcterms:W3CDTF">2016-01-18T15:30:00Z</dcterms:modified>
</cp:coreProperties>
</file>