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6A0BD6" w:rsidR="00A76A77" w:rsidP="00A76A77" w:rsidRDefault="00A76A77" w14:paraId="17955481" w14:textId="77777777">
      <w:pPr>
        <w:spacing w:after="120"/>
        <w:ind w:left="-180"/>
        <w:jc w:val="center"/>
        <w15:collapsed w:val="false"/>
        <w:rPr>
          <w:b/>
          <w:sz w:val="26"/>
        </w:rPr>
      </w:pPr>
      <w:r w:rsidRPr="006A0BD6">
        <w:rPr>
          <w:b/>
          <w:sz w:val="26"/>
        </w:rPr>
        <w:t xml:space="preserve">Informatīvais ziņojums </w:t>
      </w:r>
    </w:p>
    <w:p w:rsidRPr="006A0BD6" w:rsidR="00A76A77" w:rsidP="00A76A77" w:rsidRDefault="00A76A77" w14:paraId="17955482" w14:textId="77777777">
      <w:pPr>
        <w:spacing w:after="120"/>
        <w:jc w:val="center"/>
        <w:rPr>
          <w:b/>
          <w:sz w:val="26"/>
        </w:rPr>
      </w:pPr>
      <w:r w:rsidRPr="006A0BD6">
        <w:rPr>
          <w:b/>
          <w:sz w:val="26"/>
        </w:rPr>
        <w:t>“Par Eiropas Savienības Vispārējo lietu padomes 201</w:t>
      </w:r>
      <w:r>
        <w:rPr>
          <w:b/>
          <w:sz w:val="26"/>
        </w:rPr>
        <w:t>6</w:t>
      </w:r>
      <w:r w:rsidRPr="006A0BD6">
        <w:rPr>
          <w:b/>
          <w:sz w:val="26"/>
        </w:rPr>
        <w:t xml:space="preserve">. gada </w:t>
      </w:r>
      <w:r>
        <w:rPr>
          <w:b/>
          <w:sz w:val="26"/>
        </w:rPr>
        <w:t>16</w:t>
      </w:r>
      <w:r w:rsidRPr="006A0BD6">
        <w:rPr>
          <w:b/>
          <w:sz w:val="26"/>
        </w:rPr>
        <w:t xml:space="preserve">. </w:t>
      </w:r>
      <w:r>
        <w:rPr>
          <w:b/>
          <w:sz w:val="26"/>
        </w:rPr>
        <w:t>februāra</w:t>
      </w:r>
      <w:r w:rsidRPr="006A0BD6">
        <w:rPr>
          <w:b/>
          <w:sz w:val="26"/>
        </w:rPr>
        <w:t xml:space="preserve"> sanāksmē izskatāmajiem jautājumiem”</w:t>
      </w:r>
    </w:p>
    <w:p w:rsidRPr="006A0BD6" w:rsidR="00A76A77" w:rsidP="00A76A77" w:rsidRDefault="00A76A77" w14:paraId="17955483" w14:textId="77777777">
      <w:pPr>
        <w:spacing w:after="120"/>
        <w:jc w:val="center"/>
        <w:rPr>
          <w:b/>
          <w:sz w:val="26"/>
        </w:rPr>
      </w:pPr>
    </w:p>
    <w:p w:rsidRPr="006A0BD6" w:rsidR="00A76A77" w:rsidP="00A76A77" w:rsidRDefault="00A76A77" w14:paraId="17955484" w14:textId="77777777">
      <w:pPr>
        <w:spacing w:before="240" w:after="240"/>
        <w:rPr>
          <w:b/>
          <w:sz w:val="16"/>
          <w:szCs w:val="16"/>
        </w:rPr>
      </w:pPr>
      <w:r w:rsidRPr="006A0BD6">
        <w:rPr>
          <w:b/>
          <w:sz w:val="26"/>
        </w:rPr>
        <w:t>1. Eiropas Savienības Ministru padomes sanāksmes darba kārtība</w:t>
      </w:r>
    </w:p>
    <w:p w:rsidRPr="006A0BD6" w:rsidR="00A76A77" w:rsidP="00A76A77" w:rsidRDefault="00A76A77" w14:paraId="17955485" w14:textId="77777777">
      <w:pPr>
        <w:spacing w:after="120"/>
        <w:jc w:val="both"/>
      </w:pPr>
      <w:r w:rsidRPr="006A0BD6">
        <w:t>201</w:t>
      </w:r>
      <w:r>
        <w:t>6</w:t>
      </w:r>
      <w:r w:rsidRPr="006A0BD6">
        <w:t xml:space="preserve">. gada </w:t>
      </w:r>
      <w:r>
        <w:t>16</w:t>
      </w:r>
      <w:r w:rsidRPr="006A0BD6">
        <w:t xml:space="preserve">. </w:t>
      </w:r>
      <w:r>
        <w:t>februārī</w:t>
      </w:r>
      <w:r w:rsidRPr="006A0BD6">
        <w:t xml:space="preserve"> </w:t>
      </w:r>
      <w:r>
        <w:t>Briselē</w:t>
      </w:r>
      <w:r w:rsidRPr="006A0BD6">
        <w:t xml:space="preserve"> notiks Eiropas Savienības (turpmāk – ES) Vispārējo lietu padomes (turpmāk – VLP) sanāksme. VLP darba kārtībā ir iekļauti šādi jautājumi:</w:t>
      </w:r>
    </w:p>
    <w:p w:rsidR="00A76A77" w:rsidP="00A76A77" w:rsidRDefault="00A76A77" w14:paraId="17955486" w14:textId="77777777">
      <w:pPr>
        <w:pStyle w:val="PointManual"/>
        <w:numPr>
          <w:ilvl w:val="0"/>
          <w:numId w:val="5"/>
        </w:numPr>
        <w:spacing w:after="120"/>
      </w:pPr>
      <w:r>
        <w:t>Eiropadomes secinājumu īstenošana;</w:t>
      </w:r>
    </w:p>
    <w:p w:rsidR="00A76A77" w:rsidP="00A76A77" w:rsidRDefault="00A76A77" w14:paraId="17955487" w14:textId="77777777">
      <w:pPr>
        <w:pStyle w:val="PointManual"/>
        <w:numPr>
          <w:ilvl w:val="0"/>
          <w:numId w:val="5"/>
        </w:numPr>
        <w:spacing w:after="120"/>
      </w:pPr>
      <w:r w:rsidRPr="001C1041">
        <w:t>Gatavošanās Eiropadomes sanāksmei 2016. gada 18. un 19. </w:t>
      </w:r>
      <w:r>
        <w:t>f</w:t>
      </w:r>
      <w:r w:rsidRPr="001C1041">
        <w:t>ebruārī</w:t>
      </w:r>
      <w:r>
        <w:t>;</w:t>
      </w:r>
    </w:p>
    <w:p w:rsidR="00A76A77" w:rsidP="00A76A77" w:rsidRDefault="00A76A77" w14:paraId="17955488" w14:textId="77777777">
      <w:pPr>
        <w:pStyle w:val="PointManual"/>
        <w:numPr>
          <w:ilvl w:val="0"/>
          <w:numId w:val="5"/>
        </w:numPr>
        <w:spacing w:after="120"/>
      </w:pPr>
      <w:r>
        <w:t>Gatavošanās Eiropadomes sanāksmei 2016. gada 17. un 18. martā;</w:t>
      </w:r>
    </w:p>
    <w:p w:rsidR="00A76A77" w:rsidP="00A76A77" w:rsidRDefault="00A76A77" w14:paraId="17955489" w14:textId="77777777">
      <w:pPr>
        <w:pStyle w:val="PointManual"/>
        <w:numPr>
          <w:ilvl w:val="0"/>
          <w:numId w:val="5"/>
        </w:numPr>
        <w:spacing w:after="120"/>
      </w:pPr>
      <w:r w:rsidRPr="00A76A77">
        <w:t>Iestāžu nolīgum</w:t>
      </w:r>
      <w:r>
        <w:t>a</w:t>
      </w:r>
      <w:r w:rsidRPr="00A76A77">
        <w:t xml:space="preserve"> par labāk</w:t>
      </w:r>
      <w:r>
        <w:t>u likumdošanas procesu ieviešana.</w:t>
      </w:r>
    </w:p>
    <w:p w:rsidR="00A76A77" w:rsidP="00A76A77" w:rsidRDefault="00A76A77" w14:paraId="1795548A" w14:textId="77777777">
      <w:pPr>
        <w:pStyle w:val="PointManual"/>
        <w:spacing w:after="120"/>
      </w:pPr>
    </w:p>
    <w:p w:rsidRPr="00804F41" w:rsidR="00804F41" w:rsidP="00804F41" w:rsidRDefault="006B625C" w14:paraId="4B32CCF2" w14:textId="7B879BE9">
      <w:pPr>
        <w:pStyle w:val="ListParagraph"/>
        <w:numPr>
          <w:ilvl w:val="0"/>
          <w:numId w:val="7"/>
        </w:numPr>
        <w:spacing w:before="120" w:after="120"/>
        <w:jc w:val="both"/>
        <w:rPr>
          <w:b/>
          <w:i/>
          <w:szCs w:val="24"/>
          <w:lang w:eastAsia="lv-LV"/>
        </w:rPr>
      </w:pPr>
      <w:r>
        <w:rPr>
          <w:b/>
          <w:szCs w:val="24"/>
          <w:lang w:eastAsia="lv-LV"/>
        </w:rPr>
        <w:t>Eiropadomes secinājumu īstenošana</w:t>
      </w:r>
    </w:p>
    <w:p w:rsidR="00A659B2" w:rsidP="00A659B2" w:rsidRDefault="00A659B2" w14:paraId="6650860A" w14:textId="463E5EF8">
      <w:pPr>
        <w:spacing w:before="120" w:after="120"/>
        <w:jc w:val="both"/>
        <w:rPr>
          <w:szCs w:val="24"/>
        </w:rPr>
      </w:pPr>
      <w:r>
        <w:rPr>
          <w:szCs w:val="24"/>
        </w:rPr>
        <w:t xml:space="preserve">Plānots, ka Vispārējo lietu padomē, ar skatu uz 18./19. februāra Eiropadomi, ministri pievērsīsies 2015. gada 17./18. </w:t>
      </w:r>
      <w:r w:rsidRPr="00970ABE">
        <w:rPr>
          <w:szCs w:val="24"/>
        </w:rPr>
        <w:t>d</w:t>
      </w:r>
      <w:r>
        <w:rPr>
          <w:szCs w:val="24"/>
        </w:rPr>
        <w:t xml:space="preserve">ecembra Eiropadomē pieņemto lēmumu </w:t>
      </w:r>
      <w:r w:rsidR="00884E9C">
        <w:rPr>
          <w:szCs w:val="24"/>
        </w:rPr>
        <w:t xml:space="preserve">īstenošanas gaitai </w:t>
      </w:r>
      <w:r>
        <w:rPr>
          <w:szCs w:val="24"/>
        </w:rPr>
        <w:t xml:space="preserve">migrācijas krīzes risināšanai. </w:t>
      </w:r>
    </w:p>
    <w:p w:rsidRPr="005F6FD7" w:rsidR="00A659B2" w:rsidP="00A659B2" w:rsidRDefault="00A659B2" w14:paraId="3A3308AC" w14:textId="5AA6E824">
      <w:pPr>
        <w:spacing w:before="120" w:after="120"/>
        <w:jc w:val="both"/>
        <w:rPr>
          <w:szCs w:val="24"/>
        </w:rPr>
      </w:pPr>
      <w:r>
        <w:rPr>
          <w:szCs w:val="24"/>
        </w:rPr>
        <w:t xml:space="preserve">Decembrī valstu un valdību vadītāji </w:t>
      </w:r>
      <w:r w:rsidRPr="00970ABE">
        <w:rPr>
          <w:szCs w:val="24"/>
        </w:rPr>
        <w:t xml:space="preserve">uzsvēra nepieciešamību </w:t>
      </w:r>
      <w:r>
        <w:rPr>
          <w:szCs w:val="24"/>
        </w:rPr>
        <w:t xml:space="preserve">steidzami </w:t>
      </w:r>
      <w:r w:rsidRPr="00970ABE">
        <w:rPr>
          <w:szCs w:val="24"/>
        </w:rPr>
        <w:t xml:space="preserve">strādāt pie </w:t>
      </w:r>
      <w:r>
        <w:rPr>
          <w:szCs w:val="24"/>
        </w:rPr>
        <w:t xml:space="preserve">jau </w:t>
      </w:r>
      <w:r w:rsidRPr="00970ABE">
        <w:rPr>
          <w:szCs w:val="24"/>
        </w:rPr>
        <w:t>pieņemto lēmumu ieviešanas</w:t>
      </w:r>
      <w:r>
        <w:rPr>
          <w:szCs w:val="24"/>
        </w:rPr>
        <w:t>, jo īpaši attiecībā uz migrācijas pārvaldības centru (</w:t>
      </w:r>
      <w:proofErr w:type="spellStart"/>
      <w:r w:rsidRPr="00D62451">
        <w:rPr>
          <w:i/>
          <w:szCs w:val="24"/>
        </w:rPr>
        <w:t>hotspots</w:t>
      </w:r>
      <w:proofErr w:type="spellEnd"/>
      <w:r>
        <w:rPr>
          <w:szCs w:val="24"/>
        </w:rPr>
        <w:t xml:space="preserve">) darbību, patvēruma meklētāju pārvietošanu un atgriešanu. </w:t>
      </w:r>
      <w:r w:rsidRPr="00970ABE">
        <w:rPr>
          <w:szCs w:val="24"/>
        </w:rPr>
        <w:t xml:space="preserve">Patvēruma meklētāju pārvietošanas procesa sekmīgai </w:t>
      </w:r>
      <w:r>
        <w:rPr>
          <w:szCs w:val="24"/>
        </w:rPr>
        <w:t>norisei</w:t>
      </w:r>
      <w:r w:rsidRPr="00970ABE">
        <w:rPr>
          <w:szCs w:val="24"/>
        </w:rPr>
        <w:t xml:space="preserve"> būtiska ir migr</w:t>
      </w:r>
      <w:r>
        <w:rPr>
          <w:szCs w:val="24"/>
        </w:rPr>
        <w:t xml:space="preserve">ācijas pārvaldības centru darbība. </w:t>
      </w:r>
      <w:r w:rsidRPr="00970ABE">
        <w:rPr>
          <w:szCs w:val="24"/>
        </w:rPr>
        <w:t xml:space="preserve">Šobrīd no 11 migrācijas pārvaldības centriem darbojas 4 </w:t>
      </w:r>
      <w:r>
        <w:rPr>
          <w:szCs w:val="24"/>
        </w:rPr>
        <w:t>(</w:t>
      </w:r>
      <w:r w:rsidRPr="00970ABE">
        <w:rPr>
          <w:szCs w:val="24"/>
        </w:rPr>
        <w:t>3 Itālijā un 1 Grieķijā</w:t>
      </w:r>
      <w:r>
        <w:rPr>
          <w:szCs w:val="24"/>
        </w:rPr>
        <w:t>)</w:t>
      </w:r>
      <w:r w:rsidRPr="00970ABE">
        <w:rPr>
          <w:szCs w:val="24"/>
        </w:rPr>
        <w:t>.</w:t>
      </w:r>
      <w:r>
        <w:rPr>
          <w:szCs w:val="24"/>
        </w:rPr>
        <w:t xml:space="preserve"> Savukārt </w:t>
      </w:r>
      <w:r w:rsidRPr="00970ABE">
        <w:rPr>
          <w:szCs w:val="24"/>
        </w:rPr>
        <w:t xml:space="preserve">no kopumā 160 000 patvēruma meklētājiem uz citām ES dalībvalstīm </w:t>
      </w:r>
      <w:r>
        <w:rPr>
          <w:szCs w:val="24"/>
        </w:rPr>
        <w:t xml:space="preserve">- </w:t>
      </w:r>
      <w:r w:rsidRPr="00970ABE">
        <w:rPr>
          <w:szCs w:val="24"/>
        </w:rPr>
        <w:t>Beļģiju, Franciju, Īriju, Lietuvu, Luksemburgu, Nīderlandi, Portugāli, Somiju, Spāniju, Vāciju un Zviedriju</w:t>
      </w:r>
      <w:r>
        <w:rPr>
          <w:szCs w:val="24"/>
        </w:rPr>
        <w:t xml:space="preserve"> - </w:t>
      </w:r>
      <w:r w:rsidRPr="00970ABE">
        <w:rPr>
          <w:szCs w:val="24"/>
        </w:rPr>
        <w:t>ir pārvietoti 481 patvēruma meklētāj</w:t>
      </w:r>
      <w:r w:rsidR="00625865">
        <w:rPr>
          <w:szCs w:val="24"/>
        </w:rPr>
        <w:t>s</w:t>
      </w:r>
      <w:r w:rsidRPr="00970ABE">
        <w:rPr>
          <w:szCs w:val="24"/>
        </w:rPr>
        <w:t xml:space="preserve"> </w:t>
      </w:r>
      <w:r w:rsidR="00884E9C">
        <w:rPr>
          <w:szCs w:val="24"/>
        </w:rPr>
        <w:t>(</w:t>
      </w:r>
      <w:r w:rsidRPr="00970ABE">
        <w:rPr>
          <w:szCs w:val="24"/>
        </w:rPr>
        <w:t>202 no Grieķijas un 279 no Itālijas</w:t>
      </w:r>
      <w:r w:rsidR="00884E9C">
        <w:rPr>
          <w:szCs w:val="24"/>
        </w:rPr>
        <w:t>)</w:t>
      </w:r>
      <w:r w:rsidRPr="00970ABE">
        <w:rPr>
          <w:szCs w:val="24"/>
        </w:rPr>
        <w:t>. Savukārt no trešajām valstīm uz Eirop</w:t>
      </w:r>
      <w:r>
        <w:rPr>
          <w:szCs w:val="24"/>
        </w:rPr>
        <w:t>as valstīm</w:t>
      </w:r>
      <w:r w:rsidRPr="00970ABE">
        <w:rPr>
          <w:szCs w:val="24"/>
        </w:rPr>
        <w:t xml:space="preserve"> </w:t>
      </w:r>
      <w:r>
        <w:rPr>
          <w:szCs w:val="24"/>
        </w:rPr>
        <w:t xml:space="preserve">- </w:t>
      </w:r>
      <w:r w:rsidRPr="00970ABE">
        <w:rPr>
          <w:szCs w:val="24"/>
        </w:rPr>
        <w:t>Beļģiju, Čehiju, Itāliju, Īriju, Lihtenšteinu un Šveici</w:t>
      </w:r>
      <w:r w:rsidR="00884E9C">
        <w:rPr>
          <w:szCs w:val="24"/>
        </w:rPr>
        <w:t xml:space="preserve"> -</w:t>
      </w:r>
      <w:r>
        <w:rPr>
          <w:szCs w:val="24"/>
        </w:rPr>
        <w:t xml:space="preserve"> ir </w:t>
      </w:r>
      <w:r w:rsidRPr="00970ABE">
        <w:rPr>
          <w:szCs w:val="24"/>
        </w:rPr>
        <w:t>pārvietoti 779 patvēruma meklētāji.</w:t>
      </w:r>
      <w:r>
        <w:rPr>
          <w:szCs w:val="24"/>
        </w:rPr>
        <w:t xml:space="preserve"> K</w:t>
      </w:r>
      <w:r w:rsidRPr="005F6FD7">
        <w:rPr>
          <w:szCs w:val="24"/>
        </w:rPr>
        <w:t xml:space="preserve">opš 2015. gada sākuma Grieķija piespiedu kārtā ir atgriezusi 16 131 migrantu, savukārt brīvprātīgās atgriešanas ietvaros - 3 460 ekonomiskos migrantus. Itālija 2015. gadā piespiedu kārtā ir atgriezusi vairāk nekā 14 000 personas. </w:t>
      </w:r>
      <w:r>
        <w:rPr>
          <w:szCs w:val="24"/>
        </w:rPr>
        <w:t>K</w:t>
      </w:r>
      <w:r w:rsidRPr="005F6FD7">
        <w:rPr>
          <w:szCs w:val="24"/>
        </w:rPr>
        <w:t xml:space="preserve">opš 2015. gada septembra FRONTEX organizētajos kopīgos atgriešanas lidojumos ir atgrieztas kopumā 683 personas uz Kosovu, Nigēriju, Albāniju, Pakistānu, Armēniju un Gruziju. Eiropas Ārējās darbības dienests un </w:t>
      </w:r>
      <w:r>
        <w:rPr>
          <w:szCs w:val="24"/>
        </w:rPr>
        <w:t xml:space="preserve">Eiropas </w:t>
      </w:r>
      <w:r w:rsidRPr="005F6FD7">
        <w:rPr>
          <w:szCs w:val="24"/>
        </w:rPr>
        <w:t>Komisija ir uzsākusi augsta līmeņa dialogus ar izcelsmes un tranzīta valstīm par migrācijas jautājumiem</w:t>
      </w:r>
      <w:r>
        <w:rPr>
          <w:szCs w:val="24"/>
        </w:rPr>
        <w:t>, t.sk.</w:t>
      </w:r>
      <w:r w:rsidRPr="005F6FD7">
        <w:rPr>
          <w:szCs w:val="24"/>
        </w:rPr>
        <w:t xml:space="preserve"> par nelegālo migrantu atgriešanu un atpakaļuzņemšanu. </w:t>
      </w:r>
      <w:r>
        <w:rPr>
          <w:szCs w:val="24"/>
        </w:rPr>
        <w:t>Prioritāri sadarbība</w:t>
      </w:r>
      <w:r w:rsidRPr="005F6FD7">
        <w:rPr>
          <w:szCs w:val="24"/>
        </w:rPr>
        <w:t xml:space="preserve"> atgriešanas un atpakaļuzņemšanas pasākumu stiprināšanai </w:t>
      </w:r>
      <w:r>
        <w:rPr>
          <w:szCs w:val="24"/>
        </w:rPr>
        <w:t xml:space="preserve">ir </w:t>
      </w:r>
      <w:r w:rsidRPr="005F6FD7">
        <w:rPr>
          <w:szCs w:val="24"/>
        </w:rPr>
        <w:t>uzsāk</w:t>
      </w:r>
      <w:r>
        <w:rPr>
          <w:szCs w:val="24"/>
        </w:rPr>
        <w:t>t</w:t>
      </w:r>
      <w:r w:rsidRPr="005F6FD7">
        <w:rPr>
          <w:szCs w:val="24"/>
        </w:rPr>
        <w:t xml:space="preserve">a ar Pakistānu, Afganistānu un Bangladešu. Tāpat sarunas </w:t>
      </w:r>
      <w:r>
        <w:rPr>
          <w:szCs w:val="24"/>
        </w:rPr>
        <w:t xml:space="preserve">tiek turpinātas </w:t>
      </w:r>
      <w:r w:rsidRPr="005F6FD7">
        <w:rPr>
          <w:szCs w:val="24"/>
        </w:rPr>
        <w:t>ar</w:t>
      </w:r>
      <w:r>
        <w:rPr>
          <w:szCs w:val="24"/>
        </w:rPr>
        <w:t xml:space="preserve"> virkni Āfrikas valstu (Etiopiju, Nigēru, Čadu, Maroku, Tunisiju, Nigēriju, Senegālu</w:t>
      </w:r>
      <w:r w:rsidRPr="005F6FD7">
        <w:rPr>
          <w:szCs w:val="24"/>
        </w:rPr>
        <w:t>, vals</w:t>
      </w:r>
      <w:r>
        <w:rPr>
          <w:szCs w:val="24"/>
        </w:rPr>
        <w:t>tīm</w:t>
      </w:r>
      <w:r w:rsidRPr="005F6FD7">
        <w:rPr>
          <w:szCs w:val="24"/>
        </w:rPr>
        <w:t xml:space="preserve"> lejp</w:t>
      </w:r>
      <w:r>
        <w:rPr>
          <w:szCs w:val="24"/>
        </w:rPr>
        <w:t>us Sahāras, Āfrikas raga valstīm, Rietumāfrikas valstīm, visām Ziemeļāfrikas kaimiņu valstīm</w:t>
      </w:r>
      <w:r w:rsidRPr="005F6FD7">
        <w:rPr>
          <w:szCs w:val="24"/>
        </w:rPr>
        <w:t>).</w:t>
      </w:r>
      <w:r>
        <w:rPr>
          <w:szCs w:val="24"/>
        </w:rPr>
        <w:t xml:space="preserve"> </w:t>
      </w:r>
    </w:p>
    <w:p w:rsidRPr="004D0B83" w:rsidR="00A659B2" w:rsidP="00A659B2" w:rsidRDefault="00A659B2" w14:paraId="52E08806" w14:textId="50CEAD8C">
      <w:pPr>
        <w:spacing w:before="120" w:after="120"/>
        <w:jc w:val="both"/>
        <w:rPr>
          <w:szCs w:val="24"/>
        </w:rPr>
      </w:pPr>
      <w:r>
        <w:rPr>
          <w:szCs w:val="24"/>
        </w:rPr>
        <w:t>Lai</w:t>
      </w:r>
      <w:r w:rsidRPr="00970ABE">
        <w:rPr>
          <w:szCs w:val="24"/>
        </w:rPr>
        <w:t xml:space="preserve"> nosargātu Šengenas integritāti</w:t>
      </w:r>
      <w:r>
        <w:rPr>
          <w:szCs w:val="24"/>
        </w:rPr>
        <w:t>, Eiropadome uzsvēra, ka ir jāatgūst kontrole pār ES ārējām robežām. Steidzami jārisina nepilnības, nodrošinot sistemātiskas drošības pārbaudes attiecīgajās datubāzēs, un jānovērš dokumentu viltošana</w:t>
      </w:r>
      <w:r w:rsidRPr="00824046">
        <w:rPr>
          <w:szCs w:val="24"/>
        </w:rPr>
        <w:t xml:space="preserve">. </w:t>
      </w:r>
      <w:r>
        <w:rPr>
          <w:szCs w:val="24"/>
        </w:rPr>
        <w:t xml:space="preserve">Padomē ekspertu </w:t>
      </w:r>
      <w:r>
        <w:rPr>
          <w:szCs w:val="24"/>
        </w:rPr>
        <w:lastRenderedPageBreak/>
        <w:t xml:space="preserve">līmenī ir uzsākta </w:t>
      </w:r>
      <w:r w:rsidRPr="004D0B83">
        <w:rPr>
          <w:szCs w:val="24"/>
        </w:rPr>
        <w:t>E</w:t>
      </w:r>
      <w:r w:rsidR="00625865">
        <w:rPr>
          <w:szCs w:val="24"/>
        </w:rPr>
        <w:t>iropas Komisijas 2015. gada 15. </w:t>
      </w:r>
      <w:r w:rsidRPr="004D0B83">
        <w:rPr>
          <w:szCs w:val="24"/>
        </w:rPr>
        <w:t>decembra priekšlikum</w:t>
      </w:r>
      <w:r>
        <w:rPr>
          <w:szCs w:val="24"/>
        </w:rPr>
        <w:t>a</w:t>
      </w:r>
      <w:r w:rsidRPr="004D0B83">
        <w:rPr>
          <w:szCs w:val="24"/>
        </w:rPr>
        <w:t xml:space="preserve"> par Eiropas robežu un </w:t>
      </w:r>
      <w:r>
        <w:rPr>
          <w:szCs w:val="24"/>
        </w:rPr>
        <w:t>krasta apsardzes izveidi izskatīšana, ņ</w:t>
      </w:r>
      <w:r w:rsidRPr="004D0B83">
        <w:rPr>
          <w:szCs w:val="24"/>
        </w:rPr>
        <w:t xml:space="preserve">emot vērā Eiropadomes </w:t>
      </w:r>
      <w:r>
        <w:rPr>
          <w:szCs w:val="24"/>
        </w:rPr>
        <w:t xml:space="preserve">aicinājumu Padomei </w:t>
      </w:r>
      <w:r w:rsidR="00884E9C">
        <w:rPr>
          <w:szCs w:val="24"/>
        </w:rPr>
        <w:t xml:space="preserve">panākt vienošanos </w:t>
      </w:r>
      <w:r w:rsidRPr="004D0B83">
        <w:rPr>
          <w:szCs w:val="24"/>
        </w:rPr>
        <w:t>Nīderlandes prezidentūras laikā</w:t>
      </w:r>
      <w:r>
        <w:rPr>
          <w:szCs w:val="24"/>
        </w:rPr>
        <w:t xml:space="preserve">. Tāpat eksperti strādā </w:t>
      </w:r>
      <w:r w:rsidRPr="00824046">
        <w:rPr>
          <w:szCs w:val="24"/>
        </w:rPr>
        <w:t xml:space="preserve">pie </w:t>
      </w:r>
      <w:r w:rsidRPr="00824046">
        <w:rPr>
          <w:bCs/>
          <w:szCs w:val="24"/>
        </w:rPr>
        <w:t xml:space="preserve">grozījumiem esošajā regulējumā par pārbaužu pie ārējām robežām pastiprināšanas attiecīgajās datubāzēs. </w:t>
      </w:r>
      <w:r>
        <w:rPr>
          <w:szCs w:val="24"/>
        </w:rPr>
        <w:t>ES dalībvalstu iekšlietu ministri par abiem priekšlikumiem diskutēs 25. februāra Tieslietu un iekšlietu padomē</w:t>
      </w:r>
      <w:r w:rsidRPr="004D0B83">
        <w:rPr>
          <w:szCs w:val="24"/>
        </w:rPr>
        <w:t xml:space="preserve">. </w:t>
      </w:r>
    </w:p>
    <w:p w:rsidR="00A659B2" w:rsidP="00A659B2" w:rsidRDefault="00A659B2" w14:paraId="0ACF2A58" w14:textId="710D42B1">
      <w:pPr>
        <w:spacing w:before="120" w:after="120"/>
        <w:jc w:val="both"/>
        <w:rPr>
          <w:szCs w:val="24"/>
        </w:rPr>
      </w:pPr>
      <w:r>
        <w:rPr>
          <w:szCs w:val="24"/>
        </w:rPr>
        <w:t xml:space="preserve">Eiropadome aicināja uzlabot pasākumus cilvēku kontrabandas un tirdzniecības apkarošanas jomā. 2015. gada 27. maijā apstiprinātais ES rīcības plāns cīņai pret migrantu kontrabandu par prioritātēm izvirza policijas un tiesu sistēmas reakcijas pastiprināšanu, informācijas apkopošanas un apmaiņas uzlabošanu, migrantu kontrabandas apkarošanas un palīdzības neaizsargātiem migrantiem pastiprināšanu, ciešāku sadarbību ar trešajām valstīm. Šos jautājumus uzrunā augsta līmeņa dialogos par migrāciju ar trešajām valstīm, t.sk. Augsta līmeņa konferencē Austrumu Vidusjūras – Rietumbalkānu migrācijas ceļam, Valetas samitā un ES-Turcijas samitā. Eiropolā ir izveidots Eiropas migrantu kontrabandistu </w:t>
      </w:r>
      <w:r w:rsidR="00884E9C">
        <w:rPr>
          <w:szCs w:val="24"/>
        </w:rPr>
        <w:t xml:space="preserve">apkarošanas </w:t>
      </w:r>
      <w:r>
        <w:rPr>
          <w:szCs w:val="24"/>
        </w:rPr>
        <w:t xml:space="preserve">centrs. Ir uzsākta ES militārās operācijas EUNAVFOR </w:t>
      </w:r>
      <w:proofErr w:type="spellStart"/>
      <w:r>
        <w:rPr>
          <w:szCs w:val="24"/>
        </w:rPr>
        <w:t>Med</w:t>
      </w:r>
      <w:proofErr w:type="spellEnd"/>
      <w:r>
        <w:rPr>
          <w:szCs w:val="24"/>
        </w:rPr>
        <w:t xml:space="preserve"> </w:t>
      </w:r>
      <w:proofErr w:type="spellStart"/>
      <w:r>
        <w:rPr>
          <w:szCs w:val="24"/>
        </w:rPr>
        <w:t>Sophia</w:t>
      </w:r>
      <w:proofErr w:type="spellEnd"/>
      <w:r>
        <w:rPr>
          <w:szCs w:val="24"/>
        </w:rPr>
        <w:t xml:space="preserve"> Vidusjūrā otrā fāze, kas neļauj kontrabandistiem nesodītiem darboties starptautiskajos ūdeņos. Šobrīd pret 46 personām tiek veikta tiesvedība, 8 954 migranti ir izglābti, vismaz 74 peldlīdzekļi iznīcināti. Pirmo reizi trīs gados Centrālās Vidusjūras migrācijas ceļā migrācijas plūsma ir samazinājusies par 9%.  Šobrīd Padome strādā pie Padomes secinājumiem par migrantu kontrabandu, kuros, piemēram, aicinās sekmēt ES Rīcības plāna pret migrantu kontrabandu īstenošanu, risināt migrantu kontrabandas pamatcēloņus, veicināt informācijas kampaņu īstenošanu par nelegālās migrācijas riskiem, tāpat aicinās vēl vairāk pastiprināt informācijas apmaiņu.</w:t>
      </w:r>
    </w:p>
    <w:p w:rsidR="00A659B2" w:rsidP="00A659B2" w:rsidRDefault="00A659B2" w14:paraId="4898357B" w14:textId="77777777">
      <w:pPr>
        <w:spacing w:before="120" w:after="120"/>
        <w:jc w:val="both"/>
        <w:rPr>
          <w:szCs w:val="24"/>
        </w:rPr>
      </w:pPr>
      <w:r>
        <w:rPr>
          <w:szCs w:val="24"/>
        </w:rPr>
        <w:t xml:space="preserve">Eiropadome lūdza ātri pabeigt darbu pie </w:t>
      </w:r>
      <w:r w:rsidRPr="006679F2">
        <w:rPr>
          <w:szCs w:val="24"/>
        </w:rPr>
        <w:t>ES un Turcijas 2015. gada 29. novembra paziņojuma un ES un Turcijas rīcības plāna</w:t>
      </w:r>
      <w:r>
        <w:rPr>
          <w:szCs w:val="24"/>
        </w:rPr>
        <w:t xml:space="preserve"> ieviešanas, kā arī 3 mljrd. eiro mobilizēšanas atbalstam Turcijā esošajiem bēgļiem. </w:t>
      </w:r>
      <w:r w:rsidRPr="006679F2">
        <w:rPr>
          <w:szCs w:val="24"/>
        </w:rPr>
        <w:t>3.</w:t>
      </w:r>
      <w:r>
        <w:rPr>
          <w:szCs w:val="24"/>
        </w:rPr>
        <w:t xml:space="preserve"> </w:t>
      </w:r>
      <w:r w:rsidRPr="006679F2">
        <w:rPr>
          <w:szCs w:val="24"/>
        </w:rPr>
        <w:t xml:space="preserve">februārī ES dalībvalstis panāca vienošanos par finansiālās palīdzības Turcijai 3 mljrd. eiro apmērā mobilizēšanu caur Eiropas Komisijas izveidoto </w:t>
      </w:r>
      <w:r>
        <w:rPr>
          <w:szCs w:val="24"/>
        </w:rPr>
        <w:t>B</w:t>
      </w:r>
      <w:r w:rsidRPr="006679F2">
        <w:rPr>
          <w:szCs w:val="24"/>
        </w:rPr>
        <w:t>ēgļu atbalsta instrumentu Turcija</w:t>
      </w:r>
      <w:r>
        <w:rPr>
          <w:szCs w:val="24"/>
        </w:rPr>
        <w:t>i</w:t>
      </w:r>
      <w:r w:rsidRPr="006679F2">
        <w:rPr>
          <w:szCs w:val="24"/>
        </w:rPr>
        <w:t xml:space="preserve"> laikā no </w:t>
      </w:r>
      <w:r>
        <w:rPr>
          <w:szCs w:val="24"/>
        </w:rPr>
        <w:br/>
      </w:r>
      <w:r w:rsidRPr="006679F2">
        <w:rPr>
          <w:szCs w:val="24"/>
        </w:rPr>
        <w:t>2016.</w:t>
      </w:r>
      <w:r>
        <w:rPr>
          <w:szCs w:val="24"/>
        </w:rPr>
        <w:t xml:space="preserve"> līdz </w:t>
      </w:r>
      <w:r w:rsidRPr="006679F2">
        <w:rPr>
          <w:szCs w:val="24"/>
        </w:rPr>
        <w:t>2017.</w:t>
      </w:r>
      <w:r>
        <w:rPr>
          <w:szCs w:val="24"/>
        </w:rPr>
        <w:t xml:space="preserve"> </w:t>
      </w:r>
      <w:r w:rsidRPr="006679F2">
        <w:rPr>
          <w:szCs w:val="24"/>
        </w:rPr>
        <w:t xml:space="preserve">gadam. Vienošanās ir panākta par </w:t>
      </w:r>
      <w:r w:rsidRPr="006679F2">
        <w:rPr>
          <w:bCs/>
          <w:szCs w:val="24"/>
        </w:rPr>
        <w:t xml:space="preserve">palīdzības sniegšanas pārvaldību, kā arī par </w:t>
      </w:r>
      <w:r w:rsidRPr="006679F2">
        <w:rPr>
          <w:szCs w:val="24"/>
        </w:rPr>
        <w:t xml:space="preserve">ES budžeta daļas un ES dalībvalstu iemaksu proporciju – ES dalībvalstu (izņemot Kipru) kopējais divpusējo iemaksu apjoms sastādīs 2 </w:t>
      </w:r>
      <w:r>
        <w:rPr>
          <w:szCs w:val="24"/>
        </w:rPr>
        <w:t>mljrd.</w:t>
      </w:r>
      <w:r w:rsidRPr="006679F2">
        <w:rPr>
          <w:szCs w:val="24"/>
        </w:rPr>
        <w:t xml:space="preserve"> eiro un ES budžeta daļas apjoms </w:t>
      </w:r>
      <w:r>
        <w:rPr>
          <w:szCs w:val="24"/>
        </w:rPr>
        <w:t xml:space="preserve">- </w:t>
      </w:r>
      <w:r w:rsidRPr="006679F2">
        <w:rPr>
          <w:szCs w:val="24"/>
        </w:rPr>
        <w:t xml:space="preserve">1 </w:t>
      </w:r>
      <w:r>
        <w:rPr>
          <w:szCs w:val="24"/>
        </w:rPr>
        <w:t>mljrd.</w:t>
      </w:r>
      <w:r w:rsidRPr="006679F2">
        <w:rPr>
          <w:szCs w:val="24"/>
        </w:rPr>
        <w:t xml:space="preserve"> eiro. Latvijai divpusējā iemaksa saskaņā ar </w:t>
      </w:r>
      <w:r w:rsidRPr="006679F2">
        <w:rPr>
          <w:bCs/>
          <w:szCs w:val="24"/>
        </w:rPr>
        <w:t>nacionālā kopienākuma (NKI) atslēgu</w:t>
      </w:r>
      <w:r w:rsidRPr="006679F2">
        <w:rPr>
          <w:szCs w:val="24"/>
        </w:rPr>
        <w:t xml:space="preserve"> sastāda 3.6 </w:t>
      </w:r>
      <w:proofErr w:type="spellStart"/>
      <w:r>
        <w:rPr>
          <w:szCs w:val="24"/>
        </w:rPr>
        <w:t>mlj</w:t>
      </w:r>
      <w:proofErr w:type="spellEnd"/>
      <w:r>
        <w:rPr>
          <w:szCs w:val="24"/>
        </w:rPr>
        <w:t>.</w:t>
      </w:r>
      <w:r w:rsidRPr="006679F2">
        <w:rPr>
          <w:szCs w:val="24"/>
        </w:rPr>
        <w:t xml:space="preserve"> eiro.</w:t>
      </w:r>
    </w:p>
    <w:p w:rsidRPr="00970ABE" w:rsidR="00A659B2" w:rsidP="00A659B2" w:rsidRDefault="00A659B2" w14:paraId="12487C6A" w14:textId="77777777">
      <w:pPr>
        <w:spacing w:before="120" w:after="120"/>
        <w:jc w:val="both"/>
        <w:rPr>
          <w:szCs w:val="24"/>
        </w:rPr>
      </w:pPr>
      <w:r>
        <w:rPr>
          <w:szCs w:val="24"/>
        </w:rPr>
        <w:t>L</w:t>
      </w:r>
      <w:r w:rsidRPr="00970ABE">
        <w:rPr>
          <w:szCs w:val="24"/>
        </w:rPr>
        <w:t>īdz 18./19. februāra Eiropadomei Nīderlandes prezidentūra, Eiropas Komisija un Augstā pārstāve sagatavo</w:t>
      </w:r>
      <w:r>
        <w:rPr>
          <w:szCs w:val="24"/>
        </w:rPr>
        <w:t>s</w:t>
      </w:r>
      <w:r w:rsidRPr="00970ABE">
        <w:rPr>
          <w:szCs w:val="24"/>
        </w:rPr>
        <w:t xml:space="preserve"> ziņoju</w:t>
      </w:r>
      <w:r>
        <w:rPr>
          <w:szCs w:val="24"/>
        </w:rPr>
        <w:t>mu</w:t>
      </w:r>
      <w:r w:rsidRPr="00970ABE">
        <w:rPr>
          <w:szCs w:val="24"/>
        </w:rPr>
        <w:t xml:space="preserve"> par paveikto</w:t>
      </w:r>
      <w:r>
        <w:rPr>
          <w:szCs w:val="24"/>
        </w:rPr>
        <w:t xml:space="preserve"> pieņemto lēmumu migrācijas jomā īstenošanā</w:t>
      </w:r>
      <w:r w:rsidRPr="00970ABE">
        <w:rPr>
          <w:szCs w:val="24"/>
        </w:rPr>
        <w:t xml:space="preserve">. </w:t>
      </w:r>
    </w:p>
    <w:p w:rsidRPr="00804F41" w:rsidR="00804F41" w:rsidP="00804F41" w:rsidRDefault="00804F41" w14:paraId="0E0309FA" w14:textId="77777777">
      <w:pPr>
        <w:spacing w:before="120" w:after="120"/>
        <w:jc w:val="both"/>
        <w:rPr>
          <w:szCs w:val="24"/>
          <w:lang w:eastAsia="lv-LV"/>
        </w:rPr>
      </w:pPr>
    </w:p>
    <w:p w:rsidRPr="00804F41" w:rsidR="00804F41" w:rsidP="00804F41" w:rsidRDefault="00804F41" w14:paraId="25A276F1" w14:textId="3A230CDC">
      <w:pPr>
        <w:pStyle w:val="ListParagraph"/>
        <w:numPr>
          <w:ilvl w:val="0"/>
          <w:numId w:val="7"/>
        </w:numPr>
        <w:spacing w:before="120" w:after="120"/>
        <w:jc w:val="both"/>
        <w:rPr>
          <w:b/>
          <w:szCs w:val="24"/>
          <w:lang w:eastAsia="lv-LV"/>
        </w:rPr>
      </w:pPr>
      <w:r>
        <w:rPr>
          <w:b/>
          <w:szCs w:val="24"/>
          <w:lang w:eastAsia="lv-LV"/>
        </w:rPr>
        <w:t>Gatavošanās Eiropadomes sanāksmei</w:t>
      </w:r>
      <w:r w:rsidRPr="00804F41">
        <w:rPr>
          <w:b/>
          <w:szCs w:val="24"/>
          <w:lang w:eastAsia="lv-LV"/>
        </w:rPr>
        <w:t xml:space="preserve"> 2016. gada </w:t>
      </w:r>
      <w:r>
        <w:rPr>
          <w:b/>
          <w:szCs w:val="24"/>
          <w:lang w:eastAsia="lv-LV"/>
        </w:rPr>
        <w:t>18. un 19. februārī</w:t>
      </w:r>
    </w:p>
    <w:p w:rsidRPr="00804F41" w:rsidR="00804F41" w:rsidP="00804F41" w:rsidRDefault="001E6569" w14:paraId="64B9BB17" w14:textId="23B64F47">
      <w:pPr>
        <w:spacing w:before="120" w:after="120"/>
        <w:jc w:val="both"/>
        <w:rPr>
          <w:szCs w:val="24"/>
          <w:lang w:eastAsia="lv-LV"/>
        </w:rPr>
      </w:pPr>
      <w:r>
        <w:rPr>
          <w:szCs w:val="24"/>
          <w:lang w:eastAsia="lv-LV"/>
        </w:rPr>
        <w:t>VLP</w:t>
      </w:r>
      <w:r w:rsidRPr="00804F41" w:rsidR="00804F41">
        <w:rPr>
          <w:szCs w:val="24"/>
          <w:lang w:eastAsia="lv-LV"/>
        </w:rPr>
        <w:t xml:space="preserve"> tiks izskatīts 2016. gada 18.-19. februāra Eiropadomes secinājumu projekts. </w:t>
      </w:r>
    </w:p>
    <w:p w:rsidRPr="00804F41" w:rsidR="00804F41" w:rsidP="00804F41" w:rsidRDefault="00804F41" w14:paraId="444B3C65" w14:textId="77777777">
      <w:pPr>
        <w:spacing w:before="120" w:after="120"/>
        <w:jc w:val="both"/>
        <w:rPr>
          <w:szCs w:val="24"/>
          <w:lang w:eastAsia="lv-LV"/>
        </w:rPr>
      </w:pPr>
      <w:r w:rsidRPr="00804F41">
        <w:rPr>
          <w:szCs w:val="24"/>
          <w:lang w:eastAsia="lv-LV"/>
        </w:rPr>
        <w:t>Eiropadomē plānots izskatīt sekojošus jautājumus:</w:t>
      </w:r>
    </w:p>
    <w:p w:rsidRPr="00A659B2" w:rsidR="00A35566" w:rsidP="00A659B2" w:rsidRDefault="00A35566" w14:paraId="426C2F5F" w14:textId="23B2EAC1">
      <w:pPr>
        <w:pStyle w:val="ListParagraph"/>
        <w:numPr>
          <w:ilvl w:val="0"/>
          <w:numId w:val="11"/>
        </w:numPr>
        <w:spacing w:after="120"/>
        <w:jc w:val="both"/>
        <w:outlineLvl w:val="0"/>
        <w:rPr>
          <w:szCs w:val="24"/>
          <w:lang w:bidi="lv-LV"/>
        </w:rPr>
      </w:pPr>
      <w:r w:rsidRPr="00A659B2">
        <w:rPr>
          <w:szCs w:val="24"/>
          <w:lang w:bidi="lv-LV"/>
        </w:rPr>
        <w:t xml:space="preserve">Pēc decembra Eiropadomes turpinājās konsultācijas un diskusijas starp ES partneriem par </w:t>
      </w:r>
      <w:r w:rsidRPr="00A659B2" w:rsidR="00804F41">
        <w:rPr>
          <w:szCs w:val="24"/>
          <w:lang w:bidi="lv-LV"/>
        </w:rPr>
        <w:t>Apvienotā</w:t>
      </w:r>
      <w:r w:rsidRPr="00A659B2">
        <w:rPr>
          <w:szCs w:val="24"/>
          <w:lang w:bidi="lv-LV"/>
        </w:rPr>
        <w:t>s</w:t>
      </w:r>
      <w:r w:rsidRPr="00A659B2" w:rsidR="00804F41">
        <w:rPr>
          <w:szCs w:val="24"/>
          <w:lang w:bidi="lv-LV"/>
        </w:rPr>
        <w:t xml:space="preserve"> Karaliste</w:t>
      </w:r>
      <w:r w:rsidRPr="00A659B2">
        <w:rPr>
          <w:szCs w:val="24"/>
          <w:lang w:bidi="lv-LV"/>
        </w:rPr>
        <w:t>s piedāvātajām ES reformām. Diskusiju rezultātā 2.</w:t>
      </w:r>
      <w:r w:rsidRPr="00A659B2" w:rsidR="00147054">
        <w:rPr>
          <w:szCs w:val="24"/>
          <w:lang w:bidi="lv-LV"/>
        </w:rPr>
        <w:t> </w:t>
      </w:r>
      <w:r w:rsidRPr="00A659B2">
        <w:rPr>
          <w:szCs w:val="24"/>
          <w:lang w:bidi="lv-LV"/>
        </w:rPr>
        <w:t xml:space="preserve">februārī Eiropadomes priekšsēdētājs piedāvāja konkrētus priekšlikumus, kā risināt Lielbritānijas rosinātos jautājumus. </w:t>
      </w:r>
    </w:p>
    <w:p w:rsidRPr="000A7A3A" w:rsidR="00804F41" w:rsidP="00A659B2" w:rsidRDefault="00A35566" w14:paraId="1558BCC5" w14:textId="175F7A08">
      <w:pPr>
        <w:spacing w:after="120"/>
        <w:ind w:left="426"/>
        <w:jc w:val="both"/>
        <w:outlineLvl w:val="0"/>
        <w:rPr>
          <w:szCs w:val="24"/>
          <w:lang w:bidi="lv-LV"/>
        </w:rPr>
      </w:pPr>
      <w:r w:rsidRPr="001E6569">
        <w:rPr>
          <w:szCs w:val="24"/>
          <w:u w:val="single"/>
          <w:lang w:bidi="lv-LV"/>
        </w:rPr>
        <w:t>Priekšlikums paredz sekojošo</w:t>
      </w:r>
      <w:r>
        <w:rPr>
          <w:szCs w:val="24"/>
          <w:lang w:bidi="lv-LV"/>
        </w:rPr>
        <w:t xml:space="preserve">: </w:t>
      </w:r>
    </w:p>
    <w:p w:rsidR="00545E45" w:rsidP="00A659B2" w:rsidRDefault="00A35566" w14:paraId="3B559B5B" w14:textId="06B332DD">
      <w:pPr>
        <w:pStyle w:val="NoSpacing"/>
        <w:spacing w:after="120"/>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B54120">
        <w:rPr>
          <w:rFonts w:ascii="Times New Roman" w:hAnsi="Times New Roman" w:cs="Times New Roman"/>
          <w:sz w:val="24"/>
          <w:szCs w:val="24"/>
        </w:rPr>
        <w:t xml:space="preserve">sadaļa </w:t>
      </w:r>
      <w:r>
        <w:rPr>
          <w:rFonts w:ascii="Times New Roman" w:hAnsi="Times New Roman" w:cs="Times New Roman"/>
          <w:sz w:val="24"/>
          <w:szCs w:val="24"/>
        </w:rPr>
        <w:t>– ekonomiskā pārvalde</w:t>
      </w:r>
      <w:r w:rsidR="00B54120">
        <w:rPr>
          <w:rFonts w:ascii="Times New Roman" w:hAnsi="Times New Roman" w:cs="Times New Roman"/>
          <w:sz w:val="24"/>
          <w:szCs w:val="24"/>
        </w:rPr>
        <w:t xml:space="preserve"> - </w:t>
      </w:r>
      <w:r w:rsidRPr="000A7A3A" w:rsidR="000A7A3A">
        <w:rPr>
          <w:rFonts w:ascii="Times New Roman" w:hAnsi="Times New Roman" w:cs="Times New Roman"/>
          <w:sz w:val="24"/>
          <w:szCs w:val="24"/>
        </w:rPr>
        <w:t>eirozonas valstis turpina attīstīt vienotas valūtas telpu, nediskriminējot ne-eiro zonas valstu tiesības un intereses;</w:t>
      </w:r>
      <w:r w:rsidR="00B54120">
        <w:rPr>
          <w:rFonts w:ascii="Times New Roman" w:hAnsi="Times New Roman" w:cs="Times New Roman"/>
          <w:sz w:val="24"/>
          <w:szCs w:val="24"/>
        </w:rPr>
        <w:t xml:space="preserve"> </w:t>
      </w:r>
      <w:r w:rsidR="00D17A57">
        <w:rPr>
          <w:rFonts w:ascii="Times New Roman" w:hAnsi="Times New Roman" w:cs="Times New Roman"/>
          <w:sz w:val="24"/>
          <w:szCs w:val="24"/>
        </w:rPr>
        <w:t>ES likumdošana par Banku Savienību attieksies tikai uz eirozonas valstīm un tām valstīm, kas ir noslēgušas atsevišķu vienošanos ar ECB</w:t>
      </w:r>
      <w:r w:rsidR="008E71EA">
        <w:rPr>
          <w:rFonts w:ascii="Times New Roman" w:hAnsi="Times New Roman" w:cs="Times New Roman"/>
          <w:sz w:val="24"/>
          <w:szCs w:val="24"/>
        </w:rPr>
        <w:t>;</w:t>
      </w:r>
      <w:r w:rsidR="00B54120">
        <w:rPr>
          <w:rFonts w:ascii="Times New Roman" w:hAnsi="Times New Roman" w:cs="Times New Roman"/>
          <w:sz w:val="24"/>
          <w:szCs w:val="24"/>
        </w:rPr>
        <w:t xml:space="preserve"> ā</w:t>
      </w:r>
      <w:r w:rsidR="00545E45">
        <w:rPr>
          <w:rFonts w:ascii="Times New Roman" w:hAnsi="Times New Roman" w:cs="Times New Roman"/>
          <w:sz w:val="24"/>
          <w:szCs w:val="24"/>
        </w:rPr>
        <w:t>rkārtas pasākumi eirozonas finanšu stabilitātes nodrošināšanai n</w:t>
      </w:r>
      <w:r w:rsidR="00147054">
        <w:rPr>
          <w:rFonts w:ascii="Times New Roman" w:hAnsi="Times New Roman" w:cs="Times New Roman"/>
          <w:sz w:val="24"/>
          <w:szCs w:val="24"/>
        </w:rPr>
        <w:t>eparedzēs budžeta saistības ne-</w:t>
      </w:r>
      <w:r w:rsidR="00545E45">
        <w:rPr>
          <w:rFonts w:ascii="Times New Roman" w:hAnsi="Times New Roman" w:cs="Times New Roman"/>
          <w:sz w:val="24"/>
          <w:szCs w:val="24"/>
        </w:rPr>
        <w:t>Eirozonas valstīm vai valstīm, kas nav Banku Savienībā</w:t>
      </w:r>
      <w:r w:rsidR="008126EC">
        <w:rPr>
          <w:rFonts w:ascii="Times New Roman" w:hAnsi="Times New Roman" w:cs="Times New Roman"/>
          <w:sz w:val="24"/>
          <w:szCs w:val="24"/>
        </w:rPr>
        <w:t>; ja gadījumā šādi pasākumi tomēr tiks finansēti no E</w:t>
      </w:r>
      <w:r w:rsidR="001A08BD">
        <w:rPr>
          <w:rFonts w:ascii="Times New Roman" w:hAnsi="Times New Roman" w:cs="Times New Roman"/>
          <w:sz w:val="24"/>
          <w:szCs w:val="24"/>
        </w:rPr>
        <w:t>S</w:t>
      </w:r>
      <w:r w:rsidR="008126EC">
        <w:rPr>
          <w:rFonts w:ascii="Times New Roman" w:hAnsi="Times New Roman" w:cs="Times New Roman"/>
          <w:sz w:val="24"/>
          <w:szCs w:val="24"/>
        </w:rPr>
        <w:t xml:space="preserve"> kopējā budžeta, </w:t>
      </w:r>
      <w:r w:rsidR="001A08BD">
        <w:rPr>
          <w:rFonts w:ascii="Times New Roman" w:hAnsi="Times New Roman" w:cs="Times New Roman"/>
          <w:sz w:val="24"/>
          <w:szCs w:val="24"/>
        </w:rPr>
        <w:t xml:space="preserve">tad </w:t>
      </w:r>
      <w:r w:rsidR="008126EC">
        <w:rPr>
          <w:rFonts w:ascii="Times New Roman" w:hAnsi="Times New Roman" w:cs="Times New Roman"/>
          <w:sz w:val="24"/>
          <w:szCs w:val="24"/>
        </w:rPr>
        <w:t>tiks izstrādāts</w:t>
      </w:r>
      <w:r w:rsidR="00147054">
        <w:rPr>
          <w:rFonts w:ascii="Times New Roman" w:hAnsi="Times New Roman" w:cs="Times New Roman"/>
          <w:sz w:val="24"/>
          <w:szCs w:val="24"/>
        </w:rPr>
        <w:t xml:space="preserve"> mehānisms, kā to kompensēt ne-</w:t>
      </w:r>
      <w:r w:rsidR="008126EC">
        <w:rPr>
          <w:rFonts w:ascii="Times New Roman" w:hAnsi="Times New Roman" w:cs="Times New Roman"/>
          <w:sz w:val="24"/>
          <w:szCs w:val="24"/>
        </w:rPr>
        <w:t>Eirozonas valstīm.</w:t>
      </w:r>
      <w:r w:rsidR="008E71EA">
        <w:rPr>
          <w:rFonts w:ascii="Times New Roman" w:hAnsi="Times New Roman" w:cs="Times New Roman"/>
          <w:sz w:val="24"/>
          <w:szCs w:val="24"/>
        </w:rPr>
        <w:t xml:space="preserve"> Norādīts, ka na</w:t>
      </w:r>
      <w:r w:rsidR="00147054">
        <w:rPr>
          <w:rFonts w:ascii="Times New Roman" w:hAnsi="Times New Roman" w:cs="Times New Roman"/>
          <w:sz w:val="24"/>
          <w:szCs w:val="24"/>
        </w:rPr>
        <w:t>v pieļaujama situācija, kad ne-</w:t>
      </w:r>
      <w:r w:rsidR="008E71EA">
        <w:rPr>
          <w:rFonts w:ascii="Times New Roman" w:hAnsi="Times New Roman" w:cs="Times New Roman"/>
          <w:sz w:val="24"/>
          <w:szCs w:val="24"/>
        </w:rPr>
        <w:t>Eirozonas valstis kavē vai traucē to tiesību aktu ieviešanu, kas tieši attiecas uz</w:t>
      </w:r>
      <w:r w:rsidR="00147054">
        <w:rPr>
          <w:rFonts w:ascii="Times New Roman" w:hAnsi="Times New Roman" w:cs="Times New Roman"/>
          <w:sz w:val="24"/>
          <w:szCs w:val="24"/>
        </w:rPr>
        <w:t xml:space="preserve"> eiro zonas darbību, kā arī ne-</w:t>
      </w:r>
      <w:r w:rsidR="008E71EA">
        <w:rPr>
          <w:rFonts w:ascii="Times New Roman" w:hAnsi="Times New Roman" w:cs="Times New Roman"/>
          <w:sz w:val="24"/>
          <w:szCs w:val="24"/>
        </w:rPr>
        <w:t>Eirozonas valstu finanšu stabilitāte ir pašu valstu kompetento institūciju atbildībā</w:t>
      </w:r>
      <w:r w:rsidR="00892314">
        <w:rPr>
          <w:rFonts w:ascii="Times New Roman" w:hAnsi="Times New Roman" w:cs="Times New Roman"/>
          <w:sz w:val="24"/>
          <w:szCs w:val="24"/>
        </w:rPr>
        <w:t>, ja vien tas neattiecas uz visas</w:t>
      </w:r>
      <w:r w:rsidR="001A08BD">
        <w:rPr>
          <w:rFonts w:ascii="Times New Roman" w:hAnsi="Times New Roman" w:cs="Times New Roman"/>
          <w:sz w:val="24"/>
          <w:szCs w:val="24"/>
        </w:rPr>
        <w:t xml:space="preserve"> ES</w:t>
      </w:r>
      <w:r w:rsidR="00892314">
        <w:rPr>
          <w:rFonts w:ascii="Times New Roman" w:hAnsi="Times New Roman" w:cs="Times New Roman"/>
          <w:sz w:val="24"/>
          <w:szCs w:val="24"/>
        </w:rPr>
        <w:t xml:space="preserve"> finanšu stabilitāti</w:t>
      </w:r>
      <w:r w:rsidR="00545E45">
        <w:rPr>
          <w:rFonts w:ascii="Times New Roman" w:hAnsi="Times New Roman" w:cs="Times New Roman"/>
          <w:sz w:val="24"/>
          <w:szCs w:val="24"/>
        </w:rPr>
        <w:t>;</w:t>
      </w:r>
    </w:p>
    <w:p w:rsidRPr="00B54120" w:rsidR="000A7A3A" w:rsidP="00A659B2" w:rsidRDefault="00B54120" w14:paraId="5229CAC3" w14:textId="0B11956C">
      <w:pPr>
        <w:pStyle w:val="NoSpacing"/>
        <w:spacing w:after="120"/>
        <w:ind w:left="426"/>
        <w:jc w:val="both"/>
        <w:rPr>
          <w:rFonts w:ascii="Times New Roman" w:hAnsi="Times New Roman" w:cs="Times New Roman"/>
          <w:sz w:val="24"/>
          <w:szCs w:val="24"/>
        </w:rPr>
      </w:pPr>
      <w:r>
        <w:rPr>
          <w:rFonts w:ascii="Times New Roman" w:hAnsi="Times New Roman" w:cs="Times New Roman"/>
          <w:sz w:val="24"/>
          <w:szCs w:val="24"/>
        </w:rPr>
        <w:t>B sadaļa</w:t>
      </w:r>
      <w:r w:rsidRPr="00B54120" w:rsidR="00925BC1">
        <w:rPr>
          <w:rFonts w:ascii="Times New Roman" w:hAnsi="Times New Roman" w:cs="Times New Roman"/>
          <w:sz w:val="24"/>
          <w:szCs w:val="24"/>
        </w:rPr>
        <w:t xml:space="preserve"> – konkurētspēja – </w:t>
      </w:r>
      <w:r w:rsidRPr="00B54120" w:rsidR="000A7A3A">
        <w:rPr>
          <w:rFonts w:ascii="Times New Roman" w:hAnsi="Times New Roman" w:cs="Times New Roman"/>
          <w:sz w:val="24"/>
          <w:szCs w:val="24"/>
        </w:rPr>
        <w:t xml:space="preserve">ES ir stingra apņemšanās veicināt konkurētspēju un stiprināt tirdzniecības attiecības ar valstīm, kur strauji aug ekonomiskais potenciāls. </w:t>
      </w:r>
      <w:r w:rsidR="001A08BD">
        <w:rPr>
          <w:rFonts w:ascii="Times New Roman" w:hAnsi="Times New Roman" w:cs="Times New Roman"/>
          <w:sz w:val="24"/>
          <w:szCs w:val="24"/>
        </w:rPr>
        <w:t xml:space="preserve">Atzīst </w:t>
      </w:r>
      <w:r w:rsidRPr="00B54120" w:rsidR="000A7A3A">
        <w:rPr>
          <w:rFonts w:ascii="Times New Roman" w:hAnsi="Times New Roman" w:cs="Times New Roman"/>
          <w:sz w:val="24"/>
          <w:szCs w:val="24"/>
        </w:rPr>
        <w:t>birokrātisko šķēršļu mazināšanas nepieciešamīb</w:t>
      </w:r>
      <w:r w:rsidR="001A08BD">
        <w:rPr>
          <w:rFonts w:ascii="Times New Roman" w:hAnsi="Times New Roman" w:cs="Times New Roman"/>
          <w:sz w:val="24"/>
          <w:szCs w:val="24"/>
        </w:rPr>
        <w:t>u</w:t>
      </w:r>
      <w:r w:rsidRPr="00B54120" w:rsidR="000A7A3A">
        <w:rPr>
          <w:rFonts w:ascii="Times New Roman" w:hAnsi="Times New Roman" w:cs="Times New Roman"/>
          <w:sz w:val="24"/>
          <w:szCs w:val="24"/>
        </w:rPr>
        <w:t>;</w:t>
      </w:r>
    </w:p>
    <w:p w:rsidR="00E56117" w:rsidP="00A659B2" w:rsidRDefault="00B54120" w14:paraId="4BA90B80" w14:textId="0B45E590">
      <w:pPr>
        <w:pStyle w:val="NoSpacing"/>
        <w:spacing w:after="120"/>
        <w:ind w:left="426"/>
        <w:jc w:val="both"/>
        <w:rPr>
          <w:rFonts w:ascii="Times New Roman" w:hAnsi="Times New Roman" w:cs="Times New Roman"/>
          <w:sz w:val="24"/>
          <w:szCs w:val="24"/>
        </w:rPr>
      </w:pPr>
      <w:r>
        <w:rPr>
          <w:rFonts w:ascii="Times New Roman" w:hAnsi="Times New Roman" w:cs="Times New Roman"/>
          <w:sz w:val="24"/>
          <w:szCs w:val="24"/>
        </w:rPr>
        <w:t>C sadaļa – suverenitāte - “</w:t>
      </w:r>
      <w:r w:rsidRPr="000A7A3A" w:rsidR="000A7A3A">
        <w:rPr>
          <w:rFonts w:ascii="Times New Roman" w:hAnsi="Times New Roman" w:cs="Times New Roman"/>
          <w:sz w:val="24"/>
          <w:szCs w:val="24"/>
        </w:rPr>
        <w:t>ciešākas savienības” (</w:t>
      </w:r>
      <w:proofErr w:type="spellStart"/>
      <w:r w:rsidRPr="000A7A3A" w:rsidR="000A7A3A">
        <w:rPr>
          <w:rFonts w:ascii="Times New Roman" w:hAnsi="Times New Roman" w:cs="Times New Roman"/>
          <w:i/>
          <w:sz w:val="24"/>
          <w:szCs w:val="24"/>
        </w:rPr>
        <w:t>ever</w:t>
      </w:r>
      <w:proofErr w:type="spellEnd"/>
      <w:r w:rsidRPr="000A7A3A" w:rsidR="000A7A3A">
        <w:rPr>
          <w:rFonts w:ascii="Times New Roman" w:hAnsi="Times New Roman" w:cs="Times New Roman"/>
          <w:i/>
          <w:sz w:val="24"/>
          <w:szCs w:val="24"/>
        </w:rPr>
        <w:t xml:space="preserve"> </w:t>
      </w:r>
      <w:proofErr w:type="spellStart"/>
      <w:r w:rsidRPr="000A7A3A" w:rsidR="000A7A3A">
        <w:rPr>
          <w:rFonts w:ascii="Times New Roman" w:hAnsi="Times New Roman" w:cs="Times New Roman"/>
          <w:i/>
          <w:sz w:val="24"/>
          <w:szCs w:val="24"/>
        </w:rPr>
        <w:t>closer</w:t>
      </w:r>
      <w:proofErr w:type="spellEnd"/>
      <w:r w:rsidRPr="000A7A3A" w:rsidR="000A7A3A">
        <w:rPr>
          <w:rFonts w:ascii="Times New Roman" w:hAnsi="Times New Roman" w:cs="Times New Roman"/>
          <w:i/>
          <w:sz w:val="24"/>
          <w:szCs w:val="24"/>
        </w:rPr>
        <w:t xml:space="preserve"> </w:t>
      </w:r>
      <w:proofErr w:type="spellStart"/>
      <w:r w:rsidRPr="000A7A3A" w:rsidR="000A7A3A">
        <w:rPr>
          <w:rFonts w:ascii="Times New Roman" w:hAnsi="Times New Roman" w:cs="Times New Roman"/>
          <w:i/>
          <w:sz w:val="24"/>
          <w:szCs w:val="24"/>
        </w:rPr>
        <w:t>union</w:t>
      </w:r>
      <w:proofErr w:type="spellEnd"/>
      <w:r w:rsidRPr="000A7A3A" w:rsidR="000A7A3A">
        <w:rPr>
          <w:rFonts w:ascii="Times New Roman" w:hAnsi="Times New Roman" w:cs="Times New Roman"/>
          <w:sz w:val="24"/>
          <w:szCs w:val="24"/>
        </w:rPr>
        <w:t>) jēdzie</w:t>
      </w:r>
      <w:r>
        <w:rPr>
          <w:rFonts w:ascii="Times New Roman" w:hAnsi="Times New Roman" w:cs="Times New Roman"/>
          <w:sz w:val="24"/>
          <w:szCs w:val="24"/>
        </w:rPr>
        <w:t>ns ļauj dalībvalstīm izvēlēties, vai iesaistīties tālākā ES integrācijā</w:t>
      </w:r>
      <w:r w:rsidR="008E71EA">
        <w:rPr>
          <w:rFonts w:ascii="Times New Roman" w:hAnsi="Times New Roman" w:cs="Times New Roman"/>
          <w:sz w:val="24"/>
          <w:szCs w:val="24"/>
        </w:rPr>
        <w:t>;</w:t>
      </w:r>
      <w:r>
        <w:rPr>
          <w:rFonts w:ascii="Times New Roman" w:hAnsi="Times New Roman" w:cs="Times New Roman"/>
          <w:sz w:val="24"/>
          <w:szCs w:val="24"/>
        </w:rPr>
        <w:t xml:space="preserve"> piešķir plašākas pilnvaras nacionālajiem parlamentiem subsidiaritātes</w:t>
      </w:r>
      <w:r w:rsidR="00E56117">
        <w:rPr>
          <w:rFonts w:ascii="Times New Roman" w:hAnsi="Times New Roman" w:cs="Times New Roman"/>
          <w:sz w:val="24"/>
          <w:szCs w:val="24"/>
        </w:rPr>
        <w:t xml:space="preserve"> principa ievērošanas uzraudzīšanā</w:t>
      </w:r>
      <w:r w:rsidR="00892314">
        <w:rPr>
          <w:rFonts w:ascii="Times New Roman" w:hAnsi="Times New Roman" w:cs="Times New Roman"/>
          <w:sz w:val="24"/>
          <w:szCs w:val="24"/>
        </w:rPr>
        <w:t xml:space="preserve"> – iespēja 12 nedēļu laikā, savācot vairāk nekā 55 % no nacionālajiem parlamentiem piešķirtajām balsīm, sniegt iebildumus, par kuriem tālāk Padomes prezidentūrai ir jārīko Padomes padziļināta diskusija</w:t>
      </w:r>
      <w:r w:rsidR="0057341F">
        <w:rPr>
          <w:rFonts w:ascii="Times New Roman" w:hAnsi="Times New Roman" w:cs="Times New Roman"/>
          <w:sz w:val="24"/>
          <w:szCs w:val="24"/>
        </w:rPr>
        <w:t xml:space="preserve">, pēc kuras Padome var apstādināt darbu pie šī tiesību akta Padomē, ja nav novērstas nacionālo parlamentu paustās bažas </w:t>
      </w:r>
      <w:proofErr w:type="gramStart"/>
      <w:r w:rsidR="00742632">
        <w:rPr>
          <w:rFonts w:ascii="Times New Roman" w:hAnsi="Times New Roman" w:cs="Times New Roman"/>
          <w:sz w:val="24"/>
          <w:szCs w:val="24"/>
        </w:rPr>
        <w:t>(</w:t>
      </w:r>
      <w:proofErr w:type="gramEnd"/>
      <w:r w:rsidR="00742632">
        <w:rPr>
          <w:rFonts w:ascii="Times New Roman" w:hAnsi="Times New Roman" w:cs="Times New Roman"/>
          <w:sz w:val="24"/>
          <w:szCs w:val="24"/>
        </w:rPr>
        <w:t>t.s. “sarkanā kartīte”);</w:t>
      </w:r>
    </w:p>
    <w:p w:rsidRPr="000A7A3A" w:rsidR="003E3656" w:rsidP="003E3656" w:rsidRDefault="003E3656" w14:paraId="6597F1CF" w14:textId="3E2083FE">
      <w:pPr>
        <w:pStyle w:val="NoSpacing"/>
        <w:spacing w:after="120"/>
        <w:ind w:left="426"/>
        <w:jc w:val="both"/>
        <w:rPr>
          <w:rFonts w:ascii="Times New Roman" w:hAnsi="Times New Roman" w:cs="Times New Roman"/>
          <w:sz w:val="24"/>
          <w:szCs w:val="24"/>
        </w:rPr>
      </w:pPr>
      <w:r>
        <w:rPr>
          <w:rFonts w:ascii="Times New Roman" w:hAnsi="Times New Roman" w:cs="Times New Roman"/>
          <w:sz w:val="24"/>
          <w:szCs w:val="24"/>
        </w:rPr>
        <w:t>D sadaļa - sociālie pabalsti un brīva kustība – tiek piedāvāta jau esošo ES tiesību aktu interpretācija (iespēja izmantot Līgumā iestrādāto atrunu par ierobežojumiem brīvai</w:t>
      </w:r>
      <w:r>
        <w:rPr>
          <w:rFonts w:ascii="Times New Roman" w:hAnsi="Times New Roman" w:cs="Times New Roman"/>
          <w:sz w:val="24"/>
          <w:szCs w:val="24"/>
        </w:rPr>
        <w:t xml:space="preserve"> darba</w:t>
      </w:r>
      <w:r>
        <w:rPr>
          <w:rFonts w:ascii="Times New Roman" w:hAnsi="Times New Roman" w:cs="Times New Roman"/>
          <w:sz w:val="24"/>
          <w:szCs w:val="24"/>
        </w:rPr>
        <w:t>spēka kustībai, pamatojoties uz sabiedriskās kārtības, sabiedriskās drošības un sabiedrības veselības apsvērumiem), kā arī izmaiņas ES sekundārajos tiesību aktos (iekļaut attiecīgajā regulā “</w:t>
      </w:r>
      <w:proofErr w:type="spellStart"/>
      <w:r w:rsidRPr="00B92815">
        <w:rPr>
          <w:rFonts w:ascii="Times New Roman" w:hAnsi="Times New Roman" w:cs="Times New Roman"/>
          <w:i/>
          <w:sz w:val="24"/>
          <w:szCs w:val="24"/>
        </w:rPr>
        <w:t>emergency</w:t>
      </w:r>
      <w:proofErr w:type="spellEnd"/>
      <w:r w:rsidRPr="00B92815">
        <w:rPr>
          <w:rFonts w:ascii="Times New Roman" w:hAnsi="Times New Roman" w:cs="Times New Roman"/>
          <w:i/>
          <w:sz w:val="24"/>
          <w:szCs w:val="24"/>
        </w:rPr>
        <w:t xml:space="preserve"> </w:t>
      </w:r>
      <w:proofErr w:type="spellStart"/>
      <w:r w:rsidRPr="00B92815">
        <w:rPr>
          <w:rFonts w:ascii="Times New Roman" w:hAnsi="Times New Roman" w:cs="Times New Roman"/>
          <w:i/>
          <w:sz w:val="24"/>
          <w:szCs w:val="24"/>
        </w:rPr>
        <w:t>brakes</w:t>
      </w:r>
      <w:proofErr w:type="spellEnd"/>
      <w:r>
        <w:rPr>
          <w:rFonts w:ascii="Times New Roman" w:hAnsi="Times New Roman" w:cs="Times New Roman"/>
          <w:sz w:val="24"/>
          <w:szCs w:val="24"/>
        </w:rPr>
        <w:t xml:space="preserve">” – pamatojoties uz draudu sabiedriskajām interesēm, citu ES valstu pilsoņiem ierobežot piekļuvi </w:t>
      </w:r>
      <w:r w:rsidRPr="00AA29A9">
        <w:rPr>
          <w:rFonts w:ascii="Times New Roman" w:hAnsi="Times New Roman" w:cs="Times New Roman"/>
          <w:i/>
          <w:sz w:val="24"/>
          <w:szCs w:val="24"/>
        </w:rPr>
        <w:t>„in-</w:t>
      </w:r>
      <w:proofErr w:type="spellStart"/>
      <w:r w:rsidRPr="00AA29A9">
        <w:rPr>
          <w:rFonts w:ascii="Times New Roman" w:hAnsi="Times New Roman" w:cs="Times New Roman"/>
          <w:i/>
          <w:sz w:val="24"/>
          <w:szCs w:val="24"/>
        </w:rPr>
        <w:t>work</w:t>
      </w:r>
      <w:proofErr w:type="spellEnd"/>
      <w:r w:rsidRPr="00AA29A9">
        <w:rPr>
          <w:rFonts w:ascii="Times New Roman" w:hAnsi="Times New Roman" w:cs="Times New Roman"/>
          <w:i/>
          <w:sz w:val="24"/>
          <w:szCs w:val="24"/>
        </w:rPr>
        <w:t xml:space="preserve"> </w:t>
      </w:r>
      <w:proofErr w:type="spellStart"/>
      <w:r w:rsidRPr="00AA29A9">
        <w:rPr>
          <w:rFonts w:ascii="Times New Roman" w:hAnsi="Times New Roman" w:cs="Times New Roman"/>
          <w:i/>
          <w:sz w:val="24"/>
          <w:szCs w:val="24"/>
        </w:rPr>
        <w:t>welfare</w:t>
      </w:r>
      <w:proofErr w:type="spellEnd"/>
      <w:r w:rsidRPr="00AA29A9">
        <w:rPr>
          <w:rFonts w:ascii="Times New Roman" w:hAnsi="Times New Roman" w:cs="Times New Roman"/>
          <w:i/>
          <w:sz w:val="24"/>
          <w:szCs w:val="24"/>
        </w:rPr>
        <w:t xml:space="preserve"> </w:t>
      </w:r>
      <w:proofErr w:type="spellStart"/>
      <w:r w:rsidRPr="00AA29A9">
        <w:rPr>
          <w:rFonts w:ascii="Times New Roman" w:hAnsi="Times New Roman" w:cs="Times New Roman"/>
          <w:i/>
          <w:sz w:val="24"/>
          <w:szCs w:val="24"/>
        </w:rPr>
        <w:t>benefit</w:t>
      </w:r>
      <w:proofErr w:type="spellEnd"/>
      <w:r w:rsidRPr="00AA29A9">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(piemaksa nodarbinātajiem ar zemiem ienākumiem), ja nav nostrādāts ilgāk par četriem gadiem; iekļaut Regulā Nr.883/2004 iespēju indeksēt saskaņā ar Regulu Nr.883/2004 eksportējamos bērnu pabalstus atbilstoši tās valsts dzīves standartam, kurā bērns uzturas).</w:t>
      </w:r>
    </w:p>
    <w:p w:rsidRPr="00A659B2" w:rsidR="00A659B2" w:rsidP="00A659B2" w:rsidRDefault="00A659B2" w14:paraId="2FFC1544" w14:textId="77777777">
      <w:pPr>
        <w:pStyle w:val="ListParagraph"/>
        <w:numPr>
          <w:ilvl w:val="0"/>
          <w:numId w:val="10"/>
        </w:numPr>
        <w:spacing w:after="120"/>
        <w:ind w:left="425" w:hanging="425"/>
        <w:contextualSpacing w:val="false"/>
        <w:jc w:val="both"/>
        <w:rPr>
          <w:szCs w:val="24"/>
        </w:rPr>
      </w:pPr>
      <w:r w:rsidRPr="00A659B2">
        <w:rPr>
          <w:szCs w:val="24"/>
        </w:rPr>
        <w:t xml:space="preserve">Gatavojoties marta Eiropadomei, valstu un valdību vadītāji izvērtēs iepriekš pieņemto lēmumu īstenošanas gaitu migrācijas jomā. Sagaidāms, ka Eiropadome īpaši pievērsīsies ar ES ārējās robežas aizsardzību un </w:t>
      </w:r>
      <w:proofErr w:type="spellStart"/>
      <w:r w:rsidRPr="00A659B2">
        <w:rPr>
          <w:szCs w:val="24"/>
        </w:rPr>
        <w:t>atpakaļatgriešanu</w:t>
      </w:r>
      <w:proofErr w:type="spellEnd"/>
      <w:r w:rsidRPr="00A659B2">
        <w:rPr>
          <w:szCs w:val="24"/>
        </w:rPr>
        <w:t xml:space="preserve"> saistītiem jautājumiem. Tiks izvērtēts progress darbā pie virknes tiesību aktu priekšlikumu, kas skar migrācijas politiku un ārējās robežas pārvaldību. Valstu un valdību vadītāji arī izvērtēs ES – Turcijas kopējā rīcības plānā ietverto pasākumu īstenošanu. </w:t>
      </w:r>
    </w:p>
    <w:p w:rsidRPr="00A659B2" w:rsidR="00A659B2" w:rsidP="00A659B2" w:rsidRDefault="00A659B2" w14:paraId="516F84E9" w14:textId="1FB8D630">
      <w:pPr>
        <w:pStyle w:val="ListParagraph"/>
        <w:numPr>
          <w:ilvl w:val="0"/>
          <w:numId w:val="10"/>
        </w:numPr>
        <w:spacing w:after="120"/>
        <w:ind w:left="425" w:hanging="425"/>
        <w:contextualSpacing w:val="false"/>
        <w:jc w:val="both"/>
        <w:rPr>
          <w:bCs/>
          <w:szCs w:val="24"/>
        </w:rPr>
      </w:pPr>
      <w:r w:rsidRPr="00A659B2">
        <w:rPr>
          <w:bCs/>
          <w:szCs w:val="24"/>
        </w:rPr>
        <w:t>Eiropadome formāli apstiprinās eirozonas ekonomikas politikas rekomendācij</w:t>
      </w:r>
      <w:r w:rsidR="00884E9C">
        <w:rPr>
          <w:bCs/>
          <w:szCs w:val="24"/>
        </w:rPr>
        <w:t>as</w:t>
      </w:r>
      <w:r w:rsidRPr="00A659B2">
        <w:rPr>
          <w:bCs/>
          <w:szCs w:val="24"/>
        </w:rPr>
        <w:t xml:space="preserve">. </w:t>
      </w:r>
      <w:r w:rsidRPr="00A659B2">
        <w:rPr>
          <w:szCs w:val="24"/>
        </w:rPr>
        <w:t xml:space="preserve">   </w:t>
      </w:r>
      <w:r w:rsidRPr="00A659B2">
        <w:rPr>
          <w:bCs/>
          <w:szCs w:val="24"/>
        </w:rPr>
        <w:t>Eirozonai tiek rekomendēts īstenot politiku, kas vērsta uz strukturālām reformām un makroekonomisko nelīdzsvarotību novēršanu, darba tirgus un sociālās politikas uzlabošanu, Stabilitātes un izaugsmes pakta nosacījumu ievērošan</w:t>
      </w:r>
      <w:r w:rsidR="00884E9C">
        <w:rPr>
          <w:bCs/>
          <w:szCs w:val="24"/>
        </w:rPr>
        <w:t>u</w:t>
      </w:r>
      <w:r w:rsidRPr="00A659B2">
        <w:rPr>
          <w:bCs/>
          <w:szCs w:val="24"/>
        </w:rPr>
        <w:t xml:space="preserve"> fiskālajā politikā, maksātspējas procesa mājsaimniecībām un uzņēmējiem uzlabošanu. Par rekomendāciju vienošanās jau ir panākta 2016. gada 15. janvāra ECOFIN sanāksmē.</w:t>
      </w:r>
    </w:p>
    <w:p w:rsidRPr="00EF1299" w:rsidR="00804F41" w:rsidP="00804F41" w:rsidRDefault="00F557A7" w14:paraId="3FDE366C" w14:textId="6BD9D7DF">
      <w:pPr>
        <w:spacing w:before="120" w:after="120"/>
        <w:jc w:val="both"/>
        <w:rPr>
          <w:i/>
          <w:szCs w:val="24"/>
          <w:u w:val="single"/>
          <w:lang w:bidi="lv-LV"/>
        </w:rPr>
      </w:pPr>
      <w:r w:rsidRPr="00EF1299">
        <w:rPr>
          <w:i/>
          <w:szCs w:val="24"/>
          <w:u w:val="single"/>
          <w:lang w:bidi="lv-LV"/>
        </w:rPr>
        <w:lastRenderedPageBreak/>
        <w:t xml:space="preserve">Latvijas viedoklis </w:t>
      </w:r>
    </w:p>
    <w:p w:rsidR="00884E9C" w:rsidP="00884E9C" w:rsidRDefault="00F557A7" w14:paraId="2C472293" w14:textId="7737F0A8">
      <w:pPr>
        <w:pStyle w:val="NoSpacing"/>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Par </w:t>
      </w:r>
      <w:r w:rsidR="001E6569">
        <w:rPr>
          <w:rFonts w:ascii="Times New Roman" w:hAnsi="Times New Roman" w:cs="Times New Roman"/>
          <w:sz w:val="24"/>
          <w:szCs w:val="24"/>
        </w:rPr>
        <w:t>Lielbritāniju</w:t>
      </w:r>
      <w:r>
        <w:rPr>
          <w:rFonts w:ascii="Times New Roman" w:hAnsi="Times New Roman" w:cs="Times New Roman"/>
          <w:sz w:val="24"/>
          <w:szCs w:val="24"/>
        </w:rPr>
        <w:t xml:space="preserve"> s</w:t>
      </w:r>
      <w:r w:rsidR="000356E3">
        <w:rPr>
          <w:rFonts w:ascii="Times New Roman" w:hAnsi="Times New Roman" w:cs="Times New Roman"/>
          <w:sz w:val="24"/>
          <w:szCs w:val="24"/>
        </w:rPr>
        <w:t xml:space="preserve">pēkā ir </w:t>
      </w:r>
      <w:r w:rsidRPr="00884E9C" w:rsidR="00884E9C">
        <w:rPr>
          <w:rFonts w:ascii="Times New Roman" w:hAnsi="Times New Roman" w:cs="Times New Roman"/>
          <w:szCs w:val="24"/>
        </w:rPr>
        <w:t xml:space="preserve">Pozīcija Nr. 1 par 2015. gada 17.-18. decembra Eiropadomē izskatāmajiem jautājumiem, apstiprināta </w:t>
      </w:r>
      <w:r w:rsidR="00884E9C">
        <w:rPr>
          <w:rFonts w:ascii="Times New Roman" w:hAnsi="Times New Roman" w:cs="Times New Roman"/>
          <w:szCs w:val="24"/>
        </w:rPr>
        <w:t>Ministru kabinetā 2015. gada 15. decembrī</w:t>
      </w:r>
      <w:r w:rsidR="000356E3">
        <w:rPr>
          <w:rFonts w:ascii="Times New Roman" w:hAnsi="Times New Roman" w:cs="Times New Roman"/>
          <w:sz w:val="24"/>
          <w:szCs w:val="24"/>
        </w:rPr>
        <w:t xml:space="preserve">. </w:t>
      </w:r>
      <w:r w:rsidR="00884E9C">
        <w:rPr>
          <w:rFonts w:ascii="Times New Roman" w:hAnsi="Times New Roman" w:cs="Times New Roman"/>
          <w:sz w:val="24"/>
          <w:szCs w:val="24"/>
        </w:rPr>
        <w:t>Pozīcijā pausta šāda nostāja: “</w:t>
      </w:r>
      <w:r w:rsidRPr="00E717E0" w:rsidR="00E717E0">
        <w:rPr>
          <w:rFonts w:ascii="Times New Roman" w:hAnsi="Times New Roman" w:cs="Times New Roman"/>
          <w:sz w:val="24"/>
          <w:szCs w:val="24"/>
        </w:rPr>
        <w:t xml:space="preserve">Apvienotās Karalistes dalība Eiropas Savienībā ir ļoti svarīga. Vēlamies redzēt spēcīgu Apvienoto Karalisti spēcīgā ES. Atbalstām pēc iespējas iekļaujošu lēmumu pieņemšanas formātu. ES ekonomiskās izaugsmes ilgtspējas viens no priekšnosacījumiem ir integrēta, veiksmīga Vienotā tirgus darbība, kur lēmumu pieņemšanas procesā ir jāizvairās no valstu dalījuma grupās. Atbalstām priekšlikumu mazināt administratīvo slogu un stiprināt tirdzniecības saites ar ekonomiski augošajiem pasaules reģioniem </w:t>
      </w:r>
      <w:r w:rsidRPr="00E717E0" w:rsidR="00E717E0">
        <w:rPr>
          <w:rFonts w:ascii="Times New Roman" w:hAnsi="Times New Roman" w:cs="Times New Roman"/>
          <w:bCs/>
          <w:sz w:val="24"/>
          <w:szCs w:val="24"/>
        </w:rPr>
        <w:t>(ar ASV, ASEAN valstīm, Japānu u.c.)</w:t>
      </w:r>
      <w:r w:rsidRPr="00E717E0" w:rsidR="00E717E0">
        <w:rPr>
          <w:rFonts w:ascii="Times New Roman" w:hAnsi="Times New Roman" w:cs="Times New Roman"/>
          <w:sz w:val="24"/>
          <w:szCs w:val="24"/>
        </w:rPr>
        <w:t xml:space="preserve">. Jau notiek intensīvs ES </w:t>
      </w:r>
      <w:r w:rsidRPr="00E717E0" w:rsidR="00E717E0">
        <w:rPr>
          <w:rFonts w:ascii="Times New Roman" w:hAnsi="Times New Roman" w:cs="Times New Roman"/>
          <w:bCs/>
          <w:sz w:val="24"/>
          <w:szCs w:val="24"/>
        </w:rPr>
        <w:t>institūciju un dalībvalstu kopdarbs, lai mazinātu administratīvo slogu, t.sk. uzņēmējdarbībā – darbojas Normatīvās atbilstības un izpildes programma (</w:t>
      </w:r>
      <w:proofErr w:type="spellStart"/>
      <w:r w:rsidRPr="00E717E0" w:rsidR="00E717E0">
        <w:rPr>
          <w:rFonts w:ascii="Times New Roman" w:hAnsi="Times New Roman" w:cs="Times New Roman"/>
          <w:bCs/>
          <w:i/>
          <w:sz w:val="24"/>
          <w:szCs w:val="24"/>
        </w:rPr>
        <w:t>Regulatory</w:t>
      </w:r>
      <w:proofErr w:type="spellEnd"/>
      <w:r w:rsidRPr="00E717E0" w:rsidR="00E717E0">
        <w:rPr>
          <w:rFonts w:ascii="Times New Roman" w:hAnsi="Times New Roman" w:cs="Times New Roman"/>
          <w:bCs/>
          <w:i/>
          <w:sz w:val="24"/>
          <w:szCs w:val="24"/>
        </w:rPr>
        <w:t xml:space="preserve"> Fitness </w:t>
      </w:r>
      <w:proofErr w:type="spellStart"/>
      <w:r w:rsidRPr="00E717E0" w:rsidR="00E717E0">
        <w:rPr>
          <w:rFonts w:ascii="Times New Roman" w:hAnsi="Times New Roman" w:cs="Times New Roman"/>
          <w:bCs/>
          <w:i/>
          <w:sz w:val="24"/>
          <w:szCs w:val="24"/>
        </w:rPr>
        <w:t>and</w:t>
      </w:r>
      <w:proofErr w:type="spellEnd"/>
      <w:r w:rsidRPr="00E717E0" w:rsidR="00E717E0">
        <w:rPr>
          <w:rFonts w:ascii="Times New Roman" w:hAnsi="Times New Roman" w:cs="Times New Roman"/>
          <w:bCs/>
          <w:i/>
          <w:sz w:val="24"/>
          <w:szCs w:val="24"/>
        </w:rPr>
        <w:t xml:space="preserve"> </w:t>
      </w:r>
      <w:proofErr w:type="spellStart"/>
      <w:r w:rsidRPr="00E717E0" w:rsidR="00E717E0">
        <w:rPr>
          <w:rFonts w:ascii="Times New Roman" w:hAnsi="Times New Roman" w:cs="Times New Roman"/>
          <w:bCs/>
          <w:i/>
          <w:sz w:val="24"/>
          <w:szCs w:val="24"/>
        </w:rPr>
        <w:t>Performance</w:t>
      </w:r>
      <w:proofErr w:type="spellEnd"/>
      <w:r w:rsidRPr="00E717E0" w:rsidR="00E717E0">
        <w:rPr>
          <w:rFonts w:ascii="Times New Roman" w:hAnsi="Times New Roman" w:cs="Times New Roman"/>
          <w:bCs/>
          <w:i/>
          <w:sz w:val="24"/>
          <w:szCs w:val="24"/>
        </w:rPr>
        <w:t xml:space="preserve"> </w:t>
      </w:r>
      <w:proofErr w:type="spellStart"/>
      <w:r w:rsidRPr="00E717E0" w:rsidR="00E717E0">
        <w:rPr>
          <w:rFonts w:ascii="Times New Roman" w:hAnsi="Times New Roman" w:cs="Times New Roman"/>
          <w:bCs/>
          <w:i/>
          <w:sz w:val="24"/>
          <w:szCs w:val="24"/>
        </w:rPr>
        <w:t>Programme</w:t>
      </w:r>
      <w:proofErr w:type="spellEnd"/>
      <w:r w:rsidRPr="00E717E0" w:rsidR="00E717E0">
        <w:rPr>
          <w:rFonts w:ascii="Times New Roman" w:hAnsi="Times New Roman" w:cs="Times New Roman"/>
          <w:bCs/>
          <w:i/>
          <w:sz w:val="24"/>
          <w:szCs w:val="24"/>
        </w:rPr>
        <w:t>, REFIT</w:t>
      </w:r>
      <w:r w:rsidRPr="00E717E0" w:rsidR="00E717E0">
        <w:rPr>
          <w:rFonts w:ascii="Times New Roman" w:hAnsi="Times New Roman" w:cs="Times New Roman"/>
          <w:bCs/>
          <w:sz w:val="24"/>
          <w:szCs w:val="24"/>
        </w:rPr>
        <w:t>), kā arī notiek darbs pie Labāka regulējuma programmas (</w:t>
      </w:r>
      <w:proofErr w:type="spellStart"/>
      <w:r w:rsidRPr="00E717E0" w:rsidR="00E717E0">
        <w:rPr>
          <w:rFonts w:ascii="Times New Roman" w:hAnsi="Times New Roman" w:cs="Times New Roman"/>
          <w:bCs/>
          <w:i/>
          <w:sz w:val="24"/>
          <w:szCs w:val="24"/>
        </w:rPr>
        <w:t>Better</w:t>
      </w:r>
      <w:proofErr w:type="spellEnd"/>
      <w:r w:rsidRPr="00E717E0" w:rsidR="00E717E0">
        <w:rPr>
          <w:rFonts w:ascii="Times New Roman" w:hAnsi="Times New Roman" w:cs="Times New Roman"/>
          <w:bCs/>
          <w:i/>
          <w:sz w:val="24"/>
          <w:szCs w:val="24"/>
        </w:rPr>
        <w:t xml:space="preserve"> </w:t>
      </w:r>
      <w:proofErr w:type="spellStart"/>
      <w:r w:rsidRPr="00E717E0" w:rsidR="00E717E0">
        <w:rPr>
          <w:rFonts w:ascii="Times New Roman" w:hAnsi="Times New Roman" w:cs="Times New Roman"/>
          <w:bCs/>
          <w:i/>
          <w:sz w:val="24"/>
          <w:szCs w:val="24"/>
        </w:rPr>
        <w:t>Regulation</w:t>
      </w:r>
      <w:proofErr w:type="spellEnd"/>
      <w:r w:rsidRPr="00E717E0" w:rsidR="00E717E0">
        <w:rPr>
          <w:rFonts w:ascii="Times New Roman" w:hAnsi="Times New Roman" w:cs="Times New Roman"/>
          <w:bCs/>
          <w:sz w:val="24"/>
          <w:szCs w:val="24"/>
        </w:rPr>
        <w:t>).</w:t>
      </w:r>
      <w:r w:rsidR="000356E3">
        <w:rPr>
          <w:rFonts w:ascii="Times New Roman" w:hAnsi="Times New Roman" w:cs="Times New Roman"/>
          <w:bCs/>
          <w:sz w:val="24"/>
          <w:szCs w:val="24"/>
        </w:rPr>
        <w:t xml:space="preserve"> </w:t>
      </w:r>
      <w:r w:rsidRPr="00E717E0" w:rsidR="00E717E0">
        <w:rPr>
          <w:rFonts w:ascii="Times New Roman" w:hAnsi="Times New Roman" w:cs="Times New Roman"/>
          <w:sz w:val="24"/>
          <w:szCs w:val="24"/>
        </w:rPr>
        <w:t>Atbalstām nacionālo parlamentu lomas pieaugumu ES lēmumu pieņemšanas procesā. Attiecībā uz “ciešākas savienības” (“</w:t>
      </w:r>
      <w:proofErr w:type="spellStart"/>
      <w:r w:rsidRPr="00E717E0" w:rsidR="00E717E0">
        <w:rPr>
          <w:rFonts w:ascii="Times New Roman" w:hAnsi="Times New Roman" w:cs="Times New Roman"/>
          <w:i/>
          <w:sz w:val="24"/>
          <w:szCs w:val="24"/>
        </w:rPr>
        <w:t>ever</w:t>
      </w:r>
      <w:proofErr w:type="spellEnd"/>
      <w:r w:rsidRPr="00E717E0" w:rsidR="00E717E0">
        <w:rPr>
          <w:rFonts w:ascii="Times New Roman" w:hAnsi="Times New Roman" w:cs="Times New Roman"/>
          <w:i/>
          <w:sz w:val="24"/>
          <w:szCs w:val="24"/>
        </w:rPr>
        <w:t xml:space="preserve"> </w:t>
      </w:r>
      <w:proofErr w:type="spellStart"/>
      <w:r w:rsidRPr="00E717E0" w:rsidR="00E717E0">
        <w:rPr>
          <w:rFonts w:ascii="Times New Roman" w:hAnsi="Times New Roman" w:cs="Times New Roman"/>
          <w:i/>
          <w:sz w:val="24"/>
          <w:szCs w:val="24"/>
        </w:rPr>
        <w:t>closer</w:t>
      </w:r>
      <w:proofErr w:type="spellEnd"/>
      <w:r w:rsidRPr="00E717E0" w:rsidR="00E717E0">
        <w:rPr>
          <w:rFonts w:ascii="Times New Roman" w:hAnsi="Times New Roman" w:cs="Times New Roman"/>
          <w:i/>
          <w:sz w:val="24"/>
          <w:szCs w:val="24"/>
        </w:rPr>
        <w:t xml:space="preserve"> </w:t>
      </w:r>
      <w:proofErr w:type="spellStart"/>
      <w:r w:rsidRPr="00E717E0" w:rsidR="00E717E0">
        <w:rPr>
          <w:rFonts w:ascii="Times New Roman" w:hAnsi="Times New Roman" w:cs="Times New Roman"/>
          <w:i/>
          <w:sz w:val="24"/>
          <w:szCs w:val="24"/>
        </w:rPr>
        <w:t>union</w:t>
      </w:r>
      <w:proofErr w:type="spellEnd"/>
      <w:r w:rsidRPr="00E717E0" w:rsidR="00E717E0">
        <w:rPr>
          <w:rFonts w:ascii="Times New Roman" w:hAnsi="Times New Roman" w:cs="Times New Roman"/>
          <w:sz w:val="24"/>
          <w:szCs w:val="24"/>
        </w:rPr>
        <w:t>”) veidošanu uzskatām, ka tas ir līgumu interpretācijas jautājums. Jau šobrīd valstīm ir iespēja pašām izvēlēties, vai iet tālākā integrācijā, vai nē. Saprotam Apvienotās Karalistes vēlmi cīnīties ar ļaunprātīgu sociālo pabalstu sistēmas izmantošanu. Esam gatavi meklēt kopīgus risinājumus, respektējot nediskriminācijas principus. Nav pieļaujama diskriminācija starp ES dalībvalstu pilsoņiem, neatkarīgi no tā, vai tas skartu Vienoto tirgu, vai brīvu personu kustību.</w:t>
      </w:r>
      <w:r w:rsidR="00897B8C">
        <w:rPr>
          <w:rFonts w:ascii="Times New Roman" w:hAnsi="Times New Roman" w:cs="Times New Roman"/>
          <w:sz w:val="24"/>
          <w:szCs w:val="24"/>
        </w:rPr>
        <w:t>”</w:t>
      </w:r>
    </w:p>
    <w:p w:rsidRPr="00884E9C" w:rsidR="00804F41" w:rsidP="00884E9C" w:rsidRDefault="00804F41" w14:paraId="4ADAA8CC" w14:textId="400624EA">
      <w:pPr>
        <w:pStyle w:val="NoSpacing"/>
        <w:spacing w:before="120" w:after="120"/>
        <w:jc w:val="both"/>
        <w:rPr>
          <w:rFonts w:ascii="Times New Roman" w:hAnsi="Times New Roman" w:cs="Times New Roman"/>
          <w:sz w:val="24"/>
          <w:szCs w:val="24"/>
        </w:rPr>
      </w:pPr>
      <w:r w:rsidRPr="00884E9C">
        <w:rPr>
          <w:rFonts w:ascii="Times New Roman" w:hAnsi="Times New Roman" w:cs="Times New Roman"/>
          <w:sz w:val="24"/>
          <w:szCs w:val="24"/>
        </w:rPr>
        <w:t>Latvija uzskata, ka svarīgi turpināt pieņemto lēmumu īstenošanu migrācijas un bēgļu krīzes risināšanai. Apzinoties, ka Šengenas telpas nākotne ir atkarīga no ES ārējo robežu efektīvas kontroles, atbalstām Nīderlandes prezidentūras ES Padomē centienus ātri virzīties ar priekšlikuma par Eiropas robežu un krasta apsardzes izveidi izskatīšanu. Pozitīvi vērtējam pirmos Turcijas īstenotos pasākumus ES – Turcijas kopējā rīcības plāna īstenošanā. Tomēr no Turcijas ieceļojušo migrantu skaits joprojām saglabājas augsts, tādēļ nepieciešama turpmāka rīcība migrācijas plūsmu mazināšanai.</w:t>
      </w:r>
    </w:p>
    <w:p w:rsidRPr="00E717E0" w:rsidR="00804F41" w:rsidP="00804F41" w:rsidRDefault="00804F41" w14:paraId="418A729A" w14:textId="77777777">
      <w:pPr>
        <w:spacing w:before="120" w:after="120"/>
        <w:jc w:val="both"/>
        <w:rPr>
          <w:szCs w:val="24"/>
        </w:rPr>
      </w:pPr>
      <w:r w:rsidRPr="00E717E0">
        <w:rPr>
          <w:bCs/>
          <w:szCs w:val="24"/>
          <w:lang w:eastAsia="lv-LV"/>
        </w:rPr>
        <w:t xml:space="preserve">Latvija atbalsta </w:t>
      </w:r>
      <w:r w:rsidRPr="001E6569">
        <w:rPr>
          <w:bCs/>
          <w:szCs w:val="24"/>
          <w:lang w:eastAsia="lv-LV"/>
        </w:rPr>
        <w:t>eirozonas ekonomikas politikas rekomendācijas</w:t>
      </w:r>
      <w:r w:rsidRPr="00E717E0">
        <w:rPr>
          <w:bCs/>
          <w:szCs w:val="24"/>
          <w:lang w:eastAsia="lv-LV"/>
        </w:rPr>
        <w:t xml:space="preserve"> apstiprināšanu, jo tās īstenošana veicinās</w:t>
      </w:r>
      <w:r w:rsidRPr="00E717E0">
        <w:rPr>
          <w:szCs w:val="24"/>
        </w:rPr>
        <w:t xml:space="preserve"> </w:t>
      </w:r>
      <w:r w:rsidRPr="00E717E0">
        <w:rPr>
          <w:bCs/>
          <w:szCs w:val="24"/>
          <w:lang w:eastAsia="lv-LV"/>
        </w:rPr>
        <w:t>ekonomisko izaugsmi, darba vietu radīšanu un kopumā uzlabos noturību pret ārējiem ekonomiskiem satricinājumiem</w:t>
      </w:r>
      <w:r w:rsidRPr="00E717E0">
        <w:rPr>
          <w:szCs w:val="24"/>
        </w:rPr>
        <w:t xml:space="preserve">.   </w:t>
      </w:r>
    </w:p>
    <w:p w:rsidRPr="00E717E0" w:rsidR="00804F41" w:rsidP="00804F41" w:rsidRDefault="00804F41" w14:paraId="775B4546" w14:textId="77777777">
      <w:pPr>
        <w:spacing w:before="120" w:after="120"/>
        <w:jc w:val="both"/>
        <w:rPr>
          <w:szCs w:val="24"/>
        </w:rPr>
      </w:pPr>
      <w:r w:rsidRPr="00E717E0">
        <w:rPr>
          <w:szCs w:val="24"/>
        </w:rPr>
        <w:t>Detalizēta Latvijas pozīcija par februāra Eiropadomē izskatāmajiem jautājumiem tiks sagatavota un iesniegta izskatīšanai 2016. gada 16. februāra Ministru Kabineta sēdē.</w:t>
      </w:r>
    </w:p>
    <w:p w:rsidRPr="00E717E0" w:rsidR="00804F41" w:rsidP="00804F41" w:rsidRDefault="00804F41" w14:paraId="037D8BA4" w14:textId="77777777">
      <w:pPr>
        <w:spacing w:before="120" w:after="120"/>
        <w:jc w:val="both"/>
        <w:rPr>
          <w:szCs w:val="24"/>
        </w:rPr>
      </w:pPr>
    </w:p>
    <w:p w:rsidRPr="00E717E0" w:rsidR="00804F41" w:rsidP="00804F41" w:rsidRDefault="00804F41" w14:paraId="417030CD" w14:textId="485227D5">
      <w:pPr>
        <w:pStyle w:val="PointManual"/>
        <w:numPr>
          <w:ilvl w:val="0"/>
          <w:numId w:val="7"/>
        </w:numPr>
        <w:spacing w:after="120"/>
        <w:rPr>
          <w:b/>
        </w:rPr>
      </w:pPr>
      <w:r w:rsidRPr="00E717E0">
        <w:rPr>
          <w:b/>
        </w:rPr>
        <w:t>Gatavošanās Eiropadomes sanāksmei 2016. gada 17. un 18. martā</w:t>
      </w:r>
    </w:p>
    <w:p w:rsidRPr="00E717E0" w:rsidR="00804F41" w:rsidP="00804F41" w:rsidRDefault="001E6569" w14:paraId="1F977851" w14:textId="37281DD2">
      <w:pPr>
        <w:tabs>
          <w:tab w:val="left" w:pos="720"/>
        </w:tabs>
        <w:spacing w:before="120" w:after="120"/>
        <w:jc w:val="both"/>
        <w:rPr>
          <w:szCs w:val="24"/>
          <w:lang w:eastAsia="lv-LV"/>
        </w:rPr>
      </w:pPr>
      <w:r>
        <w:rPr>
          <w:szCs w:val="24"/>
          <w:lang w:eastAsia="lv-LV"/>
        </w:rPr>
        <w:t>VLP</w:t>
      </w:r>
      <w:r w:rsidRPr="00E717E0" w:rsidR="00804F41">
        <w:rPr>
          <w:szCs w:val="24"/>
          <w:lang w:eastAsia="lv-LV"/>
        </w:rPr>
        <w:t xml:space="preserve"> sanāksmē dalībvalstis tiks iepazīstinātas ar 17.- 18. marta Eiropadomes darba kārtības projektu. Informatīvā ziņojuma iesniegšanas brīdī Eiropadomes anotētā darba kārtība vēl nav pieejama. </w:t>
      </w:r>
    </w:p>
    <w:p w:rsidRPr="00E717E0" w:rsidR="00804F41" w:rsidP="00804F41" w:rsidRDefault="00804F41" w14:paraId="10EF768D" w14:textId="77777777">
      <w:pPr>
        <w:spacing w:before="120" w:after="120"/>
        <w:jc w:val="both"/>
        <w:rPr>
          <w:szCs w:val="24"/>
        </w:rPr>
      </w:pPr>
      <w:r w:rsidRPr="00E717E0">
        <w:rPr>
          <w:szCs w:val="24"/>
          <w:lang w:eastAsia="lv-LV"/>
        </w:rPr>
        <w:t xml:space="preserve">Plānots, ka </w:t>
      </w:r>
      <w:r w:rsidRPr="00E717E0">
        <w:rPr>
          <w:szCs w:val="24"/>
        </w:rPr>
        <w:t xml:space="preserve">marta Eiropadomē </w:t>
      </w:r>
      <w:r w:rsidRPr="00E717E0">
        <w:rPr>
          <w:szCs w:val="24"/>
          <w:lang w:eastAsia="lv-LV"/>
        </w:rPr>
        <w:t>valstu un valdību vadītāji turpinās izskatīt ar migrāciju un bēgļu krīzi saistītos jautājumus.</w:t>
      </w:r>
      <w:r w:rsidRPr="00E717E0">
        <w:rPr>
          <w:szCs w:val="24"/>
        </w:rPr>
        <w:t xml:space="preserve"> </w:t>
      </w:r>
    </w:p>
    <w:p w:rsidRPr="00E717E0" w:rsidR="00804F41" w:rsidP="00804F41" w:rsidRDefault="00804F41" w14:paraId="4DA3AF67" w14:textId="77777777">
      <w:pPr>
        <w:spacing w:before="120" w:after="120"/>
        <w:jc w:val="both"/>
        <w:rPr>
          <w:b/>
          <w:bCs/>
          <w:color w:val="000000"/>
          <w:szCs w:val="24"/>
        </w:rPr>
      </w:pPr>
      <w:r w:rsidRPr="00E717E0">
        <w:rPr>
          <w:szCs w:val="24"/>
        </w:rPr>
        <w:t xml:space="preserve">Eiropadomes darba kārtībā būs arī enerģētikas un klimata jautājumi. 2015. gada decembra Eiropadome </w:t>
      </w:r>
      <w:r w:rsidRPr="00E717E0">
        <w:rPr>
          <w:color w:val="000000"/>
          <w:szCs w:val="24"/>
        </w:rPr>
        <w:t xml:space="preserve">aicināja Komisiju un Padomi līdz 2016. gada martam izvērtēt Parīzes klimata pārmaiņu konferencē (COP 21) panāktos rezultātus, jo īpaši saistībā ar klimata un enerģētikas politikas satvaru līdz 2030. gadam, un sagatavot tālāk veicamos pasākumus. </w:t>
      </w:r>
      <w:r w:rsidRPr="00E717E0">
        <w:rPr>
          <w:szCs w:val="24"/>
        </w:rPr>
        <w:t xml:space="preserve">Sagaidāms, ka  marta Eiropadome turpinās sniegt stratēģiskas </w:t>
      </w:r>
      <w:r w:rsidRPr="00E717E0">
        <w:rPr>
          <w:szCs w:val="24"/>
        </w:rPr>
        <w:lastRenderedPageBreak/>
        <w:t>ievirzes diskusijā par Klimata un enerģētikas satvara 2030. gadam ieviešanu.</w:t>
      </w:r>
      <w:r w:rsidRPr="00E717E0">
        <w:rPr>
          <w:color w:val="1F497D"/>
          <w:szCs w:val="24"/>
        </w:rPr>
        <w:t xml:space="preserve"> </w:t>
      </w:r>
      <w:r w:rsidRPr="00E717E0">
        <w:rPr>
          <w:bCs/>
          <w:color w:val="000000"/>
          <w:szCs w:val="24"/>
        </w:rPr>
        <w:t xml:space="preserve">Tāpat Eiropadome </w:t>
      </w:r>
      <w:r w:rsidRPr="00E717E0">
        <w:rPr>
          <w:bCs/>
          <w:szCs w:val="24"/>
        </w:rPr>
        <w:t>varētu sniegt vadlīnijas turpmākajam darbam pie enerģētikas drošības pakotnes iniciatīvām, kuru publicēšana plānota 10. februārī.</w:t>
      </w:r>
    </w:p>
    <w:p w:rsidRPr="001E6569" w:rsidR="00A76A77" w:rsidP="001E6569" w:rsidRDefault="001E6569" w14:paraId="17955491" w14:textId="71BC7348">
      <w:pPr>
        <w:spacing w:before="120" w:after="120"/>
        <w:jc w:val="both"/>
        <w:rPr>
          <w:szCs w:val="24"/>
          <w:lang w:eastAsia="lv-LV"/>
        </w:rPr>
      </w:pPr>
      <w:r>
        <w:rPr>
          <w:lang w:eastAsia="lv-LV"/>
        </w:rPr>
        <w:t>Kā ik gadu, sagaidāms, ka marta Eiropadomē valstu un valdību vadītāji diskutēs par ekonomisko situāciju un pievērsīsies Eiropas Semestra jautājumiem</w:t>
      </w:r>
      <w:r>
        <w:t>, noslēdzot Eiropas Semestra pirmo posmu.</w:t>
      </w:r>
      <w:r>
        <w:rPr>
          <w:lang w:eastAsia="lv-LV"/>
        </w:rPr>
        <w:t xml:space="preserve"> Tiks izvērtēts, kā kopumā tiek īstenoti 2015. gadā konkrētām valstīm adresētie ieteikumi, un diskutēts </w:t>
      </w:r>
      <w:r>
        <w:t>par 2016. gada Ikgadējo izaugsmes ziņojumu un tajā noteiktajām prioritātēm – investīciju piesaiste; strukturālo reformu ātrāka īstenošana valstu ekonomiku modernizēšanai; un atbildīga fiskālā politika. Eiropadomē tiks pieņemtas vadlīnijas, kas dalībvalstīm jāņem vērā šī gada Nacionālo reformu programmu un Stabilitātes un Konverģences programmu izstrādē</w:t>
      </w:r>
      <w:r w:rsidRPr="00E717E0" w:rsidR="00804F41">
        <w:rPr>
          <w:szCs w:val="24"/>
        </w:rPr>
        <w:t>.</w:t>
      </w:r>
    </w:p>
    <w:p w:rsidRPr="00A76A77" w:rsidR="00A76A77" w:rsidP="00804F41" w:rsidRDefault="00A76A77" w14:paraId="17955492" w14:textId="77777777">
      <w:pPr>
        <w:pStyle w:val="PointManual"/>
        <w:spacing w:after="120"/>
        <w:ind w:left="426" w:hanging="426"/>
        <w:rPr>
          <w:b/>
        </w:rPr>
      </w:pPr>
      <w:r w:rsidRPr="00A76A77">
        <w:rPr>
          <w:b/>
        </w:rPr>
        <w:t>4.</w:t>
      </w:r>
      <w:r w:rsidRPr="00A76A77">
        <w:rPr>
          <w:b/>
        </w:rPr>
        <w:tab/>
        <w:t>Iestāžu nolīguma par labāku</w:t>
      </w:r>
      <w:r>
        <w:rPr>
          <w:b/>
        </w:rPr>
        <w:t xml:space="preserve"> likumdošanas procesu ieviešana</w:t>
      </w:r>
    </w:p>
    <w:p w:rsidR="00640523" w:rsidP="00640523" w:rsidRDefault="007F409F" w14:paraId="17955494" w14:textId="75AB7612">
      <w:pPr>
        <w:spacing w:before="120" w:after="120"/>
        <w:ind w:right="-58"/>
        <w:jc w:val="both"/>
        <w:rPr>
          <w:lang w:eastAsia="lv-LV"/>
        </w:rPr>
      </w:pPr>
      <w:r>
        <w:rPr>
          <w:lang w:eastAsia="lv-LV"/>
        </w:rPr>
        <w:t xml:space="preserve">Starpiestāžu sarunas par </w:t>
      </w:r>
      <w:r w:rsidR="00640523">
        <w:rPr>
          <w:lang w:eastAsia="lv-LV"/>
        </w:rPr>
        <w:t>EK priekšlikumu “Iestāžu nolīgumam par labāku likumdošanas procesu” (turpmāk – Iestāžu nolīgums)</w:t>
      </w:r>
      <w:r>
        <w:rPr>
          <w:lang w:eastAsia="lv-LV"/>
        </w:rPr>
        <w:t xml:space="preserve"> </w:t>
      </w:r>
      <w:r w:rsidR="00640523">
        <w:rPr>
          <w:lang w:eastAsia="lv-LV"/>
        </w:rPr>
        <w:t xml:space="preserve">norisinājās Latvijas un Luksemburgas prezidentūru laikā. Tās veiksmīgi tika noslēgtas 2015. gada 8. decembrī, un politiskā vienošanās tika panākta 15. decembra </w:t>
      </w:r>
      <w:r w:rsidR="001E6569">
        <w:rPr>
          <w:lang w:eastAsia="lv-LV"/>
        </w:rPr>
        <w:t>VLP</w:t>
      </w:r>
      <w:r w:rsidR="00640523">
        <w:rPr>
          <w:lang w:eastAsia="lv-LV"/>
        </w:rPr>
        <w:t>. Sagaidāms, ka Iestāžu nolīgums stāsies spēkā pēc tā iekšējās apstiprināšanas iestādēs. Tiek prognozēts, ka tas varētu notikt ne ātrāk par š.g. martu.</w:t>
      </w:r>
    </w:p>
    <w:p w:rsidR="00640523" w:rsidP="00640523" w:rsidRDefault="00640523" w14:paraId="17955495" w14:textId="77777777">
      <w:pPr>
        <w:spacing w:before="120" w:after="120"/>
        <w:ind w:right="-58"/>
        <w:jc w:val="both"/>
        <w:rPr>
          <w:lang w:eastAsia="lv-LV"/>
        </w:rPr>
      </w:pPr>
      <w:r>
        <w:rPr>
          <w:lang w:eastAsia="lv-LV"/>
        </w:rPr>
        <w:t xml:space="preserve">Nīderlandes prezidentūra savās prioritātēs ir uzsvērusi, ka šī pusgada laikā pievērsīs uzmanību Iestāžu nolīguma praktiskai ieviešanai. Š.g. 28.-29. janvāra neformālās ES ģenerāldirektoru tikšanās laikā uzmanība tika pievērsta divu Iestāžu nolīguma aspektu ieviešanai – ikgadējā programmēšana un ietekmes novērtējumi. Praktiskai šo un citu Iestāžu nolīguma aspektu ieviešanai ir nepieciešama Padomes iekšēja sagatavošanās un rīcība, tādēļ sagaidāms, ka diskusijas tiks turpinātas. </w:t>
      </w:r>
    </w:p>
    <w:p w:rsidR="00640523" w:rsidP="00640523" w:rsidRDefault="00640523" w14:paraId="17955496" w14:textId="77777777">
      <w:pPr>
        <w:spacing w:before="120" w:after="120"/>
        <w:ind w:right="-58"/>
        <w:jc w:val="both"/>
        <w:rPr>
          <w:lang w:eastAsia="lv-LV"/>
        </w:rPr>
      </w:pPr>
      <w:r>
        <w:rPr>
          <w:lang w:eastAsia="lv-LV"/>
        </w:rPr>
        <w:t>Latvijas nostāja Iestāžu nolīguma jautājumā ir iekļauta 2015. gada 8. decembra Ministru kabineta apstiprinātajā pozīcijā Nr. 2 “Par priekšlikumu Iestāžu nolīgumam par labāku likumdošanas procesu”.</w:t>
      </w:r>
    </w:p>
    <w:p w:rsidRPr="00C037F5" w:rsidR="00640523" w:rsidP="00640523" w:rsidRDefault="00640523" w14:paraId="17955497" w14:textId="77777777">
      <w:pPr>
        <w:spacing w:after="120"/>
        <w:ind w:right="-58"/>
        <w:jc w:val="both"/>
      </w:pPr>
      <w:r>
        <w:rPr>
          <w:i/>
          <w:iCs/>
          <w:u w:val="single"/>
        </w:rPr>
        <w:t>Latvijas nostāja:</w:t>
      </w:r>
      <w:r>
        <w:t xml:space="preserve"> Latvija atbalsta Nīderlandes prezidentūras ieceres turpmāko sešu mēnešu laikā pievērst uzmanību Iestāžu nolīguma praktiskai ieviešanai. Uzskatām, ka praktiska ieviešana ir tikpat nozīmīga kā noritējušās sarunas par to, īpaši ņemot vērā, ka tas radīs precedentus turpmākai starpiestāžu sadarbībai. Latvija uzskata, ka VLP būtu jāseko līdzi Iestāžu nolīguma ieviešanai praksē.</w:t>
      </w:r>
    </w:p>
    <w:p w:rsidR="00A76A77" w:rsidP="00A76A77" w:rsidRDefault="00A76A77" w14:paraId="17955498" w14:textId="77777777">
      <w:pPr>
        <w:pStyle w:val="PointManual"/>
        <w:spacing w:after="120"/>
      </w:pPr>
    </w:p>
    <w:p w:rsidRPr="00A34C76" w:rsidR="00A34C76" w:rsidP="00A34C76" w:rsidRDefault="00A34C76" w14:paraId="7ADCEADC" w14:textId="3BCB0DA9">
      <w:pPr>
        <w:spacing w:after="120"/>
        <w:jc w:val="center"/>
        <w:rPr>
          <w:rFonts w:eastAsia="Times New Roman"/>
          <w:b/>
          <w:szCs w:val="24"/>
        </w:rPr>
      </w:pPr>
      <w:r w:rsidRPr="00A34C76">
        <w:rPr>
          <w:rFonts w:eastAsia="Times New Roman"/>
          <w:b/>
          <w:szCs w:val="24"/>
        </w:rPr>
        <w:t>2. Latvijas delegācija ES Vispārējo lietu padomes 2016. gada 1</w:t>
      </w:r>
      <w:r w:rsidR="009923D5">
        <w:rPr>
          <w:rFonts w:eastAsia="Times New Roman"/>
          <w:b/>
          <w:szCs w:val="24"/>
        </w:rPr>
        <w:t>6</w:t>
      </w:r>
      <w:r w:rsidRPr="00A34C76">
        <w:rPr>
          <w:rFonts w:eastAsia="Times New Roman"/>
          <w:b/>
          <w:szCs w:val="24"/>
        </w:rPr>
        <w:t xml:space="preserve">. </w:t>
      </w:r>
      <w:r w:rsidR="009923D5">
        <w:rPr>
          <w:rFonts w:eastAsia="Times New Roman"/>
          <w:b/>
          <w:szCs w:val="24"/>
        </w:rPr>
        <w:t>februāra</w:t>
      </w:r>
      <w:r w:rsidRPr="00A34C76">
        <w:rPr>
          <w:rFonts w:eastAsia="Times New Roman"/>
          <w:b/>
          <w:szCs w:val="24"/>
        </w:rPr>
        <w:t xml:space="preserve"> sanāksmei</w:t>
      </w:r>
    </w:p>
    <w:p w:rsidRPr="00A34C76" w:rsidR="00A34C76" w:rsidP="00A34C76" w:rsidRDefault="00A34C76" w14:paraId="082AFC00" w14:textId="77777777">
      <w:pPr>
        <w:tabs>
          <w:tab w:val="left" w:pos="2880"/>
        </w:tabs>
        <w:spacing w:after="120"/>
        <w:ind w:left="2880" w:hanging="2880"/>
        <w:jc w:val="both"/>
        <w:rPr>
          <w:rFonts w:eastAsia="Times New Roman"/>
          <w:bCs/>
          <w:szCs w:val="24"/>
        </w:rPr>
      </w:pPr>
    </w:p>
    <w:p w:rsidRPr="00A34C76" w:rsidR="00A34C76" w:rsidP="00A34C76" w:rsidRDefault="00A34C76" w14:paraId="74124C10" w14:textId="77777777">
      <w:pPr>
        <w:spacing w:after="120"/>
        <w:jc w:val="both"/>
        <w:rPr>
          <w:rFonts w:eastAsia="Times New Roman"/>
          <w:bCs/>
          <w:szCs w:val="24"/>
        </w:rPr>
      </w:pPr>
      <w:r w:rsidRPr="00A34C76">
        <w:rPr>
          <w:rFonts w:eastAsia="Times New Roman"/>
          <w:bCs/>
          <w:szCs w:val="24"/>
        </w:rPr>
        <w:t>Delegācijas vadītājs:</w:t>
      </w:r>
      <w:r w:rsidRPr="00A34C76">
        <w:rPr>
          <w:rFonts w:eastAsia="Times New Roman"/>
          <w:bCs/>
          <w:szCs w:val="24"/>
        </w:rPr>
        <w:tab/>
      </w:r>
      <w:r w:rsidRPr="00A34C76">
        <w:rPr>
          <w:rFonts w:eastAsia="Times New Roman"/>
          <w:bCs/>
          <w:szCs w:val="24"/>
        </w:rPr>
        <w:tab/>
      </w:r>
      <w:r w:rsidRPr="00A34C76">
        <w:rPr>
          <w:rFonts w:eastAsia="Times New Roman"/>
        </w:rPr>
        <w:t xml:space="preserve">Edgars </w:t>
      </w:r>
      <w:proofErr w:type="spellStart"/>
      <w:r w:rsidRPr="00A34C76">
        <w:rPr>
          <w:rFonts w:eastAsia="Times New Roman"/>
        </w:rPr>
        <w:t>Rinkēvičs</w:t>
      </w:r>
      <w:proofErr w:type="spellEnd"/>
      <w:r w:rsidRPr="00A34C76">
        <w:rPr>
          <w:rFonts w:eastAsia="Times New Roman"/>
        </w:rPr>
        <w:t>, ārlietu ministrs.</w:t>
      </w:r>
    </w:p>
    <w:p w:rsidRPr="00A34C76" w:rsidR="00A34C76" w:rsidP="00A34C76" w:rsidRDefault="00A34C76" w14:paraId="7CFCE743" w14:textId="77777777">
      <w:pPr>
        <w:tabs>
          <w:tab w:val="left" w:pos="2880"/>
        </w:tabs>
        <w:spacing w:after="120"/>
        <w:ind w:left="2880" w:hanging="2880"/>
        <w:jc w:val="both"/>
        <w:rPr>
          <w:rFonts w:eastAsia="Times New Roman"/>
          <w:bCs/>
        </w:rPr>
      </w:pPr>
      <w:r w:rsidRPr="00A34C76">
        <w:rPr>
          <w:rFonts w:eastAsia="Times New Roman"/>
          <w:bCs/>
          <w:szCs w:val="24"/>
        </w:rPr>
        <w:t>Delegācijas dalībnieki:</w:t>
      </w:r>
      <w:r w:rsidRPr="00A34C76">
        <w:rPr>
          <w:rFonts w:eastAsia="Times New Roman"/>
          <w:bCs/>
          <w:szCs w:val="24"/>
        </w:rPr>
        <w:tab/>
      </w:r>
      <w:r w:rsidRPr="00A34C76">
        <w:rPr>
          <w:rFonts w:eastAsia="Times New Roman"/>
          <w:bCs/>
        </w:rPr>
        <w:t xml:space="preserve">Sanita Pavļuta-Deslandes, </w:t>
      </w:r>
      <w:r w:rsidRPr="00A34C76">
        <w:rPr>
          <w:rFonts w:eastAsia="Times New Roman"/>
        </w:rPr>
        <w:t>vēstniece, pastāvīgā pārstāve ES</w:t>
      </w:r>
      <w:r w:rsidRPr="00A34C76">
        <w:rPr>
          <w:rFonts w:eastAsia="Times New Roman"/>
          <w:bCs/>
        </w:rPr>
        <w:t>;</w:t>
      </w:r>
    </w:p>
    <w:p w:rsidR="00A34C76" w:rsidP="00A34C76" w:rsidRDefault="00A34C76" w14:paraId="0D40F34C" w14:textId="77777777">
      <w:pPr>
        <w:tabs>
          <w:tab w:val="left" w:pos="2880"/>
        </w:tabs>
        <w:spacing w:after="120"/>
        <w:ind w:left="2880" w:hanging="2880"/>
        <w:jc w:val="both"/>
        <w:rPr>
          <w:rFonts w:eastAsia="Times New Roman"/>
          <w:bCs/>
          <w:szCs w:val="24"/>
        </w:rPr>
      </w:pPr>
      <w:r w:rsidRPr="00A34C76">
        <w:rPr>
          <w:rFonts w:eastAsia="Times New Roman"/>
          <w:bCs/>
          <w:szCs w:val="24"/>
        </w:rPr>
        <w:tab/>
        <w:t>Inga Skujiņa, valsts sekretāra vietniece Eiropas lietās;</w:t>
      </w:r>
    </w:p>
    <w:p w:rsidRPr="00A34C76" w:rsidR="00A34C76" w:rsidP="00A34C76" w:rsidRDefault="00A34C76" w14:paraId="452725A0" w14:textId="3CD49F30">
      <w:pPr>
        <w:tabs>
          <w:tab w:val="left" w:pos="2880"/>
        </w:tabs>
        <w:spacing w:after="120"/>
        <w:ind w:left="2880" w:hanging="2880"/>
        <w:jc w:val="both"/>
        <w:rPr>
          <w:rFonts w:eastAsia="Times New Roman"/>
          <w:bCs/>
          <w:szCs w:val="24"/>
        </w:rPr>
      </w:pPr>
      <w:r>
        <w:rPr>
          <w:rFonts w:eastAsia="Times New Roman"/>
          <w:bCs/>
          <w:szCs w:val="24"/>
        </w:rPr>
        <w:tab/>
        <w:t xml:space="preserve">Kristaps </w:t>
      </w:r>
      <w:proofErr w:type="spellStart"/>
      <w:r>
        <w:rPr>
          <w:rFonts w:eastAsia="Times New Roman"/>
          <w:bCs/>
          <w:szCs w:val="24"/>
        </w:rPr>
        <w:t>Brusbārdis</w:t>
      </w:r>
      <w:proofErr w:type="spellEnd"/>
      <w:r w:rsidRPr="00A34C76">
        <w:rPr>
          <w:rFonts w:eastAsia="Times New Roman"/>
          <w:bCs/>
          <w:szCs w:val="24"/>
        </w:rPr>
        <w:t xml:space="preserve">, Vispārējo un institucionālo lietu nodaļas </w:t>
      </w:r>
      <w:r>
        <w:rPr>
          <w:rFonts w:eastAsia="Times New Roman"/>
          <w:bCs/>
          <w:szCs w:val="24"/>
        </w:rPr>
        <w:t>vadītājs;</w:t>
      </w:r>
    </w:p>
    <w:p w:rsidRPr="00A34C76" w:rsidR="00A34C76" w:rsidP="00A34C76" w:rsidRDefault="00A34C76" w14:paraId="0FC26B20" w14:textId="77777777">
      <w:pPr>
        <w:tabs>
          <w:tab w:val="left" w:pos="2880"/>
        </w:tabs>
        <w:spacing w:after="120"/>
        <w:ind w:left="2880" w:hanging="2880"/>
        <w:jc w:val="both"/>
        <w:rPr>
          <w:rFonts w:eastAsia="Times New Roman"/>
          <w:bCs/>
          <w:szCs w:val="24"/>
          <w:lang w:val="en-GB"/>
        </w:rPr>
      </w:pPr>
      <w:r w:rsidRPr="00A34C76">
        <w:rPr>
          <w:rFonts w:eastAsia="Times New Roman"/>
          <w:bCs/>
          <w:szCs w:val="24"/>
        </w:rPr>
        <w:tab/>
      </w:r>
      <w:r w:rsidRPr="00A34C76">
        <w:rPr>
          <w:rFonts w:eastAsia="Times New Roman"/>
          <w:bCs/>
          <w:szCs w:val="24"/>
          <w:lang w:val="en-GB"/>
        </w:rPr>
        <w:t>Inga Ozola</w:t>
      </w:r>
      <w:r w:rsidRPr="00A34C76">
        <w:rPr>
          <w:rFonts w:eastAsia="Times New Roman"/>
          <w:bCs/>
          <w:szCs w:val="24"/>
        </w:rPr>
        <w:t>, ārlietu ministra biroja vadītāja vietniece</w:t>
      </w:r>
      <w:r w:rsidRPr="00A34C76">
        <w:rPr>
          <w:rFonts w:eastAsia="Times New Roman"/>
          <w:bCs/>
          <w:szCs w:val="24"/>
          <w:lang w:val="en-GB"/>
        </w:rPr>
        <w:t>;</w:t>
      </w:r>
    </w:p>
    <w:p w:rsidRPr="00A34C76" w:rsidR="00A34C76" w:rsidP="00A34C76" w:rsidRDefault="00A34C76" w14:paraId="30946D2A" w14:textId="77777777">
      <w:pPr>
        <w:tabs>
          <w:tab w:val="left" w:pos="2880"/>
        </w:tabs>
        <w:spacing w:after="120"/>
        <w:ind w:left="2880" w:hanging="2880"/>
        <w:jc w:val="both"/>
        <w:rPr>
          <w:rFonts w:eastAsia="Times New Roman"/>
          <w:bCs/>
          <w:szCs w:val="24"/>
        </w:rPr>
      </w:pPr>
      <w:r w:rsidRPr="00A34C76">
        <w:rPr>
          <w:rFonts w:eastAsia="Times New Roman"/>
          <w:bCs/>
          <w:szCs w:val="24"/>
        </w:rPr>
        <w:lastRenderedPageBreak/>
        <w:tab/>
        <w:t>Mārtiņš Drēģeris, ministra padomnieks;</w:t>
      </w:r>
    </w:p>
    <w:p w:rsidRPr="00A34C76" w:rsidR="00A34C76" w:rsidP="00A34C76" w:rsidRDefault="00A34C76" w14:paraId="492CA31F" w14:textId="45784C71">
      <w:pPr>
        <w:tabs>
          <w:tab w:val="left" w:pos="2880"/>
        </w:tabs>
        <w:spacing w:after="120"/>
        <w:ind w:left="2880" w:hanging="2880"/>
        <w:jc w:val="both"/>
        <w:rPr>
          <w:rFonts w:eastAsia="Times New Roman"/>
        </w:rPr>
      </w:pPr>
      <w:r w:rsidRPr="00A34C76">
        <w:rPr>
          <w:rFonts w:eastAsia="Times New Roman"/>
          <w:bCs/>
          <w:szCs w:val="24"/>
        </w:rPr>
        <w:tab/>
      </w:r>
      <w:r w:rsidRPr="00A34C76">
        <w:rPr>
          <w:rFonts w:eastAsia="Times New Roman"/>
          <w:bCs/>
        </w:rPr>
        <w:t>Kristīne Stepa,</w:t>
      </w:r>
      <w:r w:rsidRPr="00A34C76">
        <w:rPr>
          <w:rFonts w:ascii="Verdana" w:hAnsi="Verdana" w:eastAsia="Times New Roman"/>
          <w:color w:val="265487"/>
          <w:sz w:val="16"/>
          <w:szCs w:val="16"/>
        </w:rPr>
        <w:t xml:space="preserve"> </w:t>
      </w:r>
      <w:r w:rsidRPr="00A34C76">
        <w:rPr>
          <w:rFonts w:eastAsia="Times New Roman"/>
        </w:rPr>
        <w:t>pirmā sekretāre, Antici</w:t>
      </w:r>
      <w:r>
        <w:rPr>
          <w:rFonts w:eastAsia="Times New Roman"/>
        </w:rPr>
        <w:t>.</w:t>
      </w:r>
    </w:p>
    <w:p w:rsidRPr="00A34C76" w:rsidR="00A34C76" w:rsidP="00A34C76" w:rsidRDefault="00A34C76" w14:paraId="507AC54F" w14:textId="180CFBDE">
      <w:pPr>
        <w:tabs>
          <w:tab w:val="left" w:pos="2880"/>
        </w:tabs>
        <w:spacing w:after="120"/>
        <w:ind w:left="2880" w:hanging="2880"/>
        <w:jc w:val="both"/>
        <w:rPr>
          <w:rFonts w:eastAsia="Times New Roman"/>
          <w:bCs/>
          <w:szCs w:val="24"/>
        </w:rPr>
      </w:pPr>
      <w:r w:rsidRPr="00A34C76">
        <w:rPr>
          <w:rFonts w:eastAsia="Times New Roman"/>
          <w:bCs/>
          <w:szCs w:val="24"/>
        </w:rPr>
        <w:tab/>
      </w:r>
    </w:p>
    <w:p w:rsidRPr="00A34C76" w:rsidR="00A34C76" w:rsidP="00A34C76" w:rsidRDefault="00A34C76" w14:paraId="10F05ADE" w14:textId="77777777">
      <w:pPr>
        <w:spacing w:after="120"/>
        <w:rPr>
          <w:rFonts w:eastAsia="Times New Roman"/>
          <w:bCs/>
          <w:szCs w:val="24"/>
        </w:rPr>
      </w:pPr>
    </w:p>
    <w:p w:rsidRPr="00A34C76" w:rsidR="00A34C76" w:rsidP="00A34C76" w:rsidRDefault="00A34C76" w14:paraId="6FDAB117" w14:textId="77777777">
      <w:pPr>
        <w:spacing w:after="120"/>
        <w:rPr>
          <w:rFonts w:eastAsia="Times New Roman"/>
          <w:bCs/>
          <w:szCs w:val="24"/>
        </w:rPr>
      </w:pPr>
    </w:p>
    <w:p w:rsidRPr="00A34C76" w:rsidR="00A34C76" w:rsidP="00A34C76" w:rsidRDefault="00A34C76" w14:paraId="33C8B345" w14:textId="77777777">
      <w:pPr>
        <w:spacing w:after="120"/>
        <w:rPr>
          <w:rFonts w:eastAsia="Times New Roman"/>
          <w:bCs/>
          <w:szCs w:val="24"/>
        </w:rPr>
      </w:pPr>
    </w:p>
    <w:p w:rsidRPr="00A34C76" w:rsidR="00A34C76" w:rsidP="00A34C76" w:rsidRDefault="00A34C76" w14:paraId="359237E8" w14:textId="77777777">
      <w:pPr>
        <w:spacing w:after="120"/>
        <w:rPr>
          <w:rFonts w:eastAsia="Times New Roman"/>
          <w:bCs/>
          <w:szCs w:val="24"/>
        </w:rPr>
      </w:pPr>
      <w:r w:rsidRPr="00A34C76">
        <w:rPr>
          <w:rFonts w:eastAsia="Times New Roman"/>
          <w:bCs/>
          <w:szCs w:val="24"/>
        </w:rPr>
        <w:t xml:space="preserve">Iesniedzējs: </w:t>
      </w:r>
      <w:r w:rsidRPr="00A34C76">
        <w:rPr>
          <w:rFonts w:eastAsia="Times New Roman"/>
          <w:bCs/>
          <w:szCs w:val="24"/>
        </w:rPr>
        <w:tab/>
        <w:t>ārlietu ministrs</w:t>
      </w:r>
      <w:r w:rsidRPr="00A34C76">
        <w:rPr>
          <w:rFonts w:eastAsia="Times New Roman"/>
          <w:bCs/>
          <w:szCs w:val="24"/>
        </w:rPr>
        <w:tab/>
      </w:r>
      <w:r w:rsidRPr="00A34C76">
        <w:rPr>
          <w:rFonts w:eastAsia="Times New Roman"/>
          <w:bCs/>
          <w:szCs w:val="24"/>
        </w:rPr>
        <w:tab/>
      </w:r>
      <w:r w:rsidRPr="00A34C76">
        <w:rPr>
          <w:rFonts w:eastAsia="Times New Roman"/>
          <w:bCs/>
          <w:szCs w:val="24"/>
        </w:rPr>
        <w:tab/>
      </w:r>
      <w:proofErr w:type="gramStart"/>
      <w:r w:rsidRPr="00A34C76">
        <w:rPr>
          <w:rFonts w:eastAsia="Times New Roman"/>
          <w:bCs/>
          <w:szCs w:val="24"/>
        </w:rPr>
        <w:t xml:space="preserve">   </w:t>
      </w:r>
      <w:proofErr w:type="gramEnd"/>
      <w:r w:rsidRPr="00A34C76">
        <w:rPr>
          <w:rFonts w:eastAsia="Times New Roman"/>
          <w:bCs/>
          <w:szCs w:val="24"/>
        </w:rPr>
        <w:tab/>
      </w:r>
      <w:r w:rsidRPr="00A34C76">
        <w:rPr>
          <w:rFonts w:eastAsia="Times New Roman"/>
          <w:bCs/>
          <w:szCs w:val="24"/>
        </w:rPr>
        <w:tab/>
        <w:t xml:space="preserve">Edgars </w:t>
      </w:r>
      <w:proofErr w:type="spellStart"/>
      <w:r w:rsidRPr="00A34C76">
        <w:rPr>
          <w:rFonts w:eastAsia="Times New Roman"/>
          <w:bCs/>
          <w:szCs w:val="24"/>
        </w:rPr>
        <w:t>Rinkēvičs</w:t>
      </w:r>
      <w:proofErr w:type="spellEnd"/>
    </w:p>
    <w:p w:rsidRPr="00A34C76" w:rsidR="00A34C76" w:rsidP="00A34C76" w:rsidRDefault="00A34C76" w14:paraId="457790F4" w14:textId="77777777">
      <w:pPr>
        <w:spacing w:after="120"/>
        <w:rPr>
          <w:rFonts w:eastAsia="Times New Roman"/>
          <w:bCs/>
          <w:sz w:val="2"/>
          <w:szCs w:val="2"/>
        </w:rPr>
      </w:pPr>
    </w:p>
    <w:p w:rsidRPr="00A34C76" w:rsidR="00A34C76" w:rsidP="00A34C76" w:rsidRDefault="00A34C76" w14:paraId="1700BA08" w14:textId="77777777">
      <w:pPr>
        <w:spacing w:after="120"/>
        <w:rPr>
          <w:rFonts w:eastAsia="Times New Roman"/>
          <w:bCs/>
          <w:szCs w:val="24"/>
        </w:rPr>
      </w:pPr>
    </w:p>
    <w:p w:rsidRPr="00A34C76" w:rsidR="00A34C76" w:rsidP="00A34C76" w:rsidRDefault="00A34C76" w14:paraId="11ED9322" w14:textId="77777777">
      <w:pPr>
        <w:spacing w:after="120"/>
        <w:rPr>
          <w:rFonts w:eastAsia="Times New Roman"/>
          <w:bCs/>
          <w:sz w:val="20"/>
        </w:rPr>
      </w:pPr>
      <w:r w:rsidRPr="00A34C76">
        <w:rPr>
          <w:rFonts w:eastAsia="Times New Roman"/>
          <w:bCs/>
          <w:szCs w:val="24"/>
        </w:rPr>
        <w:t>Vīza: valsts sekretārs</w:t>
      </w:r>
      <w:r w:rsidRPr="00A34C76">
        <w:rPr>
          <w:rFonts w:eastAsia="Times New Roman"/>
          <w:bCs/>
          <w:szCs w:val="24"/>
        </w:rPr>
        <w:tab/>
      </w:r>
      <w:r w:rsidRPr="00A34C76">
        <w:rPr>
          <w:rFonts w:eastAsia="Times New Roman"/>
          <w:bCs/>
          <w:szCs w:val="24"/>
        </w:rPr>
        <w:tab/>
      </w:r>
      <w:r w:rsidRPr="00A34C76">
        <w:rPr>
          <w:rFonts w:eastAsia="Times New Roman"/>
          <w:bCs/>
          <w:szCs w:val="24"/>
        </w:rPr>
        <w:tab/>
      </w:r>
      <w:r w:rsidRPr="00A34C76">
        <w:rPr>
          <w:rFonts w:eastAsia="Times New Roman"/>
          <w:bCs/>
          <w:szCs w:val="24"/>
        </w:rPr>
        <w:tab/>
      </w:r>
      <w:r w:rsidRPr="00A34C76">
        <w:rPr>
          <w:rFonts w:eastAsia="Times New Roman"/>
          <w:bCs/>
          <w:szCs w:val="24"/>
        </w:rPr>
        <w:tab/>
      </w:r>
      <w:r w:rsidRPr="00A34C76">
        <w:rPr>
          <w:rFonts w:eastAsia="Times New Roman"/>
          <w:bCs/>
          <w:szCs w:val="24"/>
        </w:rPr>
        <w:tab/>
      </w:r>
      <w:proofErr w:type="gramStart"/>
      <w:r w:rsidRPr="00A34C76">
        <w:rPr>
          <w:rFonts w:eastAsia="Times New Roman"/>
          <w:bCs/>
          <w:szCs w:val="24"/>
        </w:rPr>
        <w:t xml:space="preserve">          </w:t>
      </w:r>
      <w:proofErr w:type="gramEnd"/>
      <w:r w:rsidRPr="00A34C76">
        <w:rPr>
          <w:rFonts w:eastAsia="Times New Roman"/>
          <w:bCs/>
          <w:szCs w:val="24"/>
        </w:rPr>
        <w:t>Andrejs Pildegovičs</w:t>
      </w:r>
    </w:p>
    <w:p w:rsidRPr="00A34C76" w:rsidR="00A34C76" w:rsidP="00A34C76" w:rsidRDefault="00A34C76" w14:paraId="62324B1A" w14:textId="77777777">
      <w:pPr>
        <w:rPr>
          <w:rFonts w:eastAsia="Times New Roman"/>
          <w:bCs/>
          <w:sz w:val="20"/>
        </w:rPr>
      </w:pPr>
    </w:p>
    <w:p w:rsidRPr="00A34C76" w:rsidR="00A34C76" w:rsidP="00A34C76" w:rsidRDefault="00A34C76" w14:paraId="3E7816C9" w14:textId="77777777">
      <w:pPr>
        <w:rPr>
          <w:rFonts w:eastAsia="Times New Roman"/>
          <w:bCs/>
          <w:sz w:val="20"/>
        </w:rPr>
      </w:pPr>
    </w:p>
    <w:p w:rsidRPr="00A34C76" w:rsidR="00A34C76" w:rsidP="00A34C76" w:rsidRDefault="00A34C76" w14:paraId="200EFDE7" w14:textId="77777777">
      <w:pPr>
        <w:rPr>
          <w:rFonts w:eastAsia="Times New Roman"/>
          <w:bCs/>
          <w:sz w:val="20"/>
        </w:rPr>
      </w:pPr>
    </w:p>
    <w:p w:rsidRPr="00A34C76" w:rsidR="00A34C76" w:rsidP="00A34C76" w:rsidRDefault="00A34C76" w14:paraId="7A2F5B6F" w14:textId="77777777">
      <w:pPr>
        <w:rPr>
          <w:rFonts w:eastAsia="Times New Roman"/>
          <w:bCs/>
          <w:sz w:val="20"/>
        </w:rPr>
      </w:pPr>
    </w:p>
    <w:p w:rsidRPr="00A34C76" w:rsidR="00A34C76" w:rsidP="00A34C76" w:rsidRDefault="00A34C76" w14:paraId="05D3AD56" w14:textId="77777777">
      <w:pPr>
        <w:rPr>
          <w:rFonts w:eastAsia="Times New Roman"/>
          <w:bCs/>
          <w:sz w:val="20"/>
        </w:rPr>
      </w:pPr>
    </w:p>
    <w:p w:rsidRPr="00A34C76" w:rsidR="00A34C76" w:rsidP="00A34C76" w:rsidRDefault="00A34C76" w14:paraId="24AD6109" w14:textId="77777777">
      <w:pPr>
        <w:rPr>
          <w:rFonts w:eastAsia="Times New Roman"/>
          <w:bCs/>
          <w:sz w:val="20"/>
        </w:rPr>
      </w:pPr>
    </w:p>
    <w:p w:rsidRPr="00A34C76" w:rsidR="00A34C76" w:rsidP="00A34C76" w:rsidRDefault="00A34C76" w14:paraId="2A7050DD" w14:textId="77777777">
      <w:pPr>
        <w:rPr>
          <w:rFonts w:eastAsia="Times New Roman"/>
          <w:bCs/>
          <w:sz w:val="20"/>
        </w:rPr>
      </w:pPr>
    </w:p>
    <w:p w:rsidRPr="00A34C76" w:rsidR="00A34C76" w:rsidP="00A34C76" w:rsidRDefault="00A34C76" w14:paraId="31DB09C6" w14:textId="77777777">
      <w:pPr>
        <w:rPr>
          <w:rFonts w:eastAsia="Times New Roman"/>
          <w:bCs/>
          <w:sz w:val="20"/>
        </w:rPr>
      </w:pPr>
    </w:p>
    <w:p w:rsidRPr="00A34C76" w:rsidR="00A34C76" w:rsidP="00A34C76" w:rsidRDefault="00A34C76" w14:paraId="3B12C274" w14:textId="536D39E8">
      <w:pPr>
        <w:rPr>
          <w:rFonts w:eastAsia="Times New Roman"/>
          <w:bCs/>
          <w:sz w:val="20"/>
        </w:rPr>
      </w:pPr>
      <w:r w:rsidRPr="00A34C76">
        <w:rPr>
          <w:rFonts w:eastAsia="Times New Roman"/>
          <w:bCs/>
          <w:sz w:val="20"/>
        </w:rPr>
        <w:t>0</w:t>
      </w:r>
      <w:r w:rsidR="00155278">
        <w:rPr>
          <w:rFonts w:eastAsia="Times New Roman"/>
          <w:bCs/>
          <w:sz w:val="20"/>
        </w:rPr>
        <w:t>8</w:t>
      </w:r>
      <w:r w:rsidRPr="00A34C76">
        <w:rPr>
          <w:rFonts w:eastAsia="Times New Roman"/>
          <w:bCs/>
          <w:sz w:val="20"/>
        </w:rPr>
        <w:t>.0</w:t>
      </w:r>
      <w:r>
        <w:rPr>
          <w:rFonts w:eastAsia="Times New Roman"/>
          <w:bCs/>
          <w:sz w:val="20"/>
        </w:rPr>
        <w:t>2</w:t>
      </w:r>
      <w:r w:rsidRPr="00A34C76">
        <w:rPr>
          <w:rFonts w:eastAsia="Times New Roman"/>
          <w:bCs/>
          <w:sz w:val="20"/>
        </w:rPr>
        <w:t xml:space="preserve">.2016. </w:t>
      </w:r>
      <w:r w:rsidR="00155278">
        <w:rPr>
          <w:rFonts w:eastAsia="Times New Roman"/>
          <w:bCs/>
          <w:sz w:val="20"/>
        </w:rPr>
        <w:t>09</w:t>
      </w:r>
      <w:r w:rsidRPr="00A34C76">
        <w:rPr>
          <w:rFonts w:eastAsia="Times New Roman"/>
          <w:bCs/>
          <w:sz w:val="20"/>
        </w:rPr>
        <w:t>:</w:t>
      </w:r>
      <w:r w:rsidR="00155278">
        <w:rPr>
          <w:rFonts w:eastAsia="Times New Roman"/>
          <w:bCs/>
          <w:sz w:val="20"/>
        </w:rPr>
        <w:t>07</w:t>
      </w:r>
    </w:p>
    <w:p w:rsidRPr="00A34C76" w:rsidR="00A34C76" w:rsidP="00A34C76" w:rsidRDefault="00884E9C" w14:paraId="59BAA798" w14:textId="6EA62DD0">
      <w:pPr>
        <w:rPr>
          <w:rFonts w:eastAsia="Times New Roman"/>
          <w:bCs/>
          <w:sz w:val="20"/>
        </w:rPr>
      </w:pPr>
      <w:r>
        <w:rPr>
          <w:rFonts w:eastAsia="Times New Roman"/>
          <w:bCs/>
          <w:sz w:val="20"/>
        </w:rPr>
        <w:t>20</w:t>
      </w:r>
      <w:r w:rsidR="00E2568E">
        <w:rPr>
          <w:rFonts w:eastAsia="Times New Roman"/>
          <w:bCs/>
          <w:sz w:val="20"/>
        </w:rPr>
        <w:t>17</w:t>
      </w:r>
    </w:p>
    <w:p w:rsidRPr="00A34C76" w:rsidR="00A34C76" w:rsidP="00A34C76" w:rsidRDefault="00A34C76" w14:paraId="68BC48AF" w14:textId="77777777">
      <w:pPr>
        <w:rPr>
          <w:rFonts w:eastAsia="Times New Roman"/>
          <w:bCs/>
          <w:sz w:val="20"/>
        </w:rPr>
      </w:pPr>
      <w:r w:rsidRPr="00A34C76">
        <w:rPr>
          <w:rFonts w:eastAsia="Times New Roman"/>
          <w:bCs/>
          <w:sz w:val="20"/>
        </w:rPr>
        <w:t xml:space="preserve">Irita </w:t>
      </w:r>
      <w:proofErr w:type="spellStart"/>
      <w:r w:rsidRPr="00A34C76">
        <w:rPr>
          <w:rFonts w:eastAsia="Times New Roman"/>
          <w:bCs/>
          <w:sz w:val="20"/>
        </w:rPr>
        <w:t>Ķīse</w:t>
      </w:r>
      <w:proofErr w:type="spellEnd"/>
      <w:r w:rsidRPr="00A34C76">
        <w:rPr>
          <w:rFonts w:eastAsia="Times New Roman"/>
          <w:bCs/>
          <w:sz w:val="20"/>
        </w:rPr>
        <w:t>, 67016311</w:t>
      </w:r>
    </w:p>
    <w:p w:rsidRPr="00A34C76" w:rsidR="00A34C76" w:rsidP="00A34C76" w:rsidRDefault="00A34C76" w14:paraId="1A3D52F1" w14:textId="77777777">
      <w:pPr>
        <w:rPr>
          <w:rFonts w:eastAsia="Times New Roman"/>
          <w:b/>
          <w:sz w:val="20"/>
          <w:szCs w:val="24"/>
        </w:rPr>
      </w:pPr>
      <w:r w:rsidRPr="00A34C76">
        <w:rPr>
          <w:rFonts w:eastAsia="Times New Roman"/>
          <w:bCs/>
          <w:color w:val="0000FF"/>
          <w:sz w:val="20"/>
          <w:u w:val="single"/>
        </w:rPr>
        <w:t>irita.kise@mfa.gov.lv</w:t>
      </w:r>
    </w:p>
    <w:p w:rsidRPr="00A34C76" w:rsidR="00A34C76" w:rsidP="00A34C76" w:rsidRDefault="00A34C76" w14:paraId="3DA3BA92" w14:textId="77777777">
      <w:pPr>
        <w:spacing w:after="120"/>
        <w:rPr>
          <w:rFonts w:eastAsia="Times New Roman"/>
          <w:szCs w:val="24"/>
        </w:rPr>
      </w:pPr>
    </w:p>
    <w:p w:rsidRPr="00A61AED" w:rsidR="005C2A36" w:rsidP="00A61AED" w:rsidRDefault="005C2A36" w14:paraId="17955499" w14:textId="77777777">
      <w:bookmarkStart w:name="_GoBack" w:id="0"/>
      <w:bookmarkEnd w:id="0"/>
    </w:p>
    <w:sectPr w:rsidRPr="00A61AED" w:rsidR="005C2A36" w:rsidSect="00D87DA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5549C" w14:textId="77777777" w:rsidR="00D372E5" w:rsidRDefault="00D372E5" w:rsidP="00F62440">
      <w:r>
        <w:separator/>
      </w:r>
    </w:p>
  </w:endnote>
  <w:endnote w:type="continuationSeparator" w:id="0">
    <w:p w14:paraId="1795549D" w14:textId="77777777" w:rsidR="00D372E5" w:rsidRDefault="00D372E5" w:rsidP="00F6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65702" w14:textId="69B6BCD8" w:rsidR="001C40E0" w:rsidRPr="001C40E0" w:rsidRDefault="001C40E0">
    <w:pPr>
      <w:pStyle w:val="Footer"/>
      <w:rPr>
        <w:sz w:val="18"/>
      </w:rPr>
    </w:pPr>
    <w:r w:rsidRPr="00AA7193">
      <w:rPr>
        <w:sz w:val="18"/>
      </w:rPr>
      <w:t>AMzino_</w:t>
    </w:r>
    <w:r>
      <w:rPr>
        <w:sz w:val="18"/>
      </w:rPr>
      <w:t>0</w:t>
    </w:r>
    <w:r w:rsidR="004839F3">
      <w:rPr>
        <w:sz w:val="18"/>
      </w:rPr>
      <w:t>8</w:t>
    </w:r>
    <w:r>
      <w:rPr>
        <w:sz w:val="18"/>
      </w:rPr>
      <w:t>0216_VLP</w:t>
    </w:r>
    <w:r w:rsidRPr="00AA7193">
      <w:rPr>
        <w:sz w:val="18"/>
      </w:rPr>
      <w:t>; Informatīvais ziņojums „Par Eiropas Savienī</w:t>
    </w:r>
    <w:r>
      <w:rPr>
        <w:sz w:val="18"/>
      </w:rPr>
      <w:t>bas Vispārējo lietu padomes 2016. </w:t>
    </w:r>
    <w:r w:rsidRPr="00AA7193">
      <w:rPr>
        <w:sz w:val="18"/>
      </w:rPr>
      <w:t xml:space="preserve">gada </w:t>
    </w:r>
    <w:r>
      <w:rPr>
        <w:sz w:val="18"/>
      </w:rPr>
      <w:t xml:space="preserve">16. februāra </w:t>
    </w:r>
    <w:r w:rsidRPr="00AA7193">
      <w:rPr>
        <w:sz w:val="18"/>
      </w:rPr>
      <w:t>sanā</w:t>
    </w:r>
    <w:r>
      <w:rPr>
        <w:sz w:val="18"/>
      </w:rPr>
      <w:t>ksmē izskatāmajiem jautājumiem”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5549A" w14:textId="77777777" w:rsidR="00D372E5" w:rsidRDefault="00D372E5" w:rsidP="00F62440">
      <w:r>
        <w:separator/>
      </w:r>
    </w:p>
  </w:footnote>
  <w:footnote w:type="continuationSeparator" w:id="0">
    <w:p w14:paraId="1795549B" w14:textId="77777777" w:rsidR="00D372E5" w:rsidRDefault="00D372E5" w:rsidP="00F62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752F"/>
    <w:multiLevelType w:val="hybridMultilevel"/>
    <w:tmpl w:val="09CE9BA8"/>
    <w:lvl w:ilvl="0" w:tplc="0426000F">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nsid w:val="13513A93"/>
    <w:multiLevelType w:val="multilevel"/>
    <w:tmpl w:val="B5E2521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08E18FE"/>
    <w:multiLevelType w:val="multilevel"/>
    <w:tmpl w:val="7FCC350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40B7FE0"/>
    <w:multiLevelType w:val="hybridMultilevel"/>
    <w:tmpl w:val="9AC4F058"/>
    <w:lvl w:ilvl="0" w:tplc="04260001">
      <w:start w:val="1"/>
      <w:numFmt w:val="bullet"/>
      <w:lvlText w:val=""/>
      <w:lvlJc w:val="left"/>
      <w:pPr>
        <w:ind w:left="294" w:hanging="360"/>
      </w:pPr>
      <w:rPr>
        <w:rFonts w:ascii="Symbol" w:hAnsi="Symbol"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4">
    <w:nsid w:val="29387F61"/>
    <w:multiLevelType w:val="hybridMultilevel"/>
    <w:tmpl w:val="1B02788E"/>
    <w:lvl w:ilvl="0" w:tplc="09963B44">
      <w:start w:val="1"/>
      <w:numFmt w:val="decimal"/>
      <w:lvlText w:val="%1."/>
      <w:lvlJc w:val="left"/>
      <w:pPr>
        <w:ind w:left="570" w:hanging="57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2ED260D1"/>
    <w:multiLevelType w:val="multilevel"/>
    <w:tmpl w:val="F3FEFC1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4196C39"/>
    <w:multiLevelType w:val="hybridMultilevel"/>
    <w:tmpl w:val="97367CDC"/>
    <w:lvl w:ilvl="0" w:tplc="0426000F">
      <w:start w:val="1"/>
      <w:numFmt w:val="decimal"/>
      <w:lvlText w:val="%1."/>
      <w:lvlJc w:val="left"/>
      <w:pPr>
        <w:ind w:left="360" w:hanging="360"/>
      </w:pPr>
      <w:rPr>
        <w:rFonts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5918341F"/>
    <w:multiLevelType w:val="multilevel"/>
    <w:tmpl w:val="B7BE71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C491938"/>
    <w:multiLevelType w:val="hybridMultilevel"/>
    <w:tmpl w:val="2416C844"/>
    <w:lvl w:ilvl="0" w:tplc="0426000F">
      <w:start w:val="1"/>
      <w:numFmt w:val="decimal"/>
      <w:lvlText w:val="%1."/>
      <w:lvlJc w:val="left"/>
      <w:pPr>
        <w:ind w:left="735" w:hanging="375"/>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2D37EE6"/>
    <w:multiLevelType w:val="hybridMultilevel"/>
    <w:tmpl w:val="241250D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7D196CA0"/>
    <w:multiLevelType w:val="hybridMultilevel"/>
    <w:tmpl w:val="09CE9BA8"/>
    <w:lvl w:ilvl="0" w:tplc="0426000F">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10"/>
  </w:num>
  <w:num w:numId="6">
    <w:abstractNumId w:val="4"/>
  </w:num>
  <w:num w:numId="7">
    <w:abstractNumId w:val="6"/>
  </w:num>
  <w:num w:numId="8">
    <w:abstractNumId w:val="0"/>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A5"/>
    <w:rsid w:val="000356E3"/>
    <w:rsid w:val="000A1BC1"/>
    <w:rsid w:val="000A7A3A"/>
    <w:rsid w:val="000D7CF4"/>
    <w:rsid w:val="000E5CBD"/>
    <w:rsid w:val="00147054"/>
    <w:rsid w:val="00155278"/>
    <w:rsid w:val="001A08BD"/>
    <w:rsid w:val="001A5C08"/>
    <w:rsid w:val="001A755F"/>
    <w:rsid w:val="001C3DD6"/>
    <w:rsid w:val="001C40E0"/>
    <w:rsid w:val="001D26A5"/>
    <w:rsid w:val="001E6569"/>
    <w:rsid w:val="002521A4"/>
    <w:rsid w:val="002B5C6E"/>
    <w:rsid w:val="002E00F0"/>
    <w:rsid w:val="00301511"/>
    <w:rsid w:val="0036763F"/>
    <w:rsid w:val="003743E8"/>
    <w:rsid w:val="003D0406"/>
    <w:rsid w:val="003E3656"/>
    <w:rsid w:val="0042056B"/>
    <w:rsid w:val="004561C5"/>
    <w:rsid w:val="00461910"/>
    <w:rsid w:val="004839F3"/>
    <w:rsid w:val="00491966"/>
    <w:rsid w:val="004D6987"/>
    <w:rsid w:val="004E56EB"/>
    <w:rsid w:val="005066B6"/>
    <w:rsid w:val="00545E45"/>
    <w:rsid w:val="00561F4A"/>
    <w:rsid w:val="0057341F"/>
    <w:rsid w:val="0059022B"/>
    <w:rsid w:val="005C2A36"/>
    <w:rsid w:val="00625865"/>
    <w:rsid w:val="00640523"/>
    <w:rsid w:val="006A0A00"/>
    <w:rsid w:val="006B625C"/>
    <w:rsid w:val="00731D0D"/>
    <w:rsid w:val="00742632"/>
    <w:rsid w:val="00755521"/>
    <w:rsid w:val="007B135A"/>
    <w:rsid w:val="007F409F"/>
    <w:rsid w:val="00804F41"/>
    <w:rsid w:val="008126EC"/>
    <w:rsid w:val="00845437"/>
    <w:rsid w:val="00846D54"/>
    <w:rsid w:val="008501C9"/>
    <w:rsid w:val="0086059F"/>
    <w:rsid w:val="00884E9C"/>
    <w:rsid w:val="00892314"/>
    <w:rsid w:val="00897B8C"/>
    <w:rsid w:val="008E71EA"/>
    <w:rsid w:val="00925BC1"/>
    <w:rsid w:val="00951D65"/>
    <w:rsid w:val="009923D5"/>
    <w:rsid w:val="009C7AA1"/>
    <w:rsid w:val="009E5364"/>
    <w:rsid w:val="00A34C76"/>
    <w:rsid w:val="00A35566"/>
    <w:rsid w:val="00A521AD"/>
    <w:rsid w:val="00A61AED"/>
    <w:rsid w:val="00A659B2"/>
    <w:rsid w:val="00A76A77"/>
    <w:rsid w:val="00A94D60"/>
    <w:rsid w:val="00AB3CE6"/>
    <w:rsid w:val="00B11FDA"/>
    <w:rsid w:val="00B54120"/>
    <w:rsid w:val="00B54269"/>
    <w:rsid w:val="00B830D9"/>
    <w:rsid w:val="00B92815"/>
    <w:rsid w:val="00BA06B6"/>
    <w:rsid w:val="00BC681F"/>
    <w:rsid w:val="00BD1DC7"/>
    <w:rsid w:val="00C6637B"/>
    <w:rsid w:val="00C77CAB"/>
    <w:rsid w:val="00C94649"/>
    <w:rsid w:val="00CA2C00"/>
    <w:rsid w:val="00D15B1A"/>
    <w:rsid w:val="00D17A57"/>
    <w:rsid w:val="00D372E5"/>
    <w:rsid w:val="00D87DAF"/>
    <w:rsid w:val="00DB2C5D"/>
    <w:rsid w:val="00DF5946"/>
    <w:rsid w:val="00E21FE6"/>
    <w:rsid w:val="00E2568E"/>
    <w:rsid w:val="00E26D10"/>
    <w:rsid w:val="00E56117"/>
    <w:rsid w:val="00E62247"/>
    <w:rsid w:val="00E717E0"/>
    <w:rsid w:val="00E8300B"/>
    <w:rsid w:val="00EF1299"/>
    <w:rsid w:val="00F3245D"/>
    <w:rsid w:val="00F557A7"/>
    <w:rsid w:val="00F624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440"/>
    <w:pPr>
      <w:spacing w:after="0" w:line="240" w:lineRule="auto"/>
    </w:pPr>
    <w:rPr>
      <w:rFonts w:ascii="Times New Roman" w:eastAsia="Calibri" w:hAnsi="Times New Roman" w:cs="Times New Roman"/>
      <w:sz w:val="24"/>
      <w:szCs w:val="20"/>
    </w:rPr>
  </w:style>
  <w:style w:type="paragraph" w:styleId="Heading4">
    <w:name w:val="heading 4"/>
    <w:basedOn w:val="Normal"/>
    <w:next w:val="Normal"/>
    <w:link w:val="Heading4Char"/>
    <w:uiPriority w:val="9"/>
    <w:semiHidden/>
    <w:unhideWhenUsed/>
    <w:qFormat/>
    <w:rsid w:val="00884E9C"/>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rsid w:val="00F62440"/>
    <w:rPr>
      <w:rFonts w:eastAsia="Times New Roman"/>
      <w:sz w:val="20"/>
      <w:lang w:eastAsia="lv-LV"/>
    </w:rPr>
  </w:style>
  <w:style w:type="character" w:customStyle="1" w:styleId="FootnoteTextChar">
    <w:name w:val="Footnote Text Char"/>
    <w:aliases w:val="Footnote Char,Fußnote Char"/>
    <w:basedOn w:val="DefaultParagraphFont"/>
    <w:link w:val="FootnoteText"/>
    <w:rsid w:val="00F62440"/>
    <w:rPr>
      <w:rFonts w:ascii="Times New Roman" w:eastAsia="Times New Roman" w:hAnsi="Times New Roman" w:cs="Times New Roman"/>
      <w:sz w:val="20"/>
      <w:szCs w:val="20"/>
      <w:lang w:eastAsia="lv-LV"/>
    </w:rPr>
  </w:style>
  <w:style w:type="character" w:styleId="FootnoteReference">
    <w:name w:val="footnote reference"/>
    <w:aliases w:val="Footnote symbol,SUPERS,Footnote reference number,note TESI,-E Fußnotenzeichen,number"/>
    <w:rsid w:val="00F62440"/>
    <w:rPr>
      <w:rFonts w:cs="Times New Roman"/>
      <w:vertAlign w:val="superscript"/>
    </w:rPr>
  </w:style>
  <w:style w:type="paragraph" w:styleId="Header">
    <w:name w:val="header"/>
    <w:basedOn w:val="Normal"/>
    <w:link w:val="HeaderChar"/>
    <w:rsid w:val="00F62440"/>
    <w:pPr>
      <w:tabs>
        <w:tab w:val="center" w:pos="4153"/>
        <w:tab w:val="right" w:pos="8306"/>
      </w:tabs>
    </w:pPr>
  </w:style>
  <w:style w:type="character" w:customStyle="1" w:styleId="HeaderChar">
    <w:name w:val="Header Char"/>
    <w:basedOn w:val="DefaultParagraphFont"/>
    <w:link w:val="Header"/>
    <w:rsid w:val="00F62440"/>
    <w:rPr>
      <w:rFonts w:ascii="Times New Roman" w:eastAsia="Calibri" w:hAnsi="Times New Roman" w:cs="Times New Roman"/>
      <w:sz w:val="24"/>
      <w:szCs w:val="20"/>
    </w:rPr>
  </w:style>
  <w:style w:type="paragraph" w:styleId="BodyText3">
    <w:name w:val="Body Text 3"/>
    <w:basedOn w:val="Normal"/>
    <w:link w:val="BodyText3Char"/>
    <w:rsid w:val="00F62440"/>
    <w:pPr>
      <w:spacing w:after="120"/>
    </w:pPr>
    <w:rPr>
      <w:rFonts w:eastAsia="Times New Roman"/>
      <w:sz w:val="16"/>
      <w:szCs w:val="16"/>
    </w:rPr>
  </w:style>
  <w:style w:type="character" w:customStyle="1" w:styleId="BodyText3Char">
    <w:name w:val="Body Text 3 Char"/>
    <w:basedOn w:val="DefaultParagraphFont"/>
    <w:link w:val="BodyText3"/>
    <w:rsid w:val="00F62440"/>
    <w:rPr>
      <w:rFonts w:ascii="Times New Roman" w:eastAsia="Times New Roman" w:hAnsi="Times New Roman" w:cs="Times New Roman"/>
      <w:sz w:val="16"/>
      <w:szCs w:val="16"/>
    </w:rPr>
  </w:style>
  <w:style w:type="paragraph" w:customStyle="1" w:styleId="naisf">
    <w:name w:val="naisf"/>
    <w:basedOn w:val="Normal"/>
    <w:rsid w:val="00F62440"/>
    <w:pPr>
      <w:spacing w:before="75" w:after="75"/>
      <w:ind w:firstLine="375"/>
      <w:jc w:val="both"/>
    </w:pPr>
    <w:rPr>
      <w:rFonts w:eastAsia="Times New Roman"/>
      <w:szCs w:val="24"/>
      <w:lang w:eastAsia="lv-LV"/>
    </w:rPr>
  </w:style>
  <w:style w:type="paragraph" w:customStyle="1" w:styleId="naisc">
    <w:name w:val="naisc"/>
    <w:basedOn w:val="Normal"/>
    <w:rsid w:val="00F62440"/>
    <w:pPr>
      <w:spacing w:before="100" w:beforeAutospacing="1" w:after="100" w:afterAutospacing="1"/>
    </w:pPr>
    <w:rPr>
      <w:rFonts w:eastAsia="Times New Roman"/>
      <w:szCs w:val="24"/>
      <w:lang w:val="en-US"/>
    </w:rPr>
  </w:style>
  <w:style w:type="paragraph" w:customStyle="1" w:styleId="naiskr">
    <w:name w:val="naiskr"/>
    <w:basedOn w:val="Normal"/>
    <w:rsid w:val="00F62440"/>
    <w:pPr>
      <w:spacing w:before="100" w:after="100"/>
    </w:pPr>
    <w:rPr>
      <w:rFonts w:eastAsia="Times New Roman"/>
      <w:szCs w:val="24"/>
      <w:lang w:val="en-GB"/>
    </w:rPr>
  </w:style>
  <w:style w:type="character" w:styleId="Hyperlink">
    <w:name w:val="Hyperlink"/>
    <w:basedOn w:val="DefaultParagraphFont"/>
    <w:uiPriority w:val="99"/>
    <w:unhideWhenUsed/>
    <w:rsid w:val="00BD1DC7"/>
    <w:rPr>
      <w:color w:val="0563C1" w:themeColor="hyperlink"/>
      <w:u w:val="single"/>
    </w:rPr>
  </w:style>
  <w:style w:type="paragraph" w:styleId="BalloonText">
    <w:name w:val="Balloon Text"/>
    <w:basedOn w:val="Normal"/>
    <w:link w:val="BalloonTextChar"/>
    <w:uiPriority w:val="99"/>
    <w:semiHidden/>
    <w:unhideWhenUsed/>
    <w:rsid w:val="00590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22B"/>
    <w:rPr>
      <w:rFonts w:ascii="Segoe UI" w:eastAsia="Calibri" w:hAnsi="Segoe UI" w:cs="Segoe UI"/>
      <w:sz w:val="18"/>
      <w:szCs w:val="18"/>
    </w:rPr>
  </w:style>
  <w:style w:type="character" w:styleId="PlaceholderText">
    <w:name w:val="Placeholder Text"/>
    <w:basedOn w:val="DefaultParagraphFont"/>
    <w:uiPriority w:val="99"/>
    <w:semiHidden/>
    <w:rsid w:val="00951D65"/>
    <w:rPr>
      <w:color w:val="808080"/>
    </w:rPr>
  </w:style>
  <w:style w:type="paragraph" w:customStyle="1" w:styleId="PointManual">
    <w:name w:val="Point Manual"/>
    <w:basedOn w:val="Normal"/>
    <w:link w:val="PointManualChar"/>
    <w:rsid w:val="00A76A77"/>
    <w:pPr>
      <w:spacing w:before="200"/>
      <w:ind w:left="567" w:hanging="567"/>
    </w:pPr>
    <w:rPr>
      <w:rFonts w:eastAsia="Times New Roman"/>
      <w:szCs w:val="24"/>
      <w:lang w:eastAsia="lv-LV" w:bidi="lv-LV"/>
    </w:rPr>
  </w:style>
  <w:style w:type="character" w:customStyle="1" w:styleId="PointManualChar">
    <w:name w:val="Point Manual Char"/>
    <w:link w:val="PointManual"/>
    <w:locked/>
    <w:rsid w:val="00A76A77"/>
    <w:rPr>
      <w:rFonts w:ascii="Times New Roman" w:eastAsia="Times New Roman" w:hAnsi="Times New Roman" w:cs="Times New Roman"/>
      <w:sz w:val="24"/>
      <w:szCs w:val="24"/>
      <w:lang w:eastAsia="lv-LV" w:bidi="lv-LV"/>
    </w:rPr>
  </w:style>
  <w:style w:type="paragraph" w:styleId="ListParagraph">
    <w:name w:val="List Paragraph"/>
    <w:basedOn w:val="Normal"/>
    <w:uiPriority w:val="34"/>
    <w:qFormat/>
    <w:rsid w:val="00A76A77"/>
    <w:pPr>
      <w:ind w:left="720"/>
      <w:contextualSpacing/>
    </w:pPr>
  </w:style>
  <w:style w:type="paragraph" w:styleId="NoSpacing">
    <w:name w:val="No Spacing"/>
    <w:uiPriority w:val="1"/>
    <w:qFormat/>
    <w:rsid w:val="00640523"/>
    <w:pPr>
      <w:spacing w:after="0" w:line="240" w:lineRule="auto"/>
    </w:pPr>
  </w:style>
  <w:style w:type="paragraph" w:styleId="BodyText2">
    <w:name w:val="Body Text 2"/>
    <w:basedOn w:val="Normal"/>
    <w:link w:val="BodyText2Char"/>
    <w:uiPriority w:val="99"/>
    <w:semiHidden/>
    <w:unhideWhenUsed/>
    <w:rsid w:val="00804F41"/>
    <w:pPr>
      <w:spacing w:after="120" w:line="480" w:lineRule="auto"/>
    </w:pPr>
  </w:style>
  <w:style w:type="character" w:customStyle="1" w:styleId="BodyText2Char">
    <w:name w:val="Body Text 2 Char"/>
    <w:basedOn w:val="DefaultParagraphFont"/>
    <w:link w:val="BodyText2"/>
    <w:uiPriority w:val="99"/>
    <w:semiHidden/>
    <w:rsid w:val="00804F41"/>
    <w:rPr>
      <w:rFonts w:ascii="Times New Roman" w:eastAsia="Calibri" w:hAnsi="Times New Roman" w:cs="Times New Roman"/>
      <w:sz w:val="24"/>
      <w:szCs w:val="20"/>
    </w:rPr>
  </w:style>
  <w:style w:type="paragraph" w:styleId="Footer">
    <w:name w:val="footer"/>
    <w:basedOn w:val="Normal"/>
    <w:link w:val="FooterChar"/>
    <w:uiPriority w:val="99"/>
    <w:unhideWhenUsed/>
    <w:rsid w:val="001C40E0"/>
    <w:pPr>
      <w:tabs>
        <w:tab w:val="center" w:pos="4153"/>
        <w:tab w:val="right" w:pos="8306"/>
      </w:tabs>
    </w:pPr>
  </w:style>
  <w:style w:type="character" w:customStyle="1" w:styleId="FooterChar">
    <w:name w:val="Footer Char"/>
    <w:basedOn w:val="DefaultParagraphFont"/>
    <w:link w:val="Footer"/>
    <w:uiPriority w:val="99"/>
    <w:rsid w:val="001C40E0"/>
    <w:rPr>
      <w:rFonts w:ascii="Times New Roman" w:eastAsia="Calibri" w:hAnsi="Times New Roman" w:cs="Times New Roman"/>
      <w:sz w:val="24"/>
      <w:szCs w:val="20"/>
    </w:rPr>
  </w:style>
  <w:style w:type="character" w:styleId="CommentReference">
    <w:name w:val="annotation reference"/>
    <w:basedOn w:val="DefaultParagraphFont"/>
    <w:uiPriority w:val="99"/>
    <w:semiHidden/>
    <w:unhideWhenUsed/>
    <w:rsid w:val="006B625C"/>
    <w:rPr>
      <w:sz w:val="16"/>
      <w:szCs w:val="16"/>
    </w:rPr>
  </w:style>
  <w:style w:type="paragraph" w:styleId="CommentText">
    <w:name w:val="annotation text"/>
    <w:basedOn w:val="Normal"/>
    <w:link w:val="CommentTextChar"/>
    <w:uiPriority w:val="99"/>
    <w:semiHidden/>
    <w:unhideWhenUsed/>
    <w:rsid w:val="006B625C"/>
    <w:rPr>
      <w:sz w:val="20"/>
    </w:rPr>
  </w:style>
  <w:style w:type="character" w:customStyle="1" w:styleId="CommentTextChar">
    <w:name w:val="Comment Text Char"/>
    <w:basedOn w:val="DefaultParagraphFont"/>
    <w:link w:val="CommentText"/>
    <w:uiPriority w:val="99"/>
    <w:semiHidden/>
    <w:rsid w:val="006B625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625C"/>
    <w:rPr>
      <w:b/>
      <w:bCs/>
    </w:rPr>
  </w:style>
  <w:style w:type="character" w:customStyle="1" w:styleId="CommentSubjectChar">
    <w:name w:val="Comment Subject Char"/>
    <w:basedOn w:val="CommentTextChar"/>
    <w:link w:val="CommentSubject"/>
    <w:uiPriority w:val="99"/>
    <w:semiHidden/>
    <w:rsid w:val="006B625C"/>
    <w:rPr>
      <w:rFonts w:ascii="Times New Roman" w:eastAsia="Calibri" w:hAnsi="Times New Roman" w:cs="Times New Roman"/>
      <w:b/>
      <w:bCs/>
      <w:sz w:val="20"/>
      <w:szCs w:val="20"/>
    </w:rPr>
  </w:style>
  <w:style w:type="character" w:customStyle="1" w:styleId="Heading4Char">
    <w:name w:val="Heading 4 Char"/>
    <w:basedOn w:val="DefaultParagraphFont"/>
    <w:link w:val="Heading4"/>
    <w:uiPriority w:val="9"/>
    <w:semiHidden/>
    <w:rsid w:val="00884E9C"/>
    <w:rPr>
      <w:rFonts w:asciiTheme="majorHAnsi" w:eastAsiaTheme="majorEastAsia" w:hAnsiTheme="majorHAnsi" w:cstheme="majorBidi"/>
      <w:b/>
      <w:bCs/>
      <w:i/>
      <w:iCs/>
      <w:color w:val="5B9BD5" w:themeColor="accent1"/>
      <w:sz w:val="24"/>
      <w:szCs w:val="20"/>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lv-LV"/>
      </w:rPr>
    </w:rPrDefault>
    <w:pPrDefault>
      <w:pPr>
        <w:spacing w:after="160" w:line="259"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Body Text 3" w:uiPriority="0"/>
    <w:lsdException w:name="Strong" w:qFormat="1" w:semiHidden="0" w:uiPriority="22" w:unhideWhenUsed="0"/>
    <w:lsdException w:name="Emphasis" w:qFormat="1" w:semiHidden="0" w:uiPriority="20" w:unhideWhenUsed="0"/>
    <w:lsdException w:name="Table Grid" w:semiHidden="0" w:uiPriority="3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F62440"/>
    <w:pPr>
      <w:spacing w:after="0" w:line="240" w:lineRule="auto"/>
    </w:pPr>
    <w:rPr>
      <w:rFonts w:ascii="Times New Roman" w:cs="Times New Roman" w:eastAsia="Calibri" w:hAnsi="Times New Roman"/>
      <w:sz w:val="24"/>
      <w:szCs w:val="20"/>
    </w:rPr>
  </w:style>
  <w:style w:styleId="Heading4" w:type="paragraph">
    <w:name w:val="heading 4"/>
    <w:basedOn w:val="Normal"/>
    <w:next w:val="Normal"/>
    <w:link w:val="Heading4Char"/>
    <w:uiPriority w:val="9"/>
    <w:semiHidden/>
    <w:unhideWhenUsed/>
    <w:qFormat/>
    <w:rsid w:val="00884E9C"/>
    <w:pPr>
      <w:keepNext/>
      <w:keepLines/>
      <w:spacing w:before="200"/>
      <w:outlineLvl w:val="3"/>
    </w:pPr>
    <w:rPr>
      <w:rFonts w:asciiTheme="majorHAnsi" w:cstheme="majorBidi" w:eastAsiaTheme="majorEastAsia" w:hAnsiTheme="majorHAnsi"/>
      <w:b/>
      <w:bCs/>
      <w:i/>
      <w:iCs/>
      <w:color w:themeColor="accent1" w:val="5B9BD5"/>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FootnoteText" w:type="paragraph">
    <w:name w:val="footnote text"/>
    <w:aliases w:val="Footnote,Fußnote"/>
    <w:basedOn w:val="Normal"/>
    <w:link w:val="FootnoteTextChar"/>
    <w:rsid w:val="00F62440"/>
    <w:rPr>
      <w:rFonts w:eastAsia="Times New Roman"/>
      <w:sz w:val="20"/>
      <w:lang w:eastAsia="lv-LV"/>
    </w:rPr>
  </w:style>
  <w:style w:customStyle="1" w:styleId="FootnoteTextChar" w:type="character">
    <w:name w:val="Footnote Text Char"/>
    <w:aliases w:val="Footnote Char,Fußnote Char"/>
    <w:basedOn w:val="DefaultParagraphFont"/>
    <w:link w:val="FootnoteText"/>
    <w:rsid w:val="00F62440"/>
    <w:rPr>
      <w:rFonts w:ascii="Times New Roman" w:cs="Times New Roman" w:eastAsia="Times New Roman" w:hAnsi="Times New Roman"/>
      <w:sz w:val="20"/>
      <w:szCs w:val="20"/>
      <w:lang w:eastAsia="lv-LV"/>
    </w:rPr>
  </w:style>
  <w:style w:styleId="FootnoteReference" w:type="character">
    <w:name w:val="footnote reference"/>
    <w:aliases w:val="Footnote symbol,SUPERS,Footnote reference number,note TESI,-E Fußnotenzeichen,number"/>
    <w:rsid w:val="00F62440"/>
    <w:rPr>
      <w:rFonts w:cs="Times New Roman"/>
      <w:vertAlign w:val="superscript"/>
    </w:rPr>
  </w:style>
  <w:style w:styleId="Header" w:type="paragraph">
    <w:name w:val="header"/>
    <w:basedOn w:val="Normal"/>
    <w:link w:val="HeaderChar"/>
    <w:rsid w:val="00F62440"/>
    <w:pPr>
      <w:tabs>
        <w:tab w:pos="4153" w:val="center"/>
        <w:tab w:pos="8306" w:val="right"/>
      </w:tabs>
    </w:pPr>
  </w:style>
  <w:style w:customStyle="1" w:styleId="HeaderChar" w:type="character">
    <w:name w:val="Header Char"/>
    <w:basedOn w:val="DefaultParagraphFont"/>
    <w:link w:val="Header"/>
    <w:rsid w:val="00F62440"/>
    <w:rPr>
      <w:rFonts w:ascii="Times New Roman" w:cs="Times New Roman" w:eastAsia="Calibri" w:hAnsi="Times New Roman"/>
      <w:sz w:val="24"/>
      <w:szCs w:val="20"/>
    </w:rPr>
  </w:style>
  <w:style w:styleId="BodyText3" w:type="paragraph">
    <w:name w:val="Body Text 3"/>
    <w:basedOn w:val="Normal"/>
    <w:link w:val="BodyText3Char"/>
    <w:rsid w:val="00F62440"/>
    <w:pPr>
      <w:spacing w:after="120"/>
    </w:pPr>
    <w:rPr>
      <w:rFonts w:eastAsia="Times New Roman"/>
      <w:sz w:val="16"/>
      <w:szCs w:val="16"/>
    </w:rPr>
  </w:style>
  <w:style w:customStyle="1" w:styleId="BodyText3Char" w:type="character">
    <w:name w:val="Body Text 3 Char"/>
    <w:basedOn w:val="DefaultParagraphFont"/>
    <w:link w:val="BodyText3"/>
    <w:rsid w:val="00F62440"/>
    <w:rPr>
      <w:rFonts w:ascii="Times New Roman" w:cs="Times New Roman" w:eastAsia="Times New Roman" w:hAnsi="Times New Roman"/>
      <w:sz w:val="16"/>
      <w:szCs w:val="16"/>
    </w:rPr>
  </w:style>
  <w:style w:customStyle="1" w:styleId="naisf" w:type="paragraph">
    <w:name w:val="naisf"/>
    <w:basedOn w:val="Normal"/>
    <w:rsid w:val="00F62440"/>
    <w:pPr>
      <w:spacing w:after="75" w:before="75"/>
      <w:ind w:firstLine="375"/>
      <w:jc w:val="both"/>
    </w:pPr>
    <w:rPr>
      <w:rFonts w:eastAsia="Times New Roman"/>
      <w:szCs w:val="24"/>
      <w:lang w:eastAsia="lv-LV"/>
    </w:rPr>
  </w:style>
  <w:style w:customStyle="1" w:styleId="naisc" w:type="paragraph">
    <w:name w:val="naisc"/>
    <w:basedOn w:val="Normal"/>
    <w:rsid w:val="00F62440"/>
    <w:pPr>
      <w:spacing w:after="100" w:afterAutospacing="1" w:before="100" w:beforeAutospacing="1"/>
    </w:pPr>
    <w:rPr>
      <w:rFonts w:eastAsia="Times New Roman"/>
      <w:szCs w:val="24"/>
      <w:lang w:val="en-US"/>
    </w:rPr>
  </w:style>
  <w:style w:customStyle="1" w:styleId="naiskr" w:type="paragraph">
    <w:name w:val="naiskr"/>
    <w:basedOn w:val="Normal"/>
    <w:rsid w:val="00F62440"/>
    <w:pPr>
      <w:spacing w:after="100" w:before="100"/>
    </w:pPr>
    <w:rPr>
      <w:rFonts w:eastAsia="Times New Roman"/>
      <w:szCs w:val="24"/>
      <w:lang w:val="en-GB"/>
    </w:rPr>
  </w:style>
  <w:style w:styleId="Hyperlink" w:type="character">
    <w:name w:val="Hyperlink"/>
    <w:basedOn w:val="DefaultParagraphFont"/>
    <w:uiPriority w:val="99"/>
    <w:unhideWhenUsed/>
    <w:rsid w:val="00BD1DC7"/>
    <w:rPr>
      <w:color w:themeColor="hyperlink" w:val="0563C1"/>
      <w:u w:val="single"/>
    </w:rPr>
  </w:style>
  <w:style w:styleId="BalloonText" w:type="paragraph">
    <w:name w:val="Balloon Text"/>
    <w:basedOn w:val="Normal"/>
    <w:link w:val="BalloonTextChar"/>
    <w:uiPriority w:val="99"/>
    <w:semiHidden/>
    <w:unhideWhenUsed/>
    <w:rsid w:val="0059022B"/>
    <w:rPr>
      <w:rFonts w:ascii="Segoe UI" w:cs="Segoe UI" w:hAnsi="Segoe UI"/>
      <w:sz w:val="18"/>
      <w:szCs w:val="18"/>
    </w:rPr>
  </w:style>
  <w:style w:customStyle="1" w:styleId="BalloonTextChar" w:type="character">
    <w:name w:val="Balloon Text Char"/>
    <w:basedOn w:val="DefaultParagraphFont"/>
    <w:link w:val="BalloonText"/>
    <w:uiPriority w:val="99"/>
    <w:semiHidden/>
    <w:rsid w:val="0059022B"/>
    <w:rPr>
      <w:rFonts w:ascii="Segoe UI" w:cs="Segoe UI" w:eastAsia="Calibri" w:hAnsi="Segoe UI"/>
      <w:sz w:val="18"/>
      <w:szCs w:val="18"/>
    </w:rPr>
  </w:style>
  <w:style w:styleId="PlaceholderText" w:type="character">
    <w:name w:val="Placeholder Text"/>
    <w:basedOn w:val="DefaultParagraphFont"/>
    <w:uiPriority w:val="99"/>
    <w:semiHidden/>
    <w:rsid w:val="00951D65"/>
    <w:rPr>
      <w:color w:val="808080"/>
    </w:rPr>
  </w:style>
  <w:style w:customStyle="1" w:styleId="PointManual" w:type="paragraph">
    <w:name w:val="Point Manual"/>
    <w:basedOn w:val="Normal"/>
    <w:link w:val="PointManualChar"/>
    <w:rsid w:val="00A76A77"/>
    <w:pPr>
      <w:spacing w:before="200"/>
      <w:ind w:hanging="567" w:left="567"/>
    </w:pPr>
    <w:rPr>
      <w:rFonts w:eastAsia="Times New Roman"/>
      <w:szCs w:val="24"/>
      <w:lang w:bidi="lv-LV" w:eastAsia="lv-LV"/>
    </w:rPr>
  </w:style>
  <w:style w:customStyle="1" w:styleId="PointManualChar" w:type="character">
    <w:name w:val="Point Manual Char"/>
    <w:link w:val="PointManual"/>
    <w:locked/>
    <w:rsid w:val="00A76A77"/>
    <w:rPr>
      <w:rFonts w:ascii="Times New Roman" w:cs="Times New Roman" w:eastAsia="Times New Roman" w:hAnsi="Times New Roman"/>
      <w:sz w:val="24"/>
      <w:szCs w:val="24"/>
      <w:lang w:bidi="lv-LV" w:eastAsia="lv-LV"/>
    </w:rPr>
  </w:style>
  <w:style w:styleId="ListParagraph" w:type="paragraph">
    <w:name w:val="List Paragraph"/>
    <w:basedOn w:val="Normal"/>
    <w:uiPriority w:val="34"/>
    <w:qFormat/>
    <w:rsid w:val="00A76A77"/>
    <w:pPr>
      <w:ind w:left="720"/>
      <w:contextualSpacing/>
    </w:pPr>
  </w:style>
  <w:style w:styleId="NoSpacing" w:type="paragraph">
    <w:name w:val="No Spacing"/>
    <w:uiPriority w:val="1"/>
    <w:qFormat/>
    <w:rsid w:val="00640523"/>
    <w:pPr>
      <w:spacing w:after="0" w:line="240" w:lineRule="auto"/>
    </w:pPr>
  </w:style>
  <w:style w:styleId="BodyText2" w:type="paragraph">
    <w:name w:val="Body Text 2"/>
    <w:basedOn w:val="Normal"/>
    <w:link w:val="BodyText2Char"/>
    <w:uiPriority w:val="99"/>
    <w:semiHidden/>
    <w:unhideWhenUsed/>
    <w:rsid w:val="00804F41"/>
    <w:pPr>
      <w:spacing w:after="120" w:line="480" w:lineRule="auto"/>
    </w:pPr>
  </w:style>
  <w:style w:customStyle="1" w:styleId="BodyText2Char" w:type="character">
    <w:name w:val="Body Text 2 Char"/>
    <w:basedOn w:val="DefaultParagraphFont"/>
    <w:link w:val="BodyText2"/>
    <w:uiPriority w:val="99"/>
    <w:semiHidden/>
    <w:rsid w:val="00804F41"/>
    <w:rPr>
      <w:rFonts w:ascii="Times New Roman" w:cs="Times New Roman" w:eastAsia="Calibri" w:hAnsi="Times New Roman"/>
      <w:sz w:val="24"/>
      <w:szCs w:val="20"/>
    </w:rPr>
  </w:style>
  <w:style w:styleId="Footer" w:type="paragraph">
    <w:name w:val="footer"/>
    <w:basedOn w:val="Normal"/>
    <w:link w:val="FooterChar"/>
    <w:uiPriority w:val="99"/>
    <w:unhideWhenUsed/>
    <w:rsid w:val="001C40E0"/>
    <w:pPr>
      <w:tabs>
        <w:tab w:pos="4153" w:val="center"/>
        <w:tab w:pos="8306" w:val="right"/>
      </w:tabs>
    </w:pPr>
  </w:style>
  <w:style w:customStyle="1" w:styleId="FooterChar" w:type="character">
    <w:name w:val="Footer Char"/>
    <w:basedOn w:val="DefaultParagraphFont"/>
    <w:link w:val="Footer"/>
    <w:uiPriority w:val="99"/>
    <w:rsid w:val="001C40E0"/>
    <w:rPr>
      <w:rFonts w:ascii="Times New Roman" w:cs="Times New Roman" w:eastAsia="Calibri" w:hAnsi="Times New Roman"/>
      <w:sz w:val="24"/>
      <w:szCs w:val="20"/>
    </w:rPr>
  </w:style>
  <w:style w:styleId="CommentReference" w:type="character">
    <w:name w:val="annotation reference"/>
    <w:basedOn w:val="DefaultParagraphFont"/>
    <w:uiPriority w:val="99"/>
    <w:semiHidden/>
    <w:unhideWhenUsed/>
    <w:rsid w:val="006B625C"/>
    <w:rPr>
      <w:sz w:val="16"/>
      <w:szCs w:val="16"/>
    </w:rPr>
  </w:style>
  <w:style w:styleId="CommentText" w:type="paragraph">
    <w:name w:val="annotation text"/>
    <w:basedOn w:val="Normal"/>
    <w:link w:val="CommentTextChar"/>
    <w:uiPriority w:val="99"/>
    <w:semiHidden/>
    <w:unhideWhenUsed/>
    <w:rsid w:val="006B625C"/>
    <w:rPr>
      <w:sz w:val="20"/>
    </w:rPr>
  </w:style>
  <w:style w:customStyle="1" w:styleId="CommentTextChar" w:type="character">
    <w:name w:val="Comment Text Char"/>
    <w:basedOn w:val="DefaultParagraphFont"/>
    <w:link w:val="CommentText"/>
    <w:uiPriority w:val="99"/>
    <w:semiHidden/>
    <w:rsid w:val="006B625C"/>
    <w:rPr>
      <w:rFonts w:ascii="Times New Roman" w:cs="Times New Roman" w:eastAsia="Calibri" w:hAnsi="Times New Roman"/>
      <w:sz w:val="20"/>
      <w:szCs w:val="20"/>
    </w:rPr>
  </w:style>
  <w:style w:styleId="CommentSubject" w:type="paragraph">
    <w:name w:val="annotation subject"/>
    <w:basedOn w:val="CommentText"/>
    <w:next w:val="CommentText"/>
    <w:link w:val="CommentSubjectChar"/>
    <w:uiPriority w:val="99"/>
    <w:semiHidden/>
    <w:unhideWhenUsed/>
    <w:rsid w:val="006B625C"/>
    <w:rPr>
      <w:b/>
      <w:bCs/>
    </w:rPr>
  </w:style>
  <w:style w:customStyle="1" w:styleId="CommentSubjectChar" w:type="character">
    <w:name w:val="Comment Subject Char"/>
    <w:basedOn w:val="CommentTextChar"/>
    <w:link w:val="CommentSubject"/>
    <w:uiPriority w:val="99"/>
    <w:semiHidden/>
    <w:rsid w:val="006B625C"/>
    <w:rPr>
      <w:rFonts w:ascii="Times New Roman" w:cs="Times New Roman" w:eastAsia="Calibri" w:hAnsi="Times New Roman"/>
      <w:b/>
      <w:bCs/>
      <w:sz w:val="20"/>
      <w:szCs w:val="20"/>
    </w:rPr>
  </w:style>
  <w:style w:customStyle="1" w:styleId="Heading4Char" w:type="character">
    <w:name w:val="Heading 4 Char"/>
    <w:basedOn w:val="DefaultParagraphFont"/>
    <w:link w:val="Heading4"/>
    <w:uiPriority w:val="9"/>
    <w:semiHidden/>
    <w:rsid w:val="00884E9C"/>
    <w:rPr>
      <w:rFonts w:asciiTheme="majorHAnsi" w:cstheme="majorBidi" w:eastAsiaTheme="majorEastAsia" w:hAnsiTheme="majorHAnsi"/>
      <w:b/>
      <w:bCs/>
      <w:i/>
      <w:iCs/>
      <w:color w:themeColor="accent1" w:val="5B9BD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4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Target="endnotes.xml" Type="http://schemas.openxmlformats.org/officeDocument/2006/relationships/endnotes" Id="rId8"></Relationship><Relationship Target="styles.xml" Type="http://schemas.openxmlformats.org/officeDocument/2006/relationships/styles" Id="rId3"></Relationship><Relationship Target="footnotes.xml" Type="http://schemas.openxmlformats.org/officeDocument/2006/relationships/footnotes" Id="rId7"></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theme/theme1.xml" Type="http://schemas.openxmlformats.org/officeDocument/2006/relationships/theme" Id="rId11"></Relationship><Relationship Target="settings.xml" Type="http://schemas.openxmlformats.org/officeDocument/2006/relationships/settings" Id="rId5"></Relationship><Relationship Target="fontTable.xml" Type="http://schemas.openxmlformats.org/officeDocument/2006/relationships/fontTable" Id="rId10"></Relationship><Relationship Target="stylesWithEffects.xml" Type="http://schemas.microsoft.com/office/2007/relationships/stylesWithEffects" Id="rId4"></Relationship><Relationship Target="footer1.xml" Type="http://schemas.openxmlformats.org/officeDocument/2006/relationships/foot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B91E3491-66D8-48BD-91A9-FF8B7447D92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4233</TotalTime>
  <Pages>6</Pages>
  <Words>2017</Words>
  <Characters>14126</Characters>
  <Application>Microsoft Office Word</Application>
  <DocSecurity>0</DocSecurity>
  <Lines>248</Lines>
  <Paragraphs>55</Paragraphs>
  <ScaleCrop>false</ScaleCrop>
  <HeadingPairs>
    <vt:vector size="2" baseType="variant">
      <vt:variant>
        <vt:lpstr>Title</vt:lpstr>
      </vt:variant>
      <vt:variant>
        <vt:i4>1</vt:i4>
      </vt:variant>
    </vt:vector>
  </HeadingPairs>
  <TitlesOfParts>
    <vt:vector size="1" baseType="lpstr">
      <vt:lpstr/>
    </vt:vector>
  </TitlesOfParts>
  <Company>DATAKOM SIA</Company>
  <LinksUpToDate>false</LinksUpToDate>
  <CharactersWithSpaces>16160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Aldis Kravaļs</dc:creator>
  <cp:keywords/>
  <dc:description/>
  <cp:lastModifiedBy>Irita Kise</cp:lastModifiedBy>
  <cp:revision>51</cp:revision>
  <cp:lastPrinted>2016-02-05T09:08:00Z</cp:lastPrinted>
  <dcterms:created xsi:type="dcterms:W3CDTF">2013-11-16T10:58:00Z</dcterms:created>
  <dcterms:modified xsi:type="dcterms:W3CDTF">2016-02-08T07:08:00Z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Date_of_approval">
    <vt:lpwstr> </vt:lpwstr>
  </prop:property>
  <prop:property fmtid="{D5CDD505-2E9C-101B-9397-08002B2CF9AE}" pid="3" name="Ministry_of_minister">
    <vt:lpwstr> </vt:lpwstr>
  </prop:property>
  <prop:property fmtid="{D5CDD505-2E9C-101B-9397-08002B2CF9AE}" pid="4" name="Minister_firstname">
    <vt:lpwstr> </vt:lpwstr>
  </prop:property>
  <prop:property fmtid="{D5CDD505-2E9C-101B-9397-08002B2CF9AE}" pid="5" name="Minister_surtname">
    <vt:lpwstr> </vt:lpwstr>
  </prop:property>
  <prop:property fmtid="{D5CDD505-2E9C-101B-9397-08002B2CF9AE}" pid="6" name="DISdDocName">
    <vt:lpwstr>L068257</vt:lpwstr>
  </prop:property>
  <prop:property fmtid="{D5CDD505-2E9C-101B-9397-08002B2CF9AE}" pid="7"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AdditionalMakersMail,DISdUser,DISCesvisRegDate,DISCesvisOrgApprovers,DISCesvisDocRegNr,DISdID,DISCesvisMainMakerOrgUnitTitle</vt:lpwstr>
  </prop:property>
  <prop:property fmtid="{D5CDD505-2E9C-101B-9397-08002B2CF9AE}" pid="8" name="status">
    <vt:lpwstr>DSTS1</vt:lpwstr>
  </prop:property>
  <prop:property fmtid="{D5CDD505-2E9C-101B-9397-08002B2CF9AE}" pid="9" name="DIScgiUrl">
    <vt:lpwstr>https://lim.esvis.gov.lv/cs/idcplg</vt:lpwstr>
  </prop:property>
  <prop:property fmtid="{D5CDD505-2E9C-101B-9397-08002B2CF9AE}" pid="10" name="DISdUser">
    <vt:lpwstr>usr_div</vt:lpwstr>
  </prop:property>
  <prop:property fmtid="{D5CDD505-2E9C-101B-9397-08002B2CF9AE}" pid="11" name="DISdID">
    <vt:lpwstr>68417</vt:lpwstr>
  </prop:property>
  <prop:property fmtid="{D5CDD505-2E9C-101B-9397-08002B2CF9AE}" pid="12" name="DISidcName">
    <vt:lpwstr>1020404016200</vt:lpwstr>
  </prop:property>
  <prop:property fmtid="{D5CDD505-2E9C-101B-9397-08002B2CF9AE}" pid="13" name="DISTaskPaneUrl">
    <vt:lpwstr>https://lim.esvis.gov.lv/cs/idcplg?ClientControlled=DocMan&amp;coreContentOnly=1&amp;WebdavRequest=1&amp;IdcService=DOC_INFO&amp;dID=68417</vt:lpwstr>
  </prop:property>
  <prop:property fmtid="{D5CDD505-2E9C-101B-9397-08002B2CF9AE}" pid="14" name="Ministry">
    <vt:lpwstr> </vt:lpwstr>
  </prop:property>
  <prop:property fmtid="{D5CDD505-2E9C-101B-9397-08002B2CF9AE}" pid="15" name="DISCesvisTest">
    <vt:lpwstr>aisdfhglajhdflajuhldfujhg</vt:lpwstr>
  </prop:property>
  <prop:property fmtid="{D5CDD505-2E9C-101B-9397-08002B2CF9AE}" pid="16" name="DISdDocTitle">
    <vt:lpwstr>&lt;I&gt;{Bez datnes}&lt;/I&gt;</vt:lpwstr>
  </prop:property>
  <prop:property fmtid="{D5CDD505-2E9C-101B-9397-08002B2CF9AE}" pid="17" name="DISCesvisAuthor">
    <vt:lpwstr>Ārlietu ministrija</vt:lpwstr>
  </prop:property>
  <prop:property fmtid="{D5CDD505-2E9C-101B-9397-08002B2CF9AE}" pid="18" name="DISCesvisTutorMail">
    <vt:lpwstr> </vt:lpwstr>
  </prop:property>
  <prop:property fmtid="{D5CDD505-2E9C-101B-9397-08002B2CF9AE}" pid="19" name="DISCesvisMainMakerPhone">
    <vt:lpwstr> </vt:lpwstr>
  </prop:property>
  <prop:property fmtid="{D5CDD505-2E9C-101B-9397-08002B2CF9AE}" pid="20" name="DISCesvisSigner">
    <vt:lpwstr>Ministrs Edgars Rinkēvičs</vt:lpwstr>
  </prop:property>
  <prop:property fmtid="{D5CDD505-2E9C-101B-9397-08002B2CF9AE}" pid="21" name="DISCesvisTittle">
    <vt:lpwstr> </vt:lpwstr>
  </prop:property>
  <prop:property fmtid="{D5CDD505-2E9C-101B-9397-08002B2CF9AE}" pid="22" name="DISCesvisMainMaker">
    <vt:lpwstr>Pirmā sekretāre  Irita Ķīse </vt:lpwstr>
  </prop:property>
  <prop:property fmtid="{D5CDD505-2E9C-101B-9397-08002B2CF9AE}" pid="23" name="DISCesvisMainMakerMail">
    <vt:lpwstr> </vt:lpwstr>
  </prop:property>
  <prop:property fmtid="{D5CDD505-2E9C-101B-9397-08002B2CF9AE}" pid="24" name="DISCesvisMinistry">
    <vt:lpwstr> </vt:lpwstr>
  </prop:property>
  <prop:property fmtid="{D5CDD505-2E9C-101B-9397-08002B2CF9AE}" pid="25" name="DISCesvisRegDate">
    <vt:lpwstr>2016-02-08</vt:lpwstr>
  </prop:property>
  <prop:property fmtid="{D5CDD505-2E9C-101B-9397-08002B2CF9AE}" pid="26" name="DISCesvisTutor">
    <vt:lpwstr> </vt:lpwstr>
  </prop:property>
  <prop:property fmtid="{D5CDD505-2E9C-101B-9397-08002B2CF9AE}" pid="27" name="DISCesvisTutorPhone">
    <vt:lpwstr> </vt:lpwstr>
  </prop:property>
  <prop:property fmtid="{D5CDD505-2E9C-101B-9397-08002B2CF9AE}" pid="28" name="DISCesvisNVO">
    <vt:lpwstr> </vt:lpwstr>
  </prop:property>
  <prop:property fmtid="{D5CDD505-2E9C-101B-9397-08002B2CF9AE}" pid="29" name="DISCesvisPosStage">
    <vt:lpwstr> </vt:lpwstr>
  </prop:property>
  <prop:property fmtid="{D5CDD505-2E9C-101B-9397-08002B2CF9AE}" pid="30" name="DISCesvisDocNr">
    <vt:lpwstr> </vt:lpwstr>
  </prop:property>
  <prop:property fmtid="{D5CDD505-2E9C-101B-9397-08002B2CF9AE}" pid="31" name="DISCesvisTitle">
    <vt:lpwstr>Par Eiropas Savienības Vispārējo lietu padomes 2016. gada 16. februāra sanāksmē izskatāmajiem jautājumiem</vt:lpwstr>
  </prop:property>
  <prop:property fmtid="{D5CDD505-2E9C-101B-9397-08002B2CF9AE}" pid="32" name="DISCesvisOrgApprovers">
    <vt:lpwstr>Satiksmes ministrija, Tieslietu ministrija, Veselības ministrija, Vides aizsardzības un reģionālās attīstības ministrija, Zemkopības ministrija, Aizsardzības ministrija, Ekonomikas ministrija, Finanšu ministrija, Iekšlietu ministrija, Izglītības un zinātnes ministrija, Labklājības ministrija, Kultūras ministrija</vt:lpwstr>
  </prop:property>
  <prop:property fmtid="{D5CDD505-2E9C-101B-9397-08002B2CF9AE}" pid="33" name="DISCesvisTitleEn">
    <vt:lpwstr> </vt:lpwstr>
  </prop:property>
  <prop:property fmtid="{D5CDD505-2E9C-101B-9397-08002B2CF9AE}" pid="34" name="DISCesvisComments">
    <vt:lpwstr> </vt:lpwstr>
  </prop:property>
  <prop:property fmtid="{D5CDD505-2E9C-101B-9397-08002B2CF9AE}" pid="35" name="DISCesvisAnnotation">
    <vt:lpwstr> </vt:lpwstr>
  </prop:property>
  <prop:property fmtid="{D5CDD505-2E9C-101B-9397-08002B2CF9AE}" pid="36" name="DISCesvisAdditionalMakersMail">
    <vt:lpwstr>irita.kise@mfa.gov.lv, Ieva.Jirgena@mfa.gov.lv, rita.zalite@mfa.gov.lv, kristine.valdheima@mfa.gov.lv </vt:lpwstr>
  </prop:property>
  <prop:property fmtid="{D5CDD505-2E9C-101B-9397-08002B2CF9AE}" pid="37" name="DISCesvisAdditionalMakers">
    <vt:lpwstr>Pirmā sekretāre  Irita Ķīse , Nodaļas vadītāja vietniece Ieva Jirgena-Krokforda,  Rita Zālīte, Vecākā referente Kristīne Valdheima </vt:lpwstr>
  </prop:property>
  <prop:property fmtid="{D5CDD505-2E9C-101B-9397-08002B2CF9AE}" pid="38" name="DISCesvisMinistryOfMinister">
    <vt:lpwstr>Ārlietu ministra pienākumu izpildītājs - </vt:lpwstr>
  </prop:property>
  <prop:property fmtid="{D5CDD505-2E9C-101B-9397-08002B2CF9AE}" pid="39" name="DISCesvisSafetyLevel">
    <vt:lpwstr>Ierobežotas pieejamības</vt:lpwstr>
  </prop:property>
  <prop:property fmtid="{D5CDD505-2E9C-101B-9397-08002B2CF9AE}" pid="40" name="DISCesvisMeetingDate">
    <vt:lpwstr>2016-02-16</vt:lpwstr>
  </prop:property>
  <prop:property fmtid="{D5CDD505-2E9C-101B-9397-08002B2CF9AE}" pid="41" name="DISCesvisMainMakerOrgUnitTitle">
    <vt:lpwstr>ES koordinācijas un politiku departaments</vt:lpwstr>
  </prop:property>
  <prop:property fmtid="{D5CDD505-2E9C-101B-9397-08002B2CF9AE}" pid="42" name="DISCesvisAdditionalTutorsMail">
    <vt:lpwstr>agnese.caune@mfa.gov.lv , rita.zalite@mfa.gov.lv</vt:lpwstr>
  </prop:property>
  <prop:property fmtid="{D5CDD505-2E9C-101B-9397-08002B2CF9AE}" pid="43" name="DISCesvisAdditionalTutors">
    <vt:lpwstr>Vecākā referente Agnese Caune ,  Rita Zālīte</vt:lpwstr>
  </prop:property>
  <prop:property fmtid="{D5CDD505-2E9C-101B-9397-08002B2CF9AE}" pid="44" name="DISCesvisAdditionalTutorsPhone">
    <vt:lpwstr>67016193, 67016236</vt:lpwstr>
  </prop:property>
  <prop:property fmtid="{D5CDD505-2E9C-101B-9397-08002B2CF9AE}" pid="45" name="DISCesvisAdditionalMakersPhone">
    <vt:lpwstr>67016311, 67016387, 67016236, 67016406</vt:lpwstr>
  </prop:property>
  <prop:property fmtid="{D5CDD505-2E9C-101B-9397-08002B2CF9AE}" pid="46" name="DISCesvisDocRegDate">
    <vt:lpwstr>2016-02-08</vt:lpwstr>
  </prop:property>
  <prop:property fmtid="{D5CDD505-2E9C-101B-9397-08002B2CF9AE}" pid="47" name="DISCesvisDocRegNr">
    <vt:lpwstr>IZ-45</vt:lpwstr>
  </prop:property>
</prop:Properties>
</file>