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D76" w:rsidRPr="00D17237" w:rsidRDefault="00025D76" w:rsidP="00025D76">
      <w:pPr>
        <w:spacing w:before="0" w:after="0" w:line="240" w:lineRule="auto"/>
        <w:jc w:val="center"/>
        <w:rPr>
          <w:b/>
          <w:bCs/>
          <w:sz w:val="28"/>
          <w:szCs w:val="28"/>
          <w:lang w:val="lv-LV"/>
        </w:rPr>
      </w:pPr>
      <w:r w:rsidRPr="00D17237">
        <w:rPr>
          <w:b/>
          <w:bCs/>
          <w:sz w:val="28"/>
          <w:szCs w:val="28"/>
          <w:lang w:val="lv-LV"/>
        </w:rPr>
        <w:t>INFORMATĪVAIS ZIŅOJUMS</w:t>
      </w:r>
    </w:p>
    <w:p w:rsidR="00025D76" w:rsidRPr="00D17237" w:rsidRDefault="00025D76" w:rsidP="00025D76">
      <w:pPr>
        <w:widowControl/>
        <w:autoSpaceDE w:val="0"/>
        <w:autoSpaceDN w:val="0"/>
        <w:adjustRightInd w:val="0"/>
        <w:spacing w:before="0" w:after="0" w:line="240" w:lineRule="auto"/>
        <w:ind w:firstLine="0"/>
        <w:jc w:val="center"/>
        <w:rPr>
          <w:rFonts w:eastAsiaTheme="minorHAnsi"/>
          <w:b/>
          <w:bCs/>
          <w:sz w:val="28"/>
          <w:szCs w:val="28"/>
          <w:lang w:val="lv-LV"/>
        </w:rPr>
      </w:pPr>
      <w:r w:rsidRPr="00D17237">
        <w:rPr>
          <w:b/>
          <w:bCs/>
          <w:sz w:val="28"/>
          <w:szCs w:val="28"/>
          <w:lang w:val="lv-LV"/>
        </w:rPr>
        <w:t xml:space="preserve">par </w:t>
      </w:r>
      <w:r w:rsidRPr="00D17237">
        <w:rPr>
          <w:rFonts w:eastAsiaTheme="minorHAnsi"/>
          <w:b/>
          <w:bCs/>
          <w:sz w:val="28"/>
          <w:szCs w:val="28"/>
          <w:lang w:val="lv-LV"/>
        </w:rPr>
        <w:t>Parlamentārās izmeklēšanas komisijas par Latvijas valsts rīcību,</w:t>
      </w:r>
    </w:p>
    <w:p w:rsidR="00025D76" w:rsidRPr="00D17237" w:rsidRDefault="00025D76" w:rsidP="00025D76">
      <w:pPr>
        <w:widowControl/>
        <w:autoSpaceDE w:val="0"/>
        <w:autoSpaceDN w:val="0"/>
        <w:adjustRightInd w:val="0"/>
        <w:spacing w:before="0" w:after="0" w:line="240" w:lineRule="auto"/>
        <w:ind w:firstLine="0"/>
        <w:jc w:val="center"/>
        <w:rPr>
          <w:rFonts w:eastAsiaTheme="minorHAnsi"/>
          <w:b/>
          <w:bCs/>
          <w:sz w:val="28"/>
          <w:szCs w:val="28"/>
          <w:lang w:val="lv-LV"/>
        </w:rPr>
      </w:pPr>
      <w:r w:rsidRPr="00D17237">
        <w:rPr>
          <w:rFonts w:eastAsiaTheme="minorHAnsi"/>
          <w:b/>
          <w:bCs/>
          <w:sz w:val="28"/>
          <w:szCs w:val="28"/>
          <w:lang w:val="lv-LV"/>
        </w:rPr>
        <w:t>izvērtējot 2013.gada 21.novembrī Zolitūdē notikušās traģēdijas cēloņus,</w:t>
      </w:r>
    </w:p>
    <w:p w:rsidR="00025D76" w:rsidRPr="00D17237" w:rsidRDefault="00025D76" w:rsidP="00025D76">
      <w:pPr>
        <w:widowControl/>
        <w:autoSpaceDE w:val="0"/>
        <w:autoSpaceDN w:val="0"/>
        <w:adjustRightInd w:val="0"/>
        <w:spacing w:before="0" w:after="0" w:line="240" w:lineRule="auto"/>
        <w:ind w:firstLine="0"/>
        <w:jc w:val="center"/>
        <w:rPr>
          <w:rFonts w:eastAsiaTheme="minorHAnsi"/>
          <w:b/>
          <w:bCs/>
          <w:sz w:val="28"/>
          <w:szCs w:val="28"/>
          <w:lang w:val="lv-LV"/>
        </w:rPr>
      </w:pPr>
      <w:r w:rsidRPr="00D17237">
        <w:rPr>
          <w:rFonts w:eastAsiaTheme="minorHAnsi"/>
          <w:b/>
          <w:bCs/>
          <w:sz w:val="28"/>
          <w:szCs w:val="28"/>
          <w:lang w:val="lv-LV"/>
        </w:rPr>
        <w:t>un turpmākajām darbībām, kas veiktas normatīvo aktu un valsts</w:t>
      </w:r>
    </w:p>
    <w:p w:rsidR="00025D76" w:rsidRPr="00D17237" w:rsidRDefault="00025D76" w:rsidP="00025D76">
      <w:pPr>
        <w:widowControl/>
        <w:autoSpaceDE w:val="0"/>
        <w:autoSpaceDN w:val="0"/>
        <w:adjustRightInd w:val="0"/>
        <w:spacing w:before="0" w:after="0" w:line="240" w:lineRule="auto"/>
        <w:ind w:firstLine="0"/>
        <w:jc w:val="center"/>
        <w:rPr>
          <w:rFonts w:eastAsiaTheme="minorHAnsi"/>
          <w:b/>
          <w:bCs/>
          <w:sz w:val="28"/>
          <w:szCs w:val="28"/>
          <w:lang w:val="lv-LV"/>
        </w:rPr>
      </w:pPr>
      <w:r w:rsidRPr="00D17237">
        <w:rPr>
          <w:rFonts w:eastAsiaTheme="minorHAnsi"/>
          <w:b/>
          <w:bCs/>
          <w:sz w:val="28"/>
          <w:szCs w:val="28"/>
          <w:lang w:val="lv-LV"/>
        </w:rPr>
        <w:t>pārvaldes un pašvaldību darbības sakārtošanā, lai nepieļautu līdzīgu</w:t>
      </w:r>
    </w:p>
    <w:p w:rsidR="00025D76" w:rsidRPr="00D17237" w:rsidRDefault="00025D76" w:rsidP="00025D76">
      <w:pPr>
        <w:widowControl/>
        <w:autoSpaceDE w:val="0"/>
        <w:autoSpaceDN w:val="0"/>
        <w:adjustRightInd w:val="0"/>
        <w:spacing w:before="0" w:after="0" w:line="240" w:lineRule="auto"/>
        <w:ind w:firstLine="0"/>
        <w:jc w:val="center"/>
        <w:rPr>
          <w:b/>
          <w:bCs/>
          <w:sz w:val="28"/>
          <w:szCs w:val="28"/>
          <w:lang w:val="lv-LV"/>
        </w:rPr>
      </w:pPr>
      <w:r w:rsidRPr="00D17237">
        <w:rPr>
          <w:rFonts w:eastAsiaTheme="minorHAnsi"/>
          <w:b/>
          <w:bCs/>
          <w:sz w:val="28"/>
          <w:szCs w:val="28"/>
          <w:lang w:val="lv-LV"/>
        </w:rPr>
        <w:t xml:space="preserve">traģēdiju atkārtošanos, kā arī par darbībām minētās traģēdijas seku novēršanā galaziņojumā </w:t>
      </w:r>
      <w:r w:rsidRPr="00D17237">
        <w:rPr>
          <w:b/>
          <w:bCs/>
          <w:sz w:val="28"/>
          <w:szCs w:val="28"/>
          <w:lang w:val="lv-LV"/>
        </w:rPr>
        <w:t xml:space="preserve">ministrijām noteikto uzdevumu </w:t>
      </w:r>
      <w:proofErr w:type="spellStart"/>
      <w:r w:rsidRPr="00D17237">
        <w:rPr>
          <w:b/>
          <w:bCs/>
          <w:sz w:val="28"/>
          <w:szCs w:val="28"/>
          <w:lang w:val="lv-LV"/>
        </w:rPr>
        <w:t>izvērtējumu</w:t>
      </w:r>
      <w:proofErr w:type="spellEnd"/>
    </w:p>
    <w:p w:rsidR="00025D76" w:rsidRPr="00D17237" w:rsidRDefault="00025D76" w:rsidP="00025D76">
      <w:pPr>
        <w:spacing w:before="0" w:after="0" w:line="240" w:lineRule="auto"/>
        <w:rPr>
          <w:bCs/>
          <w:sz w:val="28"/>
          <w:szCs w:val="28"/>
          <w:lang w:val="lv-LV"/>
        </w:rPr>
      </w:pPr>
    </w:p>
    <w:tbl>
      <w:tblPr>
        <w:tblW w:w="9498" w:type="dxa"/>
        <w:tblLook w:val="0000" w:firstRow="0" w:lastRow="0" w:firstColumn="0" w:lastColumn="0" w:noHBand="0" w:noVBand="0"/>
      </w:tblPr>
      <w:tblGrid>
        <w:gridCol w:w="9498"/>
      </w:tblGrid>
      <w:tr w:rsidR="00D17237" w:rsidRPr="00F935E8" w:rsidTr="00025D76">
        <w:trPr>
          <w:trHeight w:val="5218"/>
        </w:trPr>
        <w:tc>
          <w:tcPr>
            <w:tcW w:w="9498" w:type="dxa"/>
          </w:tcPr>
          <w:p w:rsidR="00025D76" w:rsidRPr="00D17237" w:rsidRDefault="00025D76" w:rsidP="00025D76">
            <w:pPr>
              <w:spacing w:before="0" w:after="0" w:line="240" w:lineRule="auto"/>
              <w:rPr>
                <w:sz w:val="28"/>
                <w:szCs w:val="28"/>
                <w:lang w:val="lv-LV"/>
              </w:rPr>
            </w:pPr>
            <w:r w:rsidRPr="00D17237">
              <w:rPr>
                <w:bCs/>
                <w:sz w:val="28"/>
                <w:szCs w:val="28"/>
                <w:lang w:val="lv-LV"/>
              </w:rPr>
              <w:t xml:space="preserve">Ar Ministru prezidentes Laimdotas Straujumas 2015.gada 19.novembra rezolūciju Nr.90/TA-2549 tika uzdots Ekonomikas ministrijai, </w:t>
            </w:r>
            <w:r w:rsidRPr="00D17237">
              <w:rPr>
                <w:sz w:val="28"/>
                <w:szCs w:val="28"/>
                <w:lang w:val="lv-LV"/>
              </w:rPr>
              <w:t xml:space="preserve">Izglītības un zinātnes ministrijai, Finanšu ministrijai, </w:t>
            </w:r>
            <w:proofErr w:type="spellStart"/>
            <w:r w:rsidRPr="00D17237">
              <w:rPr>
                <w:sz w:val="28"/>
                <w:szCs w:val="28"/>
                <w:lang w:val="lv-LV"/>
              </w:rPr>
              <w:t>Iekšlietu</w:t>
            </w:r>
            <w:proofErr w:type="spellEnd"/>
            <w:r w:rsidRPr="00D17237">
              <w:rPr>
                <w:sz w:val="28"/>
                <w:szCs w:val="28"/>
                <w:lang w:val="lv-LV"/>
              </w:rPr>
              <w:t xml:space="preserve"> ministrijai, Labklājības ministrijai, Veselības ministrijai, Tieslietu ministrijai, Valsts kancelejai un </w:t>
            </w:r>
            <w:proofErr w:type="spellStart"/>
            <w:r w:rsidRPr="00D17237">
              <w:rPr>
                <w:sz w:val="28"/>
                <w:szCs w:val="28"/>
                <w:lang w:val="lv-LV"/>
              </w:rPr>
              <w:t>Pārresoru</w:t>
            </w:r>
            <w:proofErr w:type="spellEnd"/>
            <w:r w:rsidRPr="00D17237">
              <w:rPr>
                <w:sz w:val="28"/>
                <w:szCs w:val="28"/>
                <w:lang w:val="lv-LV"/>
              </w:rPr>
              <w:t xml:space="preserve"> koordinācijas centram  iepazīties ar Saeimas Parlamentārās izmeklēšanas komisijas par Latvijas valsts rīcību, izvērtējot 2013. gada 21. 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galaziņojumu (</w:t>
            </w:r>
            <w:hyperlink r:id="rId8" w:history="1">
              <w:r w:rsidRPr="00D17237">
                <w:rPr>
                  <w:rStyle w:val="Hyperlink"/>
                  <w:color w:val="auto"/>
                  <w:sz w:val="28"/>
                  <w:szCs w:val="28"/>
                  <w:lang w:val="lv-LV"/>
                </w:rPr>
                <w:t>https://www.vestnesis.lv/op/2015/220.1</w:t>
              </w:r>
            </w:hyperlink>
            <w:r w:rsidRPr="00D17237">
              <w:rPr>
                <w:sz w:val="28"/>
                <w:szCs w:val="28"/>
                <w:lang w:val="lv-LV"/>
              </w:rPr>
              <w:t xml:space="preserve">), izvērtēt, kuru galaziņojumā ietverto secinājumu un priekšlikumu īstenošanai nepieciešama institūcijas patstāvīga rīcība vai Ministru kabinetā iesniedzamu tiesību aktu projektu sagatavošana, kopīgi izstrādāt Ministru kabineta sēdes </w:t>
            </w:r>
            <w:proofErr w:type="spellStart"/>
            <w:r w:rsidRPr="00D17237">
              <w:rPr>
                <w:sz w:val="28"/>
                <w:szCs w:val="28"/>
                <w:lang w:val="lv-LV"/>
              </w:rPr>
              <w:t>protokollēmuma</w:t>
            </w:r>
            <w:proofErr w:type="spellEnd"/>
            <w:r w:rsidRPr="00D17237">
              <w:rPr>
                <w:sz w:val="28"/>
                <w:szCs w:val="28"/>
                <w:lang w:val="lv-LV"/>
              </w:rPr>
              <w:t xml:space="preserve"> projektu, kurā iekļaut veicamos uzdevumus un to izpildes termiņus, un ekonomikas ministram līdz 2016. gada 6. janvārim iesniegt projektu Valsts kancelejā izskatīšanai Ministru kabineta 12. janvāra sēdē.</w:t>
            </w:r>
          </w:p>
        </w:tc>
      </w:tr>
    </w:tbl>
    <w:p w:rsidR="00025D76" w:rsidRPr="00D17237" w:rsidRDefault="00025D76" w:rsidP="00025D76">
      <w:pPr>
        <w:pStyle w:val="ListParagraph"/>
        <w:autoSpaceDE w:val="0"/>
        <w:autoSpaceDN w:val="0"/>
        <w:adjustRightInd w:val="0"/>
        <w:ind w:left="0" w:firstLine="720"/>
        <w:jc w:val="both"/>
        <w:rPr>
          <w:sz w:val="28"/>
          <w:szCs w:val="28"/>
          <w:lang w:val="lv-LV" w:eastAsia="lv-LV"/>
        </w:rPr>
      </w:pPr>
      <w:r w:rsidRPr="00D17237">
        <w:rPr>
          <w:sz w:val="28"/>
          <w:szCs w:val="28"/>
          <w:lang w:val="lv-LV" w:eastAsia="lv-LV"/>
        </w:rPr>
        <w:t xml:space="preserve">Lai sekmīgi izpildītu Ministru prezidentes 2015.gada 19.novembra rezolūciju Nr.90/TA-2549, atbilstoši </w:t>
      </w:r>
      <w:r w:rsidRPr="00D17237">
        <w:rPr>
          <w:bCs/>
          <w:sz w:val="28"/>
          <w:szCs w:val="28"/>
          <w:lang w:val="lv-LV"/>
        </w:rPr>
        <w:t xml:space="preserve">Valsts sekretāru 2015.gada 26.novembra sanāksmē (protokols Nr.46, 26.§, 1.punkts) lemtajam, </w:t>
      </w:r>
      <w:r w:rsidRPr="00D17237">
        <w:rPr>
          <w:sz w:val="28"/>
          <w:szCs w:val="28"/>
          <w:lang w:val="lv-LV" w:eastAsia="lv-LV"/>
        </w:rPr>
        <w:t xml:space="preserve">Izglītības un zinātnes ministrijai, Finanšu ministrijai, </w:t>
      </w:r>
      <w:proofErr w:type="spellStart"/>
      <w:r w:rsidRPr="00D17237">
        <w:rPr>
          <w:sz w:val="28"/>
          <w:szCs w:val="28"/>
          <w:lang w:val="lv-LV" w:eastAsia="lv-LV"/>
        </w:rPr>
        <w:t>Iekšlietu</w:t>
      </w:r>
      <w:proofErr w:type="spellEnd"/>
      <w:r w:rsidRPr="00D17237">
        <w:rPr>
          <w:sz w:val="28"/>
          <w:szCs w:val="28"/>
          <w:lang w:val="lv-LV" w:eastAsia="lv-LV"/>
        </w:rPr>
        <w:t xml:space="preserve"> ministrijai, Labklājības ministrijai, Veselības ministrijai, Tieslietu ministrijai, Valsts kancelejai un </w:t>
      </w:r>
      <w:proofErr w:type="spellStart"/>
      <w:r w:rsidRPr="00D17237">
        <w:rPr>
          <w:sz w:val="28"/>
          <w:szCs w:val="28"/>
          <w:lang w:val="lv-LV" w:eastAsia="lv-LV"/>
        </w:rPr>
        <w:t>Pārresoru</w:t>
      </w:r>
      <w:proofErr w:type="spellEnd"/>
      <w:r w:rsidRPr="00D17237">
        <w:rPr>
          <w:sz w:val="28"/>
          <w:szCs w:val="28"/>
          <w:lang w:val="lv-LV" w:eastAsia="lv-LV"/>
        </w:rPr>
        <w:t xml:space="preserve"> koordinācijas centram tika uzdots priekšlikumus rezolūcijas izpildei Ekonomikas ministrijā iesniegt līdz 2015.gada 15.decembrim. </w:t>
      </w:r>
    </w:p>
    <w:p w:rsidR="00025D76" w:rsidRPr="00D17237" w:rsidRDefault="00025D76" w:rsidP="00025D76">
      <w:pPr>
        <w:pStyle w:val="ListParagraph"/>
        <w:autoSpaceDE w:val="0"/>
        <w:autoSpaceDN w:val="0"/>
        <w:adjustRightInd w:val="0"/>
        <w:ind w:left="0" w:firstLine="720"/>
        <w:jc w:val="both"/>
        <w:rPr>
          <w:bCs/>
          <w:sz w:val="28"/>
          <w:szCs w:val="28"/>
          <w:lang w:val="lv-LV"/>
        </w:rPr>
      </w:pPr>
      <w:r w:rsidRPr="00D17237">
        <w:rPr>
          <w:sz w:val="28"/>
          <w:szCs w:val="28"/>
          <w:lang w:val="lv-LV" w:eastAsia="lv-LV"/>
        </w:rPr>
        <w:t xml:space="preserve">Ekonomikas ministrija apkopoja atbildīgo ministriju un institūciju sniegtos viedokļus par Saeimas Parlamentārās izmeklēšanas komisijas galaziņojumā minēto </w:t>
      </w:r>
      <w:proofErr w:type="spellStart"/>
      <w:r w:rsidRPr="00D17237">
        <w:rPr>
          <w:sz w:val="28"/>
          <w:szCs w:val="28"/>
          <w:lang w:val="lv-LV" w:eastAsia="lv-LV"/>
        </w:rPr>
        <w:t>problēmjautājumu</w:t>
      </w:r>
      <w:proofErr w:type="spellEnd"/>
      <w:r w:rsidRPr="00D17237">
        <w:rPr>
          <w:sz w:val="28"/>
          <w:szCs w:val="28"/>
          <w:lang w:val="lv-LV" w:eastAsia="lv-LV"/>
        </w:rPr>
        <w:t xml:space="preserve"> iespējamiem risinājumiem un ministriju turpmāko rīcību identificēt</w:t>
      </w:r>
      <w:r w:rsidR="003564FC" w:rsidRPr="00D17237">
        <w:rPr>
          <w:sz w:val="28"/>
          <w:szCs w:val="28"/>
          <w:lang w:val="lv-LV" w:eastAsia="lv-LV"/>
        </w:rPr>
        <w:t>o</w:t>
      </w:r>
      <w:r w:rsidRPr="00D17237">
        <w:rPr>
          <w:sz w:val="28"/>
          <w:szCs w:val="28"/>
          <w:lang w:val="lv-LV" w:eastAsia="lv-LV"/>
        </w:rPr>
        <w:t xml:space="preserve"> problēm</w:t>
      </w:r>
      <w:r w:rsidR="003564FC" w:rsidRPr="00D17237">
        <w:rPr>
          <w:sz w:val="28"/>
          <w:szCs w:val="28"/>
          <w:lang w:val="lv-LV" w:eastAsia="lv-LV"/>
        </w:rPr>
        <w:t>u</w:t>
      </w:r>
      <w:r w:rsidRPr="00D17237">
        <w:rPr>
          <w:sz w:val="28"/>
          <w:szCs w:val="28"/>
          <w:lang w:val="lv-LV" w:eastAsia="lv-LV"/>
        </w:rPr>
        <w:t xml:space="preserve"> risināšanā. Jānorāda, ka galaziņojumā vairāk</w:t>
      </w:r>
      <w:r w:rsidR="007D50B1" w:rsidRPr="00D17237">
        <w:rPr>
          <w:sz w:val="28"/>
          <w:szCs w:val="28"/>
          <w:lang w:val="lv-LV" w:eastAsia="lv-LV"/>
        </w:rPr>
        <w:t>as identificētās problēmas tiek risinātas cita dotā uzdevuma ietvaros vai risinājums ir saistīts ar likumprojektu izskatīšanu Saeimas atbildīgajās komisijās.</w:t>
      </w:r>
    </w:p>
    <w:p w:rsidR="00025D76" w:rsidRPr="00D17237" w:rsidRDefault="00025D76" w:rsidP="00025D76">
      <w:pPr>
        <w:pStyle w:val="ListParagraph"/>
        <w:autoSpaceDE w:val="0"/>
        <w:autoSpaceDN w:val="0"/>
        <w:adjustRightInd w:val="0"/>
        <w:ind w:left="0"/>
        <w:jc w:val="both"/>
        <w:rPr>
          <w:bCs/>
          <w:sz w:val="20"/>
          <w:szCs w:val="20"/>
          <w:lang w:val="lv-LV"/>
        </w:rPr>
      </w:pPr>
    </w:p>
    <w:p w:rsidR="00025D76" w:rsidRPr="00D17237" w:rsidRDefault="00025D76" w:rsidP="00025D76">
      <w:pPr>
        <w:pStyle w:val="ListParagraph"/>
        <w:autoSpaceDE w:val="0"/>
        <w:autoSpaceDN w:val="0"/>
        <w:adjustRightInd w:val="0"/>
        <w:ind w:left="0" w:firstLine="720"/>
        <w:jc w:val="both"/>
        <w:rPr>
          <w:bCs/>
          <w:sz w:val="28"/>
          <w:szCs w:val="28"/>
          <w:lang w:val="lv-LV"/>
        </w:rPr>
      </w:pPr>
      <w:r w:rsidRPr="00D17237">
        <w:rPr>
          <w:bCs/>
          <w:sz w:val="28"/>
          <w:szCs w:val="28"/>
          <w:lang w:val="lv-LV"/>
        </w:rPr>
        <w:t>Atbildīgajām ministrijām uzdoto uzdevumu apkopojums ir dots tabulā.</w:t>
      </w:r>
    </w:p>
    <w:p w:rsidR="00025D76" w:rsidRPr="00D17237" w:rsidRDefault="00025D76" w:rsidP="00025D76">
      <w:pPr>
        <w:pStyle w:val="ListParagraph"/>
        <w:autoSpaceDE w:val="0"/>
        <w:autoSpaceDN w:val="0"/>
        <w:adjustRightInd w:val="0"/>
        <w:ind w:left="0"/>
        <w:jc w:val="both"/>
        <w:rPr>
          <w:bCs/>
          <w:sz w:val="28"/>
          <w:szCs w:val="28"/>
          <w:lang w:val="lv-LV"/>
        </w:rPr>
      </w:pPr>
    </w:p>
    <w:p w:rsidR="00025D76" w:rsidRPr="00D17237" w:rsidRDefault="00025D76" w:rsidP="00025D76">
      <w:pPr>
        <w:spacing w:before="0" w:after="0" w:line="240" w:lineRule="auto"/>
        <w:rPr>
          <w:b/>
          <w:bCs/>
          <w:i/>
          <w:sz w:val="28"/>
          <w:szCs w:val="28"/>
          <w:u w:val="single"/>
          <w:lang w:val="lv-LV"/>
        </w:rPr>
      </w:pPr>
    </w:p>
    <w:p w:rsidR="00025D76" w:rsidRPr="00D17237" w:rsidRDefault="00025D76" w:rsidP="00025D76">
      <w:pPr>
        <w:spacing w:before="0" w:after="0" w:line="240" w:lineRule="auto"/>
        <w:rPr>
          <w:b/>
          <w:bCs/>
          <w:i/>
          <w:sz w:val="28"/>
          <w:szCs w:val="28"/>
          <w:u w:val="single"/>
          <w:lang w:val="lv-LV"/>
        </w:rPr>
      </w:pPr>
    </w:p>
    <w:p w:rsidR="00025D76" w:rsidRPr="00D17237" w:rsidRDefault="00025D76" w:rsidP="00025D76">
      <w:pPr>
        <w:spacing w:before="0" w:after="0" w:line="240" w:lineRule="auto"/>
        <w:rPr>
          <w:b/>
          <w:bCs/>
          <w:i/>
          <w:sz w:val="28"/>
          <w:szCs w:val="28"/>
          <w:u w:val="single"/>
          <w:lang w:val="lv-LV"/>
        </w:rPr>
        <w:sectPr w:rsidR="00025D76" w:rsidRPr="00D17237" w:rsidSect="00025D76">
          <w:headerReference w:type="default" r:id="rId9"/>
          <w:footerReference w:type="default" r:id="rId10"/>
          <w:footerReference w:type="first" r:id="rId11"/>
          <w:pgSz w:w="11906" w:h="16838"/>
          <w:pgMar w:top="1440" w:right="1080" w:bottom="1440" w:left="1418" w:header="708" w:footer="708" w:gutter="0"/>
          <w:cols w:space="708"/>
          <w:titlePg/>
          <w:docGrid w:linePitch="360"/>
        </w:sectPr>
      </w:pPr>
    </w:p>
    <w:p w:rsidR="00025D76" w:rsidRPr="00D17237" w:rsidRDefault="00025D76" w:rsidP="00025D76">
      <w:pPr>
        <w:pStyle w:val="ListParagraph"/>
        <w:autoSpaceDE w:val="0"/>
        <w:autoSpaceDN w:val="0"/>
        <w:adjustRightInd w:val="0"/>
        <w:ind w:left="0" w:firstLine="720"/>
        <w:jc w:val="center"/>
        <w:rPr>
          <w:b/>
          <w:bCs/>
          <w:sz w:val="28"/>
          <w:szCs w:val="28"/>
          <w:lang w:val="lv-LV"/>
        </w:rPr>
      </w:pPr>
      <w:r w:rsidRPr="00D17237">
        <w:rPr>
          <w:b/>
          <w:bCs/>
          <w:sz w:val="28"/>
          <w:szCs w:val="28"/>
          <w:lang w:val="lv-LV"/>
        </w:rPr>
        <w:lastRenderedPageBreak/>
        <w:t>Atbildīgajām ministrijām Parlamentārās izmeklēšanas komisijas galaziņojumā uzdoto uzdevumu apkopojums</w:t>
      </w:r>
    </w:p>
    <w:p w:rsidR="00025D76" w:rsidRPr="00D17237" w:rsidRDefault="00025D76" w:rsidP="00025D76">
      <w:pPr>
        <w:spacing w:before="0" w:after="0" w:line="240" w:lineRule="auto"/>
        <w:rPr>
          <w:b/>
          <w:bCs/>
          <w:i/>
          <w:sz w:val="28"/>
          <w:szCs w:val="28"/>
          <w:u w:val="single"/>
          <w:lang w:val="lv-LV"/>
        </w:rPr>
      </w:pPr>
    </w:p>
    <w:p w:rsidR="00025D76" w:rsidRPr="00D17237" w:rsidRDefault="00025D76" w:rsidP="00025D76">
      <w:pPr>
        <w:spacing w:before="0" w:after="0" w:line="240" w:lineRule="auto"/>
        <w:rPr>
          <w:b/>
          <w:bCs/>
          <w:i/>
          <w:sz w:val="28"/>
          <w:szCs w:val="28"/>
          <w:u w:val="single"/>
          <w:lang w:val="lv-LV"/>
        </w:rPr>
      </w:pPr>
    </w:p>
    <w:tbl>
      <w:tblPr>
        <w:tblStyle w:val="TableGrid"/>
        <w:tblpPr w:leftFromText="180" w:rightFromText="180" w:vertAnchor="text" w:tblpX="137" w:tblpY="1"/>
        <w:tblOverlap w:val="never"/>
        <w:tblW w:w="14128" w:type="dxa"/>
        <w:tblLayout w:type="fixed"/>
        <w:tblLook w:val="04A0" w:firstRow="1" w:lastRow="0" w:firstColumn="1" w:lastColumn="0" w:noHBand="0" w:noVBand="1"/>
      </w:tblPr>
      <w:tblGrid>
        <w:gridCol w:w="5812"/>
        <w:gridCol w:w="5245"/>
        <w:gridCol w:w="2835"/>
        <w:gridCol w:w="236"/>
      </w:tblGrid>
      <w:tr w:rsidR="00D17237" w:rsidRPr="00D17237" w:rsidTr="00CD2B2F">
        <w:trPr>
          <w:gridAfter w:val="1"/>
          <w:wAfter w:w="236" w:type="dxa"/>
        </w:trPr>
        <w:tc>
          <w:tcPr>
            <w:tcW w:w="5812" w:type="dxa"/>
            <w:tcBorders>
              <w:bottom w:val="single" w:sz="4" w:space="0" w:color="auto"/>
            </w:tcBorders>
            <w:vAlign w:val="center"/>
          </w:tcPr>
          <w:p w:rsidR="00025D76" w:rsidRPr="00D17237" w:rsidRDefault="00025D76" w:rsidP="00CD2B2F">
            <w:pPr>
              <w:pStyle w:val="ListParagraph"/>
              <w:autoSpaceDE w:val="0"/>
              <w:autoSpaceDN w:val="0"/>
              <w:adjustRightInd w:val="0"/>
              <w:ind w:left="0"/>
              <w:jc w:val="center"/>
              <w:rPr>
                <w:b/>
                <w:bCs/>
                <w:lang w:val="lv-LV"/>
              </w:rPr>
            </w:pPr>
            <w:r w:rsidRPr="00D17237">
              <w:rPr>
                <w:b/>
                <w:bCs/>
                <w:lang w:val="lv-LV"/>
              </w:rPr>
              <w:t>Galaziņojumā identificētie uzdevumi</w:t>
            </w:r>
          </w:p>
        </w:tc>
        <w:tc>
          <w:tcPr>
            <w:tcW w:w="5245" w:type="dxa"/>
            <w:tcBorders>
              <w:bottom w:val="single" w:sz="4" w:space="0" w:color="auto"/>
            </w:tcBorders>
            <w:vAlign w:val="center"/>
          </w:tcPr>
          <w:p w:rsidR="00025D76" w:rsidRPr="00D17237" w:rsidRDefault="00025D76" w:rsidP="00CD2B2F">
            <w:pPr>
              <w:pStyle w:val="ListParagraph"/>
              <w:autoSpaceDE w:val="0"/>
              <w:autoSpaceDN w:val="0"/>
              <w:adjustRightInd w:val="0"/>
              <w:ind w:left="0"/>
              <w:jc w:val="center"/>
              <w:rPr>
                <w:b/>
                <w:bCs/>
                <w:lang w:val="lv-LV"/>
              </w:rPr>
            </w:pPr>
          </w:p>
          <w:p w:rsidR="00025D76" w:rsidRPr="00D17237" w:rsidRDefault="00025D76" w:rsidP="00CD2B2F">
            <w:pPr>
              <w:pStyle w:val="ListParagraph"/>
              <w:autoSpaceDE w:val="0"/>
              <w:autoSpaceDN w:val="0"/>
              <w:adjustRightInd w:val="0"/>
              <w:ind w:left="0"/>
              <w:jc w:val="center"/>
              <w:rPr>
                <w:b/>
                <w:bCs/>
                <w:lang w:val="lv-LV"/>
              </w:rPr>
            </w:pPr>
            <w:r w:rsidRPr="00D17237">
              <w:rPr>
                <w:b/>
                <w:bCs/>
                <w:lang w:val="lv-LV"/>
              </w:rPr>
              <w:t>Atbildīgās ministrijas komentārs</w:t>
            </w:r>
          </w:p>
          <w:p w:rsidR="00025D76" w:rsidRPr="00D17237" w:rsidRDefault="00025D76" w:rsidP="00CD2B2F">
            <w:pPr>
              <w:pStyle w:val="ListParagraph"/>
              <w:autoSpaceDE w:val="0"/>
              <w:autoSpaceDN w:val="0"/>
              <w:adjustRightInd w:val="0"/>
              <w:ind w:left="0"/>
              <w:jc w:val="center"/>
              <w:rPr>
                <w:b/>
                <w:bCs/>
                <w:lang w:val="lv-LV"/>
              </w:rPr>
            </w:pPr>
          </w:p>
        </w:tc>
        <w:tc>
          <w:tcPr>
            <w:tcW w:w="2835" w:type="dxa"/>
            <w:tcBorders>
              <w:bottom w:val="single" w:sz="4" w:space="0" w:color="auto"/>
            </w:tcBorders>
            <w:vAlign w:val="center"/>
          </w:tcPr>
          <w:p w:rsidR="00025D76" w:rsidRPr="00D17237" w:rsidRDefault="00025D76" w:rsidP="00CD2B2F">
            <w:pPr>
              <w:pStyle w:val="ListParagraph"/>
              <w:autoSpaceDE w:val="0"/>
              <w:autoSpaceDN w:val="0"/>
              <w:adjustRightInd w:val="0"/>
              <w:ind w:left="0"/>
              <w:jc w:val="center"/>
              <w:rPr>
                <w:b/>
                <w:bCs/>
                <w:lang w:val="lv-LV"/>
              </w:rPr>
            </w:pPr>
            <w:r w:rsidRPr="00D17237">
              <w:rPr>
                <w:b/>
                <w:bCs/>
                <w:lang w:val="lv-LV"/>
              </w:rPr>
              <w:t>Rīcība</w:t>
            </w:r>
          </w:p>
        </w:tc>
      </w:tr>
      <w:tr w:rsidR="00D17237" w:rsidRPr="00D17237" w:rsidTr="00CD2B2F">
        <w:trPr>
          <w:gridAfter w:val="1"/>
          <w:wAfter w:w="236" w:type="dxa"/>
        </w:trPr>
        <w:tc>
          <w:tcPr>
            <w:tcW w:w="5812" w:type="dxa"/>
            <w:tcBorders>
              <w:bottom w:val="single" w:sz="4" w:space="0" w:color="auto"/>
            </w:tcBorders>
          </w:tcPr>
          <w:p w:rsidR="00025D76" w:rsidRPr="00D17237" w:rsidRDefault="00025D76" w:rsidP="00CD2B2F">
            <w:pPr>
              <w:pStyle w:val="ListParagraph"/>
              <w:autoSpaceDE w:val="0"/>
              <w:autoSpaceDN w:val="0"/>
              <w:adjustRightInd w:val="0"/>
              <w:ind w:left="0"/>
              <w:jc w:val="both"/>
              <w:rPr>
                <w:b/>
                <w:bCs/>
                <w:lang w:val="lv-LV"/>
              </w:rPr>
            </w:pPr>
            <w:r w:rsidRPr="00D17237">
              <w:rPr>
                <w:b/>
                <w:bCs/>
                <w:lang w:val="lv-LV"/>
              </w:rPr>
              <w:t>6.7.</w:t>
            </w:r>
            <w:r w:rsidRPr="00D17237">
              <w:rPr>
                <w:lang w:val="lv-LV"/>
              </w:rPr>
              <w:t xml:space="preserve"> Komisijas viedoklis ir, ka pašreizējais </w:t>
            </w:r>
            <w:proofErr w:type="spellStart"/>
            <w:r w:rsidRPr="00D17237">
              <w:rPr>
                <w:lang w:val="lv-LV"/>
              </w:rPr>
              <w:t>VPIeL</w:t>
            </w:r>
            <w:proofErr w:type="spellEnd"/>
            <w:r w:rsidRPr="00D17237">
              <w:rPr>
                <w:lang w:val="lv-LV"/>
              </w:rPr>
              <w:t xml:space="preserve"> regulējums ir veicinājis nepareizi izveidoto būvniecības uzraudzības sistēmu Rīgas pilsētā. </w:t>
            </w:r>
            <w:proofErr w:type="spellStart"/>
            <w:r w:rsidRPr="00D17237">
              <w:rPr>
                <w:lang w:val="lv-LV"/>
              </w:rPr>
              <w:t>VPIeL</w:t>
            </w:r>
            <w:proofErr w:type="spellEnd"/>
            <w:r w:rsidRPr="00D17237">
              <w:rPr>
                <w:lang w:val="lv-LV"/>
              </w:rPr>
              <w:t xml:space="preserve"> 76.panta pirmā daļa noteic, ka atvasinātas publiskas personas iestāžu un amatpersonu iekšējo normatīvo aktu izdošanas un spēkā stāšanās kārtību nosaka tās orgāns, kas pašvaldību gadījumā ir dome. Tas nozīmē, ka teorētiski var veidoties vairāk nekā simts iekšējo normatīvo aktu sistēmu, kas ir savstarpēji atšķirīgas to funkcionālās un institucionālās uzbūves, izdošanas kārtības, saskaņošanas kārtības un spēkā stāšanās ziņā. Šāda situācija ir pretrunā ne tikai ar </w:t>
            </w:r>
            <w:proofErr w:type="spellStart"/>
            <w:r w:rsidRPr="00D17237">
              <w:rPr>
                <w:lang w:val="lv-LV"/>
              </w:rPr>
              <w:t>VPIeL</w:t>
            </w:r>
            <w:proofErr w:type="spellEnd"/>
            <w:r w:rsidRPr="00D17237">
              <w:rPr>
                <w:lang w:val="lv-LV"/>
              </w:rPr>
              <w:t xml:space="preserve"> 10.pantā nostiprinātajiem tiesību principiem, bet arī ar Satversmes 90.pantā nostiprinātajām </w:t>
            </w:r>
            <w:proofErr w:type="spellStart"/>
            <w:r w:rsidRPr="00D17237">
              <w:rPr>
                <w:lang w:val="lv-LV"/>
              </w:rPr>
              <w:t>pamattiesībām</w:t>
            </w:r>
            <w:proofErr w:type="spellEnd"/>
            <w:r w:rsidRPr="00D17237">
              <w:rPr>
                <w:lang w:val="lv-LV"/>
              </w:rPr>
              <w:t xml:space="preserve"> ikvienam zināt savas tiesības. </w:t>
            </w:r>
            <w:r w:rsidRPr="00D17237">
              <w:rPr>
                <w:b/>
                <w:bCs/>
                <w:lang w:val="lv-LV"/>
              </w:rPr>
              <w:t xml:space="preserve">Tāpēc </w:t>
            </w:r>
            <w:proofErr w:type="spellStart"/>
            <w:r w:rsidRPr="00D17237">
              <w:rPr>
                <w:b/>
                <w:bCs/>
                <w:lang w:val="lv-LV"/>
              </w:rPr>
              <w:t>VPIeL</w:t>
            </w:r>
            <w:proofErr w:type="spellEnd"/>
            <w:r w:rsidRPr="00D17237">
              <w:rPr>
                <w:b/>
                <w:bCs/>
                <w:lang w:val="lv-LV"/>
              </w:rPr>
              <w:t xml:space="preserve"> 76.pants būtu papildināms, paredzot vismaz vienotus principus iekšējo normatīvo aktu veidošanā, kā arī nosacījumus un vienotu kārtību iekšējo normatīvo aktu saskaņošanā, kas paredzētu arī Tieslietu ministrijas vienotu metodoloģisko kontroli pār visu atvasinātu publisku personu iekšējiem normatīvajiem aktiem.</w:t>
            </w:r>
          </w:p>
        </w:tc>
        <w:tc>
          <w:tcPr>
            <w:tcW w:w="5245" w:type="dxa"/>
            <w:tcBorders>
              <w:bottom w:val="single" w:sz="4" w:space="0" w:color="auto"/>
            </w:tcBorders>
          </w:tcPr>
          <w:p w:rsidR="00025D76" w:rsidRPr="00D17237" w:rsidRDefault="00025D76" w:rsidP="00CD2B2F">
            <w:pPr>
              <w:autoSpaceDE w:val="0"/>
              <w:autoSpaceDN w:val="0"/>
              <w:adjustRightInd w:val="0"/>
              <w:spacing w:before="0" w:after="0" w:line="240" w:lineRule="auto"/>
              <w:ind w:firstLine="0"/>
              <w:rPr>
                <w:b/>
                <w:bCs/>
                <w:sz w:val="24"/>
                <w:szCs w:val="24"/>
                <w:u w:val="single"/>
                <w:lang w:val="lv-LV"/>
              </w:rPr>
            </w:pPr>
            <w:r w:rsidRPr="00D17237">
              <w:rPr>
                <w:b/>
                <w:bCs/>
                <w:sz w:val="24"/>
                <w:szCs w:val="24"/>
                <w:u w:val="single"/>
                <w:lang w:val="lv-LV"/>
              </w:rPr>
              <w:t>Tieslietu ministrija</w:t>
            </w:r>
            <w:r w:rsidRPr="00D17237">
              <w:rPr>
                <w:bCs/>
                <w:sz w:val="24"/>
                <w:szCs w:val="24"/>
                <w:lang w:val="lv-LV"/>
              </w:rPr>
              <w:t>:</w:t>
            </w: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t xml:space="preserve">Galaziņojuma 6.7. apakšpunktā izteikts viedoklis, ka pašreizējais Valsts pārvaldes iekārtas likuma regulējums ir veicinājis nepareizi izveidoto būvniecības uzraudzības sistēmu Rīgas pilsētā. Valsts pārvaldes iekārtas likuma 76.panta pirmā daļa noteic, ka atvasinātas publiskas personas iestāžu un amatpersonu iekšējo normatīvo aktu izdošanas un spēkā stāšanās kārtību nosaka tās orgāns, kas pašvaldību gadījumā ir dome. Tas nozīmē, ka teorētiski var veidoties vairāk nekā simts iekšējo normatīvo aktu sistēmu, kas ir savstarpēji atšķirīgas to funkcionālās un institucionālās uzbūves, izdošanas kārtības, saskaņošanas kārtības un spēkā stāšanās ziņā. Šāda situācija ir pretrunā ne tikai ar Valsts pārvaldes iekārtas likuma 10. pantā nostiprinātajiem tiesību principiem, bet arī ar Satversmes 90. pantā nostiprinātajām </w:t>
            </w:r>
            <w:proofErr w:type="spellStart"/>
            <w:r w:rsidRPr="00D17237">
              <w:rPr>
                <w:bCs/>
                <w:sz w:val="24"/>
                <w:szCs w:val="24"/>
                <w:lang w:val="lv-LV"/>
              </w:rPr>
              <w:t>pamattiesībām</w:t>
            </w:r>
            <w:proofErr w:type="spellEnd"/>
            <w:r w:rsidRPr="00D17237">
              <w:rPr>
                <w:bCs/>
                <w:sz w:val="24"/>
                <w:szCs w:val="24"/>
                <w:lang w:val="lv-LV"/>
              </w:rPr>
              <w:t xml:space="preserve"> ikvienam zināt savas tiesības. Tāpēc Valsts pārvaldes iekārtas likuma 76. pants būtu papildināms, paredzot vismaz vienotus principus iekšējo normatīvo aktu veidošanā, kā arī nosacījumus un vienotu kārtību iekšējo normatīvo aktu saskaņošanā, kas paredzētu arī Tieslietu ministrijas vienotu metodoloģisko kontroli pār visu atvasinātu publisku personu iekšējiem </w:t>
            </w:r>
            <w:r w:rsidRPr="00D17237">
              <w:rPr>
                <w:bCs/>
                <w:sz w:val="24"/>
                <w:szCs w:val="24"/>
                <w:lang w:val="lv-LV"/>
              </w:rPr>
              <w:lastRenderedPageBreak/>
              <w:t>normatīvajiem aktiem.</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 xml:space="preserve">Tieslietu ministrija informē, ka 2015. gada 14. oktobrī Saeimas Valsts pārvaldes un pašvaldības komisijas sēdē izskatīja likumprojektu “Grozījums Valsts pārvaldes iekārtas likumā” (Nr. 60/Lp12) pirms 3. lasījuma. Komisija neatbalstīja priekšlikumus grozījumiem regulējumā par iekšējo normatīvo aktu izdošanu, tostarp, ka ministra, ministrijas un atvasinātas publiskas personas orgāna instrukciju un ieteikumu projektus saskaņo ar Tieslietu ministriju. Komisijas atbalstu priekšlikums neguva, jo tam varētu būt ievērojama ietekme uz valsts budžetu. Pēc Tieslietu ministrijas aplēsēm būtu nepieciešams departaments, lai šo uzdevumu veiktu. Tāpat deputāti ņēma vērā, ka sākotnēji Valsts pārvaldes iekārtas likumā bija normas, kas paredzēja ar Tieslietu ministriju skaņot tādus iekšējos normatīvos aktus kā instrukcijas un ieteikumi. 2010. gadā minētā kārtība tika atzīta par neefektīvu un likumdevējs veica atbilstoša satura grozījumus Valsts pārvaldes iekārtas likumā. Parlamentārās izmeklēšanas komisijas priekšlikums ietver pilnīgi visu iekšējo normatīvo aktu spektru. Tas nozīmē, ka ar Tieslietu ministriju būtu saskaņojamas gan instrukcijas un ieteikumi, gan nolikumi un reglamenti, gan iekšējie noteikumi. Vēršam uzmanību, ka Tieslietu ministrijai esošo resursu ietvaros nav kapacitātes šāda uzdevuma izpildei. Turklāt saskaņā ar Ministru kabineta 2011. gada 29. marta noteikumu Nr. 233 “Vides aizsardzības un reģionālās attīstības ministrijas nolikums” 1.3. apakšpunktu pašvaldību pārraudzība ir Vides </w:t>
            </w:r>
            <w:r w:rsidRPr="00D17237">
              <w:rPr>
                <w:bCs/>
                <w:lang w:val="lv-LV"/>
              </w:rPr>
              <w:lastRenderedPageBreak/>
              <w:t>aizsardzības un reģionālās attīstības ministrijas kompetencē.</w:t>
            </w:r>
          </w:p>
          <w:p w:rsidR="00025D76" w:rsidRPr="00D17237" w:rsidRDefault="00025D76" w:rsidP="00CD2B2F">
            <w:pPr>
              <w:pStyle w:val="ListParagraph"/>
              <w:autoSpaceDE w:val="0"/>
              <w:autoSpaceDN w:val="0"/>
              <w:adjustRightInd w:val="0"/>
              <w:ind w:left="0"/>
              <w:jc w:val="both"/>
              <w:rPr>
                <w:b/>
                <w:bCs/>
                <w:lang w:val="lv-LV"/>
              </w:rPr>
            </w:pPr>
          </w:p>
        </w:tc>
        <w:tc>
          <w:tcPr>
            <w:tcW w:w="2835" w:type="dxa"/>
            <w:tcBorders>
              <w:bottom w:val="single" w:sz="4" w:space="0" w:color="auto"/>
            </w:tcBorders>
          </w:tcPr>
          <w:p w:rsidR="00025D76" w:rsidRPr="00D17237" w:rsidRDefault="00025D76" w:rsidP="00CD2B2F">
            <w:pPr>
              <w:pStyle w:val="ListParagraph"/>
              <w:autoSpaceDE w:val="0"/>
              <w:autoSpaceDN w:val="0"/>
              <w:adjustRightInd w:val="0"/>
              <w:ind w:left="0"/>
              <w:jc w:val="both"/>
              <w:rPr>
                <w:b/>
                <w:bCs/>
                <w:lang w:val="lv-LV"/>
              </w:rPr>
            </w:pPr>
            <w:r w:rsidRPr="00D17237">
              <w:rPr>
                <w:bCs/>
                <w:lang w:val="lv-LV"/>
              </w:rPr>
              <w:lastRenderedPageBreak/>
              <w:t>Turpmāka rīcība nav nepieciešama</w:t>
            </w: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NormalWeb"/>
              <w:spacing w:before="0" w:beforeAutospacing="0" w:after="0" w:afterAutospacing="0"/>
              <w:jc w:val="both"/>
              <w:rPr>
                <w:b/>
                <w:bCs/>
              </w:rPr>
            </w:pPr>
            <w:r w:rsidRPr="00D17237">
              <w:rPr>
                <w:b/>
                <w:bCs/>
              </w:rPr>
              <w:lastRenderedPageBreak/>
              <w:t xml:space="preserve">8.5.2. </w:t>
            </w:r>
            <w:r w:rsidRPr="00D17237">
              <w:t>Piemērojot vieniem un tiem pašiem lietas faktiskajiem apstākļiem vienas un tās pašas tiesību normas, pašvaldību būvvaldēm būtu jānonāk pie vienādas tiesību normu interpretācijas. Tomēr pašvaldību sniegtās atbildes liecina, ka būvniecības normatīvie akti katrā pašvaldībā tiek piemēroti atšķirīgi,</w:t>
            </w:r>
            <w:r w:rsidRPr="00D17237">
              <w:rPr>
                <w:vertAlign w:val="superscript"/>
              </w:rPr>
              <w:t>107</w:t>
            </w:r>
            <w:r w:rsidRPr="00D17237">
              <w:t xml:space="preserve"> turklāt kompetences trūkuma dēļ pašvaldības izdara pārkāpumus.</w:t>
            </w:r>
            <w:r w:rsidRPr="00D17237">
              <w:rPr>
                <w:vertAlign w:val="superscript"/>
              </w:rPr>
              <w:t>108</w:t>
            </w:r>
            <w:r w:rsidRPr="00D17237">
              <w:t xml:space="preserve"> Šāda situācija ir izveidojusies tādēļ, ka daudzām pašvaldībām trūkst finanšu un cilvēku resursu, lai nodrošinātu profesionālu tiesiskā regulējuma interpretēšanu, turklāt būvniecības jomas normatīvais regulējums ir sarežģīts un stājies spēkā salīdzinoši nesen.</w:t>
            </w:r>
            <w:r w:rsidRPr="00D17237">
              <w:rPr>
                <w:vertAlign w:val="superscript"/>
              </w:rPr>
              <w:t>109</w:t>
            </w:r>
            <w:r w:rsidRPr="00D17237">
              <w:t xml:space="preserve"> </w:t>
            </w:r>
            <w:r w:rsidRPr="00D17237">
              <w:rPr>
                <w:b/>
                <w:bCs/>
              </w:rPr>
              <w:t>Tādēļ</w:t>
            </w:r>
            <w:r w:rsidRPr="00D17237">
              <w:t xml:space="preserve"> </w:t>
            </w:r>
            <w:r w:rsidRPr="00D17237">
              <w:rPr>
                <w:b/>
                <w:bCs/>
              </w:rPr>
              <w:t>Izmeklēšanas komisija pievienojas viedoklim, ka nepieciešams palielināt Ekonomikas ministrijas sniegto metodisko palīdzību pašvaldību būvvaldēm būvniecības normatīvo aktu piemērošanas jomā, bet valdības un Saeimas uzdevums ir piešķirt attiecīgu finansējumu metodiskās palīdzības palielināšanai.</w:t>
            </w:r>
          </w:p>
          <w:p w:rsidR="00025D76" w:rsidRPr="00D17237" w:rsidRDefault="00025D76" w:rsidP="00CD2B2F">
            <w:pPr>
              <w:pStyle w:val="ListParagraph"/>
              <w:autoSpaceDE w:val="0"/>
              <w:autoSpaceDN w:val="0"/>
              <w:adjustRightInd w:val="0"/>
              <w:ind w:left="0"/>
              <w:jc w:val="both"/>
              <w:rPr>
                <w:b/>
                <w:bCs/>
                <w:lang w:val="lv-LV"/>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jc w:val="both"/>
              <w:rPr>
                <w:b/>
                <w:bCs/>
                <w:u w:val="single"/>
                <w:lang w:val="lv-LV"/>
              </w:rPr>
            </w:pPr>
            <w:r w:rsidRPr="00D17237">
              <w:rPr>
                <w:b/>
                <w:bCs/>
                <w:u w:val="single"/>
                <w:lang w:val="lv-LV"/>
              </w:rPr>
              <w:t>Ekonomikas ministrija</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Ekonomikas ministrija 2015.gadā ir organizējusi seminārus (15) būvvaldēm un citām iesaistītām institūcijām, kurā detalizēti tika aplūkoti konkrēti spēkā stājušos normatīvo aktu piemērošanas jautājumi par kuriem tika saņemti pieprasījumi skaidrojumu sniegšanai. Informācija un skaidrojumi par būvniecības jauno regulējumu ir pieejams Ekonomikas ministrijas mājas lapā (</w:t>
            </w:r>
            <w:r w:rsidRPr="00D17237">
              <w:rPr>
                <w:lang w:val="lv-LV"/>
              </w:rPr>
              <w:t>https://em.gov.lv/lv/nozares_politika/buvnieciba/informacija_un_skaidrojumi/</w:t>
            </w:r>
            <w:r w:rsidRPr="00D17237">
              <w:rPr>
                <w:bCs/>
                <w:lang w:val="lv-LV"/>
              </w:rPr>
              <w:t xml:space="preserve">). </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Atsevišķos gadījumos ministrija ir rīkojusi atsevišķas tikšanās ar pašvaldībām, lai risinātu konkrētas būvniecības situācijas.</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Ekonomikas ministrija turpinās esošo budžeta līdzekļu ietveros sniegt metodisko palīdzību pašvaldību būvvaldēm par normatīvo aktu piemērošanu būvniecības jomā, organizējot seminārus un sniedzot skaidrojumus.</w:t>
            </w:r>
          </w:p>
          <w:p w:rsidR="00025D76" w:rsidRPr="00D17237" w:rsidRDefault="00025D76" w:rsidP="00CD2B2F">
            <w:pPr>
              <w:pStyle w:val="ListParagraph"/>
              <w:autoSpaceDE w:val="0"/>
              <w:autoSpaceDN w:val="0"/>
              <w:adjustRightInd w:val="0"/>
              <w:ind w:left="0"/>
              <w:jc w:val="both"/>
              <w:rPr>
                <w:bCs/>
                <w:lang w:val="lv-LV"/>
              </w:rPr>
            </w:pPr>
          </w:p>
        </w:tc>
        <w:tc>
          <w:tcPr>
            <w:tcW w:w="2835" w:type="dxa"/>
            <w:tcBorders>
              <w:bottom w:val="single" w:sz="4" w:space="0" w:color="auto"/>
            </w:tcBorders>
          </w:tcPr>
          <w:p w:rsidR="00025D76" w:rsidRPr="00D17237" w:rsidRDefault="00025D76" w:rsidP="00CD2B2F">
            <w:pPr>
              <w:pStyle w:val="ListParagraph"/>
              <w:autoSpaceDE w:val="0"/>
              <w:autoSpaceDN w:val="0"/>
              <w:adjustRightInd w:val="0"/>
              <w:ind w:left="0"/>
              <w:jc w:val="both"/>
              <w:rPr>
                <w:b/>
                <w:bCs/>
                <w:lang w:val="lv-LV"/>
              </w:rPr>
            </w:pPr>
            <w:r w:rsidRPr="00D17237">
              <w:rPr>
                <w:bCs/>
                <w:lang w:val="lv-LV"/>
              </w:rPr>
              <w:t>Ministrija pastāvīgi turpinās sniegt metodisku palīdzību pašvaldībām</w:t>
            </w: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ListParagraph"/>
              <w:autoSpaceDE w:val="0"/>
              <w:autoSpaceDN w:val="0"/>
              <w:adjustRightInd w:val="0"/>
              <w:ind w:left="0"/>
              <w:jc w:val="both"/>
              <w:rPr>
                <w:shd w:val="clear" w:color="auto" w:fill="FEFEFE"/>
                <w:lang w:val="lv-LV"/>
              </w:rPr>
            </w:pPr>
            <w:r w:rsidRPr="00D17237">
              <w:rPr>
                <w:b/>
                <w:bCs/>
                <w:shd w:val="clear" w:color="auto" w:fill="FEFEFE"/>
                <w:lang w:val="lv-LV"/>
              </w:rPr>
              <w:t>8.5.3.</w:t>
            </w:r>
            <w:r w:rsidRPr="00D17237">
              <w:rPr>
                <w:rStyle w:val="apple-converted-space"/>
                <w:b/>
                <w:bCs/>
                <w:shd w:val="clear" w:color="auto" w:fill="FEFEFE"/>
                <w:lang w:val="lv-LV"/>
              </w:rPr>
              <w:t> </w:t>
            </w:r>
            <w:r w:rsidRPr="00D17237">
              <w:rPr>
                <w:shd w:val="clear" w:color="auto" w:fill="FEFEFE"/>
                <w:lang w:val="lv-LV"/>
              </w:rPr>
              <w:t>Būvniecības likuma 7. un 12.pants uzliek par pienākumu katrai Latvijas pašvaldībai patstāvīgi vai kopā ar citām pašvaldībām izveidot būvvaldi, kurā jābūt nodarbinātam vismaz vienam arhitektam un vienam būvinspektoram. 2014.gadā Latvijas 119 pašvaldībās darbojās 86 būvvaldes, kurās tika nodarbināti 144 būvinspektori, kopumā tika izsniegtas 9110 būvatļaujas un veiktas 13 100 pārbaudes.</w:t>
            </w:r>
            <w:r w:rsidRPr="00D17237">
              <w:rPr>
                <w:shd w:val="clear" w:color="auto" w:fill="FEFEFE"/>
                <w:vertAlign w:val="superscript"/>
                <w:lang w:val="lv-LV"/>
              </w:rPr>
              <w:t>110</w:t>
            </w:r>
            <w:r w:rsidRPr="00D17237">
              <w:rPr>
                <w:rStyle w:val="apple-converted-space"/>
                <w:shd w:val="clear" w:color="auto" w:fill="FEFEFE"/>
                <w:lang w:val="lv-LV"/>
              </w:rPr>
              <w:t> </w:t>
            </w:r>
            <w:r w:rsidRPr="00D17237">
              <w:rPr>
                <w:shd w:val="clear" w:color="auto" w:fill="FEFEFE"/>
                <w:lang w:val="lv-LV"/>
              </w:rPr>
              <w:t xml:space="preserve">Kā liecina Ekonomikas ministrijas dati par 2014.gadu, 14 būvvalžu teritorijās tika </w:t>
            </w:r>
            <w:r w:rsidRPr="00D17237">
              <w:rPr>
                <w:shd w:val="clear" w:color="auto" w:fill="FEFEFE"/>
                <w:lang w:val="lv-LV"/>
              </w:rPr>
              <w:lastRenderedPageBreak/>
              <w:t>izsniegts 30 vai mazāk būvatļauju,</w:t>
            </w:r>
            <w:r w:rsidRPr="00D17237">
              <w:rPr>
                <w:shd w:val="clear" w:color="auto" w:fill="FEFEFE"/>
                <w:vertAlign w:val="superscript"/>
                <w:lang w:val="lv-LV"/>
              </w:rPr>
              <w:t>111</w:t>
            </w:r>
            <w:r w:rsidRPr="00D17237">
              <w:rPr>
                <w:rStyle w:val="apple-converted-space"/>
                <w:shd w:val="clear" w:color="auto" w:fill="FEFEFE"/>
                <w:lang w:val="lv-LV"/>
              </w:rPr>
              <w:t> </w:t>
            </w:r>
            <w:r w:rsidRPr="00D17237">
              <w:rPr>
                <w:shd w:val="clear" w:color="auto" w:fill="FEFEFE"/>
                <w:lang w:val="lv-LV"/>
              </w:rPr>
              <w:t>turklāt Komisijas sēdēs vairākkārt ir izskanējis, ka mazajām pašvaldībām trūkst kapacitātes sarežģītāku objektu kontrolei.</w:t>
            </w:r>
            <w:r w:rsidRPr="00D17237">
              <w:rPr>
                <w:shd w:val="clear" w:color="auto" w:fill="FEFEFE"/>
                <w:vertAlign w:val="superscript"/>
                <w:lang w:val="lv-LV"/>
              </w:rPr>
              <w:t>112</w:t>
            </w:r>
            <w:r w:rsidRPr="00D17237">
              <w:rPr>
                <w:rStyle w:val="apple-converted-space"/>
                <w:shd w:val="clear" w:color="auto" w:fill="FEFEFE"/>
                <w:lang w:val="lv-LV"/>
              </w:rPr>
              <w:t> </w:t>
            </w:r>
            <w:r w:rsidRPr="00D17237">
              <w:rPr>
                <w:b/>
                <w:bCs/>
                <w:shd w:val="clear" w:color="auto" w:fill="FEFEFE"/>
                <w:lang w:val="lv-LV"/>
              </w:rPr>
              <w:t>Komisijas ieskatā Latvijā pastāvošais administratīvais iedalījums ir novedis pie situācijas, ka vairākās pašvaldībās atsevišķas būvvaldes pastāvēšana nav lietderīga, tāpēc Ekonomikas ministrijai ir jāizstrādā pasākumi, kas veicinātu apvienoto būvvalžu veidošanu. Samazinot būvvalžu skaitu, tās apvienojot, būvinspektora slodze un atalgojums palielinātos, bet tas ļautu attiecīgi palielināt būvinspektoru skaitu un viņiem izvirzāmās prasības, turklāt izzustu atšķirība starp mazo un pārējo pašvaldību būvvalžu kapacitātēm</w:t>
            </w:r>
            <w:r w:rsidRPr="00D17237">
              <w:rPr>
                <w:shd w:val="clear" w:color="auto" w:fill="FEFEFE"/>
                <w:lang w:val="lv-LV"/>
              </w:rPr>
              <w:t>.</w:t>
            </w:r>
          </w:p>
          <w:p w:rsidR="00025D76" w:rsidRPr="00D17237" w:rsidRDefault="00025D76" w:rsidP="00CD2B2F">
            <w:pPr>
              <w:pStyle w:val="ListParagraph"/>
              <w:autoSpaceDE w:val="0"/>
              <w:autoSpaceDN w:val="0"/>
              <w:adjustRightInd w:val="0"/>
              <w:ind w:left="0"/>
              <w:rPr>
                <w:b/>
                <w:bCs/>
                <w:lang w:val="lv-LV"/>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rPr>
                <w:b/>
                <w:bCs/>
                <w:u w:val="single"/>
                <w:lang w:val="lv-LV"/>
              </w:rPr>
            </w:pPr>
            <w:r w:rsidRPr="00D17237">
              <w:rPr>
                <w:b/>
                <w:bCs/>
                <w:u w:val="single"/>
                <w:lang w:val="lv-LV"/>
              </w:rPr>
              <w:lastRenderedPageBreak/>
              <w:t>Ekonomikas ministrija</w:t>
            </w:r>
          </w:p>
          <w:p w:rsidR="00025D76" w:rsidRPr="00D17237" w:rsidRDefault="00025D76" w:rsidP="00CD2B2F">
            <w:pPr>
              <w:pStyle w:val="ListParagraph"/>
              <w:autoSpaceDE w:val="0"/>
              <w:autoSpaceDN w:val="0"/>
              <w:adjustRightInd w:val="0"/>
              <w:ind w:left="0"/>
              <w:jc w:val="both"/>
              <w:rPr>
                <w:bCs/>
                <w:lang w:val="lv-LV"/>
              </w:rPr>
            </w:pPr>
            <w:r w:rsidRPr="00D17237">
              <w:rPr>
                <w:lang w:val="lv-LV"/>
              </w:rPr>
              <w:t>Atbilstoši Būvniecības likuma 7.panta pirmās daļas 4.punktā un likuma „Par pašvaldībām” 7.panta otrajā daļā un 15.panta pirmās daļas 14.punktā noteiktajam, būvniecības procesa tiesiskuma nodrošināšana pašvaldības administratīvajā teritorijā ir pašvaldības autonomā funkcija, tā šajā jomā darbojas patstāvīgi un pati par to ir atbildīga.</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lastRenderedPageBreak/>
              <w:t xml:space="preserve">Saskaņā ar likumu “Par pašvaldībām” un Būvniecības likumu pašvaldības jau šobrīd var veidot apvienotās būvvaldes. </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Apvienoto būvvalžu izveidošana nozīmē, ka vairākas pašvaldības pieejamo finanšu resursu robežās sadarbojas, nodrošinot vienotu būvvaldi, kas pārzina būvniecības lietas vairāku pašvaldību administratīvajās teritorijās. Apvienoto būvvalžu mērķis ir novērst speciālistu trūkumu mazajās pašvaldībās. Tomēr praktiskā situācija rāda, ka bieži vien šāda sadarbība nav efektīva, jo atšķirīgu pašvaldību būvvaldes speciālistiem ir jāpiemēro to visu pašvaldību teritorijas plānojumi, kuras ir apvienojušās apvienotajā būvvaldē. Tas nozīmē, ka būvvaldes darbiniekiem ikdienas darbā ir jāvadās no vairākiem vienu un to pašu jumu regulējošiem normatīvajiem aktiem, kas vienādus jautājumus dažādās pašvaldībās nosaka atšķirīgi, turklāt bieži vien šie normatīvie akti ir sastādīti pēc dažādas metodoloģijas. Tas savukārt nozīmē, ka, lai arī apvienojot būvvaldes, iespējams, ka tā tiks nokomplektēta ar visiem būvvaldes darbiniekiem, tomēr šie darbinieki vienus un tos pašus procesus veiks lēnāk, nekā vienā pašvaldībā. Turklāt apvienojot būvvaldes tās darbiniekiem ir jāpārzina būvniecības lietas daudz lielākā administratīvajā teritorijā. Tādēļ EM ieskatā šis jautājums nav nošķirams no administratīvi teritoriālās reformas (vai pašvaldību apvienošanās).</w:t>
            </w:r>
          </w:p>
          <w:p w:rsidR="00025D76" w:rsidRPr="00D17237" w:rsidRDefault="00025D76" w:rsidP="00CD2B2F">
            <w:pPr>
              <w:pStyle w:val="ListParagraph"/>
              <w:autoSpaceDE w:val="0"/>
              <w:autoSpaceDN w:val="0"/>
              <w:adjustRightInd w:val="0"/>
              <w:ind w:left="0"/>
              <w:rPr>
                <w:bCs/>
                <w:lang w:val="lv-LV"/>
              </w:rPr>
            </w:pPr>
          </w:p>
        </w:tc>
        <w:tc>
          <w:tcPr>
            <w:tcW w:w="2835" w:type="dxa"/>
            <w:tcBorders>
              <w:bottom w:val="single" w:sz="4" w:space="0" w:color="auto"/>
            </w:tcBorders>
          </w:tcPr>
          <w:p w:rsidR="00025D76" w:rsidRPr="00D17237" w:rsidRDefault="008905F7" w:rsidP="008905F7">
            <w:pPr>
              <w:pStyle w:val="ListParagraph"/>
              <w:autoSpaceDE w:val="0"/>
              <w:autoSpaceDN w:val="0"/>
              <w:adjustRightInd w:val="0"/>
              <w:ind w:left="0"/>
              <w:jc w:val="both"/>
              <w:rPr>
                <w:b/>
                <w:bCs/>
                <w:lang w:val="lv-LV"/>
              </w:rPr>
            </w:pPr>
            <w:r w:rsidRPr="00D17237">
              <w:rPr>
                <w:bCs/>
                <w:lang w:val="lv-LV"/>
              </w:rPr>
              <w:lastRenderedPageBreak/>
              <w:t>Ekonomikas ministrijai sadarbībā ar Vides aizsardzības un reģionālās attīstības ministriju šis j</w:t>
            </w:r>
            <w:r w:rsidR="00025D76" w:rsidRPr="00D17237">
              <w:rPr>
                <w:bCs/>
                <w:lang w:val="lv-LV"/>
              </w:rPr>
              <w:t>autājums būtu risināms administratīvi teritoriālās reformas ietvaros</w:t>
            </w: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NormalWeb"/>
              <w:spacing w:before="0" w:beforeAutospacing="0" w:after="0" w:afterAutospacing="0"/>
              <w:jc w:val="both"/>
              <w:rPr>
                <w:vertAlign w:val="superscript"/>
              </w:rPr>
            </w:pPr>
            <w:r w:rsidRPr="00D17237">
              <w:rPr>
                <w:b/>
                <w:bCs/>
              </w:rPr>
              <w:lastRenderedPageBreak/>
              <w:t>8.6.3.</w:t>
            </w:r>
            <w:r w:rsidRPr="00D17237">
              <w:t xml:space="preserve"> šo un citu</w:t>
            </w:r>
            <w:r w:rsidRPr="00D17237">
              <w:rPr>
                <w:vertAlign w:val="superscript"/>
              </w:rPr>
              <w:t>113</w:t>
            </w:r>
            <w:r w:rsidRPr="00D17237">
              <w:t xml:space="preserve"> Būvniecības likumā noteikto Būvniecības biroja funkciju </w:t>
            </w:r>
            <w:proofErr w:type="spellStart"/>
            <w:r w:rsidRPr="00D17237">
              <w:t>izvērtējums</w:t>
            </w:r>
            <w:proofErr w:type="spellEnd"/>
            <w:r w:rsidRPr="00D17237">
              <w:t xml:space="preserve"> kontekstā ar </w:t>
            </w:r>
            <w:r w:rsidRPr="00D17237">
              <w:lastRenderedPageBreak/>
              <w:t xml:space="preserve">Komisijas secinājumiem par pašvaldību īstenoto būvniecības uzraudzību Komisijai ļauj pievienoties Latvijas vadošā politikas pētniecības centra PROVIDUS paustajam viedoklim, ka Būvniecības likumā noteiktās </w:t>
            </w:r>
            <w:r w:rsidRPr="00D17237">
              <w:rPr>
                <w:b/>
                <w:bCs/>
              </w:rPr>
              <w:t>Būvniecības biroja funkcijas ir vērstas uz jēgpilnu un efektīvu būvniecības procesa uzraudzību.</w:t>
            </w:r>
            <w:r w:rsidRPr="00D17237">
              <w:rPr>
                <w:vertAlign w:val="superscript"/>
              </w:rPr>
              <w:t>114</w:t>
            </w:r>
            <w:r w:rsidRPr="00D17237">
              <w:t xml:space="preserve"> </w:t>
            </w:r>
            <w:r w:rsidRPr="00D17237">
              <w:rPr>
                <w:b/>
                <w:bCs/>
              </w:rPr>
              <w:t>Līdz ar to Būvniecības biroja kompetenču sašaurināšana ir nepieļaujama.</w:t>
            </w:r>
            <w:r w:rsidRPr="00D17237">
              <w:t xml:space="preserve"> Tieši otrādi – Komisija tuvāko divu līdz triju gadu laikā </w:t>
            </w:r>
            <w:r w:rsidRPr="00D17237">
              <w:rPr>
                <w:b/>
                <w:bCs/>
              </w:rPr>
              <w:t>aicina Ekonomikas ministriju un Saeimu paplašināt Būvniecības biroja funkcijas</w:t>
            </w:r>
            <w:r w:rsidRPr="00D17237">
              <w:t xml:space="preserve">, nosakot šo biroju par </w:t>
            </w:r>
            <w:proofErr w:type="spellStart"/>
            <w:r w:rsidRPr="00D17237">
              <w:t>pirmstiesas</w:t>
            </w:r>
            <w:proofErr w:type="spellEnd"/>
            <w:r w:rsidRPr="00D17237">
              <w:t xml:space="preserve"> strīdu risināšanas iestādi, tādējādi samazinot ar būvniecību saistītu tiesvedības procesu skaitu. Tāpat Būvniecības birojam vajadzētu uzlikt par pienākumu organizēt regulāras pašvaldību būvinspektoru apmācības un, iespējams, būvinspektoru sertifikāciju, tādējādi stiprinot pašvaldību būvvaldes.</w:t>
            </w:r>
            <w:r w:rsidRPr="00D17237">
              <w:rPr>
                <w:vertAlign w:val="superscript"/>
              </w:rPr>
              <w:t>115</w:t>
            </w:r>
          </w:p>
          <w:p w:rsidR="00025D76" w:rsidRPr="00D17237" w:rsidRDefault="00025D76" w:rsidP="00CD2B2F">
            <w:pPr>
              <w:pStyle w:val="NormalWeb"/>
              <w:spacing w:before="0" w:beforeAutospacing="0" w:after="0" w:afterAutospacing="0"/>
              <w:jc w:val="both"/>
              <w:rPr>
                <w:vertAlign w:val="superscript"/>
              </w:rPr>
            </w:pPr>
          </w:p>
          <w:p w:rsidR="00025D76" w:rsidRPr="00D17237" w:rsidRDefault="00025D76" w:rsidP="00CD2B2F">
            <w:pPr>
              <w:pStyle w:val="NormalWeb"/>
              <w:spacing w:before="0" w:beforeAutospacing="0" w:after="0" w:afterAutospacing="0"/>
              <w:jc w:val="both"/>
              <w:rPr>
                <w:b/>
                <w:bCs/>
              </w:rPr>
            </w:pPr>
            <w:r w:rsidRPr="00D17237">
              <w:rPr>
                <w:b/>
                <w:bCs/>
              </w:rPr>
              <w:t xml:space="preserve">9.3. </w:t>
            </w:r>
            <w:r w:rsidRPr="00D17237">
              <w:t>Pašlaik Ekonomikas ministrija ir izstrādājusi grozījumus Vispārīgajos būvnoteikumos</w:t>
            </w:r>
            <w:r w:rsidRPr="00D17237">
              <w:rPr>
                <w:vertAlign w:val="superscript"/>
              </w:rPr>
              <w:t>131</w:t>
            </w:r>
            <w:r w:rsidRPr="00D17237">
              <w:t xml:space="preserve"> un Ēku būvnoteikumos,</w:t>
            </w:r>
            <w:r w:rsidRPr="00D17237">
              <w:rPr>
                <w:vertAlign w:val="superscript"/>
              </w:rPr>
              <w:t>132</w:t>
            </w:r>
            <w:r w:rsidRPr="00D17237">
              <w:t xml:space="preserve"> ar kuriem tiks novērsta daļa no jaunā regulējuma neprecizitātēm un problēmām. Tiek gatavoti arī grozījumi Noteikumos par </w:t>
            </w:r>
            <w:proofErr w:type="spellStart"/>
            <w:r w:rsidRPr="00D17237">
              <w:t>būvspeciālistu</w:t>
            </w:r>
            <w:proofErr w:type="spellEnd"/>
            <w:r w:rsidRPr="00D17237">
              <w:t xml:space="preserve"> un būvdarbu veicēju civiltiesiskās atbildības obligāto apdrošināšanu un veidota darba grupa, lai risinātu vairākas Latvijas Pašvaldību savienības aktualizētās problēmas. Turklāt šogad ir piešķirts finansējums piecu Latvijas būvnormatīvu pārstrādāšanai,</w:t>
            </w:r>
            <w:r w:rsidRPr="00D17237">
              <w:rPr>
                <w:vertAlign w:val="superscript"/>
              </w:rPr>
              <w:t>133</w:t>
            </w:r>
            <w:r w:rsidRPr="00D17237">
              <w:t xml:space="preserve"> un tuvāko gadu laikā ir plānots pārstrādāt visus Latvijas būvnormatīvus.</w:t>
            </w:r>
            <w:r w:rsidRPr="00D17237">
              <w:rPr>
                <w:vertAlign w:val="superscript"/>
              </w:rPr>
              <w:t>134</w:t>
            </w:r>
            <w:r w:rsidRPr="00D17237">
              <w:t xml:space="preserve"> Ir sagatavots </w:t>
            </w:r>
            <w:proofErr w:type="spellStart"/>
            <w:r w:rsidRPr="00D17237">
              <w:t>Eirokodeksu</w:t>
            </w:r>
            <w:proofErr w:type="spellEnd"/>
            <w:r w:rsidRPr="00D17237">
              <w:t xml:space="preserve"> standartu uzlabošanas pasākumu plāns.</w:t>
            </w:r>
            <w:r w:rsidRPr="00D17237">
              <w:rPr>
                <w:vertAlign w:val="superscript"/>
              </w:rPr>
              <w:t>135</w:t>
            </w:r>
            <w:r w:rsidRPr="00D17237">
              <w:t xml:space="preserve"> Tajā pašā laikā Komisija uzskata: ja Ekonomikas ministrija būtiski nemainīs lēmumu pieņemšanas kultūru, pirms normatīvo aktu izstrādāšanas neveicot analīzi un </w:t>
            </w:r>
            <w:r w:rsidRPr="00D17237">
              <w:lastRenderedPageBreak/>
              <w:t xml:space="preserve">neieklausoties nevalstisko organizāciju viedoklī, nozares sakārtošana ir maz ticama. To parāda vēl nesen pieņemtā būvniecības normatīvā regulējuma zemā kvalitāte. </w:t>
            </w:r>
            <w:r w:rsidRPr="00D17237">
              <w:rPr>
                <w:b/>
                <w:bCs/>
              </w:rPr>
              <w:t>Visbeidzot, sadarbībā ar būvniecības nevalstiskajām organizācijām un ekspertiem ir jāizstrādā politikas plānošanas dokuments tuvākajiem gadiem. Bez šāda dokumenta nozares attīstība joprojām paliks haotiska. Meklējot risinājumus nozares sakārtošanai, nepieciešams pievērst uzmanību arī ārzemju būvniecības regulējumiem, un tas nenozīmē nevis iepriekšējos gados Ekonomikas ministrijas piekopto praksi izvērtēt vien atsevišķus aspektus, turklāt atrauti no sistēmas,</w:t>
            </w:r>
            <w:r w:rsidRPr="00D17237">
              <w:rPr>
                <w:vertAlign w:val="superscript"/>
              </w:rPr>
              <w:t>136</w:t>
            </w:r>
            <w:r w:rsidRPr="00D17237">
              <w:rPr>
                <w:b/>
                <w:bCs/>
              </w:rPr>
              <w:t xml:space="preserve"> bet gan sistēmisku un visaptverošu analīzi. Komisija arī aicina lēmumu pieņēmējus nesteigties ar pārsteidzīgiem lēmumiem, jo to, kas netika izdarīts daudzu gadu laikā, nav iespējams atrisināt "vienā rāvienā", neveicot rūpīgu analīzi.</w:t>
            </w:r>
          </w:p>
          <w:p w:rsidR="00025D76" w:rsidRPr="00D17237" w:rsidRDefault="00025D76" w:rsidP="00CD2B2F">
            <w:pPr>
              <w:pStyle w:val="NormalWeb"/>
              <w:spacing w:before="0" w:beforeAutospacing="0" w:after="0" w:afterAutospacing="0"/>
              <w:jc w:val="both"/>
              <w:rPr>
                <w:vertAlign w:val="superscript"/>
              </w:rPr>
            </w:pPr>
          </w:p>
          <w:p w:rsidR="00025D76" w:rsidRPr="00D17237" w:rsidRDefault="00025D76" w:rsidP="00CD2B2F">
            <w:pPr>
              <w:pStyle w:val="NormalWeb"/>
              <w:spacing w:before="0" w:beforeAutospacing="0" w:after="0" w:afterAutospacing="0"/>
              <w:jc w:val="both"/>
              <w:rPr>
                <w:b/>
                <w:bCs/>
              </w:rPr>
            </w:pPr>
            <w:r w:rsidRPr="00D17237">
              <w:rPr>
                <w:b/>
                <w:bCs/>
              </w:rPr>
              <w:t xml:space="preserve">9.4.9. </w:t>
            </w:r>
            <w:r w:rsidRPr="00D17237">
              <w:t xml:space="preserve">Būvniecības likums katram </w:t>
            </w:r>
            <w:proofErr w:type="spellStart"/>
            <w:r w:rsidRPr="00D17237">
              <w:t>būvspeciālistam</w:t>
            </w:r>
            <w:proofErr w:type="spellEnd"/>
            <w:r w:rsidRPr="00D17237">
              <w:t xml:space="preserve"> uzliek par pienākumu apdrošināt savu profesionālo darbību, tomēr, ņemot vērā, ka pastāv neatbilstības starp likumu un Ministru kabineta noteikumiem Nr.502 "Noteikumi par </w:t>
            </w:r>
            <w:proofErr w:type="spellStart"/>
            <w:r w:rsidRPr="00D17237">
              <w:t>būvspeciālistu</w:t>
            </w:r>
            <w:proofErr w:type="spellEnd"/>
            <w:r w:rsidRPr="00D17237">
              <w:t xml:space="preserve"> un būvdarbu veicēju civiltiesiskās atbildības obligāto apdrošināšanu",</w:t>
            </w:r>
            <w:r w:rsidRPr="00D17237">
              <w:rPr>
                <w:vertAlign w:val="superscript"/>
              </w:rPr>
              <w:t>149</w:t>
            </w:r>
            <w:r w:rsidRPr="00D17237">
              <w:t xml:space="preserve"> rodas juridiskas problēmas, kas ir jānovērš. </w:t>
            </w:r>
            <w:r w:rsidRPr="00D17237">
              <w:rPr>
                <w:b/>
                <w:bCs/>
              </w:rPr>
              <w:t>Izmeklēšanas komisija aicina Ekonomikas ministriju sadarbībā ar Saeimas Tautsaimniecības komisiju būvniecības normatīvajos aktos sakārtot jautājumus, kas saistīti ar juridisko personu lomu un atbildību būvniecības procesā, kā arī novērst neprecizitātes būvniecības apdrošināšanas regulējumā;</w:t>
            </w:r>
          </w:p>
          <w:p w:rsidR="00025D76" w:rsidRPr="00D17237" w:rsidRDefault="00025D76" w:rsidP="00CD2B2F">
            <w:pPr>
              <w:pStyle w:val="NormalWeb"/>
              <w:spacing w:before="0" w:beforeAutospacing="0" w:after="0" w:afterAutospacing="0"/>
              <w:jc w:val="both"/>
              <w:rPr>
                <w:vertAlign w:val="superscript"/>
              </w:rPr>
            </w:pPr>
          </w:p>
          <w:p w:rsidR="00025D76" w:rsidRPr="00D17237" w:rsidRDefault="00025D76" w:rsidP="00CD2B2F">
            <w:pPr>
              <w:pStyle w:val="NormalWeb"/>
              <w:spacing w:before="0" w:beforeAutospacing="0" w:after="0" w:afterAutospacing="0"/>
              <w:jc w:val="both"/>
            </w:pPr>
            <w:r w:rsidRPr="00D17237">
              <w:rPr>
                <w:b/>
                <w:bCs/>
              </w:rPr>
              <w:lastRenderedPageBreak/>
              <w:t>9.6.</w:t>
            </w:r>
            <w:r w:rsidRPr="00D17237">
              <w:t xml:space="preserve"> Ņemot vērā iepriekšminēto (9.5.) Saeimai, Ministru kabinetam, Saeimas Tautsaimniecības komisijai un Ekonomikas ministrijai Būvniecības likumā un tam pakārtotajos Ministru kabineta noteikumos ir jāveic šādi uzlabojumi:</w:t>
            </w:r>
          </w:p>
          <w:p w:rsidR="00025D76" w:rsidRPr="00D17237" w:rsidRDefault="00025D76" w:rsidP="00CD2B2F">
            <w:pPr>
              <w:pStyle w:val="NormalWeb"/>
              <w:spacing w:before="0" w:beforeAutospacing="0" w:after="0" w:afterAutospacing="0"/>
              <w:jc w:val="both"/>
            </w:pPr>
            <w:r w:rsidRPr="00D17237">
              <w:rPr>
                <w:b/>
                <w:bCs/>
              </w:rPr>
              <w:t>9.6.1.</w:t>
            </w:r>
            <w:r w:rsidRPr="00D17237">
              <w:t xml:space="preserve"> Būvniecības likumā skaidri un saprotami jānosaka: būves īpašnieki savas ieceres realizācijai piesaista konsultantus – būvuzraugus, </w:t>
            </w:r>
            <w:proofErr w:type="spellStart"/>
            <w:r w:rsidRPr="00D17237">
              <w:t>būvprojektētājus</w:t>
            </w:r>
            <w:proofErr w:type="spellEnd"/>
            <w:r w:rsidRPr="00D17237">
              <w:t xml:space="preserve"> un būvuzņēmējus, kas sniedz savus pakalpojumus normatīvajos aktos noteiktajā kārtībā;</w:t>
            </w:r>
          </w:p>
          <w:p w:rsidR="00025D76" w:rsidRPr="00D17237" w:rsidRDefault="00025D76" w:rsidP="00CD2B2F">
            <w:pPr>
              <w:pStyle w:val="NormalWeb"/>
              <w:spacing w:before="0" w:beforeAutospacing="0" w:after="0" w:afterAutospacing="0"/>
              <w:jc w:val="both"/>
            </w:pPr>
            <w:r w:rsidRPr="00D17237">
              <w:rPr>
                <w:b/>
                <w:bCs/>
              </w:rPr>
              <w:t>9.6.2.</w:t>
            </w:r>
            <w:r w:rsidRPr="00D17237">
              <w:t xml:space="preserve"> normatīvajos aktos jāprecizē dažādo būvniecības dalībnieku definīcijas un terminu lietojums normatīvu tekstā;</w:t>
            </w:r>
          </w:p>
          <w:p w:rsidR="00025D76" w:rsidRPr="00D17237" w:rsidRDefault="00025D76" w:rsidP="00CD2B2F">
            <w:pPr>
              <w:pStyle w:val="NormalWeb"/>
              <w:spacing w:before="0" w:beforeAutospacing="0" w:after="0" w:afterAutospacing="0"/>
              <w:jc w:val="both"/>
            </w:pPr>
            <w:r w:rsidRPr="00D17237">
              <w:rPr>
                <w:b/>
                <w:bCs/>
              </w:rPr>
              <w:t>9.6.3.</w:t>
            </w:r>
            <w:r w:rsidRPr="00D17237">
              <w:t xml:space="preserve"> jāprecizē būvniecības dalībnieku – juridisko un fizisko personu – atbildība pēc vienotiem principiem, ņemot vērā tām noteiktos pienākumus, tiesības un katra kompetenci;</w:t>
            </w:r>
          </w:p>
          <w:p w:rsidR="00025D76" w:rsidRPr="00D17237" w:rsidRDefault="00025D76" w:rsidP="00CD2B2F">
            <w:pPr>
              <w:pStyle w:val="NormalWeb"/>
              <w:spacing w:before="0" w:beforeAutospacing="0" w:after="0" w:afterAutospacing="0"/>
              <w:jc w:val="both"/>
            </w:pPr>
            <w:r w:rsidRPr="00D17237">
              <w:rPr>
                <w:b/>
                <w:bCs/>
              </w:rPr>
              <w:t>9.6.4.</w:t>
            </w:r>
            <w:r w:rsidRPr="00D17237">
              <w:t xml:space="preserve"> jāpapildina Vispārīgie būvnoteikumi, nosakot visu būvniecības procesa dalībnieku – gan fizisko, gan juridisko personu, to skaitā īpašnieka/valdītāja/pasūtītāja/būvniecības ierosinātāja – pienākumus;</w:t>
            </w:r>
          </w:p>
          <w:p w:rsidR="00025D76" w:rsidRPr="00D17237" w:rsidRDefault="00025D76" w:rsidP="00CD2B2F">
            <w:pPr>
              <w:pStyle w:val="NormalWeb"/>
              <w:spacing w:before="0" w:beforeAutospacing="0" w:after="0" w:afterAutospacing="0"/>
              <w:jc w:val="both"/>
            </w:pPr>
            <w:r w:rsidRPr="00D17237">
              <w:rPr>
                <w:b/>
                <w:bCs/>
              </w:rPr>
              <w:t xml:space="preserve">9.6.5. </w:t>
            </w:r>
            <w:r w:rsidRPr="00D17237">
              <w:t>jāprecizē atbildīgais par patvaļīgu būvniecību pēc atzīmes par būvdarbu nosacījumu izpildi izdarīšanas;</w:t>
            </w:r>
          </w:p>
          <w:p w:rsidR="00025D76" w:rsidRPr="00D17237" w:rsidRDefault="00025D76" w:rsidP="00CD2B2F">
            <w:pPr>
              <w:pStyle w:val="NormalWeb"/>
              <w:spacing w:before="0" w:beforeAutospacing="0" w:after="0" w:afterAutospacing="0"/>
              <w:jc w:val="both"/>
              <w:rPr>
                <w:vertAlign w:val="superscript"/>
              </w:rPr>
            </w:pPr>
            <w:r w:rsidRPr="00D17237">
              <w:rPr>
                <w:b/>
                <w:bCs/>
              </w:rPr>
              <w:t xml:space="preserve">9.6.6. </w:t>
            </w:r>
            <w:r w:rsidRPr="00D17237">
              <w:t xml:space="preserve">jāparedz, ka 3. grupas būvobjekta īpašniekam </w:t>
            </w:r>
            <w:proofErr w:type="spellStart"/>
            <w:r w:rsidRPr="00D17237">
              <w:t>būvprojektēšanas</w:t>
            </w:r>
            <w:proofErr w:type="spellEnd"/>
            <w:r w:rsidRPr="00D17237">
              <w:t xml:space="preserve"> procesā ir jānodrošina atbilstoša kompetence, piesaistot nepieciešamos </w:t>
            </w:r>
            <w:proofErr w:type="spellStart"/>
            <w:r w:rsidRPr="00D17237">
              <w:t>būvspeciālistus</w:t>
            </w:r>
            <w:proofErr w:type="spellEnd"/>
            <w:r w:rsidRPr="00D17237">
              <w:t xml:space="preserve"> un pilnvarojot viņus apstiprināt būvprojekta risinājumus.</w:t>
            </w:r>
          </w:p>
          <w:p w:rsidR="00025D76" w:rsidRPr="00D17237" w:rsidRDefault="00025D76" w:rsidP="00CD2B2F">
            <w:pPr>
              <w:pStyle w:val="NormalWeb"/>
              <w:spacing w:before="0" w:beforeAutospacing="0" w:after="0" w:afterAutospacing="0"/>
              <w:jc w:val="both"/>
              <w:rPr>
                <w:vertAlign w:val="superscript"/>
              </w:rPr>
            </w:pPr>
          </w:p>
          <w:p w:rsidR="00025D76" w:rsidRPr="00D17237" w:rsidRDefault="00025D76" w:rsidP="00CD2B2F">
            <w:pPr>
              <w:pStyle w:val="NormalWeb"/>
              <w:spacing w:before="0" w:beforeAutospacing="0" w:after="0" w:afterAutospacing="0"/>
              <w:jc w:val="both"/>
            </w:pPr>
            <w:r w:rsidRPr="00D17237">
              <w:rPr>
                <w:b/>
                <w:bCs/>
              </w:rPr>
              <w:t xml:space="preserve">10.6.2. </w:t>
            </w:r>
            <w:r w:rsidRPr="00D17237">
              <w:t xml:space="preserve">Vispārīgo būvnoteikumu 43.punkts noteic, ka "būvprojekta ekspertīze ir obligāta </w:t>
            </w:r>
            <w:r w:rsidRPr="00D17237">
              <w:rPr>
                <w:b/>
                <w:bCs/>
              </w:rPr>
              <w:t>trešās grupas</w:t>
            </w:r>
            <w:r w:rsidRPr="00D17237">
              <w:t xml:space="preserve"> būvju būvprojektiem".</w:t>
            </w:r>
            <w:r w:rsidRPr="00D17237">
              <w:rPr>
                <w:i/>
                <w:iCs/>
              </w:rPr>
              <w:t xml:space="preserve"> </w:t>
            </w:r>
            <w:r w:rsidRPr="00D17237">
              <w:t xml:space="preserve">Būvprojekta ekspertīze tiek veikta pirms </w:t>
            </w:r>
            <w:r w:rsidRPr="00D17237">
              <w:lastRenderedPageBreak/>
              <w:t xml:space="preserve">būvdarbu uzsākšanas ar mērķi sniegt </w:t>
            </w:r>
            <w:proofErr w:type="spellStart"/>
            <w:r w:rsidRPr="00D17237">
              <w:t>izvērtējumu</w:t>
            </w:r>
            <w:proofErr w:type="spellEnd"/>
            <w:r w:rsidRPr="00D17237">
              <w:t xml:space="preserve"> par būvprojekta tehniskā risinājuma atbilstību normatīvo aktu un tehnisko noteikumu prasībām</w:t>
            </w:r>
            <w:r w:rsidRPr="00D17237">
              <w:rPr>
                <w:i/>
                <w:iCs/>
              </w:rPr>
              <w:t>.</w:t>
            </w:r>
            <w:r w:rsidRPr="00D17237">
              <w:rPr>
                <w:vertAlign w:val="superscript"/>
              </w:rPr>
              <w:t>168</w:t>
            </w:r>
            <w:r w:rsidRPr="00D17237">
              <w:t xml:space="preserve"> Tādā veidā tiek nodrošināts tā sauktais četru acu princips, kad vēl kāds bez paša projektētāja vēlreiz pārbauda projekta saturu. Latvijas būvniecības sistēmā trešās grupas būves ir tehniski vissarežģītākās, piemēram, būves, kurās paredzēts vienlaikus uzturēties vairāk nekā 100 cilvēkiem, vai ražošanas ēkas, kuru kopējā platība ir lielāka par 1000 m</w:t>
            </w:r>
            <w:r w:rsidRPr="00D17237">
              <w:rPr>
                <w:vertAlign w:val="superscript"/>
              </w:rPr>
              <w:t>2</w:t>
            </w:r>
            <w:r w:rsidRPr="00D17237">
              <w:t xml:space="preserve">. Ņemot vērā iepriekš minēto, Komisija uzskata, ka </w:t>
            </w:r>
            <w:r w:rsidRPr="00D17237">
              <w:rPr>
                <w:b/>
                <w:bCs/>
              </w:rPr>
              <w:t>Ministru kabinetam ir jāizdara grozījumi Ministru kabineta noteikumos Nr.610 "</w:t>
            </w:r>
            <w:proofErr w:type="spellStart"/>
            <w:r w:rsidRPr="00D17237">
              <w:rPr>
                <w:b/>
                <w:bCs/>
              </w:rPr>
              <w:t>Būvspeciālistu</w:t>
            </w:r>
            <w:proofErr w:type="spellEnd"/>
            <w:r w:rsidRPr="00D17237">
              <w:rPr>
                <w:b/>
                <w:bCs/>
              </w:rPr>
              <w:t xml:space="preserve"> kompetences novērtēšana un patstāvīgās prakses uzraudzības noteikumi", nosakot, ka būvprojekta ekspertīzes veicējiem ir jābūt pieredzei to būvju projektēšanā, kurām ekspertīze noteikta kā obligāta, kā arī jāietver prasība par profesionālās darbības un ētikas pārkāpumu neesamību</w:t>
            </w:r>
            <w:r w:rsidRPr="00D17237">
              <w:t>;</w:t>
            </w:r>
          </w:p>
          <w:p w:rsidR="00025D76" w:rsidRPr="00D17237" w:rsidRDefault="00025D76" w:rsidP="00CD2B2F">
            <w:pPr>
              <w:pStyle w:val="NormalWeb"/>
              <w:spacing w:before="0" w:beforeAutospacing="0" w:after="0" w:afterAutospacing="0"/>
              <w:jc w:val="both"/>
              <w:rPr>
                <w:vertAlign w:val="superscript"/>
              </w:rPr>
            </w:pPr>
          </w:p>
          <w:p w:rsidR="00025D76" w:rsidRPr="00D17237" w:rsidRDefault="00025D76" w:rsidP="00CD2B2F">
            <w:pPr>
              <w:pStyle w:val="ListParagraph"/>
              <w:autoSpaceDE w:val="0"/>
              <w:autoSpaceDN w:val="0"/>
              <w:adjustRightInd w:val="0"/>
              <w:ind w:left="0"/>
              <w:jc w:val="both"/>
              <w:rPr>
                <w:lang w:val="lv-LV"/>
              </w:rPr>
            </w:pPr>
            <w:r w:rsidRPr="00D17237">
              <w:rPr>
                <w:b/>
                <w:bCs/>
                <w:lang w:val="lv-LV"/>
              </w:rPr>
              <w:t>15.4.</w:t>
            </w:r>
            <w:r w:rsidRPr="00D17237">
              <w:rPr>
                <w:lang w:val="lv-LV"/>
              </w:rPr>
              <w:t xml:space="preserve"> Ņemot vērā vairākus savstarpēji saistītus apstākļus būvniecības procesā, proti, ievērojamus apgrozāmos finanšu līdzekļus, būvniecības procedūras sarežģītību, daudzu juridisko personu, kā arī kredītiestāžu iesaisti, nelegālās nodarbinātības iespējas, neviennozīmīgu tiesisko regulējumu un vājo kontroli pār atbildīgo amatpersonu darbu būvniecības organizēšanā, būvniecība Latvijā ir pakļauta ļoti augstiem korupcijas riskiem. </w:t>
            </w:r>
            <w:r w:rsidRPr="00D17237">
              <w:rPr>
                <w:vertAlign w:val="superscript"/>
                <w:lang w:val="lv-LV"/>
              </w:rPr>
              <w:t>246</w:t>
            </w:r>
            <w:r w:rsidRPr="00D17237">
              <w:rPr>
                <w:lang w:val="lv-LV"/>
              </w:rPr>
              <w:t xml:space="preserve"> Tāpēc nepieciešams veikt ar būvniecībā iesaistīto personu, it īpaši būvuzraugu, būvuzņēmēju un būvprojektu ekspertu neatkarības un personiskās atbildības stiprināšanu saistīto pasākumu kopumu, vienlaikus novēršot interešu konflikta situācijas viņu darbībā un veicinot tās caurredzamību. </w:t>
            </w:r>
            <w:r w:rsidRPr="00D17237">
              <w:rPr>
                <w:lang w:val="lv-LV"/>
              </w:rPr>
              <w:lastRenderedPageBreak/>
              <w:t>Normatīvajos aktos nepieciešams precizēt ekspertu un būvuzraugu neatkarības kritērijus, kas šobrīd pārāk vispārīgi noteikti ekspertiem (sk. Vispārīgo būvnoteikumu 42.punktu), bet vispār nav noteikti būvuzraugiem. Turklāt Komisijas ieskatā Valsts ieņēmumu dienestam būtu pastiprināti jāvēršas pret lielo ēnu ekonomikas īpatsvaru būvniecības jomā.</w:t>
            </w:r>
          </w:p>
          <w:p w:rsidR="00025D76" w:rsidRPr="00D17237" w:rsidRDefault="00025D76" w:rsidP="00CD2B2F">
            <w:pPr>
              <w:pStyle w:val="NormalWeb"/>
              <w:spacing w:before="0" w:beforeAutospacing="0" w:after="0" w:afterAutospacing="0"/>
              <w:jc w:val="both"/>
              <w:rPr>
                <w:vertAlign w:val="superscript"/>
              </w:rPr>
            </w:pPr>
          </w:p>
          <w:p w:rsidR="00025D76" w:rsidRPr="00D17237" w:rsidRDefault="00025D76" w:rsidP="00CD2B2F">
            <w:pPr>
              <w:pStyle w:val="ListParagraph"/>
              <w:autoSpaceDE w:val="0"/>
              <w:autoSpaceDN w:val="0"/>
              <w:adjustRightInd w:val="0"/>
              <w:ind w:left="0"/>
              <w:jc w:val="both"/>
              <w:rPr>
                <w:shd w:val="clear" w:color="auto" w:fill="FEFEFE"/>
                <w:vertAlign w:val="superscript"/>
                <w:lang w:val="lv-LV"/>
              </w:rPr>
            </w:pPr>
            <w:r w:rsidRPr="00D17237">
              <w:rPr>
                <w:b/>
                <w:bCs/>
                <w:shd w:val="clear" w:color="auto" w:fill="FEFEFE"/>
                <w:lang w:val="lv-LV"/>
              </w:rPr>
              <w:t>22.3.4. jāpalielina Būvniecības biroja pilnvaras atbilstoši Būvniecības likuma 2.pantā ietvertajam mērķim, uzliekot Būvniecības birojam par pienākumu ne tikai pēc būtības izvērtēt iesniegumus par pārkāpumiem būvniecības jomā, bet arī konstatēto normatīvo aktu pārkāpuma gadījumā atcelt vai atzīt pieņemto lēmumu par prettiesisku, uzlikt būvvaldei par pienākumu izskatīt administratīvo lietu no jauna vai lūgt būvvaldi novērst pārkāpumus;</w:t>
            </w:r>
            <w:r w:rsidRPr="00D17237">
              <w:rPr>
                <w:shd w:val="clear" w:color="auto" w:fill="FEFEFE"/>
                <w:vertAlign w:val="superscript"/>
                <w:lang w:val="lv-LV"/>
              </w:rPr>
              <w:t>353</w:t>
            </w:r>
          </w:p>
          <w:p w:rsidR="00025D76" w:rsidRPr="00D17237" w:rsidRDefault="00025D76" w:rsidP="00CD2B2F">
            <w:pPr>
              <w:pStyle w:val="ListParagraph"/>
              <w:autoSpaceDE w:val="0"/>
              <w:autoSpaceDN w:val="0"/>
              <w:adjustRightInd w:val="0"/>
              <w:ind w:left="0"/>
              <w:rPr>
                <w:b/>
                <w:bCs/>
                <w:lang w:val="lv-LV"/>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rPr>
                <w:b/>
                <w:bCs/>
                <w:u w:val="single"/>
                <w:lang w:val="lv-LV"/>
              </w:rPr>
            </w:pPr>
            <w:r w:rsidRPr="00D17237">
              <w:rPr>
                <w:b/>
                <w:bCs/>
                <w:u w:val="single"/>
                <w:lang w:val="lv-LV"/>
              </w:rPr>
              <w:lastRenderedPageBreak/>
              <w:t>Ekonomikas ministrija</w:t>
            </w:r>
          </w:p>
          <w:p w:rsidR="00025D76" w:rsidRPr="00D17237" w:rsidRDefault="00025D76" w:rsidP="00CD2B2F">
            <w:pPr>
              <w:pStyle w:val="ListParagraph"/>
              <w:autoSpaceDE w:val="0"/>
              <w:autoSpaceDN w:val="0"/>
              <w:adjustRightInd w:val="0"/>
              <w:ind w:left="0"/>
              <w:rPr>
                <w:bCs/>
                <w:lang w:val="lv-LV"/>
              </w:rPr>
            </w:pPr>
          </w:p>
        </w:tc>
        <w:tc>
          <w:tcPr>
            <w:tcW w:w="2835" w:type="dxa"/>
            <w:tcBorders>
              <w:bottom w:val="single" w:sz="4" w:space="0" w:color="auto"/>
            </w:tcBorders>
          </w:tcPr>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t xml:space="preserve">Ekonomikas ministrijai līdz 2017.gada 1.janvārim </w:t>
            </w:r>
            <w:r w:rsidRPr="00D17237">
              <w:rPr>
                <w:bCs/>
                <w:sz w:val="24"/>
                <w:szCs w:val="24"/>
                <w:lang w:val="lv-LV"/>
              </w:rPr>
              <w:lastRenderedPageBreak/>
              <w:t xml:space="preserve">izstrādāt būvniecības  nozares politikas plānošanas dokumentu, izvērtējot galaziņojumā identificētos </w:t>
            </w:r>
            <w:proofErr w:type="spellStart"/>
            <w:r w:rsidRPr="00D17237">
              <w:rPr>
                <w:bCs/>
                <w:sz w:val="24"/>
                <w:szCs w:val="24"/>
                <w:lang w:val="lv-LV"/>
              </w:rPr>
              <w:t>problēmjautājumus</w:t>
            </w:r>
            <w:proofErr w:type="spellEnd"/>
            <w:r w:rsidRPr="00D17237">
              <w:rPr>
                <w:bCs/>
                <w:sz w:val="24"/>
                <w:szCs w:val="24"/>
                <w:lang w:val="lv-LV"/>
              </w:rPr>
              <w:t xml:space="preserve"> par būvniecības procesa dalībnieku, tai skaitā uzraugošo institūciju atbildību visā būvniecības procesā, būvizstrādājumu tirgus uzraudzības atbildības precizēšanu, kā arī </w:t>
            </w:r>
            <w:proofErr w:type="spellStart"/>
            <w:r w:rsidRPr="00D17237">
              <w:rPr>
                <w:bCs/>
                <w:sz w:val="24"/>
                <w:szCs w:val="24"/>
                <w:lang w:val="lv-LV"/>
              </w:rPr>
              <w:t>būvspeciālistu</w:t>
            </w:r>
            <w:proofErr w:type="spellEnd"/>
            <w:r w:rsidRPr="00D17237">
              <w:rPr>
                <w:bCs/>
                <w:sz w:val="24"/>
                <w:szCs w:val="24"/>
                <w:lang w:val="lv-LV"/>
              </w:rPr>
              <w:t xml:space="preserve"> kompetences pārskatīšanu.</w:t>
            </w:r>
          </w:p>
          <w:p w:rsidR="00025D76" w:rsidRPr="00D17237" w:rsidRDefault="00025D76" w:rsidP="00CD2B2F">
            <w:pPr>
              <w:pStyle w:val="ListParagraph"/>
              <w:autoSpaceDE w:val="0"/>
              <w:autoSpaceDN w:val="0"/>
              <w:adjustRightInd w:val="0"/>
              <w:ind w:left="0"/>
              <w:rPr>
                <w:b/>
                <w:bCs/>
                <w:lang w:val="lv-LV"/>
              </w:rPr>
            </w:pP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ListParagraph"/>
              <w:autoSpaceDE w:val="0"/>
              <w:autoSpaceDN w:val="0"/>
              <w:adjustRightInd w:val="0"/>
              <w:ind w:left="0"/>
              <w:jc w:val="both"/>
              <w:rPr>
                <w:lang w:val="lv-LV"/>
              </w:rPr>
            </w:pPr>
            <w:r w:rsidRPr="00D17237">
              <w:rPr>
                <w:b/>
                <w:bCs/>
                <w:lang w:val="lv-LV"/>
              </w:rPr>
              <w:lastRenderedPageBreak/>
              <w:t xml:space="preserve">8.8. </w:t>
            </w:r>
            <w:r w:rsidRPr="00D17237">
              <w:rPr>
                <w:lang w:val="lv-LV"/>
              </w:rPr>
              <w:t>Līdz šā gada oktobrim beidzot</w:t>
            </w:r>
            <w:r w:rsidRPr="00D17237">
              <w:rPr>
                <w:vertAlign w:val="superscript"/>
                <w:lang w:val="lv-LV"/>
              </w:rPr>
              <w:t>118</w:t>
            </w:r>
            <w:r w:rsidRPr="00D17237">
              <w:rPr>
                <w:lang w:val="lv-LV"/>
              </w:rPr>
              <w:t xml:space="preserve"> būs pabeigta Būvniecības informācijas sistēmas izveide (turpmāk nodaļā – Informācijas sistēma).</w:t>
            </w:r>
            <w:r w:rsidRPr="00D17237">
              <w:rPr>
                <w:vertAlign w:val="superscript"/>
                <w:lang w:val="lv-LV"/>
              </w:rPr>
              <w:t>119</w:t>
            </w:r>
            <w:r w:rsidRPr="00D17237">
              <w:rPr>
                <w:lang w:val="lv-LV"/>
              </w:rPr>
              <w:t xml:space="preserve"> Patlaban tīmekļa vietnē www.bis.gov.lv ir pieejami četri reģistri,</w:t>
            </w:r>
            <w:r w:rsidRPr="00D17237">
              <w:rPr>
                <w:vertAlign w:val="superscript"/>
                <w:lang w:val="lv-LV"/>
              </w:rPr>
              <w:t>120</w:t>
            </w:r>
            <w:r w:rsidRPr="00D17237">
              <w:rPr>
                <w:lang w:val="lv-LV"/>
              </w:rPr>
              <w:t xml:space="preserve"> plānots, ka līdz oktobrim būs pieejami vēl divi reģistri,</w:t>
            </w:r>
            <w:r w:rsidRPr="00D17237">
              <w:rPr>
                <w:vertAlign w:val="superscript"/>
                <w:lang w:val="lv-LV"/>
              </w:rPr>
              <w:t>121</w:t>
            </w:r>
            <w:r w:rsidRPr="00D17237">
              <w:rPr>
                <w:lang w:val="lv-LV"/>
              </w:rPr>
              <w:t xml:space="preserve"> kā arī četri e-pakalpojumi.</w:t>
            </w:r>
            <w:r w:rsidRPr="00D17237">
              <w:rPr>
                <w:vertAlign w:val="superscript"/>
                <w:lang w:val="lv-LV"/>
              </w:rPr>
              <w:t>122</w:t>
            </w:r>
            <w:r w:rsidRPr="00D17237">
              <w:rPr>
                <w:lang w:val="lv-LV"/>
              </w:rPr>
              <w:t xml:space="preserve"> Informācijas sistēmas izveide ir nepieciešama, jo būvniecības informācijas aprite līdz šim notika lokālā mērogā papīra dokumentu formātā, tādēļ informācijas lietotāju loks ir ierobežots, līdz ar to sabiedrības un valsts iesaistīšanās būvniecības procesos un būvniecības kontrolē ir apgrūtināta.</w:t>
            </w:r>
            <w:r w:rsidRPr="00D17237">
              <w:rPr>
                <w:vertAlign w:val="superscript"/>
                <w:lang w:val="lv-LV"/>
              </w:rPr>
              <w:t>123</w:t>
            </w:r>
            <w:r w:rsidRPr="00D17237">
              <w:rPr>
                <w:lang w:val="lv-LV"/>
              </w:rPr>
              <w:t xml:space="preserve"> </w:t>
            </w:r>
            <w:r w:rsidRPr="00D17237">
              <w:rPr>
                <w:b/>
                <w:bCs/>
                <w:lang w:val="lv-LV"/>
              </w:rPr>
              <w:t xml:space="preserve">Komisija uzskata, ka Informācijas sistēma pašreizējā attīstības stadijā nenodrošina informāciju par būvniecības procesā esošajiem objektiem (par objektos paredzētajiem </w:t>
            </w:r>
            <w:r w:rsidRPr="00D17237">
              <w:rPr>
                <w:b/>
                <w:bCs/>
                <w:lang w:val="lv-LV"/>
              </w:rPr>
              <w:lastRenderedPageBreak/>
              <w:t>darbiem, būvdarbu apjomu, ģenerāluzņēmēju, būvdarbu uzsākšanas termiņu un citiem aspektiem),</w:t>
            </w:r>
            <w:r w:rsidRPr="00D17237">
              <w:rPr>
                <w:lang w:val="lv-LV"/>
              </w:rPr>
              <w:t xml:space="preserve"> </w:t>
            </w:r>
            <w:r w:rsidRPr="00D17237">
              <w:rPr>
                <w:vertAlign w:val="superscript"/>
                <w:lang w:val="lv-LV"/>
              </w:rPr>
              <w:t>124</w:t>
            </w:r>
            <w:r w:rsidRPr="00D17237">
              <w:rPr>
                <w:b/>
                <w:bCs/>
                <w:lang w:val="lv-LV"/>
              </w:rPr>
              <w:t xml:space="preserve"> tādēļ ir nepieciešams nekavējoties rast resursus tālākai Informācijas sistēmas attīstīšanai.</w:t>
            </w:r>
            <w:r w:rsidRPr="00D17237">
              <w:rPr>
                <w:lang w:val="lv-LV"/>
              </w:rPr>
              <w:t xml:space="preserve"> Informācijas sistēmas tālāka attīstīšana samazinās birokrātiju un padarīs efektīvāku uzraugošo iestāžu darbu. Tāpēc </w:t>
            </w:r>
            <w:r w:rsidRPr="00D17237">
              <w:rPr>
                <w:b/>
                <w:bCs/>
                <w:lang w:val="lv-LV"/>
              </w:rPr>
              <w:t>Ekonomikas ministrijai ir jāizstrādā plāns Informācijas sistēmas tālākai attīstībai, bet valdībai un Saeimai jānodrošina pietiekams finansējums</w:t>
            </w:r>
            <w:r w:rsidRPr="00D17237">
              <w:rPr>
                <w:lang w:val="lv-LV"/>
              </w:rPr>
              <w:t>.</w:t>
            </w:r>
          </w:p>
          <w:p w:rsidR="00025D76" w:rsidRPr="00D17237" w:rsidRDefault="00025D76" w:rsidP="00CD2B2F">
            <w:pPr>
              <w:pStyle w:val="ListParagraph"/>
              <w:autoSpaceDE w:val="0"/>
              <w:autoSpaceDN w:val="0"/>
              <w:adjustRightInd w:val="0"/>
              <w:ind w:left="0"/>
              <w:jc w:val="both"/>
              <w:rPr>
                <w:bCs/>
                <w:lang w:val="lv-LV"/>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jc w:val="both"/>
              <w:rPr>
                <w:b/>
                <w:bCs/>
                <w:u w:val="single"/>
                <w:lang w:val="lv-LV"/>
              </w:rPr>
            </w:pPr>
            <w:r w:rsidRPr="00D17237">
              <w:rPr>
                <w:b/>
                <w:bCs/>
                <w:u w:val="single"/>
                <w:lang w:val="lv-LV"/>
              </w:rPr>
              <w:lastRenderedPageBreak/>
              <w:t>Ekonomikas ministrija:</w:t>
            </w:r>
          </w:p>
          <w:p w:rsidR="00025D76" w:rsidRPr="00D17237" w:rsidRDefault="00025D76" w:rsidP="00CD2B2F">
            <w:pPr>
              <w:pStyle w:val="tv213"/>
              <w:shd w:val="clear" w:color="auto" w:fill="FFFFFF"/>
              <w:spacing w:before="0" w:beforeAutospacing="0" w:after="0" w:afterAutospacing="0"/>
              <w:jc w:val="both"/>
            </w:pPr>
            <w:r w:rsidRPr="00D17237">
              <w:t xml:space="preserve">Būvniecības informācijas sistēma ir izveidota atbilstoši Ministru kabineta 2015.gada 28.jūlija noteikumiem Nr.438. Šie noteikumi nosaka Ekonomikas ministrijas pārziņā esošās būvniecības informācijas sistēmas izveides un uzturēšanas kārtību, dokumentu iesniegšanas kārtību, kā arī saturu un tajā iekļautās informācijas aprites kārtību. </w:t>
            </w:r>
          </w:p>
          <w:p w:rsidR="00025D76" w:rsidRPr="00D17237" w:rsidRDefault="00025D76" w:rsidP="00CD2B2F">
            <w:pPr>
              <w:spacing w:before="0" w:after="0" w:line="240" w:lineRule="auto"/>
              <w:ind w:firstLine="0"/>
              <w:rPr>
                <w:sz w:val="24"/>
                <w:szCs w:val="24"/>
                <w:lang w:val="lv-LV"/>
              </w:rPr>
            </w:pPr>
            <w:r w:rsidRPr="00D17237">
              <w:rPr>
                <w:sz w:val="24"/>
                <w:szCs w:val="24"/>
                <w:lang w:val="lv-LV"/>
              </w:rPr>
              <w:t>Ministrija informē, ka šobrīd Būvniecības informācijas sistēmā ir iekļauti visi nepieciešamie reģistri, kas tika paredzēti.</w:t>
            </w:r>
          </w:p>
          <w:p w:rsidR="00025D76" w:rsidRPr="00D17237" w:rsidRDefault="00025D76" w:rsidP="00CD2B2F">
            <w:pPr>
              <w:spacing w:before="0" w:after="0" w:line="240" w:lineRule="auto"/>
              <w:ind w:firstLine="0"/>
              <w:rPr>
                <w:sz w:val="24"/>
                <w:szCs w:val="24"/>
                <w:lang w:val="lv-LV"/>
              </w:rPr>
            </w:pPr>
            <w:r w:rsidRPr="00D17237">
              <w:rPr>
                <w:sz w:val="24"/>
                <w:szCs w:val="24"/>
                <w:lang w:val="lv-LV"/>
              </w:rPr>
              <w:t xml:space="preserve">Projekta (pasākumu) darbības programmas "Izaugsme un nodarbinātība" 2.2.1. specifiskā atbalsta mērķa "Nodrošināt publisko datu </w:t>
            </w:r>
            <w:proofErr w:type="spellStart"/>
            <w:r w:rsidRPr="00D17237">
              <w:rPr>
                <w:sz w:val="24"/>
                <w:szCs w:val="24"/>
                <w:lang w:val="lv-LV"/>
              </w:rPr>
              <w:lastRenderedPageBreak/>
              <w:t>atkalizmantošanas</w:t>
            </w:r>
            <w:proofErr w:type="spellEnd"/>
            <w:r w:rsidRPr="00D17237">
              <w:rPr>
                <w:sz w:val="24"/>
                <w:szCs w:val="24"/>
                <w:lang w:val="lv-LV"/>
              </w:rPr>
              <w:t xml:space="preserve"> pieaugumu un efektīvu publiskās pārvaldes un privātā sektora mijiedarbību" 2.2.1.1. pasākuma "Centralizētu publiskās pārvaldes IKT platformu izveide, publiskās pārvaldes procesu optimizēšana un attīstība" ietvaros ir plānota Būvniecības informācijas sistēmas turpmāka attīstība un </w:t>
            </w:r>
            <w:proofErr w:type="spellStart"/>
            <w:r w:rsidRPr="00D17237">
              <w:rPr>
                <w:sz w:val="24"/>
                <w:szCs w:val="24"/>
                <w:lang w:val="lv-LV"/>
              </w:rPr>
              <w:t>pilveidošana</w:t>
            </w:r>
            <w:proofErr w:type="spellEnd"/>
            <w:r w:rsidRPr="00D17237">
              <w:rPr>
                <w:sz w:val="24"/>
                <w:szCs w:val="24"/>
                <w:lang w:val="lv-LV"/>
              </w:rPr>
              <w:t>, līdz ar to atsevišķa rīcība nav nepieciešama.</w:t>
            </w:r>
          </w:p>
          <w:p w:rsidR="00025D76" w:rsidRPr="00D17237" w:rsidRDefault="00025D76" w:rsidP="00CD2B2F">
            <w:pPr>
              <w:spacing w:before="0" w:after="0" w:line="240" w:lineRule="auto"/>
              <w:ind w:firstLine="0"/>
              <w:rPr>
                <w:sz w:val="24"/>
                <w:szCs w:val="24"/>
                <w:lang w:val="lv-LV"/>
              </w:rPr>
            </w:pPr>
          </w:p>
          <w:p w:rsidR="00025D76" w:rsidRPr="00D17237" w:rsidRDefault="00025D76" w:rsidP="00CD2B2F">
            <w:pPr>
              <w:pStyle w:val="ListParagraph"/>
              <w:autoSpaceDE w:val="0"/>
              <w:autoSpaceDN w:val="0"/>
              <w:adjustRightInd w:val="0"/>
              <w:ind w:left="0"/>
              <w:jc w:val="both"/>
              <w:rPr>
                <w:bCs/>
                <w:lang w:val="lv-LV"/>
              </w:rPr>
            </w:pPr>
          </w:p>
        </w:tc>
        <w:tc>
          <w:tcPr>
            <w:tcW w:w="2835" w:type="dxa"/>
            <w:tcBorders>
              <w:bottom w:val="single" w:sz="4" w:space="0" w:color="auto"/>
            </w:tcBorders>
          </w:tcPr>
          <w:p w:rsidR="00025D76" w:rsidRPr="00D17237" w:rsidRDefault="00025D76" w:rsidP="00CD2B2F">
            <w:pPr>
              <w:pStyle w:val="ListParagraph"/>
              <w:autoSpaceDE w:val="0"/>
              <w:autoSpaceDN w:val="0"/>
              <w:adjustRightInd w:val="0"/>
              <w:ind w:left="0"/>
              <w:jc w:val="both"/>
              <w:rPr>
                <w:bCs/>
                <w:lang w:val="lv-LV"/>
              </w:rPr>
            </w:pPr>
            <w:r w:rsidRPr="00D17237">
              <w:rPr>
                <w:bCs/>
                <w:lang w:val="lv-LV"/>
              </w:rPr>
              <w:lastRenderedPageBreak/>
              <w:t>Uzdevums tiks pildīts P</w:t>
            </w:r>
            <w:r w:rsidRPr="00D17237">
              <w:rPr>
                <w:lang w:val="lv-LV"/>
              </w:rPr>
              <w:t xml:space="preserve">rojekta (pasākumu) darbības programmas "Izaugsme un nodarbinātība" 2.2.1. specifiskā atbalsta mērķa "Nodrošināt publisko datu </w:t>
            </w:r>
            <w:proofErr w:type="spellStart"/>
            <w:r w:rsidRPr="00D17237">
              <w:rPr>
                <w:lang w:val="lv-LV"/>
              </w:rPr>
              <w:t>atkalizmantošanas</w:t>
            </w:r>
            <w:proofErr w:type="spellEnd"/>
            <w:r w:rsidRPr="00D17237">
              <w:rPr>
                <w:lang w:val="lv-LV"/>
              </w:rPr>
              <w:t xml:space="preserve"> pieaugumu un efektīvu publiskās pārvaldes un privātā sektora mijiedarbību" 2.2.1.1. pasākuma "Centralizētu publiskās pārvaldes IKT </w:t>
            </w:r>
            <w:r w:rsidRPr="00D17237">
              <w:rPr>
                <w:lang w:val="lv-LV"/>
              </w:rPr>
              <w:lastRenderedPageBreak/>
              <w:t>platformu izveide, publiskās pārvaldes procesu optimizēšana un attīstība" ietvaros</w:t>
            </w:r>
          </w:p>
          <w:p w:rsidR="00025D76" w:rsidRPr="00D17237" w:rsidRDefault="00025D76" w:rsidP="00CD2B2F">
            <w:pPr>
              <w:pStyle w:val="ListParagraph"/>
              <w:autoSpaceDE w:val="0"/>
              <w:autoSpaceDN w:val="0"/>
              <w:adjustRightInd w:val="0"/>
              <w:ind w:left="0"/>
              <w:jc w:val="both"/>
              <w:rPr>
                <w:bCs/>
                <w:lang w:val="lv-LV"/>
              </w:rPr>
            </w:pP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NormalWeb"/>
              <w:spacing w:before="0" w:beforeAutospacing="0" w:after="0" w:afterAutospacing="0"/>
              <w:jc w:val="both"/>
              <w:rPr>
                <w:bCs/>
              </w:rPr>
            </w:pPr>
            <w:r w:rsidRPr="00D17237">
              <w:rPr>
                <w:b/>
                <w:bCs/>
              </w:rPr>
              <w:lastRenderedPageBreak/>
              <w:t xml:space="preserve">9.4.6. </w:t>
            </w:r>
            <w:r w:rsidRPr="00D17237">
              <w:t>būvdarbu garantijas termiņš ir laiks, kurā pasūtītājs var prasīt, lai būvdarbu veicējs par saviem līdzekļiem novērš būvdarbu defektus, kas atklājušies pēc būves pieņemšanas ekspluatācijā.</w:t>
            </w:r>
            <w:r w:rsidRPr="00D17237">
              <w:rPr>
                <w:vertAlign w:val="superscript"/>
              </w:rPr>
              <w:t>143</w:t>
            </w:r>
            <w:r w:rsidRPr="00D17237">
              <w:t xml:space="preserve"> Līdz 2014.gada 1.oktobrim šā termiņa minimums bija divi gadi, bet no 2014.gada 1.oktobra termiņa minimums trešās grupas ēkām ir pieci gadi. Būvdarbu garantijas termiņš tiek skaitīts no brīža, kad būve pieņemta ekspluatācijā. Šā iemesla dēļ arī pašas garantijas saistības sākas ar brīdi, kad attiecīgo aktu paraksta būvvalde. Pirms jauno noteikumu spēkā stāšanās ievērojams skaits būvniecības uzņēmumu ar pasūtītājiem bija noslēguši būvniecības līgumus, kuros būvdarbu garantijas termiņš bija īsāks par pieciem gadiem. Minētais attiecas arī uz publiskajiem iepirkumiem gadījumos, kad piedāvājumi tika iesniegti līdz 2014.gada 1.oktobrim, bet līgumi slēgti pēc šā datuma. Tādēļ rodas juridiski strīdi, kuru skaits tuvākajā laikā var ievērojami palielināties. </w:t>
            </w:r>
            <w:r w:rsidRPr="00D17237">
              <w:rPr>
                <w:b/>
                <w:bCs/>
              </w:rPr>
              <w:t>Līdz ar to Ministru kabinetam Ēku būvnoteikumos jāparedz pārejas regulējums, kas attiektos uz iepriekš minētajiem gadījumiem, nosakot, ka garantijas termiņi netiek mainīti;</w:t>
            </w:r>
            <w:r w:rsidRPr="00D17237">
              <w:rPr>
                <w:vertAlign w:val="superscript"/>
              </w:rPr>
              <w:t>144</w:t>
            </w: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rPr>
                <w:b/>
                <w:bCs/>
                <w:u w:val="single"/>
                <w:lang w:val="lv-LV"/>
              </w:rPr>
            </w:pPr>
            <w:r w:rsidRPr="00D17237">
              <w:rPr>
                <w:b/>
                <w:bCs/>
                <w:u w:val="single"/>
                <w:lang w:val="lv-LV"/>
              </w:rPr>
              <w:t>Ekonomikas ministrija:</w:t>
            </w:r>
          </w:p>
          <w:p w:rsidR="00025D76" w:rsidRPr="00D17237" w:rsidRDefault="00025D76" w:rsidP="00CD2B2F">
            <w:pPr>
              <w:spacing w:before="0" w:after="0" w:line="240" w:lineRule="auto"/>
              <w:ind w:firstLine="0"/>
              <w:rPr>
                <w:bCs/>
                <w:sz w:val="24"/>
                <w:szCs w:val="24"/>
                <w:lang w:val="lv-LV"/>
              </w:rPr>
            </w:pPr>
            <w:r w:rsidRPr="00D17237">
              <w:rPr>
                <w:bCs/>
                <w:sz w:val="24"/>
                <w:szCs w:val="24"/>
                <w:lang w:val="lv-LV"/>
              </w:rPr>
              <w:t xml:space="preserve">Attiecībā uz galaziņojuma 9.4.6.apakšpunktā minēto, ka šobrīd trešās grupas būvēm </w:t>
            </w:r>
            <w:r w:rsidRPr="00D17237">
              <w:rPr>
                <w:sz w:val="24"/>
                <w:szCs w:val="24"/>
                <w:lang w:val="lv-LV"/>
              </w:rPr>
              <w:t xml:space="preserve">būvdarbu garantijas termiņš ir noteikts 5 gadi, taču līdz 2014.gada 1.oktobrim šā termiņa minimums bija divi gadi,  līdz ar to rodas juridiski strīdi. </w:t>
            </w:r>
            <w:r w:rsidRPr="00D17237">
              <w:rPr>
                <w:bCs/>
                <w:sz w:val="24"/>
                <w:szCs w:val="24"/>
                <w:lang w:val="lv-LV"/>
              </w:rPr>
              <w:t xml:space="preserve">Ministru kabinetam Ēku būvnoteikumos jāparedz pārejas regulējums, kas attiektos uz iepriekš minētajiem gadījumiem, nosakot, ka garantijas termiņi netiek mainīti. Ekonomikas ministrija norāda, ka Civillikuma 1415.pants nosaka, ka neatļauta darbība, kuras mērķis ir pretējs likumiem, nevar būt par tiesiska darījuma priekšmetu, un tāds darījums nav spēkā, proti, ja likumdevējs, šī vārda plašākā nozīmē, ir noteicis savādāku regulējumu pēc līguma noslēgšanas, tad pušu vienošanās, kas tam ir pretējas, nav spēkā. </w:t>
            </w:r>
          </w:p>
          <w:p w:rsidR="00025D76" w:rsidRPr="00D17237" w:rsidRDefault="00025D76" w:rsidP="00CD2B2F">
            <w:pPr>
              <w:spacing w:before="0" w:after="0" w:line="240" w:lineRule="auto"/>
              <w:ind w:firstLine="0"/>
              <w:rPr>
                <w:bCs/>
                <w:sz w:val="24"/>
                <w:szCs w:val="24"/>
                <w:lang w:val="lv-LV"/>
              </w:rPr>
            </w:pPr>
            <w:r w:rsidRPr="00D17237">
              <w:rPr>
                <w:bCs/>
                <w:sz w:val="24"/>
                <w:szCs w:val="24"/>
                <w:lang w:val="lv-LV"/>
              </w:rPr>
              <w:t xml:space="preserve">Tāpat jānorāda, ka Būvniecības likuma 2.pantā noteiktais likuma mērķis paredz kvalitatīvas dzīves vides radīšanu. Analizējot līdzšinējo regulējumu, kurā minimālais būvdarbu garantijas termiņš ir vienāds ar jebkuras mājsaimniecībā izmantojamas </w:t>
            </w:r>
            <w:r w:rsidRPr="00D17237">
              <w:rPr>
                <w:bCs/>
                <w:sz w:val="24"/>
                <w:szCs w:val="24"/>
                <w:lang w:val="lv-LV"/>
              </w:rPr>
              <w:lastRenderedPageBreak/>
              <w:t xml:space="preserve">preces garantijas termiņu, secināms, ka iepriekšējie būvdarbu garantijas termiņi neveicināja būvdarbu veicēju atbildību par veiktajiem būvdarbiem un šī iemesla dēļ arī kvalitatīvas dzīves radīšanu (sabiedrības drošību). Veicinot sabiedrības drošību, tika pārskatīti garantijas termiņi. Tiesiskās paļāvības princips nedodot indivīdam pamatu ticēt tiesiskās kārtības nemainīgumam un negarantē pastāvīgu </w:t>
            </w:r>
            <w:r w:rsidRPr="00D17237">
              <w:rPr>
                <w:bCs/>
                <w:i/>
                <w:sz w:val="24"/>
                <w:szCs w:val="24"/>
                <w:lang w:val="lv-LV"/>
              </w:rPr>
              <w:t xml:space="preserve">status </w:t>
            </w:r>
            <w:proofErr w:type="spellStart"/>
            <w:r w:rsidRPr="00D17237">
              <w:rPr>
                <w:bCs/>
                <w:i/>
                <w:sz w:val="24"/>
                <w:szCs w:val="24"/>
                <w:lang w:val="lv-LV"/>
              </w:rPr>
              <w:t>quo</w:t>
            </w:r>
            <w:proofErr w:type="spellEnd"/>
            <w:r w:rsidRPr="00D17237">
              <w:rPr>
                <w:bCs/>
                <w:sz w:val="24"/>
                <w:szCs w:val="24"/>
                <w:lang w:val="lv-LV"/>
              </w:rPr>
              <w:t>. Tas prasa, lai valsts, mainot normatīvo regulējumu, ievērotu saprātīgu līdzsvaru starp personas paļāvību un tām interesēm, kuru nodrošināšanas labad regulējums tiek mainīts. Ņemot vērā nepieciešamību nodrošināt lielāku sabiedrības drošību pret sekām, ko var radīt personu rīcība būvniecībā, atbildības pastiprināšana par veiktajiem būvdarbiem, ir uzskatāma par samērīgu līdzekli, iepretī aizskartajām kāda indivīda tiesībām.</w:t>
            </w:r>
          </w:p>
          <w:p w:rsidR="00025D76" w:rsidRPr="00D17237" w:rsidRDefault="00025D76" w:rsidP="00CD2B2F">
            <w:pPr>
              <w:pStyle w:val="ListParagraph"/>
              <w:autoSpaceDE w:val="0"/>
              <w:autoSpaceDN w:val="0"/>
              <w:adjustRightInd w:val="0"/>
              <w:ind w:left="0"/>
              <w:rPr>
                <w:bCs/>
                <w:lang w:val="lv-LV"/>
              </w:rPr>
            </w:pPr>
          </w:p>
        </w:tc>
        <w:tc>
          <w:tcPr>
            <w:tcW w:w="2835" w:type="dxa"/>
            <w:tcBorders>
              <w:bottom w:val="single" w:sz="4" w:space="0" w:color="auto"/>
            </w:tcBorders>
          </w:tcPr>
          <w:p w:rsidR="008A47A2" w:rsidRPr="00D17237" w:rsidRDefault="008A47A2" w:rsidP="008A47A2">
            <w:pPr>
              <w:pStyle w:val="ListParagraph"/>
              <w:autoSpaceDE w:val="0"/>
              <w:autoSpaceDN w:val="0"/>
              <w:adjustRightInd w:val="0"/>
              <w:ind w:left="0"/>
              <w:jc w:val="both"/>
              <w:rPr>
                <w:lang w:val="lv-LV"/>
              </w:rPr>
            </w:pPr>
            <w:r w:rsidRPr="00D17237">
              <w:rPr>
                <w:bCs/>
                <w:lang w:val="lv-LV"/>
              </w:rPr>
              <w:lastRenderedPageBreak/>
              <w:t xml:space="preserve">Jautājums tiks risināts veicot grozījumus </w:t>
            </w:r>
            <w:r w:rsidRPr="00D17237">
              <w:rPr>
                <w:lang w:val="lv-LV"/>
              </w:rPr>
              <w:t xml:space="preserve">Ministru kabineta 2014.gada 19.augusta noteikumos Nr.502 "Noteikumi par </w:t>
            </w:r>
            <w:proofErr w:type="spellStart"/>
            <w:r w:rsidRPr="00D17237">
              <w:rPr>
                <w:lang w:val="lv-LV"/>
              </w:rPr>
              <w:t>būvspeciālistu</w:t>
            </w:r>
            <w:proofErr w:type="spellEnd"/>
            <w:r w:rsidRPr="00D17237">
              <w:rPr>
                <w:lang w:val="lv-LV"/>
              </w:rPr>
              <w:t xml:space="preserve"> un būvdarbu veicēju civiltiesiskās atbildības obligāto apdrošināšanu", nosakot, ka civiltiesiskās atbildības obligātā apdrošināšana ir obligāta pakalpojuma sniegšanas laikā, tādējādi atsakoties no apdrošināšanas visā garantijas termiņā.</w:t>
            </w:r>
          </w:p>
          <w:p w:rsidR="008A47A2" w:rsidRPr="00D17237" w:rsidRDefault="008A47A2" w:rsidP="008A47A2">
            <w:pPr>
              <w:pStyle w:val="ListParagraph"/>
              <w:autoSpaceDE w:val="0"/>
              <w:autoSpaceDN w:val="0"/>
              <w:adjustRightInd w:val="0"/>
              <w:ind w:left="0"/>
              <w:jc w:val="both"/>
              <w:rPr>
                <w:bCs/>
                <w:lang w:val="lv-LV"/>
              </w:rPr>
            </w:pPr>
            <w:r w:rsidRPr="00D17237">
              <w:rPr>
                <w:lang w:val="lv-LV"/>
              </w:rPr>
              <w:t xml:space="preserve">Grozījumi noteikumos tiks sagatavoti līdz 2016.gada 1.oktobrim. </w:t>
            </w:r>
          </w:p>
          <w:p w:rsidR="00025D76" w:rsidRPr="00D17237" w:rsidRDefault="00025D76" w:rsidP="00CD2B2F">
            <w:pPr>
              <w:pStyle w:val="CommentText"/>
              <w:ind w:firstLine="0"/>
              <w:rPr>
                <w:bCs/>
                <w:lang w:val="lv-LV"/>
              </w:rPr>
            </w:pP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NormalWeb"/>
              <w:spacing w:before="0" w:beforeAutospacing="0" w:after="0" w:afterAutospacing="0"/>
              <w:jc w:val="both"/>
            </w:pPr>
            <w:r w:rsidRPr="00D17237">
              <w:rPr>
                <w:b/>
                <w:bCs/>
              </w:rPr>
              <w:lastRenderedPageBreak/>
              <w:t xml:space="preserve">9.4.7. </w:t>
            </w:r>
            <w:r w:rsidRPr="00D17237">
              <w:t xml:space="preserve">jaunais būvniecības regulējums paredz būvju iedalījumu trijās grupās. No piederības grupai ir atkarīgs, cik stingra būs būvniecības procesa uzraudzība. Vispārīgajos būvnoteikumos noteikts, ka trešās grupas ēka ir publiska ēka, kurā paredzēts vienlaikus uzturēties vairāk nekā 100 cilvēkiem. Šo ēku uzraudzība jāveic Būvniecības birojam (pārējās ēkas kontrolē pašvaldības). Ir vairākkārt izskanējis, ka praksē rodas problēmas noteikt, kas ir publiska ēka, </w:t>
            </w:r>
            <w:r w:rsidRPr="00D17237">
              <w:rPr>
                <w:vertAlign w:val="superscript"/>
              </w:rPr>
              <w:t>145</w:t>
            </w:r>
            <w:r w:rsidRPr="00D17237">
              <w:t xml:space="preserve"> turklāt 100 cilvēku kritērijs ir atkarīgs no projektā norādītā. Jau tagad ir sastopami gadījumi, kad norādīts, ka ēkā vienlaikus uzturēsies mazāk nekā 100 cilvēku, kaut arī labi zināms, ka tā nav tiesa.</w:t>
            </w:r>
            <w:r w:rsidRPr="00D17237">
              <w:rPr>
                <w:vertAlign w:val="superscript"/>
              </w:rPr>
              <w:t>146</w:t>
            </w:r>
            <w:r w:rsidRPr="00D17237">
              <w:t xml:space="preserve"> </w:t>
            </w:r>
            <w:r w:rsidRPr="00D17237">
              <w:rPr>
                <w:b/>
                <w:bCs/>
              </w:rPr>
              <w:t xml:space="preserve">Tāpēc Ministru kabinetam ir jāizdara grozījumi Būvniecības </w:t>
            </w:r>
            <w:r w:rsidRPr="00D17237">
              <w:rPr>
                <w:b/>
                <w:bCs/>
              </w:rPr>
              <w:lastRenderedPageBreak/>
              <w:t>likumam pakārtotajos Ministru kabineta noteikumos</w:t>
            </w:r>
            <w:r w:rsidRPr="00D17237">
              <w:t xml:space="preserve">, </w:t>
            </w:r>
            <w:r w:rsidRPr="00D17237">
              <w:rPr>
                <w:b/>
                <w:bCs/>
              </w:rPr>
              <w:t>lai precizētu publiskas ēkas jēdzienu</w:t>
            </w:r>
            <w:r w:rsidRPr="00D17237">
              <w:t>;</w:t>
            </w:r>
          </w:p>
          <w:p w:rsidR="00025D76" w:rsidRPr="00D17237" w:rsidRDefault="00025D76" w:rsidP="00CD2B2F">
            <w:pPr>
              <w:pStyle w:val="ListParagraph"/>
              <w:autoSpaceDE w:val="0"/>
              <w:autoSpaceDN w:val="0"/>
              <w:adjustRightInd w:val="0"/>
              <w:ind w:left="0"/>
              <w:rPr>
                <w:b/>
                <w:bCs/>
                <w:lang w:val="lv-LV"/>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rPr>
                <w:b/>
                <w:bCs/>
                <w:u w:val="single"/>
                <w:lang w:val="lv-LV"/>
              </w:rPr>
            </w:pPr>
            <w:r w:rsidRPr="00D17237">
              <w:rPr>
                <w:b/>
                <w:bCs/>
                <w:u w:val="single"/>
                <w:lang w:val="lv-LV"/>
              </w:rPr>
              <w:lastRenderedPageBreak/>
              <w:t>Ekonomikas ministrija:</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 xml:space="preserve">Publiskas ēkas termins šobrīd ir lietots gan Būvniecības likumā, gan pakārtotajos Ministru kabineta noteikumos. </w:t>
            </w:r>
          </w:p>
          <w:p w:rsidR="00025D76" w:rsidRPr="00D17237" w:rsidRDefault="00025D76" w:rsidP="00CD2B2F">
            <w:pPr>
              <w:widowControl/>
              <w:spacing w:before="0" w:after="0" w:line="240" w:lineRule="auto"/>
              <w:ind w:firstLine="0"/>
              <w:rPr>
                <w:bCs/>
                <w:sz w:val="24"/>
                <w:szCs w:val="24"/>
                <w:lang w:val="lv-LV"/>
              </w:rPr>
            </w:pPr>
            <w:r w:rsidRPr="00D17237">
              <w:rPr>
                <w:bCs/>
                <w:sz w:val="24"/>
                <w:szCs w:val="24"/>
                <w:lang w:val="lv-LV"/>
              </w:rPr>
              <w:t>Atbilstoši Būvniecības likuma 6.</w:t>
            </w:r>
            <w:r w:rsidRPr="00D17237">
              <w:rPr>
                <w:bCs/>
                <w:sz w:val="24"/>
                <w:szCs w:val="24"/>
                <w:vertAlign w:val="superscript"/>
                <w:lang w:val="lv-LV"/>
              </w:rPr>
              <w:t>1</w:t>
            </w:r>
            <w:r w:rsidRPr="00D17237">
              <w:rPr>
                <w:bCs/>
                <w:sz w:val="24"/>
                <w:szCs w:val="24"/>
                <w:lang w:val="lv-LV"/>
              </w:rPr>
              <w:t xml:space="preserve">panta pirmajai daļai Būvniecības valsts kontroles birojs nodrošina būvdarbu valsts kontroli, veicot </w:t>
            </w:r>
            <w:r w:rsidRPr="00D17237">
              <w:rPr>
                <w:sz w:val="24"/>
                <w:szCs w:val="24"/>
                <w:lang w:val="lv-LV" w:eastAsia="lv-LV"/>
              </w:rPr>
              <w:t xml:space="preserve">tādu jaunu publisku ēku būvniecību un pārbūvi, kurās paredzēts vienlaikus uzturēties vairāk nekā 100 cilvēkiem (turpmāk — publiska ēka) būvdarbu kontroli </w:t>
            </w:r>
            <w:r w:rsidRPr="00D17237">
              <w:rPr>
                <w:bCs/>
                <w:sz w:val="24"/>
                <w:szCs w:val="24"/>
                <w:lang w:val="lv-LV"/>
              </w:rPr>
              <w:t>un pieņemšanu ekspluatācijā:</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 xml:space="preserve">Būvniecības likumā lietotais termins </w:t>
            </w:r>
            <w:r w:rsidRPr="00D17237">
              <w:rPr>
                <w:bCs/>
                <w:i/>
                <w:lang w:val="lv-LV"/>
              </w:rPr>
              <w:t>publiska ēka</w:t>
            </w:r>
            <w:r w:rsidRPr="00D17237">
              <w:rPr>
                <w:bCs/>
                <w:lang w:val="lv-LV"/>
              </w:rPr>
              <w:t xml:space="preserve"> ir lietots kā saīsinājums šī normatīvā akta ietvaros, lai raksturotu kādas publiskās ēkas ir Būvniecības valsts </w:t>
            </w:r>
            <w:r w:rsidRPr="00D17237">
              <w:rPr>
                <w:bCs/>
                <w:lang w:val="lv-LV"/>
              </w:rPr>
              <w:lastRenderedPageBreak/>
              <w:t xml:space="preserve">kontroles biroja kompetencē, taču likums nesniedz termina </w:t>
            </w:r>
            <w:r w:rsidRPr="00D17237">
              <w:rPr>
                <w:bCs/>
                <w:i/>
                <w:lang w:val="lv-LV"/>
              </w:rPr>
              <w:t>publiskas ēka</w:t>
            </w:r>
            <w:r w:rsidRPr="00D17237">
              <w:rPr>
                <w:bCs/>
                <w:lang w:val="lv-LV"/>
              </w:rPr>
              <w:t xml:space="preserve"> skaidrojumu.</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Termina “publiska būve” skaidrojums ir dots Latvijas būvnormatīvā LBN 208-15 “Publiskas būves” (apstiprināts ar Ministru kabineta 2015.gada 30.jūnija noteikumiem Nr.331)</w:t>
            </w:r>
          </w:p>
          <w:p w:rsidR="00025D76" w:rsidRPr="00D17237" w:rsidRDefault="00025D76" w:rsidP="00CD2B2F">
            <w:pPr>
              <w:pStyle w:val="ListParagraph"/>
              <w:autoSpaceDE w:val="0"/>
              <w:autoSpaceDN w:val="0"/>
              <w:adjustRightInd w:val="0"/>
              <w:ind w:left="0"/>
              <w:jc w:val="both"/>
              <w:rPr>
                <w:bCs/>
                <w:i/>
                <w:lang w:val="lv-LV"/>
              </w:rPr>
            </w:pPr>
            <w:r w:rsidRPr="00D17237">
              <w:rPr>
                <w:bCs/>
                <w:i/>
                <w:lang w:val="lv-LV"/>
              </w:rPr>
              <w:t xml:space="preserve">“2.4. publiska būve - </w:t>
            </w:r>
            <w:r w:rsidRPr="00D17237">
              <w:rPr>
                <w:i/>
                <w:shd w:val="clear" w:color="auto" w:fill="FFFFFF"/>
                <w:lang w:val="lv-LV"/>
              </w:rPr>
              <w:t>ēka, kurā vairāk nekā 50 % ēkas kopējās platības ir publiskas telpas vai telpas publiskas funkcijas nodrošināšanai, vai inženierbūve, kura paredzēta publiskai lietošanai (piemēram, estrādes, stadioni)”</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Ekonomikas ministrija piekrīt, ka Būvniecības likumā lietotais saīsinājums varētu radīt neskaidrības normatīvo aktu piemērošanā..</w:t>
            </w: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t>Ņemot vērā, ka normatīvā akta grozījumus sagatavo, ja normatīvo aktu nepieciešams grozīt pēc būtības, savukārt redakcionālus precizējumus sagatavo vienlaikus ar normatīvā akta grozījumiem pēc būtības (Ministru kabineta 2009.gada 3.februāra noteikumu Nr.108 “Normatīvo aktu projektu sagatavošanas noteikumi” 3.</w:t>
            </w:r>
            <w:r w:rsidRPr="00D17237">
              <w:rPr>
                <w:bCs/>
                <w:sz w:val="24"/>
                <w:szCs w:val="24"/>
                <w:vertAlign w:val="superscript"/>
                <w:lang w:val="lv-LV"/>
              </w:rPr>
              <w:t>1</w:t>
            </w:r>
            <w:r w:rsidRPr="00D17237">
              <w:rPr>
                <w:bCs/>
                <w:sz w:val="24"/>
                <w:szCs w:val="24"/>
                <w:lang w:val="lv-LV"/>
              </w:rPr>
              <w:t xml:space="preserve">punkts), Ekonomikas ministrija ierosinās precizējumus Būvniecības likumā, kad tiks ierosināti grozījumi likumā pēc būtības. </w:t>
            </w:r>
          </w:p>
          <w:p w:rsidR="00025D76" w:rsidRPr="00D17237" w:rsidRDefault="00025D76" w:rsidP="00CD2B2F">
            <w:pPr>
              <w:autoSpaceDE w:val="0"/>
              <w:autoSpaceDN w:val="0"/>
              <w:adjustRightInd w:val="0"/>
              <w:spacing w:before="0" w:after="0" w:line="240" w:lineRule="auto"/>
              <w:ind w:firstLine="0"/>
              <w:rPr>
                <w:bCs/>
                <w:sz w:val="24"/>
                <w:szCs w:val="24"/>
                <w:lang w:val="lv-LV"/>
              </w:rPr>
            </w:pPr>
          </w:p>
        </w:tc>
        <w:tc>
          <w:tcPr>
            <w:tcW w:w="2835" w:type="dxa"/>
            <w:tcBorders>
              <w:bottom w:val="single" w:sz="4" w:space="0" w:color="auto"/>
            </w:tcBorders>
          </w:tcPr>
          <w:p w:rsidR="00B0161D" w:rsidRPr="00D17237" w:rsidRDefault="00B0161D" w:rsidP="00B0161D">
            <w:pPr>
              <w:autoSpaceDE w:val="0"/>
              <w:autoSpaceDN w:val="0"/>
              <w:adjustRightInd w:val="0"/>
              <w:spacing w:before="0" w:after="0" w:line="240" w:lineRule="auto"/>
              <w:ind w:firstLine="0"/>
              <w:rPr>
                <w:bCs/>
                <w:sz w:val="24"/>
                <w:szCs w:val="24"/>
                <w:lang w:val="lv-LV"/>
              </w:rPr>
            </w:pPr>
            <w:r w:rsidRPr="00D17237">
              <w:rPr>
                <w:bCs/>
                <w:sz w:val="24"/>
                <w:szCs w:val="24"/>
                <w:lang w:val="lv-LV"/>
              </w:rPr>
              <w:lastRenderedPageBreak/>
              <w:t xml:space="preserve">Ekonomikas ministrijai līdz 2017.gada 1.janvārim izstrādāt būvniecības  nozares politikas plānošanas dokumentu, izvērtējot galaziņojumā identificētos </w:t>
            </w:r>
            <w:proofErr w:type="spellStart"/>
            <w:r w:rsidRPr="00D17237">
              <w:rPr>
                <w:bCs/>
                <w:sz w:val="24"/>
                <w:szCs w:val="24"/>
                <w:lang w:val="lv-LV"/>
              </w:rPr>
              <w:t>problēmjautājumus</w:t>
            </w:r>
            <w:proofErr w:type="spellEnd"/>
            <w:r w:rsidRPr="00D17237">
              <w:rPr>
                <w:bCs/>
                <w:sz w:val="24"/>
                <w:szCs w:val="24"/>
                <w:lang w:val="lv-LV"/>
              </w:rPr>
              <w:t xml:space="preserve"> par būvniecības procesa dalībnieku, tai skaitā uzraugošo institūciju atbildību visā būvniecības procesā, būvizstrādājumu tirgus uzraudzības </w:t>
            </w:r>
            <w:r w:rsidRPr="00D17237">
              <w:rPr>
                <w:bCs/>
                <w:sz w:val="24"/>
                <w:szCs w:val="24"/>
                <w:lang w:val="lv-LV"/>
              </w:rPr>
              <w:lastRenderedPageBreak/>
              <w:t xml:space="preserve">atbildības precizēšanu, kā arī </w:t>
            </w:r>
            <w:proofErr w:type="spellStart"/>
            <w:r w:rsidRPr="00D17237">
              <w:rPr>
                <w:bCs/>
                <w:sz w:val="24"/>
                <w:szCs w:val="24"/>
                <w:lang w:val="lv-LV"/>
              </w:rPr>
              <w:t>būvspeciālistu</w:t>
            </w:r>
            <w:proofErr w:type="spellEnd"/>
            <w:r w:rsidRPr="00D17237">
              <w:rPr>
                <w:bCs/>
                <w:sz w:val="24"/>
                <w:szCs w:val="24"/>
                <w:lang w:val="lv-LV"/>
              </w:rPr>
              <w:t xml:space="preserve"> kompetences pārskatīšanu.</w:t>
            </w:r>
          </w:p>
          <w:p w:rsidR="00025D76" w:rsidRPr="00D17237" w:rsidRDefault="00025D76" w:rsidP="00CD2B2F">
            <w:pPr>
              <w:pStyle w:val="ListParagraph"/>
              <w:autoSpaceDE w:val="0"/>
              <w:autoSpaceDN w:val="0"/>
              <w:adjustRightInd w:val="0"/>
              <w:ind w:left="0"/>
              <w:rPr>
                <w:b/>
                <w:bCs/>
                <w:lang w:val="lv-LV"/>
              </w:rPr>
            </w:pP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NormalWeb"/>
              <w:spacing w:before="0" w:beforeAutospacing="0" w:after="0" w:afterAutospacing="0"/>
              <w:jc w:val="both"/>
            </w:pPr>
            <w:r w:rsidRPr="00D17237">
              <w:rPr>
                <w:b/>
                <w:bCs/>
              </w:rPr>
              <w:lastRenderedPageBreak/>
              <w:t xml:space="preserve">9.4.8. </w:t>
            </w:r>
            <w:r w:rsidRPr="00D17237">
              <w:t>līdz ar jauno Būvniecības likumu pašvaldību būvvaldēm un Būvniecības birojam tika uzdota jauna funkcija – ēku ekspluatācijas uzraudzība. Tomēr pat teorētiski nav iespējams nodrošināt tādu būvinspektoru skaitu, lai varētu pilnībā izkontrolēt visas ēkas. Jau tagad atsevišķas pašvaldības šo funkciju veic, atbildot tikai uz sūdzībām.</w:t>
            </w:r>
            <w:r w:rsidRPr="00D17237">
              <w:rPr>
                <w:vertAlign w:val="superscript"/>
              </w:rPr>
              <w:t>147</w:t>
            </w:r>
            <w:r w:rsidRPr="00D17237">
              <w:t xml:space="preserve"> Tāpēc Komisija uzskata, ka ir loģiski stiprināt </w:t>
            </w:r>
            <w:r w:rsidRPr="00D17237">
              <w:lastRenderedPageBreak/>
              <w:t xml:space="preserve">ēkas īpašnieka pienākumu pašam rūpēties par ēkas drošumu ekspluatācijas laikā. Ēku būvnoteikumu 191.punktā noteikts, ka otrās vai trešās grupas publiskas ēkas īpašniekam ir pienākums veikt ēkas tehnisko apsekošanu ne retāk kā reizi 10 gados; ja tiek konstatēti būtiski bojājumi, tad īpašnieks "veic nepieciešamos pasākumus to novēršanai". </w:t>
            </w:r>
            <w:r w:rsidRPr="00D17237">
              <w:rPr>
                <w:b/>
                <w:bCs/>
              </w:rPr>
              <w:t xml:space="preserve">Ministru kabinetam Būvniecības likumam pakārtotajos Ministru kabineta noteikumos ir jānosaka kārtība, kad </w:t>
            </w:r>
            <w:proofErr w:type="spellStart"/>
            <w:r w:rsidRPr="00D17237">
              <w:rPr>
                <w:b/>
                <w:bCs/>
              </w:rPr>
              <w:t>būvspeciālistam</w:t>
            </w:r>
            <w:proofErr w:type="spellEnd"/>
            <w:r w:rsidRPr="00D17237">
              <w:rPr>
                <w:b/>
                <w:bCs/>
              </w:rPr>
              <w:t xml:space="preserve">, tehniskās apsekošanas laikā konstatējot būtiskus trūkumus, ir jāpaziņo par to pašvaldības būvvaldei vai Būvniecības birojam (pēc piekritības), kurš tālāk kontrolētu pienākuma izpildi; </w:t>
            </w:r>
            <w:r w:rsidRPr="00D17237">
              <w:rPr>
                <w:vertAlign w:val="superscript"/>
              </w:rPr>
              <w:t>148</w:t>
            </w:r>
          </w:p>
          <w:p w:rsidR="00025D76" w:rsidRPr="00D17237" w:rsidRDefault="00025D76" w:rsidP="00CD2B2F">
            <w:pPr>
              <w:pStyle w:val="ListParagraph"/>
              <w:autoSpaceDE w:val="0"/>
              <w:autoSpaceDN w:val="0"/>
              <w:adjustRightInd w:val="0"/>
              <w:ind w:left="0"/>
              <w:rPr>
                <w:b/>
                <w:bCs/>
                <w:lang w:val="lv-LV"/>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rPr>
                <w:b/>
                <w:bCs/>
                <w:u w:val="single"/>
                <w:lang w:val="lv-LV"/>
              </w:rPr>
            </w:pPr>
            <w:r w:rsidRPr="00D17237">
              <w:rPr>
                <w:b/>
                <w:bCs/>
                <w:u w:val="single"/>
                <w:lang w:val="lv-LV"/>
              </w:rPr>
              <w:lastRenderedPageBreak/>
              <w:t>Ekonomikas ministrija:</w:t>
            </w:r>
          </w:p>
          <w:p w:rsidR="00025D76" w:rsidRPr="00D17237" w:rsidRDefault="00025D76" w:rsidP="00CD2B2F">
            <w:pPr>
              <w:widowControl/>
              <w:spacing w:before="0" w:after="0" w:line="240" w:lineRule="auto"/>
              <w:ind w:firstLine="0"/>
              <w:contextualSpacing/>
              <w:rPr>
                <w:sz w:val="24"/>
                <w:szCs w:val="24"/>
                <w:lang w:val="lv-LV"/>
              </w:rPr>
            </w:pPr>
            <w:r w:rsidRPr="00D17237">
              <w:rPr>
                <w:sz w:val="24"/>
                <w:szCs w:val="24"/>
                <w:lang w:val="lv-LV"/>
              </w:rPr>
              <w:t>Šobrīd Ēku būvnoteikumu 191.punktā noteikts, ka, l</w:t>
            </w:r>
            <w:r w:rsidRPr="00D17237">
              <w:rPr>
                <w:sz w:val="24"/>
                <w:szCs w:val="24"/>
                <w:shd w:val="clear" w:color="auto" w:fill="FFFFFF"/>
                <w:lang w:val="lv-LV"/>
              </w:rPr>
              <w:t>ai ekspluatācijas laikā nodrošinātu publiskas ēkas atbilstību</w:t>
            </w:r>
            <w:r w:rsidRPr="00D17237">
              <w:rPr>
                <w:rStyle w:val="apple-converted-space"/>
                <w:sz w:val="24"/>
                <w:szCs w:val="24"/>
                <w:shd w:val="clear" w:color="auto" w:fill="FFFFFF"/>
                <w:lang w:val="lv-LV"/>
              </w:rPr>
              <w:t> Būvniecības likuma 9.panta </w:t>
            </w:r>
            <w:r w:rsidRPr="00D17237">
              <w:rPr>
                <w:sz w:val="24"/>
                <w:szCs w:val="24"/>
                <w:shd w:val="clear" w:color="auto" w:fill="FFFFFF"/>
                <w:lang w:val="lv-LV"/>
              </w:rPr>
              <w:t xml:space="preserve">otrajā daļā noteiktajām būtiskajām prasībām, ekspluatācijā nodotas otrās vai trešās grupas publiskas ēkas īpašniekam ir pienākums veikt ēkas tehnisko </w:t>
            </w:r>
            <w:r w:rsidRPr="00D17237">
              <w:rPr>
                <w:sz w:val="24"/>
                <w:szCs w:val="24"/>
                <w:shd w:val="clear" w:color="auto" w:fill="FFFFFF"/>
                <w:lang w:val="lv-LV"/>
              </w:rPr>
              <w:lastRenderedPageBreak/>
              <w:t xml:space="preserve">apsekošanu ne retāk kā reizi 10 gados. Ja tehniskās apsekošanas laikā konstatē redzamus ēkas bojājumus, kas var mazināt ēkas stiprību vai noturību, īpašnieks veic nepieciešamos pasākumus to novēršanai. Ēkas īpašniekam ir uzlikts par pienākumu nodrošināt regulāru ēkas tehnisko apsekošanu un gadījumos, kad bojājumi var mazināt ēkas stiprību un stabilitāti,  ir jāveic pasākumi to novēršanai. Tātad pasākums veikt nepieciešamās darbības ir jāveic tikai gadījumos, kad nav ievērota viena no būves būtiskām prasībām, kas jāievēro visas būves ekspluatācijas laikā – mehāniskā stiprība un stabilitāte. Savukārt par citām būves būtiskām prasībām </w:t>
            </w:r>
            <w:proofErr w:type="spellStart"/>
            <w:r w:rsidRPr="00D17237">
              <w:rPr>
                <w:sz w:val="24"/>
                <w:szCs w:val="24"/>
                <w:shd w:val="clear" w:color="auto" w:fill="FFFFFF"/>
                <w:lang w:val="lv-LV"/>
              </w:rPr>
              <w:t>būvspeciālists</w:t>
            </w:r>
            <w:proofErr w:type="spellEnd"/>
            <w:r w:rsidRPr="00D17237">
              <w:rPr>
                <w:sz w:val="24"/>
                <w:szCs w:val="24"/>
                <w:shd w:val="clear" w:color="auto" w:fill="FFFFFF"/>
                <w:lang w:val="lv-LV"/>
              </w:rPr>
              <w:t xml:space="preserve"> </w:t>
            </w:r>
            <w:r w:rsidRPr="00D17237">
              <w:rPr>
                <w:sz w:val="24"/>
                <w:szCs w:val="24"/>
                <w:lang w:val="lv-LV"/>
              </w:rPr>
              <w:t>tehniskās apsekošanas atzinumā norāda kā priekšlikumus par iespējamiem uzlabojumiem ēkai, ja tās ekspluatācijas laikā ir mainījušies būtisko prasību tehniskie parametri vai risinājumi, piemēram, minimālās prasības ugunsdrošībai, energoefektivitātei, akustikai.</w:t>
            </w:r>
          </w:p>
          <w:p w:rsidR="00025D76" w:rsidRPr="00D17237" w:rsidRDefault="00025D76" w:rsidP="00CD2B2F">
            <w:pPr>
              <w:autoSpaceDE w:val="0"/>
              <w:autoSpaceDN w:val="0"/>
              <w:adjustRightInd w:val="0"/>
              <w:spacing w:before="0" w:after="0" w:line="240" w:lineRule="auto"/>
              <w:ind w:firstLine="0"/>
              <w:rPr>
                <w:sz w:val="24"/>
                <w:szCs w:val="24"/>
                <w:shd w:val="clear" w:color="auto" w:fill="FFFFFF"/>
                <w:lang w:val="lv-LV"/>
              </w:rPr>
            </w:pPr>
            <w:r w:rsidRPr="00D17237">
              <w:rPr>
                <w:sz w:val="24"/>
                <w:szCs w:val="24"/>
                <w:shd w:val="clear" w:color="auto" w:fill="FFFFFF"/>
                <w:lang w:val="lv-LV"/>
              </w:rPr>
              <w:t>Par atbildību par jebkuras ēkas stāvokli jānorāda, ka, atbilstoši Civillikuma 1084.panta pirmajai daļai, “[k]</w:t>
            </w:r>
            <w:proofErr w:type="spellStart"/>
            <w:r w:rsidRPr="00D17237">
              <w:rPr>
                <w:sz w:val="24"/>
                <w:szCs w:val="24"/>
                <w:shd w:val="clear" w:color="auto" w:fill="FFFFFF"/>
                <w:lang w:val="lv-LV"/>
              </w:rPr>
              <w:t>atram</w:t>
            </w:r>
            <w:proofErr w:type="spellEnd"/>
            <w:r w:rsidRPr="00D17237">
              <w:rPr>
                <w:sz w:val="24"/>
                <w:szCs w:val="24"/>
                <w:shd w:val="clear" w:color="auto" w:fill="FFFFFF"/>
                <w:lang w:val="lv-LV"/>
              </w:rPr>
              <w:t xml:space="preserve"> būves īpašniekam, lai aizsargātu sabiedrisko drošību, jātur sava būve tādā stāvoklī, ka no tās nevar rasties kaitējums ne kaimiņiem, ne garāmgājējiem, ne arī tās lietotājiem.” Papildus tam, Būvniecības likuma 21.panta ceturtajā daļā ir noteikts, ka “[b]</w:t>
            </w:r>
            <w:proofErr w:type="spellStart"/>
            <w:r w:rsidRPr="00D17237">
              <w:rPr>
                <w:sz w:val="24"/>
                <w:szCs w:val="24"/>
                <w:shd w:val="clear" w:color="auto" w:fill="FFFFFF"/>
                <w:lang w:val="lv-LV"/>
              </w:rPr>
              <w:t>ūves</w:t>
            </w:r>
            <w:proofErr w:type="spellEnd"/>
            <w:r w:rsidRPr="00D17237">
              <w:rPr>
                <w:sz w:val="24"/>
                <w:szCs w:val="24"/>
                <w:shd w:val="clear" w:color="auto" w:fill="FFFFFF"/>
                <w:lang w:val="lv-LV"/>
              </w:rPr>
              <w:t xml:space="preserve"> īpašnieks nodrošina būves un tās elementu uzturēšanu ekspluatācijas laikā, lai tā atbilstu šā likuma 9.panta otrajā daļā būvei noteiktajām būtiskām prasībām”, piemēram, nodrošināt visā tās ekspluatācijas laikā tās mehānisko stiprību un stabilitāti. Gadījumā, ja </w:t>
            </w:r>
            <w:r w:rsidRPr="00D17237">
              <w:rPr>
                <w:sz w:val="24"/>
                <w:szCs w:val="24"/>
                <w:shd w:val="clear" w:color="auto" w:fill="FFFFFF"/>
                <w:lang w:val="lv-LV"/>
              </w:rPr>
              <w:lastRenderedPageBreak/>
              <w:t>konstatēta ēkas bīstamība, būvvalde vai birojs var aizliegt tās ekspluatāciju un uzdod novērst bīstamību. Pašvaldība var pieņemt arī lēmumu par bīstamas ēkas nojaukšanu (s</w:t>
            </w:r>
            <w:r w:rsidRPr="00D17237">
              <w:rPr>
                <w:sz w:val="24"/>
                <w:szCs w:val="24"/>
                <w:lang w:val="lv-LV"/>
              </w:rPr>
              <w:t>katīt Būvniecības likuma 21.panta devīto daļu).</w:t>
            </w:r>
            <w:r w:rsidRPr="00D17237">
              <w:rPr>
                <w:sz w:val="24"/>
                <w:szCs w:val="24"/>
                <w:shd w:val="clear" w:color="auto" w:fill="FFFFFF"/>
                <w:lang w:val="lv-LV"/>
              </w:rPr>
              <w:t xml:space="preserve"> Tāpat normatīvie akti paredz procedūru pieņemto lēmumu piespiedu izpildei, gadījumos, kad adresāts no neveic labprātīgi. </w:t>
            </w:r>
          </w:p>
          <w:p w:rsidR="00025D76" w:rsidRPr="00D17237" w:rsidRDefault="00025D76" w:rsidP="00CD2B2F">
            <w:pPr>
              <w:widowControl/>
              <w:spacing w:before="0" w:after="0" w:line="240" w:lineRule="auto"/>
              <w:ind w:firstLine="0"/>
              <w:contextualSpacing/>
              <w:rPr>
                <w:sz w:val="24"/>
                <w:szCs w:val="24"/>
                <w:lang w:val="lv-LV"/>
              </w:rPr>
            </w:pPr>
            <w:r w:rsidRPr="00D17237">
              <w:rPr>
                <w:sz w:val="24"/>
                <w:szCs w:val="24"/>
                <w:lang w:val="lv-LV"/>
              </w:rPr>
              <w:t xml:space="preserve">Papildus jānorāda, ka dzīvojamām mājam apsekošanas kārtība un regularitāte ir noteikta Ministru kabineta 28.09.2010. noteikumos Nr.907 “Noteikumi par dzīvojamās mājas apsekošanu, tehnisko apkopi, kārtējo remontu un energoefektivitātes minimālajam prasībām”. </w:t>
            </w:r>
          </w:p>
          <w:p w:rsidR="00025D76" w:rsidRPr="00D17237" w:rsidRDefault="00025D76" w:rsidP="00CD2B2F">
            <w:pPr>
              <w:pStyle w:val="ListParagraph"/>
              <w:autoSpaceDE w:val="0"/>
              <w:autoSpaceDN w:val="0"/>
              <w:adjustRightInd w:val="0"/>
              <w:ind w:left="0"/>
              <w:rPr>
                <w:lang w:val="lv-LV"/>
              </w:rPr>
            </w:pPr>
            <w:r w:rsidRPr="00D17237">
              <w:rPr>
                <w:lang w:val="lv-LV"/>
              </w:rPr>
              <w:t xml:space="preserve">Regulējums arī paredz, ka būvju ekspluatācijas uzraudzības ietvaros būvvaldei un birojam ir tiesības apsekot būves, kā arī  pieņemt šādus lēmumus: </w:t>
            </w:r>
          </w:p>
          <w:p w:rsidR="00025D76" w:rsidRPr="00D17237" w:rsidRDefault="00025D76" w:rsidP="00CD2B2F">
            <w:pPr>
              <w:widowControl/>
              <w:spacing w:before="0" w:after="0" w:line="240" w:lineRule="auto"/>
              <w:ind w:firstLine="0"/>
              <w:rPr>
                <w:sz w:val="24"/>
                <w:szCs w:val="24"/>
                <w:lang w:val="lv-LV" w:eastAsia="lv-LV"/>
              </w:rPr>
            </w:pPr>
            <w:r w:rsidRPr="00D17237">
              <w:rPr>
                <w:sz w:val="24"/>
                <w:szCs w:val="24"/>
                <w:lang w:val="lv-LV" w:eastAsia="lv-LV"/>
              </w:rPr>
              <w:t>1) uzdot veikt būves, tās daļas vai iebūvēto būvizstrādājumu tehnisko izpēti;</w:t>
            </w:r>
          </w:p>
          <w:p w:rsidR="00025D76" w:rsidRPr="00D17237" w:rsidRDefault="00025D76" w:rsidP="00CD2B2F">
            <w:pPr>
              <w:widowControl/>
              <w:spacing w:before="0" w:after="0" w:line="240" w:lineRule="auto"/>
              <w:ind w:firstLine="0"/>
              <w:rPr>
                <w:sz w:val="24"/>
                <w:szCs w:val="24"/>
                <w:lang w:val="lv-LV" w:eastAsia="lv-LV"/>
              </w:rPr>
            </w:pPr>
            <w:r w:rsidRPr="00D17237">
              <w:rPr>
                <w:sz w:val="24"/>
                <w:szCs w:val="24"/>
                <w:lang w:val="lv-LV" w:eastAsia="lv-LV"/>
              </w:rPr>
              <w:t>2) uzdot novērst konstatēto bīstamību, informējot par to pašvaldību;</w:t>
            </w:r>
          </w:p>
          <w:p w:rsidR="00025D76" w:rsidRPr="00D17237" w:rsidRDefault="00025D76" w:rsidP="00CD2B2F">
            <w:pPr>
              <w:widowControl/>
              <w:spacing w:before="0" w:after="0" w:line="240" w:lineRule="auto"/>
              <w:ind w:firstLine="0"/>
              <w:rPr>
                <w:sz w:val="24"/>
                <w:szCs w:val="24"/>
                <w:lang w:val="lv-LV" w:eastAsia="lv-LV"/>
              </w:rPr>
            </w:pPr>
            <w:r w:rsidRPr="00D17237">
              <w:rPr>
                <w:sz w:val="24"/>
                <w:szCs w:val="24"/>
                <w:lang w:val="lv-LV" w:eastAsia="lv-LV"/>
              </w:rPr>
              <w:t>3) ja konstatēta būves bīstamība, — aizliegt tās ekspluatāciju līdz bīstamības novēršanai;</w:t>
            </w:r>
          </w:p>
          <w:p w:rsidR="00025D76" w:rsidRPr="00D17237" w:rsidRDefault="00025D76" w:rsidP="00CD2B2F">
            <w:pPr>
              <w:widowControl/>
              <w:spacing w:before="0" w:after="0" w:line="240" w:lineRule="auto"/>
              <w:ind w:firstLine="0"/>
              <w:rPr>
                <w:sz w:val="24"/>
                <w:szCs w:val="24"/>
                <w:lang w:val="lv-LV" w:eastAsia="lv-LV"/>
              </w:rPr>
            </w:pPr>
            <w:r w:rsidRPr="00D17237">
              <w:rPr>
                <w:sz w:val="24"/>
                <w:szCs w:val="24"/>
                <w:lang w:val="lv-LV" w:eastAsia="lv-LV"/>
              </w:rPr>
              <w:t>4) ja būve vai atsevišķa telpa tiek izmantota neatbilstoši projektētajam lietošanas veidam, — aizliegt būves vai atsevišķas telpas ekspluatāciju un uzdot atjaunot iepriekšējo stāvokli.</w:t>
            </w:r>
          </w:p>
          <w:p w:rsidR="00025D76" w:rsidRPr="00D17237" w:rsidRDefault="00025D76" w:rsidP="00CD2B2F">
            <w:pPr>
              <w:pStyle w:val="ListParagraph"/>
              <w:autoSpaceDE w:val="0"/>
              <w:autoSpaceDN w:val="0"/>
              <w:adjustRightInd w:val="0"/>
              <w:ind w:left="0"/>
              <w:jc w:val="both"/>
              <w:rPr>
                <w:lang w:val="lv-LV"/>
              </w:rPr>
            </w:pPr>
            <w:r w:rsidRPr="00D17237">
              <w:rPr>
                <w:lang w:val="lv-LV"/>
              </w:rPr>
              <w:t xml:space="preserve">Tātad Būvniecības likums jau nosaka būves īpašnieka un būvvaldes vai biroja kompetenci būves ekspluatācijas laikā </w:t>
            </w:r>
          </w:p>
          <w:p w:rsidR="00025D76" w:rsidRPr="00D17237" w:rsidRDefault="00025D76" w:rsidP="00CD2B2F">
            <w:pPr>
              <w:pStyle w:val="ListParagraph"/>
              <w:autoSpaceDE w:val="0"/>
              <w:autoSpaceDN w:val="0"/>
              <w:adjustRightInd w:val="0"/>
              <w:ind w:left="0"/>
              <w:jc w:val="both"/>
              <w:rPr>
                <w:lang w:val="lv-LV"/>
              </w:rPr>
            </w:pPr>
            <w:r w:rsidRPr="00D17237">
              <w:rPr>
                <w:lang w:val="lv-LV"/>
              </w:rPr>
              <w:lastRenderedPageBreak/>
              <w:t xml:space="preserve">Ņemot vērā, ka pēc tehniskās apsekošanas atzinuma veikšanas ne visi ēku īpašnieki veic darbības, lai sakārtotu ēku un tā neradītu bīstamību ēkas lietotājiem, Ekonomikas ministrija piekrīt, ka gadījumos, kad tehniskās apsekošanas atzinumā tiek norādīts uz nepietiekamu ēkas mehānisko stiprību un stabilitāti, </w:t>
            </w:r>
            <w:proofErr w:type="spellStart"/>
            <w:r w:rsidRPr="00D17237">
              <w:rPr>
                <w:lang w:val="lv-LV"/>
              </w:rPr>
              <w:t>būvspeciālistam</w:t>
            </w:r>
            <w:proofErr w:type="spellEnd"/>
            <w:r w:rsidRPr="00D17237">
              <w:rPr>
                <w:lang w:val="lv-LV"/>
              </w:rPr>
              <w:t>, kurš ir veicis būves tehnisko apsekošanu būtu pienākums informēt būvvaldi vai biroju.</w:t>
            </w:r>
          </w:p>
          <w:p w:rsidR="00025D76" w:rsidRPr="00D17237" w:rsidRDefault="00025D76" w:rsidP="00CD2B2F">
            <w:pPr>
              <w:pStyle w:val="ListParagraph"/>
              <w:autoSpaceDE w:val="0"/>
              <w:autoSpaceDN w:val="0"/>
              <w:adjustRightInd w:val="0"/>
              <w:ind w:left="0"/>
              <w:rPr>
                <w:bCs/>
                <w:lang w:val="lv-LV"/>
              </w:rPr>
            </w:pPr>
          </w:p>
        </w:tc>
        <w:tc>
          <w:tcPr>
            <w:tcW w:w="2835" w:type="dxa"/>
            <w:tcBorders>
              <w:bottom w:val="single" w:sz="4" w:space="0" w:color="auto"/>
            </w:tcBorders>
          </w:tcPr>
          <w:p w:rsidR="00025D76" w:rsidRPr="00D17237" w:rsidRDefault="00025D76" w:rsidP="00CD2B2F">
            <w:pPr>
              <w:pStyle w:val="ListParagraph"/>
              <w:autoSpaceDE w:val="0"/>
              <w:autoSpaceDN w:val="0"/>
              <w:adjustRightInd w:val="0"/>
              <w:ind w:left="0"/>
              <w:jc w:val="both"/>
              <w:rPr>
                <w:bCs/>
                <w:lang w:val="lv-LV"/>
              </w:rPr>
            </w:pPr>
            <w:r w:rsidRPr="00D17237">
              <w:rPr>
                <w:bCs/>
                <w:lang w:val="lv-LV"/>
              </w:rPr>
              <w:lastRenderedPageBreak/>
              <w:t xml:space="preserve">Ekonomikas ministrijai </w:t>
            </w:r>
            <w:r w:rsidR="008A47A2" w:rsidRPr="00D17237">
              <w:rPr>
                <w:bCs/>
                <w:lang w:val="lv-LV"/>
              </w:rPr>
              <w:t xml:space="preserve"> līdz 2017.gada 1.martam izvērtēt un nepieciešamības gadījumā </w:t>
            </w:r>
            <w:r w:rsidRPr="00D17237">
              <w:rPr>
                <w:bCs/>
                <w:lang w:val="lv-LV"/>
              </w:rPr>
              <w:t xml:space="preserve">ierosināt grozījumus tiesību aktos, nosakot pienākumu </w:t>
            </w:r>
            <w:proofErr w:type="spellStart"/>
            <w:r w:rsidRPr="00D17237">
              <w:rPr>
                <w:bCs/>
                <w:lang w:val="lv-LV"/>
              </w:rPr>
              <w:lastRenderedPageBreak/>
              <w:t>būvspeciālistam</w:t>
            </w:r>
            <w:proofErr w:type="spellEnd"/>
            <w:r w:rsidRPr="00D17237">
              <w:rPr>
                <w:bCs/>
                <w:lang w:val="lv-LV"/>
              </w:rPr>
              <w:t>, kurš ir veicis būves tehnisko apsekošanu informēt būvvaldi vai Būvniecības valsts kontroles biroju gadījumos, kad ēkas ekspluatācijas ietvaros sagatavotajā būves tehniskās apsekošanas atzinumā ir norādīts uz nepietiekamu ēkas mehānisko stiprību un stabilitāti un ēkas īpašnieks neveic pasākumus to novēršanai, un noteiktā kārtībā iesniegt tos izskatīšanai Ministru kabinetā.</w:t>
            </w:r>
          </w:p>
          <w:p w:rsidR="00025D76" w:rsidRPr="00D17237" w:rsidRDefault="00025D76" w:rsidP="00CD2B2F">
            <w:pPr>
              <w:pStyle w:val="ListParagraph"/>
              <w:autoSpaceDE w:val="0"/>
              <w:autoSpaceDN w:val="0"/>
              <w:adjustRightInd w:val="0"/>
              <w:ind w:left="0"/>
              <w:rPr>
                <w:b/>
                <w:bCs/>
                <w:lang w:val="lv-LV"/>
              </w:rPr>
            </w:pP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NormalWeb"/>
              <w:shd w:val="clear" w:color="auto" w:fill="FEFEFE"/>
              <w:spacing w:before="0" w:beforeAutospacing="0" w:after="0" w:afterAutospacing="0"/>
              <w:jc w:val="both"/>
            </w:pPr>
            <w:r w:rsidRPr="00D17237">
              <w:rPr>
                <w:b/>
                <w:bCs/>
              </w:rPr>
              <w:lastRenderedPageBreak/>
              <w:t>9.4.10.</w:t>
            </w:r>
            <w:r w:rsidRPr="00D17237">
              <w:rPr>
                <w:rStyle w:val="apple-converted-space"/>
                <w:b/>
                <w:bCs/>
              </w:rPr>
              <w:t> </w:t>
            </w:r>
            <w:r w:rsidRPr="00D17237">
              <w:t>Vispārīgo būvnoteikumu 49.punktā noteiktie obligāti iesniedzamie dokumenti, kas ekspertīzes pasūtītājam jāiesniedz ekspertīzes veicējam, attiecas tikai uz būvju būvkonstrukciju ekspertīzi. Iesniedzamos dokumentus nepieciešams detalizēt pa būvniecības nozarēm un būvprojekta daļām, jo ekspertīze ietver arī citas jomas;</w:t>
            </w:r>
            <w:r w:rsidRPr="00D17237">
              <w:rPr>
                <w:rStyle w:val="apple-converted-space"/>
              </w:rPr>
              <w:t> </w:t>
            </w:r>
            <w:r w:rsidRPr="00D17237">
              <w:rPr>
                <w:vertAlign w:val="superscript"/>
              </w:rPr>
              <w:t>150</w:t>
            </w:r>
          </w:p>
          <w:p w:rsidR="00025D76" w:rsidRPr="00D17237" w:rsidRDefault="00025D76" w:rsidP="00CD2B2F">
            <w:pPr>
              <w:pStyle w:val="NormalWeb"/>
              <w:shd w:val="clear" w:color="auto" w:fill="FEFEFE"/>
              <w:spacing w:before="0" w:beforeAutospacing="0" w:after="0" w:afterAutospacing="0"/>
              <w:jc w:val="both"/>
            </w:pPr>
            <w:r w:rsidRPr="00D17237">
              <w:rPr>
                <w:b/>
                <w:bCs/>
              </w:rPr>
              <w:t>9.4.11.</w:t>
            </w:r>
            <w:r w:rsidRPr="00D17237">
              <w:rPr>
                <w:rStyle w:val="apple-converted-space"/>
                <w:b/>
                <w:bCs/>
              </w:rPr>
              <w:t> </w:t>
            </w:r>
            <w:r w:rsidRPr="00D17237">
              <w:t>Vispārīgo būvnoteikumu 28. punkts noteic, ka būvprojekta izstrādātājs izstrādā būvprojektu atbilstoši normatīvajiem aktiem, līgumam par būvprojekta izstrādi un labai profesionālajai praksei noteikumos paredzētajā apjomā. Nepieciešams definēt labu profesionālo praksi;</w:t>
            </w:r>
          </w:p>
          <w:p w:rsidR="00025D76" w:rsidRPr="00D17237" w:rsidRDefault="00025D76" w:rsidP="00CD2B2F">
            <w:pPr>
              <w:pStyle w:val="NormalWeb"/>
              <w:shd w:val="clear" w:color="auto" w:fill="FEFEFE"/>
              <w:spacing w:before="0" w:beforeAutospacing="0" w:after="0" w:afterAutospacing="0"/>
              <w:jc w:val="both"/>
            </w:pPr>
            <w:r w:rsidRPr="00D17237">
              <w:rPr>
                <w:b/>
                <w:bCs/>
              </w:rPr>
              <w:t>9.4.12.</w:t>
            </w:r>
            <w:r w:rsidRPr="00D17237">
              <w:rPr>
                <w:rStyle w:val="apple-converted-space"/>
              </w:rPr>
              <w:t> </w:t>
            </w:r>
            <w:r w:rsidRPr="00D17237">
              <w:t>Vispārīgo būvnoteikumu 95.punkts nosaka būvdarbu vadītāja pienākumu nodrošināt konkrētā darba kvalitāti atbilstoši būvprojektam. Speciālajos būvnoteikumos nepieciešams definēt būvprojekta kvalitāti;</w:t>
            </w:r>
          </w:p>
          <w:p w:rsidR="00025D76" w:rsidRPr="00D17237" w:rsidRDefault="00025D76" w:rsidP="00CD2B2F">
            <w:pPr>
              <w:pStyle w:val="NormalWeb"/>
              <w:shd w:val="clear" w:color="auto" w:fill="FEFEFE"/>
              <w:spacing w:before="0" w:beforeAutospacing="0" w:after="0" w:afterAutospacing="0"/>
              <w:jc w:val="both"/>
            </w:pPr>
            <w:r w:rsidRPr="00D17237">
              <w:rPr>
                <w:b/>
                <w:bCs/>
              </w:rPr>
              <w:t>9.4.13.</w:t>
            </w:r>
            <w:r w:rsidRPr="00D17237">
              <w:rPr>
                <w:rStyle w:val="apple-converted-space"/>
                <w:b/>
                <w:bCs/>
              </w:rPr>
              <w:t> </w:t>
            </w:r>
            <w:r w:rsidRPr="00D17237">
              <w:t xml:space="preserve">Vispārīgajos būvnoteikumos nepieciešams iekļaut regulējumu attiecībā uz autoruzraudzības plānu, nosakot, ka </w:t>
            </w:r>
            <w:proofErr w:type="spellStart"/>
            <w:r w:rsidRPr="00D17237">
              <w:t>autoruzraugs</w:t>
            </w:r>
            <w:proofErr w:type="spellEnd"/>
            <w:r w:rsidRPr="00D17237">
              <w:t xml:space="preserve"> piedalās segto darbu pieņemšanā;</w:t>
            </w:r>
          </w:p>
          <w:p w:rsidR="00025D76" w:rsidRPr="00D17237" w:rsidRDefault="00025D76" w:rsidP="00CD2B2F">
            <w:pPr>
              <w:pStyle w:val="NormalWeb"/>
              <w:shd w:val="clear" w:color="auto" w:fill="FEFEFE"/>
              <w:spacing w:before="0" w:beforeAutospacing="0" w:after="0" w:afterAutospacing="0"/>
              <w:jc w:val="both"/>
            </w:pPr>
            <w:r w:rsidRPr="00D17237">
              <w:rPr>
                <w:b/>
                <w:bCs/>
              </w:rPr>
              <w:t>9.4.14.</w:t>
            </w:r>
            <w:r w:rsidRPr="00D17237">
              <w:rPr>
                <w:rStyle w:val="apple-converted-space"/>
                <w:b/>
                <w:bCs/>
              </w:rPr>
              <w:t> </w:t>
            </w:r>
            <w:r w:rsidRPr="00D17237">
              <w:t>Vispārīgo būvnoteikumu 125.9.punktā ir jādefinē kritēriji attiecībā uz būvdarbu vadītāja prombūtni;</w:t>
            </w:r>
          </w:p>
          <w:p w:rsidR="00025D76" w:rsidRPr="00D17237" w:rsidRDefault="00025D76" w:rsidP="00CD2B2F">
            <w:pPr>
              <w:pStyle w:val="NormalWeb"/>
              <w:shd w:val="clear" w:color="auto" w:fill="FEFEFE"/>
              <w:spacing w:before="0" w:beforeAutospacing="0" w:after="0" w:afterAutospacing="0"/>
              <w:jc w:val="both"/>
            </w:pPr>
            <w:r w:rsidRPr="00D17237">
              <w:rPr>
                <w:b/>
                <w:bCs/>
              </w:rPr>
              <w:lastRenderedPageBreak/>
              <w:t>9.4.15.</w:t>
            </w:r>
            <w:r w:rsidRPr="00D17237">
              <w:rPr>
                <w:rStyle w:val="apple-converted-space"/>
                <w:b/>
                <w:bCs/>
              </w:rPr>
              <w:t> </w:t>
            </w:r>
            <w:r w:rsidRPr="00D17237">
              <w:t>Vispārīgo būvnoteikumu 125.20.punktā ir jādefinē, kuri dokumenti tiks uzskatīti par uzskaiti pamatojošo dokumentāciju;</w:t>
            </w:r>
          </w:p>
          <w:p w:rsidR="00025D76" w:rsidRPr="00D17237" w:rsidRDefault="00025D76" w:rsidP="00CD2B2F">
            <w:pPr>
              <w:pStyle w:val="NormalWeb"/>
              <w:shd w:val="clear" w:color="auto" w:fill="FEFEFE"/>
              <w:spacing w:before="0" w:beforeAutospacing="0" w:after="0" w:afterAutospacing="0"/>
              <w:jc w:val="both"/>
            </w:pPr>
            <w:r w:rsidRPr="00D17237">
              <w:rPr>
                <w:b/>
                <w:bCs/>
              </w:rPr>
              <w:t>9.4.16.</w:t>
            </w:r>
            <w:r w:rsidRPr="00D17237">
              <w:rPr>
                <w:rStyle w:val="apple-converted-space"/>
              </w:rPr>
              <w:t> </w:t>
            </w:r>
            <w:r w:rsidRPr="00D17237">
              <w:t>Vispārīgo būvnoteikumu 127.1.punktā noteikts, ka būvuzraudzības plānā, ņemot vērā būves specifiku, sākotnēji ietver informāciju par nepieciešamajām pārbaudēm un to apjomu. Ir jānosaka minimālās prasības pārbaudēm;</w:t>
            </w:r>
          </w:p>
          <w:p w:rsidR="00025D76" w:rsidRPr="00D17237" w:rsidRDefault="00025D76" w:rsidP="00CD2B2F">
            <w:pPr>
              <w:pStyle w:val="NormalWeb"/>
              <w:shd w:val="clear" w:color="auto" w:fill="FEFEFE"/>
              <w:spacing w:before="0" w:beforeAutospacing="0" w:after="0" w:afterAutospacing="0"/>
              <w:jc w:val="both"/>
            </w:pPr>
            <w:r w:rsidRPr="00D17237">
              <w:rPr>
                <w:b/>
                <w:bCs/>
              </w:rPr>
              <w:t>9.4.17.</w:t>
            </w:r>
            <w:r w:rsidRPr="00D17237">
              <w:rPr>
                <w:rStyle w:val="apple-converted-space"/>
                <w:b/>
                <w:bCs/>
              </w:rPr>
              <w:t> </w:t>
            </w:r>
            <w:r w:rsidRPr="00D17237">
              <w:t>Vispārīgo būvnoteikumu 129. punkts noteic: "Būvuzraugs pirms būves nodošanas ekspluatācijā iesniedz pasūtītājam un būvvaldei vai birojam pārskatu par būvuzraudzības plānā norādīto pasākumu savlaicīgu izpildi un apliecina, ka būve ir uzbūvēta atbilstoši būvdarbu kvalitātes prasībām un normatīvajiem aktiem." Nepieciešams noteikt pārskata saturu.</w:t>
            </w:r>
          </w:p>
          <w:p w:rsidR="00025D76" w:rsidRPr="00D17237" w:rsidRDefault="00025D76" w:rsidP="00CD2B2F">
            <w:pPr>
              <w:pStyle w:val="ListParagraph"/>
              <w:autoSpaceDE w:val="0"/>
              <w:autoSpaceDN w:val="0"/>
              <w:adjustRightInd w:val="0"/>
              <w:ind w:left="0"/>
              <w:rPr>
                <w:b/>
                <w:bCs/>
                <w:lang w:val="lv-LV"/>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jc w:val="both"/>
              <w:rPr>
                <w:b/>
                <w:bCs/>
                <w:u w:val="single"/>
                <w:lang w:val="lv-LV"/>
              </w:rPr>
            </w:pPr>
            <w:r w:rsidRPr="00D17237">
              <w:rPr>
                <w:b/>
                <w:bCs/>
                <w:u w:val="single"/>
                <w:lang w:val="lv-LV"/>
              </w:rPr>
              <w:lastRenderedPageBreak/>
              <w:t>Ekonomikas ministrija:</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Ekonomikas ministrija plānotās darbības normatīvo aktu izstrādes un pilnveidošanas jomā tiek saskaņotas ar Latvijas Būvniecības padomi, kura pārstāv visu būvniecības nozari (t.sk. Latvijas Būvinženieru savienība, Latvijas Arhitektu savienība un citas, kopumā 15 organizācijas). Minētās organizācijas ir piedalījušas saskaņošanas procesā attiecībā uz visiem Būvniecības likumam pakārtotajiem tiesību aktiem.</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 xml:space="preserve">2015.gadā sagatavotais noteikumu projekts “Grozījumi Ministru kabineta 2014.gada 19.augusta noteikumos Nr.500 “Vispārīgie būvnoteikumi”” (VSS-227) tika skatīti arī Latvijas Būvniecības padomē un nesaskaņotie jautājumi tika diskutēti divās </w:t>
            </w:r>
            <w:proofErr w:type="spellStart"/>
            <w:r w:rsidRPr="00D17237">
              <w:rPr>
                <w:bCs/>
                <w:lang w:val="lv-LV"/>
              </w:rPr>
              <w:t>starpministriju</w:t>
            </w:r>
            <w:proofErr w:type="spellEnd"/>
            <w:r w:rsidRPr="00D17237">
              <w:rPr>
                <w:bCs/>
                <w:lang w:val="lv-LV"/>
              </w:rPr>
              <w:t xml:space="preserve"> sanāksmēs.</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Diskusijas ar nozari notiek pastāvīgi.</w:t>
            </w:r>
          </w:p>
          <w:p w:rsidR="00025D76" w:rsidRPr="00D17237" w:rsidRDefault="00025D76" w:rsidP="00CD2B2F">
            <w:pPr>
              <w:pStyle w:val="ListParagraph"/>
              <w:autoSpaceDE w:val="0"/>
              <w:autoSpaceDN w:val="0"/>
              <w:adjustRightInd w:val="0"/>
              <w:ind w:left="0"/>
              <w:jc w:val="both"/>
              <w:rPr>
                <w:bCs/>
                <w:lang w:val="lv-LV"/>
              </w:rPr>
            </w:pPr>
          </w:p>
          <w:p w:rsidR="00025D76" w:rsidRPr="00D17237" w:rsidRDefault="00025D76" w:rsidP="00CD2B2F">
            <w:pPr>
              <w:pStyle w:val="ListParagraph"/>
              <w:autoSpaceDE w:val="0"/>
              <w:autoSpaceDN w:val="0"/>
              <w:adjustRightInd w:val="0"/>
              <w:ind w:left="0"/>
              <w:jc w:val="both"/>
              <w:rPr>
                <w:bCs/>
                <w:lang w:val="lv-LV"/>
              </w:rPr>
            </w:pPr>
          </w:p>
        </w:tc>
        <w:tc>
          <w:tcPr>
            <w:tcW w:w="2835" w:type="dxa"/>
            <w:tcBorders>
              <w:bottom w:val="single" w:sz="4" w:space="0" w:color="auto"/>
            </w:tcBorders>
          </w:tcPr>
          <w:p w:rsidR="00025D76" w:rsidRPr="00D17237" w:rsidRDefault="00025D76" w:rsidP="00CD2B2F">
            <w:pPr>
              <w:pStyle w:val="ListParagraph"/>
              <w:autoSpaceDE w:val="0"/>
              <w:autoSpaceDN w:val="0"/>
              <w:adjustRightInd w:val="0"/>
              <w:ind w:left="0"/>
              <w:jc w:val="both"/>
              <w:rPr>
                <w:b/>
                <w:bCs/>
                <w:lang w:val="lv-LV"/>
              </w:rPr>
            </w:pPr>
            <w:r w:rsidRPr="00D17237">
              <w:rPr>
                <w:bCs/>
                <w:lang w:val="lv-LV"/>
              </w:rPr>
              <w:t>Izmaiņas tiesiskajā regulējumā ir veiktas</w:t>
            </w: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NormalWeb"/>
              <w:spacing w:before="0" w:beforeAutospacing="0" w:after="0" w:afterAutospacing="0"/>
              <w:jc w:val="both"/>
              <w:rPr>
                <w:bCs/>
              </w:rPr>
            </w:pPr>
            <w:r w:rsidRPr="00D17237">
              <w:rPr>
                <w:b/>
                <w:bCs/>
              </w:rPr>
              <w:lastRenderedPageBreak/>
              <w:t xml:space="preserve">10.2.1. </w:t>
            </w:r>
            <w:r w:rsidRPr="00D17237">
              <w:t>Ministru kabineta noteikumos,</w:t>
            </w:r>
            <w:r w:rsidRPr="00D17237">
              <w:rPr>
                <w:vertAlign w:val="superscript"/>
              </w:rPr>
              <w:t>154</w:t>
            </w:r>
            <w:r w:rsidRPr="00D17237">
              <w:t xml:space="preserve"> kuri nosaka pirmā un otrā līmeņa profesionālās augstākās izglītības standartu, ir noteikts, ka izglītības programmas saturā vismaz 20 kredītpunkti </w:t>
            </w:r>
            <w:proofErr w:type="spellStart"/>
            <w:r w:rsidRPr="00D17237">
              <w:t>jāatvēl</w:t>
            </w:r>
            <w:proofErr w:type="spellEnd"/>
            <w:r w:rsidRPr="00D17237">
              <w:t xml:space="preserve"> vispārizglītojošajiem studiju kursiem, kas sevī ietver humanitāro un sociālo zinātņu priekšmetus. Ņemot vērā to, ka Boloņas koncepcijas noteikumi ierobežo apmaksāto kontaktstundu skaitu semestrī ar 20 kredītpunktiem, </w:t>
            </w:r>
            <w:proofErr w:type="spellStart"/>
            <w:r w:rsidRPr="00D17237">
              <w:t>nespecializācijas</w:t>
            </w:r>
            <w:proofErr w:type="spellEnd"/>
            <w:r w:rsidRPr="00D17237">
              <w:t xml:space="preserve"> priekšmeti tiek ieviesti uz specializācijas priekšmetu rēķina, bet tas augstskolai neļauj dot nepieciešamo zināšanu apjomu topošajiem būvspeciālistiem.</w:t>
            </w:r>
            <w:r w:rsidRPr="00D17237">
              <w:rPr>
                <w:vertAlign w:val="superscript"/>
              </w:rPr>
              <w:t>155</w:t>
            </w:r>
            <w:r w:rsidRPr="00D17237">
              <w:t xml:space="preserve"> </w:t>
            </w:r>
            <w:r w:rsidRPr="00D17237">
              <w:rPr>
                <w:b/>
                <w:bCs/>
              </w:rPr>
              <w:t xml:space="preserve">Tāpēc Ministru kabinetam izglītības standartu regulējošos Ministru kabineta noteikumos ir jāizdara grozījumi, samazinot </w:t>
            </w:r>
            <w:proofErr w:type="spellStart"/>
            <w:r w:rsidRPr="00D17237">
              <w:rPr>
                <w:b/>
                <w:bCs/>
              </w:rPr>
              <w:t>nespecializācijas</w:t>
            </w:r>
            <w:proofErr w:type="spellEnd"/>
            <w:r w:rsidRPr="00D17237">
              <w:rPr>
                <w:b/>
                <w:bCs/>
              </w:rPr>
              <w:t xml:space="preserve"> priekšmetu īpatsvaru gan obligātajā, gan izvēles priekšmetu daļā;</w:t>
            </w: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jc w:val="both"/>
              <w:rPr>
                <w:bCs/>
                <w:lang w:val="lv-LV"/>
              </w:rPr>
            </w:pPr>
            <w:r w:rsidRPr="00D17237">
              <w:rPr>
                <w:b/>
                <w:bCs/>
                <w:u w:val="single"/>
                <w:lang w:val="lv-LV"/>
              </w:rPr>
              <w:t>Izglītības un zinātnes ministrija</w:t>
            </w:r>
            <w:r w:rsidRPr="00D17237">
              <w:rPr>
                <w:bCs/>
                <w:lang w:val="lv-LV"/>
              </w:rPr>
              <w:t>:</w:t>
            </w:r>
          </w:p>
          <w:p w:rsidR="00025D76" w:rsidRPr="00D17237" w:rsidRDefault="00025D76" w:rsidP="00CD2B2F">
            <w:pPr>
              <w:autoSpaceDE w:val="0"/>
              <w:autoSpaceDN w:val="0"/>
              <w:adjustRightInd w:val="0"/>
              <w:spacing w:before="0" w:after="0" w:line="240" w:lineRule="auto"/>
              <w:ind w:firstLine="0"/>
              <w:rPr>
                <w:b/>
                <w:bCs/>
                <w:sz w:val="24"/>
                <w:szCs w:val="24"/>
                <w:u w:val="single"/>
                <w:lang w:val="lv-LV"/>
              </w:rPr>
            </w:pPr>
            <w:r w:rsidRPr="00D17237">
              <w:rPr>
                <w:bCs/>
                <w:sz w:val="24"/>
                <w:szCs w:val="24"/>
                <w:lang w:val="lv-LV"/>
              </w:rPr>
              <w:t xml:space="preserve">Ministrija saskaņā ar ziņojuma 10.2.1.punktā norādīto informē, ka augstākā izglītība sagatavo speciālistus zinātniskajai vai profesionālajai darbībai, vienlaicīgi nodrošinot indivīda personības attīstību un pilnveidi. Ministru kabineta 2001.gada 20.marta noteikumu Nr.141 “Noteikumi par pirmā līmeņa profesionālās augstākās izglītības valsts standartu” 7.1.1.apakšpunkts un Ministru kabineta 2014.gada 26.augusta noteikumu Nr.512 “Noteikumi par otrā līmeņa profesionālās augstākās izglītības valsts standartu” 11.1.un 33.1.apakšpunkts paredz, ka profesionālo studiju programmu saturu veido vispārizglītojošie studiju kursi vismaz 20 kredītpunktu apjomā. Vispārizglītojošie kursi nodrošina </w:t>
            </w:r>
            <w:proofErr w:type="spellStart"/>
            <w:r w:rsidRPr="00D17237">
              <w:rPr>
                <w:bCs/>
                <w:sz w:val="24"/>
                <w:szCs w:val="24"/>
                <w:lang w:val="lv-LV"/>
              </w:rPr>
              <w:t>pamatzināšanas</w:t>
            </w:r>
            <w:proofErr w:type="spellEnd"/>
            <w:r w:rsidRPr="00D17237">
              <w:rPr>
                <w:bCs/>
                <w:sz w:val="24"/>
                <w:szCs w:val="24"/>
                <w:lang w:val="lv-LV"/>
              </w:rPr>
              <w:t xml:space="preserve"> personas darbībai </w:t>
            </w:r>
            <w:r w:rsidRPr="00D17237">
              <w:rPr>
                <w:bCs/>
                <w:sz w:val="24"/>
                <w:szCs w:val="24"/>
                <w:lang w:val="lv-LV"/>
              </w:rPr>
              <w:lastRenderedPageBreak/>
              <w:t xml:space="preserve">konkrētajā profesijā, jo katrā profesijā ir nepieciešamas prasmes, kas tieši nav saistītas ar profesionālo pienākumu veikšanu, piemēram, tiesību pamati, kur tiek apgūts konkrētajai profesijai saistošais normatīvais regulējums, kā arī darba tiesības, lai persona spētu izprast darba tiesisko attiecību veidošanos, profesionālā svešvaloda, kas nodrošina prasmes veidot starptautisku sadarbību, lietvedība, kas nodrošina izpratni par dokumentu sistēmām. Katrā profesijā vispārizglītojošie kursi var būt atšķirīgi, kas galvenokārt ir atkarīgs no studiju programmai atbilstošajā profesijas standartā iekļautajām prasībām. Profesijas standartus izstrādā nozares pārstāvji, reizēm sadarbībā ar augstākās izglītības iestādēm. Jo īpaši jāuzsver, ka vispārizglītošu kursu apgūšanu regulē arī specifiski likumi, kā piemēram, Vides aizsardzības likums un Civilās aizsardzības likums paredz apgūt atbilstošus kursus. Ministrijas ieskatā arī vispārizglītojošie kursi var tikt piemēroti katras konkrētās specializācijas vajadzībām. </w:t>
            </w:r>
          </w:p>
          <w:p w:rsidR="00025D76" w:rsidRPr="00D17237" w:rsidRDefault="00025D76" w:rsidP="00CD2B2F">
            <w:pPr>
              <w:pStyle w:val="ListParagraph"/>
              <w:autoSpaceDE w:val="0"/>
              <w:autoSpaceDN w:val="0"/>
              <w:adjustRightInd w:val="0"/>
              <w:ind w:left="0"/>
              <w:rPr>
                <w:bCs/>
                <w:lang w:val="lv-LV"/>
              </w:rPr>
            </w:pPr>
          </w:p>
        </w:tc>
        <w:tc>
          <w:tcPr>
            <w:tcW w:w="2835" w:type="dxa"/>
            <w:tcBorders>
              <w:bottom w:val="single" w:sz="4" w:space="0" w:color="auto"/>
            </w:tcBorders>
          </w:tcPr>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lastRenderedPageBreak/>
              <w:t xml:space="preserve">Izglītības un zinātnes ministrijai līdz 2017.gada 31.decembrim iesniegt Ministru kabinetā informatīvo ziņojumu par iespēju samazināt vispārizglītojošo studiju kursu apjomu kredītpunktos, ko paredz Ministru kabineta 2001.gada 20.marta noteikumi Nr.141 “Noteikumi par pirmā līmeņa profesionālās augstākās izglītības valsts standartu” un Ministru </w:t>
            </w:r>
            <w:r w:rsidRPr="00D17237">
              <w:rPr>
                <w:bCs/>
                <w:sz w:val="24"/>
                <w:szCs w:val="24"/>
                <w:lang w:val="lv-LV"/>
              </w:rPr>
              <w:lastRenderedPageBreak/>
              <w:t>kabineta 2014.gada 26.augusta noteikumi Nr.512 “Noteikumi par otrā līmeņa profesionālās augstāk</w:t>
            </w:r>
            <w:r w:rsidR="003F3075" w:rsidRPr="00D17237">
              <w:rPr>
                <w:bCs/>
                <w:sz w:val="24"/>
                <w:szCs w:val="24"/>
                <w:lang w:val="lv-LV"/>
              </w:rPr>
              <w:t>ās izglītības valsts standartu”</w:t>
            </w:r>
          </w:p>
          <w:p w:rsidR="00025D76" w:rsidRPr="00D17237" w:rsidRDefault="00025D76" w:rsidP="00CD2B2F">
            <w:pPr>
              <w:pStyle w:val="ListParagraph"/>
              <w:autoSpaceDE w:val="0"/>
              <w:autoSpaceDN w:val="0"/>
              <w:adjustRightInd w:val="0"/>
              <w:ind w:left="0"/>
              <w:rPr>
                <w:b/>
                <w:bCs/>
                <w:lang w:val="lv-LV"/>
              </w:rPr>
            </w:pP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NormalWeb"/>
              <w:spacing w:before="0" w:beforeAutospacing="0" w:after="0" w:afterAutospacing="0"/>
              <w:jc w:val="both"/>
              <w:rPr>
                <w:b/>
                <w:bCs/>
              </w:rPr>
            </w:pPr>
            <w:r w:rsidRPr="00D17237">
              <w:rPr>
                <w:b/>
                <w:bCs/>
              </w:rPr>
              <w:lastRenderedPageBreak/>
              <w:t>10.2.2.</w:t>
            </w:r>
            <w:r w:rsidRPr="00D17237">
              <w:t xml:space="preserve"> iepriekšējos gados valsts budžeta konsolidācijas ietvaros tika būtiski samazināts valsts dotācijas apjoms vienai RTU Būvniecības inženierzinātņu fakultātes pasniedzamā darba vienībai. Pašreizējais dotācijas apjoms sasniedz aptuveni 25 procentus no 2008.gada dotācijas apjoma un nesasniedz pat 2005.gada līmeni, kaut gan darba apjoms kopš 2005.gada ir palielinājies aptuveni par 20 procentiem. Pašlaik RTU Būvniecības inženierzinātņu fakultātes pedagoģiskā un palīgpersonāla vidējā bruto</w:t>
            </w:r>
            <w:r w:rsidRPr="00D17237">
              <w:rPr>
                <w:i/>
                <w:iCs/>
              </w:rPr>
              <w:t xml:space="preserve"> </w:t>
            </w:r>
            <w:r w:rsidRPr="00D17237">
              <w:t xml:space="preserve">alga mēnesī par pedagoģisko darbību ir aptuveni 560 eiro. Šī </w:t>
            </w:r>
            <w:r w:rsidRPr="00D17237">
              <w:lastRenderedPageBreak/>
              <w:t>iemesla dēļ RTU pamet augsti kvalificēti speciālisti ar doktora grādu, turklāt ir gandrīz neiespējami piesaistīt jaunus mācībspēkus, tādējādi ir būtiski apdraudēta akadēmiskā personāla pēctecība.</w:t>
            </w:r>
            <w:r w:rsidRPr="00D17237">
              <w:rPr>
                <w:vertAlign w:val="superscript"/>
              </w:rPr>
              <w:t>156</w:t>
            </w:r>
            <w:r w:rsidRPr="00D17237">
              <w:t xml:space="preserve"> Pastāvot šādai finansiālai situācijai, Komisijas ieskatā ačgārna ir situācija, ka Būvniecības inženierzinātņu fakultāte saņem mazāk nekā pusi no tai paredzētā finansējuma, bet atlikusī daļa tiek izlietota augstskolas administratīvajiem izdevumiem.</w:t>
            </w:r>
            <w:r w:rsidRPr="00D17237">
              <w:rPr>
                <w:vertAlign w:val="superscript"/>
              </w:rPr>
              <w:t>157</w:t>
            </w:r>
            <w:r w:rsidRPr="00D17237">
              <w:t xml:space="preserve"> </w:t>
            </w:r>
            <w:r w:rsidRPr="00D17237">
              <w:rPr>
                <w:b/>
                <w:bCs/>
              </w:rPr>
              <w:t>Izglītības un zinātnes ministrijai sadarbībā ar Saeimas Izglītības, kultūras uz zinātnes komisiju ir jāizstrādā mehānisms, kā ierobežot augstskolu administratīvos tēriņus;</w:t>
            </w:r>
          </w:p>
          <w:p w:rsidR="00025D76" w:rsidRPr="00D17237" w:rsidRDefault="00025D76" w:rsidP="00CD2B2F">
            <w:pPr>
              <w:pStyle w:val="NormalWeb"/>
              <w:spacing w:before="0" w:beforeAutospacing="0" w:after="0" w:afterAutospacing="0"/>
              <w:jc w:val="both"/>
              <w:rPr>
                <w:bCs/>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rPr>
                <w:bCs/>
                <w:lang w:val="lv-LV"/>
              </w:rPr>
            </w:pPr>
            <w:r w:rsidRPr="00D17237">
              <w:rPr>
                <w:b/>
                <w:bCs/>
                <w:u w:val="single"/>
                <w:lang w:val="lv-LV"/>
              </w:rPr>
              <w:lastRenderedPageBreak/>
              <w:t>Izglītības un zinātnes ministrija</w:t>
            </w:r>
            <w:r w:rsidRPr="00D17237">
              <w:rPr>
                <w:bCs/>
                <w:lang w:val="lv-LV"/>
              </w:rPr>
              <w:t>:</w:t>
            </w:r>
          </w:p>
          <w:p w:rsidR="00062124" w:rsidRPr="00F773C7" w:rsidRDefault="00062124" w:rsidP="00062124">
            <w:pPr>
              <w:autoSpaceDE w:val="0"/>
              <w:autoSpaceDN w:val="0"/>
              <w:adjustRightInd w:val="0"/>
              <w:spacing w:before="0" w:after="0" w:line="240" w:lineRule="auto"/>
              <w:ind w:firstLine="0"/>
              <w:rPr>
                <w:bCs/>
                <w:sz w:val="24"/>
                <w:szCs w:val="24"/>
                <w:lang w:val="lv-LV"/>
              </w:rPr>
            </w:pPr>
            <w:r w:rsidRPr="00F773C7">
              <w:rPr>
                <w:bCs/>
                <w:sz w:val="24"/>
                <w:szCs w:val="24"/>
                <w:lang w:val="lv-LV"/>
              </w:rPr>
              <w:t xml:space="preserve">Ministrija saskaņā ar 10.2.2.punktā norādīto informē, ka pedagogu darba samaksas augstskolās un koledžās jautājumu risina, ieviešot jauno pedagogu darba samaksas modeli. Ministrija atbalsta Latvijas Izglītības un zinātnes darbinieku arodbiedrības priekšlikumu pedagogu zemākās mēneša darba algas likmes augstskolās un koledžās paaugstināšanai un iekļāvusi tās piedāvātās likmes jauno pedagogu darba samaksas noteikumu </w:t>
            </w:r>
            <w:r w:rsidRPr="00F773C7">
              <w:rPr>
                <w:bCs/>
                <w:sz w:val="24"/>
                <w:szCs w:val="24"/>
                <w:lang w:val="lv-LV"/>
              </w:rPr>
              <w:lastRenderedPageBreak/>
              <w:t>9.pielikumā, tādējādi palielinot pedagogu zemākās mēneša darba algas likmes augstskolās un koledžās.</w:t>
            </w:r>
          </w:p>
          <w:p w:rsidR="00062124" w:rsidRDefault="00062124" w:rsidP="00062124">
            <w:pPr>
              <w:autoSpaceDE w:val="0"/>
              <w:autoSpaceDN w:val="0"/>
              <w:adjustRightInd w:val="0"/>
              <w:spacing w:before="0" w:after="0" w:line="240" w:lineRule="auto"/>
              <w:ind w:firstLine="0"/>
              <w:rPr>
                <w:bCs/>
                <w:sz w:val="24"/>
                <w:szCs w:val="24"/>
                <w:lang w:val="lv-LV"/>
              </w:rPr>
            </w:pPr>
            <w:r w:rsidRPr="00F773C7">
              <w:rPr>
                <w:bCs/>
                <w:sz w:val="24"/>
                <w:szCs w:val="24"/>
                <w:lang w:val="lv-LV"/>
              </w:rPr>
              <w:t>Lai nodrošinātu no valsts budžeta līdzekļiem finansēto augstskolu un koledžu finansējuma palielinājumu, ir nepieciešams pārskatīt studiju izmaksu aprēķina metodiku un koeficientus, jo sistēma šobrīd ir ļoti sadrumstalota un neatspoguļo reālās studiju īstenošanas izmaksas. Rīgas Tehniskā universitāte 2014.gadā veica pētījumu par studiju izmaksu koeficientu augstākajā izglītībā aktualizēšanu un priekšlikumu sagatavošanu to konsolidēšanai, kurā aktualizēta studiju bāzes izmaksu aprēķinu metodika un izstrādāti konsolidēti studiju izmaksu koeficienti. Pamatojoties uz pētījumā izdarītajiem secinājumiem, 2016.gada pirmajā pusgadā ministrija pārskatīs augstskolu un koledžu finansēšanas no valsts budžeta līdzekļiem kārtību.  Studiju bāzes izmaksu aprēķins ietver arī administratīvās izmaksas, tādējādi, finansējot augstskolas un koledžas saskaņā ar reālajām studiju īstenošanas izmaksām, tiks nodrošināts atbilstošs finansējums administratīvajiem tēriņiem, kas neietekmēs tiešās studiju programmas īstenošanas izmaksas.</w:t>
            </w:r>
          </w:p>
          <w:p w:rsidR="00062124" w:rsidRPr="00F773C7" w:rsidRDefault="00062124" w:rsidP="00062124">
            <w:pPr>
              <w:autoSpaceDE w:val="0"/>
              <w:autoSpaceDN w:val="0"/>
              <w:adjustRightInd w:val="0"/>
              <w:spacing w:before="0" w:after="0" w:line="240" w:lineRule="auto"/>
              <w:ind w:firstLine="0"/>
              <w:rPr>
                <w:bCs/>
                <w:sz w:val="24"/>
                <w:szCs w:val="24"/>
                <w:lang w:val="lv-LV"/>
              </w:rPr>
            </w:pPr>
            <w:r w:rsidRPr="006E66CE">
              <w:rPr>
                <w:bCs/>
                <w:sz w:val="24"/>
                <w:szCs w:val="24"/>
                <w:lang w:val="lv-LV"/>
              </w:rPr>
              <w:t xml:space="preserve">Lai nedublētu jau spēkā esošu Ministru kabineta uzdevumu, priekšlikums </w:t>
            </w:r>
            <w:r>
              <w:rPr>
                <w:bCs/>
                <w:sz w:val="24"/>
                <w:szCs w:val="24"/>
                <w:lang w:val="lv-LV"/>
              </w:rPr>
              <w:t>atkārtoti šajā dokumentā nenoteikt konkrēto uzdevumu</w:t>
            </w:r>
            <w:r w:rsidRPr="006E66CE">
              <w:rPr>
                <w:bCs/>
                <w:sz w:val="24"/>
                <w:szCs w:val="24"/>
                <w:lang w:val="lv-LV"/>
              </w:rPr>
              <w:t>, bet atsaukties uz Ministru kabineta</w:t>
            </w:r>
            <w:r>
              <w:rPr>
                <w:bCs/>
                <w:sz w:val="24"/>
                <w:szCs w:val="24"/>
                <w:lang w:val="lv-LV"/>
              </w:rPr>
              <w:t xml:space="preserve"> 2015.gada 29.jūnija rīkojuma Nr.333 “Par jauna augstākās izglītības finansēšanas modeļa ieviešanu Latvijā” 3.2.apakšpunktu, kas uzliek pienākumu </w:t>
            </w:r>
            <w:r w:rsidRPr="006E66CE">
              <w:rPr>
                <w:bCs/>
                <w:sz w:val="24"/>
                <w:szCs w:val="24"/>
                <w:lang w:val="lv-LV"/>
              </w:rPr>
              <w:t>ministrijai sagatavot un noteiktā kārtībā iesniegt izskatīšanai Ministru kabinetā</w:t>
            </w:r>
            <w:r w:rsidRPr="00B042C0">
              <w:rPr>
                <w:lang w:val="lv-LV"/>
              </w:rPr>
              <w:t xml:space="preserve"> </w:t>
            </w:r>
            <w:r w:rsidRPr="006E66CE">
              <w:rPr>
                <w:bCs/>
                <w:sz w:val="24"/>
                <w:szCs w:val="24"/>
                <w:lang w:val="lv-LV"/>
              </w:rPr>
              <w:t xml:space="preserve">līdz </w:t>
            </w:r>
            <w:r w:rsidRPr="006E66CE">
              <w:rPr>
                <w:bCs/>
                <w:sz w:val="24"/>
                <w:szCs w:val="24"/>
                <w:lang w:val="lv-LV"/>
              </w:rPr>
              <w:lastRenderedPageBreak/>
              <w:t>2016. gada 1. jūlijam – noteikumu projektu par grozījumiem Ministru kabineta 2006. gada 12. decembra noteikumos Nr. 994 "Kārtība, kādā augstskolas un koledžas tiek finansētas no valsts budžeta līdzekļiem", nosakot kārtību, kādā aktualizē studiju vietas bāzes izmaksu aprēķina metodiku un pārskata studiju izmaksu koeficientus, papildus iestrādājot mehānismu, kas veicina augstākās izglītības pieejamību reģionos un darba tirgus vajadzībām atbilstošu programmu attīstību, kā arī nosakot izpildījuma līgumu slēgšanas kārtību.</w:t>
            </w:r>
          </w:p>
          <w:p w:rsidR="00025D76" w:rsidRPr="00D17237" w:rsidRDefault="00025D76" w:rsidP="00CD2B2F">
            <w:pPr>
              <w:pStyle w:val="ListParagraph"/>
              <w:autoSpaceDE w:val="0"/>
              <w:autoSpaceDN w:val="0"/>
              <w:adjustRightInd w:val="0"/>
              <w:ind w:left="0"/>
              <w:rPr>
                <w:bCs/>
                <w:lang w:val="lv-LV"/>
              </w:rPr>
            </w:pPr>
          </w:p>
        </w:tc>
        <w:tc>
          <w:tcPr>
            <w:tcW w:w="2835" w:type="dxa"/>
            <w:tcBorders>
              <w:bottom w:val="single" w:sz="4" w:space="0" w:color="auto"/>
            </w:tcBorders>
          </w:tcPr>
          <w:p w:rsidR="00025D76" w:rsidRPr="00D17237" w:rsidRDefault="00062124" w:rsidP="00F40920">
            <w:pPr>
              <w:pStyle w:val="ListParagraph"/>
              <w:autoSpaceDE w:val="0"/>
              <w:autoSpaceDN w:val="0"/>
              <w:adjustRightInd w:val="0"/>
              <w:ind w:left="0"/>
              <w:jc w:val="both"/>
              <w:rPr>
                <w:bCs/>
                <w:lang w:val="lv-LV"/>
              </w:rPr>
            </w:pPr>
            <w:r w:rsidRPr="006E66CE">
              <w:rPr>
                <w:lang w:val="lv-LV"/>
              </w:rPr>
              <w:lastRenderedPageBreak/>
              <w:t>Priekšlikums tiks izskatīts Ministr</w:t>
            </w:r>
            <w:r>
              <w:rPr>
                <w:lang w:val="lv-LV"/>
              </w:rPr>
              <w:t>u kabineta 2015.gada 29.jūnija rīkojuma Nr.333 “Par jauna augstākās izglītības finansēšanas modeļa ieviešanu Latvijā”</w:t>
            </w:r>
            <w:r w:rsidRPr="006E66CE">
              <w:rPr>
                <w:lang w:val="lv-LV"/>
              </w:rPr>
              <w:t xml:space="preserve"> 3.</w:t>
            </w:r>
            <w:r>
              <w:rPr>
                <w:lang w:val="lv-LV"/>
              </w:rPr>
              <w:t>2.apakš</w:t>
            </w:r>
            <w:r w:rsidRPr="006E66CE">
              <w:rPr>
                <w:lang w:val="lv-LV"/>
              </w:rPr>
              <w:t>punktā dotā uzdevuma izpildes ietvaros.</w:t>
            </w:r>
          </w:p>
        </w:tc>
      </w:tr>
      <w:tr w:rsidR="00D17237" w:rsidRPr="00D17237" w:rsidTr="00CD2B2F">
        <w:trPr>
          <w:gridAfter w:val="1"/>
          <w:wAfter w:w="236" w:type="dxa"/>
        </w:trPr>
        <w:tc>
          <w:tcPr>
            <w:tcW w:w="5812" w:type="dxa"/>
            <w:tcBorders>
              <w:bottom w:val="single" w:sz="4" w:space="0" w:color="auto"/>
            </w:tcBorders>
          </w:tcPr>
          <w:p w:rsidR="00025D76" w:rsidRPr="00D17237" w:rsidRDefault="00025D76" w:rsidP="00CD2B2F">
            <w:pPr>
              <w:pStyle w:val="ListParagraph"/>
              <w:autoSpaceDE w:val="0"/>
              <w:autoSpaceDN w:val="0"/>
              <w:adjustRightInd w:val="0"/>
              <w:ind w:left="0"/>
              <w:jc w:val="both"/>
              <w:rPr>
                <w:bCs/>
                <w:lang w:val="lv-LV"/>
              </w:rPr>
            </w:pPr>
            <w:r w:rsidRPr="00D17237">
              <w:rPr>
                <w:b/>
                <w:bCs/>
                <w:lang w:val="lv-LV"/>
              </w:rPr>
              <w:lastRenderedPageBreak/>
              <w:t xml:space="preserve">10.2.3. </w:t>
            </w:r>
            <w:r w:rsidRPr="00D17237">
              <w:rPr>
                <w:lang w:val="lv-LV"/>
              </w:rPr>
              <w:t xml:space="preserve">bez obligātajiem priekšmetiem ar būvniecību saistītajās profesionālajās bakalaura studiju programmās ir iekļauti arī obligātie izvēles priekšmeti ar teorētisku iespēju specializēties kādā jomā. Praksē studenti izvēlas priekšmetus no visiem specializācijas blokiem, tādēļ nav iespējams sagatavot </w:t>
            </w:r>
            <w:proofErr w:type="spellStart"/>
            <w:r w:rsidRPr="00D17237">
              <w:rPr>
                <w:lang w:val="lv-LV"/>
              </w:rPr>
              <w:t>būvspeciālistus</w:t>
            </w:r>
            <w:proofErr w:type="spellEnd"/>
            <w:r w:rsidRPr="00D17237">
              <w:rPr>
                <w:lang w:val="lv-LV"/>
              </w:rPr>
              <w:t xml:space="preserve"> kādā konkrētā būvniecības jomā, piemēram, projektēšanā, līdz ar to pašlaik tiek gatavoti būvinženieri bez specializācijas.</w:t>
            </w:r>
            <w:r w:rsidRPr="00D17237">
              <w:rPr>
                <w:vertAlign w:val="superscript"/>
                <w:lang w:val="lv-LV"/>
              </w:rPr>
              <w:t>158</w:t>
            </w:r>
            <w:r w:rsidRPr="00D17237">
              <w:rPr>
                <w:lang w:val="lv-LV"/>
              </w:rPr>
              <w:t xml:space="preserve"> </w:t>
            </w:r>
            <w:r w:rsidRPr="00D17237">
              <w:rPr>
                <w:b/>
                <w:bCs/>
                <w:lang w:val="lv-LV"/>
              </w:rPr>
              <w:t xml:space="preserve">Izglītības un zinātnes ministrijai sadarbībā ar Saeimas Izglītības, kultūras uz zinātnes komisiju ir jāizveido kārtība, saskaņā ar kuru studentiem, apgūstot izvēles priekšmetus, ir jāizvēlas priekšmeti kādā konkrētā </w:t>
            </w:r>
            <w:proofErr w:type="spellStart"/>
            <w:r w:rsidRPr="00D17237">
              <w:rPr>
                <w:b/>
                <w:bCs/>
                <w:lang w:val="lv-LV"/>
              </w:rPr>
              <w:t>būvspeciālista</w:t>
            </w:r>
            <w:proofErr w:type="spellEnd"/>
            <w:r w:rsidRPr="00D17237">
              <w:rPr>
                <w:b/>
                <w:bCs/>
                <w:lang w:val="lv-LV"/>
              </w:rPr>
              <w:t xml:space="preserve"> specializācijas jomā. </w:t>
            </w:r>
            <w:r w:rsidRPr="00D17237">
              <w:rPr>
                <w:lang w:val="lv-LV"/>
              </w:rPr>
              <w:t xml:space="preserve">Īstenojot šo priekšlikumu, atbildīgajām institūcijām ir arī </w:t>
            </w:r>
            <w:r w:rsidRPr="00D17237">
              <w:rPr>
                <w:b/>
                <w:bCs/>
                <w:lang w:val="lv-LV"/>
              </w:rPr>
              <w:t>jāizvērtē iespēja noteikt kārtību, kādā sertifikācijas institūcijas, piešķirot sertifikātu, ņem vērā apgūto priekšmetu un sekmju atbilstību sertificējamai specialitātei</w:t>
            </w:r>
            <w:r w:rsidRPr="00D17237">
              <w:rPr>
                <w:lang w:val="lv-LV"/>
              </w:rPr>
              <w:t>.</w:t>
            </w: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rPr>
                <w:bCs/>
                <w:lang w:val="lv-LV"/>
              </w:rPr>
            </w:pPr>
            <w:r w:rsidRPr="00D17237">
              <w:rPr>
                <w:b/>
                <w:bCs/>
                <w:u w:val="single"/>
                <w:lang w:val="lv-LV"/>
              </w:rPr>
              <w:t>Izglītības un zinātnes ministrija</w:t>
            </w:r>
            <w:r w:rsidRPr="00D17237">
              <w:rPr>
                <w:bCs/>
                <w:lang w:val="lv-LV"/>
              </w:rPr>
              <w:t xml:space="preserve"> :</w:t>
            </w:r>
          </w:p>
          <w:p w:rsidR="00025D76" w:rsidRPr="00D17237" w:rsidRDefault="00025D76" w:rsidP="00CD2B2F">
            <w:pPr>
              <w:widowControl/>
              <w:spacing w:before="0" w:after="0" w:line="240" w:lineRule="auto"/>
              <w:ind w:firstLine="0"/>
              <w:rPr>
                <w:sz w:val="24"/>
                <w:szCs w:val="24"/>
                <w:lang w:val="lv-LV"/>
              </w:rPr>
            </w:pPr>
            <w:r w:rsidRPr="00D17237">
              <w:rPr>
                <w:sz w:val="24"/>
                <w:szCs w:val="24"/>
                <w:lang w:val="lv-LV"/>
              </w:rPr>
              <w:t xml:space="preserve">Ministrija saskaņā ar 10.2.3.punktā norādīto informē, ka studiju virzienu akreditācijā un studiju programmu licencēšanā ir bijušas situācijas, kad augstākās izglītības iestādes pēc studiju programmas apguves vēlas piešķirt divas profesionālās kvalifikācijas, proti, studējošais izvēlas, kuru no profesionālajām kvalifikācijām vēlas apgūt un tādā gadījumā tā obligāto izvēles priekšmetu izvēle ir ierobežota, proti, tam ir jāizvēlas konkrētai specializācijai paredzētie studiju kursi. Šobrīd normatīvais regulējums neparedz, ka studējošajam obligāti jāizvēlas konkrētie studiju kursi, tā ir pašu augstākās izglītības iestāžu atbildība nodrošināt, ka studējošais ir apguvis specializāciju, kas norādīta tā diplomā. Vienlaikus ministrija norāda, ka to, kādās specializācijās augstākās izglītības iestādes sagatavo būvinženierus, izlemj augstākās izglītības iestādes, jo saskaņā ar Augstskolu likuma 4.panta trešās daļas 3.punkta a) apakšpunktu augstskolai ir tiesības </w:t>
            </w:r>
            <w:r w:rsidRPr="00D17237">
              <w:rPr>
                <w:sz w:val="24"/>
                <w:szCs w:val="24"/>
                <w:lang w:val="lv-LV"/>
              </w:rPr>
              <w:lastRenderedPageBreak/>
              <w:t xml:space="preserve">patstāvīgi noteikt studiju programmu saturu un formu. Proti, augstākās izglītības iestādes, piešķirot būvinženiera profesionālo kvalifikāciju, paredz, vai tajā tiek nodrošināta specializācijas apguve vai netiek. Papildus ministrija uzsver, ka ar konkrētu obligātās izvēles priekšmetu noteikšanu par obligātu var nebūt pietiekami, lai personai varētu piešķirt profesionālo kvalifikāciju ar specializāciju. Ir jābūt noteiktām konkrētām prasībām, kas nepieciešamas </w:t>
            </w:r>
            <w:proofErr w:type="spellStart"/>
            <w:r w:rsidRPr="00D17237">
              <w:rPr>
                <w:sz w:val="24"/>
                <w:szCs w:val="24"/>
                <w:lang w:val="lv-LV"/>
              </w:rPr>
              <w:t>būvspeciālistu</w:t>
            </w:r>
            <w:proofErr w:type="spellEnd"/>
            <w:r w:rsidRPr="00D17237">
              <w:rPr>
                <w:sz w:val="24"/>
                <w:szCs w:val="24"/>
                <w:lang w:val="lv-LV"/>
              </w:rPr>
              <w:t xml:space="preserve"> specializācijām, lai augstākās izglītības iestādes var īstenot atbilstošus studiju kursus, tādējādi nodrošinot iespēju apgūt specializāciju. Savukārt to, vai persona var strādāt konkrētajā specializācijā ir jāvērtē sertificēšanas institūcijai, izvērtējot apgūto studiju kursu apjomu un sasniegtos studiju rezultātus.</w:t>
            </w:r>
          </w:p>
          <w:p w:rsidR="00025D76" w:rsidRPr="00D17237" w:rsidRDefault="00025D76" w:rsidP="00CD2B2F">
            <w:pPr>
              <w:widowControl/>
              <w:spacing w:before="0" w:after="0" w:line="240" w:lineRule="auto"/>
              <w:ind w:firstLine="0"/>
              <w:rPr>
                <w:sz w:val="24"/>
                <w:szCs w:val="24"/>
                <w:lang w:val="lv-LV"/>
              </w:rPr>
            </w:pPr>
            <w:r w:rsidRPr="00D17237">
              <w:rPr>
                <w:sz w:val="24"/>
                <w:szCs w:val="24"/>
                <w:lang w:val="lv-LV"/>
              </w:rPr>
              <w:t>Augstskolu likuma 56.</w:t>
            </w:r>
            <w:r w:rsidRPr="00D17237">
              <w:rPr>
                <w:sz w:val="24"/>
                <w:szCs w:val="24"/>
                <w:vertAlign w:val="superscript"/>
                <w:lang w:val="lv-LV"/>
              </w:rPr>
              <w:t>2</w:t>
            </w:r>
            <w:r w:rsidRPr="00D17237">
              <w:rPr>
                <w:sz w:val="24"/>
                <w:szCs w:val="24"/>
                <w:lang w:val="lv-LV"/>
              </w:rPr>
              <w:t xml:space="preserve">pants paredz studiju moduļus, kas nodrošina studējošo profesionālo orientāciju. Proti, specializāciju, kas nav jebkuru studiju kursu izvēlēšanās, var nodrošināt ar studiju moduļu sistēmu. Tādējādi studējošais izvēloties konkrētu specializāciju, apgūst attiecīgo studiju moduli, kas nodrošina, ka persona konkrētās specializācijas iegūšanai ir apguvis nepieciešamās prasmes, zināšanas un kompetences. Studiju moduļu īstenošana ir katras augstākās izglītības kompetencē. Ņemot vērā minēto, ministrija uzskata, ka attiecībā uz specializācijas apguves nodrošināšanu tiesiskais regulējums ir pietiekams. Nozarei ir jāsadarbojas ar augstākās izglītības iestādēm, izstrādājot studiju programmu saturu un iekļaujot tajās studiju moduļus </w:t>
            </w:r>
            <w:r w:rsidRPr="00D17237">
              <w:rPr>
                <w:sz w:val="24"/>
                <w:szCs w:val="24"/>
                <w:lang w:val="lv-LV"/>
              </w:rPr>
              <w:lastRenderedPageBreak/>
              <w:t>specializāciju apguvei tajās jomās, kas ir pieprasītas darba tirgū.</w:t>
            </w:r>
          </w:p>
          <w:p w:rsidR="00025D76" w:rsidRPr="00D17237" w:rsidRDefault="00025D76" w:rsidP="00CD2B2F">
            <w:pPr>
              <w:widowControl/>
              <w:spacing w:before="0" w:after="0" w:line="240" w:lineRule="auto"/>
              <w:ind w:firstLine="0"/>
              <w:rPr>
                <w:sz w:val="24"/>
                <w:szCs w:val="24"/>
                <w:lang w:val="lv-LV"/>
              </w:rPr>
            </w:pPr>
            <w:r w:rsidRPr="00D17237">
              <w:rPr>
                <w:sz w:val="24"/>
                <w:szCs w:val="24"/>
                <w:lang w:val="lv-LV"/>
              </w:rPr>
              <w:t>Ministrija uzskata, ka Saeimas Izglītības, kultūras un zinātnes komisijas iesaiste nav nepieciešama, ņemot vērā to, ka kārtība parasti tiek noteikta Ministru kabineta noteikumos, nevis likumos. Kā arī ministrijas ieskatā, regulējums Augstskolu likumā ir pietiekams, lai augstākās izglītības iestādes varētu īstenot studiju programmas ar specializāciju, nodrošinot, ka konkrētā specializācija tiek apgūta.</w:t>
            </w:r>
          </w:p>
          <w:p w:rsidR="00025D76" w:rsidRPr="00D17237" w:rsidRDefault="00025D76" w:rsidP="00CD2B2F">
            <w:pPr>
              <w:pStyle w:val="ListParagraph"/>
              <w:autoSpaceDE w:val="0"/>
              <w:autoSpaceDN w:val="0"/>
              <w:adjustRightInd w:val="0"/>
              <w:ind w:left="0"/>
              <w:rPr>
                <w:bCs/>
                <w:lang w:val="lv-LV"/>
              </w:rPr>
            </w:pPr>
          </w:p>
        </w:tc>
        <w:tc>
          <w:tcPr>
            <w:tcW w:w="2835" w:type="dxa"/>
            <w:tcBorders>
              <w:bottom w:val="single" w:sz="4" w:space="0" w:color="auto"/>
            </w:tcBorders>
          </w:tcPr>
          <w:p w:rsidR="00025D76" w:rsidRPr="00D17237" w:rsidRDefault="00025D76" w:rsidP="00CD2B2F">
            <w:pPr>
              <w:pStyle w:val="ListParagraph"/>
              <w:autoSpaceDE w:val="0"/>
              <w:autoSpaceDN w:val="0"/>
              <w:adjustRightInd w:val="0"/>
              <w:ind w:left="0"/>
              <w:jc w:val="both"/>
              <w:rPr>
                <w:bCs/>
                <w:lang w:val="lv-LV"/>
              </w:rPr>
            </w:pPr>
            <w:r w:rsidRPr="00D17237">
              <w:rPr>
                <w:bCs/>
                <w:lang w:val="lv-LV"/>
              </w:rPr>
              <w:lastRenderedPageBreak/>
              <w:t>Turpmāka rīcība nav nepieciešama</w:t>
            </w:r>
          </w:p>
        </w:tc>
      </w:tr>
      <w:tr w:rsidR="00D17237" w:rsidRPr="00D17237" w:rsidTr="00CD2B2F">
        <w:trPr>
          <w:gridAfter w:val="1"/>
          <w:wAfter w:w="236" w:type="dxa"/>
        </w:trPr>
        <w:tc>
          <w:tcPr>
            <w:tcW w:w="5812" w:type="dxa"/>
            <w:tcBorders>
              <w:bottom w:val="single" w:sz="4" w:space="0" w:color="auto"/>
            </w:tcBorders>
          </w:tcPr>
          <w:p w:rsidR="00025D76" w:rsidRPr="00D17237" w:rsidRDefault="00025D76" w:rsidP="00CD2B2F">
            <w:pPr>
              <w:pStyle w:val="NormalWeb"/>
              <w:spacing w:before="0" w:beforeAutospacing="0" w:after="0" w:afterAutospacing="0"/>
              <w:jc w:val="both"/>
              <w:rPr>
                <w:bCs/>
              </w:rPr>
            </w:pPr>
            <w:r w:rsidRPr="00D17237">
              <w:rPr>
                <w:b/>
                <w:bCs/>
              </w:rPr>
              <w:lastRenderedPageBreak/>
              <w:t>10.6.1.</w:t>
            </w:r>
            <w:r w:rsidRPr="00D17237">
              <w:t xml:space="preserve"> sertifikāciju regulējošo Ministru kabineta noteikumu Nr.610 45.punktā precīzi norādīti tie gadījumi, kad sertifikācijas institūcija ir tiesīga anulēt </w:t>
            </w:r>
            <w:proofErr w:type="spellStart"/>
            <w:r w:rsidRPr="00D17237">
              <w:t>būvspeciālista</w:t>
            </w:r>
            <w:proofErr w:type="spellEnd"/>
            <w:r w:rsidRPr="00D17237">
              <w:t xml:space="preserve"> sertifikātu. Sertifikācijas institūcija par </w:t>
            </w:r>
            <w:proofErr w:type="spellStart"/>
            <w:r w:rsidRPr="00D17237">
              <w:t>būvspeciālista</w:t>
            </w:r>
            <w:proofErr w:type="spellEnd"/>
            <w:r w:rsidRPr="00D17237">
              <w:t xml:space="preserve"> patstāvīgās prakses pārkāpumiem, kas radījuši apdraudējumu cilvēku dzīvībai, veselībai vai videi, sertifikātu ir tiesīga anulēt tikai tad, ja ir saņemts spēkā stājies tiesas spriedums, kurā šie fakti ir konstatēti. Līdz ar to sertifikācijas institūcijām gadījumos, kad tās pašas konstatē iepriekš minētos pārkāpumus, nav tiesību anulēt sertifikātu. Tas ir nepareizi, jo lielākā daļa no šāda veida pārkāpumiem nekad nenonāks tiesas redzeslokā, turpretī sertifikācijas institūcijas ir pirmās, kas saņem informāciju par iespējamiem pārkāpumiem. Turklāt tās ir viskompetentākās šādu jautājumu izlemšanā. </w:t>
            </w:r>
            <w:r w:rsidRPr="00D17237">
              <w:rPr>
                <w:b/>
                <w:bCs/>
              </w:rPr>
              <w:t>Ministru kabinetam ir jāgroza Ministru kabineta noteikumi Nr.610 "</w:t>
            </w:r>
            <w:proofErr w:type="spellStart"/>
            <w:r w:rsidRPr="00D17237">
              <w:rPr>
                <w:b/>
                <w:bCs/>
              </w:rPr>
              <w:t>Būvspeciālistu</w:t>
            </w:r>
            <w:proofErr w:type="spellEnd"/>
            <w:r w:rsidRPr="00D17237">
              <w:rPr>
                <w:b/>
                <w:bCs/>
              </w:rPr>
              <w:t xml:space="preserve"> kompetences novērtēšana un patstāvīgās prakses uzraudzības noteikumi", paredzot sertifikācijas institūcijām tiesības anulēt sertifikātus gadījumos, kad tās konstatē rupjus profesionālās darbības pārkāpumus;</w:t>
            </w: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jc w:val="both"/>
              <w:rPr>
                <w:b/>
                <w:bCs/>
                <w:u w:val="single"/>
                <w:lang w:val="lv-LV"/>
              </w:rPr>
            </w:pPr>
            <w:r w:rsidRPr="00D17237">
              <w:rPr>
                <w:b/>
                <w:bCs/>
                <w:u w:val="single"/>
                <w:lang w:val="lv-LV"/>
              </w:rPr>
              <w:t>Ekonomikas ministrija:</w:t>
            </w:r>
          </w:p>
          <w:p w:rsidR="00025D76" w:rsidRPr="00D17237" w:rsidRDefault="00025D76" w:rsidP="00CD2B2F">
            <w:pPr>
              <w:spacing w:before="0" w:after="0" w:line="240" w:lineRule="auto"/>
              <w:ind w:firstLine="0"/>
              <w:rPr>
                <w:i/>
                <w:sz w:val="24"/>
                <w:szCs w:val="24"/>
                <w:lang w:val="lv-LV"/>
              </w:rPr>
            </w:pPr>
            <w:r w:rsidRPr="00D17237">
              <w:rPr>
                <w:bCs/>
                <w:sz w:val="24"/>
                <w:szCs w:val="24"/>
                <w:lang w:val="lv-LV"/>
              </w:rPr>
              <w:t>Informējam, ka ir izstrādāts Ministru kabineta noteikumu projekts “Grozījumi Ministru kabineta 2014.gada 7.oktobra noteikumos Nr.610 “</w:t>
            </w:r>
            <w:proofErr w:type="spellStart"/>
            <w:r w:rsidRPr="00D17237">
              <w:rPr>
                <w:bCs/>
                <w:sz w:val="24"/>
                <w:szCs w:val="24"/>
                <w:lang w:val="lv-LV"/>
              </w:rPr>
              <w:t>Būvspeciālistu</w:t>
            </w:r>
            <w:proofErr w:type="spellEnd"/>
            <w:r w:rsidRPr="00D17237">
              <w:rPr>
                <w:bCs/>
                <w:sz w:val="24"/>
                <w:szCs w:val="24"/>
                <w:lang w:val="lv-LV"/>
              </w:rPr>
              <w:t xml:space="preserve"> kompetences novērtēšanas un patstāvīgās prakses uzraudzības noteikumi”” (VSS-1197) un precizēts šo noteikumu 45.punkts, nosakot, kādos gadījumos k</w:t>
            </w:r>
            <w:r w:rsidRPr="00D17237">
              <w:rPr>
                <w:sz w:val="24"/>
                <w:szCs w:val="24"/>
                <w:lang w:val="lv-LV"/>
              </w:rPr>
              <w:t xml:space="preserve">ompetences pārbaudes iestāde pieņem lēmumu par arhitekta prakses sertifikāta vai būvprakses sertifikāta pielikumā norādītās darbības sfēras anulēšanu. </w:t>
            </w:r>
            <w:r w:rsidRPr="00D17237">
              <w:rPr>
                <w:i/>
                <w:sz w:val="24"/>
                <w:szCs w:val="24"/>
                <w:lang w:val="lv-LV"/>
              </w:rPr>
              <w:t>„45. Kompetences pārbaudes iestāde pieņem lēmumu par arhitekta prakses sertifikāta vai būvprakses sertifikāta pielikumā norādītās darbības sfēras anulēšanu, ja:</w:t>
            </w:r>
          </w:p>
          <w:p w:rsidR="00025D76" w:rsidRPr="00D17237" w:rsidRDefault="00025D76" w:rsidP="00CD2B2F">
            <w:pPr>
              <w:pStyle w:val="tv2131"/>
              <w:spacing w:line="240" w:lineRule="auto"/>
              <w:ind w:firstLine="0"/>
              <w:jc w:val="both"/>
              <w:rPr>
                <w:i/>
                <w:color w:val="auto"/>
                <w:sz w:val="24"/>
                <w:szCs w:val="24"/>
              </w:rPr>
            </w:pPr>
            <w:r w:rsidRPr="00D17237">
              <w:rPr>
                <w:i/>
                <w:color w:val="auto"/>
                <w:sz w:val="24"/>
                <w:szCs w:val="24"/>
              </w:rPr>
              <w:t xml:space="preserve">45.1. saņemts </w:t>
            </w:r>
            <w:proofErr w:type="spellStart"/>
            <w:r w:rsidRPr="00D17237">
              <w:rPr>
                <w:i/>
                <w:color w:val="auto"/>
                <w:sz w:val="24"/>
                <w:szCs w:val="24"/>
              </w:rPr>
              <w:t>būvspeciālista</w:t>
            </w:r>
            <w:proofErr w:type="spellEnd"/>
            <w:r w:rsidRPr="00D17237">
              <w:rPr>
                <w:i/>
                <w:color w:val="auto"/>
                <w:sz w:val="24"/>
                <w:szCs w:val="24"/>
              </w:rPr>
              <w:t xml:space="preserve"> iesniegums par sertifikāta vai darbības sfēras anulēšanu;</w:t>
            </w:r>
          </w:p>
          <w:p w:rsidR="00025D76" w:rsidRPr="00D17237" w:rsidRDefault="00025D76" w:rsidP="00CD2B2F">
            <w:pPr>
              <w:pStyle w:val="tv2131"/>
              <w:spacing w:line="240" w:lineRule="auto"/>
              <w:ind w:firstLine="0"/>
              <w:jc w:val="both"/>
              <w:rPr>
                <w:i/>
                <w:color w:val="auto"/>
                <w:sz w:val="24"/>
                <w:szCs w:val="24"/>
              </w:rPr>
            </w:pPr>
            <w:r w:rsidRPr="00D17237">
              <w:rPr>
                <w:i/>
                <w:color w:val="auto"/>
                <w:sz w:val="24"/>
                <w:szCs w:val="24"/>
              </w:rPr>
              <w:t>45.2. </w:t>
            </w:r>
            <w:proofErr w:type="spellStart"/>
            <w:r w:rsidRPr="00D17237">
              <w:rPr>
                <w:i/>
                <w:color w:val="auto"/>
                <w:sz w:val="24"/>
                <w:szCs w:val="24"/>
              </w:rPr>
              <w:t>būvspeciālists</w:t>
            </w:r>
            <w:proofErr w:type="spellEnd"/>
            <w:r w:rsidRPr="00D17237">
              <w:rPr>
                <w:i/>
                <w:color w:val="auto"/>
                <w:sz w:val="24"/>
                <w:szCs w:val="24"/>
              </w:rPr>
              <w:t xml:space="preserve"> sertifikāta vai darbības sfēras piešķiršanas procesā apzināti sniedzis nepatiesas ziņas, kas bijis pamats lēmuma pieņemšanai par sertifikāta vai darbības sfēras piešķiršanu;</w:t>
            </w:r>
          </w:p>
          <w:p w:rsidR="00025D76" w:rsidRPr="00D17237" w:rsidRDefault="00025D76" w:rsidP="00CD2B2F">
            <w:pPr>
              <w:pStyle w:val="tv2131"/>
              <w:spacing w:line="240" w:lineRule="auto"/>
              <w:ind w:firstLine="0"/>
              <w:jc w:val="both"/>
              <w:rPr>
                <w:i/>
                <w:color w:val="auto"/>
                <w:sz w:val="24"/>
                <w:szCs w:val="24"/>
              </w:rPr>
            </w:pPr>
            <w:r w:rsidRPr="00D17237">
              <w:rPr>
                <w:i/>
                <w:color w:val="auto"/>
                <w:sz w:val="24"/>
                <w:szCs w:val="24"/>
              </w:rPr>
              <w:lastRenderedPageBreak/>
              <w:t>45.3. </w:t>
            </w:r>
            <w:proofErr w:type="spellStart"/>
            <w:r w:rsidRPr="00D17237">
              <w:rPr>
                <w:i/>
                <w:color w:val="auto"/>
                <w:sz w:val="24"/>
                <w:szCs w:val="24"/>
              </w:rPr>
              <w:t>būvspeciālists</w:t>
            </w:r>
            <w:proofErr w:type="spellEnd"/>
            <w:r w:rsidRPr="00D17237">
              <w:rPr>
                <w:i/>
                <w:color w:val="auto"/>
                <w:sz w:val="24"/>
                <w:szCs w:val="24"/>
              </w:rPr>
              <w:t xml:space="preserve"> laikā, kad tam piešķirtā </w:t>
            </w:r>
            <w:proofErr w:type="spellStart"/>
            <w:r w:rsidRPr="00D17237">
              <w:rPr>
                <w:i/>
                <w:color w:val="auto"/>
                <w:sz w:val="24"/>
                <w:szCs w:val="24"/>
              </w:rPr>
              <w:t>būvspeciālista</w:t>
            </w:r>
            <w:proofErr w:type="spellEnd"/>
            <w:r w:rsidRPr="00D17237">
              <w:rPr>
                <w:i/>
                <w:color w:val="auto"/>
                <w:sz w:val="24"/>
                <w:szCs w:val="24"/>
              </w:rPr>
              <w:t xml:space="preserve"> sertifikāta darbība vai darbības sfēra bija apturēta, ir turpinājis patstāvīgo praksi;</w:t>
            </w:r>
          </w:p>
          <w:p w:rsidR="00025D76" w:rsidRPr="00D17237" w:rsidRDefault="00025D76" w:rsidP="00CD2B2F">
            <w:pPr>
              <w:pStyle w:val="tv2131"/>
              <w:spacing w:line="240" w:lineRule="auto"/>
              <w:ind w:firstLine="0"/>
              <w:jc w:val="both"/>
              <w:rPr>
                <w:i/>
                <w:color w:val="auto"/>
                <w:sz w:val="24"/>
                <w:szCs w:val="24"/>
              </w:rPr>
            </w:pPr>
            <w:r w:rsidRPr="00D17237">
              <w:rPr>
                <w:i/>
                <w:color w:val="auto"/>
                <w:sz w:val="24"/>
                <w:szCs w:val="24"/>
              </w:rPr>
              <w:t>45.4. </w:t>
            </w:r>
            <w:proofErr w:type="spellStart"/>
            <w:r w:rsidRPr="00D17237">
              <w:rPr>
                <w:i/>
                <w:color w:val="auto"/>
                <w:sz w:val="24"/>
                <w:szCs w:val="24"/>
              </w:rPr>
              <w:t>būvspeciālists</w:t>
            </w:r>
            <w:proofErr w:type="spellEnd"/>
            <w:r w:rsidRPr="00D17237">
              <w:rPr>
                <w:i/>
                <w:color w:val="auto"/>
                <w:sz w:val="24"/>
                <w:szCs w:val="24"/>
              </w:rPr>
              <w:t xml:space="preserve"> nav paaugstinājis profesionālo kompetenci un nav nokārtojis šo noteikumu 37.punktā minēto profesionālās pilnveides testu;</w:t>
            </w:r>
          </w:p>
          <w:p w:rsidR="00025D76" w:rsidRPr="00D17237" w:rsidRDefault="00025D76" w:rsidP="00CD2B2F">
            <w:pPr>
              <w:pStyle w:val="tv2131"/>
              <w:spacing w:line="240" w:lineRule="auto"/>
              <w:ind w:firstLine="0"/>
              <w:jc w:val="both"/>
              <w:rPr>
                <w:i/>
                <w:color w:val="auto"/>
                <w:sz w:val="24"/>
                <w:szCs w:val="24"/>
              </w:rPr>
            </w:pPr>
            <w:r w:rsidRPr="00D17237">
              <w:rPr>
                <w:i/>
                <w:color w:val="auto"/>
                <w:sz w:val="24"/>
                <w:szCs w:val="24"/>
              </w:rPr>
              <w:t xml:space="preserve">45.5.būvspeciālists parakstījies kā atbildīgais </w:t>
            </w:r>
            <w:proofErr w:type="spellStart"/>
            <w:r w:rsidRPr="00D17237">
              <w:rPr>
                <w:i/>
                <w:color w:val="auto"/>
                <w:sz w:val="24"/>
                <w:szCs w:val="24"/>
              </w:rPr>
              <w:t>būvspeciālists</w:t>
            </w:r>
            <w:proofErr w:type="spellEnd"/>
            <w:r w:rsidRPr="00D17237">
              <w:rPr>
                <w:i/>
                <w:color w:val="auto"/>
                <w:sz w:val="24"/>
                <w:szCs w:val="24"/>
              </w:rPr>
              <w:t xml:space="preserve"> par darbiem, kuru izpildi nav kontrolējis, vadījis vai pats tieši izpildījis;</w:t>
            </w:r>
          </w:p>
          <w:p w:rsidR="00025D76" w:rsidRPr="00D17237" w:rsidRDefault="00025D76" w:rsidP="00CD2B2F">
            <w:pPr>
              <w:pStyle w:val="tv2131"/>
              <w:spacing w:line="240" w:lineRule="auto"/>
              <w:ind w:firstLine="0"/>
              <w:jc w:val="both"/>
              <w:rPr>
                <w:rFonts w:eastAsia="Calibri"/>
                <w:i/>
                <w:color w:val="auto"/>
                <w:sz w:val="24"/>
                <w:szCs w:val="24"/>
                <w:lang w:eastAsia="en-US"/>
              </w:rPr>
            </w:pPr>
            <w:r w:rsidRPr="00D17237">
              <w:rPr>
                <w:i/>
                <w:color w:val="auto"/>
                <w:sz w:val="24"/>
                <w:szCs w:val="24"/>
              </w:rPr>
              <w:t>45.6. </w:t>
            </w:r>
            <w:r w:rsidRPr="00D17237">
              <w:rPr>
                <w:rFonts w:eastAsia="Calibri"/>
                <w:i/>
                <w:color w:val="auto"/>
                <w:sz w:val="24"/>
                <w:szCs w:val="24"/>
                <w:lang w:eastAsia="en-US"/>
              </w:rPr>
              <w:t xml:space="preserve">konstatēti </w:t>
            </w:r>
            <w:proofErr w:type="spellStart"/>
            <w:r w:rsidRPr="00D17237">
              <w:rPr>
                <w:rFonts w:eastAsia="Calibri"/>
                <w:i/>
                <w:color w:val="auto"/>
                <w:sz w:val="24"/>
                <w:szCs w:val="24"/>
                <w:lang w:eastAsia="en-US"/>
              </w:rPr>
              <w:t>būvspeciālista</w:t>
            </w:r>
            <w:proofErr w:type="spellEnd"/>
            <w:r w:rsidRPr="00D17237">
              <w:rPr>
                <w:rFonts w:eastAsia="Calibri"/>
                <w:i/>
                <w:color w:val="auto"/>
                <w:sz w:val="24"/>
                <w:szCs w:val="24"/>
                <w:lang w:eastAsia="en-US"/>
              </w:rPr>
              <w:t xml:space="preserve"> patstāvīgās prakses pārkāpumi, kas radījuši apdraudējumu cilvēku dzīvībai, veselībai vai videi, vai noteikts aizliegums veikt profesionālo darbību.</w:t>
            </w:r>
          </w:p>
          <w:p w:rsidR="00025D76" w:rsidRPr="00D17237" w:rsidRDefault="00025D76" w:rsidP="00CD2B2F">
            <w:pPr>
              <w:pStyle w:val="tv2131"/>
              <w:spacing w:line="240" w:lineRule="auto"/>
              <w:ind w:firstLine="0"/>
              <w:jc w:val="both"/>
              <w:rPr>
                <w:i/>
                <w:color w:val="auto"/>
                <w:sz w:val="24"/>
                <w:szCs w:val="24"/>
              </w:rPr>
            </w:pPr>
            <w:r w:rsidRPr="00D17237">
              <w:rPr>
                <w:i/>
                <w:color w:val="auto"/>
                <w:sz w:val="24"/>
                <w:szCs w:val="24"/>
              </w:rPr>
              <w:t>45.7. </w:t>
            </w:r>
            <w:proofErr w:type="spellStart"/>
            <w:r w:rsidRPr="00D17237">
              <w:rPr>
                <w:i/>
                <w:color w:val="auto"/>
                <w:sz w:val="24"/>
                <w:szCs w:val="24"/>
              </w:rPr>
              <w:t>būvspeciālists</w:t>
            </w:r>
            <w:proofErr w:type="spellEnd"/>
            <w:r w:rsidRPr="00D17237">
              <w:rPr>
                <w:i/>
                <w:color w:val="auto"/>
                <w:sz w:val="24"/>
                <w:szCs w:val="24"/>
              </w:rPr>
              <w:t xml:space="preserve"> nav izpildījis šo noteikumu 40.3. vai 40.4.apakšpunktā minēto pienākumu.</w:t>
            </w:r>
          </w:p>
          <w:p w:rsidR="00025D76" w:rsidRPr="00D17237" w:rsidRDefault="00025D76" w:rsidP="00CD2B2F">
            <w:pPr>
              <w:pStyle w:val="tv2131"/>
              <w:spacing w:line="240" w:lineRule="auto"/>
              <w:ind w:firstLine="0"/>
              <w:jc w:val="both"/>
              <w:rPr>
                <w:i/>
                <w:color w:val="auto"/>
                <w:sz w:val="24"/>
                <w:szCs w:val="24"/>
                <w:highlight w:val="lightGray"/>
              </w:rPr>
            </w:pPr>
            <w:r w:rsidRPr="00D17237">
              <w:rPr>
                <w:i/>
                <w:color w:val="auto"/>
                <w:sz w:val="24"/>
                <w:szCs w:val="24"/>
              </w:rPr>
              <w:t xml:space="preserve">46. Kompetences pārbaudes iestāde pieņem lēmumu par būvprakses sertifikāta pielikumā norādītās darbības sfēras anulēšanu būvekspertīzes specialitātē, ja </w:t>
            </w:r>
            <w:proofErr w:type="spellStart"/>
            <w:r w:rsidRPr="00D17237">
              <w:rPr>
                <w:i/>
                <w:color w:val="auto"/>
                <w:sz w:val="24"/>
                <w:szCs w:val="24"/>
              </w:rPr>
              <w:t>būvspeciālistam</w:t>
            </w:r>
            <w:proofErr w:type="spellEnd"/>
            <w:r w:rsidRPr="00D17237">
              <w:rPr>
                <w:i/>
                <w:color w:val="auto"/>
                <w:sz w:val="24"/>
                <w:szCs w:val="24"/>
              </w:rPr>
              <w:t xml:space="preserve"> anulēts arhitekta prakses vai būvprakses sertifikāts inženierizpētes, projektēšanas, būvdarbu vadīšanas vai būvuzraudzības specialitātes attiecīgajā darbības sfērā.”</w:t>
            </w:r>
          </w:p>
          <w:p w:rsidR="00025D76" w:rsidRPr="00D17237" w:rsidRDefault="00025D76" w:rsidP="00CD2B2F">
            <w:pPr>
              <w:spacing w:before="0" w:after="0" w:line="240" w:lineRule="auto"/>
              <w:ind w:firstLine="0"/>
              <w:rPr>
                <w:b/>
                <w:bCs/>
                <w:sz w:val="24"/>
                <w:szCs w:val="24"/>
                <w:lang w:val="lv-LV"/>
              </w:rPr>
            </w:pPr>
            <w:r w:rsidRPr="00D17237">
              <w:rPr>
                <w:bCs/>
                <w:sz w:val="24"/>
                <w:szCs w:val="24"/>
                <w:lang w:val="lv-LV"/>
              </w:rPr>
              <w:t>Noteikumu projekts “Grozījumi Ministru kabineta 2014.gada 7.oktobra noteikumos Nr.610 “</w:t>
            </w:r>
            <w:proofErr w:type="spellStart"/>
            <w:r w:rsidRPr="00D17237">
              <w:rPr>
                <w:bCs/>
                <w:sz w:val="24"/>
                <w:szCs w:val="24"/>
                <w:lang w:val="lv-LV"/>
              </w:rPr>
              <w:t>Būvspeciālistu</w:t>
            </w:r>
            <w:proofErr w:type="spellEnd"/>
            <w:r w:rsidRPr="00D17237">
              <w:rPr>
                <w:bCs/>
                <w:sz w:val="24"/>
                <w:szCs w:val="24"/>
                <w:lang w:val="lv-LV"/>
              </w:rPr>
              <w:t xml:space="preserve"> kompetences novērtēšanas un patstāvīgās prakses uzraudzības noteikumi”” (VSS-1197) tika atbalstīt Ministru kabineta 12.janvāra sēdē</w:t>
            </w:r>
          </w:p>
          <w:p w:rsidR="00025D76" w:rsidRPr="00D17237" w:rsidRDefault="00025D76" w:rsidP="00CD2B2F">
            <w:pPr>
              <w:spacing w:before="0" w:after="0" w:line="240" w:lineRule="auto"/>
              <w:ind w:firstLine="0"/>
              <w:rPr>
                <w:b/>
                <w:bCs/>
                <w:sz w:val="24"/>
                <w:szCs w:val="24"/>
                <w:lang w:val="lv-LV"/>
              </w:rPr>
            </w:pPr>
          </w:p>
        </w:tc>
        <w:tc>
          <w:tcPr>
            <w:tcW w:w="2835" w:type="dxa"/>
            <w:tcBorders>
              <w:bottom w:val="single" w:sz="4" w:space="0" w:color="auto"/>
            </w:tcBorders>
          </w:tcPr>
          <w:p w:rsidR="00025D76" w:rsidRPr="00D17237" w:rsidRDefault="00025D76" w:rsidP="00CD2B2F">
            <w:pPr>
              <w:pStyle w:val="ListParagraph"/>
              <w:autoSpaceDE w:val="0"/>
              <w:autoSpaceDN w:val="0"/>
              <w:adjustRightInd w:val="0"/>
              <w:ind w:left="0"/>
              <w:jc w:val="both"/>
              <w:rPr>
                <w:bCs/>
                <w:lang w:val="lv-LV"/>
              </w:rPr>
            </w:pPr>
            <w:r w:rsidRPr="00D17237">
              <w:rPr>
                <w:bCs/>
                <w:lang w:val="lv-LV"/>
              </w:rPr>
              <w:lastRenderedPageBreak/>
              <w:t xml:space="preserve">Izmaiņas tiesiskajā regulējumā ir veiktas </w:t>
            </w:r>
          </w:p>
          <w:p w:rsidR="00025D76" w:rsidRPr="00D17237" w:rsidRDefault="00025D76" w:rsidP="00CD2B2F">
            <w:pPr>
              <w:pStyle w:val="ListParagraph"/>
              <w:autoSpaceDE w:val="0"/>
              <w:autoSpaceDN w:val="0"/>
              <w:adjustRightInd w:val="0"/>
              <w:ind w:left="0"/>
              <w:jc w:val="both"/>
              <w:rPr>
                <w:bCs/>
                <w:lang w:val="lv-LV"/>
              </w:rPr>
            </w:pP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NormalWeb"/>
              <w:spacing w:before="0" w:beforeAutospacing="0" w:after="0" w:afterAutospacing="0"/>
              <w:jc w:val="both"/>
            </w:pPr>
            <w:r w:rsidRPr="00D17237">
              <w:rPr>
                <w:b/>
                <w:bCs/>
              </w:rPr>
              <w:lastRenderedPageBreak/>
              <w:t xml:space="preserve">11.3.7. </w:t>
            </w:r>
            <w:r w:rsidRPr="00D17237">
              <w:t xml:space="preserve">Ņemot vērā Eiropas Parlamenta un Padomes regulas Nr.305/2011 sarežģītību, būvniecībā iesaistītajiem lielas problēmas sagādā pašiem izspriest, uz kuriem </w:t>
            </w:r>
            <w:r w:rsidRPr="00D17237">
              <w:lastRenderedPageBreak/>
              <w:t xml:space="preserve">būvizstrādājumiem minētā regula ir attiecināma. Tas ir viens no faktoriem, kas veicina lielo pārkāpumu skaitu būvizstrādājumu tirgus jomā. </w:t>
            </w:r>
            <w:r w:rsidRPr="00D17237">
              <w:rPr>
                <w:b/>
                <w:bCs/>
              </w:rPr>
              <w:t>Tāpēc Ekonomikas ministrijai steidzami jāizveido internetā datubāze, kurā būtu pieejama informācija par būvizstrādājumu atbilstību apliecinošu dokumentāciju, kritērijiem, pēc kuriem tā jāvērtē, kā arī cita nepieciešamā informācija. Datubāzes izveidošanai valdībai un Saeimai ir jāparedz attiecīgs finansējums.</w:t>
            </w:r>
            <w:r w:rsidRPr="00D17237">
              <w:rPr>
                <w:vertAlign w:val="superscript"/>
              </w:rPr>
              <w:t>186</w:t>
            </w:r>
            <w:r w:rsidRPr="00D17237">
              <w:t xml:space="preserve"> Iespējams, šāda datubāze būtu jāizveido Būvniecības informācijas sistēmas ietvaros.</w:t>
            </w:r>
          </w:p>
          <w:p w:rsidR="00025D76" w:rsidRPr="00D17237" w:rsidRDefault="00025D76" w:rsidP="00CD2B2F">
            <w:pPr>
              <w:pStyle w:val="ListParagraph"/>
              <w:autoSpaceDE w:val="0"/>
              <w:autoSpaceDN w:val="0"/>
              <w:adjustRightInd w:val="0"/>
              <w:ind w:left="0"/>
              <w:rPr>
                <w:b/>
                <w:bCs/>
                <w:lang w:val="lv-LV"/>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rPr>
                <w:b/>
                <w:bCs/>
                <w:u w:val="single"/>
                <w:lang w:val="lv-LV"/>
              </w:rPr>
            </w:pPr>
            <w:r w:rsidRPr="00D17237">
              <w:rPr>
                <w:b/>
                <w:bCs/>
                <w:u w:val="single"/>
                <w:lang w:val="lv-LV"/>
              </w:rPr>
              <w:lastRenderedPageBreak/>
              <w:t>Ekonomikas ministrija:</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 xml:space="preserve">Skaidrojums par būvizstrādājumu tirgus apriti ir sniegts Ekonomikas ministrijas mājas lapā. </w:t>
            </w:r>
          </w:p>
          <w:p w:rsidR="00025D76" w:rsidRPr="00D17237" w:rsidRDefault="00025D76" w:rsidP="00CD2B2F">
            <w:pPr>
              <w:pStyle w:val="ListParagraph"/>
              <w:autoSpaceDE w:val="0"/>
              <w:autoSpaceDN w:val="0"/>
              <w:adjustRightInd w:val="0"/>
              <w:ind w:left="0"/>
              <w:jc w:val="both"/>
              <w:rPr>
                <w:lang w:val="lv-LV"/>
              </w:rPr>
            </w:pPr>
            <w:r w:rsidRPr="00D17237">
              <w:rPr>
                <w:bCs/>
                <w:lang w:val="lv-LV"/>
              </w:rPr>
              <w:lastRenderedPageBreak/>
              <w:t xml:space="preserve">Ministrijas mājas lapā ir pieejama arī prezentācija “Par izmainām reglamentētās sfēras būvizstrādājumu regulējošos normatīvajos aktos”. </w:t>
            </w: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t xml:space="preserve">Ministrijas ieskatā, </w:t>
            </w:r>
            <w:proofErr w:type="spellStart"/>
            <w:r w:rsidRPr="00D17237">
              <w:rPr>
                <w:bCs/>
                <w:sz w:val="24"/>
                <w:szCs w:val="24"/>
                <w:lang w:val="lv-LV"/>
              </w:rPr>
              <w:t>būvspeciālistiem</w:t>
            </w:r>
            <w:proofErr w:type="spellEnd"/>
            <w:r w:rsidRPr="00D17237">
              <w:rPr>
                <w:bCs/>
                <w:sz w:val="24"/>
                <w:szCs w:val="24"/>
                <w:lang w:val="lv-LV"/>
              </w:rPr>
              <w:t xml:space="preserve">, kas būvlaukumā organizē vai uzrauga būvdarbus, piemēram, būvdarbu vadītājiem, būvuzraugiem, ir pienākums pārzināt un kontrolēt, vai būvizstrādājumiem, kas tiek nogādāti būvlaukumā ir atbilstību apliecinošie dokumenti. Pie tam, Vispārīgajos būvnoteikumos šāds pienākums ir noteikts gan būvdarbu vadītājam, gan būvuzraugam. Arī būvinspektoram ir pienākums, ja veicot būvdarbu kontroli </w:t>
            </w:r>
            <w:r w:rsidRPr="00D17237">
              <w:rPr>
                <w:sz w:val="24"/>
                <w:szCs w:val="24"/>
                <w:shd w:val="clear" w:color="auto" w:fill="FFFFFF"/>
                <w:lang w:val="lv-LV"/>
              </w:rPr>
              <w:t>būvizstrādājumiem nav atbilstošas ekspluatācijas īpašību deklarācijas, būvinspektors informē Patērētāju tiesību aizsardzības centru.</w:t>
            </w:r>
          </w:p>
          <w:p w:rsidR="00025D76" w:rsidRPr="00D17237" w:rsidRDefault="00025D76" w:rsidP="00CD2B2F">
            <w:pPr>
              <w:pStyle w:val="NormalWeb"/>
              <w:spacing w:before="0" w:beforeAutospacing="0" w:after="0" w:afterAutospacing="0"/>
              <w:jc w:val="both"/>
              <w:textAlignment w:val="baseline"/>
            </w:pPr>
            <w:r w:rsidRPr="00D17237">
              <w:t>Patērētāju tiesību centrs saskaņā ar Ministru kabineta 2014.gada 25.marta noteikumiem “Būvizstrādājumu tirgus uzraudzības kārtība” noteikto kārtību veic būvizstrādājumu tirgus uzraudzību, pārbaudot būvizstrādājumu atbilstību prasībām, kas attiecīgajiem būvizstrādājumiem noteiktas normatīvajos aktos, un ražotāja deklarētajām ekspluatācijas īpašībām. PTAC veic būvizstrādājumu tirgus uzraudzību saskaņā ar Būvizstrādājumu regulu un Eiropas Parlamenta un Padomes 2008.gada 9.jūlija Regulu (EK) Nr. 765/2008, ar ko nosaka akreditācijas un tirgus uzraudzības prasības attiecībā uz produktu tirdzniecību.</w:t>
            </w: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t xml:space="preserve">Ekonomikas ministrija uzskata, ka sertificēšanas institūcijām, veicot </w:t>
            </w:r>
            <w:proofErr w:type="spellStart"/>
            <w:r w:rsidRPr="00D17237">
              <w:rPr>
                <w:bCs/>
                <w:sz w:val="24"/>
                <w:szCs w:val="24"/>
                <w:lang w:val="lv-LV"/>
              </w:rPr>
              <w:t>būvspeciālistu</w:t>
            </w:r>
            <w:proofErr w:type="spellEnd"/>
            <w:r w:rsidRPr="00D17237">
              <w:rPr>
                <w:bCs/>
                <w:sz w:val="24"/>
                <w:szCs w:val="24"/>
                <w:lang w:val="lv-LV"/>
              </w:rPr>
              <w:t xml:space="preserve"> kompetences </w:t>
            </w:r>
            <w:r w:rsidRPr="00D17237">
              <w:rPr>
                <w:bCs/>
                <w:sz w:val="24"/>
                <w:szCs w:val="24"/>
                <w:lang w:val="lv-LV"/>
              </w:rPr>
              <w:lastRenderedPageBreak/>
              <w:t xml:space="preserve">novērtēšanas un patstāvīgās prakses uzraudzību, būtu jāpievērš īpaša uzmanība būvizstrādājumu atbilstību apliecinošu dokumentāciju pārzināšanai, pretējā gadījumā </w:t>
            </w:r>
            <w:proofErr w:type="spellStart"/>
            <w:r w:rsidRPr="00D17237">
              <w:rPr>
                <w:bCs/>
                <w:sz w:val="24"/>
                <w:szCs w:val="24"/>
                <w:lang w:val="lv-LV"/>
              </w:rPr>
              <w:t>būvspeciālists</w:t>
            </w:r>
            <w:proofErr w:type="spellEnd"/>
            <w:r w:rsidRPr="00D17237">
              <w:rPr>
                <w:bCs/>
                <w:sz w:val="24"/>
                <w:szCs w:val="24"/>
                <w:lang w:val="lv-LV"/>
              </w:rPr>
              <w:t xml:space="preserve"> nebūtu tiesīgs organizēt vai uzraudzīt būvdarbus.</w:t>
            </w: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t>Ekonomikas ministrija sadarbībā ar Patērētāju tiesību aizsardzības centru sniegs metodisku palīdzību šo jautājumu izskaidrošanā, kā arī, ja nepieciešams, organizēs papildus apmācības.</w:t>
            </w:r>
          </w:p>
          <w:p w:rsidR="00025D76" w:rsidRPr="00D17237" w:rsidRDefault="00025D76" w:rsidP="00CD2B2F">
            <w:pPr>
              <w:pStyle w:val="ListParagraph"/>
              <w:autoSpaceDE w:val="0"/>
              <w:autoSpaceDN w:val="0"/>
              <w:adjustRightInd w:val="0"/>
              <w:ind w:left="0"/>
              <w:jc w:val="both"/>
              <w:rPr>
                <w:b/>
                <w:bCs/>
                <w:lang w:val="lv-LV"/>
              </w:rPr>
            </w:pPr>
          </w:p>
        </w:tc>
        <w:tc>
          <w:tcPr>
            <w:tcW w:w="2835" w:type="dxa"/>
            <w:tcBorders>
              <w:bottom w:val="single" w:sz="4" w:space="0" w:color="auto"/>
            </w:tcBorders>
          </w:tcPr>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lastRenderedPageBreak/>
              <w:t xml:space="preserve">Ekonomikas ministrija pastāvīgi sadarbībā ar Patērētāju tiesību </w:t>
            </w:r>
            <w:r w:rsidRPr="00D17237">
              <w:rPr>
                <w:bCs/>
                <w:sz w:val="24"/>
                <w:szCs w:val="24"/>
                <w:lang w:val="lv-LV"/>
              </w:rPr>
              <w:lastRenderedPageBreak/>
              <w:t>aizsardzības centru sniegs metodisku palīdzību šo jautājumu izskaidrošanā, kā arī, ja nepieciešams, organizēs papildus apmācības.</w:t>
            </w:r>
          </w:p>
          <w:p w:rsidR="00025D76" w:rsidRPr="00D17237" w:rsidRDefault="00025D76" w:rsidP="00CD2B2F">
            <w:pPr>
              <w:pStyle w:val="ListParagraph"/>
              <w:autoSpaceDE w:val="0"/>
              <w:autoSpaceDN w:val="0"/>
              <w:adjustRightInd w:val="0"/>
              <w:ind w:left="0"/>
              <w:rPr>
                <w:b/>
                <w:bCs/>
                <w:lang w:val="lv-LV"/>
              </w:rPr>
            </w:pP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ListParagraph"/>
              <w:autoSpaceDE w:val="0"/>
              <w:autoSpaceDN w:val="0"/>
              <w:adjustRightInd w:val="0"/>
              <w:ind w:left="0"/>
              <w:jc w:val="both"/>
              <w:rPr>
                <w:shd w:val="clear" w:color="auto" w:fill="FEFEFE"/>
                <w:vertAlign w:val="superscript"/>
                <w:lang w:val="lv-LV"/>
              </w:rPr>
            </w:pPr>
            <w:r w:rsidRPr="00D17237">
              <w:rPr>
                <w:b/>
                <w:bCs/>
                <w:shd w:val="clear" w:color="auto" w:fill="FEFEFE"/>
                <w:lang w:val="lv-LV"/>
              </w:rPr>
              <w:lastRenderedPageBreak/>
              <w:t>12.3.</w:t>
            </w:r>
            <w:r w:rsidRPr="00D17237">
              <w:rPr>
                <w:rStyle w:val="apple-converted-space"/>
                <w:b/>
                <w:bCs/>
                <w:shd w:val="clear" w:color="auto" w:fill="FEFEFE"/>
                <w:lang w:val="lv-LV"/>
              </w:rPr>
              <w:t> </w:t>
            </w:r>
            <w:r w:rsidRPr="00D17237">
              <w:rPr>
                <w:shd w:val="clear" w:color="auto" w:fill="FEFEFE"/>
                <w:lang w:val="lv-LV"/>
              </w:rPr>
              <w:t>Publisko iepirkumu likums nosaka divus piedāvājuma izvēles kritērijus: saimnieciski visizdevīgāko piedāvājumu vai piedāvājumu ar viszemāko cenu. Lai gan ir gadījumi, kad izvēle tiek izdarīta par labu zināmam pretendentam, lai izvairītos no situācijas, kad par zemāko cenu tiek iegādātas apšaubāmas kvalitātes preces,</w:t>
            </w:r>
            <w:r w:rsidRPr="00D17237">
              <w:rPr>
                <w:shd w:val="clear" w:color="auto" w:fill="FEFEFE"/>
                <w:vertAlign w:val="superscript"/>
                <w:lang w:val="lv-LV"/>
              </w:rPr>
              <w:t>201</w:t>
            </w:r>
            <w:r w:rsidRPr="00D17237">
              <w:rPr>
                <w:rStyle w:val="apple-converted-space"/>
                <w:shd w:val="clear" w:color="auto" w:fill="FEFEFE"/>
                <w:lang w:val="lv-LV"/>
              </w:rPr>
              <w:t> </w:t>
            </w:r>
            <w:r w:rsidRPr="00D17237">
              <w:rPr>
                <w:shd w:val="clear" w:color="auto" w:fill="FEFEFE"/>
                <w:lang w:val="lv-LV"/>
              </w:rPr>
              <w:t>būvniecības publisko iepirkumu konkursu lielākajā daļā uzvar tie pretendenti, kuri norāda zemāko cenu. Iemesli šādai praksei ir bailes zaudēt Eiropas Savienības finansējumu,</w:t>
            </w:r>
            <w:r w:rsidRPr="00D17237">
              <w:rPr>
                <w:shd w:val="clear" w:color="auto" w:fill="FEFEFE"/>
                <w:vertAlign w:val="superscript"/>
                <w:lang w:val="lv-LV"/>
              </w:rPr>
              <w:t>202</w:t>
            </w:r>
            <w:r w:rsidRPr="00D17237">
              <w:rPr>
                <w:rStyle w:val="apple-converted-space"/>
                <w:shd w:val="clear" w:color="auto" w:fill="FEFEFE"/>
                <w:lang w:val="lv-LV"/>
              </w:rPr>
              <w:t> </w:t>
            </w:r>
            <w:r w:rsidRPr="00D17237">
              <w:rPr>
                <w:shd w:val="clear" w:color="auto" w:fill="FEFEFE"/>
                <w:lang w:val="lv-LV"/>
              </w:rPr>
              <w:t>iestigt tiesvedības procesos vai saņemt Valsts kontroles pārmetumus.</w:t>
            </w:r>
            <w:r w:rsidRPr="00D17237">
              <w:rPr>
                <w:shd w:val="clear" w:color="auto" w:fill="FEFEFE"/>
                <w:vertAlign w:val="superscript"/>
                <w:lang w:val="lv-LV"/>
              </w:rPr>
              <w:t>203</w:t>
            </w:r>
            <w:r w:rsidRPr="00D17237">
              <w:rPr>
                <w:rStyle w:val="apple-converted-space"/>
                <w:shd w:val="clear" w:color="auto" w:fill="FEFEFE"/>
                <w:lang w:val="lv-LV"/>
              </w:rPr>
              <w:t> </w:t>
            </w:r>
            <w:r w:rsidRPr="00D17237">
              <w:rPr>
                <w:shd w:val="clear" w:color="auto" w:fill="FEFEFE"/>
                <w:lang w:val="lv-LV"/>
              </w:rPr>
              <w:t>Tas kropļo tirgu, neļaujot izraudzīties labākos materiālus un kvalitatīvākos darba veicējus.</w:t>
            </w:r>
            <w:r w:rsidRPr="00D17237">
              <w:rPr>
                <w:shd w:val="clear" w:color="auto" w:fill="FEFEFE"/>
                <w:vertAlign w:val="superscript"/>
                <w:lang w:val="lv-LV"/>
              </w:rPr>
              <w:t>204</w:t>
            </w:r>
            <w:r w:rsidRPr="00D17237">
              <w:rPr>
                <w:rStyle w:val="apple-converted-space"/>
                <w:shd w:val="clear" w:color="auto" w:fill="FEFEFE"/>
                <w:lang w:val="lv-LV"/>
              </w:rPr>
              <w:t> </w:t>
            </w:r>
            <w:r w:rsidRPr="00D17237">
              <w:rPr>
                <w:shd w:val="clear" w:color="auto" w:fill="FEFEFE"/>
                <w:lang w:val="lv-LV"/>
              </w:rPr>
              <w:t>Būtībā,</w:t>
            </w:r>
            <w:r w:rsidRPr="00D17237">
              <w:rPr>
                <w:rStyle w:val="apple-converted-space"/>
                <w:shd w:val="clear" w:color="auto" w:fill="FEFEFE"/>
                <w:lang w:val="lv-LV"/>
              </w:rPr>
              <w:t> </w:t>
            </w:r>
            <w:r w:rsidRPr="00D17237">
              <w:rPr>
                <w:b/>
                <w:bCs/>
                <w:shd w:val="clear" w:color="auto" w:fill="FEFEFE"/>
                <w:lang w:val="lv-LV"/>
              </w:rPr>
              <w:t>izvēloties pretendentu, kurš piedāvā zemāko cenu, jau</w:t>
            </w:r>
            <w:r w:rsidRPr="00D17237">
              <w:rPr>
                <w:rStyle w:val="apple-converted-space"/>
                <w:b/>
                <w:bCs/>
                <w:shd w:val="clear" w:color="auto" w:fill="FEFEFE"/>
                <w:lang w:val="lv-LV"/>
              </w:rPr>
              <w:t> </w:t>
            </w:r>
            <w:r w:rsidRPr="00D17237">
              <w:rPr>
                <w:b/>
                <w:bCs/>
                <w:i/>
                <w:iCs/>
                <w:shd w:val="clear" w:color="auto" w:fill="FEFEFE"/>
                <w:lang w:val="lv-LV"/>
              </w:rPr>
              <w:t xml:space="preserve">a </w:t>
            </w:r>
            <w:proofErr w:type="spellStart"/>
            <w:r w:rsidRPr="00D17237">
              <w:rPr>
                <w:b/>
                <w:bCs/>
                <w:i/>
                <w:iCs/>
                <w:shd w:val="clear" w:color="auto" w:fill="FEFEFE"/>
                <w:lang w:val="lv-LV"/>
              </w:rPr>
              <w:t>priori</w:t>
            </w:r>
            <w:proofErr w:type="spellEnd"/>
            <w:r w:rsidRPr="00D17237">
              <w:rPr>
                <w:rStyle w:val="apple-converted-space"/>
                <w:b/>
                <w:bCs/>
                <w:shd w:val="clear" w:color="auto" w:fill="FEFEFE"/>
                <w:lang w:val="lv-LV"/>
              </w:rPr>
              <w:t> </w:t>
            </w:r>
            <w:r w:rsidRPr="00D17237">
              <w:rPr>
                <w:b/>
                <w:bCs/>
                <w:shd w:val="clear" w:color="auto" w:fill="FEFEFE"/>
                <w:lang w:val="lv-LV"/>
              </w:rPr>
              <w:t>tiek izslēgta iespēja iegūt kvalitatīvu rezultātu</w:t>
            </w:r>
            <w:r w:rsidRPr="00D17237">
              <w:rPr>
                <w:shd w:val="clear" w:color="auto" w:fill="FEFEFE"/>
                <w:lang w:val="lv-LV"/>
              </w:rPr>
              <w:t>. Komisija ir vienisprātis ar Būvindustrijas nevalstisko organizāciju koordinācijas centru un uzskata, ka</w:t>
            </w:r>
            <w:r w:rsidRPr="00D17237">
              <w:rPr>
                <w:rStyle w:val="apple-converted-space"/>
                <w:shd w:val="clear" w:color="auto" w:fill="FEFEFE"/>
                <w:lang w:val="lv-LV"/>
              </w:rPr>
              <w:t> </w:t>
            </w:r>
            <w:r w:rsidRPr="00D17237">
              <w:rPr>
                <w:b/>
                <w:bCs/>
                <w:shd w:val="clear" w:color="auto" w:fill="FEFEFE"/>
                <w:lang w:val="lv-LV"/>
              </w:rPr>
              <w:t>Publisko iepirkumu likumā ir jāiestrādā regulējums, kas nepieļautu zemākās cenas dominēšanu.</w:t>
            </w:r>
            <w:r w:rsidRPr="00D17237">
              <w:rPr>
                <w:shd w:val="clear" w:color="auto" w:fill="FEFEFE"/>
                <w:vertAlign w:val="superscript"/>
                <w:lang w:val="lv-LV"/>
              </w:rPr>
              <w:t>205</w:t>
            </w:r>
            <w:r w:rsidRPr="00D17237">
              <w:rPr>
                <w:rStyle w:val="apple-converted-space"/>
                <w:b/>
                <w:bCs/>
                <w:shd w:val="clear" w:color="auto" w:fill="FEFEFE"/>
                <w:lang w:val="lv-LV"/>
              </w:rPr>
              <w:t> </w:t>
            </w:r>
            <w:r w:rsidRPr="00D17237">
              <w:rPr>
                <w:b/>
                <w:bCs/>
                <w:shd w:val="clear" w:color="auto" w:fill="FEFEFE"/>
                <w:lang w:val="lv-LV"/>
              </w:rPr>
              <w:t xml:space="preserve">Jāveicina saimnieciski izdevīgākā piedāvājuma kritērija izvēle, lai izskaustu būvniecības iepirkumos zemākās cenas principu, kas rada nelabvēlīgus apstākļus kvalitatīva rezultāta </w:t>
            </w:r>
            <w:r w:rsidRPr="00D17237">
              <w:rPr>
                <w:b/>
                <w:bCs/>
                <w:shd w:val="clear" w:color="auto" w:fill="FEFEFE"/>
                <w:lang w:val="lv-LV"/>
              </w:rPr>
              <w:lastRenderedPageBreak/>
              <w:t>sasniegšanai. Ekonomikas ministrijai, sadarbojoties ar nozares speciālistiem, būtu jāizstrādā vadlīnijas un kritēriji saimnieciski izdevīgākā piedāvājuma izvērtēšanai, ņemot vērā ne vien cenu, bet arī būvdarbu izpildes termiņu, garantijas un defektu novēršanas laiku u.c.</w:t>
            </w:r>
            <w:r w:rsidRPr="00D17237">
              <w:rPr>
                <w:shd w:val="clear" w:color="auto" w:fill="FEFEFE"/>
                <w:vertAlign w:val="superscript"/>
                <w:lang w:val="lv-LV"/>
              </w:rPr>
              <w:t>206</w:t>
            </w:r>
          </w:p>
          <w:p w:rsidR="00025D76" w:rsidRPr="00D17237" w:rsidRDefault="00025D76" w:rsidP="00CD2B2F">
            <w:pPr>
              <w:pStyle w:val="ListParagraph"/>
              <w:autoSpaceDE w:val="0"/>
              <w:autoSpaceDN w:val="0"/>
              <w:adjustRightInd w:val="0"/>
              <w:ind w:left="0"/>
              <w:rPr>
                <w:b/>
                <w:bCs/>
                <w:lang w:val="lv-LV"/>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rPr>
                <w:b/>
                <w:bCs/>
                <w:u w:val="single"/>
                <w:lang w:val="lv-LV"/>
              </w:rPr>
            </w:pPr>
            <w:r w:rsidRPr="00D17237">
              <w:rPr>
                <w:b/>
                <w:bCs/>
                <w:u w:val="single"/>
                <w:lang w:val="lv-LV"/>
              </w:rPr>
              <w:lastRenderedPageBreak/>
              <w:t>Ekonomikas ministrija:</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 xml:space="preserve">Jaunais Publisko iepirkumu likums paredz, ka iepirkumos priekšroka ir dodama saimnieciski izdevīgākam priekšlikumam. </w:t>
            </w:r>
          </w:p>
          <w:p w:rsidR="00025D76" w:rsidRPr="00D17237" w:rsidRDefault="00025D76" w:rsidP="00CD2B2F">
            <w:pPr>
              <w:pStyle w:val="ListParagraph"/>
              <w:autoSpaceDE w:val="0"/>
              <w:autoSpaceDN w:val="0"/>
              <w:adjustRightInd w:val="0"/>
              <w:ind w:left="0"/>
              <w:jc w:val="both"/>
              <w:rPr>
                <w:bCs/>
                <w:lang w:val="lv-LV"/>
              </w:rPr>
            </w:pPr>
          </w:p>
          <w:p w:rsidR="00025D76" w:rsidRPr="00D17237" w:rsidRDefault="00025D76" w:rsidP="00CD2B2F">
            <w:pPr>
              <w:pStyle w:val="ListParagraph"/>
              <w:autoSpaceDE w:val="0"/>
              <w:autoSpaceDN w:val="0"/>
              <w:adjustRightInd w:val="0"/>
              <w:ind w:left="0"/>
              <w:rPr>
                <w:bCs/>
                <w:lang w:val="lv-LV"/>
              </w:rPr>
            </w:pPr>
          </w:p>
        </w:tc>
        <w:tc>
          <w:tcPr>
            <w:tcW w:w="2835" w:type="dxa"/>
            <w:tcBorders>
              <w:bottom w:val="single" w:sz="4" w:space="0" w:color="auto"/>
            </w:tcBorders>
          </w:tcPr>
          <w:p w:rsidR="00025D76" w:rsidRPr="00D17237" w:rsidRDefault="00025D76" w:rsidP="00CD2B2F">
            <w:pPr>
              <w:pStyle w:val="ListParagraph"/>
              <w:autoSpaceDE w:val="0"/>
              <w:autoSpaceDN w:val="0"/>
              <w:adjustRightInd w:val="0"/>
              <w:ind w:left="0"/>
              <w:jc w:val="both"/>
              <w:rPr>
                <w:b/>
                <w:bCs/>
                <w:lang w:val="lv-LV"/>
              </w:rPr>
            </w:pPr>
            <w:r w:rsidRPr="00D17237">
              <w:rPr>
                <w:bCs/>
                <w:lang w:val="lv-LV"/>
              </w:rPr>
              <w:t>Uzdevums tiks risināts likumprojekta “Publisko iepirkumu likums”</w:t>
            </w:r>
            <w:r w:rsidR="008A47A2" w:rsidRPr="00D17237">
              <w:rPr>
                <w:bCs/>
                <w:lang w:val="lv-LV"/>
              </w:rPr>
              <w:t xml:space="preserve"> (VSS-1231)</w:t>
            </w:r>
            <w:r w:rsidRPr="00D17237">
              <w:rPr>
                <w:bCs/>
                <w:lang w:val="lv-LV"/>
              </w:rPr>
              <w:t xml:space="preserve"> izskatīšanas ietvaros</w:t>
            </w: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NormalWeb"/>
              <w:spacing w:before="0" w:beforeAutospacing="0" w:after="0" w:afterAutospacing="0"/>
              <w:jc w:val="both"/>
              <w:rPr>
                <w:vertAlign w:val="superscript"/>
              </w:rPr>
            </w:pPr>
            <w:r w:rsidRPr="00D17237">
              <w:rPr>
                <w:b/>
                <w:bCs/>
              </w:rPr>
              <w:lastRenderedPageBreak/>
              <w:t xml:space="preserve">12.4. </w:t>
            </w:r>
            <w:r w:rsidRPr="00D17237">
              <w:t>Viena no būtiskākajām problēmām, kuru Komisija nevar nepieminēt, aplūkojot iepirkumu procedūras, ir lielais sūdzību skaits gan Iepirkumu uzraudzības birojā ( turpmāk nodaļā – IUB ), apstrīdot iepirkumus, gan tiesās, pārsūdzot IUB lēmumus. Tas nopietni aizkavē publisko iepirkumu procesu būvniecībā un tautsaimniecībā kopumā.</w:t>
            </w:r>
            <w:r w:rsidRPr="00D17237">
              <w:rPr>
                <w:vertAlign w:val="superscript"/>
              </w:rPr>
              <w:t>207</w:t>
            </w:r>
            <w:r w:rsidRPr="00D17237">
              <w:t xml:space="preserve"> Arī pašvaldības ir norādījušas,</w:t>
            </w:r>
            <w:r w:rsidRPr="00D17237">
              <w:rPr>
                <w:vertAlign w:val="superscript"/>
              </w:rPr>
              <w:t>208</w:t>
            </w:r>
            <w:r w:rsidRPr="00D17237">
              <w:t xml:space="preserve"> ka </w:t>
            </w:r>
            <w:r w:rsidRPr="00D17237">
              <w:rPr>
                <w:b/>
                <w:bCs/>
              </w:rPr>
              <w:t>būtu jāmazina lielais nepamatoto sūdzību skaits IUB, nosakot iepirkuma noteikumu un procedūras pārsūdzībai drošības naudas iemaksu, kura tiktu atmaksāta pamatotas sūdzības gadījumā</w:t>
            </w:r>
            <w:r w:rsidRPr="00D17237">
              <w:t>.</w:t>
            </w:r>
            <w:r w:rsidRPr="00D17237">
              <w:rPr>
                <w:vertAlign w:val="superscript"/>
              </w:rPr>
              <w:t>209</w:t>
            </w:r>
            <w:r w:rsidRPr="00D17237">
              <w:t xml:space="preserve"> Lai gan norma par iesniegumu depozītiem Satversmes tiesā ar 2010.gada 19.aprīļa spriedumu lietā Nr.2009-77-01 ir tikusi atzīta par nesamērīgu, </w:t>
            </w:r>
            <w:r w:rsidRPr="00D17237">
              <w:rPr>
                <w:b/>
                <w:bCs/>
              </w:rPr>
              <w:t>IUB ir jāizstrādā samērīgi kritēriji drošības naudas ieviešanai. Tas būtu neatsverams līdzeklis nepamatoto iesniegumu atsijāšanā, jo tie veido pusi no visiem saņemtajiem iesniegumiem.</w:t>
            </w:r>
            <w:r w:rsidRPr="00D17237">
              <w:rPr>
                <w:vertAlign w:val="superscript"/>
              </w:rPr>
              <w:t>210</w:t>
            </w:r>
          </w:p>
          <w:p w:rsidR="00025D76" w:rsidRPr="00D17237" w:rsidRDefault="00025D76" w:rsidP="00CD2B2F">
            <w:pPr>
              <w:pStyle w:val="NormalWeb"/>
              <w:spacing w:before="0" w:beforeAutospacing="0" w:after="0" w:afterAutospacing="0"/>
              <w:rPr>
                <w:b/>
                <w:bCs/>
              </w:rPr>
            </w:pPr>
          </w:p>
          <w:p w:rsidR="00025D76" w:rsidRPr="00D17237" w:rsidRDefault="00025D76" w:rsidP="00CD2B2F">
            <w:pPr>
              <w:pStyle w:val="NormalWeb"/>
              <w:spacing w:before="0" w:beforeAutospacing="0" w:after="0" w:afterAutospacing="0"/>
              <w:jc w:val="both"/>
              <w:rPr>
                <w:b/>
                <w:bCs/>
              </w:rPr>
            </w:pPr>
            <w:r w:rsidRPr="00D17237">
              <w:rPr>
                <w:b/>
                <w:bCs/>
              </w:rPr>
              <w:t>12.5.</w:t>
            </w:r>
            <w:r w:rsidRPr="00D17237">
              <w:t xml:space="preserve"> Iepirkumu komisiju locekļiem bieži vien trūkst nepieciešamo zināšanu, lai kvalitatīvi izvērtētu pretendentu iesniegtos piedāvājumus, vadoties ne tikai pēc cenas, bet arī pēc piedāvātajiem risinājumiem, izmantotajiem materiāliem, piesaistīto ekspertu kvalifikācijas, pieredzes un citiem kritērijiem.</w:t>
            </w:r>
            <w:r w:rsidRPr="00D17237">
              <w:rPr>
                <w:vertAlign w:val="superscript"/>
              </w:rPr>
              <w:t>211</w:t>
            </w:r>
            <w:r w:rsidRPr="00D17237">
              <w:t xml:space="preserve"> </w:t>
            </w:r>
            <w:r w:rsidRPr="00D17237">
              <w:rPr>
                <w:b/>
                <w:bCs/>
              </w:rPr>
              <w:t xml:space="preserve">Uzlabot </w:t>
            </w:r>
            <w:r w:rsidRPr="00D17237">
              <w:rPr>
                <w:b/>
                <w:bCs/>
              </w:rPr>
              <w:lastRenderedPageBreak/>
              <w:t>situāciju varētu metodoloģiski ieteikumi, kas iepirkuma speciālistiem paaugstinātu izpratni par iepirkuma procedūru un novērstu nepilnības iepirkuma dokumentācijas sagatavošanas procesā.</w:t>
            </w:r>
            <w:r w:rsidRPr="00D17237">
              <w:rPr>
                <w:vertAlign w:val="superscript"/>
              </w:rPr>
              <w:t>212</w:t>
            </w:r>
            <w:r w:rsidRPr="00D17237">
              <w:rPr>
                <w:b/>
                <w:bCs/>
              </w:rPr>
              <w:t xml:space="preserve"> Ieteikumus (t.sk. </w:t>
            </w:r>
            <w:proofErr w:type="spellStart"/>
            <w:r w:rsidRPr="00D17237">
              <w:rPr>
                <w:b/>
                <w:bCs/>
              </w:rPr>
              <w:t>standartlīgumus</w:t>
            </w:r>
            <w:proofErr w:type="spellEnd"/>
            <w:r w:rsidRPr="00D17237">
              <w:rPr>
                <w:b/>
                <w:bCs/>
              </w:rPr>
              <w:t xml:space="preserve"> un vadlīnijas) konkrētu nozaru iepirkuma procedūrām IUB jāizstrādā, sadarbojoties ar nozares speciālistiem.</w:t>
            </w:r>
          </w:p>
          <w:p w:rsidR="00025D76" w:rsidRPr="00D17237" w:rsidRDefault="00025D76" w:rsidP="00CD2B2F">
            <w:pPr>
              <w:pStyle w:val="NormalWeb"/>
              <w:spacing w:before="0" w:beforeAutospacing="0" w:after="0" w:afterAutospacing="0"/>
              <w:rPr>
                <w:b/>
                <w:bCs/>
              </w:rPr>
            </w:pPr>
          </w:p>
          <w:p w:rsidR="00025D76" w:rsidRPr="00D17237" w:rsidRDefault="00025D76" w:rsidP="00CD2B2F">
            <w:pPr>
              <w:pStyle w:val="NormalWeb"/>
              <w:spacing w:before="0" w:beforeAutospacing="0" w:after="0" w:afterAutospacing="0"/>
              <w:jc w:val="both"/>
              <w:rPr>
                <w:b/>
                <w:bCs/>
              </w:rPr>
            </w:pPr>
            <w:r w:rsidRPr="00D17237">
              <w:rPr>
                <w:b/>
                <w:bCs/>
              </w:rPr>
              <w:t xml:space="preserve">12.6.1. </w:t>
            </w:r>
            <w:r w:rsidRPr="00D17237">
              <w:t xml:space="preserve">Saskaņā ar pašreizējo normatīvo regulējumu pretendents iepirkuma piedāvājumā var norādīt speciālistus ar atbilstošu kvalifikāciju, bet reāli objektā strādās citi strādnieki, kuriem šādas kvalifikācijas vai izglītības nav. </w:t>
            </w:r>
            <w:r w:rsidRPr="00D17237">
              <w:rPr>
                <w:b/>
                <w:bCs/>
              </w:rPr>
              <w:t>Lai gan Publisko iepirkumu likumā ir noteiktas prasības apakšuzņēmējiem, praksē nav izstrādāts kontroles mehānisms, kas liktu ģenerāluzņēmējiem izmantot tikai to apakšuzņēmēju pakalpojumus, kuri norādīti konkursiem iesniegtajos dokumentos.</w:t>
            </w:r>
            <w:r w:rsidRPr="00D17237">
              <w:rPr>
                <w:vertAlign w:val="superscript"/>
              </w:rPr>
              <w:t>213</w:t>
            </w:r>
            <w:r w:rsidRPr="00D17237">
              <w:rPr>
                <w:b/>
                <w:bCs/>
              </w:rPr>
              <w:t xml:space="preserve"> Ir normatīvi jānostiprina efektīvi kontroles mehānismi, kas nepieļautu manipulācijas ar</w:t>
            </w:r>
            <w:r w:rsidRPr="00D17237">
              <w:t xml:space="preserve"> </w:t>
            </w:r>
            <w:r w:rsidRPr="00D17237">
              <w:rPr>
                <w:b/>
                <w:bCs/>
              </w:rPr>
              <w:t>izvirzītajām prasībām un neļautu konkursu uzvarētājus aizstāt ar citiem uzņēmējiem.</w:t>
            </w:r>
          </w:p>
          <w:p w:rsidR="00025D76" w:rsidRPr="00D17237" w:rsidRDefault="00025D76" w:rsidP="00CD2B2F">
            <w:pPr>
              <w:pStyle w:val="NormalWeb"/>
              <w:spacing w:before="0" w:beforeAutospacing="0" w:after="0" w:afterAutospacing="0"/>
              <w:rPr>
                <w:b/>
                <w:bCs/>
              </w:rPr>
            </w:pPr>
          </w:p>
          <w:p w:rsidR="00025D76" w:rsidRPr="00D17237" w:rsidRDefault="00025D76" w:rsidP="00CD2B2F">
            <w:pPr>
              <w:pStyle w:val="NormalWeb"/>
              <w:spacing w:before="0" w:beforeAutospacing="0" w:after="0" w:afterAutospacing="0"/>
              <w:jc w:val="both"/>
              <w:rPr>
                <w:vertAlign w:val="superscript"/>
              </w:rPr>
            </w:pPr>
            <w:r w:rsidRPr="00D17237">
              <w:rPr>
                <w:b/>
                <w:bCs/>
              </w:rPr>
              <w:t>12.6.2.</w:t>
            </w:r>
            <w:r w:rsidRPr="00D17237">
              <w:t xml:space="preserve"> Publisko iepirkumu likumā noteikts, ka pasūtītājs var vienpusēji atkāpties no līguma, izslēdzot kandidātu vai pretendentu no turpmākās dalības iepirkumu procedūrā, ja viņš iepriekš nav pildījis ar konkrēto pasūtītāju noslēgtu iepirkuma līgumu vai vienošanos.</w:t>
            </w:r>
            <w:r w:rsidRPr="00D17237">
              <w:rPr>
                <w:vertAlign w:val="superscript"/>
              </w:rPr>
              <w:t>214</w:t>
            </w:r>
            <w:r w:rsidRPr="00D17237">
              <w:t xml:space="preserve"> Iespēja izslēgt pretendentu no dalības publiskajā iepirkumā ir pieļaujama tikai tad, ja šāds noteikums precīzi ierakstīts iepirkuma nolikumā,</w:t>
            </w:r>
            <w:r w:rsidRPr="00D17237">
              <w:rPr>
                <w:vertAlign w:val="superscript"/>
              </w:rPr>
              <w:t>215</w:t>
            </w:r>
            <w:r w:rsidRPr="00D17237">
              <w:t xml:space="preserve"> turklāt tam ir jāatbilst Eiropas Savienības direktīvās pieļautajiem izslēgšanas pamatiem un Eiropas Savienības Tiesas judikatūrai.</w:t>
            </w:r>
            <w:r w:rsidRPr="00D17237">
              <w:rPr>
                <w:vertAlign w:val="superscript"/>
              </w:rPr>
              <w:t>216</w:t>
            </w:r>
            <w:r w:rsidRPr="00D17237">
              <w:t xml:space="preserve"> Pašreizējā normatīvajā </w:t>
            </w:r>
            <w:r w:rsidRPr="00D17237">
              <w:lastRenderedPageBreak/>
              <w:t xml:space="preserve">regulējumā nav paredzēts vērtēt pretendenta reputāciju, būvniecības normatīvo aktu pārkāpumu esamību un pretendenta iepriekš veikto darbu kvalitāti, kuri nav saistīti tikai ar konkrēto pasūtītāju. Publisko iepirkumu konkursos var piedalīties arī tie uzņēmēji, kuri ir pārkāpuši būvniecības normatīvos aktus vai kuru iepriekš celtie objekti ir atzīti par nekvalitatīviem, ja vien tas nav bijis saistīts ar konkrēto pasūtītāju. </w:t>
            </w:r>
            <w:r w:rsidRPr="00D17237">
              <w:rPr>
                <w:b/>
                <w:bCs/>
              </w:rPr>
              <w:t>Iestrādājot Latvijas tiesību aktos direktīvas 2014/24/ES 101.pantu, nekvalificētu vai negodīgu pretendentu varētu izslēgt no konkursa par pārkāpumiem iepirkuma līgumos arī ar citiem pasūtītājiem.</w:t>
            </w:r>
            <w:r w:rsidRPr="00D17237">
              <w:rPr>
                <w:vertAlign w:val="superscript"/>
              </w:rPr>
              <w:t>217</w:t>
            </w:r>
            <w:r w:rsidRPr="00D17237">
              <w:rPr>
                <w:b/>
                <w:bCs/>
              </w:rPr>
              <w:t xml:space="preserve"> </w:t>
            </w:r>
            <w:r w:rsidRPr="00D17237">
              <w:t>Minētajam piekrīt arī Latvijas Pašvaldību savienība, aicinot Publisko iepirkumu likuma 46.panta pirmās daļas 1.punktu papildināt ar vārdiem "pieredze, personāla kvalifikācija".</w:t>
            </w:r>
            <w:r w:rsidRPr="00D17237">
              <w:rPr>
                <w:vertAlign w:val="superscript"/>
              </w:rPr>
              <w:t>218</w:t>
            </w:r>
          </w:p>
          <w:p w:rsidR="00025D76" w:rsidRPr="00D17237" w:rsidRDefault="00025D76" w:rsidP="00CD2B2F">
            <w:pPr>
              <w:pStyle w:val="NormalWeb"/>
              <w:spacing w:before="0" w:beforeAutospacing="0" w:after="0" w:afterAutospacing="0"/>
              <w:rPr>
                <w:b/>
                <w:bCs/>
              </w:rPr>
            </w:pPr>
          </w:p>
          <w:p w:rsidR="00025D76" w:rsidRPr="00D17237" w:rsidRDefault="00025D76" w:rsidP="00CD2B2F">
            <w:pPr>
              <w:pStyle w:val="NormalWeb"/>
              <w:spacing w:before="0" w:beforeAutospacing="0" w:after="0" w:afterAutospacing="0"/>
              <w:jc w:val="both"/>
              <w:rPr>
                <w:vertAlign w:val="superscript"/>
              </w:rPr>
            </w:pPr>
            <w:r w:rsidRPr="00D17237">
              <w:rPr>
                <w:b/>
                <w:bCs/>
              </w:rPr>
              <w:t>12.7.</w:t>
            </w:r>
            <w:r w:rsidRPr="00D17237">
              <w:t xml:space="preserve"> Pēc iepirkuma līguma noslēgšanas nereti tiek veikti grozījumi līguma nosacījumos, pēc kuru izdarīšanas likumā noteiktajā kārtībā būtu jāizsludina atkārtots konkurss, tomēr praksē šī kārtība nereti netiek ievērota, turklāt IUB nav tiesīgs iejaukties iepirkumos jau pēc līguma noslēgšanas, turpretī pretendents uz tā pamata tiesā var lūgt, lai līgums tiek atzīts par spēkā neesošu.</w:t>
            </w:r>
            <w:r w:rsidRPr="00D17237">
              <w:rPr>
                <w:vertAlign w:val="superscript"/>
              </w:rPr>
              <w:t>219</w:t>
            </w:r>
            <w:r w:rsidRPr="00D17237">
              <w:t xml:space="preserve"> </w:t>
            </w:r>
            <w:r w:rsidRPr="00D17237">
              <w:rPr>
                <w:b/>
                <w:bCs/>
              </w:rPr>
              <w:t>Lai nodrošinātu lielāku atklātumu iepirkuma procesā, iepirkuma līgumus un to grozījumus vajadzētu publicēt IUB mājaslapā. Tas ļautu izvairīties no būtisku līguma noteikumu grozīšanas jau tūlīt pēc iepirkuma līguma noslēgšanas. Šāda prakse mazinātu tiesvedības riskus, kas bieži vien ir sekas šādām darbībām.</w:t>
            </w:r>
            <w:r w:rsidRPr="00D17237">
              <w:rPr>
                <w:vertAlign w:val="superscript"/>
              </w:rPr>
              <w:t>220</w:t>
            </w:r>
          </w:p>
          <w:p w:rsidR="00025D76" w:rsidRPr="00D17237" w:rsidRDefault="00025D76" w:rsidP="00CD2B2F">
            <w:pPr>
              <w:pStyle w:val="NormalWeb"/>
              <w:spacing w:before="0" w:beforeAutospacing="0" w:after="0" w:afterAutospacing="0"/>
              <w:rPr>
                <w:b/>
                <w:bCs/>
              </w:rPr>
            </w:pPr>
          </w:p>
          <w:p w:rsidR="00025D76" w:rsidRPr="00D17237" w:rsidRDefault="00025D76" w:rsidP="00CD2B2F">
            <w:pPr>
              <w:pStyle w:val="NormalWeb"/>
              <w:spacing w:before="0" w:beforeAutospacing="0" w:after="0" w:afterAutospacing="0"/>
              <w:jc w:val="both"/>
              <w:rPr>
                <w:b/>
                <w:bCs/>
              </w:rPr>
            </w:pPr>
            <w:r w:rsidRPr="00D17237">
              <w:rPr>
                <w:b/>
                <w:bCs/>
              </w:rPr>
              <w:lastRenderedPageBreak/>
              <w:t>12.9.</w:t>
            </w:r>
            <w:r w:rsidRPr="00D17237">
              <w:t xml:space="preserve"> Grozījumi Publisko iepirkumu likumā, kas stājās spēkā 2015.gada 1.augustā, vietējos uzņēmumus nostāda nevienlīdzīgākās pozīcijās, jo liedz iespēju pārbaudīt citu valstu uzņēmumu stundas atalgojumu attiecīgajā nozarē.</w:t>
            </w:r>
            <w:r w:rsidRPr="00D17237">
              <w:rPr>
                <w:vertAlign w:val="superscript"/>
              </w:rPr>
              <w:t>222</w:t>
            </w:r>
            <w:r w:rsidRPr="00D17237">
              <w:t xml:space="preserve"> </w:t>
            </w:r>
            <w:r w:rsidRPr="00D17237">
              <w:rPr>
                <w:b/>
                <w:bCs/>
              </w:rPr>
              <w:t>Normatīvajā regulējumā būtu jānoteic, ka atbildīgākie ar būves drošumu saistītie darbi būvobjektā ir jāveic pašam ģenerāluzņēmējam, izslēdzot iespēju tos nodot apakšuzņēmējiem, kuriem nav attiecīgās pieredzes un kvalifikācijas, tādējādi nodrošinot vienlīdzīgākas iespējas visiem pretendentiem.</w:t>
            </w:r>
          </w:p>
          <w:p w:rsidR="00025D76" w:rsidRPr="00D17237" w:rsidRDefault="00025D76" w:rsidP="00CD2B2F">
            <w:pPr>
              <w:pStyle w:val="NormalWeb"/>
              <w:spacing w:before="0" w:beforeAutospacing="0" w:after="0" w:afterAutospacing="0"/>
              <w:rPr>
                <w:b/>
                <w:bCs/>
              </w:rPr>
            </w:pPr>
          </w:p>
          <w:p w:rsidR="00025D76" w:rsidRPr="00D17237" w:rsidRDefault="00025D76" w:rsidP="00CD2B2F">
            <w:pPr>
              <w:pStyle w:val="NormalWeb"/>
              <w:spacing w:before="0" w:beforeAutospacing="0" w:after="0" w:afterAutospacing="0"/>
              <w:jc w:val="both"/>
              <w:rPr>
                <w:b/>
                <w:bCs/>
              </w:rPr>
            </w:pPr>
            <w:r w:rsidRPr="00D17237">
              <w:rPr>
                <w:b/>
                <w:bCs/>
              </w:rPr>
              <w:t>12.11.</w:t>
            </w:r>
            <w:r w:rsidRPr="00D17237">
              <w:t xml:space="preserve"> Iepirkuma speciālistu profesionālās sagatavotības trūkums kontekstā ar nespēju pamatot iepirkuma procesā pieņemtos lēmumus ir praksē bieži novērojama parādība, kas likumsakarīgi izriet no profesionālās apmācības programmas trūkuma Latvijas izglītības sistēmā.</w:t>
            </w:r>
            <w:r w:rsidRPr="00D17237">
              <w:rPr>
                <w:vertAlign w:val="superscript"/>
              </w:rPr>
              <w:t>224</w:t>
            </w:r>
            <w:r w:rsidRPr="00D17237">
              <w:t xml:space="preserve"> </w:t>
            </w:r>
            <w:r w:rsidRPr="00D17237">
              <w:rPr>
                <w:b/>
                <w:bCs/>
              </w:rPr>
              <w:t>Būtu jāizvērtē iespēja ieviest iepirkuma speciālista profesijai atbilstošu izglītības programmu, lai vismaz lielākajiem iepirkumiem varētu piesaistīt kvalificētus speciālistus, kuri spētu sagatavot kvalitatīvu iepirkuma dokumentāciju.</w:t>
            </w:r>
          </w:p>
          <w:p w:rsidR="00025D76" w:rsidRPr="00D17237" w:rsidRDefault="00025D76" w:rsidP="00CD2B2F">
            <w:pPr>
              <w:pStyle w:val="NormalWeb"/>
              <w:spacing w:before="0" w:beforeAutospacing="0" w:after="0" w:afterAutospacing="0"/>
              <w:rPr>
                <w:bCs/>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jc w:val="both"/>
              <w:rPr>
                <w:bCs/>
                <w:lang w:val="lv-LV"/>
              </w:rPr>
            </w:pPr>
            <w:r w:rsidRPr="00D17237">
              <w:rPr>
                <w:b/>
                <w:bCs/>
                <w:u w:val="single"/>
                <w:lang w:val="lv-LV"/>
              </w:rPr>
              <w:lastRenderedPageBreak/>
              <w:t>Finanšu ministrija</w:t>
            </w:r>
            <w:r w:rsidRPr="00D17237">
              <w:rPr>
                <w:bCs/>
                <w:lang w:val="lv-LV"/>
              </w:rPr>
              <w:t>:</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 xml:space="preserve">informē, ka ņemot vērā turpmāk minēto plānotajā Ministru kabineta sēdes </w:t>
            </w:r>
            <w:proofErr w:type="spellStart"/>
            <w:r w:rsidRPr="00D17237">
              <w:rPr>
                <w:bCs/>
                <w:lang w:val="lv-LV"/>
              </w:rPr>
              <w:t>protokollēmumā</w:t>
            </w:r>
            <w:proofErr w:type="spellEnd"/>
            <w:r w:rsidRPr="00D17237">
              <w:rPr>
                <w:bCs/>
                <w:lang w:val="lv-LV"/>
              </w:rPr>
              <w:t xml:space="preserve"> nav nepieciešami atsevišķi uzdevumi Finanšu ministrijai attiecībā uz tiesību aktu projektu izstrādi galaziņojumu secinājumu un priekšlikumu ieviešanai publisko iepirkumu jomā. </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 xml:space="preserve">Finanšu ministrija, pārņemot Eiropas Parlamenta un Padomes 2014.gada 26.februāra Direktīvu 2014/24/ES par publisko iepirkumu un ar ko atceļ Direktīvu 2004/18/EK normatīvajos aktos, ir izstrādājusi likumprojektu “Publisko iepirkumu likums” (izsludināts 2015.gada 19.novembra Valsts sekretāru sanāksmē, prot.Nr.45 6.§, VSS-1231), kurā jau ir ņemti vērā galaziņojuma 12.nodaļā ietvertie secinājumi un priekšlikumi. Papildus minētajam, lai pārņemtu Eiropas Parlamenta un Padomes 2014.gada 26.februāra Direktīvu 2014/25/ES par iepirkumu, ko īsteno subjekti, kuri darbojas ūdensapgādes, enerģētikas, transporta un pasta pakalpojumu nozarēs, un ar ko atceļ Direktīvu 2004/17/EK, ir izstrādāts likumprojekts “Sabiedrisko pakalpojumu sniedzēju iepirkumu likums”, kurš tiks izsludināts 2015.gada 17.decembra Valsts sekretāru sanāksmē. Tāpat ir </w:t>
            </w:r>
            <w:r w:rsidRPr="00D17237">
              <w:rPr>
                <w:bCs/>
                <w:lang w:val="lv-LV"/>
              </w:rPr>
              <w:lastRenderedPageBreak/>
              <w:t>plānoti atbilstoši grozījumi Aizsardzības un drošības jomas iepirkumu likuma regulējumā.</w:t>
            </w:r>
          </w:p>
          <w:p w:rsidR="00025D76" w:rsidRPr="00D17237" w:rsidRDefault="00025D76" w:rsidP="00CD2B2F">
            <w:pPr>
              <w:pStyle w:val="ListParagraph"/>
              <w:autoSpaceDE w:val="0"/>
              <w:autoSpaceDN w:val="0"/>
              <w:adjustRightInd w:val="0"/>
              <w:ind w:left="0"/>
              <w:rPr>
                <w:b/>
                <w:bCs/>
                <w:lang w:val="lv-LV"/>
              </w:rPr>
            </w:pPr>
          </w:p>
        </w:tc>
        <w:tc>
          <w:tcPr>
            <w:tcW w:w="2835" w:type="dxa"/>
            <w:tcBorders>
              <w:bottom w:val="single" w:sz="4" w:space="0" w:color="auto"/>
            </w:tcBorders>
          </w:tcPr>
          <w:p w:rsidR="00DA2128" w:rsidRPr="00D17237" w:rsidRDefault="00581F8D" w:rsidP="00DA2128">
            <w:pPr>
              <w:pStyle w:val="ListParagraph"/>
              <w:autoSpaceDE w:val="0"/>
              <w:autoSpaceDN w:val="0"/>
              <w:adjustRightInd w:val="0"/>
              <w:ind w:left="0"/>
              <w:jc w:val="both"/>
              <w:rPr>
                <w:bCs/>
                <w:lang w:val="lv-LV"/>
              </w:rPr>
            </w:pPr>
            <w:r w:rsidRPr="00D17237">
              <w:rPr>
                <w:bCs/>
                <w:lang w:val="lv-LV"/>
              </w:rPr>
              <w:lastRenderedPageBreak/>
              <w:t>Uzdevums tiks risināts likumprojekta “Publisko iepirkumu likums” (VSS-1231)</w:t>
            </w:r>
            <w:r w:rsidR="00DA2128" w:rsidRPr="00D17237">
              <w:rPr>
                <w:bCs/>
                <w:lang w:val="lv-LV"/>
              </w:rPr>
              <w:t xml:space="preserve"> un likumprojekta “Sabiedrisko pakalpojumu sniedzēju iepirkumu likums” (VSS-1323)  izskatīšanas ietvaros</w:t>
            </w:r>
          </w:p>
          <w:p w:rsidR="00025D76" w:rsidRPr="00D17237" w:rsidRDefault="00581F8D" w:rsidP="00DA2128">
            <w:pPr>
              <w:spacing w:before="0" w:after="0" w:line="240" w:lineRule="auto"/>
              <w:ind w:firstLine="0"/>
              <w:rPr>
                <w:bCs/>
                <w:sz w:val="24"/>
                <w:szCs w:val="24"/>
                <w:lang w:val="lv-LV"/>
              </w:rPr>
            </w:pPr>
            <w:r w:rsidRPr="00D17237">
              <w:rPr>
                <w:bCs/>
                <w:sz w:val="24"/>
                <w:szCs w:val="24"/>
                <w:lang w:val="lv-LV"/>
              </w:rPr>
              <w:t xml:space="preserve"> </w:t>
            </w: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ListParagraph"/>
              <w:autoSpaceDE w:val="0"/>
              <w:autoSpaceDN w:val="0"/>
              <w:adjustRightInd w:val="0"/>
              <w:ind w:left="0"/>
              <w:jc w:val="both"/>
              <w:rPr>
                <w:b/>
                <w:bCs/>
                <w:lang w:val="lv-LV"/>
              </w:rPr>
            </w:pPr>
            <w:r w:rsidRPr="00D17237">
              <w:rPr>
                <w:b/>
                <w:bCs/>
                <w:lang w:val="lv-LV"/>
              </w:rPr>
              <w:lastRenderedPageBreak/>
              <w:t>12.8.1. Ir jārada centralizētas iepirkuma institūcijas, kas organizētu publisko iepirkumu procedūru iepirkumiem, kuri pārsniedz konkrētu naudas summu. Centralizētas publisko iepirkumu procedūras ieviešana veicinātu to, ka lielākajiem būvprojektiem tiktu piesaistīti iepirkuma jomas eksperti, kuru piesaistīšana tikai ar pašvaldību rīcībā esošajiem līdzekļiem varētu būt apgrūtinoša.</w:t>
            </w:r>
          </w:p>
          <w:p w:rsidR="00025D76" w:rsidRPr="00D17237" w:rsidRDefault="00025D76" w:rsidP="00CD2B2F">
            <w:pPr>
              <w:pStyle w:val="ListParagraph"/>
              <w:autoSpaceDE w:val="0"/>
              <w:autoSpaceDN w:val="0"/>
              <w:adjustRightInd w:val="0"/>
              <w:ind w:left="0"/>
              <w:rPr>
                <w:b/>
                <w:bCs/>
                <w:lang w:val="lv-LV"/>
              </w:rPr>
            </w:pPr>
          </w:p>
          <w:p w:rsidR="00025D76" w:rsidRPr="00D17237" w:rsidRDefault="00025D76" w:rsidP="00CD2B2F">
            <w:pPr>
              <w:pStyle w:val="ListParagraph"/>
              <w:autoSpaceDE w:val="0"/>
              <w:autoSpaceDN w:val="0"/>
              <w:adjustRightInd w:val="0"/>
              <w:ind w:left="0"/>
              <w:jc w:val="both"/>
              <w:rPr>
                <w:vertAlign w:val="superscript"/>
                <w:lang w:val="lv-LV"/>
              </w:rPr>
            </w:pPr>
            <w:r w:rsidRPr="00D17237">
              <w:rPr>
                <w:b/>
                <w:bCs/>
                <w:lang w:val="lv-LV"/>
              </w:rPr>
              <w:lastRenderedPageBreak/>
              <w:t>12.10. Izstrādājot jauno Publisko iepirkumu likumu, jāapsver iespēja nošķirt iepirkumus būvniecības jomā no pārējiem iepirkumiem, paredzot tiem jaunajā likumā atsevišķu nodaļu.</w:t>
            </w:r>
            <w:r w:rsidRPr="00D17237">
              <w:rPr>
                <w:vertAlign w:val="superscript"/>
                <w:lang w:val="lv-LV"/>
              </w:rPr>
              <w:t>223</w:t>
            </w:r>
          </w:p>
          <w:p w:rsidR="00025D76" w:rsidRPr="00D17237" w:rsidRDefault="00025D76" w:rsidP="00CD2B2F">
            <w:pPr>
              <w:pStyle w:val="ListParagraph"/>
              <w:autoSpaceDE w:val="0"/>
              <w:autoSpaceDN w:val="0"/>
              <w:adjustRightInd w:val="0"/>
              <w:ind w:left="0"/>
              <w:rPr>
                <w:b/>
                <w:bCs/>
                <w:lang w:val="lv-LV"/>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jc w:val="both"/>
              <w:rPr>
                <w:bCs/>
                <w:lang w:val="lv-LV"/>
              </w:rPr>
            </w:pPr>
            <w:r w:rsidRPr="00D17237">
              <w:rPr>
                <w:b/>
                <w:bCs/>
                <w:u w:val="single"/>
                <w:lang w:val="lv-LV"/>
              </w:rPr>
              <w:lastRenderedPageBreak/>
              <w:t>Finanšu ministrija</w:t>
            </w:r>
            <w:r w:rsidR="00581F8D" w:rsidRPr="00D17237">
              <w:rPr>
                <w:b/>
                <w:bCs/>
                <w:u w:val="single"/>
                <w:lang w:val="lv-LV"/>
              </w:rPr>
              <w:t>:</w:t>
            </w:r>
            <w:r w:rsidRPr="00D17237">
              <w:rPr>
                <w:b/>
                <w:bCs/>
                <w:lang w:val="lv-LV"/>
              </w:rPr>
              <w:t xml:space="preserve"> </w:t>
            </w:r>
          </w:p>
          <w:p w:rsidR="00025D76" w:rsidRPr="00D17237" w:rsidRDefault="00025D76" w:rsidP="00CD2B2F">
            <w:pPr>
              <w:spacing w:before="0" w:after="0" w:line="240" w:lineRule="auto"/>
              <w:ind w:firstLine="0"/>
              <w:rPr>
                <w:bCs/>
                <w:sz w:val="24"/>
                <w:szCs w:val="24"/>
                <w:lang w:val="lv-LV"/>
              </w:rPr>
            </w:pPr>
            <w:r w:rsidRPr="00D17237">
              <w:rPr>
                <w:bCs/>
                <w:sz w:val="24"/>
                <w:szCs w:val="24"/>
                <w:lang w:val="lv-LV"/>
              </w:rPr>
              <w:t xml:space="preserve">Galaziņojuma 12.8.1. un 12.10. secinājumus un priekšlikumus ir plānots apspriest un vienoties par to ieviešanas veidu izstrādājot Ministru kabineta noteikumus attiecībā uz centralizētajiem elektroniskajiem iepirkumiem un iepirkumu procedūru norises kārtību. </w:t>
            </w:r>
          </w:p>
          <w:p w:rsidR="00025D76" w:rsidRPr="00D17237" w:rsidRDefault="00025D76" w:rsidP="00CD2B2F">
            <w:pPr>
              <w:pStyle w:val="ListParagraph"/>
              <w:autoSpaceDE w:val="0"/>
              <w:autoSpaceDN w:val="0"/>
              <w:adjustRightInd w:val="0"/>
              <w:ind w:left="0"/>
              <w:rPr>
                <w:bCs/>
                <w:lang w:val="lv-LV"/>
              </w:rPr>
            </w:pPr>
          </w:p>
        </w:tc>
        <w:tc>
          <w:tcPr>
            <w:tcW w:w="2835" w:type="dxa"/>
            <w:tcBorders>
              <w:bottom w:val="single" w:sz="4" w:space="0" w:color="auto"/>
            </w:tcBorders>
          </w:tcPr>
          <w:p w:rsidR="00B0161D" w:rsidRPr="00D17237" w:rsidRDefault="00581F8D" w:rsidP="00B0161D">
            <w:pPr>
              <w:spacing w:before="0" w:after="0" w:line="240" w:lineRule="auto"/>
              <w:ind w:firstLine="0"/>
              <w:rPr>
                <w:bCs/>
                <w:sz w:val="24"/>
                <w:szCs w:val="24"/>
                <w:lang w:val="lv-LV"/>
              </w:rPr>
            </w:pPr>
            <w:r w:rsidRPr="00D17237">
              <w:rPr>
                <w:bCs/>
                <w:lang w:val="lv-LV"/>
              </w:rPr>
              <w:t xml:space="preserve">Uzdevums tiks risināts </w:t>
            </w:r>
            <w:r w:rsidR="00B0161D" w:rsidRPr="00D17237">
              <w:rPr>
                <w:bCs/>
                <w:sz w:val="24"/>
                <w:szCs w:val="24"/>
                <w:lang w:val="lv-LV"/>
              </w:rPr>
              <w:t xml:space="preserve"> izstrādājot  Ministru kabineta noteikumus attiecībā uz centralizētajiem elektroniskajiem iepirkumiem un iepirkumu procedūru norises kārtību. </w:t>
            </w:r>
          </w:p>
          <w:p w:rsidR="00025D76" w:rsidRPr="00D17237" w:rsidRDefault="00025D76" w:rsidP="00581F8D">
            <w:pPr>
              <w:pStyle w:val="ListParagraph"/>
              <w:autoSpaceDE w:val="0"/>
              <w:autoSpaceDN w:val="0"/>
              <w:adjustRightInd w:val="0"/>
              <w:ind w:left="0"/>
              <w:jc w:val="both"/>
              <w:rPr>
                <w:bCs/>
                <w:lang w:val="lv-LV"/>
              </w:rPr>
            </w:pP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NormalWeb"/>
              <w:spacing w:before="0" w:beforeAutospacing="0" w:after="0" w:afterAutospacing="0"/>
              <w:jc w:val="both"/>
            </w:pPr>
            <w:r w:rsidRPr="00D17237">
              <w:rPr>
                <w:b/>
                <w:bCs/>
              </w:rPr>
              <w:lastRenderedPageBreak/>
              <w:t>14. Prasības vides pieejamībai būvniecībā personām ar invaliditāti</w:t>
            </w:r>
          </w:p>
          <w:p w:rsidR="00025D76" w:rsidRPr="00D17237" w:rsidRDefault="00025D76" w:rsidP="00CD2B2F">
            <w:pPr>
              <w:pStyle w:val="NormalWeb"/>
              <w:spacing w:before="0" w:beforeAutospacing="0" w:after="0" w:afterAutospacing="0"/>
              <w:jc w:val="both"/>
              <w:rPr>
                <w:vertAlign w:val="superscript"/>
              </w:rPr>
            </w:pPr>
            <w:r w:rsidRPr="00D17237">
              <w:rPr>
                <w:b/>
                <w:bCs/>
              </w:rPr>
              <w:t>14.2.</w:t>
            </w:r>
            <w:r w:rsidRPr="00D17237">
              <w:t xml:space="preserve"> Aplūkojot krīzes vadību un civilās aizsardzības sistēmas nepilnības, kā arī uzklausot Komisijas pieaicināto ekspertu, Invalīdu un viņu draugu apvienības "Apeirons" viedokli, Komisija secina, ka, izstrādājot normatīvo regulējumu un jaunu kārtību attiecībā uz personu ar invaliditāti tiesībām, būtu nepieciešams noteikt obligātu saskaņošanu ar nevalstiskajām organizācijām, kuras pārstāv personu ar invaliditāti intereses.</w:t>
            </w:r>
            <w:r w:rsidRPr="00D17237">
              <w:rPr>
                <w:vertAlign w:val="superscript"/>
              </w:rPr>
              <w:t>231</w:t>
            </w:r>
            <w:r w:rsidRPr="00D17237">
              <w:t xml:space="preserve"> Komisija pievienojas "Apeirona" viedoklim, ka papildus spēkā esošajā būvniecības regulējumā ietvertajām normām par vides pieejamību būtu jānosaka arī atbildība un sankcijas par vides pieejamības normu neievērošanu visās būvniecības stadijās.</w:t>
            </w:r>
            <w:r w:rsidRPr="00D17237">
              <w:rPr>
                <w:vertAlign w:val="superscript"/>
              </w:rPr>
              <w:t>232</w:t>
            </w:r>
          </w:p>
          <w:p w:rsidR="00025D76" w:rsidRPr="00D17237" w:rsidRDefault="00025D76" w:rsidP="00CD2B2F">
            <w:pPr>
              <w:pStyle w:val="NormalWeb"/>
              <w:spacing w:before="0" w:beforeAutospacing="0" w:after="0" w:afterAutospacing="0"/>
              <w:rPr>
                <w:bCs/>
              </w:rPr>
            </w:pPr>
          </w:p>
          <w:p w:rsidR="00025D76" w:rsidRPr="00D17237" w:rsidRDefault="00025D76" w:rsidP="00CD2B2F">
            <w:pPr>
              <w:pStyle w:val="ListParagraph"/>
              <w:autoSpaceDE w:val="0"/>
              <w:autoSpaceDN w:val="0"/>
              <w:adjustRightInd w:val="0"/>
              <w:ind w:left="0"/>
              <w:rPr>
                <w:b/>
                <w:bCs/>
                <w:lang w:val="lv-LV"/>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rPr>
                <w:b/>
                <w:bCs/>
                <w:u w:val="single"/>
                <w:lang w:val="lv-LV"/>
              </w:rPr>
            </w:pPr>
            <w:r w:rsidRPr="00D17237">
              <w:rPr>
                <w:b/>
                <w:bCs/>
                <w:u w:val="single"/>
                <w:lang w:val="lv-LV"/>
              </w:rPr>
              <w:t>Ekonomikas ministrija:</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Saskaņā ar Būvniecības likumā noteikto, par vides pieejamības risinājumiem būvprojektā ir atbildīga būvvalde un tā, nepieciešamības gadījumā, lai izvērtētu būvprojektā ietvertos vides pieejamības risinājumus ir tiesīga pieprasīt saskaņojumu no nevalstiskās organizācijas.</w:t>
            </w: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t xml:space="preserve">Attiecībā uz Būvniecības likumā noteikto būvvaldes kompetenci – </w:t>
            </w:r>
            <w:r w:rsidRPr="00D17237">
              <w:rPr>
                <w:bCs/>
                <w:i/>
                <w:sz w:val="24"/>
                <w:szCs w:val="24"/>
                <w:lang w:val="lv-LV"/>
              </w:rPr>
              <w:t>izskatīt alternatīvos tehniskos risinājumus vides pieejamības nodrošināšanā, ja nepieciešams, lūdzot attiecīgās jomas nevalstisko organizāciju eksperta viedokli gadījumos, kad būvprojektā nav iespējams ievērot būvnormatīvu tehniskās prasības,</w:t>
            </w:r>
            <w:r w:rsidRPr="00D17237">
              <w:rPr>
                <w:bCs/>
                <w:sz w:val="24"/>
                <w:szCs w:val="24"/>
                <w:lang w:val="lv-LV"/>
              </w:rPr>
              <w:t xml:space="preserve">  paskaidrojam, ka līdz šim šāda funkcija būvvaldēm nebija un likumā noteiktais uzdevums tikai akcentē vides pieejamības risinājumu svarīgumu būvprojektos. Norādām, ka būvvaldes amatpersonām, kuras izskata būvprojektus, ir atbilstoša būvniecības izglītība, līdz ar to attiecīgās jomas nevalstiskās organizācijas eksperta piesaiste ir neobligāta. Jāpiezīmē, ka ekspertu var piesaistīt, ja būvprojektā ir jārisina objekta pieejamība personām ar redzes vai dzirdes traucējumiem, kā arī objekta pieejamība personām ar kustību traucējumiem, līdz ar to būvvalde, ja nepieciešams, piesaistīs to nevalstisko organizāciju, kurai būs attiecīgās jomas eksperts. </w:t>
            </w: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lastRenderedPageBreak/>
              <w:t xml:space="preserve">Personai saskaņā ar Administratīvā procesa likumā noteikto ir tiesības apstrīdēt būvatļauju (administratīvo aktu). </w:t>
            </w: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t xml:space="preserve">Attiecībā uz normatīvo aktu izstrādi un to virzību, paskaidrojam, ka normatīvo aktu izstrādē tiek iesaistīta gan būvniecības nozare (Latvijas Būvniecības padome), gan par normatīvā akta projektu tiek informēta sabiedrība. Ministrijas mājas lapā tiek publicēti visi normatīvo aktu projekti un sabiedrībai vismaz divas nedēļas ir tiesības izteikt viedokli, kā arī citām nevalstiskajām organizācijām ir tiesības sniegt atzinumu. </w:t>
            </w: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sz w:val="24"/>
                <w:szCs w:val="24"/>
                <w:lang w:val="lv-LV"/>
              </w:rPr>
              <w:t>Attiecībā uz uzdevumu, ka papildus spēkā esošajā būvniecības regulējumā ietvertajām normām par vides pieejamību būtu jānosaka arī atbildība un sankcijas par vides pieejamības normu neievērošanu visās būvniecības stadijās, paskaidrojam, ka vides pieejamības risinājumiem normatīvajos aktos ir noteiktas prasības un gadījumos, kad būvvalde konstatē, ka šie risinājumi būvniecības dokumentācijā nav ietverti, tā pieprasa precizēt dokumentāciju, kā arī informē Latvijas Arhitektu savienību, kura veic arhitekta patstāvīgās prakses uzraudzību.</w:t>
            </w:r>
          </w:p>
          <w:p w:rsidR="00025D76" w:rsidRPr="00D17237" w:rsidRDefault="00025D76" w:rsidP="00CD2B2F">
            <w:pPr>
              <w:autoSpaceDE w:val="0"/>
              <w:autoSpaceDN w:val="0"/>
              <w:adjustRightInd w:val="0"/>
              <w:spacing w:before="0" w:after="0" w:line="240" w:lineRule="auto"/>
              <w:ind w:firstLine="0"/>
              <w:rPr>
                <w:bCs/>
                <w:sz w:val="24"/>
                <w:szCs w:val="24"/>
                <w:lang w:val="lv-LV"/>
              </w:rPr>
            </w:pPr>
          </w:p>
        </w:tc>
        <w:tc>
          <w:tcPr>
            <w:tcW w:w="2835" w:type="dxa"/>
            <w:tcBorders>
              <w:bottom w:val="single" w:sz="4" w:space="0" w:color="auto"/>
            </w:tcBorders>
          </w:tcPr>
          <w:p w:rsidR="00B0161D" w:rsidRPr="00D17237" w:rsidRDefault="00B0161D" w:rsidP="00B0161D">
            <w:pPr>
              <w:autoSpaceDE w:val="0"/>
              <w:autoSpaceDN w:val="0"/>
              <w:adjustRightInd w:val="0"/>
              <w:spacing w:before="0" w:after="0" w:line="240" w:lineRule="auto"/>
              <w:ind w:firstLine="0"/>
              <w:rPr>
                <w:bCs/>
                <w:sz w:val="24"/>
                <w:szCs w:val="24"/>
                <w:lang w:val="lv-LV"/>
              </w:rPr>
            </w:pPr>
            <w:r w:rsidRPr="00D17237">
              <w:rPr>
                <w:bCs/>
                <w:sz w:val="24"/>
                <w:szCs w:val="24"/>
                <w:lang w:val="lv-LV"/>
              </w:rPr>
              <w:lastRenderedPageBreak/>
              <w:t xml:space="preserve">Ekonomikas ministrijai līdz 2017.gada 1.janvārim izstrādāt būvniecības  nozares politikas plānošanas dokumentu, izvērtējot galaziņojumā identificētos </w:t>
            </w:r>
            <w:proofErr w:type="spellStart"/>
            <w:r w:rsidRPr="00D17237">
              <w:rPr>
                <w:bCs/>
                <w:sz w:val="24"/>
                <w:szCs w:val="24"/>
                <w:lang w:val="lv-LV"/>
              </w:rPr>
              <w:t>problēmjautājumus</w:t>
            </w:r>
            <w:proofErr w:type="spellEnd"/>
            <w:r w:rsidRPr="00D17237">
              <w:rPr>
                <w:bCs/>
                <w:sz w:val="24"/>
                <w:szCs w:val="24"/>
                <w:lang w:val="lv-LV"/>
              </w:rPr>
              <w:t xml:space="preserve"> par būvniecības procesa dalībnieku, tai skaitā uzraugošo institūciju atbildību visā būvniecības procesā, būvizstrādājumu tirgus uzraudzības atbildības precizēšanu, kā arī </w:t>
            </w:r>
            <w:proofErr w:type="spellStart"/>
            <w:r w:rsidRPr="00D17237">
              <w:rPr>
                <w:bCs/>
                <w:sz w:val="24"/>
                <w:szCs w:val="24"/>
                <w:lang w:val="lv-LV"/>
              </w:rPr>
              <w:t>būvspeciālistu</w:t>
            </w:r>
            <w:proofErr w:type="spellEnd"/>
            <w:r w:rsidRPr="00D17237">
              <w:rPr>
                <w:bCs/>
                <w:sz w:val="24"/>
                <w:szCs w:val="24"/>
                <w:lang w:val="lv-LV"/>
              </w:rPr>
              <w:t xml:space="preserve"> kompetences pārskatīšanu.</w:t>
            </w:r>
          </w:p>
          <w:p w:rsidR="00025D76" w:rsidRPr="00D17237" w:rsidRDefault="00025D76" w:rsidP="00CD2B2F">
            <w:pPr>
              <w:pStyle w:val="ListParagraph"/>
              <w:autoSpaceDE w:val="0"/>
              <w:autoSpaceDN w:val="0"/>
              <w:adjustRightInd w:val="0"/>
              <w:ind w:left="0"/>
              <w:jc w:val="both"/>
              <w:rPr>
                <w:b/>
                <w:bCs/>
                <w:lang w:val="lv-LV"/>
              </w:rPr>
            </w:pP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ListParagraph"/>
              <w:autoSpaceDE w:val="0"/>
              <w:autoSpaceDN w:val="0"/>
              <w:adjustRightInd w:val="0"/>
              <w:ind w:left="0"/>
              <w:jc w:val="both"/>
              <w:rPr>
                <w:vertAlign w:val="superscript"/>
                <w:lang w:val="lv-LV"/>
              </w:rPr>
            </w:pPr>
            <w:r w:rsidRPr="00D17237">
              <w:rPr>
                <w:b/>
                <w:bCs/>
                <w:lang w:val="lv-LV"/>
              </w:rPr>
              <w:lastRenderedPageBreak/>
              <w:t>14.3.</w:t>
            </w:r>
            <w:r w:rsidRPr="00D17237">
              <w:rPr>
                <w:lang w:val="lv-LV"/>
              </w:rPr>
              <w:t xml:space="preserve"> Savukārt, veicot evakuācijas pasākumus ārkārtējās situācijās, ir svarīgi ievērot, lai arī cilvēki ar dzirdes traucējumiem uztvertu trauksmes signālus un instrukcijas, bet cilvēki ar redzes traucējumiem varētu izprast darbības trauksmes gadījumos.</w:t>
            </w:r>
            <w:r w:rsidRPr="00D17237">
              <w:rPr>
                <w:vertAlign w:val="superscript"/>
                <w:lang w:val="lv-LV"/>
              </w:rPr>
              <w:t>233</w:t>
            </w:r>
            <w:r w:rsidRPr="00D17237">
              <w:rPr>
                <w:lang w:val="lv-LV"/>
              </w:rPr>
              <w:t xml:space="preserve"> Normatīvā līmenī ir jāparedz, lai cilvēkiem ar intelektuālās attīstības traucējumiem informācija būtu viegli uztverama.</w:t>
            </w:r>
            <w:r w:rsidRPr="00D17237">
              <w:rPr>
                <w:vertAlign w:val="superscript"/>
                <w:lang w:val="lv-LV"/>
              </w:rPr>
              <w:t>234</w:t>
            </w:r>
            <w:r w:rsidRPr="00D17237">
              <w:rPr>
                <w:lang w:val="lv-LV"/>
              </w:rPr>
              <w:t xml:space="preserve"> Ievērojot personu ar </w:t>
            </w:r>
            <w:r w:rsidRPr="00D17237">
              <w:rPr>
                <w:lang w:val="lv-LV"/>
              </w:rPr>
              <w:lastRenderedPageBreak/>
              <w:t>invaliditāti vajadzības, jaunajos ugunsdrošības noteikumos, kā arī tiem pakārtotajās ugunsdrošības instrukcijās</w:t>
            </w:r>
            <w:r w:rsidRPr="00D17237">
              <w:rPr>
                <w:vertAlign w:val="superscript"/>
                <w:lang w:val="lv-LV"/>
              </w:rPr>
              <w:t>235</w:t>
            </w:r>
            <w:r w:rsidRPr="00D17237">
              <w:rPr>
                <w:lang w:val="lv-LV"/>
              </w:rPr>
              <w:t xml:space="preserve"> jāparedz piemēroti evakuācijas ceļi un palīdzības sniegšanas veidi. Turklāt ārstniecības iestādēm jānodrošina Noteikumos par obligātajām prasībām ārstniecības iestādēm un to struktūrvienībām noteiktās vides pieejamības prasības, lai operatīvi varētu sniegt ārstniecisko palīdzību personām ar invaliditāti arī ārkārtējās situācijās.</w:t>
            </w:r>
            <w:r w:rsidRPr="00D17237">
              <w:rPr>
                <w:vertAlign w:val="superscript"/>
                <w:lang w:val="lv-LV"/>
              </w:rPr>
              <w:t>236</w:t>
            </w:r>
          </w:p>
          <w:p w:rsidR="00025D76" w:rsidRPr="00D17237" w:rsidRDefault="00025D76" w:rsidP="00CD2B2F">
            <w:pPr>
              <w:pStyle w:val="ListParagraph"/>
              <w:autoSpaceDE w:val="0"/>
              <w:autoSpaceDN w:val="0"/>
              <w:adjustRightInd w:val="0"/>
              <w:ind w:left="0"/>
              <w:rPr>
                <w:bCs/>
                <w:lang w:val="lv-LV"/>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rPr>
                <w:b/>
                <w:bCs/>
                <w:u w:val="single"/>
                <w:lang w:val="lv-LV"/>
              </w:rPr>
            </w:pPr>
            <w:proofErr w:type="spellStart"/>
            <w:r w:rsidRPr="00D17237">
              <w:rPr>
                <w:b/>
                <w:bCs/>
                <w:u w:val="single"/>
                <w:lang w:val="lv-LV"/>
              </w:rPr>
              <w:lastRenderedPageBreak/>
              <w:t>Iekšlietu</w:t>
            </w:r>
            <w:proofErr w:type="spellEnd"/>
            <w:r w:rsidRPr="00D17237">
              <w:rPr>
                <w:b/>
                <w:bCs/>
                <w:u w:val="single"/>
                <w:lang w:val="lv-LV"/>
              </w:rPr>
              <w:t xml:space="preserve"> ministrija</w:t>
            </w:r>
          </w:p>
        </w:tc>
        <w:tc>
          <w:tcPr>
            <w:tcW w:w="2835" w:type="dxa"/>
            <w:tcBorders>
              <w:bottom w:val="single" w:sz="4" w:space="0" w:color="auto"/>
            </w:tcBorders>
          </w:tcPr>
          <w:p w:rsidR="00025D76" w:rsidRPr="00D17237" w:rsidRDefault="00025D76" w:rsidP="00CD2B2F">
            <w:pPr>
              <w:autoSpaceDE w:val="0"/>
              <w:autoSpaceDN w:val="0"/>
              <w:adjustRightInd w:val="0"/>
              <w:spacing w:before="0" w:after="0" w:line="240" w:lineRule="auto"/>
              <w:ind w:firstLine="0"/>
              <w:rPr>
                <w:bCs/>
                <w:sz w:val="24"/>
                <w:szCs w:val="24"/>
                <w:lang w:val="lv-LV"/>
              </w:rPr>
            </w:pPr>
            <w:proofErr w:type="spellStart"/>
            <w:r w:rsidRPr="00D17237">
              <w:rPr>
                <w:bCs/>
                <w:sz w:val="24"/>
                <w:szCs w:val="24"/>
                <w:lang w:val="lv-LV"/>
              </w:rPr>
              <w:t>Iekšlietu</w:t>
            </w:r>
            <w:proofErr w:type="spellEnd"/>
            <w:r w:rsidRPr="00D17237">
              <w:rPr>
                <w:bCs/>
                <w:sz w:val="24"/>
                <w:szCs w:val="24"/>
                <w:lang w:val="lv-LV"/>
              </w:rPr>
              <w:t xml:space="preserve"> ministrijai līdz 2016.gada 30.septembrim izvērtēt un nepieciešamības gadījumā ierosināt grozījumus normatīvajos aktos jautājumos, kas attiecināmi </w:t>
            </w:r>
            <w:r w:rsidRPr="00D17237">
              <w:rPr>
                <w:bCs/>
                <w:sz w:val="24"/>
                <w:szCs w:val="24"/>
                <w:lang w:val="lv-LV"/>
              </w:rPr>
              <w:lastRenderedPageBreak/>
              <w:t>uz personu ar invaliditāti evakuēšanu ārkārtas gadījumos, un noteiktā kārtībā iesniegt izskatīšanai Ministru kabinetā.</w:t>
            </w:r>
          </w:p>
          <w:p w:rsidR="00025D76" w:rsidRPr="00D17237" w:rsidRDefault="00025D76" w:rsidP="00CD2B2F">
            <w:pPr>
              <w:pStyle w:val="ListParagraph"/>
              <w:autoSpaceDE w:val="0"/>
              <w:autoSpaceDN w:val="0"/>
              <w:adjustRightInd w:val="0"/>
              <w:ind w:left="0"/>
              <w:rPr>
                <w:bCs/>
                <w:lang w:val="lv-LV"/>
              </w:rPr>
            </w:pPr>
          </w:p>
        </w:tc>
      </w:tr>
      <w:tr w:rsidR="00D17237" w:rsidRPr="00F935E8" w:rsidTr="00CD2B2F">
        <w:tc>
          <w:tcPr>
            <w:tcW w:w="5812" w:type="dxa"/>
            <w:tcBorders>
              <w:bottom w:val="single" w:sz="4" w:space="0" w:color="auto"/>
            </w:tcBorders>
          </w:tcPr>
          <w:p w:rsidR="00025D76" w:rsidRPr="00D17237" w:rsidRDefault="00025D76" w:rsidP="00CD2B2F">
            <w:pPr>
              <w:pStyle w:val="ListParagraph"/>
              <w:autoSpaceDE w:val="0"/>
              <w:autoSpaceDN w:val="0"/>
              <w:adjustRightInd w:val="0"/>
              <w:ind w:left="0"/>
              <w:jc w:val="both"/>
              <w:rPr>
                <w:shd w:val="clear" w:color="auto" w:fill="FEFEFE"/>
                <w:lang w:val="lv-LV"/>
              </w:rPr>
            </w:pPr>
            <w:r w:rsidRPr="00D17237">
              <w:rPr>
                <w:b/>
                <w:bCs/>
                <w:shd w:val="clear" w:color="auto" w:fill="FEFEFE"/>
                <w:lang w:val="lv-LV"/>
              </w:rPr>
              <w:lastRenderedPageBreak/>
              <w:t>15.6.</w:t>
            </w:r>
            <w:r w:rsidRPr="00D17237">
              <w:rPr>
                <w:rStyle w:val="apple-converted-space"/>
                <w:shd w:val="clear" w:color="auto" w:fill="FEFEFE"/>
                <w:lang w:val="lv-LV"/>
              </w:rPr>
              <w:t> </w:t>
            </w:r>
            <w:r w:rsidRPr="00D17237">
              <w:rPr>
                <w:shd w:val="clear" w:color="auto" w:fill="FEFEFE"/>
                <w:lang w:val="lv-LV"/>
              </w:rPr>
              <w:t>Lai gan jau pašlaik Korupcijas novēršanas un apkarošanas biroja likums nosaka pienākumu KNAB izstrādāt metodiku korupcijas novēršanai privātajā sektorā, KNAB nav veicis plānveidīgus korupcijas novēršanas pasākumus ne privātajā sektorā kā tādā, ne arī būvniecības nozarē. Tāpēc Ministru kabinetam ir jāuzdod KNAB veikt korupcijas novēršanas pasākumus būvniecības jomā, vienlaikus aktīvi izglītojot būvniecības procesa dalībniekus par korupcijas riskiem un OECD Pretkorupcijas konvencijas prasībām korupcijas risku mazināšanai.</w:t>
            </w:r>
          </w:p>
          <w:p w:rsidR="00025D76" w:rsidRPr="00D17237" w:rsidRDefault="00025D76" w:rsidP="00CD2B2F">
            <w:pPr>
              <w:pStyle w:val="ListParagraph"/>
              <w:autoSpaceDE w:val="0"/>
              <w:autoSpaceDN w:val="0"/>
              <w:adjustRightInd w:val="0"/>
              <w:ind w:left="0"/>
              <w:jc w:val="both"/>
              <w:rPr>
                <w:b/>
                <w:bCs/>
                <w:lang w:val="lv-LV"/>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jc w:val="both"/>
              <w:rPr>
                <w:b/>
                <w:bCs/>
                <w:u w:val="single"/>
                <w:lang w:val="lv-LV"/>
              </w:rPr>
            </w:pPr>
            <w:r w:rsidRPr="00D17237">
              <w:rPr>
                <w:b/>
                <w:bCs/>
                <w:u w:val="single"/>
                <w:lang w:val="lv-LV"/>
              </w:rPr>
              <w:t>Korupcijas novēršanas un apkarošanas birojs:</w:t>
            </w:r>
          </w:p>
          <w:p w:rsidR="00025D76" w:rsidRPr="00D17237" w:rsidRDefault="00025D76" w:rsidP="00CD2B2F">
            <w:pPr>
              <w:pStyle w:val="ListParagraph"/>
              <w:autoSpaceDE w:val="0"/>
              <w:autoSpaceDN w:val="0"/>
              <w:adjustRightInd w:val="0"/>
              <w:ind w:left="0"/>
              <w:jc w:val="both"/>
              <w:rPr>
                <w:lang w:val="lv-LV"/>
              </w:rPr>
            </w:pPr>
            <w:r w:rsidRPr="00D17237">
              <w:rPr>
                <w:lang w:val="lv-LV"/>
              </w:rPr>
              <w:t>KNAB jau šobrīd veic virkni korupcijas novēršanas pasākumu, tajā skaitā: izvērtē dažās jomas, kā rezultātā sagatavo pārskatus un informatīvos ziņojumus; organizē un veic dažādas kampaņas vērstas uz kādu konkrētu nozari vai jomi; veic valsts amatpersonu apmācīšanu interešu konflikta novēršanas un korupcijas novēršanas jautājumos, šādi semināri notiek pastāvīgi, ņemot vērā KNAB kapacitāti un izstrādātu semināru grafiku; veic pārbaudes valsts amatpersonu deklarācijās un uzsāk administratīvās lietas par pārkāpumiem valsts amatpersonu darbībā, tādējādi preventīvi novēršot pārkāpumus un nepieļaujot pārkāpumu attīstīšanos līdz noziedzīgu nodarījumu pakāpei.</w:t>
            </w:r>
          </w:p>
          <w:p w:rsidR="00025D76" w:rsidRPr="00D17237" w:rsidRDefault="00025D76" w:rsidP="00CD2B2F">
            <w:pPr>
              <w:pStyle w:val="ListParagraph"/>
              <w:autoSpaceDE w:val="0"/>
              <w:autoSpaceDN w:val="0"/>
              <w:adjustRightInd w:val="0"/>
              <w:ind w:left="0"/>
              <w:jc w:val="both"/>
              <w:rPr>
                <w:b/>
                <w:bCs/>
                <w:u w:val="single"/>
                <w:lang w:val="lv-LV"/>
              </w:rPr>
            </w:pPr>
          </w:p>
        </w:tc>
        <w:tc>
          <w:tcPr>
            <w:tcW w:w="2835" w:type="dxa"/>
            <w:tcBorders>
              <w:bottom w:val="single" w:sz="4" w:space="0" w:color="auto"/>
            </w:tcBorders>
          </w:tcPr>
          <w:p w:rsidR="00025D76" w:rsidRPr="00D17237" w:rsidRDefault="00025D76" w:rsidP="00CD2B2F">
            <w:pPr>
              <w:pStyle w:val="ListParagraph"/>
              <w:autoSpaceDE w:val="0"/>
              <w:autoSpaceDN w:val="0"/>
              <w:adjustRightInd w:val="0"/>
              <w:ind w:left="0"/>
              <w:jc w:val="both"/>
              <w:rPr>
                <w:bCs/>
                <w:i/>
                <w:lang w:val="lv-LV"/>
              </w:rPr>
            </w:pPr>
            <w:r w:rsidRPr="00D17237">
              <w:rPr>
                <w:lang w:val="lv-LV"/>
              </w:rPr>
              <w:t>Pastāvīgi veikt korupcijas novēršanas aktivitātes būvniecības jomā, tajā skaitā nodrošināt seminārus, lai apmācītu būvniecības nozarē strādājošās valsts amatpersonas un citus jomas nodarbinātos.</w:t>
            </w:r>
          </w:p>
        </w:tc>
        <w:tc>
          <w:tcPr>
            <w:tcW w:w="236" w:type="dxa"/>
            <w:tcBorders>
              <w:top w:val="nil"/>
              <w:bottom w:val="single" w:sz="4" w:space="0" w:color="auto"/>
              <w:right w:val="nil"/>
            </w:tcBorders>
          </w:tcPr>
          <w:p w:rsidR="00025D76" w:rsidRPr="00D17237" w:rsidRDefault="00025D76" w:rsidP="00CD2B2F">
            <w:pPr>
              <w:pStyle w:val="ListParagraph"/>
              <w:autoSpaceDE w:val="0"/>
              <w:autoSpaceDN w:val="0"/>
              <w:adjustRightInd w:val="0"/>
              <w:ind w:left="0"/>
              <w:jc w:val="both"/>
              <w:rPr>
                <w:b/>
                <w:bCs/>
                <w:lang w:val="lv-LV"/>
              </w:rPr>
            </w:pP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ListParagraph"/>
              <w:autoSpaceDE w:val="0"/>
              <w:autoSpaceDN w:val="0"/>
              <w:adjustRightInd w:val="0"/>
              <w:ind w:left="0"/>
              <w:jc w:val="both"/>
              <w:rPr>
                <w:b/>
                <w:bCs/>
                <w:lang w:val="lv-LV"/>
              </w:rPr>
            </w:pPr>
            <w:r w:rsidRPr="00D17237">
              <w:rPr>
                <w:b/>
                <w:bCs/>
                <w:lang w:val="lv-LV"/>
              </w:rPr>
              <w:t>16. Valsts ugunsdzēsības un glābšanas dienesta veikto darbību un tehnisko iespēju novērtējums saistībā ar Zolitūdes traģēdiju</w:t>
            </w:r>
          </w:p>
          <w:p w:rsidR="00025D76" w:rsidRPr="00D17237" w:rsidRDefault="00025D76" w:rsidP="00CD2B2F">
            <w:pPr>
              <w:pStyle w:val="ListParagraph"/>
              <w:autoSpaceDE w:val="0"/>
              <w:autoSpaceDN w:val="0"/>
              <w:adjustRightInd w:val="0"/>
              <w:ind w:left="0"/>
              <w:jc w:val="both"/>
              <w:rPr>
                <w:vertAlign w:val="superscript"/>
                <w:lang w:val="lv-LV"/>
              </w:rPr>
            </w:pPr>
            <w:r w:rsidRPr="00D17237">
              <w:rPr>
                <w:b/>
                <w:bCs/>
                <w:lang w:val="lv-LV"/>
              </w:rPr>
              <w:t xml:space="preserve">16.3. </w:t>
            </w:r>
            <w:r w:rsidRPr="00D17237">
              <w:rPr>
                <w:lang w:val="lv-LV"/>
              </w:rPr>
              <w:t>Pašlaik VUGD rīcībā ir 92 ugunsdzēsības depo ēkas, no kurām tikai divas atbilst visām mūsdienu prasībām.</w:t>
            </w:r>
            <w:r w:rsidRPr="00D17237">
              <w:rPr>
                <w:vertAlign w:val="superscript"/>
                <w:lang w:val="lv-LV"/>
              </w:rPr>
              <w:t>253</w:t>
            </w:r>
            <w:r w:rsidRPr="00D17237">
              <w:rPr>
                <w:lang w:val="lv-LV"/>
              </w:rPr>
              <w:t xml:space="preserve"> Šie depo atrodas Vidzemē: tie ir </w:t>
            </w:r>
            <w:proofErr w:type="spellStart"/>
            <w:r w:rsidRPr="00D17237">
              <w:rPr>
                <w:lang w:val="lv-LV"/>
              </w:rPr>
              <w:t>Cēsu</w:t>
            </w:r>
            <w:proofErr w:type="spellEnd"/>
            <w:r w:rsidRPr="00D17237">
              <w:rPr>
                <w:lang w:val="lv-LV"/>
              </w:rPr>
              <w:t xml:space="preserve"> (2014) un Valkas </w:t>
            </w:r>
            <w:r w:rsidRPr="00D17237">
              <w:rPr>
                <w:lang w:val="lv-LV"/>
              </w:rPr>
              <w:lastRenderedPageBreak/>
              <w:t>(2015) depo kompleksi, kas celti ar Eiropas Savienības līdzfinansējumu. Lielākā daļa no pārējiem 90 depo ir vāji aprīkoti un sliktā tehniskajā stāvoklī. Vairums (65%) glābēju depo ir uzbūvēti padomju okupācijas periodā, bet pēc neatkarības atjaunošanas uzbūvēti vai renovēti tikai 2 procenti VUGD ēku. Viena trešā daļa (33%) depo ēku uzbūvētas vēl pirms Otrā pasaules kara.</w:t>
            </w:r>
            <w:r w:rsidRPr="00D17237">
              <w:rPr>
                <w:vertAlign w:val="superscript"/>
                <w:lang w:val="lv-LV"/>
              </w:rPr>
              <w:t>254</w:t>
            </w:r>
            <w:r w:rsidRPr="00D17237">
              <w:rPr>
                <w:b/>
                <w:bCs/>
                <w:lang w:val="lv-LV"/>
              </w:rPr>
              <w:t xml:space="preserve"> </w:t>
            </w:r>
            <w:r w:rsidRPr="00D17237">
              <w:rPr>
                <w:lang w:val="lv-LV"/>
              </w:rPr>
              <w:t>Attālums starp šīm lielākoties vāji aprīkotajām un sliktā tehniskajā stāvoklī esošajām ēkām ir 30–50 kilometru, un tas nozīmē, ka glābēji notikuma vietā var ierasties novēloti, ja negadījums noticis tālu no depo. Tādējādi netiek nodrošināta Ministru kabineta 2004.gada 3.februāra noteikumos Nr.61 "Kārtība, kādā Valsts ugunsdzēsības un glābšanas dienests veic un vada ugunsgrēku dzēšanu un glābšanas darbus"</w:t>
            </w:r>
            <w:r w:rsidRPr="00D17237">
              <w:rPr>
                <w:vertAlign w:val="superscript"/>
                <w:lang w:val="lv-LV"/>
              </w:rPr>
              <w:t>255</w:t>
            </w:r>
            <w:r w:rsidRPr="00D17237">
              <w:rPr>
                <w:lang w:val="lv-LV"/>
              </w:rPr>
              <w:t xml:space="preserve"> paredzēto normu izpilde, kuras nosaka, cik ilgā laikā glābējiem jāierodas notikuma vietā.</w:t>
            </w:r>
            <w:r w:rsidRPr="00D17237">
              <w:rPr>
                <w:vertAlign w:val="superscript"/>
                <w:lang w:val="lv-LV"/>
              </w:rPr>
              <w:t>256</w:t>
            </w:r>
            <w:r w:rsidRPr="00D17237">
              <w:rPr>
                <w:lang w:val="lv-LV"/>
              </w:rPr>
              <w:t xml:space="preserve"> Līdz ar to pastāv iespēja, ka iedzīvotāji var laikus nesaņemt palīdzību dažādos gadījumos (ugunsgrēki, avārijas u.c.) atbilstoši šajos noteikumos paredzētajam. Tas norāda uz apstākli, ka </w:t>
            </w:r>
            <w:r w:rsidRPr="00D17237">
              <w:rPr>
                <w:b/>
                <w:bCs/>
                <w:lang w:val="lv-LV"/>
              </w:rPr>
              <w:t>VUGD depo ēku daudzums ir nepietiekams un, valdībai veidojot budžetu, ir jāatrod finansējums</w:t>
            </w:r>
            <w:r w:rsidRPr="00D17237">
              <w:rPr>
                <w:lang w:val="lv-LV"/>
              </w:rPr>
              <w:t xml:space="preserve"> </w:t>
            </w:r>
            <w:r w:rsidRPr="00D17237">
              <w:rPr>
                <w:b/>
                <w:bCs/>
                <w:lang w:val="lv-LV"/>
              </w:rPr>
              <w:t>plānveidīgai 15 depo ēku jaunbūvei (esošo vietā), 32 esošo depo rekonstrukcijai un 40 esošo depo renovācijai</w:t>
            </w:r>
            <w:r w:rsidRPr="00D17237">
              <w:rPr>
                <w:lang w:val="lv-LV"/>
              </w:rPr>
              <w:t>.</w:t>
            </w:r>
            <w:r w:rsidRPr="00D17237">
              <w:rPr>
                <w:vertAlign w:val="superscript"/>
                <w:lang w:val="lv-LV"/>
              </w:rPr>
              <w:t>257</w:t>
            </w:r>
          </w:p>
          <w:p w:rsidR="00025D76" w:rsidRPr="00D17237" w:rsidRDefault="00025D76" w:rsidP="00CD2B2F">
            <w:pPr>
              <w:pStyle w:val="ListParagraph"/>
              <w:autoSpaceDE w:val="0"/>
              <w:autoSpaceDN w:val="0"/>
              <w:adjustRightInd w:val="0"/>
              <w:ind w:left="0"/>
              <w:rPr>
                <w:bCs/>
                <w:lang w:val="lv-LV"/>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rPr>
                <w:bCs/>
                <w:u w:val="single"/>
                <w:lang w:val="lv-LV"/>
              </w:rPr>
            </w:pPr>
            <w:proofErr w:type="spellStart"/>
            <w:r w:rsidRPr="00D17237">
              <w:rPr>
                <w:b/>
                <w:bCs/>
                <w:u w:val="single"/>
                <w:lang w:val="lv-LV"/>
              </w:rPr>
              <w:lastRenderedPageBreak/>
              <w:t>Iekšlietu</w:t>
            </w:r>
            <w:proofErr w:type="spellEnd"/>
            <w:r w:rsidRPr="00D17237">
              <w:rPr>
                <w:b/>
                <w:bCs/>
                <w:u w:val="single"/>
                <w:lang w:val="lv-LV"/>
              </w:rPr>
              <w:t xml:space="preserve"> ministrija</w:t>
            </w:r>
          </w:p>
        </w:tc>
        <w:tc>
          <w:tcPr>
            <w:tcW w:w="2835" w:type="dxa"/>
            <w:tcBorders>
              <w:bottom w:val="single" w:sz="4" w:space="0" w:color="auto"/>
            </w:tcBorders>
          </w:tcPr>
          <w:p w:rsidR="00025D76" w:rsidRPr="00D17237" w:rsidRDefault="00025D76" w:rsidP="00CD2B2F">
            <w:pPr>
              <w:autoSpaceDE w:val="0"/>
              <w:autoSpaceDN w:val="0"/>
              <w:adjustRightInd w:val="0"/>
              <w:spacing w:before="0" w:after="0" w:line="240" w:lineRule="auto"/>
              <w:ind w:firstLine="0"/>
              <w:rPr>
                <w:bCs/>
                <w:sz w:val="24"/>
                <w:szCs w:val="24"/>
                <w:lang w:val="lv-LV"/>
              </w:rPr>
            </w:pPr>
            <w:proofErr w:type="spellStart"/>
            <w:r w:rsidRPr="00D17237">
              <w:rPr>
                <w:bCs/>
                <w:sz w:val="24"/>
                <w:szCs w:val="24"/>
                <w:lang w:val="lv-LV"/>
              </w:rPr>
              <w:t>Iekšlietu</w:t>
            </w:r>
            <w:proofErr w:type="spellEnd"/>
            <w:r w:rsidRPr="00D17237">
              <w:rPr>
                <w:bCs/>
                <w:sz w:val="24"/>
                <w:szCs w:val="24"/>
                <w:lang w:val="lv-LV"/>
              </w:rPr>
              <w:t xml:space="preserve"> ministrijai līdz 2016.gada 30.septembrim iesniegt Ministru kabinetā informatīvo ziņojumu par Valsts ugunsdzēsības un glābšanas dienesta depo </w:t>
            </w:r>
            <w:r w:rsidRPr="00D17237">
              <w:rPr>
                <w:bCs/>
                <w:sz w:val="24"/>
                <w:szCs w:val="24"/>
                <w:lang w:val="lv-LV"/>
              </w:rPr>
              <w:lastRenderedPageBreak/>
              <w:t>ēku būvniecību, rekonstrukciju vai renovāciju, papildu nepieciešamo personālu esošo struktūrvienību nepārtrauktas darbības nodrošināšanai, kā arī speciālo ugunsdzēsības un glābšanas transportlīdzekļu un speciālās tehnikas iegādi, un papildus nepieciešamo finansējumu 2018.gadam un turpmākajiem gadiem.</w:t>
            </w:r>
          </w:p>
          <w:p w:rsidR="00025D76" w:rsidRPr="00D17237" w:rsidRDefault="00025D76" w:rsidP="00CD2B2F">
            <w:pPr>
              <w:pStyle w:val="ListParagraph"/>
              <w:autoSpaceDE w:val="0"/>
              <w:autoSpaceDN w:val="0"/>
              <w:adjustRightInd w:val="0"/>
              <w:ind w:left="0"/>
              <w:rPr>
                <w:bCs/>
                <w:lang w:val="lv-LV"/>
              </w:rPr>
            </w:pP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ListParagraph"/>
              <w:autoSpaceDE w:val="0"/>
              <w:autoSpaceDN w:val="0"/>
              <w:adjustRightInd w:val="0"/>
              <w:ind w:left="0"/>
              <w:jc w:val="both"/>
              <w:rPr>
                <w:b/>
                <w:bCs/>
                <w:lang w:val="lv-LV"/>
              </w:rPr>
            </w:pPr>
            <w:r w:rsidRPr="00D17237">
              <w:rPr>
                <w:b/>
                <w:bCs/>
                <w:shd w:val="clear" w:color="auto" w:fill="FEFEFE"/>
                <w:lang w:val="lv-LV"/>
              </w:rPr>
              <w:lastRenderedPageBreak/>
              <w:t>16.6.</w:t>
            </w:r>
            <w:r w:rsidRPr="00D17237">
              <w:rPr>
                <w:rStyle w:val="apple-converted-space"/>
                <w:shd w:val="clear" w:color="auto" w:fill="FEFEFE"/>
                <w:lang w:val="lv-LV"/>
              </w:rPr>
              <w:t> </w:t>
            </w:r>
            <w:r w:rsidRPr="00D17237">
              <w:rPr>
                <w:b/>
                <w:bCs/>
                <w:shd w:val="clear" w:color="auto" w:fill="FEFEFE"/>
                <w:lang w:val="lv-LV"/>
              </w:rPr>
              <w:t>Komisijas sēdēs iezīmējās arī problēma, kas saistīta ar neatliekamās medicīniskās palīdzības sniegšanu cietušajiem.</w:t>
            </w:r>
            <w:r w:rsidRPr="00D17237">
              <w:rPr>
                <w:rStyle w:val="apple-converted-space"/>
                <w:shd w:val="clear" w:color="auto" w:fill="FEFEFE"/>
                <w:lang w:val="lv-LV"/>
              </w:rPr>
              <w:t> </w:t>
            </w:r>
            <w:r w:rsidRPr="00D17237">
              <w:rPr>
                <w:shd w:val="clear" w:color="auto" w:fill="FEFEFE"/>
                <w:lang w:val="lv-LV"/>
              </w:rPr>
              <w:t>Glābšanas darbu laikā mediķu atrašanās bīstamajā zonā ir jautājums, kam pēc Zolitūdes traģēdijas tiek pievērsta pastiprināta uzmanība.</w:t>
            </w:r>
            <w:r w:rsidRPr="00D17237">
              <w:rPr>
                <w:rStyle w:val="apple-converted-space"/>
                <w:shd w:val="clear" w:color="auto" w:fill="FEFEFE"/>
                <w:lang w:val="lv-LV"/>
              </w:rPr>
              <w:t> </w:t>
            </w:r>
            <w:r w:rsidRPr="00D17237">
              <w:rPr>
                <w:b/>
                <w:bCs/>
                <w:shd w:val="clear" w:color="auto" w:fill="FEFEFE"/>
                <w:lang w:val="lv-LV"/>
              </w:rPr>
              <w:t xml:space="preserve">Saskaņā ar normatīvajos aktos VUGD noteiktajām funkcijām un uzdevumiem šis dienests vada un veic glābšanas </w:t>
            </w:r>
            <w:r w:rsidRPr="00D17237">
              <w:rPr>
                <w:b/>
                <w:bCs/>
                <w:shd w:val="clear" w:color="auto" w:fill="FEFEFE"/>
                <w:lang w:val="lv-LV"/>
              </w:rPr>
              <w:lastRenderedPageBreak/>
              <w:t>darbus, glābēji ir apmācīti un gatavi sniegt pirmo palīdzību, taču medicīniskās palīdzības sniegšana nav viņu kompetencē.</w:t>
            </w:r>
            <w:r w:rsidRPr="00D17237">
              <w:rPr>
                <w:shd w:val="clear" w:color="auto" w:fill="FEFEFE"/>
                <w:vertAlign w:val="superscript"/>
                <w:lang w:val="lv-LV"/>
              </w:rPr>
              <w:t>268</w:t>
            </w:r>
            <w:r w:rsidRPr="00D17237">
              <w:rPr>
                <w:rStyle w:val="apple-converted-space"/>
                <w:b/>
                <w:bCs/>
                <w:shd w:val="clear" w:color="auto" w:fill="FEFEFE"/>
                <w:lang w:val="lv-LV"/>
              </w:rPr>
              <w:t> </w:t>
            </w:r>
            <w:r w:rsidRPr="00D17237">
              <w:rPr>
                <w:b/>
                <w:bCs/>
                <w:shd w:val="clear" w:color="auto" w:fill="FEFEFE"/>
                <w:lang w:val="lv-LV"/>
              </w:rPr>
              <w:t xml:space="preserve">Komisija rosina Veselības ministrijai kopā ar </w:t>
            </w:r>
            <w:proofErr w:type="spellStart"/>
            <w:r w:rsidRPr="00D17237">
              <w:rPr>
                <w:b/>
                <w:bCs/>
                <w:shd w:val="clear" w:color="auto" w:fill="FEFEFE"/>
                <w:lang w:val="lv-LV"/>
              </w:rPr>
              <w:t>Iekšlietu</w:t>
            </w:r>
            <w:proofErr w:type="spellEnd"/>
            <w:r w:rsidRPr="00D17237">
              <w:rPr>
                <w:b/>
                <w:bCs/>
                <w:shd w:val="clear" w:color="auto" w:fill="FEFEFE"/>
                <w:lang w:val="lv-LV"/>
              </w:rPr>
              <w:t xml:space="preserve"> ministriju izstrādāt vadlīnijas sadarbības stiprināšanai starp mediķiem un VUGD glābējiem, kā arī pārdomāt priekšlikumu, ka Zolitūdes traģēdijai līdzīgos gadījumos mediķi varētu, piemēram, instruēt glābējus medicīniskās palīdzības sniegšanā ar videokameru palīdzību.</w:t>
            </w:r>
            <w:r w:rsidRPr="00D17237">
              <w:rPr>
                <w:b/>
                <w:bCs/>
                <w:shd w:val="clear" w:color="auto" w:fill="FEFEFE"/>
                <w:vertAlign w:val="superscript"/>
                <w:lang w:val="lv-LV"/>
              </w:rPr>
              <w:t>269</w:t>
            </w: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jc w:val="both"/>
              <w:rPr>
                <w:lang w:val="lv-LV"/>
              </w:rPr>
            </w:pPr>
            <w:r w:rsidRPr="00D17237">
              <w:rPr>
                <w:b/>
                <w:bCs/>
                <w:u w:val="single"/>
                <w:lang w:val="lv-LV"/>
              </w:rPr>
              <w:lastRenderedPageBreak/>
              <w:t>Veselības ministrija</w:t>
            </w:r>
            <w:r w:rsidR="00581F8D" w:rsidRPr="00D17237">
              <w:rPr>
                <w:bCs/>
                <w:lang w:val="lv-LV"/>
              </w:rPr>
              <w:t>:</w:t>
            </w:r>
            <w:r w:rsidRPr="00D17237">
              <w:rPr>
                <w:lang w:val="lv-LV"/>
              </w:rPr>
              <w:t xml:space="preserve"> </w:t>
            </w:r>
          </w:p>
          <w:p w:rsidR="00025D76" w:rsidRPr="00D17237" w:rsidRDefault="00025D76" w:rsidP="00CD2B2F">
            <w:pPr>
              <w:pStyle w:val="ListParagraph"/>
              <w:ind w:left="0"/>
              <w:jc w:val="both"/>
              <w:rPr>
                <w:strike/>
                <w:lang w:val="lv-LV" w:eastAsia="lv-LV"/>
              </w:rPr>
            </w:pPr>
            <w:r w:rsidRPr="00D17237">
              <w:rPr>
                <w:lang w:val="lv-LV"/>
              </w:rPr>
              <w:t xml:space="preserve">Lai risinātu Galaziņojumā 16.6 punktā minēto problēmu, ierosinām Veselības ministrijai, </w:t>
            </w:r>
            <w:proofErr w:type="spellStart"/>
            <w:r w:rsidRPr="00D17237">
              <w:rPr>
                <w:lang w:val="lv-LV"/>
              </w:rPr>
              <w:t>Iekšlietu</w:t>
            </w:r>
            <w:proofErr w:type="spellEnd"/>
            <w:r w:rsidRPr="00D17237">
              <w:rPr>
                <w:lang w:val="lv-LV"/>
              </w:rPr>
              <w:t xml:space="preserve"> ministrijai un Aizsardzības ministrijai līdz 2016.gada 1.jūlijam vienoties par priekšlikumiem iespējamajiem risinājumiem glābšanas darbu laikā, kad nepieciešams sniegt neatliekamo medicīnisko </w:t>
            </w:r>
            <w:r w:rsidRPr="00D17237">
              <w:rPr>
                <w:lang w:val="lv-LV"/>
              </w:rPr>
              <w:lastRenderedPageBreak/>
              <w:t xml:space="preserve">palīdzību cietušajiem vai glābējiem, kuri atrodas bīstamajā zonā. </w:t>
            </w:r>
            <w:r w:rsidRPr="00D17237">
              <w:rPr>
                <w:lang w:val="lv-LV"/>
              </w:rPr>
              <w:tab/>
              <w:t xml:space="preserve">Atbilstoši šī brīža likumdošanai, Neatliekamās medicīniskās palīdzības dienesta darbinieki un citas ārstniecības personas sniedz neatliekamo medicīnisko palīdzību ārpus bīstamās zonas. Savukārt saskaņā ar Ārstniecības likumā noteikto, Aizsardzības ministrijas Nacionālo bruņoto spēku vajadzībām plānots gatavot militāros </w:t>
            </w:r>
            <w:proofErr w:type="spellStart"/>
            <w:r w:rsidRPr="00D17237">
              <w:rPr>
                <w:lang w:val="lv-LV"/>
              </w:rPr>
              <w:t>paramediķus</w:t>
            </w:r>
            <w:proofErr w:type="spellEnd"/>
            <w:r w:rsidRPr="00D17237">
              <w:rPr>
                <w:lang w:val="lv-LV"/>
              </w:rPr>
              <w:t xml:space="preserve"> (</w:t>
            </w:r>
            <w:r w:rsidRPr="00D17237">
              <w:rPr>
                <w:lang w:val="lv-LV" w:eastAsia="lv-LV"/>
              </w:rPr>
              <w:t xml:space="preserve">profesionālā dienesta karavīrus, kuri militārā </w:t>
            </w:r>
            <w:proofErr w:type="spellStart"/>
            <w:r w:rsidRPr="00D17237">
              <w:rPr>
                <w:lang w:val="lv-LV" w:eastAsia="lv-LV"/>
              </w:rPr>
              <w:t>paramediķa</w:t>
            </w:r>
            <w:proofErr w:type="spellEnd"/>
            <w:r w:rsidRPr="00D17237">
              <w:rPr>
                <w:lang w:val="lv-LV" w:eastAsia="lv-LV"/>
              </w:rPr>
              <w:t xml:space="preserve"> izglītības programmā apgūst neatliekamās medicīniskās palīdzības sniegšanu veselībai un dzīvībai bīstamos apstākļos, kā arī atbilstošu klīnisko un militāro pieredzi), vai gatavot karavīrus, kuri beiguši </w:t>
            </w:r>
            <w:r w:rsidRPr="00D17237">
              <w:rPr>
                <w:bCs/>
                <w:lang w:val="lv-LV"/>
              </w:rPr>
              <w:t>karavīru paplašinātās pirmās palīdzības mācību kursa programm</w:t>
            </w:r>
            <w:r w:rsidRPr="00D17237">
              <w:rPr>
                <w:bCs/>
                <w:lang w:val="lv-LV" w:eastAsia="lv-LV"/>
              </w:rPr>
              <w:t xml:space="preserve">u un apmācīti injekciju un citu medicīnisko manipulāciju veikšanai. </w:t>
            </w:r>
          </w:p>
          <w:p w:rsidR="00025D76" w:rsidRPr="00D17237" w:rsidRDefault="00025D76" w:rsidP="00CD2B2F">
            <w:pPr>
              <w:pStyle w:val="ListParagraph"/>
              <w:autoSpaceDE w:val="0"/>
              <w:autoSpaceDN w:val="0"/>
              <w:adjustRightInd w:val="0"/>
              <w:ind w:left="0"/>
              <w:jc w:val="both"/>
              <w:rPr>
                <w:b/>
                <w:bCs/>
                <w:lang w:val="lv-LV"/>
              </w:rPr>
            </w:pPr>
          </w:p>
          <w:p w:rsidR="00025D76" w:rsidRPr="00D17237" w:rsidRDefault="00025D76" w:rsidP="00CD2B2F">
            <w:pPr>
              <w:pStyle w:val="ListParagraph"/>
              <w:autoSpaceDE w:val="0"/>
              <w:autoSpaceDN w:val="0"/>
              <w:adjustRightInd w:val="0"/>
              <w:ind w:left="0"/>
              <w:jc w:val="both"/>
              <w:rPr>
                <w:b/>
                <w:bCs/>
                <w:u w:val="single"/>
                <w:lang w:val="lv-LV"/>
              </w:rPr>
            </w:pPr>
            <w:proofErr w:type="spellStart"/>
            <w:r w:rsidRPr="00D17237">
              <w:rPr>
                <w:b/>
                <w:bCs/>
                <w:u w:val="single"/>
                <w:lang w:val="lv-LV"/>
              </w:rPr>
              <w:t>Iekšlietu</w:t>
            </w:r>
            <w:proofErr w:type="spellEnd"/>
            <w:r w:rsidRPr="00D17237">
              <w:rPr>
                <w:b/>
                <w:bCs/>
                <w:u w:val="single"/>
                <w:lang w:val="lv-LV"/>
              </w:rPr>
              <w:t xml:space="preserve"> ministrija</w:t>
            </w:r>
          </w:p>
          <w:p w:rsidR="00025D76" w:rsidRPr="00D17237" w:rsidRDefault="00025D76" w:rsidP="00CD2B2F">
            <w:pPr>
              <w:spacing w:before="0" w:after="0" w:line="240" w:lineRule="auto"/>
              <w:ind w:firstLine="0"/>
              <w:contextualSpacing/>
              <w:rPr>
                <w:rFonts w:eastAsia="Calibri"/>
                <w:sz w:val="24"/>
                <w:szCs w:val="24"/>
                <w:lang w:val="lv-LV"/>
              </w:rPr>
            </w:pPr>
            <w:r w:rsidRPr="00D17237">
              <w:rPr>
                <w:rFonts w:eastAsia="Calibri"/>
                <w:sz w:val="24"/>
                <w:szCs w:val="24"/>
                <w:lang w:val="lv-LV"/>
              </w:rPr>
              <w:t xml:space="preserve">VUGD ugunsdzēsēji glābēji var nodrošināt pirmo palīdzību cietušajiem notikuma vietā līdz Neatliekamās medicīniskās palīdzības dienesta ierašanās brīdim - Neatliekamās medicīniskās palīdzības dienests cietušo pārņem, kad VUGD nogādā cietušo ārpus bīstamās zonas. </w:t>
            </w:r>
          </w:p>
          <w:p w:rsidR="00025D76" w:rsidRPr="00D17237" w:rsidRDefault="00025D76" w:rsidP="00CD2B2F">
            <w:pPr>
              <w:pStyle w:val="ListParagraph"/>
              <w:autoSpaceDE w:val="0"/>
              <w:autoSpaceDN w:val="0"/>
              <w:adjustRightInd w:val="0"/>
              <w:ind w:left="0"/>
              <w:jc w:val="both"/>
              <w:rPr>
                <w:b/>
                <w:bCs/>
                <w:lang w:val="lv-LV"/>
              </w:rPr>
            </w:pPr>
            <w:r w:rsidRPr="00D17237">
              <w:rPr>
                <w:rFonts w:eastAsia="Calibri"/>
                <w:lang w:val="lv-LV"/>
              </w:rPr>
              <w:t>Sadarbība starp VUGD un Neatliekamās medicīniskās palīdzības dienestu notiek ārējo tiesību aktu ietvaros, situācija ir vērtējama un nepieciešamības gadījumā var lemt par attiecīga sadarbības līguma izstrādi un noslēgšanu.</w:t>
            </w:r>
          </w:p>
          <w:p w:rsidR="00025D76" w:rsidRPr="00D17237" w:rsidRDefault="00025D76" w:rsidP="00CD2B2F">
            <w:pPr>
              <w:pStyle w:val="ListParagraph"/>
              <w:autoSpaceDE w:val="0"/>
              <w:autoSpaceDN w:val="0"/>
              <w:adjustRightInd w:val="0"/>
              <w:ind w:left="0"/>
              <w:jc w:val="both"/>
              <w:rPr>
                <w:b/>
                <w:bCs/>
                <w:lang w:val="lv-LV"/>
              </w:rPr>
            </w:pPr>
          </w:p>
          <w:p w:rsidR="00025D76" w:rsidRPr="00D17237" w:rsidRDefault="00025D76" w:rsidP="00CD2B2F">
            <w:pPr>
              <w:pStyle w:val="ListParagraph"/>
              <w:autoSpaceDE w:val="0"/>
              <w:autoSpaceDN w:val="0"/>
              <w:adjustRightInd w:val="0"/>
              <w:ind w:left="0"/>
              <w:jc w:val="both"/>
              <w:rPr>
                <w:b/>
                <w:bCs/>
                <w:u w:val="single"/>
                <w:lang w:val="lv-LV"/>
              </w:rPr>
            </w:pPr>
            <w:r w:rsidRPr="00D17237">
              <w:rPr>
                <w:b/>
                <w:bCs/>
                <w:u w:val="single"/>
                <w:lang w:val="lv-LV"/>
              </w:rPr>
              <w:t>Aizsardzības ministrija:</w:t>
            </w:r>
          </w:p>
          <w:p w:rsidR="00025D76" w:rsidRPr="00D17237" w:rsidRDefault="00025D76" w:rsidP="00CD2B2F">
            <w:pPr>
              <w:pStyle w:val="ListParagraph"/>
              <w:autoSpaceDE w:val="0"/>
              <w:autoSpaceDN w:val="0"/>
              <w:adjustRightInd w:val="0"/>
              <w:ind w:left="0"/>
              <w:jc w:val="both"/>
              <w:rPr>
                <w:b/>
                <w:bCs/>
                <w:lang w:val="lv-LV"/>
              </w:rPr>
            </w:pPr>
            <w:r w:rsidRPr="00D17237">
              <w:rPr>
                <w:lang w:val="lv-LV" w:eastAsia="lv-LV"/>
              </w:rPr>
              <w:lastRenderedPageBreak/>
              <w:t xml:space="preserve">Pašlaik Nacionālajos bruņotajos spēkos nav apmācītu militāro </w:t>
            </w:r>
            <w:proofErr w:type="spellStart"/>
            <w:r w:rsidRPr="00D17237">
              <w:rPr>
                <w:lang w:val="lv-LV" w:eastAsia="lv-LV"/>
              </w:rPr>
              <w:t>paramediķu</w:t>
            </w:r>
            <w:proofErr w:type="spellEnd"/>
            <w:r w:rsidRPr="00D17237">
              <w:rPr>
                <w:lang w:val="lv-LV" w:eastAsia="lv-LV"/>
              </w:rPr>
              <w:t xml:space="preserve">. Saskaņā ar Militārā dienesta likumā noteikto, karavīrs, kurš apguvis attiecīgas zināšanas un prasmes, pildot dienesta pienākumus ir tiesīgs sniegt paplašināto pirmo palīdzību dzīvībai kritiskā stāvoklī esošiem cietušajiem karavīriem, izmantojot dzīvībai svarīgu funkciju stabilizācijai nepieciešamo aprīkojumu, medicīniskos materiālus un medikamentus. </w:t>
            </w:r>
            <w:r w:rsidRPr="00D17237">
              <w:rPr>
                <w:bCs/>
                <w:lang w:val="lv-LV" w:eastAsia="lv-LV"/>
              </w:rPr>
              <w:t xml:space="preserve"> </w:t>
            </w:r>
          </w:p>
          <w:p w:rsidR="00025D76" w:rsidRPr="00D17237" w:rsidRDefault="00025D76" w:rsidP="00CD2B2F">
            <w:pPr>
              <w:pStyle w:val="ListParagraph"/>
              <w:autoSpaceDE w:val="0"/>
              <w:autoSpaceDN w:val="0"/>
              <w:adjustRightInd w:val="0"/>
              <w:ind w:left="0"/>
              <w:jc w:val="both"/>
              <w:rPr>
                <w:b/>
                <w:bCs/>
                <w:lang w:val="lv-LV"/>
              </w:rPr>
            </w:pPr>
          </w:p>
        </w:tc>
        <w:tc>
          <w:tcPr>
            <w:tcW w:w="2835" w:type="dxa"/>
            <w:tcBorders>
              <w:bottom w:val="single" w:sz="4" w:space="0" w:color="auto"/>
            </w:tcBorders>
          </w:tcPr>
          <w:p w:rsidR="00025D76" w:rsidRPr="00D17237" w:rsidRDefault="00025D76" w:rsidP="00CD2B2F">
            <w:pPr>
              <w:pStyle w:val="ListParagraph"/>
              <w:autoSpaceDE w:val="0"/>
              <w:autoSpaceDN w:val="0"/>
              <w:adjustRightInd w:val="0"/>
              <w:ind w:left="0"/>
              <w:jc w:val="both"/>
              <w:rPr>
                <w:b/>
                <w:bCs/>
                <w:lang w:val="lv-LV"/>
              </w:rPr>
            </w:pPr>
            <w:r w:rsidRPr="00D17237">
              <w:rPr>
                <w:bCs/>
                <w:lang w:val="lv-LV"/>
              </w:rPr>
              <w:lastRenderedPageBreak/>
              <w:t xml:space="preserve">Veselības ministrijai, </w:t>
            </w:r>
            <w:proofErr w:type="spellStart"/>
            <w:r w:rsidRPr="00D17237">
              <w:rPr>
                <w:bCs/>
                <w:lang w:val="lv-LV"/>
              </w:rPr>
              <w:t>Iekšlietu</w:t>
            </w:r>
            <w:proofErr w:type="spellEnd"/>
            <w:r w:rsidRPr="00D17237">
              <w:rPr>
                <w:bCs/>
                <w:lang w:val="lv-LV"/>
              </w:rPr>
              <w:t xml:space="preserve"> ministrijai un Aizsardzības ministrijai līdz 2016.gada 1.septembrim izvērtēt situāciju un vienoties par nepieciešamajiem </w:t>
            </w:r>
            <w:r w:rsidRPr="00D17237">
              <w:rPr>
                <w:bCs/>
                <w:lang w:val="lv-LV"/>
              </w:rPr>
              <w:lastRenderedPageBreak/>
              <w:t>risinājumiem, lai nodrošinātu neatliekamās medicīniskās palīdzības sniegšanu cietušajiem bīstamajā zonā katastrofas vietā.</w:t>
            </w: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ListParagraph"/>
              <w:autoSpaceDE w:val="0"/>
              <w:autoSpaceDN w:val="0"/>
              <w:adjustRightInd w:val="0"/>
              <w:ind w:left="0"/>
              <w:jc w:val="both"/>
              <w:rPr>
                <w:bCs/>
                <w:lang w:val="lv-LV"/>
              </w:rPr>
            </w:pPr>
            <w:r w:rsidRPr="00D17237">
              <w:rPr>
                <w:b/>
                <w:bCs/>
                <w:lang w:val="lv-LV"/>
              </w:rPr>
              <w:lastRenderedPageBreak/>
              <w:t>18.2. Komisija aicina valdību modernizēt līdzšinējo apziņošanas sistēmu un ieviest šūnu apraides (</w:t>
            </w:r>
            <w:proofErr w:type="spellStart"/>
            <w:r w:rsidRPr="00D17237">
              <w:rPr>
                <w:b/>
                <w:bCs/>
                <w:i/>
                <w:iCs/>
                <w:lang w:val="lv-LV"/>
              </w:rPr>
              <w:t>cell</w:t>
            </w:r>
            <w:proofErr w:type="spellEnd"/>
            <w:r w:rsidRPr="00D17237">
              <w:rPr>
                <w:b/>
                <w:bCs/>
                <w:i/>
                <w:iCs/>
                <w:lang w:val="lv-LV"/>
              </w:rPr>
              <w:t xml:space="preserve"> </w:t>
            </w:r>
            <w:proofErr w:type="spellStart"/>
            <w:r w:rsidRPr="00D17237">
              <w:rPr>
                <w:b/>
                <w:bCs/>
                <w:i/>
                <w:iCs/>
                <w:lang w:val="lv-LV"/>
              </w:rPr>
              <w:t>broadcasting</w:t>
            </w:r>
            <w:proofErr w:type="spellEnd"/>
            <w:r w:rsidRPr="00D17237">
              <w:rPr>
                <w:b/>
                <w:bCs/>
                <w:lang w:val="lv-LV"/>
              </w:rPr>
              <w:t>)</w:t>
            </w:r>
            <w:r w:rsidRPr="00D17237">
              <w:rPr>
                <w:vertAlign w:val="superscript"/>
                <w:lang w:val="lv-LV"/>
              </w:rPr>
              <w:t>286</w:t>
            </w:r>
            <w:r w:rsidRPr="00D17237">
              <w:rPr>
                <w:b/>
                <w:bCs/>
                <w:lang w:val="lv-LV"/>
              </w:rPr>
              <w:t xml:space="preserve"> sistēmu iedzīvotāju informēšanai ārkārtējos gadījumos, kā arī izdarīt nepieciešamos grozījumus Elektronisko sakaru likumā.</w:t>
            </w:r>
            <w:r w:rsidRPr="00D17237">
              <w:rPr>
                <w:vertAlign w:val="superscript"/>
                <w:lang w:val="lv-LV"/>
              </w:rPr>
              <w:t>287</w:t>
            </w: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rPr>
                <w:bCs/>
                <w:u w:val="single"/>
                <w:lang w:val="lv-LV"/>
              </w:rPr>
            </w:pPr>
            <w:proofErr w:type="spellStart"/>
            <w:r w:rsidRPr="00D17237">
              <w:rPr>
                <w:b/>
                <w:bCs/>
                <w:u w:val="single"/>
                <w:lang w:val="lv-LV"/>
              </w:rPr>
              <w:t>Iekšlietu</w:t>
            </w:r>
            <w:proofErr w:type="spellEnd"/>
            <w:r w:rsidRPr="00D17237">
              <w:rPr>
                <w:b/>
                <w:bCs/>
                <w:u w:val="single"/>
                <w:lang w:val="lv-LV"/>
              </w:rPr>
              <w:t xml:space="preserve"> ministrija</w:t>
            </w:r>
          </w:p>
        </w:tc>
        <w:tc>
          <w:tcPr>
            <w:tcW w:w="2835" w:type="dxa"/>
            <w:tcBorders>
              <w:bottom w:val="single" w:sz="4" w:space="0" w:color="auto"/>
            </w:tcBorders>
          </w:tcPr>
          <w:p w:rsidR="00025D76" w:rsidRPr="00D17237" w:rsidRDefault="00025D76" w:rsidP="00CD2B2F">
            <w:pPr>
              <w:autoSpaceDE w:val="0"/>
              <w:autoSpaceDN w:val="0"/>
              <w:adjustRightInd w:val="0"/>
              <w:spacing w:before="0" w:after="0" w:line="240" w:lineRule="auto"/>
              <w:ind w:firstLine="0"/>
              <w:rPr>
                <w:bCs/>
                <w:sz w:val="24"/>
                <w:szCs w:val="24"/>
                <w:lang w:val="lv-LV"/>
              </w:rPr>
            </w:pPr>
            <w:proofErr w:type="spellStart"/>
            <w:r w:rsidRPr="00D17237">
              <w:rPr>
                <w:bCs/>
                <w:sz w:val="24"/>
                <w:szCs w:val="24"/>
                <w:lang w:val="lv-LV"/>
              </w:rPr>
              <w:t>Iekšlietu</w:t>
            </w:r>
            <w:proofErr w:type="spellEnd"/>
            <w:r w:rsidRPr="00D17237">
              <w:rPr>
                <w:bCs/>
                <w:sz w:val="24"/>
                <w:szCs w:val="24"/>
                <w:lang w:val="lv-LV"/>
              </w:rPr>
              <w:t xml:space="preserve"> ministrijai līdz 2018.gada 30.martam iesniegt Ministru kabinetā informatīvo ziņojumu par šūnu apraides sistēmu un citām iespējamajām apziņošanas sistēmām, to ieviešanas un uzturēšanas izmaksām.</w:t>
            </w:r>
          </w:p>
          <w:p w:rsidR="00025D76" w:rsidRPr="00D17237" w:rsidRDefault="00025D76" w:rsidP="00CD2B2F">
            <w:pPr>
              <w:pStyle w:val="ListParagraph"/>
              <w:autoSpaceDE w:val="0"/>
              <w:autoSpaceDN w:val="0"/>
              <w:adjustRightInd w:val="0"/>
              <w:ind w:left="0"/>
              <w:rPr>
                <w:bCs/>
                <w:lang w:val="lv-LV"/>
              </w:rPr>
            </w:pPr>
          </w:p>
        </w:tc>
      </w:tr>
      <w:tr w:rsidR="00D17237" w:rsidRPr="00F935E8" w:rsidTr="00CD2B2F">
        <w:tc>
          <w:tcPr>
            <w:tcW w:w="5812" w:type="dxa"/>
            <w:tcBorders>
              <w:bottom w:val="single" w:sz="4" w:space="0" w:color="auto"/>
            </w:tcBorders>
          </w:tcPr>
          <w:p w:rsidR="00025D76" w:rsidRPr="00D17237" w:rsidRDefault="00025D76" w:rsidP="00CD2B2F">
            <w:pPr>
              <w:pStyle w:val="ListParagraph"/>
              <w:autoSpaceDE w:val="0"/>
              <w:autoSpaceDN w:val="0"/>
              <w:adjustRightInd w:val="0"/>
              <w:ind w:left="0"/>
              <w:jc w:val="both"/>
              <w:rPr>
                <w:b/>
                <w:bCs/>
                <w:lang w:val="lv-LV"/>
              </w:rPr>
            </w:pPr>
            <w:r w:rsidRPr="00D17237">
              <w:rPr>
                <w:b/>
                <w:bCs/>
                <w:lang w:val="lv-LV"/>
              </w:rPr>
              <w:t>19. Par nepieciešamību izstrādāt informatīvus un izglītojošus materiālus tirdzniecības darbinieku drošībai darba vietās</w:t>
            </w:r>
          </w:p>
          <w:p w:rsidR="00025D76" w:rsidRPr="00D17237" w:rsidRDefault="00025D76" w:rsidP="00CD2B2F">
            <w:pPr>
              <w:pStyle w:val="ListParagraph"/>
              <w:autoSpaceDE w:val="0"/>
              <w:autoSpaceDN w:val="0"/>
              <w:adjustRightInd w:val="0"/>
              <w:ind w:left="0"/>
              <w:jc w:val="both"/>
              <w:rPr>
                <w:lang w:val="lv-LV"/>
              </w:rPr>
            </w:pPr>
            <w:r w:rsidRPr="00D17237">
              <w:rPr>
                <w:b/>
                <w:bCs/>
                <w:lang w:val="lv-LV"/>
              </w:rPr>
              <w:t>19.2.</w:t>
            </w:r>
            <w:r w:rsidRPr="00D17237">
              <w:rPr>
                <w:lang w:val="lv-LV"/>
              </w:rPr>
              <w:t xml:space="preserve"> Krīzes vadības un civilās aizsardzības sistēmas nepilnību izvērtēšanai veltītajās Komisijas sēdēs tika aplūkots arī jautājums par publisku ēku īpašnieku, </w:t>
            </w:r>
            <w:proofErr w:type="spellStart"/>
            <w:r w:rsidRPr="00D17237">
              <w:rPr>
                <w:lang w:val="lv-LV"/>
              </w:rPr>
              <w:t>apsaimniekotāju</w:t>
            </w:r>
            <w:proofErr w:type="spellEnd"/>
            <w:r w:rsidRPr="00D17237">
              <w:rPr>
                <w:lang w:val="lv-LV"/>
              </w:rPr>
              <w:t xml:space="preserve"> un telpu nomnieku pienākumu un atbildību drošības risku gadījumā apturēt ēkas ekspluatāciju un, ja nepieciešams, veikt arī cilvēku evakuāciju. Komisija, pievienojoties Latvijas Tirgotāju asociācijas viedoklim, nonāca pie secinājuma, ka </w:t>
            </w:r>
            <w:r w:rsidRPr="00D17237">
              <w:rPr>
                <w:b/>
                <w:bCs/>
                <w:lang w:val="lv-LV"/>
              </w:rPr>
              <w:t>Ministru kabinetam ir</w:t>
            </w:r>
            <w:r w:rsidRPr="00D17237">
              <w:rPr>
                <w:lang w:val="lv-LV"/>
              </w:rPr>
              <w:t xml:space="preserve"> </w:t>
            </w:r>
            <w:r w:rsidRPr="00D17237">
              <w:rPr>
                <w:b/>
                <w:bCs/>
                <w:lang w:val="lv-LV"/>
              </w:rPr>
              <w:t xml:space="preserve">jāizstrādā </w:t>
            </w:r>
            <w:proofErr w:type="spellStart"/>
            <w:r w:rsidRPr="00D17237">
              <w:rPr>
                <w:b/>
                <w:bCs/>
                <w:lang w:val="lv-LV"/>
              </w:rPr>
              <w:t>vispārsaistošas</w:t>
            </w:r>
            <w:proofErr w:type="spellEnd"/>
            <w:r w:rsidRPr="00D17237">
              <w:rPr>
                <w:b/>
                <w:bCs/>
                <w:lang w:val="lv-LV"/>
              </w:rPr>
              <w:t xml:space="preserve"> vadlīnijas </w:t>
            </w:r>
            <w:r w:rsidRPr="00D17237">
              <w:rPr>
                <w:b/>
                <w:bCs/>
                <w:lang w:val="lv-LV"/>
              </w:rPr>
              <w:lastRenderedPageBreak/>
              <w:t>darbinieku rīcībai, saskaroties ar dzīvības un veselības apdraudējumu darba vietā</w:t>
            </w:r>
            <w:r w:rsidRPr="00D17237">
              <w:rPr>
                <w:lang w:val="lv-LV"/>
              </w:rPr>
              <w:t>.</w:t>
            </w:r>
          </w:p>
          <w:p w:rsidR="00025D76" w:rsidRPr="00D17237" w:rsidRDefault="00025D76" w:rsidP="00CD2B2F">
            <w:pPr>
              <w:pStyle w:val="ListParagraph"/>
              <w:autoSpaceDE w:val="0"/>
              <w:autoSpaceDN w:val="0"/>
              <w:adjustRightInd w:val="0"/>
              <w:ind w:left="0"/>
              <w:jc w:val="both"/>
              <w:rPr>
                <w:vertAlign w:val="superscript"/>
                <w:lang w:val="lv-LV"/>
              </w:rPr>
            </w:pPr>
            <w:r w:rsidRPr="00D17237">
              <w:rPr>
                <w:b/>
                <w:bCs/>
                <w:lang w:val="lv-LV"/>
              </w:rPr>
              <w:t>19.3.</w:t>
            </w:r>
            <w:r w:rsidRPr="00D17237">
              <w:rPr>
                <w:lang w:val="lv-LV"/>
              </w:rPr>
              <w:t xml:space="preserve"> Darbinieku drošība ārkārtējās situācijās nav tikai un vienīgi darba devēju atbildība. Ar izmaiņām civilās aizsardzības jomu reglamentējošos normatīvajos aktos ir paredzēts uzlikt atbildību par drošības pasākumu neievērošanu arī indivīdam.</w:t>
            </w:r>
            <w:r w:rsidRPr="00D17237">
              <w:rPr>
                <w:vertAlign w:val="superscript"/>
                <w:lang w:val="lv-LV"/>
              </w:rPr>
              <w:t>292</w:t>
            </w:r>
            <w:r w:rsidRPr="00D17237">
              <w:rPr>
                <w:lang w:val="lv-LV"/>
              </w:rPr>
              <w:t xml:space="preserve"> Tas cieši sasaistās ar nepieciešamību konkretizēt tirdzniecības darbinieku rīcību gadījumos, kad apdraudēta viņu drošība. Jautājums par tirdzniecības darbinieku drošību ārkārtējās situācijās Ministru kabineta noteikumos "Darba aizsardzības prasības darba vietā"</w:t>
            </w:r>
            <w:r w:rsidRPr="00D17237">
              <w:rPr>
                <w:vertAlign w:val="superscript"/>
                <w:lang w:val="lv-LV"/>
              </w:rPr>
              <w:t>293</w:t>
            </w:r>
            <w:r w:rsidRPr="00D17237">
              <w:rPr>
                <w:lang w:val="lv-LV"/>
              </w:rPr>
              <w:t xml:space="preserve"> nav normatīvi noregulēts.</w:t>
            </w:r>
            <w:r w:rsidRPr="00D17237">
              <w:rPr>
                <w:b/>
                <w:bCs/>
                <w:lang w:val="lv-LV"/>
              </w:rPr>
              <w:t xml:space="preserve"> Nacionālās trīspusējās sadarbības padomes Darba lietu trīspusējās sadarbības </w:t>
            </w:r>
            <w:proofErr w:type="spellStart"/>
            <w:r w:rsidRPr="00D17237">
              <w:rPr>
                <w:b/>
                <w:bCs/>
                <w:lang w:val="lv-LV"/>
              </w:rPr>
              <w:t>apakšpadomes</w:t>
            </w:r>
            <w:proofErr w:type="spellEnd"/>
            <w:r w:rsidRPr="00D17237">
              <w:rPr>
                <w:b/>
                <w:bCs/>
                <w:lang w:val="lv-LV"/>
              </w:rPr>
              <w:t xml:space="preserve"> sēdē ir apstiprināts "Darba aizsardzības prakses standarts mazumtirdzniecības nozarei",</w:t>
            </w:r>
            <w:r w:rsidRPr="00D17237">
              <w:rPr>
                <w:b/>
                <w:bCs/>
                <w:vertAlign w:val="superscript"/>
                <w:lang w:val="lv-LV"/>
              </w:rPr>
              <w:t>294</w:t>
            </w:r>
            <w:r w:rsidRPr="00D17237">
              <w:rPr>
                <w:b/>
                <w:bCs/>
                <w:lang w:val="lv-LV"/>
              </w:rPr>
              <w:t xml:space="preserve"> kas izstrādāts ar mērķi atvieglot darba aizsardzības normatīvo aktu prasību piemērošanu un izpildi, un kurā ir apkopotas mazumtirdzniecības nozares darbiniekiem saistošas prasības, kā arī ar piemēriem skaidrota šo prasību piemērošana uzņēmumos, tai skaitā par rīcību ārkārtējās situācijās. Komisija iesaka tirdzniecības uzņēmumiem izmantot izstrādāto prakses standartu, rūpējoties par savu nodarbināto drošību un veselību darbavietās.</w:t>
            </w:r>
            <w:r w:rsidRPr="00D17237">
              <w:rPr>
                <w:lang w:val="lv-LV"/>
              </w:rPr>
              <w:t xml:space="preserve"> Ņemot vērā, ka prakses standarts vairāk ir attiecināms uz darba aizsardzības speciālistiem, kuru uzdevums ir apmācīt un instruēt nodarbinātos par drošu darba veikšanu, individuālajiem aizsardzības līdzekļiem, kā arī par rīcību ārkārtējos gadījumos, Komisija uzskata, ka būtu nepieciešami izglītojoši materiāli arī darbiniekiem. </w:t>
            </w:r>
            <w:r w:rsidRPr="00D17237">
              <w:rPr>
                <w:b/>
                <w:bCs/>
                <w:lang w:val="lv-LV"/>
              </w:rPr>
              <w:t xml:space="preserve">Tāpēc Labklājības ministrijai būtu jāizstrādā informatīvi izglītojoši materiāli (piemēram, </w:t>
            </w:r>
            <w:r w:rsidRPr="00D17237">
              <w:rPr>
                <w:b/>
                <w:bCs/>
                <w:lang w:val="lv-LV"/>
              </w:rPr>
              <w:lastRenderedPageBreak/>
              <w:t>informatīvi plakāti, videopadomi) darbinieku rīcībai ārkārtējās situācijās, lai veicinātu darbinieku informētību par pareizu un drošu rīcību.</w:t>
            </w:r>
            <w:r w:rsidRPr="00D17237">
              <w:rPr>
                <w:vertAlign w:val="superscript"/>
                <w:lang w:val="lv-LV"/>
              </w:rPr>
              <w:t>295</w:t>
            </w:r>
          </w:p>
          <w:p w:rsidR="00025D76" w:rsidRPr="00D17237" w:rsidRDefault="00025D76" w:rsidP="00CD2B2F">
            <w:pPr>
              <w:pStyle w:val="ListParagraph"/>
              <w:autoSpaceDE w:val="0"/>
              <w:autoSpaceDN w:val="0"/>
              <w:adjustRightInd w:val="0"/>
              <w:ind w:left="0"/>
              <w:rPr>
                <w:b/>
                <w:bCs/>
                <w:lang w:val="lv-LV"/>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rPr>
                <w:b/>
                <w:bCs/>
                <w:u w:val="single"/>
                <w:lang w:val="lv-LV"/>
              </w:rPr>
            </w:pPr>
            <w:r w:rsidRPr="00D17237">
              <w:rPr>
                <w:b/>
                <w:bCs/>
                <w:u w:val="single"/>
                <w:lang w:val="lv-LV"/>
              </w:rPr>
              <w:lastRenderedPageBreak/>
              <w:t>Labklājības ministrija</w:t>
            </w:r>
          </w:p>
          <w:p w:rsidR="00025D76" w:rsidRPr="00D17237" w:rsidRDefault="00025D76" w:rsidP="00CD2B2F">
            <w:pPr>
              <w:pStyle w:val="NoSpacing"/>
              <w:jc w:val="both"/>
              <w:rPr>
                <w:rFonts w:ascii="Times New Roman" w:hAnsi="Times New Roman" w:cs="Times New Roman"/>
                <w:sz w:val="24"/>
                <w:szCs w:val="24"/>
              </w:rPr>
            </w:pPr>
            <w:r w:rsidRPr="00D17237">
              <w:rPr>
                <w:rFonts w:ascii="Times New Roman" w:hAnsi="Times New Roman" w:cs="Times New Roman"/>
                <w:sz w:val="24"/>
                <w:szCs w:val="24"/>
              </w:rPr>
              <w:t xml:space="preserve">Attiecībā uz 19.2.punktā noteikto uzdevumu Ministru kabinetam, Labklājības ministrija no savas puses paskaidro, ka darba aizsardzības jomas normatīvie akti jau nosaka darba devēja atbildību par nodarbināto drošību un veselības aizsardzību darba vietā un pienākumu, informēt nodarbinātos par rīcību nopietnu un tiešu briesmu gadījumā. Attiecīgi darba devējam, ņemot vērā situāciju un darba vidi savā uzņēmumā, ir pienākums veikt nodarbināto apmācību un instruktāžu par rīcību dažādās ārkārtas </w:t>
            </w:r>
            <w:r w:rsidRPr="00D17237">
              <w:rPr>
                <w:rFonts w:ascii="Times New Roman" w:hAnsi="Times New Roman" w:cs="Times New Roman"/>
                <w:sz w:val="24"/>
                <w:szCs w:val="24"/>
              </w:rPr>
              <w:lastRenderedPageBreak/>
              <w:t xml:space="preserve">situācijās, piemēram, ugunsgrēka gadījumā, trauksmes signāla skanēšanas laikā u.c.. </w:t>
            </w:r>
          </w:p>
          <w:p w:rsidR="00025D76" w:rsidRPr="00D17237" w:rsidRDefault="00025D76" w:rsidP="00CD2B2F">
            <w:pPr>
              <w:pStyle w:val="NoSpacing"/>
              <w:jc w:val="both"/>
              <w:rPr>
                <w:rFonts w:ascii="Times New Roman" w:hAnsi="Times New Roman" w:cs="Times New Roman"/>
                <w:sz w:val="24"/>
                <w:szCs w:val="24"/>
              </w:rPr>
            </w:pPr>
            <w:r w:rsidRPr="00D17237">
              <w:rPr>
                <w:rFonts w:ascii="Times New Roman" w:hAnsi="Times New Roman" w:cs="Times New Roman"/>
                <w:sz w:val="24"/>
                <w:szCs w:val="24"/>
              </w:rPr>
              <w:t xml:space="preserve">Esošie un paredzētie izstrādātie informatīvie materiāli būs kā papildus palīgs darba devējiem prasību skaidrošanai un izpratnes veicināšanai. </w:t>
            </w:r>
          </w:p>
          <w:p w:rsidR="00025D76" w:rsidRPr="00D17237" w:rsidRDefault="00025D76" w:rsidP="00CD2B2F">
            <w:pPr>
              <w:pStyle w:val="NoSpacing"/>
              <w:jc w:val="both"/>
              <w:rPr>
                <w:rFonts w:ascii="Times New Roman" w:hAnsi="Times New Roman" w:cs="Times New Roman"/>
                <w:sz w:val="24"/>
                <w:szCs w:val="24"/>
              </w:rPr>
            </w:pPr>
            <w:r w:rsidRPr="00D17237">
              <w:rPr>
                <w:rFonts w:ascii="Times New Roman" w:hAnsi="Times New Roman" w:cs="Times New Roman"/>
                <w:sz w:val="24"/>
                <w:szCs w:val="24"/>
              </w:rPr>
              <w:t xml:space="preserve">Ņemot vērā iepriekš minēto, Labklājības ministrija nesaskata nepieciešamību papildus vadlīniju izstrādei LM kompetences jomā. Turklāt, jautājums par publisku ēku īpašnieku, </w:t>
            </w:r>
            <w:proofErr w:type="spellStart"/>
            <w:r w:rsidRPr="00D17237">
              <w:rPr>
                <w:rFonts w:ascii="Times New Roman" w:hAnsi="Times New Roman" w:cs="Times New Roman"/>
                <w:sz w:val="24"/>
                <w:szCs w:val="24"/>
              </w:rPr>
              <w:t>apsaimniekotāju</w:t>
            </w:r>
            <w:proofErr w:type="spellEnd"/>
            <w:r w:rsidRPr="00D17237">
              <w:rPr>
                <w:rFonts w:ascii="Times New Roman" w:hAnsi="Times New Roman" w:cs="Times New Roman"/>
                <w:sz w:val="24"/>
                <w:szCs w:val="24"/>
              </w:rPr>
              <w:t xml:space="preserve"> un telpu nomnieku pienākumu noteikšanu, nav Labklājības ministrijas kompetencē, savukārt Civilās aizsardzības jomu reglamentējošie normatīvie akti ir </w:t>
            </w:r>
            <w:proofErr w:type="spellStart"/>
            <w:r w:rsidRPr="00D17237">
              <w:rPr>
                <w:rFonts w:ascii="Times New Roman" w:hAnsi="Times New Roman" w:cs="Times New Roman"/>
                <w:sz w:val="24"/>
                <w:szCs w:val="24"/>
              </w:rPr>
              <w:t>Iekšlietu</w:t>
            </w:r>
            <w:proofErr w:type="spellEnd"/>
            <w:r w:rsidRPr="00D17237">
              <w:rPr>
                <w:rFonts w:ascii="Times New Roman" w:hAnsi="Times New Roman" w:cs="Times New Roman"/>
                <w:sz w:val="24"/>
                <w:szCs w:val="24"/>
              </w:rPr>
              <w:t xml:space="preserve"> ministrijas kompetencē. </w:t>
            </w:r>
          </w:p>
          <w:p w:rsidR="00025D76" w:rsidRPr="00D17237" w:rsidRDefault="00025D76" w:rsidP="00CD2B2F">
            <w:pPr>
              <w:pStyle w:val="NoSpacing"/>
              <w:jc w:val="both"/>
              <w:rPr>
                <w:rFonts w:ascii="Times New Roman" w:hAnsi="Times New Roman" w:cs="Times New Roman"/>
                <w:sz w:val="24"/>
                <w:szCs w:val="24"/>
              </w:rPr>
            </w:pPr>
          </w:p>
          <w:p w:rsidR="00025D76" w:rsidRPr="00D17237" w:rsidRDefault="00025D76" w:rsidP="00CD2B2F">
            <w:pPr>
              <w:spacing w:before="0" w:after="0" w:line="240" w:lineRule="auto"/>
              <w:ind w:firstLine="0"/>
              <w:rPr>
                <w:sz w:val="24"/>
                <w:szCs w:val="24"/>
                <w:lang w:val="lv-LV"/>
              </w:rPr>
            </w:pPr>
            <w:r w:rsidRPr="00D17237">
              <w:rPr>
                <w:sz w:val="24"/>
                <w:szCs w:val="24"/>
                <w:lang w:val="lv-LV"/>
              </w:rPr>
              <w:t xml:space="preserve">Attiecībā uz Labklājības ministrijai Ziņojumā noteikto uzdevumu 19.3.punktā, izstrādāt informatīvi izglītojošus materiālus (piem., informatīvi plakāti, video padomi) darbinieku rīcībai ārkārtējās situācijās, lai veicinātu darbinieku informētību par pareizu un drošu rīcību, kas daļēji saskan arī ar 19.2.punkta uzdevumu, informējam, ka 2016.gadā paredzēts, sagatavot informāciju interneta vietnei </w:t>
            </w:r>
            <w:hyperlink r:id="rId12" w:history="1">
              <w:r w:rsidRPr="00D17237">
                <w:rPr>
                  <w:rStyle w:val="Hyperlink"/>
                  <w:color w:val="auto"/>
                  <w:sz w:val="24"/>
                  <w:szCs w:val="24"/>
                  <w:lang w:val="lv-LV"/>
                </w:rPr>
                <w:t>www.lm.gov.lv</w:t>
              </w:r>
            </w:hyperlink>
            <w:r w:rsidRPr="00D17237">
              <w:rPr>
                <w:sz w:val="24"/>
                <w:szCs w:val="24"/>
                <w:lang w:val="lv-LV"/>
              </w:rPr>
              <w:t xml:space="preserve">  ar īsu informāciju par pareizu un drošu rīcību apdraudējuma situācijās darba vietās, kā arī izstrādāt:</w:t>
            </w:r>
          </w:p>
          <w:p w:rsidR="00025D76" w:rsidRPr="00D17237" w:rsidRDefault="00025D76" w:rsidP="00CD2B2F">
            <w:pPr>
              <w:pStyle w:val="NoSpacing"/>
              <w:rPr>
                <w:rFonts w:ascii="Times New Roman" w:eastAsia="Times New Roman" w:hAnsi="Times New Roman" w:cs="Times New Roman"/>
                <w:sz w:val="24"/>
                <w:szCs w:val="24"/>
              </w:rPr>
            </w:pPr>
            <w:r w:rsidRPr="00D17237">
              <w:rPr>
                <w:rFonts w:ascii="Times New Roman" w:eastAsia="Times New Roman" w:hAnsi="Times New Roman" w:cs="Times New Roman"/>
                <w:sz w:val="24"/>
                <w:szCs w:val="24"/>
              </w:rPr>
              <w:t>- informatīvu video materiālu par rīcību ārkārtas situācijās darba vietās;</w:t>
            </w:r>
          </w:p>
          <w:p w:rsidR="00025D76" w:rsidRPr="00D17237" w:rsidRDefault="00025D76" w:rsidP="00CD2B2F">
            <w:pPr>
              <w:pStyle w:val="NoSpacing"/>
              <w:rPr>
                <w:rFonts w:ascii="Times New Roman" w:eastAsia="Times New Roman" w:hAnsi="Times New Roman" w:cs="Times New Roman"/>
                <w:sz w:val="24"/>
                <w:szCs w:val="24"/>
              </w:rPr>
            </w:pPr>
            <w:r w:rsidRPr="00D17237">
              <w:rPr>
                <w:rFonts w:ascii="Times New Roman" w:eastAsia="Times New Roman" w:hAnsi="Times New Roman" w:cs="Times New Roman"/>
                <w:sz w:val="24"/>
                <w:szCs w:val="24"/>
              </w:rPr>
              <w:t>- vizuāli informatīvu materiālu (plakātu) nodarbinātajiem par rīcību ārkārtas situācijās darba vietās.</w:t>
            </w:r>
          </w:p>
          <w:p w:rsidR="00025D76" w:rsidRPr="00D17237" w:rsidRDefault="00025D76" w:rsidP="00CD2B2F">
            <w:pPr>
              <w:pStyle w:val="NoSpacing"/>
              <w:jc w:val="both"/>
              <w:rPr>
                <w:rFonts w:ascii="Times New Roman" w:eastAsia="Times New Roman" w:hAnsi="Times New Roman" w:cs="Times New Roman"/>
                <w:sz w:val="24"/>
                <w:szCs w:val="24"/>
              </w:rPr>
            </w:pPr>
            <w:r w:rsidRPr="00D17237">
              <w:rPr>
                <w:rFonts w:ascii="Times New Roman" w:eastAsia="Times New Roman" w:hAnsi="Times New Roman" w:cs="Times New Roman"/>
                <w:sz w:val="24"/>
                <w:szCs w:val="24"/>
              </w:rPr>
              <w:t xml:space="preserve">Papildus vēlamies vēlreiz akcentēt jau pieejamo informāciju nodarbināto un darba devēju izpratnes </w:t>
            </w:r>
            <w:r w:rsidRPr="00D17237">
              <w:rPr>
                <w:rFonts w:ascii="Times New Roman" w:eastAsia="Times New Roman" w:hAnsi="Times New Roman" w:cs="Times New Roman"/>
                <w:sz w:val="24"/>
                <w:szCs w:val="24"/>
              </w:rPr>
              <w:lastRenderedPageBreak/>
              <w:t xml:space="preserve">paaugstināšanai, ko var turpināt izmantot, lai rūpētos par nodarbināto drošību un veselību darbavietā. Attiecīgi Nacionālās trīspusējās sadarbības padomes Darba lietu trīspusējās sadarbības </w:t>
            </w:r>
            <w:proofErr w:type="spellStart"/>
            <w:r w:rsidRPr="00D17237">
              <w:rPr>
                <w:rFonts w:ascii="Times New Roman" w:eastAsia="Times New Roman" w:hAnsi="Times New Roman" w:cs="Times New Roman"/>
                <w:sz w:val="24"/>
                <w:szCs w:val="24"/>
              </w:rPr>
              <w:t>apakšpadomes</w:t>
            </w:r>
            <w:proofErr w:type="spellEnd"/>
            <w:r w:rsidRPr="00D17237">
              <w:rPr>
                <w:rFonts w:ascii="Times New Roman" w:eastAsia="Times New Roman" w:hAnsi="Times New Roman" w:cs="Times New Roman"/>
                <w:sz w:val="24"/>
                <w:szCs w:val="24"/>
              </w:rPr>
              <w:t xml:space="preserve"> sēdē tiek apstiprināti nozarēm saistošie prakses standarti, kas ir darba aizsardzības normatīvos aktus paskaidrojoši dokumenti un ietver jomai specifiskās normatīvo aktu prasības un piemērus to labākai izpratnei un izpildei. Standartos iekļauti arī praktiski ugunsdrošības prasību skaidrojumi un informācija par rīcību ārkārtas situācijās. Līdz šim ir izstrādāti un apstiprināti 11 prakses standarti (būvniecības, kokapstrādes, veselības un sociālās aprūpes, lauksaimniecības, autotransporta, pārtikas ražošanas, tekstilrūpniecības, mazumtirdzniecības, metālapstrādes, mežistrādes nozarēm un biroja darbam). Standarti un citi informatīvi materiāli par darba aizsardzības jautājumiem pieejami: </w:t>
            </w:r>
          </w:p>
          <w:p w:rsidR="00025D76" w:rsidRPr="00D17237" w:rsidRDefault="00AB533B" w:rsidP="00AB533B">
            <w:pPr>
              <w:pStyle w:val="NoSpacing"/>
              <w:jc w:val="both"/>
              <w:rPr>
                <w:rFonts w:ascii="Times New Roman" w:eastAsia="Calibri" w:hAnsi="Times New Roman" w:cs="Times New Roman"/>
                <w:sz w:val="24"/>
                <w:szCs w:val="24"/>
              </w:rPr>
            </w:pPr>
            <w:r w:rsidRPr="00D17237">
              <w:rPr>
                <w:rFonts w:ascii="Times New Roman" w:hAnsi="Times New Roman" w:cs="Times New Roman"/>
                <w:sz w:val="24"/>
                <w:szCs w:val="24"/>
              </w:rPr>
              <w:t>- </w:t>
            </w:r>
            <w:hyperlink r:id="rId13" w:anchor="informative" w:history="1">
              <w:r w:rsidR="00025D76" w:rsidRPr="00D17237">
                <w:rPr>
                  <w:rStyle w:val="Hyperlink"/>
                  <w:rFonts w:ascii="Times New Roman" w:hAnsi="Times New Roman" w:cs="Times New Roman"/>
                  <w:color w:val="auto"/>
                  <w:sz w:val="24"/>
                  <w:szCs w:val="24"/>
                </w:rPr>
                <w:t>http://stradavesels.lv/materiali/#informative</w:t>
              </w:r>
            </w:hyperlink>
            <w:r w:rsidR="00025D76" w:rsidRPr="00D17237">
              <w:rPr>
                <w:rFonts w:ascii="Times New Roman" w:hAnsi="Times New Roman" w:cs="Times New Roman"/>
                <w:sz w:val="24"/>
                <w:szCs w:val="24"/>
                <w:u w:val="single"/>
              </w:rPr>
              <w:t xml:space="preserve">; </w:t>
            </w:r>
            <w:r w:rsidR="00025D76" w:rsidRPr="00D17237">
              <w:rPr>
                <w:rFonts w:ascii="Times New Roman" w:hAnsi="Times New Roman" w:cs="Times New Roman"/>
                <w:sz w:val="24"/>
                <w:szCs w:val="24"/>
              </w:rPr>
              <w:t xml:space="preserve"> </w:t>
            </w:r>
          </w:p>
          <w:p w:rsidR="00025D76" w:rsidRPr="00D17237" w:rsidRDefault="00025D76" w:rsidP="00CD2B2F">
            <w:pPr>
              <w:pStyle w:val="NoSpacing"/>
              <w:jc w:val="both"/>
              <w:rPr>
                <w:rFonts w:ascii="Times New Roman" w:hAnsi="Times New Roman" w:cs="Times New Roman"/>
                <w:sz w:val="24"/>
                <w:szCs w:val="24"/>
              </w:rPr>
            </w:pPr>
            <w:r w:rsidRPr="00D17237">
              <w:rPr>
                <w:rFonts w:ascii="Times New Roman" w:hAnsi="Times New Roman" w:cs="Times New Roman"/>
                <w:sz w:val="24"/>
                <w:szCs w:val="24"/>
              </w:rPr>
              <w:t xml:space="preserve">un Eiropas Darba drošības un veselības aizsardzības aģentūras kontaktpunkta Latvijā mājaslapā: </w:t>
            </w:r>
          </w:p>
          <w:p w:rsidR="00025D76" w:rsidRPr="00D17237" w:rsidRDefault="00AB533B" w:rsidP="00CD2B2F">
            <w:pPr>
              <w:pStyle w:val="NoSpacing"/>
              <w:jc w:val="both"/>
              <w:rPr>
                <w:rFonts w:ascii="Times New Roman" w:hAnsi="Times New Roman" w:cs="Times New Roman"/>
                <w:sz w:val="24"/>
                <w:szCs w:val="24"/>
              </w:rPr>
            </w:pPr>
            <w:r w:rsidRPr="00D17237">
              <w:rPr>
                <w:rFonts w:ascii="Times New Roman" w:hAnsi="Times New Roman" w:cs="Times New Roman"/>
                <w:sz w:val="24"/>
                <w:szCs w:val="24"/>
              </w:rPr>
              <w:t>- </w:t>
            </w:r>
            <w:hyperlink r:id="rId14" w:history="1">
              <w:r w:rsidR="00025D76" w:rsidRPr="00D17237">
                <w:rPr>
                  <w:rStyle w:val="Hyperlink"/>
                  <w:rFonts w:ascii="Times New Roman" w:hAnsi="Times New Roman" w:cs="Times New Roman"/>
                  <w:color w:val="auto"/>
                  <w:sz w:val="24"/>
                  <w:szCs w:val="24"/>
                </w:rPr>
                <w:t>http://osha.lv/lv/publications</w:t>
              </w:r>
            </w:hyperlink>
            <w:r w:rsidR="00025D76" w:rsidRPr="00D17237">
              <w:rPr>
                <w:rFonts w:ascii="Times New Roman" w:hAnsi="Times New Roman" w:cs="Times New Roman"/>
                <w:sz w:val="24"/>
                <w:szCs w:val="24"/>
              </w:rPr>
              <w:t>.</w:t>
            </w:r>
          </w:p>
          <w:p w:rsidR="00025D76" w:rsidRPr="00D17237" w:rsidRDefault="00025D76" w:rsidP="00CD2B2F">
            <w:pPr>
              <w:pStyle w:val="NoSpacing"/>
              <w:jc w:val="both"/>
              <w:rPr>
                <w:rFonts w:ascii="Times New Roman" w:hAnsi="Times New Roman" w:cs="Times New Roman"/>
                <w:b/>
                <w:bCs/>
                <w:sz w:val="24"/>
                <w:szCs w:val="24"/>
                <w:u w:val="single"/>
              </w:rPr>
            </w:pPr>
            <w:r w:rsidRPr="00D17237">
              <w:rPr>
                <w:rFonts w:ascii="Times New Roman" w:hAnsi="Times New Roman" w:cs="Times New Roman"/>
                <w:sz w:val="24"/>
                <w:szCs w:val="24"/>
              </w:rPr>
              <w:t xml:space="preserve"> </w:t>
            </w:r>
          </w:p>
        </w:tc>
        <w:tc>
          <w:tcPr>
            <w:tcW w:w="2835" w:type="dxa"/>
            <w:tcBorders>
              <w:bottom w:val="single" w:sz="4" w:space="0" w:color="auto"/>
            </w:tcBorders>
          </w:tcPr>
          <w:p w:rsidR="00025D76" w:rsidRPr="00D17237" w:rsidRDefault="00025D76" w:rsidP="00CD2B2F">
            <w:pPr>
              <w:pStyle w:val="ListParagraph"/>
              <w:autoSpaceDE w:val="0"/>
              <w:autoSpaceDN w:val="0"/>
              <w:adjustRightInd w:val="0"/>
              <w:ind w:left="0"/>
              <w:jc w:val="both"/>
              <w:rPr>
                <w:bCs/>
                <w:lang w:val="lv-LV"/>
              </w:rPr>
            </w:pPr>
            <w:r w:rsidRPr="00D17237">
              <w:rPr>
                <w:bCs/>
                <w:lang w:val="lv-LV"/>
              </w:rPr>
              <w:lastRenderedPageBreak/>
              <w:t>Labklājības ministrijai līdz 2016.gada 1.oktobrim nodrošināt informatīvi izglītojošu materiālu darbinieku rīcībai ārkārtējās situācijās izstrādi, lai veicinātu darbinieku informētību par pareizu un drošu rīcību.</w:t>
            </w:r>
          </w:p>
          <w:p w:rsidR="00025D76" w:rsidRPr="00D17237" w:rsidRDefault="00025D76" w:rsidP="00CD2B2F">
            <w:pPr>
              <w:pStyle w:val="ListParagraph"/>
              <w:autoSpaceDE w:val="0"/>
              <w:autoSpaceDN w:val="0"/>
              <w:adjustRightInd w:val="0"/>
              <w:ind w:left="0"/>
              <w:jc w:val="both"/>
              <w:rPr>
                <w:bCs/>
                <w:lang w:val="lv-LV"/>
              </w:rPr>
            </w:pPr>
          </w:p>
          <w:p w:rsidR="00025D76" w:rsidRPr="00D17237" w:rsidRDefault="00025D76" w:rsidP="00CD2B2F">
            <w:pPr>
              <w:pStyle w:val="ListParagraph"/>
              <w:autoSpaceDE w:val="0"/>
              <w:autoSpaceDN w:val="0"/>
              <w:adjustRightInd w:val="0"/>
              <w:ind w:left="0"/>
              <w:jc w:val="both"/>
              <w:rPr>
                <w:bCs/>
                <w:lang w:val="lv-LV"/>
              </w:rPr>
            </w:pPr>
          </w:p>
          <w:p w:rsidR="00025D76" w:rsidRPr="00D17237" w:rsidRDefault="00025D76" w:rsidP="00CD2B2F">
            <w:pPr>
              <w:pStyle w:val="ListParagraph"/>
              <w:autoSpaceDE w:val="0"/>
              <w:autoSpaceDN w:val="0"/>
              <w:adjustRightInd w:val="0"/>
              <w:ind w:left="0"/>
              <w:jc w:val="both"/>
              <w:rPr>
                <w:bCs/>
                <w:lang w:val="lv-LV"/>
              </w:rPr>
            </w:pPr>
          </w:p>
          <w:p w:rsidR="00025D76" w:rsidRPr="00D17237" w:rsidRDefault="00025D76" w:rsidP="00581F8D">
            <w:pPr>
              <w:pStyle w:val="ListParagraph"/>
              <w:autoSpaceDE w:val="0"/>
              <w:autoSpaceDN w:val="0"/>
              <w:adjustRightInd w:val="0"/>
              <w:ind w:left="0"/>
              <w:rPr>
                <w:bCs/>
                <w:lang w:val="lv-LV"/>
              </w:rPr>
            </w:pPr>
          </w:p>
        </w:tc>
        <w:tc>
          <w:tcPr>
            <w:tcW w:w="236" w:type="dxa"/>
            <w:tcBorders>
              <w:top w:val="nil"/>
              <w:bottom w:val="single" w:sz="4" w:space="0" w:color="auto"/>
              <w:right w:val="nil"/>
            </w:tcBorders>
          </w:tcPr>
          <w:p w:rsidR="00025D76" w:rsidRPr="00D17237" w:rsidRDefault="00025D76" w:rsidP="00CD2B2F">
            <w:pPr>
              <w:pStyle w:val="ListParagraph"/>
              <w:autoSpaceDE w:val="0"/>
              <w:autoSpaceDN w:val="0"/>
              <w:adjustRightInd w:val="0"/>
              <w:ind w:left="0"/>
              <w:rPr>
                <w:b/>
                <w:bCs/>
                <w:lang w:val="lv-LV"/>
              </w:rPr>
            </w:pPr>
          </w:p>
          <w:p w:rsidR="00025D76" w:rsidRPr="00D17237" w:rsidRDefault="00025D76" w:rsidP="00CD2B2F">
            <w:pPr>
              <w:pStyle w:val="ListParagraph"/>
              <w:autoSpaceDE w:val="0"/>
              <w:autoSpaceDN w:val="0"/>
              <w:adjustRightInd w:val="0"/>
              <w:ind w:left="0"/>
              <w:rPr>
                <w:b/>
                <w:bCs/>
                <w:lang w:val="lv-LV"/>
              </w:rPr>
            </w:pPr>
          </w:p>
        </w:tc>
      </w:tr>
      <w:tr w:rsidR="00D17237" w:rsidRPr="00F935E8" w:rsidTr="00CD2B2F">
        <w:tc>
          <w:tcPr>
            <w:tcW w:w="5812" w:type="dxa"/>
            <w:tcBorders>
              <w:bottom w:val="single" w:sz="4" w:space="0" w:color="auto"/>
            </w:tcBorders>
          </w:tcPr>
          <w:p w:rsidR="00025D76" w:rsidRPr="00D17237" w:rsidRDefault="00025D76" w:rsidP="00CD2B2F">
            <w:pPr>
              <w:widowControl/>
              <w:shd w:val="clear" w:color="auto" w:fill="FEFEFE"/>
              <w:spacing w:before="0" w:after="0" w:line="240" w:lineRule="auto"/>
              <w:ind w:firstLine="0"/>
              <w:rPr>
                <w:sz w:val="24"/>
                <w:szCs w:val="24"/>
                <w:vertAlign w:val="superscript"/>
                <w:lang w:val="lv-LV" w:eastAsia="lv-LV"/>
              </w:rPr>
            </w:pPr>
            <w:r w:rsidRPr="00D17237">
              <w:rPr>
                <w:b/>
                <w:bCs/>
                <w:sz w:val="24"/>
                <w:szCs w:val="24"/>
                <w:lang w:val="lv-LV" w:eastAsia="lv-LV"/>
              </w:rPr>
              <w:lastRenderedPageBreak/>
              <w:t>20.4.</w:t>
            </w:r>
            <w:r w:rsidRPr="00D17237">
              <w:rPr>
                <w:sz w:val="24"/>
                <w:szCs w:val="24"/>
                <w:lang w:val="lv-LV" w:eastAsia="lv-LV"/>
              </w:rPr>
              <w:t> </w:t>
            </w:r>
            <w:r w:rsidRPr="00D17237">
              <w:rPr>
                <w:b/>
                <w:bCs/>
                <w:sz w:val="24"/>
                <w:szCs w:val="24"/>
                <w:lang w:val="lv-LV" w:eastAsia="lv-LV"/>
              </w:rPr>
              <w:t>Komisija uzskata, ka ir nepieciešams būtiski palielināt pašvaldību uzdevumus katastrofu seku novēršanas procesā</w:t>
            </w:r>
            <w:r w:rsidRPr="00D17237">
              <w:rPr>
                <w:sz w:val="24"/>
                <w:szCs w:val="24"/>
                <w:lang w:val="lv-LV" w:eastAsia="lv-LV"/>
              </w:rPr>
              <w:t>, kā arī jāļauj pašvaldībām, ievērojot normatīvi izstrādātus katastrofu bīstamības pakāpju un paredzamo draudu līmeņa novērtēšanas kritērijus, noteikt īpašu tiesisko režīmu to administratīvajās teritorijās.</w:t>
            </w:r>
            <w:r w:rsidRPr="00D17237">
              <w:rPr>
                <w:sz w:val="24"/>
                <w:szCs w:val="24"/>
                <w:vertAlign w:val="superscript"/>
                <w:lang w:val="lv-LV" w:eastAsia="lv-LV"/>
              </w:rPr>
              <w:t>306</w:t>
            </w:r>
            <w:r w:rsidRPr="00D17237">
              <w:rPr>
                <w:sz w:val="24"/>
                <w:szCs w:val="24"/>
                <w:lang w:val="lv-LV" w:eastAsia="lv-LV"/>
              </w:rPr>
              <w:t xml:space="preserve"> Lai gan </w:t>
            </w:r>
            <w:proofErr w:type="spellStart"/>
            <w:r w:rsidRPr="00D17237">
              <w:rPr>
                <w:sz w:val="24"/>
                <w:szCs w:val="24"/>
                <w:lang w:val="lv-LV" w:eastAsia="lv-LV"/>
              </w:rPr>
              <w:t>Iekšlietu</w:t>
            </w:r>
            <w:proofErr w:type="spellEnd"/>
            <w:r w:rsidRPr="00D17237">
              <w:rPr>
                <w:sz w:val="24"/>
                <w:szCs w:val="24"/>
                <w:lang w:val="lv-LV" w:eastAsia="lv-LV"/>
              </w:rPr>
              <w:t xml:space="preserve"> ministrija ir norādījusi, ka pašvaldību tiesības katastrofas un tās draudu gadījumā pietiekami skaidri nosaka Civilās aizsardzības likums,</w:t>
            </w:r>
            <w:r w:rsidRPr="00D17237">
              <w:rPr>
                <w:sz w:val="24"/>
                <w:szCs w:val="24"/>
                <w:vertAlign w:val="superscript"/>
                <w:lang w:val="lv-LV" w:eastAsia="lv-LV"/>
              </w:rPr>
              <w:t>307</w:t>
            </w:r>
            <w:r w:rsidRPr="00D17237">
              <w:rPr>
                <w:sz w:val="24"/>
                <w:szCs w:val="24"/>
                <w:lang w:val="lv-LV" w:eastAsia="lv-LV"/>
              </w:rPr>
              <w:t xml:space="preserve"> Komisija </w:t>
            </w:r>
            <w:r w:rsidRPr="00D17237">
              <w:rPr>
                <w:sz w:val="24"/>
                <w:szCs w:val="24"/>
                <w:lang w:val="lv-LV" w:eastAsia="lv-LV"/>
              </w:rPr>
              <w:lastRenderedPageBreak/>
              <w:t>rosina </w:t>
            </w:r>
            <w:r w:rsidRPr="00D17237">
              <w:rPr>
                <w:b/>
                <w:bCs/>
                <w:sz w:val="24"/>
                <w:szCs w:val="24"/>
                <w:lang w:val="lv-LV" w:eastAsia="lv-LV"/>
              </w:rPr>
              <w:t>precizēt kompetenču sadalījumu un hierarhiju starp valsts un pašvaldību iestādēm</w:t>
            </w:r>
            <w:r w:rsidRPr="00D17237">
              <w:rPr>
                <w:sz w:val="24"/>
                <w:szCs w:val="24"/>
                <w:lang w:val="lv-LV" w:eastAsia="lv-LV"/>
              </w:rPr>
              <w:t>, konkretizējot pašvaldību tiesības veikt operatīvos pasākumus ārkārtējās situācijās. Pašvaldībām būtu jāveido uzkrājumu fondi katastrofu seku likvidācijai, lai ārkārtējas situācijas pārvarēšanas dēļ nevajadzētu samazināt finansējumu to bērnudārziem, sociālajiem dienestiem u.c.</w:t>
            </w:r>
            <w:r w:rsidRPr="00D17237">
              <w:rPr>
                <w:sz w:val="24"/>
                <w:szCs w:val="24"/>
                <w:vertAlign w:val="superscript"/>
                <w:lang w:val="lv-LV" w:eastAsia="lv-LV"/>
              </w:rPr>
              <w:t>308</w:t>
            </w:r>
            <w:r w:rsidRPr="00D17237">
              <w:rPr>
                <w:sz w:val="24"/>
                <w:szCs w:val="24"/>
                <w:lang w:val="lv-LV" w:eastAsia="lv-LV"/>
              </w:rPr>
              <w:t> Komisija atbalsta likumprojekta "Civilās aizsardzības un katastrofu pārvaldīšanas likums" normu, kas ļaus pašvaldībām piesaistīt privātpersonu resursus reaģēšanas un seku likvidēšanas pasākumu īstenošanai.</w:t>
            </w:r>
            <w:r w:rsidRPr="00D17237">
              <w:rPr>
                <w:sz w:val="24"/>
                <w:szCs w:val="24"/>
                <w:vertAlign w:val="superscript"/>
                <w:lang w:val="lv-LV" w:eastAsia="lv-LV"/>
              </w:rPr>
              <w:t>309</w:t>
            </w:r>
          </w:p>
          <w:p w:rsidR="00025D76" w:rsidRPr="00D17237" w:rsidRDefault="00025D76" w:rsidP="00CD2B2F">
            <w:pPr>
              <w:widowControl/>
              <w:shd w:val="clear" w:color="auto" w:fill="FEFEFE"/>
              <w:spacing w:before="0" w:after="0" w:line="240" w:lineRule="auto"/>
              <w:ind w:firstLine="0"/>
              <w:rPr>
                <w:sz w:val="24"/>
                <w:szCs w:val="24"/>
                <w:vertAlign w:val="superscript"/>
                <w:lang w:val="lv-LV" w:eastAsia="lv-LV"/>
              </w:rPr>
            </w:pPr>
          </w:p>
          <w:p w:rsidR="00025D76" w:rsidRPr="00D17237" w:rsidRDefault="00025D76" w:rsidP="00CD2B2F">
            <w:pPr>
              <w:widowControl/>
              <w:shd w:val="clear" w:color="auto" w:fill="FEFEFE"/>
              <w:spacing w:before="0" w:after="0" w:line="240" w:lineRule="auto"/>
              <w:ind w:firstLine="0"/>
              <w:rPr>
                <w:sz w:val="24"/>
                <w:szCs w:val="24"/>
                <w:lang w:val="lv-LV" w:eastAsia="lv-LV"/>
              </w:rPr>
            </w:pPr>
            <w:r w:rsidRPr="00D17237">
              <w:rPr>
                <w:b/>
                <w:bCs/>
                <w:sz w:val="24"/>
                <w:szCs w:val="24"/>
                <w:lang w:val="lv-LV" w:eastAsia="lv-LV"/>
              </w:rPr>
              <w:t>20.5.</w:t>
            </w:r>
            <w:r w:rsidRPr="00D17237">
              <w:rPr>
                <w:sz w:val="24"/>
                <w:szCs w:val="24"/>
                <w:lang w:val="lv-LV" w:eastAsia="lv-LV"/>
              </w:rPr>
              <w:t> Ņemot vērā iepriekš minēto, civilās aizsardzības jomas normatīvajā regulējumā </w:t>
            </w:r>
            <w:r w:rsidRPr="00D17237">
              <w:rPr>
                <w:b/>
                <w:bCs/>
                <w:sz w:val="24"/>
                <w:szCs w:val="24"/>
                <w:lang w:val="lv-LV" w:eastAsia="lv-LV"/>
              </w:rPr>
              <w:t>būtu jāpaplašina pašvaldību uzdevumi</w:t>
            </w:r>
            <w:r w:rsidRPr="00D17237">
              <w:rPr>
                <w:sz w:val="24"/>
                <w:szCs w:val="24"/>
                <w:lang w:val="lv-LV" w:eastAsia="lv-LV"/>
              </w:rPr>
              <w:t>:</w:t>
            </w:r>
          </w:p>
          <w:p w:rsidR="00025D76" w:rsidRPr="00D17237" w:rsidRDefault="00025D76" w:rsidP="00CD2B2F">
            <w:pPr>
              <w:widowControl/>
              <w:shd w:val="clear" w:color="auto" w:fill="FEFEFE"/>
              <w:spacing w:before="0" w:after="0" w:line="240" w:lineRule="auto"/>
              <w:ind w:firstLine="0"/>
              <w:rPr>
                <w:sz w:val="24"/>
                <w:szCs w:val="24"/>
                <w:lang w:val="lv-LV" w:eastAsia="lv-LV"/>
              </w:rPr>
            </w:pPr>
            <w:r w:rsidRPr="00D17237">
              <w:rPr>
                <w:b/>
                <w:bCs/>
                <w:sz w:val="24"/>
                <w:szCs w:val="24"/>
                <w:lang w:val="lv-LV" w:eastAsia="lv-LV"/>
              </w:rPr>
              <w:t>20.5.1.</w:t>
            </w:r>
            <w:r w:rsidRPr="00D17237">
              <w:rPr>
                <w:sz w:val="24"/>
                <w:szCs w:val="24"/>
                <w:lang w:val="lv-LV" w:eastAsia="lv-LV"/>
              </w:rPr>
              <w:t> likumprojekts "Civilās aizsardzības un katastrofu pārvaldīšanas likums" </w:t>
            </w:r>
            <w:r w:rsidRPr="00D17237">
              <w:rPr>
                <w:sz w:val="24"/>
                <w:szCs w:val="24"/>
                <w:vertAlign w:val="superscript"/>
                <w:lang w:val="lv-LV" w:eastAsia="lv-LV"/>
              </w:rPr>
              <w:t>310</w:t>
            </w:r>
            <w:r w:rsidRPr="00D17237">
              <w:rPr>
                <w:sz w:val="24"/>
                <w:szCs w:val="24"/>
                <w:lang w:val="lv-LV" w:eastAsia="lv-LV"/>
              </w:rPr>
              <w:t> būtu jāpapildina ar atsevišķu sadaļu par pašvaldību kompetencēm, palielinot to pilnvaras civilās aizsardzības jomā. Pašreizējā redakcijā likumprojekts paredz pašvaldības domei tiesības vērsties pie Ministru prezidenta ar lūgumu pārņemt vietēja mēroga katastrofas pārvaldīšanu;</w:t>
            </w:r>
            <w:r w:rsidRPr="00D17237">
              <w:rPr>
                <w:sz w:val="24"/>
                <w:szCs w:val="24"/>
                <w:vertAlign w:val="superscript"/>
                <w:lang w:val="lv-LV" w:eastAsia="lv-LV"/>
              </w:rPr>
              <w:t>311</w:t>
            </w:r>
          </w:p>
          <w:p w:rsidR="00025D76" w:rsidRPr="00D17237" w:rsidRDefault="00025D76" w:rsidP="00CD2B2F">
            <w:pPr>
              <w:widowControl/>
              <w:shd w:val="clear" w:color="auto" w:fill="FEFEFE"/>
              <w:spacing w:before="0" w:after="0" w:line="240" w:lineRule="auto"/>
              <w:ind w:firstLine="0"/>
              <w:rPr>
                <w:sz w:val="24"/>
                <w:szCs w:val="24"/>
                <w:lang w:val="lv-LV" w:eastAsia="lv-LV"/>
              </w:rPr>
            </w:pPr>
            <w:r w:rsidRPr="00D17237">
              <w:rPr>
                <w:b/>
                <w:bCs/>
                <w:sz w:val="24"/>
                <w:szCs w:val="24"/>
                <w:lang w:val="lv-LV" w:eastAsia="lv-LV"/>
              </w:rPr>
              <w:t>20.5.2.</w:t>
            </w:r>
            <w:r w:rsidRPr="00D17237">
              <w:rPr>
                <w:sz w:val="24"/>
                <w:szCs w:val="24"/>
                <w:lang w:val="lv-LV" w:eastAsia="lv-LV"/>
              </w:rPr>
              <w:t xml:space="preserve"> likumprojekts "Civilās aizsardzības un katastrofu pārvaldīšanas likums" būtu jāpapildina ar normām par iespējamiem izņēmuma gadījumiem, kuros pašvaldību civilās aizsardzības komisijas būtu tiesīgas pašas lemt par īpaša tiesiskā režīma noteikšanu savā teritorijā katastrofu gadījumā, kā arī par nepieciešamību evakuēt iedzīvotājus no katastrofu apdraudētajām vai skartajām teritorijām, veicot iedzīvotāju uzskaiti, pagaidu izmitināšanu, ēdināšanu, sociālo aprūpi un medicīniskās palīdzības </w:t>
            </w:r>
            <w:r w:rsidRPr="00D17237">
              <w:rPr>
                <w:sz w:val="24"/>
                <w:szCs w:val="24"/>
                <w:lang w:val="lv-LV" w:eastAsia="lv-LV"/>
              </w:rPr>
              <w:lastRenderedPageBreak/>
              <w:t>sniegšanu,</w:t>
            </w:r>
            <w:r w:rsidRPr="00D17237">
              <w:rPr>
                <w:sz w:val="24"/>
                <w:szCs w:val="24"/>
                <w:vertAlign w:val="superscript"/>
                <w:lang w:val="lv-LV" w:eastAsia="lv-LV"/>
              </w:rPr>
              <w:t>312</w:t>
            </w:r>
            <w:r w:rsidRPr="00D17237">
              <w:rPr>
                <w:sz w:val="24"/>
                <w:szCs w:val="24"/>
                <w:lang w:val="lv-LV" w:eastAsia="lv-LV"/>
              </w:rPr>
              <w:t> un par koordinētas piespiedu evakuācijas īstenošanas kārtību.</w:t>
            </w:r>
          </w:p>
          <w:p w:rsidR="00025D76" w:rsidRPr="00D17237" w:rsidRDefault="00025D76" w:rsidP="00CD2B2F">
            <w:pPr>
              <w:widowControl/>
              <w:shd w:val="clear" w:color="auto" w:fill="FEFEFE"/>
              <w:spacing w:before="0" w:after="0" w:line="240" w:lineRule="auto"/>
              <w:ind w:firstLine="0"/>
              <w:rPr>
                <w:sz w:val="24"/>
                <w:szCs w:val="24"/>
                <w:vertAlign w:val="superscript"/>
                <w:lang w:val="lv-LV" w:eastAsia="lv-LV"/>
              </w:rPr>
            </w:pPr>
          </w:p>
          <w:p w:rsidR="00025D76" w:rsidRPr="00D17237" w:rsidRDefault="00025D76" w:rsidP="00CD2B2F">
            <w:pPr>
              <w:widowControl/>
              <w:shd w:val="clear" w:color="auto" w:fill="FEFEFE"/>
              <w:spacing w:before="0" w:after="0" w:line="240" w:lineRule="auto"/>
              <w:ind w:firstLine="0"/>
              <w:jc w:val="left"/>
              <w:rPr>
                <w:b/>
                <w:bCs/>
                <w:sz w:val="24"/>
                <w:szCs w:val="24"/>
                <w:lang w:val="lv-LV"/>
              </w:rPr>
            </w:pPr>
          </w:p>
        </w:tc>
        <w:tc>
          <w:tcPr>
            <w:tcW w:w="5245" w:type="dxa"/>
            <w:tcBorders>
              <w:bottom w:val="single" w:sz="4" w:space="0" w:color="auto"/>
            </w:tcBorders>
          </w:tcPr>
          <w:p w:rsidR="00025D76" w:rsidRPr="00D17237" w:rsidRDefault="00025D76" w:rsidP="00CD2B2F">
            <w:pPr>
              <w:spacing w:before="0" w:after="0" w:line="240" w:lineRule="auto"/>
              <w:ind w:firstLine="0"/>
              <w:rPr>
                <w:b/>
                <w:sz w:val="24"/>
                <w:szCs w:val="24"/>
                <w:u w:val="single"/>
                <w:lang w:val="lv-LV"/>
              </w:rPr>
            </w:pPr>
            <w:r w:rsidRPr="00D17237">
              <w:rPr>
                <w:b/>
                <w:sz w:val="24"/>
                <w:szCs w:val="24"/>
                <w:u w:val="single"/>
                <w:lang w:val="lv-LV"/>
              </w:rPr>
              <w:lastRenderedPageBreak/>
              <w:t>Labklājības ministrija:</w:t>
            </w:r>
          </w:p>
          <w:p w:rsidR="00025D76" w:rsidRPr="00D17237" w:rsidRDefault="00025D76" w:rsidP="00CD2B2F">
            <w:pPr>
              <w:spacing w:before="0" w:after="0" w:line="240" w:lineRule="auto"/>
              <w:ind w:firstLine="0"/>
              <w:rPr>
                <w:bCs/>
                <w:sz w:val="24"/>
                <w:szCs w:val="24"/>
                <w:lang w:val="lv-LV"/>
              </w:rPr>
            </w:pPr>
            <w:r w:rsidRPr="00D17237">
              <w:rPr>
                <w:sz w:val="24"/>
                <w:szCs w:val="24"/>
                <w:lang w:val="lv-LV"/>
              </w:rPr>
              <w:t>Nepieciešams izvērtēt, vai tūlītējais un pirmo dienu atbalsts cietušajiem un bojāgājušajiem traģiskās un ārkārtas situācijās, būtu nodrošināms civilās aizsardzības mehānisma ietvaros</w:t>
            </w:r>
          </w:p>
          <w:p w:rsidR="00025D76" w:rsidRPr="00D17237" w:rsidRDefault="00025D76" w:rsidP="00CD2B2F">
            <w:pPr>
              <w:spacing w:before="0" w:after="0" w:line="240" w:lineRule="auto"/>
              <w:ind w:firstLine="0"/>
              <w:rPr>
                <w:sz w:val="24"/>
                <w:szCs w:val="24"/>
                <w:lang w:val="lv-LV"/>
              </w:rPr>
            </w:pPr>
            <w:r w:rsidRPr="00D17237">
              <w:rPr>
                <w:sz w:val="24"/>
                <w:szCs w:val="24"/>
                <w:lang w:val="lv-LV"/>
              </w:rPr>
              <w:t xml:space="preserve">Jāizvērtē iespēja papildināt IEM sagatavoto likumprojektu </w:t>
            </w:r>
            <w:r w:rsidRPr="00D17237">
              <w:rPr>
                <w:sz w:val="24"/>
                <w:szCs w:val="24"/>
                <w:lang w:val="lv-LV" w:eastAsia="lv-LV"/>
              </w:rPr>
              <w:t xml:space="preserve">”Civilās aizsardzības un katastrofu pārvaldīšanas likums” </w:t>
            </w:r>
            <w:r w:rsidRPr="00D17237">
              <w:rPr>
                <w:sz w:val="24"/>
                <w:szCs w:val="24"/>
                <w:lang w:val="lv-LV"/>
              </w:rPr>
              <w:t xml:space="preserve">ar normām, kas noteiktu ārkārtējās situācijās piesaistāmo speciālistu </w:t>
            </w:r>
            <w:r w:rsidRPr="00D17237">
              <w:rPr>
                <w:sz w:val="24"/>
                <w:szCs w:val="24"/>
                <w:lang w:val="lv-LV"/>
              </w:rPr>
              <w:lastRenderedPageBreak/>
              <w:t>sarakstus, pašvaldības nekavējošu rīcību, un tiesības pretendēt uz seku likvidēšanai izlietoto līdzekļu kompensāciju.</w:t>
            </w:r>
          </w:p>
          <w:p w:rsidR="00025D76" w:rsidRPr="00D17237" w:rsidRDefault="00025D76" w:rsidP="00CD2B2F">
            <w:pPr>
              <w:spacing w:before="0" w:after="0" w:line="240" w:lineRule="auto"/>
              <w:ind w:firstLine="0"/>
              <w:rPr>
                <w:bCs/>
                <w:sz w:val="24"/>
                <w:szCs w:val="24"/>
                <w:lang w:val="lv-LV"/>
              </w:rPr>
            </w:pPr>
            <w:r w:rsidRPr="00D17237">
              <w:rPr>
                <w:sz w:val="24"/>
                <w:szCs w:val="24"/>
                <w:lang w:val="lv-LV"/>
              </w:rPr>
              <w:t xml:space="preserve">Tādējādi varētu tikt atrunāts  pašvaldības atbalsta sniegšanas un dienestu nekavējošas intervences un koordinēts rīcības mehānisms, kā arī noteikts seku novēršanā ieguldīto līdzekļu un sniegtās palīdzības kompensācijas mehānisms, kuros gadījumos tos būtu iespējams kompensēt no valsts budžeta. Šāds regulējums nepieciešams, lai  nodrošinātu skaidrību par iesaistīto pušu nekavējošu rīcību ārkārtas situācijās un speciālistu piesaisti neatkarīgi no gadījuma notikuma ģeogrāfiskās vietas (piemēram, reģionos atsevišķi specifiski speciālisti (piem. krīzes psihologs, psihoterapeits) var nebūt pieejami, vai to ir par maz </w:t>
            </w:r>
            <w:proofErr w:type="spellStart"/>
            <w:r w:rsidRPr="00D17237">
              <w:rPr>
                <w:sz w:val="24"/>
                <w:szCs w:val="24"/>
                <w:lang w:val="lv-LV"/>
              </w:rPr>
              <w:t>vienaspašvaldības</w:t>
            </w:r>
            <w:proofErr w:type="spellEnd"/>
            <w:r w:rsidRPr="00D17237">
              <w:rPr>
                <w:sz w:val="24"/>
                <w:szCs w:val="24"/>
                <w:lang w:val="lv-LV"/>
              </w:rPr>
              <w:t xml:space="preserve"> ietvaros (piem. sociālie darbinieki), un tie būtu jāpiesaista no citurienes);</w:t>
            </w:r>
            <w:r w:rsidRPr="00D17237">
              <w:rPr>
                <w:bCs/>
                <w:sz w:val="24"/>
                <w:szCs w:val="24"/>
                <w:lang w:val="lv-LV"/>
              </w:rPr>
              <w:t xml:space="preserve"> </w:t>
            </w:r>
          </w:p>
          <w:p w:rsidR="00025D76" w:rsidRPr="00D17237" w:rsidRDefault="00025D76" w:rsidP="00CD2B2F">
            <w:pPr>
              <w:pStyle w:val="ListParagraph"/>
              <w:autoSpaceDE w:val="0"/>
              <w:autoSpaceDN w:val="0"/>
              <w:adjustRightInd w:val="0"/>
              <w:ind w:left="0"/>
              <w:rPr>
                <w:b/>
                <w:bCs/>
                <w:u w:val="single"/>
                <w:lang w:val="lv-LV"/>
              </w:rPr>
            </w:pPr>
          </w:p>
          <w:p w:rsidR="00025D76" w:rsidRPr="00D17237" w:rsidRDefault="00025D76" w:rsidP="00CD2B2F">
            <w:pPr>
              <w:pStyle w:val="ListParagraph"/>
              <w:autoSpaceDE w:val="0"/>
              <w:autoSpaceDN w:val="0"/>
              <w:adjustRightInd w:val="0"/>
              <w:ind w:left="0"/>
              <w:jc w:val="both"/>
              <w:rPr>
                <w:b/>
                <w:bCs/>
                <w:u w:val="single"/>
                <w:lang w:val="lv-LV"/>
              </w:rPr>
            </w:pPr>
            <w:proofErr w:type="spellStart"/>
            <w:r w:rsidRPr="00D17237">
              <w:rPr>
                <w:b/>
                <w:bCs/>
                <w:u w:val="single"/>
                <w:lang w:val="lv-LV"/>
              </w:rPr>
              <w:t>Iekšlietu</w:t>
            </w:r>
            <w:proofErr w:type="spellEnd"/>
            <w:r w:rsidRPr="00D17237">
              <w:rPr>
                <w:b/>
                <w:bCs/>
                <w:u w:val="single"/>
                <w:lang w:val="lv-LV"/>
              </w:rPr>
              <w:t xml:space="preserve"> ministrija</w:t>
            </w:r>
          </w:p>
          <w:p w:rsidR="00025D76" w:rsidRPr="00D17237" w:rsidRDefault="00025D76" w:rsidP="00CD2B2F">
            <w:pPr>
              <w:pStyle w:val="ListParagraph"/>
              <w:autoSpaceDE w:val="0"/>
              <w:autoSpaceDN w:val="0"/>
              <w:adjustRightInd w:val="0"/>
              <w:ind w:left="0"/>
              <w:jc w:val="both"/>
              <w:rPr>
                <w:b/>
                <w:bCs/>
                <w:u w:val="single"/>
                <w:lang w:val="lv-LV"/>
              </w:rPr>
            </w:pPr>
            <w:r w:rsidRPr="00D17237">
              <w:rPr>
                <w:lang w:val="lv-LV" w:eastAsia="lv-LV"/>
              </w:rPr>
              <w:t>Likumprojekts ”Civilās aizsardzības un katastrofu pārvaldīšanas likums” ir iesniegts Saeimā un izskatīts 1.lasījumā 2015.gada 8.oktobrī.</w:t>
            </w:r>
            <w:r w:rsidRPr="00D17237">
              <w:rPr>
                <w:lang w:val="lv-LV"/>
              </w:rPr>
              <w:t xml:space="preserve"> </w:t>
            </w:r>
            <w:r w:rsidRPr="00D17237">
              <w:rPr>
                <w:lang w:val="lv-LV" w:eastAsia="lv-LV"/>
              </w:rPr>
              <w:t>Likumprojekts nosaka tiesiskos un organizatoriskos civilās aizsardzības sistēmas darbības un katastrofas pārvaldīšanas principus, lai iespējami maksimāli nodrošinātu cilvēku, vides, infrastruktūras un īpašuma drošību un aizsardzību, kā arī noteikt civilās aizsardzības sistēmas un katastrofas pārvaldīšanas subjektu kompetences. Likumprojektā skaidri definēta pašvaldību kompetence civilās aizsardzības jomā.</w:t>
            </w:r>
          </w:p>
          <w:p w:rsidR="00025D76" w:rsidRPr="00D17237" w:rsidRDefault="00025D76" w:rsidP="00CD2B2F">
            <w:pPr>
              <w:pStyle w:val="ListParagraph"/>
              <w:autoSpaceDE w:val="0"/>
              <w:autoSpaceDN w:val="0"/>
              <w:adjustRightInd w:val="0"/>
              <w:ind w:left="0"/>
              <w:jc w:val="both"/>
              <w:rPr>
                <w:lang w:val="lv-LV" w:eastAsia="lv-LV"/>
              </w:rPr>
            </w:pPr>
            <w:r w:rsidRPr="00D17237">
              <w:rPr>
                <w:lang w:val="lv-LV" w:eastAsia="lv-LV"/>
              </w:rPr>
              <w:lastRenderedPageBreak/>
              <w:t>Pašlaik norisinās aktīvs darbs, lai ar Vides aizsardzības un reģionālās attīstības ministriju, Latvijas Pašvaldību savienību, Latvijas Lielo pilsētu asociāciju un pašvaldībām saskaņotu likumprojekta normas, kas skar pašvaldības, un sagatavotu attiecīgus priekšlikumus likumprojekta 2.lasījumam Saeimā. Tā piemēram, 2016.gada 15.janvārī Smiltenē notika</w:t>
            </w:r>
            <w:r w:rsidRPr="00D17237">
              <w:rPr>
                <w:bCs/>
                <w:lang w:val="lv-LV"/>
              </w:rPr>
              <w:t xml:space="preserve"> izbraukuma sēde ar Saeimas Aizsardzības, </w:t>
            </w:r>
            <w:proofErr w:type="spellStart"/>
            <w:r w:rsidRPr="00D17237">
              <w:rPr>
                <w:bCs/>
                <w:lang w:val="lv-LV"/>
              </w:rPr>
              <w:t>iekšlietu</w:t>
            </w:r>
            <w:proofErr w:type="spellEnd"/>
            <w:r w:rsidRPr="00D17237">
              <w:rPr>
                <w:bCs/>
                <w:lang w:val="lv-LV"/>
              </w:rPr>
              <w:t xml:space="preserve"> un korupcijas novēršanas komisijas, Saeimas Valsts pārvaldes un pašvaldību komisijas, </w:t>
            </w:r>
            <w:proofErr w:type="spellStart"/>
            <w:r w:rsidRPr="00D17237">
              <w:rPr>
                <w:bCs/>
                <w:lang w:val="lv-LV"/>
              </w:rPr>
              <w:t>Iekšlietu</w:t>
            </w:r>
            <w:proofErr w:type="spellEnd"/>
            <w:r w:rsidRPr="00D17237">
              <w:rPr>
                <w:bCs/>
                <w:lang w:val="lv-LV"/>
              </w:rPr>
              <w:t xml:space="preserve"> ministrijas, Vides aizsardzības un reģionālās attīstības ministrijas, Valsts ugunsdzēsības un glābšanas dienesta, Latvijas Pašvaldību savienības, Valmieras, Smiltenes, Jūrmalas, Rīgas, </w:t>
            </w:r>
            <w:proofErr w:type="spellStart"/>
            <w:r w:rsidRPr="00D17237">
              <w:rPr>
                <w:bCs/>
                <w:lang w:val="lv-LV"/>
              </w:rPr>
              <w:t>Cēsu</w:t>
            </w:r>
            <w:proofErr w:type="spellEnd"/>
            <w:r w:rsidRPr="00D17237">
              <w:rPr>
                <w:bCs/>
                <w:lang w:val="lv-LV"/>
              </w:rPr>
              <w:t>, Pļaviņu, Jēkabpils un Madonas pašvaldību pārstāvju piedalīšanos, lai diskutētu par likumprojekta atsevišķu pantu, kas saistīti ar pašvaldību un pašvaldības priekšsēdētāja kompetenci, pašvaldības civilās aizsardzības komisijas statusu u.c., redakciju.</w:t>
            </w:r>
          </w:p>
          <w:p w:rsidR="00025D76" w:rsidRPr="00D17237" w:rsidRDefault="00025D76" w:rsidP="00CD2B2F">
            <w:pPr>
              <w:pStyle w:val="CommentText"/>
              <w:spacing w:before="0" w:after="0"/>
              <w:ind w:firstLine="0"/>
              <w:rPr>
                <w:b/>
                <w:bCs/>
                <w:sz w:val="24"/>
                <w:szCs w:val="24"/>
                <w:u w:val="single"/>
                <w:lang w:val="lv-LV"/>
              </w:rPr>
            </w:pPr>
          </w:p>
        </w:tc>
        <w:tc>
          <w:tcPr>
            <w:tcW w:w="2835" w:type="dxa"/>
            <w:tcBorders>
              <w:bottom w:val="single" w:sz="4" w:space="0" w:color="auto"/>
            </w:tcBorders>
          </w:tcPr>
          <w:p w:rsidR="00025D76" w:rsidRPr="00D17237" w:rsidRDefault="00025D76" w:rsidP="00CD2B2F">
            <w:pPr>
              <w:pStyle w:val="ListParagraph"/>
              <w:autoSpaceDE w:val="0"/>
              <w:autoSpaceDN w:val="0"/>
              <w:adjustRightInd w:val="0"/>
              <w:ind w:left="0"/>
              <w:jc w:val="both"/>
              <w:rPr>
                <w:bCs/>
                <w:lang w:val="lv-LV"/>
              </w:rPr>
            </w:pPr>
            <w:r w:rsidRPr="00D17237">
              <w:rPr>
                <w:bCs/>
                <w:lang w:val="lv-LV"/>
              </w:rPr>
              <w:lastRenderedPageBreak/>
              <w:t xml:space="preserve">Kompetenču sadalījumu starp valsts un pašvaldību iestādēm katastrofu gadījumos tiks diskutēts </w:t>
            </w:r>
            <w:r w:rsidRPr="00D17237">
              <w:rPr>
                <w:lang w:val="lv-LV"/>
              </w:rPr>
              <w:t xml:space="preserve">likumprojekta </w:t>
            </w:r>
            <w:r w:rsidRPr="00D17237">
              <w:rPr>
                <w:lang w:val="lv-LV" w:eastAsia="lv-LV"/>
              </w:rPr>
              <w:t>”Civilās aizsardzības un katastrofu pārvaldīšanas likums”</w:t>
            </w:r>
            <w:r w:rsidR="003F3075" w:rsidRPr="00D17237">
              <w:rPr>
                <w:lang w:val="lv-LV" w:eastAsia="lv-LV"/>
              </w:rPr>
              <w:t xml:space="preserve"> (Nr.311/Lp12)</w:t>
            </w:r>
            <w:r w:rsidRPr="00D17237">
              <w:rPr>
                <w:lang w:val="lv-LV" w:eastAsia="lv-LV"/>
              </w:rPr>
              <w:t xml:space="preserve"> </w:t>
            </w:r>
            <w:r w:rsidRPr="00D17237">
              <w:rPr>
                <w:bCs/>
                <w:lang w:val="lv-LV"/>
              </w:rPr>
              <w:t xml:space="preserve">izskatīšanas ietvaros </w:t>
            </w:r>
          </w:p>
        </w:tc>
        <w:tc>
          <w:tcPr>
            <w:tcW w:w="236" w:type="dxa"/>
            <w:tcBorders>
              <w:top w:val="nil"/>
              <w:bottom w:val="single" w:sz="4" w:space="0" w:color="auto"/>
              <w:right w:val="nil"/>
            </w:tcBorders>
          </w:tcPr>
          <w:p w:rsidR="00025D76" w:rsidRPr="00D17237" w:rsidRDefault="00025D76" w:rsidP="00CD2B2F">
            <w:pPr>
              <w:pStyle w:val="ListParagraph"/>
              <w:autoSpaceDE w:val="0"/>
              <w:autoSpaceDN w:val="0"/>
              <w:adjustRightInd w:val="0"/>
              <w:ind w:left="0"/>
              <w:rPr>
                <w:b/>
                <w:bCs/>
                <w:lang w:val="lv-LV"/>
              </w:rPr>
            </w:pP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ListParagraph"/>
              <w:autoSpaceDE w:val="0"/>
              <w:autoSpaceDN w:val="0"/>
              <w:adjustRightInd w:val="0"/>
              <w:ind w:left="0"/>
              <w:jc w:val="both"/>
              <w:rPr>
                <w:shd w:val="clear" w:color="auto" w:fill="FEFEFE"/>
                <w:lang w:val="lv-LV"/>
              </w:rPr>
            </w:pPr>
            <w:r w:rsidRPr="00D17237">
              <w:rPr>
                <w:b/>
                <w:bCs/>
                <w:shd w:val="clear" w:color="auto" w:fill="FEFEFE"/>
                <w:lang w:val="lv-LV"/>
              </w:rPr>
              <w:lastRenderedPageBreak/>
              <w:t>21.4.</w:t>
            </w:r>
            <w:r w:rsidRPr="00D17237">
              <w:rPr>
                <w:rStyle w:val="apple-converted-space"/>
                <w:shd w:val="clear" w:color="auto" w:fill="FEFEFE"/>
                <w:lang w:val="lv-LV"/>
              </w:rPr>
              <w:t> </w:t>
            </w:r>
            <w:r w:rsidRPr="00D17237">
              <w:rPr>
                <w:shd w:val="clear" w:color="auto" w:fill="FEFEFE"/>
                <w:lang w:val="lv-LV"/>
              </w:rPr>
              <w:t>Traģēdijas laikā Lielveikala apsardzi nodrošināja tā iekšējās drošības dienests. Visi šā dienesta darbinieki bija saņēmuši apsardzes sertifikātus.</w:t>
            </w:r>
            <w:r w:rsidRPr="00D17237">
              <w:rPr>
                <w:shd w:val="clear" w:color="auto" w:fill="FEFEFE"/>
                <w:vertAlign w:val="superscript"/>
                <w:lang w:val="lv-LV"/>
              </w:rPr>
              <w:t>323</w:t>
            </w:r>
            <w:r w:rsidRPr="00D17237">
              <w:rPr>
                <w:rStyle w:val="apple-converted-space"/>
                <w:shd w:val="clear" w:color="auto" w:fill="FEFEFE"/>
                <w:lang w:val="lv-LV"/>
              </w:rPr>
              <w:t> </w:t>
            </w:r>
            <w:r w:rsidRPr="00D17237">
              <w:rPr>
                <w:shd w:val="clear" w:color="auto" w:fill="FEFEFE"/>
                <w:lang w:val="lv-LV"/>
              </w:rPr>
              <w:t xml:space="preserve">Apsardzes darbības likums regulē gan apsardzes komersantu (kas tiek nodarbināti uz atsevišķa līguma pamata kā ārpakalpojumu sniedzēji), gan iekšējās drošības dienestu (kas ir uzņēmuma iekšienē izveidota struktūrvienība, kuras darbinieki papildus sava izveidotāja objekta apsardzes funkcijām nereti veic arī informācijas apstrādi, darbinieku pārkāpumu fiksēšanu un izmeklēšanu) rīcību. Papildus </w:t>
            </w:r>
            <w:r w:rsidRPr="00D17237">
              <w:rPr>
                <w:b/>
                <w:bCs/>
                <w:shd w:val="clear" w:color="auto" w:fill="FEFEFE"/>
                <w:lang w:val="lv-LV"/>
              </w:rPr>
              <w:t xml:space="preserve">Komisija rosina valdību noteikt kopējas prasības </w:t>
            </w:r>
            <w:r w:rsidRPr="00D17237">
              <w:rPr>
                <w:b/>
                <w:bCs/>
                <w:shd w:val="clear" w:color="auto" w:fill="FEFEFE"/>
                <w:lang w:val="lv-LV"/>
              </w:rPr>
              <w:lastRenderedPageBreak/>
              <w:t>likumā definētajiem apsardzes veidiem (fiziskā, tehniskā, inkasācijas apsardze)</w:t>
            </w:r>
            <w:r w:rsidRPr="00D17237">
              <w:rPr>
                <w:shd w:val="clear" w:color="auto" w:fill="FEFEFE"/>
                <w:vertAlign w:val="superscript"/>
                <w:lang w:val="lv-LV"/>
              </w:rPr>
              <w:t>324</w:t>
            </w:r>
            <w:r w:rsidRPr="00D17237">
              <w:rPr>
                <w:b/>
                <w:bCs/>
                <w:shd w:val="clear" w:color="auto" w:fill="FEFEFE"/>
                <w:lang w:val="lv-LV"/>
              </w:rPr>
              <w:t>neatkarīgi no tā, vai šos apsardzes veidus īsteno apsardzes komersants vai iekšējās drošības dienests, kā arī specifiskas prasības abu apsardzes veidu īstenotājiem tiem attiecīgi veltītajās likuma nodaļās</w:t>
            </w:r>
            <w:r w:rsidRPr="00D17237">
              <w:rPr>
                <w:shd w:val="clear" w:color="auto" w:fill="FEFEFE"/>
                <w:lang w:val="lv-LV"/>
              </w:rPr>
              <w:t>.</w:t>
            </w:r>
          </w:p>
          <w:p w:rsidR="00025D76" w:rsidRPr="00D17237" w:rsidRDefault="00025D76" w:rsidP="00CD2B2F">
            <w:pPr>
              <w:pStyle w:val="ListParagraph"/>
              <w:autoSpaceDE w:val="0"/>
              <w:autoSpaceDN w:val="0"/>
              <w:adjustRightInd w:val="0"/>
              <w:ind w:left="0"/>
              <w:rPr>
                <w:b/>
                <w:bCs/>
                <w:lang w:val="lv-LV"/>
              </w:rPr>
            </w:pPr>
          </w:p>
          <w:p w:rsidR="00025D76" w:rsidRPr="00D17237" w:rsidRDefault="00025D76" w:rsidP="00CD2B2F">
            <w:pPr>
              <w:pStyle w:val="ListParagraph"/>
              <w:autoSpaceDE w:val="0"/>
              <w:autoSpaceDN w:val="0"/>
              <w:adjustRightInd w:val="0"/>
              <w:ind w:left="0"/>
              <w:jc w:val="both"/>
              <w:rPr>
                <w:shd w:val="clear" w:color="auto" w:fill="FEFEFE"/>
                <w:vertAlign w:val="superscript"/>
                <w:lang w:val="lv-LV"/>
              </w:rPr>
            </w:pPr>
            <w:r w:rsidRPr="00D17237">
              <w:rPr>
                <w:b/>
                <w:bCs/>
                <w:shd w:val="clear" w:color="auto" w:fill="FEFEFE"/>
                <w:lang w:val="lv-LV"/>
              </w:rPr>
              <w:t>21.7.</w:t>
            </w:r>
            <w:r w:rsidRPr="00D17237">
              <w:rPr>
                <w:rStyle w:val="apple-converted-space"/>
                <w:shd w:val="clear" w:color="auto" w:fill="FEFEFE"/>
                <w:lang w:val="lv-LV"/>
              </w:rPr>
              <w:t> </w:t>
            </w:r>
            <w:r w:rsidRPr="00D17237">
              <w:rPr>
                <w:shd w:val="clear" w:color="auto" w:fill="FEFEFE"/>
                <w:lang w:val="lv-LV"/>
              </w:rPr>
              <w:t xml:space="preserve">Komisija pievienojas </w:t>
            </w:r>
            <w:proofErr w:type="spellStart"/>
            <w:r w:rsidRPr="00D17237">
              <w:rPr>
                <w:shd w:val="clear" w:color="auto" w:fill="FEFEFE"/>
                <w:lang w:val="lv-LV"/>
              </w:rPr>
              <w:t>tiesībsarga</w:t>
            </w:r>
            <w:proofErr w:type="spellEnd"/>
            <w:r w:rsidRPr="00D17237">
              <w:rPr>
                <w:shd w:val="clear" w:color="auto" w:fill="FEFEFE"/>
                <w:lang w:val="lv-LV"/>
              </w:rPr>
              <w:t xml:space="preserve"> paustajam viedoklim, ka</w:t>
            </w:r>
            <w:r w:rsidRPr="00D17237">
              <w:rPr>
                <w:rStyle w:val="apple-converted-space"/>
                <w:shd w:val="clear" w:color="auto" w:fill="FEFEFE"/>
                <w:lang w:val="lv-LV"/>
              </w:rPr>
              <w:t> </w:t>
            </w:r>
            <w:r w:rsidRPr="00D17237">
              <w:rPr>
                <w:b/>
                <w:bCs/>
                <w:shd w:val="clear" w:color="auto" w:fill="FEFEFE"/>
                <w:lang w:val="lv-LV"/>
              </w:rPr>
              <w:t>normatīvā līmenī ir jānosaka skaidra un vienveidīga apsargu rīcība trauksmes gadījumā sabiedriskās (publiskās) telpās, kur atrodas cilvēki, un apsargu obligāts pienākums būtu nekavējoties veikt cilvēku evakuāciju</w:t>
            </w:r>
            <w:r w:rsidRPr="00D17237">
              <w:rPr>
                <w:shd w:val="clear" w:color="auto" w:fill="FEFEFE"/>
                <w:lang w:val="lv-LV"/>
              </w:rPr>
              <w:t>.</w:t>
            </w:r>
            <w:r w:rsidRPr="00D17237">
              <w:rPr>
                <w:shd w:val="clear" w:color="auto" w:fill="FEFEFE"/>
                <w:vertAlign w:val="superscript"/>
                <w:lang w:val="lv-LV"/>
              </w:rPr>
              <w:t>330</w:t>
            </w:r>
            <w:r w:rsidRPr="00D17237">
              <w:rPr>
                <w:rStyle w:val="apple-converted-space"/>
                <w:shd w:val="clear" w:color="auto" w:fill="FEFEFE"/>
                <w:lang w:val="lv-LV"/>
              </w:rPr>
              <w:t> </w:t>
            </w:r>
            <w:r w:rsidRPr="00D17237">
              <w:rPr>
                <w:shd w:val="clear" w:color="auto" w:fill="FEFEFE"/>
                <w:lang w:val="lv-LV"/>
              </w:rPr>
              <w:t>Vienlaikus jāpatur prātā, ka atsevišķās sabiedriskās (publiskās) telpās, piemēram, nelielā veikalā, kafejnīcā, frizētavā, ražošanas objektā u.tml., var nebūt apsardzes darbinieka un par darbinieku drošību un evakuācijas prasību ievērošanu atbild darba drošības speciālists, kā arī Ugunsdrošības un ugunsdzēsības likumā un Ministru kabineta noteikumos Nr.82 "Ugunsdrošības noteikumi" paredzētajā kārtībā zemesgabala vai ēkas īpašnieks vai tā nomnieks (lietotājs), ja tas paredzēts līgumā.</w:t>
            </w:r>
            <w:r w:rsidRPr="00D17237">
              <w:rPr>
                <w:shd w:val="clear" w:color="auto" w:fill="FEFEFE"/>
                <w:vertAlign w:val="superscript"/>
                <w:lang w:val="lv-LV"/>
              </w:rPr>
              <w:t>331</w:t>
            </w:r>
            <w:r w:rsidRPr="00D17237">
              <w:rPr>
                <w:rStyle w:val="apple-converted-space"/>
                <w:shd w:val="clear" w:color="auto" w:fill="FEFEFE"/>
                <w:lang w:val="lv-LV"/>
              </w:rPr>
              <w:t> </w:t>
            </w:r>
            <w:r w:rsidRPr="00D17237">
              <w:rPr>
                <w:shd w:val="clear" w:color="auto" w:fill="FEFEFE"/>
                <w:lang w:val="lv-LV"/>
              </w:rPr>
              <w:t>Normatīvie akti nevar uzlikt uzņēmumam pienākumu algot apsardzes darbinieku vai noteikt evakuācijas veikšanai nepieciešamo apsardzes darbinieku skaitu,</w:t>
            </w:r>
            <w:r w:rsidRPr="00D17237">
              <w:rPr>
                <w:rStyle w:val="apple-converted-space"/>
                <w:shd w:val="clear" w:color="auto" w:fill="FEFEFE"/>
                <w:lang w:val="lv-LV"/>
              </w:rPr>
              <w:t> </w:t>
            </w:r>
            <w:r w:rsidRPr="00D17237">
              <w:rPr>
                <w:b/>
                <w:bCs/>
                <w:shd w:val="clear" w:color="auto" w:fill="FEFEFE"/>
                <w:lang w:val="lv-LV"/>
              </w:rPr>
              <w:t>šādās situācijās par darbinieku drošību atbild paši darba devēji</w:t>
            </w:r>
            <w:r w:rsidRPr="00D17237">
              <w:rPr>
                <w:shd w:val="clear" w:color="auto" w:fill="FEFEFE"/>
                <w:lang w:val="lv-LV"/>
              </w:rPr>
              <w:t>.</w:t>
            </w:r>
            <w:r w:rsidRPr="00D17237">
              <w:rPr>
                <w:shd w:val="clear" w:color="auto" w:fill="FEFEFE"/>
                <w:vertAlign w:val="superscript"/>
                <w:lang w:val="lv-LV"/>
              </w:rPr>
              <w:t>332</w:t>
            </w:r>
            <w:r w:rsidRPr="00D17237">
              <w:rPr>
                <w:rStyle w:val="apple-converted-space"/>
                <w:b/>
                <w:bCs/>
                <w:shd w:val="clear" w:color="auto" w:fill="FEFEFE"/>
                <w:lang w:val="lv-LV"/>
              </w:rPr>
              <w:t> </w:t>
            </w:r>
            <w:r w:rsidRPr="00D17237">
              <w:rPr>
                <w:b/>
                <w:bCs/>
                <w:shd w:val="clear" w:color="auto" w:fill="FEFEFE"/>
                <w:lang w:val="lv-LV"/>
              </w:rPr>
              <w:t xml:space="preserve">Izmeklēšanas komisija atbalsta </w:t>
            </w:r>
            <w:proofErr w:type="spellStart"/>
            <w:r w:rsidRPr="00D17237">
              <w:rPr>
                <w:b/>
                <w:bCs/>
                <w:shd w:val="clear" w:color="auto" w:fill="FEFEFE"/>
                <w:lang w:val="lv-LV"/>
              </w:rPr>
              <w:t>Iekšlietu</w:t>
            </w:r>
            <w:proofErr w:type="spellEnd"/>
            <w:r w:rsidRPr="00D17237">
              <w:rPr>
                <w:b/>
                <w:bCs/>
                <w:shd w:val="clear" w:color="auto" w:fill="FEFEFE"/>
                <w:lang w:val="lv-LV"/>
              </w:rPr>
              <w:t xml:space="preserve"> ministrijas pausto viedokli un secina, ka būtu jāapsver iespēja Darba aizsardzības likumā paredzēt darba devēja pienākumu nodrošināt ne tikai nodarbināto, bet arī citu objektā esošo cilvēku evakuācijas pasākumus.</w:t>
            </w:r>
            <w:r w:rsidRPr="00D17237">
              <w:rPr>
                <w:shd w:val="clear" w:color="auto" w:fill="FEFEFE"/>
                <w:vertAlign w:val="superscript"/>
                <w:lang w:val="lv-LV"/>
              </w:rPr>
              <w:t>333</w:t>
            </w:r>
          </w:p>
          <w:p w:rsidR="00025D76" w:rsidRPr="00D17237" w:rsidRDefault="00025D76" w:rsidP="00CD2B2F">
            <w:pPr>
              <w:pStyle w:val="ListParagraph"/>
              <w:autoSpaceDE w:val="0"/>
              <w:autoSpaceDN w:val="0"/>
              <w:adjustRightInd w:val="0"/>
              <w:ind w:left="0"/>
              <w:rPr>
                <w:b/>
                <w:bCs/>
                <w:lang w:val="lv-LV"/>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rPr>
                <w:b/>
                <w:bCs/>
                <w:u w:val="single"/>
                <w:lang w:val="lv-LV"/>
              </w:rPr>
            </w:pPr>
            <w:proofErr w:type="spellStart"/>
            <w:r w:rsidRPr="00D17237">
              <w:rPr>
                <w:b/>
                <w:bCs/>
                <w:u w:val="single"/>
                <w:lang w:val="lv-LV"/>
              </w:rPr>
              <w:lastRenderedPageBreak/>
              <w:t>Iekšlietu</w:t>
            </w:r>
            <w:proofErr w:type="spellEnd"/>
            <w:r w:rsidRPr="00D17237">
              <w:rPr>
                <w:b/>
                <w:bCs/>
                <w:u w:val="single"/>
                <w:lang w:val="lv-LV"/>
              </w:rPr>
              <w:t xml:space="preserve"> ministrija</w:t>
            </w:r>
          </w:p>
        </w:tc>
        <w:tc>
          <w:tcPr>
            <w:tcW w:w="2835" w:type="dxa"/>
            <w:tcBorders>
              <w:bottom w:val="single" w:sz="4" w:space="0" w:color="auto"/>
            </w:tcBorders>
          </w:tcPr>
          <w:p w:rsidR="00025D76" w:rsidRPr="00D17237" w:rsidRDefault="00025D76" w:rsidP="00CD2B2F">
            <w:pPr>
              <w:pStyle w:val="ListParagraph"/>
              <w:autoSpaceDE w:val="0"/>
              <w:autoSpaceDN w:val="0"/>
              <w:adjustRightInd w:val="0"/>
              <w:ind w:left="0"/>
              <w:jc w:val="both"/>
              <w:rPr>
                <w:bCs/>
                <w:lang w:val="lv-LV"/>
              </w:rPr>
            </w:pPr>
            <w:proofErr w:type="spellStart"/>
            <w:r w:rsidRPr="00D17237">
              <w:rPr>
                <w:bCs/>
                <w:lang w:val="lv-LV"/>
              </w:rPr>
              <w:t>Iekšlietu</w:t>
            </w:r>
            <w:proofErr w:type="spellEnd"/>
            <w:r w:rsidRPr="00D17237">
              <w:rPr>
                <w:bCs/>
                <w:lang w:val="lv-LV"/>
              </w:rPr>
              <w:t xml:space="preserve"> ministrijai līdz 2017.gada 1.martam izvērtēt un nepieciešamības gadījumā ierosināt grozījumus tiesību aktos apsardzes darbības jomā jautājumos, kas attiecināmi uz kopējām prasībām apsardzes veidiem apsardzes komersantam un iekšējas </w:t>
            </w:r>
            <w:r w:rsidRPr="00D17237">
              <w:rPr>
                <w:bCs/>
                <w:lang w:val="lv-LV"/>
              </w:rPr>
              <w:lastRenderedPageBreak/>
              <w:t>drošības dienestam, kā arī specifiskajām prasībām abu apsardzes veidu īstenotājiem, un noteiktā kārtībā iesniegt tos izskatīšanai Ministru kabinetā.</w:t>
            </w:r>
          </w:p>
          <w:p w:rsidR="00025D76" w:rsidRPr="00D17237" w:rsidRDefault="00025D76" w:rsidP="00CD2B2F">
            <w:pPr>
              <w:pStyle w:val="ListParagraph"/>
              <w:autoSpaceDE w:val="0"/>
              <w:autoSpaceDN w:val="0"/>
              <w:adjustRightInd w:val="0"/>
              <w:ind w:left="0"/>
              <w:rPr>
                <w:b/>
                <w:bCs/>
                <w:lang w:val="lv-LV"/>
              </w:rPr>
            </w:pPr>
          </w:p>
        </w:tc>
      </w:tr>
      <w:tr w:rsidR="00D17237" w:rsidRPr="00F935E8" w:rsidTr="00CD2B2F">
        <w:trPr>
          <w:gridAfter w:val="1"/>
          <w:wAfter w:w="236" w:type="dxa"/>
        </w:trPr>
        <w:tc>
          <w:tcPr>
            <w:tcW w:w="5812" w:type="dxa"/>
            <w:tcBorders>
              <w:bottom w:val="single" w:sz="4" w:space="0" w:color="auto"/>
            </w:tcBorders>
          </w:tcPr>
          <w:p w:rsidR="00025D76" w:rsidRPr="00D17237" w:rsidRDefault="00025D76" w:rsidP="00CD2B2F">
            <w:pPr>
              <w:pStyle w:val="ListParagraph"/>
              <w:autoSpaceDE w:val="0"/>
              <w:autoSpaceDN w:val="0"/>
              <w:adjustRightInd w:val="0"/>
              <w:ind w:left="0"/>
              <w:jc w:val="both"/>
              <w:rPr>
                <w:vertAlign w:val="superscript"/>
                <w:lang w:val="lv-LV"/>
              </w:rPr>
            </w:pPr>
            <w:r w:rsidRPr="00D17237">
              <w:rPr>
                <w:b/>
                <w:bCs/>
                <w:lang w:val="lv-LV"/>
              </w:rPr>
              <w:lastRenderedPageBreak/>
              <w:t>21.7.1.</w:t>
            </w:r>
            <w:r w:rsidRPr="00D17237">
              <w:rPr>
                <w:lang w:val="lv-LV"/>
              </w:rPr>
              <w:t xml:space="preserve"> </w:t>
            </w:r>
            <w:proofErr w:type="spellStart"/>
            <w:r w:rsidRPr="00D17237">
              <w:rPr>
                <w:b/>
                <w:bCs/>
                <w:lang w:val="lv-LV"/>
              </w:rPr>
              <w:t>Iekšlietu</w:t>
            </w:r>
            <w:proofErr w:type="spellEnd"/>
            <w:r w:rsidRPr="00D17237">
              <w:rPr>
                <w:b/>
                <w:bCs/>
                <w:lang w:val="lv-LV"/>
              </w:rPr>
              <w:t xml:space="preserve"> ministrijai, Valsts policijai un Valsts ugunsdzēsības un glābšanas dienestam būtu jāiesaistās programmas "Apsardzes darbs" sadaļas "Apsardzes darbinieka rīcība ārkārtējās situācijās" satura pilnveidē.</w:t>
            </w:r>
            <w:r w:rsidRPr="00D17237">
              <w:rPr>
                <w:vertAlign w:val="superscript"/>
                <w:lang w:val="lv-LV"/>
              </w:rPr>
              <w:t>334</w:t>
            </w:r>
          </w:p>
          <w:p w:rsidR="00025D76" w:rsidRPr="00D17237" w:rsidRDefault="00025D76" w:rsidP="00CD2B2F">
            <w:pPr>
              <w:pStyle w:val="ListParagraph"/>
              <w:autoSpaceDE w:val="0"/>
              <w:autoSpaceDN w:val="0"/>
              <w:adjustRightInd w:val="0"/>
              <w:ind w:left="0"/>
              <w:jc w:val="both"/>
              <w:rPr>
                <w:vertAlign w:val="superscript"/>
                <w:lang w:val="lv-LV"/>
              </w:rPr>
            </w:pPr>
          </w:p>
          <w:p w:rsidR="00025D76" w:rsidRPr="00D17237" w:rsidRDefault="00025D76" w:rsidP="00CD2B2F">
            <w:pPr>
              <w:pStyle w:val="ListParagraph"/>
              <w:autoSpaceDE w:val="0"/>
              <w:autoSpaceDN w:val="0"/>
              <w:adjustRightInd w:val="0"/>
              <w:ind w:left="0"/>
              <w:jc w:val="both"/>
              <w:rPr>
                <w:shd w:val="clear" w:color="auto" w:fill="FEFEFE"/>
                <w:vertAlign w:val="superscript"/>
                <w:lang w:val="lv-LV"/>
              </w:rPr>
            </w:pPr>
            <w:r w:rsidRPr="00D17237">
              <w:rPr>
                <w:b/>
                <w:bCs/>
                <w:shd w:val="clear" w:color="auto" w:fill="FEFEFE"/>
                <w:lang w:val="lv-LV"/>
              </w:rPr>
              <w:t>21.7.2.</w:t>
            </w:r>
            <w:r w:rsidRPr="00D17237">
              <w:rPr>
                <w:rStyle w:val="apple-converted-space"/>
                <w:shd w:val="clear" w:color="auto" w:fill="FEFEFE"/>
                <w:lang w:val="lv-LV"/>
              </w:rPr>
              <w:t> </w:t>
            </w:r>
            <w:r w:rsidRPr="00D17237">
              <w:rPr>
                <w:shd w:val="clear" w:color="auto" w:fill="FEFEFE"/>
                <w:lang w:val="lv-LV"/>
              </w:rPr>
              <w:t>Lai nodrošinātu apsarga profesijas kvalifikācijas piešķiršanu pēc vienotiem principiem līdz apsarga profesijas standarta ieviešanai 2017.gadā, Valsts policijai, uzklausot nevalstisko organizāciju viedokli,</w:t>
            </w:r>
            <w:r w:rsidRPr="00D17237">
              <w:rPr>
                <w:rStyle w:val="apple-converted-space"/>
                <w:shd w:val="clear" w:color="auto" w:fill="FEFEFE"/>
                <w:lang w:val="lv-LV"/>
              </w:rPr>
              <w:t> </w:t>
            </w:r>
            <w:r w:rsidRPr="00D17237">
              <w:rPr>
                <w:b/>
                <w:bCs/>
                <w:shd w:val="clear" w:color="auto" w:fill="FEFEFE"/>
                <w:lang w:val="lv-LV"/>
              </w:rPr>
              <w:t xml:space="preserve">būtu jāizstrādā profesionālās pilnveides programmas "Apsardzes darbs" </w:t>
            </w:r>
            <w:proofErr w:type="spellStart"/>
            <w:r w:rsidRPr="00D17237">
              <w:rPr>
                <w:b/>
                <w:bCs/>
                <w:shd w:val="clear" w:color="auto" w:fill="FEFEFE"/>
                <w:lang w:val="lv-LV"/>
              </w:rPr>
              <w:t>paraugprogramma</w:t>
            </w:r>
            <w:proofErr w:type="spellEnd"/>
            <w:r w:rsidRPr="00D17237">
              <w:rPr>
                <w:b/>
                <w:bCs/>
                <w:shd w:val="clear" w:color="auto" w:fill="FEFEFE"/>
                <w:lang w:val="lv-LV"/>
              </w:rPr>
              <w:t xml:space="preserve"> un topošajam profesiju standarta saturam atbilstoši kvalifikācijas pārbaudījuma jautājumi</w:t>
            </w:r>
            <w:r w:rsidRPr="00D17237">
              <w:rPr>
                <w:shd w:val="clear" w:color="auto" w:fill="FEFEFE"/>
                <w:lang w:val="lv-LV"/>
              </w:rPr>
              <w:t>.</w:t>
            </w:r>
            <w:r w:rsidRPr="00D17237">
              <w:rPr>
                <w:shd w:val="clear" w:color="auto" w:fill="FEFEFE"/>
                <w:vertAlign w:val="superscript"/>
                <w:lang w:val="lv-LV"/>
              </w:rPr>
              <w:t>335</w:t>
            </w:r>
          </w:p>
          <w:p w:rsidR="00025D76" w:rsidRPr="00D17237" w:rsidRDefault="00025D76" w:rsidP="00CD2B2F">
            <w:pPr>
              <w:pStyle w:val="ListParagraph"/>
              <w:autoSpaceDE w:val="0"/>
              <w:autoSpaceDN w:val="0"/>
              <w:adjustRightInd w:val="0"/>
              <w:ind w:left="0"/>
              <w:jc w:val="both"/>
              <w:rPr>
                <w:bCs/>
                <w:lang w:val="lv-LV"/>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rPr>
                <w:bCs/>
                <w:u w:val="single"/>
                <w:lang w:val="lv-LV"/>
              </w:rPr>
            </w:pPr>
            <w:proofErr w:type="spellStart"/>
            <w:r w:rsidRPr="00D17237">
              <w:rPr>
                <w:b/>
                <w:bCs/>
                <w:u w:val="single"/>
                <w:lang w:val="lv-LV"/>
              </w:rPr>
              <w:t>Iekšlietu</w:t>
            </w:r>
            <w:proofErr w:type="spellEnd"/>
            <w:r w:rsidRPr="00D17237">
              <w:rPr>
                <w:b/>
                <w:bCs/>
                <w:u w:val="single"/>
                <w:lang w:val="lv-LV"/>
              </w:rPr>
              <w:t xml:space="preserve"> ministrija</w:t>
            </w:r>
          </w:p>
        </w:tc>
        <w:tc>
          <w:tcPr>
            <w:tcW w:w="2835" w:type="dxa"/>
            <w:tcBorders>
              <w:bottom w:val="single" w:sz="4" w:space="0" w:color="auto"/>
            </w:tcBorders>
          </w:tcPr>
          <w:p w:rsidR="00025D76" w:rsidRPr="00D17237" w:rsidRDefault="00025D76" w:rsidP="00CD2B2F">
            <w:pPr>
              <w:pStyle w:val="NoSpacing"/>
              <w:jc w:val="both"/>
              <w:rPr>
                <w:rFonts w:ascii="Times New Roman" w:hAnsi="Times New Roman" w:cs="Times New Roman"/>
                <w:sz w:val="24"/>
                <w:szCs w:val="24"/>
              </w:rPr>
            </w:pPr>
            <w:proofErr w:type="spellStart"/>
            <w:r w:rsidRPr="00D17237">
              <w:rPr>
                <w:rFonts w:ascii="Times New Roman" w:hAnsi="Times New Roman" w:cs="Times New Roman"/>
                <w:sz w:val="24"/>
                <w:szCs w:val="24"/>
              </w:rPr>
              <w:t>Iekšlietu</w:t>
            </w:r>
            <w:proofErr w:type="spellEnd"/>
            <w:r w:rsidRPr="00D17237">
              <w:rPr>
                <w:rFonts w:ascii="Times New Roman" w:hAnsi="Times New Roman" w:cs="Times New Roman"/>
                <w:sz w:val="24"/>
                <w:szCs w:val="24"/>
              </w:rPr>
              <w:t xml:space="preserve"> ministrijai izveidot darba grupu, iekļaujot tajā Valsts policijas, Valsts ugunsdzēsības un glābšanas dienesta, Izglītības kvalitātes valsts dienesta, apsardzes darbības nozares asociācijas un arodbiedrību</w:t>
            </w:r>
            <w:r w:rsidRPr="00D17237">
              <w:rPr>
                <w:rFonts w:ascii="Times New Roman" w:hAnsi="Times New Roman" w:cs="Times New Roman"/>
                <w:sz w:val="24"/>
                <w:szCs w:val="24"/>
                <w:u w:val="single"/>
              </w:rPr>
              <w:t xml:space="preserve"> </w:t>
            </w:r>
            <w:r w:rsidRPr="00D17237">
              <w:rPr>
                <w:rFonts w:ascii="Times New Roman" w:hAnsi="Times New Roman" w:cs="Times New Roman"/>
                <w:sz w:val="24"/>
                <w:szCs w:val="24"/>
              </w:rPr>
              <w:t xml:space="preserve">pārstāvjus, un līdz 2016.gada 1.decembrim izstrādāt profesionālās pilnveides programmas ”Apsardzes darbs” </w:t>
            </w:r>
            <w:proofErr w:type="spellStart"/>
            <w:r w:rsidRPr="00D17237">
              <w:rPr>
                <w:rFonts w:ascii="Times New Roman" w:hAnsi="Times New Roman" w:cs="Times New Roman"/>
                <w:sz w:val="24"/>
                <w:szCs w:val="24"/>
              </w:rPr>
              <w:t>paraugprogrammu</w:t>
            </w:r>
            <w:proofErr w:type="spellEnd"/>
            <w:r w:rsidRPr="00D17237">
              <w:rPr>
                <w:rFonts w:ascii="Times New Roman" w:hAnsi="Times New Roman" w:cs="Times New Roman"/>
                <w:sz w:val="24"/>
                <w:szCs w:val="24"/>
              </w:rPr>
              <w:t xml:space="preserve"> un topošajam profesiju standarta saturam atbilstošus kvalifikācijas pārbaudījuma jautājumus.</w:t>
            </w:r>
          </w:p>
          <w:p w:rsidR="00025D76" w:rsidRPr="00D17237" w:rsidRDefault="00025D76" w:rsidP="00CD2B2F">
            <w:pPr>
              <w:pStyle w:val="NoSpacing"/>
              <w:jc w:val="both"/>
              <w:rPr>
                <w:rFonts w:ascii="Times New Roman" w:hAnsi="Times New Roman" w:cs="Times New Roman"/>
                <w:sz w:val="24"/>
                <w:szCs w:val="24"/>
              </w:rPr>
            </w:pPr>
            <w:r w:rsidRPr="00D17237">
              <w:rPr>
                <w:rFonts w:ascii="Times New Roman" w:hAnsi="Times New Roman" w:cs="Times New Roman"/>
                <w:sz w:val="24"/>
                <w:szCs w:val="24"/>
              </w:rPr>
              <w:t xml:space="preserve"> </w:t>
            </w:r>
          </w:p>
          <w:p w:rsidR="00025D76" w:rsidRPr="00D17237" w:rsidRDefault="00025D76" w:rsidP="00CD2B2F">
            <w:pPr>
              <w:pStyle w:val="ListParagraph"/>
              <w:autoSpaceDE w:val="0"/>
              <w:autoSpaceDN w:val="0"/>
              <w:adjustRightInd w:val="0"/>
              <w:ind w:left="0"/>
              <w:rPr>
                <w:bCs/>
                <w:lang w:val="lv-LV"/>
              </w:rPr>
            </w:pPr>
          </w:p>
          <w:p w:rsidR="00025D76" w:rsidRPr="00D17237" w:rsidRDefault="00025D76" w:rsidP="00CD2B2F">
            <w:pPr>
              <w:pStyle w:val="ListParagraph"/>
              <w:autoSpaceDE w:val="0"/>
              <w:autoSpaceDN w:val="0"/>
              <w:adjustRightInd w:val="0"/>
              <w:ind w:left="0"/>
              <w:rPr>
                <w:bCs/>
                <w:lang w:val="lv-LV"/>
              </w:rPr>
            </w:pPr>
          </w:p>
        </w:tc>
      </w:tr>
      <w:tr w:rsidR="00D17237" w:rsidRPr="00D17237" w:rsidTr="00CD2B2F">
        <w:trPr>
          <w:gridAfter w:val="1"/>
          <w:wAfter w:w="236" w:type="dxa"/>
        </w:trPr>
        <w:tc>
          <w:tcPr>
            <w:tcW w:w="5812" w:type="dxa"/>
            <w:tcBorders>
              <w:top w:val="single" w:sz="4" w:space="0" w:color="auto"/>
            </w:tcBorders>
          </w:tcPr>
          <w:p w:rsidR="00025D76" w:rsidRPr="00D17237" w:rsidRDefault="00025D76" w:rsidP="00CD2B2F">
            <w:pPr>
              <w:pStyle w:val="ListParagraph"/>
              <w:autoSpaceDE w:val="0"/>
              <w:autoSpaceDN w:val="0"/>
              <w:adjustRightInd w:val="0"/>
              <w:ind w:left="0"/>
              <w:jc w:val="both"/>
              <w:rPr>
                <w:b/>
                <w:bCs/>
                <w:lang w:val="lv-LV"/>
              </w:rPr>
            </w:pPr>
            <w:r w:rsidRPr="00D17237">
              <w:rPr>
                <w:b/>
                <w:bCs/>
                <w:lang w:val="lv-LV"/>
              </w:rPr>
              <w:t>22. Trauksmes cēlēju tiesiskās aizsardzības sistēmas ieviešanas nepieciešamība</w:t>
            </w:r>
          </w:p>
          <w:p w:rsidR="00025D76" w:rsidRPr="00D17237" w:rsidRDefault="00025D76" w:rsidP="00CD2B2F">
            <w:pPr>
              <w:pStyle w:val="ListParagraph"/>
              <w:autoSpaceDE w:val="0"/>
              <w:autoSpaceDN w:val="0"/>
              <w:adjustRightInd w:val="0"/>
              <w:ind w:left="0"/>
              <w:jc w:val="both"/>
              <w:rPr>
                <w:shd w:val="clear" w:color="auto" w:fill="FEFEFE"/>
                <w:vertAlign w:val="superscript"/>
                <w:lang w:val="lv-LV"/>
              </w:rPr>
            </w:pPr>
            <w:r w:rsidRPr="00D17237">
              <w:rPr>
                <w:b/>
                <w:bCs/>
                <w:shd w:val="clear" w:color="auto" w:fill="FEFEFE"/>
                <w:lang w:val="lv-LV"/>
              </w:rPr>
              <w:t>22.3.3.</w:t>
            </w:r>
            <w:r w:rsidRPr="00D17237">
              <w:rPr>
                <w:rStyle w:val="apple-converted-space"/>
                <w:shd w:val="clear" w:color="auto" w:fill="FEFEFE"/>
                <w:lang w:val="lv-LV"/>
              </w:rPr>
              <w:t> </w:t>
            </w:r>
            <w:r w:rsidRPr="00D17237">
              <w:rPr>
                <w:b/>
                <w:bCs/>
                <w:shd w:val="clear" w:color="auto" w:fill="FEFEFE"/>
                <w:lang w:val="lv-LV"/>
              </w:rPr>
              <w:t>trauksmes cēlēju tiesiskās aizsardzības sistēmai vajadzētu būt centralizētai, ziņojumu pieņemšanai un izskatīšanai varētu izveidot atsevišķu institūciju.</w:t>
            </w:r>
            <w:r w:rsidRPr="00D17237">
              <w:rPr>
                <w:shd w:val="clear" w:color="auto" w:fill="FEFEFE"/>
                <w:vertAlign w:val="superscript"/>
                <w:lang w:val="lv-LV"/>
              </w:rPr>
              <w:t>351</w:t>
            </w:r>
            <w:r w:rsidRPr="00D17237">
              <w:rPr>
                <w:rStyle w:val="apple-converted-space"/>
                <w:shd w:val="clear" w:color="auto" w:fill="FEFEFE"/>
                <w:lang w:val="lv-LV"/>
              </w:rPr>
              <w:t> </w:t>
            </w:r>
            <w:r w:rsidRPr="00D17237">
              <w:rPr>
                <w:shd w:val="clear" w:color="auto" w:fill="FEFEFE"/>
                <w:lang w:val="lv-LV"/>
              </w:rPr>
              <w:t>Sistēmai būtu jāaizsargā gan privātās, gan publiskās personas,</w:t>
            </w:r>
            <w:r w:rsidRPr="00D17237">
              <w:rPr>
                <w:rStyle w:val="apple-converted-space"/>
                <w:shd w:val="clear" w:color="auto" w:fill="FEFEFE"/>
                <w:lang w:val="lv-LV"/>
              </w:rPr>
              <w:t> </w:t>
            </w:r>
            <w:r w:rsidRPr="00D17237">
              <w:rPr>
                <w:b/>
                <w:bCs/>
                <w:shd w:val="clear" w:color="auto" w:fill="FEFEFE"/>
                <w:lang w:val="lv-LV"/>
              </w:rPr>
              <w:t xml:space="preserve">turklāt jāizvērtē iespēja amatpersonu iesniegumus vērtēt atsevišķi, paātrinātā </w:t>
            </w:r>
            <w:r w:rsidRPr="00D17237">
              <w:rPr>
                <w:b/>
                <w:bCs/>
                <w:shd w:val="clear" w:color="auto" w:fill="FEFEFE"/>
                <w:lang w:val="lv-LV"/>
              </w:rPr>
              <w:lastRenderedPageBreak/>
              <w:t>kārtībā, jo iesaistīto amatpersonu sniegtā informācija nereti ir pamats sistēmisku pārkāpumu atklāšanai</w:t>
            </w:r>
            <w:r w:rsidRPr="00D17237">
              <w:rPr>
                <w:shd w:val="clear" w:color="auto" w:fill="FEFEFE"/>
                <w:lang w:val="lv-LV"/>
              </w:rPr>
              <w:t>;</w:t>
            </w:r>
            <w:r w:rsidRPr="00D17237">
              <w:rPr>
                <w:shd w:val="clear" w:color="auto" w:fill="FEFEFE"/>
                <w:vertAlign w:val="superscript"/>
                <w:lang w:val="lv-LV"/>
              </w:rPr>
              <w:t>352</w:t>
            </w:r>
          </w:p>
          <w:p w:rsidR="00025D76" w:rsidRPr="00D17237" w:rsidRDefault="00025D76" w:rsidP="00CD2B2F">
            <w:pPr>
              <w:widowControl/>
              <w:shd w:val="clear" w:color="auto" w:fill="FEFEFE"/>
              <w:spacing w:before="0" w:after="0" w:line="240" w:lineRule="auto"/>
              <w:ind w:firstLine="0"/>
              <w:rPr>
                <w:sz w:val="24"/>
                <w:szCs w:val="24"/>
                <w:lang w:val="lv-LV" w:eastAsia="lv-LV"/>
              </w:rPr>
            </w:pPr>
            <w:r w:rsidRPr="00D17237">
              <w:rPr>
                <w:b/>
                <w:bCs/>
                <w:sz w:val="24"/>
                <w:szCs w:val="24"/>
                <w:lang w:val="lv-LV" w:eastAsia="lv-LV"/>
              </w:rPr>
              <w:t>22.3.5.</w:t>
            </w:r>
            <w:r w:rsidRPr="00D17237">
              <w:rPr>
                <w:sz w:val="24"/>
                <w:szCs w:val="24"/>
                <w:lang w:val="lv-LV" w:eastAsia="lv-LV"/>
              </w:rPr>
              <w:t> </w:t>
            </w:r>
            <w:r w:rsidRPr="00D17237">
              <w:rPr>
                <w:b/>
                <w:bCs/>
                <w:sz w:val="24"/>
                <w:szCs w:val="24"/>
                <w:lang w:val="lv-LV" w:eastAsia="lv-LV"/>
              </w:rPr>
              <w:t>valsts iestādēs būtu jānodrošina "vienas pieturas princips", lai personai, ziņojot par pārkāpumiem, informācija būtu jānodod tikai vienu reizi</w:t>
            </w:r>
            <w:r w:rsidRPr="00D17237">
              <w:rPr>
                <w:sz w:val="24"/>
                <w:szCs w:val="24"/>
                <w:lang w:val="lv-LV" w:eastAsia="lv-LV"/>
              </w:rPr>
              <w:t>, bet iestādēm sadarbības rezultātā jāveic informācijas tālāka izvērtēšana un jāpieņem lēmumi par turpmāko rīcību, lai novērstu birokrātisko "futbolu", kad iedzīvotāja zvans tiek pāradresēts vairākiem saņēmējiem, radot papildu slogu pašai privātpersonai;</w:t>
            </w:r>
            <w:r w:rsidRPr="00D17237">
              <w:rPr>
                <w:sz w:val="24"/>
                <w:szCs w:val="24"/>
                <w:vertAlign w:val="superscript"/>
                <w:lang w:val="lv-LV" w:eastAsia="lv-LV"/>
              </w:rPr>
              <w:t>354</w:t>
            </w:r>
          </w:p>
          <w:p w:rsidR="00025D76" w:rsidRPr="00D17237" w:rsidRDefault="00025D76" w:rsidP="00CD2B2F">
            <w:pPr>
              <w:widowControl/>
              <w:shd w:val="clear" w:color="auto" w:fill="FEFEFE"/>
              <w:spacing w:before="0" w:after="0" w:line="240" w:lineRule="auto"/>
              <w:ind w:firstLine="0"/>
              <w:rPr>
                <w:bCs/>
                <w:sz w:val="24"/>
                <w:szCs w:val="24"/>
                <w:lang w:val="lv-LV"/>
              </w:rPr>
            </w:pPr>
            <w:r w:rsidRPr="00D17237">
              <w:rPr>
                <w:b/>
                <w:bCs/>
                <w:sz w:val="24"/>
                <w:szCs w:val="24"/>
                <w:lang w:val="lv-LV" w:eastAsia="lv-LV"/>
              </w:rPr>
              <w:t>22.3.6.</w:t>
            </w:r>
            <w:r w:rsidRPr="00D17237">
              <w:rPr>
                <w:sz w:val="24"/>
                <w:szCs w:val="24"/>
                <w:lang w:val="lv-LV" w:eastAsia="lv-LV"/>
              </w:rPr>
              <w:t> neatkarīgi no likumprojekta par trauksmes cēlēju tiesisko aizsardzību virzības </w:t>
            </w:r>
            <w:r w:rsidRPr="00D17237">
              <w:rPr>
                <w:b/>
                <w:bCs/>
                <w:sz w:val="24"/>
                <w:szCs w:val="24"/>
                <w:lang w:val="lv-LV" w:eastAsia="lv-LV"/>
              </w:rPr>
              <w:t>būtu jāparedz droši un konfidenciāli ziņošanas kanāli, jāpilnveido ar trauksmes celšanas gadījumiem saistīto datu uzkrāšanas sistēma, jāparedz, kas segs nepamatotas rīcības gadījumā radušos zaudējumus, ar normatīvu regulējumu jānosaka institūcijas, kurās trauksmes cēlēji var vērsties, kā arī skaidri jāparedz iesniegumu izskatīšanas kārtība tajās, ja nepieciešams, nodrošinot valsts juridisko palīdzību trauksmes cēlējam gan tiesā, gan ārpus tās.</w:t>
            </w:r>
            <w:r w:rsidRPr="00D17237">
              <w:rPr>
                <w:sz w:val="24"/>
                <w:szCs w:val="24"/>
                <w:vertAlign w:val="superscript"/>
                <w:lang w:val="lv-LV" w:eastAsia="lv-LV"/>
              </w:rPr>
              <w:t>355</w:t>
            </w:r>
            <w:r w:rsidRPr="00D17237">
              <w:rPr>
                <w:b/>
                <w:bCs/>
                <w:sz w:val="24"/>
                <w:szCs w:val="24"/>
                <w:lang w:val="lv-LV" w:eastAsia="lv-LV"/>
              </w:rPr>
              <w:t> Papildus iepriekš minētajam būtu jāveic sabiedrības informēšana par iespējām droši iesniegt informāciju,</w:t>
            </w:r>
            <w:r w:rsidRPr="00D17237">
              <w:rPr>
                <w:sz w:val="24"/>
                <w:szCs w:val="24"/>
                <w:vertAlign w:val="superscript"/>
                <w:lang w:val="lv-LV" w:eastAsia="lv-LV"/>
              </w:rPr>
              <w:t>356</w:t>
            </w:r>
            <w:r w:rsidRPr="00D17237">
              <w:rPr>
                <w:b/>
                <w:bCs/>
                <w:sz w:val="24"/>
                <w:szCs w:val="24"/>
                <w:lang w:val="lv-LV" w:eastAsia="lv-LV"/>
              </w:rPr>
              <w:t> kā arī jāizvērtē, vai minētās sistēmas ieviešana būtiski nepalielinās slogu atbildīgajām iestādēm</w:t>
            </w:r>
            <w:r w:rsidRPr="00D17237">
              <w:rPr>
                <w:sz w:val="24"/>
                <w:szCs w:val="24"/>
                <w:lang w:val="lv-LV" w:eastAsia="lv-LV"/>
              </w:rPr>
              <w:t>,</w:t>
            </w:r>
            <w:r w:rsidRPr="00D17237">
              <w:rPr>
                <w:sz w:val="24"/>
                <w:szCs w:val="24"/>
                <w:vertAlign w:val="superscript"/>
                <w:lang w:val="lv-LV" w:eastAsia="lv-LV"/>
              </w:rPr>
              <w:t>357</w:t>
            </w:r>
            <w:r w:rsidRPr="00D17237">
              <w:rPr>
                <w:sz w:val="24"/>
                <w:szCs w:val="24"/>
                <w:lang w:val="lv-LV" w:eastAsia="lv-LV"/>
              </w:rPr>
              <w:t> – tādā gadījumā būtu jāpalielina resursi atbildīgajām iestādēm šādas sistēmas funkciju pilnīgai nodrošināšanai.</w:t>
            </w:r>
            <w:r w:rsidRPr="00D17237">
              <w:rPr>
                <w:bCs/>
                <w:sz w:val="24"/>
                <w:szCs w:val="24"/>
                <w:lang w:val="lv-LV"/>
              </w:rPr>
              <w:t xml:space="preserve"> </w:t>
            </w:r>
          </w:p>
          <w:p w:rsidR="00025D76" w:rsidRPr="00D17237" w:rsidRDefault="00025D76" w:rsidP="00CD2B2F">
            <w:pPr>
              <w:widowControl/>
              <w:shd w:val="clear" w:color="auto" w:fill="FEFEFE"/>
              <w:spacing w:before="0" w:after="0" w:line="240" w:lineRule="auto"/>
              <w:ind w:firstLine="0"/>
              <w:rPr>
                <w:bCs/>
                <w:sz w:val="24"/>
                <w:szCs w:val="24"/>
                <w:lang w:val="lv-LV"/>
              </w:rPr>
            </w:pPr>
          </w:p>
        </w:tc>
        <w:tc>
          <w:tcPr>
            <w:tcW w:w="5245" w:type="dxa"/>
            <w:tcBorders>
              <w:top w:val="single" w:sz="4" w:space="0" w:color="auto"/>
            </w:tcBorders>
          </w:tcPr>
          <w:p w:rsidR="003F3075" w:rsidRPr="00E85772" w:rsidRDefault="00025D76" w:rsidP="00CD2B2F">
            <w:pPr>
              <w:pStyle w:val="ListParagraph"/>
              <w:autoSpaceDE w:val="0"/>
              <w:autoSpaceDN w:val="0"/>
              <w:adjustRightInd w:val="0"/>
              <w:ind w:left="0"/>
              <w:jc w:val="both"/>
              <w:rPr>
                <w:b/>
                <w:bCs/>
                <w:u w:val="single"/>
                <w:lang w:val="lv-LV"/>
              </w:rPr>
            </w:pPr>
            <w:r w:rsidRPr="00E85772">
              <w:rPr>
                <w:b/>
                <w:bCs/>
                <w:u w:val="single"/>
                <w:lang w:val="lv-LV"/>
              </w:rPr>
              <w:lastRenderedPageBreak/>
              <w:t>Valsts kancel</w:t>
            </w:r>
            <w:r w:rsidR="003F3075" w:rsidRPr="00E85772">
              <w:rPr>
                <w:b/>
                <w:bCs/>
                <w:u w:val="single"/>
                <w:lang w:val="lv-LV"/>
              </w:rPr>
              <w:t>eja:</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 xml:space="preserve">Lai nedublētu jau spēkā esošu Ministru kabineta uzdevumu, priekšlikums nenoteikt jaunu uzdevumu Ministru kabineta sēdes </w:t>
            </w:r>
            <w:proofErr w:type="spellStart"/>
            <w:r w:rsidRPr="00D17237">
              <w:rPr>
                <w:bCs/>
                <w:lang w:val="lv-LV"/>
              </w:rPr>
              <w:t>protokollēmumā</w:t>
            </w:r>
            <w:proofErr w:type="spellEnd"/>
            <w:r w:rsidRPr="00D17237">
              <w:rPr>
                <w:bCs/>
                <w:lang w:val="lv-LV"/>
              </w:rPr>
              <w:t xml:space="preserve">, bet atsaukties uz Ministru kabineta 2015. gada 28. aprīļa sēdes </w:t>
            </w:r>
            <w:proofErr w:type="spellStart"/>
            <w:r w:rsidRPr="00D17237">
              <w:rPr>
                <w:bCs/>
                <w:lang w:val="lv-LV"/>
              </w:rPr>
              <w:t>protokollēmuma</w:t>
            </w:r>
            <w:proofErr w:type="spellEnd"/>
            <w:r w:rsidRPr="00D17237">
              <w:rPr>
                <w:bCs/>
                <w:lang w:val="lv-LV"/>
              </w:rPr>
              <w:t xml:space="preserve"> (prot. Nr. 22 32.§) "Informatīvais ziņojums "Par Apvienoto Nāciju Organizācijas Pretkorupcijas konvencijas ieviešanas rekomendācijām un to izpildes nodrošināšanu"" </w:t>
            </w:r>
            <w:r w:rsidRPr="00D17237">
              <w:rPr>
                <w:bCs/>
                <w:lang w:val="lv-LV"/>
              </w:rPr>
              <w:lastRenderedPageBreak/>
              <w:t>3. punktu – Valsts kancelejai līdz 2015. gada 31. decembrim izstrādāt likumprojektu par trauksmes cēlēju mehānisma praktisko ieviešanu. Likumprojekts “Trauksmes cēlēju likums”  ir izstrādāts un 17.12.2015. izsludināts Valsts sekretāru sanāksmē (VSS – 1371).</w:t>
            </w:r>
          </w:p>
          <w:p w:rsidR="00025D76" w:rsidRPr="00D17237" w:rsidRDefault="00025D76" w:rsidP="00CD2B2F">
            <w:pPr>
              <w:pStyle w:val="ListParagraph"/>
              <w:autoSpaceDE w:val="0"/>
              <w:autoSpaceDN w:val="0"/>
              <w:adjustRightInd w:val="0"/>
              <w:ind w:left="0"/>
              <w:jc w:val="both"/>
              <w:rPr>
                <w:b/>
                <w:bCs/>
                <w:lang w:val="lv-LV"/>
              </w:rPr>
            </w:pPr>
          </w:p>
          <w:p w:rsidR="00025D76" w:rsidRPr="00D17237" w:rsidRDefault="00025D76" w:rsidP="00CD2B2F">
            <w:pPr>
              <w:pStyle w:val="ListParagraph"/>
              <w:autoSpaceDE w:val="0"/>
              <w:autoSpaceDN w:val="0"/>
              <w:adjustRightInd w:val="0"/>
              <w:ind w:left="0"/>
              <w:jc w:val="both"/>
              <w:rPr>
                <w:b/>
                <w:bCs/>
                <w:lang w:val="lv-LV"/>
              </w:rPr>
            </w:pPr>
          </w:p>
          <w:p w:rsidR="00025D76" w:rsidRPr="00D17237" w:rsidRDefault="00025D76" w:rsidP="00CD2B2F">
            <w:pPr>
              <w:pStyle w:val="ListParagraph"/>
              <w:autoSpaceDE w:val="0"/>
              <w:autoSpaceDN w:val="0"/>
              <w:adjustRightInd w:val="0"/>
              <w:ind w:left="0"/>
              <w:jc w:val="both"/>
              <w:rPr>
                <w:b/>
                <w:bCs/>
                <w:lang w:val="lv-LV"/>
              </w:rPr>
            </w:pPr>
          </w:p>
          <w:p w:rsidR="00025D76" w:rsidRPr="00D17237" w:rsidRDefault="00025D76" w:rsidP="00CD2B2F">
            <w:pPr>
              <w:pStyle w:val="ListParagraph"/>
              <w:autoSpaceDE w:val="0"/>
              <w:autoSpaceDN w:val="0"/>
              <w:adjustRightInd w:val="0"/>
              <w:ind w:left="0"/>
              <w:jc w:val="both"/>
              <w:rPr>
                <w:b/>
                <w:bCs/>
                <w:lang w:val="lv-LV"/>
              </w:rPr>
            </w:pPr>
          </w:p>
          <w:p w:rsidR="00025D76" w:rsidRPr="00D17237" w:rsidRDefault="00025D76" w:rsidP="00CD2B2F">
            <w:pPr>
              <w:pStyle w:val="ListParagraph"/>
              <w:autoSpaceDE w:val="0"/>
              <w:autoSpaceDN w:val="0"/>
              <w:adjustRightInd w:val="0"/>
              <w:ind w:left="0"/>
              <w:jc w:val="both"/>
              <w:rPr>
                <w:b/>
                <w:bCs/>
                <w:lang w:val="lv-LV"/>
              </w:rPr>
            </w:pPr>
          </w:p>
          <w:p w:rsidR="00025D76" w:rsidRPr="00D17237" w:rsidRDefault="00025D76" w:rsidP="00CD2B2F">
            <w:pPr>
              <w:pStyle w:val="ListParagraph"/>
              <w:autoSpaceDE w:val="0"/>
              <w:autoSpaceDN w:val="0"/>
              <w:adjustRightInd w:val="0"/>
              <w:ind w:left="0"/>
              <w:jc w:val="both"/>
              <w:rPr>
                <w:b/>
                <w:bCs/>
                <w:lang w:val="lv-LV"/>
              </w:rPr>
            </w:pPr>
          </w:p>
          <w:p w:rsidR="00025D76" w:rsidRPr="00D17237" w:rsidRDefault="00025D76" w:rsidP="00CD2B2F">
            <w:pPr>
              <w:pStyle w:val="ListParagraph"/>
              <w:autoSpaceDE w:val="0"/>
              <w:autoSpaceDN w:val="0"/>
              <w:adjustRightInd w:val="0"/>
              <w:ind w:left="0"/>
              <w:jc w:val="both"/>
              <w:rPr>
                <w:b/>
                <w:bCs/>
                <w:lang w:val="lv-LV"/>
              </w:rPr>
            </w:pPr>
          </w:p>
          <w:p w:rsidR="00025D76" w:rsidRPr="00D17237" w:rsidRDefault="00025D76" w:rsidP="00CD2B2F">
            <w:pPr>
              <w:pStyle w:val="ListParagraph"/>
              <w:autoSpaceDE w:val="0"/>
              <w:autoSpaceDN w:val="0"/>
              <w:adjustRightInd w:val="0"/>
              <w:ind w:left="0"/>
              <w:jc w:val="both"/>
              <w:rPr>
                <w:b/>
                <w:bCs/>
                <w:lang w:val="lv-LV"/>
              </w:rPr>
            </w:pPr>
          </w:p>
          <w:p w:rsidR="00025D76" w:rsidRPr="00D17237" w:rsidRDefault="00025D76" w:rsidP="00CD2B2F">
            <w:pPr>
              <w:pStyle w:val="ListParagraph"/>
              <w:autoSpaceDE w:val="0"/>
              <w:autoSpaceDN w:val="0"/>
              <w:adjustRightInd w:val="0"/>
              <w:ind w:left="0"/>
              <w:jc w:val="both"/>
              <w:rPr>
                <w:b/>
                <w:bCs/>
                <w:lang w:val="lv-LV"/>
              </w:rPr>
            </w:pPr>
          </w:p>
          <w:p w:rsidR="00025D76" w:rsidRPr="00D17237" w:rsidRDefault="00025D76" w:rsidP="00CD2B2F">
            <w:pPr>
              <w:pStyle w:val="ListParagraph"/>
              <w:autoSpaceDE w:val="0"/>
              <w:autoSpaceDN w:val="0"/>
              <w:adjustRightInd w:val="0"/>
              <w:ind w:left="0"/>
              <w:jc w:val="both"/>
              <w:rPr>
                <w:b/>
                <w:bCs/>
                <w:lang w:val="lv-LV"/>
              </w:rPr>
            </w:pPr>
          </w:p>
          <w:p w:rsidR="00025D76" w:rsidRPr="00D17237" w:rsidRDefault="00025D76" w:rsidP="00CD2B2F">
            <w:pPr>
              <w:pStyle w:val="ListParagraph"/>
              <w:autoSpaceDE w:val="0"/>
              <w:autoSpaceDN w:val="0"/>
              <w:adjustRightInd w:val="0"/>
              <w:ind w:left="0"/>
              <w:jc w:val="both"/>
              <w:rPr>
                <w:b/>
                <w:bCs/>
                <w:lang w:val="lv-LV"/>
              </w:rPr>
            </w:pPr>
          </w:p>
          <w:p w:rsidR="00025D76" w:rsidRPr="00D17237" w:rsidRDefault="00025D76" w:rsidP="00CD2B2F">
            <w:pPr>
              <w:pStyle w:val="ListParagraph"/>
              <w:autoSpaceDE w:val="0"/>
              <w:autoSpaceDN w:val="0"/>
              <w:adjustRightInd w:val="0"/>
              <w:ind w:left="0"/>
              <w:jc w:val="both"/>
              <w:rPr>
                <w:b/>
                <w:bCs/>
                <w:lang w:val="lv-LV"/>
              </w:rPr>
            </w:pPr>
          </w:p>
          <w:p w:rsidR="00025D76" w:rsidRPr="00D17237" w:rsidRDefault="00025D76" w:rsidP="00CD2B2F">
            <w:pPr>
              <w:pStyle w:val="ListParagraph"/>
              <w:autoSpaceDE w:val="0"/>
              <w:autoSpaceDN w:val="0"/>
              <w:adjustRightInd w:val="0"/>
              <w:ind w:left="0"/>
              <w:jc w:val="both"/>
              <w:rPr>
                <w:b/>
                <w:bCs/>
                <w:lang w:val="lv-LV"/>
              </w:rPr>
            </w:pPr>
          </w:p>
          <w:p w:rsidR="00025D76" w:rsidRPr="00D17237" w:rsidRDefault="00025D76" w:rsidP="00CD2B2F">
            <w:pPr>
              <w:pStyle w:val="ListParagraph"/>
              <w:autoSpaceDE w:val="0"/>
              <w:autoSpaceDN w:val="0"/>
              <w:adjustRightInd w:val="0"/>
              <w:ind w:left="0"/>
              <w:jc w:val="both"/>
              <w:rPr>
                <w:b/>
                <w:bCs/>
                <w:lang w:val="lv-LV"/>
              </w:rPr>
            </w:pPr>
          </w:p>
          <w:p w:rsidR="00025D76" w:rsidRPr="00D17237" w:rsidRDefault="00025D76" w:rsidP="00CD2B2F">
            <w:pPr>
              <w:pStyle w:val="ListParagraph"/>
              <w:autoSpaceDE w:val="0"/>
              <w:autoSpaceDN w:val="0"/>
              <w:adjustRightInd w:val="0"/>
              <w:ind w:left="0"/>
              <w:jc w:val="both"/>
              <w:rPr>
                <w:b/>
                <w:bCs/>
                <w:lang w:val="lv-LV"/>
              </w:rPr>
            </w:pPr>
          </w:p>
          <w:p w:rsidR="00025D76" w:rsidRPr="00D17237" w:rsidRDefault="00025D76" w:rsidP="00CD2B2F">
            <w:pPr>
              <w:pStyle w:val="ListParagraph"/>
              <w:autoSpaceDE w:val="0"/>
              <w:autoSpaceDN w:val="0"/>
              <w:adjustRightInd w:val="0"/>
              <w:ind w:left="0"/>
              <w:jc w:val="both"/>
              <w:rPr>
                <w:b/>
                <w:bCs/>
                <w:lang w:val="lv-LV"/>
              </w:rPr>
            </w:pPr>
          </w:p>
          <w:p w:rsidR="00025D76" w:rsidRPr="00D17237" w:rsidRDefault="00025D76" w:rsidP="00CD2B2F">
            <w:pPr>
              <w:pStyle w:val="ListParagraph"/>
              <w:autoSpaceDE w:val="0"/>
              <w:autoSpaceDN w:val="0"/>
              <w:adjustRightInd w:val="0"/>
              <w:ind w:left="0"/>
              <w:jc w:val="both"/>
              <w:rPr>
                <w:b/>
                <w:bCs/>
                <w:lang w:val="lv-LV"/>
              </w:rPr>
            </w:pPr>
          </w:p>
          <w:p w:rsidR="00025D76" w:rsidRPr="00D17237" w:rsidRDefault="00025D76" w:rsidP="00CD2B2F">
            <w:pPr>
              <w:pStyle w:val="ListParagraph"/>
              <w:autoSpaceDE w:val="0"/>
              <w:autoSpaceDN w:val="0"/>
              <w:adjustRightInd w:val="0"/>
              <w:ind w:left="0"/>
              <w:jc w:val="both"/>
              <w:rPr>
                <w:b/>
                <w:bCs/>
                <w:lang w:val="lv-LV"/>
              </w:rPr>
            </w:pPr>
          </w:p>
        </w:tc>
        <w:tc>
          <w:tcPr>
            <w:tcW w:w="2835" w:type="dxa"/>
            <w:tcBorders>
              <w:top w:val="single" w:sz="4" w:space="0" w:color="auto"/>
            </w:tcBorders>
          </w:tcPr>
          <w:p w:rsidR="00025D76" w:rsidRPr="00D17237" w:rsidRDefault="00025D76" w:rsidP="00CD2B2F">
            <w:pPr>
              <w:pStyle w:val="ListParagraph"/>
              <w:autoSpaceDE w:val="0"/>
              <w:autoSpaceDN w:val="0"/>
              <w:ind w:left="0"/>
              <w:jc w:val="both"/>
              <w:rPr>
                <w:bCs/>
                <w:lang w:val="lv-LV"/>
              </w:rPr>
            </w:pPr>
            <w:r w:rsidRPr="00D17237">
              <w:rPr>
                <w:lang w:val="lv-LV"/>
              </w:rPr>
              <w:lastRenderedPageBreak/>
              <w:t xml:space="preserve">Priekšlikums tiks izskatīts Ministru kabineta 2015. gada 28. aprīļa sēdes </w:t>
            </w:r>
            <w:proofErr w:type="spellStart"/>
            <w:r w:rsidRPr="00D17237">
              <w:rPr>
                <w:lang w:val="lv-LV"/>
              </w:rPr>
              <w:t>protokollēmuma</w:t>
            </w:r>
            <w:proofErr w:type="spellEnd"/>
            <w:r w:rsidRPr="00D17237">
              <w:rPr>
                <w:lang w:val="lv-LV"/>
              </w:rPr>
              <w:t xml:space="preserve"> (prot. Nr. 22 32.§) 3. punktā dotā uzdevuma izpildes ietvaros.</w:t>
            </w:r>
          </w:p>
        </w:tc>
      </w:tr>
      <w:tr w:rsidR="00D17237" w:rsidRPr="00D17237" w:rsidTr="00CD2B2F">
        <w:trPr>
          <w:gridAfter w:val="1"/>
          <w:wAfter w:w="236" w:type="dxa"/>
        </w:trPr>
        <w:tc>
          <w:tcPr>
            <w:tcW w:w="5812" w:type="dxa"/>
          </w:tcPr>
          <w:p w:rsidR="00025D76" w:rsidRPr="00D17237" w:rsidRDefault="00025D76" w:rsidP="00CD2B2F">
            <w:pPr>
              <w:pStyle w:val="ListParagraph"/>
              <w:autoSpaceDE w:val="0"/>
              <w:autoSpaceDN w:val="0"/>
              <w:adjustRightInd w:val="0"/>
              <w:ind w:left="0"/>
              <w:jc w:val="both"/>
              <w:rPr>
                <w:b/>
                <w:bCs/>
                <w:lang w:val="lv-LV"/>
              </w:rPr>
            </w:pPr>
            <w:r w:rsidRPr="00D17237">
              <w:rPr>
                <w:b/>
                <w:bCs/>
                <w:lang w:val="lv-LV"/>
              </w:rPr>
              <w:lastRenderedPageBreak/>
              <w:t>23. Ar Traģēdijā cietušajiem saistītie sociālās nodrošināšanas jautājumi</w:t>
            </w:r>
          </w:p>
          <w:p w:rsidR="00025D76" w:rsidRPr="00D17237" w:rsidRDefault="00025D76" w:rsidP="00CD2B2F">
            <w:pPr>
              <w:pStyle w:val="ListParagraph"/>
              <w:autoSpaceDE w:val="0"/>
              <w:autoSpaceDN w:val="0"/>
              <w:adjustRightInd w:val="0"/>
              <w:ind w:left="0"/>
              <w:jc w:val="both"/>
              <w:rPr>
                <w:b/>
                <w:bCs/>
                <w:lang w:val="lv-LV"/>
              </w:rPr>
            </w:pPr>
            <w:r w:rsidRPr="00D17237">
              <w:rPr>
                <w:b/>
                <w:bCs/>
                <w:lang w:val="lv-LV"/>
              </w:rPr>
              <w:t xml:space="preserve">23.4. </w:t>
            </w:r>
            <w:r w:rsidRPr="00D17237">
              <w:rPr>
                <w:lang w:val="lv-LV"/>
              </w:rPr>
              <w:t xml:space="preserve">Traģēdija atklāja arī patiesību, ka valstī nav skaidru vadlīniju, kā sniedzama sociālā palīdzība cietušajiem un </w:t>
            </w:r>
            <w:r w:rsidRPr="00D17237">
              <w:rPr>
                <w:lang w:val="lv-LV"/>
              </w:rPr>
              <w:lastRenderedPageBreak/>
              <w:t xml:space="preserve">kurš konkrēti par to ir atbildīgs. Šeit atzinīgi jānovērtē iedzīvotāju </w:t>
            </w:r>
            <w:proofErr w:type="spellStart"/>
            <w:r w:rsidRPr="00D17237">
              <w:rPr>
                <w:lang w:val="lv-LV"/>
              </w:rPr>
              <w:t>pašorganizēšanās</w:t>
            </w:r>
            <w:proofErr w:type="spellEnd"/>
            <w:r w:rsidRPr="00D17237">
              <w:rPr>
                <w:lang w:val="lv-LV"/>
              </w:rPr>
              <w:t>, kas ir operatīvākais veids palīdzības sniegšanai situācijās, kad valstij nav skaidru vadlīniju cietušo atbalstam vai ārkārtas finansējuma sadalei. Īpaši jāuzteic fonds "Ziedot.lv" un citas nevalstiskās organizācijas (biedrības "Latvijas Sarkanais Krusts" un "Skalbes", Resursu centrs "Marta", Latvijas Samariešu apvienība), kuras prasmīgi iesaistīja iedzīvotājus līdzdarboties Traģēdijas seku novēršanā. Traģēdijā cietušajiem un bojāgājušo tuviniekiem atbalstu sniedza ne vien nevalstiskās organizācijas, brīvprātīgie un mediķi, bet arī Nacionālo bruņoto spēku un dažādu konfesiju kapelāni, visā Latvijā tika rīkoti dievkalpojumi un piemiņas brīži, garīgo atbalstu varēja saņemt gan notikuma vietā, gan slimnīcā, gan sērojošo mājās.</w:t>
            </w:r>
            <w:r w:rsidRPr="00D17237">
              <w:rPr>
                <w:vertAlign w:val="superscript"/>
                <w:lang w:val="lv-LV"/>
              </w:rPr>
              <w:t>369</w:t>
            </w:r>
            <w:r w:rsidRPr="00D17237">
              <w:rPr>
                <w:lang w:val="lv-LV"/>
              </w:rPr>
              <w:t xml:space="preserve"> Tāpat Zolitūdes traģēdija atklāja Latvijas iedzīvotāju spēju apvienoties savu tiesību un interešu aizsardzībai – biedrība "Zolitūde 21.11." ir pirmais šāds precedents Austrumeiropā. Skandināvijā līdzīga biedrība tika izveidota Norvēģijā pēc A. </w:t>
            </w:r>
            <w:proofErr w:type="spellStart"/>
            <w:r w:rsidRPr="00D17237">
              <w:rPr>
                <w:lang w:val="lv-LV"/>
              </w:rPr>
              <w:t>Breivīka</w:t>
            </w:r>
            <w:proofErr w:type="spellEnd"/>
            <w:r w:rsidRPr="00D17237">
              <w:rPr>
                <w:lang w:val="lv-LV"/>
              </w:rPr>
              <w:t xml:space="preserve"> traģiskā terorakta.</w:t>
            </w:r>
            <w:r w:rsidRPr="00D17237">
              <w:rPr>
                <w:vertAlign w:val="superscript"/>
                <w:lang w:val="lv-LV"/>
              </w:rPr>
              <w:t>370</w:t>
            </w:r>
            <w:r w:rsidRPr="00D17237">
              <w:rPr>
                <w:lang w:val="lv-LV"/>
              </w:rPr>
              <w:t xml:space="preserve"> Kā neveiksmīgs vērtējams sabiedriskās izmeklēšanas komisijas darbs. Tā beidza savu pastāvēšanu neilgi pēc nodibināšanas, tādēļ jo būtiskāka ir valsts koordinējošā loma sabiedrisko organizāciju darbā, lai to sniegtā palīdzība ne tikai nepārklātos, bet arī lai šādas organizācijas, neizprotot palīdzības sniegšanas mehānismus valstī, netraucētu darbu citām organizācijām, kuras sadarbojas ar valsti.</w:t>
            </w:r>
            <w:r w:rsidRPr="00D17237">
              <w:rPr>
                <w:vertAlign w:val="superscript"/>
                <w:lang w:val="lv-LV"/>
              </w:rPr>
              <w:t>371</w:t>
            </w:r>
            <w:r w:rsidRPr="00D17237">
              <w:rPr>
                <w:lang w:val="lv-LV"/>
              </w:rPr>
              <w:t xml:space="preserve"> Zolitūdes traģēdijas gadījumā – pretstatā traģēdijai Talsos – pateicoties tieši nevalstisko organizāciju darbībai un sabiedrības spējai </w:t>
            </w:r>
            <w:proofErr w:type="spellStart"/>
            <w:r w:rsidRPr="00D17237">
              <w:rPr>
                <w:lang w:val="lv-LV"/>
              </w:rPr>
              <w:t>pašorganizēties</w:t>
            </w:r>
            <w:proofErr w:type="spellEnd"/>
            <w:r w:rsidRPr="00D17237">
              <w:rPr>
                <w:lang w:val="lv-LV"/>
              </w:rPr>
              <w:t xml:space="preserve">, uzreiz tika sniegts atbalsts cietušajiem un viņu tuviniekiem, savukārt Talsu gadījumā tiesvedība par </w:t>
            </w:r>
            <w:r w:rsidRPr="00D17237">
              <w:rPr>
                <w:lang w:val="lv-LV"/>
              </w:rPr>
              <w:lastRenderedPageBreak/>
              <w:t>zaudējumu atlīdzību un morālā kaitējuma piedziņu turpinājās līdz pat 2013.gadam</w:t>
            </w:r>
            <w:r w:rsidRPr="00D17237">
              <w:rPr>
                <w:vertAlign w:val="superscript"/>
                <w:lang w:val="lv-LV"/>
              </w:rPr>
              <w:t>372</w:t>
            </w:r>
            <w:r w:rsidRPr="00D17237">
              <w:rPr>
                <w:lang w:val="lv-LV"/>
              </w:rPr>
              <w:t xml:space="preserve"> un valsts piešķīra līdzekļus vairāku kompensāciju izmaksai tikai no 2014.gada budžeta.</w:t>
            </w:r>
            <w:r w:rsidRPr="00D17237">
              <w:rPr>
                <w:vertAlign w:val="superscript"/>
                <w:lang w:val="lv-LV"/>
              </w:rPr>
              <w:t>373</w:t>
            </w:r>
            <w:r w:rsidRPr="00D17237">
              <w:rPr>
                <w:lang w:val="lv-LV"/>
              </w:rPr>
              <w:t xml:space="preserve"> </w:t>
            </w:r>
            <w:r w:rsidRPr="00D17237">
              <w:rPr>
                <w:b/>
                <w:bCs/>
                <w:lang w:val="lv-LV"/>
              </w:rPr>
              <w:t xml:space="preserve">Izvērtējot Zolitūdes traģēdijas sniegtās mācības, Komisija ierosina Uzņēmumu reģistram nodrošināt un Valsts kancelejai koordinēt metodoloģisko palīdzību arī Talsu traģēdijā cietušo biedrības izveidošanai. </w:t>
            </w:r>
          </w:p>
          <w:p w:rsidR="00025D76" w:rsidRPr="00D17237" w:rsidRDefault="00025D76" w:rsidP="00CD2B2F">
            <w:pPr>
              <w:pStyle w:val="NormalWeb"/>
              <w:spacing w:before="0" w:beforeAutospacing="0" w:after="0" w:afterAutospacing="0"/>
              <w:rPr>
                <w:bCs/>
              </w:rPr>
            </w:pPr>
          </w:p>
        </w:tc>
        <w:tc>
          <w:tcPr>
            <w:tcW w:w="5245" w:type="dxa"/>
          </w:tcPr>
          <w:p w:rsidR="00025D76" w:rsidRPr="00D17237" w:rsidRDefault="00025D76" w:rsidP="00CD2B2F">
            <w:pPr>
              <w:autoSpaceDE w:val="0"/>
              <w:autoSpaceDN w:val="0"/>
              <w:adjustRightInd w:val="0"/>
              <w:spacing w:before="0" w:after="0" w:line="240" w:lineRule="auto"/>
              <w:ind w:firstLine="0"/>
              <w:rPr>
                <w:b/>
                <w:bCs/>
                <w:sz w:val="24"/>
                <w:szCs w:val="24"/>
                <w:u w:val="single"/>
                <w:lang w:val="lv-LV"/>
              </w:rPr>
            </w:pPr>
            <w:r w:rsidRPr="00D17237">
              <w:rPr>
                <w:b/>
                <w:bCs/>
                <w:sz w:val="24"/>
                <w:szCs w:val="24"/>
                <w:u w:val="single"/>
                <w:lang w:val="lv-LV"/>
              </w:rPr>
              <w:lastRenderedPageBreak/>
              <w:t>Tieslietu ministrija</w:t>
            </w:r>
            <w:r w:rsidRPr="00D17237">
              <w:rPr>
                <w:bCs/>
                <w:sz w:val="24"/>
                <w:szCs w:val="24"/>
                <w:lang w:val="lv-LV"/>
              </w:rPr>
              <w:t>:</w:t>
            </w:r>
          </w:p>
          <w:p w:rsidR="00025D76" w:rsidRPr="00D17237" w:rsidRDefault="00025D76" w:rsidP="00CD2B2F">
            <w:pPr>
              <w:spacing w:before="0" w:after="0" w:line="240" w:lineRule="auto"/>
              <w:ind w:firstLine="0"/>
              <w:rPr>
                <w:bCs/>
                <w:sz w:val="24"/>
                <w:szCs w:val="24"/>
                <w:lang w:val="lv-LV"/>
              </w:rPr>
            </w:pPr>
            <w:r w:rsidRPr="00D17237">
              <w:rPr>
                <w:bCs/>
                <w:sz w:val="24"/>
                <w:szCs w:val="24"/>
                <w:lang w:val="lv-LV"/>
              </w:rPr>
              <w:t xml:space="preserve">Galaziņojuma 23.4. apakšpunktā izteikts ierosinājums Uzņēmumu reģistram nodrošināt un Valsts kancelejai koordinēt metodoloģisko palīdzību </w:t>
            </w:r>
            <w:r w:rsidRPr="00D17237">
              <w:rPr>
                <w:bCs/>
                <w:sz w:val="24"/>
                <w:szCs w:val="24"/>
                <w:lang w:val="lv-LV"/>
              </w:rPr>
              <w:lastRenderedPageBreak/>
              <w:t xml:space="preserve">arī Talsu traģēdijā cietušo biedrības izveidošanai. </w:t>
            </w:r>
          </w:p>
          <w:p w:rsidR="00025D76" w:rsidRPr="00D17237" w:rsidRDefault="00025D76" w:rsidP="00CD2B2F">
            <w:pPr>
              <w:spacing w:before="0" w:after="0" w:line="240" w:lineRule="auto"/>
              <w:ind w:firstLine="0"/>
              <w:rPr>
                <w:bCs/>
                <w:sz w:val="24"/>
                <w:szCs w:val="24"/>
                <w:lang w:val="lv-LV"/>
              </w:rPr>
            </w:pPr>
            <w:r w:rsidRPr="00D17237">
              <w:rPr>
                <w:bCs/>
                <w:sz w:val="24"/>
                <w:szCs w:val="24"/>
                <w:lang w:val="lv-LV"/>
              </w:rPr>
              <w:t>Informējam, ka Uzņēmumu reģistrs nevar nodrošināt Talsu traģēdijā cietušo biedrības izveidošanu, jo tādējādi Uzņēmumu reģistrs aizskars cietušo tiesības uz rīcības brīvību. Proti, biedrību dibināšanā ir ievērojams biedrošanās brīvības princips. Turklāt vēršam uzmanību uz to, ka arī nereģistrētai apvienībai (domubiedru kopumam) ir iespēja īstenot savus mērķus aktuālas problēmas risināšanā. Taču, ņemot vērā to, ka juridiskas personas statuss sniedz lielākas iespējas (piemēram, var piesaistīt finansējumu), Biedrību un nodibinājumu likums paredz tiesības šo kopumu reģistrēt Uzņēmumu reģistrā kā juridisku personu (skat. Biedrību un nodibinājumu likuma 3. pantu). Tā kā biedrības reģistrēšana un tās juridiskais statuss ir saistīts ar biedrības dalībnieku pienākumiem, atbildību, kā arī izmaksām, biedrības dibināšana nevar būt pienākums vai valsts iestādes iniciēts pasākums.</w:t>
            </w:r>
          </w:p>
          <w:p w:rsidR="00025D76" w:rsidRPr="00D17237" w:rsidRDefault="00025D76" w:rsidP="00CD2B2F">
            <w:pPr>
              <w:spacing w:before="0" w:after="0" w:line="240" w:lineRule="auto"/>
              <w:ind w:firstLine="0"/>
              <w:rPr>
                <w:bCs/>
                <w:sz w:val="24"/>
                <w:szCs w:val="24"/>
                <w:lang w:val="lv-LV"/>
              </w:rPr>
            </w:pPr>
            <w:r w:rsidRPr="00D17237">
              <w:rPr>
                <w:bCs/>
                <w:sz w:val="24"/>
                <w:szCs w:val="24"/>
                <w:lang w:val="lv-LV"/>
              </w:rPr>
              <w:t xml:space="preserve">Cita starpā informējam, ka saskaņā ar normatīvajos aktos noteikto Uzņēmumu reģistra kompetence biedrību izveidošanā aprobežojas tikai ar biedrības reģistrēšanas pieteikumu izvērtēšanu, attiecīgu lēmumu pieņemšanu un ierakstu izdarīšanu biedrību un nodibinājumu reģistrā. Minētais neizslēdz Uzņēmumu reģistra iespēju sniegt konsultatīvu atbalstu juridisko formalitāšu kārtošanā. Vienlaikus informējam, ka jau šobrīd Uzņēmumu reģistra mājaslapā ir pieejama informācija par biedrības dibināšanu, tai skaitā Uzņēmumu reģistrā iesniedzamo dokumentu paraugi (skat. </w:t>
            </w:r>
            <w:hyperlink r:id="rId15" w:history="1">
              <w:r w:rsidRPr="00D17237">
                <w:rPr>
                  <w:rStyle w:val="Hyperlink"/>
                  <w:color w:val="auto"/>
                  <w:sz w:val="24"/>
                  <w:szCs w:val="24"/>
                  <w:lang w:val="lv-LV"/>
                </w:rPr>
                <w:t>www.ur.gov.lv</w:t>
              </w:r>
            </w:hyperlink>
            <w:r w:rsidRPr="00D17237">
              <w:rPr>
                <w:bCs/>
                <w:sz w:val="24"/>
                <w:szCs w:val="24"/>
                <w:lang w:val="lv-LV"/>
              </w:rPr>
              <w:t xml:space="preserve"> sadaļu “Biedrību un nodibinājumu </w:t>
            </w:r>
            <w:r w:rsidRPr="00D17237">
              <w:rPr>
                <w:bCs/>
                <w:sz w:val="24"/>
                <w:szCs w:val="24"/>
                <w:lang w:val="lv-LV"/>
              </w:rPr>
              <w:lastRenderedPageBreak/>
              <w:t>reģistrs”).</w:t>
            </w:r>
          </w:p>
          <w:p w:rsidR="00025D76" w:rsidRPr="00D17237" w:rsidRDefault="00025D76" w:rsidP="00CD2B2F">
            <w:pPr>
              <w:pStyle w:val="ListParagraph"/>
              <w:autoSpaceDE w:val="0"/>
              <w:autoSpaceDN w:val="0"/>
              <w:adjustRightInd w:val="0"/>
              <w:ind w:left="0"/>
              <w:rPr>
                <w:b/>
                <w:bCs/>
                <w:lang w:val="lv-LV"/>
              </w:rPr>
            </w:pPr>
          </w:p>
        </w:tc>
        <w:tc>
          <w:tcPr>
            <w:tcW w:w="2835" w:type="dxa"/>
          </w:tcPr>
          <w:p w:rsidR="00025D76" w:rsidRPr="00D17237" w:rsidRDefault="00025D76" w:rsidP="00CD2B2F">
            <w:pPr>
              <w:spacing w:before="0" w:after="0" w:line="240" w:lineRule="auto"/>
              <w:ind w:firstLine="0"/>
              <w:rPr>
                <w:bCs/>
                <w:sz w:val="24"/>
                <w:szCs w:val="24"/>
                <w:lang w:val="lv-LV"/>
              </w:rPr>
            </w:pPr>
            <w:r w:rsidRPr="00D17237">
              <w:rPr>
                <w:bCs/>
                <w:sz w:val="24"/>
                <w:szCs w:val="24"/>
                <w:lang w:val="lv-LV"/>
              </w:rPr>
              <w:lastRenderedPageBreak/>
              <w:t>Turpmāka rīcība nav nepieciešama</w:t>
            </w:r>
          </w:p>
        </w:tc>
      </w:tr>
      <w:tr w:rsidR="00D17237" w:rsidRPr="00F935E8" w:rsidTr="00CD2B2F">
        <w:trPr>
          <w:gridAfter w:val="1"/>
          <w:wAfter w:w="236" w:type="dxa"/>
        </w:trPr>
        <w:tc>
          <w:tcPr>
            <w:tcW w:w="5812" w:type="dxa"/>
          </w:tcPr>
          <w:p w:rsidR="00025D76" w:rsidRPr="00D17237" w:rsidRDefault="00025D76" w:rsidP="00CD2B2F">
            <w:pPr>
              <w:pStyle w:val="ListParagraph"/>
              <w:autoSpaceDE w:val="0"/>
              <w:autoSpaceDN w:val="0"/>
              <w:adjustRightInd w:val="0"/>
              <w:ind w:left="0"/>
              <w:jc w:val="both"/>
              <w:rPr>
                <w:b/>
                <w:bCs/>
                <w:shd w:val="clear" w:color="auto" w:fill="FEFEFE"/>
                <w:lang w:val="lv-LV"/>
              </w:rPr>
            </w:pPr>
            <w:r w:rsidRPr="00D17237">
              <w:rPr>
                <w:b/>
                <w:bCs/>
                <w:shd w:val="clear" w:color="auto" w:fill="FEFEFE"/>
                <w:lang w:val="lv-LV"/>
              </w:rPr>
              <w:lastRenderedPageBreak/>
              <w:t>23.5. Komisija secina, ka jāveic būtiski uzlabojumi ārkārtēju situāciju un krīžu pārvarēšanā iesaistīto medicīnisko dienestu darbību regulējošos normatīvajos aktos, jāizveido regulējums attiecībā uz psihologu</w:t>
            </w:r>
            <w:r w:rsidRPr="00D17237">
              <w:rPr>
                <w:rStyle w:val="apple-converted-space"/>
                <w:b/>
                <w:bCs/>
                <w:shd w:val="clear" w:color="auto" w:fill="FEFEFE"/>
                <w:lang w:val="lv-LV"/>
              </w:rPr>
              <w:t> </w:t>
            </w:r>
            <w:r w:rsidRPr="00D17237">
              <w:rPr>
                <w:shd w:val="clear" w:color="auto" w:fill="FEFEFE"/>
                <w:lang w:val="lv-LV"/>
              </w:rPr>
              <w:t>(kuri saskaņā ar spēkā esošo normatīvo regulējumu nav iekļauti ārstniecības atbalsta personu reģistrā</w:t>
            </w:r>
            <w:r w:rsidRPr="00D17237">
              <w:rPr>
                <w:shd w:val="clear" w:color="auto" w:fill="FEFEFE"/>
                <w:vertAlign w:val="superscript"/>
                <w:lang w:val="lv-LV"/>
              </w:rPr>
              <w:t>374</w:t>
            </w:r>
            <w:r w:rsidRPr="00D17237">
              <w:rPr>
                <w:b/>
                <w:bCs/>
                <w:shd w:val="clear" w:color="auto" w:fill="FEFEFE"/>
                <w:lang w:val="lv-LV"/>
              </w:rPr>
              <w:t>) darbību un atbalsta sniegšanu cietušajiem, nosakot ne tikai atbalsta sniegšanas pienākumu, bet arī termiņus, kādos un cik ilgi palīdzība sniedzama.</w:t>
            </w:r>
            <w:r w:rsidRPr="00D17237">
              <w:rPr>
                <w:rStyle w:val="apple-converted-space"/>
                <w:b/>
                <w:bCs/>
                <w:shd w:val="clear" w:color="auto" w:fill="FEFEFE"/>
                <w:lang w:val="lv-LV"/>
              </w:rPr>
              <w:t> </w:t>
            </w:r>
            <w:r w:rsidRPr="00D17237">
              <w:rPr>
                <w:shd w:val="clear" w:color="auto" w:fill="FEFEFE"/>
                <w:lang w:val="lv-LV"/>
              </w:rPr>
              <w:t>Jāuzlabo mediķu un psihologu apmācība un gatavība rīcībai ārkārtējās situācijās, jo, piemēram, Valsts tiesu medicīnas ekspertīzes centra eksperti pēdējo piecu gadu laikā nav piedalījušies mācībās par tiesu medicīnisko ekspertīžu veikšanas un nodrošināšanas taktiku un sadarbību ar citiem dienestiem ārkārtējās situācijās ar lielu bojāgājušo skaitu,</w:t>
            </w:r>
            <w:r w:rsidRPr="00D17237">
              <w:rPr>
                <w:shd w:val="clear" w:color="auto" w:fill="FEFEFE"/>
                <w:vertAlign w:val="superscript"/>
                <w:lang w:val="lv-LV"/>
              </w:rPr>
              <w:t>375</w:t>
            </w:r>
            <w:r w:rsidRPr="00D17237">
              <w:rPr>
                <w:rStyle w:val="apple-converted-space"/>
                <w:shd w:val="clear" w:color="auto" w:fill="FEFEFE"/>
                <w:lang w:val="lv-LV"/>
              </w:rPr>
              <w:t> </w:t>
            </w:r>
            <w:r w:rsidRPr="00D17237">
              <w:rPr>
                <w:shd w:val="clear" w:color="auto" w:fill="FEFEFE"/>
                <w:lang w:val="lv-LV"/>
              </w:rPr>
              <w:t>tomēr Valsts tiesu medicīnas ekspertīzes centra eksperti ir uzkrājuši pieredzi, veicot tiesu medicīniskās ekspertīzes ikdienas nelaimes gadījumos, tai skaitā dažās ar lielu upuru skaitu, piem., Talsu traģēdijā, ugunsgrēkā "</w:t>
            </w:r>
            <w:proofErr w:type="spellStart"/>
            <w:r w:rsidRPr="00D17237">
              <w:rPr>
                <w:shd w:val="clear" w:color="auto" w:fill="FEFEFE"/>
                <w:lang w:val="lv-LV"/>
              </w:rPr>
              <w:t>Reģu</w:t>
            </w:r>
            <w:proofErr w:type="spellEnd"/>
            <w:r w:rsidRPr="00D17237">
              <w:rPr>
                <w:shd w:val="clear" w:color="auto" w:fill="FEFEFE"/>
                <w:lang w:val="lv-LV"/>
              </w:rPr>
              <w:t xml:space="preserve">" pansionātā, ceļu satiksmes negadījumos, u.c. Centrā rīcībā ir nolietots aprīkojums un nepietiekoša tehniskā bāze. Ņemot vērā iespējamību, ka masu katastrofu gadījumos bojāgājušiem varētu būt dažādas kombinētas traumas, t.sk. </w:t>
            </w:r>
            <w:r w:rsidRPr="00D17237">
              <w:rPr>
                <w:shd w:val="clear" w:color="auto" w:fill="FEFEFE"/>
                <w:lang w:val="lv-LV"/>
              </w:rPr>
              <w:lastRenderedPageBreak/>
              <w:t xml:space="preserve">arī šauti ievainojumi un sprādzienu traumas, kuru izmeklēšanai ir nepieciešams izmantot </w:t>
            </w:r>
            <w:proofErr w:type="spellStart"/>
            <w:r w:rsidRPr="00D17237">
              <w:rPr>
                <w:shd w:val="clear" w:color="auto" w:fill="FEFEFE"/>
                <w:lang w:val="lv-LV"/>
              </w:rPr>
              <w:t>radioloģiskās</w:t>
            </w:r>
            <w:proofErr w:type="spellEnd"/>
            <w:r w:rsidRPr="00D17237">
              <w:rPr>
                <w:shd w:val="clear" w:color="auto" w:fill="FEFEFE"/>
                <w:lang w:val="lv-LV"/>
              </w:rPr>
              <w:t xml:space="preserve"> izmeklēšanas metodes,</w:t>
            </w:r>
            <w:r w:rsidRPr="00D17237">
              <w:rPr>
                <w:rStyle w:val="apple-converted-space"/>
                <w:shd w:val="clear" w:color="auto" w:fill="FEFEFE"/>
                <w:lang w:val="lv-LV"/>
              </w:rPr>
              <w:t> </w:t>
            </w:r>
            <w:r w:rsidRPr="00D17237">
              <w:rPr>
                <w:b/>
                <w:bCs/>
                <w:shd w:val="clear" w:color="auto" w:fill="FEFEFE"/>
                <w:lang w:val="lv-LV"/>
              </w:rPr>
              <w:t xml:space="preserve">nepieciešams iegādāties </w:t>
            </w:r>
            <w:proofErr w:type="spellStart"/>
            <w:r w:rsidRPr="00D17237">
              <w:rPr>
                <w:b/>
                <w:bCs/>
                <w:shd w:val="clear" w:color="auto" w:fill="FEFEFE"/>
                <w:lang w:val="lv-LV"/>
              </w:rPr>
              <w:t>radioloģiskai</w:t>
            </w:r>
            <w:proofErr w:type="spellEnd"/>
            <w:r w:rsidRPr="00D17237">
              <w:rPr>
                <w:b/>
                <w:bCs/>
                <w:shd w:val="clear" w:color="auto" w:fill="FEFEFE"/>
                <w:lang w:val="lv-LV"/>
              </w:rPr>
              <w:t xml:space="preserve"> izmeklēšanai nepieciešamo iekārtas, lai samazinātu mirušo personu tiesu medicīnisko ekspertīžu veikšanai nepieciešamo laiku.</w:t>
            </w:r>
            <w:r w:rsidRPr="00D17237">
              <w:rPr>
                <w:rStyle w:val="apple-converted-space"/>
                <w:b/>
                <w:bCs/>
                <w:shd w:val="clear" w:color="auto" w:fill="FEFEFE"/>
                <w:lang w:val="lv-LV"/>
              </w:rPr>
              <w:t> </w:t>
            </w:r>
            <w:r w:rsidRPr="00D17237">
              <w:rPr>
                <w:b/>
                <w:bCs/>
                <w:shd w:val="clear" w:color="auto" w:fill="FEFEFE"/>
                <w:vertAlign w:val="superscript"/>
                <w:lang w:val="lv-LV"/>
              </w:rPr>
              <w:t>376</w:t>
            </w:r>
            <w:r w:rsidRPr="00D17237">
              <w:rPr>
                <w:rStyle w:val="apple-converted-space"/>
                <w:b/>
                <w:bCs/>
                <w:shd w:val="clear" w:color="auto" w:fill="FEFEFE"/>
                <w:lang w:val="lv-LV"/>
              </w:rPr>
              <w:t> </w:t>
            </w:r>
            <w:r w:rsidRPr="00D17237">
              <w:rPr>
                <w:b/>
                <w:bCs/>
                <w:shd w:val="clear" w:color="auto" w:fill="FEFEFE"/>
                <w:lang w:val="lv-LV"/>
              </w:rPr>
              <w:t>Autopsiju zālēs steidzami nepieciešams remonts un renovācija. Komisija rosina Veselības ministriju izstrādāt</w:t>
            </w:r>
            <w:r w:rsidRPr="00D17237">
              <w:rPr>
                <w:rStyle w:val="apple-converted-space"/>
                <w:b/>
                <w:bCs/>
                <w:shd w:val="clear" w:color="auto" w:fill="FEFEFE"/>
                <w:lang w:val="lv-LV"/>
              </w:rPr>
              <w:t> </w:t>
            </w:r>
            <w:r w:rsidRPr="00D17237">
              <w:rPr>
                <w:b/>
                <w:bCs/>
                <w:shd w:val="clear" w:color="auto" w:fill="FEFEFE"/>
                <w:lang w:val="lv-LV"/>
              </w:rPr>
              <w:t>valsts mēroga plānu medicīniskās un krīžu situācijas nepieciešamās palīdzības sniegšanai emocionāli traumējošu notikumu un katastrofu gadījumos dažāda apjoma cietušo grupām,</w:t>
            </w:r>
            <w:r w:rsidRPr="00D17237">
              <w:rPr>
                <w:rStyle w:val="apple-converted-space"/>
                <w:b/>
                <w:bCs/>
                <w:shd w:val="clear" w:color="auto" w:fill="FEFEFE"/>
                <w:lang w:val="lv-LV"/>
              </w:rPr>
              <w:t> </w:t>
            </w:r>
            <w:r w:rsidRPr="00D17237">
              <w:rPr>
                <w:b/>
                <w:bCs/>
                <w:shd w:val="clear" w:color="auto" w:fill="FEFEFE"/>
                <w:lang w:val="lv-LV"/>
              </w:rPr>
              <w:t>kā arī izveidot to kompetento krīžu speciālistu sarakstu,</w:t>
            </w:r>
            <w:r w:rsidRPr="00D17237">
              <w:rPr>
                <w:rStyle w:val="apple-converted-space"/>
                <w:b/>
                <w:bCs/>
                <w:shd w:val="clear" w:color="auto" w:fill="FEFEFE"/>
                <w:lang w:val="lv-LV"/>
              </w:rPr>
              <w:t> </w:t>
            </w:r>
            <w:r w:rsidRPr="00D17237">
              <w:rPr>
                <w:shd w:val="clear" w:color="auto" w:fill="FEFEFE"/>
                <w:lang w:val="lv-LV"/>
              </w:rPr>
              <w:t>kuri varētu sniegt nepieciešamo medicīnisko un psiholoģisko palīdzību cietušajiem ne tikai galvaspilsētā, bet arī ārpus tās.</w:t>
            </w:r>
            <w:r w:rsidRPr="00D17237">
              <w:rPr>
                <w:shd w:val="clear" w:color="auto" w:fill="FEFEFE"/>
                <w:vertAlign w:val="superscript"/>
                <w:lang w:val="lv-LV"/>
              </w:rPr>
              <w:t>377</w:t>
            </w:r>
            <w:r w:rsidRPr="00D17237">
              <w:rPr>
                <w:rStyle w:val="apple-converted-space"/>
                <w:shd w:val="clear" w:color="auto" w:fill="FEFEFE"/>
                <w:lang w:val="lv-LV"/>
              </w:rPr>
              <w:t> </w:t>
            </w:r>
            <w:r w:rsidRPr="00D17237">
              <w:rPr>
                <w:shd w:val="clear" w:color="auto" w:fill="FEFEFE"/>
                <w:lang w:val="lv-LV"/>
              </w:rPr>
              <w:t>Izstrādātajā plānā būtu paredzēts organizēt un koordinēt nepieciešamo ārstu – psihoterapeitu un pārējo palīdzības sniegšanā iesaistīto speciālistu, t.sk. psihologu, skaitu un loku.</w:t>
            </w:r>
            <w:r w:rsidRPr="00D17237">
              <w:rPr>
                <w:rStyle w:val="apple-converted-space"/>
                <w:shd w:val="clear" w:color="auto" w:fill="FEFEFE"/>
                <w:lang w:val="lv-LV"/>
              </w:rPr>
              <w:t> </w:t>
            </w:r>
            <w:r w:rsidRPr="00D17237">
              <w:rPr>
                <w:b/>
                <w:bCs/>
                <w:shd w:val="clear" w:color="auto" w:fill="FEFEFE"/>
                <w:lang w:val="lv-LV"/>
              </w:rPr>
              <w:t>Komisija atzinīgi novērtē, ka Latvijas ārstu biedrība ir iniciējusi un šobrīd tiek izstrādāts "Psihiskās veselības likums", kura viens no mērķiem ir tādas kārtības noteikšana, kādā iedzīvotājs var saņemt pieejamu un kvalitatīvu psihiskās veselības aprūpi.</w:t>
            </w:r>
          </w:p>
          <w:p w:rsidR="00025D76" w:rsidRPr="00D17237" w:rsidRDefault="00025D76" w:rsidP="00CD2B2F">
            <w:pPr>
              <w:pStyle w:val="ListParagraph"/>
              <w:autoSpaceDE w:val="0"/>
              <w:autoSpaceDN w:val="0"/>
              <w:adjustRightInd w:val="0"/>
              <w:ind w:left="0"/>
              <w:jc w:val="both"/>
              <w:rPr>
                <w:b/>
                <w:bCs/>
                <w:lang w:val="lv-LV"/>
              </w:rPr>
            </w:pPr>
          </w:p>
        </w:tc>
        <w:tc>
          <w:tcPr>
            <w:tcW w:w="5245" w:type="dxa"/>
          </w:tcPr>
          <w:p w:rsidR="003F3075" w:rsidRPr="00D17237" w:rsidRDefault="00025D76" w:rsidP="003F3075">
            <w:pPr>
              <w:pStyle w:val="ListParagraph"/>
              <w:autoSpaceDE w:val="0"/>
              <w:autoSpaceDN w:val="0"/>
              <w:adjustRightInd w:val="0"/>
              <w:ind w:left="0"/>
              <w:jc w:val="both"/>
              <w:rPr>
                <w:lang w:val="lv-LV"/>
              </w:rPr>
            </w:pPr>
            <w:r w:rsidRPr="00D17237">
              <w:rPr>
                <w:b/>
                <w:bCs/>
                <w:u w:val="single"/>
                <w:lang w:val="lv-LV"/>
              </w:rPr>
              <w:lastRenderedPageBreak/>
              <w:t>Veselības ministrija</w:t>
            </w:r>
            <w:r w:rsidR="003F3075" w:rsidRPr="00D17237">
              <w:rPr>
                <w:b/>
                <w:bCs/>
                <w:u w:val="single"/>
                <w:lang w:val="lv-LV"/>
              </w:rPr>
              <w:t xml:space="preserve">: </w:t>
            </w:r>
            <w:r w:rsidR="003F3075" w:rsidRPr="00D17237">
              <w:rPr>
                <w:lang w:val="lv-LV"/>
              </w:rPr>
              <w:t xml:space="preserve"> </w:t>
            </w:r>
          </w:p>
          <w:p w:rsidR="00025D76" w:rsidRPr="00D17237" w:rsidRDefault="00025D76" w:rsidP="003F3075">
            <w:pPr>
              <w:pStyle w:val="ListParagraph"/>
              <w:autoSpaceDE w:val="0"/>
              <w:autoSpaceDN w:val="0"/>
              <w:adjustRightInd w:val="0"/>
              <w:ind w:left="0"/>
              <w:jc w:val="both"/>
              <w:rPr>
                <w:lang w:val="lv-LV"/>
              </w:rPr>
            </w:pPr>
            <w:r w:rsidRPr="00D17237">
              <w:rPr>
                <w:bCs/>
                <w:lang w:val="lv-LV" w:eastAsia="lv-LV"/>
              </w:rPr>
              <w:t>Lai risinātu Galaziņojumā 23.5 punktā minēto - izstrādāt valsts mēroga  plānu medicīniskās un krīžu situācijās nepieciešamās palīdzības sniegšanai emocionāli traumējošu notikumu un katastrofu gadījumos dažāda apjoma cietušo grupām, kā arī izveidot kompetento krīžu speciālistu sarakstu, Veselības ministrija Valsts katastrofu medicīnas plānā 2016.gadā plānojusi iekļaut jaunu pielikumu par palīdzības sniegšanu emocionāli traumējošu notikumu un katastrofu gadījumos, kurā būtu noteikta rīcība, speciālistu piesaistīšanas algoritmi un pieejamie resursi. Vienlaikus norādām, ka psihologa pakalpojumi šobrīd no veselības aprūpes budžeta tiek apmaksāti tikai s</w:t>
            </w:r>
            <w:r w:rsidRPr="00D17237">
              <w:rPr>
                <w:rFonts w:eastAsiaTheme="minorHAnsi"/>
                <w:lang w:val="lv-LV"/>
              </w:rPr>
              <w:t xml:space="preserve">askaņā ar Ministru kabineta noteikumiem Nr. 1529 “Veselības aprūpes organizēšanas un finansēšanas kārtība” 11.13. apakšpunktu. </w:t>
            </w:r>
            <w:proofErr w:type="spellStart"/>
            <w:r w:rsidRPr="00D17237">
              <w:rPr>
                <w:rFonts w:eastAsiaTheme="minorHAnsi"/>
                <w:lang w:val="lv-LV"/>
              </w:rPr>
              <w:t>Psihoterapeitiskā</w:t>
            </w:r>
            <w:proofErr w:type="spellEnd"/>
            <w:r w:rsidRPr="00D17237">
              <w:rPr>
                <w:rFonts w:eastAsiaTheme="minorHAnsi"/>
                <w:lang w:val="lv-LV"/>
              </w:rPr>
              <w:t xml:space="preserve"> un psiholoģiskā palīdzība no valsts budžeta līdzekļiem tiek apmaksāta tikai atsevišķos gadījumos. </w:t>
            </w:r>
            <w:proofErr w:type="spellStart"/>
            <w:r w:rsidRPr="00D17237">
              <w:rPr>
                <w:rFonts w:eastAsiaTheme="minorHAnsi"/>
                <w:lang w:val="lv-LV"/>
              </w:rPr>
              <w:t>Psihoterapeitiskā</w:t>
            </w:r>
            <w:proofErr w:type="spellEnd"/>
            <w:r w:rsidRPr="00D17237">
              <w:rPr>
                <w:rFonts w:eastAsiaTheme="minorHAnsi"/>
                <w:lang w:val="lv-LV"/>
              </w:rPr>
              <w:t xml:space="preserve"> un psiholoģiskā palīdzība no valsts budžeta līdzekļiem bērniem tiek apmaksāta, ja tā nepieciešama, nodrošinot bērniem ambulatoro </w:t>
            </w:r>
            <w:r w:rsidRPr="00D17237">
              <w:rPr>
                <w:rFonts w:eastAsiaTheme="minorHAnsi"/>
                <w:lang w:val="lv-LV"/>
              </w:rPr>
              <w:lastRenderedPageBreak/>
              <w:t xml:space="preserve">psihiatrisko palīdzību vai paliatīvo aprūpi, kā arī “Psihiatrisko slimnieku ārstēšana psihiatriskā profila dienas stacionārā” programmas ietvaros, kā arī </w:t>
            </w:r>
            <w:proofErr w:type="spellStart"/>
            <w:r w:rsidRPr="00D17237">
              <w:rPr>
                <w:rFonts w:eastAsiaTheme="minorHAnsi"/>
                <w:lang w:val="lv-LV"/>
              </w:rPr>
              <w:t>multiprofesionālas</w:t>
            </w:r>
            <w:proofErr w:type="spellEnd"/>
            <w:r w:rsidRPr="00D17237">
              <w:rPr>
                <w:rFonts w:eastAsiaTheme="minorHAnsi"/>
                <w:lang w:val="lv-LV"/>
              </w:rPr>
              <w:t xml:space="preserve"> rehabilitācijas komandas rehabilitācijas programmas ietvaros.</w:t>
            </w:r>
            <w:r w:rsidRPr="00D17237">
              <w:rPr>
                <w:bCs/>
                <w:lang w:val="lv-LV" w:eastAsia="lv-LV"/>
              </w:rPr>
              <w:t xml:space="preserve">  Līdz ar to veselības aprūpes budžetā nav papildus līdzekļu psihologu pakalpojumu apmaksai emocionāli traumējošu notikumu un katastrofu gadījumos, kā arī atbilstoši veselības aprūpi reglamentējošajiem normatīvajiem aktiem psihologi nav ārstniecības personas un to profesionālā darbība nav Veselības ministrijas pārziņā.</w:t>
            </w:r>
          </w:p>
          <w:p w:rsidR="003F3075" w:rsidRPr="00D17237" w:rsidRDefault="003F3075" w:rsidP="00CD2B2F">
            <w:pPr>
              <w:autoSpaceDE w:val="0"/>
              <w:autoSpaceDN w:val="0"/>
              <w:adjustRightInd w:val="0"/>
              <w:spacing w:before="0" w:after="0" w:line="240" w:lineRule="auto"/>
              <w:ind w:firstLine="0"/>
              <w:rPr>
                <w:bCs/>
                <w:sz w:val="24"/>
                <w:szCs w:val="24"/>
                <w:lang w:val="lv-LV"/>
              </w:rPr>
            </w:pP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t xml:space="preserve">Veselības aprūpes pakalpojumu sniegšana cietušajiem Zolitūdes traģēdijas laikā tika nodrošināta ar pieejamajiem resursiem - gan materiāli tehniskajiem, gan cilvēkresursiem atbilstoši situācijai. Tiesu medicīniskās ekspertīzes Zolitūdes traģēdijā cietušajiem tika veiktas ar šobrīd pieejamajiem resursiem, metodēm un aprīkojumu. Vienlaikus piekrītam Galaziņojumā 23.5. punktā izteiktajam secinājumam, ka modernākas </w:t>
            </w:r>
            <w:proofErr w:type="spellStart"/>
            <w:r w:rsidRPr="00D17237">
              <w:rPr>
                <w:bCs/>
                <w:sz w:val="24"/>
                <w:szCs w:val="24"/>
                <w:lang w:val="lv-LV"/>
              </w:rPr>
              <w:t>radioloģisko</w:t>
            </w:r>
            <w:proofErr w:type="spellEnd"/>
            <w:r w:rsidRPr="00D17237">
              <w:rPr>
                <w:bCs/>
                <w:sz w:val="24"/>
                <w:szCs w:val="24"/>
                <w:lang w:val="lv-LV"/>
              </w:rPr>
              <w:t xml:space="preserve"> izmeklējumu iekārtas varētu uzlabot tiesu medicīniskās ekspertīzes veikšanas laiku un materiāltehniskā aprīkojuma uzlabošana būtu jāveic, taču to varētu realizēt, ja tiktu nodrošināts papildus finansējums.</w:t>
            </w:r>
          </w:p>
          <w:p w:rsidR="00025D76" w:rsidRPr="00D17237" w:rsidRDefault="00025D76" w:rsidP="00CD2B2F">
            <w:pPr>
              <w:pStyle w:val="ListParagraph"/>
              <w:autoSpaceDE w:val="0"/>
              <w:autoSpaceDN w:val="0"/>
              <w:adjustRightInd w:val="0"/>
              <w:ind w:left="0"/>
              <w:jc w:val="both"/>
              <w:rPr>
                <w:bCs/>
                <w:lang w:val="lv-LV"/>
              </w:rPr>
            </w:pPr>
          </w:p>
        </w:tc>
        <w:tc>
          <w:tcPr>
            <w:tcW w:w="2835" w:type="dxa"/>
          </w:tcPr>
          <w:p w:rsidR="00025D76" w:rsidRPr="00D17237" w:rsidRDefault="00025D76" w:rsidP="00CD2B2F">
            <w:pPr>
              <w:pStyle w:val="ListParagraph"/>
              <w:autoSpaceDE w:val="0"/>
              <w:autoSpaceDN w:val="0"/>
              <w:adjustRightInd w:val="0"/>
              <w:ind w:left="0"/>
              <w:jc w:val="both"/>
              <w:rPr>
                <w:bCs/>
                <w:lang w:val="lv-LV"/>
              </w:rPr>
            </w:pPr>
            <w:r w:rsidRPr="00D17237">
              <w:rPr>
                <w:bCs/>
                <w:lang w:val="lv-LV"/>
              </w:rPr>
              <w:lastRenderedPageBreak/>
              <w:t xml:space="preserve">Neatliekamās medicīniskās palīdzības dienestam līdz 2016.gada 1.septembrim izstrādāt vienotu psiholoģiskās palīdzības sniegšanas organizēšanas kārtību psiholoģiskās un </w:t>
            </w:r>
            <w:proofErr w:type="spellStart"/>
            <w:r w:rsidRPr="00D17237">
              <w:rPr>
                <w:bCs/>
                <w:lang w:val="lv-LV"/>
              </w:rPr>
              <w:t>psihoemocionālās</w:t>
            </w:r>
            <w:proofErr w:type="spellEnd"/>
            <w:r w:rsidRPr="00D17237">
              <w:rPr>
                <w:bCs/>
                <w:lang w:val="lv-LV"/>
              </w:rPr>
              <w:t xml:space="preserve"> palīdzības sniegšanai ārkārtas situācijās un papildināt Valsts katastrofu medicīnas plānu.</w:t>
            </w:r>
          </w:p>
        </w:tc>
      </w:tr>
      <w:tr w:rsidR="00D17237" w:rsidRPr="00F935E8" w:rsidTr="00CD2B2F">
        <w:trPr>
          <w:gridAfter w:val="1"/>
          <w:wAfter w:w="236" w:type="dxa"/>
        </w:trPr>
        <w:tc>
          <w:tcPr>
            <w:tcW w:w="5812" w:type="dxa"/>
          </w:tcPr>
          <w:p w:rsidR="00025D76" w:rsidRPr="00D17237" w:rsidRDefault="00025D76" w:rsidP="00CD2B2F">
            <w:pPr>
              <w:pStyle w:val="NormalWeb"/>
              <w:spacing w:before="0" w:beforeAutospacing="0" w:after="0" w:afterAutospacing="0"/>
              <w:jc w:val="both"/>
              <w:rPr>
                <w:b/>
                <w:bCs/>
                <w:shd w:val="clear" w:color="auto" w:fill="FEFEFE"/>
              </w:rPr>
            </w:pPr>
            <w:r w:rsidRPr="00D17237">
              <w:rPr>
                <w:b/>
                <w:bCs/>
                <w:shd w:val="clear" w:color="auto" w:fill="FEFEFE"/>
              </w:rPr>
              <w:lastRenderedPageBreak/>
              <w:t>23.6.</w:t>
            </w:r>
            <w:r w:rsidRPr="00D17237">
              <w:rPr>
                <w:rStyle w:val="apple-converted-space"/>
                <w:shd w:val="clear" w:color="auto" w:fill="FEFEFE"/>
              </w:rPr>
              <w:t> </w:t>
            </w:r>
            <w:r w:rsidRPr="00D17237">
              <w:rPr>
                <w:shd w:val="clear" w:color="auto" w:fill="FEFEFE"/>
              </w:rPr>
              <w:t>Komisija pievienojas fonda "Ziedot.lv" un biedrības "Zolitūde 21.11." viedoklim, ka</w:t>
            </w:r>
            <w:r w:rsidRPr="00D17237">
              <w:rPr>
                <w:rStyle w:val="apple-converted-space"/>
                <w:shd w:val="clear" w:color="auto" w:fill="FEFEFE"/>
              </w:rPr>
              <w:t> </w:t>
            </w:r>
            <w:r w:rsidRPr="00D17237">
              <w:rPr>
                <w:b/>
                <w:bCs/>
                <w:shd w:val="clear" w:color="auto" w:fill="FEFEFE"/>
              </w:rPr>
              <w:t xml:space="preserve">valsts vai pašvaldību iestādēm būtu jāuzņemas koordinējošā loma ārkārtējās situācijās, cieši sadarbojoties ar </w:t>
            </w:r>
            <w:r w:rsidRPr="00D17237">
              <w:rPr>
                <w:b/>
                <w:bCs/>
                <w:shd w:val="clear" w:color="auto" w:fill="FEFEFE"/>
              </w:rPr>
              <w:lastRenderedPageBreak/>
              <w:t>nevalstiskajām organizācijām un brīvprātīgajiem sabiedrības locekļiem, lai novērstu sociālās palīdzības nesniegšanu vai tās pārklāšanos</w:t>
            </w:r>
            <w:r w:rsidRPr="00D17237">
              <w:rPr>
                <w:shd w:val="clear" w:color="auto" w:fill="FEFEFE"/>
              </w:rPr>
              <w:t>.</w:t>
            </w:r>
            <w:r w:rsidRPr="00D17237">
              <w:rPr>
                <w:shd w:val="clear" w:color="auto" w:fill="FEFEFE"/>
                <w:vertAlign w:val="superscript"/>
              </w:rPr>
              <w:t>378</w:t>
            </w:r>
            <w:r w:rsidRPr="00D17237">
              <w:rPr>
                <w:rStyle w:val="apple-converted-space"/>
                <w:b/>
                <w:bCs/>
                <w:shd w:val="clear" w:color="auto" w:fill="FEFEFE"/>
              </w:rPr>
              <w:t> </w:t>
            </w:r>
            <w:r w:rsidRPr="00D17237">
              <w:rPr>
                <w:shd w:val="clear" w:color="auto" w:fill="FEFEFE"/>
              </w:rPr>
              <w:t xml:space="preserve">Zolitūdes traģēdijas seku novēršanas un sociālās palīdzības sniegšanas kontekstā notika cieša vairāku valsts iestāžu un nevalstisko organizāciju sadarbība. Komisijas sēdēs tika runāts par grūtībām, ar kādām </w:t>
            </w:r>
            <w:proofErr w:type="spellStart"/>
            <w:r w:rsidRPr="00D17237">
              <w:rPr>
                <w:shd w:val="clear" w:color="auto" w:fill="FEFEFE"/>
              </w:rPr>
              <w:t>saskārās</w:t>
            </w:r>
            <w:proofErr w:type="spellEnd"/>
            <w:r w:rsidRPr="00D17237">
              <w:rPr>
                <w:shd w:val="clear" w:color="auto" w:fill="FEFEFE"/>
              </w:rPr>
              <w:t xml:space="preserve"> atbildīgās institūcijas, organizējot darbu atbilstoši personas datu aizsardzības noteikumiem.</w:t>
            </w:r>
            <w:r w:rsidRPr="00D17237">
              <w:rPr>
                <w:shd w:val="clear" w:color="auto" w:fill="FEFEFE"/>
                <w:vertAlign w:val="superscript"/>
              </w:rPr>
              <w:t>379</w:t>
            </w:r>
            <w:r w:rsidRPr="00D17237">
              <w:rPr>
                <w:rStyle w:val="apple-converted-space"/>
                <w:shd w:val="clear" w:color="auto" w:fill="FEFEFE"/>
              </w:rPr>
              <w:t> </w:t>
            </w:r>
            <w:r w:rsidRPr="00D17237">
              <w:rPr>
                <w:b/>
                <w:bCs/>
                <w:shd w:val="clear" w:color="auto" w:fill="FEFEFE"/>
              </w:rPr>
              <w:t xml:space="preserve">Tieslietu ministrijai, piesaistot </w:t>
            </w:r>
            <w:proofErr w:type="spellStart"/>
            <w:r w:rsidRPr="00D17237">
              <w:rPr>
                <w:b/>
                <w:bCs/>
                <w:shd w:val="clear" w:color="auto" w:fill="FEFEFE"/>
              </w:rPr>
              <w:t>Pārresoru</w:t>
            </w:r>
            <w:proofErr w:type="spellEnd"/>
            <w:r w:rsidRPr="00D17237">
              <w:rPr>
                <w:b/>
                <w:bCs/>
                <w:shd w:val="clear" w:color="auto" w:fill="FEFEFE"/>
              </w:rPr>
              <w:t xml:space="preserve"> koordinācijas centru, būtu jāveic normatīvajos aktos paredzētās personas datu aizsardzības prasību pielāgošana ārkārtēju situāciju vajadzībām.</w:t>
            </w:r>
          </w:p>
          <w:p w:rsidR="00025D76" w:rsidRPr="00D17237" w:rsidRDefault="00025D76" w:rsidP="00CD2B2F">
            <w:pPr>
              <w:pStyle w:val="NormalWeb"/>
              <w:spacing w:before="0" w:beforeAutospacing="0" w:after="0" w:afterAutospacing="0"/>
              <w:rPr>
                <w:bCs/>
              </w:rPr>
            </w:pPr>
          </w:p>
          <w:p w:rsidR="00025D76" w:rsidRPr="00D17237" w:rsidRDefault="00025D76" w:rsidP="00CD2B2F">
            <w:pPr>
              <w:pStyle w:val="ListParagraph"/>
              <w:autoSpaceDE w:val="0"/>
              <w:autoSpaceDN w:val="0"/>
              <w:adjustRightInd w:val="0"/>
              <w:ind w:left="0"/>
              <w:jc w:val="both"/>
              <w:rPr>
                <w:shd w:val="clear" w:color="auto" w:fill="FEFEFE"/>
                <w:lang w:val="lv-LV"/>
              </w:rPr>
            </w:pPr>
            <w:r w:rsidRPr="00D17237">
              <w:rPr>
                <w:b/>
                <w:bCs/>
                <w:shd w:val="clear" w:color="auto" w:fill="FEFEFE"/>
                <w:lang w:val="lv-LV"/>
              </w:rPr>
              <w:t>24.5.1. Komisija secina, ka valstī nav vienotas prakses un reglamentācijas attiecībā uz informācijas sniegšanas/nesniegšanas kārtību ārkārtējās situācijās (to skaitā dažāda veida katastrofu un sevišķi bīstamu infekcijas slimību uzliesmojumu gadījumos).</w:t>
            </w:r>
            <w:r w:rsidRPr="00D17237">
              <w:rPr>
                <w:rStyle w:val="apple-converted-space"/>
                <w:b/>
                <w:bCs/>
                <w:shd w:val="clear" w:color="auto" w:fill="FEFEFE"/>
                <w:lang w:val="lv-LV"/>
              </w:rPr>
              <w:t> </w:t>
            </w:r>
            <w:r w:rsidRPr="00D17237">
              <w:rPr>
                <w:shd w:val="clear" w:color="auto" w:fill="FEFEFE"/>
                <w:lang w:val="lv-LV"/>
              </w:rPr>
              <w:t xml:space="preserve">Sakarā ar to, ka nav viennozīmīgas izpratnes par publiskas informācijas sniegšanu par cilvēku upuriem un cietušajiem, ir nepieciešams noteikt, kam, kādā apmērā un kādā veidā tā ir sniedzama, tādēļ likumdošanas aktos ir jāizdara korekcijas attiecībā uz informācijas sniegšanas kārtību, iespējams, pieņemot īpašu likumu vai arī noteikumus par kārtību, kādā sabiedrībai savlaicīgi tiek paziņots par cilvēku upuriem. Piemēram, pat ikdienā zvanot Neatliekamās medicīniskās palīdzības dienestam, lai noskaidrotu, uz kuru slimnīcu nogādāts konkrētais zināmais tuvinieks, minētais dienests šādu informāciju </w:t>
            </w:r>
            <w:r w:rsidRPr="00D17237">
              <w:rPr>
                <w:shd w:val="clear" w:color="auto" w:fill="FEFEFE"/>
                <w:lang w:val="lv-LV"/>
              </w:rPr>
              <w:lastRenderedPageBreak/>
              <w:t>nesniedz, taču norāda, ka jāzvana uz slimnīcām. Zvanot uz slimnīcām, kamēr tiek atrasta īstā, paiet ilgs laiks, līdz kāda slimnīca apstiprina informāciju par šajā slimnīcā ievietoto pacientu.</w:t>
            </w:r>
          </w:p>
          <w:p w:rsidR="00025D76" w:rsidRPr="00D17237" w:rsidRDefault="00025D76" w:rsidP="00CD2B2F">
            <w:pPr>
              <w:pStyle w:val="NormalWeb"/>
              <w:spacing w:before="0" w:beforeAutospacing="0" w:after="0" w:afterAutospacing="0"/>
              <w:rPr>
                <w:bCs/>
              </w:rPr>
            </w:pPr>
          </w:p>
        </w:tc>
        <w:tc>
          <w:tcPr>
            <w:tcW w:w="5245" w:type="dxa"/>
          </w:tcPr>
          <w:p w:rsidR="00025D76" w:rsidRPr="00D17237" w:rsidRDefault="00025D76" w:rsidP="00CD2B2F">
            <w:pPr>
              <w:autoSpaceDE w:val="0"/>
              <w:autoSpaceDN w:val="0"/>
              <w:adjustRightInd w:val="0"/>
              <w:spacing w:before="0" w:after="0" w:line="240" w:lineRule="auto"/>
              <w:ind w:firstLine="0"/>
              <w:rPr>
                <w:b/>
                <w:bCs/>
                <w:sz w:val="24"/>
                <w:szCs w:val="24"/>
                <w:u w:val="single"/>
                <w:lang w:val="lv-LV"/>
              </w:rPr>
            </w:pPr>
            <w:r w:rsidRPr="00D17237">
              <w:rPr>
                <w:b/>
                <w:bCs/>
                <w:sz w:val="24"/>
                <w:szCs w:val="24"/>
                <w:u w:val="single"/>
                <w:lang w:val="lv-LV"/>
              </w:rPr>
              <w:lastRenderedPageBreak/>
              <w:t>Tieslietu ministrija</w:t>
            </w:r>
            <w:r w:rsidR="003F3075" w:rsidRPr="00D17237">
              <w:rPr>
                <w:b/>
                <w:bCs/>
                <w:sz w:val="24"/>
                <w:szCs w:val="24"/>
                <w:u w:val="single"/>
                <w:lang w:val="lv-LV"/>
              </w:rPr>
              <w:t xml:space="preserve">: </w:t>
            </w:r>
          </w:p>
          <w:p w:rsidR="00025D76" w:rsidRPr="00D17237" w:rsidRDefault="00025D76" w:rsidP="00CD2B2F">
            <w:pPr>
              <w:spacing w:before="0" w:after="0" w:line="240" w:lineRule="auto"/>
              <w:ind w:firstLine="0"/>
              <w:rPr>
                <w:bCs/>
                <w:sz w:val="24"/>
                <w:szCs w:val="24"/>
                <w:lang w:val="lv-LV"/>
              </w:rPr>
            </w:pPr>
            <w:r w:rsidRPr="00D17237">
              <w:rPr>
                <w:bCs/>
                <w:sz w:val="24"/>
                <w:szCs w:val="24"/>
                <w:lang w:val="lv-LV"/>
              </w:rPr>
              <w:t xml:space="preserve">Galaziņojuma 23.6.apakšpunktā norādīts, ka Zolitūdes traģēdijas seku novēršanas un sociālās palīdzības sniegšanas kontekstā notika cieša vairāku </w:t>
            </w:r>
            <w:r w:rsidRPr="00D17237">
              <w:rPr>
                <w:bCs/>
                <w:sz w:val="24"/>
                <w:szCs w:val="24"/>
                <w:lang w:val="lv-LV"/>
              </w:rPr>
              <w:lastRenderedPageBreak/>
              <w:t xml:space="preserve">valsts iestāžu un nevalstisko organizāciju sadarbība. Komisijas sēdēs tika runāts par grūtībām, ar kādām </w:t>
            </w:r>
            <w:proofErr w:type="spellStart"/>
            <w:r w:rsidRPr="00D17237">
              <w:rPr>
                <w:bCs/>
                <w:sz w:val="24"/>
                <w:szCs w:val="24"/>
                <w:lang w:val="lv-LV"/>
              </w:rPr>
              <w:t>saskārās</w:t>
            </w:r>
            <w:proofErr w:type="spellEnd"/>
            <w:r w:rsidRPr="00D17237">
              <w:rPr>
                <w:bCs/>
                <w:sz w:val="24"/>
                <w:szCs w:val="24"/>
                <w:lang w:val="lv-LV"/>
              </w:rPr>
              <w:t xml:space="preserve"> atbildīgās institūcijas, organizējot darbu atbilstoši personas datu aizsardzības noteikumiem. Tieslietu ministrijai, piesaistot </w:t>
            </w:r>
            <w:proofErr w:type="spellStart"/>
            <w:r w:rsidRPr="00D17237">
              <w:rPr>
                <w:bCs/>
                <w:sz w:val="24"/>
                <w:szCs w:val="24"/>
                <w:lang w:val="lv-LV"/>
              </w:rPr>
              <w:t>Pārresoru</w:t>
            </w:r>
            <w:proofErr w:type="spellEnd"/>
            <w:r w:rsidRPr="00D17237">
              <w:rPr>
                <w:bCs/>
                <w:sz w:val="24"/>
                <w:szCs w:val="24"/>
                <w:lang w:val="lv-LV"/>
              </w:rPr>
              <w:t xml:space="preserve"> koordinācijas centru, būtu jāveic normatīvajos aktos paredzētās personas datu aizsardzības prasību pielāgošana ārkārtēju situāciju vajadzībām. Vienlaikus galaziņojuma 24.5.1.apakšpunktā norādīts, ka sakarā ar to, ka nav viennozīmīgas izpratnes par publiskas informācijas sniegšanu par cilvēku upuriem un cietušajiem, ir nepieciešams noteikt, kam, kādā apmērā un kādā veidā tā ir sniedzama, tādēļ likumdošanas aktos ir jāizdara korekcijas attiecībā uz informācijas sniegšanas kārtību, iespējams, pieņemot īpašu likumu vai arī noteikumus par kārtību, kādā sabiedrībai savlaicīgi tiek paziņots par cilvēku upuriem.</w:t>
            </w:r>
          </w:p>
          <w:p w:rsidR="00025D76" w:rsidRPr="00D17237" w:rsidRDefault="00025D76" w:rsidP="00CD2B2F">
            <w:pPr>
              <w:spacing w:before="0" w:after="0" w:line="240" w:lineRule="auto"/>
              <w:ind w:firstLine="0"/>
              <w:rPr>
                <w:bCs/>
                <w:sz w:val="24"/>
                <w:szCs w:val="24"/>
                <w:lang w:val="lv-LV"/>
              </w:rPr>
            </w:pPr>
            <w:r w:rsidRPr="00D17237">
              <w:rPr>
                <w:bCs/>
                <w:sz w:val="24"/>
                <w:szCs w:val="24"/>
                <w:lang w:val="lv-LV"/>
              </w:rPr>
              <w:t>Valsts civilās aizsardzības plāns</w:t>
            </w:r>
            <w:r w:rsidRPr="00D17237">
              <w:rPr>
                <w:bCs/>
                <w:sz w:val="24"/>
                <w:szCs w:val="24"/>
                <w:vertAlign w:val="superscript"/>
                <w:lang w:val="lv-LV"/>
              </w:rPr>
              <w:footnoteReference w:id="1"/>
            </w:r>
            <w:r w:rsidRPr="00D17237">
              <w:rPr>
                <w:bCs/>
                <w:sz w:val="24"/>
                <w:szCs w:val="24"/>
                <w:lang w:val="lv-LV"/>
              </w:rPr>
              <w:t xml:space="preserve"> noteic, ka šis plāns ir izstrādāts, lai nodrošinātu saskaņotu vadības, glābšanas dienestu un attiecīgo institūciju rīcību palīdzības sniegšanā iedzīvotājiem un seku likvidēšanas neatliekamo pasākumu veikšanā iespējamo katastrofu, militāra iebrukuma vai kara gadījumā, lai mazinātu kaitējumu cilvēkiem, īpašumam un videi.</w:t>
            </w:r>
          </w:p>
          <w:p w:rsidR="00025D76" w:rsidRPr="00D17237" w:rsidRDefault="00025D76" w:rsidP="00CD2B2F">
            <w:pPr>
              <w:spacing w:before="0" w:after="0" w:line="240" w:lineRule="auto"/>
              <w:ind w:firstLine="0"/>
              <w:rPr>
                <w:bCs/>
                <w:sz w:val="24"/>
                <w:szCs w:val="24"/>
                <w:lang w:val="lv-LV"/>
              </w:rPr>
            </w:pPr>
            <w:r w:rsidRPr="00D17237">
              <w:rPr>
                <w:bCs/>
                <w:sz w:val="24"/>
                <w:szCs w:val="24"/>
                <w:lang w:val="lv-LV"/>
              </w:rPr>
              <w:t xml:space="preserve">Civilās aizsardzības plānā ir noteikta atbildīgo dienestu kompetence ārkārtas un katastrofu situācijās. Savukārt kārtība, kā atbildīgie dienesti sazinās, apmainās ar informāciju par personām, </w:t>
            </w:r>
            <w:r w:rsidRPr="00D17237">
              <w:rPr>
                <w:bCs/>
                <w:sz w:val="24"/>
                <w:szCs w:val="24"/>
                <w:lang w:val="lv-LV"/>
              </w:rPr>
              <w:lastRenderedPageBreak/>
              <w:t xml:space="preserve">kuras ir cietušas vai bojā gājušas, ir noteikta iekšējos tiesību aktos, kas ir saistoši atbildīgajiem dienestiem. Līdz ar to pašreiz spēkā esošais tiesiskais regulējums paredz atbildīgo dienestu kompetenci ārkārtas un katastrofu gadījumos. </w:t>
            </w:r>
          </w:p>
          <w:p w:rsidR="00025D76" w:rsidRPr="00D17237" w:rsidRDefault="00025D76" w:rsidP="00CD2B2F">
            <w:pPr>
              <w:spacing w:before="0" w:after="0" w:line="240" w:lineRule="auto"/>
              <w:ind w:firstLine="0"/>
              <w:rPr>
                <w:bCs/>
                <w:sz w:val="24"/>
                <w:szCs w:val="24"/>
                <w:lang w:val="lv-LV"/>
              </w:rPr>
            </w:pPr>
            <w:r w:rsidRPr="00D17237">
              <w:rPr>
                <w:bCs/>
                <w:sz w:val="24"/>
                <w:szCs w:val="24"/>
                <w:lang w:val="lv-LV"/>
              </w:rPr>
              <w:t>Tieslietu ministrijas ieskatā, lai noskaidrotu, kā praksē atbildīgie dienesti apmainās ar informāciju un apstrādā personas datus ārkārtas un katastrofu gadījumā, kā arī kādu tiesisko regulējumu piemēro, lai nodrošinātu informācijas apmaiņu ārkārtas un katastrofu gadījumos, ir nepieciešams organizēt diskusiju ar atbildīgajiem dienestiem. Tādējādi būs iespējams noskaidrot ne tikai tiesisko regulējumu, bet arī praktiskos aspektus, lai varētu izvērtēt nepieciešamību veikt grozījumus normatīvajos aktos.</w:t>
            </w:r>
          </w:p>
          <w:p w:rsidR="00025D76" w:rsidRPr="00D17237" w:rsidRDefault="00025D76" w:rsidP="00CD2B2F">
            <w:pPr>
              <w:pStyle w:val="ListParagraph"/>
              <w:autoSpaceDE w:val="0"/>
              <w:autoSpaceDN w:val="0"/>
              <w:adjustRightInd w:val="0"/>
              <w:ind w:left="0"/>
              <w:jc w:val="both"/>
              <w:rPr>
                <w:bCs/>
                <w:lang w:val="lv-LV"/>
              </w:rPr>
            </w:pPr>
          </w:p>
          <w:p w:rsidR="00025D76" w:rsidRPr="00D17237" w:rsidRDefault="00025D76" w:rsidP="00CD2B2F">
            <w:pPr>
              <w:spacing w:before="0" w:after="0" w:line="240" w:lineRule="auto"/>
              <w:ind w:firstLine="0"/>
              <w:rPr>
                <w:bCs/>
                <w:sz w:val="24"/>
                <w:szCs w:val="24"/>
                <w:lang w:val="lv-LV"/>
              </w:rPr>
            </w:pPr>
            <w:r w:rsidRPr="00D17237">
              <w:rPr>
                <w:bCs/>
                <w:sz w:val="24"/>
                <w:szCs w:val="24"/>
                <w:lang w:val="lv-LV"/>
              </w:rPr>
              <w:t xml:space="preserve">Saistībā ar galaziņojuma 24.5.1. apakšpunktu Tieslietu ministrija informē, ka saskaņā ar Fizisko personu datu aizsardzības likuma 2. panta 8. punktu informācija par personas veselību ir personas </w:t>
            </w:r>
            <w:proofErr w:type="spellStart"/>
            <w:r w:rsidRPr="00D17237">
              <w:rPr>
                <w:bCs/>
                <w:sz w:val="24"/>
                <w:szCs w:val="24"/>
                <w:lang w:val="lv-LV"/>
              </w:rPr>
              <w:t>sensitīvie</w:t>
            </w:r>
            <w:proofErr w:type="spellEnd"/>
            <w:r w:rsidRPr="00D17237">
              <w:rPr>
                <w:bCs/>
                <w:sz w:val="24"/>
                <w:szCs w:val="24"/>
                <w:lang w:val="lv-LV"/>
              </w:rPr>
              <w:t xml:space="preserve"> dati. Atbilstoši Fizisko personu datu aizsardzības likuma 11. panta pirmās daļas 3. punktam </w:t>
            </w:r>
            <w:proofErr w:type="spellStart"/>
            <w:r w:rsidRPr="00D17237">
              <w:rPr>
                <w:bCs/>
                <w:sz w:val="24"/>
                <w:szCs w:val="24"/>
                <w:lang w:val="lv-LV"/>
              </w:rPr>
              <w:t>sensitīvos</w:t>
            </w:r>
            <w:proofErr w:type="spellEnd"/>
            <w:r w:rsidRPr="00D17237">
              <w:rPr>
                <w:bCs/>
                <w:sz w:val="24"/>
                <w:szCs w:val="24"/>
                <w:lang w:val="lv-LV"/>
              </w:rPr>
              <w:t xml:space="preserve"> personas datus apstrādā, ja personas datu apstrāde ir nepieciešama, lai aizsargātu datu subjekta vai citas personas dzīvību un veselību, un datu subjekts tiesiski vai fiziski nav spējīgs dot savu piekrišanu. Apstrādājot </w:t>
            </w:r>
            <w:proofErr w:type="spellStart"/>
            <w:r w:rsidRPr="00D17237">
              <w:rPr>
                <w:bCs/>
                <w:sz w:val="24"/>
                <w:szCs w:val="24"/>
                <w:lang w:val="lv-LV"/>
              </w:rPr>
              <w:t>sensitīvos</w:t>
            </w:r>
            <w:proofErr w:type="spellEnd"/>
            <w:r w:rsidRPr="00D17237">
              <w:rPr>
                <w:bCs/>
                <w:sz w:val="24"/>
                <w:szCs w:val="24"/>
                <w:lang w:val="lv-LV"/>
              </w:rPr>
              <w:t xml:space="preserve"> personas datus, pārzinim ir jāievēro Fizisko personu datu aizsardzības likuma 7. pants un 10. panta pirmā daļa.</w:t>
            </w:r>
          </w:p>
          <w:p w:rsidR="00025D76" w:rsidRPr="00D17237" w:rsidRDefault="00025D76" w:rsidP="00CD2B2F">
            <w:pPr>
              <w:spacing w:before="0" w:after="0" w:line="240" w:lineRule="auto"/>
              <w:ind w:firstLine="0"/>
              <w:rPr>
                <w:bCs/>
                <w:sz w:val="24"/>
                <w:szCs w:val="24"/>
                <w:lang w:val="lv-LV"/>
              </w:rPr>
            </w:pPr>
            <w:r w:rsidRPr="00D17237">
              <w:rPr>
                <w:bCs/>
                <w:sz w:val="24"/>
                <w:szCs w:val="24"/>
                <w:lang w:val="lv-LV"/>
              </w:rPr>
              <w:t xml:space="preserve">Pacientu tiesību likuma 10. pants noteic, kam un </w:t>
            </w:r>
            <w:r w:rsidRPr="00D17237">
              <w:rPr>
                <w:bCs/>
                <w:sz w:val="24"/>
                <w:szCs w:val="24"/>
                <w:lang w:val="lv-LV"/>
              </w:rPr>
              <w:lastRenderedPageBreak/>
              <w:t>kādā situācijā ir tiesības iepazīties ar informāciju par personas veselību. Pacientu tiesību likums neparedz atbildīgajiem dienestiem tiesības publiskot informāciju par personām, kuras ir cietušas vai bojā gājušas ārkārtas vai katastrofas gadījumā.</w:t>
            </w:r>
          </w:p>
          <w:p w:rsidR="00025D76" w:rsidRPr="00D17237" w:rsidRDefault="00025D76" w:rsidP="00CD2B2F">
            <w:pPr>
              <w:spacing w:before="0" w:after="0" w:line="240" w:lineRule="auto"/>
              <w:ind w:firstLine="0"/>
              <w:rPr>
                <w:bCs/>
                <w:sz w:val="24"/>
                <w:szCs w:val="24"/>
                <w:lang w:val="lv-LV"/>
              </w:rPr>
            </w:pPr>
            <w:r w:rsidRPr="00D17237">
              <w:rPr>
                <w:bCs/>
                <w:sz w:val="24"/>
                <w:szCs w:val="24"/>
                <w:lang w:val="lv-LV"/>
              </w:rPr>
              <w:t>Savukārt saskaņā ar Informācijas atklātības likuma 5. panta pirmo daļu ierobežotas pieejamības informācija ir tāda informācija, kura ir paredzēta ierobežotam personu lokam sakarā ar darba vai dienesta pienākumu veikšanu un kuras izpaušana vai nozaudēšana šīs informācijas rakstura un satura dēļ apgrūtina vai var apgrūtināt iestādes darbību, nodara vai var nodarīt kaitējumu personu likumiskajām interesēm. Atbilstoši Informācijas atklātības likuma 5. panta otrās daļas 4. un 6. punktam par ierobežotas pieejamības informāciju uzskatāma informācija par fiziskās personas privāto dzīvi un informācija dienesta vajadzībām.</w:t>
            </w:r>
          </w:p>
          <w:p w:rsidR="00025D76" w:rsidRPr="00D17237" w:rsidRDefault="00025D76" w:rsidP="00CD2B2F">
            <w:pPr>
              <w:spacing w:before="0" w:after="0" w:line="240" w:lineRule="auto"/>
              <w:ind w:firstLine="0"/>
              <w:rPr>
                <w:bCs/>
                <w:sz w:val="24"/>
                <w:szCs w:val="24"/>
                <w:lang w:val="lv-LV"/>
              </w:rPr>
            </w:pPr>
            <w:r w:rsidRPr="00D17237">
              <w:rPr>
                <w:bCs/>
                <w:sz w:val="24"/>
                <w:szCs w:val="24"/>
                <w:lang w:val="lv-LV"/>
              </w:rPr>
              <w:t xml:space="preserve">Ņemot vērā, ka informācija par ārkārtas situācijās vai katastrofās cietušām personām primāri ir nepieciešama atbildīgajiem dienestiem, lai nodrošinātu savas funkcijas, proti, cietušo personu evakuācija no katastrofas skartajām vietām, tad minētā informācija ir uzskatāma par informāciju, kas ir nepieciešama dienesta vajadzībām, proti, ierobežotas pieejamības informācija. Savukārt kārtība par informācijas apmaiņu starp dienestiem ir iekšējo, nevis ārējo normatīvo aktu jautājums. Līdz ar to Tieslietu ministrijas ieskatā nav nepieciešams veikt izmaiņas ārējos normatīvajos aktos, lai precizētu atbildīgo dienestu sadarbību, tai skaitā informācijas apmaiņu katastrofu gadījumos. </w:t>
            </w:r>
          </w:p>
          <w:p w:rsidR="00025D76" w:rsidRPr="00D17237" w:rsidRDefault="00025D76" w:rsidP="00CD2B2F">
            <w:pPr>
              <w:spacing w:before="0" w:after="0" w:line="240" w:lineRule="auto"/>
              <w:ind w:firstLine="0"/>
              <w:rPr>
                <w:bCs/>
                <w:sz w:val="24"/>
                <w:szCs w:val="24"/>
                <w:lang w:val="lv-LV"/>
              </w:rPr>
            </w:pPr>
            <w:r w:rsidRPr="00D17237">
              <w:rPr>
                <w:bCs/>
                <w:sz w:val="24"/>
                <w:szCs w:val="24"/>
                <w:lang w:val="lv-LV"/>
              </w:rPr>
              <w:lastRenderedPageBreak/>
              <w:t xml:space="preserve">Savukārt kārtība, kādā sabiedrība tiek informēta par katastrofā cietušajām personām, kā arī kārtība, kādā minētā informācija tiek paziņota sabiedrībai (kura iestāde publisko informāciju un kādā apjomā), ir ārējo normatīvo aktu jautājums. Līdz ar to, lai izvērtētu, kurš normatīvais akts ir grozāms, ir nepieciešama diskusija ar kompetentajām ministrijām, proti, </w:t>
            </w:r>
            <w:proofErr w:type="spellStart"/>
            <w:r w:rsidRPr="00D17237">
              <w:rPr>
                <w:bCs/>
                <w:sz w:val="24"/>
                <w:szCs w:val="24"/>
                <w:lang w:val="lv-LV"/>
              </w:rPr>
              <w:t>Iekšlietu</w:t>
            </w:r>
            <w:proofErr w:type="spellEnd"/>
            <w:r w:rsidRPr="00D17237">
              <w:rPr>
                <w:bCs/>
                <w:sz w:val="24"/>
                <w:szCs w:val="24"/>
                <w:lang w:val="lv-LV"/>
              </w:rPr>
              <w:t xml:space="preserve"> ministriju un Veselības ministriju.</w:t>
            </w:r>
          </w:p>
          <w:p w:rsidR="00025D76" w:rsidRPr="00D17237" w:rsidRDefault="00025D76" w:rsidP="00CD2B2F">
            <w:pPr>
              <w:spacing w:before="0" w:after="0" w:line="240" w:lineRule="auto"/>
              <w:ind w:firstLine="0"/>
              <w:rPr>
                <w:bCs/>
                <w:sz w:val="24"/>
                <w:szCs w:val="24"/>
                <w:lang w:val="lv-LV"/>
              </w:rPr>
            </w:pPr>
            <w:r w:rsidRPr="00D17237">
              <w:rPr>
                <w:bCs/>
                <w:sz w:val="24"/>
                <w:szCs w:val="24"/>
                <w:lang w:val="lv-LV"/>
              </w:rPr>
              <w:t xml:space="preserve">Ņemot vērā minēto, Tieslietu ministrija uzskata, ka pirms tiesību aktu grozījumu veikšanas, lai noteiktu katastrofās cietušo un bojāgājušo cilvēku personas datu (vārds, uzvārds) publiskošanas kārtību, ir nepieciešama diskusija ar atbildīgajām ministrijām. </w:t>
            </w:r>
          </w:p>
          <w:p w:rsidR="00025D76" w:rsidRPr="00D17237" w:rsidRDefault="00025D76" w:rsidP="00CD2B2F">
            <w:pPr>
              <w:pStyle w:val="ListParagraph"/>
              <w:autoSpaceDE w:val="0"/>
              <w:autoSpaceDN w:val="0"/>
              <w:adjustRightInd w:val="0"/>
              <w:ind w:left="0"/>
              <w:rPr>
                <w:bCs/>
                <w:lang w:val="lv-LV"/>
              </w:rPr>
            </w:pPr>
          </w:p>
        </w:tc>
        <w:tc>
          <w:tcPr>
            <w:tcW w:w="2835" w:type="dxa"/>
          </w:tcPr>
          <w:p w:rsidR="00025D76" w:rsidRPr="00D17237" w:rsidRDefault="00025D76" w:rsidP="00CD2B2F">
            <w:pPr>
              <w:spacing w:before="0" w:after="0" w:line="240" w:lineRule="auto"/>
              <w:ind w:firstLine="0"/>
              <w:rPr>
                <w:bCs/>
                <w:sz w:val="24"/>
                <w:szCs w:val="24"/>
                <w:lang w:val="lv-LV"/>
              </w:rPr>
            </w:pPr>
            <w:r w:rsidRPr="00D17237">
              <w:rPr>
                <w:sz w:val="24"/>
                <w:szCs w:val="24"/>
                <w:lang w:val="lv-LV"/>
              </w:rPr>
              <w:lastRenderedPageBreak/>
              <w:t xml:space="preserve">Tieslietu ministrijai </w:t>
            </w:r>
            <w:r w:rsidRPr="00D17237">
              <w:rPr>
                <w:bCs/>
                <w:sz w:val="24"/>
                <w:szCs w:val="24"/>
                <w:lang w:val="lv-LV"/>
              </w:rPr>
              <w:t xml:space="preserve">sadarbībā ar </w:t>
            </w:r>
            <w:proofErr w:type="spellStart"/>
            <w:r w:rsidRPr="00D17237">
              <w:rPr>
                <w:bCs/>
                <w:sz w:val="24"/>
                <w:szCs w:val="24"/>
                <w:lang w:val="lv-LV"/>
              </w:rPr>
              <w:t>Pārresoru</w:t>
            </w:r>
            <w:proofErr w:type="spellEnd"/>
            <w:r w:rsidRPr="00D17237">
              <w:rPr>
                <w:bCs/>
                <w:sz w:val="24"/>
                <w:szCs w:val="24"/>
                <w:lang w:val="lv-LV"/>
              </w:rPr>
              <w:t xml:space="preserve"> koordinācijas centru, </w:t>
            </w:r>
            <w:proofErr w:type="spellStart"/>
            <w:r w:rsidRPr="00D17237">
              <w:rPr>
                <w:bCs/>
                <w:sz w:val="24"/>
                <w:szCs w:val="24"/>
                <w:lang w:val="lv-LV"/>
              </w:rPr>
              <w:t>Iekšlietu</w:t>
            </w:r>
            <w:proofErr w:type="spellEnd"/>
            <w:r w:rsidRPr="00D17237">
              <w:rPr>
                <w:bCs/>
                <w:sz w:val="24"/>
                <w:szCs w:val="24"/>
                <w:lang w:val="lv-LV"/>
              </w:rPr>
              <w:t xml:space="preserve"> ministriju un </w:t>
            </w:r>
            <w:r w:rsidRPr="00D17237">
              <w:rPr>
                <w:bCs/>
                <w:sz w:val="24"/>
                <w:szCs w:val="24"/>
                <w:lang w:val="lv-LV"/>
              </w:rPr>
              <w:lastRenderedPageBreak/>
              <w:t xml:space="preserve">Veselības ministriju līdz 2016.gada 1.jūlijam iesniegt Ministru kabinetā informatīvo ziņojumu, kurā sniegtu </w:t>
            </w:r>
            <w:proofErr w:type="spellStart"/>
            <w:r w:rsidRPr="00D17237">
              <w:rPr>
                <w:bCs/>
                <w:sz w:val="24"/>
                <w:szCs w:val="24"/>
                <w:lang w:val="lv-LV"/>
              </w:rPr>
              <w:t>izvērtējumu</w:t>
            </w:r>
            <w:proofErr w:type="spellEnd"/>
            <w:r w:rsidRPr="00D17237">
              <w:rPr>
                <w:bCs/>
                <w:sz w:val="24"/>
                <w:szCs w:val="24"/>
                <w:lang w:val="lv-LV"/>
              </w:rPr>
              <w:t xml:space="preserve"> par personas datu publiskošanu katastrofu situācijās.</w:t>
            </w:r>
          </w:p>
          <w:p w:rsidR="00025D76" w:rsidRPr="00D17237" w:rsidRDefault="00025D76" w:rsidP="00CD2B2F">
            <w:pPr>
              <w:pStyle w:val="ListParagraph"/>
              <w:autoSpaceDE w:val="0"/>
              <w:autoSpaceDN w:val="0"/>
              <w:adjustRightInd w:val="0"/>
              <w:ind w:left="0"/>
              <w:rPr>
                <w:bCs/>
                <w:lang w:val="lv-LV"/>
              </w:rPr>
            </w:pPr>
          </w:p>
        </w:tc>
      </w:tr>
      <w:tr w:rsidR="00D17237" w:rsidRPr="00F935E8" w:rsidTr="00CD2B2F">
        <w:tc>
          <w:tcPr>
            <w:tcW w:w="5812" w:type="dxa"/>
          </w:tcPr>
          <w:p w:rsidR="00025D76" w:rsidRPr="00D17237" w:rsidRDefault="00025D76" w:rsidP="00CD2B2F">
            <w:pPr>
              <w:pStyle w:val="ListParagraph"/>
              <w:autoSpaceDE w:val="0"/>
              <w:autoSpaceDN w:val="0"/>
              <w:adjustRightInd w:val="0"/>
              <w:ind w:left="0"/>
              <w:jc w:val="both"/>
              <w:rPr>
                <w:b/>
                <w:bCs/>
                <w:lang w:val="lv-LV"/>
              </w:rPr>
            </w:pPr>
            <w:r w:rsidRPr="00D17237">
              <w:rPr>
                <w:b/>
                <w:bCs/>
                <w:lang w:val="lv-LV"/>
              </w:rPr>
              <w:lastRenderedPageBreak/>
              <w:t>23.7.</w:t>
            </w:r>
            <w:r w:rsidRPr="00D17237">
              <w:rPr>
                <w:lang w:val="lv-LV"/>
              </w:rPr>
              <w:t xml:space="preserve"> Izvērtējot valsts un pašvaldību sniegto finansiālo atbalstu, ir jānošķir divi aspekti: sākotnējā Rīgas domes piešķirtā palīdzība cietušajiem pabalsta veidā un kompensācijas bojāgājušo ģimenēm un pabalsti smagāk cietušajiem. Lai gan atzinīgi novērtējama valsts sniegtā palīdzība gan cietušajiem, gan viņu tuviniekiem, būtu jāizvērtē šāda pabalstu sniegšanas precedenta ietekme uz kompensācijām bojāgājušo ģimenes locekļiem negadījumos arī ārpus šādas </w:t>
            </w:r>
            <w:proofErr w:type="spellStart"/>
            <w:r w:rsidRPr="00D17237">
              <w:rPr>
                <w:lang w:val="lv-LV"/>
              </w:rPr>
              <w:t>daudzskaitlīgas</w:t>
            </w:r>
            <w:proofErr w:type="spellEnd"/>
            <w:r w:rsidRPr="00D17237">
              <w:rPr>
                <w:lang w:val="lv-LV"/>
              </w:rPr>
              <w:t xml:space="preserve"> traģēdijas konteksta. </w:t>
            </w:r>
            <w:r w:rsidRPr="00D17237">
              <w:rPr>
                <w:b/>
                <w:bCs/>
                <w:lang w:val="lv-LV"/>
              </w:rPr>
              <w:t>Būtu nepieciešams konkrēts normatīvais regulējums, kas noteiktu gadījumus un apmērus, kad un kādos iedzīvotājiem būtu tiesības pretendēt uz pabalstiem un sociālo palīdzību no valsts.</w:t>
            </w:r>
          </w:p>
          <w:p w:rsidR="00025D76" w:rsidRPr="00D17237" w:rsidRDefault="00025D76" w:rsidP="00CD2B2F">
            <w:pPr>
              <w:pStyle w:val="NormalWeb"/>
              <w:spacing w:before="0" w:beforeAutospacing="0" w:after="0" w:afterAutospacing="0"/>
              <w:rPr>
                <w:bCs/>
              </w:rPr>
            </w:pPr>
          </w:p>
          <w:p w:rsidR="00025D76" w:rsidRPr="00D17237" w:rsidRDefault="00025D76" w:rsidP="00CD2B2F">
            <w:pPr>
              <w:pStyle w:val="NormalWeb"/>
              <w:spacing w:before="0" w:beforeAutospacing="0" w:after="0" w:afterAutospacing="0"/>
              <w:jc w:val="both"/>
              <w:rPr>
                <w:b/>
                <w:bCs/>
                <w:shd w:val="clear" w:color="auto" w:fill="FEFEFE"/>
              </w:rPr>
            </w:pPr>
            <w:r w:rsidRPr="00D17237">
              <w:rPr>
                <w:b/>
                <w:bCs/>
                <w:shd w:val="clear" w:color="auto" w:fill="FEFEFE"/>
              </w:rPr>
              <w:t>24.1.</w:t>
            </w:r>
            <w:r w:rsidRPr="00D17237">
              <w:rPr>
                <w:rStyle w:val="apple-converted-space"/>
                <w:b/>
                <w:bCs/>
                <w:shd w:val="clear" w:color="auto" w:fill="FEFEFE"/>
              </w:rPr>
              <w:t> </w:t>
            </w:r>
            <w:r w:rsidRPr="00D17237">
              <w:rPr>
                <w:shd w:val="clear" w:color="auto" w:fill="FEFEFE"/>
              </w:rPr>
              <w:t xml:space="preserve">Iepriekšējā nodaļā aplūkotie sociālās nodrošināšanas jautājumi un 23.3.punktā ieskicētā nepieciešamība stiprināt krīžu pārvaldīšanas koordināciju izcēla </w:t>
            </w:r>
            <w:r w:rsidRPr="00D17237">
              <w:rPr>
                <w:shd w:val="clear" w:color="auto" w:fill="FEFEFE"/>
              </w:rPr>
              <w:lastRenderedPageBreak/>
              <w:t>nepieciešamību padziļināti vērtēt arī valstiski risināmos dienestu un organizāciju sadarbības jautājumus. Saskaņā ar ekspertīzes iestādes sniegtajām ziņām</w:t>
            </w:r>
            <w:r w:rsidRPr="00D17237">
              <w:rPr>
                <w:rStyle w:val="apple-converted-space"/>
                <w:shd w:val="clear" w:color="auto" w:fill="FEFEFE"/>
              </w:rPr>
              <w:t> </w:t>
            </w:r>
            <w:r w:rsidRPr="00D17237">
              <w:rPr>
                <w:b/>
                <w:bCs/>
                <w:shd w:val="clear" w:color="auto" w:fill="FEFEFE"/>
              </w:rPr>
              <w:t>Valsts policija</w:t>
            </w:r>
            <w:r w:rsidRPr="00D17237">
              <w:rPr>
                <w:rStyle w:val="apple-converted-space"/>
                <w:shd w:val="clear" w:color="auto" w:fill="FEFEFE"/>
              </w:rPr>
              <w:t> </w:t>
            </w:r>
            <w:r w:rsidRPr="00D17237">
              <w:rPr>
                <w:shd w:val="clear" w:color="auto" w:fill="FEFEFE"/>
              </w:rPr>
              <w:t>atbilstoši savai kompetencei veica koordinatora uzdevumus un organizēja bojāgājušo atpazīšanu Valsts tiesu medicīnas ekspertīzes centra telpās Nacionālo bruņoto spēku un brīvprātīgo psihologu klātbūtnē. Nav neviena normatīvā akta, kas reglamentētu psihologu pieaicināšanu palīdzības sniegšanai tuviniekiem bojāgājušo atpazīšanas procedūras laikā vai pēc tās.</w:t>
            </w:r>
            <w:r w:rsidRPr="00D17237">
              <w:rPr>
                <w:rStyle w:val="apple-converted-space"/>
                <w:shd w:val="clear" w:color="auto" w:fill="FEFEFE"/>
              </w:rPr>
              <w:t> </w:t>
            </w:r>
            <w:r w:rsidRPr="00D17237">
              <w:rPr>
                <w:b/>
                <w:bCs/>
                <w:shd w:val="clear" w:color="auto" w:fill="FEFEFE"/>
              </w:rPr>
              <w:t>Komisijas ieskatā ir nepieciešams jauns normatīvais regulējums vai metodiskas rekomendācijas psihologu pieaicināšanai katastrofu gadījumos.</w:t>
            </w:r>
          </w:p>
          <w:p w:rsidR="00025D76" w:rsidRPr="00D17237" w:rsidRDefault="00025D76" w:rsidP="00CD2B2F">
            <w:pPr>
              <w:pStyle w:val="NormalWeb"/>
              <w:spacing w:before="0" w:beforeAutospacing="0" w:after="0" w:afterAutospacing="0"/>
              <w:rPr>
                <w:bCs/>
              </w:rPr>
            </w:pPr>
          </w:p>
          <w:p w:rsidR="00025D76" w:rsidRPr="00D17237" w:rsidRDefault="00025D76" w:rsidP="00CD2B2F">
            <w:pPr>
              <w:pStyle w:val="NormalWeb"/>
              <w:spacing w:before="0" w:beforeAutospacing="0" w:after="0" w:afterAutospacing="0"/>
              <w:jc w:val="both"/>
              <w:rPr>
                <w:shd w:val="clear" w:color="auto" w:fill="FEFEFE"/>
              </w:rPr>
            </w:pPr>
            <w:r w:rsidRPr="00D17237">
              <w:rPr>
                <w:b/>
                <w:bCs/>
                <w:shd w:val="clear" w:color="auto" w:fill="FEFEFE"/>
              </w:rPr>
              <w:t>24.2.</w:t>
            </w:r>
            <w:r w:rsidRPr="00D17237">
              <w:rPr>
                <w:rStyle w:val="apple-converted-space"/>
                <w:shd w:val="clear" w:color="auto" w:fill="FEFEFE"/>
              </w:rPr>
              <w:t> </w:t>
            </w:r>
            <w:r w:rsidRPr="00D17237">
              <w:rPr>
                <w:b/>
                <w:bCs/>
                <w:shd w:val="clear" w:color="auto" w:fill="FEFEFE"/>
              </w:rPr>
              <w:t>Komisija atbalsta Rīgas Psihiatrijas un narkoloģijas centra priekšlikumu izveidot ārkārtējās situācijās piesaistāmo kompetento speciālistu sarakstus un organizēt speciālistu apmācību, iespējams, uz sadarbības līgumu pamata, līgumos atrunājot sadarbības noteikumus un speciālistu piesaistīšanas iespējas, ja tas ir nepieciešams.</w:t>
            </w:r>
            <w:r w:rsidRPr="00D17237">
              <w:rPr>
                <w:shd w:val="clear" w:color="auto" w:fill="FEFEFE"/>
                <w:vertAlign w:val="superscript"/>
              </w:rPr>
              <w:t>381</w:t>
            </w:r>
            <w:r w:rsidRPr="00D17237">
              <w:rPr>
                <w:rStyle w:val="apple-converted-space"/>
                <w:shd w:val="clear" w:color="auto" w:fill="FEFEFE"/>
              </w:rPr>
              <w:t> </w:t>
            </w:r>
            <w:r w:rsidRPr="00D17237">
              <w:rPr>
                <w:shd w:val="clear" w:color="auto" w:fill="FEFEFE"/>
              </w:rPr>
              <w:t>Rīgas Psihiatrijas un narkoloģijas centra veidojamās psiholoģiskā atbalsta vienības palīdzības sniegšanai nav apmācītas un sagatavotas, jo līdzekļi šādu speciālistu sagatavošanai nav piešķirti.</w:t>
            </w:r>
          </w:p>
          <w:p w:rsidR="00025D76" w:rsidRPr="00D17237" w:rsidRDefault="00025D76" w:rsidP="00CD2B2F">
            <w:pPr>
              <w:pStyle w:val="NormalWeb"/>
              <w:spacing w:before="0" w:beforeAutospacing="0" w:after="0" w:afterAutospacing="0"/>
              <w:rPr>
                <w:bCs/>
              </w:rPr>
            </w:pPr>
          </w:p>
        </w:tc>
        <w:tc>
          <w:tcPr>
            <w:tcW w:w="5245" w:type="dxa"/>
          </w:tcPr>
          <w:p w:rsidR="003F3075" w:rsidRPr="00D17237" w:rsidRDefault="00025D76" w:rsidP="00CD2B2F">
            <w:pPr>
              <w:autoSpaceDE w:val="0"/>
              <w:autoSpaceDN w:val="0"/>
              <w:adjustRightInd w:val="0"/>
              <w:spacing w:before="0" w:after="0" w:line="240" w:lineRule="auto"/>
              <w:ind w:firstLine="0"/>
              <w:rPr>
                <w:bCs/>
                <w:sz w:val="24"/>
                <w:szCs w:val="24"/>
                <w:lang w:val="lv-LV"/>
              </w:rPr>
            </w:pPr>
            <w:r w:rsidRPr="00D17237">
              <w:rPr>
                <w:b/>
                <w:bCs/>
                <w:sz w:val="24"/>
                <w:szCs w:val="24"/>
                <w:u w:val="single"/>
                <w:lang w:val="lv-LV"/>
              </w:rPr>
              <w:lastRenderedPageBreak/>
              <w:t>Labklājības ministrija</w:t>
            </w:r>
            <w:r w:rsidR="003F3075" w:rsidRPr="00D17237">
              <w:rPr>
                <w:bCs/>
                <w:sz w:val="24"/>
                <w:szCs w:val="24"/>
                <w:lang w:val="lv-LV"/>
              </w:rPr>
              <w:t xml:space="preserve">: </w:t>
            </w: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t xml:space="preserve">norāda, ka likumā „Par valsts sociālo apdrošināšanu” noteiktā valsts sociālās apdrošināšanas sistēma jau garantē cilvēkam noteiktu ienākumu aizvietojumu, zaudējot darba ienākumus – kļūstot par bezdarbnieku, slimības gadījumā, pirmsdzemdību un </w:t>
            </w:r>
            <w:proofErr w:type="spellStart"/>
            <w:r w:rsidRPr="00D17237">
              <w:rPr>
                <w:bCs/>
                <w:sz w:val="24"/>
                <w:szCs w:val="24"/>
                <w:lang w:val="lv-LV"/>
              </w:rPr>
              <w:t>pēcdzemdību</w:t>
            </w:r>
            <w:proofErr w:type="spellEnd"/>
            <w:r w:rsidRPr="00D17237">
              <w:rPr>
                <w:bCs/>
                <w:sz w:val="24"/>
                <w:szCs w:val="24"/>
                <w:lang w:val="lv-LV"/>
              </w:rPr>
              <w:t xml:space="preserve"> (maternitātes) periodā, sasniedzot vecumu, kā arī ciešot nelaimes gadījumā darbā vai saslimstot ar arodslimību, tāpat arī zaudējot apgādnieku un citos gadījumos. Sociālās apdrošināšanas pakalpojumu (pensiju, pabalstu un atlīdzību) apmērs katram ir individuāls un atkarīgs no iepriekšējiem darba ienākumiem, no kuriem aprēķinātas vai veiktas sociālās apdrošināšanas iemaksas. </w:t>
            </w: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t xml:space="preserve">Līdz ar to uzskatām, ka esošo pakalpojumu klāsts ir pietiekams, lai nodrošinātu atbalstu traģēdijā </w:t>
            </w:r>
            <w:r w:rsidRPr="00D17237">
              <w:rPr>
                <w:bCs/>
                <w:sz w:val="24"/>
                <w:szCs w:val="24"/>
                <w:lang w:val="lv-LV"/>
              </w:rPr>
              <w:lastRenderedPageBreak/>
              <w:t>cietušajām personām un sociālās apdrošināšanas sistēmas ietvaros nebūtu veicami vēl kādi speciāli uzdevumi.</w:t>
            </w: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t>Labklājības ministrija saskata nepieciešamību precizēt  Sociālo pakalpojumu un sociālās palīdzības likumā (</w:t>
            </w:r>
            <w:proofErr w:type="spellStart"/>
            <w:r w:rsidRPr="00D17237">
              <w:rPr>
                <w:bCs/>
                <w:sz w:val="24"/>
                <w:szCs w:val="24"/>
                <w:lang w:val="lv-LV"/>
              </w:rPr>
              <w:t>turmāk</w:t>
            </w:r>
            <w:proofErr w:type="spellEnd"/>
            <w:r w:rsidRPr="00D17237">
              <w:rPr>
                <w:bCs/>
                <w:sz w:val="24"/>
                <w:szCs w:val="24"/>
                <w:lang w:val="lv-LV"/>
              </w:rPr>
              <w:t xml:space="preserve"> -SPSPL) iekļauto definīciju  attiecībā uz pašvaldības izmaksāto pabalstu "ārkārtas situācijā". Minētais likums regulē pašvaldības  sociālās palīdzības saņemšanas kārtību sava novada iedzīvotājiem, kas .tiek sniegta balstoties uz personas ienākumu un īpašumu situācijas </w:t>
            </w:r>
            <w:proofErr w:type="spellStart"/>
            <w:r w:rsidRPr="00D17237">
              <w:rPr>
                <w:bCs/>
                <w:sz w:val="24"/>
                <w:szCs w:val="24"/>
                <w:lang w:val="lv-LV"/>
              </w:rPr>
              <w:t>izvērtējumu</w:t>
            </w:r>
            <w:proofErr w:type="spellEnd"/>
            <w:r w:rsidRPr="00D17237">
              <w:rPr>
                <w:bCs/>
                <w:sz w:val="24"/>
                <w:szCs w:val="24"/>
                <w:lang w:val="lv-LV"/>
              </w:rPr>
              <w:t xml:space="preserve">, un nozīmē palīdzību situācijās, kad </w:t>
            </w:r>
            <w:r w:rsidRPr="00D17237">
              <w:rPr>
                <w:bCs/>
                <w:i/>
                <w:sz w:val="24"/>
                <w:szCs w:val="24"/>
                <w:lang w:val="lv-LV"/>
              </w:rPr>
              <w:t>ārkārtas situācijas</w:t>
            </w:r>
            <w:r w:rsidRPr="00D17237">
              <w:rPr>
                <w:bCs/>
                <w:sz w:val="24"/>
                <w:szCs w:val="24"/>
                <w:lang w:val="lv-LV"/>
              </w:rPr>
              <w:t xml:space="preserve"> (ne tikai nelaimes gadījumi un dabas katastrofas, bet arī, piemēram, zādzības, satiksmes negadījums </w:t>
            </w:r>
            <w:proofErr w:type="spellStart"/>
            <w:r w:rsidRPr="00D17237">
              <w:rPr>
                <w:bCs/>
                <w:sz w:val="24"/>
                <w:szCs w:val="24"/>
                <w:lang w:val="lv-LV"/>
              </w:rPr>
              <w:t>utml</w:t>
            </w:r>
            <w:proofErr w:type="spellEnd"/>
            <w:r w:rsidRPr="00D17237">
              <w:rPr>
                <w:bCs/>
                <w:sz w:val="24"/>
                <w:szCs w:val="24"/>
                <w:lang w:val="lv-LV"/>
              </w:rPr>
              <w:t xml:space="preserve">.) </w:t>
            </w:r>
            <w:r w:rsidRPr="00D17237">
              <w:rPr>
                <w:bCs/>
                <w:i/>
                <w:sz w:val="24"/>
                <w:szCs w:val="24"/>
                <w:lang w:val="lv-LV"/>
              </w:rPr>
              <w:t>rezultātā</w:t>
            </w:r>
            <w:r w:rsidRPr="00D17237">
              <w:rPr>
                <w:bCs/>
                <w:sz w:val="24"/>
                <w:szCs w:val="24"/>
                <w:lang w:val="lv-LV"/>
              </w:rPr>
              <w:t xml:space="preserve"> </w:t>
            </w:r>
            <w:r w:rsidRPr="00D17237">
              <w:rPr>
                <w:bCs/>
                <w:i/>
                <w:sz w:val="24"/>
                <w:szCs w:val="24"/>
                <w:lang w:val="lv-LV"/>
              </w:rPr>
              <w:t>persona</w:t>
            </w:r>
            <w:r w:rsidRPr="00D17237">
              <w:rPr>
                <w:bCs/>
                <w:sz w:val="24"/>
                <w:szCs w:val="24"/>
                <w:lang w:val="lv-LV"/>
              </w:rPr>
              <w:t xml:space="preserve"> nespēj apmierināt savas pamatvajadzības minimālā apmērā un tādējādi persona/ģimene </w:t>
            </w:r>
            <w:r w:rsidRPr="00D17237">
              <w:rPr>
                <w:bCs/>
                <w:i/>
                <w:sz w:val="24"/>
                <w:szCs w:val="24"/>
                <w:lang w:val="lv-LV"/>
              </w:rPr>
              <w:t>ir nonākusi</w:t>
            </w:r>
            <w:r w:rsidRPr="00D17237">
              <w:rPr>
                <w:bCs/>
                <w:sz w:val="24"/>
                <w:szCs w:val="24"/>
                <w:lang w:val="lv-LV"/>
              </w:rPr>
              <w:t xml:space="preserve">  </w:t>
            </w:r>
            <w:r w:rsidRPr="00D17237">
              <w:rPr>
                <w:bCs/>
                <w:i/>
                <w:sz w:val="24"/>
                <w:szCs w:val="24"/>
                <w:lang w:val="lv-LV"/>
              </w:rPr>
              <w:t>krīzes situācijā</w:t>
            </w:r>
            <w:r w:rsidRPr="00D17237">
              <w:rPr>
                <w:bCs/>
                <w:sz w:val="24"/>
                <w:szCs w:val="24"/>
                <w:lang w:val="lv-LV"/>
              </w:rPr>
              <w:t xml:space="preserve">. Proti, ne visas ārkārtas situācijas rada krīzi personai/ģimenei (ja ir citi resursi, tad krīze var nerasties). Ņemot vērā ārpus šī informatīvā ziņojuma radušos nepieciešamību pēc vienotas pieejas noteikšanas attiecībā uz pašvaldību izmaksāto pabalstu ārkārtas situācijās, jau ir notikušas turpmākas ekspertu diskusijas, kur ir viedoklis, ka SPSPL būtu definējams pašvaldību atbalsts personām </w:t>
            </w:r>
            <w:r w:rsidRPr="00D17237">
              <w:rPr>
                <w:b/>
                <w:bCs/>
                <w:sz w:val="24"/>
                <w:szCs w:val="24"/>
                <w:lang w:val="lv-LV"/>
              </w:rPr>
              <w:t>krīzes situācijā</w:t>
            </w:r>
            <w:r w:rsidRPr="00D17237">
              <w:rPr>
                <w:bCs/>
                <w:sz w:val="24"/>
                <w:szCs w:val="24"/>
                <w:lang w:val="lv-LV"/>
              </w:rPr>
              <w:t xml:space="preserve">, lai nejauktu ar ārkārtas situācijām un tas būtu atbilstoši sociālās palīdzības mērķim. </w:t>
            </w: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t xml:space="preserve">Pasvītrojam, ka LM kompetences grozījumi SPSPL attiecas tikai uz sociālo palīdzību, kas likumā ir skaidri definēta funkcija un nevar tikt piemērota intervencei pēkšņās ārkārtas situācijās vai liela </w:t>
            </w:r>
            <w:r w:rsidRPr="00D17237">
              <w:rPr>
                <w:bCs/>
                <w:sz w:val="24"/>
                <w:szCs w:val="24"/>
                <w:lang w:val="lv-LV"/>
              </w:rPr>
              <w:lastRenderedPageBreak/>
              <w:t>mēroga traģēdiju gadījumos valsts mērogā.  </w:t>
            </w:r>
          </w:p>
          <w:p w:rsidR="00025D76" w:rsidRPr="00D17237" w:rsidRDefault="00025D76" w:rsidP="00CD2B2F">
            <w:pPr>
              <w:spacing w:before="0" w:after="0" w:line="240" w:lineRule="auto"/>
              <w:ind w:firstLine="0"/>
              <w:rPr>
                <w:bCs/>
                <w:sz w:val="24"/>
                <w:szCs w:val="24"/>
                <w:lang w:val="lv-LV"/>
              </w:rPr>
            </w:pPr>
            <w:r w:rsidRPr="00D17237">
              <w:rPr>
                <w:bCs/>
                <w:sz w:val="24"/>
                <w:szCs w:val="24"/>
                <w:lang w:val="lv-LV"/>
              </w:rPr>
              <w:t xml:space="preserve"> </w:t>
            </w:r>
          </w:p>
          <w:p w:rsidR="00025D76" w:rsidRPr="00D17237" w:rsidRDefault="00025D76" w:rsidP="00CD2B2F">
            <w:pPr>
              <w:spacing w:before="0" w:after="0" w:line="240" w:lineRule="auto"/>
              <w:ind w:firstLine="0"/>
              <w:rPr>
                <w:bCs/>
                <w:sz w:val="24"/>
                <w:szCs w:val="24"/>
                <w:lang w:val="lv-LV"/>
              </w:rPr>
            </w:pPr>
            <w:r w:rsidRPr="00D17237">
              <w:rPr>
                <w:sz w:val="24"/>
                <w:szCs w:val="24"/>
                <w:lang w:val="lv-LV"/>
              </w:rPr>
              <w:t xml:space="preserve">Ņemot vērā, ka iepriekš minētais risina sociālā nodrošinājuma un sociālās palīdzības jautājumus vēlākā </w:t>
            </w:r>
            <w:proofErr w:type="spellStart"/>
            <w:r w:rsidRPr="00D17237">
              <w:rPr>
                <w:sz w:val="24"/>
                <w:szCs w:val="24"/>
                <w:lang w:val="lv-LV"/>
              </w:rPr>
              <w:t>pēcnotikuma</w:t>
            </w:r>
            <w:proofErr w:type="spellEnd"/>
            <w:r w:rsidRPr="00D17237">
              <w:rPr>
                <w:sz w:val="24"/>
                <w:szCs w:val="24"/>
                <w:lang w:val="lv-LV"/>
              </w:rPr>
              <w:t xml:space="preserve"> laika periodā, bet nevar tikt piemērots nekavējošai rīcībai ārkārtas traģēdiju/katastrofu situācijās, nepieciešams izvērtēt, vai tūlītējais un pirmo dienu atbalsts cietušajiem un bojāgājušajiem traģiskās un ārkārtas situācijās, būtu nodrošināms civilās aizsardzības mehānisma ietvaros.</w:t>
            </w:r>
          </w:p>
          <w:p w:rsidR="00025D76" w:rsidRPr="00D17237" w:rsidRDefault="00025D76" w:rsidP="00CD2B2F">
            <w:pPr>
              <w:spacing w:before="0" w:after="0" w:line="240" w:lineRule="auto"/>
              <w:ind w:firstLine="0"/>
              <w:rPr>
                <w:sz w:val="24"/>
                <w:szCs w:val="24"/>
                <w:lang w:val="lv-LV"/>
              </w:rPr>
            </w:pPr>
            <w:r w:rsidRPr="00D17237">
              <w:rPr>
                <w:sz w:val="24"/>
                <w:szCs w:val="24"/>
                <w:lang w:val="lv-LV"/>
              </w:rPr>
              <w:t xml:space="preserve">Jāizvērtē iespēja papildināt IEM sagatavoto likumprojektu </w:t>
            </w:r>
            <w:r w:rsidRPr="00D17237">
              <w:rPr>
                <w:sz w:val="24"/>
                <w:szCs w:val="24"/>
                <w:lang w:val="lv-LV" w:eastAsia="lv-LV"/>
              </w:rPr>
              <w:t xml:space="preserve">”Civilās aizsardzības un katastrofu pārvaldīšanas likums” </w:t>
            </w:r>
            <w:r w:rsidRPr="00D17237">
              <w:rPr>
                <w:sz w:val="24"/>
                <w:szCs w:val="24"/>
                <w:lang w:val="lv-LV"/>
              </w:rPr>
              <w:t>ar normām, kas noteiktu ārkārtējās situācijās piesaistāmo speciālistu sarakstus, pašvaldības nekavējošu rīcību, un tiesības pretendēt uz seku likvidēšanai izlietoto līdzekļu kompensāciju.</w:t>
            </w:r>
          </w:p>
          <w:p w:rsidR="00025D76" w:rsidRPr="00D17237" w:rsidRDefault="00025D76" w:rsidP="00CD2B2F">
            <w:pPr>
              <w:spacing w:before="0" w:after="0" w:line="240" w:lineRule="auto"/>
              <w:ind w:firstLine="0"/>
              <w:rPr>
                <w:bCs/>
                <w:sz w:val="24"/>
                <w:szCs w:val="24"/>
                <w:lang w:val="lv-LV"/>
              </w:rPr>
            </w:pPr>
            <w:r w:rsidRPr="00D17237">
              <w:rPr>
                <w:sz w:val="24"/>
                <w:szCs w:val="24"/>
                <w:lang w:val="lv-LV"/>
              </w:rPr>
              <w:t xml:space="preserve">Tādējādi varētu tikt atrunāts pašvaldības atbalsta sniegšanas un dienestu nekavējošas intervences un koordinēts rīcības mehānisms, kā arī noteikts seku novēršanā ieguldīto līdzekļu un sniegtās palīdzības kompensācijas mehānisms, kuros gadījumos tos būtu iespējams kompensēt no valsts budžeta. Šāds regulējums nepieciešams, lai  nodrošinātu skaidrību par iesaistīto pušu nekavējošu rīcību ārkārtas situācijās un speciālistu piesaisti neatkarīgi no gadījuma notikuma ģeogrāfiskās vietas (piemēram, reģionos atsevišķi specifiski speciālisti (piem. krīzes psihologs, psihoterapeits) var nebūt pieejami, vai to ir par maz </w:t>
            </w:r>
            <w:proofErr w:type="spellStart"/>
            <w:r w:rsidRPr="00D17237">
              <w:rPr>
                <w:sz w:val="24"/>
                <w:szCs w:val="24"/>
                <w:lang w:val="lv-LV"/>
              </w:rPr>
              <w:t>vienaspašvaldības</w:t>
            </w:r>
            <w:proofErr w:type="spellEnd"/>
            <w:r w:rsidRPr="00D17237">
              <w:rPr>
                <w:sz w:val="24"/>
                <w:szCs w:val="24"/>
                <w:lang w:val="lv-LV"/>
              </w:rPr>
              <w:t xml:space="preserve"> ietvaros (piem. sociālie darbinieki), un tie būtu jāpiesaista no citurienes).</w:t>
            </w:r>
            <w:r w:rsidRPr="00D17237">
              <w:rPr>
                <w:bCs/>
                <w:sz w:val="24"/>
                <w:szCs w:val="24"/>
                <w:lang w:val="lv-LV"/>
              </w:rPr>
              <w:t xml:space="preserve"> </w:t>
            </w:r>
          </w:p>
          <w:p w:rsidR="00025D76" w:rsidRPr="00D17237" w:rsidRDefault="00025D76" w:rsidP="00CD2B2F">
            <w:pPr>
              <w:pStyle w:val="ListParagraph"/>
              <w:autoSpaceDE w:val="0"/>
              <w:autoSpaceDN w:val="0"/>
              <w:adjustRightInd w:val="0"/>
              <w:ind w:left="0"/>
              <w:rPr>
                <w:bCs/>
                <w:lang w:val="lv-LV"/>
              </w:rPr>
            </w:pPr>
          </w:p>
        </w:tc>
        <w:tc>
          <w:tcPr>
            <w:tcW w:w="2835" w:type="dxa"/>
          </w:tcPr>
          <w:p w:rsidR="00025D76" w:rsidRPr="00D17237" w:rsidRDefault="00025D76" w:rsidP="00CD2B2F">
            <w:pPr>
              <w:spacing w:before="0" w:after="0" w:line="240" w:lineRule="auto"/>
              <w:ind w:firstLine="0"/>
              <w:rPr>
                <w:rFonts w:eastAsia="Calibri"/>
                <w:sz w:val="24"/>
                <w:szCs w:val="24"/>
                <w:lang w:val="lv-LV"/>
              </w:rPr>
            </w:pPr>
            <w:r w:rsidRPr="00D17237">
              <w:rPr>
                <w:sz w:val="24"/>
                <w:szCs w:val="24"/>
                <w:lang w:val="lv-LV"/>
              </w:rPr>
              <w:lastRenderedPageBreak/>
              <w:t xml:space="preserve">Labklājības ministrijai līdz 2016.gada 31.decembrim izstrādāt un iesniegt Ministru kabinetā </w:t>
            </w:r>
            <w:r w:rsidRPr="00D17237">
              <w:rPr>
                <w:rFonts w:eastAsia="Calibri"/>
                <w:sz w:val="24"/>
                <w:szCs w:val="24"/>
                <w:lang w:val="lv-LV"/>
              </w:rPr>
              <w:t>grozījumus Sociālo pakalpojumu un sociālās palīdzības likumā, paredzot pašvaldību sociālās palīdzības saņemšanas iespēju krīzes situācijās un ietverot likumā „krīzes situācijas” definīciju.</w:t>
            </w:r>
          </w:p>
          <w:p w:rsidR="00025D76" w:rsidRPr="00D17237" w:rsidRDefault="00025D76" w:rsidP="00CD2B2F">
            <w:pPr>
              <w:pStyle w:val="ListParagraph"/>
              <w:autoSpaceDE w:val="0"/>
              <w:autoSpaceDN w:val="0"/>
              <w:adjustRightInd w:val="0"/>
              <w:ind w:left="0"/>
              <w:rPr>
                <w:b/>
                <w:bCs/>
                <w:lang w:val="lv-LV"/>
              </w:rPr>
            </w:pP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 xml:space="preserve">Par kompetento speciālistu, tai skaitā psihologu piesaisti katastrofu gadījumos tiks diskutēts </w:t>
            </w:r>
            <w:r w:rsidRPr="00D17237">
              <w:rPr>
                <w:lang w:val="lv-LV"/>
              </w:rPr>
              <w:lastRenderedPageBreak/>
              <w:t xml:space="preserve">likumprojekta </w:t>
            </w:r>
            <w:r w:rsidRPr="00D17237">
              <w:rPr>
                <w:lang w:val="lv-LV" w:eastAsia="lv-LV"/>
              </w:rPr>
              <w:t>”Civilās aizsardzības un katastrofu pārvaldīšanas likums”</w:t>
            </w:r>
            <w:r w:rsidR="003F3075" w:rsidRPr="00D17237">
              <w:rPr>
                <w:lang w:val="lv-LV" w:eastAsia="lv-LV"/>
              </w:rPr>
              <w:t xml:space="preserve"> (Nr.311/Lp12)</w:t>
            </w:r>
            <w:r w:rsidRPr="00D17237">
              <w:rPr>
                <w:lang w:val="lv-LV" w:eastAsia="lv-LV"/>
              </w:rPr>
              <w:t xml:space="preserve"> </w:t>
            </w:r>
            <w:r w:rsidRPr="00D17237">
              <w:rPr>
                <w:bCs/>
                <w:lang w:val="lv-LV"/>
              </w:rPr>
              <w:t>izskatīšanas ietvaros.</w:t>
            </w:r>
          </w:p>
          <w:p w:rsidR="00025D76" w:rsidRPr="00D17237" w:rsidRDefault="00025D76" w:rsidP="00CD2B2F">
            <w:pPr>
              <w:pStyle w:val="ListParagraph"/>
              <w:autoSpaceDE w:val="0"/>
              <w:autoSpaceDN w:val="0"/>
              <w:adjustRightInd w:val="0"/>
              <w:ind w:left="0"/>
              <w:jc w:val="both"/>
              <w:rPr>
                <w:bCs/>
                <w:lang w:val="lv-LV"/>
              </w:rPr>
            </w:pPr>
          </w:p>
          <w:p w:rsidR="00025D76" w:rsidRPr="00D17237" w:rsidRDefault="00025D76" w:rsidP="00CD2B2F">
            <w:pPr>
              <w:pStyle w:val="ListParagraph"/>
              <w:autoSpaceDE w:val="0"/>
              <w:autoSpaceDN w:val="0"/>
              <w:adjustRightInd w:val="0"/>
              <w:ind w:left="0"/>
              <w:jc w:val="both"/>
              <w:rPr>
                <w:b/>
                <w:bCs/>
                <w:u w:val="single"/>
                <w:lang w:val="lv-LV"/>
              </w:rPr>
            </w:pPr>
          </w:p>
          <w:p w:rsidR="00025D76" w:rsidRPr="00D17237" w:rsidRDefault="00025D76" w:rsidP="00CD2B2F">
            <w:pPr>
              <w:pStyle w:val="ListParagraph"/>
              <w:autoSpaceDE w:val="0"/>
              <w:autoSpaceDN w:val="0"/>
              <w:adjustRightInd w:val="0"/>
              <w:ind w:left="0"/>
              <w:jc w:val="both"/>
              <w:rPr>
                <w:b/>
                <w:bCs/>
                <w:u w:val="single"/>
                <w:lang w:val="lv-LV"/>
              </w:rPr>
            </w:pPr>
          </w:p>
        </w:tc>
        <w:tc>
          <w:tcPr>
            <w:tcW w:w="236" w:type="dxa"/>
            <w:tcBorders>
              <w:top w:val="nil"/>
              <w:right w:val="nil"/>
            </w:tcBorders>
          </w:tcPr>
          <w:p w:rsidR="00025D76" w:rsidRPr="00D17237" w:rsidRDefault="00025D76" w:rsidP="00CD2B2F">
            <w:pPr>
              <w:pStyle w:val="ListParagraph"/>
              <w:autoSpaceDE w:val="0"/>
              <w:autoSpaceDN w:val="0"/>
              <w:adjustRightInd w:val="0"/>
              <w:ind w:left="0"/>
              <w:rPr>
                <w:bCs/>
                <w:lang w:val="lv-LV"/>
              </w:rPr>
            </w:pPr>
          </w:p>
        </w:tc>
      </w:tr>
      <w:tr w:rsidR="00D17237" w:rsidRPr="00F935E8" w:rsidTr="00CD2B2F">
        <w:trPr>
          <w:gridAfter w:val="1"/>
          <w:wAfter w:w="236" w:type="dxa"/>
        </w:trPr>
        <w:tc>
          <w:tcPr>
            <w:tcW w:w="5812" w:type="dxa"/>
          </w:tcPr>
          <w:p w:rsidR="00025D76" w:rsidRPr="00D17237" w:rsidRDefault="00025D76" w:rsidP="00CD2B2F">
            <w:pPr>
              <w:widowControl/>
              <w:shd w:val="clear" w:color="auto" w:fill="FEFEFE"/>
              <w:spacing w:before="0" w:after="0" w:line="240" w:lineRule="auto"/>
              <w:ind w:firstLine="0"/>
              <w:rPr>
                <w:sz w:val="24"/>
                <w:szCs w:val="24"/>
                <w:lang w:val="lv-LV" w:eastAsia="lv-LV"/>
              </w:rPr>
            </w:pPr>
            <w:r w:rsidRPr="00D17237">
              <w:rPr>
                <w:b/>
                <w:bCs/>
                <w:sz w:val="24"/>
                <w:szCs w:val="24"/>
                <w:lang w:val="lv-LV" w:eastAsia="lv-LV"/>
              </w:rPr>
              <w:lastRenderedPageBreak/>
              <w:t>24.4.</w:t>
            </w:r>
            <w:r w:rsidRPr="00D17237">
              <w:rPr>
                <w:sz w:val="24"/>
                <w:szCs w:val="24"/>
                <w:lang w:val="lv-LV" w:eastAsia="lv-LV"/>
              </w:rPr>
              <w:t> Krīžu un konsultāciju centrs "Skalbes" uz līguma pamata ar Rīgas domes Labklājības departamentu iesaistījās Traģēdijas seku likvidēšanā, bet paša centra darbs lielā mērā balstās uz brīvprātības principu. Ārkārtējās situācijās šim centram ir iespēja piesaistīt atbilstoši sagatavotus </w:t>
            </w:r>
            <w:r w:rsidRPr="00D17237">
              <w:rPr>
                <w:b/>
                <w:bCs/>
                <w:sz w:val="24"/>
                <w:szCs w:val="24"/>
                <w:lang w:val="lv-LV" w:eastAsia="lv-LV"/>
              </w:rPr>
              <w:t>brīvprātīgos speciālistus</w:t>
            </w:r>
            <w:r w:rsidRPr="00D17237">
              <w:rPr>
                <w:sz w:val="24"/>
                <w:szCs w:val="24"/>
                <w:lang w:val="lv-LV" w:eastAsia="lv-LV"/>
              </w:rPr>
              <w:t>. </w:t>
            </w:r>
            <w:proofErr w:type="spellStart"/>
            <w:r w:rsidRPr="00D17237">
              <w:rPr>
                <w:b/>
                <w:bCs/>
                <w:sz w:val="24"/>
                <w:szCs w:val="24"/>
                <w:lang w:val="lv-LV" w:eastAsia="lv-LV"/>
              </w:rPr>
              <w:t>Psihoterapeitiskā</w:t>
            </w:r>
            <w:proofErr w:type="spellEnd"/>
            <w:r w:rsidRPr="00D17237">
              <w:rPr>
                <w:b/>
                <w:bCs/>
                <w:sz w:val="24"/>
                <w:szCs w:val="24"/>
                <w:lang w:val="lv-LV" w:eastAsia="lv-LV"/>
              </w:rPr>
              <w:t xml:space="preserve"> un psiholoģiskā atbalsta sniegšana cietušajiem notikuma vietā ir specifisku darbību joma, kas ir psihoterapeitu un psihologu kompetencē, proti, tādu speciālistu kompetencē, kuri ir ieguvuši papildu izglītību krīžu pārvarēšanā un apguvuši atbilstošās darba metodes. Komisija secina, ka </w:t>
            </w:r>
            <w:proofErr w:type="spellStart"/>
            <w:r w:rsidRPr="00D17237">
              <w:rPr>
                <w:b/>
                <w:bCs/>
                <w:sz w:val="24"/>
                <w:szCs w:val="24"/>
                <w:lang w:val="lv-LV" w:eastAsia="lv-LV"/>
              </w:rPr>
              <w:t>psihoterapeitiskā</w:t>
            </w:r>
            <w:proofErr w:type="spellEnd"/>
            <w:r w:rsidRPr="00D17237">
              <w:rPr>
                <w:b/>
                <w:bCs/>
                <w:sz w:val="24"/>
                <w:szCs w:val="24"/>
                <w:lang w:val="lv-LV" w:eastAsia="lv-LV"/>
              </w:rPr>
              <w:t xml:space="preserve"> un psiholoģiskā atbalsta sniegšanai krīzes situācijās ir jāpiesaista atbilstoši sagatavoti psihologi</w:t>
            </w:r>
            <w:r w:rsidRPr="00D17237">
              <w:rPr>
                <w:sz w:val="24"/>
                <w:szCs w:val="24"/>
                <w:lang w:val="lv-LV" w:eastAsia="lv-LV"/>
              </w:rPr>
              <w:t>. </w:t>
            </w:r>
            <w:r w:rsidRPr="00D17237">
              <w:rPr>
                <w:b/>
                <w:bCs/>
                <w:sz w:val="24"/>
                <w:szCs w:val="24"/>
                <w:lang w:val="lv-LV" w:eastAsia="lv-LV"/>
              </w:rPr>
              <w:t>Kā norādījis Krīžu un konsultāciju centrs "Skalbes", būtu jāizveido normatīvais regulējums un/vai vadlīnijas, rekomendācijas, kas noteiktu kārtību, kādā un kad tiek pieaicināti psihologi gadījumos, kad tiek veikta bojāgājušo identifikācija.</w:t>
            </w:r>
            <w:r w:rsidRPr="00D17237">
              <w:rPr>
                <w:sz w:val="24"/>
                <w:szCs w:val="24"/>
                <w:vertAlign w:val="superscript"/>
                <w:lang w:val="lv-LV" w:eastAsia="lv-LV"/>
              </w:rPr>
              <w:t>383</w:t>
            </w:r>
          </w:p>
          <w:p w:rsidR="00025D76" w:rsidRPr="00D17237" w:rsidRDefault="00025D76" w:rsidP="00CD2B2F">
            <w:pPr>
              <w:widowControl/>
              <w:shd w:val="clear" w:color="auto" w:fill="FEFEFE"/>
              <w:spacing w:before="0" w:after="0" w:line="240" w:lineRule="auto"/>
              <w:ind w:firstLine="0"/>
              <w:rPr>
                <w:sz w:val="24"/>
                <w:szCs w:val="24"/>
                <w:lang w:val="lv-LV" w:eastAsia="lv-LV"/>
              </w:rPr>
            </w:pPr>
            <w:r w:rsidRPr="00D17237">
              <w:rPr>
                <w:b/>
                <w:bCs/>
                <w:sz w:val="24"/>
                <w:szCs w:val="24"/>
                <w:lang w:val="lv-LV" w:eastAsia="lv-LV"/>
              </w:rPr>
              <w:t>Turklāt jānorāda, ka saskaņā ar spēkā esošajiem normatīvajiem aktiem psihologa pakalpojums nav sociāls pakalpojums, līdz ar to rehabilitācijas periodā šo pakalpojumu nevar apmaksāt no budžeta līdzekļiem.</w:t>
            </w:r>
            <w:r w:rsidRPr="00D17237">
              <w:rPr>
                <w:sz w:val="24"/>
                <w:szCs w:val="24"/>
                <w:lang w:val="lv-LV" w:eastAsia="lv-LV"/>
              </w:rPr>
              <w:t> Iedzīvotāju veselības aprūpe ir ārsta, ārstniecības vai ārstniecības atbalsta personas kompetencē. Pārējie resursi, to skaitā psihologi, tiek piesaistīti atbilstoši nepieciešamībai.</w:t>
            </w:r>
          </w:p>
          <w:p w:rsidR="00025D76" w:rsidRPr="00D17237" w:rsidRDefault="00025D76" w:rsidP="00CD2B2F">
            <w:pPr>
              <w:widowControl/>
              <w:shd w:val="clear" w:color="auto" w:fill="FEFEFE"/>
              <w:spacing w:before="0" w:after="0" w:line="240" w:lineRule="auto"/>
              <w:ind w:firstLine="0"/>
              <w:rPr>
                <w:sz w:val="24"/>
                <w:szCs w:val="24"/>
                <w:lang w:val="lv-LV" w:eastAsia="lv-LV"/>
              </w:rPr>
            </w:pPr>
            <w:r w:rsidRPr="00D17237">
              <w:rPr>
                <w:sz w:val="24"/>
                <w:szCs w:val="24"/>
                <w:lang w:val="lv-LV" w:eastAsia="lv-LV"/>
              </w:rPr>
              <w:t xml:space="preserve">Pašlaik Saeimā tiek izskatīts likumprojekts "Psihologu likums", kas nostiprinās psihologu profesionālās darbības regulējumu valstī, bet Veselības ministrija gatavo </w:t>
            </w:r>
            <w:r w:rsidRPr="00D17237">
              <w:rPr>
                <w:sz w:val="24"/>
                <w:szCs w:val="24"/>
                <w:lang w:val="lv-LV" w:eastAsia="lv-LV"/>
              </w:rPr>
              <w:lastRenderedPageBreak/>
              <w:t>iesniegšanai Saeimā likumprojektu "Psihiskās veselības likums". </w:t>
            </w:r>
            <w:r w:rsidRPr="00D17237">
              <w:rPr>
                <w:b/>
                <w:bCs/>
                <w:sz w:val="24"/>
                <w:szCs w:val="24"/>
                <w:lang w:val="lv-LV" w:eastAsia="lv-LV"/>
              </w:rPr>
              <w:t xml:space="preserve">Komisija aicina valdību pievērst uzmanību jautājumam par situācijas risināšanu tajās pašvaldībās, kuras dažādu iemeslu dēļ nevar nodrošināt psiholoģisko palīdzību ārkārtējās situācijās ar lielu cietušo skaitu, un izveidot centralizētu palīdzības sniegšanas sistēmu katastrofu gadījumos ar lielu cietušo </w:t>
            </w:r>
            <w:proofErr w:type="spellStart"/>
            <w:r w:rsidRPr="00D17237">
              <w:rPr>
                <w:b/>
                <w:bCs/>
                <w:sz w:val="24"/>
                <w:szCs w:val="24"/>
                <w:lang w:val="lv-LV" w:eastAsia="lv-LV"/>
              </w:rPr>
              <w:t>skaitu.</w:t>
            </w:r>
            <w:r w:rsidRPr="00D17237">
              <w:rPr>
                <w:sz w:val="24"/>
                <w:szCs w:val="24"/>
                <w:lang w:val="lv-LV" w:eastAsia="lv-LV"/>
              </w:rPr>
              <w:t>Minētie</w:t>
            </w:r>
            <w:proofErr w:type="spellEnd"/>
            <w:r w:rsidRPr="00D17237">
              <w:rPr>
                <w:sz w:val="24"/>
                <w:szCs w:val="24"/>
                <w:lang w:val="lv-LV" w:eastAsia="lv-LV"/>
              </w:rPr>
              <w:t xml:space="preserve"> likumi novērsīs Traģēdijas seku likvidācijas laikā identificētās problēmas un domstarpības psiholoģiskās palīdzības organizēšanā, sniegšanā un speciālistu sagatavošanā, kā arī darbojoties krīzes situācijās.</w:t>
            </w:r>
          </w:p>
          <w:p w:rsidR="00025D76" w:rsidRPr="00D17237" w:rsidRDefault="00025D76" w:rsidP="00CD2B2F">
            <w:pPr>
              <w:widowControl/>
              <w:shd w:val="clear" w:color="auto" w:fill="FEFEFE"/>
              <w:spacing w:before="0" w:after="0" w:line="240" w:lineRule="auto"/>
              <w:ind w:firstLine="0"/>
              <w:rPr>
                <w:sz w:val="24"/>
                <w:szCs w:val="24"/>
                <w:lang w:val="lv-LV" w:eastAsia="lv-LV"/>
              </w:rPr>
            </w:pPr>
            <w:r w:rsidRPr="00D17237">
              <w:rPr>
                <w:sz w:val="24"/>
                <w:szCs w:val="24"/>
                <w:lang w:val="lv-LV" w:eastAsia="lv-LV"/>
              </w:rPr>
              <w:t xml:space="preserve">Saskaņā ar Sociālo pakalpojumu un sociālās palīdzības likumu pašvaldībai, kuras teritorijā persona reģistrējusi savu </w:t>
            </w:r>
            <w:proofErr w:type="spellStart"/>
            <w:r w:rsidRPr="00D17237">
              <w:rPr>
                <w:sz w:val="24"/>
                <w:szCs w:val="24"/>
                <w:lang w:val="lv-LV" w:eastAsia="lv-LV"/>
              </w:rPr>
              <w:t>pamatdzīvesvietu</w:t>
            </w:r>
            <w:proofErr w:type="spellEnd"/>
            <w:r w:rsidRPr="00D17237">
              <w:rPr>
                <w:sz w:val="24"/>
                <w:szCs w:val="24"/>
                <w:lang w:val="lv-LV" w:eastAsia="lv-LV"/>
              </w:rPr>
              <w:t>, ir pienākums nodrošināt attiecīgajai personai iespēju saņemt tās vajadzībām atbilstošus sociālos pakalpojumus un sociālo palīdzību.</w:t>
            </w:r>
            <w:r w:rsidRPr="00D17237">
              <w:rPr>
                <w:sz w:val="24"/>
                <w:szCs w:val="24"/>
                <w:vertAlign w:val="superscript"/>
                <w:lang w:val="lv-LV" w:eastAsia="lv-LV"/>
              </w:rPr>
              <w:t>384</w:t>
            </w:r>
            <w:r w:rsidRPr="00D17237">
              <w:rPr>
                <w:sz w:val="24"/>
                <w:szCs w:val="24"/>
                <w:lang w:val="lv-LV" w:eastAsia="lv-LV"/>
              </w:rPr>
              <w:t> Saskaņā ar šo likumu pat Zolitūdes katastrofā cietusī persona, kuras dzīvesvieta nav Rīga, bet kurai nepieciešama sociālā palīdzība, jo, iespējams, somiņa ar naudu un dokumentiem ir palikusi zem drupām, no Rīgas domes to likumīgi nedrīkst saņemt, kaut arī nelaime ir notikusi Rīgas pilsētas administratīvajā teritorijā. Šādas absurdas situācijas, kurās cietušajiem netiek sniegta sociālā palīdzība katastrofas brīdī, ir jānovērš.</w:t>
            </w:r>
          </w:p>
          <w:p w:rsidR="00025D76" w:rsidRPr="00D17237" w:rsidRDefault="00025D76" w:rsidP="00CD2B2F">
            <w:pPr>
              <w:widowControl/>
              <w:shd w:val="clear" w:color="auto" w:fill="FEFEFE"/>
              <w:spacing w:before="0" w:after="0" w:line="240" w:lineRule="auto"/>
              <w:ind w:firstLine="0"/>
              <w:rPr>
                <w:sz w:val="24"/>
                <w:szCs w:val="24"/>
                <w:lang w:val="lv-LV" w:eastAsia="lv-LV"/>
              </w:rPr>
            </w:pPr>
            <w:r w:rsidRPr="00D17237">
              <w:rPr>
                <w:b/>
                <w:bCs/>
                <w:sz w:val="24"/>
                <w:szCs w:val="24"/>
                <w:lang w:val="lv-LV" w:eastAsia="lv-LV"/>
              </w:rPr>
              <w:t xml:space="preserve">Turklāt valstī nepieciešams izveidot vienotu rehabilitācijas sistēmu ārkārtējās situācijas pārvaldīšanā iesaistītajiem glābējiem, palīdzības un atbalsta sniedzējiem neatkarīgi no šo cilvēku </w:t>
            </w:r>
            <w:proofErr w:type="spellStart"/>
            <w:r w:rsidRPr="00D17237">
              <w:rPr>
                <w:b/>
                <w:bCs/>
                <w:sz w:val="24"/>
                <w:szCs w:val="24"/>
                <w:lang w:val="lv-LV" w:eastAsia="lv-LV"/>
              </w:rPr>
              <w:t>resoriskās</w:t>
            </w:r>
            <w:proofErr w:type="spellEnd"/>
            <w:r w:rsidRPr="00D17237">
              <w:rPr>
                <w:b/>
                <w:bCs/>
                <w:sz w:val="24"/>
                <w:szCs w:val="24"/>
                <w:lang w:val="lv-LV" w:eastAsia="lv-LV"/>
              </w:rPr>
              <w:t xml:space="preserve"> pakļautības.</w:t>
            </w:r>
          </w:p>
          <w:p w:rsidR="00025D76" w:rsidRPr="00D17237" w:rsidRDefault="00025D76" w:rsidP="00CD2B2F">
            <w:pPr>
              <w:pStyle w:val="ListParagraph"/>
              <w:autoSpaceDE w:val="0"/>
              <w:autoSpaceDN w:val="0"/>
              <w:adjustRightInd w:val="0"/>
              <w:ind w:left="0"/>
              <w:rPr>
                <w:b/>
                <w:bCs/>
                <w:lang w:val="lv-LV"/>
              </w:rPr>
            </w:pPr>
          </w:p>
        </w:tc>
        <w:tc>
          <w:tcPr>
            <w:tcW w:w="5245" w:type="dxa"/>
          </w:tcPr>
          <w:p w:rsidR="00025D76" w:rsidRPr="00D17237" w:rsidRDefault="00025D76" w:rsidP="00CD2B2F">
            <w:pPr>
              <w:autoSpaceDE w:val="0"/>
              <w:autoSpaceDN w:val="0"/>
              <w:adjustRightInd w:val="0"/>
              <w:spacing w:before="0" w:after="0" w:line="240" w:lineRule="auto"/>
              <w:ind w:firstLine="0"/>
              <w:jc w:val="left"/>
              <w:rPr>
                <w:b/>
                <w:bCs/>
                <w:sz w:val="24"/>
                <w:szCs w:val="24"/>
                <w:lang w:val="lv-LV"/>
              </w:rPr>
            </w:pPr>
            <w:r w:rsidRPr="00D17237">
              <w:rPr>
                <w:b/>
                <w:bCs/>
                <w:sz w:val="24"/>
                <w:szCs w:val="24"/>
                <w:lang w:val="lv-LV"/>
              </w:rPr>
              <w:lastRenderedPageBreak/>
              <w:t>Labklājības ministrija:</w:t>
            </w:r>
          </w:p>
          <w:p w:rsidR="00025D76" w:rsidRPr="00D17237" w:rsidRDefault="00025D76" w:rsidP="00CD2B2F">
            <w:pPr>
              <w:spacing w:before="0" w:after="0" w:line="240" w:lineRule="auto"/>
              <w:ind w:firstLine="0"/>
              <w:rPr>
                <w:sz w:val="24"/>
                <w:szCs w:val="24"/>
                <w:lang w:val="lv-LV"/>
              </w:rPr>
            </w:pPr>
            <w:r w:rsidRPr="00D17237">
              <w:rPr>
                <w:sz w:val="24"/>
                <w:szCs w:val="24"/>
                <w:lang w:val="lv-LV"/>
              </w:rPr>
              <w:t>Labklājības ministrija uzskata par nepieciešamu sniegt atbalstu</w:t>
            </w:r>
            <w:r w:rsidRPr="00D17237" w:rsidDel="004C0DB8">
              <w:rPr>
                <w:sz w:val="24"/>
                <w:szCs w:val="24"/>
                <w:lang w:val="lv-LV"/>
              </w:rPr>
              <w:t xml:space="preserve"> </w:t>
            </w:r>
            <w:r w:rsidRPr="00D17237">
              <w:rPr>
                <w:sz w:val="24"/>
                <w:szCs w:val="24"/>
                <w:lang w:val="lv-LV"/>
              </w:rPr>
              <w:t>ārkārtas situācijās :</w:t>
            </w:r>
          </w:p>
          <w:p w:rsidR="00025D76" w:rsidRPr="00D17237" w:rsidRDefault="00025D76" w:rsidP="00CD2B2F">
            <w:pPr>
              <w:spacing w:before="0" w:after="0" w:line="240" w:lineRule="auto"/>
              <w:ind w:firstLine="0"/>
              <w:jc w:val="left"/>
              <w:rPr>
                <w:sz w:val="24"/>
                <w:szCs w:val="24"/>
                <w:lang w:val="lv-LV" w:eastAsia="lv-LV"/>
              </w:rPr>
            </w:pPr>
            <w:r w:rsidRPr="00D17237">
              <w:rPr>
                <w:sz w:val="24"/>
                <w:szCs w:val="24"/>
                <w:lang w:val="lv-LV"/>
              </w:rPr>
              <w:t>- cietušajiem;</w:t>
            </w:r>
          </w:p>
          <w:p w:rsidR="00025D76" w:rsidRPr="00D17237" w:rsidRDefault="00025D76" w:rsidP="00CD2B2F">
            <w:pPr>
              <w:spacing w:before="0" w:after="0" w:line="240" w:lineRule="auto"/>
              <w:ind w:firstLine="0"/>
              <w:jc w:val="left"/>
              <w:rPr>
                <w:sz w:val="24"/>
                <w:szCs w:val="24"/>
                <w:lang w:val="lv-LV" w:eastAsia="lv-LV"/>
              </w:rPr>
            </w:pPr>
            <w:r w:rsidRPr="00D17237">
              <w:rPr>
                <w:sz w:val="24"/>
                <w:szCs w:val="24"/>
                <w:lang w:val="lv-LV"/>
              </w:rPr>
              <w:t>- cietušo vai bojā gājušo personu tuviniekiem;</w:t>
            </w:r>
          </w:p>
          <w:p w:rsidR="00025D76" w:rsidRPr="00D17237" w:rsidRDefault="00025D76" w:rsidP="00CD2B2F">
            <w:pPr>
              <w:spacing w:before="0" w:after="0" w:line="240" w:lineRule="auto"/>
              <w:ind w:firstLine="0"/>
              <w:rPr>
                <w:sz w:val="24"/>
                <w:szCs w:val="24"/>
                <w:lang w:val="lv-LV"/>
              </w:rPr>
            </w:pPr>
            <w:r w:rsidRPr="00D17237">
              <w:rPr>
                <w:sz w:val="24"/>
                <w:szCs w:val="24"/>
                <w:lang w:val="lv-LV"/>
              </w:rPr>
              <w:t>- seku novēršanā iesaistītajiem Valsts ugunsdzēsības un glābšanas dienesta, kā arī Valsts policijas, prokuratūras, Neatliekamās medicīniskās palīdzības dienesta un Valsts tiesu medicīnas ekspertīzes centra darbiniekiem, kuri iesaistīti traģēdijas apstākļu noskaidrošanā un citiem operatīvo dienestu darbiniekiem.</w:t>
            </w:r>
          </w:p>
          <w:p w:rsidR="00025D76" w:rsidRPr="00D17237" w:rsidRDefault="00025D76" w:rsidP="00CD2B2F">
            <w:pPr>
              <w:spacing w:before="0" w:after="0" w:line="240" w:lineRule="auto"/>
              <w:ind w:firstLine="0"/>
              <w:rPr>
                <w:sz w:val="24"/>
                <w:szCs w:val="24"/>
                <w:lang w:val="lv-LV"/>
              </w:rPr>
            </w:pPr>
            <w:r w:rsidRPr="00D17237">
              <w:rPr>
                <w:sz w:val="24"/>
                <w:szCs w:val="24"/>
                <w:lang w:val="lv-LV"/>
              </w:rPr>
              <w:t xml:space="preserve">Atbilstoši ārkārtas situācijas raksturam, ārkārtas situāciju radīto seku likvidēšanai  nepieciešams sniegt  </w:t>
            </w:r>
            <w:r w:rsidRPr="00D17237">
              <w:rPr>
                <w:sz w:val="24"/>
                <w:szCs w:val="24"/>
                <w:lang w:val="lv-LV" w:eastAsia="lv-LV"/>
              </w:rPr>
              <w:t>š</w:t>
            </w:r>
            <w:r w:rsidRPr="00D17237">
              <w:rPr>
                <w:sz w:val="24"/>
                <w:szCs w:val="24"/>
                <w:lang w:val="lv-LV"/>
              </w:rPr>
              <w:t>ādus pakalpojumus neievērojot rindu:</w:t>
            </w:r>
          </w:p>
          <w:p w:rsidR="00025D76" w:rsidRPr="00D17237" w:rsidRDefault="00025D76" w:rsidP="00CD2B2F">
            <w:pPr>
              <w:spacing w:before="0" w:after="0" w:line="240" w:lineRule="auto"/>
              <w:ind w:firstLine="0"/>
              <w:rPr>
                <w:sz w:val="24"/>
                <w:szCs w:val="24"/>
                <w:lang w:val="lv-LV"/>
              </w:rPr>
            </w:pPr>
            <w:r w:rsidRPr="00D17237">
              <w:rPr>
                <w:sz w:val="24"/>
                <w:szCs w:val="24"/>
                <w:lang w:val="lv-LV"/>
              </w:rPr>
              <w:t>- valsts finansētu sociālās rehabilitācijas pakalpojumu institūcijā (10 dienu kursu Sociālās integrācijas valsts aģentūrā);</w:t>
            </w:r>
          </w:p>
          <w:p w:rsidR="00025D76" w:rsidRPr="00D17237" w:rsidRDefault="00025D76" w:rsidP="00CD2B2F">
            <w:pPr>
              <w:spacing w:before="0" w:after="0" w:line="240" w:lineRule="auto"/>
              <w:ind w:firstLine="0"/>
              <w:rPr>
                <w:sz w:val="24"/>
                <w:szCs w:val="24"/>
                <w:lang w:val="lv-LV"/>
              </w:rPr>
            </w:pPr>
            <w:r w:rsidRPr="00D17237">
              <w:rPr>
                <w:sz w:val="24"/>
                <w:szCs w:val="24"/>
                <w:lang w:val="lv-LV"/>
              </w:rPr>
              <w:t>- tehniskos palīglīdzekļus,</w:t>
            </w:r>
            <w:r w:rsidRPr="00D17237">
              <w:rPr>
                <w:sz w:val="24"/>
                <w:szCs w:val="24"/>
                <w:lang w:val="lv-LV" w:eastAsia="lv-LV"/>
              </w:rPr>
              <w:t xml:space="preserve"> nepiemērojot Publisko iepirkumu likuma prasības (tai skaitā tādus, kuri nav iekļauti no valsts budžeta līdzekļiem apmaksāto tehnisko palīglīdzekļu sarakstā)</w:t>
            </w:r>
            <w:r w:rsidRPr="00D17237">
              <w:rPr>
                <w:sz w:val="24"/>
                <w:szCs w:val="24"/>
                <w:lang w:val="lv-LV"/>
              </w:rPr>
              <w:t>;</w:t>
            </w:r>
          </w:p>
          <w:p w:rsidR="00025D76" w:rsidRPr="00D17237" w:rsidRDefault="00025D76" w:rsidP="00CD2B2F">
            <w:pPr>
              <w:spacing w:before="0" w:after="0" w:line="240" w:lineRule="auto"/>
              <w:ind w:firstLine="0"/>
              <w:rPr>
                <w:sz w:val="24"/>
                <w:szCs w:val="24"/>
                <w:lang w:val="lv-LV"/>
              </w:rPr>
            </w:pPr>
            <w:r w:rsidRPr="00D17237">
              <w:rPr>
                <w:sz w:val="24"/>
                <w:szCs w:val="24"/>
                <w:lang w:val="lv-LV"/>
              </w:rPr>
              <w:t>- diennakts krīzes telefona pieejamību;</w:t>
            </w:r>
          </w:p>
          <w:p w:rsidR="00025D76" w:rsidRPr="00D17237" w:rsidRDefault="00025D76" w:rsidP="00CD2B2F">
            <w:pPr>
              <w:spacing w:before="0" w:after="0" w:line="240" w:lineRule="auto"/>
              <w:ind w:firstLine="0"/>
              <w:rPr>
                <w:sz w:val="24"/>
                <w:szCs w:val="24"/>
                <w:lang w:val="lv-LV" w:eastAsia="lv-LV"/>
              </w:rPr>
            </w:pPr>
            <w:r w:rsidRPr="00D17237">
              <w:rPr>
                <w:sz w:val="24"/>
                <w:szCs w:val="24"/>
                <w:lang w:val="lv-LV" w:eastAsia="lv-LV"/>
              </w:rPr>
              <w:t xml:space="preserve">- ilgstošas sociālās aprūpes un sociālās rehabilitācijas pakalpojumus cietušajiem – bez vecāku gādības palikušajiem bērniem vecumā līdz diviem gadiem, bērniem ar garīga un fiziska rakstura traucējumiem līdz četru gadu vecumam un bērniem invalīdiem līdz 18 gadu vecumam, personām ar smagiem garīga rakstura traucējumiem (personas ar 1. un 2.grupas invaliditāti) un neredzīgām personām </w:t>
            </w:r>
            <w:r w:rsidRPr="00D17237">
              <w:rPr>
                <w:sz w:val="24"/>
                <w:szCs w:val="24"/>
                <w:lang w:val="lv-LV" w:eastAsia="lv-LV"/>
              </w:rPr>
              <w:lastRenderedPageBreak/>
              <w:t>(personas ar 1. un 2.grupas invaliditāti);</w:t>
            </w:r>
          </w:p>
          <w:p w:rsidR="00025D76" w:rsidRPr="00D17237" w:rsidRDefault="00025D76" w:rsidP="00CD2B2F">
            <w:pPr>
              <w:spacing w:before="0" w:after="0" w:line="240" w:lineRule="auto"/>
              <w:ind w:firstLine="0"/>
              <w:rPr>
                <w:sz w:val="24"/>
                <w:szCs w:val="24"/>
                <w:lang w:val="lv-LV" w:eastAsia="lv-LV"/>
              </w:rPr>
            </w:pPr>
            <w:r w:rsidRPr="00D17237">
              <w:rPr>
                <w:sz w:val="24"/>
                <w:szCs w:val="24"/>
                <w:lang w:val="lv-LV" w:eastAsia="lv-LV"/>
              </w:rPr>
              <w:t>- psihologa konsultācijas personas dzīvesvietas pašvaldībā pēc nepieciešamības gada laikā pēc ārkārtas situācijas.</w:t>
            </w:r>
          </w:p>
          <w:p w:rsidR="00025D76" w:rsidRPr="00D17237" w:rsidRDefault="00025D76" w:rsidP="00CD2B2F">
            <w:pPr>
              <w:autoSpaceDE w:val="0"/>
              <w:autoSpaceDN w:val="0"/>
              <w:adjustRightInd w:val="0"/>
              <w:spacing w:before="0" w:after="0" w:line="240" w:lineRule="auto"/>
              <w:ind w:firstLine="0"/>
              <w:jc w:val="left"/>
              <w:rPr>
                <w:b/>
                <w:bCs/>
                <w:sz w:val="24"/>
                <w:szCs w:val="24"/>
                <w:lang w:val="lv-LV"/>
              </w:rPr>
            </w:pP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t>Attiecībā uz priekšlikumiem par „</w:t>
            </w:r>
            <w:r w:rsidRPr="00D17237">
              <w:rPr>
                <w:bCs/>
                <w:sz w:val="24"/>
                <w:szCs w:val="24"/>
                <w:lang w:val="lv-LV" w:eastAsia="lv-LV"/>
              </w:rPr>
              <w:t xml:space="preserve">centralizētu palīdzības sniegšanas sistēmu katastrofu gadījumos ar lielu cietušo skaitu” lūdzam </w:t>
            </w:r>
            <w:proofErr w:type="spellStart"/>
            <w:r w:rsidRPr="00D17237">
              <w:rPr>
                <w:bCs/>
                <w:sz w:val="24"/>
                <w:szCs w:val="24"/>
                <w:lang w:val="lv-LV" w:eastAsia="lv-LV"/>
              </w:rPr>
              <w:t>skatītLabklājības</w:t>
            </w:r>
            <w:proofErr w:type="spellEnd"/>
            <w:r w:rsidRPr="00D17237">
              <w:rPr>
                <w:bCs/>
                <w:sz w:val="24"/>
                <w:szCs w:val="24"/>
                <w:lang w:val="lv-LV" w:eastAsia="lv-LV"/>
              </w:rPr>
              <w:t xml:space="preserve"> ministrijas sniegto skaidrojumu par 23.7.punktu.</w:t>
            </w:r>
          </w:p>
          <w:p w:rsidR="00025D76" w:rsidRPr="00D17237" w:rsidRDefault="00025D76" w:rsidP="00CD2B2F">
            <w:pPr>
              <w:autoSpaceDE w:val="0"/>
              <w:autoSpaceDN w:val="0"/>
              <w:adjustRightInd w:val="0"/>
              <w:spacing w:before="0" w:after="0" w:line="240" w:lineRule="auto"/>
              <w:ind w:firstLine="0"/>
              <w:jc w:val="left"/>
              <w:rPr>
                <w:b/>
                <w:bCs/>
                <w:sz w:val="24"/>
                <w:szCs w:val="24"/>
                <w:lang w:val="lv-LV"/>
              </w:rPr>
            </w:pPr>
          </w:p>
          <w:p w:rsidR="00025D76" w:rsidRPr="00811163" w:rsidRDefault="00025D76" w:rsidP="00CD2B2F">
            <w:pPr>
              <w:autoSpaceDE w:val="0"/>
              <w:autoSpaceDN w:val="0"/>
              <w:adjustRightInd w:val="0"/>
              <w:spacing w:before="0" w:after="0" w:line="240" w:lineRule="auto"/>
              <w:ind w:firstLine="0"/>
              <w:jc w:val="left"/>
              <w:rPr>
                <w:b/>
                <w:bCs/>
                <w:sz w:val="24"/>
                <w:szCs w:val="24"/>
                <w:u w:val="single"/>
                <w:lang w:val="lv-LV"/>
              </w:rPr>
            </w:pPr>
            <w:r w:rsidRPr="00811163">
              <w:rPr>
                <w:b/>
                <w:bCs/>
                <w:sz w:val="24"/>
                <w:szCs w:val="24"/>
                <w:u w:val="single"/>
                <w:lang w:val="lv-LV"/>
              </w:rPr>
              <w:t>Veselības ministrija</w:t>
            </w:r>
            <w:r w:rsidR="00811163">
              <w:rPr>
                <w:b/>
                <w:bCs/>
                <w:sz w:val="24"/>
                <w:szCs w:val="24"/>
                <w:u w:val="single"/>
                <w:lang w:val="lv-LV"/>
              </w:rPr>
              <w:t>:</w:t>
            </w:r>
          </w:p>
          <w:p w:rsidR="00025D76" w:rsidRPr="00D17237" w:rsidRDefault="00025D76" w:rsidP="00CD2B2F">
            <w:pPr>
              <w:widowControl/>
              <w:shd w:val="clear" w:color="auto" w:fill="FFFFFF"/>
              <w:spacing w:before="0" w:after="0" w:line="240" w:lineRule="auto"/>
              <w:ind w:firstLine="0"/>
              <w:rPr>
                <w:sz w:val="24"/>
                <w:szCs w:val="24"/>
                <w:lang w:val="lv-LV" w:eastAsia="lv-LV"/>
              </w:rPr>
            </w:pPr>
            <w:r w:rsidRPr="00D17237">
              <w:rPr>
                <w:sz w:val="24"/>
                <w:szCs w:val="24"/>
                <w:lang w:val="lv-LV" w:eastAsia="lv-LV"/>
              </w:rPr>
              <w:t>Medicīniskās rehabilitācijas pakalpojumu mērķis ir nodrošināt personām ar noteiktiem funkcionāliem ierobežojumiem šo ierobežojumu mazināšanu vai novēršanu, kā arī komplikāciju riska novērtēšanu un mazināšanu.</w:t>
            </w:r>
          </w:p>
          <w:p w:rsidR="00025D76" w:rsidRPr="00D17237" w:rsidRDefault="00025D76" w:rsidP="00CD2B2F">
            <w:pPr>
              <w:widowControl/>
              <w:shd w:val="clear" w:color="auto" w:fill="FFFFFF"/>
              <w:spacing w:before="0" w:after="0" w:line="240" w:lineRule="auto"/>
              <w:ind w:firstLine="0"/>
              <w:rPr>
                <w:sz w:val="24"/>
                <w:szCs w:val="24"/>
                <w:lang w:val="lv-LV" w:eastAsia="lv-LV"/>
              </w:rPr>
            </w:pPr>
            <w:r w:rsidRPr="00D17237">
              <w:rPr>
                <w:sz w:val="24"/>
                <w:szCs w:val="24"/>
                <w:lang w:val="lv-LV" w:eastAsia="lv-LV"/>
              </w:rPr>
              <w:t>Veicot pacientu atlasi medicīniskās rehabilitācijas pakalpojumu saņemšanai, fizikālās un rehabilitācijas medicīnas ārsts novērtē:</w:t>
            </w:r>
          </w:p>
          <w:p w:rsidR="00025D76" w:rsidRPr="00D17237" w:rsidRDefault="00025D76" w:rsidP="00CD2B2F">
            <w:pPr>
              <w:widowControl/>
              <w:numPr>
                <w:ilvl w:val="0"/>
                <w:numId w:val="7"/>
              </w:numPr>
              <w:shd w:val="clear" w:color="auto" w:fill="FFFFFF"/>
              <w:spacing w:before="0" w:after="0" w:line="240" w:lineRule="auto"/>
              <w:ind w:left="0" w:firstLine="0"/>
              <w:rPr>
                <w:sz w:val="24"/>
                <w:szCs w:val="24"/>
                <w:lang w:val="lv-LV" w:eastAsia="lv-LV"/>
              </w:rPr>
            </w:pPr>
            <w:r w:rsidRPr="00D17237">
              <w:rPr>
                <w:sz w:val="24"/>
                <w:szCs w:val="24"/>
                <w:lang w:val="lv-LV" w:eastAsia="lv-LV"/>
              </w:rPr>
              <w:t xml:space="preserve">pacienta veselības stāvokli un ar to saistītos funkcionālos ierobežojumus; </w:t>
            </w:r>
          </w:p>
          <w:p w:rsidR="00025D76" w:rsidRPr="00D17237" w:rsidRDefault="00025D76" w:rsidP="00CD2B2F">
            <w:pPr>
              <w:widowControl/>
              <w:numPr>
                <w:ilvl w:val="0"/>
                <w:numId w:val="7"/>
              </w:numPr>
              <w:shd w:val="clear" w:color="auto" w:fill="FFFFFF"/>
              <w:spacing w:before="0" w:after="0" w:line="240" w:lineRule="auto"/>
              <w:ind w:left="0" w:firstLine="0"/>
              <w:rPr>
                <w:sz w:val="24"/>
                <w:szCs w:val="24"/>
                <w:lang w:val="lv-LV" w:eastAsia="lv-LV"/>
              </w:rPr>
            </w:pPr>
            <w:r w:rsidRPr="00D17237">
              <w:rPr>
                <w:sz w:val="24"/>
                <w:szCs w:val="24"/>
                <w:lang w:val="lv-LV" w:eastAsia="lv-LV"/>
              </w:rPr>
              <w:t xml:space="preserve">medicīniskās rehabilitācijas potenciālu; </w:t>
            </w:r>
          </w:p>
          <w:p w:rsidR="00025D76" w:rsidRPr="00D17237" w:rsidRDefault="00025D76" w:rsidP="00CD2B2F">
            <w:pPr>
              <w:widowControl/>
              <w:numPr>
                <w:ilvl w:val="0"/>
                <w:numId w:val="7"/>
              </w:numPr>
              <w:shd w:val="clear" w:color="auto" w:fill="FFFFFF"/>
              <w:spacing w:before="0" w:after="0" w:line="240" w:lineRule="auto"/>
              <w:ind w:left="0" w:firstLine="0"/>
              <w:rPr>
                <w:sz w:val="24"/>
                <w:szCs w:val="24"/>
                <w:lang w:val="lv-LV" w:eastAsia="lv-LV"/>
              </w:rPr>
            </w:pPr>
            <w:r w:rsidRPr="00D17237">
              <w:rPr>
                <w:sz w:val="24"/>
                <w:szCs w:val="24"/>
                <w:lang w:val="lv-LV" w:eastAsia="lv-LV"/>
              </w:rPr>
              <w:t xml:space="preserve">pacienta un viņa piederīgo motivāciju; </w:t>
            </w:r>
          </w:p>
          <w:p w:rsidR="00025D76" w:rsidRPr="00D17237" w:rsidRDefault="00025D76" w:rsidP="00CD2B2F">
            <w:pPr>
              <w:widowControl/>
              <w:numPr>
                <w:ilvl w:val="0"/>
                <w:numId w:val="7"/>
              </w:numPr>
              <w:shd w:val="clear" w:color="auto" w:fill="FFFFFF"/>
              <w:spacing w:before="0" w:after="0" w:line="240" w:lineRule="auto"/>
              <w:ind w:left="0" w:firstLine="0"/>
              <w:rPr>
                <w:sz w:val="24"/>
                <w:szCs w:val="24"/>
                <w:lang w:val="lv-LV" w:eastAsia="lv-LV"/>
              </w:rPr>
            </w:pPr>
            <w:r w:rsidRPr="00D17237">
              <w:rPr>
                <w:sz w:val="24"/>
                <w:szCs w:val="24"/>
                <w:lang w:val="lv-LV" w:eastAsia="lv-LV"/>
              </w:rPr>
              <w:t xml:space="preserve">veselības stāvokļa stabilitāti rehabilitācijas pakalpojumu saņemšanai; </w:t>
            </w:r>
          </w:p>
          <w:p w:rsidR="00025D76" w:rsidRPr="00D17237" w:rsidRDefault="00025D76" w:rsidP="00CD2B2F">
            <w:pPr>
              <w:widowControl/>
              <w:numPr>
                <w:ilvl w:val="0"/>
                <w:numId w:val="7"/>
              </w:numPr>
              <w:shd w:val="clear" w:color="auto" w:fill="FFFFFF"/>
              <w:spacing w:before="0" w:after="0" w:line="240" w:lineRule="auto"/>
              <w:ind w:left="0" w:firstLine="0"/>
              <w:rPr>
                <w:sz w:val="24"/>
                <w:szCs w:val="24"/>
                <w:lang w:val="lv-LV" w:eastAsia="lv-LV"/>
              </w:rPr>
            </w:pPr>
            <w:r w:rsidRPr="00D17237">
              <w:rPr>
                <w:sz w:val="24"/>
                <w:szCs w:val="24"/>
                <w:lang w:val="lv-LV" w:eastAsia="lv-LV"/>
              </w:rPr>
              <w:t xml:space="preserve">optimālāko medicīniskās rehabilitācijas pakalpojumu saņemšanas veidu. </w:t>
            </w:r>
          </w:p>
          <w:p w:rsidR="00025D76" w:rsidRPr="00D17237" w:rsidRDefault="00025D76" w:rsidP="00CD2B2F">
            <w:pPr>
              <w:widowControl/>
              <w:shd w:val="clear" w:color="auto" w:fill="FFFFFF"/>
              <w:spacing w:before="0" w:after="0" w:line="240" w:lineRule="auto"/>
              <w:ind w:firstLine="0"/>
              <w:rPr>
                <w:sz w:val="24"/>
                <w:szCs w:val="24"/>
                <w:lang w:val="lv-LV" w:eastAsia="lv-LV"/>
              </w:rPr>
            </w:pPr>
            <w:r w:rsidRPr="00D17237">
              <w:rPr>
                <w:sz w:val="24"/>
                <w:szCs w:val="24"/>
                <w:lang w:val="lv-LV" w:eastAsia="lv-LV"/>
              </w:rPr>
              <w:t xml:space="preserve">Medicīniskā rehabilitācija tiek veikta visos gadījumos, kad tas ir medicīniski pamatoti. Katrs gadījums tiek izvērtēts individuāli un sastādīts individuāls pacienta medicīniskās rehabilitācijas plāns. Lai sniegtu atbalstu ārkārtas situācijās </w:t>
            </w:r>
            <w:r w:rsidRPr="00D17237">
              <w:rPr>
                <w:sz w:val="24"/>
                <w:szCs w:val="24"/>
                <w:lang w:val="lv-LV" w:eastAsia="lv-LV"/>
              </w:rPr>
              <w:lastRenderedPageBreak/>
              <w:t>cietušajām personām, nepieciešams veikt grozījumus normatīvajos aktos un paredzēt, ka medicīnisko rehabilitāciju ārkārtas situācijās cietušajiem un  seku likvidēšanā iesaistītajiem iespējams apmaksāt no līdzekļiem neparedzētiem gadījumiem.</w:t>
            </w:r>
          </w:p>
          <w:p w:rsidR="00025D76" w:rsidRPr="00D17237" w:rsidRDefault="00025D76" w:rsidP="00CD2B2F">
            <w:pPr>
              <w:autoSpaceDE w:val="0"/>
              <w:autoSpaceDN w:val="0"/>
              <w:adjustRightInd w:val="0"/>
              <w:spacing w:before="0" w:after="0" w:line="240" w:lineRule="auto"/>
              <w:ind w:firstLine="0"/>
              <w:jc w:val="left"/>
              <w:rPr>
                <w:b/>
                <w:bCs/>
                <w:sz w:val="24"/>
                <w:szCs w:val="24"/>
                <w:lang w:val="lv-LV"/>
              </w:rPr>
            </w:pPr>
          </w:p>
        </w:tc>
        <w:tc>
          <w:tcPr>
            <w:tcW w:w="2835" w:type="dxa"/>
          </w:tcPr>
          <w:p w:rsidR="00025D76" w:rsidRPr="00D17237" w:rsidRDefault="00025D76" w:rsidP="00CD2B2F">
            <w:pPr>
              <w:autoSpaceDE w:val="0"/>
              <w:autoSpaceDN w:val="0"/>
              <w:adjustRightInd w:val="0"/>
              <w:spacing w:before="0" w:after="0" w:line="240" w:lineRule="auto"/>
              <w:ind w:firstLine="0"/>
              <w:rPr>
                <w:sz w:val="24"/>
                <w:szCs w:val="24"/>
                <w:lang w:val="lv-LV" w:eastAsia="lv-LV"/>
              </w:rPr>
            </w:pPr>
            <w:r w:rsidRPr="00D17237">
              <w:rPr>
                <w:sz w:val="24"/>
                <w:szCs w:val="24"/>
                <w:lang w:val="lv-LV"/>
              </w:rPr>
              <w:lastRenderedPageBreak/>
              <w:t xml:space="preserve">Labklājības ministrijai līdz 2016.gada 31.decembrim izstrādāt un iesniegt Ministru kabinetā grozījumus </w:t>
            </w:r>
            <w:r w:rsidRPr="00D17237">
              <w:rPr>
                <w:sz w:val="24"/>
                <w:szCs w:val="24"/>
                <w:lang w:val="lv-LV" w:eastAsia="lv-LV"/>
              </w:rPr>
              <w:t xml:space="preserve">Sociālo pakalpojumu un sociālās palīdzības likumā, paredzot  iespēju nodrošināt valsts </w:t>
            </w:r>
            <w:r w:rsidRPr="00D17237">
              <w:rPr>
                <w:sz w:val="24"/>
                <w:szCs w:val="24"/>
                <w:lang w:val="lv-LV"/>
              </w:rPr>
              <w:t xml:space="preserve">finansētu sociālās rehabilitācijas pakalpojumu un tehniskos palīglīdzekļus saņemšanu ārkārtas situācijās cietušajiem un seku likvidētājiem , </w:t>
            </w:r>
            <w:r w:rsidRPr="00D17237">
              <w:rPr>
                <w:sz w:val="24"/>
                <w:szCs w:val="24"/>
                <w:lang w:val="lv-LV" w:eastAsia="lv-LV"/>
              </w:rPr>
              <w:t xml:space="preserve">atbilstoši valsts līmenī identificētam ārkārtas situācijas jēdzienam un </w:t>
            </w:r>
            <w:r w:rsidRPr="00D17237">
              <w:rPr>
                <w:sz w:val="24"/>
                <w:szCs w:val="24"/>
                <w:lang w:val="lv-LV"/>
              </w:rPr>
              <w:t>intervences / koordinētas rīcības mehānismam</w:t>
            </w:r>
            <w:r w:rsidRPr="00D17237">
              <w:rPr>
                <w:sz w:val="24"/>
                <w:szCs w:val="24"/>
                <w:lang w:val="lv-LV" w:eastAsia="lv-LV"/>
              </w:rPr>
              <w:t xml:space="preserve">. </w:t>
            </w:r>
          </w:p>
          <w:p w:rsidR="00025D76" w:rsidRPr="00D17237" w:rsidRDefault="00025D76" w:rsidP="00CD2B2F">
            <w:pPr>
              <w:autoSpaceDE w:val="0"/>
              <w:autoSpaceDN w:val="0"/>
              <w:adjustRightInd w:val="0"/>
              <w:spacing w:before="0" w:after="0" w:line="240" w:lineRule="auto"/>
              <w:ind w:firstLine="0"/>
              <w:jc w:val="left"/>
              <w:rPr>
                <w:b/>
                <w:bCs/>
                <w:sz w:val="24"/>
                <w:szCs w:val="24"/>
                <w:lang w:val="lv-LV"/>
              </w:rPr>
            </w:pPr>
          </w:p>
          <w:p w:rsidR="00025D76" w:rsidRPr="00D17237" w:rsidRDefault="00025D76" w:rsidP="00CD2B2F">
            <w:pPr>
              <w:autoSpaceDE w:val="0"/>
              <w:autoSpaceDN w:val="0"/>
              <w:adjustRightInd w:val="0"/>
              <w:spacing w:before="0" w:after="0" w:line="240" w:lineRule="auto"/>
              <w:ind w:firstLine="0"/>
              <w:jc w:val="left"/>
              <w:rPr>
                <w:b/>
                <w:bCs/>
                <w:sz w:val="24"/>
                <w:szCs w:val="24"/>
                <w:lang w:val="lv-LV"/>
              </w:rPr>
            </w:pPr>
          </w:p>
          <w:p w:rsidR="00025D76" w:rsidRPr="00D17237" w:rsidRDefault="00025D76" w:rsidP="00CD2B2F">
            <w:pPr>
              <w:autoSpaceDE w:val="0"/>
              <w:autoSpaceDN w:val="0"/>
              <w:adjustRightInd w:val="0"/>
              <w:spacing w:before="0" w:after="0" w:line="240" w:lineRule="auto"/>
              <w:ind w:firstLine="0"/>
              <w:jc w:val="left"/>
              <w:rPr>
                <w:b/>
                <w:bCs/>
                <w:sz w:val="24"/>
                <w:szCs w:val="24"/>
                <w:lang w:val="lv-LV"/>
              </w:rPr>
            </w:pPr>
          </w:p>
          <w:p w:rsidR="00025D76" w:rsidRPr="00D17237" w:rsidRDefault="00025D76" w:rsidP="00CD2B2F">
            <w:pPr>
              <w:autoSpaceDE w:val="0"/>
              <w:autoSpaceDN w:val="0"/>
              <w:adjustRightInd w:val="0"/>
              <w:spacing w:before="0" w:after="0" w:line="240" w:lineRule="auto"/>
              <w:ind w:firstLine="0"/>
              <w:rPr>
                <w:sz w:val="24"/>
                <w:szCs w:val="24"/>
                <w:lang w:val="lv-LV" w:eastAsia="lv-LV"/>
              </w:rPr>
            </w:pPr>
            <w:r w:rsidRPr="00D17237">
              <w:rPr>
                <w:sz w:val="24"/>
                <w:szCs w:val="24"/>
                <w:lang w:val="lv-LV"/>
              </w:rPr>
              <w:t>Veselības ministrijai līdz 2016.gada 31.decembrim izstrādāt un iesniegt Ministru kabinetā grozījumus</w:t>
            </w:r>
            <w:r w:rsidRPr="00D17237">
              <w:rPr>
                <w:sz w:val="24"/>
                <w:szCs w:val="24"/>
                <w:lang w:val="lv-LV" w:eastAsia="lv-LV"/>
              </w:rPr>
              <w:t xml:space="preserve"> Veselības aprūpes organizēšanas un finansēšanas kārtības noteikumos, paredzot  </w:t>
            </w:r>
            <w:r w:rsidRPr="00D17237">
              <w:rPr>
                <w:sz w:val="24"/>
                <w:szCs w:val="24"/>
                <w:lang w:val="lv-LV" w:eastAsia="lv-LV"/>
              </w:rPr>
              <w:lastRenderedPageBreak/>
              <w:t xml:space="preserve">iespēju nodrošināt valsts </w:t>
            </w:r>
            <w:r w:rsidRPr="00D17237">
              <w:rPr>
                <w:sz w:val="24"/>
                <w:szCs w:val="24"/>
                <w:lang w:val="lv-LV"/>
              </w:rPr>
              <w:t>finansētu medicīniskās rehabilitācijas pakalpojumu saņemšanu ārkārtas situācijās cietušajiem un seku likvidēšanā iesaistītajiem.</w:t>
            </w:r>
          </w:p>
          <w:p w:rsidR="00025D76" w:rsidRPr="00D17237" w:rsidRDefault="00025D76" w:rsidP="00CD2B2F">
            <w:pPr>
              <w:pStyle w:val="ListParagraph"/>
              <w:autoSpaceDE w:val="0"/>
              <w:autoSpaceDN w:val="0"/>
              <w:adjustRightInd w:val="0"/>
              <w:ind w:left="0"/>
              <w:rPr>
                <w:bCs/>
                <w:lang w:val="lv-LV"/>
              </w:rPr>
            </w:pPr>
          </w:p>
        </w:tc>
      </w:tr>
      <w:tr w:rsidR="00D17237" w:rsidRPr="00F935E8" w:rsidTr="00CD2B2F">
        <w:trPr>
          <w:gridAfter w:val="1"/>
          <w:wAfter w:w="236" w:type="dxa"/>
        </w:trPr>
        <w:tc>
          <w:tcPr>
            <w:tcW w:w="5812" w:type="dxa"/>
          </w:tcPr>
          <w:p w:rsidR="00025D76" w:rsidRPr="00D17237" w:rsidRDefault="00025D76" w:rsidP="00CD2B2F">
            <w:pPr>
              <w:pStyle w:val="NormalWeb"/>
              <w:shd w:val="clear" w:color="auto" w:fill="FEFEFE"/>
              <w:spacing w:before="0" w:beforeAutospacing="0" w:after="0" w:afterAutospacing="0"/>
              <w:jc w:val="both"/>
            </w:pPr>
            <w:r w:rsidRPr="00D17237">
              <w:rPr>
                <w:b/>
                <w:bCs/>
              </w:rPr>
              <w:lastRenderedPageBreak/>
              <w:t>24.5.3. Līdz ar to Komisija atkārtoti uzsver, ka nepieciešams būtiski uzlabot savstarpējo komunikāciju, operatīvu informācijas apkopošanu un tās apriti starp katastrofu pārvaldībā iesaistītajiem dienestiem, institūcijām un organizācijām tālākai vienotai komunikācijai ar presi un sabiedrību.</w:t>
            </w:r>
            <w:r w:rsidRPr="00D17237">
              <w:rPr>
                <w:rStyle w:val="apple-converted-space"/>
              </w:rPr>
              <w:t> </w:t>
            </w:r>
            <w:r w:rsidRPr="00D17237">
              <w:t>Zolitūdes traģēdijas laikā iedzīvotāji un arī institūciju pārstāvji savlaicīgāku objektīvu un analizētu informāciju regulāri ieguva no plašsaziņas līdzekļiem – televīzijas, radio un ziņu portāliem, nevis no glābšanas dienestu un pašvaldības pilnvaroto pārstāvju sniegtajiem paziņojumiem. Nepietiekamā skaitā izveidotie dienestu informatīvie tālruņi bija pārslogoti, lielu zvanu plūsmu pieņemšanai tehnoloģiski nenodrošināti, tādēļ grūti sazvanāmi. Iedzīvotāji jau Zolitūdes seku likvidēšanas laikā aktīvi iesaistījās diskusijās, apmainījās ar informāciju par katastrofu un tās sekām, izmantojot sociālos tīklus atbilstoši mūsdienu tehnoloģiskajām iespējām, un izteica priekšlikumus konstatēto un fiksēto trūkumu novēršanai.</w:t>
            </w:r>
          </w:p>
          <w:p w:rsidR="00025D76" w:rsidRPr="00D17237" w:rsidRDefault="00025D76" w:rsidP="00CD2B2F">
            <w:pPr>
              <w:pStyle w:val="NormalWeb"/>
              <w:shd w:val="clear" w:color="auto" w:fill="FEFEFE"/>
              <w:spacing w:before="0" w:beforeAutospacing="0" w:after="0" w:afterAutospacing="0"/>
              <w:jc w:val="both"/>
            </w:pPr>
            <w:r w:rsidRPr="00D17237">
              <w:t xml:space="preserve">Rīgas dome pēc notikušās Zolitūdes traģēdijas nesasauca Rīgas pilsētas Civilās aizsardzības komisiju, netika paziņoti arī komisijas locekļi. Neraugoties uz to, ka bija notikusi katastrofa ar smagām sekām, Civilās aizsardzības komisijas sēdes arī turpmāk netika rīkotas. Šai komisijai normatīvajos aktos noteiktos uzdevumus fragmentāri un </w:t>
            </w:r>
            <w:r w:rsidRPr="00D17237">
              <w:lastRenderedPageBreak/>
              <w:t>pēc pašu iniciatīvas veica atsevišķas domes amatpersonas un dienestu pārstāvji. Pašvaldības Civilās aizsardzības komisijas locekļu apmācība pirms Zolitūdes traģēdijas nebija organizēta un veikta. Tagad VUGD regulāri veic šādu apmācību, un Izmeklēšanas komisija to atzinīgi novērtē.</w:t>
            </w:r>
          </w:p>
          <w:p w:rsidR="00025D76" w:rsidRPr="00D17237" w:rsidRDefault="00025D76" w:rsidP="00CD2B2F">
            <w:pPr>
              <w:pStyle w:val="NormalWeb"/>
              <w:spacing w:before="0" w:beforeAutospacing="0" w:after="0" w:afterAutospacing="0"/>
              <w:rPr>
                <w:bCs/>
              </w:rPr>
            </w:pPr>
          </w:p>
        </w:tc>
        <w:tc>
          <w:tcPr>
            <w:tcW w:w="5245" w:type="dxa"/>
          </w:tcPr>
          <w:p w:rsidR="00025D76" w:rsidRPr="00D17237" w:rsidRDefault="00025D76" w:rsidP="00CD2B2F">
            <w:pPr>
              <w:pStyle w:val="ListParagraph"/>
              <w:autoSpaceDE w:val="0"/>
              <w:autoSpaceDN w:val="0"/>
              <w:adjustRightInd w:val="0"/>
              <w:ind w:left="0"/>
              <w:jc w:val="both"/>
              <w:rPr>
                <w:lang w:val="lv-LV"/>
              </w:rPr>
            </w:pPr>
            <w:r w:rsidRPr="00D17237">
              <w:rPr>
                <w:b/>
                <w:bCs/>
                <w:u w:val="single"/>
                <w:lang w:val="lv-LV"/>
              </w:rPr>
              <w:lastRenderedPageBreak/>
              <w:t>Veselības ministrija</w:t>
            </w:r>
            <w:r w:rsidR="003F3075" w:rsidRPr="00D17237">
              <w:rPr>
                <w:b/>
                <w:bCs/>
                <w:u w:val="single"/>
                <w:lang w:val="lv-LV"/>
              </w:rPr>
              <w:t xml:space="preserve">: </w:t>
            </w:r>
            <w:r w:rsidRPr="00D17237">
              <w:rPr>
                <w:lang w:val="lv-LV"/>
              </w:rPr>
              <w:t xml:space="preserve"> </w:t>
            </w:r>
          </w:p>
          <w:p w:rsidR="00025D76" w:rsidRPr="00D17237" w:rsidRDefault="00025D76" w:rsidP="00CD2B2F">
            <w:pPr>
              <w:pStyle w:val="ListParagraph"/>
              <w:ind w:left="0"/>
              <w:jc w:val="both"/>
              <w:rPr>
                <w:lang w:val="lv-LV" w:eastAsia="lv-LV"/>
              </w:rPr>
            </w:pPr>
            <w:r w:rsidRPr="00D17237">
              <w:rPr>
                <w:lang w:val="lv-LV" w:eastAsia="lv-LV"/>
              </w:rPr>
              <w:t xml:space="preserve">Lai risinātu Galaziņojuma 24.5.3 punktā minēto, ka nepieciešams būtiski uzlabot savstarpējo komunikāciju operatīvās informācijas apkopošanai un tās apriti starp katastrofu pārvaldībā iesaistītajiem dienestiem, institūcijām un organizācijām tālākai vienotai komunikācijai ar presi un sabiedrību, Veselības ministrija ierosina kopīgi ar </w:t>
            </w:r>
            <w:proofErr w:type="spellStart"/>
            <w:r w:rsidRPr="00D17237">
              <w:rPr>
                <w:lang w:val="lv-LV" w:eastAsia="lv-LV"/>
              </w:rPr>
              <w:t>Iekšlietu</w:t>
            </w:r>
            <w:proofErr w:type="spellEnd"/>
            <w:r w:rsidRPr="00D17237">
              <w:rPr>
                <w:lang w:val="lv-LV" w:eastAsia="lv-LV"/>
              </w:rPr>
              <w:t xml:space="preserve"> ministriju izvērtēt dienestu un citu iesaistīto institūciju krīžu komunikācijas algoritmus un izstrādāt priekšlikumus, lai uzlabotu savstarpējo informācijas apmaiņu un tālākai vienotai komunikācijai ar presi un sabiedrību katastrofu gadījumos.</w:t>
            </w:r>
          </w:p>
          <w:p w:rsidR="00025D76" w:rsidRPr="00D17237" w:rsidRDefault="00025D76" w:rsidP="00CD2B2F">
            <w:pPr>
              <w:pStyle w:val="ListParagraph"/>
              <w:autoSpaceDE w:val="0"/>
              <w:autoSpaceDN w:val="0"/>
              <w:adjustRightInd w:val="0"/>
              <w:ind w:left="0"/>
              <w:rPr>
                <w:bCs/>
                <w:lang w:val="lv-LV"/>
              </w:rPr>
            </w:pPr>
          </w:p>
        </w:tc>
        <w:tc>
          <w:tcPr>
            <w:tcW w:w="2835" w:type="dxa"/>
          </w:tcPr>
          <w:p w:rsidR="00025D76" w:rsidRPr="00D17237" w:rsidRDefault="00025D76" w:rsidP="00CD2B2F">
            <w:pPr>
              <w:pStyle w:val="ListParagraph"/>
              <w:autoSpaceDE w:val="0"/>
              <w:autoSpaceDN w:val="0"/>
              <w:adjustRightInd w:val="0"/>
              <w:ind w:left="0"/>
              <w:jc w:val="both"/>
              <w:rPr>
                <w:bCs/>
                <w:lang w:val="lv-LV"/>
              </w:rPr>
            </w:pPr>
            <w:proofErr w:type="spellStart"/>
            <w:r w:rsidRPr="00D17237">
              <w:rPr>
                <w:bCs/>
                <w:lang w:val="lv-LV"/>
              </w:rPr>
              <w:t>Iekšlietu</w:t>
            </w:r>
            <w:proofErr w:type="spellEnd"/>
            <w:r w:rsidRPr="00D17237">
              <w:rPr>
                <w:bCs/>
                <w:lang w:val="lv-LV"/>
              </w:rPr>
              <w:t xml:space="preserve"> ministrijai kopīgi ar Veselības ministriju  izvērtēt informācijas aprites algoritmus starp katastrofu pārvaldībā iesaistītajiem dienestiem un, ja nepieciešams, precizēt  līdz 2016.gada</w:t>
            </w:r>
            <w:r w:rsidR="00AB533B" w:rsidRPr="00D17237">
              <w:rPr>
                <w:bCs/>
                <w:lang w:val="lv-LV"/>
              </w:rPr>
              <w:t xml:space="preserve"> </w:t>
            </w:r>
            <w:r w:rsidRPr="00D17237">
              <w:rPr>
                <w:bCs/>
                <w:lang w:val="lv-LV"/>
              </w:rPr>
              <w:t>1.novembrim.</w:t>
            </w:r>
          </w:p>
        </w:tc>
      </w:tr>
      <w:tr w:rsidR="00D17237" w:rsidRPr="00F935E8" w:rsidTr="00CD2B2F">
        <w:trPr>
          <w:gridAfter w:val="1"/>
          <w:wAfter w:w="236" w:type="dxa"/>
        </w:trPr>
        <w:tc>
          <w:tcPr>
            <w:tcW w:w="5812" w:type="dxa"/>
          </w:tcPr>
          <w:p w:rsidR="00025D76" w:rsidRPr="00D17237" w:rsidRDefault="00025D76" w:rsidP="00CD2B2F">
            <w:pPr>
              <w:pStyle w:val="NormalWeb"/>
              <w:shd w:val="clear" w:color="auto" w:fill="FEFEFE"/>
              <w:spacing w:before="0" w:beforeAutospacing="0" w:after="0" w:afterAutospacing="0"/>
              <w:jc w:val="both"/>
              <w:rPr>
                <w:shd w:val="clear" w:color="auto" w:fill="FEFEFE"/>
              </w:rPr>
            </w:pPr>
            <w:r w:rsidRPr="00D17237">
              <w:rPr>
                <w:b/>
                <w:bCs/>
                <w:shd w:val="clear" w:color="auto" w:fill="FEFEFE"/>
              </w:rPr>
              <w:lastRenderedPageBreak/>
              <w:t>24.6.</w:t>
            </w:r>
            <w:r w:rsidRPr="00D17237">
              <w:rPr>
                <w:rStyle w:val="apple-converted-space"/>
                <w:shd w:val="clear" w:color="auto" w:fill="FEFEFE"/>
              </w:rPr>
              <w:t> </w:t>
            </w:r>
            <w:r w:rsidRPr="00D17237">
              <w:rPr>
                <w:shd w:val="clear" w:color="auto" w:fill="FEFEFE"/>
              </w:rPr>
              <w:t xml:space="preserve">Pēc Neatliekamās medicīniskās palīdzības dienesta (turpmāk nodaļā – NMPD) uzklausīšanas (kā arī pēc Komisijas norādījumiem NMPD par tās direktora </w:t>
            </w:r>
            <w:proofErr w:type="spellStart"/>
            <w:r w:rsidRPr="00D17237">
              <w:rPr>
                <w:shd w:val="clear" w:color="auto" w:fill="FEFEFE"/>
              </w:rPr>
              <w:t>A.Ploriņa</w:t>
            </w:r>
            <w:proofErr w:type="spellEnd"/>
            <w:r w:rsidRPr="00D17237">
              <w:rPr>
                <w:shd w:val="clear" w:color="auto" w:fill="FEFEFE"/>
              </w:rPr>
              <w:t xml:space="preserve"> izvairīšanos ierasties uz Komisijas sēdi un nepieciešamās informācijas savlaicīgu nesniegšanu)</w:t>
            </w:r>
            <w:r w:rsidRPr="00D17237">
              <w:rPr>
                <w:rStyle w:val="apple-converted-space"/>
                <w:shd w:val="clear" w:color="auto" w:fill="FEFEFE"/>
              </w:rPr>
              <w:t> </w:t>
            </w:r>
            <w:r w:rsidRPr="00D17237">
              <w:rPr>
                <w:b/>
                <w:bCs/>
                <w:shd w:val="clear" w:color="auto" w:fill="FEFEFE"/>
              </w:rPr>
              <w:t>Komisija secina, ka NMPD sniedza savlaicīgu un kvalitatīvu neatliekamo medicīnisko palīdzību pilnā apmērā, bet netika nodrošināta visu cietušo reģistrācija.</w:t>
            </w:r>
            <w:r w:rsidRPr="00D17237">
              <w:rPr>
                <w:rStyle w:val="apple-converted-space"/>
                <w:shd w:val="clear" w:color="auto" w:fill="FEFEFE"/>
              </w:rPr>
              <w:t> </w:t>
            </w:r>
            <w:r w:rsidRPr="00D17237">
              <w:rPr>
                <w:shd w:val="clear" w:color="auto" w:fill="FEFEFE"/>
              </w:rPr>
              <w:t xml:space="preserve">Pārkāpjot noteikto kārtību, sākot ar devīto no gruvešiem iznesto mirušo, netika veikta medicīniskā apskate ar medicīniskās dokumentācijas noformēšanu. Netika ievērotas šādas procedūras: "Cietušo šķirošanas kārtība </w:t>
            </w:r>
            <w:proofErr w:type="spellStart"/>
            <w:r w:rsidRPr="00D17237">
              <w:rPr>
                <w:shd w:val="clear" w:color="auto" w:fill="FEFEFE"/>
              </w:rPr>
              <w:t>pirmslimnīcas</w:t>
            </w:r>
            <w:proofErr w:type="spellEnd"/>
            <w:r w:rsidRPr="00D17237">
              <w:rPr>
                <w:shd w:val="clear" w:color="auto" w:fill="FEFEFE"/>
              </w:rPr>
              <w:t xml:space="preserve"> etapā katastrofās un ārkārtējās medicīniskajās situācijās notikuma vietā", "Vadības ārsta nozīmēšanas un darbības kārtība notikuma vietā" un "NMP brigāžu operatīvā vadība situācijās ar daudz cietušajiem un ārkārtējās situācijās".</w:t>
            </w:r>
            <w:r w:rsidRPr="00D17237">
              <w:rPr>
                <w:rStyle w:val="apple-converted-space"/>
                <w:shd w:val="clear" w:color="auto" w:fill="FEFEFE"/>
              </w:rPr>
              <w:t> </w:t>
            </w:r>
            <w:r w:rsidRPr="00D17237">
              <w:rPr>
                <w:b/>
                <w:bCs/>
                <w:shd w:val="clear" w:color="auto" w:fill="FEFEFE"/>
              </w:rPr>
              <w:t>Komisija konstatēja arī trūkumus NMPD darbībā, proti, netika organizēta operatīvās vadības grupas locekļu apziņošana un sasaukšana, kā arī netika nodrošināta savlaicīga un pilnvērtīga ārstniecības iestāžu apziņošana un informācijas sniegšana par cietušajiem un paaugstinātās gatavības režīma atsaukšanu slimnīcām, kā arī Ārlietu ministrijas informēšana par hospitalizētajiem ievainotajiem ārzemniekiem.</w:t>
            </w:r>
            <w:r w:rsidRPr="00D17237">
              <w:rPr>
                <w:rStyle w:val="apple-converted-space"/>
                <w:b/>
                <w:bCs/>
                <w:shd w:val="clear" w:color="auto" w:fill="FEFEFE"/>
              </w:rPr>
              <w:t> </w:t>
            </w:r>
            <w:r w:rsidRPr="00D17237">
              <w:rPr>
                <w:shd w:val="clear" w:color="auto" w:fill="FEFEFE"/>
              </w:rPr>
              <w:t xml:space="preserve">Pēc </w:t>
            </w:r>
            <w:r w:rsidRPr="00D17237">
              <w:rPr>
                <w:shd w:val="clear" w:color="auto" w:fill="FEFEFE"/>
              </w:rPr>
              <w:lastRenderedPageBreak/>
              <w:t>Traģēdijas NMPD ir izvērtējis savu darbību, bet nav sagatavojis un noteiktajos termiņos iesniedzis priekšlikumus par nepieciešamajiem grozījumiem tādos ārējos normatīvajos darbību reglamentējošos dokumentos kā Katastrofu medicīnas sistēmas organizācijas noteikumi,</w:t>
            </w:r>
            <w:r w:rsidRPr="00D17237">
              <w:rPr>
                <w:rStyle w:val="apple-converted-space"/>
                <w:shd w:val="clear" w:color="auto" w:fill="FEFEFE"/>
              </w:rPr>
              <w:t> </w:t>
            </w:r>
            <w:r w:rsidRPr="00D17237">
              <w:rPr>
                <w:shd w:val="clear" w:color="auto" w:fill="FEFEFE"/>
                <w:vertAlign w:val="superscript"/>
              </w:rPr>
              <w:t>386</w:t>
            </w:r>
            <w:r w:rsidRPr="00D17237">
              <w:rPr>
                <w:rStyle w:val="apple-converted-space"/>
                <w:shd w:val="clear" w:color="auto" w:fill="FEFEFE"/>
              </w:rPr>
              <w:t> </w:t>
            </w:r>
            <w:r w:rsidRPr="00D17237">
              <w:rPr>
                <w:shd w:val="clear" w:color="auto" w:fill="FEFEFE"/>
              </w:rPr>
              <w:t>Valsts katastrofu medicīnas plāns, Valsts civilās aizsardzības plāns un Fizisko personu datu aizsardzības likumā.</w:t>
            </w:r>
          </w:p>
          <w:p w:rsidR="00025D76" w:rsidRPr="00D17237" w:rsidRDefault="00025D76" w:rsidP="00CD2B2F">
            <w:pPr>
              <w:pStyle w:val="NormalWeb"/>
              <w:shd w:val="clear" w:color="auto" w:fill="FEFEFE"/>
              <w:spacing w:before="0" w:beforeAutospacing="0" w:after="0" w:afterAutospacing="0"/>
              <w:rPr>
                <w:b/>
                <w:bCs/>
              </w:rPr>
            </w:pPr>
          </w:p>
        </w:tc>
        <w:tc>
          <w:tcPr>
            <w:tcW w:w="5245" w:type="dxa"/>
          </w:tcPr>
          <w:p w:rsidR="00025D76" w:rsidRPr="00D17237" w:rsidRDefault="00025D76" w:rsidP="00CD2B2F">
            <w:pPr>
              <w:pStyle w:val="ListParagraph"/>
              <w:autoSpaceDE w:val="0"/>
              <w:autoSpaceDN w:val="0"/>
              <w:adjustRightInd w:val="0"/>
              <w:ind w:left="0"/>
              <w:jc w:val="both"/>
              <w:rPr>
                <w:b/>
                <w:bCs/>
                <w:u w:val="single"/>
                <w:lang w:val="lv-LV"/>
              </w:rPr>
            </w:pPr>
            <w:r w:rsidRPr="00D17237">
              <w:rPr>
                <w:b/>
                <w:bCs/>
                <w:u w:val="single"/>
                <w:lang w:val="lv-LV"/>
              </w:rPr>
              <w:lastRenderedPageBreak/>
              <w:t>Veselības ministrija:</w:t>
            </w:r>
          </w:p>
          <w:p w:rsidR="00025D76" w:rsidRPr="00D17237" w:rsidRDefault="00025D76" w:rsidP="00CD2B2F">
            <w:pPr>
              <w:pStyle w:val="ListParagraph"/>
              <w:autoSpaceDE w:val="0"/>
              <w:autoSpaceDN w:val="0"/>
              <w:adjustRightInd w:val="0"/>
              <w:ind w:left="0"/>
              <w:jc w:val="both"/>
              <w:rPr>
                <w:b/>
                <w:bCs/>
                <w:u w:val="single"/>
                <w:lang w:val="lv-LV"/>
              </w:rPr>
            </w:pPr>
            <w:r w:rsidRPr="00D17237">
              <w:rPr>
                <w:bCs/>
                <w:lang w:val="lv-LV"/>
              </w:rPr>
              <w:t>Lai novērstu nepilnības NMP dienesta darbībā katastrofu gadījumā, 2015.gadā izstrādāts NMP dienesta Ārkārtas situāciju vadības plāns, kurš tiks reizi gadā aktualizēts. Ir pilnveidotas un aktualizētas procedūras: „Cietušo šķirošanas kārtība pirms slimnīcas etapā katastrofās un ārkārtējās medicīniskajās situācijās notikuma vietā", "Vadības ārsta nozīmēšanas un darbības kārtība notikuma vietā" un "NMP brigāžu operatīvā vadība situācijās ar daudz cietušajiem un ārkārtējās situācijās". Ir iestrādāti precizējumi Valsts katastrofu medicīnas plānā 2015.gadā, kā arī uzsākts tā ikgadējais pilnveidošanas un aktualizācijas process 2016.gadam. Uzsākts darbs priekšlikumu sagatavošanai katastrofu medicīnas sistēmas darbību un nozares apdraudējumu pārvaldīšanas</w:t>
            </w:r>
            <w:r w:rsidRPr="00D17237">
              <w:rPr>
                <w:b/>
                <w:bCs/>
                <w:lang w:val="lv-LV"/>
              </w:rPr>
              <w:t xml:space="preserve"> </w:t>
            </w:r>
            <w:r w:rsidRPr="00D17237">
              <w:rPr>
                <w:bCs/>
                <w:lang w:val="lv-LV"/>
              </w:rPr>
              <w:t>regulējošās normatīvās bāzes pilnveidošanai.</w:t>
            </w:r>
          </w:p>
        </w:tc>
        <w:tc>
          <w:tcPr>
            <w:tcW w:w="2835" w:type="dxa"/>
          </w:tcPr>
          <w:p w:rsidR="00025D76" w:rsidRPr="00D17237" w:rsidRDefault="00025D76" w:rsidP="00CD2B2F">
            <w:pPr>
              <w:pStyle w:val="ListParagraph"/>
              <w:autoSpaceDE w:val="0"/>
              <w:autoSpaceDN w:val="0"/>
              <w:adjustRightInd w:val="0"/>
              <w:ind w:left="0"/>
              <w:jc w:val="both"/>
              <w:rPr>
                <w:bCs/>
                <w:lang w:val="lv-LV"/>
              </w:rPr>
            </w:pPr>
            <w:r w:rsidRPr="00D17237">
              <w:rPr>
                <w:bCs/>
                <w:lang w:val="lv-LV"/>
              </w:rPr>
              <w:t>Veselības ministrijai kopā ar Neatliekamās medicīniskās palīdzības dienestu līdz 2016.gada 30.decembrim sagatavot priekšlikumus katastrofu medicīnas sistēmas darbību un nozares apdraudējumu pārvaldīšanas</w:t>
            </w:r>
            <w:r w:rsidRPr="00D17237">
              <w:rPr>
                <w:b/>
                <w:bCs/>
                <w:lang w:val="lv-LV"/>
              </w:rPr>
              <w:t xml:space="preserve"> </w:t>
            </w:r>
            <w:r w:rsidRPr="00D17237">
              <w:rPr>
                <w:bCs/>
                <w:lang w:val="lv-LV"/>
              </w:rPr>
              <w:t>regulējošās normatīvās bāzes pilnveidošanai.</w:t>
            </w:r>
          </w:p>
        </w:tc>
      </w:tr>
      <w:tr w:rsidR="00D17237" w:rsidRPr="00D17237" w:rsidTr="00CD2B2F">
        <w:tc>
          <w:tcPr>
            <w:tcW w:w="5812" w:type="dxa"/>
          </w:tcPr>
          <w:p w:rsidR="00025D76" w:rsidRPr="00D17237" w:rsidRDefault="00025D76" w:rsidP="00CD2B2F">
            <w:pPr>
              <w:pStyle w:val="ListParagraph"/>
              <w:autoSpaceDE w:val="0"/>
              <w:autoSpaceDN w:val="0"/>
              <w:adjustRightInd w:val="0"/>
              <w:ind w:left="0"/>
              <w:jc w:val="both"/>
              <w:rPr>
                <w:b/>
                <w:bCs/>
                <w:lang w:val="lv-LV"/>
              </w:rPr>
            </w:pPr>
            <w:r w:rsidRPr="00D17237">
              <w:rPr>
                <w:b/>
                <w:bCs/>
                <w:lang w:val="lv-LV"/>
              </w:rPr>
              <w:lastRenderedPageBreak/>
              <w:t xml:space="preserve">24.8. </w:t>
            </w:r>
            <w:r w:rsidRPr="00D17237">
              <w:rPr>
                <w:lang w:val="lv-LV"/>
              </w:rPr>
              <w:t xml:space="preserve">Komisija ir ieguvusi informāciju par to, ka Rīgas Stradiņa universitātes Juridiskajā fakultātē neklātienes un maģistrantūras studentiem nav budžeta vietu, lai gan šī mācību iestāde ir uzvarējusi iepirkuma konkursā par policistu apmācību. Pēc Policijas akadēmijas likvidēšanas šī Latvijā ir vienīgā augstskola, kur tiek mācīta studiju programma "Operatīvais darbs". Minētajā universitātē tiek mācīta arī studiju programma "Krīžu komunikācija". </w:t>
            </w:r>
            <w:r w:rsidRPr="00D17237">
              <w:rPr>
                <w:b/>
                <w:bCs/>
                <w:lang w:val="lv-LV"/>
              </w:rPr>
              <w:t xml:space="preserve">Liels un valstiski svarīgs ieguldījums tiesībaizsardzības iestāžu personāla kvalifikācijas un prestiža celšanā būtu tas, ka </w:t>
            </w:r>
            <w:proofErr w:type="spellStart"/>
            <w:r w:rsidRPr="00D17237">
              <w:rPr>
                <w:b/>
                <w:bCs/>
                <w:lang w:val="lv-LV"/>
              </w:rPr>
              <w:t>Iekšlietu</w:t>
            </w:r>
            <w:proofErr w:type="spellEnd"/>
            <w:r w:rsidRPr="00D17237">
              <w:rPr>
                <w:b/>
                <w:bCs/>
                <w:lang w:val="lv-LV"/>
              </w:rPr>
              <w:t xml:space="preserve"> ministrija un Izglītības un zinātnes ministrija sākotnēji kaut nelielai tiesībaizsardzības iestāžu darbinieku daļai nodrošinātu iespēju iegūt valsts apmaksātu augstāko izglītību. </w:t>
            </w:r>
            <w:r w:rsidRPr="00D17237">
              <w:rPr>
                <w:lang w:val="lv-LV"/>
              </w:rPr>
              <w:t xml:space="preserve">Izvērtējusi operatīvo dienestu gatavību ārkārtējām situācijām, </w:t>
            </w:r>
            <w:r w:rsidRPr="00D17237">
              <w:rPr>
                <w:b/>
                <w:bCs/>
                <w:lang w:val="lv-LV"/>
              </w:rPr>
              <w:t>Komisija secināja, ka koledžām un augstākajām mācību iestādēm, īpaši tām, kuras gatavo nākamos tiesībaizsardzības iestāžu un pārvaldes darbiniekus, ir jāizvērtē nepieciešamība ieviest tādas studiju programmas kā, piemēram, "Rīcība ārkārtēju situāciju un katastrofu gadījumos", "Katastrofu seku likvidācijas pārvaldība", "Krīžu komunikācija" u.c.</w:t>
            </w:r>
          </w:p>
          <w:p w:rsidR="00025D76" w:rsidRPr="00D17237" w:rsidRDefault="00025D76" w:rsidP="00CD2B2F">
            <w:pPr>
              <w:pStyle w:val="ListParagraph"/>
              <w:autoSpaceDE w:val="0"/>
              <w:autoSpaceDN w:val="0"/>
              <w:adjustRightInd w:val="0"/>
              <w:ind w:left="0"/>
              <w:rPr>
                <w:bCs/>
                <w:lang w:val="lv-LV"/>
              </w:rPr>
            </w:pPr>
          </w:p>
        </w:tc>
        <w:tc>
          <w:tcPr>
            <w:tcW w:w="5245" w:type="dxa"/>
          </w:tcPr>
          <w:p w:rsidR="00025D76" w:rsidRPr="00D17237" w:rsidRDefault="00025D76" w:rsidP="00CD2B2F">
            <w:pPr>
              <w:pStyle w:val="ListParagraph"/>
              <w:autoSpaceDE w:val="0"/>
              <w:autoSpaceDN w:val="0"/>
              <w:adjustRightInd w:val="0"/>
              <w:ind w:left="0"/>
              <w:jc w:val="both"/>
              <w:rPr>
                <w:bCs/>
                <w:lang w:val="lv-LV"/>
              </w:rPr>
            </w:pPr>
            <w:r w:rsidRPr="00D17237">
              <w:rPr>
                <w:b/>
                <w:bCs/>
                <w:u w:val="single"/>
                <w:lang w:val="lv-LV"/>
              </w:rPr>
              <w:t>Izglītības un zinātnes ministrija</w:t>
            </w:r>
            <w:r w:rsidRPr="00D17237">
              <w:rPr>
                <w:bCs/>
                <w:lang w:val="lv-LV"/>
              </w:rPr>
              <w:t>:</w:t>
            </w:r>
          </w:p>
          <w:p w:rsidR="00025D76" w:rsidRPr="00D17237" w:rsidRDefault="00025D76" w:rsidP="00CD2B2F">
            <w:pPr>
              <w:widowControl/>
              <w:spacing w:before="0" w:after="0" w:line="240" w:lineRule="auto"/>
              <w:ind w:firstLine="0"/>
              <w:rPr>
                <w:sz w:val="24"/>
                <w:szCs w:val="24"/>
                <w:lang w:val="lv-LV"/>
              </w:rPr>
            </w:pPr>
            <w:r w:rsidRPr="00D17237">
              <w:rPr>
                <w:sz w:val="24"/>
                <w:szCs w:val="24"/>
                <w:lang w:val="lv-LV"/>
              </w:rPr>
              <w:t>Ministrija saskaņā ar 24.8.punktā norādīto informē, ka saskaņā ar Ministru kabineta 2004.gada 13.aprīļa noteikumu Nr.286 “Veselības ministrijas nolikums” 24.13.apakšpunktu Veselības ministrijas padotībā ir Rīgas Stradiņa universitāte. Ņemot vērā to, ka Rīgas Stradiņa universitāte ir Veselības ministrijas padotībā, tad tai finansējumu piešķir Veselības ministrija, nevis ministrija.</w:t>
            </w:r>
          </w:p>
          <w:p w:rsidR="00025D76" w:rsidRPr="00D17237" w:rsidRDefault="00025D76" w:rsidP="00CD2B2F">
            <w:pPr>
              <w:widowControl/>
              <w:spacing w:before="0" w:after="0" w:line="240" w:lineRule="auto"/>
              <w:ind w:firstLine="0"/>
              <w:rPr>
                <w:sz w:val="24"/>
                <w:szCs w:val="24"/>
                <w:lang w:val="lv-LV"/>
              </w:rPr>
            </w:pPr>
            <w:r w:rsidRPr="00D17237">
              <w:rPr>
                <w:sz w:val="24"/>
                <w:szCs w:val="24"/>
                <w:lang w:val="lv-LV"/>
              </w:rPr>
              <w:t xml:space="preserve">Ministrija īpaši uzsver, ka pēc Latvijas Policijas akadēmijas, kas bija </w:t>
            </w:r>
            <w:proofErr w:type="spellStart"/>
            <w:r w:rsidRPr="00D17237">
              <w:rPr>
                <w:sz w:val="24"/>
                <w:szCs w:val="24"/>
                <w:lang w:val="lv-LV"/>
              </w:rPr>
              <w:t>Iekšlietu</w:t>
            </w:r>
            <w:proofErr w:type="spellEnd"/>
            <w:r w:rsidRPr="00D17237">
              <w:rPr>
                <w:sz w:val="24"/>
                <w:szCs w:val="24"/>
                <w:lang w:val="lv-LV"/>
              </w:rPr>
              <w:t xml:space="preserve"> ministrijas padotības iestāde un tai finansējumu piešķīra </w:t>
            </w:r>
            <w:proofErr w:type="spellStart"/>
            <w:r w:rsidRPr="00D17237">
              <w:rPr>
                <w:sz w:val="24"/>
                <w:szCs w:val="24"/>
                <w:lang w:val="lv-LV"/>
              </w:rPr>
              <w:t>Iekšlietu</w:t>
            </w:r>
            <w:proofErr w:type="spellEnd"/>
            <w:r w:rsidRPr="00D17237">
              <w:rPr>
                <w:sz w:val="24"/>
                <w:szCs w:val="24"/>
                <w:lang w:val="lv-LV"/>
              </w:rPr>
              <w:t xml:space="preserve"> ministrija, likvidēšanas studējošos studiju turpināšanai pārņēma Latvijas Universitāte. Tā kā </w:t>
            </w:r>
            <w:proofErr w:type="spellStart"/>
            <w:r w:rsidRPr="00D17237">
              <w:rPr>
                <w:sz w:val="24"/>
                <w:szCs w:val="24"/>
                <w:lang w:val="lv-LV"/>
              </w:rPr>
              <w:t>Iekšlietu</w:t>
            </w:r>
            <w:proofErr w:type="spellEnd"/>
            <w:r w:rsidRPr="00D17237">
              <w:rPr>
                <w:sz w:val="24"/>
                <w:szCs w:val="24"/>
                <w:lang w:val="lv-LV"/>
              </w:rPr>
              <w:t xml:space="preserve"> ministrija finansēja Latvijas Policijas akadēmiju, tad pēc tās likvidēšanas </w:t>
            </w:r>
            <w:proofErr w:type="spellStart"/>
            <w:r w:rsidRPr="00D17237">
              <w:rPr>
                <w:sz w:val="24"/>
                <w:szCs w:val="24"/>
                <w:lang w:val="lv-LV"/>
              </w:rPr>
              <w:t>Iekšlietu</w:t>
            </w:r>
            <w:proofErr w:type="spellEnd"/>
            <w:r w:rsidRPr="00D17237">
              <w:rPr>
                <w:sz w:val="24"/>
                <w:szCs w:val="24"/>
                <w:lang w:val="lv-LV"/>
              </w:rPr>
              <w:t xml:space="preserve"> ministrija šo finansējumu piešķīra Latvijas Universitātei, tādējādi nodrošinot Latvijas Policijas akadēmijas studējošo studiju turpināšanu.</w:t>
            </w:r>
          </w:p>
          <w:p w:rsidR="00025D76" w:rsidRPr="00D17237" w:rsidRDefault="00025D76" w:rsidP="00CD2B2F">
            <w:pPr>
              <w:widowControl/>
              <w:spacing w:before="0" w:after="0" w:line="240" w:lineRule="auto"/>
              <w:ind w:firstLine="0"/>
              <w:rPr>
                <w:sz w:val="24"/>
                <w:szCs w:val="24"/>
                <w:lang w:val="lv-LV"/>
              </w:rPr>
            </w:pPr>
            <w:r w:rsidRPr="00D17237">
              <w:rPr>
                <w:sz w:val="24"/>
                <w:szCs w:val="24"/>
                <w:lang w:val="lv-LV"/>
              </w:rPr>
              <w:t xml:space="preserve">Ministru kabineta 2006.gada 12.decembra noteikumu Nr.994 “Kārtība, kādā augstskolas un koledžas tiek finansētas no valsts budžeta līdzekļiem” 3.punkts nosaka, ka šie noteikumi </w:t>
            </w:r>
            <w:r w:rsidRPr="00D17237">
              <w:rPr>
                <w:sz w:val="24"/>
                <w:szCs w:val="24"/>
                <w:lang w:val="lv-LV"/>
              </w:rPr>
              <w:lastRenderedPageBreak/>
              <w:t xml:space="preserve">neattiecas uz </w:t>
            </w:r>
            <w:proofErr w:type="spellStart"/>
            <w:r w:rsidRPr="00D17237">
              <w:rPr>
                <w:sz w:val="24"/>
                <w:szCs w:val="24"/>
                <w:lang w:val="lv-LV"/>
              </w:rPr>
              <w:t>Iekšlietu</w:t>
            </w:r>
            <w:proofErr w:type="spellEnd"/>
            <w:r w:rsidRPr="00D17237">
              <w:rPr>
                <w:sz w:val="24"/>
                <w:szCs w:val="24"/>
                <w:lang w:val="lv-LV"/>
              </w:rPr>
              <w:t xml:space="preserve"> ministrijas sistēmā esošajām koledžām. Uz policistu apmācību, kur konkursā ir uzvarējusi Rīgas Stradiņa universitāte un kas ir </w:t>
            </w:r>
            <w:proofErr w:type="spellStart"/>
            <w:r w:rsidRPr="00D17237">
              <w:rPr>
                <w:sz w:val="24"/>
                <w:szCs w:val="24"/>
                <w:lang w:val="lv-LV"/>
              </w:rPr>
              <w:t>Iekšlietu</w:t>
            </w:r>
            <w:proofErr w:type="spellEnd"/>
            <w:r w:rsidRPr="00D17237">
              <w:rPr>
                <w:sz w:val="24"/>
                <w:szCs w:val="24"/>
                <w:lang w:val="lv-LV"/>
              </w:rPr>
              <w:t xml:space="preserve"> ministrijas pasūtījums, arī nebūtu attiecināmi šie noteikumi.</w:t>
            </w:r>
          </w:p>
          <w:p w:rsidR="00025D76" w:rsidRPr="00D17237" w:rsidRDefault="00025D76" w:rsidP="00CD2B2F">
            <w:pPr>
              <w:widowControl/>
              <w:spacing w:before="0" w:after="0" w:line="240" w:lineRule="auto"/>
              <w:ind w:firstLine="0"/>
              <w:rPr>
                <w:sz w:val="24"/>
                <w:szCs w:val="24"/>
                <w:lang w:val="lv-LV"/>
              </w:rPr>
            </w:pPr>
            <w:r w:rsidRPr="00D17237">
              <w:rPr>
                <w:sz w:val="24"/>
                <w:szCs w:val="24"/>
                <w:lang w:val="lv-LV"/>
              </w:rPr>
              <w:t xml:space="preserve">Ņemot vērā minēto, ministrijas ieskatā policistu apmācību Rīgas Stradiņa universitātē ir jānodrošina </w:t>
            </w:r>
            <w:proofErr w:type="spellStart"/>
            <w:r w:rsidRPr="00D17237">
              <w:rPr>
                <w:sz w:val="24"/>
                <w:szCs w:val="24"/>
                <w:lang w:val="lv-LV"/>
              </w:rPr>
              <w:t>Iekšlietu</w:t>
            </w:r>
            <w:proofErr w:type="spellEnd"/>
            <w:r w:rsidRPr="00D17237">
              <w:rPr>
                <w:sz w:val="24"/>
                <w:szCs w:val="24"/>
                <w:lang w:val="lv-LV"/>
              </w:rPr>
              <w:t xml:space="preserve"> ministrijai no tai piešķirtajiem valsts budžeta līdzekļiem. Ministrija neuzskata, ka Rīgas Stradiņa universitātes īstenoto </w:t>
            </w:r>
            <w:proofErr w:type="spellStart"/>
            <w:r w:rsidRPr="00D17237">
              <w:rPr>
                <w:sz w:val="24"/>
                <w:szCs w:val="24"/>
                <w:lang w:val="lv-LV"/>
              </w:rPr>
              <w:t>Iekšlietu</w:t>
            </w:r>
            <w:proofErr w:type="spellEnd"/>
            <w:r w:rsidRPr="00D17237">
              <w:rPr>
                <w:sz w:val="24"/>
                <w:szCs w:val="24"/>
                <w:lang w:val="lv-LV"/>
              </w:rPr>
              <w:t xml:space="preserve"> ministrijas pasūtīto studiju programmu finansēšana nevar notikt saskaņā ar Ministru kabineta 2006.gada 12.decembra noteikumiem Nr.994 “Kārtība, kādā augstskolas un koledžas tiek finansētas no valsts budžeta</w:t>
            </w:r>
            <w:r w:rsidRPr="00D17237">
              <w:rPr>
                <w:sz w:val="24"/>
                <w:szCs w:val="24"/>
                <w:u w:val="single"/>
                <w:lang w:val="lv-LV"/>
              </w:rPr>
              <w:t xml:space="preserve"> </w:t>
            </w:r>
            <w:r w:rsidRPr="00D17237">
              <w:rPr>
                <w:sz w:val="24"/>
                <w:szCs w:val="24"/>
                <w:lang w:val="lv-LV"/>
              </w:rPr>
              <w:t xml:space="preserve">līdzekļiem”, taču ņemot vērā </w:t>
            </w:r>
            <w:proofErr w:type="spellStart"/>
            <w:r w:rsidRPr="00D17237">
              <w:rPr>
                <w:sz w:val="24"/>
                <w:szCs w:val="24"/>
                <w:lang w:val="lv-LV"/>
              </w:rPr>
              <w:t>Iekšlietu</w:t>
            </w:r>
            <w:proofErr w:type="spellEnd"/>
            <w:r w:rsidRPr="00D17237">
              <w:rPr>
                <w:sz w:val="24"/>
                <w:szCs w:val="24"/>
                <w:lang w:val="lv-LV"/>
              </w:rPr>
              <w:t xml:space="preserve"> ministrijas sistēmā esošo koledžu finansēšanas specifiku, ministrija uzskata, ka arī attiecībā uz augstākā līmeņa studiju programmām var tikt attiecināta šī finansēšanas specifika.</w:t>
            </w:r>
          </w:p>
          <w:p w:rsidR="00025D76" w:rsidRPr="00D17237" w:rsidRDefault="00025D76" w:rsidP="00CD2B2F">
            <w:pPr>
              <w:pStyle w:val="ListParagraph"/>
              <w:autoSpaceDE w:val="0"/>
              <w:autoSpaceDN w:val="0"/>
              <w:adjustRightInd w:val="0"/>
              <w:ind w:left="0"/>
              <w:jc w:val="both"/>
              <w:rPr>
                <w:bCs/>
                <w:lang w:val="lv-LV"/>
              </w:rPr>
            </w:pPr>
            <w:r w:rsidRPr="00D17237">
              <w:rPr>
                <w:lang w:val="lv-LV"/>
              </w:rPr>
              <w:t xml:space="preserve">Ministrija jau šobrīd savas padotības augstākās izglītības iestādes nefinansē pilnā apmērā, jo ministriju ierobežo konkrētajam gadam piešķirto valsts budžeta līdzekļu apjoms. Līdz ar to ministrija nevar uzņemties papildus saistības bez papildus finansējuma saņemšanas. Ņemot vērā to, ka ministrija nepiešķir Rīgas Stradiņa universitātei finansējumu studiju programmu īstenošanai, jo Rīgas Stradiņa universitāte ir Veselības ministrijas padotības iestāde, ministrija uzskata, ka jautājumu par papildus studiju vietu finansēšanu jārisina Veselības ministrijai. Vienlaikus ministrija norāda, ka </w:t>
            </w:r>
            <w:proofErr w:type="spellStart"/>
            <w:r w:rsidRPr="00D17237">
              <w:rPr>
                <w:lang w:val="lv-LV"/>
              </w:rPr>
              <w:t>Iekšlietu</w:t>
            </w:r>
            <w:proofErr w:type="spellEnd"/>
            <w:r w:rsidRPr="00D17237">
              <w:rPr>
                <w:lang w:val="lv-LV"/>
              </w:rPr>
              <w:t xml:space="preserve"> ministrija jau šobrīd finansē Rīgas </w:t>
            </w:r>
            <w:r w:rsidRPr="00D17237">
              <w:rPr>
                <w:lang w:val="lv-LV"/>
              </w:rPr>
              <w:lastRenderedPageBreak/>
              <w:t xml:space="preserve">Stradiņa universitātē īstenoto studiju programmu, kas sagatavo </w:t>
            </w:r>
            <w:proofErr w:type="spellStart"/>
            <w:r w:rsidRPr="00D17237">
              <w:rPr>
                <w:lang w:val="lv-LV"/>
              </w:rPr>
              <w:t>tiesībaizsargājošo</w:t>
            </w:r>
            <w:proofErr w:type="spellEnd"/>
            <w:r w:rsidRPr="00D17237">
              <w:rPr>
                <w:lang w:val="lv-LV"/>
              </w:rPr>
              <w:t xml:space="preserve"> iestāžu darbiniekus, līdz ar to nav skaidrs Komisijas ierosinājums daļai šajā studiju programmā studējošajiem nodrošināt no valsts budžeta apmaksātas studijas.</w:t>
            </w:r>
          </w:p>
          <w:p w:rsidR="00025D76" w:rsidRPr="00D17237" w:rsidRDefault="00025D76" w:rsidP="00CD2B2F">
            <w:pPr>
              <w:pStyle w:val="ListParagraph"/>
              <w:autoSpaceDE w:val="0"/>
              <w:autoSpaceDN w:val="0"/>
              <w:adjustRightInd w:val="0"/>
              <w:ind w:left="0"/>
              <w:rPr>
                <w:bCs/>
                <w:lang w:val="lv-LV"/>
              </w:rPr>
            </w:pPr>
          </w:p>
          <w:p w:rsidR="00E11479" w:rsidRPr="00D17237" w:rsidRDefault="00E11479" w:rsidP="00E11479">
            <w:pPr>
              <w:pStyle w:val="ListParagraph"/>
              <w:autoSpaceDE w:val="0"/>
              <w:autoSpaceDN w:val="0"/>
              <w:adjustRightInd w:val="0"/>
              <w:ind w:left="0"/>
              <w:rPr>
                <w:b/>
                <w:bCs/>
                <w:u w:val="single"/>
                <w:lang w:val="lv-LV"/>
              </w:rPr>
            </w:pPr>
            <w:proofErr w:type="spellStart"/>
            <w:r w:rsidRPr="00D17237">
              <w:rPr>
                <w:b/>
                <w:bCs/>
                <w:u w:val="single"/>
                <w:lang w:val="lv-LV"/>
              </w:rPr>
              <w:t>Iekšlietu</w:t>
            </w:r>
            <w:proofErr w:type="spellEnd"/>
            <w:r w:rsidRPr="00D17237">
              <w:rPr>
                <w:b/>
                <w:bCs/>
                <w:u w:val="single"/>
                <w:lang w:val="lv-LV"/>
              </w:rPr>
              <w:t xml:space="preserve"> ministrija</w:t>
            </w:r>
            <w:r w:rsidRPr="00D17237">
              <w:rPr>
                <w:bCs/>
                <w:lang w:val="lv-LV"/>
              </w:rPr>
              <w:t>:</w:t>
            </w:r>
          </w:p>
          <w:p w:rsidR="00E11479" w:rsidRPr="00D17237" w:rsidRDefault="00E11479" w:rsidP="00E11479">
            <w:pPr>
              <w:pStyle w:val="NoSpacing"/>
              <w:jc w:val="both"/>
              <w:rPr>
                <w:rFonts w:ascii="Times New Roman" w:hAnsi="Times New Roman" w:cs="Times New Roman"/>
                <w:sz w:val="24"/>
                <w:szCs w:val="24"/>
              </w:rPr>
            </w:pPr>
            <w:r w:rsidRPr="00D17237">
              <w:rPr>
                <w:rFonts w:ascii="Times New Roman" w:hAnsi="Times New Roman" w:cs="Times New Roman"/>
                <w:sz w:val="24"/>
                <w:szCs w:val="24"/>
              </w:rPr>
              <w:t>Vēršam uzmanību uz sekojošo:</w:t>
            </w:r>
          </w:p>
          <w:p w:rsidR="00E11479" w:rsidRPr="00D17237" w:rsidRDefault="00E11479" w:rsidP="00E11479">
            <w:pPr>
              <w:pStyle w:val="NoSpacing"/>
              <w:widowControl w:val="0"/>
              <w:jc w:val="both"/>
              <w:rPr>
                <w:rFonts w:ascii="Times New Roman" w:hAnsi="Times New Roman" w:cs="Times New Roman"/>
                <w:sz w:val="24"/>
                <w:szCs w:val="24"/>
              </w:rPr>
            </w:pPr>
            <w:r w:rsidRPr="00D17237">
              <w:rPr>
                <w:rFonts w:ascii="Times New Roman" w:hAnsi="Times New Roman" w:cs="Times New Roman"/>
                <w:sz w:val="24"/>
                <w:szCs w:val="24"/>
              </w:rPr>
              <w:t xml:space="preserve">- mācību izdevumu segšanas nosacījumi ietverti Ministru kabineta 2010.gada 16.marta noteikumos Nr.257 ”Noteikumi par kārtību, kādā </w:t>
            </w:r>
            <w:proofErr w:type="spellStart"/>
            <w:r w:rsidRPr="00D17237">
              <w:rPr>
                <w:rFonts w:ascii="Times New Roman" w:hAnsi="Times New Roman" w:cs="Times New Roman"/>
                <w:sz w:val="24"/>
                <w:szCs w:val="24"/>
              </w:rPr>
              <w:t>Iekšlietu</w:t>
            </w:r>
            <w:proofErr w:type="spellEnd"/>
            <w:r w:rsidRPr="00D17237">
              <w:rPr>
                <w:rFonts w:ascii="Times New Roman" w:hAnsi="Times New Roman" w:cs="Times New Roman"/>
                <w:sz w:val="24"/>
                <w:szCs w:val="24"/>
              </w:rPr>
              <w:t xml:space="preserve"> ministrijas sistēmas iestāžu un Ieslodzījuma vietu pārvaldes amatpersonas ar speciālajām dienesta pakāpēm tiek nosūtītas izglītības iegūšanai, kā arī mācību izdevumu segšanas un atmaksāšanas kārtību”; šajos noteikumos ietverta atsauce uz  normatīvajiem aktiem par kārtību, kādā augstskolas un koledžas tiek finansētas no valsts budžeta līdzekļiem;</w:t>
            </w:r>
          </w:p>
          <w:p w:rsidR="00E11479" w:rsidRPr="00D17237" w:rsidRDefault="00E11479" w:rsidP="00E11479">
            <w:pPr>
              <w:pStyle w:val="NoSpacing"/>
              <w:widowControl w:val="0"/>
              <w:jc w:val="both"/>
              <w:rPr>
                <w:rFonts w:ascii="Times New Roman" w:hAnsi="Times New Roman" w:cs="Times New Roman"/>
                <w:sz w:val="24"/>
                <w:szCs w:val="24"/>
              </w:rPr>
            </w:pPr>
            <w:r w:rsidRPr="00D17237">
              <w:rPr>
                <w:rFonts w:ascii="Times New Roman" w:hAnsi="Times New Roman" w:cs="Times New Roman"/>
                <w:sz w:val="24"/>
                <w:szCs w:val="24"/>
              </w:rPr>
              <w:t xml:space="preserve">- no </w:t>
            </w:r>
            <w:proofErr w:type="spellStart"/>
            <w:r w:rsidRPr="00D17237">
              <w:rPr>
                <w:rFonts w:ascii="Times New Roman" w:hAnsi="Times New Roman" w:cs="Times New Roman"/>
                <w:sz w:val="24"/>
                <w:szCs w:val="24"/>
              </w:rPr>
              <w:t>Iekšlietu</w:t>
            </w:r>
            <w:proofErr w:type="spellEnd"/>
            <w:r w:rsidRPr="00D17237">
              <w:rPr>
                <w:rFonts w:ascii="Times New Roman" w:hAnsi="Times New Roman" w:cs="Times New Roman"/>
                <w:sz w:val="24"/>
                <w:szCs w:val="24"/>
              </w:rPr>
              <w:t xml:space="preserve"> ministrijai budžeta programmai 06.00.00 ”Valsts policijas darbība” piešķirtajiem valsts budžeta līdzekļiem atbilstoši normatīvo aktu prasībām budžeta pieprasījumu sagatavošanas jomā </w:t>
            </w:r>
            <w:proofErr w:type="spellStart"/>
            <w:r w:rsidRPr="00D17237">
              <w:rPr>
                <w:rFonts w:ascii="Times New Roman" w:hAnsi="Times New Roman" w:cs="Times New Roman"/>
                <w:sz w:val="24"/>
                <w:szCs w:val="24"/>
              </w:rPr>
              <w:t>Iekšlietu</w:t>
            </w:r>
            <w:proofErr w:type="spellEnd"/>
            <w:r w:rsidRPr="00D17237">
              <w:rPr>
                <w:rFonts w:ascii="Times New Roman" w:hAnsi="Times New Roman" w:cs="Times New Roman"/>
                <w:sz w:val="24"/>
                <w:szCs w:val="24"/>
              </w:rPr>
              <w:t xml:space="preserve"> ministrija un Veselības ministrija, kuras padotībā ir Rīgas Stradiņa universitāte, katru gadu saskaņo </w:t>
            </w:r>
            <w:proofErr w:type="spellStart"/>
            <w:r w:rsidRPr="00D17237">
              <w:rPr>
                <w:rFonts w:ascii="Times New Roman" w:hAnsi="Times New Roman" w:cs="Times New Roman"/>
                <w:sz w:val="24"/>
                <w:szCs w:val="24"/>
              </w:rPr>
              <w:t>transfertu</w:t>
            </w:r>
            <w:proofErr w:type="spellEnd"/>
            <w:r w:rsidRPr="00D17237">
              <w:rPr>
                <w:rFonts w:ascii="Times New Roman" w:hAnsi="Times New Roman" w:cs="Times New Roman"/>
                <w:sz w:val="24"/>
                <w:szCs w:val="24"/>
              </w:rPr>
              <w:t xml:space="preserve"> (EKK 7352 ”Valsts budžeta uzturēšanas izdevumu </w:t>
            </w:r>
            <w:proofErr w:type="spellStart"/>
            <w:r w:rsidRPr="00D17237">
              <w:rPr>
                <w:rFonts w:ascii="Times New Roman" w:hAnsi="Times New Roman" w:cs="Times New Roman"/>
                <w:sz w:val="24"/>
                <w:szCs w:val="24"/>
              </w:rPr>
              <w:t>transferti</w:t>
            </w:r>
            <w:proofErr w:type="spellEnd"/>
            <w:r w:rsidRPr="00D17237">
              <w:rPr>
                <w:rFonts w:ascii="Times New Roman" w:hAnsi="Times New Roman" w:cs="Times New Roman"/>
                <w:sz w:val="24"/>
                <w:szCs w:val="24"/>
              </w:rPr>
              <w:t xml:space="preserve"> noteiktam mērķim citas ministrijas, centrālās valsts iestādes padotībā esošajām no valsts budžeta daļēji finansētām atvasinātajām publiskajām personām un budžeta nefinansētām iestādēm”), lai veiktu valsts budžeta līdzekļu pārskaitījumu Rīgas Stradiņa universitātei </w:t>
            </w:r>
            <w:r w:rsidRPr="00D17237">
              <w:rPr>
                <w:rFonts w:ascii="Times New Roman" w:hAnsi="Times New Roman" w:cs="Times New Roman"/>
                <w:sz w:val="24"/>
                <w:szCs w:val="24"/>
              </w:rPr>
              <w:lastRenderedPageBreak/>
              <w:t xml:space="preserve">no valsts budžeta finansēto studiju vietu finansēšanai (profesionālā augstākās izglītības bakalaura studiju programma ”Tiesību zinātne”) atbilstoši Valsts policijas pasūtījumam (noslēgtajai vienošanās ar Rīgas Stradiņa universitāti). Tā, piemēram, šo studiju vietu finansēšanai 2012.gadā tika piešķirti 183 676 EUR, 2013.gadā – 210 539 EUR, 2014.gadā – 169 627 EUR, 2015.gadā – 160 923 EUR, 2016.gadā – 186 206 EUR. 2016.gadā no valsts budžeta līdzekļiem tiek finansētas 18 pilna laika un 165 nepilna laika studiju vietas; </w:t>
            </w:r>
          </w:p>
          <w:p w:rsidR="00E11479" w:rsidRPr="00D17237" w:rsidRDefault="00E11479" w:rsidP="00E11479">
            <w:pPr>
              <w:pStyle w:val="NoSpacing"/>
              <w:widowControl w:val="0"/>
              <w:jc w:val="both"/>
              <w:rPr>
                <w:rFonts w:ascii="Times New Roman" w:hAnsi="Times New Roman" w:cs="Times New Roman"/>
                <w:sz w:val="24"/>
                <w:szCs w:val="24"/>
              </w:rPr>
            </w:pPr>
            <w:r w:rsidRPr="00D17237">
              <w:rPr>
                <w:rFonts w:ascii="Times New Roman" w:hAnsi="Times New Roman" w:cs="Times New Roman"/>
                <w:sz w:val="24"/>
                <w:szCs w:val="24"/>
              </w:rPr>
              <w:t xml:space="preserve">- pēc Izglītības un zinātnes ministrijas pieprasījuma </w:t>
            </w:r>
            <w:proofErr w:type="spellStart"/>
            <w:r w:rsidRPr="00D17237">
              <w:rPr>
                <w:rFonts w:ascii="Times New Roman" w:hAnsi="Times New Roman" w:cs="Times New Roman"/>
                <w:sz w:val="24"/>
                <w:szCs w:val="24"/>
              </w:rPr>
              <w:t>Iekšlietu</w:t>
            </w:r>
            <w:proofErr w:type="spellEnd"/>
            <w:r w:rsidRPr="00D17237">
              <w:rPr>
                <w:rFonts w:ascii="Times New Roman" w:hAnsi="Times New Roman" w:cs="Times New Roman"/>
                <w:sz w:val="24"/>
                <w:szCs w:val="24"/>
              </w:rPr>
              <w:t xml:space="preserve"> ministrija katru gadu iesniedz tai informāciju par no valsts budžeta līdzekļiem finansētajām studiju vietām Rīgas Stradiņa universitātē un Rēzeknes augstskolā;</w:t>
            </w:r>
          </w:p>
          <w:p w:rsidR="00E11479" w:rsidRPr="00D17237" w:rsidRDefault="00E11479" w:rsidP="00E11479">
            <w:pPr>
              <w:pStyle w:val="NoSpacing"/>
              <w:widowControl w:val="0"/>
              <w:jc w:val="both"/>
              <w:rPr>
                <w:rFonts w:ascii="Times New Roman" w:hAnsi="Times New Roman" w:cs="Times New Roman"/>
                <w:sz w:val="24"/>
                <w:szCs w:val="24"/>
              </w:rPr>
            </w:pPr>
            <w:r w:rsidRPr="00D17237">
              <w:rPr>
                <w:rFonts w:ascii="Times New Roman" w:hAnsi="Times New Roman" w:cs="Times New Roman"/>
                <w:sz w:val="24"/>
                <w:szCs w:val="24"/>
              </w:rPr>
              <w:t xml:space="preserve">- nav sniegts pamatojums informatīvajā ziņojumā norādītajam, ka policistu apmācība, kur konkursā ir uzvarējusi Rīgas Stradiņa universitāte un kas ir </w:t>
            </w:r>
            <w:proofErr w:type="spellStart"/>
            <w:r w:rsidRPr="00D17237">
              <w:rPr>
                <w:rFonts w:ascii="Times New Roman" w:hAnsi="Times New Roman" w:cs="Times New Roman"/>
                <w:sz w:val="24"/>
                <w:szCs w:val="24"/>
              </w:rPr>
              <w:t>Iekšlietu</w:t>
            </w:r>
            <w:proofErr w:type="spellEnd"/>
            <w:r w:rsidRPr="00D17237">
              <w:rPr>
                <w:rFonts w:ascii="Times New Roman" w:hAnsi="Times New Roman" w:cs="Times New Roman"/>
                <w:sz w:val="24"/>
                <w:szCs w:val="24"/>
              </w:rPr>
              <w:t xml:space="preserve"> ministrijas pasūtījums, arī nebūtu finansējama saskaņā ar Ministru kabineta 2006.gada 12.decembra noteikumu Nr.994 ”Kārtība, kādā augstskolas un koledžas tiek finansētas no valsts budžeta līdzekļiem” (turpmāk – noteikumi Nr.994); pie tam, </w:t>
            </w:r>
            <w:proofErr w:type="spellStart"/>
            <w:r w:rsidRPr="00D17237">
              <w:rPr>
                <w:rFonts w:ascii="Times New Roman" w:hAnsi="Times New Roman" w:cs="Times New Roman"/>
                <w:sz w:val="24"/>
                <w:szCs w:val="24"/>
              </w:rPr>
              <w:t>Iekšlietu</w:t>
            </w:r>
            <w:proofErr w:type="spellEnd"/>
            <w:r w:rsidRPr="00D17237">
              <w:rPr>
                <w:rFonts w:ascii="Times New Roman" w:hAnsi="Times New Roman" w:cs="Times New Roman"/>
                <w:sz w:val="24"/>
                <w:szCs w:val="24"/>
              </w:rPr>
              <w:t xml:space="preserve"> ministrijai nav ”savs budžets”, bet tai ir piešķirti valsts budžeta līdzekļi, no kuriem tā atbilstoši izglītības jomu regulējošiem normatīvajiem aktiem finansē studiju (izglītojamo) vietas koledžās un augstskolās. </w:t>
            </w:r>
          </w:p>
          <w:p w:rsidR="00025D76" w:rsidRPr="00D17237" w:rsidRDefault="00025D76" w:rsidP="00CD2B2F">
            <w:pPr>
              <w:pStyle w:val="ListParagraph"/>
              <w:autoSpaceDE w:val="0"/>
              <w:autoSpaceDN w:val="0"/>
              <w:adjustRightInd w:val="0"/>
              <w:ind w:left="0"/>
              <w:rPr>
                <w:b/>
                <w:bCs/>
                <w:u w:val="single"/>
                <w:lang w:val="lv-LV"/>
              </w:rPr>
            </w:pPr>
          </w:p>
          <w:p w:rsidR="00E11479" w:rsidRPr="00D17237" w:rsidRDefault="00E11479" w:rsidP="00E11479">
            <w:pPr>
              <w:pStyle w:val="ListParagraph"/>
              <w:autoSpaceDE w:val="0"/>
              <w:autoSpaceDN w:val="0"/>
              <w:adjustRightInd w:val="0"/>
              <w:ind w:left="0"/>
              <w:jc w:val="both"/>
              <w:rPr>
                <w:rFonts w:eastAsiaTheme="minorHAnsi"/>
                <w:lang w:val="lv-LV"/>
              </w:rPr>
            </w:pPr>
            <w:r w:rsidRPr="00D17237">
              <w:rPr>
                <w:bCs/>
                <w:lang w:val="lv-LV"/>
              </w:rPr>
              <w:t>Civilās aizsardzības likuma 20.pants jau šobrīd nosaka, ka c</w:t>
            </w:r>
            <w:r w:rsidRPr="00D17237">
              <w:rPr>
                <w:rFonts w:eastAsiaTheme="minorHAnsi"/>
                <w:lang w:val="lv-LV"/>
              </w:rPr>
              <w:t xml:space="preserve">ivilās aizsardzības speciālistu </w:t>
            </w:r>
            <w:r w:rsidRPr="00D17237">
              <w:rPr>
                <w:rFonts w:eastAsiaTheme="minorHAnsi"/>
                <w:lang w:val="lv-LV"/>
              </w:rPr>
              <w:lastRenderedPageBreak/>
              <w:t xml:space="preserve">sagatavošanu veic valsts akreditētas augstākās izglītības iestādes un vidējās profesionālās izglītības iestādes. Savukārt minētā likuma 21.pants nosaka, ka izglītības iestādes nodrošina obligātā civilās aizsardzības kursa pasniegšanu studējošajiem, kā arī vispārējās un profesionālās izglītības iestāžu izglītojamiem. </w:t>
            </w:r>
          </w:p>
          <w:p w:rsidR="00E11479" w:rsidRPr="00D17237" w:rsidRDefault="00E11479" w:rsidP="00E11479">
            <w:pPr>
              <w:pStyle w:val="ListParagraph"/>
              <w:autoSpaceDE w:val="0"/>
              <w:autoSpaceDN w:val="0"/>
              <w:adjustRightInd w:val="0"/>
              <w:ind w:left="0"/>
              <w:jc w:val="both"/>
              <w:rPr>
                <w:rFonts w:eastAsiaTheme="minorHAnsi"/>
                <w:lang w:val="lv-LV"/>
              </w:rPr>
            </w:pPr>
            <w:r w:rsidRPr="00D17237">
              <w:rPr>
                <w:rFonts w:eastAsiaTheme="minorHAnsi"/>
                <w:lang w:val="lv-LV"/>
              </w:rPr>
              <w:t xml:space="preserve">Attiecībā uz attiecīgās jomas speciālistu sagatavošanu jāatzīmē, ka Valsts ugunsdzēsības un glābšanas dienesta pakļautībā darbojas Ugunsdrošības un civilās aizsardzības koledža, kas nodrošina studējošajiem iespēju iegūt pirmā līmeņa profesionālo augstāko izglītību un ceturtā līmeņa profesionālo kvalifikāciju, sagatavojot studējošos darbībai ugunsdrošības, glābšanas un civilās aizsardzības jomā. Savukārt Rīgas Tehniskajā universitātē tiek īstenota </w:t>
            </w:r>
            <w:r w:rsidRPr="00D17237">
              <w:rPr>
                <w:lang w:val="lv-LV"/>
              </w:rPr>
              <w:t>studiju programma ”Ugunsdrošība un civilā aizsardzība”, kuru apgūstot,</w:t>
            </w:r>
            <w:r w:rsidRPr="00D17237">
              <w:rPr>
                <w:rFonts w:eastAsiaTheme="minorHAnsi"/>
                <w:lang w:val="lv-LV"/>
              </w:rPr>
              <w:t xml:space="preserve"> ugunsdrošības un civilās aizsardzības speciālists var strādāt valsts, pašvaldību, iestāžu, organizāciju un komercsabiedrību ugunsdrošības, ugunsdzēsības, glābšanas un civilās aizsardzības dienestos un formējumos, kā arī brīvprātīgo ugunsdzēsēju organizācijās. Profesionālo studiju programma tiek realizēta </w:t>
            </w:r>
            <w:proofErr w:type="spellStart"/>
            <w:r w:rsidRPr="00D17237">
              <w:rPr>
                <w:rFonts w:eastAsiaTheme="minorHAnsi"/>
                <w:lang w:val="lv-LV"/>
              </w:rPr>
              <w:t>Inženierekonomikas</w:t>
            </w:r>
            <w:proofErr w:type="spellEnd"/>
            <w:r w:rsidRPr="00D17237">
              <w:rPr>
                <w:rFonts w:eastAsiaTheme="minorHAnsi"/>
                <w:lang w:val="lv-LV"/>
              </w:rPr>
              <w:t xml:space="preserve"> un vadības fakultātē Darba un civilās aizsardzības institūtā Rīgā, absolventiem tiek piešķirta ugunsdrošības un civilās aizsardzības inženiera kvalifikācija. Saskaņā ar Rīgas Tehniskās universitātes un VUGD noslēgto speciālo sadarbības līgumu katru gadu nepieciešams sagatavot 15-20 ugunsdrošības un civilās aizsardzības inženierus.</w:t>
            </w:r>
          </w:p>
          <w:p w:rsidR="00E11479" w:rsidRPr="00D17237" w:rsidRDefault="00E11479" w:rsidP="00E11479">
            <w:pPr>
              <w:pStyle w:val="ListParagraph"/>
              <w:autoSpaceDE w:val="0"/>
              <w:autoSpaceDN w:val="0"/>
              <w:adjustRightInd w:val="0"/>
              <w:ind w:left="0"/>
              <w:jc w:val="both"/>
              <w:rPr>
                <w:lang w:val="lv-LV" w:eastAsia="lv-LV"/>
              </w:rPr>
            </w:pPr>
            <w:r w:rsidRPr="00D17237">
              <w:rPr>
                <w:lang w:val="lv-LV" w:eastAsia="lv-LV"/>
              </w:rPr>
              <w:lastRenderedPageBreak/>
              <w:t xml:space="preserve">Studiju programma dod studentam zināšanas par katastrofu operatīvo pārvaldīšanu un rīcību notikumu vietās, ugunsgrēku dzēšanas un glābšanas darbu veikšanas vadību, ugunsdrošības uzraudzību un </w:t>
            </w:r>
            <w:proofErr w:type="spellStart"/>
            <w:r w:rsidRPr="00D17237">
              <w:rPr>
                <w:lang w:val="lv-LV" w:eastAsia="lv-LV"/>
              </w:rPr>
              <w:t>būvdokumentāciju</w:t>
            </w:r>
            <w:proofErr w:type="spellEnd"/>
            <w:r w:rsidRPr="00D17237">
              <w:rPr>
                <w:lang w:val="lv-LV" w:eastAsia="lv-LV"/>
              </w:rPr>
              <w:t xml:space="preserve"> analīzi un ekspertīzi, civilās aizsardzības pasākumu organizēšanu, ugunsgrēku apstākļu izpēti un ekspertīzi.</w:t>
            </w:r>
          </w:p>
          <w:p w:rsidR="00E11479" w:rsidRPr="00D17237" w:rsidRDefault="00E11479" w:rsidP="00E11479">
            <w:pPr>
              <w:pStyle w:val="ListParagraph"/>
              <w:autoSpaceDE w:val="0"/>
              <w:autoSpaceDN w:val="0"/>
              <w:adjustRightInd w:val="0"/>
              <w:ind w:left="0"/>
              <w:jc w:val="both"/>
              <w:rPr>
                <w:rFonts w:eastAsiaTheme="minorHAnsi"/>
                <w:lang w:val="lv-LV"/>
              </w:rPr>
            </w:pPr>
            <w:r w:rsidRPr="00D17237">
              <w:rPr>
                <w:rFonts w:eastAsiaTheme="minorHAnsi"/>
                <w:lang w:val="lv-LV"/>
              </w:rPr>
              <w:t xml:space="preserve">Jāpiebilst, ka 2015.gada septembrī </w:t>
            </w:r>
            <w:proofErr w:type="spellStart"/>
            <w:r w:rsidRPr="00D17237">
              <w:rPr>
                <w:rFonts w:eastAsiaTheme="minorHAnsi"/>
                <w:lang w:val="lv-LV"/>
              </w:rPr>
              <w:t>Iekšlietu</w:t>
            </w:r>
            <w:proofErr w:type="spellEnd"/>
            <w:r w:rsidRPr="00D17237">
              <w:rPr>
                <w:rFonts w:eastAsiaTheme="minorHAnsi"/>
                <w:lang w:val="lv-LV"/>
              </w:rPr>
              <w:t xml:space="preserve"> ministrija izskatīja Rīgas Stradiņa universitātes sagatavotā mācību kursa ”Civilā aizsardzība” aprakstu un atbilstoši Ministru kabineta 2007.gada 11.septembra noteikumiem Nr.612 ”Minimālās prasības civilās aizsardzības kursa saturam un nodarbināto civilās aizsardzības apmācības saturam” saskaņoja mācību kursa apjomu.</w:t>
            </w:r>
          </w:p>
          <w:p w:rsidR="00E11479" w:rsidRPr="00D17237" w:rsidRDefault="00E11479" w:rsidP="00CD2B2F">
            <w:pPr>
              <w:pStyle w:val="ListParagraph"/>
              <w:autoSpaceDE w:val="0"/>
              <w:autoSpaceDN w:val="0"/>
              <w:adjustRightInd w:val="0"/>
              <w:ind w:left="0"/>
              <w:rPr>
                <w:b/>
                <w:bCs/>
                <w:u w:val="single"/>
                <w:lang w:val="lv-LV"/>
              </w:rPr>
            </w:pPr>
          </w:p>
          <w:p w:rsidR="00025D76" w:rsidRPr="00D17237" w:rsidRDefault="00025D76" w:rsidP="00CD2B2F">
            <w:pPr>
              <w:pStyle w:val="NoSpacing"/>
              <w:widowControl w:val="0"/>
              <w:jc w:val="both"/>
              <w:rPr>
                <w:rFonts w:ascii="Times New Roman" w:hAnsi="Times New Roman" w:cs="Times New Roman"/>
                <w:b/>
                <w:sz w:val="24"/>
                <w:szCs w:val="24"/>
                <w:u w:val="single"/>
              </w:rPr>
            </w:pPr>
            <w:r w:rsidRPr="00D17237">
              <w:rPr>
                <w:rFonts w:ascii="Times New Roman" w:hAnsi="Times New Roman" w:cs="Times New Roman"/>
                <w:b/>
                <w:sz w:val="24"/>
                <w:szCs w:val="24"/>
                <w:u w:val="single"/>
              </w:rPr>
              <w:t>Veselības ministrija:</w:t>
            </w:r>
          </w:p>
          <w:p w:rsidR="00025D76" w:rsidRPr="00D17237" w:rsidRDefault="00025D76" w:rsidP="00CD2B2F">
            <w:pPr>
              <w:widowControl/>
              <w:autoSpaceDE w:val="0"/>
              <w:autoSpaceDN w:val="0"/>
              <w:adjustRightInd w:val="0"/>
              <w:spacing w:before="0" w:after="0" w:line="240" w:lineRule="auto"/>
              <w:ind w:firstLine="0"/>
              <w:rPr>
                <w:rFonts w:eastAsiaTheme="minorHAnsi"/>
                <w:sz w:val="24"/>
                <w:szCs w:val="24"/>
                <w:lang w:val="lv-LV"/>
              </w:rPr>
            </w:pPr>
            <w:r w:rsidRPr="00D17237">
              <w:rPr>
                <w:rFonts w:eastAsiaTheme="minorHAnsi"/>
                <w:sz w:val="24"/>
                <w:szCs w:val="24"/>
                <w:lang w:val="lv-LV"/>
              </w:rPr>
              <w:t xml:space="preserve"> </w:t>
            </w:r>
            <w:proofErr w:type="spellStart"/>
            <w:r w:rsidRPr="00D17237">
              <w:rPr>
                <w:rFonts w:eastAsiaTheme="minorHAnsi"/>
                <w:sz w:val="24"/>
                <w:szCs w:val="24"/>
                <w:lang w:val="lv-LV"/>
              </w:rPr>
              <w:t>Iekšlietu</w:t>
            </w:r>
            <w:proofErr w:type="spellEnd"/>
            <w:r w:rsidRPr="00D17237">
              <w:rPr>
                <w:rFonts w:eastAsiaTheme="minorHAnsi"/>
                <w:sz w:val="24"/>
                <w:szCs w:val="24"/>
                <w:lang w:val="lv-LV"/>
              </w:rPr>
              <w:t xml:space="preserve"> ministrijas apgalvojums "</w:t>
            </w:r>
            <w:r w:rsidRPr="00D17237">
              <w:rPr>
                <w:rFonts w:eastAsiaTheme="minorHAnsi"/>
                <w:i/>
                <w:iCs/>
                <w:sz w:val="24"/>
                <w:szCs w:val="24"/>
                <w:lang w:val="lv-LV"/>
              </w:rPr>
              <w:t>lai Veselības ministrija veiktu valsts budžeta līdzekļu pārskaitījumu Rīgas Stradiņa universitātei no valsts budžeta finansēto studiju vietu finansēšanai (profesionālā augstākās izglītības bakalaura studiju programma "Tiesību zinātne") atbilstoši Valsts policijas pasūtījumam (noslēgtajai vienošanās ar Rīgas Stradiņa universitāti)</w:t>
            </w:r>
            <w:r w:rsidRPr="00D17237">
              <w:rPr>
                <w:rFonts w:eastAsiaTheme="minorHAnsi"/>
                <w:sz w:val="24"/>
                <w:szCs w:val="24"/>
                <w:lang w:val="lv-LV"/>
              </w:rPr>
              <w:t xml:space="preserve">" ir neprecīza, jo Veselības ministrija tikai saskaņo </w:t>
            </w:r>
            <w:proofErr w:type="spellStart"/>
            <w:r w:rsidRPr="00D17237">
              <w:rPr>
                <w:rFonts w:eastAsiaTheme="minorHAnsi"/>
                <w:sz w:val="24"/>
                <w:szCs w:val="24"/>
                <w:lang w:val="lv-LV"/>
              </w:rPr>
              <w:t>Iekšlietu</w:t>
            </w:r>
            <w:proofErr w:type="spellEnd"/>
            <w:r w:rsidRPr="00D17237">
              <w:rPr>
                <w:rFonts w:eastAsiaTheme="minorHAnsi"/>
                <w:sz w:val="24"/>
                <w:szCs w:val="24"/>
                <w:lang w:val="lv-LV"/>
              </w:rPr>
              <w:t xml:space="preserve"> ministrijas plānoto </w:t>
            </w:r>
            <w:proofErr w:type="spellStart"/>
            <w:r w:rsidRPr="00D17237">
              <w:rPr>
                <w:rFonts w:eastAsiaTheme="minorHAnsi"/>
                <w:sz w:val="24"/>
                <w:szCs w:val="24"/>
                <w:lang w:val="lv-LV"/>
              </w:rPr>
              <w:t>transfertu</w:t>
            </w:r>
            <w:proofErr w:type="spellEnd"/>
            <w:r w:rsidRPr="00D17237">
              <w:rPr>
                <w:rFonts w:eastAsiaTheme="minorHAnsi"/>
                <w:sz w:val="24"/>
                <w:szCs w:val="24"/>
                <w:lang w:val="lv-LV"/>
              </w:rPr>
              <w:t xml:space="preserve"> RSU, bet finansējums studiju vietu finansēšanai (profesionālā augstākās izglītības bakalaura studiju programma "Tiesību zinātne") tiek pārskaitīts no </w:t>
            </w:r>
            <w:proofErr w:type="spellStart"/>
            <w:r w:rsidRPr="00D17237">
              <w:rPr>
                <w:rFonts w:eastAsiaTheme="minorHAnsi"/>
                <w:sz w:val="24"/>
                <w:szCs w:val="24"/>
                <w:lang w:val="lv-LV"/>
              </w:rPr>
              <w:t>Iekšlietu</w:t>
            </w:r>
            <w:proofErr w:type="spellEnd"/>
            <w:r w:rsidRPr="00D17237">
              <w:rPr>
                <w:rFonts w:eastAsiaTheme="minorHAnsi"/>
                <w:sz w:val="24"/>
                <w:szCs w:val="24"/>
                <w:lang w:val="lv-LV"/>
              </w:rPr>
              <w:t xml:space="preserve"> ministrijas valsts budžeta līdzekļiem uz RSU kontu.</w:t>
            </w:r>
          </w:p>
          <w:p w:rsidR="00025D76" w:rsidRPr="00D17237" w:rsidRDefault="00025D76" w:rsidP="00CD2B2F">
            <w:pPr>
              <w:pStyle w:val="NoSpacing"/>
              <w:widowControl w:val="0"/>
              <w:jc w:val="both"/>
              <w:rPr>
                <w:rFonts w:ascii="Times New Roman" w:hAnsi="Times New Roman" w:cs="Times New Roman"/>
                <w:b/>
                <w:sz w:val="24"/>
                <w:szCs w:val="24"/>
              </w:rPr>
            </w:pPr>
            <w:r w:rsidRPr="00D17237">
              <w:rPr>
                <w:rFonts w:ascii="Times New Roman" w:hAnsi="Times New Roman" w:cs="Times New Roman"/>
                <w:sz w:val="24"/>
                <w:szCs w:val="24"/>
              </w:rPr>
              <w:t xml:space="preserve">Veselības ministrijas budžeta programmā 02.00.00 </w:t>
            </w:r>
            <w:r w:rsidRPr="00D17237">
              <w:rPr>
                <w:rFonts w:ascii="Times New Roman" w:hAnsi="Times New Roman" w:cs="Times New Roman"/>
                <w:sz w:val="24"/>
                <w:szCs w:val="24"/>
              </w:rPr>
              <w:lastRenderedPageBreak/>
              <w:t xml:space="preserve">"Medicīnas izglītība" nav bijuši un arī 2016.gadā nav plānoti </w:t>
            </w:r>
            <w:proofErr w:type="spellStart"/>
            <w:r w:rsidRPr="00D17237">
              <w:rPr>
                <w:rFonts w:ascii="Times New Roman" w:hAnsi="Times New Roman" w:cs="Times New Roman"/>
                <w:sz w:val="24"/>
                <w:szCs w:val="24"/>
              </w:rPr>
              <w:t>transferta</w:t>
            </w:r>
            <w:proofErr w:type="spellEnd"/>
            <w:r w:rsidRPr="00D17237">
              <w:rPr>
                <w:rFonts w:ascii="Times New Roman" w:hAnsi="Times New Roman" w:cs="Times New Roman"/>
                <w:sz w:val="24"/>
                <w:szCs w:val="24"/>
              </w:rPr>
              <w:t xml:space="preserve"> ieņēmumi no </w:t>
            </w:r>
            <w:proofErr w:type="spellStart"/>
            <w:r w:rsidRPr="00D17237">
              <w:rPr>
                <w:rFonts w:ascii="Times New Roman" w:hAnsi="Times New Roman" w:cs="Times New Roman"/>
                <w:sz w:val="24"/>
                <w:szCs w:val="24"/>
              </w:rPr>
              <w:t>Iekšlietu</w:t>
            </w:r>
            <w:proofErr w:type="spellEnd"/>
            <w:r w:rsidRPr="00D17237">
              <w:rPr>
                <w:rFonts w:ascii="Times New Roman" w:hAnsi="Times New Roman" w:cs="Times New Roman"/>
                <w:sz w:val="24"/>
                <w:szCs w:val="24"/>
              </w:rPr>
              <w:t xml:space="preserve"> ministrijas (un attiecīgi nav plānoti arī izdevumi). Veselības ministrija nozares budžeta ietvaros RSU pārskaita valsts budžeta līdzekļus par nozares augstākās izglītības studiju programmu nodrošināšanu atbilstoši Izglītības un zinātnes ministra izdotajam rīkojumam (kurā studiju programmā "Tiesību zinātne" RSU līdz šim ir apstiprinātas tikai doktoranta studiju vietas). Veselības ministrijas budžeta apakšprogrammā 02.03.00 "Augstākā medicīnas izglītība" paredzētais finansējums ir neatbilstošs Ministru kabineta 2006.gada 12.decembra noteikumiem Nr.994 "Kārtība, kādā augstskolas un koledžas tiek finansētas no valsts budžeta līdzekļiem", līdz ar to jaunu valsts budžeta apmaksātu studiju programmu veidošana ir iespējama tikai gadījumā, ja tiek piešķirts papildus valsts budžeta finansējums.</w:t>
            </w:r>
          </w:p>
          <w:p w:rsidR="00025D76" w:rsidRPr="00D17237" w:rsidRDefault="00025D76" w:rsidP="00CD2B2F">
            <w:pPr>
              <w:pStyle w:val="ListParagraph"/>
              <w:autoSpaceDE w:val="0"/>
              <w:autoSpaceDN w:val="0"/>
              <w:adjustRightInd w:val="0"/>
              <w:ind w:left="0"/>
              <w:rPr>
                <w:bCs/>
                <w:lang w:val="lv-LV"/>
              </w:rPr>
            </w:pPr>
          </w:p>
        </w:tc>
        <w:tc>
          <w:tcPr>
            <w:tcW w:w="2835" w:type="dxa"/>
          </w:tcPr>
          <w:p w:rsidR="00025D76" w:rsidRPr="00D17237" w:rsidRDefault="00E11479" w:rsidP="00AB533B">
            <w:pPr>
              <w:pStyle w:val="ListParagraph"/>
              <w:autoSpaceDE w:val="0"/>
              <w:autoSpaceDN w:val="0"/>
              <w:adjustRightInd w:val="0"/>
              <w:ind w:left="0"/>
              <w:jc w:val="both"/>
              <w:rPr>
                <w:bCs/>
                <w:lang w:val="lv-LV"/>
              </w:rPr>
            </w:pPr>
            <w:r w:rsidRPr="00D17237">
              <w:rPr>
                <w:bCs/>
                <w:lang w:val="lv-LV"/>
              </w:rPr>
              <w:lastRenderedPageBreak/>
              <w:t>Papildus rīcība nav nepieciešama.</w:t>
            </w:r>
          </w:p>
        </w:tc>
        <w:tc>
          <w:tcPr>
            <w:tcW w:w="236" w:type="dxa"/>
            <w:tcBorders>
              <w:top w:val="nil"/>
              <w:right w:val="nil"/>
            </w:tcBorders>
          </w:tcPr>
          <w:p w:rsidR="00025D76" w:rsidRPr="00D17237" w:rsidRDefault="00025D76" w:rsidP="00CD2B2F">
            <w:pPr>
              <w:pStyle w:val="ListParagraph"/>
              <w:autoSpaceDE w:val="0"/>
              <w:autoSpaceDN w:val="0"/>
              <w:adjustRightInd w:val="0"/>
              <w:ind w:left="0"/>
              <w:rPr>
                <w:bCs/>
                <w:lang w:val="lv-LV"/>
              </w:rPr>
            </w:pPr>
          </w:p>
        </w:tc>
      </w:tr>
      <w:tr w:rsidR="00D17237" w:rsidRPr="00D17237" w:rsidTr="00CD2B2F">
        <w:trPr>
          <w:gridAfter w:val="1"/>
          <w:wAfter w:w="236" w:type="dxa"/>
        </w:trPr>
        <w:tc>
          <w:tcPr>
            <w:tcW w:w="5812" w:type="dxa"/>
          </w:tcPr>
          <w:p w:rsidR="00025D76" w:rsidRPr="00D17237" w:rsidRDefault="00025D76" w:rsidP="00CD2B2F">
            <w:pPr>
              <w:pStyle w:val="ListParagraph"/>
              <w:autoSpaceDE w:val="0"/>
              <w:autoSpaceDN w:val="0"/>
              <w:adjustRightInd w:val="0"/>
              <w:ind w:left="0"/>
              <w:jc w:val="both"/>
              <w:rPr>
                <w:b/>
                <w:bCs/>
                <w:shd w:val="clear" w:color="auto" w:fill="FEFEFE"/>
                <w:lang w:val="lv-LV"/>
              </w:rPr>
            </w:pPr>
            <w:r w:rsidRPr="00D17237">
              <w:rPr>
                <w:b/>
                <w:bCs/>
                <w:shd w:val="clear" w:color="auto" w:fill="FEFEFE"/>
                <w:lang w:val="lv-LV"/>
              </w:rPr>
              <w:lastRenderedPageBreak/>
              <w:t>24.11.</w:t>
            </w:r>
            <w:r w:rsidRPr="00D17237">
              <w:rPr>
                <w:rStyle w:val="apple-converted-space"/>
                <w:i/>
                <w:iCs/>
                <w:shd w:val="clear" w:color="auto" w:fill="FEFEFE"/>
                <w:lang w:val="lv-LV"/>
              </w:rPr>
              <w:t> </w:t>
            </w:r>
            <w:r w:rsidRPr="00D17237">
              <w:rPr>
                <w:shd w:val="clear" w:color="auto" w:fill="FEFEFE"/>
                <w:lang w:val="lv-LV"/>
              </w:rPr>
              <w:t>Komisija secina, ka no valsts budžeta kopš 2009.gada nav piešķirti līdzekļi valsts līmeņa civilās aizsardzības komplekso mācību organizēšanai. Mācības netiek plānotas un organizētas arī ministrijās to centrālajam aparātam un atbildīgajām amatpersonām. Uz Aizsardzības ministrijas un Nacionālo bruņoto spēku praktiskajām un štāba mācībām ministriju</w:t>
            </w:r>
            <w:r w:rsidRPr="00D17237">
              <w:rPr>
                <w:rStyle w:val="apple-converted-space"/>
                <w:shd w:val="clear" w:color="auto" w:fill="FEFEFE"/>
                <w:lang w:val="lv-LV"/>
              </w:rPr>
              <w:t> </w:t>
            </w:r>
            <w:r w:rsidRPr="00D17237">
              <w:rPr>
                <w:b/>
                <w:bCs/>
                <w:shd w:val="clear" w:color="auto" w:fill="FEFEFE"/>
                <w:lang w:val="lv-LV"/>
              </w:rPr>
              <w:t>atbildīgo amatpersonu vietā tiek deleģēti zemākā ranga ierēdņi.</w:t>
            </w:r>
            <w:r w:rsidRPr="00D17237">
              <w:rPr>
                <w:rStyle w:val="apple-converted-space"/>
                <w:shd w:val="clear" w:color="auto" w:fill="FEFEFE"/>
                <w:lang w:val="lv-LV"/>
              </w:rPr>
              <w:t> </w:t>
            </w:r>
            <w:r w:rsidRPr="00D17237">
              <w:rPr>
                <w:shd w:val="clear" w:color="auto" w:fill="FEFEFE"/>
                <w:lang w:val="lv-LV"/>
              </w:rPr>
              <w:t xml:space="preserve">Tas neveicina ministriju vadības izpratni par ārkārtēju notikumu seku </w:t>
            </w:r>
            <w:proofErr w:type="spellStart"/>
            <w:r w:rsidRPr="00D17237">
              <w:rPr>
                <w:shd w:val="clear" w:color="auto" w:fill="FEFEFE"/>
                <w:lang w:val="lv-LV"/>
              </w:rPr>
              <w:t>pāvaldību</w:t>
            </w:r>
            <w:proofErr w:type="spellEnd"/>
            <w:r w:rsidRPr="00D17237">
              <w:rPr>
                <w:shd w:val="clear" w:color="auto" w:fill="FEFEFE"/>
                <w:lang w:val="lv-LV"/>
              </w:rPr>
              <w:t xml:space="preserve"> un sagatavotību tai.</w:t>
            </w:r>
            <w:r w:rsidRPr="00D17237">
              <w:rPr>
                <w:rStyle w:val="apple-converted-space"/>
                <w:shd w:val="clear" w:color="auto" w:fill="FEFEFE"/>
                <w:lang w:val="lv-LV"/>
              </w:rPr>
              <w:t> </w:t>
            </w:r>
            <w:r w:rsidRPr="00D17237">
              <w:rPr>
                <w:b/>
                <w:bCs/>
                <w:shd w:val="clear" w:color="auto" w:fill="FEFEFE"/>
                <w:lang w:val="lv-LV"/>
              </w:rPr>
              <w:t xml:space="preserve">Ir nepieciešams organizēt mācības par ārkārtēju situāciju un katastrofu pārvaldību visām ministrijām un </w:t>
            </w:r>
            <w:r w:rsidRPr="00D17237">
              <w:rPr>
                <w:b/>
                <w:bCs/>
                <w:shd w:val="clear" w:color="auto" w:fill="FEFEFE"/>
                <w:lang w:val="lv-LV"/>
              </w:rPr>
              <w:lastRenderedPageBreak/>
              <w:t>pašvaldībām, un visās šajās mācībās ir reāli jāpiedalās atbildīgajām amatpersonām, lēmumu pieņemšanā izmantojot Eiropas un citu valstu pieredzi un praksi.</w:t>
            </w:r>
          </w:p>
          <w:p w:rsidR="00025D76" w:rsidRPr="00D17237" w:rsidRDefault="00025D76" w:rsidP="00CD2B2F">
            <w:pPr>
              <w:pStyle w:val="ListParagraph"/>
              <w:autoSpaceDE w:val="0"/>
              <w:autoSpaceDN w:val="0"/>
              <w:adjustRightInd w:val="0"/>
              <w:ind w:left="0"/>
              <w:rPr>
                <w:b/>
                <w:bCs/>
                <w:lang w:val="lv-LV"/>
              </w:rPr>
            </w:pPr>
          </w:p>
        </w:tc>
        <w:tc>
          <w:tcPr>
            <w:tcW w:w="5245" w:type="dxa"/>
          </w:tcPr>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
                <w:bCs/>
                <w:sz w:val="24"/>
                <w:szCs w:val="24"/>
                <w:u w:val="single"/>
                <w:lang w:val="lv-LV"/>
              </w:rPr>
              <w:lastRenderedPageBreak/>
              <w:t>Tieslietu ministrija</w:t>
            </w:r>
            <w:r w:rsidR="00E11B39" w:rsidRPr="00D17237">
              <w:rPr>
                <w:b/>
                <w:bCs/>
                <w:sz w:val="24"/>
                <w:szCs w:val="24"/>
                <w:u w:val="single"/>
                <w:lang w:val="lv-LV"/>
              </w:rPr>
              <w:t xml:space="preserve">: </w:t>
            </w: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t xml:space="preserve">Galaziņojuma 24.11. apakšpunktā minēts, ka no valsts budžeta kopš 2009. gada nav piešķirti līdzekļi valsts līmeņa civilās aizsardzības komplekso mācību organizēšanai. Mācības netiek plānotas un organizētas arī ministrijās to centrālajam aparātam un atbildīgajām amatpersonām. Ir nepieciešams organizēt mācības par ārkārtēju situāciju un katastrofu pārvaldību visām ministrijām un pašvaldībām, un visās šajās mācībās ir reāli jāpiedalās atbildīgajām amatpersonām, lēmumu pieņemšanā izmantojot Eiropas un citu valstu </w:t>
            </w:r>
            <w:r w:rsidRPr="00D17237">
              <w:rPr>
                <w:bCs/>
                <w:sz w:val="24"/>
                <w:szCs w:val="24"/>
                <w:lang w:val="lv-LV"/>
              </w:rPr>
              <w:lastRenderedPageBreak/>
              <w:t>pieredzi un praksi.</w:t>
            </w: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t>Tieslietu ministrija norāda, ka esošo budžeta līdzekļu ietvaros Tieslietu ministrija tās darbiniekiem organizē civilās aizsardzības mācības. Vienlaikus Tieslietu ministrija atbalsta galaziņojumā minēto, ka ir nepieciešams organizēt valsts līmeņa civilās aizsardzības mācības.</w:t>
            </w:r>
          </w:p>
          <w:p w:rsidR="00025D76" w:rsidRPr="00D17237" w:rsidRDefault="00025D76" w:rsidP="00CD2B2F">
            <w:pPr>
              <w:autoSpaceDE w:val="0"/>
              <w:autoSpaceDN w:val="0"/>
              <w:adjustRightInd w:val="0"/>
              <w:spacing w:before="0" w:after="0" w:line="240" w:lineRule="auto"/>
              <w:ind w:firstLine="0"/>
              <w:rPr>
                <w:bCs/>
                <w:sz w:val="24"/>
                <w:szCs w:val="24"/>
                <w:lang w:val="lv-LV"/>
              </w:rPr>
            </w:pPr>
          </w:p>
          <w:p w:rsidR="00025D76" w:rsidRPr="00D17237" w:rsidRDefault="00025D76" w:rsidP="00CD2B2F">
            <w:pPr>
              <w:autoSpaceDE w:val="0"/>
              <w:autoSpaceDN w:val="0"/>
              <w:adjustRightInd w:val="0"/>
              <w:spacing w:before="0" w:after="0" w:line="240" w:lineRule="auto"/>
              <w:ind w:firstLine="0"/>
              <w:rPr>
                <w:bCs/>
                <w:sz w:val="24"/>
                <w:szCs w:val="24"/>
                <w:lang w:val="lv-LV"/>
              </w:rPr>
            </w:pPr>
            <w:proofErr w:type="spellStart"/>
            <w:r w:rsidRPr="00D17237">
              <w:rPr>
                <w:b/>
                <w:bCs/>
                <w:sz w:val="24"/>
                <w:szCs w:val="24"/>
                <w:u w:val="single"/>
                <w:lang w:val="lv-LV"/>
              </w:rPr>
              <w:t>Iekšlietu</w:t>
            </w:r>
            <w:proofErr w:type="spellEnd"/>
            <w:r w:rsidRPr="00D17237">
              <w:rPr>
                <w:b/>
                <w:bCs/>
                <w:sz w:val="24"/>
                <w:szCs w:val="24"/>
                <w:u w:val="single"/>
                <w:lang w:val="lv-LV"/>
              </w:rPr>
              <w:t xml:space="preserve"> ministrija</w:t>
            </w: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t>Ministru kabineta 2008.gada 22.septembra noteikumi Nr.772 ”Noteikumi par civilās aizsardzības mācību veidiem un organizēšanas kārtību” precīzi nosaka</w:t>
            </w:r>
            <w:r w:rsidRPr="00D17237">
              <w:rPr>
                <w:sz w:val="24"/>
                <w:szCs w:val="24"/>
                <w:lang w:val="lv-LV"/>
              </w:rPr>
              <w:t xml:space="preserve"> </w:t>
            </w:r>
            <w:r w:rsidRPr="00D17237">
              <w:rPr>
                <w:bCs/>
                <w:sz w:val="24"/>
                <w:szCs w:val="24"/>
                <w:lang w:val="lv-LV"/>
              </w:rPr>
              <w:t>civilās aizsardzības mācību veidus un organizēšanas kārtību, paredzot, ka valsts līmeņa mācības vai reģionālā līmeņa mācības rīko ne retāk kā reizi četros gados, vietējā līmeņa mācības rīko ne retāk kā reizi trijos gados. Minētie noteikumi nosaka, ka valsts un reģionālā līmeņa mācības vada ar Ministru prezidenta rīkojumu norīkots mācību vadītājs, bet vietējā līmeņa mācības vada pašvaldības domes priekšsēdētājs, iestādes vai komersanta vadītājs vai ar viņu rīkojumu norīkots mācību vadītājs.</w:t>
            </w:r>
          </w:p>
          <w:p w:rsidR="00025D76" w:rsidRPr="00D17237" w:rsidRDefault="00025D76" w:rsidP="00CD2B2F">
            <w:pPr>
              <w:autoSpaceDE w:val="0"/>
              <w:autoSpaceDN w:val="0"/>
              <w:adjustRightInd w:val="0"/>
              <w:spacing w:before="0" w:after="0" w:line="240" w:lineRule="auto"/>
              <w:ind w:firstLine="0"/>
              <w:rPr>
                <w:sz w:val="24"/>
                <w:szCs w:val="24"/>
                <w:lang w:val="lv-LV"/>
              </w:rPr>
            </w:pPr>
            <w:r w:rsidRPr="00D17237">
              <w:rPr>
                <w:bCs/>
                <w:sz w:val="24"/>
                <w:szCs w:val="24"/>
                <w:lang w:val="lv-LV"/>
              </w:rPr>
              <w:t>Savukārt Civilās aizsardzības likums (18.pants) nosaka, ka valsts iestādes savu civilās aizsardzības uzdevumu izpildi (arī civilās aizsardzības mācību rīkošanu) finansē no tām iedalītajiem valsts budžeta līdzekļiem, pašvaldības - no saviem budžetiem, komersanti - no saviem līdzekļiem.</w:t>
            </w:r>
            <w:r w:rsidRPr="00D17237">
              <w:rPr>
                <w:sz w:val="24"/>
                <w:szCs w:val="24"/>
                <w:lang w:val="lv-LV"/>
              </w:rPr>
              <w:t xml:space="preserve"> </w:t>
            </w: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t xml:space="preserve">Jāpiebilst, ka </w:t>
            </w:r>
            <w:proofErr w:type="spellStart"/>
            <w:r w:rsidRPr="00D17237">
              <w:rPr>
                <w:bCs/>
                <w:sz w:val="24"/>
                <w:szCs w:val="24"/>
                <w:lang w:val="lv-LV"/>
              </w:rPr>
              <w:t>Iekšlietu</w:t>
            </w:r>
            <w:proofErr w:type="spellEnd"/>
            <w:r w:rsidRPr="00D17237">
              <w:rPr>
                <w:bCs/>
                <w:sz w:val="24"/>
                <w:szCs w:val="24"/>
                <w:lang w:val="lv-LV"/>
              </w:rPr>
              <w:t xml:space="preserve"> ministrija (Valsts ugunsdzēsības un glābšanas dienests) ir ieplānojusi 2016.gada otrajā pusē organizēt valsts līmeņa civilās </w:t>
            </w:r>
            <w:r w:rsidRPr="00D17237">
              <w:rPr>
                <w:bCs/>
                <w:sz w:val="24"/>
                <w:szCs w:val="24"/>
                <w:lang w:val="lv-LV"/>
              </w:rPr>
              <w:lastRenderedPageBreak/>
              <w:t>aizsardzības mācības STORMEX 2016.</w:t>
            </w:r>
          </w:p>
          <w:p w:rsidR="00025D76" w:rsidRPr="00D17237" w:rsidRDefault="00025D76" w:rsidP="00CD2B2F">
            <w:pPr>
              <w:autoSpaceDE w:val="0"/>
              <w:autoSpaceDN w:val="0"/>
              <w:adjustRightInd w:val="0"/>
              <w:spacing w:before="0" w:after="0" w:line="240" w:lineRule="auto"/>
              <w:ind w:firstLine="0"/>
              <w:rPr>
                <w:bCs/>
                <w:sz w:val="24"/>
                <w:szCs w:val="24"/>
                <w:lang w:val="lv-LV"/>
              </w:rPr>
            </w:pPr>
          </w:p>
          <w:p w:rsidR="00025D76" w:rsidRPr="00D17237" w:rsidRDefault="00025D76" w:rsidP="00CD2B2F">
            <w:pPr>
              <w:autoSpaceDE w:val="0"/>
              <w:autoSpaceDN w:val="0"/>
              <w:adjustRightInd w:val="0"/>
              <w:spacing w:before="0" w:after="0" w:line="240" w:lineRule="auto"/>
              <w:ind w:firstLine="0"/>
              <w:rPr>
                <w:b/>
                <w:bCs/>
                <w:sz w:val="24"/>
                <w:szCs w:val="24"/>
                <w:u w:val="single"/>
                <w:lang w:val="lv-LV"/>
              </w:rPr>
            </w:pPr>
            <w:r w:rsidRPr="00D17237">
              <w:rPr>
                <w:b/>
                <w:bCs/>
                <w:sz w:val="24"/>
                <w:szCs w:val="24"/>
                <w:u w:val="single"/>
                <w:lang w:val="lv-LV"/>
              </w:rPr>
              <w:t>Aizsardzības ministrija:</w:t>
            </w:r>
          </w:p>
          <w:p w:rsidR="00025D76" w:rsidRPr="00D17237" w:rsidRDefault="00025D76" w:rsidP="00CD2B2F">
            <w:pPr>
              <w:autoSpaceDE w:val="0"/>
              <w:autoSpaceDN w:val="0"/>
              <w:adjustRightInd w:val="0"/>
              <w:spacing w:before="0" w:after="0" w:line="240" w:lineRule="auto"/>
              <w:ind w:firstLine="0"/>
              <w:rPr>
                <w:bCs/>
                <w:sz w:val="24"/>
                <w:szCs w:val="24"/>
                <w:lang w:val="lv-LV"/>
              </w:rPr>
            </w:pPr>
            <w:r w:rsidRPr="00D17237">
              <w:rPr>
                <w:bCs/>
                <w:sz w:val="24"/>
                <w:szCs w:val="24"/>
                <w:lang w:val="lv-LV"/>
              </w:rPr>
              <w:t>Aizsardzības ministrija (par valsts aizsardzību atbildīgā institūcija valstī) regulāri organizē gan ekspertu līmeņa, gan valsts augstāko amatpersonu (KRISTAPS) ar valsts apdraudējuma pārvarēšanu saistītas mācības.</w:t>
            </w:r>
          </w:p>
          <w:p w:rsidR="00025D76" w:rsidRPr="00D17237" w:rsidRDefault="00025D76" w:rsidP="00CD2B2F">
            <w:pPr>
              <w:autoSpaceDE w:val="0"/>
              <w:autoSpaceDN w:val="0"/>
              <w:adjustRightInd w:val="0"/>
              <w:spacing w:before="0" w:after="0" w:line="240" w:lineRule="auto"/>
              <w:ind w:firstLine="0"/>
              <w:rPr>
                <w:b/>
                <w:bCs/>
                <w:sz w:val="24"/>
                <w:szCs w:val="24"/>
                <w:u w:val="single"/>
                <w:lang w:val="lv-LV"/>
              </w:rPr>
            </w:pPr>
          </w:p>
        </w:tc>
        <w:tc>
          <w:tcPr>
            <w:tcW w:w="2835" w:type="dxa"/>
          </w:tcPr>
          <w:p w:rsidR="00025D76" w:rsidRPr="00D17237" w:rsidRDefault="00025D76" w:rsidP="00CD2B2F">
            <w:pPr>
              <w:pStyle w:val="ListParagraph"/>
              <w:autoSpaceDE w:val="0"/>
              <w:autoSpaceDN w:val="0"/>
              <w:adjustRightInd w:val="0"/>
              <w:ind w:left="0"/>
              <w:jc w:val="both"/>
              <w:rPr>
                <w:bCs/>
                <w:lang w:val="lv-LV"/>
              </w:rPr>
            </w:pPr>
            <w:r w:rsidRPr="00D17237">
              <w:rPr>
                <w:bCs/>
                <w:lang w:val="lv-LV"/>
              </w:rPr>
              <w:lastRenderedPageBreak/>
              <w:t>Turpmāka rīcība nav nepieciešama</w:t>
            </w:r>
          </w:p>
        </w:tc>
      </w:tr>
      <w:tr w:rsidR="00D17237" w:rsidRPr="00D17237" w:rsidTr="00CD2B2F">
        <w:trPr>
          <w:gridAfter w:val="1"/>
          <w:wAfter w:w="236" w:type="dxa"/>
        </w:trPr>
        <w:tc>
          <w:tcPr>
            <w:tcW w:w="5812" w:type="dxa"/>
            <w:tcBorders>
              <w:bottom w:val="single" w:sz="4" w:space="0" w:color="auto"/>
            </w:tcBorders>
          </w:tcPr>
          <w:p w:rsidR="00025D76" w:rsidRPr="00D17237" w:rsidRDefault="00025D76" w:rsidP="00CD2B2F">
            <w:pPr>
              <w:pStyle w:val="ListParagraph"/>
              <w:autoSpaceDE w:val="0"/>
              <w:autoSpaceDN w:val="0"/>
              <w:adjustRightInd w:val="0"/>
              <w:ind w:left="0"/>
              <w:jc w:val="both"/>
              <w:rPr>
                <w:lang w:val="lv-LV"/>
              </w:rPr>
            </w:pPr>
            <w:r w:rsidRPr="00D17237">
              <w:rPr>
                <w:b/>
                <w:bCs/>
                <w:lang w:val="lv-LV"/>
              </w:rPr>
              <w:lastRenderedPageBreak/>
              <w:t xml:space="preserve">24.12. </w:t>
            </w:r>
            <w:r w:rsidRPr="00D17237">
              <w:rPr>
                <w:lang w:val="lv-LV"/>
              </w:rPr>
              <w:t xml:space="preserve">Lai sekmētu sabiedrības informētību par nepieciešamo rīcību civilās drošības krīžu un katastrofu situācijās, kā arī nodrošinātu profesionālu vadību šo krīžu situāciju pārvarēšanai, Izglītības un zinātnes ministrijai ir jāpalielina no valsts budžeta apmaksātu studiju vietu skaits augstākās izglītības studiju virzienam "Iekšējā drošība un civilā aizsardzība" un studiju jomai "Civilā drošība", tādējādi īstenojot valsts stratēģiju tās civilās drošības paaugstināšanai. Par nepieciešamību palielināt budžeta vietu skaitu liecina arī fakts, ka šajā mācību gadā Rīgas Tehniskās universitātes profesionālo bakalauru studiju programmā "Drošības inženierija" 15 studentu vietā uzņemts 21 students (pat "demogrāfiskās bedres" situācijā, kad studentu skaits valstī samazinās), kas nozīmē, ka Latvijā pieaug izpratne un interese par minēto studiju virzienu un jomu. </w:t>
            </w:r>
            <w:r w:rsidRPr="00D17237">
              <w:rPr>
                <w:vertAlign w:val="superscript"/>
                <w:lang w:val="lv-LV"/>
              </w:rPr>
              <w:t>389</w:t>
            </w:r>
            <w:r w:rsidRPr="00D17237">
              <w:rPr>
                <w:lang w:val="lv-LV"/>
              </w:rPr>
              <w:t xml:space="preserve"> Papildus iepriekš minētajam Izmeklēšanas komisija rosina Aizsardzības ministriju pievērst lielāku uzmanību sabiedrības un civilo dienestu informēšanai par NATO ikgadējām krīzes vadības mācībām.</w:t>
            </w:r>
          </w:p>
          <w:p w:rsidR="00025D76" w:rsidRPr="00D17237" w:rsidRDefault="00025D76" w:rsidP="00CD2B2F">
            <w:pPr>
              <w:pStyle w:val="ListParagraph"/>
              <w:autoSpaceDE w:val="0"/>
              <w:autoSpaceDN w:val="0"/>
              <w:adjustRightInd w:val="0"/>
              <w:ind w:left="0"/>
              <w:rPr>
                <w:bCs/>
                <w:lang w:val="lv-LV"/>
              </w:rPr>
            </w:pPr>
          </w:p>
        </w:tc>
        <w:tc>
          <w:tcPr>
            <w:tcW w:w="5245" w:type="dxa"/>
            <w:tcBorders>
              <w:bottom w:val="single" w:sz="4" w:space="0" w:color="auto"/>
            </w:tcBorders>
          </w:tcPr>
          <w:p w:rsidR="00025D76" w:rsidRPr="00D17237" w:rsidRDefault="00025D76" w:rsidP="00CD2B2F">
            <w:pPr>
              <w:pStyle w:val="ListParagraph"/>
              <w:autoSpaceDE w:val="0"/>
              <w:autoSpaceDN w:val="0"/>
              <w:adjustRightInd w:val="0"/>
              <w:ind w:left="0"/>
              <w:jc w:val="both"/>
              <w:rPr>
                <w:bCs/>
                <w:lang w:val="lv-LV"/>
              </w:rPr>
            </w:pPr>
            <w:r w:rsidRPr="00D17237">
              <w:rPr>
                <w:b/>
                <w:bCs/>
                <w:u w:val="single"/>
                <w:lang w:val="lv-LV"/>
              </w:rPr>
              <w:t>Izglītības un zinātnes ministrija</w:t>
            </w:r>
            <w:r w:rsidRPr="00D17237">
              <w:rPr>
                <w:bCs/>
                <w:lang w:val="lv-LV"/>
              </w:rPr>
              <w:t>:</w:t>
            </w:r>
          </w:p>
          <w:p w:rsidR="00025D76" w:rsidRPr="00D17237" w:rsidRDefault="00025D76" w:rsidP="00CD2B2F">
            <w:pPr>
              <w:widowControl/>
              <w:spacing w:before="0" w:after="0" w:line="240" w:lineRule="auto"/>
              <w:ind w:firstLine="0"/>
              <w:rPr>
                <w:sz w:val="24"/>
                <w:szCs w:val="24"/>
                <w:lang w:val="lv-LV"/>
              </w:rPr>
            </w:pPr>
            <w:r w:rsidRPr="00D17237">
              <w:rPr>
                <w:sz w:val="24"/>
                <w:szCs w:val="24"/>
                <w:lang w:val="lv-LV"/>
              </w:rPr>
              <w:t>Ministrija saskaņā ar 24.12.punktā norādīto atzīst, ka civilā drošība ir valsts prioritāte, un uzsver, ka civilās drošības jomā ir vērojams pakāpenisks no valsts budžeta finansēto studiju vietu skaita palielinājums. 2013.gadā civilās drošības jomas studiju programmu īstenošanai kopumā no valsts budžeta tika finansētas 185 studiju vietas, savukārt 2015.gadā tās jau ir 227 studiju vietas. Runājot konkrēti par Rīgas Tehniskās universitātes profesionālo bakalaura studiju programmu “Drošības inženierija”, ministrija norāda, ka tā ir samērā jauna studiju programmā un tās finansējums katru gadu pieaug, kā arī plānots finansējuma pieaugums 2016.gadā. Ņemot vērā minēto, ministrija norāda, ka civilās drošības jomā ir pakāpenisks no valsts budžeta finansēto studiju vietu skaita pieaugums, un tas tiks nodrošināts arī turpmāk.</w:t>
            </w:r>
          </w:p>
          <w:p w:rsidR="00025D76" w:rsidRPr="00D17237" w:rsidRDefault="00025D76" w:rsidP="00CD2B2F">
            <w:pPr>
              <w:pStyle w:val="ListParagraph"/>
              <w:autoSpaceDE w:val="0"/>
              <w:autoSpaceDN w:val="0"/>
              <w:adjustRightInd w:val="0"/>
              <w:ind w:left="0"/>
              <w:rPr>
                <w:bCs/>
                <w:lang w:val="lv-LV"/>
              </w:rPr>
            </w:pPr>
          </w:p>
          <w:p w:rsidR="00025D76" w:rsidRPr="00D17237" w:rsidRDefault="00025D76" w:rsidP="00CD2B2F">
            <w:pPr>
              <w:pStyle w:val="ListParagraph"/>
              <w:autoSpaceDE w:val="0"/>
              <w:autoSpaceDN w:val="0"/>
              <w:adjustRightInd w:val="0"/>
              <w:ind w:left="0"/>
              <w:jc w:val="both"/>
              <w:rPr>
                <w:b/>
                <w:bCs/>
                <w:u w:val="single"/>
                <w:lang w:val="lv-LV"/>
              </w:rPr>
            </w:pPr>
            <w:r w:rsidRPr="00D17237">
              <w:rPr>
                <w:b/>
                <w:bCs/>
                <w:u w:val="single"/>
                <w:lang w:val="lv-LV"/>
              </w:rPr>
              <w:t>Aizsardzības ministrija:</w:t>
            </w:r>
          </w:p>
          <w:p w:rsidR="00025D76" w:rsidRPr="00D17237" w:rsidRDefault="00025D76" w:rsidP="00CD2B2F">
            <w:pPr>
              <w:pStyle w:val="ListParagraph"/>
              <w:autoSpaceDE w:val="0"/>
              <w:autoSpaceDN w:val="0"/>
              <w:adjustRightInd w:val="0"/>
              <w:ind w:left="0"/>
              <w:jc w:val="both"/>
              <w:rPr>
                <w:bCs/>
                <w:lang w:val="lv-LV"/>
              </w:rPr>
            </w:pPr>
            <w:r w:rsidRPr="00D17237">
              <w:rPr>
                <w:bCs/>
                <w:lang w:val="lv-LV"/>
              </w:rPr>
              <w:t xml:space="preserve">NATO organizē ikgadējas politiski-militāras krīzes vadības mācības. Ar šo mācību rezultātiem (ierobežotu pieejamību un valsts noslēpumu saturoša </w:t>
            </w:r>
            <w:r w:rsidRPr="00D17237">
              <w:rPr>
                <w:bCs/>
                <w:lang w:val="lv-LV"/>
              </w:rPr>
              <w:lastRenderedPageBreak/>
              <w:t xml:space="preserve">informācija) tiek regulāri iepazīstināts gan Ministru kabinets gan citas valsts augstākās amatpersonas. </w:t>
            </w:r>
          </w:p>
          <w:p w:rsidR="00025D76" w:rsidRPr="00D17237" w:rsidRDefault="00025D76" w:rsidP="00CD2B2F">
            <w:pPr>
              <w:pStyle w:val="ListParagraph"/>
              <w:autoSpaceDE w:val="0"/>
              <w:autoSpaceDN w:val="0"/>
              <w:adjustRightInd w:val="0"/>
              <w:ind w:left="0"/>
              <w:rPr>
                <w:bCs/>
                <w:lang w:val="lv-LV"/>
              </w:rPr>
            </w:pPr>
          </w:p>
        </w:tc>
        <w:tc>
          <w:tcPr>
            <w:tcW w:w="2835" w:type="dxa"/>
            <w:tcBorders>
              <w:bottom w:val="single" w:sz="4" w:space="0" w:color="auto"/>
            </w:tcBorders>
          </w:tcPr>
          <w:p w:rsidR="00025D76" w:rsidRPr="00D17237" w:rsidRDefault="00025D76" w:rsidP="00CD2B2F">
            <w:pPr>
              <w:pStyle w:val="ListParagraph"/>
              <w:autoSpaceDE w:val="0"/>
              <w:autoSpaceDN w:val="0"/>
              <w:adjustRightInd w:val="0"/>
              <w:ind w:left="0"/>
              <w:jc w:val="both"/>
              <w:rPr>
                <w:bCs/>
                <w:lang w:val="lv-LV"/>
              </w:rPr>
            </w:pPr>
            <w:r w:rsidRPr="00D17237">
              <w:rPr>
                <w:bCs/>
                <w:lang w:val="lv-LV"/>
              </w:rPr>
              <w:lastRenderedPageBreak/>
              <w:t>Papildus rīcība nav nepieciešama</w:t>
            </w:r>
          </w:p>
          <w:p w:rsidR="00025D76" w:rsidRPr="00D17237" w:rsidRDefault="00025D76" w:rsidP="00CD2B2F">
            <w:pPr>
              <w:pStyle w:val="ListParagraph"/>
              <w:autoSpaceDE w:val="0"/>
              <w:autoSpaceDN w:val="0"/>
              <w:adjustRightInd w:val="0"/>
              <w:ind w:left="0"/>
              <w:jc w:val="both"/>
              <w:rPr>
                <w:bCs/>
                <w:lang w:val="lv-LV"/>
              </w:rPr>
            </w:pPr>
          </w:p>
        </w:tc>
      </w:tr>
    </w:tbl>
    <w:p w:rsidR="00E11B39" w:rsidRDefault="00E11B39" w:rsidP="00025D76">
      <w:pPr>
        <w:spacing w:before="0" w:after="0" w:line="240" w:lineRule="auto"/>
        <w:rPr>
          <w:b/>
          <w:bCs/>
          <w:i/>
          <w:sz w:val="28"/>
          <w:szCs w:val="28"/>
          <w:u w:val="single"/>
          <w:lang w:val="lv-LV"/>
        </w:rPr>
      </w:pPr>
    </w:p>
    <w:p w:rsidR="00F40920" w:rsidRDefault="00F40920" w:rsidP="00025D76">
      <w:pPr>
        <w:spacing w:before="0" w:after="0" w:line="240" w:lineRule="auto"/>
        <w:rPr>
          <w:b/>
          <w:bCs/>
          <w:i/>
          <w:sz w:val="28"/>
          <w:szCs w:val="28"/>
          <w:u w:val="single"/>
          <w:lang w:val="lv-LV"/>
        </w:rPr>
      </w:pPr>
    </w:p>
    <w:p w:rsidR="00F40920" w:rsidRDefault="00F40920" w:rsidP="00025D76">
      <w:pPr>
        <w:spacing w:before="0" w:after="0" w:line="240" w:lineRule="auto"/>
        <w:rPr>
          <w:b/>
          <w:bCs/>
          <w:i/>
          <w:sz w:val="28"/>
          <w:szCs w:val="28"/>
          <w:u w:val="single"/>
          <w:lang w:val="lv-LV"/>
        </w:rPr>
      </w:pPr>
    </w:p>
    <w:p w:rsidR="00F40920" w:rsidRDefault="00F40920" w:rsidP="00025D76">
      <w:pPr>
        <w:spacing w:before="0" w:after="0" w:line="240" w:lineRule="auto"/>
        <w:rPr>
          <w:b/>
          <w:bCs/>
          <w:i/>
          <w:sz w:val="28"/>
          <w:szCs w:val="28"/>
          <w:u w:val="single"/>
          <w:lang w:val="lv-LV"/>
        </w:rPr>
      </w:pPr>
    </w:p>
    <w:p w:rsidR="00F40920" w:rsidRPr="00D17237" w:rsidRDefault="00F40920" w:rsidP="00025D76">
      <w:pPr>
        <w:spacing w:before="0" w:after="0" w:line="240" w:lineRule="auto"/>
        <w:rPr>
          <w:b/>
          <w:bCs/>
          <w:i/>
          <w:sz w:val="28"/>
          <w:szCs w:val="28"/>
          <w:u w:val="single"/>
          <w:lang w:val="lv-LV"/>
        </w:rPr>
      </w:pPr>
    </w:p>
    <w:p w:rsidR="00025D76" w:rsidRPr="00D17237" w:rsidRDefault="00025D76" w:rsidP="00025D76">
      <w:pPr>
        <w:tabs>
          <w:tab w:val="right" w:pos="9072"/>
        </w:tabs>
        <w:spacing w:before="0" w:after="0" w:line="240" w:lineRule="auto"/>
        <w:ind w:firstLine="0"/>
        <w:rPr>
          <w:bCs/>
          <w:sz w:val="28"/>
          <w:szCs w:val="28"/>
          <w:lang w:val="lv-LV"/>
        </w:rPr>
      </w:pPr>
      <w:r w:rsidRPr="00D17237">
        <w:rPr>
          <w:bCs/>
          <w:sz w:val="28"/>
          <w:szCs w:val="28"/>
          <w:lang w:val="lv-LV"/>
        </w:rPr>
        <w:t>Ekonomikas ministre</w:t>
      </w:r>
      <w:r w:rsidRPr="00D17237">
        <w:rPr>
          <w:bCs/>
          <w:sz w:val="28"/>
          <w:szCs w:val="28"/>
          <w:lang w:val="lv-LV"/>
        </w:rPr>
        <w:tab/>
      </w:r>
      <w:r w:rsidRPr="00D17237">
        <w:rPr>
          <w:bCs/>
          <w:sz w:val="28"/>
          <w:szCs w:val="28"/>
          <w:lang w:val="lv-LV"/>
        </w:rPr>
        <w:tab/>
      </w:r>
      <w:r w:rsidRPr="00D17237">
        <w:rPr>
          <w:bCs/>
          <w:sz w:val="28"/>
          <w:szCs w:val="28"/>
          <w:lang w:val="lv-LV"/>
        </w:rPr>
        <w:tab/>
        <w:t xml:space="preserve">     </w:t>
      </w:r>
      <w:proofErr w:type="spellStart"/>
      <w:r w:rsidRPr="00D17237">
        <w:rPr>
          <w:bCs/>
          <w:sz w:val="28"/>
          <w:szCs w:val="28"/>
          <w:lang w:val="lv-LV"/>
        </w:rPr>
        <w:t>D.Reizniece</w:t>
      </w:r>
      <w:proofErr w:type="spellEnd"/>
      <w:r w:rsidRPr="00D17237">
        <w:rPr>
          <w:bCs/>
          <w:sz w:val="28"/>
          <w:szCs w:val="28"/>
          <w:lang w:val="lv-LV"/>
        </w:rPr>
        <w:t>-Ozola</w:t>
      </w:r>
    </w:p>
    <w:p w:rsidR="00025D76" w:rsidRDefault="00025D76" w:rsidP="00025D76">
      <w:pPr>
        <w:tabs>
          <w:tab w:val="right" w:pos="9072"/>
          <w:tab w:val="left" w:pos="10992"/>
          <w:tab w:val="left" w:pos="11908"/>
          <w:tab w:val="left" w:pos="12824"/>
          <w:tab w:val="left" w:pos="13740"/>
          <w:tab w:val="left" w:pos="14656"/>
        </w:tabs>
        <w:spacing w:before="0" w:after="0" w:line="240" w:lineRule="auto"/>
        <w:ind w:firstLine="0"/>
        <w:rPr>
          <w:bCs/>
          <w:sz w:val="28"/>
          <w:szCs w:val="28"/>
          <w:lang w:val="lv-LV"/>
        </w:rPr>
      </w:pPr>
    </w:p>
    <w:p w:rsidR="00F40920" w:rsidRDefault="00F40920" w:rsidP="00025D76">
      <w:pPr>
        <w:tabs>
          <w:tab w:val="right" w:pos="9072"/>
          <w:tab w:val="left" w:pos="10992"/>
          <w:tab w:val="left" w:pos="11908"/>
          <w:tab w:val="left" w:pos="12824"/>
          <w:tab w:val="left" w:pos="13740"/>
          <w:tab w:val="left" w:pos="14656"/>
        </w:tabs>
        <w:spacing w:before="0" w:after="0" w:line="240" w:lineRule="auto"/>
        <w:ind w:firstLine="0"/>
        <w:rPr>
          <w:bCs/>
          <w:sz w:val="28"/>
          <w:szCs w:val="28"/>
          <w:lang w:val="lv-LV"/>
        </w:rPr>
      </w:pPr>
    </w:p>
    <w:p w:rsidR="00F40920" w:rsidRPr="00D17237" w:rsidRDefault="00F40920" w:rsidP="00025D76">
      <w:pPr>
        <w:tabs>
          <w:tab w:val="right" w:pos="9072"/>
          <w:tab w:val="left" w:pos="10992"/>
          <w:tab w:val="left" w:pos="11908"/>
          <w:tab w:val="left" w:pos="12824"/>
          <w:tab w:val="left" w:pos="13740"/>
          <w:tab w:val="left" w:pos="14656"/>
        </w:tabs>
        <w:spacing w:before="0" w:after="0" w:line="240" w:lineRule="auto"/>
        <w:ind w:firstLine="0"/>
        <w:rPr>
          <w:bCs/>
          <w:sz w:val="28"/>
          <w:szCs w:val="28"/>
          <w:lang w:val="lv-LV"/>
        </w:rPr>
      </w:pPr>
    </w:p>
    <w:p w:rsidR="00025D76" w:rsidRPr="00D17237" w:rsidRDefault="00025D76" w:rsidP="00025D76">
      <w:pPr>
        <w:tabs>
          <w:tab w:val="right" w:pos="9072"/>
          <w:tab w:val="left" w:pos="10992"/>
          <w:tab w:val="left" w:pos="11908"/>
          <w:tab w:val="left" w:pos="12824"/>
          <w:tab w:val="left" w:pos="13740"/>
          <w:tab w:val="left" w:pos="14656"/>
        </w:tabs>
        <w:spacing w:before="0" w:after="0" w:line="240" w:lineRule="auto"/>
        <w:ind w:firstLine="0"/>
        <w:rPr>
          <w:bCs/>
          <w:sz w:val="28"/>
          <w:szCs w:val="28"/>
          <w:lang w:val="lv-LV"/>
        </w:rPr>
      </w:pPr>
      <w:r w:rsidRPr="00D17237">
        <w:rPr>
          <w:bCs/>
          <w:sz w:val="28"/>
          <w:szCs w:val="28"/>
          <w:lang w:val="lv-LV"/>
        </w:rPr>
        <w:t xml:space="preserve">Vīza: </w:t>
      </w:r>
    </w:p>
    <w:p w:rsidR="00025D76" w:rsidRPr="00D17237" w:rsidRDefault="00025D76" w:rsidP="00025D76">
      <w:pPr>
        <w:tabs>
          <w:tab w:val="right" w:pos="9072"/>
          <w:tab w:val="left" w:pos="10992"/>
          <w:tab w:val="left" w:pos="11908"/>
          <w:tab w:val="left" w:pos="12824"/>
          <w:tab w:val="left" w:pos="13740"/>
          <w:tab w:val="left" w:pos="14656"/>
        </w:tabs>
        <w:spacing w:before="0" w:after="0" w:line="240" w:lineRule="auto"/>
        <w:ind w:firstLine="0"/>
        <w:rPr>
          <w:bCs/>
          <w:sz w:val="28"/>
          <w:szCs w:val="28"/>
          <w:lang w:val="lv-LV"/>
        </w:rPr>
      </w:pPr>
      <w:r w:rsidRPr="00D17237">
        <w:rPr>
          <w:bCs/>
          <w:sz w:val="28"/>
          <w:szCs w:val="28"/>
          <w:lang w:val="lv-LV"/>
        </w:rPr>
        <w:t xml:space="preserve">Valsts sekretārs </w:t>
      </w:r>
      <w:r w:rsidRPr="00D17237">
        <w:rPr>
          <w:bCs/>
          <w:sz w:val="28"/>
          <w:szCs w:val="28"/>
          <w:lang w:val="lv-LV"/>
        </w:rPr>
        <w:tab/>
        <w:t xml:space="preserve">           </w:t>
      </w:r>
      <w:r w:rsidRPr="00D17237">
        <w:rPr>
          <w:bCs/>
          <w:sz w:val="28"/>
          <w:szCs w:val="28"/>
          <w:lang w:val="lv-LV"/>
        </w:rPr>
        <w:tab/>
      </w:r>
      <w:proofErr w:type="spellStart"/>
      <w:r w:rsidRPr="00D17237">
        <w:rPr>
          <w:bCs/>
          <w:sz w:val="28"/>
          <w:szCs w:val="28"/>
          <w:lang w:val="lv-LV"/>
        </w:rPr>
        <w:t>R.Beinarovičs</w:t>
      </w:r>
      <w:proofErr w:type="spellEnd"/>
    </w:p>
    <w:p w:rsidR="00025D76" w:rsidRDefault="00025D76" w:rsidP="00025D76">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F40920" w:rsidRDefault="00F40920" w:rsidP="00025D76">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F40920" w:rsidRDefault="00F40920" w:rsidP="00025D76">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F40920" w:rsidRDefault="00F40920" w:rsidP="00025D76">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F40920" w:rsidRDefault="00F40920" w:rsidP="00025D76">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F40920" w:rsidRDefault="00F40920" w:rsidP="00025D76">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F40920" w:rsidRDefault="00F40920" w:rsidP="00025D76">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F40920" w:rsidRDefault="00F40920" w:rsidP="00025D76">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bookmarkStart w:id="0" w:name="_GoBack"/>
      <w:bookmarkEnd w:id="0"/>
    </w:p>
    <w:p w:rsidR="00F40920" w:rsidRPr="00D17237" w:rsidRDefault="00F40920" w:rsidP="00025D76">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025D76" w:rsidRPr="00D17237" w:rsidRDefault="00025D76" w:rsidP="00025D76">
      <w:pPr>
        <w:tabs>
          <w:tab w:val="right" w:pos="9072"/>
          <w:tab w:val="left" w:pos="10992"/>
          <w:tab w:val="left" w:pos="11908"/>
          <w:tab w:val="left" w:pos="12824"/>
          <w:tab w:val="left" w:pos="13740"/>
          <w:tab w:val="left" w:pos="14656"/>
        </w:tabs>
        <w:spacing w:before="0" w:after="0" w:line="240" w:lineRule="auto"/>
        <w:ind w:firstLine="0"/>
        <w:rPr>
          <w:bCs/>
          <w:sz w:val="18"/>
          <w:szCs w:val="18"/>
          <w:lang w:val="lv-LV"/>
        </w:rPr>
      </w:pPr>
      <w:r w:rsidRPr="00D17237">
        <w:rPr>
          <w:bCs/>
          <w:sz w:val="18"/>
          <w:szCs w:val="18"/>
          <w:lang w:val="lv-LV"/>
        </w:rPr>
        <w:fldChar w:fldCharType="begin"/>
      </w:r>
      <w:r w:rsidRPr="00D17237">
        <w:rPr>
          <w:bCs/>
          <w:sz w:val="18"/>
          <w:szCs w:val="18"/>
          <w:lang w:val="lv-LV"/>
        </w:rPr>
        <w:instrText xml:space="preserve"> DATE  \@ "dd.MM.yyyy HH:mm"  \* MERGEFORMAT </w:instrText>
      </w:r>
      <w:r w:rsidRPr="00D17237">
        <w:rPr>
          <w:bCs/>
          <w:sz w:val="18"/>
          <w:szCs w:val="18"/>
          <w:lang w:val="lv-LV"/>
        </w:rPr>
        <w:fldChar w:fldCharType="separate"/>
      </w:r>
      <w:r w:rsidR="00F40920">
        <w:rPr>
          <w:bCs/>
          <w:noProof/>
          <w:sz w:val="18"/>
          <w:szCs w:val="18"/>
          <w:lang w:val="lv-LV"/>
        </w:rPr>
        <w:t>22.01.2016 16:30</w:t>
      </w:r>
      <w:r w:rsidRPr="00D17237">
        <w:rPr>
          <w:bCs/>
          <w:sz w:val="18"/>
          <w:szCs w:val="18"/>
          <w:lang w:val="lv-LV"/>
        </w:rPr>
        <w:fldChar w:fldCharType="end"/>
      </w:r>
    </w:p>
    <w:p w:rsidR="00025D76" w:rsidRPr="00D17237" w:rsidRDefault="00025D76" w:rsidP="00025D76">
      <w:pPr>
        <w:spacing w:before="0" w:after="0" w:line="240" w:lineRule="auto"/>
        <w:ind w:firstLine="0"/>
        <w:rPr>
          <w:bCs/>
          <w:sz w:val="18"/>
          <w:szCs w:val="18"/>
          <w:lang w:val="lv-LV"/>
        </w:rPr>
      </w:pPr>
      <w:r w:rsidRPr="00D17237">
        <w:rPr>
          <w:bCs/>
          <w:sz w:val="18"/>
          <w:szCs w:val="18"/>
          <w:lang w:val="lv-LV"/>
        </w:rPr>
        <w:fldChar w:fldCharType="begin"/>
      </w:r>
      <w:r w:rsidRPr="00D17237">
        <w:rPr>
          <w:bCs/>
          <w:sz w:val="18"/>
          <w:szCs w:val="18"/>
          <w:lang w:val="lv-LV"/>
        </w:rPr>
        <w:instrText xml:space="preserve"> NUMWORDS   \* MERGEFORMAT </w:instrText>
      </w:r>
      <w:r w:rsidRPr="00D17237">
        <w:rPr>
          <w:bCs/>
          <w:sz w:val="18"/>
          <w:szCs w:val="18"/>
          <w:lang w:val="lv-LV"/>
        </w:rPr>
        <w:fldChar w:fldCharType="separate"/>
      </w:r>
      <w:r w:rsidR="00F40920">
        <w:rPr>
          <w:bCs/>
          <w:noProof/>
          <w:sz w:val="18"/>
          <w:szCs w:val="18"/>
          <w:lang w:val="lv-LV"/>
        </w:rPr>
        <w:t>16597</w:t>
      </w:r>
      <w:r w:rsidRPr="00D17237">
        <w:rPr>
          <w:bCs/>
          <w:sz w:val="18"/>
          <w:szCs w:val="18"/>
          <w:lang w:val="lv-LV"/>
        </w:rPr>
        <w:fldChar w:fldCharType="end"/>
      </w:r>
    </w:p>
    <w:p w:rsidR="00025D76" w:rsidRPr="00D17237" w:rsidRDefault="00025D76" w:rsidP="00025D76">
      <w:pPr>
        <w:spacing w:before="0" w:after="0" w:line="240" w:lineRule="auto"/>
        <w:ind w:firstLine="0"/>
        <w:rPr>
          <w:sz w:val="18"/>
          <w:szCs w:val="18"/>
          <w:lang w:val="lv-LV"/>
        </w:rPr>
      </w:pPr>
      <w:r w:rsidRPr="00D17237">
        <w:rPr>
          <w:sz w:val="18"/>
          <w:szCs w:val="18"/>
          <w:lang w:val="lv-LV"/>
        </w:rPr>
        <w:t>Bučinska,</w:t>
      </w:r>
    </w:p>
    <w:p w:rsidR="00647562" w:rsidRPr="00D17237" w:rsidRDefault="00025D76" w:rsidP="00025D76">
      <w:pPr>
        <w:spacing w:before="0" w:after="0" w:line="240" w:lineRule="auto"/>
        <w:ind w:firstLine="0"/>
        <w:rPr>
          <w:lang w:val="lv-LV"/>
        </w:rPr>
      </w:pPr>
      <w:r w:rsidRPr="00D17237">
        <w:rPr>
          <w:sz w:val="18"/>
          <w:szCs w:val="18"/>
          <w:lang w:val="lv-LV"/>
        </w:rPr>
        <w:t xml:space="preserve">67013032, </w:t>
      </w:r>
      <w:hyperlink r:id="rId16" w:history="1">
        <w:r w:rsidRPr="00D17237">
          <w:rPr>
            <w:rStyle w:val="Hyperlink"/>
            <w:color w:val="auto"/>
            <w:sz w:val="18"/>
            <w:szCs w:val="18"/>
            <w:lang w:val="lv-LV"/>
          </w:rPr>
          <w:t>Elga.Bucinska@em.gov.lv</w:t>
        </w:r>
      </w:hyperlink>
      <w:r w:rsidRPr="00D17237">
        <w:rPr>
          <w:sz w:val="18"/>
          <w:szCs w:val="18"/>
          <w:lang w:val="lv-LV"/>
        </w:rPr>
        <w:t xml:space="preserve"> </w:t>
      </w:r>
    </w:p>
    <w:sectPr w:rsidR="00647562" w:rsidRPr="00D17237" w:rsidSect="00025D76">
      <w:pgSz w:w="16838" w:h="11906" w:orient="landscape"/>
      <w:pgMar w:top="1418"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CE2" w:rsidRDefault="00D43CE2" w:rsidP="00025D76">
      <w:pPr>
        <w:spacing w:before="0" w:after="0" w:line="240" w:lineRule="auto"/>
      </w:pPr>
      <w:r>
        <w:separator/>
      </w:r>
    </w:p>
  </w:endnote>
  <w:endnote w:type="continuationSeparator" w:id="0">
    <w:p w:rsidR="00D43CE2" w:rsidRDefault="00D43CE2" w:rsidP="00025D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1D" w:rsidRPr="00D07BFB" w:rsidRDefault="00B0161D" w:rsidP="00025D76">
    <w:pPr>
      <w:spacing w:before="0" w:after="0" w:line="240" w:lineRule="auto"/>
      <w:ind w:firstLine="0"/>
      <w:rPr>
        <w:bCs/>
        <w:sz w:val="20"/>
        <w:lang w:val="lv-LV"/>
      </w:rPr>
    </w:pPr>
    <w:r w:rsidRPr="00D07BFB">
      <w:rPr>
        <w:sz w:val="20"/>
      </w:rPr>
      <w:fldChar w:fldCharType="begin"/>
    </w:r>
    <w:r w:rsidRPr="00D07BFB">
      <w:rPr>
        <w:sz w:val="20"/>
      </w:rPr>
      <w:instrText xml:space="preserve"> FILENAME   \* MERGEFORMAT </w:instrText>
    </w:r>
    <w:r w:rsidRPr="00D07BFB">
      <w:rPr>
        <w:sz w:val="20"/>
      </w:rPr>
      <w:fldChar w:fldCharType="separate"/>
    </w:r>
    <w:r>
      <w:rPr>
        <w:noProof/>
        <w:sz w:val="20"/>
      </w:rPr>
      <w:t>EMzino_220116_Zolitude_galazinojums_uzd</w:t>
    </w:r>
    <w:r w:rsidRPr="00D07BFB">
      <w:rPr>
        <w:sz w:val="20"/>
      </w:rPr>
      <w:fldChar w:fldCharType="end"/>
    </w:r>
    <w:r w:rsidR="00332172">
      <w:rPr>
        <w:sz w:val="20"/>
      </w:rPr>
      <w:t>; I</w:t>
    </w:r>
    <w:proofErr w:type="spellStart"/>
    <w:r w:rsidR="00332172" w:rsidRPr="00D07BFB">
      <w:rPr>
        <w:bCs/>
        <w:sz w:val="20"/>
        <w:lang w:val="lv-LV"/>
      </w:rPr>
      <w:t>nformatīvais</w:t>
    </w:r>
    <w:proofErr w:type="spellEnd"/>
    <w:r w:rsidRPr="00D07BFB">
      <w:rPr>
        <w:bCs/>
        <w:sz w:val="20"/>
        <w:lang w:val="lv-LV"/>
      </w:rPr>
      <w:t xml:space="preserve"> ziņojums „Par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w:t>
    </w:r>
    <w:proofErr w:type="spellStart"/>
    <w:r w:rsidRPr="00D07BFB">
      <w:rPr>
        <w:bCs/>
        <w:sz w:val="20"/>
        <w:lang w:val="lv-LV"/>
      </w:rPr>
      <w:t>izvērtējumu</w:t>
    </w:r>
    <w:proofErr w:type="spellEnd"/>
    <w:r>
      <w:rPr>
        <w:bCs/>
        <w:sz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1D" w:rsidRPr="00D07BFB" w:rsidRDefault="00B0161D" w:rsidP="00025D76">
    <w:pPr>
      <w:spacing w:before="0" w:after="0" w:line="240" w:lineRule="auto"/>
      <w:ind w:firstLine="0"/>
      <w:rPr>
        <w:bCs/>
        <w:sz w:val="20"/>
        <w:lang w:val="lv-LV"/>
      </w:rPr>
    </w:pPr>
    <w:r w:rsidRPr="00D07BFB">
      <w:rPr>
        <w:sz w:val="20"/>
      </w:rPr>
      <w:fldChar w:fldCharType="begin"/>
    </w:r>
    <w:r w:rsidRPr="00D07BFB">
      <w:rPr>
        <w:sz w:val="20"/>
      </w:rPr>
      <w:instrText xml:space="preserve"> FILENAME   \* MERGEFORMAT </w:instrText>
    </w:r>
    <w:r w:rsidRPr="00D07BFB">
      <w:rPr>
        <w:sz w:val="20"/>
      </w:rPr>
      <w:fldChar w:fldCharType="separate"/>
    </w:r>
    <w:r>
      <w:rPr>
        <w:noProof/>
        <w:sz w:val="20"/>
      </w:rPr>
      <w:t>EMzino_220116_Zolitude_galazinojums_uzd</w:t>
    </w:r>
    <w:r w:rsidRPr="00D07BFB">
      <w:rPr>
        <w:sz w:val="20"/>
      </w:rPr>
      <w:fldChar w:fldCharType="end"/>
    </w:r>
    <w:r w:rsidRPr="00D07BFB">
      <w:rPr>
        <w:sz w:val="20"/>
      </w:rPr>
      <w:t>; I</w:t>
    </w:r>
    <w:proofErr w:type="spellStart"/>
    <w:r w:rsidRPr="00D07BFB">
      <w:rPr>
        <w:bCs/>
        <w:sz w:val="20"/>
        <w:lang w:val="lv-LV"/>
      </w:rPr>
      <w:t>nformatīvais</w:t>
    </w:r>
    <w:proofErr w:type="spellEnd"/>
    <w:r w:rsidRPr="00D07BFB">
      <w:rPr>
        <w:bCs/>
        <w:sz w:val="20"/>
        <w:lang w:val="lv-LV"/>
      </w:rPr>
      <w:t xml:space="preserve"> ziņojums „Par </w:t>
    </w:r>
    <w:r>
      <w:rPr>
        <w:bCs/>
        <w:sz w:val="20"/>
        <w:lang w:val="lv-LV"/>
      </w:rPr>
      <w:t>Saeimas p</w:t>
    </w:r>
    <w:r w:rsidRPr="00D07BFB">
      <w:rPr>
        <w:bCs/>
        <w:sz w:val="20"/>
        <w:lang w:val="lv-LV"/>
      </w:rPr>
      <w:t xml:space="preserve">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w:t>
    </w:r>
    <w:proofErr w:type="spellStart"/>
    <w:r w:rsidRPr="00D07BFB">
      <w:rPr>
        <w:bCs/>
        <w:sz w:val="20"/>
        <w:lang w:val="lv-LV"/>
      </w:rPr>
      <w:t>izvērtējumu</w:t>
    </w:r>
    <w:proofErr w:type="spellEnd"/>
    <w:r>
      <w:rPr>
        <w:bCs/>
        <w:sz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CE2" w:rsidRDefault="00D43CE2" w:rsidP="00025D76">
      <w:pPr>
        <w:spacing w:before="0" w:after="0" w:line="240" w:lineRule="auto"/>
      </w:pPr>
      <w:r>
        <w:separator/>
      </w:r>
    </w:p>
  </w:footnote>
  <w:footnote w:type="continuationSeparator" w:id="0">
    <w:p w:rsidR="00D43CE2" w:rsidRDefault="00D43CE2" w:rsidP="00025D76">
      <w:pPr>
        <w:spacing w:before="0" w:after="0" w:line="240" w:lineRule="auto"/>
      </w:pPr>
      <w:r>
        <w:continuationSeparator/>
      </w:r>
    </w:p>
  </w:footnote>
  <w:footnote w:id="1">
    <w:p w:rsidR="00B0161D" w:rsidRDefault="00B0161D" w:rsidP="00025D76">
      <w:pPr>
        <w:pStyle w:val="FootnoteText"/>
      </w:pPr>
      <w:r>
        <w:rPr>
          <w:rStyle w:val="FootnoteReference"/>
        </w:rPr>
        <w:footnoteRef/>
      </w:r>
      <w:r>
        <w:t xml:space="preserve"> apstiprināts ar Ministru kabineta 2011. gada 9 .augusta rīkojumu Nr. 369 “Par Valsts civilās aizsardzības plānu”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411360"/>
      <w:docPartObj>
        <w:docPartGallery w:val="Page Numbers (Top of Page)"/>
        <w:docPartUnique/>
      </w:docPartObj>
    </w:sdtPr>
    <w:sdtEndPr>
      <w:rPr>
        <w:noProof/>
      </w:rPr>
    </w:sdtEndPr>
    <w:sdtContent>
      <w:p w:rsidR="00B0161D" w:rsidRDefault="00B0161D">
        <w:pPr>
          <w:pStyle w:val="Header"/>
          <w:jc w:val="center"/>
        </w:pPr>
        <w:r>
          <w:fldChar w:fldCharType="begin"/>
        </w:r>
        <w:r>
          <w:instrText xml:space="preserve"> PAGE   \* MERGEFORMAT </w:instrText>
        </w:r>
        <w:r>
          <w:fldChar w:fldCharType="separate"/>
        </w:r>
        <w:r w:rsidR="00F40920">
          <w:rPr>
            <w:noProof/>
          </w:rPr>
          <w:t>64</w:t>
        </w:r>
        <w:r>
          <w:rPr>
            <w:noProof/>
          </w:rPr>
          <w:fldChar w:fldCharType="end"/>
        </w:r>
      </w:p>
    </w:sdtContent>
  </w:sdt>
  <w:p w:rsidR="00B0161D" w:rsidRDefault="00B01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15:restartNumberingAfterBreak="0">
    <w:nsid w:val="0E091D79"/>
    <w:multiLevelType w:val="hybridMultilevel"/>
    <w:tmpl w:val="5A7CB724"/>
    <w:lvl w:ilvl="0" w:tplc="6C16EA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A50B3C"/>
    <w:multiLevelType w:val="hybridMultilevel"/>
    <w:tmpl w:val="777E88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CF07320"/>
    <w:multiLevelType w:val="multilevel"/>
    <w:tmpl w:val="BF94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35F5B"/>
    <w:multiLevelType w:val="hybridMultilevel"/>
    <w:tmpl w:val="829C06C4"/>
    <w:lvl w:ilvl="0" w:tplc="4412D86E">
      <w:start w:val="1"/>
      <w:numFmt w:val="decimal"/>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92A0D7D"/>
    <w:multiLevelType w:val="hybridMultilevel"/>
    <w:tmpl w:val="395CE294"/>
    <w:lvl w:ilvl="0" w:tplc="EDB837D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666EE1"/>
    <w:multiLevelType w:val="multilevel"/>
    <w:tmpl w:val="E4DE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BB1578"/>
    <w:multiLevelType w:val="hybridMultilevel"/>
    <w:tmpl w:val="857ECF42"/>
    <w:lvl w:ilvl="0" w:tplc="DF462832">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76"/>
    <w:rsid w:val="00025D76"/>
    <w:rsid w:val="00062124"/>
    <w:rsid w:val="000A1DF8"/>
    <w:rsid w:val="002459C7"/>
    <w:rsid w:val="00332172"/>
    <w:rsid w:val="003564FC"/>
    <w:rsid w:val="003F3075"/>
    <w:rsid w:val="00423D2D"/>
    <w:rsid w:val="004D6BC7"/>
    <w:rsid w:val="004F3104"/>
    <w:rsid w:val="005772A5"/>
    <w:rsid w:val="00581F8D"/>
    <w:rsid w:val="005C5547"/>
    <w:rsid w:val="00647562"/>
    <w:rsid w:val="00670A6D"/>
    <w:rsid w:val="006B14FD"/>
    <w:rsid w:val="007D50B1"/>
    <w:rsid w:val="007F55CD"/>
    <w:rsid w:val="00811163"/>
    <w:rsid w:val="008905F7"/>
    <w:rsid w:val="008A47A2"/>
    <w:rsid w:val="00A35E64"/>
    <w:rsid w:val="00A802C8"/>
    <w:rsid w:val="00A87D4B"/>
    <w:rsid w:val="00AB533B"/>
    <w:rsid w:val="00B0161D"/>
    <w:rsid w:val="00CD2B2F"/>
    <w:rsid w:val="00D17237"/>
    <w:rsid w:val="00D43CE2"/>
    <w:rsid w:val="00D73AD1"/>
    <w:rsid w:val="00DA2128"/>
    <w:rsid w:val="00E11479"/>
    <w:rsid w:val="00E11B39"/>
    <w:rsid w:val="00E55EDE"/>
    <w:rsid w:val="00E774C7"/>
    <w:rsid w:val="00E85772"/>
    <w:rsid w:val="00F40920"/>
    <w:rsid w:val="00F601C6"/>
    <w:rsid w:val="00F935E8"/>
    <w:rsid w:val="00FF21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6460DB-A6D0-444F-8B39-48A08FEF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D76"/>
    <w:pPr>
      <w:widowControl w:val="0"/>
      <w:spacing w:before="60" w:after="60" w:line="360" w:lineRule="auto"/>
      <w:ind w:firstLine="720"/>
      <w:jc w:val="both"/>
    </w:pPr>
    <w:rPr>
      <w:rFonts w:ascii="Times New Roman" w:eastAsia="Times New Roman" w:hAnsi="Times New Roman" w:cs="Times New Roman"/>
      <w:sz w:val="26"/>
      <w:szCs w:val="20"/>
      <w:lang w:val="en-AU"/>
    </w:rPr>
  </w:style>
  <w:style w:type="paragraph" w:styleId="Heading1">
    <w:name w:val="heading 1"/>
    <w:basedOn w:val="Normal"/>
    <w:link w:val="Heading1Char"/>
    <w:uiPriority w:val="9"/>
    <w:qFormat/>
    <w:rsid w:val="00025D76"/>
    <w:pPr>
      <w:widowControl/>
      <w:spacing w:before="100" w:beforeAutospacing="1" w:after="100" w:afterAutospacing="1" w:line="240" w:lineRule="auto"/>
      <w:ind w:firstLine="0"/>
      <w:jc w:val="left"/>
      <w:outlineLvl w:val="0"/>
    </w:pPr>
    <w:rPr>
      <w:b/>
      <w:bCs/>
      <w:kern w:val="36"/>
      <w:sz w:val="48"/>
      <w:szCs w:val="48"/>
      <w:lang w:val="lv-LV" w:eastAsia="lv-LV"/>
    </w:rPr>
  </w:style>
  <w:style w:type="paragraph" w:styleId="Heading5">
    <w:name w:val="heading 5"/>
    <w:basedOn w:val="Normal"/>
    <w:link w:val="Heading5Char"/>
    <w:uiPriority w:val="9"/>
    <w:qFormat/>
    <w:rsid w:val="00025D76"/>
    <w:pPr>
      <w:widowControl/>
      <w:spacing w:before="100" w:beforeAutospacing="1" w:after="100" w:afterAutospacing="1" w:line="240" w:lineRule="auto"/>
      <w:ind w:firstLine="0"/>
      <w:jc w:val="left"/>
      <w:outlineLvl w:val="4"/>
    </w:pPr>
    <w:rPr>
      <w:b/>
      <w:bCs/>
      <w:sz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D76"/>
    <w:rPr>
      <w:rFonts w:ascii="Times New Roman" w:eastAsia="Times New Roman" w:hAnsi="Times New Roman" w:cs="Times New Roman"/>
      <w:b/>
      <w:bCs/>
      <w:kern w:val="36"/>
      <w:sz w:val="48"/>
      <w:szCs w:val="48"/>
      <w:lang w:eastAsia="lv-LV"/>
    </w:rPr>
  </w:style>
  <w:style w:type="character" w:customStyle="1" w:styleId="Heading5Char">
    <w:name w:val="Heading 5 Char"/>
    <w:basedOn w:val="DefaultParagraphFont"/>
    <w:link w:val="Heading5"/>
    <w:uiPriority w:val="9"/>
    <w:rsid w:val="00025D76"/>
    <w:rPr>
      <w:rFonts w:ascii="Times New Roman" w:eastAsia="Times New Roman" w:hAnsi="Times New Roman" w:cs="Times New Roman"/>
      <w:b/>
      <w:bCs/>
      <w:sz w:val="20"/>
      <w:szCs w:val="20"/>
      <w:lang w:eastAsia="lv-LV"/>
    </w:rPr>
  </w:style>
  <w:style w:type="character" w:styleId="Hyperlink">
    <w:name w:val="Hyperlink"/>
    <w:uiPriority w:val="99"/>
    <w:rsid w:val="00025D76"/>
    <w:rPr>
      <w:color w:val="0000FF"/>
      <w:u w:val="single"/>
    </w:rPr>
  </w:style>
  <w:style w:type="table" w:styleId="TableGrid">
    <w:name w:val="Table Grid"/>
    <w:basedOn w:val="TableNormal"/>
    <w:uiPriority w:val="59"/>
    <w:rsid w:val="0002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D76"/>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025D76"/>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025D76"/>
    <w:pPr>
      <w:widowControl/>
      <w:spacing w:before="0" w:after="0" w:line="240" w:lineRule="auto"/>
      <w:ind w:left="720" w:firstLine="0"/>
      <w:contextualSpacing/>
      <w:jc w:val="left"/>
    </w:pPr>
    <w:rPr>
      <w:sz w:val="24"/>
      <w:szCs w:val="24"/>
      <w:lang w:val="en-GB"/>
    </w:rPr>
  </w:style>
  <w:style w:type="paragraph" w:styleId="NoSpacing">
    <w:name w:val="No Spacing"/>
    <w:uiPriority w:val="1"/>
    <w:qFormat/>
    <w:rsid w:val="00025D76"/>
    <w:pPr>
      <w:spacing w:after="0" w:line="240" w:lineRule="auto"/>
    </w:pPr>
  </w:style>
  <w:style w:type="paragraph" w:styleId="FootnoteText">
    <w:name w:val="footnote text"/>
    <w:basedOn w:val="Normal"/>
    <w:link w:val="FootnoteTextChar"/>
    <w:uiPriority w:val="99"/>
    <w:semiHidden/>
    <w:unhideWhenUsed/>
    <w:rsid w:val="00025D76"/>
    <w:pPr>
      <w:spacing w:before="0" w:after="0" w:line="240" w:lineRule="auto"/>
      <w:ind w:firstLine="0"/>
    </w:pPr>
    <w:rPr>
      <w:rFonts w:eastAsia="Calibri"/>
      <w:sz w:val="20"/>
      <w:lang w:val="lv-LV"/>
    </w:rPr>
  </w:style>
  <w:style w:type="character" w:customStyle="1" w:styleId="FootnoteTextChar">
    <w:name w:val="Footnote Text Char"/>
    <w:basedOn w:val="DefaultParagraphFont"/>
    <w:link w:val="FootnoteText"/>
    <w:uiPriority w:val="99"/>
    <w:semiHidden/>
    <w:rsid w:val="00025D76"/>
    <w:rPr>
      <w:rFonts w:ascii="Times New Roman" w:eastAsia="Calibri" w:hAnsi="Times New Roman" w:cs="Times New Roman"/>
      <w:sz w:val="20"/>
      <w:szCs w:val="20"/>
    </w:rPr>
  </w:style>
  <w:style w:type="character" w:styleId="FootnoteReference">
    <w:name w:val="footnote reference"/>
    <w:basedOn w:val="DefaultParagraphFont"/>
    <w:unhideWhenUsed/>
    <w:rsid w:val="00025D76"/>
    <w:rPr>
      <w:vertAlign w:val="superscript"/>
    </w:rPr>
  </w:style>
  <w:style w:type="paragraph" w:customStyle="1" w:styleId="tv2131">
    <w:name w:val="tv2131"/>
    <w:basedOn w:val="Normal"/>
    <w:rsid w:val="00025D76"/>
    <w:pPr>
      <w:widowControl/>
      <w:spacing w:before="0" w:after="0"/>
      <w:ind w:firstLine="300"/>
      <w:jc w:val="left"/>
    </w:pPr>
    <w:rPr>
      <w:color w:val="414142"/>
      <w:sz w:val="20"/>
      <w:lang w:val="lv-LV" w:eastAsia="lv-LV"/>
    </w:rPr>
  </w:style>
  <w:style w:type="paragraph" w:styleId="Footer">
    <w:name w:val="footer"/>
    <w:basedOn w:val="Normal"/>
    <w:link w:val="FooterChar"/>
    <w:uiPriority w:val="99"/>
    <w:unhideWhenUsed/>
    <w:rsid w:val="00025D76"/>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025D76"/>
    <w:rPr>
      <w:rFonts w:ascii="Times New Roman" w:eastAsia="Times New Roman" w:hAnsi="Times New Roman" w:cs="Times New Roman"/>
      <w:sz w:val="26"/>
      <w:szCs w:val="20"/>
      <w:lang w:val="en-AU"/>
    </w:rPr>
  </w:style>
  <w:style w:type="paragraph" w:customStyle="1" w:styleId="Style">
    <w:name w:val="Style"/>
    <w:basedOn w:val="Normal"/>
    <w:rsid w:val="00025D76"/>
    <w:pPr>
      <w:widowControl/>
      <w:autoSpaceDE w:val="0"/>
      <w:autoSpaceDN w:val="0"/>
      <w:spacing w:before="0" w:after="0" w:line="240" w:lineRule="auto"/>
      <w:ind w:firstLine="0"/>
      <w:jc w:val="left"/>
    </w:pPr>
    <w:rPr>
      <w:rFonts w:eastAsiaTheme="minorHAnsi"/>
      <w:sz w:val="24"/>
      <w:szCs w:val="24"/>
      <w:lang w:val="lv-LV"/>
    </w:rPr>
  </w:style>
  <w:style w:type="paragraph" w:styleId="NormalWeb">
    <w:name w:val="Normal (Web)"/>
    <w:basedOn w:val="Normal"/>
    <w:uiPriority w:val="99"/>
    <w:unhideWhenUsed/>
    <w:rsid w:val="00025D76"/>
    <w:pPr>
      <w:widowControl/>
      <w:spacing w:before="100" w:beforeAutospacing="1" w:after="100" w:afterAutospacing="1" w:line="240" w:lineRule="auto"/>
      <w:ind w:firstLine="0"/>
      <w:jc w:val="left"/>
    </w:pPr>
    <w:rPr>
      <w:sz w:val="24"/>
      <w:szCs w:val="24"/>
      <w:lang w:val="lv-LV" w:eastAsia="lv-LV"/>
    </w:rPr>
  </w:style>
  <w:style w:type="character" w:customStyle="1" w:styleId="apple-converted-space">
    <w:name w:val="apple-converted-space"/>
    <w:basedOn w:val="DefaultParagraphFont"/>
    <w:rsid w:val="00025D76"/>
  </w:style>
  <w:style w:type="character" w:customStyle="1" w:styleId="PlainTextChar">
    <w:name w:val="Plain Text Char"/>
    <w:basedOn w:val="DefaultParagraphFont"/>
    <w:link w:val="PlainText"/>
    <w:uiPriority w:val="99"/>
    <w:semiHidden/>
    <w:rsid w:val="00025D76"/>
    <w:rPr>
      <w:rFonts w:ascii="Times New Roman" w:hAnsi="Times New Roman" w:cs="Times New Roman"/>
    </w:rPr>
  </w:style>
  <w:style w:type="paragraph" w:styleId="PlainText">
    <w:name w:val="Plain Text"/>
    <w:basedOn w:val="Normal"/>
    <w:link w:val="PlainTextChar"/>
    <w:uiPriority w:val="99"/>
    <w:semiHidden/>
    <w:unhideWhenUsed/>
    <w:rsid w:val="00025D76"/>
    <w:pPr>
      <w:widowControl/>
      <w:spacing w:before="0" w:after="0" w:line="240" w:lineRule="auto"/>
      <w:ind w:firstLine="0"/>
      <w:jc w:val="left"/>
    </w:pPr>
    <w:rPr>
      <w:rFonts w:eastAsiaTheme="minorHAnsi"/>
      <w:sz w:val="22"/>
      <w:szCs w:val="22"/>
      <w:lang w:val="lv-LV"/>
    </w:rPr>
  </w:style>
  <w:style w:type="paragraph" w:styleId="CommentText">
    <w:name w:val="annotation text"/>
    <w:basedOn w:val="Normal"/>
    <w:link w:val="CommentTextChar"/>
    <w:uiPriority w:val="99"/>
    <w:semiHidden/>
    <w:unhideWhenUsed/>
    <w:rsid w:val="00025D76"/>
    <w:pPr>
      <w:spacing w:line="240" w:lineRule="auto"/>
    </w:pPr>
    <w:rPr>
      <w:sz w:val="20"/>
    </w:rPr>
  </w:style>
  <w:style w:type="character" w:customStyle="1" w:styleId="CommentTextChar">
    <w:name w:val="Comment Text Char"/>
    <w:basedOn w:val="DefaultParagraphFont"/>
    <w:link w:val="CommentText"/>
    <w:uiPriority w:val="99"/>
    <w:semiHidden/>
    <w:rsid w:val="00025D76"/>
    <w:rPr>
      <w:rFonts w:ascii="Times New Roman" w:eastAsia="Times New Roman" w:hAnsi="Times New Roman" w:cs="Times New Roman"/>
      <w:sz w:val="20"/>
      <w:szCs w:val="20"/>
      <w:lang w:val="en-AU"/>
    </w:rPr>
  </w:style>
  <w:style w:type="character" w:customStyle="1" w:styleId="BalloonTextChar">
    <w:name w:val="Balloon Text Char"/>
    <w:basedOn w:val="DefaultParagraphFont"/>
    <w:link w:val="BalloonText"/>
    <w:uiPriority w:val="99"/>
    <w:semiHidden/>
    <w:rsid w:val="00025D76"/>
    <w:rPr>
      <w:rFonts w:ascii="Segoe UI" w:eastAsia="Times New Roman" w:hAnsi="Segoe UI" w:cs="Segoe UI"/>
      <w:sz w:val="18"/>
      <w:szCs w:val="18"/>
      <w:lang w:val="en-AU"/>
    </w:rPr>
  </w:style>
  <w:style w:type="paragraph" w:styleId="BalloonText">
    <w:name w:val="Balloon Text"/>
    <w:basedOn w:val="Normal"/>
    <w:link w:val="BalloonTextChar"/>
    <w:uiPriority w:val="99"/>
    <w:semiHidden/>
    <w:unhideWhenUsed/>
    <w:rsid w:val="00025D76"/>
    <w:pPr>
      <w:spacing w:before="0" w:after="0" w:line="240" w:lineRule="auto"/>
    </w:pPr>
    <w:rPr>
      <w:rFonts w:ascii="Segoe UI" w:hAnsi="Segoe UI" w:cs="Segoe UI"/>
      <w:sz w:val="18"/>
      <w:szCs w:val="18"/>
    </w:rPr>
  </w:style>
  <w:style w:type="paragraph" w:customStyle="1" w:styleId="tv213">
    <w:name w:val="tv213"/>
    <w:basedOn w:val="Normal"/>
    <w:rsid w:val="00025D76"/>
    <w:pPr>
      <w:widowControl/>
      <w:spacing w:before="100" w:beforeAutospacing="1" w:after="100" w:afterAutospacing="1" w:line="240" w:lineRule="auto"/>
      <w:ind w:firstLine="0"/>
      <w:jc w:val="left"/>
    </w:pPr>
    <w:rPr>
      <w:rFonts w:eastAsiaTheme="minorHAnsi"/>
      <w:sz w:val="24"/>
      <w:szCs w:val="24"/>
      <w:lang w:val="lv-LV" w:eastAsia="lv-LV"/>
    </w:rPr>
  </w:style>
  <w:style w:type="paragraph" w:customStyle="1" w:styleId="labojumupamats">
    <w:name w:val="labojumu_pamats"/>
    <w:basedOn w:val="Normal"/>
    <w:rsid w:val="00025D76"/>
    <w:pPr>
      <w:widowControl/>
      <w:spacing w:before="100" w:beforeAutospacing="1" w:after="100" w:afterAutospacing="1" w:line="240" w:lineRule="auto"/>
      <w:ind w:firstLine="0"/>
      <w:jc w:val="left"/>
    </w:pPr>
    <w:rPr>
      <w:rFonts w:eastAsiaTheme="minorHAnsi"/>
      <w:sz w:val="24"/>
      <w:szCs w:val="24"/>
      <w:lang w:val="lv-LV" w:eastAsia="lv-LV"/>
    </w:rPr>
  </w:style>
  <w:style w:type="paragraph" w:customStyle="1" w:styleId="labojumupamats1">
    <w:name w:val="labojumu_pamats1"/>
    <w:basedOn w:val="Normal"/>
    <w:rsid w:val="00025D76"/>
    <w:pPr>
      <w:widowControl/>
      <w:spacing w:before="45" w:after="0"/>
      <w:ind w:firstLine="300"/>
      <w:jc w:val="left"/>
    </w:pPr>
    <w:rPr>
      <w:i/>
      <w:iCs/>
      <w:color w:val="414142"/>
      <w:sz w:val="20"/>
      <w:lang w:val="lv-LV" w:eastAsia="lv-LV"/>
    </w:rPr>
  </w:style>
  <w:style w:type="character" w:styleId="Strong">
    <w:name w:val="Strong"/>
    <w:basedOn w:val="DefaultParagraphFont"/>
    <w:uiPriority w:val="22"/>
    <w:qFormat/>
    <w:rsid w:val="00025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101020">
      <w:bodyDiv w:val="1"/>
      <w:marLeft w:val="0"/>
      <w:marRight w:val="0"/>
      <w:marTop w:val="0"/>
      <w:marBottom w:val="0"/>
      <w:divBdr>
        <w:top w:val="none" w:sz="0" w:space="0" w:color="auto"/>
        <w:left w:val="none" w:sz="0" w:space="0" w:color="auto"/>
        <w:bottom w:val="none" w:sz="0" w:space="0" w:color="auto"/>
        <w:right w:val="none" w:sz="0" w:space="0" w:color="auto"/>
      </w:divBdr>
    </w:div>
    <w:div w:id="1959870451">
      <w:bodyDiv w:val="1"/>
      <w:marLeft w:val="0"/>
      <w:marRight w:val="0"/>
      <w:marTop w:val="0"/>
      <w:marBottom w:val="0"/>
      <w:divBdr>
        <w:top w:val="none" w:sz="0" w:space="0" w:color="auto"/>
        <w:left w:val="none" w:sz="0" w:space="0" w:color="auto"/>
        <w:bottom w:val="none" w:sz="0" w:space="0" w:color="auto"/>
        <w:right w:val="none" w:sz="0" w:space="0" w:color="auto"/>
      </w:divBdr>
    </w:div>
    <w:div w:id="21465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op/2015/220.1" TargetMode="External"/><Relationship Id="rId13" Type="http://schemas.openxmlformats.org/officeDocument/2006/relationships/hyperlink" Target="http://stradavesels.lv/material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lga.Bucinska@e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osha.lv/lv/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DB352-B777-4264-AC50-22B3A536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65</Pages>
  <Words>16696</Words>
  <Characters>125057</Characters>
  <Application>Microsoft Office Word</Application>
  <DocSecurity>0</DocSecurity>
  <Lines>3379</Lines>
  <Paragraphs>394</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141359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31</cp:revision>
  <dcterms:created xsi:type="dcterms:W3CDTF">2016-01-22T06:51:00Z</dcterms:created>
  <dcterms:modified xsi:type="dcterms:W3CDTF">2016-01-22T14:30:00Z</dcterms:modified>
</cp:coreProperties>
</file>