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D0" w:rsidRPr="00855991" w:rsidRDefault="00093BD0" w:rsidP="00093BD0">
      <w:pPr>
        <w:jc w:val="center"/>
        <w:rPr>
          <w:b/>
        </w:rPr>
      </w:pPr>
      <w:r w:rsidRPr="00855991">
        <w:rPr>
          <w:b/>
        </w:rPr>
        <w:t>Ministru kabineta noteikumu projekta</w:t>
      </w:r>
    </w:p>
    <w:p w:rsidR="001E7BB8" w:rsidRPr="00855991" w:rsidRDefault="00093BD0" w:rsidP="00093BD0">
      <w:pPr>
        <w:jc w:val="center"/>
        <w:rPr>
          <w:b/>
        </w:rPr>
      </w:pPr>
      <w:r w:rsidRPr="00855991">
        <w:rPr>
          <w:b/>
        </w:rPr>
        <w:t xml:space="preserve">“Grozījumi Ministru kabineta 2003.gada </w:t>
      </w:r>
      <w:r w:rsidR="001E7BB8" w:rsidRPr="00855991">
        <w:rPr>
          <w:b/>
        </w:rPr>
        <w:t>16.septembra noteikumos Nr.528</w:t>
      </w:r>
    </w:p>
    <w:p w:rsidR="00093BD0" w:rsidRPr="00855991" w:rsidRDefault="00093BD0" w:rsidP="00093BD0">
      <w:pPr>
        <w:jc w:val="center"/>
        <w:rPr>
          <w:b/>
        </w:rPr>
      </w:pPr>
      <w:r w:rsidRPr="00855991">
        <w:rPr>
          <w:b/>
        </w:rPr>
        <w:t xml:space="preserve">“Izglītības un zinātnes ministrijas nolikums”” </w:t>
      </w:r>
    </w:p>
    <w:p w:rsidR="00093BD0" w:rsidRPr="00855991" w:rsidRDefault="00093BD0" w:rsidP="00093BD0">
      <w:pPr>
        <w:pStyle w:val="naisc"/>
        <w:spacing w:before="0" w:beforeAutospacing="0" w:after="0" w:afterAutospacing="0"/>
        <w:rPr>
          <w:b/>
          <w:sz w:val="24"/>
          <w:szCs w:val="24"/>
        </w:rPr>
      </w:pPr>
      <w:r w:rsidRPr="00855991">
        <w:rPr>
          <w:b/>
          <w:sz w:val="24"/>
          <w:szCs w:val="24"/>
        </w:rPr>
        <w:t>sākotnējās ietekmes novērtējuma ziņojums (anotācija)</w:t>
      </w:r>
    </w:p>
    <w:p w:rsidR="001E7BB8" w:rsidRPr="00855991" w:rsidRDefault="001E7BB8" w:rsidP="001E7BB8">
      <w:pPr>
        <w:jc w:val="both"/>
        <w:rPr>
          <w:rFonts w:eastAsiaTheme="minorHAnsi"/>
          <w:b/>
          <w:bCs/>
          <w:szCs w:val="22"/>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2218"/>
        <w:gridCol w:w="6702"/>
      </w:tblGrid>
      <w:tr w:rsidR="00E71B47" w:rsidRPr="00855991" w:rsidTr="005D1D1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7BB8" w:rsidRPr="00855991" w:rsidRDefault="001E7BB8" w:rsidP="009A0553">
            <w:pPr>
              <w:jc w:val="center"/>
              <w:rPr>
                <w:rFonts w:eastAsiaTheme="minorHAnsi"/>
                <w:b/>
                <w:bCs/>
                <w:szCs w:val="22"/>
                <w:lang w:eastAsia="en-US"/>
              </w:rPr>
            </w:pPr>
            <w:r w:rsidRPr="00855991">
              <w:rPr>
                <w:rFonts w:eastAsiaTheme="minorHAnsi"/>
                <w:b/>
                <w:bCs/>
                <w:szCs w:val="22"/>
                <w:lang w:eastAsia="en-US"/>
              </w:rPr>
              <w:t>I. Tiesību akta projekta izstrādes nepieciešamība</w:t>
            </w:r>
          </w:p>
        </w:tc>
      </w:tr>
      <w:tr w:rsidR="00E71B47" w:rsidRPr="00855991" w:rsidTr="001D019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r w:rsidRPr="00855991">
              <w:rPr>
                <w:rFonts w:eastAsiaTheme="minorHAnsi"/>
                <w:szCs w:val="22"/>
                <w:lang w:eastAsia="en-US"/>
              </w:rPr>
              <w:t>1.</w:t>
            </w: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r w:rsidRPr="00855991">
              <w:rPr>
                <w:rFonts w:eastAsiaTheme="minorHAnsi"/>
                <w:szCs w:val="22"/>
                <w:lang w:eastAsia="en-US"/>
              </w:rPr>
              <w:t>Pamatojums</w:t>
            </w:r>
          </w:p>
        </w:tc>
        <w:tc>
          <w:tcPr>
            <w:tcW w:w="3570" w:type="pct"/>
            <w:tcBorders>
              <w:top w:val="outset" w:sz="6" w:space="0" w:color="414142"/>
              <w:left w:val="outset" w:sz="6" w:space="0" w:color="414142"/>
              <w:bottom w:val="outset" w:sz="6" w:space="0" w:color="414142"/>
              <w:right w:val="outset" w:sz="6" w:space="0" w:color="414142"/>
            </w:tcBorders>
            <w:hideMark/>
          </w:tcPr>
          <w:p w:rsidR="00B637BA" w:rsidRPr="00855991" w:rsidRDefault="00612287" w:rsidP="001D0195">
            <w:pPr>
              <w:jc w:val="both"/>
            </w:pPr>
            <w:r w:rsidRPr="00855991">
              <w:t xml:space="preserve">   </w:t>
            </w:r>
            <w:r w:rsidR="001E7BB8" w:rsidRPr="00855991">
              <w:t>Ministru kabineta noteikumu projekta “Grozījumi Ministru kabineta 2003.gada 16.septembra noteikumos Nr.528 “Izglītības un zinātnes ministrijas nolikums”” (turpmāk – noteikumu projekts) izst</w:t>
            </w:r>
            <w:r w:rsidR="00B637BA" w:rsidRPr="00855991">
              <w:t>rādes nepieciešamība izriet no:</w:t>
            </w:r>
          </w:p>
          <w:p w:rsidR="00C851EB" w:rsidRPr="00855991" w:rsidRDefault="00B637BA" w:rsidP="002E4731">
            <w:pPr>
              <w:jc w:val="both"/>
            </w:pPr>
            <w:r w:rsidRPr="00855991">
              <w:t xml:space="preserve">   </w:t>
            </w:r>
            <w:r w:rsidR="00685C88" w:rsidRPr="00855991">
              <w:t xml:space="preserve">1) </w:t>
            </w:r>
            <w:r w:rsidR="00612287" w:rsidRPr="00855991">
              <w:t>Valsts pārvaldes iekārtas likuma 16.panta pirmās daļas</w:t>
            </w:r>
            <w:r w:rsidR="000F35C6" w:rsidRPr="00855991">
              <w:t xml:space="preserve">, kas noteic, ka </w:t>
            </w:r>
            <w:r w:rsidR="00001E13" w:rsidRPr="00855991">
              <w:t>t</w:t>
            </w:r>
            <w:r w:rsidR="000F35C6" w:rsidRPr="00855991">
              <w:t>iešās pārvaldes iestādes darbību reglamentē Ministru kabineta apstiprināts nolikums</w:t>
            </w:r>
            <w:r w:rsidR="00612287" w:rsidRPr="00855991">
              <w:t xml:space="preserve">; 2) </w:t>
            </w:r>
            <w:r w:rsidR="009F3CAB" w:rsidRPr="00855991">
              <w:t>Ministru kabineta 2013.gada 19.marta noteikumiem Nr.144 „Profesionālās izglītības kompetences centra statusa piešķiršanas un anulēšanas kārtība”</w:t>
            </w:r>
            <w:r w:rsidR="00001E13" w:rsidRPr="00855991">
              <w:t xml:space="preserve"> (turpmāk – Noteikumi Nr.144); 3</w:t>
            </w:r>
            <w:r w:rsidR="009F3CAB" w:rsidRPr="00855991">
              <w:t xml:space="preserve">) </w:t>
            </w:r>
            <w:r w:rsidR="00685C88" w:rsidRPr="00855991">
              <w:rPr>
                <w:bCs/>
              </w:rPr>
              <w:t>Ministru kabineta 2014.gada 29.jūlija rīkojuma Nr.397</w:t>
            </w:r>
            <w:r w:rsidR="00685C88" w:rsidRPr="00855991">
              <w:rPr>
                <w:rFonts w:eastAsiaTheme="minorHAnsi"/>
                <w:lang w:eastAsia="en-US"/>
              </w:rPr>
              <w:t xml:space="preserve"> “</w:t>
            </w:r>
            <w:r w:rsidR="00685C88" w:rsidRPr="00855991">
              <w:t>Par Rīgas Uzņēmējdarbības koledžas reorganizāciju”</w:t>
            </w:r>
            <w:r w:rsidR="00001E13" w:rsidRPr="00855991">
              <w:t>; 4</w:t>
            </w:r>
            <w:r w:rsidR="00685C88" w:rsidRPr="00855991">
              <w:t xml:space="preserve">) </w:t>
            </w:r>
            <w:r w:rsidR="00B475BE" w:rsidRPr="00855991">
              <w:rPr>
                <w:bCs/>
              </w:rPr>
              <w:t xml:space="preserve">Ministru kabineta </w:t>
            </w:r>
            <w:r w:rsidR="00B475BE" w:rsidRPr="00855991">
              <w:t xml:space="preserve">2015.gada 27.maija </w:t>
            </w:r>
            <w:r w:rsidR="00B475BE" w:rsidRPr="00855991">
              <w:rPr>
                <w:bCs/>
              </w:rPr>
              <w:t>rīkojuma Nr.278</w:t>
            </w:r>
            <w:r w:rsidR="00B475BE" w:rsidRPr="00855991">
              <w:t xml:space="preserve"> “Par Alsviķu arodskolas likvidāciju”</w:t>
            </w:r>
            <w:r w:rsidR="00001E13" w:rsidRPr="00855991">
              <w:t>; 5</w:t>
            </w:r>
            <w:r w:rsidR="00F27E8D" w:rsidRPr="00855991">
              <w:t xml:space="preserve">) </w:t>
            </w:r>
            <w:r w:rsidR="00F27E8D" w:rsidRPr="00855991">
              <w:rPr>
                <w:bCs/>
              </w:rPr>
              <w:t>Ministru kabineta 2014.gada 13.augusta rīkojuma Nr.424</w:t>
            </w:r>
            <w:r w:rsidR="00F27E8D" w:rsidRPr="00855991">
              <w:t xml:space="preserve"> “Par profesionālās izglītības kompetences centra statusa piešķiršanu Austrumlatgales Profesionālajai vidusskolai”</w:t>
            </w:r>
            <w:r w:rsidR="00001E13" w:rsidRPr="00855991">
              <w:t>; 6</w:t>
            </w:r>
            <w:r w:rsidR="00F27E8D" w:rsidRPr="00855991">
              <w:t>)</w:t>
            </w:r>
            <w:r w:rsidR="00F27E8D" w:rsidRPr="00855991">
              <w:rPr>
                <w:bCs/>
              </w:rPr>
              <w:t xml:space="preserve"> Ministru kabineta </w:t>
            </w:r>
            <w:r w:rsidR="00F27E8D" w:rsidRPr="00855991">
              <w:t xml:space="preserve">2015.gada 17.marta </w:t>
            </w:r>
            <w:r w:rsidR="00F27E8D" w:rsidRPr="00855991">
              <w:rPr>
                <w:bCs/>
              </w:rPr>
              <w:t>rīkojuma Nr.132</w:t>
            </w:r>
            <w:r w:rsidR="00F27E8D" w:rsidRPr="00855991">
              <w:t xml:space="preserve"> “Par Cīravas Profesionālās vidusskolas likvidāciju”</w:t>
            </w:r>
            <w:r w:rsidR="00001E13" w:rsidRPr="00855991">
              <w:t>; 7</w:t>
            </w:r>
            <w:r w:rsidR="00F27E8D" w:rsidRPr="00855991">
              <w:t xml:space="preserve">) </w:t>
            </w:r>
            <w:r w:rsidR="00F27E8D" w:rsidRPr="00855991">
              <w:rPr>
                <w:bCs/>
              </w:rPr>
              <w:t>Ministru kabineta 2014.gada 31.oktobra rīkojuma Nr.620</w:t>
            </w:r>
            <w:r w:rsidR="00F27E8D" w:rsidRPr="00855991">
              <w:t xml:space="preserve"> “Par profesionālās izglītības kompetences centra statusa piešķiršanu Daugavpils Celtnieku profesionālajai vidusskolai”</w:t>
            </w:r>
            <w:r w:rsidR="00001E13" w:rsidRPr="00855991">
              <w:t>; 8</w:t>
            </w:r>
            <w:r w:rsidR="00F27E8D" w:rsidRPr="00855991">
              <w:t xml:space="preserve">) </w:t>
            </w:r>
            <w:r w:rsidR="00F27E8D" w:rsidRPr="00855991">
              <w:rPr>
                <w:bCs/>
              </w:rPr>
              <w:t>Ministru kabineta 2014.gada 23.decembra rīkojuma Nr.816 “</w:t>
            </w:r>
            <w:r w:rsidR="00F27E8D" w:rsidRPr="00855991">
              <w:t>Par profesionālās izglītības kompetences centra statusa piešķiršanu Daugavpils Profesionālajai vidusskolai”</w:t>
            </w:r>
            <w:r w:rsidR="00001E13" w:rsidRPr="00855991">
              <w:t>; 9</w:t>
            </w:r>
            <w:r w:rsidR="00F27E8D" w:rsidRPr="00855991">
              <w:t xml:space="preserve">) </w:t>
            </w:r>
            <w:r w:rsidR="00F27E8D" w:rsidRPr="00855991">
              <w:rPr>
                <w:bCs/>
              </w:rPr>
              <w:t xml:space="preserve">Ministru kabineta </w:t>
            </w:r>
            <w:r w:rsidR="00F27E8D" w:rsidRPr="00855991">
              <w:t xml:space="preserve">2015.gada 17.marta </w:t>
            </w:r>
            <w:r w:rsidR="00F27E8D" w:rsidRPr="00855991">
              <w:rPr>
                <w:bCs/>
              </w:rPr>
              <w:t>rīkojuma Nr.131 “Par Ērgļu Profesionālās vidusskolas likvidāciju”</w:t>
            </w:r>
            <w:r w:rsidR="00001E13" w:rsidRPr="00855991">
              <w:rPr>
                <w:bCs/>
              </w:rPr>
              <w:t>; 10</w:t>
            </w:r>
            <w:r w:rsidR="00F27E8D" w:rsidRPr="00855991">
              <w:rPr>
                <w:bCs/>
              </w:rPr>
              <w:t>)</w:t>
            </w:r>
            <w:r w:rsidR="00F27E8D" w:rsidRPr="00855991">
              <w:t xml:space="preserve"> </w:t>
            </w:r>
            <w:r w:rsidR="00F27E8D" w:rsidRPr="00855991">
              <w:rPr>
                <w:bCs/>
              </w:rPr>
              <w:t>Ministru kabineta 2015.gada 2.jūnija rīkojuma Nr.282</w:t>
            </w:r>
            <w:r w:rsidR="00F27E8D" w:rsidRPr="00855991">
              <w:t xml:space="preserve"> “</w:t>
            </w:r>
            <w:r w:rsidR="00F27E8D" w:rsidRPr="00855991">
              <w:rPr>
                <w:bCs/>
              </w:rPr>
              <w:t>Par Jaungulbenes Profesionālās vidusskolas likvidāciju”</w:t>
            </w:r>
            <w:r w:rsidR="00001E13" w:rsidRPr="00855991">
              <w:rPr>
                <w:bCs/>
              </w:rPr>
              <w:t>; 11</w:t>
            </w:r>
            <w:r w:rsidR="00F27E8D" w:rsidRPr="00855991">
              <w:rPr>
                <w:bCs/>
              </w:rPr>
              <w:t>)</w:t>
            </w:r>
            <w:r w:rsidR="00F27E8D" w:rsidRPr="00855991">
              <w:t xml:space="preserve"> </w:t>
            </w:r>
            <w:r w:rsidR="00F27E8D" w:rsidRPr="00855991">
              <w:rPr>
                <w:bCs/>
              </w:rPr>
              <w:t>Ministru kabineta 2014.gada 14.maija rīkojuma Nr.207</w:t>
            </w:r>
            <w:r w:rsidR="00F27E8D" w:rsidRPr="00855991">
              <w:t xml:space="preserve"> “Par Laidzes Profesionālās vidusskolas likvidāciju”</w:t>
            </w:r>
            <w:r w:rsidR="00001E13" w:rsidRPr="00855991">
              <w:t>; 12</w:t>
            </w:r>
            <w:r w:rsidR="00F27E8D" w:rsidRPr="00855991">
              <w:t xml:space="preserve">) </w:t>
            </w:r>
            <w:r w:rsidR="00F27E8D" w:rsidRPr="00855991">
              <w:rPr>
                <w:bCs/>
              </w:rPr>
              <w:t>Ministru kabineta 2014.gada 14.maija rīkojuma Nr.206</w:t>
            </w:r>
            <w:r w:rsidR="00F27E8D" w:rsidRPr="00855991">
              <w:t xml:space="preserve"> “Par Limbažu Profesionālās vidusskolas likvidāciju”</w:t>
            </w:r>
            <w:r w:rsidR="00001E13" w:rsidRPr="00855991">
              <w:t>; 13</w:t>
            </w:r>
            <w:r w:rsidR="00F27E8D" w:rsidRPr="00855991">
              <w:t xml:space="preserve">) </w:t>
            </w:r>
            <w:r w:rsidR="00BF7459" w:rsidRPr="00855991">
              <w:rPr>
                <w:bCs/>
              </w:rPr>
              <w:t>Ministru kabineta 2015.gada 12.maija rīkojuma Nr.252</w:t>
            </w:r>
            <w:r w:rsidR="00BF7459" w:rsidRPr="00855991">
              <w:t xml:space="preserve"> “Par Saulaines Profesionālās vidusskolas likvidāciju”</w:t>
            </w:r>
            <w:r w:rsidR="00001E13" w:rsidRPr="00855991">
              <w:t>; 14</w:t>
            </w:r>
            <w:r w:rsidR="00BF7459" w:rsidRPr="00855991">
              <w:t xml:space="preserve">) </w:t>
            </w:r>
            <w:r w:rsidR="00BF7459" w:rsidRPr="00855991">
              <w:rPr>
                <w:bCs/>
              </w:rPr>
              <w:t xml:space="preserve">Ministru kabineta 2015.gada 9.marta rīkojuma Nr.113 </w:t>
            </w:r>
            <w:r w:rsidR="00BF7459" w:rsidRPr="00855991">
              <w:t>“Par Rankas Profesionālās vidusskolas likvidāciju”</w:t>
            </w:r>
            <w:r w:rsidR="00001E13" w:rsidRPr="00855991">
              <w:t>;</w:t>
            </w:r>
            <w:r w:rsidR="006E493D" w:rsidRPr="00855991">
              <w:t xml:space="preserve"> 15)</w:t>
            </w:r>
            <w:r w:rsidR="00001E13" w:rsidRPr="00855991">
              <w:t xml:space="preserve"> </w:t>
            </w:r>
            <w:r w:rsidR="006E493D" w:rsidRPr="00855991">
              <w:t>Ministru kabineta 2015.gada 1.decembra rīkojuma Nr.758 “Par profesionālās izglītības kompetences centra statusa piešķiršanu Rīgas Amatniecības vidusskolai”; 16</w:t>
            </w:r>
            <w:r w:rsidR="00BF7459" w:rsidRPr="00855991">
              <w:t xml:space="preserve">) </w:t>
            </w:r>
            <w:r w:rsidR="00BF7459" w:rsidRPr="00855991">
              <w:rPr>
                <w:bCs/>
              </w:rPr>
              <w:t>Ministru kabineta 2015.gada 9.jūnija rīkojuma Nr.297</w:t>
            </w:r>
            <w:r w:rsidR="00BF7459" w:rsidRPr="00855991">
              <w:t xml:space="preserve"> “Par Rīgas Pārdaugavas profesionālās vidusskolas likvidāciju”</w:t>
            </w:r>
            <w:r w:rsidR="00001E13" w:rsidRPr="00855991">
              <w:t xml:space="preserve">; </w:t>
            </w:r>
            <w:r w:rsidR="002E4731" w:rsidRPr="00855991">
              <w:t>17) Ministru kabineta 2016.</w:t>
            </w:r>
            <w:r w:rsidR="00DF62DE" w:rsidRPr="00855991">
              <w:t xml:space="preserve">gada 5.janvāra rīkojuma Nr.1 </w:t>
            </w:r>
            <w:r w:rsidR="002E4731" w:rsidRPr="00855991">
              <w:t>“Par profesionālās izglītības kompetences centra statusa piešķiršanu Saldus Profesionālajai vidusskolai”; 18</w:t>
            </w:r>
            <w:r w:rsidR="00A803B8" w:rsidRPr="00855991">
              <w:t xml:space="preserve">) </w:t>
            </w:r>
            <w:r w:rsidR="00670899" w:rsidRPr="00855991">
              <w:rPr>
                <w:bCs/>
              </w:rPr>
              <w:t xml:space="preserve">Ministru </w:t>
            </w:r>
            <w:r w:rsidR="00670899" w:rsidRPr="00855991">
              <w:rPr>
                <w:bCs/>
              </w:rPr>
              <w:lastRenderedPageBreak/>
              <w:t>kabineta 2015.gada 27.maija rīkojuma Nr.277</w:t>
            </w:r>
            <w:r w:rsidR="00670899" w:rsidRPr="00855991">
              <w:t xml:space="preserve"> “Par Skrundas Profesionālās vidusskolas likvidāciju”</w:t>
            </w:r>
            <w:r w:rsidR="00A803B8" w:rsidRPr="00855991">
              <w:t xml:space="preserve">; </w:t>
            </w:r>
            <w:r w:rsidR="002E4731" w:rsidRPr="00855991">
              <w:t>19</w:t>
            </w:r>
            <w:r w:rsidR="00670899" w:rsidRPr="00855991">
              <w:t xml:space="preserve">) </w:t>
            </w:r>
            <w:r w:rsidR="00670899" w:rsidRPr="00855991">
              <w:rPr>
                <w:bCs/>
              </w:rPr>
              <w:t>Ministru kabineta 2014.gada 25.novembra rīkojuma Nr.681</w:t>
            </w:r>
            <w:r w:rsidR="00670899" w:rsidRPr="00855991">
              <w:t xml:space="preserve"> “Par profesionālās izglītības kompetences centra statusa piešķiršanu Valmieras Profesionālajai vidusskolai”; </w:t>
            </w:r>
            <w:r w:rsidR="002E4731" w:rsidRPr="00855991">
              <w:t>20</w:t>
            </w:r>
            <w:r w:rsidR="00670899" w:rsidRPr="00855991">
              <w:t xml:space="preserve">) </w:t>
            </w:r>
            <w:r w:rsidR="00670899" w:rsidRPr="00855991">
              <w:rPr>
                <w:bCs/>
              </w:rPr>
              <w:t>Ministru kabineta 2015.gada 17.jūlija rīkojuma Nr.394</w:t>
            </w:r>
            <w:r w:rsidR="00670899" w:rsidRPr="00855991">
              <w:t xml:space="preserve"> “Par Viduslatgales Profesi</w:t>
            </w:r>
            <w:r w:rsidR="00C851EB" w:rsidRPr="00855991">
              <w:t xml:space="preserve">onālās </w:t>
            </w:r>
            <w:r w:rsidR="002E4731" w:rsidRPr="00855991">
              <w:t>vidusskolas likvidāciju”.</w:t>
            </w:r>
          </w:p>
        </w:tc>
      </w:tr>
      <w:tr w:rsidR="00E71B47" w:rsidRPr="00855991" w:rsidTr="001D019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r w:rsidRPr="00855991">
              <w:rPr>
                <w:rFonts w:eastAsiaTheme="minorHAnsi"/>
                <w:szCs w:val="22"/>
                <w:lang w:eastAsia="en-US"/>
              </w:rPr>
              <w:lastRenderedPageBreak/>
              <w:t>2.</w:t>
            </w: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r w:rsidRPr="00855991">
              <w:rPr>
                <w:rFonts w:eastAsiaTheme="minorHAnsi"/>
                <w:szCs w:val="22"/>
                <w:lang w:eastAsia="en-US"/>
              </w:rPr>
              <w:t>Pašreizējā situācija un problēmas, kuru risināšanai tiesību akta projekts izstrādāts, tiesiskā regulējuma mērķis un būtība</w:t>
            </w:r>
          </w:p>
        </w:tc>
        <w:tc>
          <w:tcPr>
            <w:tcW w:w="3570" w:type="pct"/>
            <w:tcBorders>
              <w:top w:val="outset" w:sz="6" w:space="0" w:color="414142"/>
              <w:left w:val="outset" w:sz="6" w:space="0" w:color="414142"/>
              <w:bottom w:val="outset" w:sz="6" w:space="0" w:color="414142"/>
              <w:right w:val="outset" w:sz="6" w:space="0" w:color="414142"/>
            </w:tcBorders>
            <w:hideMark/>
          </w:tcPr>
          <w:p w:rsidR="00B637BA" w:rsidRPr="00855991" w:rsidRDefault="00B637BA" w:rsidP="001E7BB8">
            <w:pPr>
              <w:pStyle w:val="BodyTextIndent2"/>
              <w:tabs>
                <w:tab w:val="left" w:pos="540"/>
              </w:tabs>
              <w:ind w:firstLine="0"/>
              <w:rPr>
                <w:szCs w:val="24"/>
              </w:rPr>
            </w:pPr>
            <w:r w:rsidRPr="00855991">
              <w:rPr>
                <w:bCs/>
                <w:szCs w:val="24"/>
              </w:rPr>
              <w:t xml:space="preserve">   Saskaņā ar Ministru kabineta 2014.gada 29.jūlija rīkojuma Nr.397</w:t>
            </w:r>
            <w:r w:rsidRPr="00855991">
              <w:rPr>
                <w:rFonts w:eastAsiaTheme="minorHAnsi"/>
                <w:szCs w:val="24"/>
              </w:rPr>
              <w:t xml:space="preserve"> “</w:t>
            </w:r>
            <w:r w:rsidRPr="00855991">
              <w:rPr>
                <w:szCs w:val="24"/>
              </w:rPr>
              <w:t xml:space="preserve">Par Rīgas Uzņēmējdarbības koledžas reorganizāciju” 1.punktu ar </w:t>
            </w:r>
            <w:r w:rsidR="00BF0088" w:rsidRPr="00855991">
              <w:rPr>
                <w:szCs w:val="24"/>
              </w:rPr>
              <w:t>2015.gada 2.</w:t>
            </w:r>
            <w:r w:rsidRPr="00855991">
              <w:rPr>
                <w:szCs w:val="24"/>
              </w:rPr>
              <w:t>februāri reorganizēta Izglītības un zi</w:t>
            </w:r>
            <w:r w:rsidR="00BF4936" w:rsidRPr="00855991">
              <w:rPr>
                <w:szCs w:val="24"/>
              </w:rPr>
              <w:t xml:space="preserve">nātnes ministrijas (turpmāk </w:t>
            </w:r>
            <w:r w:rsidRPr="00855991">
              <w:rPr>
                <w:szCs w:val="24"/>
              </w:rPr>
              <w:t xml:space="preserve">– Ministrija) </w:t>
            </w:r>
            <w:r w:rsidR="00085D62" w:rsidRPr="00855991">
              <w:rPr>
                <w:szCs w:val="24"/>
              </w:rPr>
              <w:t>padotībā esošā</w:t>
            </w:r>
            <w:r w:rsidRPr="00855991">
              <w:rPr>
                <w:szCs w:val="24"/>
              </w:rPr>
              <w:t xml:space="preserve"> valsts </w:t>
            </w:r>
            <w:r w:rsidR="00085D62" w:rsidRPr="00855991">
              <w:rPr>
                <w:szCs w:val="24"/>
              </w:rPr>
              <w:t>izglītības iestāde</w:t>
            </w:r>
            <w:r w:rsidRPr="00855991">
              <w:rPr>
                <w:szCs w:val="24"/>
              </w:rPr>
              <w:t xml:space="preserve"> </w:t>
            </w:r>
            <w:r w:rsidR="00085D62" w:rsidRPr="00855991">
              <w:rPr>
                <w:szCs w:val="24"/>
              </w:rPr>
              <w:t>–</w:t>
            </w:r>
            <w:r w:rsidRPr="00855991">
              <w:rPr>
                <w:szCs w:val="24"/>
              </w:rPr>
              <w:t xml:space="preserve"> Rīgas Uzņēmējdarbības </w:t>
            </w:r>
            <w:r w:rsidR="00085D62" w:rsidRPr="00855991">
              <w:rPr>
                <w:szCs w:val="24"/>
              </w:rPr>
              <w:t xml:space="preserve">koledža, </w:t>
            </w:r>
            <w:r w:rsidRPr="00855991">
              <w:rPr>
                <w:szCs w:val="24"/>
              </w:rPr>
              <w:t>nodo</w:t>
            </w:r>
            <w:r w:rsidR="00085D62" w:rsidRPr="00855991">
              <w:rPr>
                <w:szCs w:val="24"/>
              </w:rPr>
              <w:t>do</w:t>
            </w:r>
            <w:r w:rsidR="0064417A" w:rsidRPr="00855991">
              <w:rPr>
                <w:szCs w:val="24"/>
              </w:rPr>
              <w:t>t</w:t>
            </w:r>
            <w:r w:rsidR="00CC2A4E" w:rsidRPr="00855991">
              <w:rPr>
                <w:szCs w:val="24"/>
              </w:rPr>
              <w:t xml:space="preserve"> to</w:t>
            </w:r>
            <w:r w:rsidR="0064417A" w:rsidRPr="00855991">
              <w:rPr>
                <w:szCs w:val="24"/>
              </w:rPr>
              <w:t xml:space="preserve"> </w:t>
            </w:r>
            <w:r w:rsidRPr="00855991">
              <w:rPr>
                <w:szCs w:val="24"/>
              </w:rPr>
              <w:t xml:space="preserve">atvasinātai publiskai personai </w:t>
            </w:r>
            <w:r w:rsidR="00085D62" w:rsidRPr="00855991">
              <w:rPr>
                <w:szCs w:val="24"/>
              </w:rPr>
              <w:t>–</w:t>
            </w:r>
            <w:r w:rsidRPr="00855991">
              <w:rPr>
                <w:szCs w:val="24"/>
              </w:rPr>
              <w:t xml:space="preserve"> B</w:t>
            </w:r>
            <w:r w:rsidR="00085D62" w:rsidRPr="00855991">
              <w:rPr>
                <w:szCs w:val="24"/>
              </w:rPr>
              <w:t>anku augstskolai un nosakot</w:t>
            </w:r>
            <w:r w:rsidRPr="00855991">
              <w:rPr>
                <w:szCs w:val="24"/>
              </w:rPr>
              <w:t xml:space="preserve">, ka </w:t>
            </w:r>
            <w:r w:rsidR="00085D62" w:rsidRPr="00855991">
              <w:rPr>
                <w:szCs w:val="24"/>
              </w:rPr>
              <w:t xml:space="preserve">Rīgas Uzņēmējdarbības </w:t>
            </w:r>
            <w:r w:rsidRPr="00855991">
              <w:rPr>
                <w:szCs w:val="24"/>
              </w:rPr>
              <w:t xml:space="preserve">koledža turpina pastāvēt kā Banku augstskolas aģentūra </w:t>
            </w:r>
            <w:r w:rsidR="00085D62" w:rsidRPr="00855991">
              <w:rPr>
                <w:szCs w:val="24"/>
              </w:rPr>
              <w:t>–</w:t>
            </w:r>
            <w:r w:rsidR="00BF0088" w:rsidRPr="00855991">
              <w:rPr>
                <w:szCs w:val="24"/>
              </w:rPr>
              <w:t xml:space="preserve"> “</w:t>
            </w:r>
            <w:r w:rsidRPr="00855991">
              <w:rPr>
                <w:szCs w:val="24"/>
              </w:rPr>
              <w:t>Banku augstskolas</w:t>
            </w:r>
            <w:r w:rsidR="00BF0088" w:rsidRPr="00855991">
              <w:rPr>
                <w:szCs w:val="24"/>
              </w:rPr>
              <w:t xml:space="preserve"> Uzņēmējdarbības koledža”</w:t>
            </w:r>
            <w:r w:rsidR="00085D62" w:rsidRPr="00855991">
              <w:rPr>
                <w:szCs w:val="24"/>
              </w:rPr>
              <w:t>.</w:t>
            </w:r>
          </w:p>
          <w:p w:rsidR="00B637BA" w:rsidRPr="00855991" w:rsidRDefault="00B86A62" w:rsidP="001E7BB8">
            <w:pPr>
              <w:pStyle w:val="BodyTextIndent2"/>
              <w:tabs>
                <w:tab w:val="left" w:pos="540"/>
              </w:tabs>
              <w:ind w:firstLine="0"/>
              <w:rPr>
                <w:bCs/>
                <w:szCs w:val="24"/>
              </w:rPr>
            </w:pPr>
            <w:r w:rsidRPr="00855991">
              <w:rPr>
                <w:szCs w:val="24"/>
              </w:rPr>
              <w:t xml:space="preserve">   </w:t>
            </w:r>
            <w:r w:rsidR="00BF0088" w:rsidRPr="00855991">
              <w:rPr>
                <w:szCs w:val="24"/>
              </w:rPr>
              <w:t xml:space="preserve">Saskaņā ar </w:t>
            </w:r>
            <w:r w:rsidR="00BF0088" w:rsidRPr="00855991">
              <w:rPr>
                <w:bCs/>
                <w:szCs w:val="24"/>
              </w:rPr>
              <w:t xml:space="preserve">Ministru kabineta </w:t>
            </w:r>
            <w:r w:rsidR="00BF0088" w:rsidRPr="00855991">
              <w:rPr>
                <w:szCs w:val="24"/>
              </w:rPr>
              <w:t xml:space="preserve">2015.gada 27.maija </w:t>
            </w:r>
            <w:r w:rsidR="00BF0088" w:rsidRPr="00855991">
              <w:rPr>
                <w:bCs/>
                <w:szCs w:val="24"/>
              </w:rPr>
              <w:t>rīkojuma Nr.278</w:t>
            </w:r>
            <w:r w:rsidR="00BF0088" w:rsidRPr="00855991">
              <w:rPr>
                <w:szCs w:val="24"/>
              </w:rPr>
              <w:t xml:space="preserve"> “Par Alsviķu arodskolas likvidāciju” 1.punktu</w:t>
            </w:r>
            <w:r w:rsidR="00BF0088" w:rsidRPr="00855991">
              <w:rPr>
                <w:bCs/>
                <w:szCs w:val="24"/>
              </w:rPr>
              <w:t xml:space="preserve"> </w:t>
            </w:r>
            <w:r w:rsidR="00BF0088" w:rsidRPr="00855991">
              <w:rPr>
                <w:szCs w:val="24"/>
              </w:rPr>
              <w:t>ar 2015.gada 1.septembri likvidēta Ministrijas padotībā esošā valsts izglītības iestāde – Alsviķu arodskola, pievienojot to Ministrijas padotībā esošajai valsts profesionālās izglītības iestādei – Smiltenes tehnikumam.</w:t>
            </w:r>
          </w:p>
          <w:p w:rsidR="00EA124D" w:rsidRPr="00855991" w:rsidRDefault="00EA124D" w:rsidP="00EA124D">
            <w:pPr>
              <w:pStyle w:val="BodyTextIndent2"/>
              <w:tabs>
                <w:tab w:val="left" w:pos="540"/>
              </w:tabs>
              <w:ind w:firstLine="0"/>
              <w:rPr>
                <w:szCs w:val="24"/>
                <w:lang w:eastAsia="lv-LV"/>
              </w:rPr>
            </w:pPr>
            <w:r w:rsidRPr="00855991">
              <w:rPr>
                <w:bCs/>
                <w:szCs w:val="24"/>
              </w:rPr>
              <w:t xml:space="preserve">   Saskaņā ar Ministru kabineta 2014.gada 13.augusta rīkojuma Nr.424</w:t>
            </w:r>
            <w:r w:rsidRPr="00855991">
              <w:rPr>
                <w:szCs w:val="24"/>
              </w:rPr>
              <w:t xml:space="preserve"> “Par profesionālās izglītības kompetences centra statusa piešķiršanu Austrumlatgales Profesionālajai vidusskolai”</w:t>
            </w:r>
            <w:r w:rsidR="00EA5935" w:rsidRPr="00855991">
              <w:rPr>
                <w:szCs w:val="24"/>
              </w:rPr>
              <w:t xml:space="preserve"> 1. un 2.punkt</w:t>
            </w:r>
            <w:r w:rsidR="00D6642F" w:rsidRPr="00855991">
              <w:rPr>
                <w:szCs w:val="24"/>
              </w:rPr>
              <w:t xml:space="preserve">u </w:t>
            </w:r>
            <w:r w:rsidRPr="00855991">
              <w:rPr>
                <w:szCs w:val="24"/>
              </w:rPr>
              <w:t>ar 2014.gada 1.septembri Austrumlatgales Profesionālajai vidusskolai piešķirts profesionālās izglī</w:t>
            </w:r>
            <w:r w:rsidR="00813301" w:rsidRPr="00855991">
              <w:rPr>
                <w:szCs w:val="24"/>
              </w:rPr>
              <w:t>tības kompetences centra statuss</w:t>
            </w:r>
            <w:r w:rsidRPr="00855991">
              <w:rPr>
                <w:szCs w:val="24"/>
              </w:rPr>
              <w:t xml:space="preserve"> un noteikts, ka </w:t>
            </w:r>
            <w:r w:rsidR="00837048" w:rsidRPr="00855991">
              <w:rPr>
                <w:szCs w:val="24"/>
                <w:lang w:eastAsia="lv-LV"/>
              </w:rPr>
              <w:t>ar 2014.gada 1.</w:t>
            </w:r>
            <w:r w:rsidRPr="00855991">
              <w:rPr>
                <w:szCs w:val="24"/>
                <w:lang w:eastAsia="lv-LV"/>
              </w:rPr>
              <w:t>septembri Austrumlatgales Profesio</w:t>
            </w:r>
            <w:r w:rsidR="00EA5935" w:rsidRPr="00855991">
              <w:rPr>
                <w:szCs w:val="24"/>
                <w:lang w:eastAsia="lv-LV"/>
              </w:rPr>
              <w:t>nālās vidusskolas nosaukums ir “</w:t>
            </w:r>
            <w:r w:rsidR="00EA5935" w:rsidRPr="00855991">
              <w:rPr>
                <w:szCs w:val="24"/>
                <w:u w:val="single"/>
                <w:lang w:eastAsia="lv-LV"/>
              </w:rPr>
              <w:t>Rēzeknes tehnikums</w:t>
            </w:r>
            <w:r w:rsidR="00EA5935" w:rsidRPr="00855991">
              <w:rPr>
                <w:szCs w:val="24"/>
                <w:lang w:eastAsia="lv-LV"/>
              </w:rPr>
              <w:t>”.</w:t>
            </w:r>
          </w:p>
          <w:p w:rsidR="00EA124D" w:rsidRPr="00855991" w:rsidRDefault="00EA5935" w:rsidP="00EA124D">
            <w:pPr>
              <w:pStyle w:val="BodyTextIndent2"/>
              <w:tabs>
                <w:tab w:val="left" w:pos="540"/>
              </w:tabs>
              <w:ind w:firstLine="0"/>
              <w:rPr>
                <w:szCs w:val="24"/>
              </w:rPr>
            </w:pPr>
            <w:r w:rsidRPr="00855991">
              <w:rPr>
                <w:szCs w:val="24"/>
                <w:lang w:eastAsia="lv-LV"/>
              </w:rPr>
              <w:t xml:space="preserve">   </w:t>
            </w:r>
            <w:r w:rsidR="00F21283" w:rsidRPr="00855991">
              <w:rPr>
                <w:szCs w:val="24"/>
                <w:lang w:eastAsia="lv-LV"/>
              </w:rPr>
              <w:t>Saskaņ</w:t>
            </w:r>
            <w:r w:rsidR="0064417A" w:rsidRPr="00855991">
              <w:rPr>
                <w:szCs w:val="24"/>
                <w:lang w:eastAsia="lv-LV"/>
              </w:rPr>
              <w:t xml:space="preserve">ā ar </w:t>
            </w:r>
            <w:r w:rsidR="0064417A" w:rsidRPr="00855991">
              <w:rPr>
                <w:bCs/>
                <w:szCs w:val="24"/>
              </w:rPr>
              <w:t xml:space="preserve">Ministru kabineta </w:t>
            </w:r>
            <w:r w:rsidR="0064417A" w:rsidRPr="00855991">
              <w:rPr>
                <w:szCs w:val="24"/>
              </w:rPr>
              <w:t xml:space="preserve">2015.gada 17.marta </w:t>
            </w:r>
            <w:r w:rsidR="0064417A" w:rsidRPr="00855991">
              <w:rPr>
                <w:bCs/>
                <w:szCs w:val="24"/>
              </w:rPr>
              <w:t>rīkojuma Nr.132</w:t>
            </w:r>
            <w:r w:rsidR="0064417A" w:rsidRPr="00855991">
              <w:rPr>
                <w:szCs w:val="24"/>
              </w:rPr>
              <w:t xml:space="preserve"> “Par Cīravas Profesionālās vidusskolas likvidāciju” 1.punktu</w:t>
            </w:r>
            <w:r w:rsidR="0064417A" w:rsidRPr="00855991">
              <w:rPr>
                <w:szCs w:val="24"/>
                <w:lang w:eastAsia="lv-LV"/>
              </w:rPr>
              <w:t xml:space="preserve"> </w:t>
            </w:r>
            <w:r w:rsidR="0064417A" w:rsidRPr="00855991">
              <w:rPr>
                <w:szCs w:val="24"/>
              </w:rPr>
              <w:t>ar 2015.gada 1.septembri likvidēta Ministrijas padotībā esošā valsts izglītības iestāde – Cīravas Profesionālā vidusskola, pievienojot</w:t>
            </w:r>
            <w:r w:rsidR="00CC2A4E" w:rsidRPr="00855991">
              <w:rPr>
                <w:szCs w:val="24"/>
              </w:rPr>
              <w:t xml:space="preserve"> to </w:t>
            </w:r>
            <w:r w:rsidR="0064417A" w:rsidRPr="00855991">
              <w:rPr>
                <w:szCs w:val="24"/>
              </w:rPr>
              <w:t xml:space="preserve">Ministrijas padotībā esošajai valsts izglītības iestādei </w:t>
            </w:r>
            <w:r w:rsidR="00FE76D5" w:rsidRPr="00855991">
              <w:rPr>
                <w:szCs w:val="24"/>
              </w:rPr>
              <w:t>–</w:t>
            </w:r>
            <w:r w:rsidR="0064417A" w:rsidRPr="00855991">
              <w:rPr>
                <w:szCs w:val="24"/>
              </w:rPr>
              <w:t xml:space="preserve"> profesionālās </w:t>
            </w:r>
            <w:r w:rsidR="00FE76D5" w:rsidRPr="00855991">
              <w:rPr>
                <w:szCs w:val="24"/>
              </w:rPr>
              <w:t>izglītības kompetences centram “</w:t>
            </w:r>
            <w:r w:rsidR="0064417A" w:rsidRPr="00855991">
              <w:rPr>
                <w:szCs w:val="24"/>
              </w:rPr>
              <w:t>Kandavas Valsts lauksaimniecības t</w:t>
            </w:r>
            <w:r w:rsidR="00F21283" w:rsidRPr="00855991">
              <w:rPr>
                <w:szCs w:val="24"/>
              </w:rPr>
              <w:t>ehnikums”</w:t>
            </w:r>
            <w:r w:rsidR="00FE76D5" w:rsidRPr="00855991">
              <w:rPr>
                <w:szCs w:val="24"/>
              </w:rPr>
              <w:t>.</w:t>
            </w:r>
          </w:p>
          <w:p w:rsidR="009C50BA" w:rsidRPr="00855991" w:rsidRDefault="00FE76D5" w:rsidP="009C50BA">
            <w:pPr>
              <w:pStyle w:val="BodyTextIndent2"/>
              <w:tabs>
                <w:tab w:val="left" w:pos="540"/>
              </w:tabs>
              <w:ind w:firstLine="0"/>
              <w:rPr>
                <w:szCs w:val="24"/>
                <w:lang w:eastAsia="lv-LV"/>
              </w:rPr>
            </w:pPr>
            <w:r w:rsidRPr="00855991">
              <w:rPr>
                <w:szCs w:val="24"/>
              </w:rPr>
              <w:t xml:space="preserve">   </w:t>
            </w:r>
            <w:r w:rsidR="009C50BA" w:rsidRPr="00855991">
              <w:rPr>
                <w:szCs w:val="24"/>
              </w:rPr>
              <w:t xml:space="preserve">Saskaņā ar </w:t>
            </w:r>
            <w:r w:rsidR="009C50BA" w:rsidRPr="00855991">
              <w:rPr>
                <w:bCs/>
                <w:szCs w:val="24"/>
              </w:rPr>
              <w:t>Ministru kabineta 2014.gada 31.oktobra rīkojuma Nr.620</w:t>
            </w:r>
            <w:r w:rsidR="009C50BA" w:rsidRPr="00855991">
              <w:rPr>
                <w:szCs w:val="24"/>
              </w:rPr>
              <w:t xml:space="preserve"> “Par profesionālās izglītības kompetences centra statusa piešķiršanu Daugavpils Celtnieku profesionālajai vidusskolai” 1. un 2.punkt</w:t>
            </w:r>
            <w:r w:rsidR="00D6642F" w:rsidRPr="00855991">
              <w:rPr>
                <w:szCs w:val="24"/>
              </w:rPr>
              <w:t>u</w:t>
            </w:r>
            <w:r w:rsidR="009C50BA" w:rsidRPr="00855991">
              <w:rPr>
                <w:szCs w:val="24"/>
              </w:rPr>
              <w:t xml:space="preserve"> ar 2014.gada 1.novembri Daugavpils Celtnieku profesionālajai vidusskolai piešķirts profesionālās izglītības kompetences centra statuss un n</w:t>
            </w:r>
            <w:r w:rsidR="009C50BA" w:rsidRPr="00855991">
              <w:rPr>
                <w:szCs w:val="24"/>
                <w:lang w:eastAsia="lv-LV"/>
              </w:rPr>
              <w:t>oteikts, ka ar 2014.gada 1.novembri Daugavpils Celtnieku profesio</w:t>
            </w:r>
            <w:r w:rsidR="00F21283" w:rsidRPr="00855991">
              <w:rPr>
                <w:szCs w:val="24"/>
                <w:lang w:eastAsia="lv-LV"/>
              </w:rPr>
              <w:t>nālās vidusskolas nosaukums ir “</w:t>
            </w:r>
            <w:r w:rsidR="009C50BA" w:rsidRPr="00855991">
              <w:rPr>
                <w:szCs w:val="24"/>
                <w:u w:val="single"/>
                <w:lang w:eastAsia="lv-LV"/>
              </w:rPr>
              <w:t>D</w:t>
            </w:r>
            <w:r w:rsidR="00F21283" w:rsidRPr="00855991">
              <w:rPr>
                <w:szCs w:val="24"/>
                <w:u w:val="single"/>
                <w:lang w:eastAsia="lv-LV"/>
              </w:rPr>
              <w:t>augavpils Būvniecības tehnikums</w:t>
            </w:r>
            <w:r w:rsidR="00F21283" w:rsidRPr="00855991">
              <w:rPr>
                <w:szCs w:val="24"/>
                <w:lang w:eastAsia="lv-LV"/>
              </w:rPr>
              <w:t>”</w:t>
            </w:r>
            <w:r w:rsidR="009C50BA" w:rsidRPr="00855991">
              <w:rPr>
                <w:szCs w:val="24"/>
                <w:lang w:eastAsia="lv-LV"/>
              </w:rPr>
              <w:t>.</w:t>
            </w:r>
          </w:p>
          <w:p w:rsidR="009C50BA" w:rsidRPr="00855991" w:rsidRDefault="009C50BA" w:rsidP="00E44597">
            <w:pPr>
              <w:pStyle w:val="BodyTextIndent2"/>
              <w:tabs>
                <w:tab w:val="left" w:pos="540"/>
              </w:tabs>
              <w:ind w:firstLine="0"/>
              <w:rPr>
                <w:szCs w:val="24"/>
                <w:lang w:eastAsia="lv-LV"/>
              </w:rPr>
            </w:pPr>
            <w:r w:rsidRPr="00855991">
              <w:rPr>
                <w:szCs w:val="24"/>
                <w:lang w:eastAsia="lv-LV"/>
              </w:rPr>
              <w:t xml:space="preserve">   </w:t>
            </w:r>
            <w:r w:rsidR="00E44597" w:rsidRPr="00855991">
              <w:rPr>
                <w:szCs w:val="24"/>
                <w:lang w:eastAsia="lv-LV"/>
              </w:rPr>
              <w:t xml:space="preserve">Saskaņā ar </w:t>
            </w:r>
            <w:r w:rsidR="00E44597" w:rsidRPr="00855991">
              <w:rPr>
                <w:bCs/>
                <w:szCs w:val="24"/>
              </w:rPr>
              <w:t>Ministru kabineta 2014.gada 23.decembra rīkojuma Nr.816 “</w:t>
            </w:r>
            <w:r w:rsidR="00E44597" w:rsidRPr="00855991">
              <w:rPr>
                <w:szCs w:val="24"/>
              </w:rPr>
              <w:t>Par profesionālās izglītības kompetences centra statusa piešķiršanu Daugavpils Profesionālajai vidusskolai” 1. un 2.punkt</w:t>
            </w:r>
            <w:r w:rsidR="00D6642F" w:rsidRPr="00855991">
              <w:rPr>
                <w:szCs w:val="24"/>
              </w:rPr>
              <w:t xml:space="preserve">u </w:t>
            </w:r>
            <w:r w:rsidR="00E44597" w:rsidRPr="00855991">
              <w:rPr>
                <w:szCs w:val="24"/>
              </w:rPr>
              <w:t xml:space="preserve">ar 2015. gada 1. janvāri Daugavpils Profesionālajai vidusskolai piešķirts </w:t>
            </w:r>
            <w:r w:rsidR="00E44597" w:rsidRPr="00855991">
              <w:rPr>
                <w:szCs w:val="24"/>
              </w:rPr>
              <w:lastRenderedPageBreak/>
              <w:t>profesionālās izglītības kompetences centra statuss un n</w:t>
            </w:r>
            <w:r w:rsidR="00E44597" w:rsidRPr="00855991">
              <w:rPr>
                <w:szCs w:val="24"/>
                <w:lang w:eastAsia="lv-LV"/>
              </w:rPr>
              <w:t>oteikts, ka ar 2015.gada 1.janvāri Daugavpils Profesio</w:t>
            </w:r>
            <w:r w:rsidR="00F21283" w:rsidRPr="00855991">
              <w:rPr>
                <w:szCs w:val="24"/>
                <w:lang w:eastAsia="lv-LV"/>
              </w:rPr>
              <w:t>nālās vidusskolas nosaukums ir “</w:t>
            </w:r>
            <w:r w:rsidR="00F21283" w:rsidRPr="00855991">
              <w:rPr>
                <w:szCs w:val="24"/>
                <w:u w:val="single"/>
                <w:lang w:eastAsia="lv-LV"/>
              </w:rPr>
              <w:t>Daugavpils tehnikums</w:t>
            </w:r>
            <w:r w:rsidR="00F21283" w:rsidRPr="00855991">
              <w:rPr>
                <w:szCs w:val="24"/>
                <w:lang w:eastAsia="lv-LV"/>
              </w:rPr>
              <w:t>”</w:t>
            </w:r>
            <w:r w:rsidR="00E44597" w:rsidRPr="00855991">
              <w:rPr>
                <w:szCs w:val="24"/>
                <w:lang w:eastAsia="lv-LV"/>
              </w:rPr>
              <w:t>.</w:t>
            </w:r>
          </w:p>
          <w:p w:rsidR="004C612D" w:rsidRPr="00855991" w:rsidRDefault="00A90417" w:rsidP="004C612D">
            <w:pPr>
              <w:pStyle w:val="BodyTextIndent2"/>
              <w:tabs>
                <w:tab w:val="left" w:pos="540"/>
              </w:tabs>
              <w:ind w:firstLine="0"/>
              <w:rPr>
                <w:szCs w:val="24"/>
              </w:rPr>
            </w:pPr>
            <w:r w:rsidRPr="00855991">
              <w:rPr>
                <w:szCs w:val="24"/>
                <w:lang w:eastAsia="lv-LV"/>
              </w:rPr>
              <w:t xml:space="preserve">   </w:t>
            </w:r>
            <w:r w:rsidR="00A57A5B" w:rsidRPr="00855991">
              <w:rPr>
                <w:szCs w:val="24"/>
                <w:lang w:eastAsia="lv-LV"/>
              </w:rPr>
              <w:t xml:space="preserve">Saskaņā ar </w:t>
            </w:r>
            <w:r w:rsidR="00A57A5B" w:rsidRPr="00855991">
              <w:rPr>
                <w:bCs/>
                <w:szCs w:val="24"/>
              </w:rPr>
              <w:t xml:space="preserve">Ministru kabineta </w:t>
            </w:r>
            <w:r w:rsidR="00A57A5B" w:rsidRPr="00855991">
              <w:rPr>
                <w:szCs w:val="24"/>
              </w:rPr>
              <w:t xml:space="preserve">2015.gada 17.marta </w:t>
            </w:r>
            <w:r w:rsidR="00A57A5B" w:rsidRPr="00855991">
              <w:rPr>
                <w:bCs/>
                <w:szCs w:val="24"/>
              </w:rPr>
              <w:t xml:space="preserve">rīkojuma Nr.131 “Par Ērgļu Profesionālās vidusskolas likvidāciju” 1.punktu </w:t>
            </w:r>
            <w:r w:rsidR="00A57A5B" w:rsidRPr="00855991">
              <w:rPr>
                <w:szCs w:val="24"/>
              </w:rPr>
              <w:t>ar 2015.gada 1. septembri likvidēta Ministrijas padotībā esošā valsts izglītības iestāde – Ērgļu Profesionālā vidusskola</w:t>
            </w:r>
            <w:r w:rsidR="00CC2A4E" w:rsidRPr="00855991">
              <w:rPr>
                <w:szCs w:val="24"/>
              </w:rPr>
              <w:t xml:space="preserve">, </w:t>
            </w:r>
            <w:r w:rsidR="00A57A5B" w:rsidRPr="00855991">
              <w:rPr>
                <w:szCs w:val="24"/>
              </w:rPr>
              <w:t>pievienojot</w:t>
            </w:r>
            <w:r w:rsidR="00CC2A4E" w:rsidRPr="00855991">
              <w:rPr>
                <w:szCs w:val="24"/>
              </w:rPr>
              <w:t xml:space="preserve"> to </w:t>
            </w:r>
            <w:r w:rsidR="00A57A5B" w:rsidRPr="00855991">
              <w:rPr>
                <w:szCs w:val="24"/>
              </w:rPr>
              <w:t>Ministrijas padotībā esošajai valsts profesionālās izglītības iestādei – Priekuļu tehnikumam.</w:t>
            </w:r>
          </w:p>
          <w:p w:rsidR="00A90417" w:rsidRPr="00855991" w:rsidRDefault="004C612D" w:rsidP="00E44597">
            <w:pPr>
              <w:pStyle w:val="BodyTextIndent2"/>
              <w:tabs>
                <w:tab w:val="left" w:pos="540"/>
              </w:tabs>
              <w:ind w:firstLine="0"/>
              <w:rPr>
                <w:szCs w:val="24"/>
              </w:rPr>
            </w:pPr>
            <w:r w:rsidRPr="00855991">
              <w:rPr>
                <w:szCs w:val="24"/>
              </w:rPr>
              <w:t xml:space="preserve">   Saskaņā ar </w:t>
            </w:r>
            <w:r w:rsidR="00A57A5B" w:rsidRPr="00855991">
              <w:rPr>
                <w:bCs/>
                <w:szCs w:val="24"/>
              </w:rPr>
              <w:t xml:space="preserve">Ministru kabineta 2015.gada 2.jūnija </w:t>
            </w:r>
            <w:r w:rsidRPr="00855991">
              <w:rPr>
                <w:bCs/>
                <w:szCs w:val="24"/>
              </w:rPr>
              <w:t>rīkojuma</w:t>
            </w:r>
            <w:r w:rsidR="00A57A5B" w:rsidRPr="00855991">
              <w:rPr>
                <w:bCs/>
                <w:szCs w:val="24"/>
              </w:rPr>
              <w:t xml:space="preserve"> Nr.282</w:t>
            </w:r>
            <w:r w:rsidR="00A57A5B" w:rsidRPr="00855991">
              <w:rPr>
                <w:szCs w:val="24"/>
              </w:rPr>
              <w:t xml:space="preserve"> “</w:t>
            </w:r>
            <w:r w:rsidR="00A57A5B" w:rsidRPr="00855991">
              <w:rPr>
                <w:bCs/>
                <w:szCs w:val="24"/>
              </w:rPr>
              <w:t>Par Jaungulbenes Profesionālās vidusskolas likvidāciju”</w:t>
            </w:r>
            <w:r w:rsidRPr="00855991">
              <w:rPr>
                <w:szCs w:val="24"/>
              </w:rPr>
              <w:t xml:space="preserve"> 1.punktu ar 2015.gada 1.septembri likvidēta Ministrijas padotībā esošā valsts izglītības iestāde – Jaungulbenes Profesionālā vidusskola</w:t>
            </w:r>
            <w:r w:rsidR="00CC2A4E" w:rsidRPr="00855991">
              <w:rPr>
                <w:szCs w:val="24"/>
              </w:rPr>
              <w:t xml:space="preserve">, </w:t>
            </w:r>
            <w:r w:rsidRPr="00855991">
              <w:rPr>
                <w:szCs w:val="24"/>
              </w:rPr>
              <w:t xml:space="preserve">pievienojot </w:t>
            </w:r>
            <w:r w:rsidR="00CC2A4E" w:rsidRPr="00855991">
              <w:rPr>
                <w:szCs w:val="24"/>
              </w:rPr>
              <w:t xml:space="preserve">to </w:t>
            </w:r>
            <w:r w:rsidRPr="00855991">
              <w:rPr>
                <w:szCs w:val="24"/>
              </w:rPr>
              <w:t>Ministrijas padotībā esošajai valsts izglītības iestādei – Smiltenes tehnikumam.</w:t>
            </w:r>
          </w:p>
          <w:p w:rsidR="00EE2892" w:rsidRPr="00855991" w:rsidRDefault="004C612D" w:rsidP="00EE2892">
            <w:pPr>
              <w:pStyle w:val="BodyTextIndent2"/>
              <w:tabs>
                <w:tab w:val="left" w:pos="540"/>
              </w:tabs>
              <w:ind w:firstLine="0"/>
              <w:rPr>
                <w:szCs w:val="24"/>
              </w:rPr>
            </w:pPr>
            <w:r w:rsidRPr="00855991">
              <w:rPr>
                <w:szCs w:val="24"/>
              </w:rPr>
              <w:t xml:space="preserve">   </w:t>
            </w:r>
            <w:r w:rsidR="00EE2892" w:rsidRPr="00855991">
              <w:rPr>
                <w:szCs w:val="24"/>
              </w:rPr>
              <w:t xml:space="preserve">Saskaņā ar </w:t>
            </w:r>
            <w:r w:rsidR="00EE2892" w:rsidRPr="00855991">
              <w:rPr>
                <w:bCs/>
                <w:szCs w:val="24"/>
              </w:rPr>
              <w:t>Ministru kabineta 2014.gada 14.maija rīkojuma Nr.207</w:t>
            </w:r>
            <w:r w:rsidR="00EE2892" w:rsidRPr="00855991">
              <w:rPr>
                <w:szCs w:val="24"/>
              </w:rPr>
              <w:t xml:space="preserve"> “Par Laidzes Profesionālās vidusskolas likvidāciju” 1.punktu ar 2014.gada 1.septembri likvidēta Ministrijas padotībā esošā valsts izglītības iestāde – Laidzes Profesionālā vidusskola</w:t>
            </w:r>
            <w:r w:rsidR="00CC2A4E" w:rsidRPr="00855991">
              <w:rPr>
                <w:szCs w:val="24"/>
              </w:rPr>
              <w:t xml:space="preserve">, </w:t>
            </w:r>
            <w:r w:rsidR="00EE2892" w:rsidRPr="00855991">
              <w:rPr>
                <w:szCs w:val="24"/>
              </w:rPr>
              <w:t>pievienojot</w:t>
            </w:r>
            <w:r w:rsidR="00CC2A4E" w:rsidRPr="00855991">
              <w:rPr>
                <w:szCs w:val="24"/>
              </w:rPr>
              <w:t xml:space="preserve"> to </w:t>
            </w:r>
            <w:r w:rsidR="00EE2892" w:rsidRPr="00855991">
              <w:rPr>
                <w:szCs w:val="24"/>
              </w:rPr>
              <w:t xml:space="preserve">Ministrijas padotībā esošajai valsts izglītības iestādei – profesionālās </w:t>
            </w:r>
            <w:r w:rsidR="0081634E" w:rsidRPr="00855991">
              <w:rPr>
                <w:szCs w:val="24"/>
              </w:rPr>
              <w:t>izglītības kompetences centram “</w:t>
            </w:r>
            <w:r w:rsidR="00EE2892" w:rsidRPr="00855991">
              <w:rPr>
                <w:szCs w:val="24"/>
              </w:rPr>
              <w:t>Rīgas Valsts t</w:t>
            </w:r>
            <w:r w:rsidR="0081634E" w:rsidRPr="00855991">
              <w:rPr>
                <w:szCs w:val="24"/>
              </w:rPr>
              <w:t>ehnikums”</w:t>
            </w:r>
            <w:r w:rsidR="00EE2892" w:rsidRPr="00855991">
              <w:rPr>
                <w:szCs w:val="24"/>
              </w:rPr>
              <w:t>.</w:t>
            </w:r>
          </w:p>
          <w:p w:rsidR="00457A6D" w:rsidRPr="00855991" w:rsidRDefault="00EE2892" w:rsidP="00457A6D">
            <w:pPr>
              <w:jc w:val="both"/>
            </w:pPr>
            <w:r w:rsidRPr="00855991">
              <w:rPr>
                <w:lang w:eastAsia="en-US"/>
              </w:rPr>
              <w:t xml:space="preserve">   Saskaņā ar </w:t>
            </w:r>
            <w:r w:rsidRPr="00855991">
              <w:rPr>
                <w:bCs/>
              </w:rPr>
              <w:t>Ministru kabineta 2014.gada 14.maija rīkojuma Nr.206</w:t>
            </w:r>
            <w:r w:rsidRPr="00855991">
              <w:t xml:space="preserve"> “Par Limbažu Profesionālās vidusskolas likvidāciju” 1.punktu</w:t>
            </w:r>
            <w:r w:rsidR="0035710F" w:rsidRPr="00855991">
              <w:t xml:space="preserve"> ar 2014.gada 1.septembri likvidēta Ministrijas padotībā esošā valsts izglītības iestāde – Limbažu Profesionālā vidusskola</w:t>
            </w:r>
            <w:r w:rsidR="00CC2A4E" w:rsidRPr="00855991">
              <w:t xml:space="preserve">, pievienojot to </w:t>
            </w:r>
            <w:r w:rsidR="0035710F" w:rsidRPr="00855991">
              <w:t xml:space="preserve">Ministrijas padotībā esošajai valsts izglītības iestādei – profesionālās </w:t>
            </w:r>
            <w:r w:rsidR="0081634E" w:rsidRPr="00855991">
              <w:t>izglītības kompetences centram “</w:t>
            </w:r>
            <w:r w:rsidR="0035710F" w:rsidRPr="00855991">
              <w:t>Rīgas Valsts t</w:t>
            </w:r>
            <w:r w:rsidR="0081634E" w:rsidRPr="00855991">
              <w:t>ehnikums”</w:t>
            </w:r>
            <w:r w:rsidR="0035710F" w:rsidRPr="00855991">
              <w:t>.</w:t>
            </w:r>
          </w:p>
          <w:p w:rsidR="009C50BA" w:rsidRPr="00855991" w:rsidRDefault="00457A6D" w:rsidP="00D6642F">
            <w:pPr>
              <w:jc w:val="both"/>
            </w:pPr>
            <w:r w:rsidRPr="00855991">
              <w:t xml:space="preserve">   Saskaņā ar </w:t>
            </w:r>
            <w:r w:rsidRPr="00855991">
              <w:rPr>
                <w:bCs/>
              </w:rPr>
              <w:t>Ministru kabineta 2015.gada 12.maija rīkojuma Nr.252</w:t>
            </w:r>
            <w:r w:rsidRPr="00855991">
              <w:t xml:space="preserve"> “Par Saulaines Profesionālās vidusskolas likvidāciju”</w:t>
            </w:r>
            <w:r w:rsidR="00D6642F" w:rsidRPr="00855991">
              <w:t xml:space="preserve"> 1. un 3.punktu</w:t>
            </w:r>
            <w:r w:rsidR="00E44597" w:rsidRPr="00855991">
              <w:rPr>
                <w:bCs/>
              </w:rPr>
              <w:t xml:space="preserve"> </w:t>
            </w:r>
            <w:r w:rsidRPr="00855991">
              <w:t>ar 2015.gada 1.septembri likvidēta Ministrijas padotībā esošā valsts izglītības iestāde – Saulaines Profesionālā vidusskola</w:t>
            </w:r>
            <w:r w:rsidR="00CC2A4E" w:rsidRPr="00855991">
              <w:t xml:space="preserve">, pievienojot to </w:t>
            </w:r>
            <w:r w:rsidRPr="00855991">
              <w:t xml:space="preserve">Ministrijas padotībā esošajai valsts izglītības iestādei – profesionālās </w:t>
            </w:r>
            <w:r w:rsidR="0081634E" w:rsidRPr="00855991">
              <w:t>izglītības kompetences centram “</w:t>
            </w:r>
            <w:r w:rsidRPr="00855991">
              <w:t>Kandavas Valsts lauksaimniecības t</w:t>
            </w:r>
            <w:r w:rsidR="0081634E" w:rsidRPr="00855991">
              <w:t>ehnikums”</w:t>
            </w:r>
            <w:r w:rsidR="00D6642F" w:rsidRPr="00855991">
              <w:t>, un n</w:t>
            </w:r>
            <w:r w:rsidRPr="00855991">
              <w:t>oteikt</w:t>
            </w:r>
            <w:r w:rsidR="00D6642F" w:rsidRPr="00855991">
              <w:t>s</w:t>
            </w:r>
            <w:r w:rsidRPr="00855991">
              <w:t xml:space="preserve">, </w:t>
            </w:r>
            <w:r w:rsidR="00D6642F" w:rsidRPr="00855991">
              <w:t>ka ar 2015.gada 1.</w:t>
            </w:r>
            <w:r w:rsidRPr="00855991">
              <w:t xml:space="preserve">septembri </w:t>
            </w:r>
            <w:r w:rsidR="00D6642F" w:rsidRPr="00855991">
              <w:t>profesionālās izglītības kompetences centra</w:t>
            </w:r>
            <w:r w:rsidR="0081634E" w:rsidRPr="00855991">
              <w:t xml:space="preserve"> “</w:t>
            </w:r>
            <w:r w:rsidR="00D6642F" w:rsidRPr="00855991">
              <w:t>Kandavas Valsts lauksaimniecības t</w:t>
            </w:r>
            <w:r w:rsidR="0081634E" w:rsidRPr="00855991">
              <w:t>ehnikums” nosaukums ir “</w:t>
            </w:r>
            <w:r w:rsidRPr="00855991">
              <w:rPr>
                <w:u w:val="single"/>
              </w:rPr>
              <w:t>Kand</w:t>
            </w:r>
            <w:r w:rsidR="0081634E" w:rsidRPr="00855991">
              <w:rPr>
                <w:u w:val="single"/>
              </w:rPr>
              <w:t>avas Lauksaimniecības tehnikums</w:t>
            </w:r>
            <w:r w:rsidR="0081634E" w:rsidRPr="00855991">
              <w:t>”</w:t>
            </w:r>
            <w:r w:rsidRPr="00855991">
              <w:t>.</w:t>
            </w:r>
          </w:p>
          <w:p w:rsidR="000D7F7A" w:rsidRPr="00855991" w:rsidRDefault="000D7F7A" w:rsidP="000D7F7A">
            <w:pPr>
              <w:pStyle w:val="BodyTextIndent2"/>
              <w:tabs>
                <w:tab w:val="left" w:pos="540"/>
              </w:tabs>
              <w:ind w:firstLine="0"/>
              <w:rPr>
                <w:szCs w:val="24"/>
              </w:rPr>
            </w:pPr>
            <w:r w:rsidRPr="00855991">
              <w:rPr>
                <w:bCs/>
                <w:szCs w:val="24"/>
              </w:rPr>
              <w:t xml:space="preserve">   Saskaņā ar Ministru kabineta 2015.gada 9.marta rīkojuma Nr.113</w:t>
            </w:r>
            <w:r w:rsidRPr="00855991">
              <w:rPr>
                <w:szCs w:val="24"/>
              </w:rPr>
              <w:t xml:space="preserve"> “Par Rankas Profesionālās vidusskolas likvidāciju” 1.punktu </w:t>
            </w:r>
            <w:r w:rsidR="00AB1EE0" w:rsidRPr="00855991">
              <w:rPr>
                <w:szCs w:val="24"/>
              </w:rPr>
              <w:t>ar 2015.gada 1.</w:t>
            </w:r>
            <w:r w:rsidRPr="00855991">
              <w:rPr>
                <w:szCs w:val="24"/>
              </w:rPr>
              <w:t>septembri likvidēt</w:t>
            </w:r>
            <w:r w:rsidR="00AB1EE0" w:rsidRPr="00855991">
              <w:rPr>
                <w:szCs w:val="24"/>
              </w:rPr>
              <w:t>a Ministrijas padotībā esošā valsts izglītības iestāde</w:t>
            </w:r>
            <w:r w:rsidRPr="00855991">
              <w:rPr>
                <w:szCs w:val="24"/>
              </w:rPr>
              <w:t xml:space="preserve"> </w:t>
            </w:r>
            <w:r w:rsidR="00AB1EE0" w:rsidRPr="00855991">
              <w:rPr>
                <w:szCs w:val="24"/>
              </w:rPr>
              <w:t>–</w:t>
            </w:r>
            <w:r w:rsidRPr="00855991">
              <w:rPr>
                <w:szCs w:val="24"/>
              </w:rPr>
              <w:t xml:space="preserve"> R</w:t>
            </w:r>
            <w:r w:rsidR="00565EBC" w:rsidRPr="00855991">
              <w:rPr>
                <w:szCs w:val="24"/>
              </w:rPr>
              <w:t>ankas Profesionālā vidusskola</w:t>
            </w:r>
            <w:r w:rsidR="00CC2A4E" w:rsidRPr="00855991">
              <w:rPr>
                <w:szCs w:val="24"/>
              </w:rPr>
              <w:t xml:space="preserve">, </w:t>
            </w:r>
            <w:r w:rsidR="00AB1EE0" w:rsidRPr="00855991">
              <w:rPr>
                <w:szCs w:val="24"/>
              </w:rPr>
              <w:t xml:space="preserve">pievienojot </w:t>
            </w:r>
            <w:r w:rsidR="00CC2A4E" w:rsidRPr="00855991">
              <w:rPr>
                <w:szCs w:val="24"/>
              </w:rPr>
              <w:t xml:space="preserve">to </w:t>
            </w:r>
            <w:r w:rsidR="00AB1EE0" w:rsidRPr="00855991">
              <w:rPr>
                <w:szCs w:val="24"/>
              </w:rPr>
              <w:t>M</w:t>
            </w:r>
            <w:r w:rsidRPr="00855991">
              <w:rPr>
                <w:szCs w:val="24"/>
              </w:rPr>
              <w:t xml:space="preserve">inistrijas padotībā esošajai valsts izglītības iestādei </w:t>
            </w:r>
            <w:r w:rsidR="00AB1EE0" w:rsidRPr="00855991">
              <w:rPr>
                <w:szCs w:val="24"/>
              </w:rPr>
              <w:t>–</w:t>
            </w:r>
            <w:r w:rsidRPr="00855991">
              <w:rPr>
                <w:szCs w:val="24"/>
              </w:rPr>
              <w:t xml:space="preserve"> Valmie</w:t>
            </w:r>
            <w:r w:rsidR="00AB1EE0" w:rsidRPr="00855991">
              <w:rPr>
                <w:szCs w:val="24"/>
              </w:rPr>
              <w:t>ras tehnikumam.</w:t>
            </w:r>
          </w:p>
          <w:p w:rsidR="00C36BD2" w:rsidRPr="00855991" w:rsidRDefault="00C36BD2" w:rsidP="00C36BD2">
            <w:pPr>
              <w:jc w:val="both"/>
            </w:pPr>
            <w:r w:rsidRPr="00855991">
              <w:t xml:space="preserve">   Saskaņā ar Ministru kabineta 2015.gada 1.decembra rīkojuma Nr.758 “Par profesionālās izglītības kompetences centra statusa piešķiršanu Rīgas Amatniecības vidusskolai” 1.punktu ar 2015.gada 1.decembri Rīgas Amatniecības vidusskolai piešķirts profesionālās izglītības kompetences centra statuss un noteikts, ka ar 2015.gada </w:t>
            </w:r>
            <w:r w:rsidRPr="00855991">
              <w:lastRenderedPageBreak/>
              <w:t>1.decembri Rīgas Amatniecības vidusskolas nosaukums ir “</w:t>
            </w:r>
            <w:r w:rsidRPr="00855991">
              <w:rPr>
                <w:u w:val="single"/>
              </w:rPr>
              <w:t>Rīgas Mākslas un mediju tehnikums</w:t>
            </w:r>
            <w:r w:rsidRPr="00855991">
              <w:t>”.</w:t>
            </w:r>
          </w:p>
          <w:p w:rsidR="000D7F7A" w:rsidRPr="00855991" w:rsidRDefault="000D7F7A" w:rsidP="001E7BB8">
            <w:pPr>
              <w:pStyle w:val="BodyTextIndent2"/>
              <w:tabs>
                <w:tab w:val="left" w:pos="540"/>
              </w:tabs>
              <w:ind w:firstLine="0"/>
              <w:rPr>
                <w:szCs w:val="24"/>
              </w:rPr>
            </w:pPr>
            <w:r w:rsidRPr="00855991">
              <w:rPr>
                <w:szCs w:val="24"/>
              </w:rPr>
              <w:t xml:space="preserve">   Saskaņā ar </w:t>
            </w:r>
            <w:r w:rsidRPr="00855991">
              <w:rPr>
                <w:bCs/>
                <w:szCs w:val="24"/>
              </w:rPr>
              <w:t>Ministru kabineta 2015.gada 9.jūnija rīkojuma Nr.297</w:t>
            </w:r>
            <w:r w:rsidRPr="00855991">
              <w:rPr>
                <w:szCs w:val="24"/>
              </w:rPr>
              <w:t xml:space="preserve"> “Par Rīgas Pārdaugavas profesionālās vidusskolas likvidāciju”</w:t>
            </w:r>
            <w:r w:rsidR="00AB1EE0" w:rsidRPr="00855991">
              <w:rPr>
                <w:szCs w:val="24"/>
              </w:rPr>
              <w:t xml:space="preserve"> 1.punktu</w:t>
            </w:r>
            <w:r w:rsidRPr="00855991">
              <w:rPr>
                <w:szCs w:val="24"/>
              </w:rPr>
              <w:t xml:space="preserve"> </w:t>
            </w:r>
            <w:r w:rsidR="00AB1EE0" w:rsidRPr="00855991">
              <w:rPr>
                <w:szCs w:val="24"/>
              </w:rPr>
              <w:t>ar 2015.gada 1.</w:t>
            </w:r>
            <w:r w:rsidRPr="00855991">
              <w:rPr>
                <w:szCs w:val="24"/>
              </w:rPr>
              <w:t>septembri likvidēt</w:t>
            </w:r>
            <w:r w:rsidR="00AB1EE0" w:rsidRPr="00855991">
              <w:rPr>
                <w:szCs w:val="24"/>
              </w:rPr>
              <w:t>a Ministrijas padotībā esošā valsts izglītības iestāde</w:t>
            </w:r>
            <w:r w:rsidRPr="00855991">
              <w:rPr>
                <w:szCs w:val="24"/>
              </w:rPr>
              <w:t xml:space="preserve"> </w:t>
            </w:r>
            <w:r w:rsidR="00AB1EE0" w:rsidRPr="00855991">
              <w:rPr>
                <w:szCs w:val="24"/>
              </w:rPr>
              <w:t>–</w:t>
            </w:r>
            <w:r w:rsidRPr="00855991">
              <w:rPr>
                <w:szCs w:val="24"/>
              </w:rPr>
              <w:t xml:space="preserve"> R</w:t>
            </w:r>
            <w:r w:rsidR="00AB1EE0" w:rsidRPr="00855991">
              <w:rPr>
                <w:szCs w:val="24"/>
              </w:rPr>
              <w:t>īgas Pārdaugavas profesionālā</w:t>
            </w:r>
            <w:r w:rsidRPr="00855991">
              <w:rPr>
                <w:szCs w:val="24"/>
              </w:rPr>
              <w:t xml:space="preserve"> </w:t>
            </w:r>
            <w:r w:rsidR="00AB1EE0" w:rsidRPr="00855991">
              <w:rPr>
                <w:szCs w:val="24"/>
              </w:rPr>
              <w:t>vidusskola</w:t>
            </w:r>
            <w:r w:rsidR="00CC2A4E" w:rsidRPr="00855991">
              <w:rPr>
                <w:szCs w:val="24"/>
              </w:rPr>
              <w:t xml:space="preserve">, </w:t>
            </w:r>
            <w:r w:rsidR="00AB1EE0" w:rsidRPr="00855991">
              <w:rPr>
                <w:szCs w:val="24"/>
              </w:rPr>
              <w:t xml:space="preserve">pievienojot </w:t>
            </w:r>
            <w:r w:rsidR="00CC2A4E" w:rsidRPr="00855991">
              <w:rPr>
                <w:szCs w:val="24"/>
              </w:rPr>
              <w:t xml:space="preserve">to </w:t>
            </w:r>
            <w:r w:rsidR="00AB1EE0" w:rsidRPr="00855991">
              <w:rPr>
                <w:szCs w:val="24"/>
              </w:rPr>
              <w:t>M</w:t>
            </w:r>
            <w:r w:rsidRPr="00855991">
              <w:rPr>
                <w:szCs w:val="24"/>
              </w:rPr>
              <w:t xml:space="preserve">inistrijas padotībā esošajai valsts profesionālās izglītības iestādei </w:t>
            </w:r>
            <w:r w:rsidR="00AB1EE0" w:rsidRPr="00855991">
              <w:rPr>
                <w:szCs w:val="24"/>
              </w:rPr>
              <w:t>–</w:t>
            </w:r>
            <w:r w:rsidRPr="00855991">
              <w:rPr>
                <w:szCs w:val="24"/>
              </w:rPr>
              <w:t xml:space="preserve"> Rīgas Amatniecības vidusskolai.</w:t>
            </w:r>
          </w:p>
          <w:p w:rsidR="00021B85" w:rsidRPr="00855991" w:rsidRDefault="00021B85" w:rsidP="00021B85">
            <w:pPr>
              <w:jc w:val="both"/>
            </w:pPr>
            <w:r w:rsidRPr="00855991">
              <w:t xml:space="preserve">   Saskaņā ar Ministru kabineta 2016.gada </w:t>
            </w:r>
            <w:r w:rsidR="00DF62DE" w:rsidRPr="00855991">
              <w:t xml:space="preserve">5.janvāra rīkojuma Nr.1 </w:t>
            </w:r>
            <w:r w:rsidRPr="00855991">
              <w:t>“Par profesionālās izglītības kompetences centra statusa piešķiršanu Saldus Profesionālajai vidusskolai” 1.punktu ar 2016.gada 5.janvāri Saldus Profesionālajai vidusskolai piešķirts profesionālās izglītības kompetences centra statuss un noteikts, ka ar 2016.gada 5.janvāri Saldus Profesionālās vidusskolas nosaukums ir “</w:t>
            </w:r>
            <w:r w:rsidRPr="00855991">
              <w:rPr>
                <w:u w:val="single"/>
              </w:rPr>
              <w:t>Saldus tehnikums</w:t>
            </w:r>
            <w:r w:rsidRPr="00855991">
              <w:t>”.</w:t>
            </w:r>
          </w:p>
          <w:p w:rsidR="00B87042" w:rsidRPr="00855991" w:rsidRDefault="00583A27" w:rsidP="00B87042">
            <w:pPr>
              <w:pStyle w:val="BodyTextIndent2"/>
              <w:tabs>
                <w:tab w:val="left" w:pos="540"/>
              </w:tabs>
              <w:ind w:firstLine="0"/>
              <w:rPr>
                <w:szCs w:val="24"/>
              </w:rPr>
            </w:pPr>
            <w:r w:rsidRPr="00855991">
              <w:rPr>
                <w:szCs w:val="24"/>
              </w:rPr>
              <w:t xml:space="preserve">   </w:t>
            </w:r>
            <w:r w:rsidR="00B87042" w:rsidRPr="00855991">
              <w:rPr>
                <w:szCs w:val="24"/>
              </w:rPr>
              <w:t xml:space="preserve">Saskaņā ar </w:t>
            </w:r>
            <w:r w:rsidR="00B87042" w:rsidRPr="00855991">
              <w:rPr>
                <w:bCs/>
                <w:szCs w:val="24"/>
              </w:rPr>
              <w:t>Ministru kabineta 2015.gada 27.maija rīkojuma Nr.277</w:t>
            </w:r>
            <w:r w:rsidR="00B87042" w:rsidRPr="00855991">
              <w:rPr>
                <w:szCs w:val="24"/>
              </w:rPr>
              <w:t xml:space="preserve"> “Par Skrundas Profesionālās vidusskolas likvidāciju” 1.punktu</w:t>
            </w:r>
            <w:r w:rsidR="00F41FD3" w:rsidRPr="00855991">
              <w:rPr>
                <w:szCs w:val="24"/>
              </w:rPr>
              <w:t xml:space="preserve"> ar 2015.gada 1.septembri likvidēta Ministrijas padotībā esošā valsts izglītības iestāde – Skrundas Profesionālā vidusskola,</w:t>
            </w:r>
            <w:r w:rsidR="00CC2A4E" w:rsidRPr="00855991">
              <w:rPr>
                <w:szCs w:val="24"/>
              </w:rPr>
              <w:t xml:space="preserve"> </w:t>
            </w:r>
            <w:r w:rsidR="00F41FD3" w:rsidRPr="00855991">
              <w:rPr>
                <w:szCs w:val="24"/>
              </w:rPr>
              <w:t xml:space="preserve">pievienojot </w:t>
            </w:r>
            <w:r w:rsidR="00CC2A4E" w:rsidRPr="00855991">
              <w:rPr>
                <w:szCs w:val="24"/>
              </w:rPr>
              <w:t xml:space="preserve">to </w:t>
            </w:r>
            <w:r w:rsidR="00F41FD3" w:rsidRPr="00855991">
              <w:rPr>
                <w:szCs w:val="24"/>
              </w:rPr>
              <w:t>Ministrijas padotībā esošajai valsts izglītības iestādei – Kuldīgas Tehnoloģiju un tūrisma tehnikumam.</w:t>
            </w:r>
          </w:p>
          <w:p w:rsidR="00B87042" w:rsidRPr="00855991" w:rsidRDefault="00B87042" w:rsidP="00F41FD3">
            <w:pPr>
              <w:pStyle w:val="BodyTextIndent2"/>
              <w:tabs>
                <w:tab w:val="left" w:pos="540"/>
              </w:tabs>
              <w:ind w:firstLine="0"/>
              <w:rPr>
                <w:szCs w:val="24"/>
              </w:rPr>
            </w:pPr>
            <w:r w:rsidRPr="00855991">
              <w:rPr>
                <w:szCs w:val="24"/>
              </w:rPr>
              <w:t xml:space="preserve">   Saskaņā ar </w:t>
            </w:r>
            <w:r w:rsidRPr="00855991">
              <w:rPr>
                <w:bCs/>
                <w:szCs w:val="24"/>
              </w:rPr>
              <w:t>Ministru kabineta 2014.gada 25.novembra rīkojuma Nr.681</w:t>
            </w:r>
            <w:r w:rsidRPr="00855991">
              <w:rPr>
                <w:szCs w:val="24"/>
              </w:rPr>
              <w:t xml:space="preserve"> “Par profesionālās izglītības kompetences centra statusa piešķiršanu Valmieras Profesionālajai vidusskolai” 1.punktu</w:t>
            </w:r>
            <w:r w:rsidR="00B81D0E" w:rsidRPr="00855991">
              <w:rPr>
                <w:szCs w:val="24"/>
              </w:rPr>
              <w:t xml:space="preserve"> </w:t>
            </w:r>
            <w:r w:rsidR="00240F6C" w:rsidRPr="00855991">
              <w:rPr>
                <w:szCs w:val="24"/>
              </w:rPr>
              <w:t>ar 2014.gada 1.</w:t>
            </w:r>
            <w:r w:rsidR="00B81D0E" w:rsidRPr="00855991">
              <w:rPr>
                <w:szCs w:val="24"/>
              </w:rPr>
              <w:t xml:space="preserve">decembri </w:t>
            </w:r>
            <w:r w:rsidR="00F41FD3" w:rsidRPr="00855991">
              <w:rPr>
                <w:szCs w:val="24"/>
              </w:rPr>
              <w:t xml:space="preserve">Valmieras Profesionālajai vidusskolai </w:t>
            </w:r>
            <w:r w:rsidR="00B81D0E" w:rsidRPr="00855991">
              <w:rPr>
                <w:szCs w:val="24"/>
              </w:rPr>
              <w:t xml:space="preserve">piešķirts </w:t>
            </w:r>
            <w:r w:rsidR="00F41FD3" w:rsidRPr="00855991">
              <w:rPr>
                <w:szCs w:val="24"/>
              </w:rPr>
              <w:t>profesionālās izglītības kompetences centra st</w:t>
            </w:r>
            <w:r w:rsidR="00B81D0E" w:rsidRPr="00855991">
              <w:rPr>
                <w:szCs w:val="24"/>
              </w:rPr>
              <w:t>atuss un n</w:t>
            </w:r>
            <w:r w:rsidR="00F41FD3" w:rsidRPr="00855991">
              <w:rPr>
                <w:szCs w:val="24"/>
                <w:lang w:eastAsia="lv-LV"/>
              </w:rPr>
              <w:t>oteikt</w:t>
            </w:r>
            <w:r w:rsidR="00B81D0E" w:rsidRPr="00855991">
              <w:rPr>
                <w:szCs w:val="24"/>
                <w:lang w:eastAsia="lv-LV"/>
              </w:rPr>
              <w:t>s, ka ar 2014.gada 1.</w:t>
            </w:r>
            <w:r w:rsidR="00F41FD3" w:rsidRPr="00855991">
              <w:rPr>
                <w:szCs w:val="24"/>
                <w:lang w:eastAsia="lv-LV"/>
              </w:rPr>
              <w:t>decembri Valmieras Profesio</w:t>
            </w:r>
            <w:r w:rsidR="00240F6C" w:rsidRPr="00855991">
              <w:rPr>
                <w:szCs w:val="24"/>
                <w:lang w:eastAsia="lv-LV"/>
              </w:rPr>
              <w:t>nālās vidusskolas nosaukums ir “</w:t>
            </w:r>
            <w:r w:rsidR="00240F6C" w:rsidRPr="00855991">
              <w:rPr>
                <w:szCs w:val="24"/>
                <w:u w:val="single"/>
                <w:lang w:eastAsia="lv-LV"/>
              </w:rPr>
              <w:t>Valmieras tehnikums</w:t>
            </w:r>
            <w:r w:rsidR="00240F6C" w:rsidRPr="00855991">
              <w:rPr>
                <w:szCs w:val="24"/>
                <w:lang w:eastAsia="lv-LV"/>
              </w:rPr>
              <w:t>”</w:t>
            </w:r>
            <w:r w:rsidR="00F41FD3" w:rsidRPr="00855991">
              <w:rPr>
                <w:szCs w:val="24"/>
                <w:lang w:eastAsia="lv-LV"/>
              </w:rPr>
              <w:t>.</w:t>
            </w:r>
          </w:p>
          <w:p w:rsidR="00021B85" w:rsidRPr="00855991" w:rsidRDefault="00B87042" w:rsidP="00021B85">
            <w:pPr>
              <w:jc w:val="both"/>
            </w:pPr>
            <w:r w:rsidRPr="00855991">
              <w:rPr>
                <w:bCs/>
              </w:rPr>
              <w:t xml:space="preserve">   Saskaņā ar Ministru kabineta 2015.gada 17.jūlija rīkojuma Nr.394</w:t>
            </w:r>
            <w:r w:rsidRPr="00855991">
              <w:t xml:space="preserve"> “Par Viduslatgales Profesionālās vidusskolas likvidāciju” 1.punktu </w:t>
            </w:r>
            <w:r w:rsidR="00CC2A4E" w:rsidRPr="00855991">
              <w:t xml:space="preserve">ar 2015.gada 1.septembri likvidēta Ministrijas padotībā esošā valsts profesionālās izglītības iestāde – Viduslatgales Profesionālā vidusskola, pievienojot to Ministrijas padotībā esošajai valsts profesionālās izglītības iestādei – Malnavas koledžai, un deleģējot </w:t>
            </w:r>
            <w:r w:rsidR="00CC2A4E" w:rsidRPr="00855991">
              <w:rPr>
                <w:bCs/>
              </w:rPr>
              <w:t>Ministru kabineta 2015.gada 17.jūlija rīkojuma Nr.394</w:t>
            </w:r>
            <w:r w:rsidR="00CC2A4E" w:rsidRPr="00855991">
              <w:t xml:space="preserve"> “Par Viduslatgales Profesionālās vidusskolas likvidāciju” 3.punktā noteiktos valsts pārvaldes uzdevumus valsts sabie</w:t>
            </w:r>
            <w:r w:rsidR="00240F6C" w:rsidRPr="00855991">
              <w:t>drībai ar ierobežotu atbildību “</w:t>
            </w:r>
            <w:r w:rsidR="00CC2A4E" w:rsidRPr="00855991">
              <w:t>Profesionālās</w:t>
            </w:r>
            <w:r w:rsidR="00240F6C" w:rsidRPr="00855991">
              <w:t xml:space="preserve"> izglītības kompetences centrs “</w:t>
            </w:r>
            <w:r w:rsidR="00CC2A4E" w:rsidRPr="00855991">
              <w:t>Rīgas Tūrisma un radošās i</w:t>
            </w:r>
            <w:r w:rsidR="00240F6C" w:rsidRPr="00855991">
              <w:t>ndustrijas tehnikums””</w:t>
            </w:r>
            <w:r w:rsidR="00CC2A4E" w:rsidRPr="00855991">
              <w:t>.</w:t>
            </w:r>
          </w:p>
          <w:p w:rsidR="001E7BB8" w:rsidRPr="00855991" w:rsidRDefault="00021B85" w:rsidP="00021B85">
            <w:pPr>
              <w:jc w:val="both"/>
            </w:pPr>
            <w:r w:rsidRPr="00855991">
              <w:t xml:space="preserve">   </w:t>
            </w:r>
            <w:r w:rsidR="001E7BB8" w:rsidRPr="00855991">
              <w:t xml:space="preserve">Ievērojot minēto </w:t>
            </w:r>
            <w:r w:rsidR="00240F6C" w:rsidRPr="00855991">
              <w:rPr>
                <w:bCs/>
              </w:rPr>
              <w:t>M</w:t>
            </w:r>
            <w:r w:rsidR="001E7BB8" w:rsidRPr="00855991">
              <w:rPr>
                <w:bCs/>
              </w:rPr>
              <w:t xml:space="preserve">inistrijas nolikumā </w:t>
            </w:r>
            <w:r w:rsidR="00240F6C" w:rsidRPr="00855991">
              <w:rPr>
                <w:bCs/>
              </w:rPr>
              <w:t>izdarāmi grozījumi, precizējot M</w:t>
            </w:r>
            <w:r w:rsidR="001E7BB8" w:rsidRPr="00855991">
              <w:rPr>
                <w:bCs/>
              </w:rPr>
              <w:t>inistrijas padotībā esošo va</w:t>
            </w:r>
            <w:r w:rsidR="00240F6C" w:rsidRPr="00855991">
              <w:rPr>
                <w:bCs/>
              </w:rPr>
              <w:t xml:space="preserve">lsts pārvaldes iestāžu </w:t>
            </w:r>
            <w:r w:rsidR="00DD0073" w:rsidRPr="00855991">
              <w:rPr>
                <w:bCs/>
              </w:rPr>
              <w:t>nosaukumus un</w:t>
            </w:r>
            <w:r w:rsidR="001E7BB8" w:rsidRPr="00855991">
              <w:rPr>
                <w:bCs/>
              </w:rPr>
              <w:t xml:space="preserve"> svītrojot likvidētā</w:t>
            </w:r>
            <w:r w:rsidR="00240F6C" w:rsidRPr="00855991">
              <w:rPr>
                <w:bCs/>
              </w:rPr>
              <w:t>s un reorganizētās iestādes no M</w:t>
            </w:r>
            <w:r w:rsidR="001E7BB8" w:rsidRPr="00855991">
              <w:rPr>
                <w:bCs/>
              </w:rPr>
              <w:t>inistrijas padotībā esošo va</w:t>
            </w:r>
            <w:r w:rsidR="00240F6C" w:rsidRPr="00855991">
              <w:rPr>
                <w:bCs/>
              </w:rPr>
              <w:t xml:space="preserve">lsts pārvaldes iestāžu </w:t>
            </w:r>
            <w:r w:rsidR="00DD0073" w:rsidRPr="00855991">
              <w:rPr>
                <w:bCs/>
              </w:rPr>
              <w:t>saraksta.</w:t>
            </w:r>
          </w:p>
        </w:tc>
      </w:tr>
      <w:tr w:rsidR="00E71B47" w:rsidRPr="00855991" w:rsidTr="001D019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r w:rsidRPr="00855991">
              <w:rPr>
                <w:rFonts w:eastAsiaTheme="minorHAnsi"/>
                <w:szCs w:val="22"/>
                <w:lang w:eastAsia="en-US"/>
              </w:rPr>
              <w:t>Projekta izstrādē iesaistītās institūcijas</w:t>
            </w:r>
          </w:p>
        </w:tc>
        <w:tc>
          <w:tcPr>
            <w:tcW w:w="3570"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r w:rsidRPr="00855991">
              <w:rPr>
                <w:rFonts w:eastAsiaTheme="minorHAnsi"/>
                <w:szCs w:val="22"/>
                <w:lang w:eastAsia="en-US"/>
              </w:rPr>
              <w:t>Ministrija.</w:t>
            </w:r>
          </w:p>
          <w:p w:rsidR="001E7BB8" w:rsidRPr="00855991" w:rsidRDefault="001E7BB8" w:rsidP="001E7BB8">
            <w:pPr>
              <w:rPr>
                <w:rFonts w:eastAsiaTheme="minorHAnsi"/>
                <w:szCs w:val="22"/>
                <w:lang w:eastAsia="en-US"/>
              </w:rPr>
            </w:pPr>
          </w:p>
        </w:tc>
      </w:tr>
      <w:tr w:rsidR="00E4775A" w:rsidRPr="00855991" w:rsidTr="001D0195">
        <w:tc>
          <w:tcPr>
            <w:tcW w:w="250"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rPr>
                <w:rFonts w:eastAsiaTheme="minorHAnsi"/>
                <w:szCs w:val="22"/>
                <w:lang w:eastAsia="en-US"/>
              </w:rPr>
            </w:pPr>
            <w:r w:rsidRPr="00855991">
              <w:rPr>
                <w:rFonts w:eastAsiaTheme="minorHAnsi"/>
                <w:szCs w:val="22"/>
                <w:lang w:eastAsia="en-US"/>
              </w:rPr>
              <w:t>4.</w:t>
            </w: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jc w:val="both"/>
              <w:rPr>
                <w:rFonts w:eastAsiaTheme="minorHAnsi"/>
                <w:szCs w:val="22"/>
                <w:lang w:eastAsia="en-US"/>
              </w:rPr>
            </w:pPr>
            <w:r w:rsidRPr="00855991">
              <w:rPr>
                <w:rFonts w:eastAsiaTheme="minorHAnsi"/>
                <w:szCs w:val="22"/>
                <w:lang w:eastAsia="en-US"/>
              </w:rPr>
              <w:t>Cita informācija</w:t>
            </w:r>
          </w:p>
        </w:tc>
        <w:tc>
          <w:tcPr>
            <w:tcW w:w="3570" w:type="pct"/>
            <w:tcBorders>
              <w:top w:val="outset" w:sz="6" w:space="0" w:color="414142"/>
              <w:left w:val="outset" w:sz="6" w:space="0" w:color="414142"/>
              <w:bottom w:val="outset" w:sz="6" w:space="0" w:color="414142"/>
              <w:right w:val="outset" w:sz="6" w:space="0" w:color="414142"/>
            </w:tcBorders>
            <w:hideMark/>
          </w:tcPr>
          <w:p w:rsidR="001E7BB8" w:rsidRPr="00855991" w:rsidRDefault="001E7BB8" w:rsidP="001E7BB8">
            <w:pPr>
              <w:jc w:val="both"/>
              <w:rPr>
                <w:rFonts w:eastAsiaTheme="minorHAnsi"/>
                <w:szCs w:val="22"/>
                <w:lang w:eastAsia="en-US"/>
              </w:rPr>
            </w:pPr>
            <w:r w:rsidRPr="00855991">
              <w:rPr>
                <w:rFonts w:eastAsiaTheme="minorHAnsi"/>
                <w:szCs w:val="22"/>
                <w:lang w:eastAsia="en-US"/>
              </w:rPr>
              <w:t>Nav</w:t>
            </w:r>
          </w:p>
        </w:tc>
      </w:tr>
    </w:tbl>
    <w:p w:rsidR="00722E07" w:rsidRPr="00855991" w:rsidRDefault="00722E07" w:rsidP="00093BD0">
      <w:pPr>
        <w:keepNext/>
        <w:tabs>
          <w:tab w:val="left" w:pos="1215"/>
        </w:tabs>
        <w:ind w:firstLine="720"/>
        <w:rPr>
          <w:bCs/>
        </w:rPr>
      </w:pPr>
    </w:p>
    <w:p w:rsidR="00093BD0" w:rsidRPr="00855991" w:rsidRDefault="00093BD0" w:rsidP="00093BD0">
      <w:pPr>
        <w:keepNext/>
        <w:tabs>
          <w:tab w:val="left" w:pos="1215"/>
        </w:tabs>
        <w:ind w:firstLine="720"/>
        <w:rPr>
          <w:bCs/>
        </w:rPr>
      </w:pPr>
      <w:r w:rsidRPr="00855991">
        <w:rPr>
          <w:bCs/>
        </w:rPr>
        <w:t xml:space="preserve">Anotācijas II, III, IV, V, VI un VII sadaļa – </w:t>
      </w:r>
      <w:r w:rsidR="00DD0073" w:rsidRPr="00855991">
        <w:rPr>
          <w:bCs/>
        </w:rPr>
        <w:t xml:space="preserve">noteikumu </w:t>
      </w:r>
      <w:r w:rsidRPr="00855991">
        <w:rPr>
          <w:bCs/>
        </w:rPr>
        <w:t>projekts šīs jomas neskar.</w:t>
      </w:r>
    </w:p>
    <w:p w:rsidR="00093BD0" w:rsidRPr="00855991" w:rsidRDefault="00093BD0" w:rsidP="00093BD0">
      <w:pPr>
        <w:keepNext/>
        <w:tabs>
          <w:tab w:val="left" w:pos="1215"/>
        </w:tabs>
        <w:ind w:firstLine="720"/>
        <w:rPr>
          <w:bCs/>
        </w:rPr>
      </w:pPr>
    </w:p>
    <w:p w:rsidR="00722E07" w:rsidRPr="00855991" w:rsidRDefault="00722E07" w:rsidP="00093BD0">
      <w:pPr>
        <w:keepNext/>
        <w:tabs>
          <w:tab w:val="left" w:pos="1215"/>
        </w:tabs>
        <w:ind w:firstLine="720"/>
        <w:rPr>
          <w:bCs/>
        </w:rPr>
      </w:pPr>
    </w:p>
    <w:p w:rsidR="00722E07" w:rsidRPr="00855991" w:rsidRDefault="00722E07" w:rsidP="00093BD0">
      <w:pPr>
        <w:keepNext/>
        <w:tabs>
          <w:tab w:val="left" w:pos="1215"/>
        </w:tabs>
        <w:ind w:firstLine="720"/>
        <w:rPr>
          <w:bCs/>
        </w:rPr>
      </w:pPr>
    </w:p>
    <w:p w:rsidR="00093BD0" w:rsidRPr="00855991" w:rsidRDefault="00093BD0" w:rsidP="00093BD0">
      <w:pPr>
        <w:keepNext/>
        <w:tabs>
          <w:tab w:val="left" w:pos="1215"/>
        </w:tabs>
        <w:ind w:firstLine="720"/>
      </w:pPr>
      <w:r w:rsidRPr="00855991">
        <w:t>Izglītības un zinātnes ministre</w:t>
      </w:r>
      <w:r w:rsidRPr="00855991">
        <w:tab/>
      </w:r>
      <w:r w:rsidRPr="00855991">
        <w:tab/>
      </w:r>
      <w:r w:rsidRPr="00855991">
        <w:tab/>
      </w:r>
      <w:r w:rsidRPr="00855991">
        <w:tab/>
      </w:r>
      <w:r w:rsidR="00FF229D" w:rsidRPr="00855991">
        <w:tab/>
      </w:r>
      <w:r w:rsidR="00FF229D" w:rsidRPr="00855991">
        <w:tab/>
        <w:t>M.Seile</w:t>
      </w:r>
    </w:p>
    <w:p w:rsidR="00093BD0" w:rsidRPr="00855991" w:rsidRDefault="00093BD0" w:rsidP="00093BD0">
      <w:pPr>
        <w:keepNext/>
        <w:tabs>
          <w:tab w:val="left" w:pos="1215"/>
        </w:tabs>
        <w:ind w:firstLine="720"/>
      </w:pPr>
    </w:p>
    <w:p w:rsidR="00722E07" w:rsidRPr="00855991" w:rsidRDefault="00722E07" w:rsidP="00093BD0">
      <w:pPr>
        <w:keepNext/>
        <w:tabs>
          <w:tab w:val="left" w:pos="1215"/>
        </w:tabs>
        <w:ind w:firstLine="720"/>
      </w:pPr>
    </w:p>
    <w:p w:rsidR="00093BD0" w:rsidRPr="00855991" w:rsidRDefault="00093BD0" w:rsidP="00093BD0">
      <w:pPr>
        <w:keepNext/>
        <w:tabs>
          <w:tab w:val="left" w:pos="1215"/>
        </w:tabs>
        <w:ind w:firstLine="720"/>
      </w:pPr>
    </w:p>
    <w:p w:rsidR="00093BD0" w:rsidRPr="00855991" w:rsidRDefault="00093BD0" w:rsidP="00093BD0">
      <w:pPr>
        <w:keepNext/>
        <w:tabs>
          <w:tab w:val="left" w:pos="1215"/>
        </w:tabs>
        <w:ind w:firstLine="720"/>
        <w:rPr>
          <w:bCs/>
        </w:rPr>
      </w:pPr>
      <w:r w:rsidRPr="00855991">
        <w:t>Vizē:</w:t>
      </w:r>
    </w:p>
    <w:p w:rsidR="00093BD0" w:rsidRPr="00855991" w:rsidRDefault="00093BD0" w:rsidP="00093BD0">
      <w:pPr>
        <w:keepNext/>
        <w:tabs>
          <w:tab w:val="left" w:pos="1215"/>
        </w:tabs>
        <w:ind w:firstLine="720"/>
        <w:rPr>
          <w:bCs/>
        </w:rPr>
      </w:pPr>
      <w:r w:rsidRPr="00855991">
        <w:t>Valsts sekretāre</w:t>
      </w:r>
      <w:r w:rsidR="00FF229D" w:rsidRPr="00855991">
        <w:tab/>
      </w:r>
      <w:r w:rsidR="00FF229D" w:rsidRPr="00855991">
        <w:tab/>
      </w:r>
      <w:r w:rsidR="00FF229D" w:rsidRPr="00855991">
        <w:tab/>
      </w:r>
      <w:r w:rsidR="00FF229D" w:rsidRPr="00855991">
        <w:tab/>
      </w:r>
      <w:r w:rsidR="00FF229D" w:rsidRPr="00855991">
        <w:tab/>
      </w:r>
      <w:r w:rsidR="00FF229D" w:rsidRPr="00855991">
        <w:tab/>
      </w:r>
      <w:r w:rsidR="00FF229D" w:rsidRPr="00855991">
        <w:tab/>
      </w:r>
      <w:r w:rsidR="00FF229D" w:rsidRPr="00855991">
        <w:tab/>
        <w:t>L</w:t>
      </w:r>
      <w:r w:rsidR="001E6DFC" w:rsidRPr="00855991">
        <w:t>.</w:t>
      </w:r>
      <w:r w:rsidR="00FF229D" w:rsidRPr="00855991">
        <w:t>Lejiņa</w:t>
      </w:r>
    </w:p>
    <w:p w:rsidR="00093BD0" w:rsidRPr="00855991" w:rsidRDefault="00093BD0" w:rsidP="00093BD0">
      <w:pPr>
        <w:ind w:firstLine="720"/>
        <w:jc w:val="both"/>
      </w:pPr>
    </w:p>
    <w:p w:rsidR="00093BD0" w:rsidRPr="00855991" w:rsidRDefault="00093BD0" w:rsidP="00093BD0">
      <w:pPr>
        <w:tabs>
          <w:tab w:val="left" w:pos="2278"/>
        </w:tabs>
        <w:ind w:firstLine="720"/>
        <w:jc w:val="both"/>
      </w:pPr>
      <w:r w:rsidRPr="00855991">
        <w:tab/>
      </w:r>
    </w:p>
    <w:p w:rsidR="00093BD0" w:rsidRPr="00855991" w:rsidRDefault="00855991" w:rsidP="00093BD0">
      <w:pPr>
        <w:ind w:firstLine="709"/>
        <w:rPr>
          <w:sz w:val="20"/>
          <w:szCs w:val="20"/>
        </w:rPr>
      </w:pPr>
      <w:r w:rsidRPr="00855991">
        <w:rPr>
          <w:sz w:val="20"/>
          <w:szCs w:val="20"/>
        </w:rPr>
        <w:t>07</w:t>
      </w:r>
      <w:r w:rsidR="000C08E6" w:rsidRPr="00855991">
        <w:rPr>
          <w:sz w:val="20"/>
          <w:szCs w:val="20"/>
        </w:rPr>
        <w:t>.01.2016</w:t>
      </w:r>
      <w:r w:rsidR="00093BD0" w:rsidRPr="00855991">
        <w:rPr>
          <w:sz w:val="20"/>
          <w:szCs w:val="20"/>
        </w:rPr>
        <w:t xml:space="preserve">. </w:t>
      </w:r>
      <w:r w:rsidRPr="00855991">
        <w:rPr>
          <w:sz w:val="20"/>
          <w:szCs w:val="20"/>
        </w:rPr>
        <w:t>15</w:t>
      </w:r>
      <w:r>
        <w:rPr>
          <w:sz w:val="20"/>
          <w:szCs w:val="20"/>
        </w:rPr>
        <w:t>:44</w:t>
      </w:r>
      <w:bookmarkStart w:id="0" w:name="_GoBack"/>
      <w:bookmarkEnd w:id="0"/>
    </w:p>
    <w:p w:rsidR="00093BD0" w:rsidRPr="00855991" w:rsidRDefault="000C08E6" w:rsidP="00093BD0">
      <w:pPr>
        <w:ind w:firstLine="709"/>
        <w:rPr>
          <w:sz w:val="20"/>
          <w:szCs w:val="20"/>
        </w:rPr>
      </w:pPr>
      <w:r w:rsidRPr="00855991">
        <w:rPr>
          <w:sz w:val="20"/>
          <w:szCs w:val="20"/>
        </w:rPr>
        <w:t>1247</w:t>
      </w:r>
    </w:p>
    <w:p w:rsidR="00093BD0" w:rsidRPr="00855991" w:rsidRDefault="00FF229D" w:rsidP="00093BD0">
      <w:pPr>
        <w:tabs>
          <w:tab w:val="left" w:pos="4073"/>
        </w:tabs>
        <w:ind w:firstLine="709"/>
        <w:rPr>
          <w:sz w:val="20"/>
          <w:szCs w:val="20"/>
        </w:rPr>
      </w:pPr>
      <w:r w:rsidRPr="00855991">
        <w:rPr>
          <w:sz w:val="20"/>
          <w:szCs w:val="20"/>
        </w:rPr>
        <w:t>I.Krastiņa</w:t>
      </w:r>
      <w:r w:rsidR="001F04C3" w:rsidRPr="00855991">
        <w:rPr>
          <w:sz w:val="20"/>
          <w:szCs w:val="20"/>
        </w:rPr>
        <w:t>,</w:t>
      </w:r>
      <w:r w:rsidR="00093BD0" w:rsidRPr="00855991">
        <w:rPr>
          <w:sz w:val="20"/>
          <w:szCs w:val="20"/>
        </w:rPr>
        <w:t xml:space="preserve"> 67047</w:t>
      </w:r>
      <w:r w:rsidRPr="00855991">
        <w:rPr>
          <w:sz w:val="20"/>
          <w:szCs w:val="20"/>
        </w:rPr>
        <w:t>768</w:t>
      </w:r>
      <w:r w:rsidR="00093BD0" w:rsidRPr="00855991">
        <w:rPr>
          <w:sz w:val="20"/>
          <w:szCs w:val="20"/>
        </w:rPr>
        <w:tab/>
      </w:r>
    </w:p>
    <w:p w:rsidR="00985D38" w:rsidRPr="00855991" w:rsidRDefault="00F371D9" w:rsidP="00092438">
      <w:pPr>
        <w:ind w:firstLine="709"/>
        <w:rPr>
          <w:sz w:val="20"/>
          <w:szCs w:val="20"/>
        </w:rPr>
      </w:pPr>
      <w:r w:rsidRPr="00855991">
        <w:rPr>
          <w:sz w:val="20"/>
          <w:szCs w:val="20"/>
        </w:rPr>
        <w:t>ilze.k</w:t>
      </w:r>
      <w:r w:rsidR="00FF229D" w:rsidRPr="00855991">
        <w:rPr>
          <w:sz w:val="20"/>
          <w:szCs w:val="20"/>
        </w:rPr>
        <w:t>rastina</w:t>
      </w:r>
      <w:r w:rsidR="00093BD0" w:rsidRPr="00855991">
        <w:rPr>
          <w:sz w:val="20"/>
          <w:szCs w:val="20"/>
        </w:rPr>
        <w:t>@izm.gov.lv</w:t>
      </w:r>
    </w:p>
    <w:p w:rsidR="00722E07" w:rsidRPr="00855991" w:rsidRDefault="00722E07" w:rsidP="00092438">
      <w:pPr>
        <w:ind w:firstLine="709"/>
      </w:pPr>
    </w:p>
    <w:sectPr w:rsidR="00722E07" w:rsidRPr="00855991" w:rsidSect="006A168D">
      <w:headerReference w:type="even" r:id="rId8"/>
      <w:headerReference w:type="default" r:id="rId9"/>
      <w:footerReference w:type="even" r:id="rId10"/>
      <w:footerReference w:type="default" r:id="rId11"/>
      <w:footerReference w:type="first" r:id="rId12"/>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36" w:rsidRDefault="00EA5736" w:rsidP="00093BD0">
      <w:r>
        <w:separator/>
      </w:r>
    </w:p>
  </w:endnote>
  <w:endnote w:type="continuationSeparator" w:id="0">
    <w:p w:rsidR="00EA5736" w:rsidRDefault="00EA5736" w:rsidP="0009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AA" w:rsidRDefault="004D2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22FAA" w:rsidRDefault="00EA5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AA" w:rsidRPr="00DE5248" w:rsidRDefault="004D2056" w:rsidP="00093BD0">
    <w:pPr>
      <w:jc w:val="both"/>
      <w:rPr>
        <w:sz w:val="20"/>
        <w:szCs w:val="20"/>
      </w:rPr>
    </w:pPr>
    <w:r w:rsidRPr="00DE5248">
      <w:rPr>
        <w:sz w:val="20"/>
        <w:szCs w:val="20"/>
      </w:rPr>
      <w:t>IZMAnot_</w:t>
    </w:r>
    <w:r w:rsidR="00093BD0" w:rsidRPr="00DE5248">
      <w:rPr>
        <w:sz w:val="20"/>
        <w:szCs w:val="20"/>
      </w:rPr>
      <w:t>021215</w:t>
    </w:r>
    <w:r w:rsidRPr="00DE5248">
      <w:rPr>
        <w:sz w:val="20"/>
        <w:szCs w:val="20"/>
      </w:rPr>
      <w:t>_not_528; Minist</w:t>
    </w:r>
    <w:r w:rsidR="00093BD0" w:rsidRPr="00DE5248">
      <w:rPr>
        <w:sz w:val="20"/>
        <w:szCs w:val="20"/>
      </w:rPr>
      <w:t>ru kabineta noteikumu projekta “</w:t>
    </w:r>
    <w:r w:rsidRPr="00DE5248">
      <w:rPr>
        <w:sz w:val="20"/>
        <w:szCs w:val="20"/>
      </w:rPr>
      <w:t xml:space="preserve">Grozījumi Ministru kabineta 2003.gada </w:t>
    </w:r>
    <w:r w:rsidR="00093BD0" w:rsidRPr="00DE5248">
      <w:rPr>
        <w:sz w:val="20"/>
        <w:szCs w:val="20"/>
      </w:rPr>
      <w:t>16.septembra noteikumos Nr.528 “</w:t>
    </w:r>
    <w:r w:rsidRPr="00DE5248">
      <w:rPr>
        <w:sz w:val="20"/>
        <w:szCs w:val="20"/>
      </w:rPr>
      <w:t>Izglītības un zinātnes ministrijas nolikums””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D0" w:rsidRPr="00DE5248" w:rsidRDefault="00093BD0" w:rsidP="00093BD0">
    <w:pPr>
      <w:jc w:val="both"/>
      <w:rPr>
        <w:sz w:val="20"/>
        <w:szCs w:val="20"/>
      </w:rPr>
    </w:pPr>
    <w:r w:rsidRPr="00DE5248">
      <w:rPr>
        <w:sz w:val="20"/>
        <w:szCs w:val="20"/>
      </w:rPr>
      <w:t>IZMAnot_021215_not_528; Ministru kabineta noteikumu projekta “Grozījumi Ministru kabineta 2003.gada 16.septembra noteikumos Nr.528 “Izglītības un zinātnes ministrijas nolikums”” sākotnējās ietekmes novērtējuma ziņojums (anotācija)</w:t>
    </w:r>
  </w:p>
  <w:p w:rsidR="00022FAA" w:rsidRDefault="00EA57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36" w:rsidRDefault="00EA5736" w:rsidP="00093BD0">
      <w:r>
        <w:separator/>
      </w:r>
    </w:p>
  </w:footnote>
  <w:footnote w:type="continuationSeparator" w:id="0">
    <w:p w:rsidR="00EA5736" w:rsidRDefault="00EA5736" w:rsidP="0009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AA" w:rsidRDefault="004D2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FAA" w:rsidRDefault="00EA5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AA" w:rsidRDefault="004D2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991">
      <w:rPr>
        <w:rStyle w:val="PageNumber"/>
        <w:noProof/>
      </w:rPr>
      <w:t>5</w:t>
    </w:r>
    <w:r>
      <w:rPr>
        <w:rStyle w:val="PageNumber"/>
      </w:rPr>
      <w:fldChar w:fldCharType="end"/>
    </w:r>
  </w:p>
  <w:p w:rsidR="00022FAA" w:rsidRDefault="00EA5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F0302"/>
    <w:multiLevelType w:val="hybridMultilevel"/>
    <w:tmpl w:val="7408D402"/>
    <w:lvl w:ilvl="0" w:tplc="0E42410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0"/>
    <w:rsid w:val="00001E13"/>
    <w:rsid w:val="00021B85"/>
    <w:rsid w:val="00034525"/>
    <w:rsid w:val="00085D62"/>
    <w:rsid w:val="00092438"/>
    <w:rsid w:val="00093BD0"/>
    <w:rsid w:val="000C08E6"/>
    <w:rsid w:val="000D750D"/>
    <w:rsid w:val="000D7F7A"/>
    <w:rsid w:val="000F35C6"/>
    <w:rsid w:val="001D0195"/>
    <w:rsid w:val="001E6DFC"/>
    <w:rsid w:val="001E7BB8"/>
    <w:rsid w:val="001F04C3"/>
    <w:rsid w:val="00211F74"/>
    <w:rsid w:val="00240F6C"/>
    <w:rsid w:val="00257E19"/>
    <w:rsid w:val="002623D8"/>
    <w:rsid w:val="002C2251"/>
    <w:rsid w:val="002E4731"/>
    <w:rsid w:val="003452AF"/>
    <w:rsid w:val="0035710F"/>
    <w:rsid w:val="00365139"/>
    <w:rsid w:val="0041455E"/>
    <w:rsid w:val="00457A6D"/>
    <w:rsid w:val="00492D01"/>
    <w:rsid w:val="004C612D"/>
    <w:rsid w:val="004D2056"/>
    <w:rsid w:val="004F4D58"/>
    <w:rsid w:val="00531170"/>
    <w:rsid w:val="00537629"/>
    <w:rsid w:val="00565EBC"/>
    <w:rsid w:val="00583A27"/>
    <w:rsid w:val="005B6E5E"/>
    <w:rsid w:val="00612287"/>
    <w:rsid w:val="00615748"/>
    <w:rsid w:val="0064417A"/>
    <w:rsid w:val="006610D4"/>
    <w:rsid w:val="00670899"/>
    <w:rsid w:val="00685C88"/>
    <w:rsid w:val="006A168D"/>
    <w:rsid w:val="006E493D"/>
    <w:rsid w:val="006E7F65"/>
    <w:rsid w:val="006F25EF"/>
    <w:rsid w:val="007059A7"/>
    <w:rsid w:val="00722E07"/>
    <w:rsid w:val="007F62A1"/>
    <w:rsid w:val="00801237"/>
    <w:rsid w:val="00813301"/>
    <w:rsid w:val="0081634E"/>
    <w:rsid w:val="00837048"/>
    <w:rsid w:val="00855991"/>
    <w:rsid w:val="008D4920"/>
    <w:rsid w:val="00930E5E"/>
    <w:rsid w:val="00985D38"/>
    <w:rsid w:val="009A0553"/>
    <w:rsid w:val="009C50BA"/>
    <w:rsid w:val="009F3CAB"/>
    <w:rsid w:val="00A57A5B"/>
    <w:rsid w:val="00A803B8"/>
    <w:rsid w:val="00A86A2A"/>
    <w:rsid w:val="00A90417"/>
    <w:rsid w:val="00AB1EE0"/>
    <w:rsid w:val="00B475BE"/>
    <w:rsid w:val="00B637BA"/>
    <w:rsid w:val="00B81D0E"/>
    <w:rsid w:val="00B86A62"/>
    <w:rsid w:val="00B87042"/>
    <w:rsid w:val="00BF0088"/>
    <w:rsid w:val="00BF4936"/>
    <w:rsid w:val="00BF7459"/>
    <w:rsid w:val="00C22989"/>
    <w:rsid w:val="00C36BD2"/>
    <w:rsid w:val="00C851EB"/>
    <w:rsid w:val="00C908CC"/>
    <w:rsid w:val="00CA4285"/>
    <w:rsid w:val="00CC2A4E"/>
    <w:rsid w:val="00D041CA"/>
    <w:rsid w:val="00D175D0"/>
    <w:rsid w:val="00D6642F"/>
    <w:rsid w:val="00D700C5"/>
    <w:rsid w:val="00DB42A8"/>
    <w:rsid w:val="00DD0073"/>
    <w:rsid w:val="00DE3329"/>
    <w:rsid w:val="00DE5248"/>
    <w:rsid w:val="00DF62DE"/>
    <w:rsid w:val="00E44597"/>
    <w:rsid w:val="00E4775A"/>
    <w:rsid w:val="00E71B47"/>
    <w:rsid w:val="00EA124D"/>
    <w:rsid w:val="00EA5736"/>
    <w:rsid w:val="00EA5935"/>
    <w:rsid w:val="00EE2892"/>
    <w:rsid w:val="00F21283"/>
    <w:rsid w:val="00F27E8D"/>
    <w:rsid w:val="00F371D9"/>
    <w:rsid w:val="00F41FD3"/>
    <w:rsid w:val="00F82050"/>
    <w:rsid w:val="00FA1B18"/>
    <w:rsid w:val="00FE76D5"/>
    <w:rsid w:val="00FF2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FD06A-1FC8-4D25-B024-0403AE89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BD0"/>
    <w:pPr>
      <w:spacing w:before="100" w:beforeAutospacing="1" w:after="100" w:afterAutospacing="1"/>
      <w:jc w:val="center"/>
    </w:pPr>
    <w:rPr>
      <w:sz w:val="26"/>
      <w:szCs w:val="26"/>
      <w:lang w:eastAsia="en-US"/>
    </w:rPr>
  </w:style>
  <w:style w:type="paragraph" w:customStyle="1" w:styleId="naisf">
    <w:name w:val="naisf"/>
    <w:basedOn w:val="Normal"/>
    <w:rsid w:val="00093BD0"/>
    <w:pPr>
      <w:spacing w:before="100" w:beforeAutospacing="1" w:after="100" w:afterAutospacing="1"/>
      <w:jc w:val="both"/>
    </w:pPr>
    <w:rPr>
      <w:szCs w:val="20"/>
      <w:lang w:eastAsia="en-US"/>
    </w:rPr>
  </w:style>
  <w:style w:type="paragraph" w:styleId="NormalWeb">
    <w:name w:val="Normal (Web)"/>
    <w:basedOn w:val="Normal"/>
    <w:semiHidden/>
    <w:rsid w:val="00093BD0"/>
    <w:pPr>
      <w:spacing w:before="100" w:beforeAutospacing="1" w:after="100" w:afterAutospacing="1"/>
    </w:pPr>
    <w:rPr>
      <w:szCs w:val="20"/>
      <w:lang w:eastAsia="en-US"/>
    </w:rPr>
  </w:style>
  <w:style w:type="paragraph" w:styleId="BodyTextIndent2">
    <w:name w:val="Body Text Indent 2"/>
    <w:basedOn w:val="Normal"/>
    <w:link w:val="BodyTextIndent2Char"/>
    <w:semiHidden/>
    <w:rsid w:val="00093BD0"/>
    <w:pPr>
      <w:ind w:firstLine="435"/>
      <w:jc w:val="both"/>
    </w:pPr>
    <w:rPr>
      <w:szCs w:val="20"/>
      <w:lang w:eastAsia="en-US"/>
    </w:rPr>
  </w:style>
  <w:style w:type="character" w:customStyle="1" w:styleId="BodyTextIndent2Char">
    <w:name w:val="Body Text Indent 2 Char"/>
    <w:basedOn w:val="DefaultParagraphFont"/>
    <w:link w:val="BodyTextIndent2"/>
    <w:semiHidden/>
    <w:rsid w:val="00093BD0"/>
    <w:rPr>
      <w:rFonts w:ascii="Times New Roman" w:eastAsia="Times New Roman" w:hAnsi="Times New Roman" w:cs="Times New Roman"/>
      <w:sz w:val="24"/>
      <w:szCs w:val="20"/>
    </w:rPr>
  </w:style>
  <w:style w:type="character" w:styleId="PageNumber">
    <w:name w:val="page number"/>
    <w:basedOn w:val="DefaultParagraphFont"/>
    <w:semiHidden/>
    <w:rsid w:val="00093BD0"/>
  </w:style>
  <w:style w:type="paragraph" w:styleId="Footer">
    <w:name w:val="footer"/>
    <w:basedOn w:val="Normal"/>
    <w:link w:val="FooterChar"/>
    <w:semiHidden/>
    <w:rsid w:val="00093BD0"/>
    <w:pPr>
      <w:tabs>
        <w:tab w:val="center" w:pos="4153"/>
        <w:tab w:val="right" w:pos="8306"/>
      </w:tabs>
    </w:pPr>
    <w:rPr>
      <w:szCs w:val="20"/>
      <w:lang w:eastAsia="en-US"/>
    </w:rPr>
  </w:style>
  <w:style w:type="character" w:customStyle="1" w:styleId="FooterChar">
    <w:name w:val="Footer Char"/>
    <w:basedOn w:val="DefaultParagraphFont"/>
    <w:link w:val="Footer"/>
    <w:semiHidden/>
    <w:rsid w:val="00093BD0"/>
    <w:rPr>
      <w:rFonts w:ascii="Times New Roman" w:eastAsia="Times New Roman" w:hAnsi="Times New Roman" w:cs="Times New Roman"/>
      <w:sz w:val="24"/>
      <w:szCs w:val="20"/>
    </w:rPr>
  </w:style>
  <w:style w:type="paragraph" w:styleId="Header">
    <w:name w:val="header"/>
    <w:basedOn w:val="Normal"/>
    <w:link w:val="HeaderChar"/>
    <w:semiHidden/>
    <w:rsid w:val="00093BD0"/>
    <w:pPr>
      <w:tabs>
        <w:tab w:val="center" w:pos="4153"/>
        <w:tab w:val="right" w:pos="8306"/>
      </w:tabs>
    </w:pPr>
  </w:style>
  <w:style w:type="character" w:customStyle="1" w:styleId="HeaderChar">
    <w:name w:val="Header Char"/>
    <w:basedOn w:val="DefaultParagraphFont"/>
    <w:link w:val="Header"/>
    <w:semiHidden/>
    <w:rsid w:val="00093BD0"/>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E7BB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E7BB8"/>
    <w:rPr>
      <w:rFonts w:ascii="Times New Roman" w:hAnsi="Times New Roman"/>
      <w:sz w:val="20"/>
      <w:szCs w:val="20"/>
    </w:rPr>
  </w:style>
  <w:style w:type="character" w:styleId="FootnoteReference">
    <w:name w:val="footnote reference"/>
    <w:basedOn w:val="DefaultParagraphFont"/>
    <w:uiPriority w:val="99"/>
    <w:semiHidden/>
    <w:unhideWhenUsed/>
    <w:rsid w:val="001E7BB8"/>
    <w:rPr>
      <w:vertAlign w:val="superscript"/>
    </w:rPr>
  </w:style>
  <w:style w:type="paragraph" w:styleId="ListParagraph">
    <w:name w:val="List Paragraph"/>
    <w:basedOn w:val="Normal"/>
    <w:uiPriority w:val="34"/>
    <w:qFormat/>
    <w:rsid w:val="00685C88"/>
    <w:pPr>
      <w:ind w:left="720"/>
      <w:contextualSpacing/>
    </w:pPr>
  </w:style>
  <w:style w:type="character" w:styleId="Hyperlink">
    <w:name w:val="Hyperlink"/>
    <w:basedOn w:val="DefaultParagraphFont"/>
    <w:uiPriority w:val="99"/>
    <w:unhideWhenUsed/>
    <w:rsid w:val="00722E07"/>
    <w:rPr>
      <w:color w:val="0563C1" w:themeColor="hyperlink"/>
      <w:u w:val="single"/>
    </w:rPr>
  </w:style>
  <w:style w:type="paragraph" w:customStyle="1" w:styleId="liknoteik1">
    <w:name w:val="lik_noteik1"/>
    <w:basedOn w:val="Normal"/>
    <w:rsid w:val="00C851E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C851EB"/>
    <w:pPr>
      <w:spacing w:before="100" w:beforeAutospacing="1" w:after="100" w:afterAutospacing="1" w:line="360" w:lineRule="auto"/>
      <w:ind w:firstLine="300"/>
      <w:jc w:val="right"/>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2107">
      <w:bodyDiv w:val="1"/>
      <w:marLeft w:val="0"/>
      <w:marRight w:val="0"/>
      <w:marTop w:val="0"/>
      <w:marBottom w:val="0"/>
      <w:divBdr>
        <w:top w:val="none" w:sz="0" w:space="0" w:color="auto"/>
        <w:left w:val="none" w:sz="0" w:space="0" w:color="auto"/>
        <w:bottom w:val="none" w:sz="0" w:space="0" w:color="auto"/>
        <w:right w:val="none" w:sz="0" w:space="0" w:color="auto"/>
      </w:divBdr>
      <w:divsChild>
        <w:div w:id="2045903499">
          <w:marLeft w:val="0"/>
          <w:marRight w:val="0"/>
          <w:marTop w:val="0"/>
          <w:marBottom w:val="0"/>
          <w:divBdr>
            <w:top w:val="none" w:sz="0" w:space="0" w:color="auto"/>
            <w:left w:val="none" w:sz="0" w:space="0" w:color="auto"/>
            <w:bottom w:val="none" w:sz="0" w:space="0" w:color="auto"/>
            <w:right w:val="none" w:sz="0" w:space="0" w:color="auto"/>
          </w:divBdr>
          <w:divsChild>
            <w:div w:id="1926454061">
              <w:marLeft w:val="0"/>
              <w:marRight w:val="0"/>
              <w:marTop w:val="0"/>
              <w:marBottom w:val="0"/>
              <w:divBdr>
                <w:top w:val="none" w:sz="0" w:space="0" w:color="auto"/>
                <w:left w:val="none" w:sz="0" w:space="0" w:color="auto"/>
                <w:bottom w:val="none" w:sz="0" w:space="0" w:color="auto"/>
                <w:right w:val="none" w:sz="0" w:space="0" w:color="auto"/>
              </w:divBdr>
              <w:divsChild>
                <w:div w:id="704136266">
                  <w:marLeft w:val="0"/>
                  <w:marRight w:val="0"/>
                  <w:marTop w:val="0"/>
                  <w:marBottom w:val="0"/>
                  <w:divBdr>
                    <w:top w:val="none" w:sz="0" w:space="0" w:color="auto"/>
                    <w:left w:val="none" w:sz="0" w:space="0" w:color="auto"/>
                    <w:bottom w:val="none" w:sz="0" w:space="0" w:color="auto"/>
                    <w:right w:val="none" w:sz="0" w:space="0" w:color="auto"/>
                  </w:divBdr>
                  <w:divsChild>
                    <w:div w:id="1293171403">
                      <w:marLeft w:val="0"/>
                      <w:marRight w:val="0"/>
                      <w:marTop w:val="0"/>
                      <w:marBottom w:val="0"/>
                      <w:divBdr>
                        <w:top w:val="none" w:sz="0" w:space="0" w:color="auto"/>
                        <w:left w:val="none" w:sz="0" w:space="0" w:color="auto"/>
                        <w:bottom w:val="none" w:sz="0" w:space="0" w:color="auto"/>
                        <w:right w:val="none" w:sz="0" w:space="0" w:color="auto"/>
                      </w:divBdr>
                      <w:divsChild>
                        <w:div w:id="1602571241">
                          <w:marLeft w:val="0"/>
                          <w:marRight w:val="0"/>
                          <w:marTop w:val="0"/>
                          <w:marBottom w:val="0"/>
                          <w:divBdr>
                            <w:top w:val="none" w:sz="0" w:space="0" w:color="auto"/>
                            <w:left w:val="none" w:sz="0" w:space="0" w:color="auto"/>
                            <w:bottom w:val="none" w:sz="0" w:space="0" w:color="auto"/>
                            <w:right w:val="none" w:sz="0" w:space="0" w:color="auto"/>
                          </w:divBdr>
                          <w:divsChild>
                            <w:div w:id="4410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0869">
      <w:bodyDiv w:val="1"/>
      <w:marLeft w:val="0"/>
      <w:marRight w:val="0"/>
      <w:marTop w:val="0"/>
      <w:marBottom w:val="0"/>
      <w:divBdr>
        <w:top w:val="none" w:sz="0" w:space="0" w:color="auto"/>
        <w:left w:val="none" w:sz="0" w:space="0" w:color="auto"/>
        <w:bottom w:val="none" w:sz="0" w:space="0" w:color="auto"/>
        <w:right w:val="none" w:sz="0" w:space="0" w:color="auto"/>
      </w:divBdr>
      <w:divsChild>
        <w:div w:id="409085107">
          <w:marLeft w:val="0"/>
          <w:marRight w:val="0"/>
          <w:marTop w:val="0"/>
          <w:marBottom w:val="0"/>
          <w:divBdr>
            <w:top w:val="none" w:sz="0" w:space="0" w:color="auto"/>
            <w:left w:val="none" w:sz="0" w:space="0" w:color="auto"/>
            <w:bottom w:val="none" w:sz="0" w:space="0" w:color="auto"/>
            <w:right w:val="none" w:sz="0" w:space="0" w:color="auto"/>
          </w:divBdr>
          <w:divsChild>
            <w:div w:id="1802576021">
              <w:marLeft w:val="0"/>
              <w:marRight w:val="0"/>
              <w:marTop w:val="0"/>
              <w:marBottom w:val="0"/>
              <w:divBdr>
                <w:top w:val="none" w:sz="0" w:space="0" w:color="auto"/>
                <w:left w:val="none" w:sz="0" w:space="0" w:color="auto"/>
                <w:bottom w:val="none" w:sz="0" w:space="0" w:color="auto"/>
                <w:right w:val="none" w:sz="0" w:space="0" w:color="auto"/>
              </w:divBdr>
              <w:divsChild>
                <w:div w:id="1820686868">
                  <w:marLeft w:val="0"/>
                  <w:marRight w:val="0"/>
                  <w:marTop w:val="0"/>
                  <w:marBottom w:val="0"/>
                  <w:divBdr>
                    <w:top w:val="none" w:sz="0" w:space="0" w:color="auto"/>
                    <w:left w:val="none" w:sz="0" w:space="0" w:color="auto"/>
                    <w:bottom w:val="none" w:sz="0" w:space="0" w:color="auto"/>
                    <w:right w:val="none" w:sz="0" w:space="0" w:color="auto"/>
                  </w:divBdr>
                  <w:divsChild>
                    <w:div w:id="2058620478">
                      <w:marLeft w:val="0"/>
                      <w:marRight w:val="0"/>
                      <w:marTop w:val="0"/>
                      <w:marBottom w:val="0"/>
                      <w:divBdr>
                        <w:top w:val="none" w:sz="0" w:space="0" w:color="auto"/>
                        <w:left w:val="none" w:sz="0" w:space="0" w:color="auto"/>
                        <w:bottom w:val="none" w:sz="0" w:space="0" w:color="auto"/>
                        <w:right w:val="none" w:sz="0" w:space="0" w:color="auto"/>
                      </w:divBdr>
                      <w:divsChild>
                        <w:div w:id="1412965760">
                          <w:marLeft w:val="0"/>
                          <w:marRight w:val="0"/>
                          <w:marTop w:val="0"/>
                          <w:marBottom w:val="0"/>
                          <w:divBdr>
                            <w:top w:val="none" w:sz="0" w:space="0" w:color="auto"/>
                            <w:left w:val="none" w:sz="0" w:space="0" w:color="auto"/>
                            <w:bottom w:val="none" w:sz="0" w:space="0" w:color="auto"/>
                            <w:right w:val="none" w:sz="0" w:space="0" w:color="auto"/>
                          </w:divBdr>
                          <w:divsChild>
                            <w:div w:id="396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4392">
      <w:bodyDiv w:val="1"/>
      <w:marLeft w:val="0"/>
      <w:marRight w:val="0"/>
      <w:marTop w:val="0"/>
      <w:marBottom w:val="0"/>
      <w:divBdr>
        <w:top w:val="none" w:sz="0" w:space="0" w:color="auto"/>
        <w:left w:val="none" w:sz="0" w:space="0" w:color="auto"/>
        <w:bottom w:val="none" w:sz="0" w:space="0" w:color="auto"/>
        <w:right w:val="none" w:sz="0" w:space="0" w:color="auto"/>
      </w:divBdr>
      <w:divsChild>
        <w:div w:id="311446600">
          <w:marLeft w:val="0"/>
          <w:marRight w:val="0"/>
          <w:marTop w:val="0"/>
          <w:marBottom w:val="0"/>
          <w:divBdr>
            <w:top w:val="none" w:sz="0" w:space="0" w:color="auto"/>
            <w:left w:val="none" w:sz="0" w:space="0" w:color="auto"/>
            <w:bottom w:val="none" w:sz="0" w:space="0" w:color="auto"/>
            <w:right w:val="none" w:sz="0" w:space="0" w:color="auto"/>
          </w:divBdr>
          <w:divsChild>
            <w:div w:id="1814520879">
              <w:marLeft w:val="0"/>
              <w:marRight w:val="0"/>
              <w:marTop w:val="0"/>
              <w:marBottom w:val="0"/>
              <w:divBdr>
                <w:top w:val="none" w:sz="0" w:space="0" w:color="auto"/>
                <w:left w:val="none" w:sz="0" w:space="0" w:color="auto"/>
                <w:bottom w:val="none" w:sz="0" w:space="0" w:color="auto"/>
                <w:right w:val="none" w:sz="0" w:space="0" w:color="auto"/>
              </w:divBdr>
              <w:divsChild>
                <w:div w:id="1198663255">
                  <w:marLeft w:val="0"/>
                  <w:marRight w:val="0"/>
                  <w:marTop w:val="0"/>
                  <w:marBottom w:val="0"/>
                  <w:divBdr>
                    <w:top w:val="none" w:sz="0" w:space="0" w:color="auto"/>
                    <w:left w:val="none" w:sz="0" w:space="0" w:color="auto"/>
                    <w:bottom w:val="none" w:sz="0" w:space="0" w:color="auto"/>
                    <w:right w:val="none" w:sz="0" w:space="0" w:color="auto"/>
                  </w:divBdr>
                  <w:divsChild>
                    <w:div w:id="834881303">
                      <w:marLeft w:val="0"/>
                      <w:marRight w:val="0"/>
                      <w:marTop w:val="0"/>
                      <w:marBottom w:val="0"/>
                      <w:divBdr>
                        <w:top w:val="none" w:sz="0" w:space="0" w:color="auto"/>
                        <w:left w:val="none" w:sz="0" w:space="0" w:color="auto"/>
                        <w:bottom w:val="none" w:sz="0" w:space="0" w:color="auto"/>
                        <w:right w:val="none" w:sz="0" w:space="0" w:color="auto"/>
                      </w:divBdr>
                      <w:divsChild>
                        <w:div w:id="1865897944">
                          <w:marLeft w:val="0"/>
                          <w:marRight w:val="0"/>
                          <w:marTop w:val="0"/>
                          <w:marBottom w:val="0"/>
                          <w:divBdr>
                            <w:top w:val="none" w:sz="0" w:space="0" w:color="auto"/>
                            <w:left w:val="none" w:sz="0" w:space="0" w:color="auto"/>
                            <w:bottom w:val="none" w:sz="0" w:space="0" w:color="auto"/>
                            <w:right w:val="none" w:sz="0" w:space="0" w:color="auto"/>
                          </w:divBdr>
                          <w:divsChild>
                            <w:div w:id="10721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2128">
      <w:bodyDiv w:val="1"/>
      <w:marLeft w:val="0"/>
      <w:marRight w:val="0"/>
      <w:marTop w:val="0"/>
      <w:marBottom w:val="0"/>
      <w:divBdr>
        <w:top w:val="none" w:sz="0" w:space="0" w:color="auto"/>
        <w:left w:val="none" w:sz="0" w:space="0" w:color="auto"/>
        <w:bottom w:val="none" w:sz="0" w:space="0" w:color="auto"/>
        <w:right w:val="none" w:sz="0" w:space="0" w:color="auto"/>
      </w:divBdr>
    </w:div>
    <w:div w:id="1027412214">
      <w:bodyDiv w:val="1"/>
      <w:marLeft w:val="0"/>
      <w:marRight w:val="0"/>
      <w:marTop w:val="0"/>
      <w:marBottom w:val="0"/>
      <w:divBdr>
        <w:top w:val="none" w:sz="0" w:space="0" w:color="auto"/>
        <w:left w:val="none" w:sz="0" w:space="0" w:color="auto"/>
        <w:bottom w:val="none" w:sz="0" w:space="0" w:color="auto"/>
        <w:right w:val="none" w:sz="0" w:space="0" w:color="auto"/>
      </w:divBdr>
      <w:divsChild>
        <w:div w:id="992950851">
          <w:marLeft w:val="0"/>
          <w:marRight w:val="0"/>
          <w:marTop w:val="0"/>
          <w:marBottom w:val="0"/>
          <w:divBdr>
            <w:top w:val="none" w:sz="0" w:space="0" w:color="auto"/>
            <w:left w:val="none" w:sz="0" w:space="0" w:color="auto"/>
            <w:bottom w:val="none" w:sz="0" w:space="0" w:color="auto"/>
            <w:right w:val="none" w:sz="0" w:space="0" w:color="auto"/>
          </w:divBdr>
          <w:divsChild>
            <w:div w:id="1681083555">
              <w:marLeft w:val="0"/>
              <w:marRight w:val="0"/>
              <w:marTop w:val="0"/>
              <w:marBottom w:val="0"/>
              <w:divBdr>
                <w:top w:val="none" w:sz="0" w:space="0" w:color="auto"/>
                <w:left w:val="none" w:sz="0" w:space="0" w:color="auto"/>
                <w:bottom w:val="none" w:sz="0" w:space="0" w:color="auto"/>
                <w:right w:val="none" w:sz="0" w:space="0" w:color="auto"/>
              </w:divBdr>
              <w:divsChild>
                <w:div w:id="1858040082">
                  <w:marLeft w:val="0"/>
                  <w:marRight w:val="0"/>
                  <w:marTop w:val="0"/>
                  <w:marBottom w:val="0"/>
                  <w:divBdr>
                    <w:top w:val="none" w:sz="0" w:space="0" w:color="auto"/>
                    <w:left w:val="none" w:sz="0" w:space="0" w:color="auto"/>
                    <w:bottom w:val="none" w:sz="0" w:space="0" w:color="auto"/>
                    <w:right w:val="none" w:sz="0" w:space="0" w:color="auto"/>
                  </w:divBdr>
                  <w:divsChild>
                    <w:div w:id="979774296">
                      <w:marLeft w:val="0"/>
                      <w:marRight w:val="0"/>
                      <w:marTop w:val="0"/>
                      <w:marBottom w:val="0"/>
                      <w:divBdr>
                        <w:top w:val="none" w:sz="0" w:space="0" w:color="auto"/>
                        <w:left w:val="none" w:sz="0" w:space="0" w:color="auto"/>
                        <w:bottom w:val="none" w:sz="0" w:space="0" w:color="auto"/>
                        <w:right w:val="none" w:sz="0" w:space="0" w:color="auto"/>
                      </w:divBdr>
                      <w:divsChild>
                        <w:div w:id="805003626">
                          <w:marLeft w:val="0"/>
                          <w:marRight w:val="0"/>
                          <w:marTop w:val="0"/>
                          <w:marBottom w:val="0"/>
                          <w:divBdr>
                            <w:top w:val="none" w:sz="0" w:space="0" w:color="auto"/>
                            <w:left w:val="none" w:sz="0" w:space="0" w:color="auto"/>
                            <w:bottom w:val="none" w:sz="0" w:space="0" w:color="auto"/>
                            <w:right w:val="none" w:sz="0" w:space="0" w:color="auto"/>
                          </w:divBdr>
                          <w:divsChild>
                            <w:div w:id="13485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52561">
      <w:bodyDiv w:val="1"/>
      <w:marLeft w:val="0"/>
      <w:marRight w:val="0"/>
      <w:marTop w:val="0"/>
      <w:marBottom w:val="0"/>
      <w:divBdr>
        <w:top w:val="none" w:sz="0" w:space="0" w:color="auto"/>
        <w:left w:val="none" w:sz="0" w:space="0" w:color="auto"/>
        <w:bottom w:val="none" w:sz="0" w:space="0" w:color="auto"/>
        <w:right w:val="none" w:sz="0" w:space="0" w:color="auto"/>
      </w:divBdr>
      <w:divsChild>
        <w:div w:id="1685404525">
          <w:marLeft w:val="0"/>
          <w:marRight w:val="0"/>
          <w:marTop w:val="0"/>
          <w:marBottom w:val="0"/>
          <w:divBdr>
            <w:top w:val="none" w:sz="0" w:space="0" w:color="auto"/>
            <w:left w:val="none" w:sz="0" w:space="0" w:color="auto"/>
            <w:bottom w:val="none" w:sz="0" w:space="0" w:color="auto"/>
            <w:right w:val="none" w:sz="0" w:space="0" w:color="auto"/>
          </w:divBdr>
          <w:divsChild>
            <w:div w:id="2131628156">
              <w:marLeft w:val="0"/>
              <w:marRight w:val="0"/>
              <w:marTop w:val="0"/>
              <w:marBottom w:val="0"/>
              <w:divBdr>
                <w:top w:val="none" w:sz="0" w:space="0" w:color="auto"/>
                <w:left w:val="none" w:sz="0" w:space="0" w:color="auto"/>
                <w:bottom w:val="none" w:sz="0" w:space="0" w:color="auto"/>
                <w:right w:val="none" w:sz="0" w:space="0" w:color="auto"/>
              </w:divBdr>
              <w:divsChild>
                <w:div w:id="317616526">
                  <w:marLeft w:val="0"/>
                  <w:marRight w:val="0"/>
                  <w:marTop w:val="0"/>
                  <w:marBottom w:val="0"/>
                  <w:divBdr>
                    <w:top w:val="none" w:sz="0" w:space="0" w:color="auto"/>
                    <w:left w:val="none" w:sz="0" w:space="0" w:color="auto"/>
                    <w:bottom w:val="none" w:sz="0" w:space="0" w:color="auto"/>
                    <w:right w:val="none" w:sz="0" w:space="0" w:color="auto"/>
                  </w:divBdr>
                  <w:divsChild>
                    <w:div w:id="460998061">
                      <w:marLeft w:val="0"/>
                      <w:marRight w:val="0"/>
                      <w:marTop w:val="0"/>
                      <w:marBottom w:val="0"/>
                      <w:divBdr>
                        <w:top w:val="none" w:sz="0" w:space="0" w:color="auto"/>
                        <w:left w:val="none" w:sz="0" w:space="0" w:color="auto"/>
                        <w:bottom w:val="none" w:sz="0" w:space="0" w:color="auto"/>
                        <w:right w:val="none" w:sz="0" w:space="0" w:color="auto"/>
                      </w:divBdr>
                      <w:divsChild>
                        <w:div w:id="776947886">
                          <w:marLeft w:val="0"/>
                          <w:marRight w:val="0"/>
                          <w:marTop w:val="0"/>
                          <w:marBottom w:val="0"/>
                          <w:divBdr>
                            <w:top w:val="none" w:sz="0" w:space="0" w:color="auto"/>
                            <w:left w:val="none" w:sz="0" w:space="0" w:color="auto"/>
                            <w:bottom w:val="none" w:sz="0" w:space="0" w:color="auto"/>
                            <w:right w:val="none" w:sz="0" w:space="0" w:color="auto"/>
                          </w:divBdr>
                          <w:divsChild>
                            <w:div w:id="31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7984">
      <w:bodyDiv w:val="1"/>
      <w:marLeft w:val="0"/>
      <w:marRight w:val="0"/>
      <w:marTop w:val="0"/>
      <w:marBottom w:val="0"/>
      <w:divBdr>
        <w:top w:val="none" w:sz="0" w:space="0" w:color="auto"/>
        <w:left w:val="none" w:sz="0" w:space="0" w:color="auto"/>
        <w:bottom w:val="none" w:sz="0" w:space="0" w:color="auto"/>
        <w:right w:val="none" w:sz="0" w:space="0" w:color="auto"/>
      </w:divBdr>
      <w:divsChild>
        <w:div w:id="71438790">
          <w:marLeft w:val="0"/>
          <w:marRight w:val="0"/>
          <w:marTop w:val="0"/>
          <w:marBottom w:val="0"/>
          <w:divBdr>
            <w:top w:val="none" w:sz="0" w:space="0" w:color="auto"/>
            <w:left w:val="none" w:sz="0" w:space="0" w:color="auto"/>
            <w:bottom w:val="none" w:sz="0" w:space="0" w:color="auto"/>
            <w:right w:val="none" w:sz="0" w:space="0" w:color="auto"/>
          </w:divBdr>
          <w:divsChild>
            <w:div w:id="36131682">
              <w:marLeft w:val="0"/>
              <w:marRight w:val="0"/>
              <w:marTop w:val="0"/>
              <w:marBottom w:val="0"/>
              <w:divBdr>
                <w:top w:val="none" w:sz="0" w:space="0" w:color="auto"/>
                <w:left w:val="none" w:sz="0" w:space="0" w:color="auto"/>
                <w:bottom w:val="none" w:sz="0" w:space="0" w:color="auto"/>
                <w:right w:val="none" w:sz="0" w:space="0" w:color="auto"/>
              </w:divBdr>
              <w:divsChild>
                <w:div w:id="1360542337">
                  <w:marLeft w:val="0"/>
                  <w:marRight w:val="0"/>
                  <w:marTop w:val="0"/>
                  <w:marBottom w:val="0"/>
                  <w:divBdr>
                    <w:top w:val="none" w:sz="0" w:space="0" w:color="auto"/>
                    <w:left w:val="none" w:sz="0" w:space="0" w:color="auto"/>
                    <w:bottom w:val="none" w:sz="0" w:space="0" w:color="auto"/>
                    <w:right w:val="none" w:sz="0" w:space="0" w:color="auto"/>
                  </w:divBdr>
                  <w:divsChild>
                    <w:div w:id="1374618620">
                      <w:marLeft w:val="0"/>
                      <w:marRight w:val="0"/>
                      <w:marTop w:val="0"/>
                      <w:marBottom w:val="0"/>
                      <w:divBdr>
                        <w:top w:val="none" w:sz="0" w:space="0" w:color="auto"/>
                        <w:left w:val="none" w:sz="0" w:space="0" w:color="auto"/>
                        <w:bottom w:val="none" w:sz="0" w:space="0" w:color="auto"/>
                        <w:right w:val="none" w:sz="0" w:space="0" w:color="auto"/>
                      </w:divBdr>
                      <w:divsChild>
                        <w:div w:id="1565989391">
                          <w:marLeft w:val="0"/>
                          <w:marRight w:val="0"/>
                          <w:marTop w:val="0"/>
                          <w:marBottom w:val="0"/>
                          <w:divBdr>
                            <w:top w:val="none" w:sz="0" w:space="0" w:color="auto"/>
                            <w:left w:val="none" w:sz="0" w:space="0" w:color="auto"/>
                            <w:bottom w:val="none" w:sz="0" w:space="0" w:color="auto"/>
                            <w:right w:val="none" w:sz="0" w:space="0" w:color="auto"/>
                          </w:divBdr>
                          <w:divsChild>
                            <w:div w:id="16221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85FB-1F41-40F1-88D6-52EE2804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7416</Words>
  <Characters>4228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Krastiņa</dc:creator>
  <cp:keywords/>
  <dc:description/>
  <cp:lastModifiedBy>Ilze Krastiņa</cp:lastModifiedBy>
  <cp:revision>88</cp:revision>
  <dcterms:created xsi:type="dcterms:W3CDTF">2015-12-01T10:00:00Z</dcterms:created>
  <dcterms:modified xsi:type="dcterms:W3CDTF">2016-01-07T13:44:00Z</dcterms:modified>
</cp:coreProperties>
</file>