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D1E4" w14:textId="18794C58" w:rsidR="006E714D" w:rsidRPr="001F714D" w:rsidRDefault="002D1120" w:rsidP="006E714D">
      <w:pPr>
        <w:tabs>
          <w:tab w:val="left" w:pos="6804"/>
        </w:tabs>
        <w:rPr>
          <w:sz w:val="28"/>
          <w:szCs w:val="28"/>
        </w:rPr>
      </w:pPr>
      <w:r w:rsidRPr="001F714D">
        <w:rPr>
          <w:sz w:val="28"/>
          <w:szCs w:val="28"/>
        </w:rPr>
        <w:t>2016</w:t>
      </w:r>
      <w:r w:rsidR="006E714D" w:rsidRPr="001F714D">
        <w:rPr>
          <w:sz w:val="28"/>
          <w:szCs w:val="28"/>
        </w:rPr>
        <w:t>. gada</w:t>
      </w:r>
      <w:proofErr w:type="gramStart"/>
      <w:r w:rsidR="006E714D" w:rsidRPr="001F714D">
        <w:rPr>
          <w:sz w:val="28"/>
          <w:szCs w:val="28"/>
        </w:rPr>
        <w:t xml:space="preserve">            </w:t>
      </w:r>
      <w:proofErr w:type="gramEnd"/>
      <w:r w:rsidR="006E714D" w:rsidRPr="001F714D">
        <w:rPr>
          <w:sz w:val="28"/>
          <w:szCs w:val="28"/>
        </w:rPr>
        <w:tab/>
        <w:t>Noteikumi Nr.</w:t>
      </w:r>
    </w:p>
    <w:p w14:paraId="3451B92C" w14:textId="77777777" w:rsidR="006E714D" w:rsidRPr="001F714D" w:rsidRDefault="006E714D" w:rsidP="006E714D">
      <w:pPr>
        <w:tabs>
          <w:tab w:val="left" w:pos="6804"/>
        </w:tabs>
        <w:rPr>
          <w:sz w:val="28"/>
          <w:szCs w:val="28"/>
        </w:rPr>
      </w:pPr>
      <w:r w:rsidRPr="001F714D">
        <w:rPr>
          <w:sz w:val="28"/>
          <w:szCs w:val="28"/>
        </w:rPr>
        <w:t>Rīgā</w:t>
      </w:r>
      <w:r w:rsidRPr="001F714D">
        <w:rPr>
          <w:sz w:val="28"/>
          <w:szCs w:val="28"/>
        </w:rPr>
        <w:tab/>
        <w:t>(prot. Nr.</w:t>
      </w:r>
      <w:proofErr w:type="gramStart"/>
      <w:r w:rsidRPr="001F714D">
        <w:rPr>
          <w:sz w:val="28"/>
          <w:szCs w:val="28"/>
        </w:rPr>
        <w:t>            .</w:t>
      </w:r>
      <w:proofErr w:type="gramEnd"/>
      <w:r w:rsidRPr="001F714D">
        <w:rPr>
          <w:sz w:val="28"/>
          <w:szCs w:val="28"/>
        </w:rPr>
        <w:t> §)</w:t>
      </w:r>
    </w:p>
    <w:p w14:paraId="3E39A04F" w14:textId="77777777" w:rsidR="00E32E06" w:rsidRPr="001F714D" w:rsidRDefault="00E32E06" w:rsidP="006E714D">
      <w:pPr>
        <w:jc w:val="both"/>
        <w:rPr>
          <w:bCs/>
          <w:sz w:val="28"/>
          <w:szCs w:val="28"/>
        </w:rPr>
      </w:pPr>
    </w:p>
    <w:p w14:paraId="43C7C094" w14:textId="77777777" w:rsidR="00E32E06" w:rsidRPr="001F714D" w:rsidRDefault="004D08C0" w:rsidP="006E714D">
      <w:pPr>
        <w:jc w:val="center"/>
        <w:rPr>
          <w:b/>
          <w:bCs/>
          <w:sz w:val="28"/>
          <w:szCs w:val="28"/>
        </w:rPr>
      </w:pPr>
      <w:r w:rsidRPr="001F714D">
        <w:rPr>
          <w:b/>
          <w:sz w:val="28"/>
          <w:szCs w:val="28"/>
        </w:rPr>
        <w:t>Darbības programmas “</w:t>
      </w:r>
      <w:r w:rsidR="009036D2" w:rsidRPr="001F714D">
        <w:rPr>
          <w:b/>
          <w:sz w:val="28"/>
          <w:szCs w:val="28"/>
        </w:rPr>
        <w:t xml:space="preserve">Izaugsme un nodarbinātība” </w:t>
      </w:r>
      <w:r w:rsidR="009036D2" w:rsidRPr="001F714D">
        <w:rPr>
          <w:b/>
          <w:bCs/>
          <w:sz w:val="28"/>
          <w:szCs w:val="28"/>
        </w:rPr>
        <w:t>9.1.4. specifiskā atbalsta mērķa “</w:t>
      </w:r>
      <w:r w:rsidR="009036D2" w:rsidRPr="001F714D">
        <w:rPr>
          <w:b/>
          <w:sz w:val="28"/>
          <w:szCs w:val="28"/>
        </w:rPr>
        <w:t xml:space="preserve">Palielināt diskriminācijas riskiem pakļauto </w:t>
      </w:r>
      <w:r w:rsidR="00C278F1" w:rsidRPr="001F714D">
        <w:rPr>
          <w:b/>
          <w:sz w:val="28"/>
          <w:szCs w:val="28"/>
        </w:rPr>
        <w:t>personu</w:t>
      </w:r>
      <w:r w:rsidR="009036D2" w:rsidRPr="001F714D">
        <w:rPr>
          <w:b/>
          <w:sz w:val="28"/>
          <w:szCs w:val="28"/>
        </w:rPr>
        <w:t xml:space="preserve"> integrāciju sabiedrībā un darba tirgū</w:t>
      </w:r>
      <w:r w:rsidR="009036D2" w:rsidRPr="001F714D">
        <w:rPr>
          <w:b/>
          <w:bCs/>
          <w:sz w:val="28"/>
          <w:szCs w:val="28"/>
        </w:rPr>
        <w:t xml:space="preserve">” 9.1.4.4. pasākuma </w:t>
      </w:r>
      <w:r w:rsidR="009036D2" w:rsidRPr="001F714D">
        <w:rPr>
          <w:b/>
          <w:sz w:val="28"/>
          <w:szCs w:val="28"/>
        </w:rPr>
        <w:t>“Dažādību veicināšana (diskriminācijas novēršana)</w:t>
      </w:r>
      <w:r w:rsidR="009036D2" w:rsidRPr="001F714D">
        <w:rPr>
          <w:b/>
          <w:bCs/>
          <w:sz w:val="28"/>
          <w:szCs w:val="28"/>
        </w:rPr>
        <w:t xml:space="preserve">” </w:t>
      </w:r>
      <w:r w:rsidR="009036D2" w:rsidRPr="001F714D">
        <w:rPr>
          <w:b/>
          <w:sz w:val="28"/>
          <w:szCs w:val="28"/>
        </w:rPr>
        <w:t>īstenošanas noteikumi</w:t>
      </w:r>
    </w:p>
    <w:p w14:paraId="6133CB59" w14:textId="77777777" w:rsidR="0077740B" w:rsidRPr="001F714D" w:rsidRDefault="0077740B" w:rsidP="006E714D">
      <w:pPr>
        <w:jc w:val="right"/>
        <w:rPr>
          <w:iCs/>
          <w:sz w:val="28"/>
          <w:szCs w:val="28"/>
        </w:rPr>
      </w:pPr>
    </w:p>
    <w:p w14:paraId="1B0D1084" w14:textId="77777777" w:rsidR="00AE18C9" w:rsidRPr="001F714D" w:rsidRDefault="00AE18C9" w:rsidP="006E714D">
      <w:pPr>
        <w:jc w:val="right"/>
        <w:rPr>
          <w:iCs/>
          <w:sz w:val="28"/>
          <w:szCs w:val="28"/>
        </w:rPr>
      </w:pPr>
      <w:r w:rsidRPr="001F714D">
        <w:rPr>
          <w:iCs/>
          <w:sz w:val="28"/>
          <w:szCs w:val="28"/>
        </w:rPr>
        <w:t xml:space="preserve">Izdoti saskaņā ar </w:t>
      </w:r>
    </w:p>
    <w:p w14:paraId="5F3F631B" w14:textId="77777777" w:rsidR="00AE18C9" w:rsidRPr="001F714D" w:rsidRDefault="00AE18C9" w:rsidP="006E714D">
      <w:pPr>
        <w:jc w:val="right"/>
        <w:rPr>
          <w:iCs/>
          <w:sz w:val="28"/>
          <w:szCs w:val="28"/>
        </w:rPr>
      </w:pPr>
      <w:r w:rsidRPr="001F714D">
        <w:rPr>
          <w:iCs/>
          <w:sz w:val="28"/>
          <w:szCs w:val="28"/>
        </w:rPr>
        <w:t xml:space="preserve">Eiropas Savienības struktūrfondu un </w:t>
      </w:r>
    </w:p>
    <w:p w14:paraId="1DC9E3C5" w14:textId="77777777" w:rsidR="00AE18C9" w:rsidRPr="001F714D" w:rsidRDefault="00AE18C9" w:rsidP="006E714D">
      <w:pPr>
        <w:jc w:val="right"/>
        <w:rPr>
          <w:iCs/>
          <w:sz w:val="28"/>
          <w:szCs w:val="28"/>
        </w:rPr>
      </w:pPr>
      <w:r w:rsidRPr="001F714D">
        <w:rPr>
          <w:iCs/>
          <w:sz w:val="28"/>
          <w:szCs w:val="28"/>
        </w:rPr>
        <w:t xml:space="preserve">Kohēzijas fonda 2014.–2020. gada </w:t>
      </w:r>
    </w:p>
    <w:p w14:paraId="6533B1B0" w14:textId="77777777" w:rsidR="00AE18C9" w:rsidRPr="001F714D" w:rsidRDefault="00AE18C9" w:rsidP="006E714D">
      <w:pPr>
        <w:jc w:val="right"/>
        <w:rPr>
          <w:iCs/>
          <w:sz w:val="28"/>
          <w:szCs w:val="28"/>
        </w:rPr>
      </w:pPr>
      <w:r w:rsidRPr="001F714D">
        <w:rPr>
          <w:iCs/>
          <w:sz w:val="28"/>
          <w:szCs w:val="28"/>
        </w:rPr>
        <w:t xml:space="preserve">plānošanas perioda vadības likuma </w:t>
      </w:r>
    </w:p>
    <w:p w14:paraId="0B34A4D4" w14:textId="77777777" w:rsidR="00AE18C9" w:rsidRPr="001F714D" w:rsidRDefault="00AE18C9" w:rsidP="006E714D">
      <w:pPr>
        <w:jc w:val="right"/>
        <w:rPr>
          <w:iCs/>
          <w:sz w:val="28"/>
          <w:szCs w:val="28"/>
        </w:rPr>
      </w:pPr>
      <w:r w:rsidRPr="001F714D">
        <w:rPr>
          <w:iCs/>
          <w:sz w:val="28"/>
          <w:szCs w:val="28"/>
        </w:rPr>
        <w:t>20. panta 6. un 13. punktu</w:t>
      </w:r>
    </w:p>
    <w:p w14:paraId="7DA3FE1A" w14:textId="77777777" w:rsidR="00D22E13" w:rsidRPr="001F714D" w:rsidRDefault="00D22E13" w:rsidP="006E714D">
      <w:pPr>
        <w:ind w:left="4111"/>
        <w:jc w:val="both"/>
        <w:rPr>
          <w:i/>
          <w:iCs/>
          <w:sz w:val="28"/>
          <w:szCs w:val="28"/>
          <w:u w:val="single"/>
        </w:rPr>
      </w:pPr>
    </w:p>
    <w:p w14:paraId="17582847" w14:textId="77777777" w:rsidR="00496170" w:rsidRPr="001F714D" w:rsidRDefault="00496170" w:rsidP="006E714D">
      <w:pPr>
        <w:ind w:left="360" w:hanging="360"/>
        <w:jc w:val="center"/>
        <w:rPr>
          <w:b/>
          <w:bCs/>
          <w:sz w:val="28"/>
          <w:szCs w:val="28"/>
        </w:rPr>
      </w:pPr>
      <w:bookmarkStart w:id="0" w:name="294706"/>
      <w:bookmarkEnd w:id="0"/>
      <w:r w:rsidRPr="001F714D">
        <w:rPr>
          <w:b/>
          <w:bCs/>
          <w:sz w:val="28"/>
          <w:szCs w:val="28"/>
        </w:rPr>
        <w:t>I. Vispārīgie jautājumi</w:t>
      </w:r>
    </w:p>
    <w:p w14:paraId="2C0DF6F3" w14:textId="77777777" w:rsidR="00AE18C9" w:rsidRPr="001F714D" w:rsidRDefault="00AE18C9" w:rsidP="006E714D">
      <w:pPr>
        <w:pStyle w:val="ListParagraph"/>
        <w:rPr>
          <w:b/>
          <w:bCs/>
          <w:sz w:val="28"/>
          <w:szCs w:val="28"/>
        </w:rPr>
      </w:pPr>
    </w:p>
    <w:p w14:paraId="2EC782DF" w14:textId="77777777" w:rsidR="00526F3B" w:rsidRPr="001F714D" w:rsidRDefault="00B7692B" w:rsidP="00136177">
      <w:pPr>
        <w:ind w:firstLine="709"/>
        <w:jc w:val="both"/>
        <w:rPr>
          <w:sz w:val="28"/>
          <w:szCs w:val="28"/>
        </w:rPr>
      </w:pPr>
      <w:r w:rsidRPr="001F714D">
        <w:rPr>
          <w:sz w:val="28"/>
          <w:szCs w:val="28"/>
        </w:rPr>
        <w:t>1. Noteikumi nosaka:</w:t>
      </w:r>
    </w:p>
    <w:p w14:paraId="36F48080" w14:textId="77777777" w:rsidR="00562EB6" w:rsidRPr="001F714D" w:rsidRDefault="00F56FE2" w:rsidP="00136177">
      <w:pPr>
        <w:ind w:firstLine="709"/>
        <w:jc w:val="both"/>
        <w:rPr>
          <w:sz w:val="28"/>
          <w:szCs w:val="28"/>
        </w:rPr>
      </w:pPr>
      <w:r w:rsidRPr="001F714D">
        <w:rPr>
          <w:sz w:val="28"/>
          <w:szCs w:val="28"/>
        </w:rPr>
        <w:t>1.1.</w:t>
      </w:r>
      <w:r w:rsidR="00666875" w:rsidRPr="001F714D">
        <w:rPr>
          <w:sz w:val="28"/>
          <w:szCs w:val="28"/>
        </w:rPr>
        <w:t> </w:t>
      </w:r>
      <w:r w:rsidRPr="001F714D">
        <w:rPr>
          <w:sz w:val="28"/>
          <w:szCs w:val="28"/>
        </w:rPr>
        <w:t xml:space="preserve">kārtību, kādā īsteno darbības programmas </w:t>
      </w:r>
      <w:r w:rsidR="004D08C0" w:rsidRPr="001F714D">
        <w:rPr>
          <w:sz w:val="28"/>
          <w:szCs w:val="28"/>
        </w:rPr>
        <w:t>“</w:t>
      </w:r>
      <w:r w:rsidR="00CD4DF7" w:rsidRPr="001F714D">
        <w:rPr>
          <w:bCs/>
          <w:sz w:val="28"/>
          <w:szCs w:val="28"/>
        </w:rPr>
        <w:t>Izaugsme un nodarbinātība</w:t>
      </w:r>
      <w:r w:rsidR="004D08C0" w:rsidRPr="001F714D">
        <w:rPr>
          <w:bCs/>
          <w:sz w:val="28"/>
          <w:szCs w:val="28"/>
        </w:rPr>
        <w:t>”</w:t>
      </w:r>
      <w:r w:rsidR="00CD4DF7" w:rsidRPr="001F714D">
        <w:rPr>
          <w:bCs/>
          <w:sz w:val="28"/>
          <w:szCs w:val="28"/>
        </w:rPr>
        <w:t xml:space="preserve"> </w:t>
      </w:r>
      <w:r w:rsidR="009036D2" w:rsidRPr="001F714D">
        <w:rPr>
          <w:bCs/>
          <w:sz w:val="28"/>
          <w:szCs w:val="28"/>
        </w:rPr>
        <w:t>9.1.4. specifiskā atbalsta mērķa “</w:t>
      </w:r>
      <w:r w:rsidR="009036D2" w:rsidRPr="001F714D">
        <w:rPr>
          <w:sz w:val="28"/>
          <w:szCs w:val="28"/>
        </w:rPr>
        <w:t xml:space="preserve">Palielināt diskriminācijas riskiem pakļauto </w:t>
      </w:r>
      <w:r w:rsidR="00E6427D" w:rsidRPr="001F714D">
        <w:rPr>
          <w:sz w:val="28"/>
          <w:szCs w:val="28"/>
        </w:rPr>
        <w:t>personu</w:t>
      </w:r>
      <w:r w:rsidR="009036D2" w:rsidRPr="001F714D">
        <w:rPr>
          <w:sz w:val="28"/>
          <w:szCs w:val="28"/>
        </w:rPr>
        <w:t xml:space="preserve"> integrāciju sabiedrībā un darba tirgū</w:t>
      </w:r>
      <w:r w:rsidR="009036D2" w:rsidRPr="001F714D">
        <w:rPr>
          <w:bCs/>
          <w:sz w:val="28"/>
          <w:szCs w:val="28"/>
        </w:rPr>
        <w:t>”</w:t>
      </w:r>
      <w:r w:rsidR="003B4A79" w:rsidRPr="001F714D">
        <w:rPr>
          <w:sz w:val="28"/>
          <w:szCs w:val="28"/>
        </w:rPr>
        <w:t xml:space="preserve"> </w:t>
      </w:r>
      <w:r w:rsidR="009036D2" w:rsidRPr="001F714D">
        <w:rPr>
          <w:bCs/>
          <w:sz w:val="28"/>
          <w:szCs w:val="28"/>
        </w:rPr>
        <w:t xml:space="preserve">9.1.4.4. pasākuma </w:t>
      </w:r>
      <w:r w:rsidR="009036D2" w:rsidRPr="001F714D">
        <w:rPr>
          <w:sz w:val="28"/>
          <w:szCs w:val="28"/>
        </w:rPr>
        <w:t>“Dažādību veicināšana (diskriminācijas novēršana)</w:t>
      </w:r>
      <w:r w:rsidR="009036D2" w:rsidRPr="001F714D">
        <w:rPr>
          <w:bCs/>
          <w:sz w:val="28"/>
          <w:szCs w:val="28"/>
        </w:rPr>
        <w:t>”</w:t>
      </w:r>
      <w:r w:rsidR="00CD4DF7" w:rsidRPr="001F714D">
        <w:rPr>
          <w:sz w:val="28"/>
          <w:szCs w:val="28"/>
        </w:rPr>
        <w:t xml:space="preserve"> </w:t>
      </w:r>
      <w:r w:rsidR="00CE55F9" w:rsidRPr="001F714D">
        <w:rPr>
          <w:sz w:val="28"/>
          <w:szCs w:val="28"/>
        </w:rPr>
        <w:t>(turpmāk – p</w:t>
      </w:r>
      <w:r w:rsidR="00524D43" w:rsidRPr="001F714D">
        <w:rPr>
          <w:sz w:val="28"/>
          <w:szCs w:val="28"/>
        </w:rPr>
        <w:t>asākums)</w:t>
      </w:r>
      <w:r w:rsidR="00562EB6" w:rsidRPr="001F714D">
        <w:rPr>
          <w:sz w:val="28"/>
          <w:szCs w:val="28"/>
        </w:rPr>
        <w:t>;</w:t>
      </w:r>
    </w:p>
    <w:p w14:paraId="5CF28005" w14:textId="77777777" w:rsidR="00042BCD" w:rsidRPr="001F714D" w:rsidRDefault="00042BCD" w:rsidP="00136177">
      <w:pPr>
        <w:ind w:firstLine="709"/>
        <w:jc w:val="both"/>
        <w:rPr>
          <w:sz w:val="28"/>
          <w:szCs w:val="28"/>
        </w:rPr>
      </w:pPr>
      <w:r w:rsidRPr="001F714D">
        <w:rPr>
          <w:sz w:val="28"/>
          <w:szCs w:val="28"/>
        </w:rPr>
        <w:t xml:space="preserve">1.2. </w:t>
      </w:r>
      <w:r w:rsidR="00976EFE" w:rsidRPr="001F714D">
        <w:rPr>
          <w:sz w:val="28"/>
          <w:szCs w:val="28"/>
        </w:rPr>
        <w:t xml:space="preserve">pasākuma </w:t>
      </w:r>
      <w:r w:rsidR="00F057F1" w:rsidRPr="001F714D">
        <w:rPr>
          <w:sz w:val="28"/>
          <w:szCs w:val="28"/>
        </w:rPr>
        <w:t>mērķi</w:t>
      </w:r>
      <w:r w:rsidRPr="001F714D">
        <w:rPr>
          <w:sz w:val="28"/>
          <w:szCs w:val="28"/>
        </w:rPr>
        <w:t>;</w:t>
      </w:r>
    </w:p>
    <w:p w14:paraId="5E2631A2" w14:textId="77777777" w:rsidR="00042BCD" w:rsidRPr="001F714D" w:rsidRDefault="00042BCD" w:rsidP="00136177">
      <w:pPr>
        <w:ind w:firstLine="709"/>
        <w:jc w:val="both"/>
        <w:rPr>
          <w:sz w:val="28"/>
          <w:szCs w:val="28"/>
        </w:rPr>
      </w:pPr>
      <w:r w:rsidRPr="001F714D">
        <w:rPr>
          <w:sz w:val="28"/>
          <w:szCs w:val="28"/>
        </w:rPr>
        <w:t>1.3. p</w:t>
      </w:r>
      <w:r w:rsidR="00524D43" w:rsidRPr="001F714D">
        <w:rPr>
          <w:sz w:val="28"/>
          <w:szCs w:val="28"/>
        </w:rPr>
        <w:t>asākumam</w:t>
      </w:r>
      <w:r w:rsidR="00647D76" w:rsidRPr="001F714D">
        <w:rPr>
          <w:sz w:val="28"/>
          <w:szCs w:val="28"/>
        </w:rPr>
        <w:t xml:space="preserve"> </w:t>
      </w:r>
      <w:r w:rsidR="00E37FAF" w:rsidRPr="001F714D">
        <w:rPr>
          <w:sz w:val="28"/>
          <w:szCs w:val="28"/>
        </w:rPr>
        <w:t>pieejamo</w:t>
      </w:r>
      <w:r w:rsidRPr="001F714D">
        <w:rPr>
          <w:sz w:val="28"/>
          <w:szCs w:val="28"/>
        </w:rPr>
        <w:t xml:space="preserve"> finansējumu;</w:t>
      </w:r>
    </w:p>
    <w:p w14:paraId="7A4AEA51" w14:textId="3C990E09" w:rsidR="00042BCD" w:rsidRPr="001F714D" w:rsidRDefault="00042BCD" w:rsidP="00136177">
      <w:pPr>
        <w:ind w:firstLine="709"/>
        <w:jc w:val="both"/>
        <w:rPr>
          <w:sz w:val="28"/>
          <w:szCs w:val="28"/>
        </w:rPr>
      </w:pPr>
      <w:r w:rsidRPr="001F714D">
        <w:rPr>
          <w:sz w:val="28"/>
          <w:szCs w:val="28"/>
        </w:rPr>
        <w:t>1.4. prasī</w:t>
      </w:r>
      <w:r w:rsidR="00F16942" w:rsidRPr="001F714D">
        <w:rPr>
          <w:sz w:val="28"/>
          <w:szCs w:val="28"/>
        </w:rPr>
        <w:t>bas Eiropas Sociālā fonda</w:t>
      </w:r>
      <w:r w:rsidRPr="001F714D">
        <w:rPr>
          <w:sz w:val="28"/>
          <w:szCs w:val="28"/>
        </w:rPr>
        <w:t xml:space="preserve"> projekta iesniedzējam</w:t>
      </w:r>
      <w:r w:rsidR="00B30B82" w:rsidRPr="001F714D">
        <w:rPr>
          <w:sz w:val="28"/>
          <w:szCs w:val="28"/>
        </w:rPr>
        <w:t xml:space="preserve"> un sadarbības partneri</w:t>
      </w:r>
      <w:r w:rsidR="009526F9" w:rsidRPr="001F714D">
        <w:rPr>
          <w:sz w:val="28"/>
          <w:szCs w:val="28"/>
        </w:rPr>
        <w:t>em</w:t>
      </w:r>
      <w:r w:rsidRPr="001F714D">
        <w:rPr>
          <w:sz w:val="28"/>
          <w:szCs w:val="28"/>
        </w:rPr>
        <w:t>;</w:t>
      </w:r>
    </w:p>
    <w:p w14:paraId="270C16CB" w14:textId="77777777" w:rsidR="00042BCD" w:rsidRPr="001F714D" w:rsidRDefault="00042BCD" w:rsidP="00136177">
      <w:pPr>
        <w:ind w:firstLine="709"/>
        <w:jc w:val="both"/>
        <w:rPr>
          <w:sz w:val="28"/>
          <w:szCs w:val="28"/>
        </w:rPr>
      </w:pPr>
      <w:r w:rsidRPr="001F714D">
        <w:rPr>
          <w:sz w:val="28"/>
          <w:szCs w:val="28"/>
        </w:rPr>
        <w:t>1.5</w:t>
      </w:r>
      <w:r w:rsidR="000C1A2D" w:rsidRPr="001F714D">
        <w:rPr>
          <w:sz w:val="28"/>
          <w:szCs w:val="28"/>
        </w:rPr>
        <w:t>.</w:t>
      </w:r>
      <w:r w:rsidRPr="001F714D">
        <w:rPr>
          <w:sz w:val="28"/>
          <w:szCs w:val="28"/>
        </w:rPr>
        <w:t xml:space="preserve"> atbalstāmo darbību un izmaksu attiecināmības nosacījumus;</w:t>
      </w:r>
    </w:p>
    <w:p w14:paraId="15D33CD8" w14:textId="77777777" w:rsidR="00851242" w:rsidRPr="001F714D" w:rsidRDefault="00851242" w:rsidP="00136177">
      <w:pPr>
        <w:ind w:firstLine="709"/>
        <w:jc w:val="both"/>
        <w:rPr>
          <w:sz w:val="28"/>
          <w:szCs w:val="28"/>
        </w:rPr>
      </w:pPr>
      <w:r w:rsidRPr="001F714D">
        <w:rPr>
          <w:sz w:val="28"/>
          <w:szCs w:val="28"/>
        </w:rPr>
        <w:t>1.6. vienkāršoto izmaksu piemērošanas nosacījumus un kārtību;</w:t>
      </w:r>
    </w:p>
    <w:p w14:paraId="63D1EECD" w14:textId="77777777" w:rsidR="00807A33" w:rsidRPr="001F714D" w:rsidRDefault="00851242" w:rsidP="00136177">
      <w:pPr>
        <w:ind w:firstLine="709"/>
        <w:jc w:val="both"/>
        <w:rPr>
          <w:sz w:val="28"/>
          <w:szCs w:val="28"/>
        </w:rPr>
      </w:pPr>
      <w:r w:rsidRPr="001F714D">
        <w:rPr>
          <w:sz w:val="28"/>
          <w:szCs w:val="28"/>
        </w:rPr>
        <w:t>1.7</w:t>
      </w:r>
      <w:r w:rsidR="00466785" w:rsidRPr="001F714D">
        <w:rPr>
          <w:sz w:val="28"/>
          <w:szCs w:val="28"/>
        </w:rPr>
        <w:t>.</w:t>
      </w:r>
      <w:r w:rsidR="00666875" w:rsidRPr="001F714D">
        <w:rPr>
          <w:sz w:val="28"/>
          <w:szCs w:val="28"/>
        </w:rPr>
        <w:t> </w:t>
      </w:r>
      <w:r w:rsidR="00786649" w:rsidRPr="001F714D">
        <w:rPr>
          <w:sz w:val="28"/>
          <w:szCs w:val="28"/>
        </w:rPr>
        <w:t>vienošanās par projekta īstenošanu vienpusējā uzteikuma nosacījumus.</w:t>
      </w:r>
    </w:p>
    <w:p w14:paraId="07C3217E" w14:textId="77777777" w:rsidR="00AE18C9" w:rsidRPr="001F714D" w:rsidRDefault="00AE18C9" w:rsidP="00136177">
      <w:pPr>
        <w:ind w:firstLine="709"/>
        <w:jc w:val="both"/>
        <w:rPr>
          <w:sz w:val="28"/>
          <w:szCs w:val="28"/>
        </w:rPr>
      </w:pPr>
    </w:p>
    <w:p w14:paraId="63E88B47" w14:textId="77777777" w:rsidR="00A73089" w:rsidRPr="001F714D" w:rsidRDefault="00F56FE2" w:rsidP="00136177">
      <w:pPr>
        <w:ind w:firstLine="709"/>
        <w:jc w:val="both"/>
        <w:rPr>
          <w:sz w:val="28"/>
          <w:szCs w:val="28"/>
        </w:rPr>
      </w:pPr>
      <w:r w:rsidRPr="001F714D">
        <w:rPr>
          <w:sz w:val="28"/>
          <w:szCs w:val="28"/>
        </w:rPr>
        <w:t xml:space="preserve">2. </w:t>
      </w:r>
      <w:r w:rsidR="003B47A2" w:rsidRPr="001F714D">
        <w:rPr>
          <w:sz w:val="28"/>
          <w:szCs w:val="28"/>
        </w:rPr>
        <w:t>Pasākuma mērķis ir</w:t>
      </w:r>
      <w:r w:rsidR="00107489" w:rsidRPr="001F714D">
        <w:rPr>
          <w:sz w:val="28"/>
          <w:szCs w:val="28"/>
        </w:rPr>
        <w:t xml:space="preserve"> </w:t>
      </w:r>
      <w:r w:rsidR="005C3FA4" w:rsidRPr="001F714D">
        <w:rPr>
          <w:sz w:val="28"/>
          <w:szCs w:val="28"/>
        </w:rPr>
        <w:t>sociālās atstumtības un diskriminācijas risk</w:t>
      </w:r>
      <w:r w:rsidR="0045535D" w:rsidRPr="001F714D">
        <w:rPr>
          <w:sz w:val="28"/>
          <w:szCs w:val="28"/>
        </w:rPr>
        <w:t>ie</w:t>
      </w:r>
      <w:r w:rsidR="005C3FA4" w:rsidRPr="001F714D">
        <w:rPr>
          <w:sz w:val="28"/>
          <w:szCs w:val="28"/>
        </w:rPr>
        <w:t>m pakļaut</w:t>
      </w:r>
      <w:r w:rsidR="0045535D" w:rsidRPr="001F714D">
        <w:rPr>
          <w:sz w:val="28"/>
          <w:szCs w:val="28"/>
        </w:rPr>
        <w:t>ām</w:t>
      </w:r>
      <w:r w:rsidR="005C3FA4" w:rsidRPr="001F714D">
        <w:rPr>
          <w:sz w:val="28"/>
          <w:szCs w:val="28"/>
        </w:rPr>
        <w:t xml:space="preserve"> person</w:t>
      </w:r>
      <w:r w:rsidR="0045535D" w:rsidRPr="001F714D">
        <w:rPr>
          <w:sz w:val="28"/>
          <w:szCs w:val="28"/>
        </w:rPr>
        <w:t>ām mazināt šķēršļus</w:t>
      </w:r>
      <w:r w:rsidR="00A73089" w:rsidRPr="001F714D">
        <w:rPr>
          <w:sz w:val="28"/>
          <w:szCs w:val="28"/>
        </w:rPr>
        <w:t xml:space="preserve"> nodarbinātīb</w:t>
      </w:r>
      <w:r w:rsidR="0045535D" w:rsidRPr="001F714D">
        <w:rPr>
          <w:sz w:val="28"/>
          <w:szCs w:val="28"/>
        </w:rPr>
        <w:t>ai un pilnvērtīgai sociālekonomiskai iekļaušanai</w:t>
      </w:r>
      <w:r w:rsidR="00A73089" w:rsidRPr="001F714D">
        <w:rPr>
          <w:sz w:val="28"/>
          <w:szCs w:val="28"/>
        </w:rPr>
        <w:t xml:space="preserve">, vienlaikus nodrošinot sabiedrības </w:t>
      </w:r>
      <w:r w:rsidR="00E3774C" w:rsidRPr="001F714D">
        <w:rPr>
          <w:sz w:val="28"/>
          <w:szCs w:val="28"/>
        </w:rPr>
        <w:t xml:space="preserve">izpratnes paaugstināšanu </w:t>
      </w:r>
      <w:r w:rsidR="00A73089" w:rsidRPr="001F714D">
        <w:rPr>
          <w:sz w:val="28"/>
          <w:szCs w:val="28"/>
        </w:rPr>
        <w:t>par diskriminācijas novēršanu.</w:t>
      </w:r>
    </w:p>
    <w:p w14:paraId="6B341EF2" w14:textId="77777777" w:rsidR="009A7D02" w:rsidRPr="001F714D" w:rsidRDefault="009A7D02" w:rsidP="00136177">
      <w:pPr>
        <w:jc w:val="both"/>
        <w:rPr>
          <w:sz w:val="28"/>
          <w:szCs w:val="28"/>
        </w:rPr>
      </w:pPr>
    </w:p>
    <w:p w14:paraId="4994294B" w14:textId="77777777" w:rsidR="00817928" w:rsidRPr="001F714D" w:rsidRDefault="00F56FE2" w:rsidP="00136177">
      <w:pPr>
        <w:ind w:firstLine="709"/>
        <w:jc w:val="both"/>
        <w:rPr>
          <w:sz w:val="28"/>
          <w:szCs w:val="28"/>
        </w:rPr>
      </w:pPr>
      <w:r w:rsidRPr="001F714D">
        <w:rPr>
          <w:sz w:val="28"/>
          <w:szCs w:val="28"/>
        </w:rPr>
        <w:t xml:space="preserve">3. </w:t>
      </w:r>
      <w:r w:rsidR="00FE331B" w:rsidRPr="001F714D">
        <w:rPr>
          <w:sz w:val="28"/>
          <w:szCs w:val="28"/>
        </w:rPr>
        <w:t>P</w:t>
      </w:r>
      <w:r w:rsidR="00935677" w:rsidRPr="001F714D">
        <w:rPr>
          <w:sz w:val="28"/>
          <w:szCs w:val="28"/>
        </w:rPr>
        <w:t>asākuma</w:t>
      </w:r>
      <w:r w:rsidR="003B4A79" w:rsidRPr="001F714D">
        <w:rPr>
          <w:sz w:val="28"/>
          <w:szCs w:val="28"/>
        </w:rPr>
        <w:t xml:space="preserve"> </w:t>
      </w:r>
      <w:r w:rsidRPr="001F714D">
        <w:rPr>
          <w:sz w:val="28"/>
          <w:szCs w:val="28"/>
        </w:rPr>
        <w:t>mērķa grupa ir</w:t>
      </w:r>
      <w:r w:rsidR="00817928" w:rsidRPr="001F714D">
        <w:rPr>
          <w:sz w:val="28"/>
          <w:szCs w:val="28"/>
        </w:rPr>
        <w:t>:</w:t>
      </w:r>
    </w:p>
    <w:p w14:paraId="64BA5A05" w14:textId="77777777" w:rsidR="00EC4370" w:rsidRPr="001F714D" w:rsidRDefault="00BF75F2" w:rsidP="00136177">
      <w:pPr>
        <w:autoSpaceDE w:val="0"/>
        <w:autoSpaceDN w:val="0"/>
        <w:adjustRightInd w:val="0"/>
        <w:ind w:firstLine="709"/>
        <w:jc w:val="both"/>
        <w:rPr>
          <w:sz w:val="28"/>
          <w:szCs w:val="28"/>
        </w:rPr>
      </w:pPr>
      <w:r w:rsidRPr="001F714D">
        <w:rPr>
          <w:sz w:val="28"/>
          <w:szCs w:val="28"/>
        </w:rPr>
        <w:t>3.1. sociālās atstumtības un diskriminācijas riskiem pakļauto personu grupas</w:t>
      </w:r>
      <w:r w:rsidR="00EC4370" w:rsidRPr="001F714D">
        <w:rPr>
          <w:sz w:val="28"/>
          <w:szCs w:val="28"/>
        </w:rPr>
        <w:t>:</w:t>
      </w:r>
    </w:p>
    <w:p w14:paraId="7549E36C" w14:textId="72B71774" w:rsidR="00BF75F2" w:rsidRPr="001F714D" w:rsidRDefault="00EC4370" w:rsidP="00136177">
      <w:pPr>
        <w:autoSpaceDE w:val="0"/>
        <w:autoSpaceDN w:val="0"/>
        <w:adjustRightInd w:val="0"/>
        <w:ind w:firstLine="709"/>
        <w:jc w:val="both"/>
        <w:rPr>
          <w:rFonts w:eastAsiaTheme="minorHAnsi"/>
          <w:sz w:val="28"/>
          <w:szCs w:val="28"/>
        </w:rPr>
      </w:pPr>
      <w:r w:rsidRPr="001F714D">
        <w:rPr>
          <w:sz w:val="28"/>
          <w:szCs w:val="28"/>
        </w:rPr>
        <w:t>3.1.1.</w:t>
      </w:r>
      <w:r w:rsidRPr="001F714D">
        <w:rPr>
          <w:rFonts w:eastAsiaTheme="minorHAnsi"/>
          <w:sz w:val="28"/>
          <w:szCs w:val="28"/>
        </w:rPr>
        <w:t xml:space="preserve"> personas, kuras pakļautas diskriminācijas riskiem dzimuma</w:t>
      </w:r>
      <w:r w:rsidR="00873848" w:rsidRPr="001F714D">
        <w:rPr>
          <w:rFonts w:eastAsiaTheme="minorHAnsi"/>
          <w:sz w:val="28"/>
          <w:szCs w:val="28"/>
        </w:rPr>
        <w:t xml:space="preserve"> dēļ</w:t>
      </w:r>
      <w:r w:rsidRPr="001F714D">
        <w:rPr>
          <w:rFonts w:eastAsiaTheme="minorHAnsi"/>
          <w:sz w:val="28"/>
          <w:szCs w:val="28"/>
        </w:rPr>
        <w:t xml:space="preserve">, personas pēc bērna kopšanas atvaļinājuma, no vardarbības cietušas personas, personas, kuras kopj citu ģimenes locekli </w:t>
      </w:r>
      <w:r w:rsidR="007F4B83" w:rsidRPr="001F714D">
        <w:rPr>
          <w:rFonts w:eastAsiaTheme="minorHAnsi"/>
          <w:sz w:val="28"/>
          <w:szCs w:val="28"/>
        </w:rPr>
        <w:t xml:space="preserve">un </w:t>
      </w:r>
      <w:r w:rsidRPr="001F714D">
        <w:rPr>
          <w:rFonts w:eastAsiaTheme="minorHAnsi"/>
          <w:sz w:val="28"/>
          <w:szCs w:val="28"/>
        </w:rPr>
        <w:t>viena vecāka ģimenes pārst</w:t>
      </w:r>
      <w:r w:rsidR="005004C4" w:rsidRPr="001F714D">
        <w:rPr>
          <w:rFonts w:eastAsiaTheme="minorHAnsi"/>
          <w:sz w:val="28"/>
          <w:szCs w:val="28"/>
        </w:rPr>
        <w:t>āvji</w:t>
      </w:r>
      <w:r w:rsidRPr="001F714D">
        <w:rPr>
          <w:rFonts w:eastAsiaTheme="minorHAnsi"/>
          <w:sz w:val="28"/>
          <w:szCs w:val="28"/>
        </w:rPr>
        <w:t>;</w:t>
      </w:r>
    </w:p>
    <w:p w14:paraId="2B909E35" w14:textId="33DF7849" w:rsidR="00EC4370" w:rsidRPr="001F714D" w:rsidRDefault="00EC4370" w:rsidP="00136177">
      <w:pPr>
        <w:autoSpaceDE w:val="0"/>
        <w:autoSpaceDN w:val="0"/>
        <w:adjustRightInd w:val="0"/>
        <w:ind w:firstLine="709"/>
        <w:jc w:val="both"/>
        <w:rPr>
          <w:rFonts w:eastAsiaTheme="minorHAnsi"/>
          <w:sz w:val="28"/>
          <w:szCs w:val="28"/>
        </w:rPr>
      </w:pPr>
      <w:r w:rsidRPr="001F714D">
        <w:rPr>
          <w:rFonts w:eastAsiaTheme="minorHAnsi"/>
          <w:sz w:val="28"/>
          <w:szCs w:val="28"/>
        </w:rPr>
        <w:t xml:space="preserve">3.1.2. personas, kuras pakļautas diskriminācijas riskiem vecuma </w:t>
      </w:r>
      <w:r w:rsidR="00873848" w:rsidRPr="001F714D">
        <w:rPr>
          <w:rFonts w:eastAsiaTheme="minorHAnsi"/>
          <w:sz w:val="28"/>
          <w:szCs w:val="28"/>
        </w:rPr>
        <w:t xml:space="preserve">dēļ </w:t>
      </w:r>
      <w:r w:rsidR="005004C4" w:rsidRPr="001F714D">
        <w:rPr>
          <w:rFonts w:eastAsiaTheme="minorHAnsi"/>
          <w:sz w:val="28"/>
          <w:szCs w:val="28"/>
        </w:rPr>
        <w:t>(</w:t>
      </w:r>
      <w:r w:rsidR="003D6B62" w:rsidRPr="001F714D">
        <w:rPr>
          <w:rFonts w:eastAsiaTheme="minorHAnsi"/>
          <w:sz w:val="28"/>
          <w:szCs w:val="28"/>
        </w:rPr>
        <w:t>personas pēc 50 gadu vecuma</w:t>
      </w:r>
      <w:r w:rsidR="005004C4" w:rsidRPr="001F714D">
        <w:rPr>
          <w:rFonts w:eastAsiaTheme="minorHAnsi"/>
          <w:sz w:val="28"/>
          <w:szCs w:val="28"/>
        </w:rPr>
        <w:t>)</w:t>
      </w:r>
      <w:r w:rsidRPr="001F714D">
        <w:rPr>
          <w:rFonts w:eastAsiaTheme="minorHAnsi"/>
          <w:sz w:val="28"/>
          <w:szCs w:val="28"/>
        </w:rPr>
        <w:t>;</w:t>
      </w:r>
    </w:p>
    <w:p w14:paraId="42FF0961" w14:textId="5CD65D06" w:rsidR="00EC4370" w:rsidRPr="001F714D" w:rsidRDefault="00EC4370" w:rsidP="00136177">
      <w:pPr>
        <w:autoSpaceDE w:val="0"/>
        <w:autoSpaceDN w:val="0"/>
        <w:adjustRightInd w:val="0"/>
        <w:ind w:firstLine="709"/>
        <w:jc w:val="both"/>
        <w:rPr>
          <w:rFonts w:eastAsiaTheme="minorHAnsi"/>
          <w:sz w:val="28"/>
          <w:szCs w:val="28"/>
        </w:rPr>
      </w:pPr>
      <w:r w:rsidRPr="001F714D">
        <w:rPr>
          <w:rFonts w:eastAsiaTheme="minorHAnsi"/>
          <w:sz w:val="28"/>
          <w:szCs w:val="28"/>
        </w:rPr>
        <w:lastRenderedPageBreak/>
        <w:t>3.1.3. personas, kuras pakļautas diskriminācijas riskiem invaliditātes</w:t>
      </w:r>
      <w:r w:rsidR="00873848" w:rsidRPr="001F714D">
        <w:rPr>
          <w:rFonts w:eastAsiaTheme="minorHAnsi"/>
          <w:sz w:val="28"/>
          <w:szCs w:val="28"/>
        </w:rPr>
        <w:t xml:space="preserve"> dēļ</w:t>
      </w:r>
      <w:r w:rsidRPr="001F714D">
        <w:rPr>
          <w:rFonts w:eastAsiaTheme="minorHAnsi"/>
          <w:sz w:val="28"/>
          <w:szCs w:val="28"/>
        </w:rPr>
        <w:t>, tai skaitā bezdarbnieki ar invaliditāti, personas ar invaliditāti un zemu izglītības līmeni;</w:t>
      </w:r>
    </w:p>
    <w:p w14:paraId="0E35B354" w14:textId="26BB9C34" w:rsidR="0096343C" w:rsidRPr="001F714D" w:rsidRDefault="00EC4370" w:rsidP="00136177">
      <w:pPr>
        <w:ind w:firstLine="709"/>
        <w:jc w:val="both"/>
        <w:rPr>
          <w:rFonts w:eastAsiaTheme="minorHAnsi"/>
          <w:sz w:val="28"/>
          <w:szCs w:val="28"/>
        </w:rPr>
      </w:pPr>
      <w:r w:rsidRPr="001F714D">
        <w:rPr>
          <w:rFonts w:eastAsiaTheme="minorHAnsi"/>
          <w:sz w:val="28"/>
          <w:szCs w:val="28"/>
        </w:rPr>
        <w:t>3.1.4. personas, kuras pakļautas diskriminācijas riskiem etniskās piederības</w:t>
      </w:r>
      <w:r w:rsidR="00873848" w:rsidRPr="001F714D">
        <w:rPr>
          <w:rFonts w:eastAsiaTheme="minorHAnsi"/>
          <w:sz w:val="28"/>
          <w:szCs w:val="28"/>
        </w:rPr>
        <w:t xml:space="preserve"> dēļ</w:t>
      </w:r>
      <w:r w:rsidRPr="001F714D">
        <w:rPr>
          <w:rFonts w:eastAsiaTheme="minorHAnsi"/>
          <w:sz w:val="28"/>
          <w:szCs w:val="28"/>
        </w:rPr>
        <w:t xml:space="preserve">, tai skaitā </w:t>
      </w:r>
      <w:proofErr w:type="spellStart"/>
      <w:r w:rsidRPr="001F714D">
        <w:rPr>
          <w:rFonts w:eastAsiaTheme="minorHAnsi"/>
          <w:sz w:val="28"/>
          <w:szCs w:val="28"/>
        </w:rPr>
        <w:t>romu</w:t>
      </w:r>
      <w:proofErr w:type="spellEnd"/>
      <w:r w:rsidRPr="001F714D">
        <w:rPr>
          <w:rFonts w:eastAsiaTheme="minorHAnsi"/>
          <w:sz w:val="28"/>
          <w:szCs w:val="28"/>
        </w:rPr>
        <w:t xml:space="preserve"> tautības pārstāvji un citas etniskās minoritātes;</w:t>
      </w:r>
    </w:p>
    <w:p w14:paraId="23DEDC42" w14:textId="3D2D5F14" w:rsidR="00BF75F2" w:rsidRPr="001F714D" w:rsidRDefault="00BF75F2" w:rsidP="00136177">
      <w:pPr>
        <w:ind w:firstLine="709"/>
        <w:jc w:val="both"/>
        <w:rPr>
          <w:sz w:val="28"/>
          <w:szCs w:val="28"/>
        </w:rPr>
      </w:pPr>
      <w:r w:rsidRPr="001F714D">
        <w:rPr>
          <w:sz w:val="28"/>
          <w:szCs w:val="28"/>
        </w:rPr>
        <w:t>3.2. darba devēji un to darbinieki;</w:t>
      </w:r>
    </w:p>
    <w:p w14:paraId="29138222" w14:textId="544444BD" w:rsidR="00AE18C9" w:rsidRPr="001F714D" w:rsidRDefault="00BF75F2" w:rsidP="00136177">
      <w:pPr>
        <w:ind w:firstLine="709"/>
        <w:jc w:val="both"/>
        <w:rPr>
          <w:rFonts w:eastAsiaTheme="minorHAnsi"/>
          <w:sz w:val="28"/>
          <w:szCs w:val="28"/>
        </w:rPr>
      </w:pPr>
      <w:r w:rsidRPr="001F714D">
        <w:rPr>
          <w:sz w:val="28"/>
          <w:szCs w:val="28"/>
        </w:rPr>
        <w:t xml:space="preserve">3.3. </w:t>
      </w:r>
      <w:r w:rsidR="00EC4370" w:rsidRPr="001F714D">
        <w:rPr>
          <w:sz w:val="28"/>
          <w:szCs w:val="28"/>
        </w:rPr>
        <w:t>patvēruma meklētāji un personas ar bēgļa vai alternatīvo statusu</w:t>
      </w:r>
      <w:r w:rsidR="002036D3" w:rsidRPr="001F714D">
        <w:rPr>
          <w:rFonts w:eastAsiaTheme="minorHAnsi"/>
          <w:sz w:val="28"/>
          <w:szCs w:val="28"/>
        </w:rPr>
        <w:t>.</w:t>
      </w:r>
    </w:p>
    <w:p w14:paraId="540AC65F" w14:textId="77777777" w:rsidR="00965A66" w:rsidRPr="001F714D" w:rsidRDefault="00965A66" w:rsidP="00136177">
      <w:pPr>
        <w:ind w:firstLine="709"/>
        <w:jc w:val="both"/>
        <w:rPr>
          <w:sz w:val="28"/>
          <w:szCs w:val="28"/>
        </w:rPr>
      </w:pPr>
    </w:p>
    <w:p w14:paraId="6C741ACE" w14:textId="77777777" w:rsidR="002F6986" w:rsidRPr="001F714D" w:rsidRDefault="003451ED" w:rsidP="00136177">
      <w:pPr>
        <w:ind w:firstLine="709"/>
        <w:jc w:val="both"/>
        <w:rPr>
          <w:sz w:val="28"/>
          <w:szCs w:val="28"/>
        </w:rPr>
      </w:pPr>
      <w:r w:rsidRPr="001F714D">
        <w:rPr>
          <w:sz w:val="28"/>
          <w:szCs w:val="28"/>
        </w:rPr>
        <w:t xml:space="preserve">4. Pasākuma ietvaros ir sasniedzami </w:t>
      </w:r>
      <w:r w:rsidR="002F6986" w:rsidRPr="001F714D">
        <w:rPr>
          <w:sz w:val="28"/>
          <w:szCs w:val="28"/>
        </w:rPr>
        <w:t>šādi uzraudzības rādītāji:</w:t>
      </w:r>
    </w:p>
    <w:p w14:paraId="3D354EFA" w14:textId="77777777" w:rsidR="002F6986" w:rsidRPr="001F714D" w:rsidRDefault="002F6986" w:rsidP="00136177">
      <w:pPr>
        <w:ind w:firstLine="709"/>
        <w:jc w:val="both"/>
        <w:rPr>
          <w:sz w:val="28"/>
          <w:szCs w:val="28"/>
        </w:rPr>
      </w:pPr>
      <w:r w:rsidRPr="001F714D">
        <w:rPr>
          <w:sz w:val="28"/>
          <w:szCs w:val="28"/>
        </w:rPr>
        <w:t>4.1. līdz 2018. gada 31. decembrim:</w:t>
      </w:r>
    </w:p>
    <w:p w14:paraId="4123B1E6" w14:textId="0D6CD3A4" w:rsidR="002F6986" w:rsidRPr="001F714D" w:rsidRDefault="002F6986" w:rsidP="00136177">
      <w:pPr>
        <w:ind w:firstLine="709"/>
        <w:jc w:val="both"/>
        <w:rPr>
          <w:sz w:val="28"/>
          <w:szCs w:val="28"/>
        </w:rPr>
      </w:pPr>
      <w:r w:rsidRPr="001F714D">
        <w:rPr>
          <w:sz w:val="28"/>
          <w:szCs w:val="28"/>
        </w:rPr>
        <w:t xml:space="preserve">4.1.1. iznākuma rādītājs – </w:t>
      </w:r>
      <w:r w:rsidR="00887C8C" w:rsidRPr="001F714D">
        <w:rPr>
          <w:sz w:val="28"/>
          <w:szCs w:val="28"/>
        </w:rPr>
        <w:t>atbalstu saņēmušo nelabvēlīgā situācijā esošu iedzīvotāju skaits</w:t>
      </w:r>
      <w:r w:rsidRPr="001F714D" w:rsidDel="00964742">
        <w:rPr>
          <w:sz w:val="28"/>
          <w:szCs w:val="28"/>
        </w:rPr>
        <w:t xml:space="preserve"> </w:t>
      </w:r>
      <w:r w:rsidRPr="001F714D">
        <w:rPr>
          <w:sz w:val="28"/>
          <w:szCs w:val="28"/>
        </w:rPr>
        <w:t>–</w:t>
      </w:r>
      <w:r w:rsidR="004E2E5B" w:rsidRPr="001F714D">
        <w:rPr>
          <w:sz w:val="28"/>
          <w:szCs w:val="28"/>
        </w:rPr>
        <w:t xml:space="preserve"> </w:t>
      </w:r>
      <w:r w:rsidR="003F4A31" w:rsidRPr="001F714D">
        <w:rPr>
          <w:sz w:val="28"/>
          <w:szCs w:val="28"/>
        </w:rPr>
        <w:t>1</w:t>
      </w:r>
      <w:r w:rsidR="002036D3" w:rsidRPr="001F714D">
        <w:rPr>
          <w:sz w:val="28"/>
          <w:szCs w:val="28"/>
        </w:rPr>
        <w:t> </w:t>
      </w:r>
      <w:r w:rsidR="003F4A31" w:rsidRPr="001F714D">
        <w:rPr>
          <w:sz w:val="28"/>
          <w:szCs w:val="28"/>
        </w:rPr>
        <w:t>500</w:t>
      </w:r>
      <w:r w:rsidR="002036D3" w:rsidRPr="001F714D">
        <w:rPr>
          <w:sz w:val="28"/>
          <w:szCs w:val="28"/>
        </w:rPr>
        <w:t>;</w:t>
      </w:r>
    </w:p>
    <w:p w14:paraId="116C9FAC" w14:textId="77777777" w:rsidR="002F6986" w:rsidRPr="001F714D" w:rsidRDefault="00887C8C" w:rsidP="00136177">
      <w:pPr>
        <w:ind w:firstLine="709"/>
        <w:jc w:val="both"/>
        <w:rPr>
          <w:sz w:val="28"/>
          <w:szCs w:val="28"/>
        </w:rPr>
      </w:pPr>
      <w:r w:rsidRPr="001F714D">
        <w:rPr>
          <w:sz w:val="28"/>
          <w:szCs w:val="28"/>
        </w:rPr>
        <w:t>4.1.2</w:t>
      </w:r>
      <w:r w:rsidR="002F6986" w:rsidRPr="001F714D">
        <w:rPr>
          <w:sz w:val="28"/>
          <w:szCs w:val="28"/>
        </w:rPr>
        <w:t xml:space="preserve">. finanšu rādītājs – sertificēti izdevumi </w:t>
      </w:r>
      <w:r w:rsidRPr="001F714D">
        <w:rPr>
          <w:sz w:val="28"/>
          <w:szCs w:val="28"/>
        </w:rPr>
        <w:t>2 430 894</w:t>
      </w:r>
      <w:r w:rsidR="002F6986" w:rsidRPr="001F714D">
        <w:rPr>
          <w:sz w:val="28"/>
          <w:szCs w:val="28"/>
        </w:rPr>
        <w:t xml:space="preserve"> </w:t>
      </w:r>
      <w:proofErr w:type="spellStart"/>
      <w:r w:rsidR="002F6986" w:rsidRPr="001F714D">
        <w:rPr>
          <w:i/>
          <w:sz w:val="28"/>
          <w:szCs w:val="28"/>
        </w:rPr>
        <w:t>euro</w:t>
      </w:r>
      <w:proofErr w:type="spellEnd"/>
      <w:r w:rsidR="002F6986" w:rsidRPr="001F714D">
        <w:rPr>
          <w:sz w:val="28"/>
          <w:szCs w:val="28"/>
        </w:rPr>
        <w:t>;</w:t>
      </w:r>
    </w:p>
    <w:p w14:paraId="0F36382B" w14:textId="77777777" w:rsidR="002F6986" w:rsidRPr="001F714D" w:rsidRDefault="002F6986" w:rsidP="00136177">
      <w:pPr>
        <w:ind w:firstLine="709"/>
        <w:jc w:val="both"/>
        <w:rPr>
          <w:sz w:val="28"/>
          <w:szCs w:val="28"/>
        </w:rPr>
      </w:pPr>
      <w:r w:rsidRPr="001F714D">
        <w:rPr>
          <w:sz w:val="28"/>
          <w:szCs w:val="28"/>
        </w:rPr>
        <w:t>4.2. līdz 2023. gada 31. decembrim:</w:t>
      </w:r>
    </w:p>
    <w:p w14:paraId="2E158351" w14:textId="754B1E51" w:rsidR="004E2E5B" w:rsidRPr="001F714D" w:rsidRDefault="002F6986" w:rsidP="00136177">
      <w:pPr>
        <w:ind w:firstLine="709"/>
        <w:jc w:val="both"/>
        <w:rPr>
          <w:sz w:val="28"/>
          <w:szCs w:val="28"/>
        </w:rPr>
      </w:pPr>
      <w:r w:rsidRPr="001F714D">
        <w:rPr>
          <w:sz w:val="28"/>
          <w:szCs w:val="28"/>
        </w:rPr>
        <w:t>4.2.1. iznākuma rādītājs –</w:t>
      </w:r>
      <w:r w:rsidR="004E2E5B" w:rsidRPr="001F714D">
        <w:rPr>
          <w:sz w:val="28"/>
          <w:szCs w:val="28"/>
        </w:rPr>
        <w:t xml:space="preserve"> atbalstu saņēmušo nelabvēlīgā situācijā esošu iedzīvotāju skaits</w:t>
      </w:r>
      <w:r w:rsidR="004E2E5B" w:rsidRPr="001F714D" w:rsidDel="00964742">
        <w:rPr>
          <w:sz w:val="28"/>
          <w:szCs w:val="28"/>
        </w:rPr>
        <w:t xml:space="preserve"> </w:t>
      </w:r>
      <w:r w:rsidR="004E2E5B" w:rsidRPr="001F714D">
        <w:rPr>
          <w:sz w:val="28"/>
          <w:szCs w:val="28"/>
        </w:rPr>
        <w:t>– 3</w:t>
      </w:r>
      <w:r w:rsidR="007F4B83" w:rsidRPr="001F714D">
        <w:rPr>
          <w:sz w:val="28"/>
          <w:szCs w:val="28"/>
        </w:rPr>
        <w:t> </w:t>
      </w:r>
      <w:r w:rsidR="004E2E5B" w:rsidRPr="001F714D">
        <w:rPr>
          <w:sz w:val="28"/>
          <w:szCs w:val="28"/>
        </w:rPr>
        <w:t>100</w:t>
      </w:r>
      <w:r w:rsidR="002036D3" w:rsidRPr="001F714D">
        <w:rPr>
          <w:sz w:val="28"/>
          <w:szCs w:val="28"/>
        </w:rPr>
        <w:t>;</w:t>
      </w:r>
    </w:p>
    <w:p w14:paraId="758A8F6D" w14:textId="3205943E" w:rsidR="002F6986" w:rsidRPr="001F714D" w:rsidRDefault="00887C8C" w:rsidP="00136177">
      <w:pPr>
        <w:ind w:firstLine="709"/>
        <w:jc w:val="both"/>
        <w:rPr>
          <w:sz w:val="28"/>
          <w:szCs w:val="28"/>
        </w:rPr>
      </w:pPr>
      <w:r w:rsidRPr="001F714D">
        <w:rPr>
          <w:sz w:val="28"/>
          <w:szCs w:val="28"/>
        </w:rPr>
        <w:t>4.2.</w:t>
      </w:r>
      <w:r w:rsidR="00682C5C" w:rsidRPr="001F714D">
        <w:rPr>
          <w:sz w:val="28"/>
          <w:szCs w:val="28"/>
        </w:rPr>
        <w:t>2</w:t>
      </w:r>
      <w:r w:rsidR="002F6986" w:rsidRPr="001F714D">
        <w:rPr>
          <w:sz w:val="28"/>
          <w:szCs w:val="28"/>
        </w:rPr>
        <w:t>.</w:t>
      </w:r>
      <w:r w:rsidR="00B831E6" w:rsidRPr="001F714D">
        <w:rPr>
          <w:sz w:val="28"/>
          <w:szCs w:val="28"/>
        </w:rPr>
        <w:t> </w:t>
      </w:r>
      <w:r w:rsidR="002F6986" w:rsidRPr="001F714D">
        <w:rPr>
          <w:sz w:val="28"/>
          <w:szCs w:val="28"/>
        </w:rPr>
        <w:t>rezultāta rādītājs –</w:t>
      </w:r>
      <w:r w:rsidR="003F4A31" w:rsidRPr="001F714D">
        <w:rPr>
          <w:b/>
          <w:sz w:val="28"/>
          <w:szCs w:val="28"/>
        </w:rPr>
        <w:t xml:space="preserve"> </w:t>
      </w:r>
      <w:r w:rsidR="003F4A31" w:rsidRPr="001F714D">
        <w:rPr>
          <w:sz w:val="28"/>
          <w:szCs w:val="28"/>
        </w:rPr>
        <w:t xml:space="preserve">nelabvēlīgā situācijā esoši dalībnieki, </w:t>
      </w:r>
      <w:r w:rsidR="00477FC9" w:rsidRPr="001F714D">
        <w:rPr>
          <w:sz w:val="28"/>
          <w:szCs w:val="28"/>
        </w:rPr>
        <w:t xml:space="preserve">kuri </w:t>
      </w:r>
      <w:r w:rsidR="003F4A31" w:rsidRPr="001F714D">
        <w:rPr>
          <w:sz w:val="28"/>
          <w:szCs w:val="28"/>
        </w:rPr>
        <w:t>pēc aiziešanas sākuši darba meklējumus, iesaistījušies izglītībā/apmācībā, kvalifikācijas ieguvē, nodarbinātībā, tostarp pašnodarbinātie – 1 800</w:t>
      </w:r>
      <w:r w:rsidRPr="001F714D">
        <w:rPr>
          <w:sz w:val="28"/>
          <w:szCs w:val="28"/>
        </w:rPr>
        <w:t>.</w:t>
      </w:r>
    </w:p>
    <w:p w14:paraId="5FAD35EB" w14:textId="77777777" w:rsidR="00887C8C" w:rsidRPr="001F714D" w:rsidRDefault="00887C8C" w:rsidP="00136177">
      <w:pPr>
        <w:ind w:firstLine="709"/>
        <w:jc w:val="both"/>
        <w:rPr>
          <w:sz w:val="28"/>
          <w:szCs w:val="28"/>
        </w:rPr>
      </w:pPr>
    </w:p>
    <w:p w14:paraId="12FA52D0" w14:textId="77777777" w:rsidR="00AE18C9" w:rsidRPr="001F714D" w:rsidRDefault="00A01400" w:rsidP="00136177">
      <w:pPr>
        <w:ind w:firstLine="709"/>
        <w:jc w:val="both"/>
        <w:rPr>
          <w:sz w:val="28"/>
          <w:szCs w:val="28"/>
        </w:rPr>
      </w:pPr>
      <w:r w:rsidRPr="001F714D">
        <w:rPr>
          <w:sz w:val="28"/>
          <w:szCs w:val="28"/>
        </w:rPr>
        <w:t>5</w:t>
      </w:r>
      <w:r w:rsidR="00CB5D52" w:rsidRPr="001F714D">
        <w:rPr>
          <w:sz w:val="28"/>
          <w:szCs w:val="28"/>
        </w:rPr>
        <w:t xml:space="preserve">. </w:t>
      </w:r>
      <w:r w:rsidR="00FE331B" w:rsidRPr="001F714D">
        <w:rPr>
          <w:sz w:val="28"/>
          <w:szCs w:val="28"/>
        </w:rPr>
        <w:t>P</w:t>
      </w:r>
      <w:r w:rsidR="006814F8" w:rsidRPr="001F714D">
        <w:rPr>
          <w:sz w:val="28"/>
          <w:szCs w:val="28"/>
        </w:rPr>
        <w:t>asākumu</w:t>
      </w:r>
      <w:r w:rsidR="00BF0606" w:rsidRPr="001F714D">
        <w:rPr>
          <w:sz w:val="28"/>
          <w:szCs w:val="28"/>
        </w:rPr>
        <w:t xml:space="preserve"> </w:t>
      </w:r>
      <w:r w:rsidR="007161AB" w:rsidRPr="001F714D">
        <w:rPr>
          <w:sz w:val="28"/>
          <w:szCs w:val="28"/>
        </w:rPr>
        <w:t>īsteno ierobežotas projektu iesniegumu atlases veidā.</w:t>
      </w:r>
    </w:p>
    <w:p w14:paraId="2847B242" w14:textId="77777777" w:rsidR="00AE18C9" w:rsidRPr="001F714D" w:rsidRDefault="00AE18C9" w:rsidP="00136177">
      <w:pPr>
        <w:ind w:firstLine="709"/>
        <w:jc w:val="both"/>
        <w:rPr>
          <w:sz w:val="28"/>
          <w:szCs w:val="28"/>
        </w:rPr>
      </w:pPr>
    </w:p>
    <w:p w14:paraId="618E4665" w14:textId="77777777" w:rsidR="00DB2D87" w:rsidRPr="001F714D" w:rsidRDefault="00DB2D87" w:rsidP="00136177">
      <w:pPr>
        <w:ind w:firstLine="709"/>
        <w:jc w:val="both"/>
        <w:rPr>
          <w:sz w:val="28"/>
          <w:szCs w:val="28"/>
        </w:rPr>
      </w:pPr>
      <w:r w:rsidRPr="001F714D">
        <w:rPr>
          <w:sz w:val="28"/>
          <w:szCs w:val="28"/>
        </w:rPr>
        <w:t>6. Pasākuma ietvaros atbildīgās iestādes funkcijas pilda Labklājības ministrija.</w:t>
      </w:r>
    </w:p>
    <w:p w14:paraId="2A2F8847" w14:textId="77777777" w:rsidR="00AE18C9" w:rsidRPr="001F714D" w:rsidRDefault="00AE18C9" w:rsidP="00136177">
      <w:pPr>
        <w:ind w:firstLine="709"/>
        <w:jc w:val="both"/>
        <w:rPr>
          <w:sz w:val="28"/>
          <w:szCs w:val="28"/>
        </w:rPr>
      </w:pPr>
    </w:p>
    <w:p w14:paraId="7C8BE1BB" w14:textId="77777777" w:rsidR="00807A33" w:rsidRPr="001F714D" w:rsidRDefault="00A01400" w:rsidP="00136177">
      <w:pPr>
        <w:ind w:firstLine="709"/>
        <w:jc w:val="both"/>
        <w:rPr>
          <w:sz w:val="28"/>
          <w:szCs w:val="28"/>
        </w:rPr>
      </w:pPr>
      <w:r w:rsidRPr="001F714D">
        <w:rPr>
          <w:sz w:val="28"/>
          <w:szCs w:val="28"/>
        </w:rPr>
        <w:t>7</w:t>
      </w:r>
      <w:r w:rsidR="00C45E66" w:rsidRPr="001F714D">
        <w:rPr>
          <w:sz w:val="28"/>
          <w:szCs w:val="28"/>
        </w:rPr>
        <w:t>.</w:t>
      </w:r>
      <w:r w:rsidR="00602955" w:rsidRPr="001F714D">
        <w:rPr>
          <w:sz w:val="28"/>
          <w:szCs w:val="28"/>
        </w:rPr>
        <w:t xml:space="preserve"> </w:t>
      </w:r>
      <w:r w:rsidR="00CC7552" w:rsidRPr="001F714D">
        <w:rPr>
          <w:sz w:val="28"/>
          <w:szCs w:val="28"/>
        </w:rPr>
        <w:t xml:space="preserve">Pasākuma ietvaros </w:t>
      </w:r>
      <w:r w:rsidR="000409C1" w:rsidRPr="001F714D">
        <w:rPr>
          <w:sz w:val="28"/>
          <w:szCs w:val="28"/>
        </w:rPr>
        <w:t>pieejamais</w:t>
      </w:r>
      <w:r w:rsidR="00CC7552" w:rsidRPr="001F714D">
        <w:rPr>
          <w:sz w:val="28"/>
          <w:szCs w:val="28"/>
        </w:rPr>
        <w:t xml:space="preserve"> kopējais attiecināmais finansējums ir </w:t>
      </w:r>
      <w:r w:rsidR="00887C8C" w:rsidRPr="001F714D">
        <w:rPr>
          <w:sz w:val="28"/>
          <w:szCs w:val="28"/>
        </w:rPr>
        <w:t>6 813 045</w:t>
      </w:r>
      <w:r w:rsidR="00D53B55" w:rsidRPr="001F714D">
        <w:rPr>
          <w:sz w:val="28"/>
          <w:szCs w:val="28"/>
        </w:rPr>
        <w:t xml:space="preserve"> </w:t>
      </w:r>
      <w:proofErr w:type="spellStart"/>
      <w:r w:rsidR="00CC7552" w:rsidRPr="001F714D">
        <w:rPr>
          <w:i/>
          <w:sz w:val="28"/>
          <w:szCs w:val="28"/>
        </w:rPr>
        <w:t>euro</w:t>
      </w:r>
      <w:proofErr w:type="spellEnd"/>
      <w:r w:rsidR="00CC7552" w:rsidRPr="001F714D">
        <w:rPr>
          <w:sz w:val="28"/>
          <w:szCs w:val="28"/>
        </w:rPr>
        <w:t xml:space="preserve">, </w:t>
      </w:r>
      <w:r w:rsidR="005128BE" w:rsidRPr="001F714D">
        <w:rPr>
          <w:sz w:val="28"/>
          <w:szCs w:val="28"/>
        </w:rPr>
        <w:t xml:space="preserve">tai skaitā </w:t>
      </w:r>
      <w:r w:rsidR="00F16942" w:rsidRPr="001F714D">
        <w:rPr>
          <w:sz w:val="28"/>
          <w:szCs w:val="28"/>
        </w:rPr>
        <w:t>Eiropas Sociālā fonda</w:t>
      </w:r>
      <w:r w:rsidR="00CC7552" w:rsidRPr="001F714D">
        <w:rPr>
          <w:sz w:val="28"/>
          <w:szCs w:val="28"/>
        </w:rPr>
        <w:t xml:space="preserve"> finansējums – </w:t>
      </w:r>
      <w:r w:rsidR="00887C8C" w:rsidRPr="001F714D">
        <w:rPr>
          <w:sz w:val="28"/>
          <w:szCs w:val="28"/>
        </w:rPr>
        <w:t>5 791 088</w:t>
      </w:r>
      <w:r w:rsidR="00CD4DF7" w:rsidRPr="001F714D">
        <w:rPr>
          <w:sz w:val="28"/>
          <w:szCs w:val="28"/>
        </w:rPr>
        <w:t xml:space="preserve"> </w:t>
      </w:r>
      <w:proofErr w:type="spellStart"/>
      <w:r w:rsidR="00CC7552" w:rsidRPr="001F714D">
        <w:rPr>
          <w:i/>
          <w:sz w:val="28"/>
          <w:szCs w:val="28"/>
        </w:rPr>
        <w:t>euro</w:t>
      </w:r>
      <w:proofErr w:type="spellEnd"/>
      <w:r w:rsidR="00CC7552" w:rsidRPr="001F714D">
        <w:rPr>
          <w:sz w:val="28"/>
          <w:szCs w:val="28"/>
        </w:rPr>
        <w:t xml:space="preserve"> un valsts budžeta finansējums – </w:t>
      </w:r>
      <w:r w:rsidR="00887C8C" w:rsidRPr="001F714D">
        <w:rPr>
          <w:sz w:val="28"/>
          <w:szCs w:val="28"/>
        </w:rPr>
        <w:t>1 021 957</w:t>
      </w:r>
      <w:r w:rsidR="00B8520A" w:rsidRPr="001F714D">
        <w:rPr>
          <w:sz w:val="28"/>
          <w:szCs w:val="28"/>
        </w:rPr>
        <w:t xml:space="preserve"> </w:t>
      </w:r>
      <w:proofErr w:type="spellStart"/>
      <w:r w:rsidR="00CC7552" w:rsidRPr="001F714D">
        <w:rPr>
          <w:i/>
          <w:sz w:val="28"/>
          <w:szCs w:val="28"/>
        </w:rPr>
        <w:t>euro</w:t>
      </w:r>
      <w:proofErr w:type="spellEnd"/>
      <w:r w:rsidR="00CC7552" w:rsidRPr="001F714D">
        <w:rPr>
          <w:sz w:val="28"/>
          <w:szCs w:val="28"/>
        </w:rPr>
        <w:t>.</w:t>
      </w:r>
    </w:p>
    <w:p w14:paraId="1D5FD040" w14:textId="77777777" w:rsidR="00555888" w:rsidRPr="001F714D" w:rsidRDefault="00555888" w:rsidP="00136177">
      <w:pPr>
        <w:jc w:val="both"/>
        <w:rPr>
          <w:sz w:val="28"/>
          <w:szCs w:val="28"/>
        </w:rPr>
      </w:pPr>
    </w:p>
    <w:p w14:paraId="7FC4F0E7" w14:textId="4AB61010" w:rsidR="00807A33" w:rsidRPr="001F714D" w:rsidRDefault="00A01400" w:rsidP="00136177">
      <w:pPr>
        <w:ind w:firstLine="709"/>
        <w:jc w:val="both"/>
        <w:rPr>
          <w:sz w:val="28"/>
          <w:szCs w:val="28"/>
        </w:rPr>
      </w:pPr>
      <w:r w:rsidRPr="001F714D">
        <w:rPr>
          <w:sz w:val="28"/>
          <w:szCs w:val="28"/>
        </w:rPr>
        <w:t>8</w:t>
      </w:r>
      <w:r w:rsidR="00CC7552" w:rsidRPr="001F714D">
        <w:rPr>
          <w:sz w:val="28"/>
          <w:szCs w:val="28"/>
        </w:rPr>
        <w:t xml:space="preserve">. Maksimālais attiecināmais </w:t>
      </w:r>
      <w:r w:rsidR="00F16942" w:rsidRPr="001F714D">
        <w:rPr>
          <w:sz w:val="28"/>
          <w:szCs w:val="28"/>
        </w:rPr>
        <w:t>Eiropas Sociālā fonda</w:t>
      </w:r>
      <w:r w:rsidR="00CC7552" w:rsidRPr="001F714D">
        <w:rPr>
          <w:sz w:val="28"/>
          <w:szCs w:val="28"/>
        </w:rPr>
        <w:t xml:space="preserve"> finansējuma apmērs nepārsniedz 85 procentus no </w:t>
      </w:r>
      <w:r w:rsidR="00196098" w:rsidRPr="001F714D">
        <w:rPr>
          <w:sz w:val="28"/>
          <w:szCs w:val="28"/>
        </w:rPr>
        <w:t>projektam</w:t>
      </w:r>
      <w:r w:rsidR="00CC7552" w:rsidRPr="001F714D">
        <w:rPr>
          <w:sz w:val="28"/>
          <w:szCs w:val="28"/>
        </w:rPr>
        <w:t xml:space="preserve"> </w:t>
      </w:r>
      <w:r w:rsidR="00B30B82" w:rsidRPr="001F714D">
        <w:rPr>
          <w:sz w:val="28"/>
          <w:szCs w:val="28"/>
        </w:rPr>
        <w:t xml:space="preserve">pieejamā </w:t>
      </w:r>
      <w:r w:rsidR="00CC7552" w:rsidRPr="001F714D">
        <w:rPr>
          <w:sz w:val="28"/>
          <w:szCs w:val="28"/>
        </w:rPr>
        <w:t>kopējā attiecināmā finansējuma.</w:t>
      </w:r>
    </w:p>
    <w:p w14:paraId="415ABCF6" w14:textId="77777777" w:rsidR="00AE18C9" w:rsidRPr="001F714D" w:rsidRDefault="00AE18C9" w:rsidP="00136177">
      <w:pPr>
        <w:ind w:firstLine="709"/>
        <w:jc w:val="both"/>
        <w:rPr>
          <w:sz w:val="28"/>
          <w:szCs w:val="28"/>
        </w:rPr>
      </w:pPr>
    </w:p>
    <w:p w14:paraId="51100AB3" w14:textId="77777777" w:rsidR="00DB2D87" w:rsidRPr="001F714D" w:rsidRDefault="00DB2D87" w:rsidP="00136177">
      <w:pPr>
        <w:ind w:firstLine="709"/>
        <w:jc w:val="both"/>
        <w:rPr>
          <w:sz w:val="28"/>
          <w:szCs w:val="28"/>
        </w:rPr>
      </w:pPr>
      <w:r w:rsidRPr="001F714D">
        <w:rPr>
          <w:sz w:val="28"/>
          <w:szCs w:val="28"/>
        </w:rPr>
        <w:t>9.</w:t>
      </w:r>
      <w:r w:rsidR="00D661C5" w:rsidRPr="001F714D">
        <w:rPr>
          <w:sz w:val="28"/>
          <w:szCs w:val="28"/>
        </w:rPr>
        <w:t> </w:t>
      </w:r>
      <w:r w:rsidRPr="001F714D">
        <w:rPr>
          <w:sz w:val="28"/>
          <w:szCs w:val="28"/>
        </w:rPr>
        <w:t xml:space="preserve">Pasākuma ietvaros izmaksas ir attiecināmas, ja tās atbilst šajos noteikumos minētajām izmaksu pozīcijām un ir radušās no </w:t>
      </w:r>
      <w:r w:rsidR="00477FC9" w:rsidRPr="001F714D">
        <w:rPr>
          <w:sz w:val="28"/>
          <w:szCs w:val="28"/>
        </w:rPr>
        <w:t>2016. gada 4. janvāra</w:t>
      </w:r>
      <w:r w:rsidRPr="001F714D">
        <w:rPr>
          <w:sz w:val="28"/>
          <w:szCs w:val="28"/>
        </w:rPr>
        <w:t>.</w:t>
      </w:r>
    </w:p>
    <w:p w14:paraId="6F774CFE" w14:textId="77777777" w:rsidR="00B765F3" w:rsidRPr="001F714D" w:rsidRDefault="00B765F3" w:rsidP="00136177">
      <w:pPr>
        <w:ind w:firstLine="709"/>
        <w:jc w:val="both"/>
        <w:rPr>
          <w:sz w:val="28"/>
          <w:szCs w:val="28"/>
        </w:rPr>
      </w:pPr>
    </w:p>
    <w:p w14:paraId="4ED18F8E" w14:textId="77777777" w:rsidR="00496170" w:rsidRPr="001F714D" w:rsidRDefault="00496170" w:rsidP="00136177">
      <w:pPr>
        <w:ind w:hanging="720"/>
        <w:jc w:val="center"/>
        <w:rPr>
          <w:b/>
          <w:sz w:val="28"/>
          <w:szCs w:val="28"/>
        </w:rPr>
      </w:pPr>
      <w:r w:rsidRPr="001F714D">
        <w:rPr>
          <w:b/>
          <w:sz w:val="28"/>
          <w:szCs w:val="28"/>
        </w:rPr>
        <w:t>II. Prasības projekta iesniedzējam un sadarbības partnerim</w:t>
      </w:r>
    </w:p>
    <w:p w14:paraId="587D07FC" w14:textId="77777777" w:rsidR="005602AD" w:rsidRPr="001F714D" w:rsidRDefault="005602AD" w:rsidP="00136177">
      <w:pPr>
        <w:pStyle w:val="ListParagraph"/>
        <w:ind w:left="0"/>
        <w:jc w:val="both"/>
        <w:rPr>
          <w:sz w:val="28"/>
          <w:szCs w:val="28"/>
        </w:rPr>
      </w:pPr>
    </w:p>
    <w:p w14:paraId="4FA840BD" w14:textId="29FE5FC8" w:rsidR="00807A33" w:rsidRPr="001F714D" w:rsidRDefault="00521083" w:rsidP="00136177">
      <w:pPr>
        <w:ind w:firstLine="709"/>
        <w:jc w:val="both"/>
        <w:rPr>
          <w:sz w:val="28"/>
          <w:szCs w:val="28"/>
        </w:rPr>
      </w:pPr>
      <w:r w:rsidRPr="001F714D">
        <w:rPr>
          <w:sz w:val="28"/>
          <w:szCs w:val="28"/>
        </w:rPr>
        <w:t>10</w:t>
      </w:r>
      <w:r w:rsidR="00CC7552" w:rsidRPr="001F714D">
        <w:rPr>
          <w:sz w:val="28"/>
          <w:szCs w:val="28"/>
        </w:rPr>
        <w:t xml:space="preserve">. Projekta iesniedzējs pasākuma ietvaros ir </w:t>
      </w:r>
      <w:r w:rsidR="00977EDE" w:rsidRPr="001F714D">
        <w:rPr>
          <w:sz w:val="28"/>
          <w:szCs w:val="28"/>
        </w:rPr>
        <w:t>atvasināta publisko tiesību juridiskā persona</w:t>
      </w:r>
      <w:r w:rsidR="00CC7552" w:rsidRPr="001F714D">
        <w:rPr>
          <w:sz w:val="28"/>
          <w:szCs w:val="28"/>
        </w:rPr>
        <w:t xml:space="preserve">, kas </w:t>
      </w:r>
      <w:r w:rsidR="00477FC9" w:rsidRPr="001F714D">
        <w:rPr>
          <w:sz w:val="28"/>
          <w:szCs w:val="28"/>
        </w:rPr>
        <w:t>veicina sabiedrības integrāciju atbilstoši Sabiedrības integrācijas fonda likumā noteiktajam</w:t>
      </w:r>
      <w:r w:rsidR="00CC7552" w:rsidRPr="001F714D">
        <w:rPr>
          <w:sz w:val="28"/>
          <w:szCs w:val="28"/>
        </w:rPr>
        <w:t xml:space="preserve"> – </w:t>
      </w:r>
      <w:r w:rsidR="003018C8" w:rsidRPr="001F714D">
        <w:rPr>
          <w:sz w:val="28"/>
          <w:szCs w:val="28"/>
        </w:rPr>
        <w:t>Sabiedrības integrācijas fonds</w:t>
      </w:r>
      <w:r w:rsidR="00CC7552" w:rsidRPr="001F714D">
        <w:rPr>
          <w:sz w:val="28"/>
          <w:szCs w:val="28"/>
        </w:rPr>
        <w:t>.</w:t>
      </w:r>
    </w:p>
    <w:p w14:paraId="04C8659C" w14:textId="77777777" w:rsidR="00AE18C9" w:rsidRPr="001F714D" w:rsidRDefault="00AE18C9" w:rsidP="00136177">
      <w:pPr>
        <w:ind w:firstLine="709"/>
        <w:jc w:val="both"/>
        <w:rPr>
          <w:sz w:val="28"/>
          <w:szCs w:val="28"/>
        </w:rPr>
      </w:pPr>
    </w:p>
    <w:p w14:paraId="16EEC813" w14:textId="77777777" w:rsidR="00AE18C9" w:rsidRPr="001F714D" w:rsidRDefault="003A3702" w:rsidP="00136177">
      <w:pPr>
        <w:ind w:firstLine="709"/>
        <w:jc w:val="both"/>
        <w:rPr>
          <w:sz w:val="28"/>
          <w:szCs w:val="28"/>
        </w:rPr>
      </w:pPr>
      <w:r w:rsidRPr="001F714D">
        <w:rPr>
          <w:sz w:val="28"/>
          <w:szCs w:val="28"/>
        </w:rPr>
        <w:t>1</w:t>
      </w:r>
      <w:r w:rsidR="00521083" w:rsidRPr="001F714D">
        <w:rPr>
          <w:sz w:val="28"/>
          <w:szCs w:val="28"/>
        </w:rPr>
        <w:t>1</w:t>
      </w:r>
      <w:r w:rsidRPr="001F714D">
        <w:rPr>
          <w:sz w:val="28"/>
          <w:szCs w:val="28"/>
        </w:rPr>
        <w:t xml:space="preserve">. </w:t>
      </w:r>
      <w:r w:rsidR="00E77490" w:rsidRPr="001F714D">
        <w:rPr>
          <w:sz w:val="28"/>
          <w:szCs w:val="28"/>
        </w:rPr>
        <w:t>Projekta iesniedzējs</w:t>
      </w:r>
      <w:r w:rsidRPr="001F714D">
        <w:rPr>
          <w:sz w:val="28"/>
          <w:szCs w:val="28"/>
        </w:rPr>
        <w:t xml:space="preserve"> sagatavo un iesniedz projekta iesniegumu saskaņā ar projekt</w:t>
      </w:r>
      <w:r w:rsidR="00496170" w:rsidRPr="001F714D">
        <w:rPr>
          <w:sz w:val="28"/>
          <w:szCs w:val="28"/>
        </w:rPr>
        <w:t>u</w:t>
      </w:r>
      <w:r w:rsidRPr="001F714D">
        <w:rPr>
          <w:sz w:val="28"/>
          <w:szCs w:val="28"/>
        </w:rPr>
        <w:t xml:space="preserve"> iesniegum</w:t>
      </w:r>
      <w:r w:rsidR="00496170" w:rsidRPr="001F714D">
        <w:rPr>
          <w:sz w:val="28"/>
          <w:szCs w:val="28"/>
        </w:rPr>
        <w:t>u</w:t>
      </w:r>
      <w:r w:rsidRPr="001F714D">
        <w:rPr>
          <w:sz w:val="28"/>
          <w:szCs w:val="28"/>
        </w:rPr>
        <w:t xml:space="preserve"> atlases nolikuma prasībām.</w:t>
      </w:r>
    </w:p>
    <w:p w14:paraId="617E2F6E" w14:textId="77777777" w:rsidR="00AE18C9" w:rsidRPr="001F714D" w:rsidRDefault="00AE18C9" w:rsidP="00136177">
      <w:pPr>
        <w:ind w:firstLine="709"/>
        <w:jc w:val="both"/>
        <w:rPr>
          <w:sz w:val="28"/>
          <w:szCs w:val="28"/>
        </w:rPr>
      </w:pPr>
    </w:p>
    <w:p w14:paraId="40EE8772" w14:textId="77777777" w:rsidR="008A37A0" w:rsidRPr="001F714D" w:rsidRDefault="00521083" w:rsidP="00136177">
      <w:pPr>
        <w:ind w:firstLine="709"/>
        <w:jc w:val="both"/>
        <w:rPr>
          <w:sz w:val="28"/>
          <w:szCs w:val="28"/>
        </w:rPr>
      </w:pPr>
      <w:r w:rsidRPr="001F714D">
        <w:rPr>
          <w:sz w:val="28"/>
          <w:szCs w:val="28"/>
        </w:rPr>
        <w:t>12</w:t>
      </w:r>
      <w:r w:rsidR="003A3702" w:rsidRPr="001F714D">
        <w:rPr>
          <w:sz w:val="28"/>
          <w:szCs w:val="28"/>
        </w:rPr>
        <w:t xml:space="preserve">. Sadarbības iestāde lēmumu par projekta iesnieguma apstiprināšanu, apstiprināšanu ar nosacījumu vai noraidīšanu pieņem </w:t>
      </w:r>
      <w:r w:rsidR="00E3774C" w:rsidRPr="001F714D">
        <w:rPr>
          <w:sz w:val="28"/>
          <w:szCs w:val="28"/>
        </w:rPr>
        <w:t>viena mēneša</w:t>
      </w:r>
      <w:r w:rsidR="003A3702" w:rsidRPr="001F714D">
        <w:rPr>
          <w:sz w:val="28"/>
          <w:szCs w:val="28"/>
        </w:rPr>
        <w:t xml:space="preserve"> laikā no projekta iesnieguma</w:t>
      </w:r>
      <w:r w:rsidR="00E77490" w:rsidRPr="001F714D">
        <w:rPr>
          <w:sz w:val="28"/>
          <w:szCs w:val="28"/>
        </w:rPr>
        <w:t xml:space="preserve"> </w:t>
      </w:r>
      <w:r w:rsidR="003A3702" w:rsidRPr="001F714D">
        <w:rPr>
          <w:sz w:val="28"/>
          <w:szCs w:val="28"/>
        </w:rPr>
        <w:t>iesniegšanas</w:t>
      </w:r>
      <w:r w:rsidR="00E3774C" w:rsidRPr="001F714D">
        <w:rPr>
          <w:sz w:val="28"/>
          <w:szCs w:val="28"/>
        </w:rPr>
        <w:t xml:space="preserve"> dienas</w:t>
      </w:r>
      <w:r w:rsidR="003A3702" w:rsidRPr="001F714D">
        <w:rPr>
          <w:sz w:val="28"/>
          <w:szCs w:val="28"/>
        </w:rPr>
        <w:t>.</w:t>
      </w:r>
    </w:p>
    <w:p w14:paraId="19CEFD41" w14:textId="77777777" w:rsidR="00D45529" w:rsidRPr="001F714D" w:rsidRDefault="00D45529" w:rsidP="00136177">
      <w:pPr>
        <w:ind w:firstLine="709"/>
        <w:jc w:val="both"/>
        <w:rPr>
          <w:sz w:val="28"/>
          <w:szCs w:val="28"/>
        </w:rPr>
      </w:pPr>
    </w:p>
    <w:p w14:paraId="1E98928A" w14:textId="35EDBF3A" w:rsidR="00D01F51" w:rsidRPr="001F714D" w:rsidRDefault="00D45529" w:rsidP="00136177">
      <w:pPr>
        <w:ind w:firstLine="709"/>
        <w:jc w:val="both"/>
        <w:rPr>
          <w:sz w:val="28"/>
          <w:szCs w:val="28"/>
        </w:rPr>
      </w:pPr>
      <w:r w:rsidRPr="001F714D">
        <w:rPr>
          <w:sz w:val="28"/>
          <w:szCs w:val="28"/>
        </w:rPr>
        <w:t>13. Finansējuma saņēmēj</w:t>
      </w:r>
      <w:r w:rsidR="00E86A9A" w:rsidRPr="001F714D">
        <w:rPr>
          <w:sz w:val="28"/>
          <w:szCs w:val="28"/>
        </w:rPr>
        <w:t>a sadarbības partneri</w:t>
      </w:r>
      <w:r w:rsidR="005004C4" w:rsidRPr="001F714D">
        <w:rPr>
          <w:sz w:val="28"/>
          <w:szCs w:val="28"/>
        </w:rPr>
        <w:t xml:space="preserve"> </w:t>
      </w:r>
      <w:r w:rsidR="00E86A9A" w:rsidRPr="001F714D">
        <w:rPr>
          <w:sz w:val="28"/>
          <w:szCs w:val="28"/>
        </w:rPr>
        <w:t>ir Nodrošinājuma valsts aģentūra un Pilsonības un migrācijas lietu pārvalde.</w:t>
      </w:r>
    </w:p>
    <w:p w14:paraId="7A33348B" w14:textId="401E7C66" w:rsidR="00635BFB" w:rsidRPr="001F714D" w:rsidRDefault="00D01F51" w:rsidP="00136177">
      <w:pPr>
        <w:ind w:firstLine="709"/>
        <w:jc w:val="both"/>
        <w:rPr>
          <w:sz w:val="28"/>
          <w:szCs w:val="28"/>
        </w:rPr>
      </w:pPr>
      <w:r w:rsidRPr="001F714D">
        <w:rPr>
          <w:sz w:val="28"/>
          <w:szCs w:val="28"/>
        </w:rPr>
        <w:t xml:space="preserve">14. </w:t>
      </w:r>
      <w:r w:rsidR="00871149" w:rsidRPr="001F714D">
        <w:rPr>
          <w:sz w:val="28"/>
          <w:szCs w:val="28"/>
        </w:rPr>
        <w:t>Finansējuma saņēmējs a</w:t>
      </w:r>
      <w:r w:rsidR="004C4B1E" w:rsidRPr="001F714D">
        <w:rPr>
          <w:sz w:val="28"/>
          <w:szCs w:val="28"/>
        </w:rPr>
        <w:t xml:space="preserve">r </w:t>
      </w:r>
      <w:r w:rsidR="00635BFB" w:rsidRPr="001F714D">
        <w:rPr>
          <w:sz w:val="28"/>
          <w:szCs w:val="28"/>
        </w:rPr>
        <w:t xml:space="preserve">katru </w:t>
      </w:r>
      <w:r w:rsidR="004C4B1E" w:rsidRPr="001F714D">
        <w:rPr>
          <w:sz w:val="28"/>
          <w:szCs w:val="28"/>
        </w:rPr>
        <w:t>sadarbības partneri</w:t>
      </w:r>
      <w:r w:rsidR="00871149" w:rsidRPr="001F714D">
        <w:rPr>
          <w:sz w:val="28"/>
          <w:szCs w:val="28"/>
        </w:rPr>
        <w:t xml:space="preserve"> (turpmāk – iesaistītās puses)</w:t>
      </w:r>
      <w:r w:rsidR="004C4B1E" w:rsidRPr="001F714D">
        <w:rPr>
          <w:sz w:val="28"/>
          <w:szCs w:val="28"/>
        </w:rPr>
        <w:t xml:space="preserve"> projekta īstenošanas laikā slēdz sadarbības līgumu, kurā iekļauj informāciju saskaņā ar normatīv</w:t>
      </w:r>
      <w:r w:rsidR="00B952BE" w:rsidRPr="001F714D">
        <w:rPr>
          <w:sz w:val="28"/>
          <w:szCs w:val="28"/>
        </w:rPr>
        <w:t>o</w:t>
      </w:r>
      <w:r w:rsidR="004C4B1E" w:rsidRPr="001F714D">
        <w:rPr>
          <w:sz w:val="28"/>
          <w:szCs w:val="28"/>
        </w:rPr>
        <w:t xml:space="preserve"> akt</w:t>
      </w:r>
      <w:r w:rsidR="00B952BE" w:rsidRPr="001F714D">
        <w:rPr>
          <w:sz w:val="28"/>
          <w:szCs w:val="28"/>
        </w:rPr>
        <w:t>u</w:t>
      </w:r>
      <w:r w:rsidR="004C4B1E" w:rsidRPr="001F714D">
        <w:rPr>
          <w:sz w:val="28"/>
          <w:szCs w:val="28"/>
        </w:rPr>
        <w:t xml:space="preserve"> par kārtību, kādā Eiropas Savienības struktūrfondu un Kohēzijas fonda vadībā iesaistītās institūcijas nodrošina plānošanas dokumentu sagatavošanu un šo fondu ieviešanu </w:t>
      </w:r>
      <w:r w:rsidR="00871149" w:rsidRPr="001F714D">
        <w:rPr>
          <w:sz w:val="28"/>
          <w:szCs w:val="28"/>
        </w:rPr>
        <w:t>2014.–2020.</w:t>
      </w:r>
      <w:r w:rsidR="004C4B1E" w:rsidRPr="001F714D">
        <w:rPr>
          <w:sz w:val="28"/>
          <w:szCs w:val="28"/>
        </w:rPr>
        <w:t xml:space="preserve"> gada plānošanas periodā</w:t>
      </w:r>
      <w:r w:rsidR="00871149" w:rsidRPr="001F714D">
        <w:rPr>
          <w:sz w:val="28"/>
          <w:szCs w:val="28"/>
        </w:rPr>
        <w:t>.</w:t>
      </w:r>
      <w:r w:rsidR="004C4B1E" w:rsidRPr="001F714D">
        <w:rPr>
          <w:sz w:val="28"/>
          <w:szCs w:val="28"/>
        </w:rPr>
        <w:t xml:space="preserve"> </w:t>
      </w:r>
      <w:r w:rsidR="00661C18" w:rsidRPr="001F714D">
        <w:rPr>
          <w:sz w:val="28"/>
          <w:szCs w:val="28"/>
        </w:rPr>
        <w:t>Papildus sadarbības l</w:t>
      </w:r>
      <w:r w:rsidR="00871149" w:rsidRPr="001F714D">
        <w:rPr>
          <w:sz w:val="28"/>
          <w:szCs w:val="28"/>
        </w:rPr>
        <w:t>īgumā</w:t>
      </w:r>
      <w:r w:rsidR="004C4B1E" w:rsidRPr="001F714D">
        <w:rPr>
          <w:sz w:val="28"/>
          <w:szCs w:val="28"/>
        </w:rPr>
        <w:t xml:space="preserve"> iekļauj informāciju par iesaistīto pušu apņemšanos sadarboties šo noteikumu 1</w:t>
      </w:r>
      <w:r w:rsidR="00382DA1" w:rsidRPr="001F714D">
        <w:rPr>
          <w:sz w:val="28"/>
          <w:szCs w:val="28"/>
        </w:rPr>
        <w:t>6</w:t>
      </w:r>
      <w:r w:rsidR="004C4B1E" w:rsidRPr="001F714D">
        <w:rPr>
          <w:sz w:val="28"/>
          <w:szCs w:val="28"/>
        </w:rPr>
        <w:t>.3. apakšpunktā minētās atbalstāmās darbības īstenošanā</w:t>
      </w:r>
      <w:r w:rsidR="005B55DF" w:rsidRPr="001F714D">
        <w:rPr>
          <w:sz w:val="28"/>
          <w:szCs w:val="28"/>
        </w:rPr>
        <w:t xml:space="preserve">, </w:t>
      </w:r>
      <w:r w:rsidR="00661C18" w:rsidRPr="001F714D">
        <w:rPr>
          <w:sz w:val="28"/>
          <w:szCs w:val="28"/>
        </w:rPr>
        <w:t>kuras ietvaros</w:t>
      </w:r>
      <w:r w:rsidR="00635BFB" w:rsidRPr="001F714D">
        <w:rPr>
          <w:sz w:val="28"/>
          <w:szCs w:val="28"/>
        </w:rPr>
        <w:t>:</w:t>
      </w:r>
    </w:p>
    <w:p w14:paraId="5D07BF5C" w14:textId="7C581D5C" w:rsidR="00635BFB" w:rsidRPr="001F714D" w:rsidRDefault="00635BFB" w:rsidP="00136177">
      <w:pPr>
        <w:ind w:firstLine="709"/>
        <w:jc w:val="both"/>
        <w:rPr>
          <w:sz w:val="28"/>
          <w:szCs w:val="28"/>
        </w:rPr>
      </w:pPr>
      <w:r w:rsidRPr="001F714D">
        <w:rPr>
          <w:sz w:val="28"/>
          <w:szCs w:val="28"/>
        </w:rPr>
        <w:t xml:space="preserve">14.1. Nodrošinājuma valsts aģentūra nodrošina telpas sociālā darbinieka pakalpojuma īstenošanai patvēruma meklētāju izmitināšanas centrā </w:t>
      </w:r>
      <w:r w:rsidR="006D76A5" w:rsidRPr="001F714D">
        <w:rPr>
          <w:sz w:val="28"/>
          <w:szCs w:val="28"/>
        </w:rPr>
        <w:t>vai pēc iespējas tuvāk pakalpojuma saņēmējiem</w:t>
      </w:r>
      <w:r w:rsidRPr="001F714D">
        <w:rPr>
          <w:sz w:val="28"/>
          <w:szCs w:val="28"/>
        </w:rPr>
        <w:t>;</w:t>
      </w:r>
    </w:p>
    <w:p w14:paraId="2AD74AAB" w14:textId="03328859" w:rsidR="002036D3" w:rsidRPr="001F714D" w:rsidRDefault="002036D3" w:rsidP="00136177">
      <w:pPr>
        <w:ind w:firstLine="709"/>
        <w:jc w:val="both"/>
        <w:rPr>
          <w:sz w:val="28"/>
          <w:szCs w:val="28"/>
        </w:rPr>
      </w:pPr>
      <w:r w:rsidRPr="001F714D">
        <w:rPr>
          <w:sz w:val="28"/>
          <w:szCs w:val="28"/>
        </w:rPr>
        <w:t>14.2. Pilsonības migrācijas lietu pārvalde</w:t>
      </w:r>
      <w:r w:rsidR="0004617C" w:rsidRPr="001F714D">
        <w:rPr>
          <w:sz w:val="28"/>
          <w:szCs w:val="28"/>
        </w:rPr>
        <w:t xml:space="preserve"> nodrošina</w:t>
      </w:r>
      <w:r w:rsidRPr="001F714D">
        <w:rPr>
          <w:sz w:val="28"/>
          <w:szCs w:val="28"/>
        </w:rPr>
        <w:t xml:space="preserve"> </w:t>
      </w:r>
      <w:r w:rsidR="0004617C" w:rsidRPr="001F714D">
        <w:rPr>
          <w:sz w:val="28"/>
          <w:szCs w:val="28"/>
        </w:rPr>
        <w:t xml:space="preserve">darba vietas aprīkojumu sociālā darbinieka pakalpojuma īstenošanas vietā, </w:t>
      </w:r>
      <w:r w:rsidRPr="001F714D">
        <w:rPr>
          <w:sz w:val="28"/>
          <w:szCs w:val="28"/>
        </w:rPr>
        <w:t>sniedz atbalstu sociālā darbinieka pakalpojuma nodrošināšanai.</w:t>
      </w:r>
    </w:p>
    <w:p w14:paraId="3C180794" w14:textId="206767A8" w:rsidR="005B78CC" w:rsidRPr="001F714D" w:rsidRDefault="005B78CC" w:rsidP="00136177">
      <w:pPr>
        <w:ind w:firstLine="709"/>
        <w:jc w:val="both"/>
        <w:rPr>
          <w:sz w:val="28"/>
          <w:szCs w:val="28"/>
        </w:rPr>
      </w:pPr>
    </w:p>
    <w:p w14:paraId="22CBD540" w14:textId="6009B235" w:rsidR="005B78CC" w:rsidRPr="001F714D" w:rsidRDefault="005B78CC" w:rsidP="00136177">
      <w:pPr>
        <w:ind w:firstLine="709"/>
        <w:jc w:val="both"/>
        <w:rPr>
          <w:sz w:val="28"/>
          <w:szCs w:val="28"/>
        </w:rPr>
      </w:pPr>
      <w:r w:rsidRPr="001F714D">
        <w:rPr>
          <w:sz w:val="28"/>
          <w:szCs w:val="28"/>
        </w:rPr>
        <w:t xml:space="preserve">15. Ja uz projekta iesnieguma iesniegšanas brīdi nav noslēgts sadarbības līgums, projektam pievieno starp </w:t>
      </w:r>
      <w:r w:rsidR="00F22C57" w:rsidRPr="001F714D">
        <w:rPr>
          <w:sz w:val="28"/>
          <w:szCs w:val="28"/>
        </w:rPr>
        <w:t>iesaistītām pusēm</w:t>
      </w:r>
      <w:r w:rsidRPr="001F714D">
        <w:rPr>
          <w:sz w:val="28"/>
          <w:szCs w:val="28"/>
        </w:rPr>
        <w:t xml:space="preserve"> noslēgtu nodomu protokolu. Tas ietver vismaz šādu informāciju:</w:t>
      </w:r>
    </w:p>
    <w:p w14:paraId="6D280DEF" w14:textId="2EC5B43A" w:rsidR="005B78CC" w:rsidRPr="001F714D" w:rsidRDefault="005B78CC" w:rsidP="00136177">
      <w:pPr>
        <w:ind w:firstLine="709"/>
        <w:jc w:val="both"/>
        <w:rPr>
          <w:sz w:val="28"/>
          <w:szCs w:val="28"/>
        </w:rPr>
      </w:pPr>
      <w:r w:rsidRPr="001F714D">
        <w:rPr>
          <w:sz w:val="28"/>
          <w:szCs w:val="28"/>
        </w:rPr>
        <w:t>15.1. iesaistīto pušu apņemš</w:t>
      </w:r>
      <w:r w:rsidR="00371939" w:rsidRPr="001F714D">
        <w:rPr>
          <w:sz w:val="28"/>
          <w:szCs w:val="28"/>
        </w:rPr>
        <w:t>anos sadarboties šo noteikumu 16</w:t>
      </w:r>
      <w:r w:rsidRPr="001F714D">
        <w:rPr>
          <w:sz w:val="28"/>
          <w:szCs w:val="28"/>
        </w:rPr>
        <w:t>.3. apakšpunktā minētās atbalstāmās darbības ietvaros, tai skaitā projekta apstiprināšanas gadījumā noslēgt sadarbības līgumu;</w:t>
      </w:r>
    </w:p>
    <w:p w14:paraId="2AE9D371" w14:textId="760A5D68" w:rsidR="003A3702" w:rsidRPr="001F714D" w:rsidRDefault="005B78CC" w:rsidP="00134D9D">
      <w:pPr>
        <w:ind w:firstLine="709"/>
        <w:jc w:val="both"/>
        <w:rPr>
          <w:sz w:val="28"/>
          <w:szCs w:val="28"/>
        </w:rPr>
      </w:pPr>
      <w:r w:rsidRPr="001F714D">
        <w:rPr>
          <w:sz w:val="28"/>
          <w:szCs w:val="28"/>
        </w:rPr>
        <w:t>15.2. norādi par sadarbības partnera veicamajiem pienākumiem projekta īstenošanā.</w:t>
      </w:r>
    </w:p>
    <w:p w14:paraId="6F1240CB" w14:textId="77777777" w:rsidR="00976271" w:rsidRPr="001F714D" w:rsidRDefault="00976271" w:rsidP="00134D9D">
      <w:pPr>
        <w:ind w:firstLine="709"/>
        <w:jc w:val="both"/>
        <w:rPr>
          <w:sz w:val="28"/>
          <w:szCs w:val="28"/>
        </w:rPr>
      </w:pPr>
    </w:p>
    <w:p w14:paraId="67614EC6" w14:textId="77777777" w:rsidR="00DB1AFF" w:rsidRPr="001F714D" w:rsidRDefault="00DB1AFF" w:rsidP="00136177">
      <w:pPr>
        <w:jc w:val="center"/>
        <w:rPr>
          <w:b/>
          <w:sz w:val="28"/>
          <w:szCs w:val="28"/>
        </w:rPr>
      </w:pPr>
      <w:r w:rsidRPr="001F714D">
        <w:rPr>
          <w:b/>
          <w:sz w:val="28"/>
          <w:szCs w:val="28"/>
        </w:rPr>
        <w:t>III. Atbalstāmās darbības un izmaksas</w:t>
      </w:r>
    </w:p>
    <w:p w14:paraId="1B17DFAB" w14:textId="77777777" w:rsidR="001A07B5" w:rsidRPr="001F714D" w:rsidRDefault="001A07B5" w:rsidP="00136177">
      <w:pPr>
        <w:jc w:val="both"/>
        <w:rPr>
          <w:sz w:val="28"/>
          <w:szCs w:val="28"/>
        </w:rPr>
      </w:pPr>
    </w:p>
    <w:p w14:paraId="7DEC5F83" w14:textId="37EB37B9" w:rsidR="00B31951" w:rsidRPr="001F714D" w:rsidRDefault="00B765F3" w:rsidP="00136177">
      <w:pPr>
        <w:ind w:firstLine="709"/>
        <w:jc w:val="both"/>
        <w:rPr>
          <w:sz w:val="28"/>
          <w:szCs w:val="28"/>
        </w:rPr>
      </w:pPr>
      <w:r w:rsidRPr="001F714D">
        <w:rPr>
          <w:sz w:val="28"/>
          <w:szCs w:val="28"/>
        </w:rPr>
        <w:t>1</w:t>
      </w:r>
      <w:r w:rsidR="00382DA1" w:rsidRPr="001F714D">
        <w:rPr>
          <w:sz w:val="28"/>
          <w:szCs w:val="28"/>
        </w:rPr>
        <w:t>6</w:t>
      </w:r>
      <w:r w:rsidR="00772F09" w:rsidRPr="001F714D">
        <w:rPr>
          <w:sz w:val="28"/>
          <w:szCs w:val="28"/>
        </w:rPr>
        <w:t>.</w:t>
      </w:r>
      <w:r w:rsidR="000A604C" w:rsidRPr="001F714D">
        <w:rPr>
          <w:sz w:val="28"/>
          <w:szCs w:val="28"/>
        </w:rPr>
        <w:t xml:space="preserve"> </w:t>
      </w:r>
      <w:r w:rsidR="002870C8" w:rsidRPr="001F714D">
        <w:rPr>
          <w:sz w:val="28"/>
          <w:szCs w:val="28"/>
        </w:rPr>
        <w:t>P</w:t>
      </w:r>
      <w:r w:rsidR="00772F09" w:rsidRPr="001F714D">
        <w:rPr>
          <w:sz w:val="28"/>
          <w:szCs w:val="28"/>
        </w:rPr>
        <w:t>asākuma</w:t>
      </w:r>
      <w:r w:rsidR="003234E0" w:rsidRPr="001F714D">
        <w:rPr>
          <w:sz w:val="28"/>
          <w:szCs w:val="28"/>
        </w:rPr>
        <w:t xml:space="preserve"> ietvaros </w:t>
      </w:r>
      <w:r w:rsidR="002870C8" w:rsidRPr="001F714D">
        <w:rPr>
          <w:sz w:val="28"/>
          <w:szCs w:val="28"/>
        </w:rPr>
        <w:t xml:space="preserve">ir </w:t>
      </w:r>
      <w:r w:rsidR="003234E0" w:rsidRPr="001F714D">
        <w:rPr>
          <w:sz w:val="28"/>
          <w:szCs w:val="28"/>
        </w:rPr>
        <w:t>atbalstāmas šādas darbības</w:t>
      </w:r>
      <w:r w:rsidR="00F56FE2" w:rsidRPr="001F714D">
        <w:rPr>
          <w:sz w:val="28"/>
          <w:szCs w:val="28"/>
        </w:rPr>
        <w:t>:</w:t>
      </w:r>
    </w:p>
    <w:p w14:paraId="37D5FB97" w14:textId="2BA72145" w:rsidR="0096208B" w:rsidRPr="001F714D" w:rsidRDefault="00B765F3" w:rsidP="00136177">
      <w:pPr>
        <w:ind w:firstLine="709"/>
        <w:jc w:val="both"/>
        <w:rPr>
          <w:sz w:val="28"/>
          <w:szCs w:val="28"/>
        </w:rPr>
      </w:pPr>
      <w:r w:rsidRPr="001F714D">
        <w:rPr>
          <w:sz w:val="28"/>
          <w:szCs w:val="28"/>
        </w:rPr>
        <w:t>1</w:t>
      </w:r>
      <w:r w:rsidR="00382DA1" w:rsidRPr="001F714D">
        <w:rPr>
          <w:sz w:val="28"/>
          <w:szCs w:val="28"/>
        </w:rPr>
        <w:t>6</w:t>
      </w:r>
      <w:r w:rsidRPr="001F714D">
        <w:rPr>
          <w:sz w:val="28"/>
          <w:szCs w:val="28"/>
        </w:rPr>
        <w:t>.1.</w:t>
      </w:r>
      <w:r w:rsidR="0096208B" w:rsidRPr="001F714D">
        <w:rPr>
          <w:sz w:val="28"/>
          <w:szCs w:val="28"/>
        </w:rPr>
        <w:t xml:space="preserve"> diskriminācijas novēršanas un sociālās iekļaušanas pakalpojumu īstenošana </w:t>
      </w:r>
      <w:r w:rsidR="00324874" w:rsidRPr="001F714D">
        <w:rPr>
          <w:sz w:val="28"/>
          <w:szCs w:val="28"/>
        </w:rPr>
        <w:t>šo noteikumu 3.1. apakšpunktā minētajai mērķa grupai</w:t>
      </w:r>
      <w:r w:rsidR="0096208B" w:rsidRPr="001F714D">
        <w:rPr>
          <w:sz w:val="28"/>
          <w:szCs w:val="28"/>
        </w:rPr>
        <w:t>, tai skaitā:</w:t>
      </w:r>
    </w:p>
    <w:p w14:paraId="0A25CBEF" w14:textId="27679220" w:rsidR="0096208B" w:rsidRPr="001F714D" w:rsidRDefault="0096208B" w:rsidP="00136177">
      <w:pPr>
        <w:ind w:firstLine="709"/>
        <w:jc w:val="both"/>
        <w:rPr>
          <w:sz w:val="28"/>
          <w:szCs w:val="28"/>
        </w:rPr>
      </w:pPr>
      <w:r w:rsidRPr="001F714D">
        <w:rPr>
          <w:sz w:val="28"/>
          <w:szCs w:val="28"/>
        </w:rPr>
        <w:t xml:space="preserve">16.1.1. </w:t>
      </w:r>
      <w:r w:rsidR="00567BFA" w:rsidRPr="001F714D">
        <w:rPr>
          <w:sz w:val="28"/>
          <w:szCs w:val="28"/>
        </w:rPr>
        <w:t>mērķ</w:t>
      </w:r>
      <w:r w:rsidR="00976271" w:rsidRPr="001F714D">
        <w:rPr>
          <w:sz w:val="28"/>
          <w:szCs w:val="28"/>
        </w:rPr>
        <w:t xml:space="preserve">a </w:t>
      </w:r>
      <w:r w:rsidR="00567BFA" w:rsidRPr="001F714D">
        <w:rPr>
          <w:sz w:val="28"/>
          <w:szCs w:val="28"/>
        </w:rPr>
        <w:t>grupas profilēšana</w:t>
      </w:r>
      <w:r w:rsidR="005F493F" w:rsidRPr="001F714D">
        <w:rPr>
          <w:sz w:val="28"/>
          <w:szCs w:val="28"/>
        </w:rPr>
        <w:t xml:space="preserve"> (turpmāk – profilēšana)</w:t>
      </w:r>
      <w:r w:rsidR="00E212FD" w:rsidRPr="001F714D">
        <w:rPr>
          <w:sz w:val="28"/>
          <w:szCs w:val="28"/>
        </w:rPr>
        <w:t>;</w:t>
      </w:r>
    </w:p>
    <w:p w14:paraId="5F2FAEB4" w14:textId="2B45B5F4" w:rsidR="0096208B" w:rsidRPr="001F714D" w:rsidRDefault="0096208B" w:rsidP="00136177">
      <w:pPr>
        <w:ind w:firstLine="709"/>
        <w:jc w:val="both"/>
        <w:rPr>
          <w:rFonts w:eastAsiaTheme="minorHAnsi"/>
          <w:sz w:val="28"/>
          <w:szCs w:val="28"/>
        </w:rPr>
      </w:pPr>
      <w:r w:rsidRPr="001F714D">
        <w:rPr>
          <w:sz w:val="28"/>
          <w:szCs w:val="28"/>
        </w:rPr>
        <w:t xml:space="preserve">16.1.2. </w:t>
      </w:r>
      <w:r w:rsidRPr="001F714D">
        <w:rPr>
          <w:rFonts w:eastAsiaTheme="minorHAnsi"/>
          <w:sz w:val="28"/>
          <w:szCs w:val="28"/>
        </w:rPr>
        <w:t>motivācijas paaugstināšanas un atbalsta pakalpojumu nodrošināšana;</w:t>
      </w:r>
    </w:p>
    <w:p w14:paraId="516BAFD7" w14:textId="5D7651E0" w:rsidR="0096208B" w:rsidRPr="001F714D" w:rsidRDefault="0096208B" w:rsidP="00136177">
      <w:pPr>
        <w:ind w:firstLine="709"/>
        <w:jc w:val="both"/>
        <w:rPr>
          <w:sz w:val="28"/>
          <w:szCs w:val="28"/>
        </w:rPr>
      </w:pPr>
      <w:r w:rsidRPr="001F714D">
        <w:rPr>
          <w:rFonts w:eastAsiaTheme="minorHAnsi"/>
          <w:sz w:val="28"/>
          <w:szCs w:val="28"/>
        </w:rPr>
        <w:t xml:space="preserve">16.1.3. </w:t>
      </w:r>
      <w:r w:rsidRPr="001F714D">
        <w:rPr>
          <w:sz w:val="28"/>
          <w:szCs w:val="28"/>
        </w:rPr>
        <w:t>vidusposma izvērtējuma veikšana;</w:t>
      </w:r>
    </w:p>
    <w:p w14:paraId="06365B5A" w14:textId="36B7E229" w:rsidR="0096208B" w:rsidRPr="001F714D" w:rsidRDefault="0096208B" w:rsidP="00136177">
      <w:pPr>
        <w:ind w:firstLine="709"/>
        <w:jc w:val="both"/>
        <w:rPr>
          <w:sz w:val="28"/>
          <w:szCs w:val="28"/>
        </w:rPr>
      </w:pPr>
      <w:r w:rsidRPr="001F714D">
        <w:rPr>
          <w:sz w:val="28"/>
          <w:szCs w:val="28"/>
        </w:rPr>
        <w:t xml:space="preserve">16.2. diskriminācijas novēršanas pasākumu īstenošana </w:t>
      </w:r>
      <w:r w:rsidR="00324874" w:rsidRPr="001F714D">
        <w:rPr>
          <w:sz w:val="28"/>
          <w:szCs w:val="28"/>
        </w:rPr>
        <w:t>šo noteikumu 3.2. apakšpunktā minētajai mērķa grupai</w:t>
      </w:r>
      <w:r w:rsidRPr="001F714D">
        <w:rPr>
          <w:sz w:val="28"/>
          <w:szCs w:val="28"/>
        </w:rPr>
        <w:t>, tai skaitā:</w:t>
      </w:r>
    </w:p>
    <w:p w14:paraId="47771406" w14:textId="2A19C2CD" w:rsidR="0096208B" w:rsidRPr="001F714D" w:rsidRDefault="0096208B" w:rsidP="00136177">
      <w:pPr>
        <w:ind w:firstLine="709"/>
        <w:jc w:val="both"/>
        <w:rPr>
          <w:sz w:val="28"/>
          <w:szCs w:val="28"/>
        </w:rPr>
      </w:pPr>
      <w:r w:rsidRPr="001F714D">
        <w:rPr>
          <w:sz w:val="28"/>
          <w:szCs w:val="28"/>
        </w:rPr>
        <w:lastRenderedPageBreak/>
        <w:t>16.2.1. izglītojoši pasākumi</w:t>
      </w:r>
      <w:r w:rsidR="00FE6D74" w:rsidRPr="001F714D">
        <w:rPr>
          <w:sz w:val="28"/>
          <w:szCs w:val="28"/>
        </w:rPr>
        <w:t xml:space="preserve"> </w:t>
      </w:r>
      <w:r w:rsidRPr="001F714D">
        <w:rPr>
          <w:sz w:val="28"/>
          <w:szCs w:val="28"/>
        </w:rPr>
        <w:t>par sociālās iekļaušanas un diskriminācijas novēršanas jautājumiem;</w:t>
      </w:r>
    </w:p>
    <w:p w14:paraId="34A4856A" w14:textId="7975CF04" w:rsidR="0096208B" w:rsidRPr="001F714D" w:rsidRDefault="0096208B" w:rsidP="00136177">
      <w:pPr>
        <w:ind w:firstLine="709"/>
        <w:jc w:val="both"/>
        <w:rPr>
          <w:sz w:val="28"/>
          <w:szCs w:val="28"/>
        </w:rPr>
      </w:pPr>
      <w:r w:rsidRPr="001F714D">
        <w:rPr>
          <w:sz w:val="28"/>
          <w:szCs w:val="28"/>
        </w:rPr>
        <w:t>16.2.2. atbalsta pasākumi iekļaujošas darba vides veicināšanai un dažādības vadībai;</w:t>
      </w:r>
    </w:p>
    <w:p w14:paraId="319B8485" w14:textId="13006ACE" w:rsidR="0096208B" w:rsidRPr="001F714D" w:rsidRDefault="0096208B" w:rsidP="00136177">
      <w:pPr>
        <w:ind w:firstLine="709"/>
        <w:jc w:val="both"/>
        <w:rPr>
          <w:rFonts w:eastAsiaTheme="minorHAnsi"/>
          <w:sz w:val="28"/>
          <w:szCs w:val="28"/>
        </w:rPr>
      </w:pPr>
      <w:r w:rsidRPr="001F714D">
        <w:rPr>
          <w:sz w:val="28"/>
          <w:szCs w:val="28"/>
        </w:rPr>
        <w:t xml:space="preserve">16.3. sociālā mentora un sociālā darbinieka pakalpojuma nodrošināšana </w:t>
      </w:r>
      <w:r w:rsidR="00324874" w:rsidRPr="001F714D">
        <w:rPr>
          <w:sz w:val="28"/>
          <w:szCs w:val="28"/>
        </w:rPr>
        <w:t>šo noteikumu 3.3. apakšpunktā minētajai mērķa grupai</w:t>
      </w:r>
      <w:r w:rsidRPr="001F714D">
        <w:rPr>
          <w:rFonts w:eastAsiaTheme="minorHAnsi"/>
          <w:sz w:val="28"/>
          <w:szCs w:val="28"/>
        </w:rPr>
        <w:t>;</w:t>
      </w:r>
    </w:p>
    <w:p w14:paraId="4A3C05C7" w14:textId="77777777" w:rsidR="0096208B" w:rsidRPr="001F714D" w:rsidRDefault="0096208B" w:rsidP="00136177">
      <w:pPr>
        <w:ind w:firstLine="709"/>
        <w:jc w:val="both"/>
        <w:rPr>
          <w:sz w:val="28"/>
          <w:szCs w:val="28"/>
        </w:rPr>
      </w:pPr>
      <w:r w:rsidRPr="001F714D">
        <w:rPr>
          <w:rFonts w:eastAsiaTheme="minorHAnsi"/>
          <w:sz w:val="28"/>
          <w:szCs w:val="28"/>
        </w:rPr>
        <w:t xml:space="preserve">16.4. </w:t>
      </w:r>
      <w:r w:rsidRPr="001F714D">
        <w:rPr>
          <w:sz w:val="28"/>
          <w:szCs w:val="28"/>
        </w:rPr>
        <w:t>“Dzimuma aspekta integrēšanas budžeta veidošanas procesā” (</w:t>
      </w:r>
      <w:proofErr w:type="spellStart"/>
      <w:r w:rsidRPr="001F714D">
        <w:rPr>
          <w:i/>
          <w:sz w:val="28"/>
          <w:szCs w:val="28"/>
        </w:rPr>
        <w:t>gender</w:t>
      </w:r>
      <w:proofErr w:type="spellEnd"/>
      <w:r w:rsidRPr="001F714D">
        <w:rPr>
          <w:i/>
          <w:sz w:val="28"/>
          <w:szCs w:val="28"/>
        </w:rPr>
        <w:t xml:space="preserve"> </w:t>
      </w:r>
      <w:proofErr w:type="spellStart"/>
      <w:r w:rsidRPr="001F714D">
        <w:rPr>
          <w:i/>
          <w:sz w:val="28"/>
          <w:szCs w:val="28"/>
        </w:rPr>
        <w:t>budgeting</w:t>
      </w:r>
      <w:proofErr w:type="spellEnd"/>
      <w:r w:rsidRPr="001F714D">
        <w:rPr>
          <w:sz w:val="28"/>
          <w:szCs w:val="28"/>
        </w:rPr>
        <w:t xml:space="preserve">) pieejas </w:t>
      </w:r>
      <w:proofErr w:type="spellStart"/>
      <w:r w:rsidRPr="001F714D">
        <w:rPr>
          <w:sz w:val="28"/>
          <w:szCs w:val="28"/>
        </w:rPr>
        <w:t>izmēģinājumprojekta</w:t>
      </w:r>
      <w:proofErr w:type="spellEnd"/>
      <w:r w:rsidRPr="001F714D">
        <w:rPr>
          <w:sz w:val="28"/>
          <w:szCs w:val="28"/>
        </w:rPr>
        <w:t xml:space="preserve"> īstenošana un rekomendāciju izvirzīšana;</w:t>
      </w:r>
    </w:p>
    <w:p w14:paraId="61BF39B8" w14:textId="30B1D911" w:rsidR="0096208B" w:rsidRPr="001F714D" w:rsidRDefault="0096208B" w:rsidP="00136177">
      <w:pPr>
        <w:ind w:firstLine="709"/>
        <w:jc w:val="both"/>
        <w:rPr>
          <w:sz w:val="28"/>
          <w:szCs w:val="28"/>
        </w:rPr>
      </w:pPr>
      <w:r w:rsidRPr="001F714D">
        <w:rPr>
          <w:sz w:val="28"/>
          <w:szCs w:val="28"/>
        </w:rPr>
        <w:t xml:space="preserve">16.5. </w:t>
      </w:r>
      <w:r w:rsidR="00606D79" w:rsidRPr="001F714D">
        <w:rPr>
          <w:sz w:val="28"/>
          <w:szCs w:val="28"/>
        </w:rPr>
        <w:t>sabiedrības izpratnes un informētības paaugstināšanas pasākumu īstenošana par sociālās iekļaušanas veicināšanas un diskriminācijas novēršanas jautājumiem</w:t>
      </w:r>
      <w:r w:rsidR="00F30F77" w:rsidRPr="001F714D">
        <w:rPr>
          <w:sz w:val="28"/>
          <w:szCs w:val="28"/>
        </w:rPr>
        <w:t>;</w:t>
      </w:r>
    </w:p>
    <w:p w14:paraId="2A859AEB" w14:textId="6A72F2CB" w:rsidR="007B2D76" w:rsidRPr="001F714D" w:rsidRDefault="007B2D76" w:rsidP="00136177">
      <w:pPr>
        <w:ind w:firstLine="709"/>
        <w:jc w:val="both"/>
        <w:rPr>
          <w:sz w:val="28"/>
          <w:szCs w:val="28"/>
        </w:rPr>
      </w:pPr>
      <w:r w:rsidRPr="001F714D">
        <w:rPr>
          <w:sz w:val="28"/>
          <w:szCs w:val="28"/>
        </w:rPr>
        <w:t>16.6. informācijas un publicitātes pasākumi par projekta īstenošanu;</w:t>
      </w:r>
    </w:p>
    <w:p w14:paraId="22CC7D82" w14:textId="5047AD29" w:rsidR="00606D79" w:rsidRPr="001F714D" w:rsidRDefault="00606D79" w:rsidP="00136177">
      <w:pPr>
        <w:ind w:firstLine="709"/>
        <w:jc w:val="both"/>
        <w:rPr>
          <w:sz w:val="28"/>
          <w:szCs w:val="28"/>
        </w:rPr>
      </w:pPr>
      <w:r w:rsidRPr="001F714D">
        <w:rPr>
          <w:sz w:val="28"/>
          <w:szCs w:val="28"/>
        </w:rPr>
        <w:t>16.</w:t>
      </w:r>
      <w:r w:rsidR="007B2D76" w:rsidRPr="001F714D">
        <w:rPr>
          <w:sz w:val="28"/>
          <w:szCs w:val="28"/>
        </w:rPr>
        <w:t>7</w:t>
      </w:r>
      <w:r w:rsidRPr="001F714D">
        <w:rPr>
          <w:sz w:val="28"/>
          <w:szCs w:val="28"/>
        </w:rPr>
        <w:t>. projekta vadība un tā īstenošanas nodrošināšana.</w:t>
      </w:r>
    </w:p>
    <w:p w14:paraId="3AFDB83E" w14:textId="77777777" w:rsidR="00B3637C" w:rsidRPr="001F714D" w:rsidRDefault="00B3637C" w:rsidP="00136177">
      <w:pPr>
        <w:jc w:val="both"/>
        <w:rPr>
          <w:sz w:val="28"/>
          <w:szCs w:val="28"/>
        </w:rPr>
      </w:pPr>
    </w:p>
    <w:p w14:paraId="3291FE89" w14:textId="4BEF60BC" w:rsidR="003A3702" w:rsidRPr="001F714D" w:rsidRDefault="00521083" w:rsidP="00136177">
      <w:pPr>
        <w:ind w:firstLine="709"/>
        <w:jc w:val="both"/>
        <w:rPr>
          <w:bCs/>
          <w:sz w:val="28"/>
          <w:szCs w:val="28"/>
        </w:rPr>
      </w:pPr>
      <w:r w:rsidRPr="001F714D">
        <w:rPr>
          <w:bCs/>
          <w:sz w:val="28"/>
          <w:szCs w:val="28"/>
        </w:rPr>
        <w:t>1</w:t>
      </w:r>
      <w:r w:rsidR="00382DA1" w:rsidRPr="001F714D">
        <w:rPr>
          <w:bCs/>
          <w:sz w:val="28"/>
          <w:szCs w:val="28"/>
        </w:rPr>
        <w:t>7</w:t>
      </w:r>
      <w:r w:rsidR="003A3702" w:rsidRPr="001F714D">
        <w:rPr>
          <w:bCs/>
          <w:sz w:val="28"/>
          <w:szCs w:val="28"/>
        </w:rPr>
        <w:t>. Pasākuma ietvaros plāno šādas izmaksas:</w:t>
      </w:r>
    </w:p>
    <w:p w14:paraId="25DEA9B5" w14:textId="395EE0E5" w:rsidR="003A3702" w:rsidRPr="001F714D" w:rsidRDefault="00521083" w:rsidP="00136177">
      <w:pPr>
        <w:ind w:firstLine="709"/>
        <w:jc w:val="both"/>
        <w:rPr>
          <w:bCs/>
          <w:sz w:val="28"/>
          <w:szCs w:val="28"/>
        </w:rPr>
      </w:pPr>
      <w:r w:rsidRPr="001F714D">
        <w:rPr>
          <w:bCs/>
          <w:sz w:val="28"/>
          <w:szCs w:val="28"/>
        </w:rPr>
        <w:t>1</w:t>
      </w:r>
      <w:r w:rsidR="00382DA1" w:rsidRPr="001F714D">
        <w:rPr>
          <w:bCs/>
          <w:sz w:val="28"/>
          <w:szCs w:val="28"/>
        </w:rPr>
        <w:t>7</w:t>
      </w:r>
      <w:r w:rsidR="003A3702" w:rsidRPr="001F714D">
        <w:rPr>
          <w:bCs/>
          <w:sz w:val="28"/>
          <w:szCs w:val="28"/>
        </w:rPr>
        <w:t>.1. tiešās attiecināmās izmaksas;</w:t>
      </w:r>
    </w:p>
    <w:p w14:paraId="6A2159B8" w14:textId="07E672E8" w:rsidR="003A3702" w:rsidRPr="001F714D" w:rsidRDefault="00521083" w:rsidP="00136177">
      <w:pPr>
        <w:ind w:firstLine="709"/>
        <w:jc w:val="both"/>
        <w:rPr>
          <w:bCs/>
          <w:sz w:val="28"/>
          <w:szCs w:val="28"/>
        </w:rPr>
      </w:pPr>
      <w:r w:rsidRPr="001F714D">
        <w:rPr>
          <w:bCs/>
          <w:sz w:val="28"/>
          <w:szCs w:val="28"/>
        </w:rPr>
        <w:t>1</w:t>
      </w:r>
      <w:r w:rsidR="00382DA1" w:rsidRPr="001F714D">
        <w:rPr>
          <w:bCs/>
          <w:sz w:val="28"/>
          <w:szCs w:val="28"/>
        </w:rPr>
        <w:t>7</w:t>
      </w:r>
      <w:r w:rsidR="003A3702" w:rsidRPr="001F714D">
        <w:rPr>
          <w:bCs/>
          <w:sz w:val="28"/>
          <w:szCs w:val="28"/>
        </w:rPr>
        <w:t>.2. netiešās attiecināmās izmaksas;</w:t>
      </w:r>
    </w:p>
    <w:p w14:paraId="1C7BE74D" w14:textId="2ED2ED39" w:rsidR="00F64427" w:rsidRPr="001F714D" w:rsidRDefault="00521083" w:rsidP="00136177">
      <w:pPr>
        <w:ind w:firstLine="709"/>
        <w:jc w:val="both"/>
        <w:rPr>
          <w:bCs/>
          <w:sz w:val="28"/>
          <w:szCs w:val="28"/>
        </w:rPr>
      </w:pPr>
      <w:r w:rsidRPr="001F714D">
        <w:rPr>
          <w:bCs/>
          <w:sz w:val="28"/>
          <w:szCs w:val="28"/>
        </w:rPr>
        <w:t>1</w:t>
      </w:r>
      <w:r w:rsidR="00382DA1" w:rsidRPr="001F714D">
        <w:rPr>
          <w:bCs/>
          <w:sz w:val="28"/>
          <w:szCs w:val="28"/>
        </w:rPr>
        <w:t>7</w:t>
      </w:r>
      <w:r w:rsidR="00521935" w:rsidRPr="001F714D">
        <w:rPr>
          <w:bCs/>
          <w:sz w:val="28"/>
          <w:szCs w:val="28"/>
        </w:rPr>
        <w:t xml:space="preserve">.3. neparedzētās izmaksas. </w:t>
      </w:r>
    </w:p>
    <w:p w14:paraId="58652753" w14:textId="77777777" w:rsidR="00CD0811" w:rsidRPr="001F714D" w:rsidRDefault="00CD0811" w:rsidP="00136177">
      <w:pPr>
        <w:ind w:firstLine="709"/>
        <w:jc w:val="both"/>
        <w:rPr>
          <w:bCs/>
          <w:sz w:val="28"/>
          <w:szCs w:val="28"/>
        </w:rPr>
      </w:pPr>
    </w:p>
    <w:p w14:paraId="3BA27764" w14:textId="20D1C7EC" w:rsidR="00461FC4" w:rsidRPr="001F714D" w:rsidRDefault="00461FC4" w:rsidP="00136177">
      <w:pPr>
        <w:ind w:firstLine="709"/>
        <w:jc w:val="both"/>
        <w:rPr>
          <w:bCs/>
          <w:sz w:val="28"/>
          <w:szCs w:val="28"/>
        </w:rPr>
      </w:pPr>
      <w:r w:rsidRPr="001F714D">
        <w:rPr>
          <w:sz w:val="28"/>
          <w:szCs w:val="28"/>
        </w:rPr>
        <w:t>1</w:t>
      </w:r>
      <w:r w:rsidR="00382DA1" w:rsidRPr="001F714D">
        <w:rPr>
          <w:sz w:val="28"/>
          <w:szCs w:val="28"/>
        </w:rPr>
        <w:t>8</w:t>
      </w:r>
      <w:r w:rsidRPr="001F714D">
        <w:rPr>
          <w:sz w:val="28"/>
          <w:szCs w:val="28"/>
        </w:rPr>
        <w:t>. Šo noteikumu 1</w:t>
      </w:r>
      <w:r w:rsidR="00382DA1" w:rsidRPr="001F714D">
        <w:rPr>
          <w:sz w:val="28"/>
          <w:szCs w:val="28"/>
        </w:rPr>
        <w:t>7</w:t>
      </w:r>
      <w:r w:rsidRPr="001F714D">
        <w:rPr>
          <w:sz w:val="28"/>
          <w:szCs w:val="28"/>
        </w:rPr>
        <w:t>.1. apakšpunktā minētās tiešās attiecināmās izmaksas ietver šādas izmaksu pozīcijas:</w:t>
      </w:r>
    </w:p>
    <w:p w14:paraId="62CB01CE" w14:textId="2AEF7217" w:rsidR="00461FC4" w:rsidRPr="001F714D" w:rsidRDefault="00461FC4" w:rsidP="00136177">
      <w:pPr>
        <w:ind w:firstLine="709"/>
        <w:jc w:val="both"/>
        <w:rPr>
          <w:sz w:val="28"/>
          <w:szCs w:val="28"/>
        </w:rPr>
      </w:pPr>
      <w:r w:rsidRPr="001F714D">
        <w:rPr>
          <w:sz w:val="28"/>
          <w:szCs w:val="28"/>
        </w:rPr>
        <w:t>1</w:t>
      </w:r>
      <w:r w:rsidR="00382DA1" w:rsidRPr="001F714D">
        <w:rPr>
          <w:sz w:val="28"/>
          <w:szCs w:val="28"/>
        </w:rPr>
        <w:t>8</w:t>
      </w:r>
      <w:r w:rsidRPr="001F714D">
        <w:rPr>
          <w:sz w:val="28"/>
          <w:szCs w:val="28"/>
        </w:rPr>
        <w:t xml:space="preserve">.1. </w:t>
      </w:r>
      <w:proofErr w:type="gramStart"/>
      <w:r w:rsidRPr="001F714D">
        <w:rPr>
          <w:sz w:val="28"/>
          <w:szCs w:val="28"/>
        </w:rPr>
        <w:t xml:space="preserve">finansējuma saņēmēja projekta </w:t>
      </w:r>
      <w:r w:rsidR="002A7BAB" w:rsidRPr="001F714D">
        <w:rPr>
          <w:sz w:val="28"/>
          <w:szCs w:val="28"/>
        </w:rPr>
        <w:t xml:space="preserve">vadības un </w:t>
      </w:r>
      <w:r w:rsidRPr="001F714D">
        <w:rPr>
          <w:sz w:val="28"/>
          <w:szCs w:val="28"/>
        </w:rPr>
        <w:t>īstenošanas personāla izmaksas atbilstoši</w:t>
      </w:r>
      <w:proofErr w:type="gramEnd"/>
      <w:r w:rsidRPr="001F714D">
        <w:rPr>
          <w:sz w:val="28"/>
          <w:szCs w:val="28"/>
        </w:rPr>
        <w:t xml:space="preserve"> Valsts un pašvaldību institūciju amatpersonu un darbinieku atlīdzības likumā noteiktajam, izņemot virsstundas. Ja personāla iesaiste projektā ir nodrošināta saskaņā ar </w:t>
      </w:r>
      <w:proofErr w:type="spellStart"/>
      <w:r w:rsidRPr="001F714D">
        <w:rPr>
          <w:sz w:val="28"/>
          <w:szCs w:val="28"/>
        </w:rPr>
        <w:t>daļlaika</w:t>
      </w:r>
      <w:proofErr w:type="spellEnd"/>
      <w:r w:rsidRPr="001F714D">
        <w:rPr>
          <w:sz w:val="28"/>
          <w:szCs w:val="28"/>
        </w:rPr>
        <w:t xml:space="preserve"> attiecināmības principu, attiecināma ir ne </w:t>
      </w:r>
      <w:proofErr w:type="gramStart"/>
      <w:r w:rsidRPr="001F714D">
        <w:rPr>
          <w:sz w:val="28"/>
          <w:szCs w:val="28"/>
        </w:rPr>
        <w:t>mazāka kā</w:t>
      </w:r>
      <w:proofErr w:type="gramEnd"/>
      <w:r w:rsidRPr="001F714D">
        <w:rPr>
          <w:sz w:val="28"/>
          <w:szCs w:val="28"/>
        </w:rPr>
        <w:t xml:space="preserve"> 30 procentu noslodze;</w:t>
      </w:r>
    </w:p>
    <w:p w14:paraId="21112ACF" w14:textId="3EF8AF87" w:rsidR="00522529" w:rsidRPr="001F714D" w:rsidRDefault="00522529" w:rsidP="00136177">
      <w:pPr>
        <w:ind w:firstLine="709"/>
        <w:jc w:val="both"/>
        <w:rPr>
          <w:sz w:val="28"/>
          <w:szCs w:val="28"/>
        </w:rPr>
      </w:pPr>
      <w:r w:rsidRPr="001F714D">
        <w:rPr>
          <w:sz w:val="28"/>
          <w:szCs w:val="28"/>
        </w:rPr>
        <w:t>1</w:t>
      </w:r>
      <w:r w:rsidR="00382DA1" w:rsidRPr="001F714D">
        <w:rPr>
          <w:sz w:val="28"/>
          <w:szCs w:val="28"/>
        </w:rPr>
        <w:t>8</w:t>
      </w:r>
      <w:r w:rsidRPr="001F714D">
        <w:rPr>
          <w:sz w:val="28"/>
          <w:szCs w:val="28"/>
        </w:rPr>
        <w:t>.2. pārējās projekta īstenošanas izmaksas:</w:t>
      </w:r>
    </w:p>
    <w:p w14:paraId="0C930180" w14:textId="21658258" w:rsidR="00026B68" w:rsidRPr="001F714D" w:rsidRDefault="00521083" w:rsidP="00136177">
      <w:pPr>
        <w:ind w:firstLine="709"/>
        <w:jc w:val="both"/>
        <w:rPr>
          <w:sz w:val="28"/>
          <w:szCs w:val="28"/>
        </w:rPr>
      </w:pPr>
      <w:r w:rsidRPr="001F714D">
        <w:rPr>
          <w:sz w:val="28"/>
          <w:szCs w:val="28"/>
        </w:rPr>
        <w:t>1</w:t>
      </w:r>
      <w:r w:rsidR="00382DA1" w:rsidRPr="001F714D">
        <w:rPr>
          <w:sz w:val="28"/>
          <w:szCs w:val="28"/>
        </w:rPr>
        <w:t>8</w:t>
      </w:r>
      <w:r w:rsidRPr="001F714D">
        <w:rPr>
          <w:sz w:val="28"/>
          <w:szCs w:val="28"/>
        </w:rPr>
        <w:t xml:space="preserve">.2.1. </w:t>
      </w:r>
      <w:r w:rsidR="00026B68" w:rsidRPr="001F714D">
        <w:rPr>
          <w:sz w:val="28"/>
          <w:szCs w:val="28"/>
        </w:rPr>
        <w:t xml:space="preserve">pakalpojumu (uzņēmuma) līgumu izmaksas šo noteikumu </w:t>
      </w:r>
      <w:r w:rsidR="00895500" w:rsidRPr="001F714D">
        <w:rPr>
          <w:sz w:val="28"/>
          <w:szCs w:val="28"/>
        </w:rPr>
        <w:t xml:space="preserve">16.1., 16.2., 16.3., </w:t>
      </w:r>
      <w:r w:rsidR="00026B68" w:rsidRPr="001F714D">
        <w:rPr>
          <w:sz w:val="28"/>
          <w:szCs w:val="28"/>
        </w:rPr>
        <w:t>16.4.</w:t>
      </w:r>
      <w:r w:rsidR="00895500" w:rsidRPr="001F714D">
        <w:rPr>
          <w:sz w:val="28"/>
          <w:szCs w:val="28"/>
        </w:rPr>
        <w:t xml:space="preserve"> un 16.5.</w:t>
      </w:r>
      <w:r w:rsidR="00026B68" w:rsidRPr="001F714D">
        <w:rPr>
          <w:sz w:val="28"/>
          <w:szCs w:val="28"/>
        </w:rPr>
        <w:t xml:space="preserve"> apakšpunktā minēto atbalstāmo darbību īsten</w:t>
      </w:r>
      <w:r w:rsidR="00895500" w:rsidRPr="001F714D">
        <w:rPr>
          <w:sz w:val="28"/>
          <w:szCs w:val="28"/>
        </w:rPr>
        <w:t>ošanai, kā arī šo noteikumu 16.6</w:t>
      </w:r>
      <w:r w:rsidR="00026B68" w:rsidRPr="001F714D">
        <w:rPr>
          <w:sz w:val="28"/>
          <w:szCs w:val="28"/>
        </w:rPr>
        <w:t>. apakšpunktā minētās atbalstāmās darbības īstenošanai, ja informācijas un publicitātes pasākumu īstenošanai ir nepieciešams piesaistīt pakalpojuma sniedzēju;</w:t>
      </w:r>
    </w:p>
    <w:p w14:paraId="66000D7D" w14:textId="2A97D06F" w:rsidR="00AC3935" w:rsidRPr="001F714D" w:rsidRDefault="00AC3935" w:rsidP="00136177">
      <w:pPr>
        <w:ind w:firstLine="709"/>
        <w:jc w:val="both"/>
        <w:rPr>
          <w:sz w:val="28"/>
          <w:szCs w:val="28"/>
        </w:rPr>
      </w:pPr>
      <w:r w:rsidRPr="001F714D">
        <w:rPr>
          <w:sz w:val="28"/>
          <w:szCs w:val="28"/>
        </w:rPr>
        <w:t>18.2.2. tehniskā aprīkojuma (</w:t>
      </w:r>
      <w:r w:rsidR="00476588" w:rsidRPr="001F714D">
        <w:rPr>
          <w:sz w:val="28"/>
          <w:szCs w:val="28"/>
        </w:rPr>
        <w:t xml:space="preserve">portatīvās </w:t>
      </w:r>
      <w:r w:rsidRPr="001F714D">
        <w:rPr>
          <w:sz w:val="28"/>
          <w:szCs w:val="28"/>
        </w:rPr>
        <w:t>datortehnikas) iegādes izmaksas šo noteikumu 16.3. apakšpunktā minētā sociālā darbinieka pakalpojuma īstenošana</w:t>
      </w:r>
      <w:r w:rsidR="00F200A4" w:rsidRPr="001F714D">
        <w:rPr>
          <w:sz w:val="28"/>
          <w:szCs w:val="28"/>
        </w:rPr>
        <w:t>s nodrošināšanai;</w:t>
      </w:r>
    </w:p>
    <w:p w14:paraId="6FE2EFDF" w14:textId="6F878D3D" w:rsidR="00863585" w:rsidRPr="001F714D" w:rsidRDefault="00461FC4" w:rsidP="00136177">
      <w:pPr>
        <w:ind w:firstLine="709"/>
        <w:jc w:val="both"/>
        <w:rPr>
          <w:bCs/>
          <w:sz w:val="28"/>
          <w:szCs w:val="28"/>
        </w:rPr>
      </w:pPr>
      <w:r w:rsidRPr="001F714D">
        <w:rPr>
          <w:sz w:val="28"/>
          <w:szCs w:val="28"/>
        </w:rPr>
        <w:t>1</w:t>
      </w:r>
      <w:r w:rsidR="00382DA1" w:rsidRPr="001F714D">
        <w:rPr>
          <w:sz w:val="28"/>
          <w:szCs w:val="28"/>
        </w:rPr>
        <w:t>8</w:t>
      </w:r>
      <w:r w:rsidR="00FA5F42" w:rsidRPr="001F714D">
        <w:rPr>
          <w:sz w:val="28"/>
          <w:szCs w:val="28"/>
        </w:rPr>
        <w:t>.2.</w:t>
      </w:r>
      <w:r w:rsidR="00AC3935" w:rsidRPr="001F714D">
        <w:rPr>
          <w:sz w:val="28"/>
          <w:szCs w:val="28"/>
        </w:rPr>
        <w:t>3</w:t>
      </w:r>
      <w:r w:rsidR="00FA5F42" w:rsidRPr="001F714D">
        <w:rPr>
          <w:sz w:val="28"/>
          <w:szCs w:val="28"/>
        </w:rPr>
        <w:t xml:space="preserve">. iekšzemes komandējumu un </w:t>
      </w:r>
      <w:r w:rsidR="005A3120" w:rsidRPr="001F714D">
        <w:rPr>
          <w:sz w:val="28"/>
          <w:szCs w:val="28"/>
        </w:rPr>
        <w:t>darba (</w:t>
      </w:r>
      <w:r w:rsidR="00FA5F42" w:rsidRPr="001F714D">
        <w:rPr>
          <w:sz w:val="28"/>
          <w:szCs w:val="28"/>
        </w:rPr>
        <w:t>dienesta</w:t>
      </w:r>
      <w:r w:rsidR="005A3120" w:rsidRPr="001F714D">
        <w:rPr>
          <w:sz w:val="28"/>
          <w:szCs w:val="28"/>
        </w:rPr>
        <w:t>)</w:t>
      </w:r>
      <w:r w:rsidR="00FA5F42" w:rsidRPr="001F714D">
        <w:rPr>
          <w:sz w:val="28"/>
          <w:szCs w:val="28"/>
        </w:rPr>
        <w:t xml:space="preserve"> braucienu izmaksas šo not</w:t>
      </w:r>
      <w:r w:rsidR="002C1B67" w:rsidRPr="001F714D">
        <w:rPr>
          <w:sz w:val="28"/>
          <w:szCs w:val="28"/>
        </w:rPr>
        <w:t>ei</w:t>
      </w:r>
      <w:r w:rsidRPr="001F714D">
        <w:rPr>
          <w:sz w:val="28"/>
          <w:szCs w:val="28"/>
        </w:rPr>
        <w:t>kumu 1</w:t>
      </w:r>
      <w:r w:rsidR="00382DA1" w:rsidRPr="001F714D">
        <w:rPr>
          <w:sz w:val="28"/>
          <w:szCs w:val="28"/>
        </w:rPr>
        <w:t>8</w:t>
      </w:r>
      <w:r w:rsidRPr="001F714D">
        <w:rPr>
          <w:sz w:val="28"/>
          <w:szCs w:val="28"/>
        </w:rPr>
        <w:t>.1.</w:t>
      </w:r>
      <w:r w:rsidR="00FA5F42" w:rsidRPr="001F714D">
        <w:rPr>
          <w:sz w:val="28"/>
          <w:szCs w:val="28"/>
        </w:rPr>
        <w:t xml:space="preserve"> apakšpunk</w:t>
      </w:r>
      <w:r w:rsidR="00894183" w:rsidRPr="001F714D">
        <w:rPr>
          <w:sz w:val="28"/>
          <w:szCs w:val="28"/>
        </w:rPr>
        <w:t>tā minētajam personālam šo notei</w:t>
      </w:r>
      <w:r w:rsidR="00FA5F42" w:rsidRPr="001F714D">
        <w:rPr>
          <w:sz w:val="28"/>
          <w:szCs w:val="28"/>
        </w:rPr>
        <w:t>kumu</w:t>
      </w:r>
      <w:r w:rsidR="002845CD" w:rsidRPr="001F714D">
        <w:rPr>
          <w:sz w:val="28"/>
          <w:szCs w:val="28"/>
        </w:rPr>
        <w:t xml:space="preserve"> 1</w:t>
      </w:r>
      <w:r w:rsidR="00382DA1" w:rsidRPr="001F714D">
        <w:rPr>
          <w:sz w:val="28"/>
          <w:szCs w:val="28"/>
        </w:rPr>
        <w:t>6</w:t>
      </w:r>
      <w:r w:rsidR="002845CD" w:rsidRPr="001F714D">
        <w:rPr>
          <w:sz w:val="28"/>
          <w:szCs w:val="28"/>
        </w:rPr>
        <w:t>.</w:t>
      </w:r>
      <w:r w:rsidR="007B2D76" w:rsidRPr="001F714D">
        <w:rPr>
          <w:sz w:val="28"/>
          <w:szCs w:val="28"/>
        </w:rPr>
        <w:t>7</w:t>
      </w:r>
      <w:r w:rsidR="002845CD" w:rsidRPr="001F714D">
        <w:rPr>
          <w:sz w:val="28"/>
          <w:szCs w:val="28"/>
        </w:rPr>
        <w:t>.</w:t>
      </w:r>
      <w:r w:rsidR="00FA5F42" w:rsidRPr="001F714D">
        <w:rPr>
          <w:sz w:val="28"/>
          <w:szCs w:val="28"/>
        </w:rPr>
        <w:t xml:space="preserve"> apakšpunktā minēt</w:t>
      </w:r>
      <w:r w:rsidR="00096708" w:rsidRPr="001F714D">
        <w:rPr>
          <w:sz w:val="28"/>
          <w:szCs w:val="28"/>
        </w:rPr>
        <w:t>ās</w:t>
      </w:r>
      <w:r w:rsidR="00FA5F42" w:rsidRPr="001F714D">
        <w:rPr>
          <w:sz w:val="28"/>
          <w:szCs w:val="28"/>
        </w:rPr>
        <w:t xml:space="preserve"> atbalstām</w:t>
      </w:r>
      <w:r w:rsidR="00096708" w:rsidRPr="001F714D">
        <w:rPr>
          <w:sz w:val="28"/>
          <w:szCs w:val="28"/>
        </w:rPr>
        <w:t>ās</w:t>
      </w:r>
      <w:r w:rsidR="00FA5F42" w:rsidRPr="001F714D">
        <w:rPr>
          <w:sz w:val="28"/>
          <w:szCs w:val="28"/>
        </w:rPr>
        <w:t xml:space="preserve"> darbības īstenošanai atbilstoši normatīvaj</w:t>
      </w:r>
      <w:r w:rsidR="00325B29" w:rsidRPr="001F714D">
        <w:rPr>
          <w:sz w:val="28"/>
          <w:szCs w:val="28"/>
        </w:rPr>
        <w:t>a</w:t>
      </w:r>
      <w:r w:rsidR="00FA5F42" w:rsidRPr="001F714D">
        <w:rPr>
          <w:sz w:val="28"/>
          <w:szCs w:val="28"/>
        </w:rPr>
        <w:t>m akt</w:t>
      </w:r>
      <w:r w:rsidR="00325B29" w:rsidRPr="001F714D">
        <w:rPr>
          <w:sz w:val="28"/>
          <w:szCs w:val="28"/>
        </w:rPr>
        <w:t>a</w:t>
      </w:r>
      <w:r w:rsidR="00FA5F42" w:rsidRPr="001F714D">
        <w:rPr>
          <w:sz w:val="28"/>
          <w:szCs w:val="28"/>
        </w:rPr>
        <w:t>m par kārtību, kādā atlīdzināmi ar komandējumiem saistītie izdevumi</w:t>
      </w:r>
      <w:r w:rsidR="007B2D76" w:rsidRPr="001F714D">
        <w:rPr>
          <w:sz w:val="28"/>
          <w:szCs w:val="28"/>
        </w:rPr>
        <w:t>;</w:t>
      </w:r>
    </w:p>
    <w:p w14:paraId="7B8C87CF" w14:textId="3E4262AF" w:rsidR="001527B3" w:rsidRPr="001F714D" w:rsidRDefault="00A55303" w:rsidP="00136177">
      <w:pPr>
        <w:ind w:firstLine="709"/>
        <w:jc w:val="both"/>
        <w:rPr>
          <w:bCs/>
          <w:sz w:val="28"/>
          <w:szCs w:val="28"/>
        </w:rPr>
      </w:pPr>
      <w:r w:rsidRPr="001F714D">
        <w:rPr>
          <w:sz w:val="28"/>
          <w:szCs w:val="28"/>
        </w:rPr>
        <w:t>1</w:t>
      </w:r>
      <w:r w:rsidR="00382DA1" w:rsidRPr="001F714D">
        <w:rPr>
          <w:sz w:val="28"/>
          <w:szCs w:val="28"/>
        </w:rPr>
        <w:t>8</w:t>
      </w:r>
      <w:r w:rsidR="00E46388" w:rsidRPr="001F714D">
        <w:rPr>
          <w:sz w:val="28"/>
          <w:szCs w:val="28"/>
        </w:rPr>
        <w:t>.2.</w:t>
      </w:r>
      <w:r w:rsidR="00AC3935" w:rsidRPr="001F714D">
        <w:rPr>
          <w:sz w:val="28"/>
          <w:szCs w:val="28"/>
        </w:rPr>
        <w:t>4</w:t>
      </w:r>
      <w:r w:rsidRPr="001F714D">
        <w:rPr>
          <w:sz w:val="28"/>
          <w:szCs w:val="28"/>
        </w:rPr>
        <w:t>.</w:t>
      </w:r>
      <w:r w:rsidR="00E65A9B" w:rsidRPr="001F714D">
        <w:rPr>
          <w:sz w:val="28"/>
          <w:szCs w:val="28"/>
        </w:rPr>
        <w:t> </w:t>
      </w:r>
      <w:r w:rsidR="0018427B" w:rsidRPr="001F714D">
        <w:rPr>
          <w:sz w:val="28"/>
          <w:szCs w:val="28"/>
        </w:rPr>
        <w:t>obligāto veselības pārbaužu izmaksas un redzes korekcijas līdzekļu kompen</w:t>
      </w:r>
      <w:r w:rsidR="000B1C73" w:rsidRPr="001F714D">
        <w:rPr>
          <w:sz w:val="28"/>
          <w:szCs w:val="28"/>
        </w:rPr>
        <w:t>sācijas izmaksas šo noteikumu 1</w:t>
      </w:r>
      <w:r w:rsidR="00382DA1" w:rsidRPr="001F714D">
        <w:rPr>
          <w:sz w:val="28"/>
          <w:szCs w:val="28"/>
        </w:rPr>
        <w:t>8</w:t>
      </w:r>
      <w:r w:rsidR="000B1C73" w:rsidRPr="001F714D">
        <w:rPr>
          <w:sz w:val="28"/>
          <w:szCs w:val="28"/>
        </w:rPr>
        <w:t>.1</w:t>
      </w:r>
      <w:r w:rsidR="0018427B" w:rsidRPr="001F714D">
        <w:rPr>
          <w:sz w:val="28"/>
          <w:szCs w:val="28"/>
        </w:rPr>
        <w:t>. apakšpunktā minētajam personālam</w:t>
      </w:r>
      <w:r w:rsidR="00026B68" w:rsidRPr="001F714D">
        <w:rPr>
          <w:sz w:val="28"/>
          <w:szCs w:val="28"/>
        </w:rPr>
        <w:t xml:space="preserve"> </w:t>
      </w:r>
      <w:r w:rsidR="00026B68" w:rsidRPr="001F714D">
        <w:rPr>
          <w:sz w:val="28"/>
          <w:szCs w:val="28"/>
        </w:rPr>
        <w:lastRenderedPageBreak/>
        <w:t>(ja tās nav iekļautas šo noteikumu 19.</w:t>
      </w:r>
      <w:r w:rsidR="00DD4BAE" w:rsidRPr="001F714D">
        <w:rPr>
          <w:sz w:val="28"/>
          <w:szCs w:val="28"/>
        </w:rPr>
        <w:t>7</w:t>
      </w:r>
      <w:r w:rsidR="00026B68" w:rsidRPr="001F714D">
        <w:rPr>
          <w:sz w:val="28"/>
          <w:szCs w:val="28"/>
        </w:rPr>
        <w:t>. apakšpunktā minētajā veselības apdrošināšanā)</w:t>
      </w:r>
      <w:r w:rsidR="00E46388" w:rsidRPr="001F714D">
        <w:rPr>
          <w:bCs/>
          <w:sz w:val="28"/>
          <w:szCs w:val="28"/>
        </w:rPr>
        <w:t>.</w:t>
      </w:r>
    </w:p>
    <w:p w14:paraId="28301079" w14:textId="77777777" w:rsidR="00FE0CB1" w:rsidRPr="001F714D" w:rsidRDefault="00FE0CB1" w:rsidP="00136177">
      <w:pPr>
        <w:ind w:firstLine="709"/>
        <w:jc w:val="both"/>
        <w:rPr>
          <w:sz w:val="28"/>
          <w:szCs w:val="28"/>
        </w:rPr>
      </w:pPr>
    </w:p>
    <w:p w14:paraId="58671559" w14:textId="48351A7C" w:rsidR="00EA716C" w:rsidRPr="001F714D" w:rsidRDefault="000B1C73" w:rsidP="00136177">
      <w:pPr>
        <w:ind w:firstLine="709"/>
        <w:jc w:val="both"/>
        <w:rPr>
          <w:sz w:val="28"/>
          <w:szCs w:val="28"/>
        </w:rPr>
      </w:pPr>
      <w:r w:rsidRPr="001F714D">
        <w:rPr>
          <w:sz w:val="28"/>
          <w:szCs w:val="28"/>
        </w:rPr>
        <w:t>1</w:t>
      </w:r>
      <w:r w:rsidR="001527B3" w:rsidRPr="001F714D">
        <w:rPr>
          <w:sz w:val="28"/>
          <w:szCs w:val="28"/>
        </w:rPr>
        <w:t>9</w:t>
      </w:r>
      <w:r w:rsidRPr="001F714D">
        <w:rPr>
          <w:sz w:val="28"/>
          <w:szCs w:val="28"/>
        </w:rPr>
        <w:t xml:space="preserve">. </w:t>
      </w:r>
      <w:r w:rsidR="001527B3" w:rsidRPr="001F714D">
        <w:rPr>
          <w:sz w:val="28"/>
          <w:szCs w:val="28"/>
        </w:rPr>
        <w:t>Šo noteikumu 18.2.1. apakšpunktā minētajām pakalpojumu (uzņēmuma) līgumu attiecināmajām izmaksām papildus piemēro šādus attiecināšanas nosacījumus</w:t>
      </w:r>
      <w:r w:rsidR="00EA716C" w:rsidRPr="001F714D">
        <w:rPr>
          <w:sz w:val="28"/>
          <w:szCs w:val="28"/>
        </w:rPr>
        <w:t>:</w:t>
      </w:r>
    </w:p>
    <w:p w14:paraId="28D3BB77" w14:textId="2448F6F8" w:rsidR="00587BD2" w:rsidRPr="001F714D" w:rsidRDefault="00587BD2" w:rsidP="00136177">
      <w:pPr>
        <w:ind w:firstLine="709"/>
        <w:jc w:val="both"/>
        <w:rPr>
          <w:sz w:val="28"/>
          <w:szCs w:val="28"/>
        </w:rPr>
      </w:pPr>
      <w:r w:rsidRPr="001F714D">
        <w:rPr>
          <w:sz w:val="28"/>
          <w:szCs w:val="28"/>
        </w:rPr>
        <w:t xml:space="preserve">19.1. izmaksas šo noteikumu 16.1.2. apakšpunktā minēto motivācijas paaugstināšanas un atbalsta pakalpojumu īstenošanai nepārsniedz 700 </w:t>
      </w:r>
      <w:proofErr w:type="spellStart"/>
      <w:r w:rsidRPr="001F714D">
        <w:rPr>
          <w:i/>
          <w:sz w:val="28"/>
          <w:szCs w:val="28"/>
        </w:rPr>
        <w:t>euro</w:t>
      </w:r>
      <w:proofErr w:type="spellEnd"/>
      <w:r w:rsidRPr="001F714D">
        <w:rPr>
          <w:sz w:val="28"/>
          <w:szCs w:val="28"/>
        </w:rPr>
        <w:t xml:space="preserve"> uz vienu šo noteikumu 3.1. apakšpunktā minētās mērķa grupas personu;</w:t>
      </w:r>
    </w:p>
    <w:p w14:paraId="082371E5" w14:textId="066DBFBB" w:rsidR="001527B3" w:rsidRPr="001F714D" w:rsidRDefault="001527B3" w:rsidP="00136177">
      <w:pPr>
        <w:ind w:firstLine="709"/>
        <w:jc w:val="both"/>
        <w:rPr>
          <w:sz w:val="28"/>
          <w:szCs w:val="28"/>
        </w:rPr>
      </w:pPr>
      <w:r w:rsidRPr="001F714D">
        <w:rPr>
          <w:sz w:val="28"/>
          <w:szCs w:val="28"/>
        </w:rPr>
        <w:t>1</w:t>
      </w:r>
      <w:r w:rsidR="00587BD2" w:rsidRPr="001F714D">
        <w:rPr>
          <w:sz w:val="28"/>
          <w:szCs w:val="28"/>
        </w:rPr>
        <w:t>9.2</w:t>
      </w:r>
      <w:r w:rsidRPr="001F714D">
        <w:rPr>
          <w:sz w:val="28"/>
          <w:szCs w:val="28"/>
        </w:rPr>
        <w:t xml:space="preserve">. </w:t>
      </w:r>
      <w:r w:rsidR="006B4610" w:rsidRPr="001F714D">
        <w:rPr>
          <w:sz w:val="28"/>
          <w:szCs w:val="28"/>
        </w:rPr>
        <w:t xml:space="preserve">šo noteikumu 16.2.2. apakšpunktā minētās atbalstāmās darbības īstenošanai var plānot izmaksas </w:t>
      </w:r>
      <w:r w:rsidR="006B4610" w:rsidRPr="001F714D">
        <w:rPr>
          <w:bCs/>
          <w:sz w:val="28"/>
          <w:szCs w:val="28"/>
        </w:rPr>
        <w:t>veicināšanas balvu nodrošināšanai</w:t>
      </w:r>
      <w:r w:rsidR="006B4610" w:rsidRPr="001F714D">
        <w:rPr>
          <w:sz w:val="28"/>
          <w:szCs w:val="28"/>
        </w:rPr>
        <w:t>. V</w:t>
      </w:r>
      <w:r w:rsidRPr="001F714D">
        <w:rPr>
          <w:sz w:val="28"/>
          <w:szCs w:val="28"/>
        </w:rPr>
        <w:t xml:space="preserve">ienas darba devēja veicināšanas balvas (piemēram, piemiņas zīme, kauss) izmaksas nepārsniedz </w:t>
      </w:r>
      <w:r w:rsidR="00873848" w:rsidRPr="001F714D">
        <w:rPr>
          <w:sz w:val="28"/>
          <w:szCs w:val="28"/>
        </w:rPr>
        <w:t xml:space="preserve">70 </w:t>
      </w:r>
      <w:proofErr w:type="spellStart"/>
      <w:r w:rsidRPr="001F714D">
        <w:rPr>
          <w:i/>
          <w:sz w:val="28"/>
          <w:szCs w:val="28"/>
        </w:rPr>
        <w:t>euro</w:t>
      </w:r>
      <w:proofErr w:type="spellEnd"/>
      <w:r w:rsidRPr="001F714D">
        <w:rPr>
          <w:sz w:val="28"/>
          <w:szCs w:val="28"/>
        </w:rPr>
        <w:t xml:space="preserve"> (ieskaitot pievienotās vērtības nodokli);</w:t>
      </w:r>
      <w:r w:rsidR="00587BD2" w:rsidRPr="001F714D" w:rsidDel="00587BD2">
        <w:rPr>
          <w:rStyle w:val="CommentReference"/>
          <w:sz w:val="28"/>
          <w:szCs w:val="28"/>
          <w:lang w:eastAsia="en-US"/>
        </w:rPr>
        <w:t xml:space="preserve"> </w:t>
      </w:r>
    </w:p>
    <w:p w14:paraId="2A3C9138" w14:textId="77777777" w:rsidR="00D93D10" w:rsidRPr="001F714D" w:rsidRDefault="001527B3" w:rsidP="00136177">
      <w:pPr>
        <w:ind w:firstLine="709"/>
        <w:jc w:val="both"/>
        <w:rPr>
          <w:sz w:val="28"/>
          <w:szCs w:val="28"/>
        </w:rPr>
      </w:pPr>
      <w:r w:rsidRPr="001F714D">
        <w:rPr>
          <w:sz w:val="28"/>
          <w:szCs w:val="28"/>
        </w:rPr>
        <w:t xml:space="preserve">19.3. izmaksas šo noteikumu 16.3. apakšpunkta minētā sociālā darbinieka un sociālā mentora pakalpojuma sniedzēju piesaistei nepārsniedz 1 400 </w:t>
      </w:r>
      <w:proofErr w:type="spellStart"/>
      <w:r w:rsidRPr="001F714D">
        <w:rPr>
          <w:i/>
          <w:sz w:val="28"/>
          <w:szCs w:val="28"/>
        </w:rPr>
        <w:t>euro</w:t>
      </w:r>
      <w:proofErr w:type="spellEnd"/>
      <w:r w:rsidRPr="001F714D">
        <w:rPr>
          <w:sz w:val="28"/>
          <w:szCs w:val="28"/>
        </w:rPr>
        <w:t xml:space="preserve"> mēnesī par viena sociālā darbinieka pakalpojumu un 1 000 </w:t>
      </w:r>
      <w:proofErr w:type="spellStart"/>
      <w:r w:rsidRPr="001F714D">
        <w:rPr>
          <w:i/>
          <w:sz w:val="28"/>
          <w:szCs w:val="28"/>
        </w:rPr>
        <w:t>euro</w:t>
      </w:r>
      <w:proofErr w:type="spellEnd"/>
      <w:r w:rsidRPr="001F714D">
        <w:rPr>
          <w:sz w:val="28"/>
          <w:szCs w:val="28"/>
        </w:rPr>
        <w:t xml:space="preserve"> mēnesī par viena sociālā mentora pakalpojumu. Sociālā darbinieka un sociālā mentora pakalpojuma izmaksu apmēru mēnesī aprēķina proporcionāli piesaistītajam mērķa grupas personu skaitam, ievērojot šo noteikumu 3</w:t>
      </w:r>
      <w:r w:rsidR="00DC30AE" w:rsidRPr="001F714D">
        <w:rPr>
          <w:sz w:val="28"/>
          <w:szCs w:val="28"/>
        </w:rPr>
        <w:t>2</w:t>
      </w:r>
      <w:r w:rsidRPr="001F714D">
        <w:rPr>
          <w:sz w:val="28"/>
          <w:szCs w:val="28"/>
        </w:rPr>
        <w:t>.</w:t>
      </w:r>
      <w:r w:rsidR="00587BD2" w:rsidRPr="001F714D">
        <w:rPr>
          <w:sz w:val="28"/>
          <w:szCs w:val="28"/>
        </w:rPr>
        <w:t>3.</w:t>
      </w:r>
      <w:r w:rsidRPr="001F714D">
        <w:rPr>
          <w:sz w:val="28"/>
          <w:szCs w:val="28"/>
        </w:rPr>
        <w:t xml:space="preserve"> un 3</w:t>
      </w:r>
      <w:r w:rsidR="00DC30AE" w:rsidRPr="001F714D">
        <w:rPr>
          <w:sz w:val="28"/>
          <w:szCs w:val="28"/>
        </w:rPr>
        <w:t>3</w:t>
      </w:r>
      <w:r w:rsidRPr="001F714D">
        <w:rPr>
          <w:sz w:val="28"/>
          <w:szCs w:val="28"/>
        </w:rPr>
        <w:t>.3. apakšpunktā minētos nosacījumus</w:t>
      </w:r>
      <w:r w:rsidR="001D5080" w:rsidRPr="001F714D">
        <w:rPr>
          <w:sz w:val="28"/>
          <w:szCs w:val="28"/>
        </w:rPr>
        <w:t>;</w:t>
      </w:r>
    </w:p>
    <w:p w14:paraId="309179AB" w14:textId="709BE14A" w:rsidR="00C5650E" w:rsidRPr="001F714D" w:rsidRDefault="001D5080" w:rsidP="00136177">
      <w:pPr>
        <w:ind w:firstLine="709"/>
        <w:jc w:val="both"/>
        <w:rPr>
          <w:sz w:val="28"/>
          <w:szCs w:val="28"/>
        </w:rPr>
      </w:pPr>
      <w:r w:rsidRPr="001F714D">
        <w:rPr>
          <w:sz w:val="28"/>
          <w:szCs w:val="28"/>
        </w:rPr>
        <w:t xml:space="preserve">19.4. šo noteikumu </w:t>
      </w:r>
      <w:r w:rsidR="00C85DAB" w:rsidRPr="001F714D">
        <w:rPr>
          <w:sz w:val="28"/>
          <w:szCs w:val="28"/>
        </w:rPr>
        <w:t>16.4</w:t>
      </w:r>
      <w:r w:rsidR="0096349B" w:rsidRPr="001F714D">
        <w:rPr>
          <w:sz w:val="28"/>
          <w:szCs w:val="28"/>
        </w:rPr>
        <w:t xml:space="preserve">. </w:t>
      </w:r>
      <w:r w:rsidRPr="001F714D">
        <w:rPr>
          <w:sz w:val="28"/>
          <w:szCs w:val="28"/>
        </w:rPr>
        <w:t>apakšpunktā minētās atbalstāmās darbības īstenošanai var plānot izmaksas telpu īrei un</w:t>
      </w:r>
      <w:r w:rsidR="00587BD2" w:rsidRPr="001F714D">
        <w:rPr>
          <w:sz w:val="28"/>
          <w:szCs w:val="28"/>
        </w:rPr>
        <w:t xml:space="preserve"> nomai,</w:t>
      </w:r>
      <w:r w:rsidRPr="001F714D">
        <w:rPr>
          <w:sz w:val="28"/>
          <w:szCs w:val="28"/>
        </w:rPr>
        <w:t xml:space="preserve"> kancelejas preču iegādei</w:t>
      </w:r>
      <w:r w:rsidR="00587BD2" w:rsidRPr="001F714D">
        <w:rPr>
          <w:sz w:val="28"/>
          <w:szCs w:val="28"/>
        </w:rPr>
        <w:t xml:space="preserve"> un kafijas paužu nodrošināšanai;</w:t>
      </w:r>
    </w:p>
    <w:p w14:paraId="51754541" w14:textId="6B97ABF8" w:rsidR="001E3ECF" w:rsidRPr="001F714D" w:rsidRDefault="001E3ECF" w:rsidP="00136177">
      <w:pPr>
        <w:ind w:firstLine="709"/>
        <w:jc w:val="both"/>
        <w:rPr>
          <w:sz w:val="28"/>
          <w:szCs w:val="28"/>
        </w:rPr>
      </w:pPr>
      <w:r w:rsidRPr="001F714D">
        <w:rPr>
          <w:sz w:val="28"/>
          <w:szCs w:val="28"/>
        </w:rPr>
        <w:t xml:space="preserve">19.5. šo noteikumu 16.5. apakšpunktā minētās atbalstāmās darbības īstenošanai var plānot finansējumu ne vairāk kā </w:t>
      </w:r>
      <w:r w:rsidR="00686137" w:rsidRPr="001F714D">
        <w:rPr>
          <w:sz w:val="28"/>
          <w:szCs w:val="28"/>
        </w:rPr>
        <w:t>piecu</w:t>
      </w:r>
      <w:r w:rsidR="00EE4B4D" w:rsidRPr="001F714D">
        <w:rPr>
          <w:sz w:val="28"/>
          <w:szCs w:val="28"/>
        </w:rPr>
        <w:t xml:space="preserve"> </w:t>
      </w:r>
      <w:r w:rsidRPr="001F714D">
        <w:rPr>
          <w:sz w:val="28"/>
          <w:szCs w:val="28"/>
        </w:rPr>
        <w:t>procentu apmērā no pasākuma kopējā attiecināmā finansējuma;</w:t>
      </w:r>
    </w:p>
    <w:p w14:paraId="2D95462A" w14:textId="08D81A15" w:rsidR="0040176F" w:rsidRPr="001F714D" w:rsidRDefault="00CF30CB" w:rsidP="00136177">
      <w:pPr>
        <w:ind w:firstLine="709"/>
        <w:jc w:val="both"/>
        <w:rPr>
          <w:sz w:val="28"/>
          <w:szCs w:val="28"/>
        </w:rPr>
      </w:pPr>
      <w:r w:rsidRPr="001F714D">
        <w:rPr>
          <w:sz w:val="28"/>
          <w:szCs w:val="28"/>
        </w:rPr>
        <w:t>1</w:t>
      </w:r>
      <w:r w:rsidR="00382DA1" w:rsidRPr="001F714D">
        <w:rPr>
          <w:sz w:val="28"/>
          <w:szCs w:val="28"/>
        </w:rPr>
        <w:t>9</w:t>
      </w:r>
      <w:r w:rsidRPr="001F714D">
        <w:rPr>
          <w:sz w:val="28"/>
          <w:szCs w:val="28"/>
        </w:rPr>
        <w:t>.</w:t>
      </w:r>
      <w:r w:rsidR="001E3ECF" w:rsidRPr="001F714D">
        <w:rPr>
          <w:sz w:val="28"/>
          <w:szCs w:val="28"/>
        </w:rPr>
        <w:t>6</w:t>
      </w:r>
      <w:r w:rsidRPr="001F714D">
        <w:rPr>
          <w:sz w:val="28"/>
          <w:szCs w:val="28"/>
        </w:rPr>
        <w:t>. aprīkojuma iegādei</w:t>
      </w:r>
      <w:r w:rsidR="004F6E59" w:rsidRPr="001F714D">
        <w:t xml:space="preserve"> </w:t>
      </w:r>
      <w:r w:rsidR="004F6E59" w:rsidRPr="001F714D">
        <w:rPr>
          <w:sz w:val="28"/>
          <w:szCs w:val="28"/>
        </w:rPr>
        <w:t>(izņemot datortehniku šo noteikumu 16.3. apakšpunktā minētās darbības nodrošināšanai)</w:t>
      </w:r>
      <w:r w:rsidR="004F6E59" w:rsidRPr="001F714D">
        <w:t>,</w:t>
      </w:r>
      <w:r w:rsidRPr="001F714D">
        <w:rPr>
          <w:bCs/>
          <w:sz w:val="28"/>
          <w:szCs w:val="28"/>
        </w:rPr>
        <w:t xml:space="preserve"> </w:t>
      </w:r>
      <w:r w:rsidRPr="001F714D">
        <w:rPr>
          <w:sz w:val="28"/>
          <w:szCs w:val="28"/>
        </w:rPr>
        <w:t xml:space="preserve">jaunu darba vietu radīšanai vai esošo darba vietu atjaunošanai </w:t>
      </w:r>
      <w:r w:rsidRPr="001F714D">
        <w:rPr>
          <w:bCs/>
          <w:sz w:val="28"/>
          <w:szCs w:val="28"/>
        </w:rPr>
        <w:t>šo noteikumu 1</w:t>
      </w:r>
      <w:r w:rsidR="00382DA1" w:rsidRPr="001F714D">
        <w:rPr>
          <w:bCs/>
          <w:sz w:val="28"/>
          <w:szCs w:val="28"/>
        </w:rPr>
        <w:t>8</w:t>
      </w:r>
      <w:r w:rsidRPr="001F714D">
        <w:rPr>
          <w:bCs/>
          <w:sz w:val="28"/>
          <w:szCs w:val="28"/>
        </w:rPr>
        <w:t>.1. apakšpunktā minētajam personālam</w:t>
      </w:r>
      <w:r w:rsidRPr="001F714D">
        <w:rPr>
          <w:sz w:val="28"/>
          <w:szCs w:val="28"/>
        </w:rPr>
        <w:t xml:space="preserve"> ne vairāk kā 3 000 </w:t>
      </w:r>
      <w:proofErr w:type="spellStart"/>
      <w:r w:rsidRPr="001F714D">
        <w:rPr>
          <w:i/>
          <w:sz w:val="28"/>
          <w:szCs w:val="28"/>
        </w:rPr>
        <w:t>euro</w:t>
      </w:r>
      <w:proofErr w:type="spellEnd"/>
      <w:r w:rsidRPr="001F714D">
        <w:rPr>
          <w:sz w:val="28"/>
          <w:szCs w:val="28"/>
        </w:rPr>
        <w:t xml:space="preserve"> apmērā vienai darba vietai visā projekta īstenošanas laikā. Ja personāls ir nodarbināts </w:t>
      </w:r>
      <w:proofErr w:type="gramStart"/>
      <w:r w:rsidRPr="001F714D">
        <w:rPr>
          <w:sz w:val="28"/>
          <w:szCs w:val="28"/>
        </w:rPr>
        <w:t>normālu darba laiku</w:t>
      </w:r>
      <w:proofErr w:type="gramEnd"/>
      <w:r w:rsidRPr="001F714D">
        <w:rPr>
          <w:sz w:val="28"/>
          <w:szCs w:val="28"/>
        </w:rPr>
        <w:t xml:space="preserve">, darba vietas aprīkojuma iegādes izmaksas ir attiecināmas 100 procentu apmērā. Ja personāls ir nodarbināts nepilnu darba laiku vai personāla atlīdzībai piemēro </w:t>
      </w:r>
      <w:proofErr w:type="spellStart"/>
      <w:r w:rsidRPr="001F714D">
        <w:rPr>
          <w:sz w:val="28"/>
          <w:szCs w:val="28"/>
        </w:rPr>
        <w:t>daļlaika</w:t>
      </w:r>
      <w:proofErr w:type="spellEnd"/>
      <w:r w:rsidRPr="001F714D">
        <w:rPr>
          <w:sz w:val="28"/>
          <w:szCs w:val="28"/>
        </w:rPr>
        <w:t xml:space="preserve"> attiecināmības principu, darba vietas aprīkojuma iegādes izmaksas ir attiecināmas proporcionāli slodzes procentuālajam sadalījumam;</w:t>
      </w:r>
    </w:p>
    <w:p w14:paraId="6DAD0B1D" w14:textId="35DE764C" w:rsidR="00B965B7" w:rsidRPr="001F714D" w:rsidRDefault="00CF30CB" w:rsidP="00DD4BAE">
      <w:pPr>
        <w:ind w:firstLine="709"/>
        <w:jc w:val="both"/>
        <w:rPr>
          <w:sz w:val="28"/>
          <w:szCs w:val="28"/>
        </w:rPr>
      </w:pPr>
      <w:r w:rsidRPr="001F714D">
        <w:rPr>
          <w:sz w:val="28"/>
          <w:szCs w:val="28"/>
        </w:rPr>
        <w:t>1</w:t>
      </w:r>
      <w:r w:rsidR="00382DA1" w:rsidRPr="001F714D">
        <w:rPr>
          <w:sz w:val="28"/>
          <w:szCs w:val="28"/>
        </w:rPr>
        <w:t>9</w:t>
      </w:r>
      <w:r w:rsidRPr="001F714D">
        <w:rPr>
          <w:sz w:val="28"/>
          <w:szCs w:val="28"/>
        </w:rPr>
        <w:t>.</w:t>
      </w:r>
      <w:r w:rsidR="001E3ECF" w:rsidRPr="001F714D">
        <w:rPr>
          <w:sz w:val="28"/>
          <w:szCs w:val="28"/>
        </w:rPr>
        <w:t>7</w:t>
      </w:r>
      <w:r w:rsidRPr="001F714D">
        <w:rPr>
          <w:sz w:val="28"/>
          <w:szCs w:val="28"/>
        </w:rPr>
        <w:t xml:space="preserve">. </w:t>
      </w:r>
      <w:r w:rsidR="00EE4B4D" w:rsidRPr="001F714D">
        <w:rPr>
          <w:sz w:val="28"/>
          <w:szCs w:val="28"/>
        </w:rPr>
        <w:t xml:space="preserve">veselības apdrošināšanai šo noteikumu 18.1. apakšpunktā minētajam personālam plāno, </w:t>
      </w:r>
      <w:r w:rsidR="00026B68" w:rsidRPr="001F714D">
        <w:rPr>
          <w:sz w:val="28"/>
          <w:szCs w:val="28"/>
        </w:rPr>
        <w:t xml:space="preserve">ja veselības apdrošināšana paredzēta finansējuma saņēmēja iestādē. Ja personāls ir nodarbināts uz normālo darba laiku, veselības apdrošināšanas izmaksas ir attiecināmas 100 procentu apmērā. Ja personāls ir nodarbināts </w:t>
      </w:r>
      <w:proofErr w:type="gramStart"/>
      <w:r w:rsidR="00026B68" w:rsidRPr="001F714D">
        <w:rPr>
          <w:sz w:val="28"/>
          <w:szCs w:val="28"/>
        </w:rPr>
        <w:t>nepilnu darba laiku</w:t>
      </w:r>
      <w:proofErr w:type="gramEnd"/>
      <w:r w:rsidR="00026B68" w:rsidRPr="001F714D">
        <w:rPr>
          <w:sz w:val="28"/>
          <w:szCs w:val="28"/>
        </w:rPr>
        <w:t xml:space="preserve">, veselības apdrošināšanas izmaksas nosakāmas atbilstoši nepilnā darba laika noslodzei. Ja personāla atlīdzībai piemēro </w:t>
      </w:r>
      <w:proofErr w:type="spellStart"/>
      <w:r w:rsidR="00026B68" w:rsidRPr="001F714D">
        <w:rPr>
          <w:sz w:val="28"/>
          <w:szCs w:val="28"/>
        </w:rPr>
        <w:t>daļlaika</w:t>
      </w:r>
      <w:proofErr w:type="spellEnd"/>
      <w:r w:rsidR="00026B68" w:rsidRPr="001F714D">
        <w:rPr>
          <w:sz w:val="28"/>
          <w:szCs w:val="28"/>
        </w:rPr>
        <w:t xml:space="preserve"> attiecināmības principu, veselības apdrošināšanas izmaksas nosakāmas atbilstoši </w:t>
      </w:r>
      <w:proofErr w:type="spellStart"/>
      <w:r w:rsidR="00026B68" w:rsidRPr="001F714D">
        <w:rPr>
          <w:sz w:val="28"/>
          <w:szCs w:val="28"/>
        </w:rPr>
        <w:lastRenderedPageBreak/>
        <w:t>daļlaika</w:t>
      </w:r>
      <w:proofErr w:type="spellEnd"/>
      <w:r w:rsidR="00026B68" w:rsidRPr="001F714D">
        <w:rPr>
          <w:sz w:val="28"/>
          <w:szCs w:val="28"/>
        </w:rPr>
        <w:t xml:space="preserve"> noslodzei. Veselības apdrošināšanas izmaksas ir attiecināmas tikai uz periodu, kad personāls ir nodarbināts projektā.</w:t>
      </w:r>
    </w:p>
    <w:p w14:paraId="326D0B1D" w14:textId="77777777" w:rsidR="00134D9D" w:rsidRPr="001F714D" w:rsidRDefault="00134D9D" w:rsidP="00136177">
      <w:pPr>
        <w:jc w:val="both"/>
        <w:rPr>
          <w:sz w:val="28"/>
          <w:szCs w:val="28"/>
        </w:rPr>
      </w:pPr>
    </w:p>
    <w:p w14:paraId="22903A4B" w14:textId="5AFB5280" w:rsidR="00C5060D" w:rsidRPr="001F714D" w:rsidRDefault="00765CD5" w:rsidP="00136177">
      <w:pPr>
        <w:ind w:firstLine="709"/>
        <w:jc w:val="both"/>
        <w:rPr>
          <w:bCs/>
          <w:sz w:val="28"/>
          <w:szCs w:val="28"/>
        </w:rPr>
      </w:pPr>
      <w:r w:rsidRPr="001F714D">
        <w:rPr>
          <w:bCs/>
          <w:sz w:val="28"/>
          <w:szCs w:val="28"/>
        </w:rPr>
        <w:t>2</w:t>
      </w:r>
      <w:r w:rsidR="001E3ECF" w:rsidRPr="001F714D">
        <w:rPr>
          <w:bCs/>
          <w:sz w:val="28"/>
          <w:szCs w:val="28"/>
        </w:rPr>
        <w:t>0</w:t>
      </w:r>
      <w:r w:rsidR="0034362E" w:rsidRPr="001F714D">
        <w:rPr>
          <w:bCs/>
          <w:sz w:val="28"/>
          <w:szCs w:val="28"/>
        </w:rPr>
        <w:t xml:space="preserve">. </w:t>
      </w:r>
      <w:r w:rsidR="00CF3C0C" w:rsidRPr="001F714D">
        <w:rPr>
          <w:sz w:val="28"/>
          <w:szCs w:val="28"/>
        </w:rPr>
        <w:t>Šo noteikumu 1</w:t>
      </w:r>
      <w:r w:rsidR="00382DA1" w:rsidRPr="001F714D">
        <w:rPr>
          <w:sz w:val="28"/>
          <w:szCs w:val="28"/>
        </w:rPr>
        <w:t>7</w:t>
      </w:r>
      <w:r w:rsidR="00C5060D" w:rsidRPr="001F714D">
        <w:rPr>
          <w:sz w:val="28"/>
          <w:szCs w:val="28"/>
        </w:rPr>
        <w:t>.2. apakšpunktā minētās netiešās attiecināmās izmaksas finansējuma saņēmējam projektā plāno kā vienu izmaksu pozīciju</w:t>
      </w:r>
      <w:r w:rsidR="00F6122B" w:rsidRPr="001F714D">
        <w:rPr>
          <w:sz w:val="28"/>
          <w:szCs w:val="28"/>
        </w:rPr>
        <w:t xml:space="preserve">, </w:t>
      </w:r>
      <w:r w:rsidR="00F6122B" w:rsidRPr="001F714D">
        <w:rPr>
          <w:bCs/>
          <w:sz w:val="28"/>
          <w:szCs w:val="28"/>
        </w:rPr>
        <w:t>piemērojot netiešo izmaksu vienoto likmi</w:t>
      </w:r>
      <w:r w:rsidR="00C5060D" w:rsidRPr="001F714D">
        <w:rPr>
          <w:sz w:val="28"/>
          <w:szCs w:val="28"/>
        </w:rPr>
        <w:t xml:space="preserve"> 15 pr</w:t>
      </w:r>
      <w:r w:rsidR="00CF3C0C" w:rsidRPr="001F714D">
        <w:rPr>
          <w:sz w:val="28"/>
          <w:szCs w:val="28"/>
        </w:rPr>
        <w:t>ocentu apmērā no šo noteikumu 1</w:t>
      </w:r>
      <w:r w:rsidR="00382DA1" w:rsidRPr="001F714D">
        <w:rPr>
          <w:sz w:val="28"/>
          <w:szCs w:val="28"/>
        </w:rPr>
        <w:t>8</w:t>
      </w:r>
      <w:r w:rsidR="00C5060D" w:rsidRPr="001F714D">
        <w:rPr>
          <w:sz w:val="28"/>
          <w:szCs w:val="28"/>
        </w:rPr>
        <w:t>.1. apakšpunktā minētajām tiešajām personāla izmaksām</w:t>
      </w:r>
      <w:r w:rsidR="00CF3C0C" w:rsidRPr="001F714D">
        <w:rPr>
          <w:bCs/>
          <w:sz w:val="28"/>
          <w:szCs w:val="28"/>
        </w:rPr>
        <w:t>.</w:t>
      </w:r>
    </w:p>
    <w:p w14:paraId="1219124F" w14:textId="77777777" w:rsidR="00A86697" w:rsidRPr="001F714D" w:rsidRDefault="00A86697" w:rsidP="00136177">
      <w:pPr>
        <w:ind w:firstLine="709"/>
        <w:jc w:val="both"/>
        <w:rPr>
          <w:bCs/>
          <w:sz w:val="28"/>
          <w:szCs w:val="28"/>
        </w:rPr>
      </w:pPr>
    </w:p>
    <w:p w14:paraId="66E029FA" w14:textId="41991CA4" w:rsidR="00EF3A91" w:rsidRPr="001F714D" w:rsidRDefault="00130146" w:rsidP="00136177">
      <w:pPr>
        <w:ind w:firstLine="709"/>
        <w:jc w:val="both"/>
        <w:rPr>
          <w:sz w:val="28"/>
          <w:szCs w:val="28"/>
        </w:rPr>
      </w:pPr>
      <w:r w:rsidRPr="001F714D">
        <w:rPr>
          <w:sz w:val="28"/>
          <w:szCs w:val="28"/>
        </w:rPr>
        <w:t>2</w:t>
      </w:r>
      <w:r w:rsidR="001E3ECF" w:rsidRPr="001F714D">
        <w:rPr>
          <w:sz w:val="28"/>
          <w:szCs w:val="28"/>
        </w:rPr>
        <w:t>1</w:t>
      </w:r>
      <w:r w:rsidR="00EF3A91" w:rsidRPr="001F714D">
        <w:rPr>
          <w:sz w:val="28"/>
          <w:szCs w:val="28"/>
        </w:rPr>
        <w:t>. Šo noteikumu 1</w:t>
      </w:r>
      <w:r w:rsidR="00382DA1" w:rsidRPr="001F714D">
        <w:rPr>
          <w:sz w:val="28"/>
          <w:szCs w:val="28"/>
        </w:rPr>
        <w:t>7</w:t>
      </w:r>
      <w:r w:rsidR="00EF3A91" w:rsidRPr="001F714D">
        <w:rPr>
          <w:sz w:val="28"/>
          <w:szCs w:val="28"/>
        </w:rPr>
        <w:t>.3.</w:t>
      </w:r>
      <w:r w:rsidR="009E7F88" w:rsidRPr="001F714D">
        <w:rPr>
          <w:sz w:val="28"/>
          <w:szCs w:val="28"/>
        </w:rPr>
        <w:t xml:space="preserve"> </w:t>
      </w:r>
      <w:r w:rsidR="00EF3A91" w:rsidRPr="001F714D">
        <w:rPr>
          <w:sz w:val="28"/>
          <w:szCs w:val="28"/>
        </w:rPr>
        <w:t xml:space="preserve">apakšpunktā minētās neparedzētās </w:t>
      </w:r>
      <w:r w:rsidR="005128BE" w:rsidRPr="001F714D">
        <w:rPr>
          <w:sz w:val="28"/>
          <w:szCs w:val="28"/>
        </w:rPr>
        <w:t>izmaksas (</w:t>
      </w:r>
      <w:r w:rsidR="00210733" w:rsidRPr="001F714D">
        <w:rPr>
          <w:sz w:val="28"/>
          <w:szCs w:val="28"/>
        </w:rPr>
        <w:t xml:space="preserve">izdevumi papildu darbu vai pakalpojumu veikšanai, </w:t>
      </w:r>
      <w:proofErr w:type="gramStart"/>
      <w:r w:rsidR="00210733" w:rsidRPr="001F714D">
        <w:rPr>
          <w:sz w:val="28"/>
          <w:szCs w:val="28"/>
        </w:rPr>
        <w:t>kas neparedzamu apstākļu dēļ ir</w:t>
      </w:r>
      <w:proofErr w:type="gramEnd"/>
      <w:r w:rsidR="00210733" w:rsidRPr="001F714D">
        <w:rPr>
          <w:sz w:val="28"/>
          <w:szCs w:val="28"/>
        </w:rPr>
        <w:t xml:space="preserve"> kļuvuši nepieciešami, lai </w:t>
      </w:r>
      <w:r w:rsidR="00210733" w:rsidRPr="001F714D">
        <w:rPr>
          <w:sz w:val="28"/>
          <w:szCs w:val="28"/>
          <w:shd w:val="clear" w:color="auto" w:fill="FFFFFF"/>
        </w:rPr>
        <w:t>izpildītu noslēgto vienošanos par projekta īstenošanu</w:t>
      </w:r>
      <w:r w:rsidR="00EF3A91" w:rsidRPr="001F714D">
        <w:rPr>
          <w:sz w:val="28"/>
          <w:szCs w:val="28"/>
        </w:rPr>
        <w:t>) projektā</w:t>
      </w:r>
      <w:r w:rsidR="006C362D" w:rsidRPr="001F714D">
        <w:rPr>
          <w:sz w:val="28"/>
          <w:szCs w:val="28"/>
        </w:rPr>
        <w:t xml:space="preserve"> var</w:t>
      </w:r>
      <w:r w:rsidR="00EF3A91" w:rsidRPr="001F714D">
        <w:rPr>
          <w:sz w:val="28"/>
          <w:szCs w:val="28"/>
        </w:rPr>
        <w:t xml:space="preserve"> plāno</w:t>
      </w:r>
      <w:r w:rsidR="006C362D" w:rsidRPr="001F714D">
        <w:rPr>
          <w:sz w:val="28"/>
          <w:szCs w:val="28"/>
        </w:rPr>
        <w:t>t</w:t>
      </w:r>
      <w:r w:rsidR="00EF3A91" w:rsidRPr="001F714D">
        <w:rPr>
          <w:sz w:val="28"/>
          <w:szCs w:val="28"/>
        </w:rPr>
        <w:t xml:space="preserve"> kā vienu izmaksu pozīciju</w:t>
      </w:r>
      <w:r w:rsidR="00F23B8B" w:rsidRPr="001F714D">
        <w:rPr>
          <w:sz w:val="28"/>
          <w:szCs w:val="28"/>
        </w:rPr>
        <w:t>,</w:t>
      </w:r>
      <w:r w:rsidR="00EF3A91" w:rsidRPr="001F714D">
        <w:rPr>
          <w:sz w:val="28"/>
          <w:szCs w:val="28"/>
        </w:rPr>
        <w:t xml:space="preserve"> un tā nepārsniedz </w:t>
      </w:r>
      <w:r w:rsidR="00D72F9E" w:rsidRPr="001F714D">
        <w:rPr>
          <w:sz w:val="28"/>
          <w:szCs w:val="28"/>
        </w:rPr>
        <w:t xml:space="preserve">vienu </w:t>
      </w:r>
      <w:r w:rsidR="00EF3A91" w:rsidRPr="001F714D">
        <w:rPr>
          <w:sz w:val="28"/>
          <w:szCs w:val="28"/>
        </w:rPr>
        <w:t xml:space="preserve">procentu no </w:t>
      </w:r>
      <w:r w:rsidR="0034362E" w:rsidRPr="001F714D">
        <w:rPr>
          <w:sz w:val="28"/>
          <w:szCs w:val="28"/>
        </w:rPr>
        <w:t>šo noteikumu 1</w:t>
      </w:r>
      <w:r w:rsidR="00382DA1" w:rsidRPr="001F714D">
        <w:rPr>
          <w:sz w:val="28"/>
          <w:szCs w:val="28"/>
        </w:rPr>
        <w:t>7</w:t>
      </w:r>
      <w:r w:rsidR="00EF3A91" w:rsidRPr="001F714D">
        <w:rPr>
          <w:sz w:val="28"/>
          <w:szCs w:val="28"/>
        </w:rPr>
        <w:t>.1.</w:t>
      </w:r>
      <w:r w:rsidR="009E7F88" w:rsidRPr="001F714D">
        <w:rPr>
          <w:sz w:val="28"/>
          <w:szCs w:val="28"/>
        </w:rPr>
        <w:t xml:space="preserve"> </w:t>
      </w:r>
      <w:r w:rsidR="00EF3A91" w:rsidRPr="001F714D">
        <w:rPr>
          <w:sz w:val="28"/>
          <w:szCs w:val="28"/>
        </w:rPr>
        <w:t>apakšpunktā minētajām tiešajām attiecināmajām izmaksām. Neparedzēto izmaksu izlietošanu pirms izdevumu veikšanas finansējuma saņēmējs saskaņo ar sadarbības iestādi</w:t>
      </w:r>
      <w:r w:rsidR="005A1AD8" w:rsidRPr="001F714D">
        <w:rPr>
          <w:sz w:val="28"/>
          <w:szCs w:val="28"/>
        </w:rPr>
        <w:t>,</w:t>
      </w:r>
      <w:r w:rsidR="006338D9" w:rsidRPr="001F714D">
        <w:rPr>
          <w:sz w:val="28"/>
          <w:szCs w:val="28"/>
        </w:rPr>
        <w:t xml:space="preserve"> kā to nosaka vienošanās par projekta īstenošanu</w:t>
      </w:r>
      <w:r w:rsidR="00EF3A91" w:rsidRPr="001F714D">
        <w:rPr>
          <w:sz w:val="28"/>
          <w:szCs w:val="28"/>
        </w:rPr>
        <w:t>.</w:t>
      </w:r>
    </w:p>
    <w:p w14:paraId="40B74E63" w14:textId="77777777" w:rsidR="00A86697" w:rsidRPr="001F714D" w:rsidRDefault="00A86697" w:rsidP="00136177">
      <w:pPr>
        <w:ind w:firstLine="709"/>
        <w:jc w:val="both"/>
        <w:rPr>
          <w:sz w:val="28"/>
          <w:szCs w:val="28"/>
        </w:rPr>
      </w:pPr>
    </w:p>
    <w:p w14:paraId="5346FB63" w14:textId="431ADB35" w:rsidR="00D52857" w:rsidRPr="001F714D" w:rsidRDefault="00B339AE" w:rsidP="00136177">
      <w:pPr>
        <w:ind w:firstLine="709"/>
        <w:jc w:val="both"/>
        <w:rPr>
          <w:bCs/>
          <w:sz w:val="28"/>
          <w:szCs w:val="28"/>
        </w:rPr>
      </w:pPr>
      <w:r w:rsidRPr="001F714D">
        <w:rPr>
          <w:bCs/>
          <w:sz w:val="28"/>
          <w:szCs w:val="28"/>
        </w:rPr>
        <w:t>2</w:t>
      </w:r>
      <w:r w:rsidR="001E3ECF" w:rsidRPr="001F714D">
        <w:rPr>
          <w:bCs/>
          <w:sz w:val="28"/>
          <w:szCs w:val="28"/>
        </w:rPr>
        <w:t>2</w:t>
      </w:r>
      <w:r w:rsidR="00EF3A91" w:rsidRPr="001F714D">
        <w:rPr>
          <w:bCs/>
          <w:sz w:val="28"/>
          <w:szCs w:val="28"/>
        </w:rPr>
        <w:t xml:space="preserve">. Pievienotās vērtības nodokļa izmaksas šo noteikumu </w:t>
      </w:r>
      <w:r w:rsidR="0034362E" w:rsidRPr="001F714D">
        <w:rPr>
          <w:bCs/>
          <w:sz w:val="28"/>
          <w:szCs w:val="28"/>
        </w:rPr>
        <w:t>1</w:t>
      </w:r>
      <w:r w:rsidR="00382DA1" w:rsidRPr="001F714D">
        <w:rPr>
          <w:bCs/>
          <w:sz w:val="28"/>
          <w:szCs w:val="28"/>
        </w:rPr>
        <w:t>7</w:t>
      </w:r>
      <w:r w:rsidR="00EF3A91" w:rsidRPr="001F714D">
        <w:rPr>
          <w:bCs/>
          <w:sz w:val="28"/>
          <w:szCs w:val="28"/>
        </w:rPr>
        <w:t>.</w:t>
      </w:r>
      <w:r w:rsidR="00FE1E07" w:rsidRPr="001F714D">
        <w:rPr>
          <w:bCs/>
          <w:sz w:val="28"/>
          <w:szCs w:val="28"/>
        </w:rPr>
        <w:t xml:space="preserve"> </w:t>
      </w:r>
      <w:r w:rsidR="00EF3A91" w:rsidRPr="001F714D">
        <w:rPr>
          <w:bCs/>
          <w:sz w:val="28"/>
          <w:szCs w:val="28"/>
        </w:rPr>
        <w:t xml:space="preserve">punktā minētajām izmaksu pozīcijām ir attiecināmas, ja tās nav atgūstamas </w:t>
      </w:r>
      <w:r w:rsidR="00C7583F" w:rsidRPr="001F714D">
        <w:rPr>
          <w:bCs/>
          <w:sz w:val="28"/>
          <w:szCs w:val="28"/>
        </w:rPr>
        <w:t>atbilstoši normatīvajiem aktiem nodokļu politikas jomā</w:t>
      </w:r>
      <w:r w:rsidR="00EF3A91" w:rsidRPr="001F714D">
        <w:rPr>
          <w:bCs/>
          <w:sz w:val="28"/>
          <w:szCs w:val="28"/>
        </w:rPr>
        <w:t>.</w:t>
      </w:r>
    </w:p>
    <w:p w14:paraId="4B15DAED" w14:textId="77777777" w:rsidR="00CC77BC" w:rsidRPr="001F714D" w:rsidRDefault="00CC77BC" w:rsidP="00136177">
      <w:pPr>
        <w:ind w:firstLine="709"/>
        <w:jc w:val="both"/>
        <w:rPr>
          <w:bCs/>
          <w:sz w:val="28"/>
          <w:szCs w:val="28"/>
        </w:rPr>
      </w:pPr>
    </w:p>
    <w:p w14:paraId="6526F37B" w14:textId="77777777" w:rsidR="00C7583F" w:rsidRPr="001F714D" w:rsidRDefault="00C7583F" w:rsidP="00136177">
      <w:pPr>
        <w:pStyle w:val="ListParagraph"/>
        <w:ind w:left="0"/>
        <w:jc w:val="center"/>
        <w:rPr>
          <w:b/>
          <w:bCs/>
          <w:sz w:val="28"/>
          <w:szCs w:val="28"/>
        </w:rPr>
      </w:pPr>
      <w:r w:rsidRPr="001F714D">
        <w:rPr>
          <w:b/>
          <w:bCs/>
          <w:sz w:val="28"/>
          <w:szCs w:val="28"/>
        </w:rPr>
        <w:t>IV. Pasākuma un projekta īstenošanas nosacījumi</w:t>
      </w:r>
    </w:p>
    <w:p w14:paraId="2257B2D1" w14:textId="77777777" w:rsidR="004764B8" w:rsidRPr="001F714D" w:rsidRDefault="004764B8" w:rsidP="00136177">
      <w:pPr>
        <w:jc w:val="both"/>
        <w:rPr>
          <w:rFonts w:eastAsia="Calibri"/>
          <w:b/>
          <w:bCs/>
          <w:sz w:val="28"/>
          <w:szCs w:val="28"/>
          <w:lang w:eastAsia="en-US"/>
        </w:rPr>
      </w:pPr>
    </w:p>
    <w:p w14:paraId="1973BC71" w14:textId="7000E256" w:rsidR="001F52F5" w:rsidRPr="001F714D" w:rsidRDefault="00737246" w:rsidP="00136177">
      <w:pPr>
        <w:ind w:firstLine="709"/>
        <w:jc w:val="both"/>
        <w:rPr>
          <w:bCs/>
          <w:sz w:val="28"/>
          <w:szCs w:val="28"/>
        </w:rPr>
      </w:pPr>
      <w:r w:rsidRPr="001F714D">
        <w:rPr>
          <w:bCs/>
          <w:sz w:val="28"/>
          <w:szCs w:val="28"/>
        </w:rPr>
        <w:t>2</w:t>
      </w:r>
      <w:r w:rsidR="001E3ECF" w:rsidRPr="001F714D">
        <w:rPr>
          <w:bCs/>
          <w:sz w:val="28"/>
          <w:szCs w:val="28"/>
        </w:rPr>
        <w:t>3</w:t>
      </w:r>
      <w:r w:rsidR="004040E9" w:rsidRPr="001F714D">
        <w:rPr>
          <w:bCs/>
          <w:sz w:val="28"/>
          <w:szCs w:val="28"/>
        </w:rPr>
        <w:t>. Pasākuma ietvaros apstiprināto projektu īsteno atbilstoši šajos noteikumos minētajiem nosacījumiem.</w:t>
      </w:r>
    </w:p>
    <w:p w14:paraId="0810FD97" w14:textId="77777777" w:rsidR="004963E6" w:rsidRPr="001F714D" w:rsidRDefault="004963E6" w:rsidP="00136177">
      <w:pPr>
        <w:ind w:firstLine="709"/>
        <w:jc w:val="both"/>
        <w:rPr>
          <w:bCs/>
          <w:sz w:val="28"/>
          <w:szCs w:val="28"/>
        </w:rPr>
      </w:pPr>
    </w:p>
    <w:p w14:paraId="4B127455" w14:textId="3840AC2E" w:rsidR="00B60000" w:rsidRPr="001F714D" w:rsidRDefault="00B60000" w:rsidP="00136177">
      <w:pPr>
        <w:ind w:firstLine="709"/>
        <w:jc w:val="both"/>
        <w:rPr>
          <w:bCs/>
          <w:sz w:val="28"/>
          <w:szCs w:val="28"/>
        </w:rPr>
      </w:pPr>
      <w:r w:rsidRPr="001F714D">
        <w:rPr>
          <w:sz w:val="28"/>
          <w:szCs w:val="28"/>
        </w:rPr>
        <w:t>2</w:t>
      </w:r>
      <w:r w:rsidR="001E3ECF" w:rsidRPr="001F714D">
        <w:rPr>
          <w:sz w:val="28"/>
          <w:szCs w:val="28"/>
        </w:rPr>
        <w:t>4</w:t>
      </w:r>
      <w:r w:rsidRPr="001F714D">
        <w:rPr>
          <w:sz w:val="28"/>
          <w:szCs w:val="28"/>
        </w:rPr>
        <w:t>.</w:t>
      </w:r>
      <w:r w:rsidRPr="001F714D">
        <w:rPr>
          <w:bCs/>
          <w:sz w:val="28"/>
          <w:szCs w:val="28"/>
        </w:rPr>
        <w:t xml:space="preserve"> Pasākuma ietvaros šo noteikumu </w:t>
      </w:r>
      <w:r w:rsidRPr="001F714D">
        <w:rPr>
          <w:sz w:val="28"/>
          <w:szCs w:val="28"/>
        </w:rPr>
        <w:t>1</w:t>
      </w:r>
      <w:r w:rsidR="00382DA1" w:rsidRPr="001F714D">
        <w:rPr>
          <w:sz w:val="28"/>
          <w:szCs w:val="28"/>
        </w:rPr>
        <w:t>6</w:t>
      </w:r>
      <w:r w:rsidRPr="001F714D">
        <w:rPr>
          <w:sz w:val="28"/>
          <w:szCs w:val="28"/>
        </w:rPr>
        <w:t>.1.</w:t>
      </w:r>
      <w:r w:rsidR="00382DA1" w:rsidRPr="001F714D">
        <w:rPr>
          <w:sz w:val="28"/>
          <w:szCs w:val="28"/>
        </w:rPr>
        <w:t>, 16.2., 16</w:t>
      </w:r>
      <w:r w:rsidRPr="001F714D">
        <w:rPr>
          <w:sz w:val="28"/>
          <w:szCs w:val="28"/>
        </w:rPr>
        <w:t>.3.</w:t>
      </w:r>
      <w:r w:rsidR="00C85DAB" w:rsidRPr="001F714D">
        <w:rPr>
          <w:sz w:val="28"/>
          <w:szCs w:val="28"/>
        </w:rPr>
        <w:t xml:space="preserve">, </w:t>
      </w:r>
      <w:r w:rsidRPr="001F714D">
        <w:rPr>
          <w:sz w:val="28"/>
          <w:szCs w:val="28"/>
        </w:rPr>
        <w:t>1</w:t>
      </w:r>
      <w:r w:rsidR="00382DA1" w:rsidRPr="001F714D">
        <w:rPr>
          <w:sz w:val="28"/>
          <w:szCs w:val="28"/>
        </w:rPr>
        <w:t>6</w:t>
      </w:r>
      <w:r w:rsidRPr="001F714D">
        <w:rPr>
          <w:sz w:val="28"/>
          <w:szCs w:val="28"/>
        </w:rPr>
        <w:t>.4.</w:t>
      </w:r>
      <w:r w:rsidR="00C85DAB" w:rsidRPr="001F714D">
        <w:rPr>
          <w:sz w:val="28"/>
          <w:szCs w:val="28"/>
        </w:rPr>
        <w:t xml:space="preserve"> un 16.5.</w:t>
      </w:r>
      <w:r w:rsidRPr="001F714D">
        <w:rPr>
          <w:sz w:val="28"/>
          <w:szCs w:val="28"/>
        </w:rPr>
        <w:t xml:space="preserve"> apakšpunktā minēto atbalstāmo darbību īstenošanu uzrauga Labklājības ministrijas izveidota pasākuma uzraudzības padome (turpmāk </w:t>
      </w:r>
      <w:r w:rsidRPr="001F714D">
        <w:rPr>
          <w:bCs/>
          <w:sz w:val="28"/>
          <w:szCs w:val="28"/>
        </w:rPr>
        <w:t>–</w:t>
      </w:r>
      <w:r w:rsidRPr="001F714D">
        <w:rPr>
          <w:sz w:val="28"/>
          <w:szCs w:val="28"/>
        </w:rPr>
        <w:t xml:space="preserve"> padome). </w:t>
      </w:r>
      <w:r w:rsidRPr="001F714D">
        <w:rPr>
          <w:bCs/>
          <w:sz w:val="28"/>
          <w:szCs w:val="28"/>
        </w:rPr>
        <w:t>Padomes sastāvā ir finansējuma saņēmēja, Iekšlietu ministrijas</w:t>
      </w:r>
      <w:r w:rsidRPr="001F714D">
        <w:rPr>
          <w:sz w:val="28"/>
          <w:szCs w:val="28"/>
        </w:rPr>
        <w:t xml:space="preserve">, Izglītības un zinātnes ministrijas, </w:t>
      </w:r>
      <w:r w:rsidRPr="001F714D">
        <w:rPr>
          <w:bCs/>
          <w:sz w:val="28"/>
          <w:szCs w:val="28"/>
        </w:rPr>
        <w:t>Kultūras ministrijas,</w:t>
      </w:r>
      <w:r w:rsidRPr="001F714D">
        <w:rPr>
          <w:sz w:val="28"/>
          <w:szCs w:val="28"/>
        </w:rPr>
        <w:t xml:space="preserve"> </w:t>
      </w:r>
      <w:r w:rsidRPr="001F714D">
        <w:rPr>
          <w:bCs/>
          <w:sz w:val="28"/>
          <w:szCs w:val="28"/>
        </w:rPr>
        <w:t>Labklājības ministrijas,</w:t>
      </w:r>
      <w:r w:rsidRPr="001F714D">
        <w:rPr>
          <w:sz w:val="28"/>
          <w:szCs w:val="28"/>
        </w:rPr>
        <w:t xml:space="preserve"> </w:t>
      </w:r>
      <w:proofErr w:type="spellStart"/>
      <w:r w:rsidRPr="001F714D">
        <w:rPr>
          <w:sz w:val="28"/>
          <w:szCs w:val="28"/>
        </w:rPr>
        <w:t>Pārresoru</w:t>
      </w:r>
      <w:proofErr w:type="spellEnd"/>
      <w:r w:rsidRPr="001F714D">
        <w:rPr>
          <w:sz w:val="28"/>
          <w:szCs w:val="28"/>
        </w:rPr>
        <w:t xml:space="preserve"> koordinācijas centra, Pilsonības un migrācijas lietu pārvaldes, Latvijas Pašvaldību savienības, </w:t>
      </w:r>
      <w:r w:rsidR="001E3ECF" w:rsidRPr="001F714D">
        <w:rPr>
          <w:sz w:val="28"/>
          <w:szCs w:val="28"/>
        </w:rPr>
        <w:t>N</w:t>
      </w:r>
      <w:r w:rsidRPr="001F714D">
        <w:rPr>
          <w:sz w:val="28"/>
          <w:szCs w:val="28"/>
        </w:rPr>
        <w:t>evalstisko organizāciju un Ministru kabineta sadarbības memoranda īstenošanas padomes un citu biedrību un nodibinājumu</w:t>
      </w:r>
      <w:r w:rsidR="00C71831" w:rsidRPr="001F714D">
        <w:rPr>
          <w:sz w:val="28"/>
          <w:szCs w:val="28"/>
        </w:rPr>
        <w:t xml:space="preserve"> pārstāvji. </w:t>
      </w:r>
      <w:r w:rsidR="003D10C0" w:rsidRPr="001F714D">
        <w:rPr>
          <w:sz w:val="28"/>
          <w:szCs w:val="28"/>
        </w:rPr>
        <w:t>A</w:t>
      </w:r>
      <w:r w:rsidRPr="001F714D">
        <w:rPr>
          <w:sz w:val="28"/>
          <w:szCs w:val="28"/>
        </w:rPr>
        <w:t>tbildīgās iestādes</w:t>
      </w:r>
      <w:r w:rsidR="00C71831" w:rsidRPr="001F714D">
        <w:rPr>
          <w:sz w:val="28"/>
          <w:szCs w:val="28"/>
        </w:rPr>
        <w:t xml:space="preserve"> un finansējuma saņēmēja</w:t>
      </w:r>
      <w:r w:rsidRPr="001F714D">
        <w:rPr>
          <w:sz w:val="28"/>
          <w:szCs w:val="28"/>
        </w:rPr>
        <w:t xml:space="preserve"> pārstāvji padomes darb</w:t>
      </w:r>
      <w:r w:rsidR="004F6E59" w:rsidRPr="001F714D">
        <w:rPr>
          <w:sz w:val="28"/>
          <w:szCs w:val="28"/>
        </w:rPr>
        <w:t>ībā piedalās, bet Vadošās iestādes pārstāvji var piedalīties novērotāja statusā.</w:t>
      </w:r>
      <w:r w:rsidRPr="001F714D">
        <w:rPr>
          <w:sz w:val="28"/>
          <w:szCs w:val="28"/>
        </w:rPr>
        <w:t xml:space="preserve"> Padomes </w:t>
      </w:r>
      <w:r w:rsidRPr="001F714D">
        <w:rPr>
          <w:bCs/>
          <w:sz w:val="28"/>
          <w:szCs w:val="28"/>
        </w:rPr>
        <w:t>personālsastāvu apstiprina labklājības ministrs.</w:t>
      </w:r>
    </w:p>
    <w:p w14:paraId="5A3BA3E4" w14:textId="77777777" w:rsidR="004963E6" w:rsidRPr="001F714D" w:rsidRDefault="004963E6" w:rsidP="00136177">
      <w:pPr>
        <w:jc w:val="both"/>
        <w:rPr>
          <w:bCs/>
          <w:sz w:val="28"/>
          <w:szCs w:val="28"/>
        </w:rPr>
      </w:pPr>
    </w:p>
    <w:p w14:paraId="3D0B54FE" w14:textId="266DF61D" w:rsidR="00230DEF" w:rsidRPr="001F714D" w:rsidRDefault="00230DEF" w:rsidP="00136177">
      <w:pPr>
        <w:ind w:firstLine="709"/>
        <w:jc w:val="both"/>
        <w:rPr>
          <w:bCs/>
          <w:sz w:val="28"/>
          <w:szCs w:val="28"/>
        </w:rPr>
      </w:pPr>
      <w:r w:rsidRPr="001F714D">
        <w:rPr>
          <w:bCs/>
          <w:sz w:val="28"/>
          <w:szCs w:val="28"/>
        </w:rPr>
        <w:t>2</w:t>
      </w:r>
      <w:r w:rsidR="00C71831" w:rsidRPr="001F714D">
        <w:rPr>
          <w:bCs/>
          <w:sz w:val="28"/>
          <w:szCs w:val="28"/>
        </w:rPr>
        <w:t>5</w:t>
      </w:r>
      <w:r w:rsidRPr="001F714D">
        <w:rPr>
          <w:bCs/>
          <w:sz w:val="28"/>
          <w:szCs w:val="28"/>
        </w:rPr>
        <w:t xml:space="preserve">. </w:t>
      </w:r>
      <w:r w:rsidR="003117A7" w:rsidRPr="001F714D">
        <w:rPr>
          <w:bCs/>
          <w:sz w:val="28"/>
          <w:szCs w:val="28"/>
        </w:rPr>
        <w:t>Šo noteikumu 24. punktā minētā p</w:t>
      </w:r>
      <w:r w:rsidRPr="001F714D">
        <w:rPr>
          <w:bCs/>
          <w:sz w:val="28"/>
          <w:szCs w:val="28"/>
        </w:rPr>
        <w:t>adome:</w:t>
      </w:r>
    </w:p>
    <w:p w14:paraId="76C87514" w14:textId="5ACFB713" w:rsidR="00CA32A7" w:rsidRPr="001F714D" w:rsidRDefault="00CA32A7" w:rsidP="00136177">
      <w:pPr>
        <w:autoSpaceDE w:val="0"/>
        <w:autoSpaceDN w:val="0"/>
        <w:adjustRightInd w:val="0"/>
        <w:ind w:firstLine="709"/>
        <w:jc w:val="both"/>
        <w:rPr>
          <w:sz w:val="28"/>
          <w:szCs w:val="28"/>
        </w:rPr>
      </w:pPr>
      <w:r w:rsidRPr="001F714D">
        <w:rPr>
          <w:sz w:val="28"/>
          <w:szCs w:val="28"/>
        </w:rPr>
        <w:t>2</w:t>
      </w:r>
      <w:r w:rsidR="00C71831" w:rsidRPr="001F714D">
        <w:rPr>
          <w:sz w:val="28"/>
          <w:szCs w:val="28"/>
        </w:rPr>
        <w:t>5</w:t>
      </w:r>
      <w:r w:rsidRPr="001F714D">
        <w:rPr>
          <w:sz w:val="28"/>
          <w:szCs w:val="28"/>
        </w:rPr>
        <w:t>.1. konsultē finansējuma saņēmēju pasākuma īstenošanas procesā, analizē pasākuma ieviešanas progresu un sniedz ieteikumus finansējuma saņēmējam pasākuma ieviešanas pilnveidei;</w:t>
      </w:r>
    </w:p>
    <w:p w14:paraId="0340742F" w14:textId="4B5D959D" w:rsidR="000F3210" w:rsidRPr="001F714D" w:rsidRDefault="000F3210" w:rsidP="00136177">
      <w:pPr>
        <w:autoSpaceDE w:val="0"/>
        <w:autoSpaceDN w:val="0"/>
        <w:adjustRightInd w:val="0"/>
        <w:ind w:firstLine="709"/>
        <w:jc w:val="both"/>
        <w:rPr>
          <w:sz w:val="28"/>
          <w:szCs w:val="28"/>
        </w:rPr>
      </w:pPr>
      <w:r w:rsidRPr="001F714D">
        <w:rPr>
          <w:sz w:val="28"/>
          <w:szCs w:val="28"/>
        </w:rPr>
        <w:lastRenderedPageBreak/>
        <w:t>2</w:t>
      </w:r>
      <w:r w:rsidR="00C71831" w:rsidRPr="001F714D">
        <w:rPr>
          <w:sz w:val="28"/>
          <w:szCs w:val="28"/>
        </w:rPr>
        <w:t>5</w:t>
      </w:r>
      <w:r w:rsidRPr="001F714D">
        <w:rPr>
          <w:sz w:val="28"/>
          <w:szCs w:val="28"/>
        </w:rPr>
        <w:t>.2. saskaņo šo noteikumu 1</w:t>
      </w:r>
      <w:r w:rsidR="00382DA1" w:rsidRPr="001F714D">
        <w:rPr>
          <w:sz w:val="28"/>
          <w:szCs w:val="28"/>
        </w:rPr>
        <w:t>6</w:t>
      </w:r>
      <w:r w:rsidRPr="001F714D">
        <w:rPr>
          <w:sz w:val="28"/>
          <w:szCs w:val="28"/>
        </w:rPr>
        <w:t>.1.1. apakšpunktā minēt</w:t>
      </w:r>
      <w:r w:rsidR="00D57731" w:rsidRPr="001F714D">
        <w:rPr>
          <w:sz w:val="28"/>
          <w:szCs w:val="28"/>
        </w:rPr>
        <w:t>ā</w:t>
      </w:r>
      <w:r w:rsidR="00E155B6" w:rsidRPr="001F714D">
        <w:rPr>
          <w:sz w:val="28"/>
          <w:szCs w:val="28"/>
        </w:rPr>
        <w:t>s</w:t>
      </w:r>
      <w:r w:rsidR="00D57731" w:rsidRPr="001F714D">
        <w:rPr>
          <w:sz w:val="28"/>
          <w:szCs w:val="28"/>
        </w:rPr>
        <w:t xml:space="preserve"> </w:t>
      </w:r>
      <w:r w:rsidR="00567BFA" w:rsidRPr="001F714D">
        <w:rPr>
          <w:sz w:val="28"/>
          <w:szCs w:val="28"/>
        </w:rPr>
        <w:t>profilēšanas</w:t>
      </w:r>
      <w:r w:rsidR="00D57731" w:rsidRPr="001F714D">
        <w:rPr>
          <w:sz w:val="28"/>
          <w:szCs w:val="28"/>
        </w:rPr>
        <w:t xml:space="preserve"> un </w:t>
      </w:r>
      <w:r w:rsidR="00E155B6" w:rsidRPr="001F714D">
        <w:rPr>
          <w:sz w:val="28"/>
          <w:szCs w:val="28"/>
        </w:rPr>
        <w:t xml:space="preserve">šo noteikumu </w:t>
      </w:r>
      <w:r w:rsidR="00D57731" w:rsidRPr="001F714D">
        <w:rPr>
          <w:sz w:val="28"/>
          <w:szCs w:val="28"/>
        </w:rPr>
        <w:t>16.1.3. apakšpunktā minētā vidusposma</w:t>
      </w:r>
      <w:r w:rsidRPr="001F714D">
        <w:rPr>
          <w:sz w:val="28"/>
          <w:szCs w:val="28"/>
        </w:rPr>
        <w:t xml:space="preserve"> izvērtējum</w:t>
      </w:r>
      <w:r w:rsidR="00D57731" w:rsidRPr="001F714D">
        <w:rPr>
          <w:sz w:val="28"/>
          <w:szCs w:val="28"/>
        </w:rPr>
        <w:t>a</w:t>
      </w:r>
      <w:r w:rsidR="007663E9" w:rsidRPr="001F714D">
        <w:rPr>
          <w:sz w:val="28"/>
          <w:szCs w:val="28"/>
        </w:rPr>
        <w:t xml:space="preserve"> </w:t>
      </w:r>
      <w:r w:rsidR="0046422B" w:rsidRPr="001F714D">
        <w:rPr>
          <w:sz w:val="28"/>
          <w:szCs w:val="28"/>
        </w:rPr>
        <w:t>darba uzdevumu</w:t>
      </w:r>
      <w:r w:rsidR="007663E9" w:rsidRPr="001F714D">
        <w:rPr>
          <w:sz w:val="28"/>
          <w:szCs w:val="28"/>
        </w:rPr>
        <w:t xml:space="preserve"> un </w:t>
      </w:r>
      <w:r w:rsidRPr="001F714D">
        <w:rPr>
          <w:sz w:val="28"/>
          <w:szCs w:val="28"/>
        </w:rPr>
        <w:t>rezultātus;</w:t>
      </w:r>
    </w:p>
    <w:p w14:paraId="50CA0E6F" w14:textId="269EE0A4" w:rsidR="00C71831" w:rsidRPr="001F714D" w:rsidRDefault="00C71831" w:rsidP="00136177">
      <w:pPr>
        <w:autoSpaceDE w:val="0"/>
        <w:autoSpaceDN w:val="0"/>
        <w:adjustRightInd w:val="0"/>
        <w:ind w:firstLine="709"/>
        <w:jc w:val="both"/>
        <w:rPr>
          <w:sz w:val="28"/>
          <w:szCs w:val="28"/>
        </w:rPr>
      </w:pPr>
      <w:r w:rsidRPr="001F714D">
        <w:rPr>
          <w:sz w:val="28"/>
          <w:szCs w:val="28"/>
        </w:rPr>
        <w:t xml:space="preserve">25.3. apstiprina šo noteikumu </w:t>
      </w:r>
      <w:r w:rsidR="00D47DA1" w:rsidRPr="001F714D">
        <w:rPr>
          <w:sz w:val="28"/>
          <w:szCs w:val="28"/>
        </w:rPr>
        <w:t>30</w:t>
      </w:r>
      <w:r w:rsidRPr="001F714D">
        <w:rPr>
          <w:sz w:val="28"/>
          <w:szCs w:val="28"/>
        </w:rPr>
        <w:t xml:space="preserve">.1. apakšpunktā minētos </w:t>
      </w:r>
      <w:r w:rsidRPr="001F714D">
        <w:rPr>
          <w:bCs/>
          <w:sz w:val="28"/>
          <w:szCs w:val="28"/>
        </w:rPr>
        <w:t>iekļaujošas darba vides novērtējumu veikšanas</w:t>
      </w:r>
      <w:r w:rsidRPr="001F714D">
        <w:rPr>
          <w:sz w:val="28"/>
          <w:szCs w:val="28"/>
        </w:rPr>
        <w:t xml:space="preserve"> kritērijus un šo noteikumu 3.2. apakšpunktā minēto darba devēju izvirzīšanu apbalvošanai šo noteikumu 3</w:t>
      </w:r>
      <w:r w:rsidR="00543524" w:rsidRPr="001F714D">
        <w:rPr>
          <w:sz w:val="28"/>
          <w:szCs w:val="28"/>
        </w:rPr>
        <w:t>0</w:t>
      </w:r>
      <w:r w:rsidRPr="001F714D">
        <w:rPr>
          <w:sz w:val="28"/>
          <w:szCs w:val="28"/>
        </w:rPr>
        <w:t>.2. apakšpunktā minēto labās prakses veicināšanas pasākumu ietvaros.</w:t>
      </w:r>
    </w:p>
    <w:p w14:paraId="1F189D96" w14:textId="12AA0A9F" w:rsidR="00EF3EC9" w:rsidRPr="001F714D" w:rsidRDefault="000F3210" w:rsidP="00136177">
      <w:pPr>
        <w:autoSpaceDE w:val="0"/>
        <w:autoSpaceDN w:val="0"/>
        <w:adjustRightInd w:val="0"/>
        <w:ind w:firstLine="709"/>
        <w:jc w:val="both"/>
        <w:rPr>
          <w:sz w:val="28"/>
          <w:szCs w:val="28"/>
        </w:rPr>
      </w:pPr>
      <w:r w:rsidRPr="001F714D">
        <w:rPr>
          <w:sz w:val="28"/>
          <w:szCs w:val="28"/>
        </w:rPr>
        <w:t>2</w:t>
      </w:r>
      <w:r w:rsidR="00C71831" w:rsidRPr="001F714D">
        <w:rPr>
          <w:sz w:val="28"/>
          <w:szCs w:val="28"/>
        </w:rPr>
        <w:t>5</w:t>
      </w:r>
      <w:r w:rsidR="00593564" w:rsidRPr="001F714D">
        <w:rPr>
          <w:sz w:val="28"/>
          <w:szCs w:val="28"/>
        </w:rPr>
        <w:t>.</w:t>
      </w:r>
      <w:r w:rsidR="00C71831" w:rsidRPr="001F714D">
        <w:rPr>
          <w:sz w:val="28"/>
          <w:szCs w:val="28"/>
        </w:rPr>
        <w:t>4</w:t>
      </w:r>
      <w:r w:rsidR="00593564" w:rsidRPr="001F714D">
        <w:rPr>
          <w:sz w:val="28"/>
          <w:szCs w:val="28"/>
        </w:rPr>
        <w:t>. nosaka</w:t>
      </w:r>
      <w:r w:rsidRPr="001F714D">
        <w:rPr>
          <w:sz w:val="28"/>
          <w:szCs w:val="28"/>
        </w:rPr>
        <w:t xml:space="preserve"> šo noteikumu 1</w:t>
      </w:r>
      <w:r w:rsidR="00382DA1" w:rsidRPr="001F714D">
        <w:rPr>
          <w:sz w:val="28"/>
          <w:szCs w:val="28"/>
        </w:rPr>
        <w:t>6</w:t>
      </w:r>
      <w:r w:rsidRPr="001F714D">
        <w:rPr>
          <w:sz w:val="28"/>
          <w:szCs w:val="28"/>
        </w:rPr>
        <w:t>.</w:t>
      </w:r>
      <w:r w:rsidR="0048734F" w:rsidRPr="001F714D">
        <w:rPr>
          <w:sz w:val="28"/>
          <w:szCs w:val="28"/>
        </w:rPr>
        <w:t>4</w:t>
      </w:r>
      <w:r w:rsidRPr="001F714D">
        <w:rPr>
          <w:sz w:val="28"/>
          <w:szCs w:val="28"/>
        </w:rPr>
        <w:t>. apakšpunktā minēt</w:t>
      </w:r>
      <w:r w:rsidR="000D089E" w:rsidRPr="001F714D">
        <w:rPr>
          <w:sz w:val="28"/>
          <w:szCs w:val="28"/>
        </w:rPr>
        <w:t>ās</w:t>
      </w:r>
      <w:r w:rsidRPr="001F714D">
        <w:rPr>
          <w:sz w:val="28"/>
          <w:szCs w:val="28"/>
        </w:rPr>
        <w:t xml:space="preserve"> “Dzimuma aspekta integrēšanas budžeta veidošanas procesā” </w:t>
      </w:r>
      <w:r w:rsidR="005548DD" w:rsidRPr="001F714D">
        <w:rPr>
          <w:sz w:val="28"/>
          <w:szCs w:val="28"/>
        </w:rPr>
        <w:t>(</w:t>
      </w:r>
      <w:proofErr w:type="spellStart"/>
      <w:r w:rsidR="005548DD" w:rsidRPr="001F714D">
        <w:rPr>
          <w:i/>
          <w:sz w:val="28"/>
          <w:szCs w:val="28"/>
        </w:rPr>
        <w:t>gender</w:t>
      </w:r>
      <w:proofErr w:type="spellEnd"/>
      <w:r w:rsidR="005548DD" w:rsidRPr="001F714D">
        <w:rPr>
          <w:i/>
          <w:sz w:val="28"/>
          <w:szCs w:val="28"/>
        </w:rPr>
        <w:t xml:space="preserve"> </w:t>
      </w:r>
      <w:proofErr w:type="spellStart"/>
      <w:r w:rsidR="005548DD" w:rsidRPr="001F714D">
        <w:rPr>
          <w:i/>
          <w:sz w:val="28"/>
          <w:szCs w:val="28"/>
        </w:rPr>
        <w:t>budgeting</w:t>
      </w:r>
      <w:proofErr w:type="spellEnd"/>
      <w:r w:rsidR="005548DD" w:rsidRPr="001F714D">
        <w:rPr>
          <w:sz w:val="28"/>
          <w:szCs w:val="28"/>
        </w:rPr>
        <w:t xml:space="preserve">) </w:t>
      </w:r>
      <w:r w:rsidR="000D089E" w:rsidRPr="001F714D">
        <w:rPr>
          <w:sz w:val="28"/>
          <w:szCs w:val="28"/>
        </w:rPr>
        <w:t xml:space="preserve">pieejas </w:t>
      </w:r>
      <w:proofErr w:type="spellStart"/>
      <w:r w:rsidRPr="001F714D">
        <w:rPr>
          <w:sz w:val="28"/>
          <w:szCs w:val="28"/>
        </w:rPr>
        <w:t>izmēģinājumprojekta</w:t>
      </w:r>
      <w:proofErr w:type="spellEnd"/>
      <w:r w:rsidR="007409E1" w:rsidRPr="001F714D">
        <w:rPr>
          <w:sz w:val="28"/>
          <w:szCs w:val="28"/>
        </w:rPr>
        <w:t xml:space="preserve"> </w:t>
      </w:r>
      <w:r w:rsidR="00BC59E0" w:rsidRPr="001F714D">
        <w:rPr>
          <w:sz w:val="28"/>
          <w:szCs w:val="28"/>
        </w:rPr>
        <w:t>ietvaros izvērtējamās</w:t>
      </w:r>
      <w:r w:rsidR="007409E1" w:rsidRPr="001F714D">
        <w:rPr>
          <w:sz w:val="28"/>
          <w:szCs w:val="28"/>
        </w:rPr>
        <w:t xml:space="preserve"> valsts vai pašvaldību budžeta programmas vai apakšprogrammas, kā arī </w:t>
      </w:r>
      <w:r w:rsidR="001501A3" w:rsidRPr="001F714D">
        <w:rPr>
          <w:sz w:val="28"/>
          <w:szCs w:val="28"/>
        </w:rPr>
        <w:t xml:space="preserve">saskaņo </w:t>
      </w:r>
      <w:proofErr w:type="spellStart"/>
      <w:r w:rsidR="007409E1" w:rsidRPr="001F714D">
        <w:rPr>
          <w:sz w:val="28"/>
          <w:szCs w:val="28"/>
        </w:rPr>
        <w:t>izmēģinājumprojekta</w:t>
      </w:r>
      <w:proofErr w:type="spellEnd"/>
      <w:r w:rsidRPr="001F714D">
        <w:rPr>
          <w:sz w:val="28"/>
          <w:szCs w:val="28"/>
        </w:rPr>
        <w:t xml:space="preserve"> rezultātus;</w:t>
      </w:r>
    </w:p>
    <w:p w14:paraId="63A33909" w14:textId="63FB6C92" w:rsidR="00543524" w:rsidRPr="001F714D" w:rsidRDefault="00543524" w:rsidP="00136177">
      <w:pPr>
        <w:autoSpaceDE w:val="0"/>
        <w:autoSpaceDN w:val="0"/>
        <w:adjustRightInd w:val="0"/>
        <w:ind w:firstLine="709"/>
        <w:jc w:val="both"/>
        <w:rPr>
          <w:sz w:val="28"/>
          <w:szCs w:val="28"/>
        </w:rPr>
      </w:pPr>
      <w:r w:rsidRPr="001F714D">
        <w:rPr>
          <w:sz w:val="28"/>
          <w:szCs w:val="28"/>
        </w:rPr>
        <w:t>25.5. saskaņo šo noteikumu 37.</w:t>
      </w:r>
      <w:r w:rsidR="005F690C" w:rsidRPr="001F714D">
        <w:rPr>
          <w:sz w:val="28"/>
          <w:szCs w:val="28"/>
        </w:rPr>
        <w:t>1.</w:t>
      </w:r>
      <w:r w:rsidRPr="001F714D">
        <w:rPr>
          <w:sz w:val="28"/>
          <w:szCs w:val="28"/>
        </w:rPr>
        <w:t xml:space="preserve"> </w:t>
      </w:r>
      <w:r w:rsidR="005F690C" w:rsidRPr="001F714D">
        <w:rPr>
          <w:sz w:val="28"/>
          <w:szCs w:val="28"/>
        </w:rPr>
        <w:t>apakš</w:t>
      </w:r>
      <w:r w:rsidRPr="001F714D">
        <w:rPr>
          <w:sz w:val="28"/>
          <w:szCs w:val="28"/>
        </w:rPr>
        <w:t>punktā minēto sabiedrības izpratnes un informētības paaugstināšanas pasākumu īstenošanas plānu.</w:t>
      </w:r>
    </w:p>
    <w:p w14:paraId="0E6248A8" w14:textId="77777777" w:rsidR="005561DF" w:rsidRPr="001F714D" w:rsidRDefault="005561DF" w:rsidP="00136177">
      <w:pPr>
        <w:jc w:val="both"/>
        <w:rPr>
          <w:sz w:val="28"/>
          <w:szCs w:val="28"/>
        </w:rPr>
      </w:pPr>
    </w:p>
    <w:p w14:paraId="4B59DB5A" w14:textId="44D4932D" w:rsidR="0004617C" w:rsidRPr="001F714D" w:rsidRDefault="00A62E7F" w:rsidP="00136177">
      <w:pPr>
        <w:ind w:firstLine="709"/>
        <w:jc w:val="both"/>
        <w:rPr>
          <w:bCs/>
          <w:sz w:val="28"/>
          <w:szCs w:val="28"/>
        </w:rPr>
      </w:pPr>
      <w:r w:rsidRPr="001F714D">
        <w:rPr>
          <w:sz w:val="28"/>
          <w:szCs w:val="28"/>
        </w:rPr>
        <w:t>2</w:t>
      </w:r>
      <w:r w:rsidR="00C71831" w:rsidRPr="001F714D">
        <w:rPr>
          <w:sz w:val="28"/>
          <w:szCs w:val="28"/>
        </w:rPr>
        <w:t>6</w:t>
      </w:r>
      <w:r w:rsidR="002F5EE3" w:rsidRPr="001F714D">
        <w:rPr>
          <w:sz w:val="28"/>
          <w:szCs w:val="28"/>
        </w:rPr>
        <w:t xml:space="preserve">. </w:t>
      </w:r>
      <w:r w:rsidR="002F5EE3" w:rsidRPr="001F714D">
        <w:rPr>
          <w:bCs/>
          <w:sz w:val="28"/>
          <w:szCs w:val="28"/>
        </w:rPr>
        <w:t>Šo noteikumu 1</w:t>
      </w:r>
      <w:r w:rsidR="003E34FA" w:rsidRPr="001F714D">
        <w:rPr>
          <w:bCs/>
          <w:sz w:val="28"/>
          <w:szCs w:val="28"/>
        </w:rPr>
        <w:t>6</w:t>
      </w:r>
      <w:r w:rsidR="003242A7" w:rsidRPr="001F714D">
        <w:rPr>
          <w:bCs/>
          <w:sz w:val="28"/>
          <w:szCs w:val="28"/>
        </w:rPr>
        <w:t>.1</w:t>
      </w:r>
      <w:r w:rsidR="002F5EE3" w:rsidRPr="001F714D">
        <w:rPr>
          <w:bCs/>
          <w:sz w:val="28"/>
          <w:szCs w:val="28"/>
        </w:rPr>
        <w:t>.</w:t>
      </w:r>
      <w:r w:rsidR="00110A34" w:rsidRPr="001F714D" w:rsidDel="00110A34">
        <w:rPr>
          <w:bCs/>
          <w:sz w:val="28"/>
          <w:szCs w:val="28"/>
        </w:rPr>
        <w:t xml:space="preserve"> </w:t>
      </w:r>
      <w:r w:rsidR="002F5EE3" w:rsidRPr="001F714D">
        <w:rPr>
          <w:bCs/>
          <w:sz w:val="28"/>
          <w:szCs w:val="28"/>
        </w:rPr>
        <w:t xml:space="preserve">apakšpunktā minētās atbalstāmās darbības </w:t>
      </w:r>
      <w:r w:rsidR="00F02A49" w:rsidRPr="001F714D">
        <w:rPr>
          <w:bCs/>
          <w:sz w:val="28"/>
          <w:szCs w:val="28"/>
        </w:rPr>
        <w:t xml:space="preserve">īstenošanu nodrošina </w:t>
      </w:r>
      <w:r w:rsidR="003242A7" w:rsidRPr="001F714D">
        <w:rPr>
          <w:bCs/>
          <w:sz w:val="28"/>
          <w:szCs w:val="28"/>
        </w:rPr>
        <w:t>finansējuma saņēmēja piesaistīts pakalpojuma</w:t>
      </w:r>
      <w:r w:rsidR="002F5EE3" w:rsidRPr="001F714D">
        <w:rPr>
          <w:bCs/>
          <w:sz w:val="28"/>
          <w:szCs w:val="28"/>
        </w:rPr>
        <w:t xml:space="preserve"> </w:t>
      </w:r>
      <w:r w:rsidR="001501A3" w:rsidRPr="001F714D">
        <w:rPr>
          <w:bCs/>
          <w:sz w:val="28"/>
          <w:szCs w:val="28"/>
        </w:rPr>
        <w:t>sniedzējs, kas</w:t>
      </w:r>
      <w:r w:rsidR="002D64C5" w:rsidRPr="001F714D">
        <w:rPr>
          <w:bCs/>
          <w:sz w:val="28"/>
          <w:szCs w:val="28"/>
        </w:rPr>
        <w:t>:</w:t>
      </w:r>
    </w:p>
    <w:p w14:paraId="27786BCA" w14:textId="60418685" w:rsidR="002D64C5" w:rsidRPr="001F714D" w:rsidRDefault="00C71831" w:rsidP="00136177">
      <w:pPr>
        <w:ind w:firstLine="709"/>
        <w:jc w:val="both"/>
        <w:rPr>
          <w:bCs/>
          <w:sz w:val="28"/>
          <w:szCs w:val="28"/>
        </w:rPr>
      </w:pPr>
      <w:r w:rsidRPr="001F714D">
        <w:rPr>
          <w:bCs/>
          <w:sz w:val="28"/>
          <w:szCs w:val="28"/>
        </w:rPr>
        <w:t>2</w:t>
      </w:r>
      <w:r w:rsidR="00F02B8C" w:rsidRPr="001F714D">
        <w:rPr>
          <w:bCs/>
          <w:sz w:val="28"/>
          <w:szCs w:val="28"/>
        </w:rPr>
        <w:t>6</w:t>
      </w:r>
      <w:r w:rsidR="002D64C5" w:rsidRPr="001F714D">
        <w:rPr>
          <w:bCs/>
          <w:sz w:val="28"/>
          <w:szCs w:val="28"/>
        </w:rPr>
        <w:t xml:space="preserve">.1. </w:t>
      </w:r>
      <w:r w:rsidR="002202AB" w:rsidRPr="001F714D">
        <w:rPr>
          <w:bCs/>
          <w:sz w:val="28"/>
          <w:szCs w:val="28"/>
        </w:rPr>
        <w:t xml:space="preserve">veic </w:t>
      </w:r>
      <w:r w:rsidR="00567BFA" w:rsidRPr="001F714D">
        <w:rPr>
          <w:sz w:val="28"/>
          <w:szCs w:val="28"/>
        </w:rPr>
        <w:t>profilēšanu</w:t>
      </w:r>
      <w:r w:rsidR="008304B3" w:rsidRPr="001F714D">
        <w:rPr>
          <w:bCs/>
          <w:sz w:val="28"/>
          <w:szCs w:val="28"/>
        </w:rPr>
        <w:t xml:space="preserve"> šo noteikumu 3.1. apakšpunktā minētās mērķa grupas atlasei un mērķa grupas personu aktuālāko vajadzību pēc motivācijas paaugstināšanas un atbalsta pakalpojumiem apzināšanai; </w:t>
      </w:r>
    </w:p>
    <w:p w14:paraId="2323BB37" w14:textId="4CD27807" w:rsidR="0074560C" w:rsidRPr="001F714D" w:rsidRDefault="008304B3" w:rsidP="00136177">
      <w:pPr>
        <w:ind w:firstLine="709"/>
        <w:jc w:val="both"/>
        <w:rPr>
          <w:sz w:val="28"/>
          <w:szCs w:val="28"/>
        </w:rPr>
      </w:pPr>
      <w:r w:rsidRPr="001F714D">
        <w:rPr>
          <w:bCs/>
          <w:sz w:val="28"/>
          <w:szCs w:val="28"/>
        </w:rPr>
        <w:t>2</w:t>
      </w:r>
      <w:r w:rsidR="00F02B8C" w:rsidRPr="001F714D">
        <w:rPr>
          <w:bCs/>
          <w:sz w:val="28"/>
          <w:szCs w:val="28"/>
        </w:rPr>
        <w:t>6</w:t>
      </w:r>
      <w:r w:rsidRPr="001F714D">
        <w:rPr>
          <w:bCs/>
          <w:sz w:val="28"/>
          <w:szCs w:val="28"/>
        </w:rPr>
        <w:t>.2. atbilstoši šo noteikumu 2</w:t>
      </w:r>
      <w:r w:rsidR="00F02B8C" w:rsidRPr="001F714D">
        <w:rPr>
          <w:bCs/>
          <w:sz w:val="28"/>
          <w:szCs w:val="28"/>
        </w:rPr>
        <w:t>6</w:t>
      </w:r>
      <w:r w:rsidRPr="001F714D">
        <w:rPr>
          <w:bCs/>
          <w:sz w:val="28"/>
          <w:szCs w:val="28"/>
        </w:rPr>
        <w:t xml:space="preserve">.1. apakšpunktā minētās </w:t>
      </w:r>
      <w:r w:rsidR="00567BFA" w:rsidRPr="001F714D">
        <w:rPr>
          <w:bCs/>
          <w:sz w:val="28"/>
          <w:szCs w:val="28"/>
        </w:rPr>
        <w:t>profilēšanas</w:t>
      </w:r>
      <w:r w:rsidRPr="001F714D">
        <w:rPr>
          <w:bCs/>
          <w:sz w:val="28"/>
          <w:szCs w:val="28"/>
        </w:rPr>
        <w:t xml:space="preserve"> rezultātiem </w:t>
      </w:r>
      <w:r w:rsidRPr="001F714D">
        <w:rPr>
          <w:sz w:val="28"/>
          <w:szCs w:val="28"/>
        </w:rPr>
        <w:t xml:space="preserve">nodrošina </w:t>
      </w:r>
      <w:r w:rsidR="005D34CA" w:rsidRPr="001F714D">
        <w:rPr>
          <w:sz w:val="28"/>
          <w:szCs w:val="28"/>
        </w:rPr>
        <w:t>motivācijas paaugstināšanas un atbalsta pakalpojumus šo noteikumu 3.1. apakšpunktā minētās mērķa grupas personu sociālekonomiskai iekļaušanai</w:t>
      </w:r>
      <w:r w:rsidR="001F2578" w:rsidRPr="001F714D">
        <w:rPr>
          <w:sz w:val="28"/>
          <w:szCs w:val="28"/>
        </w:rPr>
        <w:t>:</w:t>
      </w:r>
      <w:r w:rsidR="005D34CA" w:rsidRPr="001F714D">
        <w:rPr>
          <w:sz w:val="28"/>
          <w:szCs w:val="28"/>
        </w:rPr>
        <w:t xml:space="preserve"> </w:t>
      </w:r>
    </w:p>
    <w:p w14:paraId="0E1D91D4" w14:textId="41538AF8" w:rsidR="0074560C" w:rsidRPr="001F714D" w:rsidRDefault="0074560C" w:rsidP="00136177">
      <w:pPr>
        <w:ind w:firstLine="709"/>
        <w:jc w:val="both"/>
        <w:rPr>
          <w:sz w:val="28"/>
          <w:szCs w:val="28"/>
        </w:rPr>
      </w:pPr>
      <w:r w:rsidRPr="001F714D">
        <w:rPr>
          <w:sz w:val="28"/>
          <w:szCs w:val="28"/>
        </w:rPr>
        <w:t>26.2.1. individuālas konsultācijas un grupu konsultācijas karjeras izvēles speciālistu, sociālā darba speciālistu, juristu, izglītības jomas speciālistu, pašapziņas celšanas treneru u.c. speciālistu vadībā (piemēram, atbalsta grupas, informatīvās grupas, izglītojošās konsultācijas, pašpalīdzības grupas, sociālo prasmju atjaunošanas konsultācijas) un cit</w:t>
      </w:r>
      <w:r w:rsidR="003D7BD7" w:rsidRPr="001F714D">
        <w:rPr>
          <w:sz w:val="28"/>
          <w:szCs w:val="28"/>
        </w:rPr>
        <w:t>us</w:t>
      </w:r>
      <w:r w:rsidR="001200B5" w:rsidRPr="001F714D">
        <w:rPr>
          <w:sz w:val="28"/>
          <w:szCs w:val="28"/>
        </w:rPr>
        <w:t xml:space="preserve"> </w:t>
      </w:r>
      <w:r w:rsidR="008C7D6C" w:rsidRPr="001F714D">
        <w:rPr>
          <w:sz w:val="28"/>
          <w:szCs w:val="28"/>
        </w:rPr>
        <w:t xml:space="preserve">šo noteikumu 16.1.1. apakšpunktā minētās profilēšanas rezultātā </w:t>
      </w:r>
      <w:r w:rsidRPr="001F714D">
        <w:rPr>
          <w:sz w:val="28"/>
          <w:szCs w:val="28"/>
        </w:rPr>
        <w:t>noteikt</w:t>
      </w:r>
      <w:r w:rsidR="003D7BD7" w:rsidRPr="001F714D">
        <w:rPr>
          <w:sz w:val="28"/>
          <w:szCs w:val="28"/>
        </w:rPr>
        <w:t>os</w:t>
      </w:r>
      <w:r w:rsidRPr="001F714D">
        <w:rPr>
          <w:sz w:val="28"/>
          <w:szCs w:val="28"/>
        </w:rPr>
        <w:t xml:space="preserve"> pakalpojum</w:t>
      </w:r>
      <w:r w:rsidR="003D7BD7" w:rsidRPr="001F714D">
        <w:rPr>
          <w:sz w:val="28"/>
          <w:szCs w:val="28"/>
        </w:rPr>
        <w:t>us</w:t>
      </w:r>
      <w:r w:rsidRPr="001F714D">
        <w:rPr>
          <w:sz w:val="28"/>
          <w:szCs w:val="28"/>
        </w:rPr>
        <w:t xml:space="preserve"> šo noteikumu 3.1.1. apakšpunktā minētajām personām;</w:t>
      </w:r>
    </w:p>
    <w:p w14:paraId="279CA429" w14:textId="3D07318C" w:rsidR="0074560C" w:rsidRPr="001F714D" w:rsidRDefault="0074560C" w:rsidP="00136177">
      <w:pPr>
        <w:ind w:firstLine="709"/>
        <w:jc w:val="both"/>
        <w:rPr>
          <w:sz w:val="28"/>
          <w:szCs w:val="28"/>
        </w:rPr>
      </w:pPr>
      <w:r w:rsidRPr="001F714D">
        <w:rPr>
          <w:sz w:val="28"/>
          <w:szCs w:val="28"/>
        </w:rPr>
        <w:t>26.2.2. individuālas konsultācijas un grupu konsultācijas karjeras konsultantu, psihologu, izaugsmes treneru u.c. speciālistu vadībā (piemēram, atbalsta grupas, informatīvas grupas, pašpalīdzības grupas) un cit</w:t>
      </w:r>
      <w:r w:rsidR="003D7BD7" w:rsidRPr="001F714D">
        <w:rPr>
          <w:sz w:val="28"/>
          <w:szCs w:val="28"/>
        </w:rPr>
        <w:t>us</w:t>
      </w:r>
      <w:r w:rsidRPr="001F714D">
        <w:rPr>
          <w:sz w:val="28"/>
          <w:szCs w:val="28"/>
        </w:rPr>
        <w:t xml:space="preserve"> </w:t>
      </w:r>
      <w:r w:rsidR="008C7D6C" w:rsidRPr="001F714D">
        <w:rPr>
          <w:sz w:val="28"/>
          <w:szCs w:val="28"/>
        </w:rPr>
        <w:t xml:space="preserve">šo noteikumu 16.1.1. apakšpunktā minētās profilēšanas rezultātā </w:t>
      </w:r>
      <w:r w:rsidRPr="001F714D">
        <w:rPr>
          <w:sz w:val="28"/>
          <w:szCs w:val="28"/>
        </w:rPr>
        <w:t>noteikt</w:t>
      </w:r>
      <w:r w:rsidR="003D7BD7" w:rsidRPr="001F714D">
        <w:rPr>
          <w:sz w:val="28"/>
          <w:szCs w:val="28"/>
        </w:rPr>
        <w:t>os</w:t>
      </w:r>
      <w:r w:rsidRPr="001F714D">
        <w:rPr>
          <w:sz w:val="28"/>
          <w:szCs w:val="28"/>
        </w:rPr>
        <w:t xml:space="preserve"> pakalpojum</w:t>
      </w:r>
      <w:r w:rsidR="003D7BD7" w:rsidRPr="001F714D">
        <w:rPr>
          <w:sz w:val="28"/>
          <w:szCs w:val="28"/>
        </w:rPr>
        <w:t>us</w:t>
      </w:r>
      <w:r w:rsidRPr="001F714D">
        <w:rPr>
          <w:sz w:val="28"/>
          <w:szCs w:val="28"/>
        </w:rPr>
        <w:t xml:space="preserve"> šo noteikumu 3.1.2. apakšpunktā minētajām personām;</w:t>
      </w:r>
    </w:p>
    <w:p w14:paraId="04C8CD67" w14:textId="58049F73" w:rsidR="0074560C" w:rsidRPr="001F714D" w:rsidRDefault="0074560C" w:rsidP="00136177">
      <w:pPr>
        <w:ind w:firstLine="709"/>
        <w:jc w:val="both"/>
        <w:rPr>
          <w:sz w:val="28"/>
          <w:szCs w:val="28"/>
        </w:rPr>
      </w:pPr>
      <w:r w:rsidRPr="001F714D">
        <w:rPr>
          <w:sz w:val="28"/>
          <w:szCs w:val="28"/>
        </w:rPr>
        <w:t>26.2.3. individuālas konsultācijas un grupu konsultācijas sociālā darba speciālistu, karjeras konsultantu, izglītības jomas speciālistu, psihologu u.c. speciālistu vadībā (piemēram, atbalsta grupas, informatīvas un izglītojošās grupas, pašpalīdzības grupas) un cit</w:t>
      </w:r>
      <w:r w:rsidR="003C4350" w:rsidRPr="001F714D">
        <w:rPr>
          <w:sz w:val="28"/>
          <w:szCs w:val="28"/>
        </w:rPr>
        <w:t>us</w:t>
      </w:r>
      <w:r w:rsidRPr="001F714D">
        <w:rPr>
          <w:sz w:val="28"/>
          <w:szCs w:val="28"/>
        </w:rPr>
        <w:t xml:space="preserve"> </w:t>
      </w:r>
      <w:r w:rsidR="008C7D6C" w:rsidRPr="001F714D">
        <w:rPr>
          <w:sz w:val="28"/>
          <w:szCs w:val="28"/>
        </w:rPr>
        <w:t xml:space="preserve">šo noteikumu 16.1.1. apakšpunktā minētās profilēšanas rezultātā </w:t>
      </w:r>
      <w:r w:rsidRPr="001F714D">
        <w:rPr>
          <w:sz w:val="28"/>
          <w:szCs w:val="28"/>
        </w:rPr>
        <w:t>noteikt</w:t>
      </w:r>
      <w:r w:rsidR="003C4350" w:rsidRPr="001F714D">
        <w:rPr>
          <w:sz w:val="28"/>
          <w:szCs w:val="28"/>
        </w:rPr>
        <w:t>os</w:t>
      </w:r>
      <w:r w:rsidRPr="001F714D">
        <w:rPr>
          <w:sz w:val="28"/>
          <w:szCs w:val="28"/>
        </w:rPr>
        <w:t xml:space="preserve"> pakalpojum</w:t>
      </w:r>
      <w:r w:rsidR="003C4350" w:rsidRPr="001F714D">
        <w:rPr>
          <w:sz w:val="28"/>
          <w:szCs w:val="28"/>
        </w:rPr>
        <w:t>us</w:t>
      </w:r>
      <w:r w:rsidRPr="001F714D">
        <w:rPr>
          <w:sz w:val="28"/>
          <w:szCs w:val="28"/>
        </w:rPr>
        <w:t xml:space="preserve"> šo noteikumu 3.1.3. apakšpunktā minētajām personām;</w:t>
      </w:r>
    </w:p>
    <w:p w14:paraId="2090A898" w14:textId="4465E594" w:rsidR="0074560C" w:rsidRPr="001F714D" w:rsidRDefault="0074560C" w:rsidP="0074560C">
      <w:pPr>
        <w:ind w:firstLine="709"/>
        <w:jc w:val="both"/>
        <w:rPr>
          <w:sz w:val="28"/>
          <w:szCs w:val="28"/>
        </w:rPr>
      </w:pPr>
      <w:r w:rsidRPr="001F714D">
        <w:rPr>
          <w:sz w:val="28"/>
          <w:szCs w:val="28"/>
        </w:rPr>
        <w:lastRenderedPageBreak/>
        <w:t>26.2.4. individuālās konsultācijas un grupu konsultācijas izglītības jomas speciālistu, sociālā darba speciālistu, psihologu, karjeras konsultantu, speciālistu atkarību jomā u.c. profesionāļu vadībā (piemēram, atbalsta grupas, informatīvas grupas, pašpalīdzības grupas) un cit</w:t>
      </w:r>
      <w:r w:rsidR="003C4350" w:rsidRPr="001F714D">
        <w:rPr>
          <w:sz w:val="28"/>
          <w:szCs w:val="28"/>
        </w:rPr>
        <w:t>us</w:t>
      </w:r>
      <w:r w:rsidR="008C7D6C" w:rsidRPr="001F714D">
        <w:rPr>
          <w:sz w:val="28"/>
          <w:szCs w:val="28"/>
        </w:rPr>
        <w:t xml:space="preserve"> šo noteikumu 16.1.1. apakšpunktā minētās profilēšanas rezultātā </w:t>
      </w:r>
      <w:r w:rsidRPr="001F714D">
        <w:rPr>
          <w:sz w:val="28"/>
          <w:szCs w:val="28"/>
        </w:rPr>
        <w:t>noteikt</w:t>
      </w:r>
      <w:r w:rsidR="003C4350" w:rsidRPr="001F714D">
        <w:rPr>
          <w:sz w:val="28"/>
          <w:szCs w:val="28"/>
        </w:rPr>
        <w:t>os</w:t>
      </w:r>
      <w:r w:rsidRPr="001F714D">
        <w:rPr>
          <w:sz w:val="28"/>
          <w:szCs w:val="28"/>
        </w:rPr>
        <w:t xml:space="preserve"> pakalpojum</w:t>
      </w:r>
      <w:r w:rsidR="003C4350" w:rsidRPr="001F714D">
        <w:rPr>
          <w:sz w:val="28"/>
          <w:szCs w:val="28"/>
        </w:rPr>
        <w:t>us</w:t>
      </w:r>
      <w:r w:rsidRPr="001F714D">
        <w:rPr>
          <w:sz w:val="28"/>
          <w:szCs w:val="28"/>
        </w:rPr>
        <w:t xml:space="preserve"> šo noteikumu 3.1.4. apakšpunktā minētajām personām;</w:t>
      </w:r>
    </w:p>
    <w:p w14:paraId="51CBFE5F" w14:textId="1DC9288C" w:rsidR="00E91730" w:rsidRPr="001F714D" w:rsidRDefault="002D64C5" w:rsidP="00136177">
      <w:pPr>
        <w:ind w:firstLine="709"/>
        <w:jc w:val="both"/>
        <w:rPr>
          <w:bCs/>
          <w:sz w:val="28"/>
          <w:szCs w:val="28"/>
        </w:rPr>
      </w:pPr>
      <w:r w:rsidRPr="001F714D">
        <w:rPr>
          <w:bCs/>
          <w:sz w:val="28"/>
          <w:szCs w:val="28"/>
        </w:rPr>
        <w:t>2</w:t>
      </w:r>
      <w:r w:rsidR="007F529F" w:rsidRPr="001F714D">
        <w:rPr>
          <w:bCs/>
          <w:sz w:val="28"/>
          <w:szCs w:val="28"/>
        </w:rPr>
        <w:t>6</w:t>
      </w:r>
      <w:r w:rsidRPr="001F714D">
        <w:rPr>
          <w:bCs/>
          <w:sz w:val="28"/>
          <w:szCs w:val="28"/>
        </w:rPr>
        <w:t>.</w:t>
      </w:r>
      <w:r w:rsidR="00C35572" w:rsidRPr="001F714D">
        <w:rPr>
          <w:bCs/>
          <w:sz w:val="28"/>
          <w:szCs w:val="28"/>
        </w:rPr>
        <w:t>3</w:t>
      </w:r>
      <w:r w:rsidRPr="001F714D">
        <w:rPr>
          <w:bCs/>
          <w:sz w:val="28"/>
          <w:szCs w:val="28"/>
        </w:rPr>
        <w:t xml:space="preserve">. </w:t>
      </w:r>
      <w:r w:rsidR="00302352" w:rsidRPr="001F714D">
        <w:rPr>
          <w:bCs/>
          <w:sz w:val="28"/>
          <w:szCs w:val="28"/>
        </w:rPr>
        <w:t xml:space="preserve">veic </w:t>
      </w:r>
      <w:r w:rsidR="0048734F" w:rsidRPr="001F714D">
        <w:rPr>
          <w:bCs/>
          <w:sz w:val="28"/>
          <w:szCs w:val="28"/>
        </w:rPr>
        <w:t>vidusposma</w:t>
      </w:r>
      <w:r w:rsidR="0048734F" w:rsidRPr="001F714D">
        <w:rPr>
          <w:bCs/>
          <w:i/>
          <w:sz w:val="28"/>
          <w:szCs w:val="28"/>
        </w:rPr>
        <w:t xml:space="preserve"> </w:t>
      </w:r>
      <w:r w:rsidR="00302352" w:rsidRPr="001F714D">
        <w:rPr>
          <w:bCs/>
          <w:sz w:val="28"/>
          <w:szCs w:val="28"/>
        </w:rPr>
        <w:t xml:space="preserve">izvērtējumu, </w:t>
      </w:r>
      <w:proofErr w:type="gramStart"/>
      <w:r w:rsidR="00302352" w:rsidRPr="001F714D">
        <w:rPr>
          <w:bCs/>
          <w:sz w:val="28"/>
          <w:szCs w:val="28"/>
        </w:rPr>
        <w:t>novērtējot šo noteikumu 3.</w:t>
      </w:r>
      <w:r w:rsidR="00044CE8" w:rsidRPr="001F714D">
        <w:rPr>
          <w:bCs/>
          <w:sz w:val="28"/>
          <w:szCs w:val="28"/>
        </w:rPr>
        <w:t>1</w:t>
      </w:r>
      <w:r w:rsidR="00302352" w:rsidRPr="001F714D">
        <w:rPr>
          <w:bCs/>
          <w:sz w:val="28"/>
          <w:szCs w:val="28"/>
        </w:rPr>
        <w:t>. apakšpunktā minētās mērķa grupas personu situācijas izmaiņas pēc šo noteikumu 1</w:t>
      </w:r>
      <w:r w:rsidR="00382DA1" w:rsidRPr="001F714D">
        <w:rPr>
          <w:bCs/>
          <w:sz w:val="28"/>
          <w:szCs w:val="28"/>
        </w:rPr>
        <w:t>6</w:t>
      </w:r>
      <w:r w:rsidR="00302352" w:rsidRPr="001F714D">
        <w:rPr>
          <w:bCs/>
          <w:sz w:val="28"/>
          <w:szCs w:val="28"/>
        </w:rPr>
        <w:t>.</w:t>
      </w:r>
      <w:r w:rsidR="0048734F" w:rsidRPr="001F714D">
        <w:rPr>
          <w:bCs/>
          <w:sz w:val="28"/>
          <w:szCs w:val="28"/>
        </w:rPr>
        <w:t>1.</w:t>
      </w:r>
      <w:r w:rsidR="00302352" w:rsidRPr="001F714D">
        <w:rPr>
          <w:bCs/>
          <w:sz w:val="28"/>
          <w:szCs w:val="28"/>
        </w:rPr>
        <w:t>2. apakšpunktā minēto motivācijas paaugstināšanas</w:t>
      </w:r>
      <w:proofErr w:type="gramEnd"/>
      <w:r w:rsidR="00302352" w:rsidRPr="001F714D">
        <w:rPr>
          <w:bCs/>
          <w:sz w:val="28"/>
          <w:szCs w:val="28"/>
        </w:rPr>
        <w:t xml:space="preserve"> un atbalsta pakalpojumu saņ</w:t>
      </w:r>
      <w:r w:rsidR="005B1E70" w:rsidRPr="001F714D">
        <w:rPr>
          <w:bCs/>
          <w:sz w:val="28"/>
          <w:szCs w:val="28"/>
        </w:rPr>
        <w:t xml:space="preserve">emšanas. </w:t>
      </w:r>
      <w:r w:rsidR="005548DD" w:rsidRPr="001F714D">
        <w:rPr>
          <w:bCs/>
          <w:sz w:val="28"/>
          <w:szCs w:val="28"/>
        </w:rPr>
        <w:t>Pakalpojuma sniedzējs i</w:t>
      </w:r>
      <w:r w:rsidR="005B1E70" w:rsidRPr="001F714D">
        <w:rPr>
          <w:bCs/>
          <w:sz w:val="28"/>
          <w:szCs w:val="28"/>
        </w:rPr>
        <w:t>zvērtējumu veic ne ātrāk kā</w:t>
      </w:r>
      <w:r w:rsidR="00302352" w:rsidRPr="001F714D">
        <w:rPr>
          <w:bCs/>
          <w:sz w:val="28"/>
          <w:szCs w:val="28"/>
        </w:rPr>
        <w:t xml:space="preserve"> vienu gadu pēc </w:t>
      </w:r>
      <w:r w:rsidR="001F0EF9" w:rsidRPr="001F714D">
        <w:rPr>
          <w:bCs/>
          <w:sz w:val="28"/>
          <w:szCs w:val="28"/>
        </w:rPr>
        <w:t>šo noteikumu 1</w:t>
      </w:r>
      <w:r w:rsidR="00382DA1" w:rsidRPr="001F714D">
        <w:rPr>
          <w:bCs/>
          <w:sz w:val="28"/>
          <w:szCs w:val="28"/>
        </w:rPr>
        <w:t>6</w:t>
      </w:r>
      <w:r w:rsidR="001F0EF9" w:rsidRPr="001F714D">
        <w:rPr>
          <w:bCs/>
          <w:sz w:val="28"/>
          <w:szCs w:val="28"/>
        </w:rPr>
        <w:t>.</w:t>
      </w:r>
      <w:r w:rsidR="0048734F" w:rsidRPr="001F714D">
        <w:rPr>
          <w:bCs/>
          <w:sz w:val="28"/>
          <w:szCs w:val="28"/>
        </w:rPr>
        <w:t>1.</w:t>
      </w:r>
      <w:r w:rsidR="001F0EF9" w:rsidRPr="001F714D">
        <w:rPr>
          <w:bCs/>
          <w:sz w:val="28"/>
          <w:szCs w:val="28"/>
        </w:rPr>
        <w:t>2. apakšpunktā minēto pakalpojumu sniegšanas mērķa grupai uzsākšanas</w:t>
      </w:r>
      <w:r w:rsidR="00E91730" w:rsidRPr="001F714D">
        <w:rPr>
          <w:bCs/>
          <w:sz w:val="28"/>
          <w:szCs w:val="28"/>
        </w:rPr>
        <w:t>;</w:t>
      </w:r>
    </w:p>
    <w:p w14:paraId="2B0EE3BD" w14:textId="49254BFD" w:rsidR="00C71831" w:rsidRPr="001F714D" w:rsidRDefault="00E91730" w:rsidP="00136177">
      <w:pPr>
        <w:ind w:firstLine="709"/>
        <w:jc w:val="both"/>
        <w:rPr>
          <w:bCs/>
          <w:sz w:val="28"/>
          <w:szCs w:val="28"/>
        </w:rPr>
      </w:pPr>
      <w:r w:rsidRPr="001F714D">
        <w:rPr>
          <w:bCs/>
          <w:sz w:val="28"/>
          <w:szCs w:val="28"/>
        </w:rPr>
        <w:t>2</w:t>
      </w:r>
      <w:r w:rsidR="007F529F" w:rsidRPr="001F714D">
        <w:rPr>
          <w:bCs/>
          <w:sz w:val="28"/>
          <w:szCs w:val="28"/>
        </w:rPr>
        <w:t>6</w:t>
      </w:r>
      <w:r w:rsidRPr="001F714D">
        <w:rPr>
          <w:bCs/>
          <w:sz w:val="28"/>
          <w:szCs w:val="28"/>
        </w:rPr>
        <w:t>.</w:t>
      </w:r>
      <w:r w:rsidR="00C35572" w:rsidRPr="001F714D">
        <w:rPr>
          <w:bCs/>
          <w:sz w:val="28"/>
          <w:szCs w:val="28"/>
        </w:rPr>
        <w:t>4</w:t>
      </w:r>
      <w:r w:rsidRPr="001F714D">
        <w:rPr>
          <w:bCs/>
          <w:sz w:val="28"/>
          <w:szCs w:val="28"/>
        </w:rPr>
        <w:t xml:space="preserve">. pēc </w:t>
      </w:r>
      <w:r w:rsidR="00B31C5C" w:rsidRPr="001F714D">
        <w:rPr>
          <w:bCs/>
          <w:sz w:val="28"/>
          <w:szCs w:val="28"/>
        </w:rPr>
        <w:t>šo noteikumu 2</w:t>
      </w:r>
      <w:r w:rsidR="007F529F" w:rsidRPr="001F714D">
        <w:rPr>
          <w:bCs/>
          <w:sz w:val="28"/>
          <w:szCs w:val="28"/>
        </w:rPr>
        <w:t>6</w:t>
      </w:r>
      <w:r w:rsidR="00B31C5C" w:rsidRPr="001F714D">
        <w:rPr>
          <w:bCs/>
          <w:sz w:val="28"/>
          <w:szCs w:val="28"/>
        </w:rPr>
        <w:t xml:space="preserve">.4. apakšpunktā minētā </w:t>
      </w:r>
      <w:r w:rsidR="0048734F" w:rsidRPr="001F714D">
        <w:rPr>
          <w:bCs/>
          <w:sz w:val="28"/>
          <w:szCs w:val="28"/>
        </w:rPr>
        <w:t>vidusposma</w:t>
      </w:r>
      <w:r w:rsidRPr="001F714D">
        <w:rPr>
          <w:bCs/>
          <w:sz w:val="28"/>
          <w:szCs w:val="28"/>
        </w:rPr>
        <w:t xml:space="preserve"> izvērtējuma veikšanas sagatavo priekšlikumus šo noteikumu 1</w:t>
      </w:r>
      <w:r w:rsidR="00382DA1" w:rsidRPr="001F714D">
        <w:rPr>
          <w:bCs/>
          <w:sz w:val="28"/>
          <w:szCs w:val="28"/>
        </w:rPr>
        <w:t>6</w:t>
      </w:r>
      <w:r w:rsidRPr="001F714D">
        <w:rPr>
          <w:bCs/>
          <w:sz w:val="28"/>
          <w:szCs w:val="28"/>
        </w:rPr>
        <w:t>.</w:t>
      </w:r>
      <w:r w:rsidR="0048734F" w:rsidRPr="001F714D">
        <w:rPr>
          <w:bCs/>
          <w:sz w:val="28"/>
          <w:szCs w:val="28"/>
        </w:rPr>
        <w:t>1.</w:t>
      </w:r>
      <w:r w:rsidRPr="001F714D">
        <w:rPr>
          <w:bCs/>
          <w:sz w:val="28"/>
          <w:szCs w:val="28"/>
        </w:rPr>
        <w:t>2. apakšpunktā minēto motivācijas paaugstināšanas un atbalsta pakalpojumu sniegšanas pilnveidošanai.</w:t>
      </w:r>
      <w:r w:rsidR="00817A23" w:rsidRPr="001F714D">
        <w:rPr>
          <w:bCs/>
          <w:sz w:val="28"/>
          <w:szCs w:val="28"/>
        </w:rPr>
        <w:t xml:space="preserve"> </w:t>
      </w:r>
    </w:p>
    <w:p w14:paraId="07C188B0" w14:textId="77777777" w:rsidR="00BC280B" w:rsidRPr="001F714D" w:rsidRDefault="00BC280B" w:rsidP="00136177">
      <w:pPr>
        <w:ind w:firstLine="709"/>
        <w:jc w:val="both"/>
        <w:rPr>
          <w:bCs/>
          <w:sz w:val="28"/>
          <w:szCs w:val="28"/>
        </w:rPr>
      </w:pPr>
    </w:p>
    <w:p w14:paraId="5655E186" w14:textId="142540B3" w:rsidR="00B31C5C" w:rsidRPr="001F714D" w:rsidRDefault="00B31C5C" w:rsidP="00136177">
      <w:pPr>
        <w:ind w:firstLine="709"/>
        <w:jc w:val="both"/>
        <w:rPr>
          <w:bCs/>
          <w:sz w:val="28"/>
          <w:szCs w:val="28"/>
        </w:rPr>
      </w:pPr>
      <w:r w:rsidRPr="001F714D">
        <w:rPr>
          <w:bCs/>
          <w:sz w:val="28"/>
          <w:szCs w:val="28"/>
        </w:rPr>
        <w:t>2</w:t>
      </w:r>
      <w:r w:rsidR="007F529F" w:rsidRPr="001F714D">
        <w:rPr>
          <w:bCs/>
          <w:sz w:val="28"/>
          <w:szCs w:val="28"/>
        </w:rPr>
        <w:t>7</w:t>
      </w:r>
      <w:r w:rsidRPr="001F714D">
        <w:rPr>
          <w:bCs/>
          <w:sz w:val="28"/>
          <w:szCs w:val="28"/>
        </w:rPr>
        <w:t>. Šo noteikumu 2</w:t>
      </w:r>
      <w:r w:rsidR="007F529F" w:rsidRPr="001F714D">
        <w:rPr>
          <w:bCs/>
          <w:sz w:val="28"/>
          <w:szCs w:val="28"/>
        </w:rPr>
        <w:t>6</w:t>
      </w:r>
      <w:r w:rsidRPr="001F714D">
        <w:rPr>
          <w:bCs/>
          <w:sz w:val="28"/>
          <w:szCs w:val="28"/>
        </w:rPr>
        <w:t xml:space="preserve">.1. apakšpunktā minētās </w:t>
      </w:r>
      <w:r w:rsidR="00265E92" w:rsidRPr="001F714D">
        <w:rPr>
          <w:bCs/>
          <w:sz w:val="28"/>
          <w:szCs w:val="28"/>
        </w:rPr>
        <w:t>profilēšanas</w:t>
      </w:r>
      <w:r w:rsidRPr="001F714D">
        <w:rPr>
          <w:bCs/>
          <w:sz w:val="28"/>
          <w:szCs w:val="28"/>
        </w:rPr>
        <w:t xml:space="preserve"> veikšanai un šo noteikumu 2</w:t>
      </w:r>
      <w:r w:rsidR="007F529F" w:rsidRPr="001F714D">
        <w:rPr>
          <w:bCs/>
          <w:sz w:val="28"/>
          <w:szCs w:val="28"/>
        </w:rPr>
        <w:t>6</w:t>
      </w:r>
      <w:r w:rsidRPr="001F714D">
        <w:rPr>
          <w:bCs/>
          <w:sz w:val="28"/>
          <w:szCs w:val="28"/>
        </w:rPr>
        <w:t>.</w:t>
      </w:r>
      <w:r w:rsidR="00C35572" w:rsidRPr="001F714D">
        <w:rPr>
          <w:bCs/>
          <w:sz w:val="28"/>
          <w:szCs w:val="28"/>
        </w:rPr>
        <w:t>3</w:t>
      </w:r>
      <w:r w:rsidRPr="001F714D">
        <w:rPr>
          <w:bCs/>
          <w:sz w:val="28"/>
          <w:szCs w:val="28"/>
        </w:rPr>
        <w:t>. apakšpunktā minētā vidusposma izvērtējuma veikšanai finansējuma saņēmējs var piesaistīt dažādus pakalpojuma sniedzējus.</w:t>
      </w:r>
    </w:p>
    <w:p w14:paraId="221A874D" w14:textId="77777777" w:rsidR="005D34CA" w:rsidRPr="001F714D" w:rsidRDefault="005D34CA" w:rsidP="00136177">
      <w:pPr>
        <w:ind w:firstLine="709"/>
        <w:jc w:val="both"/>
        <w:rPr>
          <w:bCs/>
          <w:sz w:val="28"/>
          <w:szCs w:val="28"/>
        </w:rPr>
      </w:pPr>
    </w:p>
    <w:p w14:paraId="6EC54FCA" w14:textId="3851B7A1" w:rsidR="005D34CA" w:rsidRPr="001F714D" w:rsidRDefault="005D34CA" w:rsidP="00136177">
      <w:pPr>
        <w:ind w:firstLine="709"/>
        <w:jc w:val="both"/>
        <w:rPr>
          <w:bCs/>
          <w:sz w:val="28"/>
          <w:szCs w:val="28"/>
        </w:rPr>
      </w:pPr>
      <w:r w:rsidRPr="001F714D">
        <w:rPr>
          <w:bCs/>
          <w:sz w:val="28"/>
          <w:szCs w:val="28"/>
        </w:rPr>
        <w:t>2</w:t>
      </w:r>
      <w:r w:rsidR="000D4C6F" w:rsidRPr="001F714D">
        <w:rPr>
          <w:bCs/>
          <w:sz w:val="28"/>
          <w:szCs w:val="28"/>
        </w:rPr>
        <w:t>8</w:t>
      </w:r>
      <w:r w:rsidRPr="001F714D">
        <w:rPr>
          <w:bCs/>
          <w:sz w:val="28"/>
          <w:szCs w:val="28"/>
        </w:rPr>
        <w:t>. Šo noteikumu 2</w:t>
      </w:r>
      <w:r w:rsidR="007F529F" w:rsidRPr="001F714D">
        <w:rPr>
          <w:bCs/>
          <w:sz w:val="28"/>
          <w:szCs w:val="28"/>
        </w:rPr>
        <w:t>6</w:t>
      </w:r>
      <w:r w:rsidRPr="001F714D">
        <w:rPr>
          <w:bCs/>
          <w:sz w:val="28"/>
          <w:szCs w:val="28"/>
        </w:rPr>
        <w:t>.2. apakšpunktā minēto motivācijas paaugstināšanas un atbalsta pakalpojumu nodrošināšanai finansējuma saņēmējs var piesaistīt vairākus pakalpojuma sniedzējus, nodrošinot, ka pakalpojumi tiek sniegti atbilstoši mērķa grupu specifikai un reģionālajam griezumam</w:t>
      </w:r>
      <w:r w:rsidR="000D4C6F" w:rsidRPr="001F714D">
        <w:rPr>
          <w:bCs/>
          <w:sz w:val="28"/>
          <w:szCs w:val="28"/>
        </w:rPr>
        <w:t>.</w:t>
      </w:r>
    </w:p>
    <w:p w14:paraId="0BA6E94F" w14:textId="77777777" w:rsidR="00A61710" w:rsidRPr="001F714D" w:rsidRDefault="00A61710" w:rsidP="00136177">
      <w:pPr>
        <w:jc w:val="both"/>
        <w:rPr>
          <w:sz w:val="28"/>
          <w:szCs w:val="28"/>
        </w:rPr>
      </w:pPr>
    </w:p>
    <w:p w14:paraId="1D5135C5" w14:textId="66E6A4AF" w:rsidR="00290F9E" w:rsidRPr="001F714D" w:rsidRDefault="000D4C6F" w:rsidP="00136177">
      <w:pPr>
        <w:ind w:firstLine="709"/>
        <w:jc w:val="both"/>
        <w:rPr>
          <w:bCs/>
          <w:sz w:val="28"/>
          <w:szCs w:val="28"/>
        </w:rPr>
      </w:pPr>
      <w:r w:rsidRPr="001F714D">
        <w:rPr>
          <w:sz w:val="28"/>
          <w:szCs w:val="28"/>
        </w:rPr>
        <w:t>29</w:t>
      </w:r>
      <w:r w:rsidR="003B3CDA" w:rsidRPr="001F714D">
        <w:rPr>
          <w:sz w:val="28"/>
          <w:szCs w:val="28"/>
        </w:rPr>
        <w:t xml:space="preserve">. </w:t>
      </w:r>
      <w:r w:rsidR="00290F9E" w:rsidRPr="001F714D">
        <w:rPr>
          <w:sz w:val="28"/>
          <w:szCs w:val="28"/>
        </w:rPr>
        <w:t>Šo noteikumu 1</w:t>
      </w:r>
      <w:r w:rsidR="00382DA1" w:rsidRPr="001F714D">
        <w:rPr>
          <w:sz w:val="28"/>
          <w:szCs w:val="28"/>
        </w:rPr>
        <w:t>6</w:t>
      </w:r>
      <w:r w:rsidR="00290F9E" w:rsidRPr="001F714D">
        <w:rPr>
          <w:sz w:val="28"/>
          <w:szCs w:val="28"/>
        </w:rPr>
        <w:t xml:space="preserve">.2.1. apakšpunktā </w:t>
      </w:r>
      <w:r w:rsidR="00290F9E" w:rsidRPr="001F714D">
        <w:rPr>
          <w:bCs/>
          <w:sz w:val="28"/>
          <w:szCs w:val="28"/>
        </w:rPr>
        <w:t>minētās atbalstāmās darbības īstenošanu nodrošina finansējuma saņēmēj</w:t>
      </w:r>
      <w:r w:rsidR="00265E92" w:rsidRPr="001F714D">
        <w:rPr>
          <w:bCs/>
          <w:sz w:val="28"/>
          <w:szCs w:val="28"/>
        </w:rPr>
        <w:t>a piesaistīts pakalpojuma sniedzējs</w:t>
      </w:r>
      <w:r w:rsidR="00290F9E" w:rsidRPr="001F714D">
        <w:rPr>
          <w:bCs/>
          <w:sz w:val="28"/>
          <w:szCs w:val="28"/>
        </w:rPr>
        <w:t>, kas:</w:t>
      </w:r>
    </w:p>
    <w:p w14:paraId="4F8897A3" w14:textId="7C4943F0" w:rsidR="00290F9E" w:rsidRPr="001F714D" w:rsidRDefault="000D4C6F" w:rsidP="00136177">
      <w:pPr>
        <w:ind w:firstLine="709"/>
        <w:jc w:val="both"/>
        <w:rPr>
          <w:sz w:val="28"/>
          <w:szCs w:val="28"/>
        </w:rPr>
      </w:pPr>
      <w:r w:rsidRPr="001F714D">
        <w:rPr>
          <w:bCs/>
          <w:sz w:val="28"/>
          <w:szCs w:val="28"/>
        </w:rPr>
        <w:t>29</w:t>
      </w:r>
      <w:r w:rsidR="00290F9E" w:rsidRPr="001F714D">
        <w:rPr>
          <w:bCs/>
          <w:sz w:val="28"/>
          <w:szCs w:val="28"/>
        </w:rPr>
        <w:t xml:space="preserve">.1. </w:t>
      </w:r>
      <w:r w:rsidR="00290F9E" w:rsidRPr="001F714D">
        <w:rPr>
          <w:sz w:val="28"/>
          <w:szCs w:val="28"/>
        </w:rPr>
        <w:t>veic šo noteikumu 3.</w:t>
      </w:r>
      <w:r w:rsidR="00382DA1" w:rsidRPr="001F714D">
        <w:rPr>
          <w:sz w:val="28"/>
          <w:szCs w:val="28"/>
        </w:rPr>
        <w:t>2</w:t>
      </w:r>
      <w:r w:rsidR="00290F9E" w:rsidRPr="001F714D">
        <w:rPr>
          <w:sz w:val="28"/>
          <w:szCs w:val="28"/>
        </w:rPr>
        <w:t>. apakšpunktā minētās mērķa grupas</w:t>
      </w:r>
      <w:r w:rsidRPr="001F714D">
        <w:rPr>
          <w:sz w:val="28"/>
          <w:szCs w:val="28"/>
        </w:rPr>
        <w:t xml:space="preserve"> </w:t>
      </w:r>
      <w:r w:rsidR="003C4350" w:rsidRPr="001F714D">
        <w:rPr>
          <w:sz w:val="28"/>
          <w:szCs w:val="28"/>
        </w:rPr>
        <w:t xml:space="preserve">atklātu </w:t>
      </w:r>
      <w:r w:rsidR="00290F9E" w:rsidRPr="001F714D">
        <w:rPr>
          <w:sz w:val="28"/>
          <w:szCs w:val="28"/>
        </w:rPr>
        <w:t>atlasi;</w:t>
      </w:r>
    </w:p>
    <w:p w14:paraId="462E3696" w14:textId="302DF1A0" w:rsidR="00290F9E" w:rsidRPr="001F714D" w:rsidRDefault="000D4C6F" w:rsidP="00136177">
      <w:pPr>
        <w:ind w:firstLine="709"/>
        <w:jc w:val="both"/>
        <w:rPr>
          <w:sz w:val="28"/>
          <w:szCs w:val="28"/>
        </w:rPr>
      </w:pPr>
      <w:r w:rsidRPr="001F714D">
        <w:rPr>
          <w:sz w:val="28"/>
          <w:szCs w:val="28"/>
        </w:rPr>
        <w:t>29</w:t>
      </w:r>
      <w:r w:rsidR="00290F9E" w:rsidRPr="001F714D">
        <w:rPr>
          <w:sz w:val="28"/>
          <w:szCs w:val="28"/>
        </w:rPr>
        <w:t xml:space="preserve">.2. </w:t>
      </w:r>
      <w:r w:rsidR="00D370D5" w:rsidRPr="001F714D">
        <w:rPr>
          <w:sz w:val="28"/>
          <w:szCs w:val="28"/>
        </w:rPr>
        <w:t xml:space="preserve">nodrošina </w:t>
      </w:r>
      <w:r w:rsidR="001F0EF9" w:rsidRPr="001F714D">
        <w:rPr>
          <w:sz w:val="28"/>
          <w:szCs w:val="28"/>
        </w:rPr>
        <w:t xml:space="preserve">ikgadējus </w:t>
      </w:r>
      <w:r w:rsidR="00D370D5" w:rsidRPr="001F714D">
        <w:rPr>
          <w:sz w:val="28"/>
          <w:szCs w:val="28"/>
        </w:rPr>
        <w:t>izglītojošus pasākumus šo noteikumu 3.</w:t>
      </w:r>
      <w:r w:rsidR="00382DA1" w:rsidRPr="001F714D">
        <w:rPr>
          <w:sz w:val="28"/>
          <w:szCs w:val="28"/>
        </w:rPr>
        <w:t>2</w:t>
      </w:r>
      <w:r w:rsidR="00D370D5" w:rsidRPr="001F714D">
        <w:rPr>
          <w:sz w:val="28"/>
          <w:szCs w:val="28"/>
        </w:rPr>
        <w:t xml:space="preserve">. apakšpunktā minētajai mērķa grupai </w:t>
      </w:r>
      <w:r w:rsidR="005B1E70" w:rsidRPr="001F714D">
        <w:rPr>
          <w:sz w:val="28"/>
          <w:szCs w:val="28"/>
        </w:rPr>
        <w:t>dažādības</w:t>
      </w:r>
      <w:r w:rsidR="00D370D5" w:rsidRPr="001F714D">
        <w:rPr>
          <w:sz w:val="28"/>
          <w:szCs w:val="28"/>
        </w:rPr>
        <w:t xml:space="preserve"> vadībai un iecietības (tolerances) </w:t>
      </w:r>
      <w:r w:rsidR="006E2A9A" w:rsidRPr="001F714D">
        <w:rPr>
          <w:sz w:val="28"/>
          <w:szCs w:val="28"/>
        </w:rPr>
        <w:t>paaugstināšanai</w:t>
      </w:r>
      <w:r w:rsidR="00D370D5" w:rsidRPr="001F714D">
        <w:rPr>
          <w:sz w:val="28"/>
          <w:szCs w:val="28"/>
        </w:rPr>
        <w:t xml:space="preserve"> attiecībā uz šo noteikumu 3.</w:t>
      </w:r>
      <w:r w:rsidR="00382DA1" w:rsidRPr="001F714D">
        <w:rPr>
          <w:sz w:val="28"/>
          <w:szCs w:val="28"/>
        </w:rPr>
        <w:t>1</w:t>
      </w:r>
      <w:r w:rsidR="00D370D5" w:rsidRPr="001F714D">
        <w:rPr>
          <w:sz w:val="28"/>
          <w:szCs w:val="28"/>
        </w:rPr>
        <w:t>. un 3.3.</w:t>
      </w:r>
      <w:r w:rsidR="00382DA1" w:rsidRPr="001F714D">
        <w:rPr>
          <w:sz w:val="28"/>
          <w:szCs w:val="28"/>
        </w:rPr>
        <w:t xml:space="preserve"> </w:t>
      </w:r>
      <w:r w:rsidR="00D370D5" w:rsidRPr="001F714D">
        <w:rPr>
          <w:sz w:val="28"/>
          <w:szCs w:val="28"/>
        </w:rPr>
        <w:t>apakšpunktā minēto mērķa grupu</w:t>
      </w:r>
      <w:r w:rsidR="00BF4A5D" w:rsidRPr="001F714D">
        <w:rPr>
          <w:sz w:val="28"/>
          <w:szCs w:val="28"/>
        </w:rPr>
        <w:t xml:space="preserve"> (tai skaitā par </w:t>
      </w:r>
      <w:r w:rsidR="00BF4A5D" w:rsidRPr="001F714D">
        <w:rPr>
          <w:bCs/>
          <w:sz w:val="28"/>
          <w:szCs w:val="28"/>
        </w:rPr>
        <w:t>personām, kuras pakļautas sekojošie</w:t>
      </w:r>
      <w:r w:rsidR="005F690C" w:rsidRPr="001F714D">
        <w:rPr>
          <w:bCs/>
          <w:sz w:val="28"/>
          <w:szCs w:val="28"/>
        </w:rPr>
        <w:t>m diskriminācijas veidiem – rase</w:t>
      </w:r>
      <w:r w:rsidR="00BF4A5D" w:rsidRPr="001F714D">
        <w:rPr>
          <w:bCs/>
          <w:sz w:val="28"/>
          <w:szCs w:val="28"/>
        </w:rPr>
        <w:t>, reliģiskā pārliecība un seksuālā orientācija)</w:t>
      </w:r>
      <w:r w:rsidR="00D370D5" w:rsidRPr="001F714D">
        <w:rPr>
          <w:sz w:val="28"/>
          <w:szCs w:val="28"/>
        </w:rPr>
        <w:t xml:space="preserve"> (turpmāk – izglītojoši pasākumi). Izglītojošus pasākumus īsteno gan apmācību moduļos, kas ietver informāciju par visām šo noteikumu 3.</w:t>
      </w:r>
      <w:r w:rsidR="00382DA1" w:rsidRPr="001F714D">
        <w:rPr>
          <w:sz w:val="28"/>
          <w:szCs w:val="28"/>
        </w:rPr>
        <w:t>1</w:t>
      </w:r>
      <w:r w:rsidR="00D370D5" w:rsidRPr="001F714D">
        <w:rPr>
          <w:sz w:val="28"/>
          <w:szCs w:val="28"/>
        </w:rPr>
        <w:t>. un 3.3. apakšpunktā minētajām diskriminācijas riskam pakļautām personām, gan atsevišķi par katru no mērķa grupām.</w:t>
      </w:r>
    </w:p>
    <w:p w14:paraId="75F0E152" w14:textId="77777777" w:rsidR="003B3CDA" w:rsidRPr="001F714D" w:rsidRDefault="003B3CDA" w:rsidP="00136177">
      <w:pPr>
        <w:jc w:val="both"/>
        <w:rPr>
          <w:sz w:val="28"/>
          <w:szCs w:val="28"/>
        </w:rPr>
      </w:pPr>
    </w:p>
    <w:p w14:paraId="3500F5E9" w14:textId="3A4B0171" w:rsidR="00A61710" w:rsidRPr="001F714D" w:rsidRDefault="003B3CDA" w:rsidP="00136177">
      <w:pPr>
        <w:ind w:firstLine="709"/>
        <w:jc w:val="both"/>
        <w:rPr>
          <w:bCs/>
          <w:sz w:val="28"/>
          <w:szCs w:val="28"/>
        </w:rPr>
      </w:pPr>
      <w:r w:rsidRPr="001F714D">
        <w:rPr>
          <w:sz w:val="28"/>
          <w:szCs w:val="28"/>
        </w:rPr>
        <w:t>3</w:t>
      </w:r>
      <w:r w:rsidR="000D4C6F" w:rsidRPr="001F714D">
        <w:rPr>
          <w:sz w:val="28"/>
          <w:szCs w:val="28"/>
        </w:rPr>
        <w:t>0</w:t>
      </w:r>
      <w:r w:rsidRPr="001F714D">
        <w:rPr>
          <w:sz w:val="28"/>
          <w:szCs w:val="28"/>
        </w:rPr>
        <w:t xml:space="preserve">. </w:t>
      </w:r>
      <w:r w:rsidR="00A61710" w:rsidRPr="001F714D">
        <w:rPr>
          <w:sz w:val="28"/>
          <w:szCs w:val="28"/>
        </w:rPr>
        <w:t>Šo noteikumu 1</w:t>
      </w:r>
      <w:r w:rsidR="00382DA1" w:rsidRPr="001F714D">
        <w:rPr>
          <w:sz w:val="28"/>
          <w:szCs w:val="28"/>
        </w:rPr>
        <w:t>6</w:t>
      </w:r>
      <w:r w:rsidR="00A61710" w:rsidRPr="001F714D">
        <w:rPr>
          <w:sz w:val="28"/>
          <w:szCs w:val="28"/>
        </w:rPr>
        <w:t xml:space="preserve">.2.2. apakšpunktā </w:t>
      </w:r>
      <w:r w:rsidR="00A61710" w:rsidRPr="001F714D">
        <w:rPr>
          <w:bCs/>
          <w:sz w:val="28"/>
          <w:szCs w:val="28"/>
        </w:rPr>
        <w:t xml:space="preserve">minētās atbalstāmās darbības </w:t>
      </w:r>
      <w:r w:rsidR="00044AD9" w:rsidRPr="001F714D">
        <w:rPr>
          <w:bCs/>
          <w:sz w:val="28"/>
          <w:szCs w:val="28"/>
        </w:rPr>
        <w:t>īstenošanu nodrošina</w:t>
      </w:r>
      <w:r w:rsidR="00A61710" w:rsidRPr="001F714D">
        <w:rPr>
          <w:bCs/>
          <w:sz w:val="28"/>
          <w:szCs w:val="28"/>
        </w:rPr>
        <w:t xml:space="preserve"> finansējuma saņēmēj</w:t>
      </w:r>
      <w:r w:rsidR="00265E92" w:rsidRPr="001F714D">
        <w:rPr>
          <w:bCs/>
          <w:sz w:val="28"/>
          <w:szCs w:val="28"/>
        </w:rPr>
        <w:t>a piesaistīts pakalpojuma sniedzējs</w:t>
      </w:r>
      <w:r w:rsidR="00044AD9" w:rsidRPr="001F714D">
        <w:rPr>
          <w:bCs/>
          <w:sz w:val="28"/>
          <w:szCs w:val="28"/>
        </w:rPr>
        <w:t>, kas</w:t>
      </w:r>
      <w:r w:rsidR="00A61710" w:rsidRPr="001F714D">
        <w:rPr>
          <w:bCs/>
          <w:sz w:val="28"/>
          <w:szCs w:val="28"/>
        </w:rPr>
        <w:t>:</w:t>
      </w:r>
    </w:p>
    <w:p w14:paraId="00E6AD83" w14:textId="0C61FDB4" w:rsidR="00D370D5" w:rsidRPr="001F714D" w:rsidRDefault="00D370D5" w:rsidP="00136177">
      <w:pPr>
        <w:ind w:firstLine="709"/>
        <w:jc w:val="both"/>
        <w:rPr>
          <w:sz w:val="28"/>
          <w:szCs w:val="28"/>
        </w:rPr>
      </w:pPr>
      <w:r w:rsidRPr="001F714D">
        <w:rPr>
          <w:bCs/>
          <w:sz w:val="28"/>
          <w:szCs w:val="28"/>
        </w:rPr>
        <w:lastRenderedPageBreak/>
        <w:t>3</w:t>
      </w:r>
      <w:r w:rsidR="000D4C6F" w:rsidRPr="001F714D">
        <w:rPr>
          <w:bCs/>
          <w:sz w:val="28"/>
          <w:szCs w:val="28"/>
        </w:rPr>
        <w:t>0</w:t>
      </w:r>
      <w:r w:rsidRPr="001F714D">
        <w:rPr>
          <w:bCs/>
          <w:sz w:val="28"/>
          <w:szCs w:val="28"/>
        </w:rPr>
        <w:t xml:space="preserve">.1. izstrādā kritērijus iekļaujošas darba vides </w:t>
      </w:r>
      <w:r w:rsidR="003D6B62" w:rsidRPr="001F714D">
        <w:rPr>
          <w:bCs/>
          <w:sz w:val="28"/>
          <w:szCs w:val="28"/>
        </w:rPr>
        <w:t>izvērtējumu</w:t>
      </w:r>
      <w:r w:rsidR="000D4C6F" w:rsidRPr="001F714D">
        <w:rPr>
          <w:bCs/>
          <w:sz w:val="28"/>
          <w:szCs w:val="28"/>
        </w:rPr>
        <w:t xml:space="preserve"> </w:t>
      </w:r>
      <w:r w:rsidRPr="001F714D">
        <w:rPr>
          <w:bCs/>
          <w:sz w:val="28"/>
          <w:szCs w:val="28"/>
        </w:rPr>
        <w:t>veikšanai;</w:t>
      </w:r>
    </w:p>
    <w:p w14:paraId="2C9B211B" w14:textId="10A3998B" w:rsidR="00A61710" w:rsidRPr="001F714D" w:rsidRDefault="00A61710" w:rsidP="00136177">
      <w:pPr>
        <w:ind w:firstLine="709"/>
        <w:jc w:val="both"/>
        <w:rPr>
          <w:bCs/>
          <w:sz w:val="28"/>
          <w:szCs w:val="28"/>
        </w:rPr>
      </w:pPr>
      <w:r w:rsidRPr="001F714D">
        <w:rPr>
          <w:bCs/>
          <w:sz w:val="28"/>
          <w:szCs w:val="28"/>
        </w:rPr>
        <w:t>3</w:t>
      </w:r>
      <w:r w:rsidR="000D4C6F" w:rsidRPr="001F714D">
        <w:rPr>
          <w:bCs/>
          <w:sz w:val="28"/>
          <w:szCs w:val="28"/>
        </w:rPr>
        <w:t>0</w:t>
      </w:r>
      <w:r w:rsidR="008D54CE" w:rsidRPr="001F714D">
        <w:rPr>
          <w:bCs/>
          <w:sz w:val="28"/>
          <w:szCs w:val="28"/>
        </w:rPr>
        <w:t>.</w:t>
      </w:r>
      <w:r w:rsidR="00D370D5" w:rsidRPr="001F714D">
        <w:rPr>
          <w:bCs/>
          <w:sz w:val="28"/>
          <w:szCs w:val="28"/>
        </w:rPr>
        <w:t>2</w:t>
      </w:r>
      <w:r w:rsidRPr="001F714D">
        <w:rPr>
          <w:bCs/>
          <w:sz w:val="28"/>
          <w:szCs w:val="28"/>
        </w:rPr>
        <w:t xml:space="preserve">. izsludina </w:t>
      </w:r>
      <w:r w:rsidR="001F2578" w:rsidRPr="001F714D">
        <w:rPr>
          <w:bCs/>
          <w:sz w:val="28"/>
          <w:szCs w:val="28"/>
        </w:rPr>
        <w:t>atklātu</w:t>
      </w:r>
      <w:r w:rsidRPr="001F714D">
        <w:rPr>
          <w:bCs/>
          <w:sz w:val="28"/>
          <w:szCs w:val="28"/>
        </w:rPr>
        <w:t xml:space="preserve"> pieteikšanos </w:t>
      </w:r>
      <w:r w:rsidR="006E2A9A" w:rsidRPr="001F714D">
        <w:rPr>
          <w:bCs/>
          <w:sz w:val="28"/>
          <w:szCs w:val="28"/>
        </w:rPr>
        <w:t>šo noteikumu 3.</w:t>
      </w:r>
      <w:r w:rsidR="00382DA1" w:rsidRPr="001F714D">
        <w:rPr>
          <w:bCs/>
          <w:sz w:val="28"/>
          <w:szCs w:val="28"/>
        </w:rPr>
        <w:t>2</w:t>
      </w:r>
      <w:r w:rsidR="006E2A9A" w:rsidRPr="001F714D">
        <w:rPr>
          <w:bCs/>
          <w:sz w:val="28"/>
          <w:szCs w:val="28"/>
        </w:rPr>
        <w:t xml:space="preserve">. apakšpunktā minētajiem darba devējiem </w:t>
      </w:r>
      <w:r w:rsidR="00D370D5" w:rsidRPr="001F714D">
        <w:rPr>
          <w:bCs/>
          <w:sz w:val="28"/>
          <w:szCs w:val="28"/>
        </w:rPr>
        <w:t>labās prakses veicināšanas pasākumiem</w:t>
      </w:r>
      <w:r w:rsidRPr="001F714D">
        <w:rPr>
          <w:bCs/>
          <w:sz w:val="28"/>
          <w:szCs w:val="28"/>
        </w:rPr>
        <w:t xml:space="preserve">, nodrošinot, ka dalībai </w:t>
      </w:r>
      <w:r w:rsidR="00D370D5" w:rsidRPr="001F714D">
        <w:rPr>
          <w:bCs/>
          <w:sz w:val="28"/>
          <w:szCs w:val="28"/>
        </w:rPr>
        <w:t xml:space="preserve">šajos </w:t>
      </w:r>
      <w:r w:rsidRPr="001F714D">
        <w:rPr>
          <w:bCs/>
          <w:sz w:val="28"/>
          <w:szCs w:val="28"/>
        </w:rPr>
        <w:t>pasākumos var pieteikties jebkurš darba devējs;</w:t>
      </w:r>
    </w:p>
    <w:p w14:paraId="5651CA39" w14:textId="60725681" w:rsidR="00AB4514" w:rsidRPr="001F714D" w:rsidRDefault="00B660F6" w:rsidP="00136177">
      <w:pPr>
        <w:ind w:firstLine="709"/>
        <w:jc w:val="both"/>
        <w:rPr>
          <w:bCs/>
          <w:sz w:val="28"/>
          <w:szCs w:val="28"/>
        </w:rPr>
      </w:pPr>
      <w:r w:rsidRPr="001F714D">
        <w:rPr>
          <w:sz w:val="28"/>
          <w:szCs w:val="28"/>
        </w:rPr>
        <w:t>3</w:t>
      </w:r>
      <w:r w:rsidR="000D4C6F" w:rsidRPr="001F714D">
        <w:rPr>
          <w:sz w:val="28"/>
          <w:szCs w:val="28"/>
        </w:rPr>
        <w:t>0</w:t>
      </w:r>
      <w:r w:rsidRPr="001F714D">
        <w:rPr>
          <w:sz w:val="28"/>
          <w:szCs w:val="28"/>
        </w:rPr>
        <w:t xml:space="preserve">.3. </w:t>
      </w:r>
      <w:r w:rsidR="00AB4514" w:rsidRPr="001F714D">
        <w:rPr>
          <w:sz w:val="28"/>
          <w:szCs w:val="28"/>
        </w:rPr>
        <w:t xml:space="preserve">izvērtē </w:t>
      </w:r>
      <w:r w:rsidR="00AB4514" w:rsidRPr="001F714D">
        <w:rPr>
          <w:bCs/>
          <w:sz w:val="28"/>
          <w:szCs w:val="28"/>
        </w:rPr>
        <w:t>šo noteikumu 3.</w:t>
      </w:r>
      <w:r w:rsidR="00382DA1" w:rsidRPr="001F714D">
        <w:rPr>
          <w:bCs/>
          <w:sz w:val="28"/>
          <w:szCs w:val="28"/>
        </w:rPr>
        <w:t>2</w:t>
      </w:r>
      <w:r w:rsidR="00AB4514" w:rsidRPr="001F714D">
        <w:rPr>
          <w:bCs/>
          <w:sz w:val="28"/>
          <w:szCs w:val="28"/>
        </w:rPr>
        <w:t>. apakšpunktā minētos darba devējus atbilstoši šo noteikumu 3</w:t>
      </w:r>
      <w:r w:rsidR="00EE4B4D" w:rsidRPr="001F714D">
        <w:rPr>
          <w:bCs/>
          <w:sz w:val="28"/>
          <w:szCs w:val="28"/>
        </w:rPr>
        <w:t>0</w:t>
      </w:r>
      <w:r w:rsidR="00AB4514" w:rsidRPr="001F714D">
        <w:rPr>
          <w:bCs/>
          <w:sz w:val="28"/>
          <w:szCs w:val="28"/>
        </w:rPr>
        <w:t>.1. apakšpunktā minētajiem kritērijiem. Izvērtējumu</w:t>
      </w:r>
      <w:r w:rsidR="005B1E70" w:rsidRPr="001F714D">
        <w:rPr>
          <w:bCs/>
          <w:sz w:val="28"/>
          <w:szCs w:val="28"/>
        </w:rPr>
        <w:t>s veic ne ātrāk kā</w:t>
      </w:r>
      <w:r w:rsidR="00AB4514" w:rsidRPr="001F714D">
        <w:rPr>
          <w:bCs/>
          <w:sz w:val="28"/>
          <w:szCs w:val="28"/>
        </w:rPr>
        <w:t xml:space="preserve"> vienu</w:t>
      </w:r>
      <w:r w:rsidR="00AB4514" w:rsidRPr="001F714D">
        <w:rPr>
          <w:sz w:val="28"/>
          <w:szCs w:val="28"/>
        </w:rPr>
        <w:t xml:space="preserve"> </w:t>
      </w:r>
      <w:r w:rsidR="00C31046" w:rsidRPr="001F714D">
        <w:rPr>
          <w:sz w:val="28"/>
          <w:szCs w:val="28"/>
        </w:rPr>
        <w:t>gadu pēc šo noteikumu 3</w:t>
      </w:r>
      <w:r w:rsidR="00883C60" w:rsidRPr="001F714D">
        <w:rPr>
          <w:sz w:val="28"/>
          <w:szCs w:val="28"/>
        </w:rPr>
        <w:t>0</w:t>
      </w:r>
      <w:r w:rsidR="00C31046" w:rsidRPr="001F714D">
        <w:rPr>
          <w:sz w:val="28"/>
          <w:szCs w:val="28"/>
        </w:rPr>
        <w:t>.2. apakšpunktā minēt</w:t>
      </w:r>
      <w:r w:rsidR="00AB4514" w:rsidRPr="001F714D">
        <w:rPr>
          <w:sz w:val="28"/>
          <w:szCs w:val="28"/>
        </w:rPr>
        <w:t>o</w:t>
      </w:r>
      <w:r w:rsidR="00C31046" w:rsidRPr="001F714D">
        <w:rPr>
          <w:sz w:val="28"/>
          <w:szCs w:val="28"/>
        </w:rPr>
        <w:t xml:space="preserve"> izglītojoš</w:t>
      </w:r>
      <w:r w:rsidR="00AB4514" w:rsidRPr="001F714D">
        <w:rPr>
          <w:sz w:val="28"/>
          <w:szCs w:val="28"/>
        </w:rPr>
        <w:t>o</w:t>
      </w:r>
      <w:r w:rsidR="00C31046" w:rsidRPr="001F714D">
        <w:rPr>
          <w:sz w:val="28"/>
          <w:szCs w:val="28"/>
        </w:rPr>
        <w:t xml:space="preserve"> pasākum</w:t>
      </w:r>
      <w:r w:rsidR="00AB4514" w:rsidRPr="001F714D">
        <w:rPr>
          <w:sz w:val="28"/>
          <w:szCs w:val="28"/>
        </w:rPr>
        <w:t>u</w:t>
      </w:r>
      <w:r w:rsidR="00C31046" w:rsidRPr="001F714D">
        <w:rPr>
          <w:sz w:val="28"/>
          <w:szCs w:val="28"/>
        </w:rPr>
        <w:t xml:space="preserve"> sniegšanas</w:t>
      </w:r>
      <w:r w:rsidR="00AB4514" w:rsidRPr="001F714D">
        <w:rPr>
          <w:sz w:val="28"/>
          <w:szCs w:val="28"/>
        </w:rPr>
        <w:t xml:space="preserve"> uzsākšanas;</w:t>
      </w:r>
      <w:r w:rsidRPr="001F714D">
        <w:rPr>
          <w:bCs/>
          <w:sz w:val="28"/>
          <w:szCs w:val="28"/>
        </w:rPr>
        <w:t xml:space="preserve"> </w:t>
      </w:r>
    </w:p>
    <w:p w14:paraId="42118B74" w14:textId="1D6D783E" w:rsidR="007545AE" w:rsidRPr="001F714D" w:rsidRDefault="00AB4514" w:rsidP="00136177">
      <w:pPr>
        <w:ind w:firstLine="709"/>
        <w:jc w:val="both"/>
        <w:rPr>
          <w:bCs/>
          <w:sz w:val="28"/>
          <w:szCs w:val="28"/>
        </w:rPr>
      </w:pPr>
      <w:r w:rsidRPr="001F714D">
        <w:rPr>
          <w:bCs/>
          <w:sz w:val="28"/>
          <w:szCs w:val="28"/>
        </w:rPr>
        <w:t>3</w:t>
      </w:r>
      <w:r w:rsidR="000D4C6F" w:rsidRPr="001F714D">
        <w:rPr>
          <w:bCs/>
          <w:sz w:val="28"/>
          <w:szCs w:val="28"/>
        </w:rPr>
        <w:t>0</w:t>
      </w:r>
      <w:r w:rsidRPr="001F714D">
        <w:rPr>
          <w:bCs/>
          <w:sz w:val="28"/>
          <w:szCs w:val="28"/>
        </w:rPr>
        <w:t>.4. atbilstoši šo no</w:t>
      </w:r>
      <w:r w:rsidR="005B1E70" w:rsidRPr="001F714D">
        <w:rPr>
          <w:bCs/>
          <w:sz w:val="28"/>
          <w:szCs w:val="28"/>
        </w:rPr>
        <w:t>teikumu 3</w:t>
      </w:r>
      <w:r w:rsidR="000D4C6F" w:rsidRPr="001F714D">
        <w:rPr>
          <w:bCs/>
          <w:sz w:val="28"/>
          <w:szCs w:val="28"/>
        </w:rPr>
        <w:t>0</w:t>
      </w:r>
      <w:r w:rsidR="005B1E70" w:rsidRPr="001F714D">
        <w:rPr>
          <w:bCs/>
          <w:sz w:val="28"/>
          <w:szCs w:val="28"/>
        </w:rPr>
        <w:t>.3. apakšpunktā minēto izvērtējumu</w:t>
      </w:r>
      <w:r w:rsidRPr="001F714D">
        <w:rPr>
          <w:bCs/>
          <w:sz w:val="28"/>
          <w:szCs w:val="28"/>
        </w:rPr>
        <w:t xml:space="preserve"> rezultātiem </w:t>
      </w:r>
      <w:r w:rsidR="00B660F6" w:rsidRPr="001F714D">
        <w:rPr>
          <w:bCs/>
          <w:sz w:val="28"/>
          <w:szCs w:val="28"/>
        </w:rPr>
        <w:t xml:space="preserve">organizē </w:t>
      </w:r>
      <w:r w:rsidRPr="001F714D">
        <w:rPr>
          <w:bCs/>
          <w:sz w:val="28"/>
          <w:szCs w:val="28"/>
        </w:rPr>
        <w:t xml:space="preserve">ikgadējus </w:t>
      </w:r>
      <w:r w:rsidR="00B660F6" w:rsidRPr="001F714D">
        <w:rPr>
          <w:bCs/>
          <w:sz w:val="28"/>
          <w:szCs w:val="28"/>
        </w:rPr>
        <w:t xml:space="preserve">labās prakses veicināšanas pasākumus </w:t>
      </w:r>
      <w:r w:rsidR="005B1E70" w:rsidRPr="001F714D">
        <w:rPr>
          <w:bCs/>
          <w:sz w:val="28"/>
          <w:szCs w:val="28"/>
        </w:rPr>
        <w:t>un veicināšanas balvu nodrošinājumu</w:t>
      </w:r>
      <w:r w:rsidR="006E2A9A" w:rsidRPr="001F714D">
        <w:rPr>
          <w:bCs/>
          <w:sz w:val="28"/>
          <w:szCs w:val="28"/>
        </w:rPr>
        <w:t>.</w:t>
      </w:r>
      <w:r w:rsidR="00B660F6" w:rsidRPr="001F714D">
        <w:rPr>
          <w:sz w:val="28"/>
          <w:szCs w:val="28"/>
        </w:rPr>
        <w:t xml:space="preserve"> </w:t>
      </w:r>
    </w:p>
    <w:p w14:paraId="27A7642B" w14:textId="77777777" w:rsidR="000D4C6F" w:rsidRPr="001F714D" w:rsidRDefault="000D4C6F" w:rsidP="00136177">
      <w:pPr>
        <w:ind w:firstLine="709"/>
        <w:jc w:val="both"/>
        <w:rPr>
          <w:bCs/>
          <w:sz w:val="28"/>
          <w:szCs w:val="28"/>
        </w:rPr>
      </w:pPr>
    </w:p>
    <w:p w14:paraId="779D6026" w14:textId="74427775" w:rsidR="00544E41" w:rsidRPr="001F714D" w:rsidRDefault="00CE37DD" w:rsidP="00136177">
      <w:pPr>
        <w:ind w:firstLine="709"/>
        <w:jc w:val="both"/>
        <w:rPr>
          <w:bCs/>
          <w:sz w:val="28"/>
          <w:szCs w:val="28"/>
        </w:rPr>
      </w:pPr>
      <w:r w:rsidRPr="001F714D">
        <w:rPr>
          <w:sz w:val="28"/>
          <w:szCs w:val="28"/>
        </w:rPr>
        <w:t>3</w:t>
      </w:r>
      <w:r w:rsidR="000D4C6F" w:rsidRPr="001F714D">
        <w:rPr>
          <w:sz w:val="28"/>
          <w:szCs w:val="28"/>
        </w:rPr>
        <w:t>1</w:t>
      </w:r>
      <w:r w:rsidR="00613E8B" w:rsidRPr="001F714D">
        <w:rPr>
          <w:sz w:val="28"/>
          <w:szCs w:val="28"/>
        </w:rPr>
        <w:t>. Šo noteikumu 1</w:t>
      </w:r>
      <w:r w:rsidR="00382DA1" w:rsidRPr="001F714D">
        <w:rPr>
          <w:sz w:val="28"/>
          <w:szCs w:val="28"/>
        </w:rPr>
        <w:t>6</w:t>
      </w:r>
      <w:r w:rsidR="00613E8B" w:rsidRPr="001F714D">
        <w:rPr>
          <w:sz w:val="28"/>
          <w:szCs w:val="28"/>
        </w:rPr>
        <w:t>.3. apakšpunktā</w:t>
      </w:r>
      <w:r w:rsidR="00613E8B" w:rsidRPr="001F714D">
        <w:rPr>
          <w:bCs/>
          <w:sz w:val="28"/>
          <w:szCs w:val="28"/>
        </w:rPr>
        <w:t xml:space="preserve"> minētās atbalstāmās darbības īstenošanu nodrošina finansējuma saņēmēja piesaistīts pakalpojuma sniedzējs</w:t>
      </w:r>
      <w:r w:rsidR="00544E41" w:rsidRPr="001F714D">
        <w:rPr>
          <w:bCs/>
          <w:sz w:val="28"/>
          <w:szCs w:val="28"/>
        </w:rPr>
        <w:t>, kas nodrošina šo noteikumu 3.3. apakšpunktā minētajai mērķa grupai sociālā darbinieka un sociālā mentora pakalpojumu</w:t>
      </w:r>
      <w:r w:rsidR="001C0EDE" w:rsidRPr="001F714D">
        <w:rPr>
          <w:bCs/>
          <w:sz w:val="28"/>
          <w:szCs w:val="28"/>
        </w:rPr>
        <w:t xml:space="preserve"> atbilstoši Ministru kabineta apstiprinātaj</w:t>
      </w:r>
      <w:r w:rsidR="006522BE" w:rsidRPr="001F714D">
        <w:rPr>
          <w:bCs/>
          <w:sz w:val="28"/>
          <w:szCs w:val="28"/>
        </w:rPr>
        <w:t>ā</w:t>
      </w:r>
      <w:r w:rsidR="003D6B62" w:rsidRPr="001F714D">
        <w:rPr>
          <w:bCs/>
          <w:sz w:val="28"/>
          <w:szCs w:val="28"/>
        </w:rPr>
        <w:t xml:space="preserve"> “Rīcības plānā</w:t>
      </w:r>
      <w:r w:rsidR="001C0EDE" w:rsidRPr="001F714D">
        <w:rPr>
          <w:bCs/>
          <w:sz w:val="28"/>
          <w:szCs w:val="28"/>
        </w:rPr>
        <w:t xml:space="preserve"> personu, kurām nepieciešama starptautiskā aizsardzība, pārvietošanai un uzņemšanai Latvijā” (turpmāk – rīcības plāns)</w:t>
      </w:r>
      <w:r w:rsidR="006522BE" w:rsidRPr="001F714D">
        <w:rPr>
          <w:bCs/>
          <w:sz w:val="28"/>
          <w:szCs w:val="28"/>
        </w:rPr>
        <w:t xml:space="preserve"> noteiktaj</w:t>
      </w:r>
      <w:r w:rsidR="00753C48" w:rsidRPr="001F714D">
        <w:rPr>
          <w:bCs/>
          <w:sz w:val="28"/>
          <w:szCs w:val="28"/>
        </w:rPr>
        <w:t>am</w:t>
      </w:r>
      <w:r w:rsidR="00544E41" w:rsidRPr="001F714D">
        <w:rPr>
          <w:bCs/>
          <w:sz w:val="28"/>
          <w:szCs w:val="28"/>
        </w:rPr>
        <w:t>.</w:t>
      </w:r>
    </w:p>
    <w:p w14:paraId="51B40BC0" w14:textId="77777777" w:rsidR="00044CF9" w:rsidRPr="001F714D" w:rsidRDefault="00044CF9" w:rsidP="00136177">
      <w:pPr>
        <w:jc w:val="both"/>
        <w:rPr>
          <w:bCs/>
          <w:sz w:val="28"/>
          <w:szCs w:val="28"/>
        </w:rPr>
      </w:pPr>
    </w:p>
    <w:p w14:paraId="6B7E9168" w14:textId="0269C3B3" w:rsidR="00544E41" w:rsidRPr="001F714D" w:rsidRDefault="00883C60" w:rsidP="00136177">
      <w:pPr>
        <w:ind w:firstLine="709"/>
        <w:jc w:val="both"/>
        <w:rPr>
          <w:bCs/>
          <w:sz w:val="28"/>
          <w:szCs w:val="28"/>
        </w:rPr>
      </w:pPr>
      <w:r w:rsidRPr="001F714D">
        <w:rPr>
          <w:bCs/>
          <w:sz w:val="28"/>
          <w:szCs w:val="28"/>
        </w:rPr>
        <w:t>3</w:t>
      </w:r>
      <w:r w:rsidR="000D4C6F" w:rsidRPr="001F714D">
        <w:rPr>
          <w:bCs/>
          <w:sz w:val="28"/>
          <w:szCs w:val="28"/>
        </w:rPr>
        <w:t>2</w:t>
      </w:r>
      <w:r w:rsidR="00544E41" w:rsidRPr="001F714D">
        <w:rPr>
          <w:bCs/>
          <w:sz w:val="28"/>
          <w:szCs w:val="28"/>
        </w:rPr>
        <w:t>. Šo noteikumu 3</w:t>
      </w:r>
      <w:r w:rsidR="000D4C6F" w:rsidRPr="001F714D">
        <w:rPr>
          <w:bCs/>
          <w:sz w:val="28"/>
          <w:szCs w:val="28"/>
        </w:rPr>
        <w:t>1</w:t>
      </w:r>
      <w:r w:rsidR="00544E41" w:rsidRPr="001F714D">
        <w:rPr>
          <w:bCs/>
          <w:sz w:val="28"/>
          <w:szCs w:val="28"/>
        </w:rPr>
        <w:t>.</w:t>
      </w:r>
      <w:r w:rsidR="00382DA1" w:rsidRPr="001F714D">
        <w:rPr>
          <w:bCs/>
          <w:sz w:val="28"/>
          <w:szCs w:val="28"/>
        </w:rPr>
        <w:t xml:space="preserve"> </w:t>
      </w:r>
      <w:r w:rsidR="00544E41" w:rsidRPr="001F714D">
        <w:rPr>
          <w:bCs/>
          <w:sz w:val="28"/>
          <w:szCs w:val="28"/>
        </w:rPr>
        <w:t>punktā minēto sociālā darbinieka pakalpojumu īsteno šādā kārtībā:</w:t>
      </w:r>
    </w:p>
    <w:p w14:paraId="719D2981" w14:textId="1188657D" w:rsidR="00DE3C47" w:rsidRPr="001F714D" w:rsidRDefault="00544E41" w:rsidP="00136177">
      <w:pPr>
        <w:ind w:firstLine="709"/>
        <w:jc w:val="both"/>
        <w:rPr>
          <w:bCs/>
          <w:sz w:val="28"/>
          <w:szCs w:val="28"/>
        </w:rPr>
      </w:pPr>
      <w:r w:rsidRPr="001F714D">
        <w:rPr>
          <w:bCs/>
          <w:sz w:val="28"/>
          <w:szCs w:val="28"/>
        </w:rPr>
        <w:t>3</w:t>
      </w:r>
      <w:r w:rsidR="00DC30AE" w:rsidRPr="001F714D">
        <w:rPr>
          <w:bCs/>
          <w:sz w:val="28"/>
          <w:szCs w:val="28"/>
        </w:rPr>
        <w:t>2</w:t>
      </w:r>
      <w:r w:rsidRPr="001F714D">
        <w:rPr>
          <w:bCs/>
          <w:sz w:val="28"/>
          <w:szCs w:val="28"/>
        </w:rPr>
        <w:t xml:space="preserve">.1. </w:t>
      </w:r>
      <w:r w:rsidR="00A83003" w:rsidRPr="001F714D">
        <w:rPr>
          <w:bCs/>
          <w:sz w:val="28"/>
          <w:szCs w:val="28"/>
        </w:rPr>
        <w:t xml:space="preserve">trīs mēnešus pēc </w:t>
      </w:r>
      <w:r w:rsidRPr="001F714D">
        <w:rPr>
          <w:bCs/>
          <w:sz w:val="28"/>
          <w:szCs w:val="28"/>
        </w:rPr>
        <w:t>šo noteikumu 3.3. apakšpunktā minēt</w:t>
      </w:r>
      <w:r w:rsidR="00A83003" w:rsidRPr="001F714D">
        <w:rPr>
          <w:bCs/>
          <w:sz w:val="28"/>
          <w:szCs w:val="28"/>
        </w:rPr>
        <w:t>ā</w:t>
      </w:r>
      <w:r w:rsidRPr="001F714D">
        <w:rPr>
          <w:bCs/>
          <w:sz w:val="28"/>
          <w:szCs w:val="28"/>
        </w:rPr>
        <w:t xml:space="preserve"> patvēruma meklētāj</w:t>
      </w:r>
      <w:r w:rsidR="00A83003" w:rsidRPr="001F714D">
        <w:rPr>
          <w:bCs/>
          <w:sz w:val="28"/>
          <w:szCs w:val="28"/>
        </w:rPr>
        <w:t>a</w:t>
      </w:r>
      <w:r w:rsidRPr="001F714D">
        <w:rPr>
          <w:bCs/>
          <w:sz w:val="28"/>
          <w:szCs w:val="28"/>
        </w:rPr>
        <w:t xml:space="preserve"> ier</w:t>
      </w:r>
      <w:r w:rsidR="00A83003" w:rsidRPr="001F714D">
        <w:rPr>
          <w:bCs/>
          <w:sz w:val="28"/>
          <w:szCs w:val="28"/>
        </w:rPr>
        <w:t>ašanā</w:t>
      </w:r>
      <w:r w:rsidRPr="001F714D">
        <w:rPr>
          <w:bCs/>
          <w:sz w:val="28"/>
          <w:szCs w:val="28"/>
        </w:rPr>
        <w:t xml:space="preserve">s Latvijā vai līdz </w:t>
      </w:r>
      <w:r w:rsidRPr="001F714D">
        <w:rPr>
          <w:sz w:val="28"/>
          <w:szCs w:val="28"/>
        </w:rPr>
        <w:t>brīdim, kad stājies spēkā un kļuvis neapstrīdams galīgais lēmums par bēgļa vai alternatīvā statusa piešķiršanu vai atteikumu to piešķirt,</w:t>
      </w:r>
      <w:r w:rsidRPr="001F714D">
        <w:rPr>
          <w:bCs/>
          <w:sz w:val="28"/>
          <w:szCs w:val="28"/>
        </w:rPr>
        <w:t xml:space="preserve"> </w:t>
      </w:r>
      <w:r w:rsidR="00A83003" w:rsidRPr="001F714D">
        <w:rPr>
          <w:bCs/>
          <w:sz w:val="28"/>
          <w:szCs w:val="28"/>
        </w:rPr>
        <w:t xml:space="preserve">patvēruma meklētājam </w:t>
      </w:r>
      <w:r w:rsidRPr="001F714D">
        <w:rPr>
          <w:bCs/>
          <w:sz w:val="28"/>
          <w:szCs w:val="28"/>
        </w:rPr>
        <w:t>piesaista sociālo darbinieku, kurš nodrošina sociāl</w:t>
      </w:r>
      <w:r w:rsidR="00A83003" w:rsidRPr="001F714D">
        <w:rPr>
          <w:bCs/>
          <w:sz w:val="28"/>
          <w:szCs w:val="28"/>
        </w:rPr>
        <w:t>ā</w:t>
      </w:r>
      <w:r w:rsidRPr="001F714D">
        <w:rPr>
          <w:bCs/>
          <w:sz w:val="28"/>
          <w:szCs w:val="28"/>
        </w:rPr>
        <w:t xml:space="preserve"> gadījum</w:t>
      </w:r>
      <w:r w:rsidR="00A83003" w:rsidRPr="001F714D">
        <w:rPr>
          <w:bCs/>
          <w:sz w:val="28"/>
          <w:szCs w:val="28"/>
        </w:rPr>
        <w:t>a</w:t>
      </w:r>
      <w:r w:rsidRPr="001F714D">
        <w:rPr>
          <w:bCs/>
          <w:sz w:val="28"/>
          <w:szCs w:val="28"/>
        </w:rPr>
        <w:t xml:space="preserve"> vadību, izstrād</w:t>
      </w:r>
      <w:r w:rsidR="00DD07C2" w:rsidRPr="001F714D">
        <w:rPr>
          <w:bCs/>
          <w:sz w:val="28"/>
          <w:szCs w:val="28"/>
        </w:rPr>
        <w:t xml:space="preserve">ājot </w:t>
      </w:r>
      <w:r w:rsidR="00753C48" w:rsidRPr="001F714D">
        <w:rPr>
          <w:bCs/>
          <w:sz w:val="28"/>
          <w:szCs w:val="28"/>
        </w:rPr>
        <w:t xml:space="preserve">individuālu </w:t>
      </w:r>
      <w:r w:rsidR="00DD07C2" w:rsidRPr="001F714D">
        <w:rPr>
          <w:bCs/>
          <w:sz w:val="28"/>
          <w:szCs w:val="28"/>
        </w:rPr>
        <w:t xml:space="preserve">sociālekonomiskās iekļaušanas plānu </w:t>
      </w:r>
      <w:r w:rsidR="00DE3C47" w:rsidRPr="001F714D">
        <w:rPr>
          <w:bCs/>
          <w:sz w:val="28"/>
          <w:szCs w:val="28"/>
        </w:rPr>
        <w:t xml:space="preserve">un </w:t>
      </w:r>
      <w:r w:rsidR="00DD07C2" w:rsidRPr="001F714D">
        <w:rPr>
          <w:bCs/>
          <w:sz w:val="28"/>
          <w:szCs w:val="28"/>
        </w:rPr>
        <w:t>koordinējot</w:t>
      </w:r>
      <w:r w:rsidR="00DD07C2" w:rsidRPr="001F714D">
        <w:rPr>
          <w:sz w:val="28"/>
          <w:szCs w:val="28"/>
        </w:rPr>
        <w:t xml:space="preserve"> </w:t>
      </w:r>
      <w:r w:rsidR="00DD07C2" w:rsidRPr="001F714D">
        <w:rPr>
          <w:bCs/>
          <w:sz w:val="28"/>
          <w:szCs w:val="28"/>
        </w:rPr>
        <w:t>sociālekonomiskās iekļaušanas plāna izpildi</w:t>
      </w:r>
      <w:r w:rsidR="00DE3C47" w:rsidRPr="001F714D">
        <w:rPr>
          <w:bCs/>
          <w:sz w:val="28"/>
          <w:szCs w:val="28"/>
        </w:rPr>
        <w:t>. Sociāl</w:t>
      </w:r>
      <w:r w:rsidR="00A83003" w:rsidRPr="001F714D">
        <w:rPr>
          <w:bCs/>
          <w:sz w:val="28"/>
          <w:szCs w:val="28"/>
        </w:rPr>
        <w:t>ā</w:t>
      </w:r>
      <w:r w:rsidR="00DE3C47" w:rsidRPr="001F714D">
        <w:rPr>
          <w:bCs/>
          <w:sz w:val="28"/>
          <w:szCs w:val="28"/>
        </w:rPr>
        <w:t xml:space="preserve"> gadījum</w:t>
      </w:r>
      <w:r w:rsidR="00A83003" w:rsidRPr="001F714D">
        <w:rPr>
          <w:bCs/>
          <w:sz w:val="28"/>
          <w:szCs w:val="28"/>
        </w:rPr>
        <w:t>a</w:t>
      </w:r>
      <w:r w:rsidR="00DE3C47" w:rsidRPr="001F714D">
        <w:rPr>
          <w:bCs/>
          <w:sz w:val="28"/>
          <w:szCs w:val="28"/>
        </w:rPr>
        <w:t xml:space="preserve"> vadīšanā sociālais darbinieks sadarbojas ar rīcības plānā noteiktajām institūcijām;</w:t>
      </w:r>
    </w:p>
    <w:p w14:paraId="354E3B44" w14:textId="514D2CD5" w:rsidR="00544E41" w:rsidRPr="001F714D" w:rsidRDefault="00DE3C47" w:rsidP="00136177">
      <w:pPr>
        <w:ind w:firstLine="709"/>
        <w:jc w:val="both"/>
        <w:rPr>
          <w:bCs/>
          <w:sz w:val="28"/>
          <w:szCs w:val="28"/>
        </w:rPr>
      </w:pPr>
      <w:r w:rsidRPr="001F714D">
        <w:rPr>
          <w:bCs/>
          <w:sz w:val="28"/>
          <w:szCs w:val="28"/>
        </w:rPr>
        <w:t>3</w:t>
      </w:r>
      <w:r w:rsidR="00DC30AE" w:rsidRPr="001F714D">
        <w:rPr>
          <w:bCs/>
          <w:sz w:val="28"/>
          <w:szCs w:val="28"/>
        </w:rPr>
        <w:t>2</w:t>
      </w:r>
      <w:r w:rsidRPr="001F714D">
        <w:rPr>
          <w:bCs/>
          <w:sz w:val="28"/>
          <w:szCs w:val="28"/>
        </w:rPr>
        <w:t>.2. pēc bēgļa vai alternatīvā statusa iegūšanas šo noteikumu 3.3. apakšpunktā minētāj</w:t>
      </w:r>
      <w:r w:rsidR="00AA7A0E" w:rsidRPr="001F714D">
        <w:rPr>
          <w:bCs/>
          <w:sz w:val="28"/>
          <w:szCs w:val="28"/>
        </w:rPr>
        <w:t>ai</w:t>
      </w:r>
      <w:r w:rsidRPr="001F714D">
        <w:rPr>
          <w:bCs/>
          <w:sz w:val="28"/>
          <w:szCs w:val="28"/>
        </w:rPr>
        <w:t xml:space="preserve"> mērķa grupas person</w:t>
      </w:r>
      <w:r w:rsidR="00AA7A0E" w:rsidRPr="001F714D">
        <w:rPr>
          <w:bCs/>
          <w:sz w:val="28"/>
          <w:szCs w:val="28"/>
        </w:rPr>
        <w:t>ai</w:t>
      </w:r>
      <w:r w:rsidRPr="001F714D">
        <w:rPr>
          <w:bCs/>
          <w:sz w:val="28"/>
          <w:szCs w:val="28"/>
        </w:rPr>
        <w:t xml:space="preserve"> sociālā darbinieka pakalpojumu nodrošina </w:t>
      </w:r>
      <w:r w:rsidR="000535F6" w:rsidRPr="001F714D">
        <w:rPr>
          <w:bCs/>
          <w:sz w:val="28"/>
          <w:szCs w:val="28"/>
        </w:rPr>
        <w:t xml:space="preserve">līdz brīdim, kad tiek izpildīts individuālais sociālekonomiskās iekļaušanas plāns vai </w:t>
      </w:r>
      <w:r w:rsidR="00AA7A0E" w:rsidRPr="001F714D">
        <w:rPr>
          <w:bCs/>
          <w:sz w:val="28"/>
          <w:szCs w:val="28"/>
        </w:rPr>
        <w:t>uz laiku, kas nepārsniedz 12 mēnešus</w:t>
      </w:r>
      <w:r w:rsidR="00EA19B1" w:rsidRPr="001F714D">
        <w:rPr>
          <w:bCs/>
          <w:sz w:val="28"/>
          <w:szCs w:val="28"/>
        </w:rPr>
        <w:t xml:space="preserve"> pēc statusa iegūšanas dienas</w:t>
      </w:r>
      <w:r w:rsidR="00CA07BA" w:rsidRPr="001F714D">
        <w:rPr>
          <w:bCs/>
          <w:sz w:val="28"/>
          <w:szCs w:val="28"/>
        </w:rPr>
        <w:t>;</w:t>
      </w:r>
    </w:p>
    <w:p w14:paraId="15446DDB" w14:textId="1C6C7184" w:rsidR="00CA07BA" w:rsidRPr="001F714D" w:rsidRDefault="00CA07BA" w:rsidP="00136177">
      <w:pPr>
        <w:ind w:firstLine="709"/>
        <w:jc w:val="both"/>
        <w:rPr>
          <w:sz w:val="28"/>
          <w:szCs w:val="28"/>
          <w:shd w:val="clear" w:color="auto" w:fill="FFFFFF"/>
        </w:rPr>
      </w:pPr>
      <w:r w:rsidRPr="001F714D">
        <w:rPr>
          <w:bCs/>
          <w:sz w:val="28"/>
          <w:szCs w:val="28"/>
        </w:rPr>
        <w:t>3</w:t>
      </w:r>
      <w:r w:rsidR="00DC30AE" w:rsidRPr="001F714D">
        <w:rPr>
          <w:bCs/>
          <w:sz w:val="28"/>
          <w:szCs w:val="28"/>
        </w:rPr>
        <w:t>2</w:t>
      </w:r>
      <w:r w:rsidRPr="001F714D">
        <w:rPr>
          <w:bCs/>
          <w:sz w:val="28"/>
          <w:szCs w:val="28"/>
        </w:rPr>
        <w:t xml:space="preserve">.3. </w:t>
      </w:r>
      <w:r w:rsidRPr="001F714D">
        <w:rPr>
          <w:sz w:val="28"/>
          <w:szCs w:val="28"/>
          <w:shd w:val="clear" w:color="auto" w:fill="FFFFFF"/>
        </w:rPr>
        <w:t xml:space="preserve">atkarībā no šo noteikumu 3.3. apakšpunktā minētās mērķa grupas personu </w:t>
      </w:r>
      <w:r w:rsidR="00550D96" w:rsidRPr="001F714D">
        <w:rPr>
          <w:sz w:val="28"/>
          <w:szCs w:val="28"/>
          <w:shd w:val="clear" w:color="auto" w:fill="FFFFFF"/>
        </w:rPr>
        <w:t>skaita</w:t>
      </w:r>
      <w:r w:rsidRPr="001F714D">
        <w:rPr>
          <w:sz w:val="28"/>
          <w:szCs w:val="28"/>
          <w:shd w:val="clear" w:color="auto" w:fill="FFFFFF"/>
        </w:rPr>
        <w:t xml:space="preserve"> sociālā darbinieka pakalpojuma sniegšanai piesaista ne vairāk kā piecus sociālos darbiniekus, nodrošinot, ka vienam sociālajam darbiniekam </w:t>
      </w:r>
      <w:proofErr w:type="gramStart"/>
      <w:r w:rsidRPr="001F714D">
        <w:rPr>
          <w:sz w:val="28"/>
          <w:szCs w:val="28"/>
          <w:shd w:val="clear" w:color="auto" w:fill="FFFFFF"/>
        </w:rPr>
        <w:t>vienlaicīgi tiek</w:t>
      </w:r>
      <w:proofErr w:type="gramEnd"/>
      <w:r w:rsidRPr="001F714D">
        <w:rPr>
          <w:sz w:val="28"/>
          <w:szCs w:val="28"/>
          <w:shd w:val="clear" w:color="auto" w:fill="FFFFFF"/>
        </w:rPr>
        <w:t xml:space="preserve"> piesaistītas ne vairāk kā 120 šo noteikumu 3.3. apakšpunktā minētās mērķa grupas personas</w:t>
      </w:r>
      <w:r w:rsidR="007143FD" w:rsidRPr="001F714D">
        <w:rPr>
          <w:sz w:val="28"/>
          <w:szCs w:val="28"/>
          <w:shd w:val="clear" w:color="auto" w:fill="FFFFFF"/>
        </w:rPr>
        <w:t>;</w:t>
      </w:r>
    </w:p>
    <w:p w14:paraId="7D372F57" w14:textId="28B96694" w:rsidR="007143FD" w:rsidRPr="001F714D" w:rsidRDefault="007143FD" w:rsidP="00136177">
      <w:pPr>
        <w:ind w:firstLine="709"/>
        <w:jc w:val="both"/>
        <w:rPr>
          <w:sz w:val="28"/>
          <w:szCs w:val="28"/>
          <w:shd w:val="clear" w:color="auto" w:fill="FFFFFF"/>
        </w:rPr>
      </w:pPr>
      <w:r w:rsidRPr="001F714D">
        <w:rPr>
          <w:sz w:val="28"/>
          <w:szCs w:val="28"/>
          <w:shd w:val="clear" w:color="auto" w:fill="FFFFFF"/>
        </w:rPr>
        <w:t>3</w:t>
      </w:r>
      <w:r w:rsidR="00DC30AE" w:rsidRPr="001F714D">
        <w:rPr>
          <w:sz w:val="28"/>
          <w:szCs w:val="28"/>
          <w:shd w:val="clear" w:color="auto" w:fill="FFFFFF"/>
        </w:rPr>
        <w:t>2</w:t>
      </w:r>
      <w:r w:rsidRPr="001F714D">
        <w:rPr>
          <w:sz w:val="28"/>
          <w:szCs w:val="28"/>
          <w:shd w:val="clear" w:color="auto" w:fill="FFFFFF"/>
        </w:rPr>
        <w:t>.4. katrs sociālais darbinieks pārrauga ne vairāk kā sešu šo noteikumu 3</w:t>
      </w:r>
      <w:r w:rsidR="00DC30AE" w:rsidRPr="001F714D">
        <w:rPr>
          <w:sz w:val="28"/>
          <w:szCs w:val="28"/>
          <w:shd w:val="clear" w:color="auto" w:fill="FFFFFF"/>
        </w:rPr>
        <w:t>3</w:t>
      </w:r>
      <w:r w:rsidRPr="001F714D">
        <w:rPr>
          <w:sz w:val="28"/>
          <w:szCs w:val="28"/>
          <w:shd w:val="clear" w:color="auto" w:fill="FFFFFF"/>
        </w:rPr>
        <w:t>.1. apakšpunktā minēto sociālo mentoru darbu;</w:t>
      </w:r>
    </w:p>
    <w:p w14:paraId="49201311" w14:textId="0950B798" w:rsidR="007143FD" w:rsidRPr="001F714D" w:rsidRDefault="007143FD" w:rsidP="00136177">
      <w:pPr>
        <w:ind w:firstLine="709"/>
        <w:jc w:val="both"/>
        <w:rPr>
          <w:bCs/>
          <w:sz w:val="28"/>
          <w:szCs w:val="28"/>
        </w:rPr>
      </w:pPr>
      <w:r w:rsidRPr="001F714D">
        <w:rPr>
          <w:sz w:val="28"/>
          <w:szCs w:val="28"/>
          <w:shd w:val="clear" w:color="auto" w:fill="FFFFFF"/>
        </w:rPr>
        <w:lastRenderedPageBreak/>
        <w:t>3</w:t>
      </w:r>
      <w:r w:rsidR="00617E0A" w:rsidRPr="001F714D">
        <w:rPr>
          <w:sz w:val="28"/>
          <w:szCs w:val="28"/>
          <w:shd w:val="clear" w:color="auto" w:fill="FFFFFF"/>
        </w:rPr>
        <w:t>2</w:t>
      </w:r>
      <w:r w:rsidRPr="001F714D">
        <w:rPr>
          <w:sz w:val="28"/>
          <w:szCs w:val="28"/>
          <w:shd w:val="clear" w:color="auto" w:fill="FFFFFF"/>
        </w:rPr>
        <w:t xml:space="preserve">.5. sociālā darbinieka pakalpojuma ietvaros </w:t>
      </w:r>
      <w:r w:rsidRPr="001F714D">
        <w:rPr>
          <w:bCs/>
          <w:sz w:val="28"/>
          <w:szCs w:val="28"/>
        </w:rPr>
        <w:t xml:space="preserve">tiek noteikts </w:t>
      </w:r>
      <w:r w:rsidR="004A38C5" w:rsidRPr="001F714D">
        <w:rPr>
          <w:bCs/>
          <w:sz w:val="28"/>
          <w:szCs w:val="28"/>
        </w:rPr>
        <w:t>vadošais</w:t>
      </w:r>
      <w:r w:rsidRPr="001F714D">
        <w:rPr>
          <w:bCs/>
          <w:sz w:val="28"/>
          <w:szCs w:val="28"/>
        </w:rPr>
        <w:t xml:space="preserve"> sociālais darbinieks (sadarbības koordinators)</w:t>
      </w:r>
      <w:r w:rsidR="004A38C5" w:rsidRPr="001F714D">
        <w:rPr>
          <w:bCs/>
          <w:sz w:val="28"/>
          <w:szCs w:val="28"/>
        </w:rPr>
        <w:t>, kurš nodrošina</w:t>
      </w:r>
      <w:r w:rsidRPr="001F714D">
        <w:rPr>
          <w:bCs/>
          <w:sz w:val="28"/>
          <w:szCs w:val="28"/>
        </w:rPr>
        <w:t xml:space="preserve"> </w:t>
      </w:r>
      <w:r w:rsidR="001C0EDE" w:rsidRPr="001F714D">
        <w:rPr>
          <w:bCs/>
          <w:sz w:val="28"/>
          <w:szCs w:val="28"/>
        </w:rPr>
        <w:t>sociālo darbinieku un sociālo mentoru</w:t>
      </w:r>
      <w:r w:rsidR="004A38C5" w:rsidRPr="001F714D">
        <w:rPr>
          <w:bCs/>
          <w:sz w:val="28"/>
          <w:szCs w:val="28"/>
        </w:rPr>
        <w:t xml:space="preserve"> virs</w:t>
      </w:r>
      <w:r w:rsidRPr="001F714D">
        <w:rPr>
          <w:bCs/>
          <w:sz w:val="28"/>
          <w:szCs w:val="28"/>
        </w:rPr>
        <w:t>vadīb</w:t>
      </w:r>
      <w:r w:rsidR="004A38C5" w:rsidRPr="001F714D">
        <w:rPr>
          <w:bCs/>
          <w:sz w:val="28"/>
          <w:szCs w:val="28"/>
        </w:rPr>
        <w:t>u</w:t>
      </w:r>
      <w:r w:rsidRPr="001F714D">
        <w:rPr>
          <w:bCs/>
          <w:sz w:val="28"/>
          <w:szCs w:val="28"/>
        </w:rPr>
        <w:t xml:space="preserve"> un </w:t>
      </w:r>
      <w:r w:rsidR="004A38C5" w:rsidRPr="001F714D">
        <w:rPr>
          <w:bCs/>
          <w:sz w:val="28"/>
          <w:szCs w:val="28"/>
        </w:rPr>
        <w:t xml:space="preserve">sadarbības koordinēšanu (tai skaitā </w:t>
      </w:r>
      <w:r w:rsidRPr="001F714D">
        <w:rPr>
          <w:bCs/>
          <w:sz w:val="28"/>
          <w:szCs w:val="28"/>
        </w:rPr>
        <w:t xml:space="preserve">informācijas </w:t>
      </w:r>
      <w:r w:rsidR="004A38C5" w:rsidRPr="001F714D">
        <w:rPr>
          <w:bCs/>
          <w:sz w:val="28"/>
          <w:szCs w:val="28"/>
        </w:rPr>
        <w:t>apmaiņu)</w:t>
      </w:r>
      <w:r w:rsidRPr="001F714D">
        <w:rPr>
          <w:bCs/>
          <w:sz w:val="28"/>
          <w:szCs w:val="28"/>
        </w:rPr>
        <w:t xml:space="preserve"> </w:t>
      </w:r>
      <w:r w:rsidR="004A38C5" w:rsidRPr="001F714D">
        <w:rPr>
          <w:bCs/>
          <w:sz w:val="28"/>
          <w:szCs w:val="28"/>
        </w:rPr>
        <w:t>ar rīcības plānā noteiktajām</w:t>
      </w:r>
      <w:r w:rsidRPr="001F714D">
        <w:rPr>
          <w:bCs/>
          <w:sz w:val="28"/>
          <w:szCs w:val="28"/>
        </w:rPr>
        <w:t xml:space="preserve"> institūcijām</w:t>
      </w:r>
      <w:r w:rsidR="004A38C5" w:rsidRPr="001F714D">
        <w:rPr>
          <w:bCs/>
          <w:sz w:val="28"/>
          <w:szCs w:val="28"/>
        </w:rPr>
        <w:t>.</w:t>
      </w:r>
    </w:p>
    <w:p w14:paraId="6E8853C1" w14:textId="77777777" w:rsidR="004A38C5" w:rsidRPr="001F714D" w:rsidRDefault="004A38C5" w:rsidP="00136177">
      <w:pPr>
        <w:ind w:firstLine="709"/>
        <w:jc w:val="both"/>
        <w:rPr>
          <w:bCs/>
          <w:sz w:val="28"/>
          <w:szCs w:val="28"/>
        </w:rPr>
      </w:pPr>
    </w:p>
    <w:p w14:paraId="7F02187B" w14:textId="0065A663" w:rsidR="004A38C5" w:rsidRPr="001F714D" w:rsidRDefault="004A38C5" w:rsidP="00136177">
      <w:pPr>
        <w:ind w:firstLine="709"/>
        <w:jc w:val="both"/>
        <w:rPr>
          <w:bCs/>
          <w:sz w:val="28"/>
          <w:szCs w:val="28"/>
        </w:rPr>
      </w:pPr>
      <w:r w:rsidRPr="001F714D">
        <w:rPr>
          <w:bCs/>
          <w:sz w:val="28"/>
          <w:szCs w:val="28"/>
        </w:rPr>
        <w:t>3</w:t>
      </w:r>
      <w:r w:rsidR="00617E0A" w:rsidRPr="001F714D">
        <w:rPr>
          <w:bCs/>
          <w:sz w:val="28"/>
          <w:szCs w:val="28"/>
        </w:rPr>
        <w:t>3</w:t>
      </w:r>
      <w:r w:rsidRPr="001F714D">
        <w:rPr>
          <w:bCs/>
          <w:sz w:val="28"/>
          <w:szCs w:val="28"/>
        </w:rPr>
        <w:t>. Šo noteikumu 3</w:t>
      </w:r>
      <w:r w:rsidR="00617E0A" w:rsidRPr="001F714D">
        <w:rPr>
          <w:bCs/>
          <w:sz w:val="28"/>
          <w:szCs w:val="28"/>
        </w:rPr>
        <w:t>1</w:t>
      </w:r>
      <w:r w:rsidRPr="001F714D">
        <w:rPr>
          <w:bCs/>
          <w:sz w:val="28"/>
          <w:szCs w:val="28"/>
        </w:rPr>
        <w:t>.</w:t>
      </w:r>
      <w:r w:rsidR="00382DA1" w:rsidRPr="001F714D">
        <w:rPr>
          <w:bCs/>
          <w:sz w:val="28"/>
          <w:szCs w:val="28"/>
        </w:rPr>
        <w:t xml:space="preserve"> </w:t>
      </w:r>
      <w:r w:rsidRPr="001F714D">
        <w:rPr>
          <w:bCs/>
          <w:sz w:val="28"/>
          <w:szCs w:val="28"/>
        </w:rPr>
        <w:t>punktā minēto sociālā mentora pakalpojumu īsteno šādā kārtībā:</w:t>
      </w:r>
    </w:p>
    <w:p w14:paraId="0E72332D" w14:textId="619641BB" w:rsidR="004A38C5" w:rsidRPr="001F714D" w:rsidRDefault="004A38C5" w:rsidP="00136177">
      <w:pPr>
        <w:ind w:firstLine="709"/>
        <w:jc w:val="both"/>
        <w:rPr>
          <w:bCs/>
          <w:sz w:val="28"/>
          <w:szCs w:val="28"/>
        </w:rPr>
      </w:pPr>
      <w:r w:rsidRPr="001F714D">
        <w:rPr>
          <w:bCs/>
          <w:sz w:val="28"/>
          <w:szCs w:val="28"/>
        </w:rPr>
        <w:t>3</w:t>
      </w:r>
      <w:r w:rsidR="00617E0A" w:rsidRPr="001F714D">
        <w:rPr>
          <w:bCs/>
          <w:sz w:val="28"/>
          <w:szCs w:val="28"/>
        </w:rPr>
        <w:t>3</w:t>
      </w:r>
      <w:r w:rsidRPr="001F714D">
        <w:rPr>
          <w:bCs/>
          <w:sz w:val="28"/>
          <w:szCs w:val="28"/>
        </w:rPr>
        <w:t xml:space="preserve">.1. </w:t>
      </w:r>
      <w:r w:rsidR="00C52F9F" w:rsidRPr="001F714D">
        <w:rPr>
          <w:bCs/>
          <w:sz w:val="28"/>
          <w:szCs w:val="28"/>
        </w:rPr>
        <w:t xml:space="preserve">trīs mēnešus pēc </w:t>
      </w:r>
      <w:r w:rsidRPr="001F714D">
        <w:rPr>
          <w:bCs/>
          <w:sz w:val="28"/>
          <w:szCs w:val="28"/>
        </w:rPr>
        <w:t>šo noteikumu 3.3. apakšpunktā minēt</w:t>
      </w:r>
      <w:r w:rsidR="00C52F9F" w:rsidRPr="001F714D">
        <w:rPr>
          <w:bCs/>
          <w:sz w:val="28"/>
          <w:szCs w:val="28"/>
        </w:rPr>
        <w:t>ā</w:t>
      </w:r>
      <w:r w:rsidRPr="001F714D">
        <w:rPr>
          <w:bCs/>
          <w:sz w:val="28"/>
          <w:szCs w:val="28"/>
        </w:rPr>
        <w:t xml:space="preserve"> patvēruma meklētāj</w:t>
      </w:r>
      <w:r w:rsidR="00C52F9F" w:rsidRPr="001F714D">
        <w:rPr>
          <w:bCs/>
          <w:sz w:val="28"/>
          <w:szCs w:val="28"/>
        </w:rPr>
        <w:t>a</w:t>
      </w:r>
      <w:r w:rsidRPr="001F714D">
        <w:rPr>
          <w:bCs/>
          <w:sz w:val="28"/>
          <w:szCs w:val="28"/>
        </w:rPr>
        <w:t xml:space="preserve"> ier</w:t>
      </w:r>
      <w:r w:rsidR="00C52F9F" w:rsidRPr="001F714D">
        <w:rPr>
          <w:bCs/>
          <w:sz w:val="28"/>
          <w:szCs w:val="28"/>
        </w:rPr>
        <w:t>ašanā</w:t>
      </w:r>
      <w:r w:rsidRPr="001F714D">
        <w:rPr>
          <w:bCs/>
          <w:sz w:val="28"/>
          <w:szCs w:val="28"/>
        </w:rPr>
        <w:t xml:space="preserve">s Latvijā vai līdz brīdim, kad stājies spēkā un kļuvis neapstrīdams galīgais lēmums par bēgļa vai alternatīvā statusa piešķiršanu vai atteikumu to piešķirt, </w:t>
      </w:r>
      <w:r w:rsidR="00C52F9F" w:rsidRPr="001F714D">
        <w:rPr>
          <w:bCs/>
          <w:sz w:val="28"/>
          <w:szCs w:val="28"/>
        </w:rPr>
        <w:t xml:space="preserve">patvēruma meklētājam </w:t>
      </w:r>
      <w:r w:rsidRPr="001F714D">
        <w:rPr>
          <w:bCs/>
          <w:sz w:val="28"/>
          <w:szCs w:val="28"/>
        </w:rPr>
        <w:t>piesaista sociālo mentoru, kurš nodrošina praktisku atbalstu šo noteikumu 3</w:t>
      </w:r>
      <w:r w:rsidR="00617E0A" w:rsidRPr="001F714D">
        <w:rPr>
          <w:bCs/>
          <w:sz w:val="28"/>
          <w:szCs w:val="28"/>
        </w:rPr>
        <w:t>2</w:t>
      </w:r>
      <w:r w:rsidRPr="001F714D">
        <w:rPr>
          <w:bCs/>
          <w:sz w:val="28"/>
          <w:szCs w:val="28"/>
        </w:rPr>
        <w:t>.1. apakšpunktā minētā sociālekonomiskās iekļaušanas plāna izpildē, veidojot personas izpratni par dzīvi Latvijā un tās sabiedrībā, palīdzot reālās dzīves situācijās apgūt ikdienai nepieciešamās prasmes</w:t>
      </w:r>
      <w:r w:rsidR="00C52F9F" w:rsidRPr="001F714D">
        <w:rPr>
          <w:bCs/>
          <w:sz w:val="28"/>
          <w:szCs w:val="28"/>
        </w:rPr>
        <w:t>,</w:t>
      </w:r>
      <w:r w:rsidRPr="001F714D">
        <w:rPr>
          <w:bCs/>
          <w:sz w:val="28"/>
          <w:szCs w:val="28"/>
        </w:rPr>
        <w:t xml:space="preserve"> rosinot attīstīt jaunas iemaņas, kā arī sniedzot atbalstu ikdienas situāciju risināšanā;</w:t>
      </w:r>
    </w:p>
    <w:p w14:paraId="4E220F00" w14:textId="36B7B9EE" w:rsidR="004A38C5" w:rsidRPr="001F714D" w:rsidRDefault="004A38C5" w:rsidP="00136177">
      <w:pPr>
        <w:ind w:firstLine="709"/>
        <w:jc w:val="both"/>
        <w:rPr>
          <w:bCs/>
          <w:sz w:val="28"/>
          <w:szCs w:val="28"/>
        </w:rPr>
      </w:pPr>
      <w:r w:rsidRPr="001F714D">
        <w:rPr>
          <w:bCs/>
          <w:sz w:val="28"/>
          <w:szCs w:val="28"/>
        </w:rPr>
        <w:t>3</w:t>
      </w:r>
      <w:r w:rsidR="00617E0A" w:rsidRPr="001F714D">
        <w:rPr>
          <w:bCs/>
          <w:sz w:val="28"/>
          <w:szCs w:val="28"/>
        </w:rPr>
        <w:t>3</w:t>
      </w:r>
      <w:r w:rsidRPr="001F714D">
        <w:rPr>
          <w:bCs/>
          <w:sz w:val="28"/>
          <w:szCs w:val="28"/>
        </w:rPr>
        <w:t>.2. pēc bēgļa vai alternatīvā statusa iegūšanas šo noteikumu 3.3. apakšpunktā minētāj</w:t>
      </w:r>
      <w:r w:rsidR="00EC60ED" w:rsidRPr="001F714D">
        <w:rPr>
          <w:bCs/>
          <w:sz w:val="28"/>
          <w:szCs w:val="28"/>
        </w:rPr>
        <w:t>ai</w:t>
      </w:r>
      <w:r w:rsidRPr="001F714D">
        <w:rPr>
          <w:bCs/>
          <w:sz w:val="28"/>
          <w:szCs w:val="28"/>
        </w:rPr>
        <w:t xml:space="preserve"> mērķa grupas person</w:t>
      </w:r>
      <w:r w:rsidR="00EC60ED" w:rsidRPr="001F714D">
        <w:rPr>
          <w:bCs/>
          <w:sz w:val="28"/>
          <w:szCs w:val="28"/>
        </w:rPr>
        <w:t>ai</w:t>
      </w:r>
      <w:r w:rsidRPr="001F714D">
        <w:rPr>
          <w:bCs/>
          <w:sz w:val="28"/>
          <w:szCs w:val="28"/>
        </w:rPr>
        <w:t xml:space="preserve"> sociālā mentora pakalpojumu nodrošin</w:t>
      </w:r>
      <w:r w:rsidR="00B91D94" w:rsidRPr="001F714D">
        <w:rPr>
          <w:bCs/>
          <w:sz w:val="28"/>
          <w:szCs w:val="28"/>
        </w:rPr>
        <w:t>a</w:t>
      </w:r>
      <w:r w:rsidRPr="001F714D">
        <w:rPr>
          <w:bCs/>
          <w:sz w:val="28"/>
          <w:szCs w:val="28"/>
        </w:rPr>
        <w:t xml:space="preserve"> uz laiku, kas nepārsniedz 12 mēnešus</w:t>
      </w:r>
      <w:r w:rsidR="00EA19B1" w:rsidRPr="001F714D">
        <w:rPr>
          <w:bCs/>
          <w:sz w:val="28"/>
          <w:szCs w:val="28"/>
        </w:rPr>
        <w:t xml:space="preserve"> pēc šī statusa iegūšanas dienas</w:t>
      </w:r>
      <w:r w:rsidR="000535F6" w:rsidRPr="001F714D">
        <w:rPr>
          <w:bCs/>
          <w:sz w:val="28"/>
          <w:szCs w:val="28"/>
        </w:rPr>
        <w:t>;</w:t>
      </w:r>
    </w:p>
    <w:p w14:paraId="0BA6620C" w14:textId="3A692F89" w:rsidR="004A38C5" w:rsidRPr="001F714D" w:rsidRDefault="004A38C5" w:rsidP="00136177">
      <w:pPr>
        <w:ind w:firstLine="709"/>
        <w:jc w:val="both"/>
        <w:rPr>
          <w:bCs/>
          <w:sz w:val="28"/>
          <w:szCs w:val="28"/>
        </w:rPr>
      </w:pPr>
      <w:r w:rsidRPr="001F714D">
        <w:rPr>
          <w:bCs/>
          <w:sz w:val="28"/>
          <w:szCs w:val="28"/>
        </w:rPr>
        <w:t>3</w:t>
      </w:r>
      <w:r w:rsidR="00617E0A" w:rsidRPr="001F714D">
        <w:rPr>
          <w:bCs/>
          <w:sz w:val="28"/>
          <w:szCs w:val="28"/>
        </w:rPr>
        <w:t>3</w:t>
      </w:r>
      <w:r w:rsidRPr="001F714D">
        <w:rPr>
          <w:bCs/>
          <w:sz w:val="28"/>
          <w:szCs w:val="28"/>
        </w:rPr>
        <w:t xml:space="preserve">.3. atkarībā no šo noteikumu 3.3. apakšpunktā minētās mērķa grupas personu </w:t>
      </w:r>
      <w:r w:rsidR="001055B2" w:rsidRPr="001F714D">
        <w:rPr>
          <w:bCs/>
          <w:sz w:val="28"/>
          <w:szCs w:val="28"/>
        </w:rPr>
        <w:t>skaita</w:t>
      </w:r>
      <w:r w:rsidRPr="001F714D">
        <w:rPr>
          <w:bCs/>
          <w:sz w:val="28"/>
          <w:szCs w:val="28"/>
        </w:rPr>
        <w:t xml:space="preserve"> sociālā mentora pakalpojuma sniegšanai piesaista ne vairāk kā 30 sociālos mentorus, nodrošinot, ka vienam sociālajam mentoram </w:t>
      </w:r>
      <w:proofErr w:type="gramStart"/>
      <w:r w:rsidRPr="001F714D">
        <w:rPr>
          <w:bCs/>
          <w:sz w:val="28"/>
          <w:szCs w:val="28"/>
        </w:rPr>
        <w:t xml:space="preserve">vienlaicīgi </w:t>
      </w:r>
      <w:r w:rsidR="00BC340A" w:rsidRPr="001F714D">
        <w:rPr>
          <w:bCs/>
          <w:sz w:val="28"/>
          <w:szCs w:val="28"/>
        </w:rPr>
        <w:t>tiek</w:t>
      </w:r>
      <w:proofErr w:type="gramEnd"/>
      <w:r w:rsidR="00BC340A" w:rsidRPr="001F714D">
        <w:rPr>
          <w:bCs/>
          <w:sz w:val="28"/>
          <w:szCs w:val="28"/>
        </w:rPr>
        <w:t xml:space="preserve"> piesaistītas ne vairāk kā </w:t>
      </w:r>
      <w:r w:rsidRPr="001F714D">
        <w:rPr>
          <w:bCs/>
          <w:sz w:val="28"/>
          <w:szCs w:val="28"/>
        </w:rPr>
        <w:t>20 šo noteikumu 3.3. apakšpunktā minētās mērķa grupas personas</w:t>
      </w:r>
      <w:r w:rsidR="00BC340A" w:rsidRPr="001F714D">
        <w:rPr>
          <w:bCs/>
          <w:sz w:val="28"/>
          <w:szCs w:val="28"/>
        </w:rPr>
        <w:t>.</w:t>
      </w:r>
    </w:p>
    <w:p w14:paraId="090C212F" w14:textId="77777777" w:rsidR="00BC340A" w:rsidRPr="001F714D" w:rsidRDefault="00BC340A" w:rsidP="00136177">
      <w:pPr>
        <w:ind w:firstLine="709"/>
        <w:jc w:val="both"/>
        <w:rPr>
          <w:bCs/>
          <w:sz w:val="28"/>
          <w:szCs w:val="28"/>
        </w:rPr>
      </w:pPr>
    </w:p>
    <w:p w14:paraId="3161ABBE" w14:textId="291650D0" w:rsidR="00BC340A" w:rsidRPr="001F714D" w:rsidRDefault="00BC340A" w:rsidP="00136177">
      <w:pPr>
        <w:ind w:firstLine="709"/>
        <w:jc w:val="both"/>
        <w:rPr>
          <w:sz w:val="28"/>
          <w:szCs w:val="28"/>
          <w:shd w:val="clear" w:color="auto" w:fill="FFFFFF"/>
        </w:rPr>
      </w:pPr>
      <w:r w:rsidRPr="001F714D">
        <w:rPr>
          <w:bCs/>
          <w:sz w:val="28"/>
          <w:szCs w:val="28"/>
        </w:rPr>
        <w:t>3</w:t>
      </w:r>
      <w:r w:rsidR="00617E0A" w:rsidRPr="001F714D">
        <w:rPr>
          <w:bCs/>
          <w:sz w:val="28"/>
          <w:szCs w:val="28"/>
        </w:rPr>
        <w:t>4</w:t>
      </w:r>
      <w:r w:rsidRPr="001F714D">
        <w:rPr>
          <w:bCs/>
          <w:sz w:val="28"/>
          <w:szCs w:val="28"/>
        </w:rPr>
        <w:t>. Šo noteikumu 3</w:t>
      </w:r>
      <w:r w:rsidR="00617E0A" w:rsidRPr="001F714D">
        <w:rPr>
          <w:bCs/>
          <w:sz w:val="28"/>
          <w:szCs w:val="28"/>
        </w:rPr>
        <w:t>2</w:t>
      </w:r>
      <w:r w:rsidRPr="001F714D">
        <w:rPr>
          <w:bCs/>
          <w:sz w:val="28"/>
          <w:szCs w:val="28"/>
        </w:rPr>
        <w:t>. un 3</w:t>
      </w:r>
      <w:r w:rsidR="00617E0A" w:rsidRPr="001F714D">
        <w:rPr>
          <w:bCs/>
          <w:sz w:val="28"/>
          <w:szCs w:val="28"/>
        </w:rPr>
        <w:t>3</w:t>
      </w:r>
      <w:r w:rsidRPr="001F714D">
        <w:rPr>
          <w:bCs/>
          <w:sz w:val="28"/>
          <w:szCs w:val="28"/>
        </w:rPr>
        <w:t>. punktā minētā sociālā darbinieka un sociālā mentora pakalpojuma nodrošināšan</w:t>
      </w:r>
      <w:r w:rsidR="0088674D" w:rsidRPr="001F714D">
        <w:rPr>
          <w:bCs/>
          <w:sz w:val="28"/>
          <w:szCs w:val="28"/>
        </w:rPr>
        <w:t>u</w:t>
      </w:r>
      <w:r w:rsidRPr="001F714D">
        <w:rPr>
          <w:bCs/>
          <w:sz w:val="28"/>
          <w:szCs w:val="28"/>
        </w:rPr>
        <w:t xml:space="preserve"> pārtrau</w:t>
      </w:r>
      <w:r w:rsidR="00B40033" w:rsidRPr="001F714D">
        <w:rPr>
          <w:bCs/>
          <w:sz w:val="28"/>
          <w:szCs w:val="28"/>
        </w:rPr>
        <w:t>c</w:t>
      </w:r>
      <w:r w:rsidRPr="001F714D">
        <w:rPr>
          <w:bCs/>
          <w:sz w:val="28"/>
          <w:szCs w:val="28"/>
        </w:rPr>
        <w:t xml:space="preserve">, ja šo noteikumu 3.3. </w:t>
      </w:r>
      <w:r w:rsidRPr="001F714D">
        <w:rPr>
          <w:sz w:val="28"/>
          <w:szCs w:val="28"/>
          <w:shd w:val="clear" w:color="auto" w:fill="FFFFFF"/>
        </w:rPr>
        <w:t>apakšpunktā minētās mērķa grupas persona pakalpojuma saņemšanas laikā pamet Latviju, atsakās no pakalpojuma saņemšanas vai nepilda sociālekonomiskās iekļaušanas plānā noteiktos pienākumus.</w:t>
      </w:r>
      <w:r w:rsidR="001C0EDE" w:rsidRPr="001F714D">
        <w:rPr>
          <w:sz w:val="28"/>
          <w:szCs w:val="28"/>
          <w:shd w:val="clear" w:color="auto" w:fill="FFFFFF"/>
        </w:rPr>
        <w:t xml:space="preserve"> Par minētajiem apstākļiem sociālais darbinieks izdara atbilstošu ierakstu šo noteikumu 3.3. apakšpunktā minētās mērķa grupas personas sociālekonomiskās iekļaušanas plānā.</w:t>
      </w:r>
    </w:p>
    <w:p w14:paraId="20ECF293" w14:textId="13F3252E" w:rsidR="0057702E" w:rsidRPr="001F714D" w:rsidRDefault="0057702E" w:rsidP="00136177">
      <w:pPr>
        <w:jc w:val="both"/>
        <w:rPr>
          <w:sz w:val="28"/>
          <w:szCs w:val="28"/>
        </w:rPr>
      </w:pPr>
    </w:p>
    <w:p w14:paraId="4F28E5AE" w14:textId="5624D645" w:rsidR="00744776" w:rsidRPr="001F714D" w:rsidRDefault="00744776" w:rsidP="00136177">
      <w:pPr>
        <w:ind w:firstLine="709"/>
        <w:jc w:val="both"/>
        <w:rPr>
          <w:sz w:val="28"/>
          <w:szCs w:val="28"/>
        </w:rPr>
      </w:pPr>
      <w:r w:rsidRPr="001F714D">
        <w:rPr>
          <w:bCs/>
          <w:sz w:val="28"/>
          <w:szCs w:val="28"/>
        </w:rPr>
        <w:t>3</w:t>
      </w:r>
      <w:r w:rsidR="00617E0A" w:rsidRPr="001F714D">
        <w:rPr>
          <w:bCs/>
          <w:sz w:val="28"/>
          <w:szCs w:val="28"/>
        </w:rPr>
        <w:t>5</w:t>
      </w:r>
      <w:r w:rsidRPr="001F714D">
        <w:rPr>
          <w:bCs/>
          <w:sz w:val="28"/>
          <w:szCs w:val="28"/>
        </w:rPr>
        <w:t xml:space="preserve">. Šo noteikumu 16.4. apakšpunktā minētās atbalstāmās darbības īstenošanu nodrošina finansējuma saņēmēja piesaistīts pakalpojuma sniedzējs, kas </w:t>
      </w:r>
      <w:r w:rsidRPr="001F714D">
        <w:rPr>
          <w:sz w:val="28"/>
          <w:szCs w:val="28"/>
        </w:rPr>
        <w:t>“Dzimuma aspekta integrēšanas budžeta veidošanas procesā” (</w:t>
      </w:r>
      <w:proofErr w:type="spellStart"/>
      <w:r w:rsidRPr="001F714D">
        <w:rPr>
          <w:i/>
          <w:sz w:val="28"/>
          <w:szCs w:val="28"/>
        </w:rPr>
        <w:t>gender</w:t>
      </w:r>
      <w:proofErr w:type="spellEnd"/>
      <w:r w:rsidRPr="001F714D">
        <w:rPr>
          <w:i/>
          <w:sz w:val="28"/>
          <w:szCs w:val="28"/>
        </w:rPr>
        <w:t xml:space="preserve"> </w:t>
      </w:r>
      <w:proofErr w:type="spellStart"/>
      <w:r w:rsidRPr="001F714D">
        <w:rPr>
          <w:i/>
          <w:sz w:val="28"/>
          <w:szCs w:val="28"/>
        </w:rPr>
        <w:t>budgeting</w:t>
      </w:r>
      <w:proofErr w:type="spellEnd"/>
      <w:r w:rsidRPr="001F714D">
        <w:rPr>
          <w:sz w:val="28"/>
          <w:szCs w:val="28"/>
        </w:rPr>
        <w:t xml:space="preserve">) pieejas </w:t>
      </w:r>
      <w:proofErr w:type="spellStart"/>
      <w:r w:rsidRPr="001F714D">
        <w:rPr>
          <w:sz w:val="28"/>
          <w:szCs w:val="28"/>
        </w:rPr>
        <w:t>izmēģinājumprojekta</w:t>
      </w:r>
      <w:proofErr w:type="spellEnd"/>
      <w:r w:rsidRPr="001F714D">
        <w:rPr>
          <w:sz w:val="28"/>
          <w:szCs w:val="28"/>
        </w:rPr>
        <w:t xml:space="preserve"> ietvaros:</w:t>
      </w:r>
    </w:p>
    <w:p w14:paraId="6F002A1C" w14:textId="55D7E2CE" w:rsidR="00744776" w:rsidRPr="001F714D" w:rsidRDefault="00744776" w:rsidP="00136177">
      <w:pPr>
        <w:ind w:firstLine="709"/>
        <w:jc w:val="both"/>
        <w:rPr>
          <w:bCs/>
          <w:sz w:val="28"/>
          <w:szCs w:val="28"/>
        </w:rPr>
      </w:pPr>
      <w:r w:rsidRPr="001F714D">
        <w:rPr>
          <w:sz w:val="28"/>
          <w:szCs w:val="28"/>
        </w:rPr>
        <w:t>3</w:t>
      </w:r>
      <w:r w:rsidR="00617E0A" w:rsidRPr="001F714D">
        <w:rPr>
          <w:sz w:val="28"/>
          <w:szCs w:val="28"/>
        </w:rPr>
        <w:t>5</w:t>
      </w:r>
      <w:r w:rsidRPr="001F714D">
        <w:rPr>
          <w:sz w:val="28"/>
          <w:szCs w:val="28"/>
        </w:rPr>
        <w:t>.1.</w:t>
      </w:r>
      <w:r w:rsidRPr="001F714D">
        <w:rPr>
          <w:bCs/>
          <w:sz w:val="28"/>
          <w:szCs w:val="28"/>
        </w:rPr>
        <w:t xml:space="preserve"> veic vismaz divu valsts vai pašvaldību budžeta programmu vai apakšprogrammu izvērtējumu no sieviešu un vīriešu vienlīdzīgu iespēju un tiesību aspekta, izmantojot </w:t>
      </w:r>
      <w:r w:rsidRPr="001F714D">
        <w:rPr>
          <w:sz w:val="28"/>
          <w:szCs w:val="28"/>
        </w:rPr>
        <w:t>Eiropas Padomes izstrādāto rokasgrāmatu “</w:t>
      </w:r>
      <w:proofErr w:type="spellStart"/>
      <w:r w:rsidRPr="001F714D">
        <w:rPr>
          <w:i/>
          <w:sz w:val="28"/>
          <w:szCs w:val="28"/>
        </w:rPr>
        <w:t>Gender</w:t>
      </w:r>
      <w:proofErr w:type="spellEnd"/>
      <w:r w:rsidRPr="001F714D">
        <w:rPr>
          <w:i/>
          <w:sz w:val="28"/>
          <w:szCs w:val="28"/>
        </w:rPr>
        <w:t xml:space="preserve"> </w:t>
      </w:r>
      <w:proofErr w:type="spellStart"/>
      <w:r w:rsidRPr="001F714D">
        <w:rPr>
          <w:i/>
          <w:sz w:val="28"/>
          <w:szCs w:val="28"/>
        </w:rPr>
        <w:lastRenderedPageBreak/>
        <w:t>budgeting</w:t>
      </w:r>
      <w:proofErr w:type="spellEnd"/>
      <w:r w:rsidRPr="001F714D">
        <w:rPr>
          <w:i/>
          <w:sz w:val="28"/>
          <w:szCs w:val="28"/>
        </w:rPr>
        <w:t xml:space="preserve">: </w:t>
      </w:r>
      <w:proofErr w:type="spellStart"/>
      <w:r w:rsidRPr="001F714D">
        <w:rPr>
          <w:i/>
          <w:sz w:val="28"/>
          <w:szCs w:val="28"/>
        </w:rPr>
        <w:t>practical</w:t>
      </w:r>
      <w:proofErr w:type="spellEnd"/>
      <w:r w:rsidRPr="001F714D">
        <w:rPr>
          <w:i/>
          <w:sz w:val="28"/>
          <w:szCs w:val="28"/>
        </w:rPr>
        <w:t xml:space="preserve"> </w:t>
      </w:r>
      <w:proofErr w:type="spellStart"/>
      <w:r w:rsidRPr="001F714D">
        <w:rPr>
          <w:i/>
          <w:sz w:val="28"/>
          <w:szCs w:val="28"/>
        </w:rPr>
        <w:t>implementation</w:t>
      </w:r>
      <w:proofErr w:type="spellEnd"/>
      <w:r w:rsidRPr="001F714D">
        <w:rPr>
          <w:sz w:val="28"/>
          <w:szCs w:val="28"/>
        </w:rPr>
        <w:t>”</w:t>
      </w:r>
      <w:r w:rsidRPr="001F714D">
        <w:rPr>
          <w:rStyle w:val="FootnoteReference"/>
          <w:sz w:val="28"/>
          <w:szCs w:val="28"/>
        </w:rPr>
        <w:footnoteReference w:id="1"/>
      </w:r>
      <w:r w:rsidRPr="001F714D">
        <w:rPr>
          <w:sz w:val="28"/>
          <w:szCs w:val="28"/>
        </w:rPr>
        <w:t>) un citas starptautisko organizāciju vadlīnijas, kurās iekļauta vai analizēta minētā pieeja</w:t>
      </w:r>
      <w:r w:rsidRPr="001F714D">
        <w:rPr>
          <w:bCs/>
          <w:sz w:val="28"/>
          <w:szCs w:val="28"/>
        </w:rPr>
        <w:t>;</w:t>
      </w:r>
    </w:p>
    <w:p w14:paraId="745C7592" w14:textId="11DC91F3" w:rsidR="00744776" w:rsidRPr="001F714D" w:rsidRDefault="00744776" w:rsidP="00136177">
      <w:pPr>
        <w:ind w:firstLine="709"/>
        <w:jc w:val="both"/>
        <w:rPr>
          <w:bCs/>
          <w:sz w:val="28"/>
          <w:szCs w:val="28"/>
        </w:rPr>
      </w:pPr>
      <w:r w:rsidRPr="001F714D">
        <w:rPr>
          <w:bCs/>
          <w:sz w:val="28"/>
          <w:szCs w:val="28"/>
        </w:rPr>
        <w:t>3</w:t>
      </w:r>
      <w:r w:rsidR="00617E0A" w:rsidRPr="001F714D">
        <w:rPr>
          <w:bCs/>
          <w:sz w:val="28"/>
          <w:szCs w:val="28"/>
        </w:rPr>
        <w:t>5</w:t>
      </w:r>
      <w:r w:rsidRPr="001F714D">
        <w:rPr>
          <w:bCs/>
          <w:sz w:val="28"/>
          <w:szCs w:val="28"/>
        </w:rPr>
        <w:t>.2. veic šo noteikumu 3</w:t>
      </w:r>
      <w:r w:rsidR="00617E0A" w:rsidRPr="001F714D">
        <w:rPr>
          <w:bCs/>
          <w:sz w:val="28"/>
          <w:szCs w:val="28"/>
        </w:rPr>
        <w:t>5</w:t>
      </w:r>
      <w:r w:rsidRPr="001F714D">
        <w:rPr>
          <w:bCs/>
          <w:sz w:val="28"/>
          <w:szCs w:val="28"/>
        </w:rPr>
        <w:t>.1. apakšpunktā minēto valsts vai pašvaldību budžeta programmu vai apakšprogrammu izdevumu salīdzinošo analīzi par vismaz trīs kalendārajiem budžeta gadiem;</w:t>
      </w:r>
    </w:p>
    <w:p w14:paraId="1A17568E" w14:textId="7C3C146A" w:rsidR="00744776" w:rsidRPr="001F714D" w:rsidRDefault="00744776" w:rsidP="00136177">
      <w:pPr>
        <w:ind w:firstLine="709"/>
        <w:jc w:val="both"/>
        <w:rPr>
          <w:sz w:val="28"/>
          <w:szCs w:val="28"/>
        </w:rPr>
      </w:pPr>
      <w:r w:rsidRPr="001F714D">
        <w:rPr>
          <w:bCs/>
          <w:sz w:val="28"/>
          <w:szCs w:val="28"/>
        </w:rPr>
        <w:t>3</w:t>
      </w:r>
      <w:r w:rsidR="00617E0A" w:rsidRPr="001F714D">
        <w:rPr>
          <w:bCs/>
          <w:sz w:val="28"/>
          <w:szCs w:val="28"/>
        </w:rPr>
        <w:t>5</w:t>
      </w:r>
      <w:r w:rsidRPr="001F714D">
        <w:rPr>
          <w:bCs/>
          <w:sz w:val="28"/>
          <w:szCs w:val="28"/>
        </w:rPr>
        <w:t xml:space="preserve">.3. </w:t>
      </w:r>
      <w:r w:rsidRPr="001F714D">
        <w:rPr>
          <w:sz w:val="28"/>
          <w:szCs w:val="28"/>
        </w:rPr>
        <w:t xml:space="preserve">izvērtē un prezentē </w:t>
      </w:r>
      <w:proofErr w:type="spellStart"/>
      <w:r w:rsidRPr="001F714D">
        <w:rPr>
          <w:sz w:val="28"/>
          <w:szCs w:val="28"/>
        </w:rPr>
        <w:t>izmēģinājumprojekta</w:t>
      </w:r>
      <w:proofErr w:type="spellEnd"/>
      <w:r w:rsidRPr="001F714D">
        <w:rPr>
          <w:sz w:val="28"/>
          <w:szCs w:val="28"/>
        </w:rPr>
        <w:t xml:space="preserve"> rezultātus šo noteikumu 3.2. apakšpunktā minētajiem valsts un pašvaldību iestāžu darba devējiem un darbiniekiem, kuru ikdienas darba pienākumi ir saistīti ar budžeta plānošanu.</w:t>
      </w:r>
    </w:p>
    <w:p w14:paraId="0C604A73" w14:textId="77777777" w:rsidR="00744776" w:rsidRPr="001F714D" w:rsidRDefault="00744776" w:rsidP="00136177">
      <w:pPr>
        <w:ind w:firstLine="709"/>
        <w:jc w:val="both"/>
        <w:rPr>
          <w:sz w:val="28"/>
          <w:szCs w:val="28"/>
        </w:rPr>
      </w:pPr>
    </w:p>
    <w:p w14:paraId="6514CE7B" w14:textId="0BAAB326" w:rsidR="00744776" w:rsidRPr="001F714D" w:rsidRDefault="00744776" w:rsidP="00136177">
      <w:pPr>
        <w:ind w:firstLine="709"/>
        <w:jc w:val="both"/>
        <w:rPr>
          <w:sz w:val="28"/>
          <w:szCs w:val="28"/>
        </w:rPr>
      </w:pPr>
      <w:r w:rsidRPr="001F714D">
        <w:rPr>
          <w:sz w:val="28"/>
          <w:szCs w:val="28"/>
        </w:rPr>
        <w:t>3</w:t>
      </w:r>
      <w:r w:rsidR="00617E0A" w:rsidRPr="001F714D">
        <w:rPr>
          <w:sz w:val="28"/>
          <w:szCs w:val="28"/>
        </w:rPr>
        <w:t>6</w:t>
      </w:r>
      <w:r w:rsidRPr="001F714D">
        <w:rPr>
          <w:sz w:val="28"/>
          <w:szCs w:val="28"/>
        </w:rPr>
        <w:t>. Finansējuma saņēmējs nepieciešamības gadījumā</w:t>
      </w:r>
      <w:r w:rsidR="00A407B2" w:rsidRPr="001F714D">
        <w:rPr>
          <w:sz w:val="28"/>
          <w:szCs w:val="28"/>
        </w:rPr>
        <w:t>,</w:t>
      </w:r>
      <w:r w:rsidRPr="001F714D">
        <w:rPr>
          <w:sz w:val="28"/>
          <w:szCs w:val="28"/>
        </w:rPr>
        <w:t xml:space="preserve"> piesaistot pakalpojuma sniedzēju, nodrošina šo noteikumu 3</w:t>
      </w:r>
      <w:r w:rsidR="00617E0A" w:rsidRPr="001F714D">
        <w:rPr>
          <w:sz w:val="28"/>
          <w:szCs w:val="28"/>
        </w:rPr>
        <w:t>5</w:t>
      </w:r>
      <w:r w:rsidRPr="001F714D">
        <w:rPr>
          <w:sz w:val="28"/>
          <w:szCs w:val="28"/>
        </w:rPr>
        <w:t xml:space="preserve">.3. apakšpunktā minētā </w:t>
      </w:r>
      <w:proofErr w:type="spellStart"/>
      <w:r w:rsidRPr="001F714D">
        <w:rPr>
          <w:sz w:val="28"/>
          <w:szCs w:val="28"/>
        </w:rPr>
        <w:t>izmēģinājumprojekta</w:t>
      </w:r>
      <w:proofErr w:type="spellEnd"/>
      <w:r w:rsidRPr="001F714D">
        <w:rPr>
          <w:sz w:val="28"/>
          <w:szCs w:val="28"/>
        </w:rPr>
        <w:t xml:space="preserve"> rezultātu izplatīšanu.</w:t>
      </w:r>
    </w:p>
    <w:p w14:paraId="5B55AEBB" w14:textId="77777777" w:rsidR="00BF5CA1" w:rsidRPr="001F714D" w:rsidRDefault="00BF5CA1" w:rsidP="00BF5CA1">
      <w:pPr>
        <w:jc w:val="both"/>
        <w:rPr>
          <w:sz w:val="28"/>
          <w:szCs w:val="28"/>
        </w:rPr>
      </w:pPr>
    </w:p>
    <w:p w14:paraId="6FFE77FC" w14:textId="77777777" w:rsidR="00BF5CA1" w:rsidRPr="001F714D" w:rsidRDefault="00BF5CA1" w:rsidP="00185E8B">
      <w:pPr>
        <w:autoSpaceDE w:val="0"/>
        <w:autoSpaceDN w:val="0"/>
        <w:adjustRightInd w:val="0"/>
        <w:ind w:firstLine="709"/>
        <w:jc w:val="both"/>
        <w:rPr>
          <w:sz w:val="28"/>
          <w:szCs w:val="28"/>
        </w:rPr>
      </w:pPr>
      <w:r w:rsidRPr="001F714D">
        <w:rPr>
          <w:sz w:val="28"/>
          <w:szCs w:val="28"/>
        </w:rPr>
        <w:t>37. Šo noteikumu 16.5. apakšpunktā minētās atbalstāmās darbības īstenošanu nodrošina finansējuma saņēmēja piesaistīts pakalpojuma sniedzējs, kas:</w:t>
      </w:r>
    </w:p>
    <w:p w14:paraId="104E01D3" w14:textId="77777777" w:rsidR="00BF5CA1" w:rsidRPr="001F714D" w:rsidRDefault="00BF5CA1" w:rsidP="00185E8B">
      <w:pPr>
        <w:autoSpaceDE w:val="0"/>
        <w:autoSpaceDN w:val="0"/>
        <w:adjustRightInd w:val="0"/>
        <w:ind w:firstLine="709"/>
        <w:jc w:val="both"/>
        <w:rPr>
          <w:sz w:val="28"/>
          <w:szCs w:val="28"/>
        </w:rPr>
      </w:pPr>
      <w:r w:rsidRPr="001F714D">
        <w:rPr>
          <w:sz w:val="28"/>
          <w:szCs w:val="28"/>
        </w:rPr>
        <w:t>37.1. izstrādā sabiedrības izpratnes un informētības paaugstināšanas pasākumu īstenošanas plānu (turpmāk – plāns);</w:t>
      </w:r>
    </w:p>
    <w:p w14:paraId="1BA8B81F" w14:textId="77777777" w:rsidR="00BF5CA1" w:rsidRPr="001F714D" w:rsidRDefault="00BF5CA1" w:rsidP="00185E8B">
      <w:pPr>
        <w:autoSpaceDE w:val="0"/>
        <w:autoSpaceDN w:val="0"/>
        <w:adjustRightInd w:val="0"/>
        <w:ind w:firstLine="709"/>
        <w:jc w:val="both"/>
        <w:rPr>
          <w:sz w:val="28"/>
          <w:szCs w:val="28"/>
        </w:rPr>
      </w:pPr>
      <w:r w:rsidRPr="001F714D">
        <w:rPr>
          <w:sz w:val="28"/>
          <w:szCs w:val="28"/>
        </w:rPr>
        <w:t xml:space="preserve"> 37.2. atbilstoši šo noteikumu 37.1. apakšpunktā minētajam plānam nodrošina sabiedrības informēšanu un izpratnes paaugstināšanu vismaz šādās jomās:</w:t>
      </w:r>
    </w:p>
    <w:p w14:paraId="32AC4724" w14:textId="77777777" w:rsidR="00BF5CA1" w:rsidRPr="001F714D" w:rsidRDefault="00BF5CA1" w:rsidP="00185E8B">
      <w:pPr>
        <w:autoSpaceDE w:val="0"/>
        <w:autoSpaceDN w:val="0"/>
        <w:adjustRightInd w:val="0"/>
        <w:ind w:firstLine="709"/>
        <w:jc w:val="both"/>
        <w:rPr>
          <w:sz w:val="28"/>
          <w:szCs w:val="28"/>
        </w:rPr>
      </w:pPr>
      <w:r w:rsidRPr="001F714D">
        <w:rPr>
          <w:sz w:val="28"/>
          <w:szCs w:val="28"/>
        </w:rPr>
        <w:t>37.2.1. dažādu sabiedrības grupu izpratne par diskrimināciju;</w:t>
      </w:r>
    </w:p>
    <w:p w14:paraId="16320DAB" w14:textId="77777777" w:rsidR="00BF5CA1" w:rsidRPr="001F714D" w:rsidRDefault="00BF5CA1" w:rsidP="00185E8B">
      <w:pPr>
        <w:autoSpaceDE w:val="0"/>
        <w:autoSpaceDN w:val="0"/>
        <w:adjustRightInd w:val="0"/>
        <w:ind w:firstLine="709"/>
        <w:jc w:val="both"/>
        <w:rPr>
          <w:sz w:val="28"/>
          <w:szCs w:val="28"/>
        </w:rPr>
      </w:pPr>
      <w:r w:rsidRPr="001F714D">
        <w:rPr>
          <w:sz w:val="28"/>
          <w:szCs w:val="28"/>
        </w:rPr>
        <w:t>37.2.2. tolerances un sabiedrības saliedētības veicināšana starp dažādām diskriminācijas riskam pakļauto personu grupām;</w:t>
      </w:r>
    </w:p>
    <w:p w14:paraId="011D15ED" w14:textId="19430794" w:rsidR="00BF5CA1" w:rsidRPr="001F714D" w:rsidRDefault="00BF5CA1" w:rsidP="00185E8B">
      <w:pPr>
        <w:ind w:firstLine="709"/>
        <w:jc w:val="both"/>
        <w:rPr>
          <w:sz w:val="28"/>
          <w:szCs w:val="28"/>
        </w:rPr>
      </w:pPr>
      <w:r w:rsidRPr="001F714D">
        <w:rPr>
          <w:sz w:val="28"/>
          <w:szCs w:val="28"/>
        </w:rPr>
        <w:t>37.2.3. sociālās iekļaušanas nozīme un pakalpojumu pieejamība mērķa grupām, tai skaitā reģionālajā griezumā.</w:t>
      </w:r>
    </w:p>
    <w:p w14:paraId="112E4632" w14:textId="77777777" w:rsidR="00BF5CA1" w:rsidRPr="001F714D" w:rsidRDefault="00BF5CA1" w:rsidP="00BF5CA1">
      <w:pPr>
        <w:ind w:firstLine="709"/>
        <w:jc w:val="both"/>
        <w:rPr>
          <w:sz w:val="28"/>
          <w:szCs w:val="22"/>
        </w:rPr>
      </w:pPr>
    </w:p>
    <w:p w14:paraId="2227C336" w14:textId="32877207" w:rsidR="00BF5CA1" w:rsidRPr="001F714D" w:rsidRDefault="00BF5CA1" w:rsidP="00BF5CA1">
      <w:pPr>
        <w:ind w:firstLine="709"/>
        <w:jc w:val="both"/>
        <w:rPr>
          <w:sz w:val="36"/>
          <w:szCs w:val="28"/>
        </w:rPr>
      </w:pPr>
      <w:r w:rsidRPr="001F714D">
        <w:rPr>
          <w:sz w:val="28"/>
          <w:szCs w:val="22"/>
        </w:rPr>
        <w:t>38. Šo noteikumu 37.1. apakšpunktā minētā plāna izstrādei un šo noteikumu 37.2. apakšpunktā minētās sabiedrības informēšanas un izpratnes paaugstināšanas nodrošināšanai finansējuma saņēmējs piesaista dažādus pakalpojuma sniedzējus.</w:t>
      </w:r>
    </w:p>
    <w:p w14:paraId="6FCC5937" w14:textId="77777777" w:rsidR="00627EE1" w:rsidRPr="001F714D" w:rsidRDefault="00627EE1" w:rsidP="00136177">
      <w:pPr>
        <w:jc w:val="both"/>
        <w:rPr>
          <w:bCs/>
          <w:sz w:val="28"/>
          <w:szCs w:val="28"/>
        </w:rPr>
      </w:pPr>
    </w:p>
    <w:p w14:paraId="1B14EAFD" w14:textId="783BDA07" w:rsidR="00682C5C" w:rsidRPr="001F714D" w:rsidRDefault="00744776" w:rsidP="00682C5C">
      <w:pPr>
        <w:ind w:firstLine="709"/>
        <w:jc w:val="both"/>
        <w:rPr>
          <w:bCs/>
          <w:sz w:val="28"/>
          <w:szCs w:val="28"/>
        </w:rPr>
      </w:pPr>
      <w:r w:rsidRPr="001F714D">
        <w:rPr>
          <w:bCs/>
          <w:sz w:val="28"/>
          <w:szCs w:val="28"/>
        </w:rPr>
        <w:t>3</w:t>
      </w:r>
      <w:r w:rsidR="00185E8B" w:rsidRPr="001F714D">
        <w:rPr>
          <w:bCs/>
          <w:sz w:val="28"/>
          <w:szCs w:val="28"/>
        </w:rPr>
        <w:t>9</w:t>
      </w:r>
      <w:r w:rsidR="004764B8" w:rsidRPr="001F714D">
        <w:rPr>
          <w:bCs/>
          <w:sz w:val="28"/>
          <w:szCs w:val="28"/>
        </w:rPr>
        <w:t xml:space="preserve">. </w:t>
      </w:r>
      <w:r w:rsidR="0060290A" w:rsidRPr="001F714D">
        <w:rPr>
          <w:bCs/>
          <w:sz w:val="28"/>
          <w:szCs w:val="28"/>
        </w:rPr>
        <w:t>Īstenojot projektu</w:t>
      </w:r>
      <w:r w:rsidR="00BC340A" w:rsidRPr="001F714D">
        <w:rPr>
          <w:bCs/>
          <w:sz w:val="28"/>
          <w:szCs w:val="28"/>
        </w:rPr>
        <w:t>,</w:t>
      </w:r>
      <w:r w:rsidR="00512BE1" w:rsidRPr="001F714D">
        <w:rPr>
          <w:bCs/>
          <w:sz w:val="28"/>
          <w:szCs w:val="28"/>
        </w:rPr>
        <w:t xml:space="preserve"> finansējuma saņēmējs</w:t>
      </w:r>
      <w:r w:rsidR="004764B8" w:rsidRPr="001F714D">
        <w:rPr>
          <w:bCs/>
          <w:sz w:val="28"/>
          <w:szCs w:val="28"/>
        </w:rPr>
        <w:t>:</w:t>
      </w:r>
    </w:p>
    <w:p w14:paraId="40BE52C7" w14:textId="3EA35DAC" w:rsidR="00894183" w:rsidRPr="001F714D" w:rsidRDefault="00744776" w:rsidP="00136177">
      <w:pPr>
        <w:ind w:firstLine="709"/>
        <w:jc w:val="both"/>
        <w:rPr>
          <w:bCs/>
          <w:sz w:val="28"/>
          <w:szCs w:val="28"/>
        </w:rPr>
      </w:pPr>
      <w:r w:rsidRPr="001F714D">
        <w:rPr>
          <w:bCs/>
          <w:sz w:val="28"/>
          <w:szCs w:val="28"/>
        </w:rPr>
        <w:t>3</w:t>
      </w:r>
      <w:r w:rsidR="00185E8B" w:rsidRPr="001F714D">
        <w:rPr>
          <w:bCs/>
          <w:sz w:val="28"/>
          <w:szCs w:val="28"/>
        </w:rPr>
        <w:t>9</w:t>
      </w:r>
      <w:r w:rsidR="008B0414" w:rsidRPr="001F714D">
        <w:rPr>
          <w:bCs/>
          <w:sz w:val="28"/>
          <w:szCs w:val="28"/>
        </w:rPr>
        <w:t>.</w:t>
      </w:r>
      <w:r w:rsidR="00435F18" w:rsidRPr="001F714D">
        <w:rPr>
          <w:bCs/>
          <w:sz w:val="28"/>
          <w:szCs w:val="28"/>
        </w:rPr>
        <w:t>1</w:t>
      </w:r>
      <w:r w:rsidR="008B0414" w:rsidRPr="001F714D">
        <w:rPr>
          <w:bCs/>
          <w:sz w:val="28"/>
          <w:szCs w:val="28"/>
        </w:rPr>
        <w:t xml:space="preserve">. </w:t>
      </w:r>
      <w:r w:rsidR="0033327A" w:rsidRPr="001F714D">
        <w:rPr>
          <w:sz w:val="28"/>
          <w:szCs w:val="28"/>
        </w:rPr>
        <w:t>piesaistot šo noteikumu 1</w:t>
      </w:r>
      <w:r w:rsidR="00382DA1" w:rsidRPr="001F714D">
        <w:rPr>
          <w:sz w:val="28"/>
          <w:szCs w:val="28"/>
        </w:rPr>
        <w:t>8</w:t>
      </w:r>
      <w:r w:rsidR="0033327A" w:rsidRPr="001F714D">
        <w:rPr>
          <w:sz w:val="28"/>
          <w:szCs w:val="28"/>
        </w:rPr>
        <w:t xml:space="preserve">.1. apakšpunktā minēto personālu, nodibina civildienesta vai darba tiesiskās attiecības un, paredzot tam atlīdzības izmaksas, nodrošina, ka personāls tiek piesaistīts uz normālu vai nepilnu darba laiku (tai skaitā atlīdzībai var piemērot </w:t>
      </w:r>
      <w:proofErr w:type="spellStart"/>
      <w:r w:rsidR="0033327A" w:rsidRPr="001F714D">
        <w:rPr>
          <w:sz w:val="28"/>
          <w:szCs w:val="28"/>
        </w:rPr>
        <w:t>daļlaika</w:t>
      </w:r>
      <w:proofErr w:type="spellEnd"/>
      <w:r w:rsidR="0033327A" w:rsidRPr="001F714D">
        <w:rPr>
          <w:sz w:val="28"/>
          <w:szCs w:val="28"/>
        </w:rPr>
        <w:t xml:space="preserve"> attiecināmības principu), veicot personāla darba laika uzskaiti par nostrādāto laiku. Ja personāla atlīdzībai piemēro </w:t>
      </w:r>
      <w:proofErr w:type="spellStart"/>
      <w:r w:rsidR="0033327A" w:rsidRPr="001F714D">
        <w:rPr>
          <w:sz w:val="28"/>
          <w:szCs w:val="28"/>
        </w:rPr>
        <w:t>daļlaika</w:t>
      </w:r>
      <w:proofErr w:type="spellEnd"/>
      <w:r w:rsidR="0033327A" w:rsidRPr="001F714D">
        <w:rPr>
          <w:sz w:val="28"/>
          <w:szCs w:val="28"/>
        </w:rPr>
        <w:t xml:space="preserve"> attiecināmības principu, </w:t>
      </w:r>
      <w:r w:rsidR="00097646" w:rsidRPr="001F714D">
        <w:rPr>
          <w:bCs/>
          <w:sz w:val="28"/>
          <w:szCs w:val="28"/>
        </w:rPr>
        <w:t>finansējuma saņēmējs</w:t>
      </w:r>
      <w:r w:rsidR="00097646" w:rsidRPr="001F714D">
        <w:rPr>
          <w:sz w:val="28"/>
          <w:szCs w:val="28"/>
        </w:rPr>
        <w:t xml:space="preserve"> </w:t>
      </w:r>
      <w:r w:rsidR="0033327A" w:rsidRPr="001F714D">
        <w:rPr>
          <w:sz w:val="28"/>
          <w:szCs w:val="28"/>
        </w:rPr>
        <w:t>papildus veic uzskaiti par veiktajām funkcijām</w:t>
      </w:r>
      <w:r w:rsidR="008B0414" w:rsidRPr="001F714D">
        <w:rPr>
          <w:bCs/>
          <w:sz w:val="28"/>
          <w:szCs w:val="28"/>
        </w:rPr>
        <w:t>;</w:t>
      </w:r>
    </w:p>
    <w:p w14:paraId="607A7E86" w14:textId="61D9BACC" w:rsidR="00F75949" w:rsidRPr="001F714D" w:rsidRDefault="00744776" w:rsidP="00136177">
      <w:pPr>
        <w:ind w:firstLine="709"/>
        <w:jc w:val="both"/>
        <w:rPr>
          <w:bCs/>
          <w:sz w:val="28"/>
          <w:szCs w:val="28"/>
        </w:rPr>
      </w:pPr>
      <w:r w:rsidRPr="001F714D">
        <w:rPr>
          <w:sz w:val="28"/>
          <w:szCs w:val="28"/>
        </w:rPr>
        <w:lastRenderedPageBreak/>
        <w:t>3</w:t>
      </w:r>
      <w:r w:rsidR="00185E8B" w:rsidRPr="001F714D">
        <w:rPr>
          <w:sz w:val="28"/>
          <w:szCs w:val="28"/>
        </w:rPr>
        <w:t>9</w:t>
      </w:r>
      <w:r w:rsidR="00F75949" w:rsidRPr="001F714D">
        <w:rPr>
          <w:sz w:val="28"/>
          <w:szCs w:val="28"/>
        </w:rPr>
        <w:t>.</w:t>
      </w:r>
      <w:r w:rsidR="00435F18" w:rsidRPr="001F714D">
        <w:rPr>
          <w:sz w:val="28"/>
          <w:szCs w:val="28"/>
        </w:rPr>
        <w:t>2</w:t>
      </w:r>
      <w:r w:rsidR="00F75949" w:rsidRPr="001F714D">
        <w:rPr>
          <w:sz w:val="28"/>
          <w:szCs w:val="28"/>
        </w:rPr>
        <w:t>. piesaista pakalpojuma sniedzējus atbilstoši Publisko iepirkumu likumam</w:t>
      </w:r>
      <w:r w:rsidR="00F75949" w:rsidRPr="001F714D">
        <w:rPr>
          <w:bCs/>
          <w:sz w:val="28"/>
          <w:szCs w:val="28"/>
        </w:rPr>
        <w:t>;</w:t>
      </w:r>
    </w:p>
    <w:p w14:paraId="4996078F" w14:textId="513BF440" w:rsidR="00185E8B" w:rsidRPr="001F714D" w:rsidRDefault="00185E8B" w:rsidP="00136177">
      <w:pPr>
        <w:ind w:firstLine="709"/>
        <w:jc w:val="both"/>
        <w:rPr>
          <w:bCs/>
          <w:sz w:val="36"/>
          <w:szCs w:val="28"/>
        </w:rPr>
      </w:pPr>
      <w:r w:rsidRPr="001F714D">
        <w:rPr>
          <w:sz w:val="28"/>
          <w:szCs w:val="22"/>
        </w:rPr>
        <w:t>39.3. pakalpojuma (uzņēmuma) līgumos, kurus slēdz šo noteikumu 16. punktā minēto atbalstāmo darbību īstenošanai, avansa maksājumus paredz ne vairāk kā 20 procentu apmērā no attiecīgā līguma summas. Gadījumos, kad pakalpojuma (uzņēmuma) līgumus slēdz ar biedrībām un nodibinājumiem, avansa maksājumus paredz ne vairāk kā 40 procentu apmērā no attiecīgā līguma summas;</w:t>
      </w:r>
    </w:p>
    <w:p w14:paraId="44EE5DD9" w14:textId="441B4514" w:rsidR="001C7EB7" w:rsidRPr="001F714D" w:rsidRDefault="00185E8B" w:rsidP="00136177">
      <w:pPr>
        <w:ind w:firstLine="709"/>
        <w:jc w:val="both"/>
        <w:rPr>
          <w:bCs/>
          <w:sz w:val="28"/>
          <w:szCs w:val="28"/>
        </w:rPr>
      </w:pPr>
      <w:r w:rsidRPr="001F714D">
        <w:rPr>
          <w:bCs/>
          <w:sz w:val="28"/>
          <w:szCs w:val="28"/>
        </w:rPr>
        <w:t>39</w:t>
      </w:r>
      <w:r w:rsidR="00435F18" w:rsidRPr="001F714D">
        <w:rPr>
          <w:bCs/>
          <w:sz w:val="28"/>
          <w:szCs w:val="28"/>
        </w:rPr>
        <w:t>.4</w:t>
      </w:r>
      <w:r w:rsidR="001C7EB7" w:rsidRPr="001F714D">
        <w:rPr>
          <w:bCs/>
          <w:sz w:val="28"/>
          <w:szCs w:val="28"/>
        </w:rPr>
        <w:t>. nodrošina, ka:</w:t>
      </w:r>
    </w:p>
    <w:p w14:paraId="27FFC30B" w14:textId="60F29903" w:rsidR="001C7EB7" w:rsidRPr="001F714D" w:rsidRDefault="00185E8B" w:rsidP="00136177">
      <w:pPr>
        <w:ind w:firstLine="709"/>
        <w:jc w:val="both"/>
        <w:rPr>
          <w:bCs/>
          <w:sz w:val="28"/>
          <w:szCs w:val="28"/>
        </w:rPr>
      </w:pPr>
      <w:r w:rsidRPr="001F714D">
        <w:rPr>
          <w:bCs/>
          <w:sz w:val="28"/>
          <w:szCs w:val="28"/>
        </w:rPr>
        <w:t>39</w:t>
      </w:r>
      <w:r w:rsidR="00435F18" w:rsidRPr="001F714D">
        <w:rPr>
          <w:bCs/>
          <w:sz w:val="28"/>
          <w:szCs w:val="28"/>
        </w:rPr>
        <w:t>.4</w:t>
      </w:r>
      <w:r w:rsidR="001C7EB7" w:rsidRPr="001F714D">
        <w:rPr>
          <w:bCs/>
          <w:sz w:val="28"/>
          <w:szCs w:val="28"/>
        </w:rPr>
        <w:t>.1. šo noteikumu 26.2. apakšpunktā min</w:t>
      </w:r>
      <w:r w:rsidR="00B90DC4" w:rsidRPr="001F714D">
        <w:rPr>
          <w:bCs/>
          <w:sz w:val="28"/>
          <w:szCs w:val="28"/>
        </w:rPr>
        <w:t xml:space="preserve">ētos motivācijas paaugstināšanas un atbalsta pakalpojumus nesniedz šo noteikumu 3.1. apakšpunktā minētām mērķa grupas personām, kuras </w:t>
      </w:r>
      <w:proofErr w:type="gramStart"/>
      <w:r w:rsidR="00B90DC4" w:rsidRPr="001F714D">
        <w:rPr>
          <w:bCs/>
          <w:sz w:val="28"/>
          <w:szCs w:val="28"/>
        </w:rPr>
        <w:t>vienlaicīgi saņem</w:t>
      </w:r>
      <w:proofErr w:type="gramEnd"/>
      <w:r w:rsidR="00B90DC4" w:rsidRPr="001F714D">
        <w:rPr>
          <w:bCs/>
          <w:sz w:val="28"/>
          <w:szCs w:val="28"/>
        </w:rPr>
        <w:t xml:space="preserve"> konsultācijas un motivācijas paaugstināšanas pakalpojumus darbības programmas “Izaugsme un nodarbinātība” 9.1.1. specifiskā atbalsta mērķa “Palielināt nelabvēlīgākā situācijā esošu bezdarbnieku iekļaušanos darba tirgū” 9.1.1.2. pasākuma “Ilgstošo bezdarbnieku aktivizācijas pasākumi” ietvaros;</w:t>
      </w:r>
    </w:p>
    <w:p w14:paraId="132BFFCD" w14:textId="29215A8E" w:rsidR="00B90DC4" w:rsidRPr="001F714D" w:rsidRDefault="00435F18" w:rsidP="00136177">
      <w:pPr>
        <w:ind w:firstLine="709"/>
        <w:jc w:val="both"/>
        <w:rPr>
          <w:bCs/>
          <w:sz w:val="28"/>
          <w:szCs w:val="28"/>
        </w:rPr>
      </w:pPr>
      <w:r w:rsidRPr="001F714D">
        <w:rPr>
          <w:bCs/>
          <w:sz w:val="28"/>
          <w:szCs w:val="28"/>
        </w:rPr>
        <w:t>38.4</w:t>
      </w:r>
      <w:r w:rsidR="00B90DC4" w:rsidRPr="001F714D">
        <w:rPr>
          <w:bCs/>
          <w:sz w:val="28"/>
          <w:szCs w:val="28"/>
        </w:rPr>
        <w:t xml:space="preserve">.2. šo noteikumu 26.2.2. apakšpunktā minētos pakalpojumus, ja tie ir vērsti uz personu motivēšanu palikt darba tirgū vai personas stāvokļa darba tirgū uzlabošanu, nesniedz tām šo noteikumu 3.1.2. apakšpunktā minētajām </w:t>
      </w:r>
      <w:r w:rsidR="0085277C" w:rsidRPr="001F714D">
        <w:rPr>
          <w:bCs/>
          <w:sz w:val="28"/>
          <w:szCs w:val="28"/>
        </w:rPr>
        <w:t xml:space="preserve">mērķa grupas </w:t>
      </w:r>
      <w:r w:rsidR="00B90DC4" w:rsidRPr="001F714D">
        <w:rPr>
          <w:bCs/>
          <w:sz w:val="28"/>
          <w:szCs w:val="28"/>
        </w:rPr>
        <w:t>personām, kuras vienlaikus saņem atbalstu darbības programmas “Izaugsme un nodarbinātība” 7.3.2. specifiskā atbalsta mērķa “Paildzināt gados vecāku nodarbināto darbspēju saglabāšanu un nodarbinātību” ietvaros;</w:t>
      </w:r>
    </w:p>
    <w:p w14:paraId="38D6FFB0" w14:textId="542A7CC6" w:rsidR="005E5FC2" w:rsidRPr="001F714D" w:rsidRDefault="00185E8B" w:rsidP="00136177">
      <w:pPr>
        <w:ind w:firstLine="709"/>
        <w:jc w:val="both"/>
        <w:rPr>
          <w:bCs/>
          <w:sz w:val="28"/>
          <w:szCs w:val="28"/>
        </w:rPr>
      </w:pPr>
      <w:r w:rsidRPr="001F714D">
        <w:rPr>
          <w:bCs/>
          <w:sz w:val="28"/>
          <w:szCs w:val="28"/>
        </w:rPr>
        <w:t>39</w:t>
      </w:r>
      <w:r w:rsidR="00D47DA1" w:rsidRPr="001F714D">
        <w:rPr>
          <w:bCs/>
          <w:sz w:val="28"/>
          <w:szCs w:val="28"/>
        </w:rPr>
        <w:t>.</w:t>
      </w:r>
      <w:r w:rsidR="00435F18" w:rsidRPr="001F714D">
        <w:rPr>
          <w:bCs/>
          <w:sz w:val="28"/>
          <w:szCs w:val="28"/>
        </w:rPr>
        <w:t>5</w:t>
      </w:r>
      <w:r w:rsidR="00D47DA1" w:rsidRPr="001F714D">
        <w:rPr>
          <w:bCs/>
          <w:sz w:val="28"/>
          <w:szCs w:val="28"/>
        </w:rPr>
        <w:t>. nodrošina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4C4530F9" w14:textId="43C89BA1" w:rsidR="00E27A5E" w:rsidRPr="001F714D" w:rsidRDefault="00185E8B" w:rsidP="00136177">
      <w:pPr>
        <w:ind w:firstLine="709"/>
        <w:jc w:val="both"/>
        <w:rPr>
          <w:bCs/>
          <w:sz w:val="28"/>
          <w:szCs w:val="28"/>
        </w:rPr>
      </w:pPr>
      <w:r w:rsidRPr="001F714D">
        <w:rPr>
          <w:bCs/>
          <w:sz w:val="28"/>
          <w:szCs w:val="28"/>
        </w:rPr>
        <w:t>39</w:t>
      </w:r>
      <w:r w:rsidR="00D47DA1" w:rsidRPr="001F714D">
        <w:rPr>
          <w:bCs/>
          <w:sz w:val="28"/>
          <w:szCs w:val="28"/>
        </w:rPr>
        <w:t>.</w:t>
      </w:r>
      <w:r w:rsidR="00435F18" w:rsidRPr="001F714D">
        <w:rPr>
          <w:bCs/>
          <w:sz w:val="28"/>
          <w:szCs w:val="28"/>
        </w:rPr>
        <w:t>6</w:t>
      </w:r>
      <w:r w:rsidR="00E27A5E" w:rsidRPr="001F714D">
        <w:rPr>
          <w:bCs/>
          <w:sz w:val="28"/>
          <w:szCs w:val="28"/>
        </w:rPr>
        <w:t>. uzkrāj un vienu reizi gadā iesniedz sadarbības iestādē apkopotus datus par</w:t>
      </w:r>
      <w:r w:rsidR="00097646" w:rsidRPr="001F714D">
        <w:rPr>
          <w:bCs/>
          <w:sz w:val="28"/>
          <w:szCs w:val="28"/>
        </w:rPr>
        <w:t xml:space="preserve"> šādiem</w:t>
      </w:r>
      <w:r w:rsidR="00E27A5E" w:rsidRPr="001F714D">
        <w:rPr>
          <w:bCs/>
          <w:sz w:val="28"/>
          <w:szCs w:val="28"/>
        </w:rPr>
        <w:t xml:space="preserve"> Eiropas Parlamenta un Padomes 2013. gada 17. decembra Regulas (ES) Nr.1304/2013 par Eiropas Sociālo fondu un ar ko atceļ Padomes Regulu (EK) Nr.1081/2006 (Eiropas Savienības Oficiālais Vēstnesis, 2013. gada 20. decembris, Nr. L 347/470) 1.</w:t>
      </w:r>
      <w:r w:rsidR="0082097D" w:rsidRPr="001F714D">
        <w:rPr>
          <w:bCs/>
          <w:sz w:val="28"/>
          <w:szCs w:val="28"/>
        </w:rPr>
        <w:t xml:space="preserve"> </w:t>
      </w:r>
      <w:r w:rsidR="00E27A5E" w:rsidRPr="001F714D">
        <w:rPr>
          <w:bCs/>
          <w:sz w:val="28"/>
          <w:szCs w:val="28"/>
        </w:rPr>
        <w:t xml:space="preserve">pielikumā ietvertajiem </w:t>
      </w:r>
      <w:r w:rsidR="001C7EB7" w:rsidRPr="001F714D">
        <w:rPr>
          <w:bCs/>
          <w:sz w:val="28"/>
          <w:szCs w:val="28"/>
        </w:rPr>
        <w:t>kopējiem tūlītējiem rezultātu rādītājiem</w:t>
      </w:r>
      <w:r w:rsidR="00E27A5E" w:rsidRPr="001F714D">
        <w:rPr>
          <w:bCs/>
          <w:sz w:val="28"/>
          <w:szCs w:val="28"/>
        </w:rPr>
        <w:t>:</w:t>
      </w:r>
    </w:p>
    <w:p w14:paraId="37559001" w14:textId="3BA67568" w:rsidR="00E27A5E" w:rsidRPr="001F714D" w:rsidRDefault="00744776" w:rsidP="005E5FC2">
      <w:pPr>
        <w:ind w:firstLine="709"/>
        <w:jc w:val="both"/>
        <w:rPr>
          <w:bCs/>
          <w:sz w:val="28"/>
          <w:szCs w:val="28"/>
        </w:rPr>
      </w:pPr>
      <w:r w:rsidRPr="001F714D">
        <w:rPr>
          <w:bCs/>
          <w:sz w:val="28"/>
          <w:szCs w:val="28"/>
        </w:rPr>
        <w:t>3</w:t>
      </w:r>
      <w:r w:rsidR="00185E8B" w:rsidRPr="001F714D">
        <w:rPr>
          <w:bCs/>
          <w:sz w:val="28"/>
          <w:szCs w:val="28"/>
        </w:rPr>
        <w:t>9</w:t>
      </w:r>
      <w:r w:rsidR="00D47DA1" w:rsidRPr="001F714D">
        <w:rPr>
          <w:bCs/>
          <w:sz w:val="28"/>
          <w:szCs w:val="28"/>
        </w:rPr>
        <w:t>.</w:t>
      </w:r>
      <w:r w:rsidR="00435F18" w:rsidRPr="001F714D">
        <w:rPr>
          <w:bCs/>
          <w:sz w:val="28"/>
          <w:szCs w:val="28"/>
        </w:rPr>
        <w:t>6</w:t>
      </w:r>
      <w:r w:rsidR="00E27A5E" w:rsidRPr="001F714D">
        <w:rPr>
          <w:bCs/>
          <w:sz w:val="28"/>
          <w:szCs w:val="28"/>
        </w:rPr>
        <w:t xml:space="preserve">.1. </w:t>
      </w:r>
      <w:r w:rsidR="00E27A5E" w:rsidRPr="001F714D">
        <w:rPr>
          <w:sz w:val="28"/>
          <w:szCs w:val="28"/>
        </w:rPr>
        <w:t>neaktīvie dalībnieki, kas sākuši darba meklējumus pēc aiziešanas</w:t>
      </w:r>
      <w:r w:rsidR="00185E8B" w:rsidRPr="001F714D">
        <w:rPr>
          <w:sz w:val="28"/>
          <w:szCs w:val="28"/>
        </w:rPr>
        <w:t>;</w:t>
      </w:r>
    </w:p>
    <w:p w14:paraId="688242DD" w14:textId="3178FBC6" w:rsidR="00E27A5E" w:rsidRPr="001F714D" w:rsidRDefault="00185E8B" w:rsidP="005E5FC2">
      <w:pPr>
        <w:ind w:firstLine="709"/>
        <w:jc w:val="both"/>
        <w:rPr>
          <w:bCs/>
          <w:sz w:val="28"/>
          <w:szCs w:val="28"/>
        </w:rPr>
      </w:pPr>
      <w:r w:rsidRPr="001F714D">
        <w:rPr>
          <w:bCs/>
          <w:sz w:val="28"/>
          <w:szCs w:val="28"/>
        </w:rPr>
        <w:t>39</w:t>
      </w:r>
      <w:r w:rsidR="00D47DA1" w:rsidRPr="001F714D">
        <w:rPr>
          <w:bCs/>
          <w:sz w:val="28"/>
          <w:szCs w:val="28"/>
        </w:rPr>
        <w:t>.</w:t>
      </w:r>
      <w:r w:rsidR="00435F18" w:rsidRPr="001F714D">
        <w:rPr>
          <w:bCs/>
          <w:sz w:val="28"/>
          <w:szCs w:val="28"/>
        </w:rPr>
        <w:t>6</w:t>
      </w:r>
      <w:r w:rsidR="0082097D" w:rsidRPr="001F714D">
        <w:rPr>
          <w:bCs/>
          <w:sz w:val="28"/>
          <w:szCs w:val="28"/>
        </w:rPr>
        <w:t>.2.</w:t>
      </w:r>
      <w:r w:rsidR="00E27A5E" w:rsidRPr="001F714D">
        <w:rPr>
          <w:bCs/>
          <w:sz w:val="28"/>
          <w:szCs w:val="28"/>
        </w:rPr>
        <w:t xml:space="preserve"> izglītībā/apmācībā iesaistītie dalībnieki pēc aiziešanas</w:t>
      </w:r>
      <w:r w:rsidRPr="001F714D">
        <w:rPr>
          <w:bCs/>
          <w:sz w:val="28"/>
          <w:szCs w:val="28"/>
        </w:rPr>
        <w:t>;</w:t>
      </w:r>
    </w:p>
    <w:p w14:paraId="684C0395" w14:textId="335CACA4" w:rsidR="00E27A5E" w:rsidRPr="001F714D" w:rsidRDefault="00744776" w:rsidP="005E5FC2">
      <w:pPr>
        <w:ind w:firstLine="709"/>
        <w:jc w:val="both"/>
        <w:rPr>
          <w:bCs/>
          <w:sz w:val="28"/>
          <w:szCs w:val="28"/>
        </w:rPr>
      </w:pPr>
      <w:r w:rsidRPr="001F714D">
        <w:rPr>
          <w:bCs/>
          <w:sz w:val="28"/>
          <w:szCs w:val="28"/>
        </w:rPr>
        <w:t>3</w:t>
      </w:r>
      <w:r w:rsidR="00185E8B" w:rsidRPr="001F714D">
        <w:rPr>
          <w:bCs/>
          <w:sz w:val="28"/>
          <w:szCs w:val="28"/>
        </w:rPr>
        <w:t>9</w:t>
      </w:r>
      <w:r w:rsidR="00D47DA1" w:rsidRPr="001F714D">
        <w:rPr>
          <w:bCs/>
          <w:sz w:val="28"/>
          <w:szCs w:val="28"/>
        </w:rPr>
        <w:t>.</w:t>
      </w:r>
      <w:r w:rsidR="00435F18" w:rsidRPr="001F714D">
        <w:rPr>
          <w:bCs/>
          <w:sz w:val="28"/>
          <w:szCs w:val="28"/>
        </w:rPr>
        <w:t>6</w:t>
      </w:r>
      <w:r w:rsidR="00FB3EB0" w:rsidRPr="001F714D">
        <w:rPr>
          <w:bCs/>
          <w:sz w:val="28"/>
          <w:szCs w:val="28"/>
        </w:rPr>
        <w:t>.3</w:t>
      </w:r>
      <w:r w:rsidR="00E27A5E" w:rsidRPr="001F714D">
        <w:rPr>
          <w:bCs/>
          <w:sz w:val="28"/>
          <w:szCs w:val="28"/>
        </w:rPr>
        <w:t>.</w:t>
      </w:r>
      <w:r w:rsidR="00E27A5E" w:rsidRPr="001F714D">
        <w:rPr>
          <w:sz w:val="28"/>
          <w:szCs w:val="28"/>
        </w:rPr>
        <w:t xml:space="preserve"> </w:t>
      </w:r>
      <w:r w:rsidR="00FD63A0" w:rsidRPr="001F714D">
        <w:rPr>
          <w:sz w:val="28"/>
          <w:szCs w:val="28"/>
        </w:rPr>
        <w:t>kvalifikāciju ieguvušie dalībnieki pēc aiziešanas</w:t>
      </w:r>
      <w:r w:rsidR="00185E8B" w:rsidRPr="001F714D">
        <w:rPr>
          <w:bCs/>
          <w:sz w:val="28"/>
          <w:szCs w:val="28"/>
        </w:rPr>
        <w:t>;</w:t>
      </w:r>
    </w:p>
    <w:p w14:paraId="05BF207A" w14:textId="09218D6E" w:rsidR="00DC27C1" w:rsidRPr="001F714D" w:rsidRDefault="00744776" w:rsidP="005E5FC2">
      <w:pPr>
        <w:ind w:firstLine="709"/>
        <w:jc w:val="both"/>
        <w:rPr>
          <w:bCs/>
          <w:sz w:val="28"/>
          <w:szCs w:val="28"/>
        </w:rPr>
      </w:pPr>
      <w:r w:rsidRPr="001F714D">
        <w:rPr>
          <w:bCs/>
          <w:sz w:val="28"/>
          <w:szCs w:val="28"/>
        </w:rPr>
        <w:t>3</w:t>
      </w:r>
      <w:r w:rsidR="00185E8B" w:rsidRPr="001F714D">
        <w:rPr>
          <w:bCs/>
          <w:sz w:val="28"/>
          <w:szCs w:val="28"/>
        </w:rPr>
        <w:t>9</w:t>
      </w:r>
      <w:r w:rsidR="00D47DA1" w:rsidRPr="001F714D">
        <w:rPr>
          <w:bCs/>
          <w:sz w:val="28"/>
          <w:szCs w:val="28"/>
        </w:rPr>
        <w:t>.</w:t>
      </w:r>
      <w:r w:rsidR="00435F18" w:rsidRPr="001F714D">
        <w:rPr>
          <w:bCs/>
          <w:sz w:val="28"/>
          <w:szCs w:val="28"/>
        </w:rPr>
        <w:t>6</w:t>
      </w:r>
      <w:r w:rsidR="00FB3EB0" w:rsidRPr="001F714D">
        <w:rPr>
          <w:bCs/>
          <w:sz w:val="28"/>
          <w:szCs w:val="28"/>
        </w:rPr>
        <w:t>.4</w:t>
      </w:r>
      <w:r w:rsidR="00E27A5E" w:rsidRPr="001F714D">
        <w:rPr>
          <w:bCs/>
          <w:sz w:val="28"/>
          <w:szCs w:val="28"/>
        </w:rPr>
        <w:t>. nodarbinātībā iesaistītie dalībnieki, tostarp pašnodarbinātie, pēc aiziešanas;</w:t>
      </w:r>
    </w:p>
    <w:p w14:paraId="7C58B21D" w14:textId="700AE0DD" w:rsidR="00682C5C" w:rsidRPr="001F714D" w:rsidRDefault="00185E8B" w:rsidP="005E5FC2">
      <w:pPr>
        <w:ind w:firstLine="709"/>
        <w:jc w:val="both"/>
        <w:rPr>
          <w:bCs/>
          <w:sz w:val="28"/>
          <w:szCs w:val="28"/>
        </w:rPr>
      </w:pPr>
      <w:r w:rsidRPr="001F714D">
        <w:rPr>
          <w:bCs/>
          <w:sz w:val="28"/>
          <w:szCs w:val="28"/>
        </w:rPr>
        <w:t>39</w:t>
      </w:r>
      <w:r w:rsidR="00682C5C" w:rsidRPr="001F714D">
        <w:rPr>
          <w:bCs/>
          <w:sz w:val="28"/>
          <w:szCs w:val="28"/>
        </w:rPr>
        <w:t xml:space="preserve">.7. uzkrāj </w:t>
      </w:r>
      <w:r w:rsidR="00BF5CA1" w:rsidRPr="001F714D">
        <w:rPr>
          <w:bCs/>
          <w:sz w:val="28"/>
          <w:szCs w:val="28"/>
        </w:rPr>
        <w:t>datus par šādiem specifiskā iznākuma rādītājiem:</w:t>
      </w:r>
    </w:p>
    <w:p w14:paraId="21F12958" w14:textId="0EBF2F74" w:rsidR="00BF5CA1" w:rsidRPr="001F714D" w:rsidRDefault="00185E8B" w:rsidP="00BF5CA1">
      <w:pPr>
        <w:ind w:firstLine="709"/>
        <w:jc w:val="both"/>
        <w:rPr>
          <w:sz w:val="28"/>
          <w:szCs w:val="28"/>
        </w:rPr>
      </w:pPr>
      <w:r w:rsidRPr="001F714D">
        <w:rPr>
          <w:sz w:val="28"/>
          <w:szCs w:val="28"/>
        </w:rPr>
        <w:t>39</w:t>
      </w:r>
      <w:r w:rsidR="00BF5CA1" w:rsidRPr="001F714D">
        <w:rPr>
          <w:sz w:val="28"/>
          <w:szCs w:val="28"/>
        </w:rPr>
        <w:t>.7.1. darba devēju, kuri piedalījušies izglītojošos pasākumos par sociālās iekļaušanas un diskriminācija</w:t>
      </w:r>
      <w:r w:rsidR="005F690C" w:rsidRPr="001F714D">
        <w:rPr>
          <w:sz w:val="28"/>
          <w:szCs w:val="28"/>
        </w:rPr>
        <w:t>s novēršanas jautājumiem, skaits</w:t>
      </w:r>
      <w:r w:rsidR="00BF5CA1" w:rsidRPr="001F714D">
        <w:rPr>
          <w:sz w:val="28"/>
          <w:szCs w:val="28"/>
        </w:rPr>
        <w:t xml:space="preserve"> (vidēji gadā) – 50; </w:t>
      </w:r>
    </w:p>
    <w:p w14:paraId="71B5F27A" w14:textId="4D421626" w:rsidR="00682C5C" w:rsidRPr="001F714D" w:rsidRDefault="00185E8B" w:rsidP="00BF5CA1">
      <w:pPr>
        <w:ind w:firstLine="709"/>
        <w:jc w:val="both"/>
        <w:rPr>
          <w:sz w:val="28"/>
          <w:szCs w:val="28"/>
        </w:rPr>
      </w:pPr>
      <w:r w:rsidRPr="001F714D">
        <w:rPr>
          <w:sz w:val="28"/>
          <w:szCs w:val="28"/>
        </w:rPr>
        <w:lastRenderedPageBreak/>
        <w:t>39</w:t>
      </w:r>
      <w:r w:rsidR="00BF5CA1" w:rsidRPr="001F714D">
        <w:rPr>
          <w:sz w:val="28"/>
          <w:szCs w:val="28"/>
        </w:rPr>
        <w:t>.7.2. atbalstu saņēmušo patvēruma meklētāju un personu ar bēgļa vai alternatīvo</w:t>
      </w:r>
      <w:r w:rsidR="005F690C" w:rsidRPr="001F714D">
        <w:rPr>
          <w:sz w:val="28"/>
          <w:szCs w:val="28"/>
        </w:rPr>
        <w:t xml:space="preserve"> statusu skaits</w:t>
      </w:r>
      <w:r w:rsidR="00BF5CA1" w:rsidRPr="001F714D">
        <w:rPr>
          <w:sz w:val="28"/>
          <w:szCs w:val="28"/>
        </w:rPr>
        <w:t xml:space="preserve"> (vidēji gadā) – 390;</w:t>
      </w:r>
    </w:p>
    <w:p w14:paraId="777FBFB2" w14:textId="2E052520" w:rsidR="004B0A6B" w:rsidRPr="001F714D" w:rsidRDefault="00744776" w:rsidP="005E5FC2">
      <w:pPr>
        <w:ind w:firstLine="709"/>
        <w:jc w:val="both"/>
        <w:rPr>
          <w:bCs/>
          <w:sz w:val="28"/>
          <w:szCs w:val="28"/>
        </w:rPr>
      </w:pPr>
      <w:r w:rsidRPr="001F714D">
        <w:rPr>
          <w:bCs/>
          <w:sz w:val="28"/>
          <w:szCs w:val="28"/>
        </w:rPr>
        <w:t>3</w:t>
      </w:r>
      <w:r w:rsidR="00185E8B" w:rsidRPr="001F714D">
        <w:rPr>
          <w:bCs/>
          <w:sz w:val="28"/>
          <w:szCs w:val="28"/>
        </w:rPr>
        <w:t>9</w:t>
      </w:r>
      <w:r w:rsidR="00D47DA1" w:rsidRPr="001F714D">
        <w:rPr>
          <w:bCs/>
          <w:sz w:val="28"/>
          <w:szCs w:val="28"/>
        </w:rPr>
        <w:t>.</w:t>
      </w:r>
      <w:r w:rsidR="00BF5CA1" w:rsidRPr="001F714D">
        <w:rPr>
          <w:bCs/>
          <w:sz w:val="28"/>
          <w:szCs w:val="28"/>
        </w:rPr>
        <w:t>8</w:t>
      </w:r>
      <w:r w:rsidR="004B0A6B" w:rsidRPr="001F714D">
        <w:rPr>
          <w:bCs/>
          <w:sz w:val="28"/>
          <w:szCs w:val="28"/>
        </w:rPr>
        <w:t xml:space="preserve">. </w:t>
      </w:r>
      <w:r w:rsidR="004B0A6B" w:rsidRPr="001F714D">
        <w:rPr>
          <w:sz w:val="28"/>
          <w:szCs w:val="28"/>
        </w:rPr>
        <w:t>šo noteikumu 16.</w:t>
      </w:r>
      <w:r w:rsidRPr="001F714D">
        <w:rPr>
          <w:sz w:val="28"/>
          <w:szCs w:val="28"/>
        </w:rPr>
        <w:t>6</w:t>
      </w:r>
      <w:r w:rsidR="004B0A6B" w:rsidRPr="001F714D">
        <w:rPr>
          <w:sz w:val="28"/>
          <w:szCs w:val="28"/>
        </w:rPr>
        <w:t xml:space="preserve">. apakšpunktā minētās </w:t>
      </w:r>
      <w:r w:rsidR="008C7D6C" w:rsidRPr="001F714D">
        <w:rPr>
          <w:bCs/>
          <w:sz w:val="28"/>
          <w:szCs w:val="28"/>
        </w:rPr>
        <w:t>atbalstāmās darbības īstenošanu nodrošina</w:t>
      </w:r>
      <w:r w:rsidR="004B0A6B" w:rsidRPr="001F714D">
        <w:rPr>
          <w:bCs/>
          <w:sz w:val="28"/>
          <w:szCs w:val="28"/>
        </w:rPr>
        <w:t xml:space="preserve"> </w:t>
      </w:r>
      <w:r w:rsidR="00873848" w:rsidRPr="001F714D">
        <w:rPr>
          <w:sz w:val="28"/>
          <w:szCs w:val="28"/>
        </w:rPr>
        <w:t>atbilstoši normatīvajam aktam par kārtību, kādā Eiropas Savienības struktūrfondu un Kohēzijas fonda ieviešanā 2014.–2020. gada plānošanas periodā nodrošināma komunikācijas un vizuālās identitātes prasību ievērošana</w:t>
      </w:r>
      <w:r w:rsidR="004B0A6B" w:rsidRPr="001F714D">
        <w:rPr>
          <w:sz w:val="28"/>
          <w:szCs w:val="28"/>
        </w:rPr>
        <w:t>;</w:t>
      </w:r>
    </w:p>
    <w:p w14:paraId="5C739D51" w14:textId="15AEC3F2" w:rsidR="00512BE1" w:rsidRPr="001F714D" w:rsidRDefault="00744776" w:rsidP="005E5FC2">
      <w:pPr>
        <w:ind w:firstLine="709"/>
        <w:rPr>
          <w:sz w:val="28"/>
          <w:szCs w:val="28"/>
        </w:rPr>
      </w:pPr>
      <w:r w:rsidRPr="001F714D">
        <w:rPr>
          <w:bCs/>
          <w:sz w:val="28"/>
          <w:szCs w:val="28"/>
        </w:rPr>
        <w:t>3</w:t>
      </w:r>
      <w:r w:rsidR="00185E8B" w:rsidRPr="001F714D">
        <w:rPr>
          <w:bCs/>
          <w:sz w:val="28"/>
          <w:szCs w:val="28"/>
        </w:rPr>
        <w:t>9</w:t>
      </w:r>
      <w:r w:rsidR="00D47DA1" w:rsidRPr="001F714D">
        <w:rPr>
          <w:bCs/>
          <w:sz w:val="28"/>
          <w:szCs w:val="28"/>
        </w:rPr>
        <w:t>.</w:t>
      </w:r>
      <w:r w:rsidR="00BF5CA1" w:rsidRPr="001F714D">
        <w:rPr>
          <w:bCs/>
          <w:sz w:val="28"/>
          <w:szCs w:val="28"/>
        </w:rPr>
        <w:t>9</w:t>
      </w:r>
      <w:r w:rsidR="00D11CFB" w:rsidRPr="001F714D">
        <w:rPr>
          <w:bCs/>
          <w:sz w:val="28"/>
          <w:szCs w:val="28"/>
        </w:rPr>
        <w:t xml:space="preserve">. </w:t>
      </w:r>
      <w:r w:rsidR="004764B8" w:rsidRPr="001F714D">
        <w:rPr>
          <w:bCs/>
          <w:sz w:val="28"/>
          <w:szCs w:val="28"/>
        </w:rPr>
        <w:t xml:space="preserve">savā </w:t>
      </w:r>
      <w:r w:rsidR="00F16942" w:rsidRPr="001F714D">
        <w:rPr>
          <w:bCs/>
          <w:sz w:val="28"/>
          <w:szCs w:val="28"/>
        </w:rPr>
        <w:t>tīmekļvietnē</w:t>
      </w:r>
      <w:r w:rsidR="004764B8" w:rsidRPr="001F714D">
        <w:rPr>
          <w:bCs/>
          <w:sz w:val="28"/>
          <w:szCs w:val="28"/>
        </w:rPr>
        <w:t xml:space="preserve"> </w:t>
      </w:r>
      <w:r w:rsidR="002D1120" w:rsidRPr="001F714D">
        <w:rPr>
          <w:sz w:val="28"/>
          <w:szCs w:val="28"/>
        </w:rPr>
        <w:t xml:space="preserve">tiklīdz pieejama aktuālākā informācija, bet </w:t>
      </w:r>
      <w:r w:rsidR="004764B8" w:rsidRPr="001F714D">
        <w:rPr>
          <w:bCs/>
          <w:sz w:val="28"/>
          <w:szCs w:val="28"/>
        </w:rPr>
        <w:t xml:space="preserve">ne retāk kā reizi </w:t>
      </w:r>
      <w:r w:rsidR="00D47DA1" w:rsidRPr="001F714D">
        <w:rPr>
          <w:bCs/>
          <w:sz w:val="28"/>
          <w:szCs w:val="28"/>
        </w:rPr>
        <w:t>trijos mēnešos</w:t>
      </w:r>
      <w:r w:rsidR="004764B8" w:rsidRPr="001F714D">
        <w:rPr>
          <w:bCs/>
          <w:sz w:val="28"/>
          <w:szCs w:val="28"/>
        </w:rPr>
        <w:t xml:space="preserve"> ievieto aktuālu informāciju par projekta īstenošanu</w:t>
      </w:r>
      <w:r w:rsidR="00512BE1" w:rsidRPr="001F714D">
        <w:rPr>
          <w:bCs/>
          <w:sz w:val="28"/>
          <w:szCs w:val="28"/>
        </w:rPr>
        <w:t>;</w:t>
      </w:r>
      <w:r w:rsidR="00FA79EB" w:rsidRPr="001F714D">
        <w:rPr>
          <w:bCs/>
          <w:sz w:val="28"/>
          <w:szCs w:val="28"/>
        </w:rPr>
        <w:t xml:space="preserve"> </w:t>
      </w:r>
    </w:p>
    <w:p w14:paraId="3118A5DB" w14:textId="486A7343" w:rsidR="00B90DC4" w:rsidRPr="001F714D" w:rsidRDefault="00744776" w:rsidP="005E5FC2">
      <w:pPr>
        <w:ind w:firstLine="709"/>
        <w:jc w:val="both"/>
        <w:rPr>
          <w:sz w:val="28"/>
          <w:szCs w:val="28"/>
        </w:rPr>
      </w:pPr>
      <w:r w:rsidRPr="001F714D">
        <w:rPr>
          <w:bCs/>
          <w:sz w:val="28"/>
          <w:szCs w:val="28"/>
        </w:rPr>
        <w:t>3</w:t>
      </w:r>
      <w:r w:rsidR="00185E8B" w:rsidRPr="001F714D">
        <w:rPr>
          <w:bCs/>
          <w:sz w:val="28"/>
          <w:szCs w:val="28"/>
        </w:rPr>
        <w:t>9</w:t>
      </w:r>
      <w:r w:rsidR="00D47DA1" w:rsidRPr="001F714D">
        <w:rPr>
          <w:bCs/>
          <w:sz w:val="28"/>
          <w:szCs w:val="28"/>
        </w:rPr>
        <w:t>.</w:t>
      </w:r>
      <w:r w:rsidR="00BF5CA1" w:rsidRPr="001F714D">
        <w:rPr>
          <w:bCs/>
          <w:sz w:val="28"/>
          <w:szCs w:val="28"/>
        </w:rPr>
        <w:t>10</w:t>
      </w:r>
      <w:r w:rsidR="0028106B" w:rsidRPr="001F714D">
        <w:rPr>
          <w:bCs/>
          <w:sz w:val="28"/>
          <w:szCs w:val="28"/>
        </w:rPr>
        <w:t xml:space="preserve">. uzkrāj datus par horizontālā principa </w:t>
      </w:r>
      <w:r w:rsidR="00D36F4D" w:rsidRPr="001F714D">
        <w:rPr>
          <w:sz w:val="28"/>
          <w:szCs w:val="28"/>
        </w:rPr>
        <w:t>“</w:t>
      </w:r>
      <w:r w:rsidR="0028106B" w:rsidRPr="001F714D">
        <w:rPr>
          <w:bCs/>
          <w:sz w:val="28"/>
          <w:szCs w:val="28"/>
        </w:rPr>
        <w:t>Vienlīdzīgas iespējas</w:t>
      </w:r>
      <w:r w:rsidR="00D36F4D" w:rsidRPr="001F714D">
        <w:rPr>
          <w:bCs/>
          <w:sz w:val="28"/>
          <w:szCs w:val="28"/>
        </w:rPr>
        <w:t>”</w:t>
      </w:r>
      <w:r w:rsidR="0028106B" w:rsidRPr="001F714D">
        <w:rPr>
          <w:bCs/>
          <w:sz w:val="28"/>
          <w:szCs w:val="28"/>
        </w:rPr>
        <w:t xml:space="preserve"> </w:t>
      </w:r>
      <w:r w:rsidR="00FC1357" w:rsidRPr="001F714D">
        <w:rPr>
          <w:bCs/>
          <w:sz w:val="28"/>
          <w:szCs w:val="28"/>
        </w:rPr>
        <w:t xml:space="preserve">šādu </w:t>
      </w:r>
      <w:r w:rsidR="0028106B" w:rsidRPr="001F714D">
        <w:rPr>
          <w:bCs/>
          <w:sz w:val="28"/>
          <w:szCs w:val="28"/>
        </w:rPr>
        <w:t>horizontālo rādītāj</w:t>
      </w:r>
      <w:r w:rsidR="00FC1357" w:rsidRPr="001F714D">
        <w:rPr>
          <w:bCs/>
          <w:sz w:val="28"/>
          <w:szCs w:val="28"/>
        </w:rPr>
        <w:t>u</w:t>
      </w:r>
      <w:r w:rsidR="0028106B" w:rsidRPr="001F714D">
        <w:rPr>
          <w:bCs/>
          <w:sz w:val="28"/>
          <w:szCs w:val="28"/>
        </w:rPr>
        <w:t xml:space="preserve"> sasniegšanu</w:t>
      </w:r>
      <w:r w:rsidR="00B90DC4" w:rsidRPr="001F714D">
        <w:rPr>
          <w:bCs/>
          <w:sz w:val="28"/>
          <w:szCs w:val="28"/>
        </w:rPr>
        <w:t>:</w:t>
      </w:r>
    </w:p>
    <w:p w14:paraId="37A0A235" w14:textId="15C96BA1" w:rsidR="00B90DC4" w:rsidRPr="001F714D" w:rsidRDefault="00185E8B" w:rsidP="00136177">
      <w:pPr>
        <w:ind w:firstLine="709"/>
        <w:jc w:val="both"/>
        <w:rPr>
          <w:bCs/>
          <w:sz w:val="28"/>
          <w:szCs w:val="28"/>
        </w:rPr>
      </w:pPr>
      <w:r w:rsidRPr="001F714D">
        <w:rPr>
          <w:sz w:val="28"/>
          <w:szCs w:val="28"/>
        </w:rPr>
        <w:t>39</w:t>
      </w:r>
      <w:r w:rsidR="00BF5CA1" w:rsidRPr="001F714D">
        <w:rPr>
          <w:sz w:val="28"/>
          <w:szCs w:val="28"/>
        </w:rPr>
        <w:t>.10</w:t>
      </w:r>
      <w:r w:rsidR="00B90DC4" w:rsidRPr="001F714D">
        <w:rPr>
          <w:sz w:val="28"/>
          <w:szCs w:val="28"/>
        </w:rPr>
        <w:t xml:space="preserve">.1. </w:t>
      </w:r>
      <w:r w:rsidR="00B90DC4" w:rsidRPr="001F714D">
        <w:rPr>
          <w:bCs/>
          <w:sz w:val="28"/>
          <w:szCs w:val="28"/>
        </w:rPr>
        <w:t>”P</w:t>
      </w:r>
      <w:r w:rsidR="0028106B" w:rsidRPr="001F714D">
        <w:rPr>
          <w:bCs/>
          <w:sz w:val="28"/>
          <w:szCs w:val="28"/>
        </w:rPr>
        <w:t>ar vienlīdzīgu iespēju aspektiem (dzimumu līdztiesība, invaliditāte, vecums vai etniskā piederība) apmācīto personu skait</w:t>
      </w:r>
      <w:r w:rsidR="00B90DC4" w:rsidRPr="001F714D">
        <w:rPr>
          <w:bCs/>
          <w:sz w:val="28"/>
          <w:szCs w:val="28"/>
        </w:rPr>
        <w:t>s”;</w:t>
      </w:r>
    </w:p>
    <w:p w14:paraId="5A6708D0" w14:textId="15B4A0A0" w:rsidR="0028106B" w:rsidRPr="001F714D" w:rsidRDefault="00185E8B" w:rsidP="00136177">
      <w:pPr>
        <w:ind w:firstLine="709"/>
        <w:jc w:val="both"/>
        <w:rPr>
          <w:bCs/>
          <w:sz w:val="28"/>
          <w:szCs w:val="28"/>
        </w:rPr>
      </w:pPr>
      <w:r w:rsidRPr="001F714D">
        <w:rPr>
          <w:bCs/>
          <w:sz w:val="28"/>
          <w:szCs w:val="28"/>
        </w:rPr>
        <w:t>39</w:t>
      </w:r>
      <w:r w:rsidR="00BF5CA1" w:rsidRPr="001F714D">
        <w:rPr>
          <w:bCs/>
          <w:sz w:val="28"/>
          <w:szCs w:val="28"/>
        </w:rPr>
        <w:t>.10</w:t>
      </w:r>
      <w:r w:rsidR="00B90DC4" w:rsidRPr="001F714D">
        <w:rPr>
          <w:bCs/>
          <w:sz w:val="28"/>
          <w:szCs w:val="28"/>
        </w:rPr>
        <w:t>.2.</w:t>
      </w:r>
      <w:r w:rsidR="00BF4A5D" w:rsidRPr="001F714D">
        <w:rPr>
          <w:bCs/>
          <w:sz w:val="28"/>
          <w:szCs w:val="28"/>
        </w:rPr>
        <w:t xml:space="preserve"> “</w:t>
      </w:r>
      <w:r w:rsidR="00BF4A5D" w:rsidRPr="001F714D">
        <w:rPr>
          <w:sz w:val="28"/>
          <w:szCs w:val="28"/>
        </w:rPr>
        <w:t>Atbalstu saņēmušie sociālās atstumtības un nabadzības riskam pakļautie iedzīvotāji</w:t>
      </w:r>
      <w:r w:rsidR="00BF4A5D" w:rsidRPr="001F714D">
        <w:rPr>
          <w:bCs/>
          <w:sz w:val="28"/>
          <w:szCs w:val="28"/>
        </w:rPr>
        <w:t>”</w:t>
      </w:r>
      <w:r w:rsidR="007C7363" w:rsidRPr="001F714D">
        <w:rPr>
          <w:sz w:val="28"/>
          <w:szCs w:val="28"/>
        </w:rPr>
        <w:t>;</w:t>
      </w:r>
    </w:p>
    <w:p w14:paraId="3DC9EBFA" w14:textId="308342AF" w:rsidR="00512BE1" w:rsidRPr="001F714D" w:rsidRDefault="00744776" w:rsidP="00136177">
      <w:pPr>
        <w:ind w:firstLine="709"/>
        <w:jc w:val="both"/>
        <w:rPr>
          <w:sz w:val="28"/>
          <w:szCs w:val="28"/>
          <w:lang w:eastAsia="en-US"/>
        </w:rPr>
      </w:pPr>
      <w:r w:rsidRPr="001F714D">
        <w:rPr>
          <w:bCs/>
          <w:sz w:val="28"/>
          <w:szCs w:val="28"/>
        </w:rPr>
        <w:t>3</w:t>
      </w:r>
      <w:r w:rsidR="00185E8B" w:rsidRPr="001F714D">
        <w:rPr>
          <w:bCs/>
          <w:sz w:val="28"/>
          <w:szCs w:val="28"/>
        </w:rPr>
        <w:t>9</w:t>
      </w:r>
      <w:r w:rsidR="00D47DA1" w:rsidRPr="001F714D">
        <w:rPr>
          <w:bCs/>
          <w:sz w:val="28"/>
          <w:szCs w:val="28"/>
        </w:rPr>
        <w:t>.</w:t>
      </w:r>
      <w:r w:rsidR="00BF5CA1" w:rsidRPr="001F714D">
        <w:rPr>
          <w:bCs/>
          <w:sz w:val="28"/>
          <w:szCs w:val="28"/>
        </w:rPr>
        <w:t>11</w:t>
      </w:r>
      <w:r w:rsidR="0028106B" w:rsidRPr="001F714D">
        <w:rPr>
          <w:bCs/>
          <w:sz w:val="28"/>
          <w:szCs w:val="28"/>
        </w:rPr>
        <w:t xml:space="preserve">. </w:t>
      </w:r>
      <w:r w:rsidR="0028106B" w:rsidRPr="001F714D">
        <w:rPr>
          <w:sz w:val="28"/>
          <w:szCs w:val="28"/>
          <w:lang w:eastAsia="en-US"/>
        </w:rPr>
        <w:t xml:space="preserve">uzkrāj informāciju par </w:t>
      </w:r>
      <w:r w:rsidR="0051580C" w:rsidRPr="001F714D">
        <w:rPr>
          <w:sz w:val="28"/>
          <w:szCs w:val="28"/>
          <w:lang w:eastAsia="en-US"/>
        </w:rPr>
        <w:t xml:space="preserve">projekta ietvaros atbalstu saņēmušajām </w:t>
      </w:r>
      <w:r w:rsidR="00B632C2" w:rsidRPr="001F714D">
        <w:rPr>
          <w:sz w:val="28"/>
          <w:szCs w:val="28"/>
          <w:lang w:eastAsia="en-US"/>
        </w:rPr>
        <w:t>šo noteikumu 3.</w:t>
      </w:r>
      <w:r w:rsidR="00014A84" w:rsidRPr="001F714D">
        <w:rPr>
          <w:sz w:val="28"/>
          <w:szCs w:val="28"/>
          <w:lang w:eastAsia="en-US"/>
        </w:rPr>
        <w:t> </w:t>
      </w:r>
      <w:r w:rsidR="00B632C2" w:rsidRPr="001F714D">
        <w:rPr>
          <w:sz w:val="28"/>
          <w:szCs w:val="28"/>
          <w:lang w:eastAsia="en-US"/>
        </w:rPr>
        <w:t>punktā minēt</w:t>
      </w:r>
      <w:r w:rsidR="0051580C" w:rsidRPr="001F714D">
        <w:rPr>
          <w:sz w:val="28"/>
          <w:szCs w:val="28"/>
          <w:lang w:eastAsia="en-US"/>
        </w:rPr>
        <w:t>ajām</w:t>
      </w:r>
      <w:r w:rsidR="00B632C2" w:rsidRPr="001F714D">
        <w:rPr>
          <w:sz w:val="28"/>
          <w:szCs w:val="28"/>
          <w:lang w:eastAsia="en-US"/>
        </w:rPr>
        <w:t xml:space="preserve"> mērķa grupas</w:t>
      </w:r>
      <w:r w:rsidR="00A30F65" w:rsidRPr="001F714D">
        <w:rPr>
          <w:sz w:val="28"/>
          <w:szCs w:val="28"/>
          <w:lang w:eastAsia="en-US"/>
        </w:rPr>
        <w:t xml:space="preserve"> </w:t>
      </w:r>
      <w:r w:rsidR="0028106B" w:rsidRPr="001F714D">
        <w:rPr>
          <w:sz w:val="28"/>
          <w:szCs w:val="28"/>
          <w:lang w:eastAsia="en-US"/>
        </w:rPr>
        <w:t>personām atbilstoši normatīvaj</w:t>
      </w:r>
      <w:r w:rsidR="00B703F1" w:rsidRPr="001F714D">
        <w:rPr>
          <w:sz w:val="28"/>
          <w:szCs w:val="28"/>
          <w:lang w:eastAsia="en-US"/>
        </w:rPr>
        <w:t>a</w:t>
      </w:r>
      <w:r w:rsidR="00014A84" w:rsidRPr="001F714D">
        <w:rPr>
          <w:sz w:val="28"/>
          <w:szCs w:val="28"/>
          <w:lang w:eastAsia="en-US"/>
        </w:rPr>
        <w:t>m</w:t>
      </w:r>
      <w:r w:rsidR="0028106B" w:rsidRPr="001F714D">
        <w:rPr>
          <w:sz w:val="28"/>
          <w:szCs w:val="28"/>
          <w:lang w:eastAsia="en-US"/>
        </w:rPr>
        <w:t xml:space="preserve"> akt</w:t>
      </w:r>
      <w:r w:rsidR="00B703F1" w:rsidRPr="001F714D">
        <w:rPr>
          <w:sz w:val="28"/>
          <w:szCs w:val="28"/>
          <w:lang w:eastAsia="en-US"/>
        </w:rPr>
        <w:t>a</w:t>
      </w:r>
      <w:r w:rsidR="00014A84" w:rsidRPr="001F714D">
        <w:rPr>
          <w:sz w:val="28"/>
          <w:szCs w:val="28"/>
          <w:lang w:eastAsia="en-US"/>
        </w:rPr>
        <w:t>m</w:t>
      </w:r>
      <w:r w:rsidR="004C028E" w:rsidRPr="001F714D">
        <w:rPr>
          <w:sz w:val="28"/>
          <w:szCs w:val="28"/>
          <w:lang w:eastAsia="en-US"/>
        </w:rPr>
        <w:t xml:space="preserve"> </w:t>
      </w:r>
      <w:r w:rsidR="00FC1357" w:rsidRPr="001F714D">
        <w:rPr>
          <w:sz w:val="28"/>
          <w:szCs w:val="28"/>
          <w:lang w:eastAsia="en-US"/>
        </w:rPr>
        <w:t>par</w:t>
      </w:r>
      <w:r w:rsidR="00C85A8C" w:rsidRPr="001F714D">
        <w:rPr>
          <w:sz w:val="28"/>
          <w:szCs w:val="28"/>
          <w:lang w:eastAsia="en-US"/>
        </w:rPr>
        <w:t xml:space="preserve"> Eiropas Savienības</w:t>
      </w:r>
      <w:r w:rsidR="0028106B" w:rsidRPr="001F714D">
        <w:rPr>
          <w:sz w:val="28"/>
          <w:szCs w:val="28"/>
          <w:lang w:eastAsia="en-US"/>
        </w:rPr>
        <w:t xml:space="preserve"> struktūrfondu un Kohēzijas fonda projektu pārbaužu veikšanas kārtību 2014.–2020. </w:t>
      </w:r>
      <w:r w:rsidR="00C22375" w:rsidRPr="001F714D">
        <w:rPr>
          <w:sz w:val="28"/>
          <w:szCs w:val="28"/>
          <w:lang w:eastAsia="en-US"/>
        </w:rPr>
        <w:t>gada plānošanas periodā</w:t>
      </w:r>
      <w:r w:rsidR="00097646" w:rsidRPr="001F714D">
        <w:rPr>
          <w:sz w:val="28"/>
          <w:szCs w:val="28"/>
          <w:lang w:eastAsia="en-US"/>
        </w:rPr>
        <w:t>;</w:t>
      </w:r>
    </w:p>
    <w:p w14:paraId="066EBC8D" w14:textId="00AD3B69" w:rsidR="005B6AD0" w:rsidRPr="001F714D" w:rsidRDefault="00744776" w:rsidP="00136177">
      <w:pPr>
        <w:ind w:firstLine="709"/>
        <w:jc w:val="both"/>
        <w:rPr>
          <w:bCs/>
          <w:sz w:val="28"/>
          <w:szCs w:val="28"/>
        </w:rPr>
      </w:pPr>
      <w:r w:rsidRPr="001F714D">
        <w:rPr>
          <w:sz w:val="28"/>
          <w:szCs w:val="28"/>
        </w:rPr>
        <w:t>3</w:t>
      </w:r>
      <w:r w:rsidR="00185E8B" w:rsidRPr="001F714D">
        <w:rPr>
          <w:sz w:val="28"/>
          <w:szCs w:val="28"/>
        </w:rPr>
        <w:t>9</w:t>
      </w:r>
      <w:r w:rsidR="00D47DA1" w:rsidRPr="001F714D">
        <w:rPr>
          <w:sz w:val="28"/>
          <w:szCs w:val="28"/>
        </w:rPr>
        <w:t>.1</w:t>
      </w:r>
      <w:r w:rsidR="00BF5CA1" w:rsidRPr="001F714D">
        <w:rPr>
          <w:sz w:val="28"/>
          <w:szCs w:val="28"/>
        </w:rPr>
        <w:t>2</w:t>
      </w:r>
      <w:r w:rsidR="005B6AD0" w:rsidRPr="001F714D">
        <w:rPr>
          <w:sz w:val="28"/>
          <w:szCs w:val="28"/>
        </w:rPr>
        <w:t xml:space="preserve">. </w:t>
      </w:r>
      <w:r w:rsidR="005B6AD0" w:rsidRPr="001F714D">
        <w:rPr>
          <w:bCs/>
          <w:sz w:val="28"/>
          <w:szCs w:val="28"/>
        </w:rPr>
        <w:t>grozījumus projektā izdara atbilstoši normatīvajiem aktiem par kārtību, kādā Eiropas Savienības struktūrfondu un Kohēzijas fonda vadībā iesaistītās institūcijas nodrošina šo fondu ieviešanu 2014.–2020. </w:t>
      </w:r>
      <w:r w:rsidR="00615F9E" w:rsidRPr="001F714D">
        <w:rPr>
          <w:bCs/>
          <w:sz w:val="28"/>
          <w:szCs w:val="28"/>
        </w:rPr>
        <w:t>gada plānošanas periodā.</w:t>
      </w:r>
    </w:p>
    <w:p w14:paraId="614421D2" w14:textId="77777777" w:rsidR="00BC790C" w:rsidRPr="001F714D" w:rsidRDefault="00BC790C" w:rsidP="00136177">
      <w:pPr>
        <w:jc w:val="both"/>
        <w:rPr>
          <w:sz w:val="28"/>
          <w:szCs w:val="28"/>
        </w:rPr>
      </w:pPr>
    </w:p>
    <w:p w14:paraId="0DD262C3" w14:textId="1D65D85F" w:rsidR="004764B8" w:rsidRPr="001F714D" w:rsidRDefault="00185E8B" w:rsidP="00136177">
      <w:pPr>
        <w:ind w:firstLine="709"/>
        <w:jc w:val="both"/>
        <w:rPr>
          <w:bCs/>
          <w:sz w:val="28"/>
          <w:szCs w:val="28"/>
        </w:rPr>
      </w:pPr>
      <w:r w:rsidRPr="001F714D">
        <w:rPr>
          <w:bCs/>
          <w:sz w:val="28"/>
          <w:szCs w:val="28"/>
        </w:rPr>
        <w:t>40</w:t>
      </w:r>
      <w:r w:rsidR="00014A84" w:rsidRPr="001F714D">
        <w:rPr>
          <w:bCs/>
          <w:sz w:val="28"/>
          <w:szCs w:val="28"/>
        </w:rPr>
        <w:t xml:space="preserve">. </w:t>
      </w:r>
      <w:r w:rsidR="004764B8" w:rsidRPr="001F714D">
        <w:rPr>
          <w:bCs/>
          <w:sz w:val="28"/>
          <w:szCs w:val="28"/>
        </w:rPr>
        <w:t>Sadarbības iestādei ir tiesības vienpusēji atkāpties no vienošanās par projekta īstenošanu jebkurā no šādiem gadījumiem:</w:t>
      </w:r>
    </w:p>
    <w:p w14:paraId="5B2394C7" w14:textId="6110B493" w:rsidR="004764B8" w:rsidRPr="001F714D" w:rsidRDefault="00185E8B" w:rsidP="00136177">
      <w:pPr>
        <w:ind w:firstLine="709"/>
        <w:jc w:val="both"/>
        <w:rPr>
          <w:bCs/>
          <w:sz w:val="28"/>
          <w:szCs w:val="28"/>
        </w:rPr>
      </w:pPr>
      <w:r w:rsidRPr="001F714D">
        <w:rPr>
          <w:bCs/>
          <w:sz w:val="28"/>
          <w:szCs w:val="28"/>
        </w:rPr>
        <w:t>40</w:t>
      </w:r>
      <w:r w:rsidR="004764B8" w:rsidRPr="001F714D">
        <w:rPr>
          <w:bCs/>
          <w:sz w:val="28"/>
          <w:szCs w:val="28"/>
        </w:rPr>
        <w:t xml:space="preserve">.1. finansējuma saņēmējs nepilda vienošanos par projekta īstenošanu, </w:t>
      </w:r>
      <w:r w:rsidR="005128BE" w:rsidRPr="001F714D">
        <w:rPr>
          <w:sz w:val="28"/>
          <w:szCs w:val="28"/>
        </w:rPr>
        <w:t xml:space="preserve">tai skaitā </w:t>
      </w:r>
      <w:r w:rsidR="004764B8" w:rsidRPr="001F714D">
        <w:rPr>
          <w:bCs/>
          <w:sz w:val="28"/>
          <w:szCs w:val="28"/>
        </w:rPr>
        <w:t>netiek ievēroti projektā noteiktie termiņi vai ir iestājušies citi apstākļi, kas negatīvi ietekmē vai var ietekmēt pasākuma mērķi vai atbalsta mērķa pasākuma uzraudzības rādītāju sasniegšanu;</w:t>
      </w:r>
    </w:p>
    <w:p w14:paraId="7F0F6A22" w14:textId="7FE356BF" w:rsidR="00C87720" w:rsidRPr="001F714D" w:rsidRDefault="00185E8B" w:rsidP="00136177">
      <w:pPr>
        <w:ind w:firstLine="709"/>
        <w:jc w:val="both"/>
        <w:rPr>
          <w:bCs/>
          <w:sz w:val="28"/>
          <w:szCs w:val="28"/>
        </w:rPr>
      </w:pPr>
      <w:r w:rsidRPr="001F714D">
        <w:rPr>
          <w:bCs/>
          <w:sz w:val="28"/>
          <w:szCs w:val="28"/>
        </w:rPr>
        <w:t>40</w:t>
      </w:r>
      <w:r w:rsidR="00C87720" w:rsidRPr="001F714D">
        <w:rPr>
          <w:bCs/>
          <w:sz w:val="28"/>
          <w:szCs w:val="28"/>
        </w:rPr>
        <w:t xml:space="preserve">.2. citos gadījumos, </w:t>
      </w:r>
      <w:r w:rsidR="008C102E" w:rsidRPr="001F714D">
        <w:rPr>
          <w:bCs/>
          <w:sz w:val="28"/>
          <w:szCs w:val="28"/>
        </w:rPr>
        <w:t>ko nosaka</w:t>
      </w:r>
      <w:r w:rsidR="00C87720" w:rsidRPr="001F714D">
        <w:rPr>
          <w:bCs/>
          <w:sz w:val="28"/>
          <w:szCs w:val="28"/>
        </w:rPr>
        <w:t xml:space="preserve"> vienošanās par projekta īstenošanu.</w:t>
      </w:r>
    </w:p>
    <w:p w14:paraId="0D67A45F" w14:textId="77777777" w:rsidR="00BC790C" w:rsidRPr="001F714D" w:rsidRDefault="00BC790C" w:rsidP="00136177">
      <w:pPr>
        <w:ind w:firstLine="709"/>
        <w:jc w:val="both"/>
        <w:rPr>
          <w:bCs/>
          <w:sz w:val="28"/>
          <w:szCs w:val="28"/>
        </w:rPr>
      </w:pPr>
    </w:p>
    <w:p w14:paraId="5C199A77" w14:textId="0F7CEB54" w:rsidR="00BC790C" w:rsidRPr="001F714D" w:rsidRDefault="00BC340A" w:rsidP="00136177">
      <w:pPr>
        <w:ind w:firstLine="709"/>
        <w:jc w:val="both"/>
        <w:rPr>
          <w:bCs/>
          <w:sz w:val="28"/>
          <w:szCs w:val="28"/>
        </w:rPr>
      </w:pPr>
      <w:r w:rsidRPr="001F714D">
        <w:rPr>
          <w:bCs/>
          <w:sz w:val="28"/>
          <w:szCs w:val="28"/>
        </w:rPr>
        <w:t>4</w:t>
      </w:r>
      <w:r w:rsidR="00185E8B" w:rsidRPr="001F714D">
        <w:rPr>
          <w:bCs/>
          <w:sz w:val="28"/>
          <w:szCs w:val="28"/>
        </w:rPr>
        <w:t>1</w:t>
      </w:r>
      <w:r w:rsidR="004764B8" w:rsidRPr="001F714D">
        <w:rPr>
          <w:bCs/>
          <w:sz w:val="28"/>
          <w:szCs w:val="28"/>
        </w:rPr>
        <w:t xml:space="preserve">. Pasākuma ietvaros projektu īsteno saskaņā ar vienošanos par projekta īstenošanu, bet ne ilgāk kā līdz </w:t>
      </w:r>
      <w:r w:rsidR="003451ED" w:rsidRPr="001F714D">
        <w:rPr>
          <w:bCs/>
          <w:sz w:val="28"/>
          <w:szCs w:val="28"/>
        </w:rPr>
        <w:t>2022</w:t>
      </w:r>
      <w:r w:rsidR="007455A7" w:rsidRPr="001F714D">
        <w:rPr>
          <w:bCs/>
          <w:sz w:val="28"/>
          <w:szCs w:val="28"/>
        </w:rPr>
        <w:t>.</w:t>
      </w:r>
      <w:r w:rsidR="009E7F88" w:rsidRPr="001F714D">
        <w:rPr>
          <w:bCs/>
          <w:sz w:val="28"/>
          <w:szCs w:val="28"/>
        </w:rPr>
        <w:t xml:space="preserve"> </w:t>
      </w:r>
      <w:r w:rsidR="007455A7" w:rsidRPr="001F714D">
        <w:rPr>
          <w:bCs/>
          <w:sz w:val="28"/>
          <w:szCs w:val="28"/>
        </w:rPr>
        <w:t>gada 31.</w:t>
      </w:r>
      <w:r w:rsidR="009E7F88" w:rsidRPr="001F714D">
        <w:rPr>
          <w:bCs/>
          <w:sz w:val="28"/>
          <w:szCs w:val="28"/>
        </w:rPr>
        <w:t xml:space="preserve"> </w:t>
      </w:r>
      <w:r w:rsidR="004764B8" w:rsidRPr="001F714D">
        <w:rPr>
          <w:bCs/>
          <w:sz w:val="28"/>
          <w:szCs w:val="28"/>
        </w:rPr>
        <w:t>decembrim.</w:t>
      </w:r>
    </w:p>
    <w:p w14:paraId="5D47ABC8" w14:textId="77777777" w:rsidR="00A52FCC" w:rsidRPr="001F714D" w:rsidRDefault="00A52FCC" w:rsidP="00136177">
      <w:pPr>
        <w:ind w:firstLine="709"/>
        <w:jc w:val="both"/>
        <w:rPr>
          <w:bCs/>
          <w:sz w:val="28"/>
          <w:szCs w:val="28"/>
        </w:rPr>
      </w:pPr>
    </w:p>
    <w:p w14:paraId="21960EB8" w14:textId="6DCE72CB" w:rsidR="009A184E" w:rsidRPr="001F714D" w:rsidRDefault="00BC340A" w:rsidP="00136177">
      <w:pPr>
        <w:ind w:firstLine="709"/>
        <w:jc w:val="both"/>
        <w:rPr>
          <w:bCs/>
          <w:sz w:val="28"/>
          <w:szCs w:val="28"/>
        </w:rPr>
      </w:pPr>
      <w:r w:rsidRPr="001F714D">
        <w:rPr>
          <w:bCs/>
          <w:sz w:val="28"/>
          <w:szCs w:val="28"/>
        </w:rPr>
        <w:t>4</w:t>
      </w:r>
      <w:r w:rsidR="00185E8B" w:rsidRPr="001F714D">
        <w:rPr>
          <w:bCs/>
          <w:sz w:val="28"/>
          <w:szCs w:val="28"/>
        </w:rPr>
        <w:t>2</w:t>
      </w:r>
      <w:r w:rsidR="004764B8" w:rsidRPr="001F714D">
        <w:rPr>
          <w:bCs/>
          <w:sz w:val="28"/>
          <w:szCs w:val="28"/>
        </w:rPr>
        <w:t>. Projekta īstenošanas vieta ir Latvijas Republikas teritorija.</w:t>
      </w:r>
      <w:bookmarkStart w:id="1" w:name="294762"/>
      <w:bookmarkStart w:id="2" w:name="294724"/>
      <w:bookmarkEnd w:id="1"/>
      <w:bookmarkEnd w:id="2"/>
    </w:p>
    <w:p w14:paraId="5050AA4A" w14:textId="77777777" w:rsidR="00342C88" w:rsidRPr="001F714D" w:rsidRDefault="00342C88" w:rsidP="006E714D">
      <w:pPr>
        <w:jc w:val="both"/>
        <w:rPr>
          <w:sz w:val="28"/>
          <w:szCs w:val="28"/>
        </w:rPr>
      </w:pPr>
    </w:p>
    <w:p w14:paraId="588743E5" w14:textId="77777777" w:rsidR="005F690C" w:rsidRPr="001F714D" w:rsidRDefault="005F690C" w:rsidP="006E714D">
      <w:pPr>
        <w:jc w:val="both"/>
        <w:rPr>
          <w:sz w:val="28"/>
          <w:szCs w:val="28"/>
        </w:rPr>
      </w:pPr>
    </w:p>
    <w:p w14:paraId="41A1B917" w14:textId="77777777" w:rsidR="00C87720" w:rsidRPr="001F714D" w:rsidRDefault="00A11EA8" w:rsidP="006E714D">
      <w:pPr>
        <w:tabs>
          <w:tab w:val="left" w:pos="6379"/>
        </w:tabs>
        <w:ind w:firstLine="709"/>
        <w:jc w:val="both"/>
        <w:rPr>
          <w:sz w:val="28"/>
          <w:szCs w:val="28"/>
        </w:rPr>
      </w:pPr>
      <w:r w:rsidRPr="001F714D">
        <w:rPr>
          <w:sz w:val="28"/>
          <w:szCs w:val="28"/>
        </w:rPr>
        <w:t>Ministru prezidente</w:t>
      </w:r>
      <w:r w:rsidR="00145CAB" w:rsidRPr="001F714D">
        <w:rPr>
          <w:sz w:val="28"/>
          <w:szCs w:val="28"/>
        </w:rPr>
        <w:tab/>
      </w:r>
      <w:r w:rsidR="004764B8" w:rsidRPr="001F714D">
        <w:rPr>
          <w:sz w:val="28"/>
          <w:szCs w:val="28"/>
        </w:rPr>
        <w:t xml:space="preserve">Laimdota </w:t>
      </w:r>
      <w:r w:rsidRPr="001F714D">
        <w:rPr>
          <w:sz w:val="28"/>
          <w:szCs w:val="28"/>
        </w:rPr>
        <w:t>Straujuma</w:t>
      </w:r>
    </w:p>
    <w:p w14:paraId="15382A0E" w14:textId="77777777" w:rsidR="00134D9D" w:rsidRDefault="00134D9D" w:rsidP="006E2A9A">
      <w:pPr>
        <w:tabs>
          <w:tab w:val="left" w:pos="6379"/>
        </w:tabs>
        <w:jc w:val="both"/>
        <w:rPr>
          <w:sz w:val="28"/>
          <w:szCs w:val="28"/>
        </w:rPr>
      </w:pPr>
    </w:p>
    <w:p w14:paraId="0DE14338" w14:textId="77777777" w:rsidR="001F714D" w:rsidRPr="001F714D" w:rsidRDefault="001F714D" w:rsidP="006E2A9A">
      <w:pPr>
        <w:tabs>
          <w:tab w:val="left" w:pos="6379"/>
        </w:tabs>
        <w:jc w:val="both"/>
        <w:rPr>
          <w:sz w:val="28"/>
          <w:szCs w:val="28"/>
        </w:rPr>
      </w:pPr>
    </w:p>
    <w:p w14:paraId="388D511B" w14:textId="77777777" w:rsidR="00FE59F5" w:rsidRPr="001F714D" w:rsidRDefault="00A11EA8" w:rsidP="006E714D">
      <w:pPr>
        <w:tabs>
          <w:tab w:val="left" w:pos="6379"/>
        </w:tabs>
        <w:ind w:firstLine="709"/>
        <w:jc w:val="both"/>
        <w:rPr>
          <w:sz w:val="28"/>
          <w:szCs w:val="28"/>
        </w:rPr>
      </w:pPr>
      <w:r w:rsidRPr="001F714D">
        <w:rPr>
          <w:sz w:val="28"/>
          <w:szCs w:val="28"/>
        </w:rPr>
        <w:t>Labklājības ministrs</w:t>
      </w:r>
      <w:r w:rsidR="00F05756" w:rsidRPr="001F714D">
        <w:rPr>
          <w:sz w:val="28"/>
          <w:szCs w:val="28"/>
        </w:rPr>
        <w:tab/>
      </w:r>
      <w:r w:rsidR="004764B8" w:rsidRPr="001F714D">
        <w:rPr>
          <w:sz w:val="28"/>
          <w:szCs w:val="28"/>
        </w:rPr>
        <w:t xml:space="preserve">Uldis </w:t>
      </w:r>
      <w:r w:rsidRPr="001F714D">
        <w:rPr>
          <w:sz w:val="28"/>
          <w:szCs w:val="28"/>
        </w:rPr>
        <w:t>Augulis</w:t>
      </w:r>
    </w:p>
    <w:p w14:paraId="550F4423" w14:textId="77777777" w:rsidR="00754460" w:rsidRPr="001F714D" w:rsidRDefault="00754460" w:rsidP="00512BE1">
      <w:pPr>
        <w:tabs>
          <w:tab w:val="left" w:pos="6379"/>
        </w:tabs>
        <w:jc w:val="both"/>
        <w:rPr>
          <w:sz w:val="28"/>
          <w:szCs w:val="28"/>
        </w:rPr>
      </w:pPr>
    </w:p>
    <w:p w14:paraId="6742CB52" w14:textId="77777777" w:rsidR="00435F18" w:rsidRPr="001F714D" w:rsidRDefault="00435F18" w:rsidP="00512BE1">
      <w:pPr>
        <w:tabs>
          <w:tab w:val="left" w:pos="6379"/>
        </w:tabs>
        <w:jc w:val="both"/>
        <w:rPr>
          <w:sz w:val="28"/>
          <w:szCs w:val="28"/>
        </w:rPr>
      </w:pPr>
    </w:p>
    <w:p w14:paraId="0980B820" w14:textId="77777777" w:rsidR="005F690C" w:rsidRPr="001F714D" w:rsidRDefault="005F690C" w:rsidP="00457251">
      <w:pPr>
        <w:rPr>
          <w:sz w:val="20"/>
          <w:szCs w:val="20"/>
        </w:rPr>
      </w:pPr>
    </w:p>
    <w:p w14:paraId="2A246676" w14:textId="77777777" w:rsidR="005F690C" w:rsidRPr="001F714D" w:rsidRDefault="005F690C" w:rsidP="00457251">
      <w:pPr>
        <w:rPr>
          <w:sz w:val="20"/>
          <w:szCs w:val="20"/>
        </w:rPr>
      </w:pPr>
    </w:p>
    <w:p w14:paraId="30234956" w14:textId="057E3B62" w:rsidR="00457251" w:rsidRPr="001F714D" w:rsidRDefault="005F690C" w:rsidP="00457251">
      <w:pPr>
        <w:rPr>
          <w:sz w:val="20"/>
          <w:szCs w:val="20"/>
        </w:rPr>
      </w:pPr>
      <w:r w:rsidRPr="001F714D">
        <w:rPr>
          <w:sz w:val="20"/>
          <w:szCs w:val="20"/>
        </w:rPr>
        <w:t>04</w:t>
      </w:r>
      <w:r w:rsidR="00435F18" w:rsidRPr="001F714D">
        <w:rPr>
          <w:sz w:val="20"/>
          <w:szCs w:val="20"/>
        </w:rPr>
        <w:t>.02</w:t>
      </w:r>
      <w:r w:rsidR="002D1120" w:rsidRPr="001F714D">
        <w:rPr>
          <w:sz w:val="20"/>
          <w:szCs w:val="20"/>
        </w:rPr>
        <w:t>.2016</w:t>
      </w:r>
      <w:r w:rsidR="00457251" w:rsidRPr="001F714D">
        <w:rPr>
          <w:sz w:val="20"/>
          <w:szCs w:val="20"/>
        </w:rPr>
        <w:t xml:space="preserve">. </w:t>
      </w:r>
      <w:r w:rsidR="001F714D">
        <w:rPr>
          <w:sz w:val="20"/>
          <w:szCs w:val="20"/>
        </w:rPr>
        <w:t>17:11</w:t>
      </w:r>
      <w:bookmarkStart w:id="3" w:name="_GoBack"/>
      <w:bookmarkEnd w:id="3"/>
    </w:p>
    <w:p w14:paraId="54C124EF" w14:textId="56175791" w:rsidR="00457251" w:rsidRPr="001F714D" w:rsidRDefault="00E826A9" w:rsidP="00457251">
      <w:pPr>
        <w:rPr>
          <w:sz w:val="20"/>
          <w:szCs w:val="20"/>
        </w:rPr>
      </w:pPr>
      <w:r w:rsidRPr="001F714D">
        <w:rPr>
          <w:sz w:val="20"/>
          <w:szCs w:val="20"/>
        </w:rPr>
        <w:t>3</w:t>
      </w:r>
      <w:r w:rsidR="005F690C" w:rsidRPr="001F714D">
        <w:rPr>
          <w:sz w:val="20"/>
          <w:szCs w:val="20"/>
        </w:rPr>
        <w:t>692</w:t>
      </w:r>
    </w:p>
    <w:p w14:paraId="10B2C39D" w14:textId="77777777" w:rsidR="00457251" w:rsidRPr="001F714D" w:rsidRDefault="00457251" w:rsidP="00457251">
      <w:pPr>
        <w:rPr>
          <w:sz w:val="20"/>
          <w:szCs w:val="20"/>
        </w:rPr>
      </w:pPr>
      <w:r w:rsidRPr="001F714D">
        <w:rPr>
          <w:sz w:val="20"/>
          <w:szCs w:val="20"/>
        </w:rPr>
        <w:t>Vjačeslavs Makarovs</w:t>
      </w:r>
      <w:r w:rsidRPr="001F714D">
        <w:rPr>
          <w:sz w:val="20"/>
          <w:szCs w:val="20"/>
        </w:rPr>
        <w:br/>
        <w:t>Tel.: 67782958</w:t>
      </w:r>
    </w:p>
    <w:p w14:paraId="69ED0F22" w14:textId="4153C27D" w:rsidR="00457251" w:rsidRPr="001F714D" w:rsidRDefault="00457251" w:rsidP="00E826A9">
      <w:pPr>
        <w:rPr>
          <w:sz w:val="20"/>
          <w:szCs w:val="20"/>
        </w:rPr>
      </w:pPr>
      <w:r w:rsidRPr="001F714D">
        <w:rPr>
          <w:sz w:val="20"/>
          <w:szCs w:val="20"/>
        </w:rPr>
        <w:t>Vjaceslavs.Makarovs@lm.gov.lv</w:t>
      </w:r>
    </w:p>
    <w:sectPr w:rsidR="00457251" w:rsidRPr="001F714D" w:rsidSect="00457251">
      <w:headerReference w:type="even" r:id="rId8"/>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BD438" w14:textId="77777777" w:rsidR="00584B1C" w:rsidRDefault="00584B1C">
      <w:r>
        <w:separator/>
      </w:r>
    </w:p>
  </w:endnote>
  <w:endnote w:type="continuationSeparator" w:id="0">
    <w:p w14:paraId="20898B0D" w14:textId="77777777" w:rsidR="00584B1C" w:rsidRDefault="0058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0319" w14:textId="12816808" w:rsidR="00B31C5C" w:rsidRPr="00D529F4" w:rsidRDefault="00B31C5C" w:rsidP="00D529F4">
    <w:pPr>
      <w:jc w:val="both"/>
      <w:rPr>
        <w:bCs/>
        <w:sz w:val="20"/>
        <w:szCs w:val="20"/>
      </w:rPr>
    </w:pPr>
    <w:r w:rsidRPr="00D529F4">
      <w:rPr>
        <w:sz w:val="20"/>
        <w:szCs w:val="20"/>
      </w:rPr>
      <w:t>L</w:t>
    </w:r>
    <w:r w:rsidR="005F690C">
      <w:rPr>
        <w:sz w:val="20"/>
        <w:szCs w:val="20"/>
      </w:rPr>
      <w:t>MNot_9144_DV_04</w:t>
    </w:r>
    <w:r w:rsidR="00435F18">
      <w:rPr>
        <w:sz w:val="20"/>
        <w:szCs w:val="20"/>
      </w:rPr>
      <w:t>02</w:t>
    </w:r>
    <w:r>
      <w:rPr>
        <w:sz w:val="20"/>
        <w:szCs w:val="20"/>
      </w:rPr>
      <w:t>16</w:t>
    </w:r>
    <w:r w:rsidRPr="00D529F4">
      <w:rPr>
        <w:sz w:val="20"/>
        <w:szCs w:val="20"/>
      </w:rPr>
      <w:t xml:space="preserve">; “Darbības programmas “Izaugsme un nodarbinātība” </w:t>
    </w:r>
    <w:r w:rsidRPr="00D529F4">
      <w:rPr>
        <w:bCs/>
        <w:sz w:val="20"/>
        <w:szCs w:val="20"/>
      </w:rPr>
      <w:t>9.1.4. specifiskā atbalsta mērķa “</w:t>
    </w:r>
    <w:r w:rsidRPr="00D529F4">
      <w:rPr>
        <w:sz w:val="20"/>
        <w:szCs w:val="20"/>
      </w:rPr>
      <w:t xml:space="preserve">Palielināt diskriminācijas riskiem pakļauto </w:t>
    </w:r>
    <w:r>
      <w:rPr>
        <w:sz w:val="20"/>
        <w:szCs w:val="20"/>
      </w:rPr>
      <w:t>personu</w:t>
    </w:r>
    <w:r w:rsidRPr="00D529F4">
      <w:rPr>
        <w:sz w:val="20"/>
        <w:szCs w:val="20"/>
      </w:rPr>
      <w:t xml:space="preserve"> integrāciju sabiedrībā un darba tirgū</w:t>
    </w:r>
    <w:r w:rsidRPr="00D529F4">
      <w:rPr>
        <w:bCs/>
        <w:sz w:val="20"/>
        <w:szCs w:val="20"/>
      </w:rPr>
      <w:t xml:space="preserve">” 9.1.4.4. pasākuma </w:t>
    </w:r>
    <w:r w:rsidRPr="00D529F4">
      <w:rPr>
        <w:sz w:val="20"/>
        <w:szCs w:val="20"/>
      </w:rPr>
      <w:t>“Dažādību veicināšana (diskriminācijas novēršana)</w:t>
    </w:r>
    <w:r w:rsidRPr="00D529F4">
      <w:rPr>
        <w:bCs/>
        <w:sz w:val="20"/>
        <w:szCs w:val="20"/>
      </w:rPr>
      <w:t xml:space="preserve">” </w:t>
    </w:r>
    <w:r w:rsidRPr="00D529F4">
      <w:rPr>
        <w:sz w:val="20"/>
        <w:szCs w:val="20"/>
      </w:rPr>
      <w:t>īstenošanas noteikumi”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CDD7" w14:textId="41860610" w:rsidR="00B31C5C" w:rsidRPr="00D529F4" w:rsidRDefault="00B31C5C" w:rsidP="00D529F4">
    <w:pPr>
      <w:jc w:val="both"/>
      <w:rPr>
        <w:bCs/>
        <w:sz w:val="20"/>
        <w:szCs w:val="20"/>
      </w:rPr>
    </w:pPr>
    <w:r w:rsidRPr="00D529F4">
      <w:rPr>
        <w:sz w:val="20"/>
        <w:szCs w:val="20"/>
      </w:rPr>
      <w:t>L</w:t>
    </w:r>
    <w:r w:rsidR="005F690C">
      <w:rPr>
        <w:sz w:val="20"/>
        <w:szCs w:val="20"/>
      </w:rPr>
      <w:t>MNot_9144_DV_04</w:t>
    </w:r>
    <w:r w:rsidR="00435F18">
      <w:rPr>
        <w:sz w:val="20"/>
        <w:szCs w:val="20"/>
      </w:rPr>
      <w:t>02</w:t>
    </w:r>
    <w:r>
      <w:rPr>
        <w:sz w:val="20"/>
        <w:szCs w:val="20"/>
      </w:rPr>
      <w:t>16</w:t>
    </w:r>
    <w:r w:rsidRPr="00D529F4">
      <w:rPr>
        <w:sz w:val="20"/>
        <w:szCs w:val="20"/>
      </w:rPr>
      <w:t xml:space="preserve">; “Darbības programmas “Izaugsme un nodarbinātība” </w:t>
    </w:r>
    <w:r w:rsidRPr="00D529F4">
      <w:rPr>
        <w:bCs/>
        <w:sz w:val="20"/>
        <w:szCs w:val="20"/>
      </w:rPr>
      <w:t>9.1.4. specifiskā atbalsta mērķa “</w:t>
    </w:r>
    <w:r w:rsidRPr="00D529F4">
      <w:rPr>
        <w:sz w:val="20"/>
        <w:szCs w:val="20"/>
      </w:rPr>
      <w:t xml:space="preserve">Palielināt diskriminācijas riskiem pakļauto </w:t>
    </w:r>
    <w:r>
      <w:rPr>
        <w:sz w:val="20"/>
        <w:szCs w:val="20"/>
      </w:rPr>
      <w:t>personu</w:t>
    </w:r>
    <w:r w:rsidRPr="00D529F4">
      <w:rPr>
        <w:sz w:val="20"/>
        <w:szCs w:val="20"/>
      </w:rPr>
      <w:t xml:space="preserve"> integrāciju sabiedrībā un darba tirgū</w:t>
    </w:r>
    <w:r w:rsidRPr="00D529F4">
      <w:rPr>
        <w:bCs/>
        <w:sz w:val="20"/>
        <w:szCs w:val="20"/>
      </w:rPr>
      <w:t xml:space="preserve">” 9.1.4.4. pasākuma </w:t>
    </w:r>
    <w:r w:rsidRPr="00D529F4">
      <w:rPr>
        <w:sz w:val="20"/>
        <w:szCs w:val="20"/>
      </w:rPr>
      <w:t>“Dažādību veicināšana (diskriminācijas novēršana)</w:t>
    </w:r>
    <w:r w:rsidRPr="00D529F4">
      <w:rPr>
        <w:bCs/>
        <w:sz w:val="20"/>
        <w:szCs w:val="20"/>
      </w:rPr>
      <w:t xml:space="preserve">” </w:t>
    </w:r>
    <w:r w:rsidRPr="00D529F4">
      <w:rPr>
        <w:sz w:val="20"/>
        <w:szCs w:val="20"/>
      </w:rPr>
      <w:t>īstenošanas noteikumi”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B103" w14:textId="77777777" w:rsidR="00584B1C" w:rsidRDefault="00584B1C">
      <w:r>
        <w:separator/>
      </w:r>
    </w:p>
  </w:footnote>
  <w:footnote w:type="continuationSeparator" w:id="0">
    <w:p w14:paraId="6D64CCBC" w14:textId="77777777" w:rsidR="00584B1C" w:rsidRDefault="00584B1C">
      <w:r>
        <w:continuationSeparator/>
      </w:r>
    </w:p>
  </w:footnote>
  <w:footnote w:id="1">
    <w:p w14:paraId="6A422111" w14:textId="77777777" w:rsidR="00744776" w:rsidRPr="00CC77BC" w:rsidRDefault="00744776" w:rsidP="00744776">
      <w:pPr>
        <w:pStyle w:val="FootnoteText"/>
        <w:rPr>
          <w:rFonts w:ascii="Times New Roman" w:hAnsi="Times New Roman"/>
        </w:rPr>
      </w:pPr>
      <w:r w:rsidRPr="00CC77BC">
        <w:rPr>
          <w:rStyle w:val="FootnoteReference"/>
          <w:rFonts w:ascii="Times New Roman" w:hAnsi="Times New Roman"/>
        </w:rPr>
        <w:footnoteRef/>
      </w:r>
      <w:r w:rsidRPr="00CC77BC">
        <w:rPr>
          <w:rFonts w:ascii="Times New Roman" w:hAnsi="Times New Roman"/>
        </w:rPr>
        <w:t xml:space="preserve"> </w:t>
      </w:r>
      <w:proofErr w:type="spellStart"/>
      <w:r w:rsidRPr="00CC77BC">
        <w:rPr>
          <w:rFonts w:ascii="Times New Roman" w:hAnsi="Times New Roman"/>
        </w:rPr>
        <w:t>Council</w:t>
      </w:r>
      <w:proofErr w:type="spellEnd"/>
      <w:r w:rsidRPr="00CC77BC">
        <w:rPr>
          <w:rFonts w:ascii="Times New Roman" w:hAnsi="Times New Roman"/>
        </w:rPr>
        <w:t xml:space="preserve"> </w:t>
      </w:r>
      <w:proofErr w:type="spellStart"/>
      <w:r w:rsidRPr="00CC77BC">
        <w:rPr>
          <w:rFonts w:ascii="Times New Roman" w:hAnsi="Times New Roman"/>
        </w:rPr>
        <w:t>of</w:t>
      </w:r>
      <w:proofErr w:type="spellEnd"/>
      <w:r w:rsidRPr="00CC77BC">
        <w:rPr>
          <w:rFonts w:ascii="Times New Roman" w:hAnsi="Times New Roman"/>
        </w:rPr>
        <w:t xml:space="preserve"> </w:t>
      </w:r>
      <w:proofErr w:type="spellStart"/>
      <w:r w:rsidRPr="00CC77BC">
        <w:rPr>
          <w:rFonts w:ascii="Times New Roman" w:hAnsi="Times New Roman"/>
        </w:rPr>
        <w:t>Europe</w:t>
      </w:r>
      <w:proofErr w:type="spellEnd"/>
      <w:r w:rsidRPr="00CC77BC">
        <w:rPr>
          <w:rFonts w:ascii="Times New Roman" w:hAnsi="Times New Roman"/>
        </w:rPr>
        <w:t xml:space="preserve"> </w:t>
      </w:r>
      <w:proofErr w:type="spellStart"/>
      <w:r w:rsidRPr="00CC77BC">
        <w:rPr>
          <w:rFonts w:ascii="Times New Roman" w:hAnsi="Times New Roman"/>
        </w:rPr>
        <w:t>Gender</w:t>
      </w:r>
      <w:proofErr w:type="spellEnd"/>
      <w:r w:rsidRPr="00CC77BC">
        <w:rPr>
          <w:rFonts w:ascii="Times New Roman" w:hAnsi="Times New Roman"/>
        </w:rPr>
        <w:t xml:space="preserve"> </w:t>
      </w:r>
      <w:proofErr w:type="spellStart"/>
      <w:r w:rsidRPr="00CC77BC">
        <w:rPr>
          <w:rFonts w:ascii="Times New Roman" w:hAnsi="Times New Roman"/>
        </w:rPr>
        <w:t>budgeting</w:t>
      </w:r>
      <w:proofErr w:type="spellEnd"/>
      <w:r w:rsidRPr="00CC77BC">
        <w:rPr>
          <w:rFonts w:ascii="Times New Roman" w:hAnsi="Times New Roman"/>
        </w:rPr>
        <w:t xml:space="preserve">: </w:t>
      </w:r>
      <w:proofErr w:type="spellStart"/>
      <w:r w:rsidRPr="00CC77BC">
        <w:rPr>
          <w:rFonts w:ascii="Times New Roman" w:hAnsi="Times New Roman"/>
        </w:rPr>
        <w:t>practical</w:t>
      </w:r>
      <w:proofErr w:type="spellEnd"/>
      <w:r w:rsidRPr="00CC77BC">
        <w:rPr>
          <w:rFonts w:ascii="Times New Roman" w:hAnsi="Times New Roman"/>
        </w:rPr>
        <w:t xml:space="preserve"> </w:t>
      </w:r>
      <w:proofErr w:type="spellStart"/>
      <w:r w:rsidRPr="00CC77BC">
        <w:rPr>
          <w:rFonts w:ascii="Times New Roman" w:hAnsi="Times New Roman"/>
        </w:rPr>
        <w:t>implementation</w:t>
      </w:r>
      <w:proofErr w:type="spellEnd"/>
      <w:r w:rsidRPr="00CC77BC">
        <w:rPr>
          <w:rFonts w:ascii="Times New Roman" w:hAnsi="Times New Roman"/>
        </w:rPr>
        <w:t xml:space="preserve"> </w:t>
      </w:r>
      <w:proofErr w:type="spellStart"/>
      <w:r w:rsidRPr="00CC77BC">
        <w:rPr>
          <w:rFonts w:ascii="Times New Roman" w:hAnsi="Times New Roman"/>
        </w:rPr>
        <w:t>handbook</w:t>
      </w:r>
      <w:proofErr w:type="spellEnd"/>
      <w:r w:rsidRPr="00CC77BC">
        <w:rPr>
          <w:rFonts w:ascii="Times New Roman" w:hAnsi="Times New Roman"/>
        </w:rPr>
        <w:t xml:space="preserve"> </w:t>
      </w:r>
      <w:hyperlink r:id="rId1" w:history="1">
        <w:r w:rsidRPr="00CC77BC">
          <w:rPr>
            <w:rStyle w:val="Hyperlink"/>
            <w:rFonts w:ascii="Times New Roman" w:hAnsi="Times New Roman"/>
          </w:rPr>
          <w:t>https://www.coe.int/t/dghl/standardsetting/equality/03themes/gender-mainstreaming/CDEG(2008)15_en.pdf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8FE1" w14:textId="77777777" w:rsidR="00B31C5C" w:rsidRDefault="00B31C5C"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56615" w14:textId="77777777" w:rsidR="00B31C5C" w:rsidRDefault="00B31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8F93" w14:textId="77777777" w:rsidR="00B31C5C" w:rsidRDefault="00B31C5C"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14D">
      <w:rPr>
        <w:rStyle w:val="PageNumber"/>
        <w:noProof/>
      </w:rPr>
      <w:t>14</w:t>
    </w:r>
    <w:r>
      <w:rPr>
        <w:rStyle w:val="PageNumber"/>
      </w:rPr>
      <w:fldChar w:fldCharType="end"/>
    </w:r>
  </w:p>
  <w:p w14:paraId="2424EFF8" w14:textId="77777777" w:rsidR="00B31C5C" w:rsidRDefault="00B31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008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35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865D12"/>
    <w:multiLevelType w:val="hybridMultilevel"/>
    <w:tmpl w:val="A9269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F840CF"/>
    <w:multiLevelType w:val="multilevel"/>
    <w:tmpl w:val="AA5C2EE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4D69E3"/>
    <w:multiLevelType w:val="hybridMultilevel"/>
    <w:tmpl w:val="DB98D570"/>
    <w:lvl w:ilvl="0" w:tplc="7550082A">
      <w:start w:val="18"/>
      <w:numFmt w:val="decimal"/>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7" w15:restartNumberingAfterBreak="0">
    <w:nsid w:val="36AA674F"/>
    <w:multiLevelType w:val="hybridMultilevel"/>
    <w:tmpl w:val="DB34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6E0E3C"/>
    <w:multiLevelType w:val="multilevel"/>
    <w:tmpl w:val="213EA926"/>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72E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2A3F1E"/>
    <w:multiLevelType w:val="hybridMultilevel"/>
    <w:tmpl w:val="FF4CB6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916FB9"/>
    <w:multiLevelType w:val="multilevel"/>
    <w:tmpl w:val="CD28EF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F3374F7"/>
    <w:multiLevelType w:val="hybridMultilevel"/>
    <w:tmpl w:val="12629B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711BF9"/>
    <w:multiLevelType w:val="multilevel"/>
    <w:tmpl w:val="BB984E34"/>
    <w:lvl w:ilvl="0">
      <w:start w:val="4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1"/>
  </w:num>
  <w:num w:numId="3">
    <w:abstractNumId w:val="8"/>
  </w:num>
  <w:num w:numId="4">
    <w:abstractNumId w:val="13"/>
  </w:num>
  <w:num w:numId="5">
    <w:abstractNumId w:val="3"/>
  </w:num>
  <w:num w:numId="6">
    <w:abstractNumId w:val="6"/>
  </w:num>
  <w:num w:numId="7">
    <w:abstractNumId w:val="2"/>
  </w:num>
  <w:num w:numId="8">
    <w:abstractNumId w:val="1"/>
  </w:num>
  <w:num w:numId="9">
    <w:abstractNumId w:val="5"/>
  </w:num>
  <w:num w:numId="10">
    <w:abstractNumId w:val="10"/>
  </w:num>
  <w:num w:numId="11">
    <w:abstractNumId w:val="16"/>
  </w:num>
  <w:num w:numId="12">
    <w:abstractNumId w:val="7"/>
  </w:num>
  <w:num w:numId="13">
    <w:abstractNumId w:val="15"/>
  </w:num>
  <w:num w:numId="14">
    <w:abstractNumId w:val="9"/>
  </w:num>
  <w:num w:numId="15">
    <w:abstractNumId w:val="12"/>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7F2"/>
    <w:rsid w:val="00000DB0"/>
    <w:rsid w:val="00000E7D"/>
    <w:rsid w:val="0000140F"/>
    <w:rsid w:val="000017F9"/>
    <w:rsid w:val="00003B29"/>
    <w:rsid w:val="0000444E"/>
    <w:rsid w:val="0000544D"/>
    <w:rsid w:val="00007C4F"/>
    <w:rsid w:val="000118F7"/>
    <w:rsid w:val="00013352"/>
    <w:rsid w:val="00013E7E"/>
    <w:rsid w:val="00013F92"/>
    <w:rsid w:val="00014A84"/>
    <w:rsid w:val="000159AD"/>
    <w:rsid w:val="00015B89"/>
    <w:rsid w:val="0001620C"/>
    <w:rsid w:val="000165B4"/>
    <w:rsid w:val="0001710D"/>
    <w:rsid w:val="0001741C"/>
    <w:rsid w:val="00017AD1"/>
    <w:rsid w:val="00017B9E"/>
    <w:rsid w:val="0002038F"/>
    <w:rsid w:val="00020749"/>
    <w:rsid w:val="0002089C"/>
    <w:rsid w:val="00021CEB"/>
    <w:rsid w:val="00021EAC"/>
    <w:rsid w:val="00022650"/>
    <w:rsid w:val="00024790"/>
    <w:rsid w:val="000250EF"/>
    <w:rsid w:val="00025F32"/>
    <w:rsid w:val="00026575"/>
    <w:rsid w:val="00026AAB"/>
    <w:rsid w:val="00026B68"/>
    <w:rsid w:val="00027B21"/>
    <w:rsid w:val="00030794"/>
    <w:rsid w:val="00031CCE"/>
    <w:rsid w:val="0003219D"/>
    <w:rsid w:val="000334CF"/>
    <w:rsid w:val="00034986"/>
    <w:rsid w:val="00035049"/>
    <w:rsid w:val="00035E81"/>
    <w:rsid w:val="0003631A"/>
    <w:rsid w:val="00036D7A"/>
    <w:rsid w:val="00040043"/>
    <w:rsid w:val="00040585"/>
    <w:rsid w:val="00040718"/>
    <w:rsid w:val="000409C1"/>
    <w:rsid w:val="00040A75"/>
    <w:rsid w:val="00040E3F"/>
    <w:rsid w:val="00041318"/>
    <w:rsid w:val="000413E1"/>
    <w:rsid w:val="00041434"/>
    <w:rsid w:val="00041F01"/>
    <w:rsid w:val="00042A02"/>
    <w:rsid w:val="00042BCD"/>
    <w:rsid w:val="00042BF1"/>
    <w:rsid w:val="00042C70"/>
    <w:rsid w:val="00044185"/>
    <w:rsid w:val="00044A81"/>
    <w:rsid w:val="00044AD9"/>
    <w:rsid w:val="00044CE8"/>
    <w:rsid w:val="00044CF9"/>
    <w:rsid w:val="00044ECB"/>
    <w:rsid w:val="0004567C"/>
    <w:rsid w:val="0004576A"/>
    <w:rsid w:val="00045F01"/>
    <w:rsid w:val="0004617C"/>
    <w:rsid w:val="00046EC9"/>
    <w:rsid w:val="00047204"/>
    <w:rsid w:val="00047B60"/>
    <w:rsid w:val="00047D81"/>
    <w:rsid w:val="0005019B"/>
    <w:rsid w:val="00050DA8"/>
    <w:rsid w:val="00051104"/>
    <w:rsid w:val="00051A77"/>
    <w:rsid w:val="00052E59"/>
    <w:rsid w:val="00052E60"/>
    <w:rsid w:val="000535F6"/>
    <w:rsid w:val="00053AEA"/>
    <w:rsid w:val="00053C7E"/>
    <w:rsid w:val="00054C94"/>
    <w:rsid w:val="000556B5"/>
    <w:rsid w:val="00055942"/>
    <w:rsid w:val="00055B09"/>
    <w:rsid w:val="00056962"/>
    <w:rsid w:val="00056CAB"/>
    <w:rsid w:val="00057A2A"/>
    <w:rsid w:val="00057EF1"/>
    <w:rsid w:val="00060001"/>
    <w:rsid w:val="0006077D"/>
    <w:rsid w:val="000612D0"/>
    <w:rsid w:val="00062007"/>
    <w:rsid w:val="0006274A"/>
    <w:rsid w:val="00063E0E"/>
    <w:rsid w:val="00063F7A"/>
    <w:rsid w:val="000644F4"/>
    <w:rsid w:val="00064ACA"/>
    <w:rsid w:val="00064B33"/>
    <w:rsid w:val="000656BC"/>
    <w:rsid w:val="00065DFB"/>
    <w:rsid w:val="00066ED8"/>
    <w:rsid w:val="0006706D"/>
    <w:rsid w:val="00070465"/>
    <w:rsid w:val="0007098F"/>
    <w:rsid w:val="00071761"/>
    <w:rsid w:val="0007199B"/>
    <w:rsid w:val="00071B62"/>
    <w:rsid w:val="00072735"/>
    <w:rsid w:val="000728DE"/>
    <w:rsid w:val="000730A0"/>
    <w:rsid w:val="00074633"/>
    <w:rsid w:val="00074D9D"/>
    <w:rsid w:val="000750D8"/>
    <w:rsid w:val="00075C6A"/>
    <w:rsid w:val="0007602E"/>
    <w:rsid w:val="0007639D"/>
    <w:rsid w:val="0007657D"/>
    <w:rsid w:val="000766B6"/>
    <w:rsid w:val="000767D3"/>
    <w:rsid w:val="00076C6A"/>
    <w:rsid w:val="000777E6"/>
    <w:rsid w:val="00080119"/>
    <w:rsid w:val="00080719"/>
    <w:rsid w:val="00080DCD"/>
    <w:rsid w:val="00081EA7"/>
    <w:rsid w:val="0008300E"/>
    <w:rsid w:val="000832CA"/>
    <w:rsid w:val="0008394F"/>
    <w:rsid w:val="00084538"/>
    <w:rsid w:val="00084E6B"/>
    <w:rsid w:val="000853F4"/>
    <w:rsid w:val="0008623D"/>
    <w:rsid w:val="00086B4F"/>
    <w:rsid w:val="00086C6C"/>
    <w:rsid w:val="00086E5E"/>
    <w:rsid w:val="00087CB0"/>
    <w:rsid w:val="00090924"/>
    <w:rsid w:val="000910ED"/>
    <w:rsid w:val="00091526"/>
    <w:rsid w:val="0009186C"/>
    <w:rsid w:val="00091954"/>
    <w:rsid w:val="000923D2"/>
    <w:rsid w:val="000924C2"/>
    <w:rsid w:val="00093803"/>
    <w:rsid w:val="00093CDD"/>
    <w:rsid w:val="00093E84"/>
    <w:rsid w:val="00093F7C"/>
    <w:rsid w:val="00094F5F"/>
    <w:rsid w:val="0009588C"/>
    <w:rsid w:val="00096708"/>
    <w:rsid w:val="000969E6"/>
    <w:rsid w:val="00096BD3"/>
    <w:rsid w:val="00096FC3"/>
    <w:rsid w:val="00097646"/>
    <w:rsid w:val="000A03D0"/>
    <w:rsid w:val="000A0BEF"/>
    <w:rsid w:val="000A192C"/>
    <w:rsid w:val="000A26B0"/>
    <w:rsid w:val="000A2944"/>
    <w:rsid w:val="000A2F39"/>
    <w:rsid w:val="000A4BE8"/>
    <w:rsid w:val="000A4D7D"/>
    <w:rsid w:val="000A604C"/>
    <w:rsid w:val="000A68BE"/>
    <w:rsid w:val="000A74C1"/>
    <w:rsid w:val="000A79E7"/>
    <w:rsid w:val="000A7BE6"/>
    <w:rsid w:val="000A7F89"/>
    <w:rsid w:val="000B03D7"/>
    <w:rsid w:val="000B06B9"/>
    <w:rsid w:val="000B100A"/>
    <w:rsid w:val="000B1C73"/>
    <w:rsid w:val="000B2BA1"/>
    <w:rsid w:val="000B403C"/>
    <w:rsid w:val="000B4220"/>
    <w:rsid w:val="000B4CF2"/>
    <w:rsid w:val="000B7E2A"/>
    <w:rsid w:val="000C0794"/>
    <w:rsid w:val="000C07CD"/>
    <w:rsid w:val="000C0CB0"/>
    <w:rsid w:val="000C125C"/>
    <w:rsid w:val="000C14FB"/>
    <w:rsid w:val="000C1A2D"/>
    <w:rsid w:val="000C1C02"/>
    <w:rsid w:val="000C2992"/>
    <w:rsid w:val="000C34BC"/>
    <w:rsid w:val="000C4712"/>
    <w:rsid w:val="000C4A91"/>
    <w:rsid w:val="000C4B2D"/>
    <w:rsid w:val="000C5542"/>
    <w:rsid w:val="000C58A5"/>
    <w:rsid w:val="000C5F07"/>
    <w:rsid w:val="000C63E7"/>
    <w:rsid w:val="000C6F77"/>
    <w:rsid w:val="000D089E"/>
    <w:rsid w:val="000D2C1F"/>
    <w:rsid w:val="000D393A"/>
    <w:rsid w:val="000D4260"/>
    <w:rsid w:val="000D4317"/>
    <w:rsid w:val="000D476E"/>
    <w:rsid w:val="000D4C6F"/>
    <w:rsid w:val="000D4C9B"/>
    <w:rsid w:val="000D4EFE"/>
    <w:rsid w:val="000D4F91"/>
    <w:rsid w:val="000D510E"/>
    <w:rsid w:val="000D527F"/>
    <w:rsid w:val="000D63D7"/>
    <w:rsid w:val="000D6488"/>
    <w:rsid w:val="000D6F44"/>
    <w:rsid w:val="000D7258"/>
    <w:rsid w:val="000D72A8"/>
    <w:rsid w:val="000D7C59"/>
    <w:rsid w:val="000E0144"/>
    <w:rsid w:val="000E1A49"/>
    <w:rsid w:val="000E2E7A"/>
    <w:rsid w:val="000E307A"/>
    <w:rsid w:val="000E3493"/>
    <w:rsid w:val="000E4B0A"/>
    <w:rsid w:val="000E5722"/>
    <w:rsid w:val="000E635F"/>
    <w:rsid w:val="000E6395"/>
    <w:rsid w:val="000E63E7"/>
    <w:rsid w:val="000E6419"/>
    <w:rsid w:val="000E6840"/>
    <w:rsid w:val="000E6EB8"/>
    <w:rsid w:val="000E73CF"/>
    <w:rsid w:val="000E7957"/>
    <w:rsid w:val="000F02BF"/>
    <w:rsid w:val="000F0A97"/>
    <w:rsid w:val="000F0E44"/>
    <w:rsid w:val="000F0F1D"/>
    <w:rsid w:val="000F14F4"/>
    <w:rsid w:val="000F1B03"/>
    <w:rsid w:val="000F2109"/>
    <w:rsid w:val="000F211D"/>
    <w:rsid w:val="000F2B3A"/>
    <w:rsid w:val="000F3210"/>
    <w:rsid w:val="000F38A2"/>
    <w:rsid w:val="000F3FD3"/>
    <w:rsid w:val="000F468C"/>
    <w:rsid w:val="000F55F7"/>
    <w:rsid w:val="000F61B5"/>
    <w:rsid w:val="000F65E6"/>
    <w:rsid w:val="000F7784"/>
    <w:rsid w:val="001003F9"/>
    <w:rsid w:val="001005EB"/>
    <w:rsid w:val="00100E14"/>
    <w:rsid w:val="00101E7B"/>
    <w:rsid w:val="0010247C"/>
    <w:rsid w:val="001044E7"/>
    <w:rsid w:val="00104909"/>
    <w:rsid w:val="00105535"/>
    <w:rsid w:val="001055B2"/>
    <w:rsid w:val="00106C17"/>
    <w:rsid w:val="00107108"/>
    <w:rsid w:val="0010710B"/>
    <w:rsid w:val="001072F8"/>
    <w:rsid w:val="00107489"/>
    <w:rsid w:val="00107CF0"/>
    <w:rsid w:val="00107D21"/>
    <w:rsid w:val="00110A34"/>
    <w:rsid w:val="00111705"/>
    <w:rsid w:val="001128D1"/>
    <w:rsid w:val="00113DC3"/>
    <w:rsid w:val="001148CE"/>
    <w:rsid w:val="001159FE"/>
    <w:rsid w:val="001163D5"/>
    <w:rsid w:val="00117784"/>
    <w:rsid w:val="001200B5"/>
    <w:rsid w:val="001200D3"/>
    <w:rsid w:val="001211A7"/>
    <w:rsid w:val="00121BCF"/>
    <w:rsid w:val="00121CC9"/>
    <w:rsid w:val="0012234C"/>
    <w:rsid w:val="0012376F"/>
    <w:rsid w:val="00123B77"/>
    <w:rsid w:val="00123B7D"/>
    <w:rsid w:val="00124521"/>
    <w:rsid w:val="0012499E"/>
    <w:rsid w:val="00124F69"/>
    <w:rsid w:val="001250D2"/>
    <w:rsid w:val="00125105"/>
    <w:rsid w:val="0012652E"/>
    <w:rsid w:val="00126AD1"/>
    <w:rsid w:val="001271E3"/>
    <w:rsid w:val="0012768E"/>
    <w:rsid w:val="00130146"/>
    <w:rsid w:val="0013094F"/>
    <w:rsid w:val="00130A47"/>
    <w:rsid w:val="00130DD2"/>
    <w:rsid w:val="001310B8"/>
    <w:rsid w:val="0013259D"/>
    <w:rsid w:val="0013325B"/>
    <w:rsid w:val="00133916"/>
    <w:rsid w:val="00133B45"/>
    <w:rsid w:val="001340FB"/>
    <w:rsid w:val="00134841"/>
    <w:rsid w:val="00134D9D"/>
    <w:rsid w:val="00134E3A"/>
    <w:rsid w:val="001354DF"/>
    <w:rsid w:val="00135576"/>
    <w:rsid w:val="00136177"/>
    <w:rsid w:val="00136FF6"/>
    <w:rsid w:val="0013774C"/>
    <w:rsid w:val="00137861"/>
    <w:rsid w:val="00137FF4"/>
    <w:rsid w:val="0014013B"/>
    <w:rsid w:val="00140928"/>
    <w:rsid w:val="001411F1"/>
    <w:rsid w:val="00141293"/>
    <w:rsid w:val="00142083"/>
    <w:rsid w:val="00143304"/>
    <w:rsid w:val="00143BBB"/>
    <w:rsid w:val="00143CFC"/>
    <w:rsid w:val="00143EB7"/>
    <w:rsid w:val="00144EB3"/>
    <w:rsid w:val="001452C8"/>
    <w:rsid w:val="00145CAB"/>
    <w:rsid w:val="00146373"/>
    <w:rsid w:val="001465C2"/>
    <w:rsid w:val="00146E36"/>
    <w:rsid w:val="00146F4D"/>
    <w:rsid w:val="00147037"/>
    <w:rsid w:val="001501A3"/>
    <w:rsid w:val="001502A0"/>
    <w:rsid w:val="001511F8"/>
    <w:rsid w:val="0015146C"/>
    <w:rsid w:val="001514E2"/>
    <w:rsid w:val="00151D6F"/>
    <w:rsid w:val="001527B3"/>
    <w:rsid w:val="001547BB"/>
    <w:rsid w:val="00155EB1"/>
    <w:rsid w:val="0015691E"/>
    <w:rsid w:val="00156B29"/>
    <w:rsid w:val="00157265"/>
    <w:rsid w:val="00160D74"/>
    <w:rsid w:val="001615EB"/>
    <w:rsid w:val="00161687"/>
    <w:rsid w:val="0016180C"/>
    <w:rsid w:val="00161BDC"/>
    <w:rsid w:val="00161D69"/>
    <w:rsid w:val="00161DC9"/>
    <w:rsid w:val="00161FAB"/>
    <w:rsid w:val="0016242F"/>
    <w:rsid w:val="00162D8B"/>
    <w:rsid w:val="0016302A"/>
    <w:rsid w:val="00164195"/>
    <w:rsid w:val="001649C8"/>
    <w:rsid w:val="00164EA0"/>
    <w:rsid w:val="00166BDB"/>
    <w:rsid w:val="00166FAA"/>
    <w:rsid w:val="0016710A"/>
    <w:rsid w:val="00167163"/>
    <w:rsid w:val="00167761"/>
    <w:rsid w:val="00167BEC"/>
    <w:rsid w:val="00167D74"/>
    <w:rsid w:val="00167E78"/>
    <w:rsid w:val="00170078"/>
    <w:rsid w:val="00170ABF"/>
    <w:rsid w:val="00171710"/>
    <w:rsid w:val="00172B8D"/>
    <w:rsid w:val="00174C0C"/>
    <w:rsid w:val="00175C8A"/>
    <w:rsid w:val="001813D9"/>
    <w:rsid w:val="00181E0E"/>
    <w:rsid w:val="001822F3"/>
    <w:rsid w:val="00182E37"/>
    <w:rsid w:val="0018427B"/>
    <w:rsid w:val="0018429F"/>
    <w:rsid w:val="00184398"/>
    <w:rsid w:val="00185304"/>
    <w:rsid w:val="00185441"/>
    <w:rsid w:val="001854B9"/>
    <w:rsid w:val="0018583B"/>
    <w:rsid w:val="00185E8B"/>
    <w:rsid w:val="00186357"/>
    <w:rsid w:val="001865E1"/>
    <w:rsid w:val="00187CAA"/>
    <w:rsid w:val="001908C4"/>
    <w:rsid w:val="001909A4"/>
    <w:rsid w:val="001911C5"/>
    <w:rsid w:val="0019130B"/>
    <w:rsid w:val="00191621"/>
    <w:rsid w:val="00191CE9"/>
    <w:rsid w:val="00192AA7"/>
    <w:rsid w:val="00192C02"/>
    <w:rsid w:val="001936FB"/>
    <w:rsid w:val="00194D15"/>
    <w:rsid w:val="001958A0"/>
    <w:rsid w:val="001959D8"/>
    <w:rsid w:val="00196098"/>
    <w:rsid w:val="00197CBF"/>
    <w:rsid w:val="00197FF3"/>
    <w:rsid w:val="001A07B5"/>
    <w:rsid w:val="001A1847"/>
    <w:rsid w:val="001A34C4"/>
    <w:rsid w:val="001A3641"/>
    <w:rsid w:val="001A36A4"/>
    <w:rsid w:val="001A41DA"/>
    <w:rsid w:val="001A49D8"/>
    <w:rsid w:val="001A51B1"/>
    <w:rsid w:val="001A5911"/>
    <w:rsid w:val="001A7584"/>
    <w:rsid w:val="001B08B0"/>
    <w:rsid w:val="001B0D5A"/>
    <w:rsid w:val="001B1182"/>
    <w:rsid w:val="001B175D"/>
    <w:rsid w:val="001B1B9C"/>
    <w:rsid w:val="001B303F"/>
    <w:rsid w:val="001B37F7"/>
    <w:rsid w:val="001B3816"/>
    <w:rsid w:val="001B3865"/>
    <w:rsid w:val="001B4D30"/>
    <w:rsid w:val="001B6692"/>
    <w:rsid w:val="001B6C40"/>
    <w:rsid w:val="001C06F8"/>
    <w:rsid w:val="001C0EDE"/>
    <w:rsid w:val="001C1A33"/>
    <w:rsid w:val="001C2911"/>
    <w:rsid w:val="001C3A1B"/>
    <w:rsid w:val="001C3BF2"/>
    <w:rsid w:val="001C3E17"/>
    <w:rsid w:val="001C5314"/>
    <w:rsid w:val="001C6173"/>
    <w:rsid w:val="001C662B"/>
    <w:rsid w:val="001C683E"/>
    <w:rsid w:val="001C6BCA"/>
    <w:rsid w:val="001C6C57"/>
    <w:rsid w:val="001C7476"/>
    <w:rsid w:val="001C7EB7"/>
    <w:rsid w:val="001D16DC"/>
    <w:rsid w:val="001D1D58"/>
    <w:rsid w:val="001D213D"/>
    <w:rsid w:val="001D23BF"/>
    <w:rsid w:val="001D26DF"/>
    <w:rsid w:val="001D2AFD"/>
    <w:rsid w:val="001D2F83"/>
    <w:rsid w:val="001D314F"/>
    <w:rsid w:val="001D39DF"/>
    <w:rsid w:val="001D4821"/>
    <w:rsid w:val="001D5080"/>
    <w:rsid w:val="001D5789"/>
    <w:rsid w:val="001D5A7D"/>
    <w:rsid w:val="001D5F38"/>
    <w:rsid w:val="001D611A"/>
    <w:rsid w:val="001D63B2"/>
    <w:rsid w:val="001D64D9"/>
    <w:rsid w:val="001D6A30"/>
    <w:rsid w:val="001D6DAB"/>
    <w:rsid w:val="001D6E6A"/>
    <w:rsid w:val="001D73F9"/>
    <w:rsid w:val="001E0480"/>
    <w:rsid w:val="001E0525"/>
    <w:rsid w:val="001E06D8"/>
    <w:rsid w:val="001E1B82"/>
    <w:rsid w:val="001E38E4"/>
    <w:rsid w:val="001E3ECF"/>
    <w:rsid w:val="001E42E4"/>
    <w:rsid w:val="001E436A"/>
    <w:rsid w:val="001E6347"/>
    <w:rsid w:val="001E664C"/>
    <w:rsid w:val="001E68D7"/>
    <w:rsid w:val="001E6F67"/>
    <w:rsid w:val="001E7F08"/>
    <w:rsid w:val="001F021E"/>
    <w:rsid w:val="001F0C98"/>
    <w:rsid w:val="001F0EF9"/>
    <w:rsid w:val="001F1496"/>
    <w:rsid w:val="001F160E"/>
    <w:rsid w:val="001F16B8"/>
    <w:rsid w:val="001F2290"/>
    <w:rsid w:val="001F2578"/>
    <w:rsid w:val="001F2672"/>
    <w:rsid w:val="001F2737"/>
    <w:rsid w:val="001F2E36"/>
    <w:rsid w:val="001F3BBD"/>
    <w:rsid w:val="001F4EBF"/>
    <w:rsid w:val="001F52F5"/>
    <w:rsid w:val="001F5B00"/>
    <w:rsid w:val="001F6041"/>
    <w:rsid w:val="001F714D"/>
    <w:rsid w:val="00200083"/>
    <w:rsid w:val="002005C7"/>
    <w:rsid w:val="00200970"/>
    <w:rsid w:val="002009EE"/>
    <w:rsid w:val="00200D9C"/>
    <w:rsid w:val="0020154E"/>
    <w:rsid w:val="00201852"/>
    <w:rsid w:val="0020197F"/>
    <w:rsid w:val="00201D6C"/>
    <w:rsid w:val="00201E7E"/>
    <w:rsid w:val="0020247F"/>
    <w:rsid w:val="00203020"/>
    <w:rsid w:val="002036D3"/>
    <w:rsid w:val="0020384D"/>
    <w:rsid w:val="002045E5"/>
    <w:rsid w:val="002054DF"/>
    <w:rsid w:val="002059D4"/>
    <w:rsid w:val="002076A1"/>
    <w:rsid w:val="00207B99"/>
    <w:rsid w:val="00210428"/>
    <w:rsid w:val="00210733"/>
    <w:rsid w:val="00210793"/>
    <w:rsid w:val="00210874"/>
    <w:rsid w:val="00210AAD"/>
    <w:rsid w:val="002111BC"/>
    <w:rsid w:val="002119A6"/>
    <w:rsid w:val="00211E8C"/>
    <w:rsid w:val="00212BE0"/>
    <w:rsid w:val="002133D2"/>
    <w:rsid w:val="00213A80"/>
    <w:rsid w:val="0021464E"/>
    <w:rsid w:val="00214C31"/>
    <w:rsid w:val="00214F50"/>
    <w:rsid w:val="00215092"/>
    <w:rsid w:val="0021513D"/>
    <w:rsid w:val="002161CF"/>
    <w:rsid w:val="002165A1"/>
    <w:rsid w:val="00216910"/>
    <w:rsid w:val="00216A6E"/>
    <w:rsid w:val="002174FF"/>
    <w:rsid w:val="002202AB"/>
    <w:rsid w:val="0022204C"/>
    <w:rsid w:val="002220D5"/>
    <w:rsid w:val="002227ED"/>
    <w:rsid w:val="00222B74"/>
    <w:rsid w:val="00223188"/>
    <w:rsid w:val="002238F1"/>
    <w:rsid w:val="00223FB3"/>
    <w:rsid w:val="0022644E"/>
    <w:rsid w:val="0022797B"/>
    <w:rsid w:val="00227B83"/>
    <w:rsid w:val="00230898"/>
    <w:rsid w:val="00230DEF"/>
    <w:rsid w:val="00231113"/>
    <w:rsid w:val="00232062"/>
    <w:rsid w:val="00233096"/>
    <w:rsid w:val="00234492"/>
    <w:rsid w:val="00234846"/>
    <w:rsid w:val="00235194"/>
    <w:rsid w:val="00235556"/>
    <w:rsid w:val="002362C4"/>
    <w:rsid w:val="00236353"/>
    <w:rsid w:val="0023659F"/>
    <w:rsid w:val="00237560"/>
    <w:rsid w:val="002415E5"/>
    <w:rsid w:val="00242F2B"/>
    <w:rsid w:val="002432F5"/>
    <w:rsid w:val="00244365"/>
    <w:rsid w:val="00244650"/>
    <w:rsid w:val="002447BC"/>
    <w:rsid w:val="00245208"/>
    <w:rsid w:val="00245927"/>
    <w:rsid w:val="00245CFE"/>
    <w:rsid w:val="002468C2"/>
    <w:rsid w:val="002472B0"/>
    <w:rsid w:val="002477E4"/>
    <w:rsid w:val="0025035F"/>
    <w:rsid w:val="002509D8"/>
    <w:rsid w:val="00250FA5"/>
    <w:rsid w:val="00251C8D"/>
    <w:rsid w:val="00252414"/>
    <w:rsid w:val="00252FFD"/>
    <w:rsid w:val="00253039"/>
    <w:rsid w:val="0025463A"/>
    <w:rsid w:val="0025468F"/>
    <w:rsid w:val="002559F0"/>
    <w:rsid w:val="00255E62"/>
    <w:rsid w:val="0025639D"/>
    <w:rsid w:val="00256D07"/>
    <w:rsid w:val="00256F12"/>
    <w:rsid w:val="002575D9"/>
    <w:rsid w:val="00257D1B"/>
    <w:rsid w:val="0026053F"/>
    <w:rsid w:val="00261332"/>
    <w:rsid w:val="00261D0F"/>
    <w:rsid w:val="002625E3"/>
    <w:rsid w:val="0026480A"/>
    <w:rsid w:val="00265E92"/>
    <w:rsid w:val="00266190"/>
    <w:rsid w:val="00266DCB"/>
    <w:rsid w:val="0026784C"/>
    <w:rsid w:val="00267C18"/>
    <w:rsid w:val="002702B0"/>
    <w:rsid w:val="00271445"/>
    <w:rsid w:val="002715CF"/>
    <w:rsid w:val="0027225C"/>
    <w:rsid w:val="002723F2"/>
    <w:rsid w:val="00272977"/>
    <w:rsid w:val="0027313E"/>
    <w:rsid w:val="0027472E"/>
    <w:rsid w:val="00274DC7"/>
    <w:rsid w:val="00275306"/>
    <w:rsid w:val="00275D8D"/>
    <w:rsid w:val="00275ED4"/>
    <w:rsid w:val="00276206"/>
    <w:rsid w:val="00276779"/>
    <w:rsid w:val="0027700B"/>
    <w:rsid w:val="00277294"/>
    <w:rsid w:val="00277EA1"/>
    <w:rsid w:val="002801C7"/>
    <w:rsid w:val="00280596"/>
    <w:rsid w:val="00280F2E"/>
    <w:rsid w:val="0028106B"/>
    <w:rsid w:val="00281143"/>
    <w:rsid w:val="00281F86"/>
    <w:rsid w:val="00282CD5"/>
    <w:rsid w:val="00282EBE"/>
    <w:rsid w:val="00283106"/>
    <w:rsid w:val="00283BD2"/>
    <w:rsid w:val="002841B6"/>
    <w:rsid w:val="002845CD"/>
    <w:rsid w:val="00284822"/>
    <w:rsid w:val="002850AC"/>
    <w:rsid w:val="00285A71"/>
    <w:rsid w:val="00285BE6"/>
    <w:rsid w:val="00286F2A"/>
    <w:rsid w:val="002870C8"/>
    <w:rsid w:val="00287FDA"/>
    <w:rsid w:val="002907EA"/>
    <w:rsid w:val="00290F9E"/>
    <w:rsid w:val="00291DA0"/>
    <w:rsid w:val="00292EE2"/>
    <w:rsid w:val="00293189"/>
    <w:rsid w:val="00293CE8"/>
    <w:rsid w:val="00294305"/>
    <w:rsid w:val="00294A28"/>
    <w:rsid w:val="00294E24"/>
    <w:rsid w:val="00294FFC"/>
    <w:rsid w:val="0029550E"/>
    <w:rsid w:val="00295710"/>
    <w:rsid w:val="00295D6F"/>
    <w:rsid w:val="0029614E"/>
    <w:rsid w:val="00296228"/>
    <w:rsid w:val="00296AB9"/>
    <w:rsid w:val="002A081B"/>
    <w:rsid w:val="002A125A"/>
    <w:rsid w:val="002A1916"/>
    <w:rsid w:val="002A2443"/>
    <w:rsid w:val="002A2E74"/>
    <w:rsid w:val="002A2EBF"/>
    <w:rsid w:val="002A3499"/>
    <w:rsid w:val="002A39BA"/>
    <w:rsid w:val="002A3BFE"/>
    <w:rsid w:val="002A468E"/>
    <w:rsid w:val="002A4B72"/>
    <w:rsid w:val="002A4C5B"/>
    <w:rsid w:val="002A6E47"/>
    <w:rsid w:val="002A78E9"/>
    <w:rsid w:val="002A7B5D"/>
    <w:rsid w:val="002A7BAB"/>
    <w:rsid w:val="002B1008"/>
    <w:rsid w:val="002B1575"/>
    <w:rsid w:val="002B2263"/>
    <w:rsid w:val="002B2902"/>
    <w:rsid w:val="002B31D3"/>
    <w:rsid w:val="002B3304"/>
    <w:rsid w:val="002B580C"/>
    <w:rsid w:val="002B5863"/>
    <w:rsid w:val="002B6361"/>
    <w:rsid w:val="002B6CA6"/>
    <w:rsid w:val="002C0D4A"/>
    <w:rsid w:val="002C1822"/>
    <w:rsid w:val="002C1B67"/>
    <w:rsid w:val="002C253B"/>
    <w:rsid w:val="002C29EA"/>
    <w:rsid w:val="002C2F19"/>
    <w:rsid w:val="002C3AE7"/>
    <w:rsid w:val="002C3DF7"/>
    <w:rsid w:val="002C42F2"/>
    <w:rsid w:val="002C54D1"/>
    <w:rsid w:val="002C57E0"/>
    <w:rsid w:val="002C60AF"/>
    <w:rsid w:val="002C6348"/>
    <w:rsid w:val="002C657B"/>
    <w:rsid w:val="002C67B3"/>
    <w:rsid w:val="002C79AD"/>
    <w:rsid w:val="002C7E94"/>
    <w:rsid w:val="002D1120"/>
    <w:rsid w:val="002D22B4"/>
    <w:rsid w:val="002D2F1E"/>
    <w:rsid w:val="002D48A7"/>
    <w:rsid w:val="002D4CC3"/>
    <w:rsid w:val="002D4DB7"/>
    <w:rsid w:val="002D4DC0"/>
    <w:rsid w:val="002D550F"/>
    <w:rsid w:val="002D55D7"/>
    <w:rsid w:val="002D5C77"/>
    <w:rsid w:val="002D64C5"/>
    <w:rsid w:val="002E0423"/>
    <w:rsid w:val="002E13DA"/>
    <w:rsid w:val="002E18F5"/>
    <w:rsid w:val="002E2649"/>
    <w:rsid w:val="002E3758"/>
    <w:rsid w:val="002E3AB9"/>
    <w:rsid w:val="002E44B2"/>
    <w:rsid w:val="002E4B1F"/>
    <w:rsid w:val="002E4CFD"/>
    <w:rsid w:val="002E5FA2"/>
    <w:rsid w:val="002E6E2D"/>
    <w:rsid w:val="002E6F3A"/>
    <w:rsid w:val="002E7B49"/>
    <w:rsid w:val="002F00B3"/>
    <w:rsid w:val="002F0CE6"/>
    <w:rsid w:val="002F0E46"/>
    <w:rsid w:val="002F337A"/>
    <w:rsid w:val="002F3527"/>
    <w:rsid w:val="002F35CC"/>
    <w:rsid w:val="002F3943"/>
    <w:rsid w:val="002F3982"/>
    <w:rsid w:val="002F3D2C"/>
    <w:rsid w:val="002F448A"/>
    <w:rsid w:val="002F4A2E"/>
    <w:rsid w:val="002F4FEB"/>
    <w:rsid w:val="002F5421"/>
    <w:rsid w:val="002F5EE3"/>
    <w:rsid w:val="002F66F6"/>
    <w:rsid w:val="002F6986"/>
    <w:rsid w:val="002F6A10"/>
    <w:rsid w:val="002F6DE2"/>
    <w:rsid w:val="002F7D55"/>
    <w:rsid w:val="0030023E"/>
    <w:rsid w:val="00300924"/>
    <w:rsid w:val="00300B6F"/>
    <w:rsid w:val="00300D98"/>
    <w:rsid w:val="00301385"/>
    <w:rsid w:val="003018C8"/>
    <w:rsid w:val="00301F41"/>
    <w:rsid w:val="003020A1"/>
    <w:rsid w:val="00302352"/>
    <w:rsid w:val="003035B6"/>
    <w:rsid w:val="00303893"/>
    <w:rsid w:val="003038F6"/>
    <w:rsid w:val="0030433D"/>
    <w:rsid w:val="0030498A"/>
    <w:rsid w:val="00304A3D"/>
    <w:rsid w:val="00305224"/>
    <w:rsid w:val="0030527B"/>
    <w:rsid w:val="003073AD"/>
    <w:rsid w:val="003075A7"/>
    <w:rsid w:val="00310684"/>
    <w:rsid w:val="003117A7"/>
    <w:rsid w:val="00311877"/>
    <w:rsid w:val="00313160"/>
    <w:rsid w:val="00313C12"/>
    <w:rsid w:val="00313F92"/>
    <w:rsid w:val="003147CE"/>
    <w:rsid w:val="003149FD"/>
    <w:rsid w:val="00314E37"/>
    <w:rsid w:val="0031558A"/>
    <w:rsid w:val="003155D7"/>
    <w:rsid w:val="0031652B"/>
    <w:rsid w:val="00316ABF"/>
    <w:rsid w:val="00317E9F"/>
    <w:rsid w:val="00322813"/>
    <w:rsid w:val="00322AE3"/>
    <w:rsid w:val="00322DFD"/>
    <w:rsid w:val="00322EE0"/>
    <w:rsid w:val="003231F8"/>
    <w:rsid w:val="003234E0"/>
    <w:rsid w:val="00323DF4"/>
    <w:rsid w:val="003242A7"/>
    <w:rsid w:val="00324829"/>
    <w:rsid w:val="00324874"/>
    <w:rsid w:val="00324973"/>
    <w:rsid w:val="00325B29"/>
    <w:rsid w:val="00326009"/>
    <w:rsid w:val="0032780E"/>
    <w:rsid w:val="00327C42"/>
    <w:rsid w:val="0033050B"/>
    <w:rsid w:val="0033125E"/>
    <w:rsid w:val="00331A94"/>
    <w:rsid w:val="00331C3E"/>
    <w:rsid w:val="00333142"/>
    <w:rsid w:val="0033327A"/>
    <w:rsid w:val="0033338D"/>
    <w:rsid w:val="00333C80"/>
    <w:rsid w:val="00333CCE"/>
    <w:rsid w:val="0033431D"/>
    <w:rsid w:val="00334345"/>
    <w:rsid w:val="003357A6"/>
    <w:rsid w:val="0033598F"/>
    <w:rsid w:val="00335A7F"/>
    <w:rsid w:val="003364EF"/>
    <w:rsid w:val="003369C7"/>
    <w:rsid w:val="00336D5A"/>
    <w:rsid w:val="00336D68"/>
    <w:rsid w:val="0034056D"/>
    <w:rsid w:val="00340AB5"/>
    <w:rsid w:val="00340CA2"/>
    <w:rsid w:val="003417A1"/>
    <w:rsid w:val="0034260C"/>
    <w:rsid w:val="003427BB"/>
    <w:rsid w:val="00342C88"/>
    <w:rsid w:val="0034362E"/>
    <w:rsid w:val="00343B0E"/>
    <w:rsid w:val="00344080"/>
    <w:rsid w:val="00344857"/>
    <w:rsid w:val="00344CA8"/>
    <w:rsid w:val="0034500E"/>
    <w:rsid w:val="003451ED"/>
    <w:rsid w:val="0034520A"/>
    <w:rsid w:val="003453A6"/>
    <w:rsid w:val="00345592"/>
    <w:rsid w:val="003458F2"/>
    <w:rsid w:val="00346150"/>
    <w:rsid w:val="00347D25"/>
    <w:rsid w:val="00350D38"/>
    <w:rsid w:val="0035159D"/>
    <w:rsid w:val="00351FA1"/>
    <w:rsid w:val="003532FB"/>
    <w:rsid w:val="003538BC"/>
    <w:rsid w:val="00353932"/>
    <w:rsid w:val="0035485A"/>
    <w:rsid w:val="0035576A"/>
    <w:rsid w:val="00356048"/>
    <w:rsid w:val="00360EB0"/>
    <w:rsid w:val="00361CC5"/>
    <w:rsid w:val="00362AA5"/>
    <w:rsid w:val="00362ABC"/>
    <w:rsid w:val="00363708"/>
    <w:rsid w:val="00363CD6"/>
    <w:rsid w:val="00363F73"/>
    <w:rsid w:val="00364EB8"/>
    <w:rsid w:val="003652B6"/>
    <w:rsid w:val="00365594"/>
    <w:rsid w:val="0036650A"/>
    <w:rsid w:val="00367F8F"/>
    <w:rsid w:val="00371939"/>
    <w:rsid w:val="00371A56"/>
    <w:rsid w:val="00371C8F"/>
    <w:rsid w:val="00371DC9"/>
    <w:rsid w:val="00372594"/>
    <w:rsid w:val="003740D2"/>
    <w:rsid w:val="00374BDD"/>
    <w:rsid w:val="003753C6"/>
    <w:rsid w:val="003755B0"/>
    <w:rsid w:val="003757D7"/>
    <w:rsid w:val="0037604A"/>
    <w:rsid w:val="00377038"/>
    <w:rsid w:val="00377218"/>
    <w:rsid w:val="00377914"/>
    <w:rsid w:val="00377B9E"/>
    <w:rsid w:val="003805D7"/>
    <w:rsid w:val="003807B6"/>
    <w:rsid w:val="00381AA6"/>
    <w:rsid w:val="00382DA1"/>
    <w:rsid w:val="00383176"/>
    <w:rsid w:val="00383AF4"/>
    <w:rsid w:val="003841BC"/>
    <w:rsid w:val="00384F5D"/>
    <w:rsid w:val="003852B8"/>
    <w:rsid w:val="00385B59"/>
    <w:rsid w:val="003862B2"/>
    <w:rsid w:val="00386A92"/>
    <w:rsid w:val="00387779"/>
    <w:rsid w:val="00387EBE"/>
    <w:rsid w:val="00391503"/>
    <w:rsid w:val="00391997"/>
    <w:rsid w:val="00391DBF"/>
    <w:rsid w:val="0039234B"/>
    <w:rsid w:val="003927CE"/>
    <w:rsid w:val="003931B1"/>
    <w:rsid w:val="0039394B"/>
    <w:rsid w:val="00393E6B"/>
    <w:rsid w:val="00394324"/>
    <w:rsid w:val="00394548"/>
    <w:rsid w:val="00394879"/>
    <w:rsid w:val="0039487A"/>
    <w:rsid w:val="00395016"/>
    <w:rsid w:val="003975E0"/>
    <w:rsid w:val="003A0017"/>
    <w:rsid w:val="003A3308"/>
    <w:rsid w:val="003A339E"/>
    <w:rsid w:val="003A3702"/>
    <w:rsid w:val="003A3CE9"/>
    <w:rsid w:val="003A3EE5"/>
    <w:rsid w:val="003A3F47"/>
    <w:rsid w:val="003A4145"/>
    <w:rsid w:val="003A4B64"/>
    <w:rsid w:val="003A4BCF"/>
    <w:rsid w:val="003A5EB6"/>
    <w:rsid w:val="003A6134"/>
    <w:rsid w:val="003A665E"/>
    <w:rsid w:val="003A6A41"/>
    <w:rsid w:val="003A717B"/>
    <w:rsid w:val="003A7D58"/>
    <w:rsid w:val="003B08B1"/>
    <w:rsid w:val="003B101B"/>
    <w:rsid w:val="003B1306"/>
    <w:rsid w:val="003B1812"/>
    <w:rsid w:val="003B2296"/>
    <w:rsid w:val="003B2822"/>
    <w:rsid w:val="003B3B5E"/>
    <w:rsid w:val="003B3CDA"/>
    <w:rsid w:val="003B47A2"/>
    <w:rsid w:val="003B47A9"/>
    <w:rsid w:val="003B4989"/>
    <w:rsid w:val="003B4A79"/>
    <w:rsid w:val="003B4D2B"/>
    <w:rsid w:val="003B5273"/>
    <w:rsid w:val="003B7078"/>
    <w:rsid w:val="003B7B9A"/>
    <w:rsid w:val="003B7F90"/>
    <w:rsid w:val="003C0181"/>
    <w:rsid w:val="003C06D5"/>
    <w:rsid w:val="003C0ED3"/>
    <w:rsid w:val="003C119D"/>
    <w:rsid w:val="003C18CD"/>
    <w:rsid w:val="003C1D41"/>
    <w:rsid w:val="003C21F8"/>
    <w:rsid w:val="003C24B2"/>
    <w:rsid w:val="003C271A"/>
    <w:rsid w:val="003C330A"/>
    <w:rsid w:val="003C3560"/>
    <w:rsid w:val="003C35CA"/>
    <w:rsid w:val="003C3FC5"/>
    <w:rsid w:val="003C4350"/>
    <w:rsid w:val="003C445B"/>
    <w:rsid w:val="003C45B7"/>
    <w:rsid w:val="003C4EFF"/>
    <w:rsid w:val="003C58F0"/>
    <w:rsid w:val="003C6454"/>
    <w:rsid w:val="003C65F6"/>
    <w:rsid w:val="003C6628"/>
    <w:rsid w:val="003C70E9"/>
    <w:rsid w:val="003C7222"/>
    <w:rsid w:val="003D1061"/>
    <w:rsid w:val="003D10C0"/>
    <w:rsid w:val="003D1897"/>
    <w:rsid w:val="003D1F25"/>
    <w:rsid w:val="003D26B0"/>
    <w:rsid w:val="003D36FA"/>
    <w:rsid w:val="003D37B1"/>
    <w:rsid w:val="003D3954"/>
    <w:rsid w:val="003D3AEC"/>
    <w:rsid w:val="003D5664"/>
    <w:rsid w:val="003D5C41"/>
    <w:rsid w:val="003D60D9"/>
    <w:rsid w:val="003D63AB"/>
    <w:rsid w:val="003D6B62"/>
    <w:rsid w:val="003D6BF3"/>
    <w:rsid w:val="003D73A8"/>
    <w:rsid w:val="003D76A3"/>
    <w:rsid w:val="003D78DA"/>
    <w:rsid w:val="003D7BD7"/>
    <w:rsid w:val="003E01EA"/>
    <w:rsid w:val="003E0647"/>
    <w:rsid w:val="003E07BC"/>
    <w:rsid w:val="003E34FA"/>
    <w:rsid w:val="003E3B32"/>
    <w:rsid w:val="003E3CE0"/>
    <w:rsid w:val="003E3F72"/>
    <w:rsid w:val="003E46E1"/>
    <w:rsid w:val="003E4805"/>
    <w:rsid w:val="003E5014"/>
    <w:rsid w:val="003E5322"/>
    <w:rsid w:val="003E56C9"/>
    <w:rsid w:val="003E5D15"/>
    <w:rsid w:val="003E6530"/>
    <w:rsid w:val="003F2110"/>
    <w:rsid w:val="003F2A16"/>
    <w:rsid w:val="003F2B02"/>
    <w:rsid w:val="003F46A0"/>
    <w:rsid w:val="003F4A31"/>
    <w:rsid w:val="003F5886"/>
    <w:rsid w:val="003F59F0"/>
    <w:rsid w:val="003F64FF"/>
    <w:rsid w:val="003F7954"/>
    <w:rsid w:val="00400172"/>
    <w:rsid w:val="0040050C"/>
    <w:rsid w:val="00400A62"/>
    <w:rsid w:val="004012CE"/>
    <w:rsid w:val="0040176F"/>
    <w:rsid w:val="00402171"/>
    <w:rsid w:val="004021E2"/>
    <w:rsid w:val="00402963"/>
    <w:rsid w:val="00402D4A"/>
    <w:rsid w:val="004040E9"/>
    <w:rsid w:val="00404182"/>
    <w:rsid w:val="004048BD"/>
    <w:rsid w:val="00404A9A"/>
    <w:rsid w:val="00404DFB"/>
    <w:rsid w:val="0040574A"/>
    <w:rsid w:val="00405D2B"/>
    <w:rsid w:val="00405FF8"/>
    <w:rsid w:val="00406FE6"/>
    <w:rsid w:val="00407585"/>
    <w:rsid w:val="00410447"/>
    <w:rsid w:val="004108C1"/>
    <w:rsid w:val="004111C1"/>
    <w:rsid w:val="00411AB5"/>
    <w:rsid w:val="00411EA0"/>
    <w:rsid w:val="00412BCE"/>
    <w:rsid w:val="004131A8"/>
    <w:rsid w:val="004136E1"/>
    <w:rsid w:val="00413B05"/>
    <w:rsid w:val="00414F32"/>
    <w:rsid w:val="00420266"/>
    <w:rsid w:val="00420C30"/>
    <w:rsid w:val="00421443"/>
    <w:rsid w:val="0042145E"/>
    <w:rsid w:val="004236F4"/>
    <w:rsid w:val="00423703"/>
    <w:rsid w:val="00425D35"/>
    <w:rsid w:val="004265E5"/>
    <w:rsid w:val="004303D5"/>
    <w:rsid w:val="004309EC"/>
    <w:rsid w:val="00433885"/>
    <w:rsid w:val="00435170"/>
    <w:rsid w:val="0043532D"/>
    <w:rsid w:val="00435814"/>
    <w:rsid w:val="00435F18"/>
    <w:rsid w:val="00437736"/>
    <w:rsid w:val="00437F60"/>
    <w:rsid w:val="0044076A"/>
    <w:rsid w:val="004408D3"/>
    <w:rsid w:val="00441BB0"/>
    <w:rsid w:val="00441D36"/>
    <w:rsid w:val="0044245D"/>
    <w:rsid w:val="00442D28"/>
    <w:rsid w:val="0044392F"/>
    <w:rsid w:val="0044393C"/>
    <w:rsid w:val="00444DF3"/>
    <w:rsid w:val="004450AD"/>
    <w:rsid w:val="0044665A"/>
    <w:rsid w:val="004472E4"/>
    <w:rsid w:val="004501D2"/>
    <w:rsid w:val="004508C8"/>
    <w:rsid w:val="0045109D"/>
    <w:rsid w:val="0045247A"/>
    <w:rsid w:val="00452DB3"/>
    <w:rsid w:val="00452E73"/>
    <w:rsid w:val="00453A52"/>
    <w:rsid w:val="00454850"/>
    <w:rsid w:val="0045535D"/>
    <w:rsid w:val="0045566B"/>
    <w:rsid w:val="004556E9"/>
    <w:rsid w:val="00455CA3"/>
    <w:rsid w:val="0045629D"/>
    <w:rsid w:val="0045715C"/>
    <w:rsid w:val="00457251"/>
    <w:rsid w:val="00457546"/>
    <w:rsid w:val="00457B78"/>
    <w:rsid w:val="00460EB8"/>
    <w:rsid w:val="00461BF6"/>
    <w:rsid w:val="00461DCF"/>
    <w:rsid w:val="00461FC4"/>
    <w:rsid w:val="00462E86"/>
    <w:rsid w:val="00463AD3"/>
    <w:rsid w:val="004640B6"/>
    <w:rsid w:val="0046422B"/>
    <w:rsid w:val="0046443C"/>
    <w:rsid w:val="00464DD1"/>
    <w:rsid w:val="0046508D"/>
    <w:rsid w:val="00466785"/>
    <w:rsid w:val="004675B5"/>
    <w:rsid w:val="00467F14"/>
    <w:rsid w:val="00470423"/>
    <w:rsid w:val="00470AEE"/>
    <w:rsid w:val="00470F69"/>
    <w:rsid w:val="00471A4E"/>
    <w:rsid w:val="00471AD0"/>
    <w:rsid w:val="004722C0"/>
    <w:rsid w:val="00472A0C"/>
    <w:rsid w:val="00473056"/>
    <w:rsid w:val="00473B22"/>
    <w:rsid w:val="00473F05"/>
    <w:rsid w:val="0047426E"/>
    <w:rsid w:val="0047433F"/>
    <w:rsid w:val="004747C3"/>
    <w:rsid w:val="00475962"/>
    <w:rsid w:val="004764B8"/>
    <w:rsid w:val="00476588"/>
    <w:rsid w:val="00476908"/>
    <w:rsid w:val="00476ED4"/>
    <w:rsid w:val="00477FC9"/>
    <w:rsid w:val="004804F6"/>
    <w:rsid w:val="00480976"/>
    <w:rsid w:val="004821B0"/>
    <w:rsid w:val="00482AE8"/>
    <w:rsid w:val="004842ED"/>
    <w:rsid w:val="00484E98"/>
    <w:rsid w:val="00486B98"/>
    <w:rsid w:val="0048734F"/>
    <w:rsid w:val="004879F0"/>
    <w:rsid w:val="00487DA8"/>
    <w:rsid w:val="0049005A"/>
    <w:rsid w:val="00490702"/>
    <w:rsid w:val="00490874"/>
    <w:rsid w:val="004915E4"/>
    <w:rsid w:val="004918DE"/>
    <w:rsid w:val="00492428"/>
    <w:rsid w:val="004931CB"/>
    <w:rsid w:val="00494349"/>
    <w:rsid w:val="004944A8"/>
    <w:rsid w:val="00494779"/>
    <w:rsid w:val="00496170"/>
    <w:rsid w:val="004963E6"/>
    <w:rsid w:val="0049797A"/>
    <w:rsid w:val="00497FAF"/>
    <w:rsid w:val="004A067E"/>
    <w:rsid w:val="004A079D"/>
    <w:rsid w:val="004A111B"/>
    <w:rsid w:val="004A2B54"/>
    <w:rsid w:val="004A38C5"/>
    <w:rsid w:val="004A444F"/>
    <w:rsid w:val="004A4FA5"/>
    <w:rsid w:val="004A547E"/>
    <w:rsid w:val="004A61B1"/>
    <w:rsid w:val="004B0A6B"/>
    <w:rsid w:val="004B1572"/>
    <w:rsid w:val="004B2546"/>
    <w:rsid w:val="004B5B38"/>
    <w:rsid w:val="004B5BDC"/>
    <w:rsid w:val="004B5D32"/>
    <w:rsid w:val="004B66DA"/>
    <w:rsid w:val="004B6A8E"/>
    <w:rsid w:val="004C028E"/>
    <w:rsid w:val="004C02A3"/>
    <w:rsid w:val="004C24EE"/>
    <w:rsid w:val="004C2E18"/>
    <w:rsid w:val="004C2FF2"/>
    <w:rsid w:val="004C3215"/>
    <w:rsid w:val="004C3530"/>
    <w:rsid w:val="004C3C28"/>
    <w:rsid w:val="004C40D5"/>
    <w:rsid w:val="004C45AD"/>
    <w:rsid w:val="004C4B1E"/>
    <w:rsid w:val="004C4E92"/>
    <w:rsid w:val="004C63B8"/>
    <w:rsid w:val="004C6516"/>
    <w:rsid w:val="004C7018"/>
    <w:rsid w:val="004C71D0"/>
    <w:rsid w:val="004D034C"/>
    <w:rsid w:val="004D069B"/>
    <w:rsid w:val="004D08C0"/>
    <w:rsid w:val="004D0921"/>
    <w:rsid w:val="004D0B09"/>
    <w:rsid w:val="004D0D3F"/>
    <w:rsid w:val="004D1B4F"/>
    <w:rsid w:val="004D2714"/>
    <w:rsid w:val="004D2748"/>
    <w:rsid w:val="004D3167"/>
    <w:rsid w:val="004D31E3"/>
    <w:rsid w:val="004D4279"/>
    <w:rsid w:val="004D50C3"/>
    <w:rsid w:val="004D68DD"/>
    <w:rsid w:val="004D72DC"/>
    <w:rsid w:val="004E05DB"/>
    <w:rsid w:val="004E117B"/>
    <w:rsid w:val="004E1C92"/>
    <w:rsid w:val="004E1E6A"/>
    <w:rsid w:val="004E2E5B"/>
    <w:rsid w:val="004E43CF"/>
    <w:rsid w:val="004E4809"/>
    <w:rsid w:val="004E53E6"/>
    <w:rsid w:val="004E56BC"/>
    <w:rsid w:val="004E5E92"/>
    <w:rsid w:val="004E657E"/>
    <w:rsid w:val="004E74B0"/>
    <w:rsid w:val="004E772E"/>
    <w:rsid w:val="004E77B6"/>
    <w:rsid w:val="004E7D20"/>
    <w:rsid w:val="004F084F"/>
    <w:rsid w:val="004F2ABB"/>
    <w:rsid w:val="004F2E8B"/>
    <w:rsid w:val="004F33F3"/>
    <w:rsid w:val="004F3860"/>
    <w:rsid w:val="004F40AF"/>
    <w:rsid w:val="004F47E6"/>
    <w:rsid w:val="004F5688"/>
    <w:rsid w:val="004F5CF7"/>
    <w:rsid w:val="004F645E"/>
    <w:rsid w:val="004F6895"/>
    <w:rsid w:val="004F6E59"/>
    <w:rsid w:val="004F73FE"/>
    <w:rsid w:val="004F7678"/>
    <w:rsid w:val="004F7CDD"/>
    <w:rsid w:val="005004C4"/>
    <w:rsid w:val="00500EDC"/>
    <w:rsid w:val="00503D83"/>
    <w:rsid w:val="00503DB2"/>
    <w:rsid w:val="00504920"/>
    <w:rsid w:val="00504C0F"/>
    <w:rsid w:val="00504C5D"/>
    <w:rsid w:val="00504CE1"/>
    <w:rsid w:val="00505D64"/>
    <w:rsid w:val="00505E6A"/>
    <w:rsid w:val="0050600E"/>
    <w:rsid w:val="005072D1"/>
    <w:rsid w:val="00511343"/>
    <w:rsid w:val="0051190D"/>
    <w:rsid w:val="00512887"/>
    <w:rsid w:val="005128BE"/>
    <w:rsid w:val="00512BE1"/>
    <w:rsid w:val="00513048"/>
    <w:rsid w:val="005147A8"/>
    <w:rsid w:val="00515657"/>
    <w:rsid w:val="0051580C"/>
    <w:rsid w:val="00516D80"/>
    <w:rsid w:val="00516DFD"/>
    <w:rsid w:val="00517016"/>
    <w:rsid w:val="00517BE7"/>
    <w:rsid w:val="00517E66"/>
    <w:rsid w:val="0052009B"/>
    <w:rsid w:val="0052013C"/>
    <w:rsid w:val="005202B7"/>
    <w:rsid w:val="00521064"/>
    <w:rsid w:val="00521083"/>
    <w:rsid w:val="00521935"/>
    <w:rsid w:val="00522529"/>
    <w:rsid w:val="0052460E"/>
    <w:rsid w:val="0052470B"/>
    <w:rsid w:val="00524D43"/>
    <w:rsid w:val="00525492"/>
    <w:rsid w:val="005255E6"/>
    <w:rsid w:val="00525790"/>
    <w:rsid w:val="005259C2"/>
    <w:rsid w:val="00526F3B"/>
    <w:rsid w:val="00527193"/>
    <w:rsid w:val="00527C88"/>
    <w:rsid w:val="005302FB"/>
    <w:rsid w:val="00530538"/>
    <w:rsid w:val="005307EB"/>
    <w:rsid w:val="005319AD"/>
    <w:rsid w:val="00531F03"/>
    <w:rsid w:val="00532127"/>
    <w:rsid w:val="00533B0E"/>
    <w:rsid w:val="00533BD3"/>
    <w:rsid w:val="00533E60"/>
    <w:rsid w:val="005343A9"/>
    <w:rsid w:val="005350D7"/>
    <w:rsid w:val="00535672"/>
    <w:rsid w:val="005367A0"/>
    <w:rsid w:val="00537FDE"/>
    <w:rsid w:val="00540116"/>
    <w:rsid w:val="005407B6"/>
    <w:rsid w:val="005408AB"/>
    <w:rsid w:val="00540E30"/>
    <w:rsid w:val="0054129A"/>
    <w:rsid w:val="00542D38"/>
    <w:rsid w:val="00543524"/>
    <w:rsid w:val="00543601"/>
    <w:rsid w:val="005437C9"/>
    <w:rsid w:val="005439CB"/>
    <w:rsid w:val="00543CD8"/>
    <w:rsid w:val="005443AA"/>
    <w:rsid w:val="00544AE1"/>
    <w:rsid w:val="00544E41"/>
    <w:rsid w:val="00545711"/>
    <w:rsid w:val="00545FA2"/>
    <w:rsid w:val="00546D36"/>
    <w:rsid w:val="00547166"/>
    <w:rsid w:val="0054776D"/>
    <w:rsid w:val="00550A24"/>
    <w:rsid w:val="00550A66"/>
    <w:rsid w:val="00550D96"/>
    <w:rsid w:val="00551720"/>
    <w:rsid w:val="00551F4F"/>
    <w:rsid w:val="0055293B"/>
    <w:rsid w:val="00552FCD"/>
    <w:rsid w:val="005534AB"/>
    <w:rsid w:val="00553A09"/>
    <w:rsid w:val="00553E55"/>
    <w:rsid w:val="00553E98"/>
    <w:rsid w:val="005548DD"/>
    <w:rsid w:val="00554E58"/>
    <w:rsid w:val="005552B8"/>
    <w:rsid w:val="00555888"/>
    <w:rsid w:val="005561DF"/>
    <w:rsid w:val="005572A8"/>
    <w:rsid w:val="00557AB7"/>
    <w:rsid w:val="00557C36"/>
    <w:rsid w:val="0056017B"/>
    <w:rsid w:val="005602AD"/>
    <w:rsid w:val="0056036B"/>
    <w:rsid w:val="0056043B"/>
    <w:rsid w:val="00560E2F"/>
    <w:rsid w:val="005613C0"/>
    <w:rsid w:val="00561C2C"/>
    <w:rsid w:val="00562789"/>
    <w:rsid w:val="00562955"/>
    <w:rsid w:val="00562EB6"/>
    <w:rsid w:val="00564AFD"/>
    <w:rsid w:val="005656E2"/>
    <w:rsid w:val="00565F6A"/>
    <w:rsid w:val="005663EA"/>
    <w:rsid w:val="005664ED"/>
    <w:rsid w:val="00566B1A"/>
    <w:rsid w:val="00566EF6"/>
    <w:rsid w:val="0056710E"/>
    <w:rsid w:val="00567BFA"/>
    <w:rsid w:val="005703A5"/>
    <w:rsid w:val="00570CD7"/>
    <w:rsid w:val="005733C9"/>
    <w:rsid w:val="005738F7"/>
    <w:rsid w:val="005752CA"/>
    <w:rsid w:val="00575375"/>
    <w:rsid w:val="005755FA"/>
    <w:rsid w:val="0057647E"/>
    <w:rsid w:val="00576DC0"/>
    <w:rsid w:val="0057702E"/>
    <w:rsid w:val="0057739F"/>
    <w:rsid w:val="00577A89"/>
    <w:rsid w:val="00580599"/>
    <w:rsid w:val="00580742"/>
    <w:rsid w:val="0058138F"/>
    <w:rsid w:val="00582121"/>
    <w:rsid w:val="00583A49"/>
    <w:rsid w:val="00583C31"/>
    <w:rsid w:val="0058401B"/>
    <w:rsid w:val="00584B1C"/>
    <w:rsid w:val="005851C9"/>
    <w:rsid w:val="0058535C"/>
    <w:rsid w:val="00585490"/>
    <w:rsid w:val="00585D84"/>
    <w:rsid w:val="00586143"/>
    <w:rsid w:val="00586323"/>
    <w:rsid w:val="005866CC"/>
    <w:rsid w:val="005871B0"/>
    <w:rsid w:val="00587BD2"/>
    <w:rsid w:val="00587CB4"/>
    <w:rsid w:val="00590D9A"/>
    <w:rsid w:val="00591D74"/>
    <w:rsid w:val="00592045"/>
    <w:rsid w:val="00592396"/>
    <w:rsid w:val="00593564"/>
    <w:rsid w:val="00594082"/>
    <w:rsid w:val="0059446D"/>
    <w:rsid w:val="00596034"/>
    <w:rsid w:val="00596504"/>
    <w:rsid w:val="00596875"/>
    <w:rsid w:val="00596954"/>
    <w:rsid w:val="00596B8C"/>
    <w:rsid w:val="005970B3"/>
    <w:rsid w:val="005974A2"/>
    <w:rsid w:val="0059758B"/>
    <w:rsid w:val="005A0048"/>
    <w:rsid w:val="005A0310"/>
    <w:rsid w:val="005A066A"/>
    <w:rsid w:val="005A098B"/>
    <w:rsid w:val="005A1AD8"/>
    <w:rsid w:val="005A1DB4"/>
    <w:rsid w:val="005A24A7"/>
    <w:rsid w:val="005A2BF7"/>
    <w:rsid w:val="005A3120"/>
    <w:rsid w:val="005A341B"/>
    <w:rsid w:val="005A3592"/>
    <w:rsid w:val="005A3C2D"/>
    <w:rsid w:val="005A43ED"/>
    <w:rsid w:val="005A4E28"/>
    <w:rsid w:val="005A5071"/>
    <w:rsid w:val="005A6DC1"/>
    <w:rsid w:val="005B0021"/>
    <w:rsid w:val="005B0923"/>
    <w:rsid w:val="005B1E70"/>
    <w:rsid w:val="005B2F2B"/>
    <w:rsid w:val="005B34C5"/>
    <w:rsid w:val="005B367C"/>
    <w:rsid w:val="005B3B6A"/>
    <w:rsid w:val="005B47C5"/>
    <w:rsid w:val="005B558B"/>
    <w:rsid w:val="005B55DF"/>
    <w:rsid w:val="005B5BAC"/>
    <w:rsid w:val="005B5F23"/>
    <w:rsid w:val="005B66F0"/>
    <w:rsid w:val="005B6AD0"/>
    <w:rsid w:val="005B78CC"/>
    <w:rsid w:val="005C008C"/>
    <w:rsid w:val="005C0FB1"/>
    <w:rsid w:val="005C22FC"/>
    <w:rsid w:val="005C2D53"/>
    <w:rsid w:val="005C3FA4"/>
    <w:rsid w:val="005C4ABA"/>
    <w:rsid w:val="005C4C52"/>
    <w:rsid w:val="005C4F40"/>
    <w:rsid w:val="005C54F4"/>
    <w:rsid w:val="005C57A6"/>
    <w:rsid w:val="005C58B1"/>
    <w:rsid w:val="005C5C72"/>
    <w:rsid w:val="005C5F45"/>
    <w:rsid w:val="005C7474"/>
    <w:rsid w:val="005C7D5E"/>
    <w:rsid w:val="005D002F"/>
    <w:rsid w:val="005D006F"/>
    <w:rsid w:val="005D0395"/>
    <w:rsid w:val="005D0961"/>
    <w:rsid w:val="005D0B04"/>
    <w:rsid w:val="005D1B76"/>
    <w:rsid w:val="005D1B9A"/>
    <w:rsid w:val="005D2C0F"/>
    <w:rsid w:val="005D30A4"/>
    <w:rsid w:val="005D30B3"/>
    <w:rsid w:val="005D3150"/>
    <w:rsid w:val="005D34CA"/>
    <w:rsid w:val="005D39DC"/>
    <w:rsid w:val="005D4298"/>
    <w:rsid w:val="005D5BA9"/>
    <w:rsid w:val="005D5FD6"/>
    <w:rsid w:val="005D74EA"/>
    <w:rsid w:val="005D753E"/>
    <w:rsid w:val="005D788D"/>
    <w:rsid w:val="005D7902"/>
    <w:rsid w:val="005E0C3A"/>
    <w:rsid w:val="005E12C6"/>
    <w:rsid w:val="005E1CF6"/>
    <w:rsid w:val="005E5FC2"/>
    <w:rsid w:val="005E656A"/>
    <w:rsid w:val="005E6672"/>
    <w:rsid w:val="005E6683"/>
    <w:rsid w:val="005E6E4A"/>
    <w:rsid w:val="005E7F2E"/>
    <w:rsid w:val="005F0CD3"/>
    <w:rsid w:val="005F1150"/>
    <w:rsid w:val="005F1CD1"/>
    <w:rsid w:val="005F26C5"/>
    <w:rsid w:val="005F26F4"/>
    <w:rsid w:val="005F3C48"/>
    <w:rsid w:val="005F3E6C"/>
    <w:rsid w:val="005F493F"/>
    <w:rsid w:val="005F5021"/>
    <w:rsid w:val="005F55FA"/>
    <w:rsid w:val="005F56D6"/>
    <w:rsid w:val="005F5B0D"/>
    <w:rsid w:val="005F62DB"/>
    <w:rsid w:val="005F6517"/>
    <w:rsid w:val="005F690C"/>
    <w:rsid w:val="005F719E"/>
    <w:rsid w:val="005F76A3"/>
    <w:rsid w:val="005F7AEC"/>
    <w:rsid w:val="00600CAD"/>
    <w:rsid w:val="00601C29"/>
    <w:rsid w:val="006023B2"/>
    <w:rsid w:val="0060290A"/>
    <w:rsid w:val="00602955"/>
    <w:rsid w:val="00602A60"/>
    <w:rsid w:val="00603072"/>
    <w:rsid w:val="006031C8"/>
    <w:rsid w:val="00603602"/>
    <w:rsid w:val="0060368E"/>
    <w:rsid w:val="0060494C"/>
    <w:rsid w:val="00604CFE"/>
    <w:rsid w:val="00605045"/>
    <w:rsid w:val="00605C66"/>
    <w:rsid w:val="00606D79"/>
    <w:rsid w:val="0060718D"/>
    <w:rsid w:val="00607438"/>
    <w:rsid w:val="00610710"/>
    <w:rsid w:val="006109FB"/>
    <w:rsid w:val="006119F0"/>
    <w:rsid w:val="00611A5E"/>
    <w:rsid w:val="00611AD6"/>
    <w:rsid w:val="00611CCA"/>
    <w:rsid w:val="00611DD4"/>
    <w:rsid w:val="0061239B"/>
    <w:rsid w:val="00612433"/>
    <w:rsid w:val="006138F2"/>
    <w:rsid w:val="00613E74"/>
    <w:rsid w:val="00613E8B"/>
    <w:rsid w:val="0061510D"/>
    <w:rsid w:val="00615937"/>
    <w:rsid w:val="00615C59"/>
    <w:rsid w:val="00615F9E"/>
    <w:rsid w:val="00617AD0"/>
    <w:rsid w:val="00617D00"/>
    <w:rsid w:val="00617E0A"/>
    <w:rsid w:val="00620FDF"/>
    <w:rsid w:val="006218ED"/>
    <w:rsid w:val="00621A0B"/>
    <w:rsid w:val="00621D5D"/>
    <w:rsid w:val="00621D90"/>
    <w:rsid w:val="0062229E"/>
    <w:rsid w:val="00622D58"/>
    <w:rsid w:val="00623349"/>
    <w:rsid w:val="00623785"/>
    <w:rsid w:val="00623E37"/>
    <w:rsid w:val="00624B13"/>
    <w:rsid w:val="00624EBF"/>
    <w:rsid w:val="00625AFC"/>
    <w:rsid w:val="00626B77"/>
    <w:rsid w:val="00627CFF"/>
    <w:rsid w:val="00627E04"/>
    <w:rsid w:val="00627EE1"/>
    <w:rsid w:val="0063047D"/>
    <w:rsid w:val="00630648"/>
    <w:rsid w:val="00630947"/>
    <w:rsid w:val="00630E9E"/>
    <w:rsid w:val="00631696"/>
    <w:rsid w:val="00631ADA"/>
    <w:rsid w:val="00632862"/>
    <w:rsid w:val="00632B3E"/>
    <w:rsid w:val="00633453"/>
    <w:rsid w:val="006338D9"/>
    <w:rsid w:val="00633AEB"/>
    <w:rsid w:val="00633CED"/>
    <w:rsid w:val="00634F6D"/>
    <w:rsid w:val="00635043"/>
    <w:rsid w:val="006352D0"/>
    <w:rsid w:val="00635BFB"/>
    <w:rsid w:val="00635F57"/>
    <w:rsid w:val="0063636D"/>
    <w:rsid w:val="00636FE3"/>
    <w:rsid w:val="006376BB"/>
    <w:rsid w:val="00637D21"/>
    <w:rsid w:val="00637FBD"/>
    <w:rsid w:val="0064346C"/>
    <w:rsid w:val="00644125"/>
    <w:rsid w:val="006449F2"/>
    <w:rsid w:val="006460CA"/>
    <w:rsid w:val="0064757B"/>
    <w:rsid w:val="00647D76"/>
    <w:rsid w:val="00650381"/>
    <w:rsid w:val="00650DBA"/>
    <w:rsid w:val="0065176F"/>
    <w:rsid w:val="00651E69"/>
    <w:rsid w:val="006520D8"/>
    <w:rsid w:val="00652197"/>
    <w:rsid w:val="006522BE"/>
    <w:rsid w:val="006526E4"/>
    <w:rsid w:val="00652EB4"/>
    <w:rsid w:val="00653097"/>
    <w:rsid w:val="0065640F"/>
    <w:rsid w:val="00657B92"/>
    <w:rsid w:val="00657F9F"/>
    <w:rsid w:val="00660FFD"/>
    <w:rsid w:val="00661018"/>
    <w:rsid w:val="0066186D"/>
    <w:rsid w:val="00661AA0"/>
    <w:rsid w:val="00661C18"/>
    <w:rsid w:val="00661C76"/>
    <w:rsid w:val="00661ED3"/>
    <w:rsid w:val="0066347B"/>
    <w:rsid w:val="00663495"/>
    <w:rsid w:val="006643A9"/>
    <w:rsid w:val="00664B38"/>
    <w:rsid w:val="00665B35"/>
    <w:rsid w:val="00666836"/>
    <w:rsid w:val="00666875"/>
    <w:rsid w:val="00667363"/>
    <w:rsid w:val="00667461"/>
    <w:rsid w:val="006703B1"/>
    <w:rsid w:val="00671288"/>
    <w:rsid w:val="006734A3"/>
    <w:rsid w:val="006739EE"/>
    <w:rsid w:val="00673C50"/>
    <w:rsid w:val="00674507"/>
    <w:rsid w:val="00674864"/>
    <w:rsid w:val="006763AC"/>
    <w:rsid w:val="006778E8"/>
    <w:rsid w:val="00677FC6"/>
    <w:rsid w:val="00680206"/>
    <w:rsid w:val="00680B76"/>
    <w:rsid w:val="00680FFA"/>
    <w:rsid w:val="006810BF"/>
    <w:rsid w:val="006814F8"/>
    <w:rsid w:val="00682C5C"/>
    <w:rsid w:val="00682F50"/>
    <w:rsid w:val="00683B5C"/>
    <w:rsid w:val="00683D20"/>
    <w:rsid w:val="006840FE"/>
    <w:rsid w:val="006841B5"/>
    <w:rsid w:val="006859DE"/>
    <w:rsid w:val="00685B6D"/>
    <w:rsid w:val="00685D32"/>
    <w:rsid w:val="00685D9E"/>
    <w:rsid w:val="00686137"/>
    <w:rsid w:val="00687D67"/>
    <w:rsid w:val="00687E74"/>
    <w:rsid w:val="00687EE6"/>
    <w:rsid w:val="006900EA"/>
    <w:rsid w:val="006901A7"/>
    <w:rsid w:val="00691159"/>
    <w:rsid w:val="00691EE6"/>
    <w:rsid w:val="006920F3"/>
    <w:rsid w:val="00692ACA"/>
    <w:rsid w:val="0069399D"/>
    <w:rsid w:val="00693CBF"/>
    <w:rsid w:val="00694456"/>
    <w:rsid w:val="0069546D"/>
    <w:rsid w:val="006965C1"/>
    <w:rsid w:val="00696F2A"/>
    <w:rsid w:val="006A1149"/>
    <w:rsid w:val="006A2690"/>
    <w:rsid w:val="006A2836"/>
    <w:rsid w:val="006A2B5E"/>
    <w:rsid w:val="006A31BE"/>
    <w:rsid w:val="006A3508"/>
    <w:rsid w:val="006A42E1"/>
    <w:rsid w:val="006A4629"/>
    <w:rsid w:val="006A4C75"/>
    <w:rsid w:val="006A5199"/>
    <w:rsid w:val="006A5803"/>
    <w:rsid w:val="006A66EA"/>
    <w:rsid w:val="006A7310"/>
    <w:rsid w:val="006B03C2"/>
    <w:rsid w:val="006B0C80"/>
    <w:rsid w:val="006B2B1B"/>
    <w:rsid w:val="006B3429"/>
    <w:rsid w:val="006B3740"/>
    <w:rsid w:val="006B4610"/>
    <w:rsid w:val="006B6726"/>
    <w:rsid w:val="006B6CAD"/>
    <w:rsid w:val="006B770C"/>
    <w:rsid w:val="006B7935"/>
    <w:rsid w:val="006C07EB"/>
    <w:rsid w:val="006C08AB"/>
    <w:rsid w:val="006C15E2"/>
    <w:rsid w:val="006C2A27"/>
    <w:rsid w:val="006C362D"/>
    <w:rsid w:val="006C45CF"/>
    <w:rsid w:val="006C4796"/>
    <w:rsid w:val="006C4C68"/>
    <w:rsid w:val="006C50B3"/>
    <w:rsid w:val="006D0D29"/>
    <w:rsid w:val="006D1294"/>
    <w:rsid w:val="006D2146"/>
    <w:rsid w:val="006D29A2"/>
    <w:rsid w:val="006D3B50"/>
    <w:rsid w:val="006D4029"/>
    <w:rsid w:val="006D4115"/>
    <w:rsid w:val="006D47E8"/>
    <w:rsid w:val="006D4813"/>
    <w:rsid w:val="006D54ED"/>
    <w:rsid w:val="006D5EC3"/>
    <w:rsid w:val="006D64FA"/>
    <w:rsid w:val="006D76A5"/>
    <w:rsid w:val="006D7956"/>
    <w:rsid w:val="006E0D54"/>
    <w:rsid w:val="006E10DF"/>
    <w:rsid w:val="006E24A9"/>
    <w:rsid w:val="006E2A9A"/>
    <w:rsid w:val="006E3D33"/>
    <w:rsid w:val="006E433E"/>
    <w:rsid w:val="006E4A46"/>
    <w:rsid w:val="006E4ABE"/>
    <w:rsid w:val="006E4AF4"/>
    <w:rsid w:val="006E5543"/>
    <w:rsid w:val="006E567D"/>
    <w:rsid w:val="006E5803"/>
    <w:rsid w:val="006E5AD7"/>
    <w:rsid w:val="006E6AD0"/>
    <w:rsid w:val="006E714D"/>
    <w:rsid w:val="006E7673"/>
    <w:rsid w:val="006E7856"/>
    <w:rsid w:val="006F0527"/>
    <w:rsid w:val="006F1A4B"/>
    <w:rsid w:val="006F22F4"/>
    <w:rsid w:val="006F24D1"/>
    <w:rsid w:val="006F253A"/>
    <w:rsid w:val="006F290F"/>
    <w:rsid w:val="006F2990"/>
    <w:rsid w:val="006F2EBA"/>
    <w:rsid w:val="006F390C"/>
    <w:rsid w:val="006F4764"/>
    <w:rsid w:val="006F4B8E"/>
    <w:rsid w:val="006F588E"/>
    <w:rsid w:val="006F7085"/>
    <w:rsid w:val="006F7739"/>
    <w:rsid w:val="006F7B01"/>
    <w:rsid w:val="006F7DF2"/>
    <w:rsid w:val="00700779"/>
    <w:rsid w:val="007019C1"/>
    <w:rsid w:val="00701BD6"/>
    <w:rsid w:val="007021F5"/>
    <w:rsid w:val="0070284F"/>
    <w:rsid w:val="00702F24"/>
    <w:rsid w:val="0070375F"/>
    <w:rsid w:val="00703D2B"/>
    <w:rsid w:val="00703E67"/>
    <w:rsid w:val="00704439"/>
    <w:rsid w:val="00704C1C"/>
    <w:rsid w:val="00704F23"/>
    <w:rsid w:val="007053B1"/>
    <w:rsid w:val="00705D2A"/>
    <w:rsid w:val="00706DEB"/>
    <w:rsid w:val="00707839"/>
    <w:rsid w:val="0071000E"/>
    <w:rsid w:val="0071041C"/>
    <w:rsid w:val="00710697"/>
    <w:rsid w:val="0071133D"/>
    <w:rsid w:val="007119B8"/>
    <w:rsid w:val="00711BC5"/>
    <w:rsid w:val="007127D0"/>
    <w:rsid w:val="00712AE0"/>
    <w:rsid w:val="007143FD"/>
    <w:rsid w:val="00714E84"/>
    <w:rsid w:val="00715B39"/>
    <w:rsid w:val="007161AB"/>
    <w:rsid w:val="00716BEF"/>
    <w:rsid w:val="0071793E"/>
    <w:rsid w:val="007228B9"/>
    <w:rsid w:val="00722D32"/>
    <w:rsid w:val="00722E6D"/>
    <w:rsid w:val="007240DB"/>
    <w:rsid w:val="00724D95"/>
    <w:rsid w:val="007252B7"/>
    <w:rsid w:val="00725CC0"/>
    <w:rsid w:val="00726146"/>
    <w:rsid w:val="0072624C"/>
    <w:rsid w:val="00726381"/>
    <w:rsid w:val="00726EAC"/>
    <w:rsid w:val="00727073"/>
    <w:rsid w:val="007276FB"/>
    <w:rsid w:val="00727A79"/>
    <w:rsid w:val="00730792"/>
    <w:rsid w:val="007308B2"/>
    <w:rsid w:val="00730FC8"/>
    <w:rsid w:val="0073243D"/>
    <w:rsid w:val="00733121"/>
    <w:rsid w:val="0073348D"/>
    <w:rsid w:val="00733682"/>
    <w:rsid w:val="00733993"/>
    <w:rsid w:val="007339CB"/>
    <w:rsid w:val="00733D14"/>
    <w:rsid w:val="00733FA8"/>
    <w:rsid w:val="00735879"/>
    <w:rsid w:val="00736E8C"/>
    <w:rsid w:val="00737246"/>
    <w:rsid w:val="007376A2"/>
    <w:rsid w:val="007402B1"/>
    <w:rsid w:val="00740479"/>
    <w:rsid w:val="007409E1"/>
    <w:rsid w:val="007413F5"/>
    <w:rsid w:val="00741414"/>
    <w:rsid w:val="00741622"/>
    <w:rsid w:val="00742913"/>
    <w:rsid w:val="007433C6"/>
    <w:rsid w:val="0074387B"/>
    <w:rsid w:val="00744776"/>
    <w:rsid w:val="007453B9"/>
    <w:rsid w:val="007455A7"/>
    <w:rsid w:val="0074560C"/>
    <w:rsid w:val="00745C3E"/>
    <w:rsid w:val="00746191"/>
    <w:rsid w:val="007465D0"/>
    <w:rsid w:val="00747131"/>
    <w:rsid w:val="0074792D"/>
    <w:rsid w:val="00747CBE"/>
    <w:rsid w:val="0075069C"/>
    <w:rsid w:val="00750759"/>
    <w:rsid w:val="007515F3"/>
    <w:rsid w:val="00751919"/>
    <w:rsid w:val="00751DEA"/>
    <w:rsid w:val="00751F0A"/>
    <w:rsid w:val="00752BD0"/>
    <w:rsid w:val="00753C48"/>
    <w:rsid w:val="00754460"/>
    <w:rsid w:val="007545AE"/>
    <w:rsid w:val="00755071"/>
    <w:rsid w:val="007557D1"/>
    <w:rsid w:val="00755873"/>
    <w:rsid w:val="007560ED"/>
    <w:rsid w:val="007567DB"/>
    <w:rsid w:val="00756A47"/>
    <w:rsid w:val="007574DF"/>
    <w:rsid w:val="00760EA1"/>
    <w:rsid w:val="007613ED"/>
    <w:rsid w:val="00761DA7"/>
    <w:rsid w:val="007623CE"/>
    <w:rsid w:val="00762C7D"/>
    <w:rsid w:val="0076395C"/>
    <w:rsid w:val="0076417B"/>
    <w:rsid w:val="007654A2"/>
    <w:rsid w:val="00765813"/>
    <w:rsid w:val="00765CAA"/>
    <w:rsid w:val="00765CD5"/>
    <w:rsid w:val="00765F8B"/>
    <w:rsid w:val="007663E9"/>
    <w:rsid w:val="00766A2A"/>
    <w:rsid w:val="00766BEA"/>
    <w:rsid w:val="00767CC9"/>
    <w:rsid w:val="0077046C"/>
    <w:rsid w:val="00770815"/>
    <w:rsid w:val="00770CD4"/>
    <w:rsid w:val="00770DDB"/>
    <w:rsid w:val="00772024"/>
    <w:rsid w:val="007725AC"/>
    <w:rsid w:val="00772BB3"/>
    <w:rsid w:val="00772EDF"/>
    <w:rsid w:val="00772F09"/>
    <w:rsid w:val="0077369E"/>
    <w:rsid w:val="00773CEA"/>
    <w:rsid w:val="0077453A"/>
    <w:rsid w:val="00774799"/>
    <w:rsid w:val="00774824"/>
    <w:rsid w:val="00774D8C"/>
    <w:rsid w:val="00775608"/>
    <w:rsid w:val="0077663D"/>
    <w:rsid w:val="00776A31"/>
    <w:rsid w:val="00777151"/>
    <w:rsid w:val="00777255"/>
    <w:rsid w:val="0077726A"/>
    <w:rsid w:val="0077740B"/>
    <w:rsid w:val="0078078A"/>
    <w:rsid w:val="00780B5A"/>
    <w:rsid w:val="007813C4"/>
    <w:rsid w:val="00781B9F"/>
    <w:rsid w:val="00782BFB"/>
    <w:rsid w:val="007836A6"/>
    <w:rsid w:val="00783753"/>
    <w:rsid w:val="00784B36"/>
    <w:rsid w:val="00784C4E"/>
    <w:rsid w:val="007853F4"/>
    <w:rsid w:val="00785B06"/>
    <w:rsid w:val="00786384"/>
    <w:rsid w:val="00786649"/>
    <w:rsid w:val="0078700A"/>
    <w:rsid w:val="00787529"/>
    <w:rsid w:val="007876E9"/>
    <w:rsid w:val="00787776"/>
    <w:rsid w:val="00787960"/>
    <w:rsid w:val="007879DF"/>
    <w:rsid w:val="0079095B"/>
    <w:rsid w:val="00790B24"/>
    <w:rsid w:val="00791629"/>
    <w:rsid w:val="007917EC"/>
    <w:rsid w:val="00791C56"/>
    <w:rsid w:val="0079204F"/>
    <w:rsid w:val="0079214F"/>
    <w:rsid w:val="007923BB"/>
    <w:rsid w:val="007924E7"/>
    <w:rsid w:val="0079332F"/>
    <w:rsid w:val="00793EA8"/>
    <w:rsid w:val="00793EB2"/>
    <w:rsid w:val="00795D80"/>
    <w:rsid w:val="0079667D"/>
    <w:rsid w:val="00797154"/>
    <w:rsid w:val="00797628"/>
    <w:rsid w:val="00797686"/>
    <w:rsid w:val="007A0F7A"/>
    <w:rsid w:val="007A1FAC"/>
    <w:rsid w:val="007A3891"/>
    <w:rsid w:val="007A43FD"/>
    <w:rsid w:val="007A4A15"/>
    <w:rsid w:val="007A5168"/>
    <w:rsid w:val="007A5F59"/>
    <w:rsid w:val="007A6911"/>
    <w:rsid w:val="007A6A29"/>
    <w:rsid w:val="007A7E19"/>
    <w:rsid w:val="007B0153"/>
    <w:rsid w:val="007B1385"/>
    <w:rsid w:val="007B2347"/>
    <w:rsid w:val="007B257A"/>
    <w:rsid w:val="007B2A9F"/>
    <w:rsid w:val="007B2B72"/>
    <w:rsid w:val="007B2BBC"/>
    <w:rsid w:val="007B2D76"/>
    <w:rsid w:val="007B3481"/>
    <w:rsid w:val="007B3A2A"/>
    <w:rsid w:val="007B3C00"/>
    <w:rsid w:val="007B5203"/>
    <w:rsid w:val="007B611D"/>
    <w:rsid w:val="007B6742"/>
    <w:rsid w:val="007B6771"/>
    <w:rsid w:val="007B6A00"/>
    <w:rsid w:val="007B6A1E"/>
    <w:rsid w:val="007B6A46"/>
    <w:rsid w:val="007B6A65"/>
    <w:rsid w:val="007B6E04"/>
    <w:rsid w:val="007C05AF"/>
    <w:rsid w:val="007C0E96"/>
    <w:rsid w:val="007C0EB9"/>
    <w:rsid w:val="007C3D39"/>
    <w:rsid w:val="007C3FEA"/>
    <w:rsid w:val="007C429B"/>
    <w:rsid w:val="007C483B"/>
    <w:rsid w:val="007C4FA3"/>
    <w:rsid w:val="007C52B0"/>
    <w:rsid w:val="007C55E5"/>
    <w:rsid w:val="007C614F"/>
    <w:rsid w:val="007C6D4C"/>
    <w:rsid w:val="007C7363"/>
    <w:rsid w:val="007C7B1C"/>
    <w:rsid w:val="007D0449"/>
    <w:rsid w:val="007D04A8"/>
    <w:rsid w:val="007D0510"/>
    <w:rsid w:val="007D08BF"/>
    <w:rsid w:val="007D19D8"/>
    <w:rsid w:val="007D25C1"/>
    <w:rsid w:val="007D29B6"/>
    <w:rsid w:val="007D39AB"/>
    <w:rsid w:val="007D48EF"/>
    <w:rsid w:val="007D4EE7"/>
    <w:rsid w:val="007D5668"/>
    <w:rsid w:val="007D5E4A"/>
    <w:rsid w:val="007D63FD"/>
    <w:rsid w:val="007D6958"/>
    <w:rsid w:val="007D7D2F"/>
    <w:rsid w:val="007E1B9D"/>
    <w:rsid w:val="007E20B4"/>
    <w:rsid w:val="007E22E6"/>
    <w:rsid w:val="007E2471"/>
    <w:rsid w:val="007E323A"/>
    <w:rsid w:val="007E33D0"/>
    <w:rsid w:val="007E373A"/>
    <w:rsid w:val="007E442B"/>
    <w:rsid w:val="007E55A4"/>
    <w:rsid w:val="007E5EE1"/>
    <w:rsid w:val="007E6226"/>
    <w:rsid w:val="007E6919"/>
    <w:rsid w:val="007E754C"/>
    <w:rsid w:val="007E7B6D"/>
    <w:rsid w:val="007F05F5"/>
    <w:rsid w:val="007F0BDB"/>
    <w:rsid w:val="007F12DC"/>
    <w:rsid w:val="007F310A"/>
    <w:rsid w:val="007F3279"/>
    <w:rsid w:val="007F32ED"/>
    <w:rsid w:val="007F3D07"/>
    <w:rsid w:val="007F4159"/>
    <w:rsid w:val="007F4B83"/>
    <w:rsid w:val="007F513C"/>
    <w:rsid w:val="007F529F"/>
    <w:rsid w:val="007F611A"/>
    <w:rsid w:val="007F6305"/>
    <w:rsid w:val="007F72CC"/>
    <w:rsid w:val="007F7CD3"/>
    <w:rsid w:val="008003B8"/>
    <w:rsid w:val="008005BB"/>
    <w:rsid w:val="00801BBD"/>
    <w:rsid w:val="00801DA2"/>
    <w:rsid w:val="008029AA"/>
    <w:rsid w:val="00803575"/>
    <w:rsid w:val="00803631"/>
    <w:rsid w:val="008036CB"/>
    <w:rsid w:val="00803AB4"/>
    <w:rsid w:val="00803F93"/>
    <w:rsid w:val="00804630"/>
    <w:rsid w:val="00804C4A"/>
    <w:rsid w:val="00804ECA"/>
    <w:rsid w:val="00805F09"/>
    <w:rsid w:val="00806647"/>
    <w:rsid w:val="00807377"/>
    <w:rsid w:val="00807A33"/>
    <w:rsid w:val="00810157"/>
    <w:rsid w:val="008105BE"/>
    <w:rsid w:val="00810754"/>
    <w:rsid w:val="00810A42"/>
    <w:rsid w:val="00811383"/>
    <w:rsid w:val="00812B38"/>
    <w:rsid w:val="00814235"/>
    <w:rsid w:val="00814638"/>
    <w:rsid w:val="0081480D"/>
    <w:rsid w:val="00816618"/>
    <w:rsid w:val="00816C0D"/>
    <w:rsid w:val="008172ED"/>
    <w:rsid w:val="00817928"/>
    <w:rsid w:val="008179B5"/>
    <w:rsid w:val="00817A23"/>
    <w:rsid w:val="00820063"/>
    <w:rsid w:val="0082097D"/>
    <w:rsid w:val="008213BD"/>
    <w:rsid w:val="008214F2"/>
    <w:rsid w:val="00821C2D"/>
    <w:rsid w:val="008223DB"/>
    <w:rsid w:val="00823D71"/>
    <w:rsid w:val="008246EF"/>
    <w:rsid w:val="008247D2"/>
    <w:rsid w:val="008247E9"/>
    <w:rsid w:val="00824D9A"/>
    <w:rsid w:val="00826B39"/>
    <w:rsid w:val="00830366"/>
    <w:rsid w:val="008303EB"/>
    <w:rsid w:val="008304B3"/>
    <w:rsid w:val="008312B9"/>
    <w:rsid w:val="00831573"/>
    <w:rsid w:val="00831A07"/>
    <w:rsid w:val="00832084"/>
    <w:rsid w:val="00832417"/>
    <w:rsid w:val="00832DFB"/>
    <w:rsid w:val="0083351D"/>
    <w:rsid w:val="008336BE"/>
    <w:rsid w:val="008356B0"/>
    <w:rsid w:val="00836D5A"/>
    <w:rsid w:val="00836D92"/>
    <w:rsid w:val="00837261"/>
    <w:rsid w:val="0083743B"/>
    <w:rsid w:val="008376C4"/>
    <w:rsid w:val="00837F7B"/>
    <w:rsid w:val="00837F9A"/>
    <w:rsid w:val="00840BC5"/>
    <w:rsid w:val="0084100C"/>
    <w:rsid w:val="00841E62"/>
    <w:rsid w:val="00842155"/>
    <w:rsid w:val="00842C44"/>
    <w:rsid w:val="00843847"/>
    <w:rsid w:val="00844116"/>
    <w:rsid w:val="00845BFA"/>
    <w:rsid w:val="008463DC"/>
    <w:rsid w:val="008468C7"/>
    <w:rsid w:val="00850068"/>
    <w:rsid w:val="00851242"/>
    <w:rsid w:val="00851DB4"/>
    <w:rsid w:val="008526D6"/>
    <w:rsid w:val="0085277C"/>
    <w:rsid w:val="0085420F"/>
    <w:rsid w:val="00855CB4"/>
    <w:rsid w:val="0086154D"/>
    <w:rsid w:val="00863585"/>
    <w:rsid w:val="00864310"/>
    <w:rsid w:val="0086451B"/>
    <w:rsid w:val="00864ECD"/>
    <w:rsid w:val="00865A5D"/>
    <w:rsid w:val="008666C4"/>
    <w:rsid w:val="00866D73"/>
    <w:rsid w:val="00867583"/>
    <w:rsid w:val="008675B4"/>
    <w:rsid w:val="00871149"/>
    <w:rsid w:val="00871C26"/>
    <w:rsid w:val="00871D6E"/>
    <w:rsid w:val="0087292B"/>
    <w:rsid w:val="00872974"/>
    <w:rsid w:val="00873318"/>
    <w:rsid w:val="00873585"/>
    <w:rsid w:val="00873848"/>
    <w:rsid w:val="00874D5C"/>
    <w:rsid w:val="00874FF8"/>
    <w:rsid w:val="0087597A"/>
    <w:rsid w:val="00875EE9"/>
    <w:rsid w:val="00876C38"/>
    <w:rsid w:val="0087758D"/>
    <w:rsid w:val="0087759C"/>
    <w:rsid w:val="00877758"/>
    <w:rsid w:val="00877C47"/>
    <w:rsid w:val="00881591"/>
    <w:rsid w:val="008823D4"/>
    <w:rsid w:val="00882B67"/>
    <w:rsid w:val="00882BC7"/>
    <w:rsid w:val="00882C4B"/>
    <w:rsid w:val="00883C60"/>
    <w:rsid w:val="0088450C"/>
    <w:rsid w:val="00885FDA"/>
    <w:rsid w:val="0088640A"/>
    <w:rsid w:val="0088674D"/>
    <w:rsid w:val="0088694B"/>
    <w:rsid w:val="00886C0A"/>
    <w:rsid w:val="008877B7"/>
    <w:rsid w:val="00887C8C"/>
    <w:rsid w:val="008907BD"/>
    <w:rsid w:val="00890907"/>
    <w:rsid w:val="0089143B"/>
    <w:rsid w:val="008914DF"/>
    <w:rsid w:val="00891D2F"/>
    <w:rsid w:val="00891EC1"/>
    <w:rsid w:val="008923AE"/>
    <w:rsid w:val="00892874"/>
    <w:rsid w:val="00893631"/>
    <w:rsid w:val="00893C5D"/>
    <w:rsid w:val="00893EE0"/>
    <w:rsid w:val="00894183"/>
    <w:rsid w:val="00894F17"/>
    <w:rsid w:val="00895187"/>
    <w:rsid w:val="00895500"/>
    <w:rsid w:val="00895D0E"/>
    <w:rsid w:val="00895EFB"/>
    <w:rsid w:val="00896249"/>
    <w:rsid w:val="00896789"/>
    <w:rsid w:val="00896807"/>
    <w:rsid w:val="008A0EA5"/>
    <w:rsid w:val="008A12F2"/>
    <w:rsid w:val="008A12F7"/>
    <w:rsid w:val="008A12FC"/>
    <w:rsid w:val="008A17CD"/>
    <w:rsid w:val="008A27CB"/>
    <w:rsid w:val="008A2CDD"/>
    <w:rsid w:val="008A37A0"/>
    <w:rsid w:val="008A3AE7"/>
    <w:rsid w:val="008A40A3"/>
    <w:rsid w:val="008A40F1"/>
    <w:rsid w:val="008A48A7"/>
    <w:rsid w:val="008A4EB0"/>
    <w:rsid w:val="008A6776"/>
    <w:rsid w:val="008A699C"/>
    <w:rsid w:val="008A707C"/>
    <w:rsid w:val="008B0414"/>
    <w:rsid w:val="008B08A6"/>
    <w:rsid w:val="008B0D36"/>
    <w:rsid w:val="008B0FF2"/>
    <w:rsid w:val="008B12B2"/>
    <w:rsid w:val="008B179A"/>
    <w:rsid w:val="008B1BA8"/>
    <w:rsid w:val="008B2507"/>
    <w:rsid w:val="008B2778"/>
    <w:rsid w:val="008B30F1"/>
    <w:rsid w:val="008B3539"/>
    <w:rsid w:val="008B3630"/>
    <w:rsid w:val="008B3DE0"/>
    <w:rsid w:val="008B41EC"/>
    <w:rsid w:val="008B456F"/>
    <w:rsid w:val="008B4E01"/>
    <w:rsid w:val="008B52AA"/>
    <w:rsid w:val="008B6006"/>
    <w:rsid w:val="008B6303"/>
    <w:rsid w:val="008B633D"/>
    <w:rsid w:val="008B689F"/>
    <w:rsid w:val="008C0027"/>
    <w:rsid w:val="008C102E"/>
    <w:rsid w:val="008C15EF"/>
    <w:rsid w:val="008C1C40"/>
    <w:rsid w:val="008C2947"/>
    <w:rsid w:val="008C3426"/>
    <w:rsid w:val="008C3565"/>
    <w:rsid w:val="008C449B"/>
    <w:rsid w:val="008C4BC6"/>
    <w:rsid w:val="008C4D10"/>
    <w:rsid w:val="008C59BA"/>
    <w:rsid w:val="008C5A0D"/>
    <w:rsid w:val="008C7408"/>
    <w:rsid w:val="008C773A"/>
    <w:rsid w:val="008C7BF0"/>
    <w:rsid w:val="008C7D6C"/>
    <w:rsid w:val="008D0050"/>
    <w:rsid w:val="008D26E9"/>
    <w:rsid w:val="008D289E"/>
    <w:rsid w:val="008D335D"/>
    <w:rsid w:val="008D3D9C"/>
    <w:rsid w:val="008D48FC"/>
    <w:rsid w:val="008D54CE"/>
    <w:rsid w:val="008D70EA"/>
    <w:rsid w:val="008D79AF"/>
    <w:rsid w:val="008D7DDC"/>
    <w:rsid w:val="008E031F"/>
    <w:rsid w:val="008E037E"/>
    <w:rsid w:val="008E04F7"/>
    <w:rsid w:val="008E0804"/>
    <w:rsid w:val="008E1627"/>
    <w:rsid w:val="008E2604"/>
    <w:rsid w:val="008E2ACC"/>
    <w:rsid w:val="008E30C3"/>
    <w:rsid w:val="008E367D"/>
    <w:rsid w:val="008E3BC1"/>
    <w:rsid w:val="008E3C48"/>
    <w:rsid w:val="008E43C7"/>
    <w:rsid w:val="008E4B45"/>
    <w:rsid w:val="008E4C90"/>
    <w:rsid w:val="008E4E2A"/>
    <w:rsid w:val="008E502B"/>
    <w:rsid w:val="008E5707"/>
    <w:rsid w:val="008E654F"/>
    <w:rsid w:val="008E6839"/>
    <w:rsid w:val="008E709B"/>
    <w:rsid w:val="008E7371"/>
    <w:rsid w:val="008F03B5"/>
    <w:rsid w:val="008F0795"/>
    <w:rsid w:val="008F21BC"/>
    <w:rsid w:val="008F3698"/>
    <w:rsid w:val="008F519D"/>
    <w:rsid w:val="008F5D91"/>
    <w:rsid w:val="008F6CCD"/>
    <w:rsid w:val="008F6DF0"/>
    <w:rsid w:val="008F7586"/>
    <w:rsid w:val="009005BB"/>
    <w:rsid w:val="00900F6C"/>
    <w:rsid w:val="009015D6"/>
    <w:rsid w:val="00901FD9"/>
    <w:rsid w:val="00902D1A"/>
    <w:rsid w:val="00902EF0"/>
    <w:rsid w:val="009036D2"/>
    <w:rsid w:val="00903C92"/>
    <w:rsid w:val="00904083"/>
    <w:rsid w:val="009050F2"/>
    <w:rsid w:val="00906C49"/>
    <w:rsid w:val="00907079"/>
    <w:rsid w:val="009071DF"/>
    <w:rsid w:val="00907527"/>
    <w:rsid w:val="0091095B"/>
    <w:rsid w:val="00910E65"/>
    <w:rsid w:val="00911BAE"/>
    <w:rsid w:val="00912341"/>
    <w:rsid w:val="00912D21"/>
    <w:rsid w:val="009140C7"/>
    <w:rsid w:val="009144B4"/>
    <w:rsid w:val="00914DD8"/>
    <w:rsid w:val="009156D8"/>
    <w:rsid w:val="00916959"/>
    <w:rsid w:val="0091758C"/>
    <w:rsid w:val="009200C7"/>
    <w:rsid w:val="00920398"/>
    <w:rsid w:val="0092141E"/>
    <w:rsid w:val="0092270A"/>
    <w:rsid w:val="00922AD7"/>
    <w:rsid w:val="00924822"/>
    <w:rsid w:val="00924B87"/>
    <w:rsid w:val="00925CAE"/>
    <w:rsid w:val="0092657C"/>
    <w:rsid w:val="009277DD"/>
    <w:rsid w:val="00927FB0"/>
    <w:rsid w:val="00930E2F"/>
    <w:rsid w:val="00930E7B"/>
    <w:rsid w:val="00931BED"/>
    <w:rsid w:val="00931D18"/>
    <w:rsid w:val="00931F13"/>
    <w:rsid w:val="0093263B"/>
    <w:rsid w:val="00932A93"/>
    <w:rsid w:val="00932E2E"/>
    <w:rsid w:val="00933389"/>
    <w:rsid w:val="00933E01"/>
    <w:rsid w:val="0093425E"/>
    <w:rsid w:val="0093441A"/>
    <w:rsid w:val="009347AF"/>
    <w:rsid w:val="00935677"/>
    <w:rsid w:val="009356E5"/>
    <w:rsid w:val="009364A4"/>
    <w:rsid w:val="009372DB"/>
    <w:rsid w:val="00937E44"/>
    <w:rsid w:val="0094071A"/>
    <w:rsid w:val="00941F2B"/>
    <w:rsid w:val="009420EC"/>
    <w:rsid w:val="00942110"/>
    <w:rsid w:val="00942EA1"/>
    <w:rsid w:val="009439A5"/>
    <w:rsid w:val="009439EB"/>
    <w:rsid w:val="00944D1D"/>
    <w:rsid w:val="00944DA8"/>
    <w:rsid w:val="00945C44"/>
    <w:rsid w:val="00945FD7"/>
    <w:rsid w:val="00946790"/>
    <w:rsid w:val="00947955"/>
    <w:rsid w:val="009505E7"/>
    <w:rsid w:val="009510F7"/>
    <w:rsid w:val="00951248"/>
    <w:rsid w:val="009526F9"/>
    <w:rsid w:val="0095284F"/>
    <w:rsid w:val="00952D7B"/>
    <w:rsid w:val="009539BF"/>
    <w:rsid w:val="009561D1"/>
    <w:rsid w:val="009607F8"/>
    <w:rsid w:val="009616C5"/>
    <w:rsid w:val="00961716"/>
    <w:rsid w:val="0096208B"/>
    <w:rsid w:val="009627D4"/>
    <w:rsid w:val="00963247"/>
    <w:rsid w:val="0096343C"/>
    <w:rsid w:val="0096349B"/>
    <w:rsid w:val="00963956"/>
    <w:rsid w:val="00963ADF"/>
    <w:rsid w:val="00964367"/>
    <w:rsid w:val="00964742"/>
    <w:rsid w:val="0096552C"/>
    <w:rsid w:val="00965A66"/>
    <w:rsid w:val="00965B07"/>
    <w:rsid w:val="00966492"/>
    <w:rsid w:val="00966766"/>
    <w:rsid w:val="00966C6D"/>
    <w:rsid w:val="009673C0"/>
    <w:rsid w:val="00967712"/>
    <w:rsid w:val="00970CCC"/>
    <w:rsid w:val="009723C2"/>
    <w:rsid w:val="00974280"/>
    <w:rsid w:val="009747B2"/>
    <w:rsid w:val="009757DF"/>
    <w:rsid w:val="00976271"/>
    <w:rsid w:val="00976E58"/>
    <w:rsid w:val="00976EFE"/>
    <w:rsid w:val="0097709B"/>
    <w:rsid w:val="0097752D"/>
    <w:rsid w:val="00977EDE"/>
    <w:rsid w:val="009805B2"/>
    <w:rsid w:val="009807D3"/>
    <w:rsid w:val="00981023"/>
    <w:rsid w:val="0098225E"/>
    <w:rsid w:val="00982FCB"/>
    <w:rsid w:val="0098328F"/>
    <w:rsid w:val="00983AF5"/>
    <w:rsid w:val="00984AD3"/>
    <w:rsid w:val="00984F56"/>
    <w:rsid w:val="009857FC"/>
    <w:rsid w:val="009869E4"/>
    <w:rsid w:val="0098713B"/>
    <w:rsid w:val="00987736"/>
    <w:rsid w:val="0099062F"/>
    <w:rsid w:val="00990ACE"/>
    <w:rsid w:val="00990B34"/>
    <w:rsid w:val="00990EFB"/>
    <w:rsid w:val="00991769"/>
    <w:rsid w:val="00991E68"/>
    <w:rsid w:val="00992159"/>
    <w:rsid w:val="0099228F"/>
    <w:rsid w:val="00992836"/>
    <w:rsid w:val="00992C53"/>
    <w:rsid w:val="00995472"/>
    <w:rsid w:val="0099589A"/>
    <w:rsid w:val="00996521"/>
    <w:rsid w:val="0099687C"/>
    <w:rsid w:val="00996AB5"/>
    <w:rsid w:val="00997461"/>
    <w:rsid w:val="0099790E"/>
    <w:rsid w:val="009979D3"/>
    <w:rsid w:val="009A083F"/>
    <w:rsid w:val="009A0958"/>
    <w:rsid w:val="009A0987"/>
    <w:rsid w:val="009A184E"/>
    <w:rsid w:val="009A1E70"/>
    <w:rsid w:val="009A225F"/>
    <w:rsid w:val="009A254D"/>
    <w:rsid w:val="009A2760"/>
    <w:rsid w:val="009A2B20"/>
    <w:rsid w:val="009A30B1"/>
    <w:rsid w:val="009A31F0"/>
    <w:rsid w:val="009A3539"/>
    <w:rsid w:val="009A3B0F"/>
    <w:rsid w:val="009A6541"/>
    <w:rsid w:val="009A666B"/>
    <w:rsid w:val="009A6F96"/>
    <w:rsid w:val="009A74C1"/>
    <w:rsid w:val="009A7CEF"/>
    <w:rsid w:val="009A7D02"/>
    <w:rsid w:val="009B00A1"/>
    <w:rsid w:val="009B0B13"/>
    <w:rsid w:val="009B0EAA"/>
    <w:rsid w:val="009B1008"/>
    <w:rsid w:val="009B1114"/>
    <w:rsid w:val="009B1797"/>
    <w:rsid w:val="009B1E3C"/>
    <w:rsid w:val="009B1E5C"/>
    <w:rsid w:val="009B2241"/>
    <w:rsid w:val="009B2486"/>
    <w:rsid w:val="009B35D6"/>
    <w:rsid w:val="009B394A"/>
    <w:rsid w:val="009B3AEC"/>
    <w:rsid w:val="009B3E44"/>
    <w:rsid w:val="009B4E51"/>
    <w:rsid w:val="009B513B"/>
    <w:rsid w:val="009B58A3"/>
    <w:rsid w:val="009B5E9A"/>
    <w:rsid w:val="009B6145"/>
    <w:rsid w:val="009C0922"/>
    <w:rsid w:val="009C1331"/>
    <w:rsid w:val="009C15EF"/>
    <w:rsid w:val="009C16F4"/>
    <w:rsid w:val="009C1737"/>
    <w:rsid w:val="009C1BFF"/>
    <w:rsid w:val="009C25AA"/>
    <w:rsid w:val="009C2A2B"/>
    <w:rsid w:val="009C2A58"/>
    <w:rsid w:val="009C3723"/>
    <w:rsid w:val="009C4202"/>
    <w:rsid w:val="009C5290"/>
    <w:rsid w:val="009C6DD8"/>
    <w:rsid w:val="009C6F44"/>
    <w:rsid w:val="009D05FE"/>
    <w:rsid w:val="009D06E8"/>
    <w:rsid w:val="009D0B1E"/>
    <w:rsid w:val="009D0E4A"/>
    <w:rsid w:val="009D0E53"/>
    <w:rsid w:val="009D29DF"/>
    <w:rsid w:val="009D2F0A"/>
    <w:rsid w:val="009D3012"/>
    <w:rsid w:val="009D3999"/>
    <w:rsid w:val="009D3CB3"/>
    <w:rsid w:val="009D3D32"/>
    <w:rsid w:val="009D46F5"/>
    <w:rsid w:val="009D57B2"/>
    <w:rsid w:val="009D62E7"/>
    <w:rsid w:val="009D73F5"/>
    <w:rsid w:val="009D744B"/>
    <w:rsid w:val="009D7C0B"/>
    <w:rsid w:val="009E0506"/>
    <w:rsid w:val="009E1047"/>
    <w:rsid w:val="009E176A"/>
    <w:rsid w:val="009E1A49"/>
    <w:rsid w:val="009E1BA8"/>
    <w:rsid w:val="009E508D"/>
    <w:rsid w:val="009E5486"/>
    <w:rsid w:val="009E6503"/>
    <w:rsid w:val="009E6DB2"/>
    <w:rsid w:val="009E773F"/>
    <w:rsid w:val="009E7F88"/>
    <w:rsid w:val="009F119F"/>
    <w:rsid w:val="009F1315"/>
    <w:rsid w:val="009F1BDB"/>
    <w:rsid w:val="009F1FC2"/>
    <w:rsid w:val="009F238E"/>
    <w:rsid w:val="009F2791"/>
    <w:rsid w:val="009F2E56"/>
    <w:rsid w:val="009F3814"/>
    <w:rsid w:val="009F47F6"/>
    <w:rsid w:val="009F6797"/>
    <w:rsid w:val="009F7092"/>
    <w:rsid w:val="009F7A5A"/>
    <w:rsid w:val="00A00083"/>
    <w:rsid w:val="00A00617"/>
    <w:rsid w:val="00A01400"/>
    <w:rsid w:val="00A01BF0"/>
    <w:rsid w:val="00A01CDE"/>
    <w:rsid w:val="00A02085"/>
    <w:rsid w:val="00A024E3"/>
    <w:rsid w:val="00A03A6B"/>
    <w:rsid w:val="00A03EFA"/>
    <w:rsid w:val="00A045B1"/>
    <w:rsid w:val="00A052F7"/>
    <w:rsid w:val="00A055F6"/>
    <w:rsid w:val="00A058F0"/>
    <w:rsid w:val="00A0647E"/>
    <w:rsid w:val="00A064BF"/>
    <w:rsid w:val="00A06796"/>
    <w:rsid w:val="00A06945"/>
    <w:rsid w:val="00A06C58"/>
    <w:rsid w:val="00A06E15"/>
    <w:rsid w:val="00A07045"/>
    <w:rsid w:val="00A0731A"/>
    <w:rsid w:val="00A07DC6"/>
    <w:rsid w:val="00A103BE"/>
    <w:rsid w:val="00A10AD9"/>
    <w:rsid w:val="00A10EE0"/>
    <w:rsid w:val="00A11E17"/>
    <w:rsid w:val="00A11EA8"/>
    <w:rsid w:val="00A12102"/>
    <w:rsid w:val="00A12AA0"/>
    <w:rsid w:val="00A1356F"/>
    <w:rsid w:val="00A142BD"/>
    <w:rsid w:val="00A166F2"/>
    <w:rsid w:val="00A16A14"/>
    <w:rsid w:val="00A16BCB"/>
    <w:rsid w:val="00A16D2D"/>
    <w:rsid w:val="00A17450"/>
    <w:rsid w:val="00A17886"/>
    <w:rsid w:val="00A211AE"/>
    <w:rsid w:val="00A2154E"/>
    <w:rsid w:val="00A21559"/>
    <w:rsid w:val="00A21A62"/>
    <w:rsid w:val="00A21CAD"/>
    <w:rsid w:val="00A22F62"/>
    <w:rsid w:val="00A2301E"/>
    <w:rsid w:val="00A238F0"/>
    <w:rsid w:val="00A23C5E"/>
    <w:rsid w:val="00A2424D"/>
    <w:rsid w:val="00A24500"/>
    <w:rsid w:val="00A24A33"/>
    <w:rsid w:val="00A24DBB"/>
    <w:rsid w:val="00A30F65"/>
    <w:rsid w:val="00A31642"/>
    <w:rsid w:val="00A31AA8"/>
    <w:rsid w:val="00A3339F"/>
    <w:rsid w:val="00A33C9C"/>
    <w:rsid w:val="00A34722"/>
    <w:rsid w:val="00A34F23"/>
    <w:rsid w:val="00A353E5"/>
    <w:rsid w:val="00A354EF"/>
    <w:rsid w:val="00A35B15"/>
    <w:rsid w:val="00A35CE0"/>
    <w:rsid w:val="00A35E73"/>
    <w:rsid w:val="00A36346"/>
    <w:rsid w:val="00A36628"/>
    <w:rsid w:val="00A3752A"/>
    <w:rsid w:val="00A40564"/>
    <w:rsid w:val="00A407B2"/>
    <w:rsid w:val="00A409BB"/>
    <w:rsid w:val="00A40A16"/>
    <w:rsid w:val="00A40DA0"/>
    <w:rsid w:val="00A41133"/>
    <w:rsid w:val="00A41361"/>
    <w:rsid w:val="00A41C78"/>
    <w:rsid w:val="00A41E4A"/>
    <w:rsid w:val="00A4202F"/>
    <w:rsid w:val="00A42BAA"/>
    <w:rsid w:val="00A43AC2"/>
    <w:rsid w:val="00A446F0"/>
    <w:rsid w:val="00A457C0"/>
    <w:rsid w:val="00A46F31"/>
    <w:rsid w:val="00A46FEE"/>
    <w:rsid w:val="00A47EC2"/>
    <w:rsid w:val="00A50F22"/>
    <w:rsid w:val="00A50F92"/>
    <w:rsid w:val="00A523E4"/>
    <w:rsid w:val="00A5271F"/>
    <w:rsid w:val="00A52FCC"/>
    <w:rsid w:val="00A5342A"/>
    <w:rsid w:val="00A535FB"/>
    <w:rsid w:val="00A53E3A"/>
    <w:rsid w:val="00A5426E"/>
    <w:rsid w:val="00A54782"/>
    <w:rsid w:val="00A54EAE"/>
    <w:rsid w:val="00A55303"/>
    <w:rsid w:val="00A56C73"/>
    <w:rsid w:val="00A56DE0"/>
    <w:rsid w:val="00A6010C"/>
    <w:rsid w:val="00A60167"/>
    <w:rsid w:val="00A60B6E"/>
    <w:rsid w:val="00A61365"/>
    <w:rsid w:val="00A615AF"/>
    <w:rsid w:val="00A61710"/>
    <w:rsid w:val="00A619C9"/>
    <w:rsid w:val="00A624B1"/>
    <w:rsid w:val="00A62C23"/>
    <w:rsid w:val="00A62E7F"/>
    <w:rsid w:val="00A633DB"/>
    <w:rsid w:val="00A635F3"/>
    <w:rsid w:val="00A637D4"/>
    <w:rsid w:val="00A63E81"/>
    <w:rsid w:val="00A63EC9"/>
    <w:rsid w:val="00A64189"/>
    <w:rsid w:val="00A6502C"/>
    <w:rsid w:val="00A6506D"/>
    <w:rsid w:val="00A6546B"/>
    <w:rsid w:val="00A664BB"/>
    <w:rsid w:val="00A66D34"/>
    <w:rsid w:val="00A67464"/>
    <w:rsid w:val="00A67EF5"/>
    <w:rsid w:val="00A7023D"/>
    <w:rsid w:val="00A7116C"/>
    <w:rsid w:val="00A71697"/>
    <w:rsid w:val="00A73089"/>
    <w:rsid w:val="00A7503B"/>
    <w:rsid w:val="00A752D4"/>
    <w:rsid w:val="00A75EFB"/>
    <w:rsid w:val="00A7690A"/>
    <w:rsid w:val="00A76BAB"/>
    <w:rsid w:val="00A77849"/>
    <w:rsid w:val="00A7794A"/>
    <w:rsid w:val="00A77B85"/>
    <w:rsid w:val="00A80103"/>
    <w:rsid w:val="00A823DD"/>
    <w:rsid w:val="00A83003"/>
    <w:rsid w:val="00A8314A"/>
    <w:rsid w:val="00A832D5"/>
    <w:rsid w:val="00A85A2F"/>
    <w:rsid w:val="00A86697"/>
    <w:rsid w:val="00A8683C"/>
    <w:rsid w:val="00A8779D"/>
    <w:rsid w:val="00A91649"/>
    <w:rsid w:val="00A92220"/>
    <w:rsid w:val="00A93248"/>
    <w:rsid w:val="00A94286"/>
    <w:rsid w:val="00A9452C"/>
    <w:rsid w:val="00A947A2"/>
    <w:rsid w:val="00A94A8B"/>
    <w:rsid w:val="00A951B6"/>
    <w:rsid w:val="00A95333"/>
    <w:rsid w:val="00A956CF"/>
    <w:rsid w:val="00A95B9A"/>
    <w:rsid w:val="00A95D3C"/>
    <w:rsid w:val="00A964E6"/>
    <w:rsid w:val="00A96924"/>
    <w:rsid w:val="00A975EE"/>
    <w:rsid w:val="00A97D14"/>
    <w:rsid w:val="00AA15D3"/>
    <w:rsid w:val="00AA1A0F"/>
    <w:rsid w:val="00AA2271"/>
    <w:rsid w:val="00AA2968"/>
    <w:rsid w:val="00AA2B64"/>
    <w:rsid w:val="00AA2C76"/>
    <w:rsid w:val="00AA3E5F"/>
    <w:rsid w:val="00AA481A"/>
    <w:rsid w:val="00AA4BEF"/>
    <w:rsid w:val="00AA4D25"/>
    <w:rsid w:val="00AA4E1F"/>
    <w:rsid w:val="00AA5698"/>
    <w:rsid w:val="00AA56A3"/>
    <w:rsid w:val="00AA63A0"/>
    <w:rsid w:val="00AA67FE"/>
    <w:rsid w:val="00AA7A0E"/>
    <w:rsid w:val="00AA7E42"/>
    <w:rsid w:val="00AB086F"/>
    <w:rsid w:val="00AB16A6"/>
    <w:rsid w:val="00AB1F91"/>
    <w:rsid w:val="00AB2388"/>
    <w:rsid w:val="00AB39E4"/>
    <w:rsid w:val="00AB3DDB"/>
    <w:rsid w:val="00AB4514"/>
    <w:rsid w:val="00AB4794"/>
    <w:rsid w:val="00AB5281"/>
    <w:rsid w:val="00AB665E"/>
    <w:rsid w:val="00AB69FB"/>
    <w:rsid w:val="00AB6BAB"/>
    <w:rsid w:val="00AB712D"/>
    <w:rsid w:val="00AB7523"/>
    <w:rsid w:val="00AC009E"/>
    <w:rsid w:val="00AC01B4"/>
    <w:rsid w:val="00AC0316"/>
    <w:rsid w:val="00AC0C50"/>
    <w:rsid w:val="00AC1030"/>
    <w:rsid w:val="00AC126E"/>
    <w:rsid w:val="00AC1B10"/>
    <w:rsid w:val="00AC237A"/>
    <w:rsid w:val="00AC3935"/>
    <w:rsid w:val="00AC39DA"/>
    <w:rsid w:val="00AC3BFB"/>
    <w:rsid w:val="00AC3C47"/>
    <w:rsid w:val="00AC3EA0"/>
    <w:rsid w:val="00AC4163"/>
    <w:rsid w:val="00AC4456"/>
    <w:rsid w:val="00AC451E"/>
    <w:rsid w:val="00AC5C97"/>
    <w:rsid w:val="00AC5E7F"/>
    <w:rsid w:val="00AC7D3E"/>
    <w:rsid w:val="00AD01C1"/>
    <w:rsid w:val="00AD04A5"/>
    <w:rsid w:val="00AD0740"/>
    <w:rsid w:val="00AD12A8"/>
    <w:rsid w:val="00AD20A1"/>
    <w:rsid w:val="00AD29F7"/>
    <w:rsid w:val="00AD3336"/>
    <w:rsid w:val="00AD5899"/>
    <w:rsid w:val="00AD635B"/>
    <w:rsid w:val="00AD7487"/>
    <w:rsid w:val="00AD7867"/>
    <w:rsid w:val="00AE04C0"/>
    <w:rsid w:val="00AE0542"/>
    <w:rsid w:val="00AE0D45"/>
    <w:rsid w:val="00AE18C9"/>
    <w:rsid w:val="00AE2354"/>
    <w:rsid w:val="00AE24F8"/>
    <w:rsid w:val="00AE25C0"/>
    <w:rsid w:val="00AE2609"/>
    <w:rsid w:val="00AE28AC"/>
    <w:rsid w:val="00AE2A8F"/>
    <w:rsid w:val="00AE401F"/>
    <w:rsid w:val="00AE4502"/>
    <w:rsid w:val="00AE4C9C"/>
    <w:rsid w:val="00AE4CA5"/>
    <w:rsid w:val="00AE526B"/>
    <w:rsid w:val="00AE68AB"/>
    <w:rsid w:val="00AE7341"/>
    <w:rsid w:val="00AE735D"/>
    <w:rsid w:val="00AE75DF"/>
    <w:rsid w:val="00AE76B5"/>
    <w:rsid w:val="00AF071D"/>
    <w:rsid w:val="00AF0C10"/>
    <w:rsid w:val="00AF1B3C"/>
    <w:rsid w:val="00AF233D"/>
    <w:rsid w:val="00AF2F80"/>
    <w:rsid w:val="00AF3667"/>
    <w:rsid w:val="00AF481E"/>
    <w:rsid w:val="00AF57D8"/>
    <w:rsid w:val="00AF5CFC"/>
    <w:rsid w:val="00AF67F4"/>
    <w:rsid w:val="00AF7031"/>
    <w:rsid w:val="00AF7576"/>
    <w:rsid w:val="00AF7BF7"/>
    <w:rsid w:val="00B0043B"/>
    <w:rsid w:val="00B00693"/>
    <w:rsid w:val="00B0171C"/>
    <w:rsid w:val="00B01EA7"/>
    <w:rsid w:val="00B0395C"/>
    <w:rsid w:val="00B03AE1"/>
    <w:rsid w:val="00B04663"/>
    <w:rsid w:val="00B05100"/>
    <w:rsid w:val="00B06201"/>
    <w:rsid w:val="00B062F5"/>
    <w:rsid w:val="00B06AAF"/>
    <w:rsid w:val="00B06BAD"/>
    <w:rsid w:val="00B06DD5"/>
    <w:rsid w:val="00B06E43"/>
    <w:rsid w:val="00B07F1E"/>
    <w:rsid w:val="00B10C92"/>
    <w:rsid w:val="00B11C6A"/>
    <w:rsid w:val="00B11FE4"/>
    <w:rsid w:val="00B137B1"/>
    <w:rsid w:val="00B14426"/>
    <w:rsid w:val="00B1468D"/>
    <w:rsid w:val="00B1486A"/>
    <w:rsid w:val="00B157E7"/>
    <w:rsid w:val="00B15B92"/>
    <w:rsid w:val="00B1705A"/>
    <w:rsid w:val="00B1714E"/>
    <w:rsid w:val="00B20DA7"/>
    <w:rsid w:val="00B218A7"/>
    <w:rsid w:val="00B22414"/>
    <w:rsid w:val="00B229F2"/>
    <w:rsid w:val="00B22F45"/>
    <w:rsid w:val="00B2339B"/>
    <w:rsid w:val="00B23B1F"/>
    <w:rsid w:val="00B257A6"/>
    <w:rsid w:val="00B26610"/>
    <w:rsid w:val="00B26A52"/>
    <w:rsid w:val="00B2799A"/>
    <w:rsid w:val="00B27A83"/>
    <w:rsid w:val="00B302ED"/>
    <w:rsid w:val="00B30B82"/>
    <w:rsid w:val="00B31021"/>
    <w:rsid w:val="00B31911"/>
    <w:rsid w:val="00B31951"/>
    <w:rsid w:val="00B31C5C"/>
    <w:rsid w:val="00B334BE"/>
    <w:rsid w:val="00B339AE"/>
    <w:rsid w:val="00B33DE6"/>
    <w:rsid w:val="00B3526D"/>
    <w:rsid w:val="00B357DE"/>
    <w:rsid w:val="00B3598F"/>
    <w:rsid w:val="00B3637C"/>
    <w:rsid w:val="00B36864"/>
    <w:rsid w:val="00B37168"/>
    <w:rsid w:val="00B37750"/>
    <w:rsid w:val="00B37CBD"/>
    <w:rsid w:val="00B37F03"/>
    <w:rsid w:val="00B40033"/>
    <w:rsid w:val="00B40589"/>
    <w:rsid w:val="00B406A0"/>
    <w:rsid w:val="00B42581"/>
    <w:rsid w:val="00B426D3"/>
    <w:rsid w:val="00B442AA"/>
    <w:rsid w:val="00B44ED2"/>
    <w:rsid w:val="00B44EDB"/>
    <w:rsid w:val="00B4521E"/>
    <w:rsid w:val="00B45C84"/>
    <w:rsid w:val="00B45FEB"/>
    <w:rsid w:val="00B5018E"/>
    <w:rsid w:val="00B50511"/>
    <w:rsid w:val="00B514A2"/>
    <w:rsid w:val="00B52486"/>
    <w:rsid w:val="00B52905"/>
    <w:rsid w:val="00B52DE5"/>
    <w:rsid w:val="00B5396F"/>
    <w:rsid w:val="00B54E21"/>
    <w:rsid w:val="00B56ABE"/>
    <w:rsid w:val="00B576BC"/>
    <w:rsid w:val="00B60000"/>
    <w:rsid w:val="00B6060C"/>
    <w:rsid w:val="00B6148B"/>
    <w:rsid w:val="00B61C10"/>
    <w:rsid w:val="00B620D8"/>
    <w:rsid w:val="00B620FF"/>
    <w:rsid w:val="00B6261D"/>
    <w:rsid w:val="00B62B7F"/>
    <w:rsid w:val="00B63020"/>
    <w:rsid w:val="00B632C2"/>
    <w:rsid w:val="00B633BF"/>
    <w:rsid w:val="00B63458"/>
    <w:rsid w:val="00B63790"/>
    <w:rsid w:val="00B645F8"/>
    <w:rsid w:val="00B647E2"/>
    <w:rsid w:val="00B64998"/>
    <w:rsid w:val="00B651E2"/>
    <w:rsid w:val="00B660F6"/>
    <w:rsid w:val="00B6613A"/>
    <w:rsid w:val="00B66551"/>
    <w:rsid w:val="00B67401"/>
    <w:rsid w:val="00B67E92"/>
    <w:rsid w:val="00B703E8"/>
    <w:rsid w:val="00B703F1"/>
    <w:rsid w:val="00B71970"/>
    <w:rsid w:val="00B71F87"/>
    <w:rsid w:val="00B73401"/>
    <w:rsid w:val="00B7353A"/>
    <w:rsid w:val="00B74715"/>
    <w:rsid w:val="00B74BFD"/>
    <w:rsid w:val="00B75002"/>
    <w:rsid w:val="00B751DE"/>
    <w:rsid w:val="00B75CD2"/>
    <w:rsid w:val="00B761DC"/>
    <w:rsid w:val="00B76374"/>
    <w:rsid w:val="00B76554"/>
    <w:rsid w:val="00B765F3"/>
    <w:rsid w:val="00B76668"/>
    <w:rsid w:val="00B7692B"/>
    <w:rsid w:val="00B76D6F"/>
    <w:rsid w:val="00B7738E"/>
    <w:rsid w:val="00B77F5E"/>
    <w:rsid w:val="00B80BD4"/>
    <w:rsid w:val="00B81723"/>
    <w:rsid w:val="00B81F62"/>
    <w:rsid w:val="00B82047"/>
    <w:rsid w:val="00B821A4"/>
    <w:rsid w:val="00B8243A"/>
    <w:rsid w:val="00B8293C"/>
    <w:rsid w:val="00B82B51"/>
    <w:rsid w:val="00B831E6"/>
    <w:rsid w:val="00B8336E"/>
    <w:rsid w:val="00B8371A"/>
    <w:rsid w:val="00B83790"/>
    <w:rsid w:val="00B83992"/>
    <w:rsid w:val="00B839FE"/>
    <w:rsid w:val="00B84048"/>
    <w:rsid w:val="00B84188"/>
    <w:rsid w:val="00B8425B"/>
    <w:rsid w:val="00B84292"/>
    <w:rsid w:val="00B84886"/>
    <w:rsid w:val="00B8520A"/>
    <w:rsid w:val="00B8535A"/>
    <w:rsid w:val="00B85961"/>
    <w:rsid w:val="00B86058"/>
    <w:rsid w:val="00B86824"/>
    <w:rsid w:val="00B8683D"/>
    <w:rsid w:val="00B90DC4"/>
    <w:rsid w:val="00B90E5E"/>
    <w:rsid w:val="00B91059"/>
    <w:rsid w:val="00B91B37"/>
    <w:rsid w:val="00B91D94"/>
    <w:rsid w:val="00B925B9"/>
    <w:rsid w:val="00B92826"/>
    <w:rsid w:val="00B92F12"/>
    <w:rsid w:val="00B9305A"/>
    <w:rsid w:val="00B93E1E"/>
    <w:rsid w:val="00B941FA"/>
    <w:rsid w:val="00B9449E"/>
    <w:rsid w:val="00B94574"/>
    <w:rsid w:val="00B9525F"/>
    <w:rsid w:val="00B952BE"/>
    <w:rsid w:val="00B9559A"/>
    <w:rsid w:val="00B965B7"/>
    <w:rsid w:val="00B96D75"/>
    <w:rsid w:val="00B97684"/>
    <w:rsid w:val="00BA0C8F"/>
    <w:rsid w:val="00BA0E18"/>
    <w:rsid w:val="00BA1FB8"/>
    <w:rsid w:val="00BA28B4"/>
    <w:rsid w:val="00BA42CA"/>
    <w:rsid w:val="00BA5F3E"/>
    <w:rsid w:val="00BA6DC7"/>
    <w:rsid w:val="00BA7307"/>
    <w:rsid w:val="00BB05DE"/>
    <w:rsid w:val="00BB0716"/>
    <w:rsid w:val="00BB11A8"/>
    <w:rsid w:val="00BB17FC"/>
    <w:rsid w:val="00BB1A04"/>
    <w:rsid w:val="00BB1CC9"/>
    <w:rsid w:val="00BB20B4"/>
    <w:rsid w:val="00BB2196"/>
    <w:rsid w:val="00BB238E"/>
    <w:rsid w:val="00BB31EB"/>
    <w:rsid w:val="00BB352F"/>
    <w:rsid w:val="00BB3761"/>
    <w:rsid w:val="00BB3B07"/>
    <w:rsid w:val="00BB3B21"/>
    <w:rsid w:val="00BB4245"/>
    <w:rsid w:val="00BB43C3"/>
    <w:rsid w:val="00BB50CD"/>
    <w:rsid w:val="00BB5ED4"/>
    <w:rsid w:val="00BB6828"/>
    <w:rsid w:val="00BB7A49"/>
    <w:rsid w:val="00BC0C0D"/>
    <w:rsid w:val="00BC1C56"/>
    <w:rsid w:val="00BC280B"/>
    <w:rsid w:val="00BC2BE9"/>
    <w:rsid w:val="00BC2C96"/>
    <w:rsid w:val="00BC340A"/>
    <w:rsid w:val="00BC40B0"/>
    <w:rsid w:val="00BC41D7"/>
    <w:rsid w:val="00BC491D"/>
    <w:rsid w:val="00BC5614"/>
    <w:rsid w:val="00BC59E0"/>
    <w:rsid w:val="00BC5F99"/>
    <w:rsid w:val="00BC6809"/>
    <w:rsid w:val="00BC74F2"/>
    <w:rsid w:val="00BC790C"/>
    <w:rsid w:val="00BC7C94"/>
    <w:rsid w:val="00BD09CC"/>
    <w:rsid w:val="00BD09DD"/>
    <w:rsid w:val="00BD0C0C"/>
    <w:rsid w:val="00BD1491"/>
    <w:rsid w:val="00BD1ABB"/>
    <w:rsid w:val="00BD1C54"/>
    <w:rsid w:val="00BD1D20"/>
    <w:rsid w:val="00BD1DF6"/>
    <w:rsid w:val="00BD3291"/>
    <w:rsid w:val="00BD37C1"/>
    <w:rsid w:val="00BD53A9"/>
    <w:rsid w:val="00BD7C63"/>
    <w:rsid w:val="00BD7C71"/>
    <w:rsid w:val="00BE0DEC"/>
    <w:rsid w:val="00BE0FD0"/>
    <w:rsid w:val="00BE1BF5"/>
    <w:rsid w:val="00BE2815"/>
    <w:rsid w:val="00BE2C15"/>
    <w:rsid w:val="00BE3246"/>
    <w:rsid w:val="00BE45CD"/>
    <w:rsid w:val="00BE4ABA"/>
    <w:rsid w:val="00BE4D2D"/>
    <w:rsid w:val="00BE617D"/>
    <w:rsid w:val="00BE65AA"/>
    <w:rsid w:val="00BE6C65"/>
    <w:rsid w:val="00BE6F83"/>
    <w:rsid w:val="00BE7612"/>
    <w:rsid w:val="00BE7C7B"/>
    <w:rsid w:val="00BF0606"/>
    <w:rsid w:val="00BF0E27"/>
    <w:rsid w:val="00BF1478"/>
    <w:rsid w:val="00BF2043"/>
    <w:rsid w:val="00BF2312"/>
    <w:rsid w:val="00BF2530"/>
    <w:rsid w:val="00BF285A"/>
    <w:rsid w:val="00BF365D"/>
    <w:rsid w:val="00BF379B"/>
    <w:rsid w:val="00BF41C2"/>
    <w:rsid w:val="00BF4625"/>
    <w:rsid w:val="00BF4708"/>
    <w:rsid w:val="00BF4A5D"/>
    <w:rsid w:val="00BF55A2"/>
    <w:rsid w:val="00BF5C3F"/>
    <w:rsid w:val="00BF5CA1"/>
    <w:rsid w:val="00BF5F94"/>
    <w:rsid w:val="00BF75F2"/>
    <w:rsid w:val="00BF795C"/>
    <w:rsid w:val="00BF7E43"/>
    <w:rsid w:val="00C00773"/>
    <w:rsid w:val="00C00DEC"/>
    <w:rsid w:val="00C01019"/>
    <w:rsid w:val="00C02356"/>
    <w:rsid w:val="00C02B74"/>
    <w:rsid w:val="00C04267"/>
    <w:rsid w:val="00C04A04"/>
    <w:rsid w:val="00C053F5"/>
    <w:rsid w:val="00C054D7"/>
    <w:rsid w:val="00C0567A"/>
    <w:rsid w:val="00C068DD"/>
    <w:rsid w:val="00C06A94"/>
    <w:rsid w:val="00C07E62"/>
    <w:rsid w:val="00C100CE"/>
    <w:rsid w:val="00C10EB9"/>
    <w:rsid w:val="00C11002"/>
    <w:rsid w:val="00C118AB"/>
    <w:rsid w:val="00C12684"/>
    <w:rsid w:val="00C12841"/>
    <w:rsid w:val="00C14E10"/>
    <w:rsid w:val="00C15CDC"/>
    <w:rsid w:val="00C172A7"/>
    <w:rsid w:val="00C17EB8"/>
    <w:rsid w:val="00C208AD"/>
    <w:rsid w:val="00C21874"/>
    <w:rsid w:val="00C219B6"/>
    <w:rsid w:val="00C21A8E"/>
    <w:rsid w:val="00C21B30"/>
    <w:rsid w:val="00C22375"/>
    <w:rsid w:val="00C23C54"/>
    <w:rsid w:val="00C23D86"/>
    <w:rsid w:val="00C23DFC"/>
    <w:rsid w:val="00C24263"/>
    <w:rsid w:val="00C24404"/>
    <w:rsid w:val="00C24944"/>
    <w:rsid w:val="00C24B11"/>
    <w:rsid w:val="00C24C43"/>
    <w:rsid w:val="00C24D3F"/>
    <w:rsid w:val="00C24DD9"/>
    <w:rsid w:val="00C25D1C"/>
    <w:rsid w:val="00C26C3A"/>
    <w:rsid w:val="00C278F1"/>
    <w:rsid w:val="00C30542"/>
    <w:rsid w:val="00C30F7A"/>
    <w:rsid w:val="00C31046"/>
    <w:rsid w:val="00C3165B"/>
    <w:rsid w:val="00C31907"/>
    <w:rsid w:val="00C31E3A"/>
    <w:rsid w:val="00C347C5"/>
    <w:rsid w:val="00C349E3"/>
    <w:rsid w:val="00C35572"/>
    <w:rsid w:val="00C36276"/>
    <w:rsid w:val="00C363C3"/>
    <w:rsid w:val="00C3677A"/>
    <w:rsid w:val="00C372D0"/>
    <w:rsid w:val="00C40AB0"/>
    <w:rsid w:val="00C4129F"/>
    <w:rsid w:val="00C412A5"/>
    <w:rsid w:val="00C413AF"/>
    <w:rsid w:val="00C414D3"/>
    <w:rsid w:val="00C41B01"/>
    <w:rsid w:val="00C423BB"/>
    <w:rsid w:val="00C42434"/>
    <w:rsid w:val="00C4284E"/>
    <w:rsid w:val="00C42B69"/>
    <w:rsid w:val="00C43A42"/>
    <w:rsid w:val="00C43A5E"/>
    <w:rsid w:val="00C43D24"/>
    <w:rsid w:val="00C4402B"/>
    <w:rsid w:val="00C44D1B"/>
    <w:rsid w:val="00C4581F"/>
    <w:rsid w:val="00C45B3E"/>
    <w:rsid w:val="00C45E66"/>
    <w:rsid w:val="00C4669E"/>
    <w:rsid w:val="00C47673"/>
    <w:rsid w:val="00C5060D"/>
    <w:rsid w:val="00C50DEA"/>
    <w:rsid w:val="00C521BE"/>
    <w:rsid w:val="00C52F9F"/>
    <w:rsid w:val="00C53B22"/>
    <w:rsid w:val="00C54026"/>
    <w:rsid w:val="00C544F8"/>
    <w:rsid w:val="00C558D2"/>
    <w:rsid w:val="00C5650E"/>
    <w:rsid w:val="00C57295"/>
    <w:rsid w:val="00C57A2B"/>
    <w:rsid w:val="00C57C1F"/>
    <w:rsid w:val="00C61190"/>
    <w:rsid w:val="00C61B1B"/>
    <w:rsid w:val="00C62799"/>
    <w:rsid w:val="00C633A6"/>
    <w:rsid w:val="00C64B3C"/>
    <w:rsid w:val="00C666AF"/>
    <w:rsid w:val="00C6730A"/>
    <w:rsid w:val="00C67517"/>
    <w:rsid w:val="00C677ED"/>
    <w:rsid w:val="00C6786B"/>
    <w:rsid w:val="00C7108D"/>
    <w:rsid w:val="00C71831"/>
    <w:rsid w:val="00C73BFB"/>
    <w:rsid w:val="00C745A8"/>
    <w:rsid w:val="00C7583F"/>
    <w:rsid w:val="00C75B1F"/>
    <w:rsid w:val="00C75C38"/>
    <w:rsid w:val="00C7667F"/>
    <w:rsid w:val="00C769A1"/>
    <w:rsid w:val="00C76E6C"/>
    <w:rsid w:val="00C77B31"/>
    <w:rsid w:val="00C77E2B"/>
    <w:rsid w:val="00C77ED5"/>
    <w:rsid w:val="00C8066E"/>
    <w:rsid w:val="00C820C6"/>
    <w:rsid w:val="00C823E7"/>
    <w:rsid w:val="00C823E9"/>
    <w:rsid w:val="00C82C4C"/>
    <w:rsid w:val="00C82D3E"/>
    <w:rsid w:val="00C831D6"/>
    <w:rsid w:val="00C831EB"/>
    <w:rsid w:val="00C83245"/>
    <w:rsid w:val="00C839A3"/>
    <w:rsid w:val="00C84AE3"/>
    <w:rsid w:val="00C84E14"/>
    <w:rsid w:val="00C8541F"/>
    <w:rsid w:val="00C85487"/>
    <w:rsid w:val="00C8587C"/>
    <w:rsid w:val="00C85A8C"/>
    <w:rsid w:val="00C85DAB"/>
    <w:rsid w:val="00C8708E"/>
    <w:rsid w:val="00C872D4"/>
    <w:rsid w:val="00C87720"/>
    <w:rsid w:val="00C87B4C"/>
    <w:rsid w:val="00C9003D"/>
    <w:rsid w:val="00C90776"/>
    <w:rsid w:val="00C91695"/>
    <w:rsid w:val="00C92458"/>
    <w:rsid w:val="00C924AE"/>
    <w:rsid w:val="00C925B0"/>
    <w:rsid w:val="00C94088"/>
    <w:rsid w:val="00C94350"/>
    <w:rsid w:val="00C94D1E"/>
    <w:rsid w:val="00C9628E"/>
    <w:rsid w:val="00C96616"/>
    <w:rsid w:val="00C97B29"/>
    <w:rsid w:val="00CA0254"/>
    <w:rsid w:val="00CA07BA"/>
    <w:rsid w:val="00CA1422"/>
    <w:rsid w:val="00CA1679"/>
    <w:rsid w:val="00CA1C73"/>
    <w:rsid w:val="00CA2DA5"/>
    <w:rsid w:val="00CA32A7"/>
    <w:rsid w:val="00CA3332"/>
    <w:rsid w:val="00CA33A9"/>
    <w:rsid w:val="00CA34CA"/>
    <w:rsid w:val="00CA3CA9"/>
    <w:rsid w:val="00CA442A"/>
    <w:rsid w:val="00CA4520"/>
    <w:rsid w:val="00CA4954"/>
    <w:rsid w:val="00CA4BFD"/>
    <w:rsid w:val="00CA7138"/>
    <w:rsid w:val="00CB02A6"/>
    <w:rsid w:val="00CB1A81"/>
    <w:rsid w:val="00CB1B22"/>
    <w:rsid w:val="00CB1F16"/>
    <w:rsid w:val="00CB2772"/>
    <w:rsid w:val="00CB2B82"/>
    <w:rsid w:val="00CB2D43"/>
    <w:rsid w:val="00CB38C9"/>
    <w:rsid w:val="00CB416C"/>
    <w:rsid w:val="00CB4BE2"/>
    <w:rsid w:val="00CB5394"/>
    <w:rsid w:val="00CB5D52"/>
    <w:rsid w:val="00CB638C"/>
    <w:rsid w:val="00CB7846"/>
    <w:rsid w:val="00CB7ABA"/>
    <w:rsid w:val="00CB7D90"/>
    <w:rsid w:val="00CC07AD"/>
    <w:rsid w:val="00CC08A5"/>
    <w:rsid w:val="00CC0C57"/>
    <w:rsid w:val="00CC3B45"/>
    <w:rsid w:val="00CC3F58"/>
    <w:rsid w:val="00CC4C13"/>
    <w:rsid w:val="00CC4E03"/>
    <w:rsid w:val="00CC55B8"/>
    <w:rsid w:val="00CC64B1"/>
    <w:rsid w:val="00CC6A67"/>
    <w:rsid w:val="00CC7341"/>
    <w:rsid w:val="00CC7552"/>
    <w:rsid w:val="00CC77BC"/>
    <w:rsid w:val="00CC7B48"/>
    <w:rsid w:val="00CD0811"/>
    <w:rsid w:val="00CD1122"/>
    <w:rsid w:val="00CD119C"/>
    <w:rsid w:val="00CD1207"/>
    <w:rsid w:val="00CD1F58"/>
    <w:rsid w:val="00CD20FC"/>
    <w:rsid w:val="00CD2561"/>
    <w:rsid w:val="00CD2AB8"/>
    <w:rsid w:val="00CD3E16"/>
    <w:rsid w:val="00CD4DF7"/>
    <w:rsid w:val="00CD5255"/>
    <w:rsid w:val="00CD54AD"/>
    <w:rsid w:val="00CD63B5"/>
    <w:rsid w:val="00CD64C4"/>
    <w:rsid w:val="00CD6E08"/>
    <w:rsid w:val="00CD7D24"/>
    <w:rsid w:val="00CE0761"/>
    <w:rsid w:val="00CE08F2"/>
    <w:rsid w:val="00CE0990"/>
    <w:rsid w:val="00CE1350"/>
    <w:rsid w:val="00CE1827"/>
    <w:rsid w:val="00CE1BB2"/>
    <w:rsid w:val="00CE24B4"/>
    <w:rsid w:val="00CE37DD"/>
    <w:rsid w:val="00CE3961"/>
    <w:rsid w:val="00CE39A7"/>
    <w:rsid w:val="00CE3B3F"/>
    <w:rsid w:val="00CE55F9"/>
    <w:rsid w:val="00CE5B38"/>
    <w:rsid w:val="00CE6230"/>
    <w:rsid w:val="00CE62AD"/>
    <w:rsid w:val="00CE62CE"/>
    <w:rsid w:val="00CE653E"/>
    <w:rsid w:val="00CE6BEC"/>
    <w:rsid w:val="00CE7219"/>
    <w:rsid w:val="00CE7551"/>
    <w:rsid w:val="00CE756B"/>
    <w:rsid w:val="00CE79A2"/>
    <w:rsid w:val="00CF0B0F"/>
    <w:rsid w:val="00CF0D11"/>
    <w:rsid w:val="00CF1950"/>
    <w:rsid w:val="00CF1E96"/>
    <w:rsid w:val="00CF1EDC"/>
    <w:rsid w:val="00CF2292"/>
    <w:rsid w:val="00CF26C8"/>
    <w:rsid w:val="00CF2B18"/>
    <w:rsid w:val="00CF30CB"/>
    <w:rsid w:val="00CF322C"/>
    <w:rsid w:val="00CF3C0C"/>
    <w:rsid w:val="00CF436D"/>
    <w:rsid w:val="00CF4F04"/>
    <w:rsid w:val="00CF5E30"/>
    <w:rsid w:val="00CF64EC"/>
    <w:rsid w:val="00CF66F0"/>
    <w:rsid w:val="00CF6711"/>
    <w:rsid w:val="00CF6CA1"/>
    <w:rsid w:val="00D00000"/>
    <w:rsid w:val="00D00B36"/>
    <w:rsid w:val="00D01A44"/>
    <w:rsid w:val="00D01F51"/>
    <w:rsid w:val="00D0247E"/>
    <w:rsid w:val="00D02D5F"/>
    <w:rsid w:val="00D036AA"/>
    <w:rsid w:val="00D04348"/>
    <w:rsid w:val="00D0442C"/>
    <w:rsid w:val="00D04716"/>
    <w:rsid w:val="00D04879"/>
    <w:rsid w:val="00D049E8"/>
    <w:rsid w:val="00D05008"/>
    <w:rsid w:val="00D0520F"/>
    <w:rsid w:val="00D0546B"/>
    <w:rsid w:val="00D054C7"/>
    <w:rsid w:val="00D057DB"/>
    <w:rsid w:val="00D05B41"/>
    <w:rsid w:val="00D06168"/>
    <w:rsid w:val="00D06271"/>
    <w:rsid w:val="00D10FA5"/>
    <w:rsid w:val="00D11CFB"/>
    <w:rsid w:val="00D11E37"/>
    <w:rsid w:val="00D12043"/>
    <w:rsid w:val="00D12B0D"/>
    <w:rsid w:val="00D13BF1"/>
    <w:rsid w:val="00D168BF"/>
    <w:rsid w:val="00D16D52"/>
    <w:rsid w:val="00D17CDF"/>
    <w:rsid w:val="00D21094"/>
    <w:rsid w:val="00D217F6"/>
    <w:rsid w:val="00D222F1"/>
    <w:rsid w:val="00D22E13"/>
    <w:rsid w:val="00D23D3F"/>
    <w:rsid w:val="00D24DAC"/>
    <w:rsid w:val="00D25655"/>
    <w:rsid w:val="00D25957"/>
    <w:rsid w:val="00D2699F"/>
    <w:rsid w:val="00D30AFB"/>
    <w:rsid w:val="00D31294"/>
    <w:rsid w:val="00D330CB"/>
    <w:rsid w:val="00D34089"/>
    <w:rsid w:val="00D34B2D"/>
    <w:rsid w:val="00D36001"/>
    <w:rsid w:val="00D36A1D"/>
    <w:rsid w:val="00D36A40"/>
    <w:rsid w:val="00D36F4D"/>
    <w:rsid w:val="00D370D5"/>
    <w:rsid w:val="00D379D7"/>
    <w:rsid w:val="00D40062"/>
    <w:rsid w:val="00D404DE"/>
    <w:rsid w:val="00D409AA"/>
    <w:rsid w:val="00D41BE8"/>
    <w:rsid w:val="00D41F79"/>
    <w:rsid w:val="00D4217C"/>
    <w:rsid w:val="00D429FD"/>
    <w:rsid w:val="00D442FD"/>
    <w:rsid w:val="00D451F5"/>
    <w:rsid w:val="00D45200"/>
    <w:rsid w:val="00D45529"/>
    <w:rsid w:val="00D46F33"/>
    <w:rsid w:val="00D4757F"/>
    <w:rsid w:val="00D4779E"/>
    <w:rsid w:val="00D47DA1"/>
    <w:rsid w:val="00D500D1"/>
    <w:rsid w:val="00D50404"/>
    <w:rsid w:val="00D50A9F"/>
    <w:rsid w:val="00D5258B"/>
    <w:rsid w:val="00D52857"/>
    <w:rsid w:val="00D529F4"/>
    <w:rsid w:val="00D533F8"/>
    <w:rsid w:val="00D53845"/>
    <w:rsid w:val="00D539C2"/>
    <w:rsid w:val="00D53B55"/>
    <w:rsid w:val="00D5595F"/>
    <w:rsid w:val="00D55BD8"/>
    <w:rsid w:val="00D5621D"/>
    <w:rsid w:val="00D563C6"/>
    <w:rsid w:val="00D567B6"/>
    <w:rsid w:val="00D5712A"/>
    <w:rsid w:val="00D571EC"/>
    <w:rsid w:val="00D57731"/>
    <w:rsid w:val="00D600D0"/>
    <w:rsid w:val="00D60A2D"/>
    <w:rsid w:val="00D60C9E"/>
    <w:rsid w:val="00D625A5"/>
    <w:rsid w:val="00D63731"/>
    <w:rsid w:val="00D64BF5"/>
    <w:rsid w:val="00D64C2B"/>
    <w:rsid w:val="00D65211"/>
    <w:rsid w:val="00D65E44"/>
    <w:rsid w:val="00D66001"/>
    <w:rsid w:val="00D661C5"/>
    <w:rsid w:val="00D66256"/>
    <w:rsid w:val="00D677A3"/>
    <w:rsid w:val="00D70ADB"/>
    <w:rsid w:val="00D70B5F"/>
    <w:rsid w:val="00D70B8B"/>
    <w:rsid w:val="00D7136C"/>
    <w:rsid w:val="00D713CE"/>
    <w:rsid w:val="00D7152D"/>
    <w:rsid w:val="00D715AF"/>
    <w:rsid w:val="00D71C68"/>
    <w:rsid w:val="00D72BD7"/>
    <w:rsid w:val="00D72F9E"/>
    <w:rsid w:val="00D73D63"/>
    <w:rsid w:val="00D75067"/>
    <w:rsid w:val="00D76325"/>
    <w:rsid w:val="00D767FA"/>
    <w:rsid w:val="00D775B1"/>
    <w:rsid w:val="00D80650"/>
    <w:rsid w:val="00D832D1"/>
    <w:rsid w:val="00D835ED"/>
    <w:rsid w:val="00D84417"/>
    <w:rsid w:val="00D84FEC"/>
    <w:rsid w:val="00D85398"/>
    <w:rsid w:val="00D85976"/>
    <w:rsid w:val="00D85AC2"/>
    <w:rsid w:val="00D85C32"/>
    <w:rsid w:val="00D86346"/>
    <w:rsid w:val="00D87962"/>
    <w:rsid w:val="00D903C9"/>
    <w:rsid w:val="00D90DA1"/>
    <w:rsid w:val="00D91845"/>
    <w:rsid w:val="00D93803"/>
    <w:rsid w:val="00D93B8C"/>
    <w:rsid w:val="00D93D10"/>
    <w:rsid w:val="00D94391"/>
    <w:rsid w:val="00D94EA5"/>
    <w:rsid w:val="00D96BAC"/>
    <w:rsid w:val="00D97D7E"/>
    <w:rsid w:val="00DA0126"/>
    <w:rsid w:val="00DA094C"/>
    <w:rsid w:val="00DA124A"/>
    <w:rsid w:val="00DA1631"/>
    <w:rsid w:val="00DA16B0"/>
    <w:rsid w:val="00DA18EF"/>
    <w:rsid w:val="00DA21BC"/>
    <w:rsid w:val="00DA2832"/>
    <w:rsid w:val="00DA2FB9"/>
    <w:rsid w:val="00DA6229"/>
    <w:rsid w:val="00DB0040"/>
    <w:rsid w:val="00DB0424"/>
    <w:rsid w:val="00DB1AFF"/>
    <w:rsid w:val="00DB27D0"/>
    <w:rsid w:val="00DB2D87"/>
    <w:rsid w:val="00DB3446"/>
    <w:rsid w:val="00DB3B5A"/>
    <w:rsid w:val="00DB51F3"/>
    <w:rsid w:val="00DB5639"/>
    <w:rsid w:val="00DB5A94"/>
    <w:rsid w:val="00DB678B"/>
    <w:rsid w:val="00DB69F9"/>
    <w:rsid w:val="00DB6ED4"/>
    <w:rsid w:val="00DB7FF4"/>
    <w:rsid w:val="00DC0648"/>
    <w:rsid w:val="00DC1824"/>
    <w:rsid w:val="00DC219E"/>
    <w:rsid w:val="00DC27C1"/>
    <w:rsid w:val="00DC30AE"/>
    <w:rsid w:val="00DC5259"/>
    <w:rsid w:val="00DC5471"/>
    <w:rsid w:val="00DC5939"/>
    <w:rsid w:val="00DC60E5"/>
    <w:rsid w:val="00DC67B8"/>
    <w:rsid w:val="00DC6B4C"/>
    <w:rsid w:val="00DC72A3"/>
    <w:rsid w:val="00DD07C2"/>
    <w:rsid w:val="00DD09BE"/>
    <w:rsid w:val="00DD0C04"/>
    <w:rsid w:val="00DD1DFD"/>
    <w:rsid w:val="00DD22BF"/>
    <w:rsid w:val="00DD2F2B"/>
    <w:rsid w:val="00DD2F6A"/>
    <w:rsid w:val="00DD3684"/>
    <w:rsid w:val="00DD3A82"/>
    <w:rsid w:val="00DD4183"/>
    <w:rsid w:val="00DD4BAE"/>
    <w:rsid w:val="00DD4DB6"/>
    <w:rsid w:val="00DD5F0E"/>
    <w:rsid w:val="00DE18FE"/>
    <w:rsid w:val="00DE1E64"/>
    <w:rsid w:val="00DE2086"/>
    <w:rsid w:val="00DE307E"/>
    <w:rsid w:val="00DE3C47"/>
    <w:rsid w:val="00DE4755"/>
    <w:rsid w:val="00DE5279"/>
    <w:rsid w:val="00DE5BD7"/>
    <w:rsid w:val="00DE5D97"/>
    <w:rsid w:val="00DE6F60"/>
    <w:rsid w:val="00DE711F"/>
    <w:rsid w:val="00DE750F"/>
    <w:rsid w:val="00DE777F"/>
    <w:rsid w:val="00DE7CB6"/>
    <w:rsid w:val="00DF2492"/>
    <w:rsid w:val="00DF3424"/>
    <w:rsid w:val="00DF3B61"/>
    <w:rsid w:val="00DF480F"/>
    <w:rsid w:val="00DF50B7"/>
    <w:rsid w:val="00DF526C"/>
    <w:rsid w:val="00DF5322"/>
    <w:rsid w:val="00DF583A"/>
    <w:rsid w:val="00DF5EDA"/>
    <w:rsid w:val="00DF710B"/>
    <w:rsid w:val="00DF7524"/>
    <w:rsid w:val="00DF785E"/>
    <w:rsid w:val="00DF7CE3"/>
    <w:rsid w:val="00E00D5D"/>
    <w:rsid w:val="00E01AF8"/>
    <w:rsid w:val="00E0257D"/>
    <w:rsid w:val="00E02AFB"/>
    <w:rsid w:val="00E034ED"/>
    <w:rsid w:val="00E03646"/>
    <w:rsid w:val="00E038C2"/>
    <w:rsid w:val="00E03FD0"/>
    <w:rsid w:val="00E040EC"/>
    <w:rsid w:val="00E05757"/>
    <w:rsid w:val="00E0755C"/>
    <w:rsid w:val="00E07AFA"/>
    <w:rsid w:val="00E07B67"/>
    <w:rsid w:val="00E10111"/>
    <w:rsid w:val="00E1075F"/>
    <w:rsid w:val="00E110CA"/>
    <w:rsid w:val="00E12F51"/>
    <w:rsid w:val="00E138B8"/>
    <w:rsid w:val="00E155B6"/>
    <w:rsid w:val="00E15EE1"/>
    <w:rsid w:val="00E1629F"/>
    <w:rsid w:val="00E1763E"/>
    <w:rsid w:val="00E20002"/>
    <w:rsid w:val="00E20D9A"/>
    <w:rsid w:val="00E20FC0"/>
    <w:rsid w:val="00E212FD"/>
    <w:rsid w:val="00E2194A"/>
    <w:rsid w:val="00E21ED5"/>
    <w:rsid w:val="00E22026"/>
    <w:rsid w:val="00E223C3"/>
    <w:rsid w:val="00E255D2"/>
    <w:rsid w:val="00E25601"/>
    <w:rsid w:val="00E2598E"/>
    <w:rsid w:val="00E25A26"/>
    <w:rsid w:val="00E26069"/>
    <w:rsid w:val="00E265D5"/>
    <w:rsid w:val="00E27380"/>
    <w:rsid w:val="00E27A5E"/>
    <w:rsid w:val="00E3070B"/>
    <w:rsid w:val="00E30887"/>
    <w:rsid w:val="00E308CA"/>
    <w:rsid w:val="00E30E83"/>
    <w:rsid w:val="00E3218B"/>
    <w:rsid w:val="00E32E06"/>
    <w:rsid w:val="00E3311A"/>
    <w:rsid w:val="00E34DF6"/>
    <w:rsid w:val="00E350B8"/>
    <w:rsid w:val="00E35405"/>
    <w:rsid w:val="00E35994"/>
    <w:rsid w:val="00E35ADC"/>
    <w:rsid w:val="00E35C39"/>
    <w:rsid w:val="00E373C8"/>
    <w:rsid w:val="00E373DF"/>
    <w:rsid w:val="00E3774C"/>
    <w:rsid w:val="00E37ED4"/>
    <w:rsid w:val="00E37FAF"/>
    <w:rsid w:val="00E40DD7"/>
    <w:rsid w:val="00E41F79"/>
    <w:rsid w:val="00E42114"/>
    <w:rsid w:val="00E426D2"/>
    <w:rsid w:val="00E4274C"/>
    <w:rsid w:val="00E4334B"/>
    <w:rsid w:val="00E43777"/>
    <w:rsid w:val="00E43A82"/>
    <w:rsid w:val="00E44187"/>
    <w:rsid w:val="00E441F1"/>
    <w:rsid w:val="00E44D2E"/>
    <w:rsid w:val="00E45F14"/>
    <w:rsid w:val="00E460F7"/>
    <w:rsid w:val="00E46388"/>
    <w:rsid w:val="00E46952"/>
    <w:rsid w:val="00E4699A"/>
    <w:rsid w:val="00E4707B"/>
    <w:rsid w:val="00E5178E"/>
    <w:rsid w:val="00E522D1"/>
    <w:rsid w:val="00E529F6"/>
    <w:rsid w:val="00E53609"/>
    <w:rsid w:val="00E53AFC"/>
    <w:rsid w:val="00E54762"/>
    <w:rsid w:val="00E54DA5"/>
    <w:rsid w:val="00E5647D"/>
    <w:rsid w:val="00E5780C"/>
    <w:rsid w:val="00E57CC1"/>
    <w:rsid w:val="00E6087D"/>
    <w:rsid w:val="00E60AE5"/>
    <w:rsid w:val="00E62854"/>
    <w:rsid w:val="00E62F2B"/>
    <w:rsid w:val="00E63BB0"/>
    <w:rsid w:val="00E6427D"/>
    <w:rsid w:val="00E64281"/>
    <w:rsid w:val="00E64889"/>
    <w:rsid w:val="00E64D89"/>
    <w:rsid w:val="00E6562D"/>
    <w:rsid w:val="00E65A9B"/>
    <w:rsid w:val="00E66628"/>
    <w:rsid w:val="00E66E26"/>
    <w:rsid w:val="00E6712E"/>
    <w:rsid w:val="00E67DB5"/>
    <w:rsid w:val="00E67E3F"/>
    <w:rsid w:val="00E70480"/>
    <w:rsid w:val="00E70874"/>
    <w:rsid w:val="00E72E0B"/>
    <w:rsid w:val="00E72E99"/>
    <w:rsid w:val="00E72EDE"/>
    <w:rsid w:val="00E72F7F"/>
    <w:rsid w:val="00E733B7"/>
    <w:rsid w:val="00E73602"/>
    <w:rsid w:val="00E73B95"/>
    <w:rsid w:val="00E7453A"/>
    <w:rsid w:val="00E74773"/>
    <w:rsid w:val="00E7503C"/>
    <w:rsid w:val="00E755D8"/>
    <w:rsid w:val="00E75D6F"/>
    <w:rsid w:val="00E76464"/>
    <w:rsid w:val="00E768CF"/>
    <w:rsid w:val="00E77490"/>
    <w:rsid w:val="00E77E01"/>
    <w:rsid w:val="00E77E99"/>
    <w:rsid w:val="00E800E6"/>
    <w:rsid w:val="00E80D2C"/>
    <w:rsid w:val="00E81953"/>
    <w:rsid w:val="00E81D6B"/>
    <w:rsid w:val="00E826A9"/>
    <w:rsid w:val="00E83DFF"/>
    <w:rsid w:val="00E84829"/>
    <w:rsid w:val="00E85016"/>
    <w:rsid w:val="00E856AD"/>
    <w:rsid w:val="00E86A9A"/>
    <w:rsid w:val="00E86C45"/>
    <w:rsid w:val="00E87641"/>
    <w:rsid w:val="00E90940"/>
    <w:rsid w:val="00E91636"/>
    <w:rsid w:val="00E91730"/>
    <w:rsid w:val="00E923D3"/>
    <w:rsid w:val="00E9242E"/>
    <w:rsid w:val="00E92600"/>
    <w:rsid w:val="00E928C7"/>
    <w:rsid w:val="00E92CD0"/>
    <w:rsid w:val="00E9386A"/>
    <w:rsid w:val="00E93D5E"/>
    <w:rsid w:val="00E93EED"/>
    <w:rsid w:val="00E94110"/>
    <w:rsid w:val="00E94434"/>
    <w:rsid w:val="00E969DB"/>
    <w:rsid w:val="00E96B56"/>
    <w:rsid w:val="00EA09CE"/>
    <w:rsid w:val="00EA1397"/>
    <w:rsid w:val="00EA19B1"/>
    <w:rsid w:val="00EA1FFB"/>
    <w:rsid w:val="00EA26E5"/>
    <w:rsid w:val="00EA2F33"/>
    <w:rsid w:val="00EA3B30"/>
    <w:rsid w:val="00EA3F0F"/>
    <w:rsid w:val="00EA43E0"/>
    <w:rsid w:val="00EA681B"/>
    <w:rsid w:val="00EA716C"/>
    <w:rsid w:val="00EB14E5"/>
    <w:rsid w:val="00EB1A51"/>
    <w:rsid w:val="00EB2331"/>
    <w:rsid w:val="00EB2429"/>
    <w:rsid w:val="00EB2971"/>
    <w:rsid w:val="00EB2B84"/>
    <w:rsid w:val="00EB3230"/>
    <w:rsid w:val="00EB411E"/>
    <w:rsid w:val="00EB42CE"/>
    <w:rsid w:val="00EB567D"/>
    <w:rsid w:val="00EB66DA"/>
    <w:rsid w:val="00EB67CB"/>
    <w:rsid w:val="00EB67CC"/>
    <w:rsid w:val="00EB6BA7"/>
    <w:rsid w:val="00EB6C6B"/>
    <w:rsid w:val="00EC0B9D"/>
    <w:rsid w:val="00EC11A7"/>
    <w:rsid w:val="00EC12B9"/>
    <w:rsid w:val="00EC207C"/>
    <w:rsid w:val="00EC2B8E"/>
    <w:rsid w:val="00EC3122"/>
    <w:rsid w:val="00EC3EE3"/>
    <w:rsid w:val="00EC4370"/>
    <w:rsid w:val="00EC43E9"/>
    <w:rsid w:val="00EC4690"/>
    <w:rsid w:val="00EC5BCD"/>
    <w:rsid w:val="00EC5F1C"/>
    <w:rsid w:val="00EC6018"/>
    <w:rsid w:val="00EC60ED"/>
    <w:rsid w:val="00EC6151"/>
    <w:rsid w:val="00EC68B4"/>
    <w:rsid w:val="00ED0BC2"/>
    <w:rsid w:val="00ED0F67"/>
    <w:rsid w:val="00ED1422"/>
    <w:rsid w:val="00ED1C6F"/>
    <w:rsid w:val="00ED2017"/>
    <w:rsid w:val="00ED27F3"/>
    <w:rsid w:val="00ED3359"/>
    <w:rsid w:val="00ED39C7"/>
    <w:rsid w:val="00ED409F"/>
    <w:rsid w:val="00ED4D77"/>
    <w:rsid w:val="00ED60CB"/>
    <w:rsid w:val="00ED6FF5"/>
    <w:rsid w:val="00ED7338"/>
    <w:rsid w:val="00ED7B83"/>
    <w:rsid w:val="00EE03C8"/>
    <w:rsid w:val="00EE05D6"/>
    <w:rsid w:val="00EE116C"/>
    <w:rsid w:val="00EE1A3B"/>
    <w:rsid w:val="00EE1C62"/>
    <w:rsid w:val="00EE2BE7"/>
    <w:rsid w:val="00EE326A"/>
    <w:rsid w:val="00EE32F7"/>
    <w:rsid w:val="00EE3371"/>
    <w:rsid w:val="00EE37BA"/>
    <w:rsid w:val="00EE3EF7"/>
    <w:rsid w:val="00EE42BE"/>
    <w:rsid w:val="00EE4677"/>
    <w:rsid w:val="00EE4B4D"/>
    <w:rsid w:val="00EE4C23"/>
    <w:rsid w:val="00EE546E"/>
    <w:rsid w:val="00EE5CF5"/>
    <w:rsid w:val="00EE7C0E"/>
    <w:rsid w:val="00EF07CD"/>
    <w:rsid w:val="00EF0F48"/>
    <w:rsid w:val="00EF14A0"/>
    <w:rsid w:val="00EF25C4"/>
    <w:rsid w:val="00EF3615"/>
    <w:rsid w:val="00EF3A91"/>
    <w:rsid w:val="00EF3EC9"/>
    <w:rsid w:val="00EF41D9"/>
    <w:rsid w:val="00EF475B"/>
    <w:rsid w:val="00EF53C9"/>
    <w:rsid w:val="00EF761A"/>
    <w:rsid w:val="00F0016E"/>
    <w:rsid w:val="00F0078A"/>
    <w:rsid w:val="00F00B59"/>
    <w:rsid w:val="00F00D0F"/>
    <w:rsid w:val="00F013FC"/>
    <w:rsid w:val="00F0198C"/>
    <w:rsid w:val="00F01E83"/>
    <w:rsid w:val="00F02064"/>
    <w:rsid w:val="00F02532"/>
    <w:rsid w:val="00F02A49"/>
    <w:rsid w:val="00F02B8C"/>
    <w:rsid w:val="00F02CBE"/>
    <w:rsid w:val="00F0373C"/>
    <w:rsid w:val="00F03C24"/>
    <w:rsid w:val="00F03C34"/>
    <w:rsid w:val="00F03FAB"/>
    <w:rsid w:val="00F05756"/>
    <w:rsid w:val="00F057F1"/>
    <w:rsid w:val="00F059A5"/>
    <w:rsid w:val="00F059E0"/>
    <w:rsid w:val="00F06F41"/>
    <w:rsid w:val="00F10338"/>
    <w:rsid w:val="00F10606"/>
    <w:rsid w:val="00F10948"/>
    <w:rsid w:val="00F10DA7"/>
    <w:rsid w:val="00F11037"/>
    <w:rsid w:val="00F11B39"/>
    <w:rsid w:val="00F12439"/>
    <w:rsid w:val="00F13B53"/>
    <w:rsid w:val="00F13BF4"/>
    <w:rsid w:val="00F144AD"/>
    <w:rsid w:val="00F1585C"/>
    <w:rsid w:val="00F16942"/>
    <w:rsid w:val="00F200A4"/>
    <w:rsid w:val="00F203D7"/>
    <w:rsid w:val="00F212A9"/>
    <w:rsid w:val="00F218BA"/>
    <w:rsid w:val="00F22AA9"/>
    <w:rsid w:val="00F22C57"/>
    <w:rsid w:val="00F233A3"/>
    <w:rsid w:val="00F239AB"/>
    <w:rsid w:val="00F23B8B"/>
    <w:rsid w:val="00F23E29"/>
    <w:rsid w:val="00F24D1E"/>
    <w:rsid w:val="00F256CD"/>
    <w:rsid w:val="00F25B3F"/>
    <w:rsid w:val="00F25D8E"/>
    <w:rsid w:val="00F25FE4"/>
    <w:rsid w:val="00F2644D"/>
    <w:rsid w:val="00F270C3"/>
    <w:rsid w:val="00F27345"/>
    <w:rsid w:val="00F27474"/>
    <w:rsid w:val="00F27894"/>
    <w:rsid w:val="00F27CE0"/>
    <w:rsid w:val="00F30F77"/>
    <w:rsid w:val="00F32012"/>
    <w:rsid w:val="00F32B4C"/>
    <w:rsid w:val="00F33A4B"/>
    <w:rsid w:val="00F33E10"/>
    <w:rsid w:val="00F33EAC"/>
    <w:rsid w:val="00F351DC"/>
    <w:rsid w:val="00F35537"/>
    <w:rsid w:val="00F35DB6"/>
    <w:rsid w:val="00F3633B"/>
    <w:rsid w:val="00F36C18"/>
    <w:rsid w:val="00F3720A"/>
    <w:rsid w:val="00F37AAC"/>
    <w:rsid w:val="00F37C96"/>
    <w:rsid w:val="00F4043D"/>
    <w:rsid w:val="00F405B9"/>
    <w:rsid w:val="00F40C93"/>
    <w:rsid w:val="00F417BB"/>
    <w:rsid w:val="00F41A0B"/>
    <w:rsid w:val="00F41AB2"/>
    <w:rsid w:val="00F4229E"/>
    <w:rsid w:val="00F43379"/>
    <w:rsid w:val="00F44701"/>
    <w:rsid w:val="00F449E4"/>
    <w:rsid w:val="00F456FA"/>
    <w:rsid w:val="00F45EF1"/>
    <w:rsid w:val="00F46E0C"/>
    <w:rsid w:val="00F47941"/>
    <w:rsid w:val="00F50057"/>
    <w:rsid w:val="00F51841"/>
    <w:rsid w:val="00F5186B"/>
    <w:rsid w:val="00F52028"/>
    <w:rsid w:val="00F533AC"/>
    <w:rsid w:val="00F534F4"/>
    <w:rsid w:val="00F538E0"/>
    <w:rsid w:val="00F539B6"/>
    <w:rsid w:val="00F540A9"/>
    <w:rsid w:val="00F54F5E"/>
    <w:rsid w:val="00F55179"/>
    <w:rsid w:val="00F56154"/>
    <w:rsid w:val="00F56FE2"/>
    <w:rsid w:val="00F5705E"/>
    <w:rsid w:val="00F57438"/>
    <w:rsid w:val="00F575C0"/>
    <w:rsid w:val="00F57FBD"/>
    <w:rsid w:val="00F6122B"/>
    <w:rsid w:val="00F624B1"/>
    <w:rsid w:val="00F62961"/>
    <w:rsid w:val="00F6297E"/>
    <w:rsid w:val="00F64427"/>
    <w:rsid w:val="00F64651"/>
    <w:rsid w:val="00F6489F"/>
    <w:rsid w:val="00F6532F"/>
    <w:rsid w:val="00F654A5"/>
    <w:rsid w:val="00F65F13"/>
    <w:rsid w:val="00F667EE"/>
    <w:rsid w:val="00F67C6C"/>
    <w:rsid w:val="00F67FCF"/>
    <w:rsid w:val="00F70957"/>
    <w:rsid w:val="00F710E1"/>
    <w:rsid w:val="00F71887"/>
    <w:rsid w:val="00F7263A"/>
    <w:rsid w:val="00F72733"/>
    <w:rsid w:val="00F73E6F"/>
    <w:rsid w:val="00F758DB"/>
    <w:rsid w:val="00F75949"/>
    <w:rsid w:val="00F75E1B"/>
    <w:rsid w:val="00F762FA"/>
    <w:rsid w:val="00F76620"/>
    <w:rsid w:val="00F76746"/>
    <w:rsid w:val="00F7675E"/>
    <w:rsid w:val="00F77373"/>
    <w:rsid w:val="00F77DE3"/>
    <w:rsid w:val="00F80199"/>
    <w:rsid w:val="00F8237A"/>
    <w:rsid w:val="00F83FB5"/>
    <w:rsid w:val="00F8402A"/>
    <w:rsid w:val="00F841A3"/>
    <w:rsid w:val="00F84C7D"/>
    <w:rsid w:val="00F851A1"/>
    <w:rsid w:val="00F85997"/>
    <w:rsid w:val="00F85A0E"/>
    <w:rsid w:val="00F868A3"/>
    <w:rsid w:val="00F86CFF"/>
    <w:rsid w:val="00F87D39"/>
    <w:rsid w:val="00F90EA5"/>
    <w:rsid w:val="00F91B22"/>
    <w:rsid w:val="00F91ED1"/>
    <w:rsid w:val="00F92715"/>
    <w:rsid w:val="00F9291F"/>
    <w:rsid w:val="00F94468"/>
    <w:rsid w:val="00F97BFF"/>
    <w:rsid w:val="00FA0CDF"/>
    <w:rsid w:val="00FA0EE3"/>
    <w:rsid w:val="00FA17A1"/>
    <w:rsid w:val="00FA2177"/>
    <w:rsid w:val="00FA2463"/>
    <w:rsid w:val="00FA2A3C"/>
    <w:rsid w:val="00FA3051"/>
    <w:rsid w:val="00FA3739"/>
    <w:rsid w:val="00FA3B19"/>
    <w:rsid w:val="00FA3F8D"/>
    <w:rsid w:val="00FA49E5"/>
    <w:rsid w:val="00FA5F42"/>
    <w:rsid w:val="00FA6772"/>
    <w:rsid w:val="00FA6EAF"/>
    <w:rsid w:val="00FA775B"/>
    <w:rsid w:val="00FA79EB"/>
    <w:rsid w:val="00FA7A37"/>
    <w:rsid w:val="00FB00EF"/>
    <w:rsid w:val="00FB0C5E"/>
    <w:rsid w:val="00FB225C"/>
    <w:rsid w:val="00FB26C0"/>
    <w:rsid w:val="00FB33BF"/>
    <w:rsid w:val="00FB3A59"/>
    <w:rsid w:val="00FB3EB0"/>
    <w:rsid w:val="00FB43C2"/>
    <w:rsid w:val="00FB4CE2"/>
    <w:rsid w:val="00FB4E21"/>
    <w:rsid w:val="00FB6007"/>
    <w:rsid w:val="00FB6C59"/>
    <w:rsid w:val="00FC085A"/>
    <w:rsid w:val="00FC0D46"/>
    <w:rsid w:val="00FC0EFA"/>
    <w:rsid w:val="00FC1357"/>
    <w:rsid w:val="00FC1ACA"/>
    <w:rsid w:val="00FC231F"/>
    <w:rsid w:val="00FC2608"/>
    <w:rsid w:val="00FC2AB2"/>
    <w:rsid w:val="00FC3568"/>
    <w:rsid w:val="00FC3AA6"/>
    <w:rsid w:val="00FC416A"/>
    <w:rsid w:val="00FC62E3"/>
    <w:rsid w:val="00FC6B61"/>
    <w:rsid w:val="00FC787B"/>
    <w:rsid w:val="00FC7C42"/>
    <w:rsid w:val="00FC7F66"/>
    <w:rsid w:val="00FD0511"/>
    <w:rsid w:val="00FD05B7"/>
    <w:rsid w:val="00FD113F"/>
    <w:rsid w:val="00FD11B0"/>
    <w:rsid w:val="00FD1287"/>
    <w:rsid w:val="00FD13B7"/>
    <w:rsid w:val="00FD2251"/>
    <w:rsid w:val="00FD3164"/>
    <w:rsid w:val="00FD4659"/>
    <w:rsid w:val="00FD4E75"/>
    <w:rsid w:val="00FD5466"/>
    <w:rsid w:val="00FD63A0"/>
    <w:rsid w:val="00FD7CA7"/>
    <w:rsid w:val="00FE00F8"/>
    <w:rsid w:val="00FE0CB1"/>
    <w:rsid w:val="00FE1E07"/>
    <w:rsid w:val="00FE1E7E"/>
    <w:rsid w:val="00FE204A"/>
    <w:rsid w:val="00FE331B"/>
    <w:rsid w:val="00FE435E"/>
    <w:rsid w:val="00FE58ED"/>
    <w:rsid w:val="00FE59F5"/>
    <w:rsid w:val="00FE66CF"/>
    <w:rsid w:val="00FE6D74"/>
    <w:rsid w:val="00FF0105"/>
    <w:rsid w:val="00FF027D"/>
    <w:rsid w:val="00FF0586"/>
    <w:rsid w:val="00FF0A55"/>
    <w:rsid w:val="00FF0C89"/>
    <w:rsid w:val="00FF0F02"/>
    <w:rsid w:val="00FF124A"/>
    <w:rsid w:val="00FF1E78"/>
    <w:rsid w:val="00FF32AE"/>
    <w:rsid w:val="00FF47EE"/>
    <w:rsid w:val="00FF5AB8"/>
    <w:rsid w:val="00FF5BBC"/>
    <w:rsid w:val="00FF652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26558"/>
  <w15:docId w15:val="{3C1BBC7C-F933-468D-919B-32867EA7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link w:val="Header"/>
    <w:uiPriority w:val="99"/>
    <w:semiHidden/>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2"/>
    <w:basedOn w:val="Normal"/>
    <w:link w:val="ListParagraphChar"/>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Revision">
    <w:name w:val="Revision"/>
    <w:hidden/>
    <w:uiPriority w:val="99"/>
    <w:semiHidden/>
    <w:rsid w:val="00BF2530"/>
    <w:rPr>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245208"/>
    <w:rPr>
      <w:rFonts w:ascii="Calibri" w:eastAsia="Calibri" w:hAnsi="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245208"/>
    <w:rPr>
      <w:rFonts w:ascii="Calibri" w:eastAsia="Calibri" w:hAnsi="Calibri"/>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245208"/>
    <w:rPr>
      <w:vertAlign w:val="superscript"/>
    </w:rPr>
  </w:style>
  <w:style w:type="character" w:styleId="Emphasis">
    <w:name w:val="Emphasis"/>
    <w:uiPriority w:val="20"/>
    <w:qFormat/>
    <w:rsid w:val="00CE1350"/>
    <w:rPr>
      <w:i/>
      <w:iCs/>
    </w:rPr>
  </w:style>
  <w:style w:type="character" w:customStyle="1" w:styleId="ListParagraphChar">
    <w:name w:val="List Paragraph Char"/>
    <w:aliases w:val="2 Char"/>
    <w:link w:val="ListParagraph"/>
    <w:rsid w:val="00D217F6"/>
    <w:rPr>
      <w:rFonts w:eastAsia="Calibri"/>
      <w:sz w:val="24"/>
      <w:szCs w:val="22"/>
      <w:lang w:eastAsia="en-US"/>
    </w:rPr>
  </w:style>
  <w:style w:type="paragraph" w:styleId="BodyText2">
    <w:name w:val="Body Text 2"/>
    <w:basedOn w:val="Normal"/>
    <w:link w:val="BodyText2Char"/>
    <w:semiHidden/>
    <w:unhideWhenUsed/>
    <w:rsid w:val="00741414"/>
    <w:pPr>
      <w:jc w:val="both"/>
    </w:pPr>
    <w:rPr>
      <w:sz w:val="28"/>
      <w:lang w:eastAsia="x-none"/>
    </w:rPr>
  </w:style>
  <w:style w:type="character" w:customStyle="1" w:styleId="BodyText2Char">
    <w:name w:val="Body Text 2 Char"/>
    <w:basedOn w:val="DefaultParagraphFont"/>
    <w:link w:val="BodyText2"/>
    <w:semiHidden/>
    <w:rsid w:val="00741414"/>
    <w:rPr>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0093">
      <w:bodyDiv w:val="1"/>
      <w:marLeft w:val="0"/>
      <w:marRight w:val="0"/>
      <w:marTop w:val="0"/>
      <w:marBottom w:val="0"/>
      <w:divBdr>
        <w:top w:val="none" w:sz="0" w:space="0" w:color="auto"/>
        <w:left w:val="none" w:sz="0" w:space="0" w:color="auto"/>
        <w:bottom w:val="none" w:sz="0" w:space="0" w:color="auto"/>
        <w:right w:val="none" w:sz="0" w:space="0" w:color="auto"/>
      </w:divBdr>
      <w:divsChild>
        <w:div w:id="582838586">
          <w:marLeft w:val="1166"/>
          <w:marRight w:val="0"/>
          <w:marTop w:val="77"/>
          <w:marBottom w:val="0"/>
          <w:divBdr>
            <w:top w:val="none" w:sz="0" w:space="0" w:color="auto"/>
            <w:left w:val="none" w:sz="0" w:space="0" w:color="auto"/>
            <w:bottom w:val="none" w:sz="0" w:space="0" w:color="auto"/>
            <w:right w:val="none" w:sz="0" w:space="0" w:color="auto"/>
          </w:divBdr>
        </w:div>
      </w:divsChild>
    </w:div>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32332167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848561781">
      <w:bodyDiv w:val="1"/>
      <w:marLeft w:val="0"/>
      <w:marRight w:val="0"/>
      <w:marTop w:val="0"/>
      <w:marBottom w:val="0"/>
      <w:divBdr>
        <w:top w:val="none" w:sz="0" w:space="0" w:color="auto"/>
        <w:left w:val="none" w:sz="0" w:space="0" w:color="auto"/>
        <w:bottom w:val="none" w:sz="0" w:space="0" w:color="auto"/>
        <w:right w:val="none" w:sz="0" w:space="0" w:color="auto"/>
      </w:divBdr>
      <w:divsChild>
        <w:div w:id="332952055">
          <w:marLeft w:val="0"/>
          <w:marRight w:val="0"/>
          <w:marTop w:val="0"/>
          <w:marBottom w:val="0"/>
          <w:divBdr>
            <w:top w:val="none" w:sz="0" w:space="0" w:color="auto"/>
            <w:left w:val="none" w:sz="0" w:space="0" w:color="auto"/>
            <w:bottom w:val="none" w:sz="0" w:space="0" w:color="auto"/>
            <w:right w:val="none" w:sz="0" w:space="0" w:color="auto"/>
          </w:divBdr>
        </w:div>
        <w:div w:id="1153717146">
          <w:marLeft w:val="0"/>
          <w:marRight w:val="0"/>
          <w:marTop w:val="0"/>
          <w:marBottom w:val="0"/>
          <w:divBdr>
            <w:top w:val="none" w:sz="0" w:space="0" w:color="auto"/>
            <w:left w:val="none" w:sz="0" w:space="0" w:color="auto"/>
            <w:bottom w:val="none" w:sz="0" w:space="0" w:color="auto"/>
            <w:right w:val="none" w:sz="0" w:space="0" w:color="auto"/>
          </w:divBdr>
        </w:div>
        <w:div w:id="1324772764">
          <w:marLeft w:val="0"/>
          <w:marRight w:val="0"/>
          <w:marTop w:val="0"/>
          <w:marBottom w:val="0"/>
          <w:divBdr>
            <w:top w:val="none" w:sz="0" w:space="0" w:color="auto"/>
            <w:left w:val="none" w:sz="0" w:space="0" w:color="auto"/>
            <w:bottom w:val="none" w:sz="0" w:space="0" w:color="auto"/>
            <w:right w:val="none" w:sz="0" w:space="0" w:color="auto"/>
          </w:divBdr>
        </w:div>
      </w:divsChild>
    </w:div>
    <w:div w:id="856433539">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484616351">
      <w:bodyDiv w:val="1"/>
      <w:marLeft w:val="0"/>
      <w:marRight w:val="0"/>
      <w:marTop w:val="0"/>
      <w:marBottom w:val="0"/>
      <w:divBdr>
        <w:top w:val="none" w:sz="0" w:space="0" w:color="auto"/>
        <w:left w:val="none" w:sz="0" w:space="0" w:color="auto"/>
        <w:bottom w:val="none" w:sz="0" w:space="0" w:color="auto"/>
        <w:right w:val="none" w:sz="0" w:space="0" w:color="auto"/>
      </w:divBdr>
      <w:divsChild>
        <w:div w:id="1234463447">
          <w:marLeft w:val="0"/>
          <w:marRight w:val="0"/>
          <w:marTop w:val="0"/>
          <w:marBottom w:val="0"/>
          <w:divBdr>
            <w:top w:val="none" w:sz="0" w:space="0" w:color="auto"/>
            <w:left w:val="none" w:sz="0" w:space="0" w:color="auto"/>
            <w:bottom w:val="none" w:sz="0" w:space="0" w:color="auto"/>
            <w:right w:val="none" w:sz="0" w:space="0" w:color="auto"/>
          </w:divBdr>
        </w:div>
      </w:divsChild>
    </w:div>
    <w:div w:id="1603144934">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08469522">
      <w:bodyDiv w:val="1"/>
      <w:marLeft w:val="0"/>
      <w:marRight w:val="0"/>
      <w:marTop w:val="0"/>
      <w:marBottom w:val="0"/>
      <w:divBdr>
        <w:top w:val="none" w:sz="0" w:space="0" w:color="auto"/>
        <w:left w:val="none" w:sz="0" w:space="0" w:color="auto"/>
        <w:bottom w:val="none" w:sz="0" w:space="0" w:color="auto"/>
        <w:right w:val="none" w:sz="0" w:space="0" w:color="auto"/>
      </w:divBdr>
      <w:divsChild>
        <w:div w:id="826477551">
          <w:marLeft w:val="0"/>
          <w:marRight w:val="0"/>
          <w:marTop w:val="0"/>
          <w:marBottom w:val="0"/>
          <w:divBdr>
            <w:top w:val="none" w:sz="0" w:space="0" w:color="auto"/>
            <w:left w:val="none" w:sz="0" w:space="0" w:color="auto"/>
            <w:bottom w:val="none" w:sz="0" w:space="0" w:color="auto"/>
            <w:right w:val="none" w:sz="0" w:space="0" w:color="auto"/>
          </w:divBdr>
        </w:div>
        <w:div w:id="1705210427">
          <w:marLeft w:val="0"/>
          <w:marRight w:val="0"/>
          <w:marTop w:val="0"/>
          <w:marBottom w:val="0"/>
          <w:divBdr>
            <w:top w:val="none" w:sz="0" w:space="0" w:color="auto"/>
            <w:left w:val="none" w:sz="0" w:space="0" w:color="auto"/>
            <w:bottom w:val="none" w:sz="0" w:space="0" w:color="auto"/>
            <w:right w:val="none" w:sz="0" w:space="0" w:color="auto"/>
          </w:divBdr>
        </w:div>
        <w:div w:id="1501505521">
          <w:marLeft w:val="0"/>
          <w:marRight w:val="0"/>
          <w:marTop w:val="0"/>
          <w:marBottom w:val="0"/>
          <w:divBdr>
            <w:top w:val="none" w:sz="0" w:space="0" w:color="auto"/>
            <w:left w:val="none" w:sz="0" w:space="0" w:color="auto"/>
            <w:bottom w:val="none" w:sz="0" w:space="0" w:color="auto"/>
            <w:right w:val="none" w:sz="0" w:space="0" w:color="auto"/>
          </w:divBdr>
        </w:div>
        <w:div w:id="1655795599">
          <w:marLeft w:val="0"/>
          <w:marRight w:val="0"/>
          <w:marTop w:val="0"/>
          <w:marBottom w:val="0"/>
          <w:divBdr>
            <w:top w:val="none" w:sz="0" w:space="0" w:color="auto"/>
            <w:left w:val="none" w:sz="0" w:space="0" w:color="auto"/>
            <w:bottom w:val="none" w:sz="0" w:space="0" w:color="auto"/>
            <w:right w:val="none" w:sz="0" w:space="0" w:color="auto"/>
          </w:divBdr>
        </w:div>
        <w:div w:id="1573005966">
          <w:marLeft w:val="0"/>
          <w:marRight w:val="0"/>
          <w:marTop w:val="0"/>
          <w:marBottom w:val="0"/>
          <w:divBdr>
            <w:top w:val="none" w:sz="0" w:space="0" w:color="auto"/>
            <w:left w:val="none" w:sz="0" w:space="0" w:color="auto"/>
            <w:bottom w:val="none" w:sz="0" w:space="0" w:color="auto"/>
            <w:right w:val="none" w:sz="0" w:space="0" w:color="auto"/>
          </w:divBdr>
        </w:div>
        <w:div w:id="581988005">
          <w:marLeft w:val="0"/>
          <w:marRight w:val="0"/>
          <w:marTop w:val="0"/>
          <w:marBottom w:val="0"/>
          <w:divBdr>
            <w:top w:val="none" w:sz="0" w:space="0" w:color="auto"/>
            <w:left w:val="none" w:sz="0" w:space="0" w:color="auto"/>
            <w:bottom w:val="none" w:sz="0" w:space="0" w:color="auto"/>
            <w:right w:val="none" w:sz="0" w:space="0" w:color="auto"/>
          </w:divBdr>
        </w:div>
      </w:divsChild>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 w:id="20036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t/dghl/standardsetting/equality/03themes/gender-mainstreaming/CDEG(2008)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7993-9463-40D7-862B-D9EC1B6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19859</Words>
  <Characters>11321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Darbības programmas „Izaugsme un nodarbinātība” 9.2.1. specifiskā atbalsta mērķa „Paaugstināt sociālo dienestu darba efektivitāti un darbinieku profesionalitāti darbam ar riska situācijā esošām personām”</vt:lpstr>
    </vt:vector>
  </TitlesOfParts>
  <Manager>Jānis Laucis</Manager>
  <Company>LRLM</Company>
  <LinksUpToDate>false</LinksUpToDate>
  <CharactersWithSpaces>31118</CharactersWithSpaces>
  <SharedDoc>false</SharedDoc>
  <HLinks>
    <vt:vector size="6" baseType="variant">
      <vt:variant>
        <vt:i4>4325479</vt:i4>
      </vt:variant>
      <vt:variant>
        <vt:i4>0</vt:i4>
      </vt:variant>
      <vt:variant>
        <vt:i4>0</vt:i4>
      </vt:variant>
      <vt:variant>
        <vt:i4>5</vt:i4>
      </vt:variant>
      <vt:variant>
        <vt:lpwstr>https://www.coe.int/t/dghl/standardsetting/equality/03themes/gender-mainstreaming/CDEG(2008)15_en.pdf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9.2.1. specifiskā atbalsta mērķa „Paaugstināt sociālo dienestu darba efektivitāti un darbinieku profesionalitāti darbam ar riska situācijā esošām personām”</dc:title>
  <dc:subject>MK noteikumi</dc:subject>
  <dc:creator>Vjačesklavs Makarovs</dc:creator>
  <cp:lastModifiedBy>Vjaceslavs Makarovs</cp:lastModifiedBy>
  <cp:revision>4</cp:revision>
  <cp:lastPrinted>2016-01-18T13:49:00Z</cp:lastPrinted>
  <dcterms:created xsi:type="dcterms:W3CDTF">2016-02-04T11:06:00Z</dcterms:created>
  <dcterms:modified xsi:type="dcterms:W3CDTF">2016-02-04T15:11:00Z</dcterms:modified>
</cp:coreProperties>
</file>