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A5" w:rsidRPr="00D647A5" w:rsidRDefault="00D647A5" w:rsidP="00D647A5">
      <w:pPr>
        <w:rPr>
          <w:bCs/>
          <w:color w:val="000000"/>
          <w:szCs w:val="28"/>
        </w:rPr>
      </w:pPr>
      <w:proofErr w:type="gramStart"/>
      <w:r w:rsidRPr="00D647A5">
        <w:rPr>
          <w:bCs/>
          <w:color w:val="000000"/>
          <w:szCs w:val="28"/>
        </w:rPr>
        <w:t>2016.gada</w:t>
      </w:r>
      <w:proofErr w:type="gramEnd"/>
      <w:r w:rsidRPr="00D647A5">
        <w:rPr>
          <w:bCs/>
          <w:color w:val="000000"/>
          <w:szCs w:val="28"/>
        </w:rPr>
        <w:tab/>
        <w:t>.janvārī</w:t>
      </w:r>
      <w:r w:rsidRPr="00D647A5">
        <w:rPr>
          <w:bCs/>
          <w:color w:val="000000"/>
          <w:szCs w:val="28"/>
        </w:rPr>
        <w:tab/>
      </w:r>
      <w:r w:rsidRPr="00D647A5">
        <w:rPr>
          <w:bCs/>
          <w:color w:val="000000"/>
          <w:szCs w:val="28"/>
        </w:rPr>
        <w:tab/>
      </w:r>
      <w:r w:rsidRPr="00D647A5">
        <w:rPr>
          <w:bCs/>
          <w:color w:val="000000"/>
          <w:szCs w:val="28"/>
        </w:rPr>
        <w:tab/>
      </w:r>
      <w:r w:rsidRPr="00D647A5">
        <w:rPr>
          <w:bCs/>
          <w:color w:val="000000"/>
          <w:szCs w:val="28"/>
        </w:rPr>
        <w:tab/>
      </w:r>
      <w:r w:rsidRPr="00D647A5">
        <w:rPr>
          <w:bCs/>
          <w:color w:val="000000"/>
          <w:szCs w:val="28"/>
        </w:rPr>
        <w:tab/>
      </w:r>
      <w:r w:rsidRPr="00D647A5">
        <w:rPr>
          <w:bCs/>
          <w:color w:val="000000"/>
          <w:szCs w:val="28"/>
        </w:rPr>
        <w:tab/>
      </w:r>
      <w:r w:rsidRPr="00D647A5">
        <w:rPr>
          <w:bCs/>
          <w:color w:val="000000"/>
          <w:szCs w:val="28"/>
        </w:rPr>
        <w:tab/>
        <w:t>Noteikumi Nr.</w:t>
      </w:r>
    </w:p>
    <w:p w:rsidR="00D647A5" w:rsidRPr="00D647A5" w:rsidRDefault="00D647A5" w:rsidP="00D647A5">
      <w:pPr>
        <w:rPr>
          <w:bCs/>
          <w:color w:val="000000"/>
          <w:szCs w:val="28"/>
        </w:rPr>
      </w:pPr>
      <w:r>
        <w:rPr>
          <w:bCs/>
          <w:color w:val="000000"/>
          <w:szCs w:val="28"/>
        </w:rPr>
        <w:t>Rīgā</w:t>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r>
      <w:r>
        <w:rPr>
          <w:bCs/>
          <w:color w:val="000000"/>
          <w:szCs w:val="28"/>
        </w:rPr>
        <w:tab/>
        <w:t>(</w:t>
      </w:r>
      <w:proofErr w:type="spellStart"/>
      <w:r>
        <w:rPr>
          <w:bCs/>
          <w:color w:val="000000"/>
          <w:szCs w:val="28"/>
        </w:rPr>
        <w:t>prot.</w:t>
      </w:r>
      <w:r w:rsidRPr="00D647A5">
        <w:rPr>
          <w:bCs/>
          <w:color w:val="000000"/>
          <w:szCs w:val="28"/>
        </w:rPr>
        <w:t>Nr</w:t>
      </w:r>
      <w:proofErr w:type="spellEnd"/>
      <w:r w:rsidRPr="00D647A5">
        <w:rPr>
          <w:bCs/>
          <w:color w:val="000000"/>
          <w:szCs w:val="28"/>
        </w:rPr>
        <w:t>.</w:t>
      </w:r>
      <w:r w:rsidRPr="00D647A5">
        <w:rPr>
          <w:bCs/>
          <w:color w:val="000000"/>
          <w:szCs w:val="28"/>
        </w:rPr>
        <w:tab/>
        <w:t>.§)</w:t>
      </w:r>
    </w:p>
    <w:p w:rsidR="00D647A5" w:rsidRPr="00D647A5" w:rsidRDefault="00D647A5" w:rsidP="00D647A5">
      <w:pPr>
        <w:rPr>
          <w:bCs/>
          <w:color w:val="000000"/>
          <w:szCs w:val="28"/>
        </w:rPr>
      </w:pPr>
    </w:p>
    <w:p w:rsidR="00F67717" w:rsidRPr="00D647A5" w:rsidRDefault="00F67717" w:rsidP="0034376C">
      <w:pPr>
        <w:rPr>
          <w:b/>
        </w:rPr>
      </w:pPr>
    </w:p>
    <w:p w:rsidR="00C72B9E" w:rsidRPr="00D647A5" w:rsidRDefault="0034376C" w:rsidP="00C72B9E">
      <w:pPr>
        <w:jc w:val="center"/>
        <w:rPr>
          <w:b/>
        </w:rPr>
      </w:pPr>
      <w:r w:rsidRPr="00D647A5">
        <w:rPr>
          <w:b/>
        </w:rPr>
        <w:t>”</w:t>
      </w:r>
      <w:r w:rsidR="00C72B9E" w:rsidRPr="00D647A5">
        <w:rPr>
          <w:b/>
        </w:rPr>
        <w:t xml:space="preserve"> Gr</w:t>
      </w:r>
      <w:r w:rsidR="00D647A5">
        <w:rPr>
          <w:b/>
        </w:rPr>
        <w:t xml:space="preserve">ozījumi Ministru kabineta </w:t>
      </w:r>
      <w:proofErr w:type="gramStart"/>
      <w:r w:rsidR="00D647A5">
        <w:rPr>
          <w:b/>
        </w:rPr>
        <w:t>2004.</w:t>
      </w:r>
      <w:r w:rsidR="00C72B9E" w:rsidRPr="00D647A5">
        <w:rPr>
          <w:b/>
        </w:rPr>
        <w:t>g</w:t>
      </w:r>
      <w:r w:rsidR="00D647A5">
        <w:rPr>
          <w:b/>
        </w:rPr>
        <w:t>ada</w:t>
      </w:r>
      <w:proofErr w:type="gramEnd"/>
      <w:r w:rsidR="00D647A5">
        <w:rPr>
          <w:b/>
        </w:rPr>
        <w:t xml:space="preserve"> 17.februāra noteikumos Nr.</w:t>
      </w:r>
      <w:r w:rsidR="00C72B9E" w:rsidRPr="00D647A5">
        <w:rPr>
          <w:b/>
        </w:rPr>
        <w:t>83</w:t>
      </w:r>
    </w:p>
    <w:p w:rsidR="00F67717" w:rsidRPr="00D647A5" w:rsidRDefault="00C72B9E" w:rsidP="00C72B9E">
      <w:pPr>
        <w:jc w:val="center"/>
      </w:pPr>
      <w:r w:rsidRPr="00D647A5">
        <w:rPr>
          <w:b/>
        </w:rPr>
        <w:t>„</w:t>
      </w:r>
      <w:r w:rsidRPr="00D647A5">
        <w:rPr>
          <w:b/>
          <w:bCs/>
        </w:rPr>
        <w:t>Āfrikas cūku mēra likvidēšanas un draudu novēršanas kārtība</w:t>
      </w:r>
      <w:r w:rsidR="0034376C" w:rsidRPr="00D647A5">
        <w:tab/>
      </w:r>
    </w:p>
    <w:p w:rsidR="00ED126E" w:rsidRPr="00D647A5" w:rsidRDefault="00ED126E" w:rsidP="00ED126E">
      <w:pPr>
        <w:jc w:val="center"/>
      </w:pPr>
    </w:p>
    <w:p w:rsidR="0034376C" w:rsidRPr="00D647A5" w:rsidRDefault="0034376C" w:rsidP="00ED126E">
      <w:pPr>
        <w:jc w:val="right"/>
      </w:pPr>
      <w:r w:rsidRPr="00D647A5">
        <w:t>Izdoti saskaņā ar</w:t>
      </w:r>
    </w:p>
    <w:p w:rsidR="0034376C" w:rsidRPr="00D647A5" w:rsidRDefault="0034376C" w:rsidP="00ED126E">
      <w:pPr>
        <w:jc w:val="right"/>
      </w:pPr>
      <w:r w:rsidRPr="00D647A5">
        <w:t>Veterinārmedicīnas likuma</w:t>
      </w:r>
    </w:p>
    <w:p w:rsidR="0034376C" w:rsidRPr="00D647A5" w:rsidRDefault="0034376C" w:rsidP="00ED126E">
      <w:pPr>
        <w:jc w:val="right"/>
      </w:pPr>
      <w:proofErr w:type="gramStart"/>
      <w:r w:rsidRPr="00D647A5">
        <w:t>26.panta</w:t>
      </w:r>
      <w:proofErr w:type="gramEnd"/>
      <w:r w:rsidRPr="00D647A5">
        <w:t xml:space="preserve"> pirmo daļu un</w:t>
      </w:r>
    </w:p>
    <w:p w:rsidR="0034376C" w:rsidRPr="00D647A5" w:rsidRDefault="0034376C" w:rsidP="00ED126E">
      <w:pPr>
        <w:jc w:val="right"/>
      </w:pPr>
      <w:proofErr w:type="gramStart"/>
      <w:r w:rsidRPr="00D647A5">
        <w:t>27.panta</w:t>
      </w:r>
      <w:proofErr w:type="gramEnd"/>
      <w:r w:rsidRPr="00D647A5">
        <w:t xml:space="preserve"> trešo daļu</w:t>
      </w:r>
    </w:p>
    <w:p w:rsidR="00F67717" w:rsidRPr="00D647A5" w:rsidRDefault="00F67717" w:rsidP="0034376C">
      <w:pPr>
        <w:jc w:val="both"/>
      </w:pPr>
    </w:p>
    <w:p w:rsidR="00B538EF" w:rsidRPr="00D647A5" w:rsidRDefault="00377809" w:rsidP="006558F9">
      <w:pPr>
        <w:pStyle w:val="Bezatstarpm"/>
        <w:ind w:firstLine="709"/>
        <w:jc w:val="both"/>
      </w:pPr>
      <w:bookmarkStart w:id="0" w:name="n10.1"/>
      <w:bookmarkStart w:id="1" w:name="p-493973"/>
      <w:bookmarkStart w:id="2" w:name="p71.1"/>
      <w:bookmarkEnd w:id="0"/>
      <w:bookmarkEnd w:id="1"/>
      <w:bookmarkEnd w:id="2"/>
      <w:r w:rsidRPr="00D647A5">
        <w:tab/>
      </w:r>
      <w:r w:rsidR="00943248" w:rsidRPr="00D647A5">
        <w:t xml:space="preserve">Izdarīt Ministru kabineta </w:t>
      </w:r>
      <w:proofErr w:type="gramStart"/>
      <w:r w:rsidR="00943248" w:rsidRPr="00D647A5">
        <w:t>2004.gada</w:t>
      </w:r>
      <w:proofErr w:type="gramEnd"/>
      <w:r w:rsidR="00943248" w:rsidRPr="00D647A5">
        <w:t xml:space="preserve"> 17.februāra noteikumos Nr.83 </w:t>
      </w:r>
      <w:r w:rsidR="00943248" w:rsidRPr="00D647A5">
        <w:rPr>
          <w:bCs/>
        </w:rPr>
        <w:t>„Āfrikas cūku mēra likvidēšanas un draudu novēršanas kārtība”</w:t>
      </w:r>
      <w:r w:rsidR="00943248" w:rsidRPr="00D647A5">
        <w:t xml:space="preserve"> (Latvijas Vēstnesis, 2004, 28.nr.; 2009, 57., 157.nr.; 2013, 158., 223.nr.</w:t>
      </w:r>
      <w:r w:rsidR="00B273D2" w:rsidRPr="00D647A5">
        <w:t>; 2014, 167.</w:t>
      </w:r>
      <w:r w:rsidR="00B923D5" w:rsidRPr="00D647A5">
        <w:t>, 220.nr.</w:t>
      </w:r>
      <w:r w:rsidR="001F1ECF" w:rsidRPr="00D647A5">
        <w:t>; 2015, 59.</w:t>
      </w:r>
      <w:r w:rsidR="00C347B3" w:rsidRPr="00D647A5">
        <w:t>, 128.</w:t>
      </w:r>
      <w:r w:rsidR="000C346C" w:rsidRPr="00D647A5">
        <w:t xml:space="preserve">, </w:t>
      </w:r>
      <w:r w:rsidR="003652D4" w:rsidRPr="00D647A5">
        <w:t>167.</w:t>
      </w:r>
      <w:r w:rsidR="00622F31" w:rsidRPr="00D647A5">
        <w:t>,</w:t>
      </w:r>
      <w:r w:rsidR="003652D4" w:rsidRPr="00D647A5">
        <w:t xml:space="preserve"> </w:t>
      </w:r>
      <w:r w:rsidR="00D647A5">
        <w:t>220.</w:t>
      </w:r>
      <w:r w:rsidR="003652D4" w:rsidRPr="00D647A5">
        <w:t>nr.</w:t>
      </w:r>
      <w:r w:rsidR="00943248" w:rsidRPr="00D647A5">
        <w:t>) šādus grozījumus:</w:t>
      </w:r>
    </w:p>
    <w:p w:rsidR="001D0D6A" w:rsidRPr="00D647A5" w:rsidRDefault="001D0D6A" w:rsidP="00780C89">
      <w:pPr>
        <w:pStyle w:val="Bezatstarpm"/>
        <w:ind w:firstLine="709"/>
        <w:jc w:val="both"/>
      </w:pPr>
    </w:p>
    <w:p w:rsidR="001C77A9" w:rsidRPr="00D647A5" w:rsidRDefault="003A5959" w:rsidP="00F60E8D">
      <w:pPr>
        <w:pStyle w:val="Bezatstarpm"/>
        <w:numPr>
          <w:ilvl w:val="0"/>
          <w:numId w:val="30"/>
        </w:numPr>
        <w:ind w:left="0" w:firstLine="709"/>
        <w:jc w:val="both"/>
      </w:pPr>
      <w:r w:rsidRPr="00D647A5">
        <w:t xml:space="preserve">Aizstāt </w:t>
      </w:r>
      <w:r w:rsidR="000834F1" w:rsidRPr="00D647A5">
        <w:t xml:space="preserve">visā </w:t>
      </w:r>
      <w:r w:rsidRPr="00D647A5">
        <w:t xml:space="preserve">noteikumu tekstā vārdus “amatpersona” </w:t>
      </w:r>
      <w:r w:rsidR="00F1018C" w:rsidRPr="00D647A5">
        <w:t>(</w:t>
      </w:r>
      <w:r w:rsidRPr="00D647A5">
        <w:t>attiecīgā locījumā</w:t>
      </w:r>
      <w:r w:rsidR="00F1018C" w:rsidRPr="00D647A5">
        <w:t>)</w:t>
      </w:r>
      <w:r w:rsidRPr="00D647A5">
        <w:t xml:space="preserve"> ar vārdiem “inspektors” </w:t>
      </w:r>
      <w:r w:rsidR="00F1018C" w:rsidRPr="00D647A5">
        <w:t>(</w:t>
      </w:r>
      <w:r w:rsidRPr="00D647A5">
        <w:t>attiecīgā locījumā</w:t>
      </w:r>
      <w:r w:rsidR="00F1018C" w:rsidRPr="00D647A5">
        <w:t>)</w:t>
      </w:r>
      <w:r w:rsidRPr="00D647A5">
        <w:t>.</w:t>
      </w:r>
    </w:p>
    <w:p w:rsidR="000834F1" w:rsidRPr="00D647A5" w:rsidRDefault="000834F1" w:rsidP="000834F1">
      <w:pPr>
        <w:pStyle w:val="Bezatstarpm"/>
        <w:jc w:val="both"/>
      </w:pPr>
    </w:p>
    <w:p w:rsidR="00780C89" w:rsidRPr="00D647A5" w:rsidRDefault="00780C89" w:rsidP="00F60E8D">
      <w:pPr>
        <w:pStyle w:val="Bezatstarpm"/>
        <w:numPr>
          <w:ilvl w:val="0"/>
          <w:numId w:val="30"/>
        </w:numPr>
        <w:ind w:left="0" w:firstLine="709"/>
        <w:jc w:val="both"/>
      </w:pPr>
      <w:r w:rsidRPr="00D647A5">
        <w:t>Aizstāt 24.punkta ievaddaļā vārdus “Dienesta amatpersonas (turpmāk – amatpersona)” ar vārdiem “Dienesta inspektors (turpmāk – inspektors)”.</w:t>
      </w:r>
    </w:p>
    <w:p w:rsidR="00743481" w:rsidRPr="00D647A5" w:rsidRDefault="00743481" w:rsidP="00780C89">
      <w:pPr>
        <w:pStyle w:val="Bezatstarpm"/>
        <w:ind w:firstLine="709"/>
        <w:jc w:val="both"/>
      </w:pPr>
    </w:p>
    <w:p w:rsidR="008014E1" w:rsidRPr="00D647A5" w:rsidRDefault="008014E1" w:rsidP="00780C89">
      <w:pPr>
        <w:pStyle w:val="Bezatstarpm"/>
        <w:ind w:firstLine="709"/>
      </w:pPr>
      <w:r w:rsidRPr="00D647A5">
        <w:tab/>
      </w:r>
      <w:r w:rsidR="000834F1" w:rsidRPr="00D647A5">
        <w:t>3</w:t>
      </w:r>
      <w:r w:rsidRPr="00D647A5">
        <w:t>. Aizstāt 45.4.</w:t>
      </w:r>
      <w:r w:rsidR="001C0E4A" w:rsidRPr="00D647A5">
        <w:t> </w:t>
      </w:r>
      <w:r w:rsidRPr="00D647A5">
        <w:t>apakšpunktā skaitli “71.</w:t>
      </w:r>
      <w:r w:rsidRPr="00D647A5">
        <w:rPr>
          <w:vertAlign w:val="superscript"/>
        </w:rPr>
        <w:t>25</w:t>
      </w:r>
      <w:r w:rsidRPr="00D647A5">
        <w:t>” ar skaitli “71.</w:t>
      </w:r>
      <w:r w:rsidRPr="00D647A5">
        <w:rPr>
          <w:vertAlign w:val="superscript"/>
        </w:rPr>
        <w:t>3</w:t>
      </w:r>
      <w:r w:rsidR="003200AD" w:rsidRPr="00D647A5">
        <w:rPr>
          <w:vertAlign w:val="superscript"/>
        </w:rPr>
        <w:t>5</w:t>
      </w:r>
      <w:r w:rsidRPr="00D647A5">
        <w:t>”.</w:t>
      </w:r>
    </w:p>
    <w:p w:rsidR="008014E1" w:rsidRPr="00D647A5" w:rsidRDefault="008014E1" w:rsidP="00780C89">
      <w:pPr>
        <w:pStyle w:val="Bezatstarpm"/>
        <w:ind w:firstLine="709"/>
      </w:pPr>
    </w:p>
    <w:p w:rsidR="00780C89" w:rsidRPr="00D647A5" w:rsidRDefault="000834F1" w:rsidP="00F60E8D">
      <w:pPr>
        <w:pStyle w:val="naisf"/>
        <w:spacing w:before="0" w:beforeAutospacing="0" w:after="0" w:afterAutospacing="0"/>
        <w:ind w:left="1080"/>
        <w:jc w:val="both"/>
      </w:pPr>
      <w:r w:rsidRPr="00D647A5">
        <w:t>4. </w:t>
      </w:r>
      <w:r w:rsidR="001D0D6A" w:rsidRPr="00D647A5">
        <w:t>Izteikt X</w:t>
      </w:r>
      <w:r w:rsidR="003A5959" w:rsidRPr="00D647A5">
        <w:rPr>
          <w:vertAlign w:val="superscript"/>
        </w:rPr>
        <w:t>2</w:t>
      </w:r>
      <w:r w:rsidR="003A5959" w:rsidRPr="00D647A5">
        <w:t xml:space="preserve"> nodaļu</w:t>
      </w:r>
      <w:r w:rsidR="001D0D6A" w:rsidRPr="00D647A5">
        <w:t xml:space="preserve"> šādā redakcijā: </w:t>
      </w:r>
    </w:p>
    <w:p w:rsidR="002B1E12" w:rsidRPr="00D647A5" w:rsidRDefault="003A5959" w:rsidP="00F60E8D">
      <w:pPr>
        <w:pStyle w:val="naisf"/>
        <w:spacing w:before="0" w:beforeAutospacing="0" w:after="0" w:afterAutospacing="0"/>
        <w:ind w:left="1080"/>
        <w:jc w:val="center"/>
        <w:rPr>
          <w:b/>
          <w:bCs/>
          <w:color w:val="414142"/>
        </w:rPr>
      </w:pPr>
      <w:r w:rsidRPr="00D647A5">
        <w:t>“</w:t>
      </w:r>
      <w:bookmarkStart w:id="3" w:name="n10.2"/>
      <w:bookmarkEnd w:id="3"/>
      <w:r w:rsidR="002B1E12" w:rsidRPr="00D647A5">
        <w:rPr>
          <w:b/>
          <w:bCs/>
          <w:color w:val="414142"/>
        </w:rPr>
        <w:t>X</w:t>
      </w:r>
      <w:r w:rsidR="002B1E12" w:rsidRPr="00D647A5">
        <w:rPr>
          <w:b/>
          <w:bCs/>
          <w:color w:val="414142"/>
          <w:vertAlign w:val="superscript"/>
        </w:rPr>
        <w:t>2</w:t>
      </w:r>
      <w:r w:rsidR="002B1E12" w:rsidRPr="00D647A5">
        <w:rPr>
          <w:b/>
          <w:bCs/>
          <w:color w:val="414142"/>
        </w:rPr>
        <w:t>. Cūku sugas dzīvnieku, dzīvnieku produktu</w:t>
      </w:r>
      <w:r w:rsidR="000834F1" w:rsidRPr="00D647A5">
        <w:rPr>
          <w:b/>
          <w:bCs/>
          <w:color w:val="414142"/>
        </w:rPr>
        <w:t xml:space="preserve"> un</w:t>
      </w:r>
      <w:r w:rsidR="002B1E12" w:rsidRPr="00D647A5">
        <w:rPr>
          <w:b/>
          <w:bCs/>
          <w:color w:val="414142"/>
        </w:rPr>
        <w:t xml:space="preserve"> dzīvnieku izcelsmes produktu un blakusproduktu iegūšanas un izplatīšanas kārtība</w:t>
      </w:r>
    </w:p>
    <w:p w:rsidR="002B1E12" w:rsidRPr="00D647A5" w:rsidRDefault="002B1E12" w:rsidP="00780C89">
      <w:pPr>
        <w:pStyle w:val="naisf"/>
        <w:spacing w:before="0" w:beforeAutospacing="0" w:after="0" w:afterAutospacing="0"/>
        <w:ind w:firstLine="709"/>
        <w:jc w:val="center"/>
      </w:pPr>
    </w:p>
    <w:p w:rsidR="003A5959" w:rsidRPr="00D647A5" w:rsidRDefault="003A5959" w:rsidP="00780C89">
      <w:pPr>
        <w:pStyle w:val="naisf"/>
        <w:spacing w:before="0" w:beforeAutospacing="0" w:after="0" w:afterAutospacing="0"/>
        <w:ind w:firstLine="709"/>
        <w:jc w:val="both"/>
      </w:pPr>
      <w:r w:rsidRPr="00D647A5">
        <w:t>71.</w:t>
      </w:r>
      <w:r w:rsidRPr="00D647A5">
        <w:rPr>
          <w:vertAlign w:val="superscript"/>
        </w:rPr>
        <w:t>8</w:t>
      </w:r>
      <w:r w:rsidRPr="00D647A5">
        <w:t xml:space="preserve"> Pēc cūku mēra uzliesmojuma Latvijā tiek noteikta karantīnas teritorija ar trijām riska zonām (</w:t>
      </w:r>
      <w:hyperlink r:id="rId8" w:anchor="piel3" w:tgtFrame="_blank" w:history="1">
        <w:r w:rsidRPr="00D647A5">
          <w:rPr>
            <w:rStyle w:val="Hipersaite"/>
            <w:color w:val="auto"/>
            <w:u w:val="none"/>
          </w:rPr>
          <w:t>3.</w:t>
        </w:r>
        <w:r w:rsidR="001C0E4A"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780C89">
      <w:pPr>
        <w:pStyle w:val="naisf"/>
        <w:spacing w:before="0" w:beforeAutospacing="0" w:after="0" w:afterAutospacing="0"/>
        <w:ind w:firstLine="709"/>
        <w:jc w:val="both"/>
      </w:pPr>
      <w:r w:rsidRPr="00D647A5">
        <w:tab/>
        <w:t>71.</w:t>
      </w:r>
      <w:r w:rsidRPr="00D647A5">
        <w:rPr>
          <w:vertAlign w:val="superscript"/>
        </w:rPr>
        <w:t>8</w:t>
      </w:r>
      <w:r w:rsidRPr="00D647A5">
        <w:t>1. III riska zona tiek noteikta pēc cūku mēra gadījumu konstatēšanas mājas cūku novietnēs un savvaļas cūku populācijā;</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8</w:t>
      </w:r>
      <w:r w:rsidRPr="00D647A5">
        <w:t>2. II riska zona tiek noteikta pēc cūku mēra gadījumu konstatēšanas tikai savvaļas cūku populācijā;</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8</w:t>
      </w:r>
      <w:r w:rsidRPr="00D647A5">
        <w:t>3. I riska zona tiek noteikta kā aizsardzības zona ap III vai II riska zonu.</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4" w:name="p-534753"/>
      <w:bookmarkStart w:id="5" w:name="p71.9"/>
      <w:bookmarkEnd w:id="4"/>
      <w:bookmarkEnd w:id="5"/>
      <w:r w:rsidRPr="00D647A5">
        <w:tab/>
        <w:t>71.</w:t>
      </w:r>
      <w:r w:rsidRPr="00D647A5">
        <w:rPr>
          <w:vertAlign w:val="superscript"/>
        </w:rPr>
        <w:t>9</w:t>
      </w:r>
      <w:r w:rsidR="00F7001C" w:rsidRPr="00D647A5">
        <w:t xml:space="preserve"> Aizliegts </w:t>
      </w:r>
      <w:r w:rsidR="001936DE" w:rsidRPr="00D647A5">
        <w:t>pārvietot</w:t>
      </w:r>
      <w:r w:rsidRPr="00D647A5">
        <w:t>:</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9</w:t>
      </w:r>
      <w:r w:rsidRPr="00D647A5">
        <w:t xml:space="preserve">1. </w:t>
      </w:r>
      <w:r w:rsidR="006E7CCE" w:rsidRPr="00D647A5">
        <w:t xml:space="preserve">dzīvas </w:t>
      </w:r>
      <w:r w:rsidR="00C35A91" w:rsidRPr="00D647A5">
        <w:t>cūkas</w:t>
      </w:r>
      <w:r w:rsidR="009B0300" w:rsidRPr="00D647A5">
        <w:t xml:space="preserve"> no</w:t>
      </w:r>
      <w:r w:rsidR="00C35A91" w:rsidRPr="00D647A5">
        <w:t xml:space="preserve"> II vai III riska zonas (3.</w:t>
      </w:r>
      <w:r w:rsidR="003E0128" w:rsidRPr="00D647A5">
        <w:t> </w:t>
      </w:r>
      <w:r w:rsidR="00C35A91" w:rsidRPr="00D647A5">
        <w:t xml:space="preserve">pielikums), </w:t>
      </w:r>
      <w:r w:rsidR="008F39FE" w:rsidRPr="00D647A5">
        <w:t xml:space="preserve">izņemot, ja cūkas </w:t>
      </w:r>
      <w:r w:rsidR="001936DE" w:rsidRPr="00D647A5">
        <w:t>pārvieto</w:t>
      </w:r>
      <w:r w:rsidRPr="00D647A5">
        <w:t xml:space="preserve"> atbilstoši šo noteikumu 71.</w:t>
      </w:r>
      <w:r w:rsidRPr="00D647A5">
        <w:rPr>
          <w:vertAlign w:val="superscript"/>
        </w:rPr>
        <w:t>10</w:t>
      </w:r>
      <w:r w:rsidRPr="00D647A5">
        <w:t>,</w:t>
      </w:r>
      <w:r w:rsidR="003E0128" w:rsidRPr="00D647A5">
        <w:t xml:space="preserve"> </w:t>
      </w:r>
      <w:r w:rsidRPr="00D647A5">
        <w:t>71.</w:t>
      </w:r>
      <w:r w:rsidR="00F97C1F" w:rsidRPr="00D647A5">
        <w:rPr>
          <w:vertAlign w:val="superscript"/>
        </w:rPr>
        <w:t>1</w:t>
      </w:r>
      <w:r w:rsidRPr="00D647A5">
        <w:rPr>
          <w:vertAlign w:val="superscript"/>
        </w:rPr>
        <w:t>1</w:t>
      </w:r>
      <w:r w:rsidRPr="00D647A5">
        <w:t>, 71.</w:t>
      </w:r>
      <w:r w:rsidR="00F97C1F" w:rsidRPr="00D647A5">
        <w:rPr>
          <w:vertAlign w:val="superscript"/>
        </w:rPr>
        <w:t>1</w:t>
      </w:r>
      <w:r w:rsidRPr="00D647A5">
        <w:rPr>
          <w:vertAlign w:val="superscript"/>
        </w:rPr>
        <w:t>2</w:t>
      </w:r>
      <w:r w:rsidRPr="00D647A5">
        <w:t xml:space="preserve">, </w:t>
      </w:r>
      <w:r w:rsidRPr="00D647A5">
        <w:rPr>
          <w:bCs/>
        </w:rPr>
        <w:t>71.</w:t>
      </w:r>
      <w:r w:rsidR="00F97C1F" w:rsidRPr="00D647A5">
        <w:rPr>
          <w:bCs/>
          <w:vertAlign w:val="superscript"/>
        </w:rPr>
        <w:t>13</w:t>
      </w:r>
      <w:r w:rsidRPr="00D647A5">
        <w:rPr>
          <w:bCs/>
        </w:rPr>
        <w:t xml:space="preserve">, </w:t>
      </w:r>
      <w:r w:rsidR="00C40F25" w:rsidRPr="00D647A5">
        <w:rPr>
          <w:bCs/>
        </w:rPr>
        <w:t>71.</w:t>
      </w:r>
      <w:r w:rsidR="00C40F25" w:rsidRPr="00D647A5">
        <w:rPr>
          <w:bCs/>
          <w:vertAlign w:val="superscript"/>
        </w:rPr>
        <w:t>14</w:t>
      </w:r>
      <w:r w:rsidR="00C40F25" w:rsidRPr="00D647A5">
        <w:rPr>
          <w:bCs/>
        </w:rPr>
        <w:t>, 71.</w:t>
      </w:r>
      <w:r w:rsidR="00C40F25" w:rsidRPr="00D647A5">
        <w:rPr>
          <w:bCs/>
          <w:vertAlign w:val="superscript"/>
        </w:rPr>
        <w:t>15</w:t>
      </w:r>
      <w:r w:rsidR="00C40F25" w:rsidRPr="00D647A5">
        <w:rPr>
          <w:bCs/>
        </w:rPr>
        <w:t xml:space="preserve">, </w:t>
      </w:r>
      <w:hyperlink r:id="rId9" w:anchor="p71.11" w:tgtFrame="_blank" w:history="1">
        <w:r w:rsidRPr="00D647A5">
          <w:rPr>
            <w:rStyle w:val="Hipersaite"/>
            <w:color w:val="auto"/>
            <w:u w:val="none"/>
          </w:rPr>
          <w:t>71.</w:t>
        </w:r>
        <w:r w:rsidR="00F97C1F" w:rsidRPr="00D647A5">
          <w:rPr>
            <w:rStyle w:val="Hipersaite"/>
            <w:color w:val="auto"/>
            <w:u w:val="none"/>
            <w:vertAlign w:val="superscript"/>
          </w:rPr>
          <w:t>16</w:t>
        </w:r>
        <w:r w:rsidR="00C35A91" w:rsidRPr="00D647A5">
          <w:rPr>
            <w:rStyle w:val="Hipersaite"/>
            <w:color w:val="auto"/>
            <w:u w:val="none"/>
          </w:rPr>
          <w:t xml:space="preserve"> </w:t>
        </w:r>
        <w:r w:rsidR="007D3570" w:rsidRPr="00D647A5">
          <w:rPr>
            <w:rStyle w:val="Hipersaite"/>
            <w:color w:val="auto"/>
            <w:u w:val="none"/>
          </w:rPr>
          <w:t>vai</w:t>
        </w:r>
        <w:r w:rsidR="003E0128" w:rsidRPr="00D647A5">
          <w:rPr>
            <w:rStyle w:val="Hipersaite"/>
            <w:color w:val="auto"/>
            <w:u w:val="none"/>
          </w:rPr>
          <w:t xml:space="preserve"> </w:t>
        </w:r>
        <w:r w:rsidRPr="00D647A5">
          <w:rPr>
            <w:rStyle w:val="Hipersaite"/>
            <w:color w:val="auto"/>
            <w:u w:val="none"/>
          </w:rPr>
          <w:t>71.</w:t>
        </w:r>
        <w:r w:rsidR="003200AD" w:rsidRPr="00D647A5">
          <w:rPr>
            <w:rStyle w:val="Hipersaite"/>
            <w:color w:val="auto"/>
            <w:u w:val="none"/>
            <w:vertAlign w:val="superscript"/>
          </w:rPr>
          <w:t>20</w:t>
        </w:r>
        <w:r w:rsidRPr="00D647A5">
          <w:rPr>
            <w:rStyle w:val="Hipersaite"/>
            <w:color w:val="auto"/>
            <w:u w:val="none"/>
          </w:rPr>
          <w:t xml:space="preserve"> punktā</w:t>
        </w:r>
      </w:hyperlink>
      <w:r w:rsidRPr="00D647A5">
        <w:t xml:space="preserve"> minētajām prasībām;</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9</w:t>
      </w:r>
      <w:r w:rsidRPr="00D647A5">
        <w:t>2. cū</w:t>
      </w:r>
      <w:r w:rsidR="00C35A91" w:rsidRPr="00D647A5">
        <w:t>ku spermu, olšūnas un embrijus</w:t>
      </w:r>
      <w:r w:rsidR="000834F1" w:rsidRPr="00D647A5">
        <w:t xml:space="preserve"> </w:t>
      </w:r>
      <w:r w:rsidR="009B0300" w:rsidRPr="00D647A5">
        <w:t>no</w:t>
      </w:r>
      <w:r w:rsidR="00C35A91" w:rsidRPr="00D647A5">
        <w:t xml:space="preserve"> III riska zonas (3.</w:t>
      </w:r>
      <w:r w:rsidR="0053729A" w:rsidRPr="00D647A5">
        <w:t> </w:t>
      </w:r>
      <w:r w:rsidR="00C35A91" w:rsidRPr="00D647A5">
        <w:t>pielikums)</w:t>
      </w:r>
      <w:r w:rsidRPr="00D647A5">
        <w:t>;</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9</w:t>
      </w:r>
      <w:r w:rsidRPr="00D647A5">
        <w:t xml:space="preserve">3. svaigu cūkgaļu, cūkgaļas izstrādājumus, cūkgaļas produktus vai cūkgaļu saturošus produktus </w:t>
      </w:r>
      <w:r w:rsidR="009B0300" w:rsidRPr="00D647A5">
        <w:t>no</w:t>
      </w:r>
      <w:r w:rsidR="00C35A91" w:rsidRPr="00D647A5">
        <w:t xml:space="preserve"> III riska zonas (3.</w:t>
      </w:r>
      <w:r w:rsidR="0053729A" w:rsidRPr="00D647A5">
        <w:t> </w:t>
      </w:r>
      <w:r w:rsidR="00C35A91" w:rsidRPr="00D647A5">
        <w:t>pielikums)</w:t>
      </w:r>
      <w:r w:rsidRPr="00D647A5">
        <w:t xml:space="preserve">, </w:t>
      </w:r>
      <w:r w:rsidR="008F39FE" w:rsidRPr="00D647A5">
        <w:t xml:space="preserve">izņemot, ja </w:t>
      </w:r>
      <w:r w:rsidR="00C35A91" w:rsidRPr="00D647A5">
        <w:t xml:space="preserve">šos </w:t>
      </w:r>
      <w:r w:rsidR="00F7001C" w:rsidRPr="00D647A5">
        <w:t>produktus</w:t>
      </w:r>
      <w:r w:rsidR="008F39FE" w:rsidRPr="00D647A5">
        <w:t xml:space="preserve"> </w:t>
      </w:r>
      <w:r w:rsidR="001936DE" w:rsidRPr="00D647A5">
        <w:t>pārvieto</w:t>
      </w:r>
      <w:r w:rsidRPr="00D647A5">
        <w:t xml:space="preserve"> atbilstoši šo noteikumu </w:t>
      </w:r>
      <w:hyperlink r:id="rId10" w:anchor="p71.12" w:tgtFrame="_blank" w:history="1">
        <w:r w:rsidRPr="00D647A5">
          <w:rPr>
            <w:rStyle w:val="Hipersaite"/>
            <w:color w:val="auto"/>
            <w:u w:val="none"/>
          </w:rPr>
          <w:t>71.</w:t>
        </w:r>
        <w:r w:rsidR="003200AD" w:rsidRPr="00D647A5">
          <w:rPr>
            <w:rStyle w:val="Hipersaite"/>
            <w:color w:val="auto"/>
            <w:u w:val="none"/>
            <w:vertAlign w:val="superscript"/>
          </w:rPr>
          <w:t>21</w:t>
        </w:r>
        <w:r w:rsidRPr="00D647A5">
          <w:rPr>
            <w:rStyle w:val="Hipersaite"/>
            <w:color w:val="auto"/>
            <w:u w:val="none"/>
          </w:rPr>
          <w:t xml:space="preserve"> punktā</w:t>
        </w:r>
      </w:hyperlink>
      <w:r w:rsidRPr="00D647A5">
        <w:t xml:space="preserve"> minētajām prasībām;</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9</w:t>
      </w:r>
      <w:r w:rsidRPr="00D647A5">
        <w:t>4. mājas cūku un savvaļas cūku i</w:t>
      </w:r>
      <w:r w:rsidR="00C35A91" w:rsidRPr="00D647A5">
        <w:t>zcelsmes blakusproduktu kravas</w:t>
      </w:r>
      <w:r w:rsidR="00DD1DF6" w:rsidRPr="00D647A5">
        <w:t xml:space="preserve"> </w:t>
      </w:r>
      <w:r w:rsidR="009B0300" w:rsidRPr="00D647A5">
        <w:t>no</w:t>
      </w:r>
      <w:r w:rsidR="00C35A91" w:rsidRPr="00D647A5">
        <w:t xml:space="preserve"> III riska zonas (3.</w:t>
      </w:r>
      <w:r w:rsidR="00365719" w:rsidRPr="00D647A5">
        <w:t> </w:t>
      </w:r>
      <w:r w:rsidR="00C35A91" w:rsidRPr="00D647A5">
        <w:t xml:space="preserve">pielikums), </w:t>
      </w:r>
      <w:r w:rsidR="008F39FE" w:rsidRPr="00D647A5">
        <w:t xml:space="preserve">izņemot, </w:t>
      </w:r>
      <w:r w:rsidRPr="00D647A5">
        <w:t xml:space="preserve">ja </w:t>
      </w:r>
      <w:r w:rsidR="008F39FE" w:rsidRPr="00D647A5">
        <w:t xml:space="preserve">blakusproduktus </w:t>
      </w:r>
      <w:r w:rsidR="001936DE" w:rsidRPr="00D647A5">
        <w:t>pārvieto</w:t>
      </w:r>
      <w:r w:rsidRPr="00D647A5">
        <w:t xml:space="preserve"> atbilstoši šo noteikumu 71.</w:t>
      </w:r>
      <w:r w:rsidR="003200AD" w:rsidRPr="00D647A5">
        <w:rPr>
          <w:vertAlign w:val="superscript"/>
        </w:rPr>
        <w:t>22</w:t>
      </w:r>
      <w:r w:rsidRPr="00D647A5">
        <w:t>, 71.</w:t>
      </w:r>
      <w:r w:rsidR="00F97C1F" w:rsidRPr="00D647A5">
        <w:rPr>
          <w:vertAlign w:val="superscript"/>
        </w:rPr>
        <w:t>2</w:t>
      </w:r>
      <w:r w:rsidR="003200AD" w:rsidRPr="00D647A5">
        <w:rPr>
          <w:vertAlign w:val="superscript"/>
        </w:rPr>
        <w:t>3</w:t>
      </w:r>
      <w:r w:rsidRPr="00D647A5">
        <w:t xml:space="preserve"> vai </w:t>
      </w:r>
      <w:hyperlink r:id="rId11" w:anchor="p71.20" w:tgtFrame="_blank" w:history="1">
        <w:r w:rsidRPr="00D647A5">
          <w:rPr>
            <w:rStyle w:val="Hipersaite"/>
            <w:color w:val="auto"/>
            <w:u w:val="none"/>
          </w:rPr>
          <w:t>71.</w:t>
        </w:r>
        <w:r w:rsidR="003200AD" w:rsidRPr="00D647A5">
          <w:rPr>
            <w:rStyle w:val="Hipersaite"/>
            <w:color w:val="auto"/>
            <w:u w:val="none"/>
            <w:vertAlign w:val="superscript"/>
          </w:rPr>
          <w:t>30</w:t>
        </w:r>
        <w:r w:rsidRPr="00D647A5">
          <w:rPr>
            <w:rStyle w:val="Hipersaite"/>
            <w:color w:val="auto"/>
            <w:u w:val="none"/>
          </w:rPr>
          <w:t xml:space="preserve"> punktā</w:t>
        </w:r>
      </w:hyperlink>
      <w:r w:rsidRPr="00D647A5">
        <w:t xml:space="preserve"> minētajām prasībām.</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6" w:name="p-534754"/>
      <w:bookmarkStart w:id="7" w:name="p71.10"/>
      <w:bookmarkEnd w:id="6"/>
      <w:bookmarkEnd w:id="7"/>
      <w:r w:rsidRPr="00D647A5">
        <w:lastRenderedPageBreak/>
        <w:tab/>
        <w:t>71.</w:t>
      </w:r>
      <w:r w:rsidRPr="00D647A5">
        <w:rPr>
          <w:vertAlign w:val="superscript"/>
        </w:rPr>
        <w:t>10</w:t>
      </w:r>
      <w:r w:rsidRPr="00D647A5">
        <w:t xml:space="preserve"> Dzīvu cūku </w:t>
      </w:r>
      <w:r w:rsidR="001936DE" w:rsidRPr="00D647A5">
        <w:t>pārvietošana</w:t>
      </w:r>
      <w:r w:rsidRPr="00D647A5">
        <w:t xml:space="preserve"> no novietnes II riska zonā (</w:t>
      </w:r>
      <w:hyperlink r:id="rId12" w:anchor="piel3" w:tgtFrame="_blank" w:history="1">
        <w:r w:rsidRPr="00D647A5">
          <w:rPr>
            <w:rStyle w:val="Hipersaite"/>
            <w:color w:val="auto"/>
            <w:u w:val="none"/>
          </w:rPr>
          <w:t>3.</w:t>
        </w:r>
        <w:r w:rsidR="00157C44" w:rsidRPr="00D647A5">
          <w:rPr>
            <w:rStyle w:val="Hipersaite"/>
            <w:color w:val="auto"/>
            <w:u w:val="none"/>
          </w:rPr>
          <w:t> </w:t>
        </w:r>
        <w:r w:rsidRPr="00D647A5">
          <w:rPr>
            <w:rStyle w:val="Hipersaite"/>
            <w:color w:val="auto"/>
            <w:u w:val="none"/>
          </w:rPr>
          <w:t>pielikums</w:t>
        </w:r>
      </w:hyperlink>
      <w:r w:rsidRPr="00D647A5">
        <w:t xml:space="preserve">) uz citu </w:t>
      </w:r>
      <w:r w:rsidR="00C35A91" w:rsidRPr="00D647A5">
        <w:t>novietni</w:t>
      </w:r>
      <w:r w:rsidRPr="00D647A5">
        <w:t xml:space="preserve"> Latvijas teritorijā vai uz šo noteikumu 4.</w:t>
      </w:r>
      <w:r w:rsidR="00157C44" w:rsidRPr="00D647A5">
        <w:t> </w:t>
      </w:r>
      <w:r w:rsidRPr="00D647A5">
        <w:t xml:space="preserve">pielikumā minēto Eiropas Savienības </w:t>
      </w:r>
      <w:r w:rsidR="00C35A91" w:rsidRPr="00D647A5">
        <w:t>dalībvalstu II un III riska zonā esošu</w:t>
      </w:r>
      <w:r w:rsidRPr="00D647A5">
        <w:t xml:space="preserve"> </w:t>
      </w:r>
      <w:r w:rsidR="00C35A91" w:rsidRPr="00D647A5">
        <w:t>novietni</w:t>
      </w:r>
      <w:r w:rsidRPr="00D647A5">
        <w:t xml:space="preserve"> atļauta vienā no šādiem gadījumiem:</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10</w:t>
      </w:r>
      <w:r w:rsidR="00F7001C" w:rsidRPr="00D647A5">
        <w:t xml:space="preserve">1. </w:t>
      </w:r>
      <w:r w:rsidR="001936DE" w:rsidRPr="00D647A5">
        <w:t>pārvietojamās</w:t>
      </w:r>
      <w:r w:rsidRPr="00D647A5">
        <w:t xml:space="preserve"> cūkas</w:t>
      </w:r>
      <w:r w:rsidR="00F7001C" w:rsidRPr="00D647A5">
        <w:t xml:space="preserve"> atbilst šādām prasībām</w:t>
      </w:r>
      <w:r w:rsidRPr="00D647A5">
        <w:t>:</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10</w:t>
      </w:r>
      <w:r w:rsidRPr="00D647A5">
        <w:t xml:space="preserve">1.1. izcelsmes novietnē </w:t>
      </w:r>
      <w:r w:rsidR="00DE1DD3" w:rsidRPr="00D647A5">
        <w:t xml:space="preserve">tās </w:t>
      </w:r>
      <w:r w:rsidRPr="00D647A5">
        <w:t>atrodas kopš dzimšanas vai ne mazāk kā 30</w:t>
      </w:r>
      <w:r w:rsidR="000834F1" w:rsidRPr="00D647A5">
        <w:t> </w:t>
      </w:r>
      <w:r w:rsidRPr="00D647A5">
        <w:t xml:space="preserve">dienas līdz </w:t>
      </w:r>
      <w:r w:rsidR="001936DE" w:rsidRPr="00D647A5">
        <w:t>pārvietošanai</w:t>
      </w:r>
      <w:r w:rsidR="008F30E8" w:rsidRPr="00D647A5">
        <w:t>,</w:t>
      </w:r>
      <w:r w:rsidR="008F39FE" w:rsidRPr="00D647A5">
        <w:t xml:space="preserve"> </w:t>
      </w:r>
      <w:r w:rsidRPr="00D647A5">
        <w:t xml:space="preserve">un 30 dienu laikā pirms plānotās </w:t>
      </w:r>
      <w:r w:rsidR="001936DE" w:rsidRPr="00D647A5">
        <w:t>pārvietošanas</w:t>
      </w:r>
      <w:r w:rsidR="008F39FE" w:rsidRPr="00D647A5">
        <w:t xml:space="preserve"> </w:t>
      </w:r>
      <w:r w:rsidRPr="00D647A5">
        <w:t>novietnē nav ievesta neviena cūka no II, III vai IV riska zonas (</w:t>
      </w:r>
      <w:hyperlink r:id="rId13" w:anchor="piel3" w:tgtFrame="_blank" w:history="1">
        <w:r w:rsidRPr="00D647A5">
          <w:rPr>
            <w:rStyle w:val="Hipersaite"/>
            <w:color w:val="auto"/>
            <w:u w:val="none"/>
          </w:rPr>
          <w:t xml:space="preserve">3. </w:t>
        </w:r>
      </w:hyperlink>
      <w:r w:rsidRPr="00D647A5">
        <w:t xml:space="preserve">un </w:t>
      </w:r>
      <w:hyperlink r:id="rId14" w:anchor="piel4" w:tgtFrame="_blank" w:history="1">
        <w:r w:rsidRPr="00D647A5">
          <w:rPr>
            <w:rStyle w:val="Hipersaite"/>
            <w:color w:val="auto"/>
            <w:u w:val="none"/>
          </w:rPr>
          <w:t>4.</w:t>
        </w:r>
        <w:r w:rsidR="00761D67"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10</w:t>
      </w:r>
      <w:r w:rsidRPr="00D647A5">
        <w:t>1.2. 15</w:t>
      </w:r>
      <w:r w:rsidR="000834F1" w:rsidRPr="00D647A5">
        <w:t> </w:t>
      </w:r>
      <w:r w:rsidRPr="00D647A5">
        <w:t xml:space="preserve">dienu laikā pirms plānotās </w:t>
      </w:r>
      <w:r w:rsidR="001936DE" w:rsidRPr="00D647A5">
        <w:t>pārvietošanas</w:t>
      </w:r>
      <w:r w:rsidR="008F39FE" w:rsidRPr="00D647A5">
        <w:t xml:space="preserve"> </w:t>
      </w:r>
      <w:r w:rsidR="00517C58" w:rsidRPr="00D647A5">
        <w:t>inspektors</w:t>
      </w:r>
      <w:r w:rsidRPr="00D647A5">
        <w:t xml:space="preserve"> vai </w:t>
      </w:r>
      <w:r w:rsidR="00AE0633" w:rsidRPr="00D647A5">
        <w:t xml:space="preserve">dienesta </w:t>
      </w:r>
      <w:r w:rsidRPr="00D647A5">
        <w:t xml:space="preserve">pilnvarots veterinārārsts ir paņēmis paraugus laboratoriskajiem izmeklējumiem un </w:t>
      </w:r>
      <w:r w:rsidR="001936DE" w:rsidRPr="00D647A5">
        <w:t>pārvietošanas</w:t>
      </w:r>
      <w:r w:rsidR="008F39FE" w:rsidRPr="00D647A5">
        <w:t xml:space="preserve"> </w:t>
      </w:r>
      <w:r w:rsidRPr="00D647A5">
        <w:t xml:space="preserve">dienā veicis cūku klīnisko izmeklēšanu attiecībā uz cūku mēri atbilstoši </w:t>
      </w:r>
      <w:r w:rsidR="00C40F25" w:rsidRPr="00D647A5">
        <w:rPr>
          <w:bCs/>
        </w:rPr>
        <w:t>cūku mēra diagnostikas rokasgrāmatā noteiktai kārtībai. Pārvadāšana ir atļauta, ja klīniskajos un laboratoriskajos izmeklējumos nav konstatēta cūku saslimšana ar cūku mēri</w:t>
      </w:r>
      <w:r w:rsidRPr="00D647A5">
        <w:t>;</w:t>
      </w:r>
      <w:r w:rsidR="007B0A3D" w:rsidRPr="00D647A5">
        <w:t xml:space="preserve"> </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10</w:t>
      </w:r>
      <w:r w:rsidR="00F7001C" w:rsidRPr="00D647A5">
        <w:t xml:space="preserve">2. </w:t>
      </w:r>
      <w:r w:rsidR="001936DE" w:rsidRPr="00D647A5">
        <w:t>pārvietojamās</w:t>
      </w:r>
      <w:r w:rsidRPr="00D647A5">
        <w:t xml:space="preserve"> cūkas</w:t>
      </w:r>
      <w:r w:rsidR="00F7001C" w:rsidRPr="00D647A5">
        <w:t xml:space="preserve"> atbilst šādām prasībām</w:t>
      </w:r>
      <w:r w:rsidRPr="00D647A5">
        <w:t>:</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10</w:t>
      </w:r>
      <w:r w:rsidRPr="00D647A5">
        <w:t xml:space="preserve">2.1. </w:t>
      </w:r>
      <w:r w:rsidR="00F7001C" w:rsidRPr="00D647A5">
        <w:t xml:space="preserve">izcelsmes novietnē </w:t>
      </w:r>
      <w:r w:rsidR="00DE1DD3" w:rsidRPr="00D647A5">
        <w:t xml:space="preserve">tās </w:t>
      </w:r>
      <w:r w:rsidRPr="00D647A5">
        <w:t>atrodas kopš dzimšanas vai ne mazāk kā 30</w:t>
      </w:r>
      <w:r w:rsidR="000834F1" w:rsidRPr="00D647A5">
        <w:t> </w:t>
      </w:r>
      <w:r w:rsidRPr="00D647A5">
        <w:t xml:space="preserve">dienas līdz </w:t>
      </w:r>
      <w:r w:rsidR="001936DE" w:rsidRPr="00D647A5">
        <w:t>pārvietošanai</w:t>
      </w:r>
      <w:r w:rsidR="008F30E8" w:rsidRPr="00D647A5">
        <w:t>,</w:t>
      </w:r>
      <w:r w:rsidR="008F39FE" w:rsidRPr="00D647A5">
        <w:t xml:space="preserve"> </w:t>
      </w:r>
      <w:r w:rsidRPr="00D647A5">
        <w:t xml:space="preserve">un 30 dienu laikā pirms plānotās </w:t>
      </w:r>
      <w:r w:rsidR="001936DE" w:rsidRPr="00D647A5">
        <w:t>pārvietošanas</w:t>
      </w:r>
      <w:r w:rsidR="008F39FE" w:rsidRPr="00D647A5">
        <w:t xml:space="preserve"> </w:t>
      </w:r>
      <w:r w:rsidRPr="00D647A5">
        <w:t>novietnē nav ievesta neviena cūka no II, III vai IV riska zonas (</w:t>
      </w:r>
      <w:hyperlink r:id="rId15" w:anchor="piel3" w:tgtFrame="_blank" w:history="1">
        <w:r w:rsidRPr="00D647A5">
          <w:rPr>
            <w:rStyle w:val="Hipersaite"/>
            <w:color w:val="auto"/>
            <w:u w:val="none"/>
          </w:rPr>
          <w:t xml:space="preserve">3. </w:t>
        </w:r>
      </w:hyperlink>
      <w:r w:rsidRPr="00D647A5">
        <w:t xml:space="preserve">un </w:t>
      </w:r>
      <w:hyperlink r:id="rId16" w:anchor="piel4" w:tgtFrame="_blank" w:history="1">
        <w:r w:rsidRPr="00D647A5">
          <w:rPr>
            <w:rStyle w:val="Hipersaite"/>
            <w:color w:val="auto"/>
            <w:u w:val="none"/>
          </w:rPr>
          <w:t>4.</w:t>
        </w:r>
        <w:r w:rsidR="00B0260E"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10</w:t>
      </w:r>
      <w:r w:rsidRPr="00D647A5">
        <w:t xml:space="preserve">2.2. </w:t>
      </w:r>
      <w:r w:rsidR="00517C58" w:rsidRPr="00D647A5">
        <w:t>inspektors</w:t>
      </w:r>
      <w:r w:rsidRPr="00D647A5">
        <w:t xml:space="preserve"> vismaz divas reizes gadā ar vismaz četr</w:t>
      </w:r>
      <w:r w:rsidR="00F7001C" w:rsidRPr="00D647A5">
        <w:t>u mēnešu intervālu ir pārbaudījis cūkas</w:t>
      </w:r>
      <w:r w:rsidRPr="00D647A5">
        <w:t xml:space="preserve"> atbilstoši </w:t>
      </w:r>
      <w:r w:rsidR="00C40F25" w:rsidRPr="00D647A5">
        <w:t>cūku mēra diagnostikas rokasgrāmatā noteiktai kārtībai</w:t>
      </w:r>
      <w:r w:rsidRPr="00D647A5">
        <w:t>. Vizīšu laikā cūkām, kas vecākas par 60 dienām, klīniski izmeklējot, nav atklātas cūku mēra pazīmes un laboratoriskajos izmeklējumos nav atklāts cūku mēra ierosinātājs vai pierādījumi tā klātbūtnei;</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10</w:t>
      </w:r>
      <w:r w:rsidR="004B7DAA" w:rsidRPr="00D647A5">
        <w:t>2.3. ir turētas apstākļos, kuros dzīvnieku īpašnieks ir ieviesis</w:t>
      </w:r>
      <w:r w:rsidRPr="00D647A5">
        <w:t xml:space="preserve"> šo noteikumu 68.2.2., 68.2.4. un 68.2.7.</w:t>
      </w:r>
      <w:r w:rsidR="00B0260E" w:rsidRPr="00D647A5">
        <w:t> </w:t>
      </w:r>
      <w:r w:rsidRPr="00D647A5">
        <w:t>apakšpunktā minēto</w:t>
      </w:r>
      <w:r w:rsidR="004B7DAA" w:rsidRPr="00D647A5">
        <w:t>s</w:t>
      </w:r>
      <w:r w:rsidRPr="00D647A5">
        <w:t xml:space="preserve"> pasākumu</w:t>
      </w:r>
      <w:r w:rsidR="004B7DAA" w:rsidRPr="00D647A5">
        <w:t>s</w:t>
      </w:r>
      <w:r w:rsidRPr="00D647A5">
        <w:t>;</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10</w:t>
      </w:r>
      <w:r w:rsidRPr="00D647A5">
        <w:t xml:space="preserve">2.4. ir turētas apstākļos, kuros dzīvnieku īpašnieks ir ieviesis biodrošības pasākumus saskaņā ar normatīvajiem aktiem par biodrošības pasākumu kopumu dzīvnieku turēšanas vietām. </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r w:rsidRPr="00D647A5">
        <w:tab/>
        <w:t>71.</w:t>
      </w:r>
      <w:r w:rsidR="00985CC3" w:rsidRPr="00D647A5">
        <w:rPr>
          <w:vertAlign w:val="superscript"/>
        </w:rPr>
        <w:t>1</w:t>
      </w:r>
      <w:r w:rsidRPr="00D647A5">
        <w:rPr>
          <w:vertAlign w:val="superscript"/>
        </w:rPr>
        <w:t>1</w:t>
      </w:r>
      <w:r w:rsidR="00F7001C" w:rsidRPr="00D647A5">
        <w:t xml:space="preserve"> Ja </w:t>
      </w:r>
      <w:r w:rsidR="00466F75" w:rsidRPr="00D647A5">
        <w:t xml:space="preserve">dzīvas </w:t>
      </w:r>
      <w:r w:rsidR="00F7001C" w:rsidRPr="00D647A5">
        <w:t xml:space="preserve">cūkas tiek </w:t>
      </w:r>
      <w:r w:rsidR="001936DE" w:rsidRPr="00D647A5">
        <w:t>pārvietotas</w:t>
      </w:r>
      <w:r w:rsidRPr="00D647A5">
        <w:t xml:space="preserve"> no </w:t>
      </w:r>
      <w:r w:rsidR="00F7001C" w:rsidRPr="00D647A5">
        <w:t>II riska zonā (</w:t>
      </w:r>
      <w:hyperlink r:id="rId17" w:anchor="piel3" w:tgtFrame="_blank" w:history="1">
        <w:r w:rsidR="00F7001C" w:rsidRPr="00D647A5">
          <w:rPr>
            <w:rStyle w:val="Hipersaite"/>
            <w:color w:val="auto"/>
            <w:u w:val="none"/>
          </w:rPr>
          <w:t>3.</w:t>
        </w:r>
        <w:r w:rsidR="00B0260E" w:rsidRPr="00D647A5">
          <w:rPr>
            <w:rStyle w:val="Hipersaite"/>
            <w:color w:val="auto"/>
            <w:u w:val="none"/>
          </w:rPr>
          <w:t> </w:t>
        </w:r>
        <w:r w:rsidR="00F7001C" w:rsidRPr="00D647A5">
          <w:rPr>
            <w:rStyle w:val="Hipersaite"/>
            <w:color w:val="auto"/>
            <w:u w:val="none"/>
          </w:rPr>
          <w:t>pielikums</w:t>
        </w:r>
      </w:hyperlink>
      <w:r w:rsidR="00F7001C" w:rsidRPr="00D647A5">
        <w:t xml:space="preserve">) esošas </w:t>
      </w:r>
      <w:r w:rsidRPr="00D647A5">
        <w:t>novietnes uz šo noteikumu 4.</w:t>
      </w:r>
      <w:r w:rsidR="00B0260E" w:rsidRPr="00D647A5">
        <w:t> </w:t>
      </w:r>
      <w:r w:rsidRPr="00D647A5">
        <w:t>pielikumā minēto Eiropas Savienības d</w:t>
      </w:r>
      <w:r w:rsidR="00F7001C" w:rsidRPr="00D647A5">
        <w:t>alībvalstu II vai III riska zonas novietni</w:t>
      </w:r>
      <w:r w:rsidRPr="00D647A5">
        <w:t>, papildus šo noteikumu 71.</w:t>
      </w:r>
      <w:r w:rsidRPr="00D647A5">
        <w:rPr>
          <w:vertAlign w:val="superscript"/>
        </w:rPr>
        <w:t>10</w:t>
      </w:r>
      <w:r w:rsidRPr="00D647A5">
        <w:t xml:space="preserve"> punktā minētajām prasībām nodrošina </w:t>
      </w:r>
      <w:r w:rsidR="00801193" w:rsidRPr="00D647A5">
        <w:t>šādu prasību izpildi</w:t>
      </w:r>
      <w:r w:rsidRPr="00D647A5">
        <w:t>:</w:t>
      </w:r>
    </w:p>
    <w:p w:rsidR="003A5959" w:rsidRPr="00D647A5" w:rsidRDefault="003A5959" w:rsidP="00985CC3">
      <w:pPr>
        <w:pStyle w:val="naisf"/>
        <w:spacing w:before="0" w:beforeAutospacing="0" w:after="0" w:afterAutospacing="0"/>
        <w:jc w:val="both"/>
      </w:pPr>
      <w:r w:rsidRPr="00D647A5">
        <w:tab/>
        <w:t>71.</w:t>
      </w:r>
      <w:r w:rsidR="00985CC3" w:rsidRPr="00D647A5">
        <w:rPr>
          <w:vertAlign w:val="superscript"/>
        </w:rPr>
        <w:t>1</w:t>
      </w:r>
      <w:r w:rsidRPr="00D647A5">
        <w:rPr>
          <w:vertAlign w:val="superscript"/>
        </w:rPr>
        <w:t>1</w:t>
      </w:r>
      <w:r w:rsidRPr="00D647A5">
        <w:t xml:space="preserve">1. pirms dzīvnieku </w:t>
      </w:r>
      <w:r w:rsidR="001936DE" w:rsidRPr="00D647A5">
        <w:t>pārvietošanas</w:t>
      </w:r>
      <w:r w:rsidR="008F39FE" w:rsidRPr="00D647A5">
        <w:t xml:space="preserve"> </w:t>
      </w:r>
      <w:r w:rsidRPr="00D647A5">
        <w:t xml:space="preserve">dienests ir izvērtējis cūku mēra izplatīšanās iespējamības risku, dzīvnieku īpašnieks ir veicis visus </w:t>
      </w:r>
      <w:r w:rsidR="007B0A3D" w:rsidRPr="00D647A5">
        <w:t xml:space="preserve">biodrošības </w:t>
      </w:r>
      <w:r w:rsidRPr="00D647A5">
        <w:t>pasākumus</w:t>
      </w:r>
      <w:r w:rsidR="000834F1" w:rsidRPr="00D647A5">
        <w:t xml:space="preserve"> pret</w:t>
      </w:r>
      <w:r w:rsidRPr="00D647A5">
        <w:t xml:space="preserve"> infekcijas slimība</w:t>
      </w:r>
      <w:r w:rsidR="00DC38FB" w:rsidRPr="00D647A5">
        <w:t>s</w:t>
      </w:r>
      <w:r w:rsidR="000834F1" w:rsidRPr="00D647A5">
        <w:t xml:space="preserve"> izplatību</w:t>
      </w:r>
      <w:r w:rsidRPr="00D647A5">
        <w:t xml:space="preserve">, un rezultātā ir pieņemts pozitīvs lēmums dzīvnieku </w:t>
      </w:r>
      <w:r w:rsidR="001936DE" w:rsidRPr="00D647A5">
        <w:t>pārvietošanai</w:t>
      </w:r>
      <w:r w:rsidRPr="00D647A5">
        <w:t>, kas garantē atbilstošu dzīvnieku veselību</w:t>
      </w:r>
      <w:r w:rsidR="00DC38FB" w:rsidRPr="00D647A5">
        <w:t xml:space="preserve"> (pirms plānotās pārvietošanas dzīvnieki ir klīniski veseli un tiem nav konstatētas saslimšanas pazīmes ar cūku mēri)</w:t>
      </w:r>
      <w:r w:rsidRPr="00D647A5">
        <w:t xml:space="preserve">, kā arī šī </w:t>
      </w:r>
      <w:r w:rsidR="001936DE" w:rsidRPr="00D647A5">
        <w:t>pārvietošana</w:t>
      </w:r>
      <w:r w:rsidR="008F39FE" w:rsidRPr="00D647A5">
        <w:t xml:space="preserve"> </w:t>
      </w:r>
      <w:r w:rsidRPr="00D647A5">
        <w:t>ir saskaņota ar tranzītvalsts un saņēmējvalsts kompetento iestādi;</w:t>
      </w:r>
    </w:p>
    <w:p w:rsidR="003A5959" w:rsidRPr="00D647A5" w:rsidRDefault="003A5959" w:rsidP="00985CC3">
      <w:pPr>
        <w:pStyle w:val="naisf"/>
        <w:spacing w:before="0" w:beforeAutospacing="0" w:after="0" w:afterAutospacing="0"/>
        <w:jc w:val="both"/>
      </w:pPr>
      <w:r w:rsidRPr="00D647A5">
        <w:tab/>
        <w:t>71.</w:t>
      </w:r>
      <w:r w:rsidR="00985CC3" w:rsidRPr="00D647A5">
        <w:rPr>
          <w:vertAlign w:val="superscript"/>
        </w:rPr>
        <w:t>1</w:t>
      </w:r>
      <w:r w:rsidRPr="00D647A5">
        <w:rPr>
          <w:vertAlign w:val="superscript"/>
        </w:rPr>
        <w:t>1</w:t>
      </w:r>
      <w:r w:rsidRPr="00D647A5">
        <w:t xml:space="preserve">2. dienests informē Eiropas Komisiju un citas Eiropas Savienības dalībvalstis par dzīvnieku veselības garantijām un šādu dzīvnieku </w:t>
      </w:r>
      <w:r w:rsidR="001936DE" w:rsidRPr="00D647A5">
        <w:t>pārvietošanu</w:t>
      </w:r>
      <w:r w:rsidRPr="00D647A5">
        <w:t>;</w:t>
      </w:r>
    </w:p>
    <w:p w:rsidR="003A5959" w:rsidRPr="00D647A5" w:rsidRDefault="003A5959" w:rsidP="00985CC3">
      <w:pPr>
        <w:pStyle w:val="naisf"/>
        <w:spacing w:before="0" w:beforeAutospacing="0" w:after="0" w:afterAutospacing="0"/>
        <w:jc w:val="both"/>
      </w:pPr>
      <w:r w:rsidRPr="00D647A5">
        <w:tab/>
        <w:t>71.</w:t>
      </w:r>
      <w:r w:rsidR="00985CC3" w:rsidRPr="00D647A5">
        <w:rPr>
          <w:vertAlign w:val="superscript"/>
        </w:rPr>
        <w:t>1</w:t>
      </w:r>
      <w:r w:rsidRPr="00D647A5">
        <w:rPr>
          <w:vertAlign w:val="superscript"/>
        </w:rPr>
        <w:t>1</w:t>
      </w:r>
      <w:r w:rsidRPr="00D647A5">
        <w:t xml:space="preserve">3. ir </w:t>
      </w:r>
      <w:r w:rsidR="00AC5259" w:rsidRPr="00D647A5">
        <w:t xml:space="preserve">izveidota informācijas apmaiņas sistēma </w:t>
      </w:r>
      <w:r w:rsidRPr="00D647A5">
        <w:t>dzīvnieku izcelsmes valstī,</w:t>
      </w:r>
      <w:r w:rsidR="00AC5259" w:rsidRPr="00D647A5">
        <w:t xml:space="preserve"> tranzītvalstī un saņēmējvalstī </w:t>
      </w:r>
      <w:r w:rsidRPr="00D647A5">
        <w:t>saskaņā ar šo noteikumu 71.</w:t>
      </w:r>
      <w:r w:rsidR="003200AD" w:rsidRPr="00D647A5">
        <w:rPr>
          <w:vertAlign w:val="superscript"/>
        </w:rPr>
        <w:t>42</w:t>
      </w:r>
      <w:r w:rsidRPr="00D647A5">
        <w:t xml:space="preserve"> punkt</w:t>
      </w:r>
      <w:r w:rsidR="006E517C" w:rsidRPr="00D647A5">
        <w:t xml:space="preserve">ā </w:t>
      </w:r>
      <w:r w:rsidR="008418E4" w:rsidRPr="00D647A5">
        <w:t>minētajām</w:t>
      </w:r>
      <w:r w:rsidRPr="00D647A5">
        <w:t xml:space="preserve"> prasībām, </w:t>
      </w:r>
      <w:r w:rsidR="00F70233" w:rsidRPr="00D647A5">
        <w:t>un tās</w:t>
      </w:r>
      <w:r w:rsidRPr="00D647A5">
        <w:t xml:space="preserve"> darbību uzrauga </w:t>
      </w:r>
      <w:r w:rsidR="00DC38FB" w:rsidRPr="00D647A5">
        <w:t xml:space="preserve">dzīvnieku izcelsmes valsts, tranzītvalsts un saņēmējvalsts </w:t>
      </w:r>
      <w:r w:rsidRPr="00D647A5">
        <w:t>kompetentās iestādes</w:t>
      </w:r>
      <w:r w:rsidR="00DC38FB" w:rsidRPr="00D647A5">
        <w:t>, kas atbildīgas par dzīvnieku veselības uzraudzību un kontroli</w:t>
      </w:r>
      <w:r w:rsidR="00AC5259" w:rsidRPr="00D647A5">
        <w:t xml:space="preserve"> (turpmāk tekstā </w:t>
      </w:r>
      <w:r w:rsidR="005C321C" w:rsidRPr="00D647A5">
        <w:t>–</w:t>
      </w:r>
      <w:r w:rsidR="00AC5259" w:rsidRPr="00D647A5">
        <w:t xml:space="preserve"> virzīšanas procedūra)</w:t>
      </w:r>
      <w:r w:rsidRPr="00D647A5">
        <w:t>. Dien</w:t>
      </w:r>
      <w:r w:rsidR="00F97C1F" w:rsidRPr="00D647A5">
        <w:t>ests uzrauga, lai šo noteikumu 71.</w:t>
      </w:r>
      <w:r w:rsidR="00F97C1F" w:rsidRPr="00D647A5">
        <w:rPr>
          <w:vertAlign w:val="superscript"/>
        </w:rPr>
        <w:t>11</w:t>
      </w:r>
      <w:r w:rsidR="00F97C1F" w:rsidRPr="00D647A5">
        <w:t>1.</w:t>
      </w:r>
      <w:r w:rsidR="001A320E" w:rsidRPr="00D647A5">
        <w:t> </w:t>
      </w:r>
      <w:r w:rsidRPr="00D647A5">
        <w:t xml:space="preserve">apakšpunktā minētos dzīvniekus </w:t>
      </w:r>
      <w:r w:rsidR="001936DE" w:rsidRPr="00D647A5">
        <w:t>pārvieto</w:t>
      </w:r>
      <w:r w:rsidRPr="00D647A5">
        <w:t xml:space="preserve"> drošos apstākļos</w:t>
      </w:r>
      <w:r w:rsidR="007B0A3D" w:rsidRPr="00D647A5">
        <w:t>. P</w:t>
      </w:r>
      <w:r w:rsidRPr="00D647A5">
        <w:t xml:space="preserve">ēc </w:t>
      </w:r>
      <w:r w:rsidR="007B0A3D" w:rsidRPr="00D647A5">
        <w:t xml:space="preserve">dzīvnieku </w:t>
      </w:r>
      <w:r w:rsidRPr="00D647A5">
        <w:t xml:space="preserve">atvešanas </w:t>
      </w:r>
      <w:r w:rsidR="009A1D01" w:rsidRPr="00D647A5">
        <w:t xml:space="preserve">no citas Eiropas Savienības dalībvalsts </w:t>
      </w:r>
      <w:r w:rsidR="007B0A3D" w:rsidRPr="00D647A5">
        <w:t>tos</w:t>
      </w:r>
      <w:r w:rsidRPr="00D647A5">
        <w:t xml:space="preserve"> </w:t>
      </w:r>
      <w:r w:rsidR="007B0A3D" w:rsidRPr="00D647A5">
        <w:t>nav atļauts</w:t>
      </w:r>
      <w:r w:rsidR="009A1D01" w:rsidRPr="00D647A5">
        <w:t xml:space="preserve"> </w:t>
      </w:r>
      <w:r w:rsidR="007B0A3D" w:rsidRPr="00D647A5">
        <w:t xml:space="preserve">pārvietot </w:t>
      </w:r>
      <w:r w:rsidR="00DE1DD3" w:rsidRPr="00D647A5">
        <w:t xml:space="preserve">tālāk ne </w:t>
      </w:r>
      <w:r w:rsidRPr="00D647A5">
        <w:t xml:space="preserve">uz </w:t>
      </w:r>
      <w:r w:rsidR="00DE1DD3" w:rsidRPr="00D647A5">
        <w:t>vienu</w:t>
      </w:r>
      <w:r w:rsidR="009A1D01" w:rsidRPr="00D647A5">
        <w:t xml:space="preserve"> </w:t>
      </w:r>
      <w:r w:rsidRPr="00D647A5">
        <w:t xml:space="preserve">citu </w:t>
      </w:r>
      <w:r w:rsidR="00F97C1F" w:rsidRPr="00D647A5">
        <w:t xml:space="preserve">Eiropas Savienības </w:t>
      </w:r>
      <w:r w:rsidRPr="00D647A5">
        <w:t>dalībvalsti;</w:t>
      </w:r>
    </w:p>
    <w:p w:rsidR="003A5959" w:rsidRPr="00D647A5" w:rsidRDefault="003A5959" w:rsidP="00985CC3">
      <w:pPr>
        <w:pStyle w:val="naisf"/>
        <w:spacing w:before="0" w:beforeAutospacing="0" w:after="0" w:afterAutospacing="0"/>
        <w:jc w:val="both"/>
      </w:pPr>
      <w:r w:rsidRPr="00D647A5">
        <w:tab/>
        <w:t>71.</w:t>
      </w:r>
      <w:r w:rsidR="00985CC3" w:rsidRPr="00D647A5">
        <w:rPr>
          <w:vertAlign w:val="superscript"/>
        </w:rPr>
        <w:t>1</w:t>
      </w:r>
      <w:r w:rsidRPr="00D647A5">
        <w:rPr>
          <w:vertAlign w:val="superscript"/>
        </w:rPr>
        <w:t>1</w:t>
      </w:r>
      <w:r w:rsidRPr="00D647A5">
        <w:t xml:space="preserve">4. </w:t>
      </w:r>
      <w:r w:rsidR="00DE1DD3" w:rsidRPr="00D647A5">
        <w:t xml:space="preserve">dienests </w:t>
      </w:r>
      <w:r w:rsidRPr="00D647A5">
        <w:t xml:space="preserve">izsniedz veterināro (veselības) sertifikātu dzīvu cūku </w:t>
      </w:r>
      <w:r w:rsidR="001936DE" w:rsidRPr="00D647A5">
        <w:t>pārvietošanai</w:t>
      </w:r>
      <w:r w:rsidRPr="00D647A5">
        <w:t xml:space="preserve">, </w:t>
      </w:r>
      <w:r w:rsidR="005C321C" w:rsidRPr="00D647A5">
        <w:t>tajā</w:t>
      </w:r>
      <w:r w:rsidRPr="00D647A5">
        <w:t xml:space="preserve"> papildus pamattekstam iekļauj</w:t>
      </w:r>
      <w:r w:rsidR="005C321C" w:rsidRPr="00D647A5">
        <w:t>ot</w:t>
      </w:r>
      <w:r w:rsidRPr="00D647A5">
        <w:t xml:space="preserve"> norādi</w:t>
      </w:r>
      <w:r w:rsidR="00163D1F" w:rsidRPr="00D647A5">
        <w:t xml:space="preserve"> </w:t>
      </w:r>
      <w:r w:rsidRPr="00D647A5">
        <w:t xml:space="preserve">“Cūku krava atbilst Komisijas </w:t>
      </w:r>
      <w:hyperlink r:id="rId18" w:anchor="p2014" w:tgtFrame="_blank" w:history="1">
        <w:r w:rsidRPr="00D647A5">
          <w:rPr>
            <w:rStyle w:val="Hipersaite"/>
            <w:color w:val="auto"/>
            <w:u w:val="none"/>
          </w:rPr>
          <w:t>2014.</w:t>
        </w:r>
      </w:hyperlink>
      <w:r w:rsidR="00057A9D" w:rsidRPr="00D647A5">
        <w:rPr>
          <w:rStyle w:val="Hipersaite"/>
          <w:color w:val="auto"/>
          <w:u w:val="none"/>
        </w:rPr>
        <w:t> </w:t>
      </w:r>
      <w:r w:rsidRPr="00D647A5">
        <w:t xml:space="preserve">gada </w:t>
      </w:r>
      <w:hyperlink r:id="rId19" w:anchor="p9" w:tgtFrame="_blank" w:history="1">
        <w:r w:rsidRPr="00D647A5">
          <w:rPr>
            <w:rStyle w:val="Hipersaite"/>
            <w:color w:val="auto"/>
            <w:u w:val="none"/>
          </w:rPr>
          <w:t>9.</w:t>
        </w:r>
      </w:hyperlink>
      <w:r w:rsidR="00057A9D" w:rsidRPr="00D647A5">
        <w:rPr>
          <w:rStyle w:val="Hipersaite"/>
          <w:color w:val="auto"/>
          <w:u w:val="none"/>
        </w:rPr>
        <w:t> </w:t>
      </w:r>
      <w:r w:rsidRPr="00D647A5">
        <w:t>oktobra Īstenošanas lēmuma Nr.</w:t>
      </w:r>
      <w:r w:rsidR="00057A9D" w:rsidRPr="00D647A5">
        <w:t> </w:t>
      </w:r>
      <w:r w:rsidRPr="00D647A5">
        <w:t>2014/709/ES par dzīvnieku veselības kontroles pasākumiem saistībā ar Āfrikas cūku mēri dažās dalībvalstīs un ar ko atceļ Īstenošanas lēmumu 2014/178/ES 3.</w:t>
      </w:r>
      <w:r w:rsidR="003F333E" w:rsidRPr="00D647A5">
        <w:t> </w:t>
      </w:r>
      <w:r w:rsidRPr="00D647A5">
        <w:t>pant</w:t>
      </w:r>
      <w:r w:rsidR="001A5835" w:rsidRPr="00D647A5">
        <w:t xml:space="preserve">ā </w:t>
      </w:r>
      <w:r w:rsidR="009D1B4E" w:rsidRPr="00D647A5">
        <w:t>minētajām</w:t>
      </w:r>
      <w:r w:rsidRPr="00D647A5">
        <w:t xml:space="preserve"> prasībām.”</w:t>
      </w:r>
    </w:p>
    <w:p w:rsidR="003A5959" w:rsidRPr="00D647A5" w:rsidRDefault="003A5959"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r w:rsidRPr="00D647A5">
        <w:lastRenderedPageBreak/>
        <w:tab/>
        <w:t>71.</w:t>
      </w:r>
      <w:r w:rsidR="00985CC3" w:rsidRPr="00D647A5">
        <w:rPr>
          <w:vertAlign w:val="superscript"/>
        </w:rPr>
        <w:t>1</w:t>
      </w:r>
      <w:r w:rsidRPr="00D647A5">
        <w:rPr>
          <w:vertAlign w:val="superscript"/>
        </w:rPr>
        <w:t xml:space="preserve">2 </w:t>
      </w:r>
      <w:r w:rsidR="00F97C1F" w:rsidRPr="00D647A5">
        <w:t xml:space="preserve">Dzīvu cūku </w:t>
      </w:r>
      <w:r w:rsidR="001936DE" w:rsidRPr="00D647A5">
        <w:t>pārvietošana</w:t>
      </w:r>
      <w:r w:rsidRPr="00D647A5">
        <w:t xml:space="preserve"> no novietnes III riska zonā (</w:t>
      </w:r>
      <w:hyperlink r:id="rId20" w:anchor="piel3" w:tgtFrame="_blank" w:history="1">
        <w:r w:rsidRPr="00D647A5">
          <w:rPr>
            <w:rStyle w:val="Hipersaite"/>
            <w:color w:val="auto"/>
            <w:u w:val="none"/>
          </w:rPr>
          <w:t>3.</w:t>
        </w:r>
        <w:r w:rsidR="00FC1763" w:rsidRPr="00D647A5">
          <w:rPr>
            <w:rStyle w:val="Hipersaite"/>
            <w:color w:val="auto"/>
            <w:u w:val="none"/>
          </w:rPr>
          <w:t> </w:t>
        </w:r>
        <w:r w:rsidRPr="00D647A5">
          <w:rPr>
            <w:rStyle w:val="Hipersaite"/>
            <w:color w:val="auto"/>
            <w:u w:val="none"/>
          </w:rPr>
          <w:t>pielikums</w:t>
        </w:r>
      </w:hyperlink>
      <w:r w:rsidRPr="00D647A5">
        <w:t>) uz citu novietni III riska zonā (3.</w:t>
      </w:r>
      <w:r w:rsidR="00FC1763" w:rsidRPr="00D647A5">
        <w:t> </w:t>
      </w:r>
      <w:r w:rsidRPr="00D647A5">
        <w:t>pielikums), šķērsojot I, II riska zonu vai Latvijas</w:t>
      </w:r>
      <w:r w:rsidR="00F97C1F" w:rsidRPr="00D647A5">
        <w:t xml:space="preserve"> brīvo teritoriju, </w:t>
      </w:r>
      <w:r w:rsidR="00A1370D" w:rsidRPr="00D647A5">
        <w:t xml:space="preserve">uz </w:t>
      </w:r>
      <w:r w:rsidR="00F97C1F" w:rsidRPr="00D647A5">
        <w:t>II riska zonas novietni</w:t>
      </w:r>
      <w:r w:rsidRPr="00D647A5">
        <w:t xml:space="preserve"> (3.</w:t>
      </w:r>
      <w:r w:rsidR="00FC1763" w:rsidRPr="00D647A5">
        <w:t> </w:t>
      </w:r>
      <w:r w:rsidRPr="00D647A5">
        <w:t>pielikums), vai uz šo noteikumu 4.</w:t>
      </w:r>
      <w:r w:rsidR="00FC1763" w:rsidRPr="00D647A5">
        <w:t> </w:t>
      </w:r>
      <w:r w:rsidRPr="00D647A5">
        <w:t xml:space="preserve">pielikumā minēto Eiropas Savienības dalībvalstu II vai III riska </w:t>
      </w:r>
      <w:r w:rsidR="00F97C1F" w:rsidRPr="00D647A5">
        <w:t>zonas novietni</w:t>
      </w:r>
      <w:r w:rsidRPr="00D647A5">
        <w:t xml:space="preserve"> atļauta, ja:</w:t>
      </w:r>
    </w:p>
    <w:p w:rsidR="003A5959" w:rsidRPr="00D647A5" w:rsidRDefault="003A5959" w:rsidP="00985CC3">
      <w:pPr>
        <w:pStyle w:val="naisf"/>
        <w:spacing w:before="0" w:beforeAutospacing="0" w:after="0" w:afterAutospacing="0"/>
        <w:jc w:val="both"/>
        <w:rPr>
          <w:bCs/>
        </w:rPr>
      </w:pPr>
      <w:r w:rsidRPr="00D647A5">
        <w:tab/>
        <w:t>71.</w:t>
      </w:r>
      <w:r w:rsidR="00985CC3" w:rsidRPr="00D647A5">
        <w:rPr>
          <w:vertAlign w:val="superscript"/>
        </w:rPr>
        <w:t>1</w:t>
      </w:r>
      <w:r w:rsidRPr="00D647A5">
        <w:rPr>
          <w:vertAlign w:val="superscript"/>
        </w:rPr>
        <w:t>2</w:t>
      </w:r>
      <w:r w:rsidRPr="00D647A5">
        <w:t xml:space="preserve">1. cūkas tiek turētas novietnē, kurā tiek ievērotas normatīvo aktu prasības par </w:t>
      </w:r>
      <w:r w:rsidRPr="00D647A5">
        <w:rPr>
          <w:bCs/>
        </w:rPr>
        <w:t>biodrošības pasākumu kopumu dzīvnieku turēšanas vietām, novietne atrodas dienesta uzraudzībā un cūkas atbilst šo noteikumu 71.</w:t>
      </w:r>
      <w:r w:rsidRPr="00D647A5">
        <w:rPr>
          <w:bCs/>
          <w:vertAlign w:val="superscript"/>
        </w:rPr>
        <w:t xml:space="preserve">10 </w:t>
      </w:r>
      <w:r w:rsidRPr="00D647A5">
        <w:rPr>
          <w:bCs/>
        </w:rPr>
        <w:t>punkt</w:t>
      </w:r>
      <w:r w:rsidR="00FC1763" w:rsidRPr="00D647A5">
        <w:rPr>
          <w:bCs/>
        </w:rPr>
        <w:t xml:space="preserve">ā </w:t>
      </w:r>
      <w:r w:rsidR="00401B5A" w:rsidRPr="00D647A5">
        <w:rPr>
          <w:bCs/>
        </w:rPr>
        <w:t>minē</w:t>
      </w:r>
      <w:r w:rsidR="00FC1763" w:rsidRPr="00D647A5">
        <w:rPr>
          <w:bCs/>
        </w:rPr>
        <w:t>tajām</w:t>
      </w:r>
      <w:r w:rsidRPr="00D647A5">
        <w:rPr>
          <w:bCs/>
        </w:rPr>
        <w:t xml:space="preserve"> prasībām;</w:t>
      </w:r>
    </w:p>
    <w:p w:rsidR="003A5959"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Pr="00D647A5">
        <w:rPr>
          <w:bCs/>
          <w:vertAlign w:val="superscript"/>
        </w:rPr>
        <w:t>2</w:t>
      </w:r>
      <w:r w:rsidRPr="00D647A5">
        <w:rPr>
          <w:bCs/>
        </w:rPr>
        <w:t xml:space="preserve">2. novietne atrodas </w:t>
      </w:r>
      <w:r w:rsidR="00050FDC" w:rsidRPr="00D647A5">
        <w:rPr>
          <w:bCs/>
        </w:rPr>
        <w:t>vietā</w:t>
      </w:r>
      <w:r w:rsidRPr="00D647A5">
        <w:rPr>
          <w:bCs/>
        </w:rPr>
        <w:t>, ap kuru trīs kilometr</w:t>
      </w:r>
      <w:r w:rsidR="008E007E" w:rsidRPr="00D647A5">
        <w:rPr>
          <w:bCs/>
        </w:rPr>
        <w:t>u</w:t>
      </w:r>
      <w:r w:rsidRPr="00D647A5">
        <w:rPr>
          <w:bCs/>
        </w:rPr>
        <w:t xml:space="preserve"> rādiusā visas cūku sugas dzīvnieku novietnes atbilst šo noteikumu 71.</w:t>
      </w:r>
      <w:r w:rsidRPr="00D647A5">
        <w:rPr>
          <w:bCs/>
          <w:vertAlign w:val="superscript"/>
        </w:rPr>
        <w:t xml:space="preserve">10 </w:t>
      </w:r>
      <w:r w:rsidRPr="00D647A5">
        <w:rPr>
          <w:bCs/>
        </w:rPr>
        <w:t>punkt</w:t>
      </w:r>
      <w:r w:rsidR="00057EB4" w:rsidRPr="00D647A5">
        <w:rPr>
          <w:bCs/>
        </w:rPr>
        <w:t>ā minētajām</w:t>
      </w:r>
      <w:r w:rsidRPr="00D647A5">
        <w:rPr>
          <w:bCs/>
        </w:rPr>
        <w:t xml:space="preserve"> prasībām;</w:t>
      </w:r>
    </w:p>
    <w:p w:rsidR="003A5959"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Pr="00D647A5">
        <w:rPr>
          <w:bCs/>
          <w:vertAlign w:val="superscript"/>
        </w:rPr>
        <w:t>2</w:t>
      </w:r>
      <w:r w:rsidR="000834F1" w:rsidRPr="00D647A5">
        <w:rPr>
          <w:bCs/>
          <w:vertAlign w:val="superscript"/>
        </w:rPr>
        <w:t> </w:t>
      </w:r>
      <w:r w:rsidRPr="00D647A5">
        <w:rPr>
          <w:bCs/>
        </w:rPr>
        <w:t xml:space="preserve">3. </w:t>
      </w:r>
      <w:r w:rsidR="00517C58" w:rsidRPr="00D647A5">
        <w:rPr>
          <w:bCs/>
        </w:rPr>
        <w:t>inspektors, kura</w:t>
      </w:r>
      <w:r w:rsidRPr="00D647A5">
        <w:rPr>
          <w:bCs/>
        </w:rPr>
        <w:t xml:space="preserve"> uzraudzībā atrodas novietne, </w:t>
      </w:r>
      <w:r w:rsidR="0072050B" w:rsidRPr="00D647A5">
        <w:rPr>
          <w:bCs/>
        </w:rPr>
        <w:t xml:space="preserve">par cūku pārvietošanu </w:t>
      </w:r>
      <w:r w:rsidRPr="00D647A5">
        <w:rPr>
          <w:bCs/>
        </w:rPr>
        <w:t xml:space="preserve">informē tās </w:t>
      </w:r>
      <w:r w:rsidR="00780C89" w:rsidRPr="00D647A5">
        <w:rPr>
          <w:bCs/>
        </w:rPr>
        <w:t xml:space="preserve">dienesta </w:t>
      </w:r>
      <w:r w:rsidRPr="00D647A5">
        <w:rPr>
          <w:bCs/>
        </w:rPr>
        <w:t xml:space="preserve">struktūrvienības </w:t>
      </w:r>
      <w:r w:rsidR="00517C58" w:rsidRPr="00D647A5">
        <w:rPr>
          <w:bCs/>
        </w:rPr>
        <w:t>inspektoru</w:t>
      </w:r>
      <w:r w:rsidRPr="00D647A5">
        <w:rPr>
          <w:bCs/>
        </w:rPr>
        <w:t xml:space="preserve">, kura uzraudzības teritorijā atrodas galamērķa novietne. Pēc cūku kravas saņemšanas </w:t>
      </w:r>
      <w:r w:rsidR="00517C58" w:rsidRPr="00D647A5">
        <w:rPr>
          <w:bCs/>
        </w:rPr>
        <w:t>inspektors</w:t>
      </w:r>
      <w:r w:rsidRPr="00D647A5">
        <w:rPr>
          <w:bCs/>
        </w:rPr>
        <w:t xml:space="preserve"> informē </w:t>
      </w:r>
      <w:r w:rsidR="00565E35" w:rsidRPr="00D647A5">
        <w:rPr>
          <w:bCs/>
        </w:rPr>
        <w:t xml:space="preserve">tās dienesta </w:t>
      </w:r>
      <w:r w:rsidR="00EF4210" w:rsidRPr="00D647A5">
        <w:rPr>
          <w:bCs/>
        </w:rPr>
        <w:t xml:space="preserve">struktūrvienības </w:t>
      </w:r>
      <w:r w:rsidR="00565E35" w:rsidRPr="00D647A5">
        <w:rPr>
          <w:bCs/>
        </w:rPr>
        <w:t>inspektoru, k</w:t>
      </w:r>
      <w:r w:rsidR="00DE1DD3" w:rsidRPr="00D647A5">
        <w:rPr>
          <w:bCs/>
        </w:rPr>
        <w:t>as</w:t>
      </w:r>
      <w:r w:rsidR="00565E35" w:rsidRPr="00D647A5">
        <w:rPr>
          <w:bCs/>
        </w:rPr>
        <w:t xml:space="preserve"> nosūtīja cūku krav</w:t>
      </w:r>
      <w:r w:rsidRPr="00D647A5">
        <w:rPr>
          <w:bCs/>
        </w:rPr>
        <w:t>u;</w:t>
      </w:r>
    </w:p>
    <w:p w:rsidR="003A5959" w:rsidRPr="00D647A5" w:rsidRDefault="003A5959" w:rsidP="00985CC3">
      <w:pPr>
        <w:pStyle w:val="naisf"/>
        <w:spacing w:before="0" w:beforeAutospacing="0" w:after="0" w:afterAutospacing="0"/>
        <w:jc w:val="both"/>
        <w:rPr>
          <w:bCs/>
        </w:rPr>
      </w:pPr>
      <w:r w:rsidRPr="00D647A5">
        <w:tab/>
      </w:r>
      <w:r w:rsidRPr="00D647A5">
        <w:rPr>
          <w:bCs/>
        </w:rPr>
        <w:t>71.</w:t>
      </w:r>
      <w:r w:rsidR="00985CC3" w:rsidRPr="00D647A5">
        <w:rPr>
          <w:bCs/>
          <w:vertAlign w:val="superscript"/>
        </w:rPr>
        <w:t>1</w:t>
      </w:r>
      <w:r w:rsidRPr="00D647A5">
        <w:rPr>
          <w:bCs/>
          <w:vertAlign w:val="superscript"/>
        </w:rPr>
        <w:t>2</w:t>
      </w:r>
      <w:r w:rsidRPr="00D647A5">
        <w:rPr>
          <w:bCs/>
        </w:rPr>
        <w:t xml:space="preserve">4. cūku </w:t>
      </w:r>
      <w:r w:rsidR="001936DE" w:rsidRPr="00D647A5">
        <w:rPr>
          <w:bCs/>
        </w:rPr>
        <w:t>pārvietošana</w:t>
      </w:r>
      <w:r w:rsidR="00C75FAB" w:rsidRPr="00D647A5">
        <w:rPr>
          <w:bCs/>
        </w:rPr>
        <w:t xml:space="preserve"> no III riska zonas</w:t>
      </w:r>
      <w:r w:rsidRPr="00D647A5">
        <w:rPr>
          <w:bCs/>
        </w:rPr>
        <w:t xml:space="preserve"> uz citām teritorijām notiek pa iepriekš apstiprinātu un ar dienestu saskaņotu maršrutu. Transportlīdzekļus pēc </w:t>
      </w:r>
      <w:r w:rsidR="00E23D3E" w:rsidRPr="00D647A5">
        <w:rPr>
          <w:bCs/>
        </w:rPr>
        <w:t xml:space="preserve">nokļūšanas galamērķa novietnē un </w:t>
      </w:r>
      <w:r w:rsidRPr="00D647A5">
        <w:rPr>
          <w:bCs/>
        </w:rPr>
        <w:t>cūku izkraušanas obligāti mazgā</w:t>
      </w:r>
      <w:r w:rsidR="00DE1DD3" w:rsidRPr="00D647A5">
        <w:rPr>
          <w:bCs/>
        </w:rPr>
        <w:t xml:space="preserve"> un, ja</w:t>
      </w:r>
      <w:r w:rsidRPr="00D647A5">
        <w:rPr>
          <w:bCs/>
        </w:rPr>
        <w:t xml:space="preserve"> nepieciešam</w:t>
      </w:r>
      <w:r w:rsidR="00DE1DD3" w:rsidRPr="00D647A5">
        <w:rPr>
          <w:bCs/>
        </w:rPr>
        <w:t>s,</w:t>
      </w:r>
      <w:r w:rsidRPr="00D647A5">
        <w:rPr>
          <w:bCs/>
        </w:rPr>
        <w:t xml:space="preserve"> arī dezinficē</w:t>
      </w:r>
      <w:r w:rsidR="00E23D3E" w:rsidRPr="00D647A5">
        <w:rPr>
          <w:bCs/>
        </w:rPr>
        <w:t>, galamērķa novietnes teritorijā vai iespējami tuvu tās atrašanās vietai</w:t>
      </w:r>
      <w:r w:rsidRPr="00D647A5">
        <w:rPr>
          <w:bCs/>
        </w:rPr>
        <w:t>.</w:t>
      </w:r>
      <w:r w:rsidR="00450E7F" w:rsidRPr="00D647A5">
        <w:rPr>
          <w:lang w:eastAsia="en-US"/>
        </w:rPr>
        <w:t xml:space="preserve"> </w:t>
      </w:r>
      <w:r w:rsidR="00450E7F" w:rsidRPr="00D647A5">
        <w:rPr>
          <w:bCs/>
        </w:rPr>
        <w:t>Transportlīdzekli mazgā un dezinficē saskaņā ar šo noteikumu</w:t>
      </w:r>
      <w:hyperlink r:id="rId21" w:anchor="n11" w:tgtFrame="_blank" w:history="1">
        <w:r w:rsidR="00450E7F" w:rsidRPr="00D647A5">
          <w:rPr>
            <w:rStyle w:val="Hipersaite"/>
            <w:bCs/>
            <w:color w:val="auto"/>
            <w:u w:val="none"/>
          </w:rPr>
          <w:t xml:space="preserve"> XI nodaļ</w:t>
        </w:r>
      </w:hyperlink>
      <w:r w:rsidR="00450E7F" w:rsidRPr="00D647A5">
        <w:rPr>
          <w:bCs/>
        </w:rPr>
        <w:t xml:space="preserve">ā minētajām prasībām un pēc tam izdara ierakstu dezinfekcijas žurnālā atbilstoši šo noteikumu </w:t>
      </w:r>
      <w:hyperlink r:id="rId22" w:anchor="p74.1" w:tgtFrame="_blank" w:history="1">
        <w:r w:rsidR="00450E7F" w:rsidRPr="00D647A5">
          <w:rPr>
            <w:rStyle w:val="Hipersaite"/>
            <w:bCs/>
            <w:color w:val="auto"/>
            <w:u w:val="none"/>
          </w:rPr>
          <w:t>74.</w:t>
        </w:r>
        <w:r w:rsidR="00450E7F" w:rsidRPr="00D647A5">
          <w:rPr>
            <w:rStyle w:val="Hipersaite"/>
            <w:bCs/>
            <w:color w:val="auto"/>
            <w:u w:val="none"/>
            <w:vertAlign w:val="superscript"/>
          </w:rPr>
          <w:t>1</w:t>
        </w:r>
        <w:r w:rsidR="00450E7F" w:rsidRPr="00D647A5">
          <w:rPr>
            <w:rStyle w:val="Hipersaite"/>
            <w:bCs/>
            <w:color w:val="auto"/>
            <w:u w:val="none"/>
          </w:rPr>
          <w:t xml:space="preserve"> punktā</w:t>
        </w:r>
      </w:hyperlink>
      <w:r w:rsidR="00450E7F" w:rsidRPr="00D647A5">
        <w:rPr>
          <w:bCs/>
        </w:rPr>
        <w:t xml:space="preserve"> minētajām prasībām.</w:t>
      </w:r>
    </w:p>
    <w:p w:rsidR="003A5959" w:rsidRPr="00D647A5" w:rsidRDefault="003A5959" w:rsidP="00985CC3">
      <w:pPr>
        <w:pStyle w:val="naisf"/>
        <w:spacing w:before="0" w:beforeAutospacing="0" w:after="0" w:afterAutospacing="0"/>
        <w:jc w:val="both"/>
        <w:rPr>
          <w:bCs/>
        </w:rPr>
      </w:pPr>
    </w:p>
    <w:p w:rsidR="003A5959"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Pr="00D647A5">
        <w:rPr>
          <w:bCs/>
          <w:vertAlign w:val="superscript"/>
        </w:rPr>
        <w:t xml:space="preserve">3 </w:t>
      </w:r>
      <w:r w:rsidRPr="00D647A5">
        <w:rPr>
          <w:bCs/>
        </w:rPr>
        <w:t xml:space="preserve">Ja </w:t>
      </w:r>
      <w:r w:rsidR="00F2204B" w:rsidRPr="00D647A5">
        <w:rPr>
          <w:bCs/>
        </w:rPr>
        <w:t xml:space="preserve">dzīvas </w:t>
      </w:r>
      <w:r w:rsidRPr="00D647A5">
        <w:rPr>
          <w:bCs/>
        </w:rPr>
        <w:t>cūkas pārvieto no novietnes III riska zonā (</w:t>
      </w:r>
      <w:hyperlink r:id="rId23" w:anchor="piel3" w:tgtFrame="_blank" w:history="1">
        <w:r w:rsidRPr="00D647A5">
          <w:rPr>
            <w:rStyle w:val="Hipersaite"/>
            <w:bCs/>
            <w:color w:val="auto"/>
            <w:u w:val="none"/>
          </w:rPr>
          <w:t>3.</w:t>
        </w:r>
        <w:r w:rsidR="00BC2DCB" w:rsidRPr="00D647A5">
          <w:rPr>
            <w:rStyle w:val="Hipersaite"/>
            <w:bCs/>
            <w:color w:val="auto"/>
            <w:u w:val="none"/>
          </w:rPr>
          <w:t> </w:t>
        </w:r>
        <w:r w:rsidRPr="00D647A5">
          <w:rPr>
            <w:rStyle w:val="Hipersaite"/>
            <w:bCs/>
            <w:color w:val="auto"/>
            <w:u w:val="none"/>
          </w:rPr>
          <w:t>pielikums</w:t>
        </w:r>
      </w:hyperlink>
      <w:r w:rsidRPr="00D647A5">
        <w:rPr>
          <w:bCs/>
        </w:rPr>
        <w:t>) uz šo noteikumu 4.</w:t>
      </w:r>
      <w:r w:rsidR="00BC2DCB" w:rsidRPr="00D647A5">
        <w:rPr>
          <w:bCs/>
        </w:rPr>
        <w:t> </w:t>
      </w:r>
      <w:r w:rsidRPr="00D647A5">
        <w:rPr>
          <w:bCs/>
        </w:rPr>
        <w:t>pielikumā minēto Eiropas Savienības d</w:t>
      </w:r>
      <w:r w:rsidR="008F39FE" w:rsidRPr="00D647A5">
        <w:rPr>
          <w:bCs/>
        </w:rPr>
        <w:t>alībvalstu II vai III riska zonas novietni</w:t>
      </w:r>
      <w:r w:rsidRPr="00D647A5">
        <w:rPr>
          <w:bCs/>
        </w:rPr>
        <w:t>, papildus šo noteikumu 71.</w:t>
      </w:r>
      <w:r w:rsidR="008F39FE" w:rsidRPr="00D647A5">
        <w:rPr>
          <w:bCs/>
          <w:vertAlign w:val="superscript"/>
        </w:rPr>
        <w:t>1</w:t>
      </w:r>
      <w:r w:rsidRPr="00D647A5">
        <w:rPr>
          <w:bCs/>
          <w:vertAlign w:val="superscript"/>
        </w:rPr>
        <w:t>2</w:t>
      </w:r>
      <w:r w:rsidRPr="00D647A5">
        <w:rPr>
          <w:bCs/>
        </w:rPr>
        <w:t xml:space="preserve"> punktā minētajām prasībām nodrošina </w:t>
      </w:r>
      <w:r w:rsidR="00BC2DCB" w:rsidRPr="00D647A5">
        <w:rPr>
          <w:bCs/>
        </w:rPr>
        <w:t>šādu prasību izpildi</w:t>
      </w:r>
      <w:r w:rsidRPr="00D647A5">
        <w:rPr>
          <w:bCs/>
        </w:rPr>
        <w:t>:</w:t>
      </w:r>
    </w:p>
    <w:p w:rsidR="003A5959"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Pr="00D647A5">
        <w:rPr>
          <w:bCs/>
          <w:vertAlign w:val="superscript"/>
        </w:rPr>
        <w:t>3</w:t>
      </w:r>
      <w:r w:rsidRPr="00D647A5">
        <w:rPr>
          <w:bCs/>
        </w:rPr>
        <w:t xml:space="preserve">1. pirms dzīvnieku </w:t>
      </w:r>
      <w:r w:rsidR="001936DE" w:rsidRPr="00D647A5">
        <w:rPr>
          <w:bCs/>
        </w:rPr>
        <w:t>pārvietošanas</w:t>
      </w:r>
      <w:r w:rsidR="008F39FE" w:rsidRPr="00D647A5">
        <w:rPr>
          <w:bCs/>
        </w:rPr>
        <w:t xml:space="preserve"> </w:t>
      </w:r>
      <w:r w:rsidRPr="00D647A5">
        <w:rPr>
          <w:bCs/>
        </w:rPr>
        <w:t>dienests ir izvērtējis cūku mēra izplatīšanās iespējamības risku, dzīvnieku īpašnieks ir veicis visus pasākumus</w:t>
      </w:r>
      <w:r w:rsidR="00DE1DD3" w:rsidRPr="00D647A5">
        <w:rPr>
          <w:bCs/>
        </w:rPr>
        <w:t xml:space="preserve"> pret</w:t>
      </w:r>
      <w:r w:rsidRPr="00D647A5">
        <w:rPr>
          <w:bCs/>
        </w:rPr>
        <w:t xml:space="preserve"> infekcijas slimība</w:t>
      </w:r>
      <w:r w:rsidR="005C321C" w:rsidRPr="00D647A5">
        <w:rPr>
          <w:bCs/>
        </w:rPr>
        <w:t>s</w:t>
      </w:r>
      <w:r w:rsidR="00DE1DD3" w:rsidRPr="00D647A5">
        <w:rPr>
          <w:bCs/>
        </w:rPr>
        <w:t xml:space="preserve"> izplatību</w:t>
      </w:r>
      <w:r w:rsidRPr="00D647A5">
        <w:rPr>
          <w:bCs/>
        </w:rPr>
        <w:t xml:space="preserve">, un rezultātā ir pieņemts pozitīvs lēmums dzīvnieku </w:t>
      </w:r>
      <w:r w:rsidR="001936DE" w:rsidRPr="00D647A5">
        <w:rPr>
          <w:bCs/>
        </w:rPr>
        <w:t>pārvietošanai</w:t>
      </w:r>
      <w:r w:rsidRPr="00D647A5">
        <w:rPr>
          <w:bCs/>
        </w:rPr>
        <w:t>, kas garantē atbilstošu dzīvnieku veselību</w:t>
      </w:r>
      <w:r w:rsidR="00DC38FB" w:rsidRPr="00D647A5">
        <w:rPr>
          <w:bCs/>
        </w:rPr>
        <w:t xml:space="preserve"> (pirms plānotās pārvietošanas dzīvnieki ir klīniski veseli un tiem nav konstatētas saslimšanas pazīmes ar cūku mēri)</w:t>
      </w:r>
      <w:r w:rsidRPr="00D647A5">
        <w:rPr>
          <w:bCs/>
        </w:rPr>
        <w:t xml:space="preserve">, kā arī šī </w:t>
      </w:r>
      <w:r w:rsidR="001936DE" w:rsidRPr="00D647A5">
        <w:rPr>
          <w:bCs/>
        </w:rPr>
        <w:t>pārvietošana</w:t>
      </w:r>
      <w:r w:rsidR="008F39FE" w:rsidRPr="00D647A5">
        <w:rPr>
          <w:bCs/>
        </w:rPr>
        <w:t xml:space="preserve"> </w:t>
      </w:r>
      <w:r w:rsidRPr="00D647A5">
        <w:rPr>
          <w:bCs/>
        </w:rPr>
        <w:t>ir saskaņota ar tranzītvalsts un saņēmējvalsts kompetento iestādi;</w:t>
      </w:r>
    </w:p>
    <w:p w:rsidR="003A5959"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Pr="00D647A5">
        <w:rPr>
          <w:bCs/>
          <w:vertAlign w:val="superscript"/>
        </w:rPr>
        <w:t>3</w:t>
      </w:r>
      <w:r w:rsidRPr="00D647A5">
        <w:rPr>
          <w:bCs/>
        </w:rPr>
        <w:t xml:space="preserve">2. dienests informē Eiropas Komisiju un citas Eiropas Savienības dalībvalstis par dzīvnieku veselības garantijām un šādu dzīvnieku </w:t>
      </w:r>
      <w:r w:rsidR="001936DE" w:rsidRPr="00D647A5">
        <w:rPr>
          <w:bCs/>
        </w:rPr>
        <w:t>pārvietošanu</w:t>
      </w:r>
      <w:r w:rsidRPr="00D647A5">
        <w:rPr>
          <w:bCs/>
        </w:rPr>
        <w:t>, kā arī par to novietņu sarakstu, kuras atbilst šo noteikumu 71.</w:t>
      </w:r>
      <w:r w:rsidR="008F39FE" w:rsidRPr="00D647A5">
        <w:rPr>
          <w:bCs/>
          <w:vertAlign w:val="superscript"/>
        </w:rPr>
        <w:t>1</w:t>
      </w:r>
      <w:r w:rsidRPr="00D647A5">
        <w:rPr>
          <w:bCs/>
          <w:vertAlign w:val="superscript"/>
        </w:rPr>
        <w:t>3</w:t>
      </w:r>
      <w:r w:rsidRPr="00D647A5">
        <w:rPr>
          <w:bCs/>
        </w:rPr>
        <w:t>1.</w:t>
      </w:r>
      <w:r w:rsidR="00C13B0E" w:rsidRPr="00D647A5">
        <w:rPr>
          <w:bCs/>
        </w:rPr>
        <w:t> </w:t>
      </w:r>
      <w:r w:rsidR="008F39FE" w:rsidRPr="00D647A5">
        <w:rPr>
          <w:bCs/>
        </w:rPr>
        <w:t>apakš</w:t>
      </w:r>
      <w:r w:rsidRPr="00D647A5">
        <w:rPr>
          <w:bCs/>
        </w:rPr>
        <w:t>punkt</w:t>
      </w:r>
      <w:r w:rsidR="00C13B0E" w:rsidRPr="00D647A5">
        <w:rPr>
          <w:bCs/>
        </w:rPr>
        <w:t>ā minētajām</w:t>
      </w:r>
      <w:r w:rsidRPr="00D647A5">
        <w:rPr>
          <w:bCs/>
        </w:rPr>
        <w:t xml:space="preserve"> prasībām;</w:t>
      </w:r>
    </w:p>
    <w:p w:rsidR="003A5959"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Pr="00D647A5">
        <w:rPr>
          <w:bCs/>
          <w:vertAlign w:val="superscript"/>
        </w:rPr>
        <w:t>3</w:t>
      </w:r>
      <w:r w:rsidRPr="00D647A5">
        <w:rPr>
          <w:bCs/>
        </w:rPr>
        <w:t xml:space="preserve">3. </w:t>
      </w:r>
      <w:r w:rsidR="00DC38FB" w:rsidRPr="00D647A5">
        <w:rPr>
          <w:bCs/>
        </w:rPr>
        <w:t xml:space="preserve">ir </w:t>
      </w:r>
      <w:r w:rsidR="00AC5259" w:rsidRPr="00D647A5">
        <w:rPr>
          <w:bCs/>
        </w:rPr>
        <w:t>izveidota virzīšanas procedūra</w:t>
      </w:r>
      <w:r w:rsidR="00DC38FB" w:rsidRPr="00D647A5">
        <w:rPr>
          <w:bCs/>
        </w:rPr>
        <w:t xml:space="preserve"> saskaņā ar šo noteikumu 71.</w:t>
      </w:r>
      <w:r w:rsidR="00DC38FB" w:rsidRPr="00D647A5">
        <w:rPr>
          <w:bCs/>
          <w:vertAlign w:val="superscript"/>
        </w:rPr>
        <w:t>42</w:t>
      </w:r>
      <w:r w:rsidR="005C321C" w:rsidRPr="00D647A5">
        <w:rPr>
          <w:bCs/>
        </w:rPr>
        <w:t> </w:t>
      </w:r>
      <w:r w:rsidR="00DC38FB" w:rsidRPr="00D647A5">
        <w:rPr>
          <w:bCs/>
        </w:rPr>
        <w:t>punktā minētajām prasībām. Dienests uzrauga, lai šo noteikumu 71.</w:t>
      </w:r>
      <w:r w:rsidR="00DC38FB" w:rsidRPr="00D647A5">
        <w:rPr>
          <w:bCs/>
          <w:vertAlign w:val="superscript"/>
        </w:rPr>
        <w:t>13</w:t>
      </w:r>
      <w:r w:rsidR="00DC38FB" w:rsidRPr="00D647A5">
        <w:rPr>
          <w:bCs/>
        </w:rPr>
        <w:t>1. apakšpunktā minētos dzīvniekus pārvieto drošos apstākļos. Pēc dzīvnieku atvešanas no citas Eiropas Savienības dalībvalsts tos nav atļauts pārvietot tālāk ne uz vienu citu Eiropas Savienības dalībvalsti;</w:t>
      </w:r>
    </w:p>
    <w:p w:rsidR="003A5959"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Pr="00D647A5">
        <w:rPr>
          <w:bCs/>
          <w:vertAlign w:val="superscript"/>
        </w:rPr>
        <w:t>3</w:t>
      </w:r>
      <w:r w:rsidR="00767763" w:rsidRPr="00D647A5">
        <w:rPr>
          <w:bCs/>
        </w:rPr>
        <w:t xml:space="preserve">4. </w:t>
      </w:r>
      <w:r w:rsidR="00DE1DD3" w:rsidRPr="00D647A5">
        <w:rPr>
          <w:bCs/>
        </w:rPr>
        <w:t xml:space="preserve">dienests </w:t>
      </w:r>
      <w:r w:rsidRPr="00D647A5">
        <w:rPr>
          <w:bCs/>
        </w:rPr>
        <w:t xml:space="preserve">izsniedz veterināro (veselības) sertifikātu dzīvu cūku </w:t>
      </w:r>
      <w:r w:rsidR="001936DE" w:rsidRPr="00D647A5">
        <w:rPr>
          <w:bCs/>
        </w:rPr>
        <w:t>pārvietošanai</w:t>
      </w:r>
      <w:r w:rsidRPr="00D647A5">
        <w:rPr>
          <w:bCs/>
        </w:rPr>
        <w:t xml:space="preserve">, </w:t>
      </w:r>
      <w:r w:rsidR="005C321C" w:rsidRPr="00D647A5">
        <w:rPr>
          <w:bCs/>
        </w:rPr>
        <w:t>tajā</w:t>
      </w:r>
      <w:r w:rsidRPr="00D647A5">
        <w:rPr>
          <w:bCs/>
        </w:rPr>
        <w:t xml:space="preserve"> papildus pamattekstam iekļauj</w:t>
      </w:r>
      <w:r w:rsidR="005C321C" w:rsidRPr="00D647A5">
        <w:rPr>
          <w:bCs/>
        </w:rPr>
        <w:t>ot</w:t>
      </w:r>
      <w:r w:rsidRPr="00D647A5">
        <w:rPr>
          <w:bCs/>
        </w:rPr>
        <w:t xml:space="preserve"> norādi</w:t>
      </w:r>
      <w:r w:rsidR="00163D1F" w:rsidRPr="00D647A5">
        <w:rPr>
          <w:bCs/>
        </w:rPr>
        <w:t xml:space="preserve"> </w:t>
      </w:r>
      <w:r w:rsidRPr="00D647A5">
        <w:rPr>
          <w:bCs/>
        </w:rPr>
        <w:t xml:space="preserve">“Cūku krava atbilst Komisijas </w:t>
      </w:r>
      <w:hyperlink r:id="rId24" w:anchor="p2014" w:tgtFrame="_blank" w:history="1">
        <w:r w:rsidRPr="00D647A5">
          <w:rPr>
            <w:rStyle w:val="Hipersaite"/>
            <w:bCs/>
            <w:color w:val="auto"/>
            <w:u w:val="none"/>
          </w:rPr>
          <w:t>2014.</w:t>
        </w:r>
      </w:hyperlink>
      <w:r w:rsidR="003E6320" w:rsidRPr="00D647A5">
        <w:rPr>
          <w:rStyle w:val="Hipersaite"/>
          <w:bCs/>
          <w:color w:val="auto"/>
          <w:u w:val="none"/>
        </w:rPr>
        <w:t> </w:t>
      </w:r>
      <w:r w:rsidRPr="00D647A5">
        <w:rPr>
          <w:bCs/>
        </w:rPr>
        <w:t xml:space="preserve">gada </w:t>
      </w:r>
      <w:hyperlink r:id="rId25" w:anchor="p9" w:tgtFrame="_blank" w:history="1">
        <w:r w:rsidRPr="00D647A5">
          <w:rPr>
            <w:rStyle w:val="Hipersaite"/>
            <w:bCs/>
            <w:color w:val="auto"/>
            <w:u w:val="none"/>
          </w:rPr>
          <w:t>9.</w:t>
        </w:r>
      </w:hyperlink>
      <w:r w:rsidR="003E6320" w:rsidRPr="00D647A5">
        <w:rPr>
          <w:rStyle w:val="Hipersaite"/>
          <w:bCs/>
          <w:color w:val="auto"/>
          <w:u w:val="none"/>
        </w:rPr>
        <w:t> </w:t>
      </w:r>
      <w:r w:rsidRPr="00D647A5">
        <w:rPr>
          <w:bCs/>
        </w:rPr>
        <w:t>oktobra Īstenošanas lēmuma Nr.</w:t>
      </w:r>
      <w:r w:rsidR="003E6320" w:rsidRPr="00D647A5">
        <w:rPr>
          <w:bCs/>
        </w:rPr>
        <w:t> </w:t>
      </w:r>
      <w:r w:rsidRPr="00D647A5">
        <w:rPr>
          <w:bCs/>
        </w:rPr>
        <w:t>2014/709/ES par dzīvnieku veselības kontroles pasākumiem saistībā ar Āfrikas cūku mēri dažās dalībvalstīs un ar ko atceļ Īstenošanas lēmumu 2014/178/ES 3</w:t>
      </w:r>
      <w:r w:rsidR="000B6799" w:rsidRPr="00D647A5">
        <w:rPr>
          <w:bCs/>
          <w:vertAlign w:val="superscript"/>
        </w:rPr>
        <w:t>a</w:t>
      </w:r>
      <w:r w:rsidRPr="00D647A5">
        <w:rPr>
          <w:bCs/>
        </w:rPr>
        <w:t>.</w:t>
      </w:r>
      <w:r w:rsidR="006850E4" w:rsidRPr="00D647A5">
        <w:rPr>
          <w:bCs/>
        </w:rPr>
        <w:t> </w:t>
      </w:r>
      <w:r w:rsidRPr="00D647A5">
        <w:rPr>
          <w:bCs/>
        </w:rPr>
        <w:t>pant</w:t>
      </w:r>
      <w:r w:rsidR="006850E4" w:rsidRPr="00D647A5">
        <w:rPr>
          <w:bCs/>
        </w:rPr>
        <w:t>ā minētajām</w:t>
      </w:r>
      <w:r w:rsidRPr="00D647A5">
        <w:rPr>
          <w:bCs/>
        </w:rPr>
        <w:t xml:space="preserve"> prasībām.</w:t>
      </w:r>
    </w:p>
    <w:p w:rsidR="003F4C3B" w:rsidRPr="00D647A5" w:rsidRDefault="003F4C3B" w:rsidP="00931110">
      <w:pPr>
        <w:pStyle w:val="naisf"/>
        <w:spacing w:before="0" w:beforeAutospacing="0" w:after="0" w:afterAutospacing="0"/>
        <w:jc w:val="both"/>
        <w:rPr>
          <w:bCs/>
        </w:rPr>
      </w:pPr>
    </w:p>
    <w:p w:rsidR="003F4C3B" w:rsidRPr="00D647A5" w:rsidRDefault="003F4C3B" w:rsidP="00931110">
      <w:pPr>
        <w:pStyle w:val="naisf"/>
        <w:spacing w:before="0" w:beforeAutospacing="0" w:after="0" w:afterAutospacing="0"/>
        <w:jc w:val="both"/>
        <w:rPr>
          <w:bCs/>
        </w:rPr>
      </w:pPr>
      <w:r w:rsidRPr="00D647A5">
        <w:rPr>
          <w:bCs/>
        </w:rPr>
        <w:tab/>
        <w:t>71.</w:t>
      </w:r>
      <w:r w:rsidRPr="00D647A5">
        <w:rPr>
          <w:bCs/>
          <w:vertAlign w:val="superscript"/>
        </w:rPr>
        <w:t>14</w:t>
      </w:r>
      <w:r w:rsidRPr="00D647A5">
        <w:rPr>
          <w:bCs/>
        </w:rPr>
        <w:t xml:space="preserve"> </w:t>
      </w:r>
      <w:r w:rsidR="00CB0A18" w:rsidRPr="00D647A5">
        <w:rPr>
          <w:bCs/>
        </w:rPr>
        <w:t>Dzīvas c</w:t>
      </w:r>
      <w:r w:rsidR="00C40E80" w:rsidRPr="00D647A5">
        <w:rPr>
          <w:bCs/>
        </w:rPr>
        <w:t>ūkas no III riska zonas (3.</w:t>
      </w:r>
      <w:r w:rsidR="00667130" w:rsidRPr="00D647A5">
        <w:rPr>
          <w:bCs/>
        </w:rPr>
        <w:t> </w:t>
      </w:r>
      <w:r w:rsidR="00C40E80" w:rsidRPr="00D647A5">
        <w:rPr>
          <w:bCs/>
        </w:rPr>
        <w:t xml:space="preserve">pielikums) </w:t>
      </w:r>
      <w:r w:rsidR="00A1370D" w:rsidRPr="00D647A5">
        <w:rPr>
          <w:bCs/>
        </w:rPr>
        <w:t xml:space="preserve">novietnes </w:t>
      </w:r>
      <w:r w:rsidR="00791A2E" w:rsidRPr="00D647A5">
        <w:rPr>
          <w:bCs/>
        </w:rPr>
        <w:t xml:space="preserve">atļauts </w:t>
      </w:r>
      <w:r w:rsidR="001936DE" w:rsidRPr="00D647A5">
        <w:rPr>
          <w:bCs/>
        </w:rPr>
        <w:t>pārvietot</w:t>
      </w:r>
      <w:r w:rsidR="00791A2E" w:rsidRPr="00D647A5">
        <w:rPr>
          <w:bCs/>
        </w:rPr>
        <w:t xml:space="preserve"> </w:t>
      </w:r>
      <w:r w:rsidR="00C40E80" w:rsidRPr="00D647A5">
        <w:rPr>
          <w:bCs/>
        </w:rPr>
        <w:t>uz III riska zonā (3.</w:t>
      </w:r>
      <w:r w:rsidR="00667130" w:rsidRPr="00D647A5">
        <w:rPr>
          <w:bCs/>
        </w:rPr>
        <w:t> </w:t>
      </w:r>
      <w:r w:rsidR="00C40E80" w:rsidRPr="00D647A5">
        <w:rPr>
          <w:bCs/>
        </w:rPr>
        <w:t>pielikums) esošu kautuvi</w:t>
      </w:r>
      <w:r w:rsidR="00A1370D" w:rsidRPr="00D647A5">
        <w:rPr>
          <w:bCs/>
        </w:rPr>
        <w:t>, tāpat cūkas no II riska zonas (3.</w:t>
      </w:r>
      <w:r w:rsidR="00D772F4" w:rsidRPr="00D647A5">
        <w:rPr>
          <w:bCs/>
        </w:rPr>
        <w:t> </w:t>
      </w:r>
      <w:r w:rsidR="00A1370D" w:rsidRPr="00D647A5">
        <w:rPr>
          <w:bCs/>
        </w:rPr>
        <w:t xml:space="preserve">pielikums) novietnes atļauts </w:t>
      </w:r>
      <w:r w:rsidR="001936DE" w:rsidRPr="00D647A5">
        <w:rPr>
          <w:bCs/>
        </w:rPr>
        <w:t>pārvietot</w:t>
      </w:r>
      <w:r w:rsidR="00A1370D" w:rsidRPr="00D647A5">
        <w:rPr>
          <w:bCs/>
        </w:rPr>
        <w:t xml:space="preserve"> uz II riska zonā (3.</w:t>
      </w:r>
      <w:r w:rsidR="00667130" w:rsidRPr="00D647A5">
        <w:rPr>
          <w:bCs/>
        </w:rPr>
        <w:t> </w:t>
      </w:r>
      <w:r w:rsidR="00A1370D" w:rsidRPr="00D647A5">
        <w:rPr>
          <w:bCs/>
        </w:rPr>
        <w:t>pielikums) esošu kautuvi</w:t>
      </w:r>
      <w:r w:rsidR="00931110" w:rsidRPr="00D647A5">
        <w:rPr>
          <w:bCs/>
        </w:rPr>
        <w:t xml:space="preserve"> vienā no šādiem gadījumiem</w:t>
      </w:r>
      <w:r w:rsidR="00C40E80" w:rsidRPr="00D647A5">
        <w:rPr>
          <w:bCs/>
        </w:rPr>
        <w:t>:</w:t>
      </w:r>
    </w:p>
    <w:p w:rsidR="00931110" w:rsidRPr="00D647A5" w:rsidRDefault="00C40E80" w:rsidP="00931110">
      <w:pPr>
        <w:pStyle w:val="naisf"/>
        <w:spacing w:before="0" w:beforeAutospacing="0" w:after="0" w:afterAutospacing="0"/>
        <w:jc w:val="both"/>
        <w:rPr>
          <w:bCs/>
        </w:rPr>
      </w:pPr>
      <w:r w:rsidRPr="00D647A5">
        <w:rPr>
          <w:bCs/>
        </w:rPr>
        <w:tab/>
      </w:r>
      <w:r w:rsidR="00791A2E" w:rsidRPr="00D647A5">
        <w:rPr>
          <w:bCs/>
        </w:rPr>
        <w:t>71.</w:t>
      </w:r>
      <w:r w:rsidR="00791A2E" w:rsidRPr="00D647A5">
        <w:rPr>
          <w:bCs/>
          <w:vertAlign w:val="superscript"/>
        </w:rPr>
        <w:t>14</w:t>
      </w:r>
      <w:r w:rsidR="00791A2E" w:rsidRPr="00D647A5">
        <w:rPr>
          <w:bCs/>
        </w:rPr>
        <w:t>1.</w:t>
      </w:r>
      <w:r w:rsidR="00931110" w:rsidRPr="00D647A5">
        <w:rPr>
          <w:bCs/>
        </w:rPr>
        <w:t xml:space="preserve"> </w:t>
      </w:r>
      <w:r w:rsidR="001936DE" w:rsidRPr="00D647A5">
        <w:rPr>
          <w:bCs/>
        </w:rPr>
        <w:t>pārvietojamās</w:t>
      </w:r>
      <w:r w:rsidR="00931110" w:rsidRPr="00D647A5">
        <w:rPr>
          <w:bCs/>
        </w:rPr>
        <w:t xml:space="preserve"> cūkas atbilst šādām prasībām:</w:t>
      </w:r>
    </w:p>
    <w:p w:rsidR="00931110" w:rsidRPr="00D647A5" w:rsidRDefault="00931110" w:rsidP="00931110">
      <w:pPr>
        <w:pStyle w:val="naisf"/>
        <w:spacing w:before="0" w:beforeAutospacing="0" w:after="0" w:afterAutospacing="0"/>
        <w:jc w:val="both"/>
        <w:rPr>
          <w:bCs/>
        </w:rPr>
      </w:pPr>
      <w:r w:rsidRPr="00D647A5">
        <w:rPr>
          <w:bCs/>
        </w:rPr>
        <w:tab/>
      </w:r>
      <w:r w:rsidR="004069AA" w:rsidRPr="00D647A5">
        <w:rPr>
          <w:bCs/>
        </w:rPr>
        <w:t>71.</w:t>
      </w:r>
      <w:r w:rsidR="004069AA" w:rsidRPr="00D647A5">
        <w:rPr>
          <w:bCs/>
          <w:vertAlign w:val="superscript"/>
        </w:rPr>
        <w:t>14</w:t>
      </w:r>
      <w:r w:rsidR="004069AA" w:rsidRPr="00D647A5">
        <w:rPr>
          <w:bCs/>
        </w:rPr>
        <w:t>1.1.</w:t>
      </w:r>
      <w:r w:rsidR="00791A2E" w:rsidRPr="00D647A5">
        <w:rPr>
          <w:bCs/>
        </w:rPr>
        <w:t xml:space="preserve"> </w:t>
      </w:r>
      <w:r w:rsidRPr="00D647A5">
        <w:rPr>
          <w:bCs/>
        </w:rPr>
        <w:t xml:space="preserve">izcelsmes novietnē </w:t>
      </w:r>
      <w:r w:rsidR="00DE1DD3" w:rsidRPr="00D647A5">
        <w:rPr>
          <w:bCs/>
        </w:rPr>
        <w:t xml:space="preserve">tās </w:t>
      </w:r>
      <w:r w:rsidRPr="00D647A5">
        <w:rPr>
          <w:bCs/>
        </w:rPr>
        <w:t>atrodas kopš dzimšanas vai ne mazāk kā 30</w:t>
      </w:r>
      <w:r w:rsidR="000834F1" w:rsidRPr="00D647A5">
        <w:rPr>
          <w:bCs/>
        </w:rPr>
        <w:t> </w:t>
      </w:r>
      <w:r w:rsidRPr="00D647A5">
        <w:rPr>
          <w:bCs/>
        </w:rPr>
        <w:t xml:space="preserve">dienas līdz </w:t>
      </w:r>
      <w:r w:rsidR="001936DE" w:rsidRPr="00D647A5">
        <w:rPr>
          <w:bCs/>
        </w:rPr>
        <w:t>pārvietošanai</w:t>
      </w:r>
      <w:r w:rsidR="008F30E8" w:rsidRPr="00D647A5">
        <w:rPr>
          <w:bCs/>
        </w:rPr>
        <w:t>,</w:t>
      </w:r>
      <w:r w:rsidR="008F39FE" w:rsidRPr="00D647A5">
        <w:rPr>
          <w:bCs/>
        </w:rPr>
        <w:t xml:space="preserve"> </w:t>
      </w:r>
      <w:r w:rsidRPr="00D647A5">
        <w:rPr>
          <w:bCs/>
        </w:rPr>
        <w:t xml:space="preserve">un 30 dienu laikā pirms plānotās </w:t>
      </w:r>
      <w:r w:rsidR="001936DE" w:rsidRPr="00D647A5">
        <w:rPr>
          <w:bCs/>
        </w:rPr>
        <w:t>pārvietošanas</w:t>
      </w:r>
      <w:r w:rsidR="008F39FE" w:rsidRPr="00D647A5">
        <w:rPr>
          <w:bCs/>
        </w:rPr>
        <w:t xml:space="preserve"> </w:t>
      </w:r>
      <w:r w:rsidRPr="00D647A5">
        <w:rPr>
          <w:bCs/>
        </w:rPr>
        <w:t>novietnē nav ievesta neviena cūka no II, III vai IV riska zonas (</w:t>
      </w:r>
      <w:hyperlink r:id="rId26" w:anchor="piel3" w:tgtFrame="_blank" w:history="1">
        <w:r w:rsidRPr="00D647A5">
          <w:rPr>
            <w:rStyle w:val="Hipersaite"/>
            <w:bCs/>
            <w:color w:val="auto"/>
            <w:u w:val="none"/>
          </w:rPr>
          <w:t xml:space="preserve">3. </w:t>
        </w:r>
      </w:hyperlink>
      <w:r w:rsidRPr="00D647A5">
        <w:rPr>
          <w:bCs/>
        </w:rPr>
        <w:t xml:space="preserve">un </w:t>
      </w:r>
      <w:hyperlink r:id="rId27" w:anchor="piel4" w:tgtFrame="_blank" w:history="1">
        <w:r w:rsidRPr="00D647A5">
          <w:rPr>
            <w:rStyle w:val="Hipersaite"/>
            <w:bCs/>
            <w:color w:val="auto"/>
            <w:u w:val="none"/>
          </w:rPr>
          <w:t>4.</w:t>
        </w:r>
        <w:r w:rsidR="008204C0" w:rsidRPr="00D647A5">
          <w:rPr>
            <w:rStyle w:val="Hipersaite"/>
            <w:bCs/>
            <w:color w:val="auto"/>
            <w:u w:val="none"/>
          </w:rPr>
          <w:t> </w:t>
        </w:r>
        <w:r w:rsidRPr="00D647A5">
          <w:rPr>
            <w:rStyle w:val="Hipersaite"/>
            <w:bCs/>
            <w:color w:val="auto"/>
            <w:u w:val="none"/>
          </w:rPr>
          <w:t>pielikums</w:t>
        </w:r>
      </w:hyperlink>
      <w:r w:rsidRPr="00D647A5">
        <w:rPr>
          <w:bCs/>
        </w:rPr>
        <w:t>);</w:t>
      </w:r>
    </w:p>
    <w:p w:rsidR="00791A2E" w:rsidRPr="00D647A5" w:rsidRDefault="00931110" w:rsidP="00931110">
      <w:pPr>
        <w:pStyle w:val="naisf"/>
        <w:spacing w:before="0" w:beforeAutospacing="0" w:after="0" w:afterAutospacing="0"/>
        <w:jc w:val="both"/>
        <w:rPr>
          <w:bCs/>
        </w:rPr>
      </w:pPr>
      <w:r w:rsidRPr="00D647A5">
        <w:rPr>
          <w:bCs/>
        </w:rPr>
        <w:tab/>
        <w:t>71.</w:t>
      </w:r>
      <w:r w:rsidRPr="00D647A5">
        <w:rPr>
          <w:bCs/>
          <w:vertAlign w:val="superscript"/>
        </w:rPr>
        <w:t>14</w:t>
      </w:r>
      <w:r w:rsidRPr="00D647A5">
        <w:rPr>
          <w:bCs/>
        </w:rPr>
        <w:t>1.</w:t>
      </w:r>
      <w:r w:rsidR="004069AA" w:rsidRPr="00D647A5">
        <w:rPr>
          <w:bCs/>
        </w:rPr>
        <w:t>2.</w:t>
      </w:r>
      <w:r w:rsidRPr="00D647A5">
        <w:rPr>
          <w:bCs/>
        </w:rPr>
        <w:t xml:space="preserve"> </w:t>
      </w:r>
      <w:r w:rsidR="00791A2E" w:rsidRPr="00D647A5">
        <w:rPr>
          <w:bCs/>
        </w:rPr>
        <w:t xml:space="preserve">inspektors 15 dienu laikā pirms plānotās </w:t>
      </w:r>
      <w:r w:rsidR="001936DE" w:rsidRPr="00D647A5">
        <w:rPr>
          <w:bCs/>
        </w:rPr>
        <w:t>pārvietošanas</w:t>
      </w:r>
      <w:r w:rsidR="00791A2E" w:rsidRPr="00D647A5">
        <w:rPr>
          <w:bCs/>
        </w:rPr>
        <w:t xml:space="preserve"> ir paņēmis paraugus laboratoriskajiem izmeklējumiem un </w:t>
      </w:r>
      <w:r w:rsidR="001936DE" w:rsidRPr="00D647A5">
        <w:rPr>
          <w:bCs/>
        </w:rPr>
        <w:t>pārvietošanas</w:t>
      </w:r>
      <w:r w:rsidR="00791A2E" w:rsidRPr="00D647A5">
        <w:rPr>
          <w:bCs/>
        </w:rPr>
        <w:t xml:space="preserve"> dienā veicis cūku klīnisko izmeklēšanu </w:t>
      </w:r>
      <w:r w:rsidR="00791A2E" w:rsidRPr="00D647A5">
        <w:rPr>
          <w:bCs/>
        </w:rPr>
        <w:lastRenderedPageBreak/>
        <w:t xml:space="preserve">atbilstoši cūku mēra diagnostikas rokasgrāmatā noteiktai kārtībai. </w:t>
      </w:r>
      <w:r w:rsidR="00C75FAB" w:rsidRPr="00D647A5">
        <w:rPr>
          <w:bCs/>
        </w:rPr>
        <w:t>Pārvietošana</w:t>
      </w:r>
      <w:r w:rsidR="00791A2E" w:rsidRPr="00D647A5">
        <w:rPr>
          <w:bCs/>
        </w:rPr>
        <w:t xml:space="preserve"> ir atļauta, ja klīniskajos un laboratoriskajos izmeklējumos nav konstatēta cūku </w:t>
      </w:r>
      <w:r w:rsidRPr="00D647A5">
        <w:rPr>
          <w:bCs/>
        </w:rPr>
        <w:t xml:space="preserve">saslimšana ar cūku mēri; </w:t>
      </w:r>
    </w:p>
    <w:p w:rsidR="00791A2E" w:rsidRPr="00D647A5" w:rsidRDefault="00931110" w:rsidP="00931110">
      <w:pPr>
        <w:pStyle w:val="naisf"/>
        <w:spacing w:before="0" w:beforeAutospacing="0" w:after="0" w:afterAutospacing="0"/>
        <w:jc w:val="both"/>
        <w:rPr>
          <w:bCs/>
        </w:rPr>
      </w:pPr>
      <w:r w:rsidRPr="00D647A5">
        <w:rPr>
          <w:bCs/>
        </w:rPr>
        <w:tab/>
        <w:t>71.</w:t>
      </w:r>
      <w:r w:rsidRPr="00D647A5">
        <w:rPr>
          <w:bCs/>
          <w:vertAlign w:val="superscript"/>
        </w:rPr>
        <w:t>14</w:t>
      </w:r>
      <w:r w:rsidRPr="00D647A5">
        <w:rPr>
          <w:bCs/>
        </w:rPr>
        <w:t xml:space="preserve">2. </w:t>
      </w:r>
      <w:r w:rsidR="00C75FAB" w:rsidRPr="00D647A5">
        <w:rPr>
          <w:bCs/>
        </w:rPr>
        <w:t>pārvietojamās</w:t>
      </w:r>
      <w:r w:rsidR="00791A2E" w:rsidRPr="00D647A5">
        <w:rPr>
          <w:bCs/>
        </w:rPr>
        <w:t xml:space="preserve"> cūkas atbilst šādām prasībām:</w:t>
      </w:r>
    </w:p>
    <w:p w:rsidR="00931110" w:rsidRPr="00D647A5" w:rsidRDefault="00931110" w:rsidP="00931110">
      <w:pPr>
        <w:pStyle w:val="naisf"/>
        <w:spacing w:before="0" w:beforeAutospacing="0" w:after="0" w:afterAutospacing="0"/>
        <w:jc w:val="both"/>
        <w:rPr>
          <w:bCs/>
        </w:rPr>
      </w:pPr>
      <w:r w:rsidRPr="00D647A5">
        <w:rPr>
          <w:bCs/>
        </w:rPr>
        <w:tab/>
        <w:t>71.</w:t>
      </w:r>
      <w:r w:rsidRPr="00D647A5">
        <w:rPr>
          <w:bCs/>
          <w:vertAlign w:val="superscript"/>
        </w:rPr>
        <w:t>14</w:t>
      </w:r>
      <w:r w:rsidRPr="00D647A5">
        <w:rPr>
          <w:bCs/>
        </w:rPr>
        <w:t xml:space="preserve">2.1. izcelsmes novietnē </w:t>
      </w:r>
      <w:r w:rsidR="00DE1DD3" w:rsidRPr="00D647A5">
        <w:rPr>
          <w:bCs/>
        </w:rPr>
        <w:t xml:space="preserve">tās </w:t>
      </w:r>
      <w:r w:rsidRPr="00D647A5">
        <w:rPr>
          <w:bCs/>
        </w:rPr>
        <w:t xml:space="preserve">atrodas kopš dzimšanas vai ne mazāk kā 30 dienas līdz </w:t>
      </w:r>
      <w:r w:rsidR="00C75FAB" w:rsidRPr="00D647A5">
        <w:rPr>
          <w:bCs/>
        </w:rPr>
        <w:t>pārvietošanai</w:t>
      </w:r>
      <w:r w:rsidR="008F30E8" w:rsidRPr="00D647A5">
        <w:rPr>
          <w:bCs/>
        </w:rPr>
        <w:t>,</w:t>
      </w:r>
      <w:r w:rsidR="008F39FE" w:rsidRPr="00D647A5">
        <w:rPr>
          <w:bCs/>
        </w:rPr>
        <w:t xml:space="preserve"> </w:t>
      </w:r>
      <w:r w:rsidRPr="00D647A5">
        <w:rPr>
          <w:bCs/>
        </w:rPr>
        <w:t xml:space="preserve">un 30 dienu laikā pirms plānotās </w:t>
      </w:r>
      <w:r w:rsidR="00C75FAB" w:rsidRPr="00D647A5">
        <w:rPr>
          <w:bCs/>
        </w:rPr>
        <w:t>pārvietošanas</w:t>
      </w:r>
      <w:r w:rsidR="008F39FE" w:rsidRPr="00D647A5">
        <w:rPr>
          <w:bCs/>
        </w:rPr>
        <w:t xml:space="preserve"> </w:t>
      </w:r>
      <w:r w:rsidRPr="00D647A5">
        <w:rPr>
          <w:bCs/>
        </w:rPr>
        <w:t>novietnē nav ievesta neviena cūka no II, III vai IV riska zonas (</w:t>
      </w:r>
      <w:hyperlink r:id="rId28" w:anchor="piel3" w:tgtFrame="_blank" w:history="1">
        <w:r w:rsidRPr="00D647A5">
          <w:rPr>
            <w:rStyle w:val="Hipersaite"/>
            <w:bCs/>
            <w:color w:val="auto"/>
            <w:u w:val="none"/>
          </w:rPr>
          <w:t xml:space="preserve">3. </w:t>
        </w:r>
      </w:hyperlink>
      <w:r w:rsidRPr="00D647A5">
        <w:rPr>
          <w:bCs/>
        </w:rPr>
        <w:t xml:space="preserve">un </w:t>
      </w:r>
      <w:hyperlink r:id="rId29" w:anchor="piel4" w:tgtFrame="_blank" w:history="1">
        <w:r w:rsidRPr="00D647A5">
          <w:rPr>
            <w:rStyle w:val="Hipersaite"/>
            <w:bCs/>
            <w:color w:val="auto"/>
            <w:u w:val="none"/>
          </w:rPr>
          <w:t>4.</w:t>
        </w:r>
        <w:r w:rsidR="00215775" w:rsidRPr="00D647A5">
          <w:rPr>
            <w:rStyle w:val="Hipersaite"/>
            <w:bCs/>
            <w:color w:val="auto"/>
            <w:u w:val="none"/>
          </w:rPr>
          <w:t> </w:t>
        </w:r>
        <w:r w:rsidRPr="00D647A5">
          <w:rPr>
            <w:rStyle w:val="Hipersaite"/>
            <w:bCs/>
            <w:color w:val="auto"/>
            <w:u w:val="none"/>
          </w:rPr>
          <w:t>pielikums</w:t>
        </w:r>
      </w:hyperlink>
      <w:r w:rsidRPr="00D647A5">
        <w:rPr>
          <w:bCs/>
        </w:rPr>
        <w:t>);</w:t>
      </w:r>
    </w:p>
    <w:p w:rsidR="00791A2E" w:rsidRPr="00D647A5" w:rsidRDefault="00931110" w:rsidP="00931110">
      <w:pPr>
        <w:pStyle w:val="naisf"/>
        <w:spacing w:before="0" w:beforeAutospacing="0" w:after="0" w:afterAutospacing="0"/>
        <w:jc w:val="both"/>
        <w:rPr>
          <w:bCs/>
        </w:rPr>
      </w:pPr>
      <w:r w:rsidRPr="00D647A5">
        <w:rPr>
          <w:bCs/>
        </w:rPr>
        <w:tab/>
        <w:t>71.</w:t>
      </w:r>
      <w:r w:rsidRPr="00D647A5">
        <w:rPr>
          <w:bCs/>
          <w:vertAlign w:val="superscript"/>
        </w:rPr>
        <w:t>14</w:t>
      </w:r>
      <w:r w:rsidRPr="00D647A5">
        <w:rPr>
          <w:bCs/>
        </w:rPr>
        <w:t>2.2.</w:t>
      </w:r>
      <w:r w:rsidR="00791A2E" w:rsidRPr="00D647A5">
        <w:rPr>
          <w:bCs/>
        </w:rPr>
        <w:t xml:space="preserve"> inspektors vismaz divas reizes gadā ar vismaz četru mēnešu intervālu ir pārbaudījis cūkas</w:t>
      </w:r>
      <w:r w:rsidR="00DE1DD3" w:rsidRPr="00D647A5">
        <w:rPr>
          <w:bCs/>
        </w:rPr>
        <w:t xml:space="preserve"> un</w:t>
      </w:r>
      <w:r w:rsidR="00791A2E" w:rsidRPr="00D647A5">
        <w:rPr>
          <w:bCs/>
        </w:rPr>
        <w:t xml:space="preserve"> </w:t>
      </w:r>
      <w:r w:rsidR="00DE1DD3" w:rsidRPr="00D647A5">
        <w:rPr>
          <w:bCs/>
        </w:rPr>
        <w:t xml:space="preserve">par 60 dienām vecāku </w:t>
      </w:r>
      <w:r w:rsidR="00791A2E" w:rsidRPr="00D647A5">
        <w:rPr>
          <w:bCs/>
        </w:rPr>
        <w:t>cūk</w:t>
      </w:r>
      <w:r w:rsidR="00DE1DD3" w:rsidRPr="00D647A5">
        <w:rPr>
          <w:bCs/>
        </w:rPr>
        <w:t>u</w:t>
      </w:r>
      <w:r w:rsidR="00791A2E" w:rsidRPr="00D647A5">
        <w:rPr>
          <w:bCs/>
        </w:rPr>
        <w:t xml:space="preserve"> klīnisk</w:t>
      </w:r>
      <w:r w:rsidR="00DE1DD3" w:rsidRPr="00D647A5">
        <w:rPr>
          <w:bCs/>
        </w:rPr>
        <w:t>ajā</w:t>
      </w:r>
      <w:r w:rsidR="00791A2E" w:rsidRPr="00D647A5">
        <w:rPr>
          <w:bCs/>
        </w:rPr>
        <w:t xml:space="preserve"> izmeklē</w:t>
      </w:r>
      <w:r w:rsidR="00DE1DD3" w:rsidRPr="00D647A5">
        <w:rPr>
          <w:bCs/>
        </w:rPr>
        <w:t>šanā</w:t>
      </w:r>
      <w:r w:rsidR="00791A2E" w:rsidRPr="00D647A5">
        <w:rPr>
          <w:bCs/>
        </w:rPr>
        <w:t xml:space="preserve"> nav atklā</w:t>
      </w:r>
      <w:r w:rsidR="00DE1DD3" w:rsidRPr="00D647A5">
        <w:rPr>
          <w:bCs/>
        </w:rPr>
        <w:t>jis</w:t>
      </w:r>
      <w:r w:rsidR="00791A2E" w:rsidRPr="00D647A5">
        <w:rPr>
          <w:bCs/>
        </w:rPr>
        <w:t xml:space="preserve"> cūku mēra pazīmes</w:t>
      </w:r>
      <w:r w:rsidR="00DE1DD3" w:rsidRPr="00D647A5">
        <w:rPr>
          <w:bCs/>
        </w:rPr>
        <w:t>, kā arī</w:t>
      </w:r>
      <w:r w:rsidR="00791A2E" w:rsidRPr="00D647A5">
        <w:rPr>
          <w:bCs/>
        </w:rPr>
        <w:t xml:space="preserve"> laboratoriskajos izmeklējumos nav atklāts cūku mēra ierosinātājs vai pierādījumi </w:t>
      </w:r>
      <w:r w:rsidR="008F30E8" w:rsidRPr="00D647A5">
        <w:rPr>
          <w:bCs/>
        </w:rPr>
        <w:t xml:space="preserve">par </w:t>
      </w:r>
      <w:r w:rsidR="00791A2E" w:rsidRPr="00D647A5">
        <w:rPr>
          <w:bCs/>
        </w:rPr>
        <w:t>tā klātbūtni;</w:t>
      </w:r>
    </w:p>
    <w:p w:rsidR="00C40E80" w:rsidRPr="00D647A5" w:rsidRDefault="00931110" w:rsidP="00931110">
      <w:pPr>
        <w:pStyle w:val="naisf"/>
        <w:spacing w:before="0" w:beforeAutospacing="0" w:after="0" w:afterAutospacing="0"/>
        <w:jc w:val="both"/>
        <w:rPr>
          <w:bCs/>
        </w:rPr>
      </w:pPr>
      <w:r w:rsidRPr="00D647A5">
        <w:rPr>
          <w:bCs/>
        </w:rPr>
        <w:tab/>
        <w:t>71.</w:t>
      </w:r>
      <w:r w:rsidRPr="00D647A5">
        <w:rPr>
          <w:bCs/>
          <w:vertAlign w:val="superscript"/>
        </w:rPr>
        <w:t>14</w:t>
      </w:r>
      <w:r w:rsidRPr="00D647A5">
        <w:rPr>
          <w:bCs/>
        </w:rPr>
        <w:t>2.3.</w:t>
      </w:r>
      <w:r w:rsidR="00791A2E" w:rsidRPr="00D647A5">
        <w:rPr>
          <w:bCs/>
        </w:rPr>
        <w:t xml:space="preserve"> cūkas </w:t>
      </w:r>
      <w:r w:rsidRPr="00D647A5">
        <w:rPr>
          <w:bCs/>
        </w:rPr>
        <w:t xml:space="preserve">tiek </w:t>
      </w:r>
      <w:r w:rsidR="00791A2E" w:rsidRPr="00D647A5">
        <w:rPr>
          <w:bCs/>
        </w:rPr>
        <w:t>tur</w:t>
      </w:r>
      <w:r w:rsidRPr="00D647A5">
        <w:rPr>
          <w:bCs/>
        </w:rPr>
        <w:t>ētas</w:t>
      </w:r>
      <w:r w:rsidR="00791A2E" w:rsidRPr="00D647A5">
        <w:rPr>
          <w:bCs/>
        </w:rPr>
        <w:t xml:space="preserve"> novietnē, kurā ieviestas normatīvo aktu prasības par biodrošības pasākumu kopumu dzīvnieku turēšanas vietām.</w:t>
      </w:r>
    </w:p>
    <w:p w:rsidR="003A5959" w:rsidRPr="00D647A5" w:rsidRDefault="003A5959" w:rsidP="00931110">
      <w:pPr>
        <w:pStyle w:val="naisf"/>
        <w:spacing w:before="0" w:beforeAutospacing="0" w:after="0" w:afterAutospacing="0"/>
        <w:jc w:val="both"/>
        <w:rPr>
          <w:bCs/>
        </w:rPr>
      </w:pPr>
    </w:p>
    <w:p w:rsidR="008A4220"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004069AA" w:rsidRPr="00D647A5">
        <w:rPr>
          <w:bCs/>
          <w:vertAlign w:val="superscript"/>
        </w:rPr>
        <w:t>5</w:t>
      </w:r>
      <w:r w:rsidRPr="00D647A5">
        <w:rPr>
          <w:bCs/>
        </w:rPr>
        <w:t xml:space="preserve"> </w:t>
      </w:r>
      <w:r w:rsidR="006A4C27" w:rsidRPr="00D647A5">
        <w:rPr>
          <w:bCs/>
        </w:rPr>
        <w:t>Dzīvas c</w:t>
      </w:r>
      <w:r w:rsidRPr="00D647A5">
        <w:rPr>
          <w:bCs/>
        </w:rPr>
        <w:t>ūkas no III riska zonas (3.</w:t>
      </w:r>
      <w:r w:rsidR="007809D9" w:rsidRPr="00D647A5">
        <w:rPr>
          <w:bCs/>
        </w:rPr>
        <w:t> </w:t>
      </w:r>
      <w:r w:rsidRPr="00D647A5">
        <w:rPr>
          <w:bCs/>
        </w:rPr>
        <w:t xml:space="preserve">pielikums) tūlītējai nokaušanai var </w:t>
      </w:r>
      <w:r w:rsidR="001936DE" w:rsidRPr="00D647A5">
        <w:rPr>
          <w:bCs/>
        </w:rPr>
        <w:t>pārvietot</w:t>
      </w:r>
      <w:r w:rsidRPr="00D647A5">
        <w:rPr>
          <w:bCs/>
        </w:rPr>
        <w:t xml:space="preserve"> uz</w:t>
      </w:r>
      <w:r w:rsidR="002C1EEE" w:rsidRPr="00D647A5">
        <w:rPr>
          <w:bCs/>
        </w:rPr>
        <w:t xml:space="preserve"> kautuvi</w:t>
      </w:r>
      <w:r w:rsidRPr="00D647A5">
        <w:rPr>
          <w:bCs/>
        </w:rPr>
        <w:t>:</w:t>
      </w:r>
      <w:r w:rsidRPr="00D647A5">
        <w:rPr>
          <w:bCs/>
        </w:rPr>
        <w:tab/>
      </w:r>
    </w:p>
    <w:p w:rsidR="003A5959" w:rsidRPr="00D647A5" w:rsidRDefault="008A4220" w:rsidP="00985CC3">
      <w:pPr>
        <w:pStyle w:val="naisf"/>
        <w:spacing w:before="0" w:beforeAutospacing="0" w:after="0" w:afterAutospacing="0"/>
        <w:jc w:val="both"/>
        <w:rPr>
          <w:bCs/>
        </w:rPr>
      </w:pPr>
      <w:r w:rsidRPr="00D647A5">
        <w:rPr>
          <w:bCs/>
        </w:rPr>
        <w:tab/>
      </w:r>
      <w:r w:rsidR="003A5959" w:rsidRPr="00D647A5">
        <w:rPr>
          <w:bCs/>
        </w:rPr>
        <w:t>71.</w:t>
      </w:r>
      <w:r w:rsidRPr="00D647A5">
        <w:rPr>
          <w:bCs/>
          <w:vertAlign w:val="superscript"/>
        </w:rPr>
        <w:t>1</w:t>
      </w:r>
      <w:r w:rsidR="004069AA" w:rsidRPr="00D647A5">
        <w:rPr>
          <w:bCs/>
          <w:vertAlign w:val="superscript"/>
        </w:rPr>
        <w:t>5</w:t>
      </w:r>
      <w:r w:rsidR="003A5959" w:rsidRPr="00D647A5">
        <w:rPr>
          <w:bCs/>
        </w:rPr>
        <w:t>1. III riska zonā (3.</w:t>
      </w:r>
      <w:r w:rsidR="00C546C8" w:rsidRPr="00D647A5">
        <w:rPr>
          <w:bCs/>
        </w:rPr>
        <w:t> </w:t>
      </w:r>
      <w:r w:rsidR="003A5959" w:rsidRPr="00D647A5">
        <w:rPr>
          <w:bCs/>
        </w:rPr>
        <w:t>pielikums), šķērsojot I, II riska zonu (3.</w:t>
      </w:r>
      <w:r w:rsidR="00C546C8" w:rsidRPr="00D647A5">
        <w:rPr>
          <w:bCs/>
        </w:rPr>
        <w:t> </w:t>
      </w:r>
      <w:r w:rsidR="003A5959" w:rsidRPr="00D647A5">
        <w:rPr>
          <w:bCs/>
        </w:rPr>
        <w:t>pielikums) vai brīvo Latvijas teritoriju;</w:t>
      </w:r>
    </w:p>
    <w:p w:rsidR="003A5959"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004069AA" w:rsidRPr="00D647A5">
        <w:rPr>
          <w:bCs/>
          <w:vertAlign w:val="superscript"/>
        </w:rPr>
        <w:t>5</w:t>
      </w:r>
      <w:r w:rsidRPr="00D647A5">
        <w:rPr>
          <w:bCs/>
        </w:rPr>
        <w:t>2. I, II riska zonā (3.</w:t>
      </w:r>
      <w:r w:rsidR="00F70964" w:rsidRPr="00D647A5">
        <w:rPr>
          <w:bCs/>
        </w:rPr>
        <w:t> </w:t>
      </w:r>
      <w:r w:rsidRPr="00D647A5">
        <w:rPr>
          <w:bCs/>
        </w:rPr>
        <w:t>pielikums) vai brīvajā Latvijas teritorijā;</w:t>
      </w:r>
    </w:p>
    <w:p w:rsidR="003A5959" w:rsidRPr="00D647A5" w:rsidRDefault="003A5959" w:rsidP="00985CC3">
      <w:pPr>
        <w:pStyle w:val="naisf"/>
        <w:spacing w:before="0" w:beforeAutospacing="0" w:after="0" w:afterAutospacing="0"/>
        <w:jc w:val="both"/>
        <w:rPr>
          <w:bCs/>
        </w:rPr>
      </w:pPr>
      <w:r w:rsidRPr="00D647A5">
        <w:rPr>
          <w:bCs/>
        </w:rPr>
        <w:tab/>
        <w:t>71.</w:t>
      </w:r>
      <w:r w:rsidR="00985CC3" w:rsidRPr="00D647A5">
        <w:rPr>
          <w:bCs/>
          <w:vertAlign w:val="superscript"/>
        </w:rPr>
        <w:t>1</w:t>
      </w:r>
      <w:r w:rsidR="004069AA" w:rsidRPr="00D647A5">
        <w:rPr>
          <w:bCs/>
          <w:vertAlign w:val="superscript"/>
        </w:rPr>
        <w:t>5</w:t>
      </w:r>
      <w:r w:rsidRPr="00D647A5">
        <w:rPr>
          <w:bCs/>
        </w:rPr>
        <w:t xml:space="preserve">3. </w:t>
      </w:r>
      <w:r w:rsidRPr="00D647A5">
        <w:t>šo noteikumu 4.</w:t>
      </w:r>
      <w:r w:rsidR="002C1EEE" w:rsidRPr="00D647A5">
        <w:t> </w:t>
      </w:r>
      <w:r w:rsidRPr="00D647A5">
        <w:t>pielikumā minēto Eiropas Savienības dalībvalstu II vai III riska zonā.</w:t>
      </w:r>
    </w:p>
    <w:p w:rsidR="003A5959" w:rsidRPr="00D647A5" w:rsidRDefault="003A5959" w:rsidP="00985CC3">
      <w:pPr>
        <w:pStyle w:val="naisf"/>
        <w:spacing w:before="0" w:beforeAutospacing="0" w:after="0" w:afterAutospacing="0"/>
        <w:jc w:val="both"/>
        <w:rPr>
          <w:bCs/>
        </w:rPr>
      </w:pPr>
    </w:p>
    <w:p w:rsidR="003A5959" w:rsidRPr="00D647A5" w:rsidRDefault="003A5959" w:rsidP="00985CC3">
      <w:pPr>
        <w:pStyle w:val="naisf"/>
        <w:spacing w:before="0" w:beforeAutospacing="0" w:after="0" w:afterAutospacing="0"/>
        <w:jc w:val="both"/>
      </w:pPr>
      <w:bookmarkStart w:id="8" w:name="p-534755"/>
      <w:bookmarkStart w:id="9" w:name="p71.11"/>
      <w:bookmarkEnd w:id="8"/>
      <w:bookmarkEnd w:id="9"/>
      <w:r w:rsidRPr="00D647A5">
        <w:tab/>
        <w:t>71.</w:t>
      </w:r>
      <w:r w:rsidRPr="00D647A5">
        <w:rPr>
          <w:vertAlign w:val="superscript"/>
        </w:rPr>
        <w:t>1</w:t>
      </w:r>
      <w:r w:rsidR="004069AA" w:rsidRPr="00D647A5">
        <w:rPr>
          <w:vertAlign w:val="superscript"/>
        </w:rPr>
        <w:t>6</w:t>
      </w:r>
      <w:r w:rsidRPr="00D647A5">
        <w:t xml:space="preserve"> </w:t>
      </w:r>
      <w:r w:rsidR="00DB324E" w:rsidRPr="00D647A5">
        <w:t>Dzīvas c</w:t>
      </w:r>
      <w:r w:rsidRPr="00D647A5">
        <w:t>ūkas no III riska zonas (</w:t>
      </w:r>
      <w:hyperlink r:id="rId30" w:anchor="piel3" w:tgtFrame="_blank" w:history="1">
        <w:r w:rsidRPr="00D647A5">
          <w:rPr>
            <w:rStyle w:val="Hipersaite"/>
            <w:color w:val="auto"/>
            <w:u w:val="none"/>
          </w:rPr>
          <w:t>3.</w:t>
        </w:r>
        <w:r w:rsidR="00993FCD" w:rsidRPr="00D647A5">
          <w:rPr>
            <w:rStyle w:val="Hipersaite"/>
            <w:color w:val="auto"/>
            <w:u w:val="none"/>
          </w:rPr>
          <w:t> </w:t>
        </w:r>
        <w:r w:rsidRPr="00D647A5">
          <w:rPr>
            <w:rStyle w:val="Hipersaite"/>
            <w:color w:val="auto"/>
            <w:u w:val="none"/>
          </w:rPr>
          <w:t>pielikums</w:t>
        </w:r>
      </w:hyperlink>
      <w:r w:rsidRPr="00D647A5">
        <w:t xml:space="preserve">) uz kautuvi tūlītējai nokaušanai atļauts </w:t>
      </w:r>
      <w:r w:rsidR="00C75FAB" w:rsidRPr="00D647A5">
        <w:t>pārvietot</w:t>
      </w:r>
      <w:r w:rsidR="00EF4210" w:rsidRPr="00D647A5">
        <w:t>, saņemot</w:t>
      </w:r>
      <w:r w:rsidRPr="00D647A5">
        <w:t xml:space="preserve"> </w:t>
      </w:r>
      <w:r w:rsidR="00517C58" w:rsidRPr="00D647A5">
        <w:t>inspektora</w:t>
      </w:r>
      <w:r w:rsidRPr="00D647A5">
        <w:t xml:space="preserve"> atļauju, ja III riska zonas (3.</w:t>
      </w:r>
      <w:r w:rsidR="00993FCD" w:rsidRPr="00D647A5">
        <w:t> </w:t>
      </w:r>
      <w:r w:rsidRPr="00D647A5">
        <w:t>pielikums) kautuvēs, kas atzītas saskaņā ar šo noteikumu 71.</w:t>
      </w:r>
      <w:r w:rsidR="007F5978" w:rsidRPr="00D647A5">
        <w:rPr>
          <w:vertAlign w:val="superscript"/>
        </w:rPr>
        <w:t>3</w:t>
      </w:r>
      <w:r w:rsidR="003200AD" w:rsidRPr="00D647A5">
        <w:rPr>
          <w:vertAlign w:val="superscript"/>
        </w:rPr>
        <w:t>5</w:t>
      </w:r>
      <w:r w:rsidRPr="00D647A5">
        <w:t xml:space="preserve"> punkt</w:t>
      </w:r>
      <w:r w:rsidR="00583C78" w:rsidRPr="00D647A5">
        <w:t>ā minētajām</w:t>
      </w:r>
      <w:r w:rsidRPr="00D647A5">
        <w:t xml:space="preserve"> prasībām, nav pietiekamas kapacitātes šo cūku nokaušanai un:</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w:t>
      </w:r>
      <w:r w:rsidR="004069AA" w:rsidRPr="00D647A5">
        <w:rPr>
          <w:vertAlign w:val="superscript"/>
        </w:rPr>
        <w:t>6</w:t>
      </w:r>
      <w:r w:rsidRPr="00D647A5">
        <w:t xml:space="preserve">1. cūkas novietnē atrodas kopš dzimšanas vai ne mazāk kā 30 dienas </w:t>
      </w:r>
      <w:r w:rsidR="008F30E8" w:rsidRPr="00D647A5">
        <w:rPr>
          <w:bCs/>
        </w:rPr>
        <w:t xml:space="preserve">līdz pārvietošanai, </w:t>
      </w:r>
      <w:r w:rsidRPr="00D647A5">
        <w:t>un 30 dienu laikā pirms plānotās izvešanas novietnē nav ievesta neviena cūka no II, III vai IV riska zonas (</w:t>
      </w:r>
      <w:hyperlink r:id="rId31" w:anchor="piel3" w:tgtFrame="_blank" w:history="1">
        <w:r w:rsidRPr="00D647A5">
          <w:rPr>
            <w:rStyle w:val="Hipersaite"/>
            <w:color w:val="auto"/>
            <w:u w:val="none"/>
          </w:rPr>
          <w:t xml:space="preserve">3. </w:t>
        </w:r>
      </w:hyperlink>
      <w:r w:rsidRPr="00D647A5">
        <w:t xml:space="preserve">un </w:t>
      </w:r>
      <w:hyperlink r:id="rId32" w:anchor="piel4" w:tgtFrame="_blank" w:history="1">
        <w:r w:rsidRPr="00D647A5">
          <w:rPr>
            <w:rStyle w:val="Hipersaite"/>
            <w:color w:val="auto"/>
            <w:u w:val="none"/>
          </w:rPr>
          <w:t>4.</w:t>
        </w:r>
        <w:r w:rsidR="009372FC"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w:t>
      </w:r>
      <w:r w:rsidR="004069AA" w:rsidRPr="00D647A5">
        <w:rPr>
          <w:vertAlign w:val="superscript"/>
        </w:rPr>
        <w:t>6</w:t>
      </w:r>
      <w:r w:rsidRPr="00D647A5">
        <w:t xml:space="preserve">2. cūkas atbilst šo noteikumu </w:t>
      </w:r>
      <w:hyperlink r:id="rId33" w:anchor="p71.10" w:tgtFrame="_blank" w:history="1">
        <w:r w:rsidRPr="00D647A5">
          <w:rPr>
            <w:rStyle w:val="Hipersaite"/>
            <w:color w:val="auto"/>
            <w:u w:val="none"/>
          </w:rPr>
          <w:t>71.</w:t>
        </w:r>
        <w:r w:rsidRPr="00D647A5">
          <w:rPr>
            <w:rStyle w:val="Hipersaite"/>
            <w:color w:val="auto"/>
            <w:u w:val="none"/>
            <w:vertAlign w:val="superscript"/>
          </w:rPr>
          <w:t>10</w:t>
        </w:r>
        <w:r w:rsidRPr="00D647A5">
          <w:rPr>
            <w:rStyle w:val="Hipersaite"/>
            <w:color w:val="auto"/>
            <w:u w:val="none"/>
          </w:rPr>
          <w:t xml:space="preserve"> punktā</w:t>
        </w:r>
      </w:hyperlink>
      <w:r w:rsidRPr="00D647A5">
        <w:t xml:space="preserve"> minētajām prasībām;</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w:t>
      </w:r>
      <w:r w:rsidR="004069AA" w:rsidRPr="00D647A5">
        <w:rPr>
          <w:vertAlign w:val="superscript"/>
        </w:rPr>
        <w:t>6</w:t>
      </w:r>
      <w:r w:rsidRPr="00D647A5">
        <w:t xml:space="preserve">3. cūkas no novietnes bez transportlīdzekļa apstāšanās un dzīvnieku pārkraušanas </w:t>
      </w:r>
      <w:r w:rsidR="001936DE" w:rsidRPr="00D647A5">
        <w:t>pārvieto</w:t>
      </w:r>
      <w:r w:rsidRPr="00D647A5">
        <w:t xml:space="preserve"> tieši uz kautuvi, kas ir atzīta saskaņā ar šo noteikumu </w:t>
      </w:r>
      <w:hyperlink r:id="rId34" w:anchor="p71.25" w:tgtFrame="_blank" w:history="1">
        <w:r w:rsidRPr="00D647A5">
          <w:rPr>
            <w:rStyle w:val="Hipersaite"/>
            <w:color w:val="auto"/>
            <w:u w:val="none"/>
          </w:rPr>
          <w:t>71.</w:t>
        </w:r>
        <w:r w:rsidR="003200AD" w:rsidRPr="00D647A5">
          <w:rPr>
            <w:rStyle w:val="Hipersaite"/>
            <w:color w:val="auto"/>
            <w:u w:val="none"/>
            <w:vertAlign w:val="superscript"/>
          </w:rPr>
          <w:t>35</w:t>
        </w:r>
        <w:r w:rsidR="007F5978" w:rsidRPr="00D647A5">
          <w:rPr>
            <w:rStyle w:val="Hipersaite"/>
            <w:color w:val="auto"/>
            <w:u w:val="none"/>
            <w:vertAlign w:val="superscript"/>
          </w:rPr>
          <w:t xml:space="preserve"> </w:t>
        </w:r>
        <w:r w:rsidRPr="00D647A5">
          <w:rPr>
            <w:rStyle w:val="Hipersaite"/>
            <w:color w:val="auto"/>
            <w:u w:val="none"/>
          </w:rPr>
          <w:t>punktā</w:t>
        </w:r>
      </w:hyperlink>
      <w:r w:rsidRPr="00D647A5">
        <w:t xml:space="preserve"> minētajām prasībām;</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w:t>
      </w:r>
      <w:r w:rsidR="004069AA" w:rsidRPr="00D647A5">
        <w:rPr>
          <w:vertAlign w:val="superscript"/>
        </w:rPr>
        <w:t>6</w:t>
      </w:r>
      <w:r w:rsidRPr="00D647A5">
        <w:t xml:space="preserve">4. </w:t>
      </w:r>
      <w:r w:rsidR="00517C58" w:rsidRPr="00D647A5">
        <w:t>inspektori, kas iesaistīti</w:t>
      </w:r>
      <w:r w:rsidRPr="00D647A5">
        <w:t xml:space="preserve"> cūku </w:t>
      </w:r>
      <w:r w:rsidR="001936DE" w:rsidRPr="00D647A5">
        <w:t>pārvietošanā</w:t>
      </w:r>
      <w:r w:rsidRPr="00D647A5">
        <w:t xml:space="preserve"> un ka</w:t>
      </w:r>
      <w:r w:rsidR="00517C58" w:rsidRPr="00D647A5">
        <w:t>utuves uzraudzībā, ir informēti</w:t>
      </w:r>
      <w:r w:rsidRPr="00D647A5">
        <w:t xml:space="preserve"> par cūku </w:t>
      </w:r>
      <w:r w:rsidR="00C75FAB" w:rsidRPr="00D647A5">
        <w:t>pārvietošanu</w:t>
      </w:r>
      <w:r w:rsidR="008F39FE" w:rsidRPr="00D647A5">
        <w:t xml:space="preserve"> </w:t>
      </w:r>
      <w:r w:rsidRPr="00D647A5">
        <w:t xml:space="preserve">un informāciju par cūku </w:t>
      </w:r>
      <w:r w:rsidR="001936DE" w:rsidRPr="00D647A5">
        <w:t>pārvietošanu</w:t>
      </w:r>
      <w:r w:rsidRPr="00D647A5">
        <w:t xml:space="preserve"> un saņemšanu iegūst kautuvju elektroniskās paziņošanas sistēmā Lauksaimniecības datu centra datubāzē;</w:t>
      </w:r>
    </w:p>
    <w:p w:rsidR="003A5959" w:rsidRPr="00D647A5" w:rsidRDefault="003A5959" w:rsidP="00985CC3">
      <w:pPr>
        <w:pStyle w:val="naisf"/>
        <w:spacing w:before="0" w:beforeAutospacing="0" w:after="0" w:afterAutospacing="0"/>
        <w:jc w:val="both"/>
      </w:pPr>
      <w:r w:rsidRPr="00D647A5">
        <w:tab/>
        <w:t>71.</w:t>
      </w:r>
      <w:r w:rsidR="004069AA" w:rsidRPr="00D647A5">
        <w:rPr>
          <w:vertAlign w:val="superscript"/>
        </w:rPr>
        <w:t>16</w:t>
      </w:r>
      <w:r w:rsidRPr="00D647A5">
        <w:t>5. cūkas, kas kautuvē ievestas no III riska zonas, tur un kauj atsevišķi no citām cūkām</w:t>
      </w:r>
      <w:r w:rsidR="007B0A3D" w:rsidRPr="00D647A5">
        <w:t xml:space="preserve">. </w:t>
      </w:r>
      <w:r w:rsidR="008F30E8" w:rsidRPr="00D647A5">
        <w:t>Kaušanas līniju p</w:t>
      </w:r>
      <w:r w:rsidR="007B0A3D" w:rsidRPr="00D647A5">
        <w:t xml:space="preserve">ēc </w:t>
      </w:r>
      <w:r w:rsidR="00B84933" w:rsidRPr="00D647A5">
        <w:t>šo</w:t>
      </w:r>
      <w:r w:rsidR="007B0A3D" w:rsidRPr="00D647A5">
        <w:t xml:space="preserve"> cūku kaušanas mazgā un dezinf</w:t>
      </w:r>
      <w:r w:rsidR="008F30E8" w:rsidRPr="00D647A5">
        <w:t>icē</w:t>
      </w:r>
      <w:r w:rsidRPr="00D647A5">
        <w:t>;</w:t>
      </w:r>
    </w:p>
    <w:p w:rsidR="003A5959" w:rsidRPr="00D647A5" w:rsidRDefault="003A5959" w:rsidP="00985CC3">
      <w:pPr>
        <w:pStyle w:val="naisf"/>
        <w:spacing w:before="0" w:beforeAutospacing="0" w:after="0" w:afterAutospacing="0"/>
        <w:jc w:val="both"/>
      </w:pPr>
      <w:r w:rsidRPr="00D647A5">
        <w:tab/>
        <w:t>71.</w:t>
      </w:r>
      <w:r w:rsidRPr="00D647A5">
        <w:rPr>
          <w:vertAlign w:val="superscript"/>
        </w:rPr>
        <w:t>1</w:t>
      </w:r>
      <w:r w:rsidR="004069AA" w:rsidRPr="00D647A5">
        <w:rPr>
          <w:vertAlign w:val="superscript"/>
        </w:rPr>
        <w:t>6</w:t>
      </w:r>
      <w:r w:rsidRPr="00D647A5">
        <w:t xml:space="preserve">6. cūkas uz kautuvi transportē pa maršrutu, kas </w:t>
      </w:r>
      <w:r w:rsidR="008F30E8" w:rsidRPr="00D647A5">
        <w:t xml:space="preserve">ir </w:t>
      </w:r>
      <w:r w:rsidRPr="00D647A5">
        <w:t xml:space="preserve">saskaņots ar </w:t>
      </w:r>
      <w:r w:rsidR="00517C58" w:rsidRPr="00D647A5">
        <w:t>inspektoru</w:t>
      </w:r>
      <w:r w:rsidR="00EF4210" w:rsidRPr="00D647A5">
        <w:t>. T</w:t>
      </w:r>
      <w:r w:rsidRPr="00D647A5">
        <w:t xml:space="preserve">ransportlīdzekli pēc cūku </w:t>
      </w:r>
      <w:r w:rsidR="00E23D3E" w:rsidRPr="00D647A5">
        <w:t xml:space="preserve">atvešanas uz kautuvi un cūku </w:t>
      </w:r>
      <w:r w:rsidRPr="00D647A5">
        <w:t xml:space="preserve">izkraušanas mazgā un dezinficē, </w:t>
      </w:r>
      <w:r w:rsidR="008F30E8" w:rsidRPr="00D647A5">
        <w:t xml:space="preserve">un, </w:t>
      </w:r>
      <w:r w:rsidRPr="00D647A5">
        <w:t>ja nepie</w:t>
      </w:r>
      <w:r w:rsidR="00F36EA6" w:rsidRPr="00D647A5">
        <w:t xml:space="preserve">ciešams, </w:t>
      </w:r>
      <w:proofErr w:type="spellStart"/>
      <w:r w:rsidR="00F36EA6" w:rsidRPr="00D647A5">
        <w:t>dezinsekc</w:t>
      </w:r>
      <w:r w:rsidR="008F30E8" w:rsidRPr="00D647A5">
        <w:t>ē</w:t>
      </w:r>
      <w:proofErr w:type="spellEnd"/>
      <w:r w:rsidR="00E23D3E" w:rsidRPr="00D647A5">
        <w:t>, kautuves teritorijā vai iespējami tuvu tās atrašanās vietai</w:t>
      </w:r>
      <w:r w:rsidR="00F36EA6" w:rsidRPr="00D647A5">
        <w:t>.</w:t>
      </w:r>
      <w:r w:rsidR="00450E7F" w:rsidRPr="00D647A5">
        <w:rPr>
          <w:lang w:eastAsia="en-US"/>
        </w:rPr>
        <w:t xml:space="preserve"> </w:t>
      </w:r>
      <w:r w:rsidR="00450E7F" w:rsidRPr="00D647A5">
        <w:t>Transportlīdzekli mazgā un dezinficē saskaņā ar šo noteikumu</w:t>
      </w:r>
      <w:hyperlink r:id="rId35" w:anchor="n11" w:tgtFrame="_blank" w:history="1">
        <w:r w:rsidR="00450E7F" w:rsidRPr="00D647A5">
          <w:rPr>
            <w:rStyle w:val="Hipersaite"/>
            <w:color w:val="auto"/>
            <w:u w:val="none"/>
          </w:rPr>
          <w:t xml:space="preserve"> XI nodaļ</w:t>
        </w:r>
      </w:hyperlink>
      <w:r w:rsidR="00450E7F" w:rsidRPr="00D647A5">
        <w:t xml:space="preserve">ā minētajām prasībām un pēc tam izdara ierakstu dezinfekcijas žurnālā atbilstoši šo noteikumu </w:t>
      </w:r>
      <w:hyperlink r:id="rId36" w:anchor="p74.1" w:tgtFrame="_blank" w:history="1">
        <w:r w:rsidR="00450E7F" w:rsidRPr="00D647A5">
          <w:rPr>
            <w:rStyle w:val="Hipersaite"/>
            <w:color w:val="auto"/>
            <w:u w:val="none"/>
          </w:rPr>
          <w:t>74.</w:t>
        </w:r>
        <w:r w:rsidR="00450E7F" w:rsidRPr="00D647A5">
          <w:rPr>
            <w:rStyle w:val="Hipersaite"/>
            <w:color w:val="auto"/>
            <w:u w:val="none"/>
            <w:vertAlign w:val="superscript"/>
          </w:rPr>
          <w:t>1</w:t>
        </w:r>
        <w:r w:rsidR="00450E7F" w:rsidRPr="00D647A5">
          <w:rPr>
            <w:rStyle w:val="Hipersaite"/>
            <w:color w:val="auto"/>
            <w:u w:val="none"/>
          </w:rPr>
          <w:t xml:space="preserve"> punktā</w:t>
        </w:r>
      </w:hyperlink>
      <w:r w:rsidR="00450E7F" w:rsidRPr="00D647A5">
        <w:t xml:space="preserve"> minētajām prasībām.</w:t>
      </w:r>
    </w:p>
    <w:p w:rsidR="00F36EA6" w:rsidRPr="00D647A5" w:rsidRDefault="00F36EA6" w:rsidP="00985CC3">
      <w:pPr>
        <w:pStyle w:val="naisf"/>
        <w:spacing w:before="0" w:beforeAutospacing="0" w:after="0" w:afterAutospacing="0"/>
        <w:jc w:val="both"/>
      </w:pPr>
    </w:p>
    <w:p w:rsidR="003A5959" w:rsidRPr="00D647A5" w:rsidRDefault="00F36EA6" w:rsidP="00985CC3">
      <w:pPr>
        <w:pStyle w:val="naisf"/>
        <w:spacing w:before="0" w:beforeAutospacing="0" w:after="0" w:afterAutospacing="0"/>
        <w:jc w:val="both"/>
      </w:pPr>
      <w:r w:rsidRPr="00D647A5">
        <w:tab/>
        <w:t>71.</w:t>
      </w:r>
      <w:r w:rsidRPr="00D647A5">
        <w:rPr>
          <w:vertAlign w:val="superscript"/>
        </w:rPr>
        <w:t>17</w:t>
      </w:r>
      <w:r w:rsidRPr="00D647A5">
        <w:t xml:space="preserve"> S</w:t>
      </w:r>
      <w:r w:rsidR="003A5959" w:rsidRPr="00D647A5">
        <w:t xml:space="preserve">vaigu cūkgaļu, cūkgaļas produktus, cūkgaļas izstrādājumus, kā arī produktus, kas satur </w:t>
      </w:r>
      <w:r w:rsidR="003E0896" w:rsidRPr="00D647A5">
        <w:t xml:space="preserve">no </w:t>
      </w:r>
      <w:r w:rsidR="008F30E8" w:rsidRPr="00D647A5">
        <w:t xml:space="preserve">tādām cūkām iegūtu </w:t>
      </w:r>
      <w:r w:rsidR="003A5959" w:rsidRPr="00D647A5">
        <w:t>cūkgaļu, kuru izcelsmes novietne atrodas III riska zonā:</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17</w:t>
      </w:r>
      <w:r w:rsidRPr="00D647A5">
        <w:t xml:space="preserve">1. ražo, uzglabā un pārstrādā uzņēmumos, kas ir atzīti saskaņā ar šo noteikumu </w:t>
      </w:r>
      <w:hyperlink r:id="rId37" w:anchor="p71.25" w:tgtFrame="_blank" w:history="1">
        <w:r w:rsidRPr="00D647A5">
          <w:rPr>
            <w:rStyle w:val="Hipersaite"/>
            <w:color w:val="auto"/>
            <w:u w:val="none"/>
          </w:rPr>
          <w:t>71.</w:t>
        </w:r>
        <w:r w:rsidR="003200AD" w:rsidRPr="00D647A5">
          <w:rPr>
            <w:rStyle w:val="Hipersaite"/>
            <w:color w:val="auto"/>
            <w:u w:val="none"/>
            <w:vertAlign w:val="superscript"/>
          </w:rPr>
          <w:t>35</w:t>
        </w:r>
        <w:r w:rsidRPr="00D647A5">
          <w:rPr>
            <w:rStyle w:val="Hipersaite"/>
            <w:color w:val="auto"/>
            <w:u w:val="none"/>
          </w:rPr>
          <w:t xml:space="preserve"> punktā</w:t>
        </w:r>
      </w:hyperlink>
      <w:r w:rsidRPr="00D647A5">
        <w:t xml:space="preserve"> minētajām prasībām;</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17</w:t>
      </w:r>
      <w:r w:rsidRPr="00D647A5">
        <w:t>2. marķē saskaņā ar šo noteikumu 45.</w:t>
      </w:r>
      <w:r w:rsidRPr="00D647A5">
        <w:rPr>
          <w:vertAlign w:val="superscript"/>
        </w:rPr>
        <w:t>1</w:t>
      </w:r>
      <w:r w:rsidRPr="00D647A5">
        <w:t xml:space="preserve"> vai </w:t>
      </w:r>
      <w:hyperlink r:id="rId38" w:anchor="p45.2" w:tgtFrame="_blank" w:history="1">
        <w:r w:rsidRPr="00D647A5">
          <w:rPr>
            <w:rStyle w:val="Hipersaite"/>
            <w:color w:val="auto"/>
            <w:u w:val="none"/>
          </w:rPr>
          <w:t>45.</w:t>
        </w:r>
        <w:r w:rsidRPr="00D647A5">
          <w:rPr>
            <w:rStyle w:val="Hipersaite"/>
            <w:color w:val="auto"/>
            <w:u w:val="none"/>
            <w:vertAlign w:val="superscript"/>
          </w:rPr>
          <w:t>2</w:t>
        </w:r>
        <w:r w:rsidRPr="00D647A5">
          <w:rPr>
            <w:rStyle w:val="Hipersaite"/>
            <w:color w:val="auto"/>
            <w:u w:val="none"/>
          </w:rPr>
          <w:t xml:space="preserve"> punktā</w:t>
        </w:r>
      </w:hyperlink>
      <w:r w:rsidRPr="00D647A5">
        <w:t xml:space="preserve"> minētajām prasībām;</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17</w:t>
      </w:r>
      <w:r w:rsidRPr="00D647A5">
        <w:t>3. izplata tikai Latvijas teritorijā</w:t>
      </w:r>
      <w:r w:rsidR="00F36EA6" w:rsidRPr="00D647A5">
        <w:t>.</w:t>
      </w:r>
    </w:p>
    <w:p w:rsidR="00F36EA6" w:rsidRPr="00D647A5" w:rsidRDefault="00F36EA6"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r w:rsidRPr="00D647A5">
        <w:lastRenderedPageBreak/>
        <w:tab/>
      </w:r>
      <w:r w:rsidR="00F36EA6" w:rsidRPr="00D647A5">
        <w:t>71.</w:t>
      </w:r>
      <w:r w:rsidR="00F36EA6" w:rsidRPr="00D647A5">
        <w:rPr>
          <w:vertAlign w:val="superscript"/>
        </w:rPr>
        <w:t xml:space="preserve">18 </w:t>
      </w:r>
      <w:r w:rsidR="00F36EA6" w:rsidRPr="00D647A5">
        <w:t>B</w:t>
      </w:r>
      <w:r w:rsidRPr="00D647A5">
        <w:t xml:space="preserve">lakusproduktus, </w:t>
      </w:r>
      <w:r w:rsidR="008F30E8" w:rsidRPr="00D647A5">
        <w:t xml:space="preserve">kas </w:t>
      </w:r>
      <w:r w:rsidRPr="00D647A5">
        <w:t>iegūt</w:t>
      </w:r>
      <w:r w:rsidR="008F30E8" w:rsidRPr="00D647A5">
        <w:t>i</w:t>
      </w:r>
      <w:r w:rsidRPr="00D647A5">
        <w:t xml:space="preserve"> no cūkām, kuru izcelsmes vieta ir III</w:t>
      </w:r>
      <w:r w:rsidR="008F30E8" w:rsidRPr="00D647A5">
        <w:t> </w:t>
      </w:r>
      <w:r w:rsidRPr="00D647A5">
        <w:t xml:space="preserve">riska zona, atbilstoši identificē un nošķir, lai nepieļautu to sajaukšanos ar citiem blakusproduktiem, un likvidē saskaņā ar šo noteikumu </w:t>
      </w:r>
      <w:hyperlink r:id="rId39" w:anchor="p6.1" w:tgtFrame="_blank" w:history="1">
        <w:r w:rsidRPr="00D647A5">
          <w:rPr>
            <w:rStyle w:val="Hipersaite"/>
            <w:color w:val="auto"/>
            <w:u w:val="none"/>
          </w:rPr>
          <w:t>6.</w:t>
        </w:r>
        <w:r w:rsidRPr="00D647A5">
          <w:rPr>
            <w:rStyle w:val="Hipersaite"/>
            <w:color w:val="auto"/>
            <w:u w:val="none"/>
            <w:vertAlign w:val="superscript"/>
          </w:rPr>
          <w:t>1</w:t>
        </w:r>
        <w:r w:rsidR="005C321C" w:rsidRPr="00D647A5">
          <w:rPr>
            <w:rStyle w:val="Hipersaite"/>
            <w:color w:val="auto"/>
            <w:u w:val="none"/>
          </w:rPr>
          <w:t> </w:t>
        </w:r>
        <w:r w:rsidRPr="00D647A5">
          <w:rPr>
            <w:rStyle w:val="Hipersaite"/>
            <w:color w:val="auto"/>
            <w:u w:val="none"/>
          </w:rPr>
          <w:t>punktā</w:t>
        </w:r>
      </w:hyperlink>
      <w:r w:rsidRPr="00D647A5">
        <w:t xml:space="preserve"> minētajām prasībām vai pakļauj apstrādei iekārtā, kas ir atzīta saskaņā ar Regulas Nr.</w:t>
      </w:r>
      <w:r w:rsidR="00E01176" w:rsidRPr="00D647A5">
        <w:t> </w:t>
      </w:r>
      <w:hyperlink r:id="rId40" w:tgtFrame="_blank" w:history="1">
        <w:r w:rsidRPr="00D647A5">
          <w:rPr>
            <w:rStyle w:val="Hipersaite"/>
            <w:color w:val="auto"/>
            <w:u w:val="none"/>
          </w:rPr>
          <w:t>1069/2009</w:t>
        </w:r>
      </w:hyperlink>
      <w:r w:rsidRPr="00D647A5">
        <w:t xml:space="preserve"> 24.</w:t>
      </w:r>
      <w:r w:rsidR="00E01176" w:rsidRPr="00D647A5">
        <w:t> </w:t>
      </w:r>
      <w:r w:rsidRPr="00D647A5">
        <w:t>pantā minētajiem nosacījumiem un garantē iegūto atvasināto produktu drošumu tā, ka cūku mēra ierosinātājs ir iznīcināts un iegūtie atvasinātie produkti ir droši</w:t>
      </w:r>
      <w:r w:rsidR="00F36EA6" w:rsidRPr="00D647A5">
        <w:t>.</w:t>
      </w:r>
    </w:p>
    <w:p w:rsidR="00F36EA6" w:rsidRPr="00D647A5" w:rsidRDefault="00F36EA6"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19</w:t>
      </w:r>
      <w:r w:rsidR="00F36EA6" w:rsidRPr="00D647A5">
        <w:t xml:space="preserve"> D</w:t>
      </w:r>
      <w:r w:rsidRPr="00D647A5">
        <w:t>ienests nekavējoties informē Eiropas K</w:t>
      </w:r>
      <w:r w:rsidR="007F5978" w:rsidRPr="00D647A5">
        <w:t>omisiju par šo noteikumu 71.</w:t>
      </w:r>
      <w:r w:rsidR="007F5978" w:rsidRPr="00D647A5">
        <w:rPr>
          <w:vertAlign w:val="superscript"/>
        </w:rPr>
        <w:t>16</w:t>
      </w:r>
      <w:r w:rsidR="007F5978" w:rsidRPr="00D647A5">
        <w:t>1., 71.</w:t>
      </w:r>
      <w:r w:rsidR="007F5978" w:rsidRPr="00D647A5">
        <w:rPr>
          <w:vertAlign w:val="superscript"/>
        </w:rPr>
        <w:t>16</w:t>
      </w:r>
      <w:r w:rsidR="007F5978" w:rsidRPr="00D647A5">
        <w:t>2., 71.</w:t>
      </w:r>
      <w:r w:rsidR="007F5978" w:rsidRPr="00D647A5">
        <w:rPr>
          <w:vertAlign w:val="superscript"/>
        </w:rPr>
        <w:t>16</w:t>
      </w:r>
      <w:r w:rsidR="007F5978" w:rsidRPr="00D647A5">
        <w:t>3., 71.</w:t>
      </w:r>
      <w:r w:rsidR="007F5978" w:rsidRPr="00D647A5">
        <w:rPr>
          <w:vertAlign w:val="superscript"/>
        </w:rPr>
        <w:t>16</w:t>
      </w:r>
      <w:r w:rsidR="007F5978" w:rsidRPr="00D647A5">
        <w:t>4., 71.</w:t>
      </w:r>
      <w:r w:rsidR="007F5978" w:rsidRPr="00D647A5">
        <w:rPr>
          <w:vertAlign w:val="superscript"/>
        </w:rPr>
        <w:t>16</w:t>
      </w:r>
      <w:r w:rsidR="007F5978" w:rsidRPr="00D647A5">
        <w:t>5. un 71.</w:t>
      </w:r>
      <w:r w:rsidR="007F5978" w:rsidRPr="00D647A5">
        <w:rPr>
          <w:vertAlign w:val="superscript"/>
        </w:rPr>
        <w:t>16</w:t>
      </w:r>
      <w:r w:rsidRPr="00D647A5">
        <w:t>6. apakšpunkta piemērošanu, kā arī sagatavo un nosūta kautuvju nosaukumus un adreses.</w:t>
      </w:r>
    </w:p>
    <w:p w:rsidR="003A5959" w:rsidRPr="00D647A5" w:rsidRDefault="003A5959"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rPr>
          <w:bCs/>
        </w:rPr>
      </w:pPr>
      <w:r w:rsidRPr="00D647A5">
        <w:tab/>
      </w:r>
      <w:r w:rsidR="00F36EA6" w:rsidRPr="00D647A5">
        <w:t>71.</w:t>
      </w:r>
      <w:r w:rsidR="00F36EA6" w:rsidRPr="00D647A5">
        <w:rPr>
          <w:vertAlign w:val="superscript"/>
        </w:rPr>
        <w:t>20</w:t>
      </w:r>
      <w:r w:rsidR="00F36EA6" w:rsidRPr="00D647A5">
        <w:t xml:space="preserve"> </w:t>
      </w:r>
      <w:r w:rsidRPr="00D647A5">
        <w:rPr>
          <w:bCs/>
        </w:rPr>
        <w:t xml:space="preserve">Ja </w:t>
      </w:r>
      <w:r w:rsidR="001024D1" w:rsidRPr="00D647A5">
        <w:rPr>
          <w:bCs/>
        </w:rPr>
        <w:t xml:space="preserve">dzīvas </w:t>
      </w:r>
      <w:r w:rsidRPr="00D647A5">
        <w:rPr>
          <w:bCs/>
        </w:rPr>
        <w:t xml:space="preserve">cūkas </w:t>
      </w:r>
      <w:r w:rsidR="00C75FAB" w:rsidRPr="00D647A5">
        <w:rPr>
          <w:bCs/>
        </w:rPr>
        <w:t>pārvieto</w:t>
      </w:r>
      <w:r w:rsidRPr="00D647A5">
        <w:rPr>
          <w:bCs/>
        </w:rPr>
        <w:t xml:space="preserve"> no novietnes III riska zonā (</w:t>
      </w:r>
      <w:hyperlink r:id="rId41" w:anchor="piel3" w:tgtFrame="_blank" w:history="1">
        <w:r w:rsidRPr="00D647A5">
          <w:rPr>
            <w:rStyle w:val="Hipersaite"/>
            <w:bCs/>
            <w:color w:val="auto"/>
            <w:u w:val="none"/>
          </w:rPr>
          <w:t>3.</w:t>
        </w:r>
        <w:r w:rsidR="001F4FAB" w:rsidRPr="00D647A5">
          <w:rPr>
            <w:rStyle w:val="Hipersaite"/>
            <w:bCs/>
            <w:color w:val="auto"/>
            <w:u w:val="none"/>
          </w:rPr>
          <w:t> </w:t>
        </w:r>
        <w:r w:rsidRPr="00D647A5">
          <w:rPr>
            <w:rStyle w:val="Hipersaite"/>
            <w:bCs/>
            <w:color w:val="auto"/>
            <w:u w:val="none"/>
          </w:rPr>
          <w:t>pielikums</w:t>
        </w:r>
      </w:hyperlink>
      <w:r w:rsidRPr="00D647A5">
        <w:rPr>
          <w:bCs/>
        </w:rPr>
        <w:t>) uz šo noteikumu 4.</w:t>
      </w:r>
      <w:r w:rsidR="001F4FAB" w:rsidRPr="00D647A5">
        <w:rPr>
          <w:bCs/>
        </w:rPr>
        <w:t> </w:t>
      </w:r>
      <w:r w:rsidRPr="00D647A5">
        <w:rPr>
          <w:bCs/>
        </w:rPr>
        <w:t xml:space="preserve">pielikumā minēto Eiropas Savienības dalībvalstu II vai III riska zonas kautuvi </w:t>
      </w:r>
      <w:r w:rsidR="00F36EA6" w:rsidRPr="00D647A5">
        <w:rPr>
          <w:bCs/>
        </w:rPr>
        <w:t>tūlītējai</w:t>
      </w:r>
      <w:r w:rsidRPr="00D647A5">
        <w:rPr>
          <w:bCs/>
        </w:rPr>
        <w:t xml:space="preserve"> nokaušanai, papildus šo noteikumu 71.</w:t>
      </w:r>
      <w:r w:rsidRPr="00D647A5">
        <w:rPr>
          <w:bCs/>
          <w:vertAlign w:val="superscript"/>
        </w:rPr>
        <w:t>1</w:t>
      </w:r>
      <w:r w:rsidR="007F5978" w:rsidRPr="00D647A5">
        <w:rPr>
          <w:bCs/>
          <w:vertAlign w:val="superscript"/>
        </w:rPr>
        <w:t>6</w:t>
      </w:r>
      <w:r w:rsidRPr="00D647A5">
        <w:rPr>
          <w:bCs/>
        </w:rPr>
        <w:t xml:space="preserve"> punktā minētajām prasībām nodrošina </w:t>
      </w:r>
      <w:r w:rsidR="001F4FAB" w:rsidRPr="00D647A5">
        <w:rPr>
          <w:bCs/>
        </w:rPr>
        <w:t>šādu prasību izpildi</w:t>
      </w:r>
      <w:r w:rsidRPr="00D647A5">
        <w:rPr>
          <w:bCs/>
        </w:rPr>
        <w:t>:</w:t>
      </w:r>
    </w:p>
    <w:p w:rsidR="003A5959" w:rsidRPr="00D647A5" w:rsidRDefault="003A5959" w:rsidP="00985CC3">
      <w:pPr>
        <w:pStyle w:val="naisf"/>
        <w:spacing w:before="0" w:beforeAutospacing="0" w:after="0" w:afterAutospacing="0"/>
        <w:jc w:val="both"/>
        <w:rPr>
          <w:bCs/>
        </w:rPr>
      </w:pPr>
      <w:r w:rsidRPr="00D647A5">
        <w:rPr>
          <w:bCs/>
        </w:rPr>
        <w:tab/>
      </w:r>
      <w:r w:rsidR="00F36EA6" w:rsidRPr="00D647A5">
        <w:rPr>
          <w:bCs/>
        </w:rPr>
        <w:t>71.</w:t>
      </w:r>
      <w:r w:rsidR="00F36EA6" w:rsidRPr="00D647A5">
        <w:rPr>
          <w:bCs/>
          <w:vertAlign w:val="superscript"/>
        </w:rPr>
        <w:t>20</w:t>
      </w:r>
      <w:r w:rsidRPr="00D647A5">
        <w:rPr>
          <w:bCs/>
        </w:rPr>
        <w:t xml:space="preserve">1. pirms dzīvnieku </w:t>
      </w:r>
      <w:r w:rsidR="00C75FAB" w:rsidRPr="00D647A5">
        <w:rPr>
          <w:bCs/>
        </w:rPr>
        <w:t>pārvietošanas</w:t>
      </w:r>
      <w:r w:rsidR="008F39FE" w:rsidRPr="00D647A5">
        <w:rPr>
          <w:bCs/>
        </w:rPr>
        <w:t xml:space="preserve"> </w:t>
      </w:r>
      <w:r w:rsidRPr="00D647A5">
        <w:rPr>
          <w:bCs/>
        </w:rPr>
        <w:t xml:space="preserve">dienests ir izvērtējis cūku mēra izplatīšanās iespējamības risku, dzīvnieku īpašnieks ir veicis visus </w:t>
      </w:r>
      <w:r w:rsidR="007B0A3D" w:rsidRPr="00D647A5">
        <w:rPr>
          <w:bCs/>
        </w:rPr>
        <w:t xml:space="preserve">biodrošības </w:t>
      </w:r>
      <w:r w:rsidRPr="00D647A5">
        <w:rPr>
          <w:bCs/>
        </w:rPr>
        <w:t>pasākumus</w:t>
      </w:r>
      <w:r w:rsidR="008F30E8" w:rsidRPr="00D647A5">
        <w:rPr>
          <w:bCs/>
        </w:rPr>
        <w:t xml:space="preserve"> pret</w:t>
      </w:r>
      <w:r w:rsidRPr="00D647A5">
        <w:rPr>
          <w:bCs/>
        </w:rPr>
        <w:t xml:space="preserve"> infekcijas slimība</w:t>
      </w:r>
      <w:r w:rsidR="008F30E8" w:rsidRPr="00D647A5">
        <w:rPr>
          <w:bCs/>
        </w:rPr>
        <w:t>s izplatību</w:t>
      </w:r>
      <w:r w:rsidRPr="00D647A5">
        <w:rPr>
          <w:bCs/>
        </w:rPr>
        <w:t xml:space="preserve">, un rezultātā ir pieņemts pozitīvs lēmums dzīvnieku </w:t>
      </w:r>
      <w:r w:rsidR="00C75FAB" w:rsidRPr="00D647A5">
        <w:rPr>
          <w:bCs/>
        </w:rPr>
        <w:t>pārvietošanai</w:t>
      </w:r>
      <w:r w:rsidRPr="00D647A5">
        <w:rPr>
          <w:bCs/>
        </w:rPr>
        <w:t>, kas garantē atbilstošu dzīvnieku veselību</w:t>
      </w:r>
      <w:r w:rsidR="00DC38FB" w:rsidRPr="00D647A5">
        <w:rPr>
          <w:bCs/>
        </w:rPr>
        <w:t xml:space="preserve"> (pirms plānotās pārvietošanas dzīvnieki ir klīniski veseli un tiem nav konstatētas saslimšanas pazīmes ar cūku mēri)</w:t>
      </w:r>
      <w:r w:rsidRPr="00D647A5">
        <w:rPr>
          <w:bCs/>
        </w:rPr>
        <w:t xml:space="preserve">, kā arī šī </w:t>
      </w:r>
      <w:r w:rsidR="00C75FAB" w:rsidRPr="00D647A5">
        <w:rPr>
          <w:bCs/>
        </w:rPr>
        <w:t>pārvietošana</w:t>
      </w:r>
      <w:r w:rsidR="008F39FE" w:rsidRPr="00D647A5">
        <w:rPr>
          <w:bCs/>
        </w:rPr>
        <w:t xml:space="preserve"> </w:t>
      </w:r>
      <w:r w:rsidRPr="00D647A5">
        <w:rPr>
          <w:bCs/>
        </w:rPr>
        <w:t>ir saskaņota ar tranzītvalsts un saņēmējvalsts kompetento iestādi;</w:t>
      </w:r>
    </w:p>
    <w:p w:rsidR="003A5959" w:rsidRPr="00D647A5" w:rsidRDefault="003A5959" w:rsidP="00985CC3">
      <w:pPr>
        <w:pStyle w:val="naisf"/>
        <w:spacing w:before="0" w:beforeAutospacing="0" w:after="0" w:afterAutospacing="0"/>
        <w:jc w:val="both"/>
        <w:rPr>
          <w:bCs/>
        </w:rPr>
      </w:pPr>
      <w:r w:rsidRPr="00D647A5">
        <w:rPr>
          <w:bCs/>
        </w:rPr>
        <w:tab/>
      </w:r>
      <w:r w:rsidR="00F36EA6" w:rsidRPr="00D647A5">
        <w:rPr>
          <w:bCs/>
        </w:rPr>
        <w:t>71.</w:t>
      </w:r>
      <w:r w:rsidR="00F36EA6" w:rsidRPr="00D647A5">
        <w:rPr>
          <w:bCs/>
          <w:vertAlign w:val="superscript"/>
        </w:rPr>
        <w:t>20</w:t>
      </w:r>
      <w:r w:rsidRPr="00D647A5">
        <w:rPr>
          <w:bCs/>
        </w:rPr>
        <w:t xml:space="preserve">2. dienests informē Eiropas Komisiju un citas Eiropas Savienības dalībvalstis par dzīvnieku veselības garantijām un šādu dzīvnieku </w:t>
      </w:r>
      <w:r w:rsidR="001936DE" w:rsidRPr="00D647A5">
        <w:rPr>
          <w:bCs/>
        </w:rPr>
        <w:t>pārvietošanu</w:t>
      </w:r>
      <w:r w:rsidRPr="00D647A5">
        <w:rPr>
          <w:bCs/>
        </w:rPr>
        <w:t>, kā arī par to novietņu sarakstu, kuras atbilst šo noteikumu 71.</w:t>
      </w:r>
      <w:r w:rsidR="003200AD" w:rsidRPr="00D647A5">
        <w:rPr>
          <w:bCs/>
          <w:vertAlign w:val="superscript"/>
        </w:rPr>
        <w:t>20</w:t>
      </w:r>
      <w:r w:rsidRPr="00D647A5">
        <w:rPr>
          <w:bCs/>
        </w:rPr>
        <w:t>1.</w:t>
      </w:r>
      <w:r w:rsidR="008F30E8" w:rsidRPr="00D647A5">
        <w:rPr>
          <w:bCs/>
        </w:rPr>
        <w:t> </w:t>
      </w:r>
      <w:r w:rsidR="007F5978" w:rsidRPr="00D647A5">
        <w:rPr>
          <w:bCs/>
        </w:rPr>
        <w:t>apakš</w:t>
      </w:r>
      <w:r w:rsidRPr="00D647A5">
        <w:rPr>
          <w:bCs/>
        </w:rPr>
        <w:t>punkt</w:t>
      </w:r>
      <w:r w:rsidR="00F365C7" w:rsidRPr="00D647A5">
        <w:rPr>
          <w:bCs/>
        </w:rPr>
        <w:t>ā minētajām</w:t>
      </w:r>
      <w:r w:rsidRPr="00D647A5">
        <w:rPr>
          <w:bCs/>
        </w:rPr>
        <w:t xml:space="preserve"> prasībām;</w:t>
      </w:r>
    </w:p>
    <w:p w:rsidR="00E1175D" w:rsidRPr="00D647A5" w:rsidRDefault="003A5959" w:rsidP="00E1175D">
      <w:pPr>
        <w:pStyle w:val="naisf"/>
        <w:spacing w:before="0" w:beforeAutospacing="0" w:after="0" w:afterAutospacing="0"/>
        <w:jc w:val="both"/>
        <w:rPr>
          <w:bCs/>
        </w:rPr>
      </w:pPr>
      <w:r w:rsidRPr="00D647A5">
        <w:rPr>
          <w:bCs/>
        </w:rPr>
        <w:tab/>
      </w:r>
      <w:r w:rsidR="00F36EA6" w:rsidRPr="00D647A5">
        <w:rPr>
          <w:bCs/>
        </w:rPr>
        <w:t>71.</w:t>
      </w:r>
      <w:r w:rsidR="00F36EA6" w:rsidRPr="00D647A5">
        <w:rPr>
          <w:bCs/>
          <w:vertAlign w:val="superscript"/>
        </w:rPr>
        <w:t>20</w:t>
      </w:r>
      <w:r w:rsidRPr="00D647A5">
        <w:rPr>
          <w:bCs/>
        </w:rPr>
        <w:t>3.</w:t>
      </w:r>
      <w:r w:rsidR="00E1175D" w:rsidRPr="00D647A5">
        <w:t xml:space="preserve"> </w:t>
      </w:r>
      <w:r w:rsidR="00E1175D" w:rsidRPr="00D647A5">
        <w:rPr>
          <w:bCs/>
        </w:rPr>
        <w:t xml:space="preserve">ir </w:t>
      </w:r>
      <w:r w:rsidR="00AC5259" w:rsidRPr="00D647A5">
        <w:rPr>
          <w:bCs/>
        </w:rPr>
        <w:t>izveidota virzīšanas procedūra</w:t>
      </w:r>
      <w:r w:rsidR="00E1175D" w:rsidRPr="00D647A5">
        <w:rPr>
          <w:bCs/>
        </w:rPr>
        <w:t xml:space="preserve"> saskaņā ar šo noteikumu 71.</w:t>
      </w:r>
      <w:r w:rsidR="00E1175D" w:rsidRPr="00D647A5">
        <w:rPr>
          <w:bCs/>
          <w:vertAlign w:val="superscript"/>
        </w:rPr>
        <w:t>42</w:t>
      </w:r>
      <w:r w:rsidR="00E1175D" w:rsidRPr="00D647A5">
        <w:rPr>
          <w:bCs/>
        </w:rPr>
        <w:t xml:space="preserve"> punktā minētajām prasībām. Dienests uzrauga, lai šo noteikumu 71.</w:t>
      </w:r>
      <w:r w:rsidR="00E1175D" w:rsidRPr="00D647A5">
        <w:rPr>
          <w:bCs/>
          <w:vertAlign w:val="superscript"/>
        </w:rPr>
        <w:t>16</w:t>
      </w:r>
      <w:r w:rsidR="00E1175D" w:rsidRPr="00D647A5">
        <w:rPr>
          <w:bCs/>
        </w:rPr>
        <w:t>1. apakšpunktā minētos dzīvniekus pārvieto drošos apstākļos. Pēc dzīvnieku atvešanas no citas Eiropas Savienības dalībvalsts tos nav atļauts pārvietot tālāk ne uz vienu citu Eiropas Savienības dalībvalsti;</w:t>
      </w:r>
    </w:p>
    <w:p w:rsidR="003A5959" w:rsidRPr="00D647A5" w:rsidRDefault="003A5959" w:rsidP="00985CC3">
      <w:pPr>
        <w:pStyle w:val="naisf"/>
        <w:spacing w:before="0" w:beforeAutospacing="0" w:after="0" w:afterAutospacing="0"/>
        <w:jc w:val="both"/>
        <w:rPr>
          <w:bCs/>
        </w:rPr>
      </w:pPr>
      <w:r w:rsidRPr="00D647A5">
        <w:rPr>
          <w:bCs/>
        </w:rPr>
        <w:tab/>
      </w:r>
      <w:r w:rsidR="00F36EA6" w:rsidRPr="00D647A5">
        <w:rPr>
          <w:bCs/>
        </w:rPr>
        <w:t>71.</w:t>
      </w:r>
      <w:r w:rsidR="00F36EA6" w:rsidRPr="00D647A5">
        <w:rPr>
          <w:bCs/>
          <w:vertAlign w:val="superscript"/>
        </w:rPr>
        <w:t>20</w:t>
      </w:r>
      <w:r w:rsidRPr="00D647A5">
        <w:rPr>
          <w:bCs/>
        </w:rPr>
        <w:t xml:space="preserve">4. </w:t>
      </w:r>
      <w:r w:rsidR="008F30E8" w:rsidRPr="00D647A5">
        <w:rPr>
          <w:bCs/>
        </w:rPr>
        <w:t>dienests</w:t>
      </w:r>
      <w:r w:rsidRPr="00D647A5">
        <w:rPr>
          <w:bCs/>
        </w:rPr>
        <w:t xml:space="preserve"> izsniedz veterināro (veselības</w:t>
      </w:r>
      <w:r w:rsidR="00C75FAB" w:rsidRPr="00D647A5">
        <w:rPr>
          <w:bCs/>
        </w:rPr>
        <w:t>) sertifikātu dzīvu cūku pārvietošanai</w:t>
      </w:r>
      <w:r w:rsidRPr="00D647A5">
        <w:rPr>
          <w:bCs/>
        </w:rPr>
        <w:t>, kurā papildus pamattekstam iekļauj norādi</w:t>
      </w:r>
      <w:r w:rsidR="00C375F5" w:rsidRPr="00D647A5">
        <w:rPr>
          <w:bCs/>
        </w:rPr>
        <w:t xml:space="preserve"> </w:t>
      </w:r>
      <w:r w:rsidRPr="00D647A5">
        <w:rPr>
          <w:bCs/>
        </w:rPr>
        <w:t xml:space="preserve">“Cūku krava atbilst Komisijas </w:t>
      </w:r>
      <w:hyperlink r:id="rId42" w:anchor="p2014" w:tgtFrame="_blank" w:history="1">
        <w:r w:rsidRPr="00D647A5">
          <w:rPr>
            <w:rStyle w:val="Hipersaite"/>
            <w:bCs/>
            <w:color w:val="auto"/>
            <w:u w:val="none"/>
          </w:rPr>
          <w:t>2014.</w:t>
        </w:r>
      </w:hyperlink>
      <w:r w:rsidR="004A05C4" w:rsidRPr="00D647A5">
        <w:rPr>
          <w:rStyle w:val="Hipersaite"/>
          <w:bCs/>
          <w:color w:val="auto"/>
          <w:u w:val="none"/>
        </w:rPr>
        <w:t> </w:t>
      </w:r>
      <w:r w:rsidRPr="00D647A5">
        <w:rPr>
          <w:bCs/>
        </w:rPr>
        <w:t xml:space="preserve">gada </w:t>
      </w:r>
      <w:hyperlink r:id="rId43" w:anchor="p9" w:tgtFrame="_blank" w:history="1">
        <w:r w:rsidRPr="00D647A5">
          <w:rPr>
            <w:rStyle w:val="Hipersaite"/>
            <w:bCs/>
            <w:color w:val="auto"/>
            <w:u w:val="none"/>
          </w:rPr>
          <w:t>9.</w:t>
        </w:r>
      </w:hyperlink>
      <w:r w:rsidR="004A05C4" w:rsidRPr="00D647A5">
        <w:rPr>
          <w:rStyle w:val="Hipersaite"/>
          <w:bCs/>
          <w:color w:val="auto"/>
          <w:u w:val="none"/>
        </w:rPr>
        <w:t> </w:t>
      </w:r>
      <w:r w:rsidRPr="00D647A5">
        <w:rPr>
          <w:bCs/>
        </w:rPr>
        <w:t>oktobra Īstenošanas lēmuma Nr.</w:t>
      </w:r>
      <w:r w:rsidR="004A05C4" w:rsidRPr="00D647A5">
        <w:rPr>
          <w:bCs/>
        </w:rPr>
        <w:t> </w:t>
      </w:r>
      <w:r w:rsidRPr="00D647A5">
        <w:rPr>
          <w:bCs/>
        </w:rPr>
        <w:t xml:space="preserve">2014/709/ES par dzīvnieku veselības kontroles pasākumiem saistībā ar Āfrikas cūku mēri dažās dalībvalstīs un ar ko atceļ </w:t>
      </w:r>
      <w:r w:rsidR="000B6799" w:rsidRPr="00D647A5">
        <w:rPr>
          <w:bCs/>
        </w:rPr>
        <w:t>Īstenošanas lēmumu 2014/178/ES 4</w:t>
      </w:r>
      <w:r w:rsidRPr="00D647A5">
        <w:rPr>
          <w:bCs/>
        </w:rPr>
        <w:t>.</w:t>
      </w:r>
      <w:r w:rsidR="004A05C4" w:rsidRPr="00D647A5">
        <w:rPr>
          <w:bCs/>
        </w:rPr>
        <w:t> </w:t>
      </w:r>
      <w:r w:rsidRPr="00D647A5">
        <w:rPr>
          <w:bCs/>
        </w:rPr>
        <w:t>pant</w:t>
      </w:r>
      <w:r w:rsidR="004A05C4" w:rsidRPr="00D647A5">
        <w:rPr>
          <w:bCs/>
        </w:rPr>
        <w:t>ā minētajām</w:t>
      </w:r>
      <w:r w:rsidRPr="00D647A5">
        <w:rPr>
          <w:bCs/>
        </w:rPr>
        <w:t xml:space="preserve"> prasībām.</w:t>
      </w:r>
    </w:p>
    <w:p w:rsidR="003A5959" w:rsidRPr="00D647A5" w:rsidRDefault="003A5959" w:rsidP="00985CC3">
      <w:pPr>
        <w:pStyle w:val="naisf"/>
        <w:spacing w:before="0" w:beforeAutospacing="0" w:after="0" w:afterAutospacing="0"/>
        <w:jc w:val="both"/>
        <w:rPr>
          <w:bCs/>
        </w:rPr>
      </w:pPr>
    </w:p>
    <w:p w:rsidR="003A5959" w:rsidRPr="00D647A5" w:rsidRDefault="003A5959" w:rsidP="00985CC3">
      <w:pPr>
        <w:pStyle w:val="naisf"/>
        <w:spacing w:before="0" w:beforeAutospacing="0" w:after="0" w:afterAutospacing="0"/>
        <w:jc w:val="both"/>
      </w:pPr>
      <w:bookmarkStart w:id="10" w:name="p-534756"/>
      <w:bookmarkStart w:id="11" w:name="p71.12"/>
      <w:bookmarkEnd w:id="10"/>
      <w:bookmarkEnd w:id="11"/>
      <w:r w:rsidRPr="00D647A5">
        <w:tab/>
      </w:r>
      <w:r w:rsidR="00F36EA6" w:rsidRPr="00D647A5">
        <w:t>71.</w:t>
      </w:r>
      <w:r w:rsidR="00F36EA6" w:rsidRPr="00D647A5">
        <w:rPr>
          <w:vertAlign w:val="superscript"/>
        </w:rPr>
        <w:t>21</w:t>
      </w:r>
      <w:r w:rsidR="00F36EA6" w:rsidRPr="00D647A5">
        <w:t xml:space="preserve"> </w:t>
      </w:r>
      <w:r w:rsidRPr="00D647A5">
        <w:t>Cūkgaļu, cūkgaļas produktus, cūkgaļas izstrādājumus, kā arī produktus, kas satur cūkgaļu, no III riska zonas (</w:t>
      </w:r>
      <w:hyperlink r:id="rId44" w:anchor="piel3" w:tgtFrame="_blank" w:history="1">
        <w:r w:rsidRPr="00D647A5">
          <w:rPr>
            <w:rStyle w:val="Hipersaite"/>
            <w:color w:val="auto"/>
            <w:u w:val="none"/>
          </w:rPr>
          <w:t>3.</w:t>
        </w:r>
        <w:r w:rsidR="002E4807" w:rsidRPr="00D647A5">
          <w:rPr>
            <w:rStyle w:val="Hipersaite"/>
            <w:color w:val="auto"/>
            <w:u w:val="none"/>
          </w:rPr>
          <w:t> </w:t>
        </w:r>
        <w:r w:rsidRPr="00D647A5">
          <w:rPr>
            <w:rStyle w:val="Hipersaite"/>
            <w:color w:val="auto"/>
            <w:u w:val="none"/>
          </w:rPr>
          <w:t>pielikums</w:t>
        </w:r>
      </w:hyperlink>
      <w:r w:rsidRPr="00D647A5">
        <w:t xml:space="preserve">) atļauts </w:t>
      </w:r>
      <w:r w:rsidR="001936DE" w:rsidRPr="00D647A5">
        <w:t>pārvietot</w:t>
      </w:r>
      <w:r w:rsidRPr="00D647A5">
        <w:t xml:space="preserve">, ja minētie produkti ir iegūti, pārstrādāti un uzglabāti uzņēmumos, kas ir atzīti saskaņā ar šo noteikumu </w:t>
      </w:r>
      <w:hyperlink r:id="rId45" w:anchor="p71.25" w:tgtFrame="_blank" w:history="1">
        <w:r w:rsidRPr="00D647A5">
          <w:rPr>
            <w:rStyle w:val="Hipersaite"/>
            <w:color w:val="auto"/>
            <w:u w:val="none"/>
          </w:rPr>
          <w:t>71.</w:t>
        </w:r>
        <w:r w:rsidR="003200AD" w:rsidRPr="00D647A5">
          <w:rPr>
            <w:rStyle w:val="Hipersaite"/>
            <w:color w:val="auto"/>
            <w:u w:val="none"/>
            <w:vertAlign w:val="superscript"/>
          </w:rPr>
          <w:t>35</w:t>
        </w:r>
        <w:r w:rsidRPr="00D647A5">
          <w:rPr>
            <w:rStyle w:val="Hipersaite"/>
            <w:color w:val="auto"/>
            <w:u w:val="none"/>
          </w:rPr>
          <w:t xml:space="preserve"> punkt</w:t>
        </w:r>
      </w:hyperlink>
      <w:r w:rsidR="003E30E6" w:rsidRPr="00D647A5">
        <w:rPr>
          <w:rStyle w:val="Hipersaite"/>
          <w:color w:val="auto"/>
          <w:u w:val="none"/>
        </w:rPr>
        <w:t>ā minētaj</w:t>
      </w:r>
      <w:r w:rsidR="00CF521A" w:rsidRPr="00D647A5">
        <w:rPr>
          <w:rStyle w:val="Hipersaite"/>
          <w:color w:val="auto"/>
          <w:u w:val="none"/>
        </w:rPr>
        <w:t>iem</w:t>
      </w:r>
      <w:r w:rsidR="003E30E6" w:rsidRPr="00D647A5">
        <w:rPr>
          <w:rStyle w:val="Hipersaite"/>
          <w:color w:val="auto"/>
          <w:u w:val="none"/>
        </w:rPr>
        <w:t xml:space="preserve"> prasībām</w:t>
      </w:r>
      <w:r w:rsidRPr="00D647A5">
        <w:t>, un ir ievērota viena no šādām prasībām:</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21</w:t>
      </w:r>
      <w:r w:rsidRPr="00D647A5">
        <w:t>1. cūkgaļa, cūkgaļas produkti, cūkgaļas izstrādājumi, kā arī produkti, kas satur cūkgaļu, ir iegūti no cūkām, kuru izcelsmes novietne neatrodas II, III un IV riska zonā (</w:t>
      </w:r>
      <w:hyperlink r:id="rId46" w:anchor="piel3" w:tgtFrame="_blank" w:history="1">
        <w:r w:rsidRPr="00D647A5">
          <w:rPr>
            <w:rStyle w:val="Hipersaite"/>
            <w:color w:val="auto"/>
            <w:u w:val="none"/>
          </w:rPr>
          <w:t xml:space="preserve">3. </w:t>
        </w:r>
      </w:hyperlink>
      <w:r w:rsidRPr="00D647A5">
        <w:t xml:space="preserve">un </w:t>
      </w:r>
      <w:hyperlink r:id="rId47" w:anchor="piel4" w:tgtFrame="_blank" w:history="1">
        <w:r w:rsidRPr="00D647A5">
          <w:rPr>
            <w:rStyle w:val="Hipersaite"/>
            <w:color w:val="auto"/>
            <w:u w:val="none"/>
          </w:rPr>
          <w:t>4.</w:t>
        </w:r>
        <w:r w:rsidR="006722B8"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21</w:t>
      </w:r>
      <w:r w:rsidRPr="00D647A5">
        <w:t xml:space="preserve">2. cūkgaļa, cūkgaļas produkti, cūkgaļas izstrādājumi, kā arī produkti, kas satur cūkgaļu, ir iegūti no cūkām, kas atbilst šo noteikumu </w:t>
      </w:r>
      <w:hyperlink r:id="rId48" w:anchor="p71.10" w:tgtFrame="_blank" w:history="1">
        <w:r w:rsidRPr="00D647A5">
          <w:rPr>
            <w:rStyle w:val="Hipersaite"/>
            <w:color w:val="auto"/>
            <w:u w:val="none"/>
          </w:rPr>
          <w:t>71.</w:t>
        </w:r>
        <w:r w:rsidRPr="00D647A5">
          <w:rPr>
            <w:rStyle w:val="Hipersaite"/>
            <w:color w:val="auto"/>
            <w:u w:val="none"/>
            <w:vertAlign w:val="superscript"/>
          </w:rPr>
          <w:t>10</w:t>
        </w:r>
        <w:r w:rsidRPr="00D647A5">
          <w:rPr>
            <w:rStyle w:val="Hipersaite"/>
            <w:color w:val="auto"/>
            <w:u w:val="none"/>
          </w:rPr>
          <w:t xml:space="preserve"> punktā</w:t>
        </w:r>
      </w:hyperlink>
      <w:r w:rsidRPr="00D647A5">
        <w:t xml:space="preserve"> minētajām prasībām;</w:t>
      </w:r>
    </w:p>
    <w:p w:rsidR="003A5959" w:rsidRPr="00D647A5" w:rsidRDefault="00985CC3" w:rsidP="00985CC3">
      <w:pPr>
        <w:pStyle w:val="naisf"/>
        <w:spacing w:before="0" w:beforeAutospacing="0" w:after="0" w:afterAutospacing="0"/>
        <w:jc w:val="both"/>
      </w:pPr>
      <w:r w:rsidRPr="00D647A5">
        <w:tab/>
      </w:r>
      <w:r w:rsidR="00F36EA6" w:rsidRPr="00D647A5">
        <w:t>71.</w:t>
      </w:r>
      <w:r w:rsidR="00F36EA6" w:rsidRPr="00D647A5">
        <w:rPr>
          <w:vertAlign w:val="superscript"/>
        </w:rPr>
        <w:t>21</w:t>
      </w:r>
      <w:r w:rsidR="003A5959" w:rsidRPr="00D647A5">
        <w:t>3. cūkgaļa, cūkgaļas produkti, cūkgaļas izstrādājumi, kā arī produkti, kas satur cūkgaļu, ir ražoti un pārstrādāti atbilstoši normatīvajiem aktiem par kārtību, kādā izsniedz dzīvnieku un dzīvnieku izcelsmes produktu veterināros (veselības) sertifikātus, kā arī vispārīgajām veterinārajām prasībām, kas noteiktas dzīvnieku izcelsmes pārtikas produktu apritei.</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12" w:name="p-534758"/>
      <w:bookmarkStart w:id="13" w:name="p71.13"/>
      <w:bookmarkEnd w:id="12"/>
      <w:bookmarkEnd w:id="13"/>
      <w:r w:rsidRPr="00D647A5">
        <w:tab/>
      </w:r>
      <w:r w:rsidR="00F36EA6" w:rsidRPr="00D647A5">
        <w:t>71.</w:t>
      </w:r>
      <w:r w:rsidR="00F36EA6" w:rsidRPr="00D647A5">
        <w:rPr>
          <w:vertAlign w:val="superscript"/>
        </w:rPr>
        <w:t>22</w:t>
      </w:r>
      <w:r w:rsidR="00F36EA6" w:rsidRPr="00D647A5">
        <w:t xml:space="preserve"> </w:t>
      </w:r>
      <w:r w:rsidRPr="00D647A5">
        <w:t>Ārpus šo noteikumu III riska zonas (</w:t>
      </w:r>
      <w:hyperlink r:id="rId49" w:anchor="piel3" w:tgtFrame="_blank" w:history="1">
        <w:r w:rsidRPr="00D647A5">
          <w:rPr>
            <w:rStyle w:val="Hipersaite"/>
            <w:color w:val="auto"/>
            <w:u w:val="none"/>
          </w:rPr>
          <w:t>3.</w:t>
        </w:r>
        <w:r w:rsidR="00C06199" w:rsidRPr="00D647A5">
          <w:rPr>
            <w:rStyle w:val="Hipersaite"/>
            <w:color w:val="auto"/>
            <w:u w:val="none"/>
          </w:rPr>
          <w:t> </w:t>
        </w:r>
        <w:r w:rsidRPr="00D647A5">
          <w:rPr>
            <w:rStyle w:val="Hipersaite"/>
            <w:color w:val="auto"/>
            <w:u w:val="none"/>
          </w:rPr>
          <w:t>pielikums</w:t>
        </w:r>
      </w:hyperlink>
      <w:r w:rsidRPr="00D647A5">
        <w:t>) atļauts izvest atvasinātus mājas cūku un savvaļas cūku izcelsmes blakusproduktus, kas minēti Regulas Nr.</w:t>
      </w:r>
      <w:r w:rsidR="0018268A" w:rsidRPr="00D647A5">
        <w:t> </w:t>
      </w:r>
      <w:hyperlink r:id="rId50" w:tgtFrame="_blank" w:history="1">
        <w:r w:rsidRPr="00D647A5">
          <w:rPr>
            <w:rStyle w:val="Hipersaite"/>
            <w:color w:val="auto"/>
            <w:u w:val="none"/>
          </w:rPr>
          <w:t>1069/2009</w:t>
        </w:r>
      </w:hyperlink>
      <w:r w:rsidRPr="00D647A5">
        <w:t xml:space="preserve"> 3.</w:t>
      </w:r>
      <w:r w:rsidR="0018268A" w:rsidRPr="00D647A5">
        <w:t> </w:t>
      </w:r>
      <w:r w:rsidRPr="00D647A5">
        <w:t xml:space="preserve">panta </w:t>
      </w:r>
      <w:r w:rsidRPr="00D647A5">
        <w:lastRenderedPageBreak/>
        <w:t>2.</w:t>
      </w:r>
      <w:r w:rsidR="0018268A" w:rsidRPr="00D647A5">
        <w:t> </w:t>
      </w:r>
      <w:r w:rsidRPr="00D647A5">
        <w:t>punktā, ja šie blakusprodukti saskaņā ar šo noteikumu 6.</w:t>
      </w:r>
      <w:r w:rsidRPr="00D647A5">
        <w:rPr>
          <w:vertAlign w:val="superscript"/>
        </w:rPr>
        <w:t>1</w:t>
      </w:r>
      <w:r w:rsidRPr="00D647A5">
        <w:t>1.</w:t>
      </w:r>
      <w:r w:rsidR="00607ACC" w:rsidRPr="00D647A5">
        <w:t> </w:t>
      </w:r>
      <w:r w:rsidRPr="00D647A5">
        <w:t>apakšpunktā noteikto apstrādes kārtību ir apstrādāti tādā veidā, ka iegūtie atvasinātie produkti nerada cūku mēra izplatīšanās risku.</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14" w:name="p-555810"/>
      <w:bookmarkStart w:id="15" w:name="p71.14"/>
      <w:bookmarkEnd w:id="14"/>
      <w:bookmarkEnd w:id="15"/>
      <w:r w:rsidRPr="00D647A5">
        <w:tab/>
      </w:r>
      <w:r w:rsidR="00F36EA6" w:rsidRPr="00D647A5">
        <w:t>71.</w:t>
      </w:r>
      <w:r w:rsidR="00F36EA6" w:rsidRPr="00D647A5">
        <w:rPr>
          <w:vertAlign w:val="superscript"/>
        </w:rPr>
        <w:t>23</w:t>
      </w:r>
      <w:r w:rsidR="00F36EA6" w:rsidRPr="00D647A5">
        <w:t xml:space="preserve"> </w:t>
      </w:r>
      <w:r w:rsidRPr="00D647A5">
        <w:t>Mājas cūku sugas dzīvnieku izcelsmes blakusproduktus, tostarp neapstrādātus dzīvnieku līķus, k</w:t>
      </w:r>
      <w:r w:rsidR="008F30E8" w:rsidRPr="00D647A5">
        <w:t>as</w:t>
      </w:r>
      <w:r w:rsidRPr="00D647A5">
        <w:t xml:space="preserve"> iegūti novietnēs vai kautuvēs, k</w:t>
      </w:r>
      <w:r w:rsidR="008F30E8" w:rsidRPr="00D647A5">
        <w:t>ur</w:t>
      </w:r>
      <w:r w:rsidRPr="00D647A5">
        <w:t>as atzītas saskaņā ar Eiropas Parlamenta un Padomes 2004.</w:t>
      </w:r>
      <w:r w:rsidR="003A3687" w:rsidRPr="00D647A5">
        <w:t> </w:t>
      </w:r>
      <w:r w:rsidRPr="00D647A5">
        <w:t>gada 29.</w:t>
      </w:r>
      <w:r w:rsidR="003A3687" w:rsidRPr="00D647A5">
        <w:t> </w:t>
      </w:r>
      <w:r w:rsidRPr="00D647A5">
        <w:t>aprīļa Regulu (EK) Nr.</w:t>
      </w:r>
      <w:r w:rsidR="00E14544" w:rsidRPr="00D647A5">
        <w:t> </w:t>
      </w:r>
      <w:hyperlink r:id="rId51" w:tgtFrame="_blank" w:history="1">
        <w:r w:rsidRPr="00D647A5">
          <w:rPr>
            <w:rStyle w:val="Hipersaite"/>
            <w:color w:val="auto"/>
            <w:u w:val="none"/>
          </w:rPr>
          <w:t>853/2004</w:t>
        </w:r>
      </w:hyperlink>
      <w:r w:rsidRPr="00D647A5">
        <w:t xml:space="preserve">, ar ko nosaka īpašus higiēnas noteikumus attiecībā uz dzīvnieku izcelsmes pārtiku, ja šīs novietnes vai kautuves atrodas šo noteikumu </w:t>
      </w:r>
      <w:hyperlink r:id="rId52" w:anchor="piel3" w:tgtFrame="_blank" w:history="1">
        <w:r w:rsidRPr="00D647A5">
          <w:rPr>
            <w:rStyle w:val="Hipersaite"/>
            <w:color w:val="auto"/>
            <w:u w:val="none"/>
          </w:rPr>
          <w:t>3.</w:t>
        </w:r>
        <w:r w:rsidR="00E14544" w:rsidRPr="00D647A5">
          <w:rPr>
            <w:rStyle w:val="Hipersaite"/>
            <w:color w:val="auto"/>
            <w:u w:val="none"/>
          </w:rPr>
          <w:t> </w:t>
        </w:r>
        <w:r w:rsidRPr="00D647A5">
          <w:rPr>
            <w:rStyle w:val="Hipersaite"/>
            <w:color w:val="auto"/>
            <w:u w:val="none"/>
          </w:rPr>
          <w:t>pielikumā</w:t>
        </w:r>
      </w:hyperlink>
      <w:r w:rsidRPr="00D647A5">
        <w:t xml:space="preserve"> noteiktajā III riska zonā, atļauts </w:t>
      </w:r>
      <w:r w:rsidR="001936DE" w:rsidRPr="00D647A5">
        <w:t>pārvietot</w:t>
      </w:r>
      <w:r w:rsidRPr="00D647A5">
        <w:t xml:space="preserve"> uz pārstrādes, sadedzināšanas vai </w:t>
      </w:r>
      <w:proofErr w:type="spellStart"/>
      <w:r w:rsidRPr="00D647A5">
        <w:t>līdzsadedzināšanas</w:t>
      </w:r>
      <w:proofErr w:type="spellEnd"/>
      <w:r w:rsidRPr="00D647A5">
        <w:t xml:space="preserve"> uzņēmumu, kas minēts Regulas (EK) Nr.</w:t>
      </w:r>
      <w:r w:rsidR="00E14544" w:rsidRPr="00D647A5">
        <w:t> </w:t>
      </w:r>
      <w:hyperlink r:id="rId53" w:tgtFrame="_blank" w:history="1">
        <w:r w:rsidRPr="00D647A5">
          <w:rPr>
            <w:rStyle w:val="Hipersaite"/>
            <w:color w:val="auto"/>
            <w:u w:val="none"/>
          </w:rPr>
          <w:t>1069/2009</w:t>
        </w:r>
      </w:hyperlink>
      <w:r w:rsidRPr="00D647A5">
        <w:t xml:space="preserve"> 24.</w:t>
      </w:r>
      <w:r w:rsidR="00E14544" w:rsidRPr="00D647A5">
        <w:t> </w:t>
      </w:r>
      <w:r w:rsidRPr="00D647A5">
        <w:t>panta 1.</w:t>
      </w:r>
      <w:r w:rsidR="00E14544" w:rsidRPr="00D647A5">
        <w:t> </w:t>
      </w:r>
      <w:r w:rsidRPr="00D647A5">
        <w:t xml:space="preserve">punkta "a", "b" un "c" apakšpunktā, ārpus šo noteikumu </w:t>
      </w:r>
      <w:hyperlink r:id="rId54" w:anchor="piel3" w:tgtFrame="_blank" w:history="1">
        <w:r w:rsidRPr="00D647A5">
          <w:rPr>
            <w:rStyle w:val="Hipersaite"/>
            <w:color w:val="auto"/>
            <w:u w:val="none"/>
          </w:rPr>
          <w:t>3.</w:t>
        </w:r>
        <w:r w:rsidR="00E14544" w:rsidRPr="00D647A5">
          <w:rPr>
            <w:rStyle w:val="Hipersaite"/>
            <w:color w:val="auto"/>
            <w:u w:val="none"/>
          </w:rPr>
          <w:t> </w:t>
        </w:r>
        <w:r w:rsidRPr="00D647A5">
          <w:rPr>
            <w:rStyle w:val="Hipersaite"/>
            <w:color w:val="auto"/>
            <w:u w:val="none"/>
          </w:rPr>
          <w:t>pielikumā</w:t>
        </w:r>
      </w:hyperlink>
      <w:r w:rsidRPr="00D647A5">
        <w:t xml:space="preserve"> noteiktās III riska zonas, ja:</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00F7001C" w:rsidRPr="00D647A5">
        <w:t xml:space="preserve">1. blakusprodukti </w:t>
      </w:r>
      <w:r w:rsidRPr="00D647A5">
        <w:t>iegūti III riska zonas (</w:t>
      </w:r>
      <w:hyperlink r:id="rId55" w:anchor="piel3" w:tgtFrame="_blank" w:history="1">
        <w:r w:rsidRPr="00D647A5">
          <w:rPr>
            <w:rStyle w:val="Hipersaite"/>
            <w:color w:val="auto"/>
            <w:u w:val="none"/>
          </w:rPr>
          <w:t>3.</w:t>
        </w:r>
        <w:r w:rsidR="00E14544" w:rsidRPr="00D647A5">
          <w:rPr>
            <w:rStyle w:val="Hipersaite"/>
            <w:color w:val="auto"/>
            <w:u w:val="none"/>
          </w:rPr>
          <w:t> </w:t>
        </w:r>
        <w:r w:rsidRPr="00D647A5">
          <w:rPr>
            <w:rStyle w:val="Hipersaite"/>
            <w:color w:val="auto"/>
            <w:u w:val="none"/>
          </w:rPr>
          <w:t>pielikums</w:t>
        </w:r>
      </w:hyperlink>
      <w:r w:rsidRPr="00D647A5">
        <w:t>) novietnēs vai kautuvēs, kurās vismaz 40 dienu līdz blakusproduktu savākšanai nav konstatēts cūku mēra uzliesmojums;</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 xml:space="preserve">2. </w:t>
      </w:r>
      <w:r w:rsidR="00233592" w:rsidRPr="00D647A5">
        <w:t>saimnieciskās darbības veicējs</w:t>
      </w:r>
      <w:r w:rsidRPr="00D647A5">
        <w:t>, kas saskaņā Regulas Nr.</w:t>
      </w:r>
      <w:r w:rsidR="00E14544" w:rsidRPr="00D647A5">
        <w:t> </w:t>
      </w:r>
      <w:hyperlink r:id="rId56" w:tgtFrame="_blank" w:history="1">
        <w:r w:rsidRPr="00D647A5">
          <w:rPr>
            <w:rStyle w:val="Hipersaite"/>
            <w:color w:val="auto"/>
            <w:u w:val="none"/>
          </w:rPr>
          <w:t>1069/2009</w:t>
        </w:r>
      </w:hyperlink>
      <w:r w:rsidRPr="00D647A5">
        <w:t xml:space="preserve"> 23.</w:t>
      </w:r>
      <w:r w:rsidR="00E14544" w:rsidRPr="00D647A5">
        <w:t> </w:t>
      </w:r>
      <w:r w:rsidRPr="00D647A5">
        <w:t xml:space="preserve">panta prasībām ir reģistrēts blakusproduktu </w:t>
      </w:r>
      <w:r w:rsidR="00C75FAB" w:rsidRPr="00D647A5">
        <w:t>pārv</w:t>
      </w:r>
      <w:r w:rsidR="00233592" w:rsidRPr="00D647A5">
        <w:t>adā</w:t>
      </w:r>
      <w:r w:rsidR="00C75FAB" w:rsidRPr="00D647A5">
        <w:t>šanai</w:t>
      </w:r>
      <w:r w:rsidR="00F7001C" w:rsidRPr="00D647A5">
        <w:t>, dienestā reģistrē</w:t>
      </w:r>
      <w:r w:rsidRPr="00D647A5">
        <w:t xml:space="preserve"> katru transportlīdzekli, </w:t>
      </w:r>
      <w:r w:rsidR="00F7001C" w:rsidRPr="00D647A5">
        <w:t>k</w:t>
      </w:r>
      <w:r w:rsidR="008F30E8" w:rsidRPr="00D647A5">
        <w:t>as ir</w:t>
      </w:r>
      <w:r w:rsidR="00F7001C" w:rsidRPr="00D647A5">
        <w:t xml:space="preserve"> iesaistīts blakusproduktu </w:t>
      </w:r>
      <w:r w:rsidR="001936DE" w:rsidRPr="00D647A5">
        <w:t>pārv</w:t>
      </w:r>
      <w:r w:rsidR="00233592" w:rsidRPr="00D647A5">
        <w:t>adā</w:t>
      </w:r>
      <w:r w:rsidR="001936DE" w:rsidRPr="00D647A5">
        <w:t>šanā</w:t>
      </w:r>
      <w:r w:rsidR="00F7001C" w:rsidRPr="00D647A5">
        <w:t xml:space="preserve">, </w:t>
      </w:r>
      <w:r w:rsidRPr="00D647A5">
        <w:t>un transportlīdzeklis atbilst šādām prasībām:</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2.1. transportlīdzekļa kravas hermētiskā daļa ir konstruēta tā, lai nodrošinātu tās efektīvu mazgāšanu un dezinfekciju, bet grīda ar drenāžas palīdzību nodrošina šķidrumu savākšanu;</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 xml:space="preserve">2.2. </w:t>
      </w:r>
      <w:r w:rsidR="00233592" w:rsidRPr="00D647A5">
        <w:t>saimnieciskās darbības veicējs</w:t>
      </w:r>
      <w:r w:rsidRPr="00D647A5">
        <w:t xml:space="preserve"> apliecina, ka </w:t>
      </w:r>
      <w:r w:rsidR="008F30E8" w:rsidRPr="00D647A5">
        <w:t xml:space="preserve">regulāri tiek veikta </w:t>
      </w:r>
      <w:r w:rsidRPr="00D647A5">
        <w:t>transportlīdzek</w:t>
      </w:r>
      <w:r w:rsidR="008F30E8" w:rsidRPr="00D647A5">
        <w:t>ļa, arī tā</w:t>
      </w:r>
      <w:r w:rsidRPr="00D647A5">
        <w:t xml:space="preserve"> kravas nodalījuma</w:t>
      </w:r>
      <w:r w:rsidR="0010721F" w:rsidRPr="00D647A5">
        <w:t>,</w:t>
      </w:r>
      <w:r w:rsidRPr="00D647A5">
        <w:t xml:space="preserve"> tehniskā stāvokļa pārbaude, kuras laikā tiek izvērtēts transportlīdzekļa kravas nodalījuma hermētiskums;</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 xml:space="preserve">2.3. ir aprīkots ar satelīta navigācijas sistēmu, kas </w:t>
      </w:r>
      <w:r w:rsidR="00F241BF" w:rsidRPr="00D647A5">
        <w:t xml:space="preserve">ļauj noteikt </w:t>
      </w:r>
      <w:r w:rsidRPr="00D647A5">
        <w:t xml:space="preserve">transportlīdzekļa </w:t>
      </w:r>
      <w:r w:rsidR="00F241BF" w:rsidRPr="00D647A5">
        <w:t>atrašanās vietu konkrētā laika brīdī, mērīt tā kustības ātrumu un noteikt kustības virzienu</w:t>
      </w:r>
      <w:r w:rsidRPr="00D647A5">
        <w:t xml:space="preserve">. Transportlīdzekļa operators nodrošina </w:t>
      </w:r>
      <w:r w:rsidR="00517C58" w:rsidRPr="00D647A5">
        <w:t>inspektoram</w:t>
      </w:r>
      <w:r w:rsidRPr="00D647A5">
        <w:t xml:space="preserve"> piekļuvi informācijai satelīta navigācijas sistēmā, kas reģistrē transportlīdzekļa </w:t>
      </w:r>
      <w:r w:rsidR="0010721F" w:rsidRPr="00D647A5">
        <w:t>nobrauk</w:t>
      </w:r>
      <w:r w:rsidRPr="00D647A5">
        <w:t>tos maršrutus, un šo informāciju elektroniskā veidā saglabā vismaz divus mēnešus;</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 xml:space="preserve">3. transportlīdzekļa kravas nodalījumu pēc blakusproduktu iekraušanas </w:t>
      </w:r>
      <w:r w:rsidR="00517C58" w:rsidRPr="00D647A5">
        <w:t>inspektors</w:t>
      </w:r>
      <w:r w:rsidRPr="00D647A5">
        <w:t xml:space="preserve"> noplombē. Plombu pēc tās uzlikšanas var noņemt un aizvietot ar citu tikai </w:t>
      </w:r>
      <w:r w:rsidR="00517C58" w:rsidRPr="00D647A5">
        <w:t>inspektors</w:t>
      </w:r>
      <w:r w:rsidRPr="00D647A5">
        <w:t xml:space="preserve">. </w:t>
      </w:r>
      <w:r w:rsidR="0010721F" w:rsidRPr="00D647A5">
        <w:t>Par k</w:t>
      </w:r>
      <w:r w:rsidRPr="00D647A5">
        <w:t>atru blakusproduktu iekraušanu vai plombas aizvietošanu paziņo dienesta teritoriālai struktūrvienībai;</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4. blakusproduktu savākšanas laikā blakusproduktu savākšanas transportlīdzeklis neiebrauc novietnes teritorijā;</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 xml:space="preserve">5. pēc blakusproduktu iekraušanas un kravas nodalījuma noplombēšanas </w:t>
      </w:r>
      <w:r w:rsidR="0010721F" w:rsidRPr="00D647A5">
        <w:t xml:space="preserve">transportlīdzekļu kravas nodalījuma ārējo daļu un riteņus </w:t>
      </w:r>
      <w:r w:rsidR="00517C58" w:rsidRPr="00D647A5">
        <w:t>inspektora</w:t>
      </w:r>
      <w:r w:rsidRPr="00D647A5">
        <w:t xml:space="preserve"> uzraudzībā uzņēmuma teritorijā dezinficē pirms III riska zonas (</w:t>
      </w:r>
      <w:hyperlink r:id="rId57" w:anchor="piel3" w:tgtFrame="_blank" w:history="1">
        <w:r w:rsidRPr="00D647A5">
          <w:rPr>
            <w:rStyle w:val="Hipersaite"/>
            <w:color w:val="auto"/>
            <w:u w:val="none"/>
          </w:rPr>
          <w:t>3.</w:t>
        </w:r>
        <w:r w:rsidR="00242A87" w:rsidRPr="00D647A5">
          <w:rPr>
            <w:rStyle w:val="Hipersaite"/>
            <w:color w:val="auto"/>
            <w:u w:val="none"/>
          </w:rPr>
          <w:t> </w:t>
        </w:r>
        <w:r w:rsidRPr="00D647A5">
          <w:rPr>
            <w:rStyle w:val="Hipersaite"/>
            <w:color w:val="auto"/>
            <w:u w:val="none"/>
          </w:rPr>
          <w:t>pielikums</w:t>
        </w:r>
      </w:hyperlink>
      <w:r w:rsidRPr="00D647A5">
        <w:t xml:space="preserve">) atstāšanas. Pēc izbraukšanas no III riska zonas transportlīdzekļa </w:t>
      </w:r>
      <w:r w:rsidR="000B6799" w:rsidRPr="00D647A5">
        <w:t>operators</w:t>
      </w:r>
      <w:r w:rsidRPr="00D647A5">
        <w:t xml:space="preserve"> līdz galamērķim </w:t>
      </w:r>
      <w:r w:rsidR="0010721F" w:rsidRPr="00D647A5">
        <w:t>brau</w:t>
      </w:r>
      <w:r w:rsidRPr="00D647A5">
        <w:t xml:space="preserve">c bez apstāšanās pa noteiktu maršrutu, kas saskaņots ar </w:t>
      </w:r>
      <w:r w:rsidR="00517C58" w:rsidRPr="00D647A5">
        <w:t>inspektoru</w:t>
      </w:r>
      <w:r w:rsidRPr="00D647A5">
        <w:t>;</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6. katrai blakusproduktu kravai saskaņā ar Regulas Nr.</w:t>
      </w:r>
      <w:r w:rsidR="003A3687" w:rsidRPr="00D647A5">
        <w:t> </w:t>
      </w:r>
      <w:hyperlink r:id="rId58" w:tgtFrame="_blank" w:history="1">
        <w:r w:rsidRPr="00D647A5">
          <w:rPr>
            <w:rStyle w:val="Hipersaite"/>
            <w:color w:val="auto"/>
            <w:u w:val="none"/>
          </w:rPr>
          <w:t>142/2011</w:t>
        </w:r>
      </w:hyperlink>
      <w:r w:rsidRPr="00D647A5">
        <w:t xml:space="preserve"> VIII</w:t>
      </w:r>
      <w:r w:rsidR="0010721F" w:rsidRPr="00D647A5">
        <w:t> </w:t>
      </w:r>
      <w:r w:rsidRPr="00D647A5">
        <w:t>pielikuma III nodaļ</w:t>
      </w:r>
      <w:r w:rsidR="00C10D58" w:rsidRPr="00D647A5">
        <w:t>ā minētajām</w:t>
      </w:r>
      <w:r w:rsidRPr="00D647A5">
        <w:t xml:space="preserve"> prasībām </w:t>
      </w:r>
      <w:r w:rsidR="00B9064C" w:rsidRPr="00D647A5">
        <w:t>ir izsniegts</w:t>
      </w:r>
      <w:r w:rsidRPr="00D647A5">
        <w:t xml:space="preserve"> </w:t>
      </w:r>
      <w:r w:rsidR="00B9064C" w:rsidRPr="00D647A5">
        <w:t>tirdzniecības</w:t>
      </w:r>
      <w:r w:rsidRPr="00D647A5">
        <w:t xml:space="preserve"> doku</w:t>
      </w:r>
      <w:r w:rsidR="00B9064C" w:rsidRPr="00D647A5">
        <w:t>ments</w:t>
      </w:r>
      <w:r w:rsidRPr="00D647A5">
        <w:t xml:space="preserve">. </w:t>
      </w:r>
      <w:r w:rsidR="00EF4210" w:rsidRPr="00D647A5">
        <w:t>I</w:t>
      </w:r>
      <w:r w:rsidR="00517C58" w:rsidRPr="00D647A5">
        <w:t>nspektors, kas ir atbildīgs</w:t>
      </w:r>
      <w:r w:rsidRPr="00D647A5">
        <w:t xml:space="preserve"> par blakusproduktu uzņēmuma uzraudzību, apstiprina katras kravas saņemšanu un informē par to </w:t>
      </w:r>
      <w:r w:rsidR="00517C58" w:rsidRPr="00D647A5">
        <w:t>inspektoru</w:t>
      </w:r>
      <w:r w:rsidRPr="00D647A5">
        <w:t>, ka</w:t>
      </w:r>
      <w:r w:rsidR="00517C58" w:rsidRPr="00D647A5">
        <w:t>s ir atbildīgs</w:t>
      </w:r>
      <w:r w:rsidRPr="00D647A5">
        <w:t xml:space="preserve"> par kravas nosūtīšanu;</w:t>
      </w:r>
    </w:p>
    <w:p w:rsidR="003A5959" w:rsidRPr="00D647A5" w:rsidRDefault="00985CC3"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003A5959" w:rsidRPr="00D647A5">
        <w:t xml:space="preserve">7. pēc blakusproduktu izkraušanas transportlīdzekli un tā aprīkojumu, kas izmantots blakusproduktu </w:t>
      </w:r>
      <w:r w:rsidR="001936DE" w:rsidRPr="00D647A5">
        <w:t>pārvietošanai</w:t>
      </w:r>
      <w:r w:rsidR="003A5959" w:rsidRPr="00D647A5">
        <w:t xml:space="preserve">, </w:t>
      </w:r>
      <w:r w:rsidR="00517C58" w:rsidRPr="00D647A5">
        <w:t>inspektora</w:t>
      </w:r>
      <w:r w:rsidR="003A5959" w:rsidRPr="00D647A5">
        <w:t xml:space="preserve"> uzraudzībā blakusproduktu uzņēmuma teritorijā mazgā un dezinficē</w:t>
      </w:r>
      <w:r w:rsidR="0010721F" w:rsidRPr="00D647A5">
        <w:t>,</w:t>
      </w:r>
      <w:r w:rsidR="003A5959" w:rsidRPr="00D647A5">
        <w:t xml:space="preserve"> un, ja nepieciešams, </w:t>
      </w:r>
      <w:proofErr w:type="spellStart"/>
      <w:r w:rsidR="003A5959" w:rsidRPr="00D647A5">
        <w:t>dezinsekc</w:t>
      </w:r>
      <w:r w:rsidR="0010721F" w:rsidRPr="00D647A5">
        <w:t>ē</w:t>
      </w:r>
      <w:proofErr w:type="spellEnd"/>
      <w:r w:rsidR="003A5959" w:rsidRPr="00D647A5">
        <w:t>. Transportlīdzekli mazgā un dezinficē saskaņā ar šo noteikumu</w:t>
      </w:r>
      <w:hyperlink r:id="rId59" w:anchor="n11" w:tgtFrame="_blank" w:history="1">
        <w:r w:rsidR="003A5959" w:rsidRPr="00D647A5">
          <w:rPr>
            <w:rStyle w:val="Hipersaite"/>
            <w:color w:val="auto"/>
            <w:u w:val="none"/>
          </w:rPr>
          <w:t xml:space="preserve"> XI</w:t>
        </w:r>
        <w:r w:rsidR="0010721F" w:rsidRPr="00D647A5">
          <w:rPr>
            <w:rStyle w:val="Hipersaite"/>
            <w:color w:val="auto"/>
            <w:u w:val="none"/>
          </w:rPr>
          <w:t> </w:t>
        </w:r>
        <w:r w:rsidR="003A5959" w:rsidRPr="00D647A5">
          <w:rPr>
            <w:rStyle w:val="Hipersaite"/>
            <w:color w:val="auto"/>
            <w:u w:val="none"/>
          </w:rPr>
          <w:t>nodaļ</w:t>
        </w:r>
      </w:hyperlink>
      <w:r w:rsidR="008F781E" w:rsidRPr="00D647A5">
        <w:rPr>
          <w:rStyle w:val="Hipersaite"/>
          <w:color w:val="auto"/>
          <w:u w:val="none"/>
        </w:rPr>
        <w:t>ā minētajām</w:t>
      </w:r>
      <w:r w:rsidR="003A5959" w:rsidRPr="00D647A5">
        <w:t xml:space="preserve"> prasībām un pēc tam izdara ierakstu dezinfekcijas žurnālā atbilstoši šo noteikumu </w:t>
      </w:r>
      <w:hyperlink r:id="rId60" w:anchor="p74.1" w:tgtFrame="_blank" w:history="1">
        <w:r w:rsidR="003A5959" w:rsidRPr="00D647A5">
          <w:rPr>
            <w:rStyle w:val="Hipersaite"/>
            <w:color w:val="auto"/>
            <w:u w:val="none"/>
          </w:rPr>
          <w:t>74.</w:t>
        </w:r>
        <w:r w:rsidR="003A5959" w:rsidRPr="00D647A5">
          <w:rPr>
            <w:rStyle w:val="Hipersaite"/>
            <w:color w:val="auto"/>
            <w:u w:val="none"/>
            <w:vertAlign w:val="superscript"/>
          </w:rPr>
          <w:t>1</w:t>
        </w:r>
        <w:r w:rsidR="003A5959" w:rsidRPr="00D647A5">
          <w:rPr>
            <w:rStyle w:val="Hipersaite"/>
            <w:color w:val="auto"/>
            <w:u w:val="none"/>
          </w:rPr>
          <w:t xml:space="preserve"> punktā</w:t>
        </w:r>
      </w:hyperlink>
      <w:r w:rsidR="003A5959" w:rsidRPr="00D647A5">
        <w:t xml:space="preserve"> minētajām prasībām;</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8. pēc izkraušanas blakusproduktus nekavējoties pārstrādā, tos neuzkrājot. Glabāt blakusproduktus uzņēmumā ir aizliegts;</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23</w:t>
      </w:r>
      <w:r w:rsidRPr="00D647A5">
        <w:t>9. blakusproduktu pārstrādi nodrošina tā, lai blakusproduktu pārstrādes uzņēmumā nenokļūst vairāk blakusproduktu, nekā uzņēmums spēj pārstrādāt vienas dienas laikā;</w:t>
      </w:r>
    </w:p>
    <w:p w:rsidR="003A5959" w:rsidRPr="00D647A5" w:rsidRDefault="003A5959" w:rsidP="00985CC3">
      <w:pPr>
        <w:pStyle w:val="naisf"/>
        <w:spacing w:before="0" w:beforeAutospacing="0" w:after="0" w:afterAutospacing="0"/>
        <w:jc w:val="both"/>
      </w:pPr>
      <w:r w:rsidRPr="00D647A5">
        <w:lastRenderedPageBreak/>
        <w:tab/>
      </w:r>
      <w:r w:rsidR="00F36EA6" w:rsidRPr="00D647A5">
        <w:t>71.</w:t>
      </w:r>
      <w:r w:rsidR="00F36EA6" w:rsidRPr="00D647A5">
        <w:rPr>
          <w:vertAlign w:val="superscript"/>
        </w:rPr>
        <w:t>23</w:t>
      </w:r>
      <w:r w:rsidRPr="00D647A5">
        <w:t>10. pirms transportlīdzeklis ar blakusproduktiem pirmo reizi atstāj III riska zonu (</w:t>
      </w:r>
      <w:hyperlink r:id="rId61" w:anchor="piel3" w:tgtFrame="_blank" w:history="1">
        <w:r w:rsidRPr="00D647A5">
          <w:rPr>
            <w:rStyle w:val="Hipersaite"/>
            <w:color w:val="auto"/>
            <w:u w:val="none"/>
          </w:rPr>
          <w:t>3.</w:t>
        </w:r>
        <w:r w:rsidR="00D937A2" w:rsidRPr="00D647A5">
          <w:rPr>
            <w:rStyle w:val="Hipersaite"/>
            <w:color w:val="auto"/>
            <w:u w:val="none"/>
          </w:rPr>
          <w:t> </w:t>
        </w:r>
        <w:r w:rsidRPr="00D647A5">
          <w:rPr>
            <w:rStyle w:val="Hipersaite"/>
            <w:color w:val="auto"/>
            <w:u w:val="none"/>
          </w:rPr>
          <w:t>pielikums</w:t>
        </w:r>
      </w:hyperlink>
      <w:r w:rsidRPr="00D647A5">
        <w:t xml:space="preserve">), dienests izstrādā rīcības plānu. Rīcības plānā iekļauj veicamās darbības un informācijas apmaiņas kārtību starp </w:t>
      </w:r>
      <w:r w:rsidR="00B82C75" w:rsidRPr="00D647A5">
        <w:t xml:space="preserve">dienestu un </w:t>
      </w:r>
      <w:r w:rsidR="009B0300" w:rsidRPr="00D647A5">
        <w:t>Valsts policiju</w:t>
      </w:r>
      <w:r w:rsidRPr="00D647A5">
        <w:t xml:space="preserve"> gadījumā, ja blakusproduktu </w:t>
      </w:r>
      <w:r w:rsidR="001936DE" w:rsidRPr="00D647A5">
        <w:t>pārvietošanas</w:t>
      </w:r>
      <w:r w:rsidRPr="00D647A5">
        <w:t xml:space="preserve"> transportlīdzeklis cieš ceļu satiksmes negadījumā vai notiek kādi citi neparedzami apstākļi, kuru dēļ kravas nodalījums tiek atvērts vai daļēji bojāts, izraisot blakusproduktu nonākšanu apkārtējā vidē. </w:t>
      </w:r>
      <w:r w:rsidR="00233592" w:rsidRPr="00D647A5">
        <w:t>Saimnieciskās darbības veicējs, kas sniedz transportēšanas pakalpojumus, vai tā pilnvarota persona</w:t>
      </w:r>
      <w:r w:rsidRPr="00D647A5">
        <w:t xml:space="preserve"> par negadījumu nekavējoties informē dienestu.</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16" w:name="p-534761"/>
      <w:bookmarkStart w:id="17" w:name="p71.15"/>
      <w:bookmarkEnd w:id="16"/>
      <w:bookmarkEnd w:id="17"/>
      <w:r w:rsidRPr="00D647A5">
        <w:tab/>
      </w:r>
      <w:r w:rsidR="00F36EA6" w:rsidRPr="00D647A5">
        <w:t>71.</w:t>
      </w:r>
      <w:r w:rsidR="00F36EA6" w:rsidRPr="00D647A5">
        <w:rPr>
          <w:vertAlign w:val="superscript"/>
        </w:rPr>
        <w:t>24</w:t>
      </w:r>
      <w:r w:rsidR="00F36EA6" w:rsidRPr="00D647A5">
        <w:t xml:space="preserve"> </w:t>
      </w:r>
      <w:r w:rsidR="00447228" w:rsidRPr="00D647A5">
        <w:t>Neskarot</w:t>
      </w:r>
      <w:r w:rsidRPr="00D647A5">
        <w:t xml:space="preserve"> izņēmumu</w:t>
      </w:r>
      <w:r w:rsidR="00C53DC2" w:rsidRPr="00D647A5">
        <w:t xml:space="preserve">s, kas noteikti </w:t>
      </w:r>
      <w:proofErr w:type="gramStart"/>
      <w:r w:rsidR="00C53DC2" w:rsidRPr="00D647A5">
        <w:t>šo noteikumu 7</w:t>
      </w:r>
      <w:r w:rsidR="009B0300" w:rsidRPr="00D647A5">
        <w:t>1</w:t>
      </w:r>
      <w:r w:rsidR="00C53DC2" w:rsidRPr="00D647A5">
        <w:t>.</w:t>
      </w:r>
      <w:r w:rsidR="00C53DC2" w:rsidRPr="00D647A5">
        <w:rPr>
          <w:vertAlign w:val="superscript"/>
        </w:rPr>
        <w:t>10</w:t>
      </w:r>
      <w:proofErr w:type="gramEnd"/>
      <w:r w:rsidR="00C53DC2" w:rsidRPr="00D647A5">
        <w:t>, 7</w:t>
      </w:r>
      <w:r w:rsidR="009B0300" w:rsidRPr="00D647A5">
        <w:t>1</w:t>
      </w:r>
      <w:r w:rsidR="00C53DC2" w:rsidRPr="00D647A5">
        <w:t>.</w:t>
      </w:r>
      <w:r w:rsidR="00C53DC2" w:rsidRPr="00D647A5">
        <w:rPr>
          <w:vertAlign w:val="superscript"/>
        </w:rPr>
        <w:t>11</w:t>
      </w:r>
      <w:r w:rsidR="00C53DC2" w:rsidRPr="00D647A5">
        <w:t>, 7</w:t>
      </w:r>
      <w:r w:rsidR="009B0300" w:rsidRPr="00D647A5">
        <w:t>1</w:t>
      </w:r>
      <w:r w:rsidR="00C53DC2" w:rsidRPr="00D647A5">
        <w:t>.</w:t>
      </w:r>
      <w:r w:rsidR="00C53DC2" w:rsidRPr="00D647A5">
        <w:rPr>
          <w:vertAlign w:val="superscript"/>
        </w:rPr>
        <w:t>12</w:t>
      </w:r>
      <w:r w:rsidR="00C53DC2" w:rsidRPr="00D647A5">
        <w:t>, 7</w:t>
      </w:r>
      <w:r w:rsidR="009B0300" w:rsidRPr="00D647A5">
        <w:t>1</w:t>
      </w:r>
      <w:r w:rsidR="00C53DC2" w:rsidRPr="00D647A5">
        <w:t>.</w:t>
      </w:r>
      <w:r w:rsidR="00C53DC2" w:rsidRPr="00D647A5">
        <w:rPr>
          <w:vertAlign w:val="superscript"/>
        </w:rPr>
        <w:t>13</w:t>
      </w:r>
      <w:r w:rsidR="00C53DC2" w:rsidRPr="00D647A5">
        <w:t>, 7</w:t>
      </w:r>
      <w:r w:rsidR="009B0300" w:rsidRPr="00D647A5">
        <w:t>1</w:t>
      </w:r>
      <w:r w:rsidR="00C53DC2" w:rsidRPr="00D647A5">
        <w:t>.</w:t>
      </w:r>
      <w:r w:rsidR="00C53DC2" w:rsidRPr="00D647A5">
        <w:rPr>
          <w:vertAlign w:val="superscript"/>
        </w:rPr>
        <w:t>16</w:t>
      </w:r>
      <w:r w:rsidR="00C53DC2" w:rsidRPr="00D647A5">
        <w:t xml:space="preserve"> un 7</w:t>
      </w:r>
      <w:r w:rsidR="009B0300" w:rsidRPr="00D647A5">
        <w:t>1</w:t>
      </w:r>
      <w:r w:rsidR="00C53DC2" w:rsidRPr="00D647A5">
        <w:t>.</w:t>
      </w:r>
      <w:r w:rsidR="003200AD" w:rsidRPr="00D647A5">
        <w:rPr>
          <w:vertAlign w:val="superscript"/>
        </w:rPr>
        <w:t>20</w:t>
      </w:r>
      <w:r w:rsidRPr="00D647A5">
        <w:t xml:space="preserve"> punktā</w:t>
      </w:r>
      <w:r w:rsidR="00C53DC2" w:rsidRPr="00D647A5">
        <w:t>,</w:t>
      </w:r>
      <w:r w:rsidRPr="00D647A5">
        <w:t xml:space="preserve"> no Latvijas uz citu Eiropas Savienības dalībvalsti vai trešo valsti nav atļauts </w:t>
      </w:r>
      <w:r w:rsidR="00C40F25" w:rsidRPr="00D647A5">
        <w:t>pārvietot</w:t>
      </w:r>
      <w:r w:rsidRPr="00D647A5">
        <w:t xml:space="preserve"> </w:t>
      </w:r>
      <w:r w:rsidR="00C325A3" w:rsidRPr="00D647A5">
        <w:t xml:space="preserve">dzīvas </w:t>
      </w:r>
      <w:r w:rsidRPr="00D647A5">
        <w:t xml:space="preserve">cūkas, izņemot, ja </w:t>
      </w:r>
      <w:r w:rsidR="0010721F" w:rsidRPr="00D647A5">
        <w:t xml:space="preserve">ir </w:t>
      </w:r>
      <w:r w:rsidRPr="00D647A5">
        <w:t>izpildīti šādi nosacījumi:</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24</w:t>
      </w:r>
      <w:r w:rsidRPr="00D647A5">
        <w:t>1. cūku izcelsmes novietne atrodas ārpus I, II un III riska zonas (</w:t>
      </w:r>
      <w:hyperlink r:id="rId62" w:anchor="piel3" w:tgtFrame="_blank" w:history="1">
        <w:r w:rsidRPr="00D647A5">
          <w:rPr>
            <w:rStyle w:val="Hipersaite"/>
            <w:color w:val="auto"/>
            <w:u w:val="none"/>
          </w:rPr>
          <w:t xml:space="preserve">3. </w:t>
        </w:r>
      </w:hyperlink>
      <w:r w:rsidRPr="00D647A5">
        <w:t xml:space="preserve">un </w:t>
      </w:r>
      <w:hyperlink r:id="rId63" w:anchor="piel4" w:tgtFrame="_blank" w:history="1">
        <w:r w:rsidRPr="00D647A5">
          <w:rPr>
            <w:rStyle w:val="Hipersaite"/>
            <w:color w:val="auto"/>
            <w:u w:val="none"/>
          </w:rPr>
          <w:t>4.</w:t>
        </w:r>
        <w:r w:rsidR="004467F3"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24</w:t>
      </w:r>
      <w:r w:rsidRPr="00D647A5">
        <w:t xml:space="preserve">2. cūku izcelsmes novietnē pēdējo 30 dienu laikā pirms </w:t>
      </w:r>
      <w:r w:rsidR="0010721F" w:rsidRPr="00D647A5">
        <w:t xml:space="preserve">dzīvnieku </w:t>
      </w:r>
      <w:r w:rsidRPr="00D647A5">
        <w:t>izvešanas nav ievietotas cūkas, kuru izcelsmes novietne atrodas I, II, III vai IV</w:t>
      </w:r>
      <w:r w:rsidR="0010721F" w:rsidRPr="00D647A5">
        <w:t> </w:t>
      </w:r>
      <w:r w:rsidRPr="00D647A5">
        <w:t>riska zonā (</w:t>
      </w:r>
      <w:hyperlink r:id="rId64" w:anchor="piel3" w:tgtFrame="_blank" w:history="1">
        <w:r w:rsidRPr="00D647A5">
          <w:rPr>
            <w:rStyle w:val="Hipersaite"/>
            <w:color w:val="auto"/>
            <w:u w:val="none"/>
          </w:rPr>
          <w:t xml:space="preserve">3. </w:t>
        </w:r>
      </w:hyperlink>
      <w:r w:rsidRPr="00D647A5">
        <w:t xml:space="preserve">un </w:t>
      </w:r>
      <w:hyperlink r:id="rId65" w:anchor="piel4" w:tgtFrame="_blank" w:history="1">
        <w:r w:rsidRPr="00D647A5">
          <w:rPr>
            <w:rStyle w:val="Hipersaite"/>
            <w:color w:val="auto"/>
            <w:u w:val="none"/>
          </w:rPr>
          <w:t>4.</w:t>
        </w:r>
        <w:r w:rsidR="004467F3" w:rsidRPr="00D647A5">
          <w:rPr>
            <w:rStyle w:val="Hipersaite"/>
            <w:color w:val="auto"/>
            <w:u w:val="none"/>
          </w:rPr>
          <w:t> </w:t>
        </w:r>
        <w:r w:rsidRPr="00D647A5">
          <w:rPr>
            <w:rStyle w:val="Hipersaite"/>
            <w:color w:val="auto"/>
            <w:u w:val="none"/>
          </w:rPr>
          <w:t>pielikums</w:t>
        </w:r>
      </w:hyperlink>
      <w:r w:rsidRPr="00D647A5">
        <w:t>).</w:t>
      </w:r>
    </w:p>
    <w:p w:rsidR="004069AA" w:rsidRPr="00D647A5" w:rsidRDefault="004069AA"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18" w:name="p-534763"/>
      <w:bookmarkStart w:id="19" w:name="p71.16"/>
      <w:bookmarkEnd w:id="18"/>
      <w:bookmarkEnd w:id="19"/>
      <w:r w:rsidRPr="00D647A5">
        <w:tab/>
      </w:r>
      <w:r w:rsidR="00F36EA6" w:rsidRPr="00D647A5">
        <w:t>71.</w:t>
      </w:r>
      <w:r w:rsidR="00F36EA6" w:rsidRPr="00D647A5">
        <w:rPr>
          <w:vertAlign w:val="superscript"/>
        </w:rPr>
        <w:t>25</w:t>
      </w:r>
      <w:r w:rsidR="00F36EA6" w:rsidRPr="00D647A5">
        <w:t xml:space="preserve"> </w:t>
      </w:r>
      <w:r w:rsidRPr="00D647A5">
        <w:t>No Latvijas uz citu Eiropas Savienības dalībvalsti</w:t>
      </w:r>
      <w:r w:rsidR="007B0A3D" w:rsidRPr="00D647A5">
        <w:t xml:space="preserve"> vai tās teritoriju, kas ir brīva no cūku mēra,</w:t>
      </w:r>
      <w:r w:rsidRPr="00D647A5">
        <w:t xml:space="preserve"> vai trešo valsti atļauts </w:t>
      </w:r>
      <w:r w:rsidR="00C40F25" w:rsidRPr="00D647A5">
        <w:t>pārvietot</w:t>
      </w:r>
      <w:r w:rsidRPr="00D647A5">
        <w:t xml:space="preserve"> </w:t>
      </w:r>
      <w:r w:rsidR="0048713E" w:rsidRPr="00D647A5">
        <w:t xml:space="preserve">dzīvas </w:t>
      </w:r>
      <w:r w:rsidRPr="00D647A5">
        <w:t>cūkas, kuru izcelsmes novietne atrodas I riska zonā, j</w:t>
      </w:r>
      <w:r w:rsidR="007B0A3D" w:rsidRPr="00D647A5">
        <w:t xml:space="preserve">a tās atbilst vienam no šādiem </w:t>
      </w:r>
      <w:r w:rsidRPr="00D647A5">
        <w:t>nosacījumiem:</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25</w:t>
      </w:r>
      <w:r w:rsidRPr="00D647A5">
        <w:t>1. pārvietojamās cūkas:</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25</w:t>
      </w:r>
      <w:r w:rsidRPr="00D647A5">
        <w:t xml:space="preserve">1.1. to izcelsmes novietnē atrodas kopš dzimšanas vai </w:t>
      </w:r>
      <w:r w:rsidR="0010721F" w:rsidRPr="00D647A5">
        <w:t xml:space="preserve">ne mazāk kā 30 dienas </w:t>
      </w:r>
      <w:r w:rsidRPr="00D647A5">
        <w:t xml:space="preserve">bez pārtraukuma pirms plānotās </w:t>
      </w:r>
      <w:r w:rsidR="00C40F25" w:rsidRPr="00D647A5">
        <w:t>pārvietošanas</w:t>
      </w:r>
      <w:r w:rsidR="0010721F" w:rsidRPr="00D647A5">
        <w:t>,</w:t>
      </w:r>
      <w:r w:rsidRPr="00D647A5">
        <w:t xml:space="preserve"> un 30 dienu laikā novietnē nav ievesta neviena cūka no I, II, III vai IV riska zonas (</w:t>
      </w:r>
      <w:hyperlink r:id="rId66" w:anchor="piel3" w:tgtFrame="_blank" w:history="1">
        <w:r w:rsidRPr="00D647A5">
          <w:rPr>
            <w:rStyle w:val="Hipersaite"/>
            <w:color w:val="auto"/>
            <w:u w:val="none"/>
          </w:rPr>
          <w:t xml:space="preserve">3. </w:t>
        </w:r>
      </w:hyperlink>
      <w:r w:rsidRPr="00D647A5">
        <w:t xml:space="preserve">un </w:t>
      </w:r>
      <w:hyperlink r:id="rId67" w:anchor="piel4" w:tgtFrame="_blank" w:history="1">
        <w:r w:rsidRPr="00D647A5">
          <w:rPr>
            <w:rStyle w:val="Hipersaite"/>
            <w:color w:val="auto"/>
            <w:u w:val="none"/>
          </w:rPr>
          <w:t>4.</w:t>
        </w:r>
        <w:r w:rsidR="009D1CD7"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25</w:t>
      </w:r>
      <w:r w:rsidRPr="00D647A5">
        <w:t>1.2. ir turētas apstākļos, kuros dzīvnieku īpašnieks ir ieviesis biodrošības pasākumus saskaņā ar normatīvajiem aktiem par biodrošības pasākumu kopumu dzīvnieku turēšanas vietām;</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25</w:t>
      </w:r>
      <w:r w:rsidRPr="00D647A5">
        <w:t xml:space="preserve">1.3. 15 dienu laikā pirms plānotās </w:t>
      </w:r>
      <w:r w:rsidR="001936DE" w:rsidRPr="00D647A5">
        <w:t>pārvietošanas</w:t>
      </w:r>
      <w:r w:rsidR="008F39FE" w:rsidRPr="00D647A5">
        <w:t xml:space="preserve"> </w:t>
      </w:r>
      <w:r w:rsidR="00517C58" w:rsidRPr="00D647A5">
        <w:t>inspektors</w:t>
      </w:r>
      <w:r w:rsidRPr="00D647A5">
        <w:t xml:space="preserve"> vai </w:t>
      </w:r>
      <w:r w:rsidR="00DC38FB" w:rsidRPr="00D647A5">
        <w:t xml:space="preserve">dienesta </w:t>
      </w:r>
      <w:r w:rsidRPr="00D647A5">
        <w:t xml:space="preserve">pilnvarots veterinārārsts ir paņēmis paraugus laboratoriskiem izmeklējumiem un </w:t>
      </w:r>
      <w:r w:rsidR="001936DE" w:rsidRPr="00D647A5">
        <w:t>pārvietošanas</w:t>
      </w:r>
      <w:r w:rsidR="008F39FE" w:rsidRPr="00D647A5">
        <w:t xml:space="preserve"> </w:t>
      </w:r>
      <w:r w:rsidRPr="00D647A5">
        <w:t xml:space="preserve">dienā veicis cūku klīnisko izmeklēšanu attiecībā uz cūku mēri atbilstoši </w:t>
      </w:r>
      <w:r w:rsidR="009A1D01" w:rsidRPr="00D647A5">
        <w:t>cūku mēra diagnostikas rokasgrāmatā noteiktai kārtībai</w:t>
      </w:r>
      <w:r w:rsidRPr="00D647A5">
        <w:t>, kā arī klīniskajos un laboratoriskajos izmeklējumos nav konstatēta cūku saslimšana ar cūku mēri;</w:t>
      </w:r>
      <w:r w:rsidR="007B0A3D" w:rsidRPr="00D647A5">
        <w:t xml:space="preserve"> </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25</w:t>
      </w:r>
      <w:r w:rsidRPr="00D647A5">
        <w:t>2. pārvietojamās cūkas:</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25</w:t>
      </w:r>
      <w:r w:rsidRPr="00D647A5">
        <w:t xml:space="preserve">2.1. to izcelsmes novietnē atrodas kopš dzimšanas vai </w:t>
      </w:r>
      <w:r w:rsidR="0010721F" w:rsidRPr="00D647A5">
        <w:t xml:space="preserve">ne mazāk kā 30 dienas </w:t>
      </w:r>
      <w:r w:rsidRPr="00D647A5">
        <w:t xml:space="preserve">bez pārtraukuma pirms plānotās </w:t>
      </w:r>
      <w:r w:rsidR="00C40F25" w:rsidRPr="00D647A5">
        <w:t>pārvietošanas</w:t>
      </w:r>
      <w:r w:rsidR="0010721F" w:rsidRPr="00D647A5">
        <w:t>,</w:t>
      </w:r>
      <w:r w:rsidRPr="00D647A5">
        <w:t xml:space="preserve"> un 30 dienu laikā novietnē nav ievesta neviena cūka no I, II, III vai IV riska zonas (</w:t>
      </w:r>
      <w:hyperlink r:id="rId68" w:anchor="piel3" w:tgtFrame="_blank" w:history="1">
        <w:r w:rsidRPr="00D647A5">
          <w:rPr>
            <w:rStyle w:val="Hipersaite"/>
            <w:color w:val="auto"/>
            <w:u w:val="none"/>
          </w:rPr>
          <w:t xml:space="preserve">3. </w:t>
        </w:r>
      </w:hyperlink>
      <w:r w:rsidRPr="00D647A5">
        <w:t xml:space="preserve">un </w:t>
      </w:r>
      <w:hyperlink r:id="rId69" w:anchor="piel4" w:tgtFrame="_blank" w:history="1">
        <w:r w:rsidRPr="00D647A5">
          <w:rPr>
            <w:rStyle w:val="Hipersaite"/>
            <w:color w:val="auto"/>
            <w:u w:val="none"/>
          </w:rPr>
          <w:t>4.</w:t>
        </w:r>
        <w:r w:rsidR="009D1CD7"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25</w:t>
      </w:r>
      <w:r w:rsidRPr="00D647A5">
        <w:t>2.2. ir turētas apstākļos, kuros dzīvnieku īpašnieks ir ieviesis biodrošības pasākumus saskaņā ar normatīvajiem aktiem par biodrošības pasākumu kopumu dzīvnieku turēšanas vietām;</w:t>
      </w:r>
    </w:p>
    <w:p w:rsidR="0010721F" w:rsidRPr="00D647A5" w:rsidRDefault="003A5959" w:rsidP="0010721F">
      <w:pPr>
        <w:pStyle w:val="naisf"/>
        <w:spacing w:before="0" w:beforeAutospacing="0" w:after="0" w:afterAutospacing="0"/>
        <w:jc w:val="both"/>
      </w:pPr>
      <w:r w:rsidRPr="00D647A5">
        <w:tab/>
      </w:r>
      <w:r w:rsidR="00F36EA6" w:rsidRPr="00D647A5">
        <w:t>71.</w:t>
      </w:r>
      <w:r w:rsidR="00F36EA6" w:rsidRPr="00D647A5">
        <w:rPr>
          <w:vertAlign w:val="superscript"/>
        </w:rPr>
        <w:t>25</w:t>
      </w:r>
      <w:r w:rsidRPr="00D647A5">
        <w:t xml:space="preserve">2.3. izcelsmes novietnē </w:t>
      </w:r>
      <w:r w:rsidR="0010721F" w:rsidRPr="00D647A5">
        <w:t xml:space="preserve">inspektors </w:t>
      </w:r>
      <w:r w:rsidRPr="00D647A5">
        <w:t xml:space="preserve">vismaz divas reizes gadā ar vismaz četru mēnešu intervālu </w:t>
      </w:r>
      <w:r w:rsidR="0010721F" w:rsidRPr="00D647A5">
        <w:t xml:space="preserve">ir pārbaudījis cūkas </w:t>
      </w:r>
      <w:r w:rsidRPr="00D647A5">
        <w:t xml:space="preserve">saskaņā ar šo noteikumu </w:t>
      </w:r>
      <w:hyperlink r:id="rId70" w:anchor="p8" w:tgtFrame="_blank" w:history="1">
        <w:r w:rsidRPr="00D647A5">
          <w:rPr>
            <w:rStyle w:val="Hipersaite"/>
            <w:color w:val="auto"/>
            <w:u w:val="none"/>
          </w:rPr>
          <w:t>8.</w:t>
        </w:r>
        <w:r w:rsidR="009D1CD7" w:rsidRPr="00D647A5">
          <w:rPr>
            <w:rStyle w:val="Hipersaite"/>
            <w:color w:val="auto"/>
            <w:u w:val="none"/>
          </w:rPr>
          <w:t> </w:t>
        </w:r>
        <w:r w:rsidRPr="00D647A5">
          <w:rPr>
            <w:rStyle w:val="Hipersaite"/>
            <w:color w:val="auto"/>
            <w:u w:val="none"/>
          </w:rPr>
          <w:t>punktā</w:t>
        </w:r>
      </w:hyperlink>
      <w:r w:rsidRPr="00D647A5">
        <w:t xml:space="preserve"> noteikto kārtību un </w:t>
      </w:r>
      <w:r w:rsidR="0010721F" w:rsidRPr="00D647A5">
        <w:rPr>
          <w:bCs/>
        </w:rPr>
        <w:t>par 60 dienām vecāku cūku klīniskajā izmeklēšanā nav atklājis cūku mēra pazīmes, kā arī laboratoriskajos izmeklējumos nav atklāts cūku mēra ierosinātājs vai pierādījumi par tā klātbūtni</w:t>
      </w:r>
      <w:r w:rsidR="0010721F" w:rsidRPr="00D647A5">
        <w:t>;</w:t>
      </w:r>
    </w:p>
    <w:p w:rsidR="003A5959" w:rsidRPr="00D647A5" w:rsidRDefault="003A5959" w:rsidP="00985CC3">
      <w:pPr>
        <w:pStyle w:val="naisf"/>
        <w:spacing w:before="0" w:beforeAutospacing="0" w:after="0" w:afterAutospacing="0"/>
        <w:jc w:val="both"/>
      </w:pPr>
      <w:r w:rsidRPr="00D647A5">
        <w:tab/>
      </w:r>
      <w:r w:rsidR="00F36EA6" w:rsidRPr="00D647A5">
        <w:t>71.</w:t>
      </w:r>
      <w:r w:rsidR="00F36EA6" w:rsidRPr="00D647A5">
        <w:rPr>
          <w:vertAlign w:val="superscript"/>
        </w:rPr>
        <w:t>25</w:t>
      </w:r>
      <w:r w:rsidRPr="00D647A5">
        <w:t xml:space="preserve">2.4. </w:t>
      </w:r>
      <w:r w:rsidR="004B7DAA" w:rsidRPr="00D647A5">
        <w:t>ir turētas apstākļos, kuros dzīvnieku īpašnieks ir ieviesis šo noteikumu 68.2.2., 68.2.4. un 68.2.7.</w:t>
      </w:r>
      <w:r w:rsidR="008710B0" w:rsidRPr="00D647A5">
        <w:t> </w:t>
      </w:r>
      <w:r w:rsidR="004B7DAA" w:rsidRPr="00D647A5">
        <w:t>apakšpunktā minētos pasākumus</w:t>
      </w:r>
      <w:r w:rsidRPr="00D647A5">
        <w:t xml:space="preserve">. </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20" w:name="p-534764"/>
      <w:bookmarkStart w:id="21" w:name="p71.17"/>
      <w:bookmarkEnd w:id="20"/>
      <w:bookmarkEnd w:id="21"/>
      <w:r w:rsidRPr="00D647A5">
        <w:tab/>
      </w:r>
      <w:r w:rsidR="00F36EA6" w:rsidRPr="00D647A5">
        <w:t>71.</w:t>
      </w:r>
      <w:r w:rsidR="00F36EA6" w:rsidRPr="00D647A5">
        <w:rPr>
          <w:vertAlign w:val="superscript"/>
        </w:rPr>
        <w:t>26</w:t>
      </w:r>
      <w:r w:rsidR="00F36EA6" w:rsidRPr="00D647A5">
        <w:t xml:space="preserve"> </w:t>
      </w:r>
      <w:r w:rsidRPr="00D647A5">
        <w:t xml:space="preserve">Šo noteikumu </w:t>
      </w:r>
      <w:hyperlink r:id="rId71" w:anchor="p71.16" w:tgtFrame="_blank" w:history="1">
        <w:r w:rsidRPr="00D647A5">
          <w:rPr>
            <w:rStyle w:val="Hipersaite"/>
            <w:color w:val="auto"/>
            <w:u w:val="none"/>
          </w:rPr>
          <w:t>71.</w:t>
        </w:r>
        <w:r w:rsidR="003200AD" w:rsidRPr="00D647A5">
          <w:rPr>
            <w:rStyle w:val="Hipersaite"/>
            <w:color w:val="auto"/>
            <w:u w:val="none"/>
            <w:vertAlign w:val="superscript"/>
          </w:rPr>
          <w:t>25</w:t>
        </w:r>
        <w:r w:rsidRPr="00D647A5">
          <w:rPr>
            <w:rStyle w:val="Hipersaite"/>
            <w:color w:val="auto"/>
            <w:u w:val="none"/>
          </w:rPr>
          <w:t xml:space="preserve"> punktā</w:t>
        </w:r>
      </w:hyperlink>
      <w:r w:rsidRPr="00D647A5">
        <w:t xml:space="preserve"> minēto </w:t>
      </w:r>
      <w:r w:rsidR="00BC3BB2" w:rsidRPr="00D647A5">
        <w:t>dzīvo</w:t>
      </w:r>
      <w:r w:rsidR="008F5744" w:rsidRPr="00D647A5">
        <w:t xml:space="preserve"> </w:t>
      </w:r>
      <w:r w:rsidRPr="00D647A5">
        <w:t xml:space="preserve">cūku kravām, kas tiek </w:t>
      </w:r>
      <w:r w:rsidR="00C40F25" w:rsidRPr="00D647A5">
        <w:t>pārvietotas</w:t>
      </w:r>
      <w:r w:rsidRPr="00D647A5">
        <w:t xml:space="preserve"> uz citu Eiropas Savienības dalībvalsti vai trešo valsti, izsniedz veterināro (veselības) sertifikātu, kurā papildus pamattekstam iekļauj norādi</w:t>
      </w:r>
      <w:r w:rsidR="0010721F" w:rsidRPr="00D647A5">
        <w:t xml:space="preserve"> </w:t>
      </w:r>
      <w:r w:rsidR="00F46D99" w:rsidRPr="00D647A5">
        <w:t>“</w:t>
      </w:r>
      <w:r w:rsidRPr="00D647A5">
        <w:t xml:space="preserve">Cūku krava atbilst Komisijas </w:t>
      </w:r>
      <w:hyperlink r:id="rId72" w:anchor="p2014" w:tgtFrame="_blank" w:history="1">
        <w:r w:rsidRPr="00D647A5">
          <w:rPr>
            <w:rStyle w:val="Hipersaite"/>
            <w:color w:val="auto"/>
            <w:u w:val="none"/>
          </w:rPr>
          <w:t>2014.</w:t>
        </w:r>
      </w:hyperlink>
      <w:r w:rsidR="00E226B4" w:rsidRPr="00D647A5">
        <w:rPr>
          <w:rStyle w:val="Hipersaite"/>
          <w:color w:val="auto"/>
          <w:u w:val="none"/>
        </w:rPr>
        <w:t> </w:t>
      </w:r>
      <w:r w:rsidRPr="00D647A5">
        <w:t xml:space="preserve">gada </w:t>
      </w:r>
      <w:hyperlink r:id="rId73" w:anchor="p9" w:tgtFrame="_blank" w:history="1">
        <w:r w:rsidRPr="00D647A5">
          <w:rPr>
            <w:rStyle w:val="Hipersaite"/>
            <w:color w:val="auto"/>
            <w:u w:val="none"/>
          </w:rPr>
          <w:t>9.</w:t>
        </w:r>
      </w:hyperlink>
      <w:r w:rsidR="00E226B4" w:rsidRPr="00D647A5">
        <w:rPr>
          <w:rStyle w:val="Hipersaite"/>
          <w:color w:val="auto"/>
          <w:u w:val="none"/>
        </w:rPr>
        <w:t> </w:t>
      </w:r>
      <w:r w:rsidRPr="00D647A5">
        <w:t>oktobra Īstenošanas lēmuma Nr.</w:t>
      </w:r>
      <w:r w:rsidR="00E226B4" w:rsidRPr="00D647A5">
        <w:t> </w:t>
      </w:r>
      <w:r w:rsidRPr="00D647A5">
        <w:t xml:space="preserve">2014/709/ES par dzīvnieku veselības kontroles pasākumiem saistībā </w:t>
      </w:r>
      <w:r w:rsidRPr="00D647A5">
        <w:lastRenderedPageBreak/>
        <w:t xml:space="preserve">ar cūku mēri dažās dalībvalstīs un ar ko atceļ Īstenošanas lēmumu 2014/178/ES </w:t>
      </w:r>
      <w:hyperlink r:id="rId74" w:anchor="p8" w:tgtFrame="_blank" w:history="1">
        <w:r w:rsidRPr="00D647A5">
          <w:rPr>
            <w:rStyle w:val="Hipersaite"/>
            <w:color w:val="auto"/>
            <w:u w:val="none"/>
          </w:rPr>
          <w:t>8.</w:t>
        </w:r>
        <w:r w:rsidR="00467C19" w:rsidRPr="00D647A5">
          <w:rPr>
            <w:rStyle w:val="Hipersaite"/>
            <w:color w:val="auto"/>
            <w:u w:val="none"/>
          </w:rPr>
          <w:t> </w:t>
        </w:r>
        <w:r w:rsidRPr="00D647A5">
          <w:rPr>
            <w:rStyle w:val="Hipersaite"/>
            <w:color w:val="auto"/>
            <w:u w:val="none"/>
          </w:rPr>
          <w:t>panta</w:t>
        </w:r>
      </w:hyperlink>
      <w:r w:rsidRPr="00D647A5">
        <w:t xml:space="preserve"> 2.</w:t>
      </w:r>
      <w:r w:rsidR="00467C19" w:rsidRPr="00D647A5">
        <w:t> </w:t>
      </w:r>
      <w:r w:rsidRPr="00D647A5">
        <w:t>punkt</w:t>
      </w:r>
      <w:r w:rsidR="00467C19" w:rsidRPr="00D647A5">
        <w:t>ā minētajām</w:t>
      </w:r>
      <w:r w:rsidRPr="00D647A5">
        <w:t xml:space="preserve"> prasīb</w:t>
      </w:r>
      <w:r w:rsidR="00F46D99" w:rsidRPr="00D647A5">
        <w:t>ām”</w:t>
      </w:r>
      <w:r w:rsidRPr="00D647A5">
        <w:t xml:space="preserve">. </w:t>
      </w:r>
    </w:p>
    <w:p w:rsidR="00F46D99" w:rsidRPr="00D647A5" w:rsidRDefault="00F46D99" w:rsidP="00985CC3">
      <w:pPr>
        <w:pStyle w:val="naisf"/>
        <w:spacing w:before="0" w:beforeAutospacing="0" w:after="0" w:afterAutospacing="0"/>
        <w:jc w:val="both"/>
      </w:pPr>
    </w:p>
    <w:p w:rsidR="00F46D99" w:rsidRPr="00D647A5" w:rsidRDefault="00F46D99" w:rsidP="00985CC3">
      <w:pPr>
        <w:pStyle w:val="naisf"/>
        <w:spacing w:before="0" w:beforeAutospacing="0" w:after="0" w:afterAutospacing="0"/>
        <w:jc w:val="both"/>
      </w:pPr>
      <w:r w:rsidRPr="00D647A5">
        <w:tab/>
      </w:r>
      <w:r w:rsidR="00F36EA6" w:rsidRPr="00D647A5">
        <w:t>71.</w:t>
      </w:r>
      <w:r w:rsidR="00F36EA6" w:rsidRPr="00D647A5">
        <w:rPr>
          <w:vertAlign w:val="superscript"/>
        </w:rPr>
        <w:t>27</w:t>
      </w:r>
      <w:r w:rsidR="00F36EA6" w:rsidRPr="00D647A5">
        <w:t xml:space="preserve"> </w:t>
      </w:r>
      <w:r w:rsidRPr="00D647A5">
        <w:t xml:space="preserve">No Latvijas nav atļauts </w:t>
      </w:r>
      <w:r w:rsidR="00C40F25" w:rsidRPr="00D647A5">
        <w:t>pārvietot</w:t>
      </w:r>
      <w:r w:rsidRPr="00D647A5">
        <w:t xml:space="preserve"> uz citām Eiropas Savienības dalībvalstīm un trešajām valstīm:</w:t>
      </w:r>
    </w:p>
    <w:p w:rsidR="00F46D99" w:rsidRPr="00D647A5" w:rsidRDefault="00F46D99" w:rsidP="00985CC3">
      <w:pPr>
        <w:pStyle w:val="naisf"/>
        <w:spacing w:before="0" w:beforeAutospacing="0" w:after="0" w:afterAutospacing="0"/>
        <w:jc w:val="both"/>
      </w:pPr>
      <w:r w:rsidRPr="00D647A5">
        <w:tab/>
      </w:r>
      <w:r w:rsidR="00F36EA6" w:rsidRPr="00D647A5">
        <w:t>71.</w:t>
      </w:r>
      <w:r w:rsidR="00F36EA6" w:rsidRPr="00D647A5">
        <w:rPr>
          <w:vertAlign w:val="superscript"/>
        </w:rPr>
        <w:t>27</w:t>
      </w:r>
      <w:r w:rsidRPr="00D647A5">
        <w:t xml:space="preserve">1. </w:t>
      </w:r>
      <w:r w:rsidR="00677602" w:rsidRPr="00D647A5">
        <w:t>kuiļu</w:t>
      </w:r>
      <w:r w:rsidRPr="00D647A5">
        <w:t xml:space="preserve"> spermu, izņemot, ja sperma savākta no </w:t>
      </w:r>
      <w:proofErr w:type="spellStart"/>
      <w:r w:rsidRPr="00D647A5">
        <w:t>donorkuiļiem</w:t>
      </w:r>
      <w:proofErr w:type="spellEnd"/>
      <w:r w:rsidRPr="00D647A5">
        <w:t xml:space="preserve">, kuri turēti atzītā spermas </w:t>
      </w:r>
      <w:r w:rsidR="00677602" w:rsidRPr="00D647A5">
        <w:t>sagatavošanas</w:t>
      </w:r>
      <w:r w:rsidRPr="00D647A5">
        <w:t xml:space="preserve"> centrā saskaņā ar normatīvajiem aktiem par veterinārajām prasībām cūku sugas dzīvnieku spermas tirdzniecībai ar citām Eiropas Savienības dalībvalstīm un tās ievešanai no trešajām valstīm, kā arī mājas cūku sugas dzīvnieku spermas sagatavošanas centra reģistrācijas kārtību, un šis centrs atrodas ārpus II, III un IV riska zonas (3. un 4.</w:t>
      </w:r>
      <w:r w:rsidR="001E50D0" w:rsidRPr="00D647A5">
        <w:t> </w:t>
      </w:r>
      <w:r w:rsidRPr="00D647A5">
        <w:t>pielikums);</w:t>
      </w:r>
    </w:p>
    <w:p w:rsidR="00F46D99" w:rsidRPr="00D647A5" w:rsidRDefault="00F46D99" w:rsidP="00985CC3">
      <w:pPr>
        <w:pStyle w:val="naisf"/>
        <w:spacing w:before="0" w:beforeAutospacing="0" w:after="0" w:afterAutospacing="0"/>
        <w:jc w:val="both"/>
      </w:pPr>
      <w:r w:rsidRPr="00D647A5">
        <w:tab/>
      </w:r>
      <w:r w:rsidR="00E23D92" w:rsidRPr="00D647A5">
        <w:t>71.</w:t>
      </w:r>
      <w:r w:rsidR="00E23D92" w:rsidRPr="00D647A5">
        <w:rPr>
          <w:vertAlign w:val="superscript"/>
        </w:rPr>
        <w:t>27</w:t>
      </w:r>
      <w:r w:rsidRPr="00D647A5">
        <w:t xml:space="preserve">2. cūku sugas dzīvnieku olšūnas un embrijus, izņemot, ja olšūnas un embriji </w:t>
      </w:r>
      <w:r w:rsidR="00D70E80" w:rsidRPr="00D647A5">
        <w:t>ir</w:t>
      </w:r>
      <w:r w:rsidRPr="00D647A5">
        <w:t xml:space="preserve"> iegūti no </w:t>
      </w:r>
      <w:proofErr w:type="spellStart"/>
      <w:r w:rsidRPr="00D647A5">
        <w:t>donormātīt</w:t>
      </w:r>
      <w:r w:rsidR="00D70E80" w:rsidRPr="00D647A5">
        <w:t>es</w:t>
      </w:r>
      <w:proofErr w:type="spellEnd"/>
      <w:r w:rsidRPr="00D647A5">
        <w:t>, izpildot šādas prasības:</w:t>
      </w:r>
    </w:p>
    <w:p w:rsidR="00F46D99" w:rsidRPr="00D647A5" w:rsidRDefault="00F46D99" w:rsidP="00985CC3">
      <w:pPr>
        <w:pStyle w:val="naisf"/>
        <w:spacing w:before="0" w:beforeAutospacing="0" w:after="0" w:afterAutospacing="0"/>
        <w:jc w:val="both"/>
      </w:pPr>
      <w:r w:rsidRPr="00D647A5">
        <w:tab/>
      </w:r>
      <w:r w:rsidR="00E23D92" w:rsidRPr="00D647A5">
        <w:t>71.</w:t>
      </w:r>
      <w:r w:rsidR="00E23D92" w:rsidRPr="00D647A5">
        <w:rPr>
          <w:vertAlign w:val="superscript"/>
        </w:rPr>
        <w:t>27</w:t>
      </w:r>
      <w:r w:rsidRPr="00D647A5">
        <w:t xml:space="preserve">2.1. </w:t>
      </w:r>
      <w:proofErr w:type="spellStart"/>
      <w:r w:rsidRPr="00D647A5">
        <w:t>donormātīte</w:t>
      </w:r>
      <w:proofErr w:type="spellEnd"/>
      <w:r w:rsidRPr="00D647A5">
        <w:t xml:space="preserve"> turēta novietnē, k</w:t>
      </w:r>
      <w:r w:rsidR="00D70E80" w:rsidRPr="00D647A5">
        <w:t>as</w:t>
      </w:r>
      <w:r w:rsidRPr="00D647A5">
        <w:t xml:space="preserve"> atbilst šo noteikumu </w:t>
      </w:r>
      <w:r w:rsidR="004B7DAA" w:rsidRPr="00D647A5">
        <w:t>71.</w:t>
      </w:r>
      <w:r w:rsidR="004B7DAA" w:rsidRPr="00D647A5">
        <w:rPr>
          <w:vertAlign w:val="superscript"/>
        </w:rPr>
        <w:t>22</w:t>
      </w:r>
      <w:r w:rsidR="004B7DAA" w:rsidRPr="00D647A5">
        <w:t xml:space="preserve"> </w:t>
      </w:r>
      <w:r w:rsidRPr="00D647A5">
        <w:t>punkt</w:t>
      </w:r>
      <w:r w:rsidR="00626D8A" w:rsidRPr="00D647A5">
        <w:t>ā minētajām</w:t>
      </w:r>
      <w:r w:rsidR="00E23D92" w:rsidRPr="00D647A5">
        <w:t xml:space="preserve"> prasībām un </w:t>
      </w:r>
      <w:r w:rsidRPr="00D647A5">
        <w:t>atrodas ārpus II, III un IV riska zonas (3. un 4.</w:t>
      </w:r>
      <w:r w:rsidR="001E50D0" w:rsidRPr="00D647A5">
        <w:t> </w:t>
      </w:r>
      <w:r w:rsidRPr="00D647A5">
        <w:t>pielikums);</w:t>
      </w:r>
    </w:p>
    <w:p w:rsidR="00F46D99" w:rsidRPr="00D647A5" w:rsidRDefault="00F46D99" w:rsidP="00985CC3">
      <w:pPr>
        <w:pStyle w:val="naisf"/>
        <w:spacing w:before="0" w:beforeAutospacing="0" w:after="0" w:afterAutospacing="0"/>
        <w:jc w:val="both"/>
      </w:pPr>
      <w:r w:rsidRPr="00D647A5">
        <w:tab/>
      </w:r>
      <w:r w:rsidR="00E23D92" w:rsidRPr="00D647A5">
        <w:t>71.</w:t>
      </w:r>
      <w:r w:rsidR="00E23D92" w:rsidRPr="00D647A5">
        <w:rPr>
          <w:vertAlign w:val="superscript"/>
        </w:rPr>
        <w:t>27</w:t>
      </w:r>
      <w:r w:rsidRPr="00D647A5">
        <w:t>2.</w:t>
      </w:r>
      <w:r w:rsidR="00E23D92" w:rsidRPr="00D647A5">
        <w:t>2</w:t>
      </w:r>
      <w:r w:rsidRPr="00D647A5">
        <w:t>. embrij</w:t>
      </w:r>
      <w:r w:rsidR="00D70E80" w:rsidRPr="00D647A5">
        <w:t>s</w:t>
      </w:r>
      <w:r w:rsidRPr="00D647A5">
        <w:t xml:space="preserve"> ir </w:t>
      </w:r>
      <w:proofErr w:type="spellStart"/>
      <w:r w:rsidRPr="00D647A5">
        <w:rPr>
          <w:i/>
          <w:iCs/>
        </w:rPr>
        <w:t>in</w:t>
      </w:r>
      <w:proofErr w:type="spellEnd"/>
      <w:r w:rsidRPr="00D647A5">
        <w:rPr>
          <w:i/>
          <w:iCs/>
        </w:rPr>
        <w:t xml:space="preserve"> </w:t>
      </w:r>
      <w:proofErr w:type="spellStart"/>
      <w:r w:rsidRPr="00D647A5">
        <w:rPr>
          <w:i/>
          <w:iCs/>
        </w:rPr>
        <w:t>vivo</w:t>
      </w:r>
      <w:proofErr w:type="spellEnd"/>
      <w:r w:rsidRPr="00D647A5">
        <w:t xml:space="preserve"> iegūt</w:t>
      </w:r>
      <w:r w:rsidR="00D70E80" w:rsidRPr="00D647A5">
        <w:t>s</w:t>
      </w:r>
      <w:r w:rsidRPr="00D647A5">
        <w:t xml:space="preserve"> embrij</w:t>
      </w:r>
      <w:r w:rsidR="00D70E80" w:rsidRPr="00D647A5">
        <w:t>s</w:t>
      </w:r>
      <w:r w:rsidRPr="00D647A5">
        <w:t>, kas ieņemt</w:t>
      </w:r>
      <w:r w:rsidR="00D70E80" w:rsidRPr="00D647A5">
        <w:t>s</w:t>
      </w:r>
      <w:r w:rsidRPr="00D647A5">
        <w:t xml:space="preserve"> ar mākslīgo apaugļošanu</w:t>
      </w:r>
      <w:r w:rsidR="00E23D92" w:rsidRPr="00D647A5">
        <w:t xml:space="preserve">, vai arī </w:t>
      </w:r>
      <w:proofErr w:type="spellStart"/>
      <w:r w:rsidRPr="00D647A5">
        <w:rPr>
          <w:i/>
          <w:iCs/>
        </w:rPr>
        <w:t>in</w:t>
      </w:r>
      <w:proofErr w:type="spellEnd"/>
      <w:r w:rsidRPr="00D647A5">
        <w:rPr>
          <w:i/>
          <w:iCs/>
        </w:rPr>
        <w:t xml:space="preserve"> </w:t>
      </w:r>
      <w:proofErr w:type="spellStart"/>
      <w:r w:rsidRPr="00D647A5">
        <w:rPr>
          <w:i/>
          <w:iCs/>
        </w:rPr>
        <w:t>vitro</w:t>
      </w:r>
      <w:proofErr w:type="spellEnd"/>
      <w:r w:rsidRPr="00D647A5">
        <w:t xml:space="preserve"> radīt</w:t>
      </w:r>
      <w:r w:rsidR="00D70E80" w:rsidRPr="00D647A5">
        <w:t>s</w:t>
      </w:r>
      <w:r w:rsidRPr="00D647A5">
        <w:t xml:space="preserve"> embrij</w:t>
      </w:r>
      <w:r w:rsidR="00D70E80" w:rsidRPr="00D647A5">
        <w:t>s</w:t>
      </w:r>
      <w:r w:rsidRPr="00D647A5">
        <w:t>, k</w:t>
      </w:r>
      <w:r w:rsidR="00D70E80" w:rsidRPr="00D647A5">
        <w:t>as</w:t>
      </w:r>
      <w:r w:rsidRPr="00D647A5">
        <w:t xml:space="preserve"> ieņemt</w:t>
      </w:r>
      <w:r w:rsidR="00D70E80" w:rsidRPr="00D647A5">
        <w:t>s</w:t>
      </w:r>
      <w:r w:rsidR="00677602" w:rsidRPr="00D647A5">
        <w:t xml:space="preserve"> ar apaugļo</w:t>
      </w:r>
      <w:r w:rsidRPr="00D647A5">
        <w:t>šanu, izmantojot spermu, kas atbilst šo noteikumu 71.</w:t>
      </w:r>
      <w:r w:rsidR="003200AD" w:rsidRPr="00D647A5">
        <w:rPr>
          <w:vertAlign w:val="superscript"/>
        </w:rPr>
        <w:t>27</w:t>
      </w:r>
      <w:r w:rsidRPr="00D647A5">
        <w:t>1.</w:t>
      </w:r>
      <w:r w:rsidR="00626D8A" w:rsidRPr="00D647A5">
        <w:t> </w:t>
      </w:r>
      <w:r w:rsidRPr="00D647A5">
        <w:t>apakšpunkta prasībām.</w:t>
      </w:r>
    </w:p>
    <w:p w:rsidR="00F46D99" w:rsidRPr="00D647A5" w:rsidRDefault="00F46D99" w:rsidP="00985CC3">
      <w:pPr>
        <w:pStyle w:val="naisf"/>
        <w:spacing w:before="0" w:beforeAutospacing="0" w:after="0" w:afterAutospacing="0"/>
        <w:jc w:val="both"/>
      </w:pPr>
    </w:p>
    <w:p w:rsidR="00F46D99" w:rsidRPr="00D647A5" w:rsidRDefault="00F46D99" w:rsidP="00F46D99">
      <w:pPr>
        <w:pStyle w:val="naisf"/>
        <w:spacing w:before="0" w:beforeAutospacing="0" w:after="0" w:afterAutospacing="0"/>
        <w:jc w:val="both"/>
      </w:pPr>
      <w:r w:rsidRPr="00D647A5">
        <w:tab/>
      </w:r>
      <w:r w:rsidR="00E23D92" w:rsidRPr="00D647A5">
        <w:t>71.</w:t>
      </w:r>
      <w:r w:rsidR="00E23D92" w:rsidRPr="00D647A5">
        <w:rPr>
          <w:vertAlign w:val="superscript"/>
        </w:rPr>
        <w:t>28</w:t>
      </w:r>
      <w:r w:rsidR="00E23D92" w:rsidRPr="00D647A5">
        <w:t xml:space="preserve"> </w:t>
      </w:r>
      <w:r w:rsidRPr="00D647A5">
        <w:t xml:space="preserve">Atkāpjoties no aizliegumiem, kas paredzēti </w:t>
      </w:r>
      <w:proofErr w:type="gramStart"/>
      <w:r w:rsidRPr="00D647A5">
        <w:t>šo noteikumu 71.</w:t>
      </w:r>
      <w:r w:rsidRPr="00D647A5">
        <w:rPr>
          <w:vertAlign w:val="superscript"/>
        </w:rPr>
        <w:t xml:space="preserve">9 </w:t>
      </w:r>
      <w:r w:rsidRPr="00D647A5">
        <w:t>2</w:t>
      </w:r>
      <w:proofErr w:type="gramEnd"/>
      <w:r w:rsidRPr="00D647A5">
        <w:t>. un 71.</w:t>
      </w:r>
      <w:r w:rsidR="003200AD" w:rsidRPr="00D647A5">
        <w:rPr>
          <w:vertAlign w:val="superscript"/>
        </w:rPr>
        <w:t>27</w:t>
      </w:r>
      <w:r w:rsidRPr="00D647A5">
        <w:t>1.</w:t>
      </w:r>
      <w:r w:rsidR="00291FC2" w:rsidRPr="00D647A5">
        <w:t> </w:t>
      </w:r>
      <w:r w:rsidRPr="00D647A5">
        <w:t xml:space="preserve">apakšpunktā, </w:t>
      </w:r>
      <w:r w:rsidR="00677602" w:rsidRPr="00D647A5">
        <w:t>kuiļu</w:t>
      </w:r>
      <w:r w:rsidRPr="00D647A5">
        <w:t xml:space="preserve"> spermu atļauts </w:t>
      </w:r>
      <w:r w:rsidR="00C40F25" w:rsidRPr="00D647A5">
        <w:t>pārvietot</w:t>
      </w:r>
      <w:r w:rsidRPr="00D647A5">
        <w:t xml:space="preserve">, ja sperma savākta no </w:t>
      </w:r>
      <w:proofErr w:type="spellStart"/>
      <w:r w:rsidRPr="00D647A5">
        <w:t>donorkuiļiem</w:t>
      </w:r>
      <w:proofErr w:type="spellEnd"/>
      <w:r w:rsidRPr="00D647A5">
        <w:t xml:space="preserve">, kuri turēti atzītā spermas </w:t>
      </w:r>
      <w:r w:rsidR="00677602" w:rsidRPr="00D647A5">
        <w:t>sagatavošanas</w:t>
      </w:r>
      <w:r w:rsidRPr="00D647A5">
        <w:t xml:space="preserve"> centrā saskaņā ar normatīvajiem aktiem par veterinārajām prasībām cūku sugas dzīvnieku spermas tirdzniecībai ar citām Eiropas Savienības dalībvalstīm un tās ievešanai no trešajām valstīm, kā arī mājas cūku sugas dzīvnieku spermas sagatavošanas centra reģistrācijas kārtību. Spermas </w:t>
      </w:r>
      <w:r w:rsidR="00677602" w:rsidRPr="00D647A5">
        <w:t>sagatavošanas</w:t>
      </w:r>
      <w:r w:rsidRPr="00D647A5">
        <w:t xml:space="preserve"> centrā ir ieviestas normatīvo aktu prasības par biodrošības pasākumu kopumu dzīvnieku turēšanas vietām</w:t>
      </w:r>
      <w:r w:rsidR="00D70E80" w:rsidRPr="00D647A5">
        <w:t>,</w:t>
      </w:r>
      <w:r w:rsidRPr="00D647A5">
        <w:t xml:space="preserve"> un tas atrodas II un III riska zonā (3.</w:t>
      </w:r>
      <w:r w:rsidR="007F0441" w:rsidRPr="00D647A5">
        <w:t> </w:t>
      </w:r>
      <w:r w:rsidRPr="00D647A5">
        <w:t xml:space="preserve">pielikums). No šiem spermas </w:t>
      </w:r>
      <w:r w:rsidR="00677602" w:rsidRPr="00D647A5">
        <w:t>sagatavošanas</w:t>
      </w:r>
      <w:r w:rsidRPr="00D647A5">
        <w:t xml:space="preserve"> centriem cūku spermu atļauts </w:t>
      </w:r>
      <w:r w:rsidR="00C40F25" w:rsidRPr="00D647A5">
        <w:t>pārvietot</w:t>
      </w:r>
      <w:r w:rsidRPr="00D647A5">
        <w:t xml:space="preserve"> uz šo noteikumu 4.</w:t>
      </w:r>
      <w:r w:rsidR="007F0441" w:rsidRPr="00D647A5">
        <w:t> </w:t>
      </w:r>
      <w:r w:rsidRPr="00D647A5">
        <w:t xml:space="preserve">pielikumā minēto Eiropas Savienības dalībvalstu II vai III riska zonu vai </w:t>
      </w:r>
      <w:r w:rsidR="00C40F25" w:rsidRPr="00D647A5">
        <w:t>pārvietot</w:t>
      </w:r>
      <w:r w:rsidRPr="00D647A5">
        <w:t xml:space="preserve"> uz šo noteikumu 3.</w:t>
      </w:r>
      <w:r w:rsidR="007F0441" w:rsidRPr="00D647A5">
        <w:t> </w:t>
      </w:r>
      <w:r w:rsidRPr="00D647A5">
        <w:t>pielikumā minēt</w:t>
      </w:r>
      <w:r w:rsidR="007F0441" w:rsidRPr="00D647A5">
        <w:t>o</w:t>
      </w:r>
      <w:r w:rsidRPr="00D647A5">
        <w:t xml:space="preserve"> II vai III riska zonu, ja izpildīti šādi nosacījumi:</w:t>
      </w:r>
    </w:p>
    <w:p w:rsidR="00F46D99" w:rsidRPr="00D647A5" w:rsidRDefault="00D70EB4" w:rsidP="00F46D99">
      <w:pPr>
        <w:pStyle w:val="naisf"/>
        <w:spacing w:before="0" w:beforeAutospacing="0" w:after="0" w:afterAutospacing="0"/>
        <w:jc w:val="both"/>
      </w:pPr>
      <w:r w:rsidRPr="00D647A5">
        <w:tab/>
      </w:r>
      <w:r w:rsidR="00E23D92" w:rsidRPr="00D647A5">
        <w:t>71.</w:t>
      </w:r>
      <w:r w:rsidR="00E23D92" w:rsidRPr="00D647A5">
        <w:rPr>
          <w:vertAlign w:val="superscript"/>
        </w:rPr>
        <w:t>28</w:t>
      </w:r>
      <w:r w:rsidRPr="00D647A5">
        <w:t>1. cūku spermas sūtījumi atbilst visām citām attiecīg</w:t>
      </w:r>
      <w:r w:rsidR="00D70E80" w:rsidRPr="00D647A5">
        <w:t>aj</w:t>
      </w:r>
      <w:r w:rsidRPr="00D647A5">
        <w:t xml:space="preserve">ām dzīvnieku veselības garantijām, kuru pamatā ir </w:t>
      </w:r>
      <w:r w:rsidR="00D70E80" w:rsidRPr="00D647A5">
        <w:t xml:space="preserve">pozitīvs </w:t>
      </w:r>
      <w:r w:rsidRPr="00D647A5">
        <w:t xml:space="preserve">riska novērtējuma rezultāts attiecībā uz pasākumiem pret cūku mēra izplatību, kuras pieprasa izcelsmes dalībvalsts kompetentā iestāde un kuras pirms spermas sūtījuma </w:t>
      </w:r>
      <w:r w:rsidR="00C40F25" w:rsidRPr="00D647A5">
        <w:t>pārvietošanas</w:t>
      </w:r>
      <w:r w:rsidRPr="00D647A5">
        <w:t xml:space="preserve"> ir apstiprinājusi galamērķa dalībvalsts kompetentā iestāde;</w:t>
      </w:r>
    </w:p>
    <w:p w:rsidR="00D70EB4" w:rsidRPr="00D647A5" w:rsidRDefault="00D70EB4" w:rsidP="00F46D99">
      <w:pPr>
        <w:pStyle w:val="naisf"/>
        <w:spacing w:before="0" w:beforeAutospacing="0" w:after="0" w:afterAutospacing="0"/>
        <w:jc w:val="both"/>
      </w:pPr>
      <w:r w:rsidRPr="00D647A5">
        <w:tab/>
      </w:r>
      <w:r w:rsidR="00E23D92" w:rsidRPr="00D647A5">
        <w:t>71.</w:t>
      </w:r>
      <w:r w:rsidR="00E23D92" w:rsidRPr="00D647A5">
        <w:rPr>
          <w:vertAlign w:val="superscript"/>
        </w:rPr>
        <w:t>28</w:t>
      </w:r>
      <w:r w:rsidRPr="00D647A5">
        <w:t>2. izcelsmes dalībvalsts kompetentā iestāde nekavējoties informē Eiropas Komisiju un citas Eiropas Savienības dalībvalstis par šo noteikumu 71.</w:t>
      </w:r>
      <w:r w:rsidRPr="00D647A5">
        <w:rPr>
          <w:vertAlign w:val="superscript"/>
        </w:rPr>
        <w:t>25</w:t>
      </w:r>
      <w:r w:rsidRPr="00D647A5">
        <w:t>1. apakšpunktā minētajām dzīvnieku veselības garantijām;</w:t>
      </w:r>
    </w:p>
    <w:p w:rsidR="00D70EB4" w:rsidRPr="00D647A5" w:rsidRDefault="00D70EB4" w:rsidP="00F46D99">
      <w:pPr>
        <w:pStyle w:val="naisf"/>
        <w:spacing w:before="0" w:beforeAutospacing="0" w:after="0" w:afterAutospacing="0"/>
        <w:jc w:val="both"/>
      </w:pPr>
      <w:r w:rsidRPr="00D647A5">
        <w:tab/>
      </w:r>
      <w:r w:rsidR="00E23D92" w:rsidRPr="00D647A5">
        <w:t>71.</w:t>
      </w:r>
      <w:r w:rsidR="00E23D92" w:rsidRPr="00D647A5">
        <w:rPr>
          <w:vertAlign w:val="superscript"/>
        </w:rPr>
        <w:t>28</w:t>
      </w:r>
      <w:r w:rsidRPr="00D647A5">
        <w:t xml:space="preserve">3. </w:t>
      </w:r>
      <w:proofErr w:type="spellStart"/>
      <w:r w:rsidRPr="00D647A5">
        <w:t>donorkui</w:t>
      </w:r>
      <w:r w:rsidR="00D70E80" w:rsidRPr="00D647A5">
        <w:t>lis</w:t>
      </w:r>
      <w:proofErr w:type="spellEnd"/>
      <w:r w:rsidRPr="00D647A5">
        <w:t xml:space="preserve"> atbilst </w:t>
      </w:r>
      <w:r w:rsidR="00D70E80" w:rsidRPr="00D647A5">
        <w:t>šo noteikumu 71.</w:t>
      </w:r>
      <w:r w:rsidR="00D70E80" w:rsidRPr="00D647A5">
        <w:rPr>
          <w:vertAlign w:val="superscript"/>
        </w:rPr>
        <w:t>10</w:t>
      </w:r>
      <w:r w:rsidR="00D70E80" w:rsidRPr="00D647A5">
        <w:t xml:space="preserve"> punktā noteiktajām </w:t>
      </w:r>
      <w:r w:rsidRPr="00D647A5">
        <w:t>prasībām;</w:t>
      </w:r>
    </w:p>
    <w:p w:rsidR="00D70EB4" w:rsidRPr="00D647A5" w:rsidRDefault="00D70EB4" w:rsidP="00F46D99">
      <w:pPr>
        <w:pStyle w:val="naisf"/>
        <w:spacing w:before="0" w:beforeAutospacing="0" w:after="0" w:afterAutospacing="0"/>
        <w:jc w:val="both"/>
      </w:pPr>
      <w:r w:rsidRPr="00D647A5">
        <w:tab/>
      </w:r>
      <w:r w:rsidR="00E23D92" w:rsidRPr="00D647A5">
        <w:t>71.</w:t>
      </w:r>
      <w:r w:rsidR="00E23D92" w:rsidRPr="00D647A5">
        <w:rPr>
          <w:vertAlign w:val="superscript"/>
        </w:rPr>
        <w:t>28</w:t>
      </w:r>
      <w:r w:rsidRPr="00D647A5">
        <w:t xml:space="preserve">4. </w:t>
      </w:r>
      <w:proofErr w:type="spellStart"/>
      <w:r w:rsidRPr="00D647A5">
        <w:t>donorkui</w:t>
      </w:r>
      <w:r w:rsidR="00D70E80" w:rsidRPr="00D647A5">
        <w:t>lim</w:t>
      </w:r>
      <w:proofErr w:type="spellEnd"/>
      <w:r w:rsidRPr="00D647A5">
        <w:t xml:space="preserve"> piecu dienu laikā pirms </w:t>
      </w:r>
      <w:r w:rsidR="00C40F25" w:rsidRPr="00D647A5">
        <w:t>pārvietojamās</w:t>
      </w:r>
      <w:r w:rsidRPr="00D647A5">
        <w:t xml:space="preserve"> spermas savākšanas datuma ar negatīviem rezultātiem ir veikts individuāls cūku mēra ierosinātāja identifikācijas tests, un testa rezultātu kopija ir pievienota </w:t>
      </w:r>
      <w:r w:rsidR="00677602" w:rsidRPr="00D647A5">
        <w:t xml:space="preserve">spermas sūtījuma </w:t>
      </w:r>
      <w:r w:rsidRPr="00D647A5">
        <w:t xml:space="preserve">dzīvnieku </w:t>
      </w:r>
      <w:r w:rsidR="00677602" w:rsidRPr="00D647A5">
        <w:t>veterinārajam (</w:t>
      </w:r>
      <w:r w:rsidRPr="00D647A5">
        <w:t>veselības</w:t>
      </w:r>
      <w:r w:rsidR="00677602" w:rsidRPr="00D647A5">
        <w:t>) sertifikātam</w:t>
      </w:r>
      <w:r w:rsidRPr="00D647A5">
        <w:t>;</w:t>
      </w:r>
    </w:p>
    <w:p w:rsidR="003A5959" w:rsidRPr="00D647A5" w:rsidRDefault="00D70EB4" w:rsidP="00D70EB4">
      <w:pPr>
        <w:pStyle w:val="naisf"/>
        <w:spacing w:before="0" w:beforeAutospacing="0" w:after="0" w:afterAutospacing="0"/>
        <w:jc w:val="both"/>
      </w:pPr>
      <w:r w:rsidRPr="00D647A5">
        <w:tab/>
      </w:r>
      <w:r w:rsidR="00E23D92" w:rsidRPr="00D647A5">
        <w:t>71.</w:t>
      </w:r>
      <w:r w:rsidR="00E23D92" w:rsidRPr="00D647A5">
        <w:rPr>
          <w:vertAlign w:val="superscript"/>
        </w:rPr>
        <w:t>28</w:t>
      </w:r>
      <w:r w:rsidRPr="00D647A5">
        <w:t>5. cūku spermas sūtījumam, k</w:t>
      </w:r>
      <w:r w:rsidR="00D70E80" w:rsidRPr="00D647A5">
        <w:t>o</w:t>
      </w:r>
      <w:r w:rsidRPr="00D647A5">
        <w:t xml:space="preserve"> </w:t>
      </w:r>
      <w:r w:rsidR="00C40F25" w:rsidRPr="00D647A5">
        <w:t>pārvieto</w:t>
      </w:r>
      <w:r w:rsidRPr="00D647A5">
        <w:t xml:space="preserve"> uz citu Eiropas Savienības dalībvalsti vai trešo valsti, izsniedz veterināro (veselības) sertifikātu, kurā papildus pamattekstam iekļauj norādi</w:t>
      </w:r>
      <w:r w:rsidR="00C375F5" w:rsidRPr="00D647A5">
        <w:t xml:space="preserve"> </w:t>
      </w:r>
      <w:r w:rsidRPr="00D647A5">
        <w:t>“Cūku sperma savākta atbilstoši Komisijas 2014.</w:t>
      </w:r>
      <w:r w:rsidR="00E344BA" w:rsidRPr="00D647A5">
        <w:t> </w:t>
      </w:r>
      <w:r w:rsidRPr="00D647A5">
        <w:t>gada 9.</w:t>
      </w:r>
      <w:r w:rsidR="00E344BA" w:rsidRPr="00D647A5">
        <w:t> </w:t>
      </w:r>
      <w:r w:rsidRPr="00D647A5">
        <w:t>oktobra Īstenošanas lēmum</w:t>
      </w:r>
      <w:r w:rsidR="00E344BA" w:rsidRPr="00D647A5">
        <w:t>a</w:t>
      </w:r>
      <w:r w:rsidRPr="00D647A5">
        <w:t xml:space="preserve"> </w:t>
      </w:r>
      <w:r w:rsidR="00DE4E2E" w:rsidRPr="00D647A5">
        <w:t>Nr. </w:t>
      </w:r>
      <w:r w:rsidRPr="00D647A5">
        <w:t>2014/709/ES par dzīvnieku veselības kontroles pasākumiem saistībā ar cūku mēri dažās dalībvalstīs un ar ko atceļ Īstenošanas lēmumu 2014/178/ES</w:t>
      </w:r>
      <w:r w:rsidR="00E344BA" w:rsidRPr="00D647A5">
        <w:t xml:space="preserve"> 9. pantā minētajām prasībām</w:t>
      </w:r>
      <w:r w:rsidRPr="00D647A5">
        <w:t>”</w:t>
      </w:r>
      <w:bookmarkStart w:id="22" w:name="p-534765"/>
      <w:bookmarkStart w:id="23" w:name="p71.18"/>
      <w:bookmarkEnd w:id="22"/>
      <w:bookmarkEnd w:id="23"/>
      <w:r w:rsidR="00D70E80" w:rsidRPr="00D647A5">
        <w:t>.</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24" w:name="p-534766"/>
      <w:bookmarkStart w:id="25" w:name="p71.19"/>
      <w:bookmarkEnd w:id="24"/>
      <w:bookmarkEnd w:id="25"/>
      <w:r w:rsidRPr="00D647A5">
        <w:tab/>
      </w:r>
      <w:r w:rsidR="00E23D92" w:rsidRPr="00D647A5">
        <w:t>71.</w:t>
      </w:r>
      <w:r w:rsidR="00E23D92" w:rsidRPr="00D647A5">
        <w:rPr>
          <w:vertAlign w:val="superscript"/>
        </w:rPr>
        <w:t>29</w:t>
      </w:r>
      <w:r w:rsidR="00E23D92" w:rsidRPr="00D647A5">
        <w:t xml:space="preserve"> </w:t>
      </w:r>
      <w:r w:rsidRPr="00D647A5">
        <w:t>No Latvijas uz citām Eiropas Savienības dalībvalstīm un trešajām valstīm atļauts izvest mājas cūku izcelsmes blakusproduktus, ja to izcelsmes novietne atrodas ārpus II un III riska zonas (</w:t>
      </w:r>
      <w:hyperlink r:id="rId75" w:anchor="piel3" w:tgtFrame="_blank" w:history="1">
        <w:r w:rsidRPr="00D647A5">
          <w:rPr>
            <w:rStyle w:val="Hipersaite"/>
            <w:color w:val="auto"/>
            <w:u w:val="none"/>
          </w:rPr>
          <w:t>3.</w:t>
        </w:r>
        <w:r w:rsidR="002930AA" w:rsidRPr="00D647A5">
          <w:rPr>
            <w:rStyle w:val="Hipersaite"/>
            <w:color w:val="auto"/>
            <w:u w:val="none"/>
          </w:rPr>
          <w:t> </w:t>
        </w:r>
        <w:r w:rsidRPr="00D647A5">
          <w:rPr>
            <w:rStyle w:val="Hipersaite"/>
            <w:color w:val="auto"/>
            <w:u w:val="none"/>
          </w:rPr>
          <w:t>pielikums</w:t>
        </w:r>
      </w:hyperlink>
      <w:r w:rsidRPr="00D647A5">
        <w:t>).</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26" w:name="p-534767"/>
      <w:bookmarkStart w:id="27" w:name="p71.20"/>
      <w:bookmarkEnd w:id="26"/>
      <w:bookmarkEnd w:id="27"/>
      <w:r w:rsidRPr="00D647A5">
        <w:lastRenderedPageBreak/>
        <w:tab/>
      </w:r>
      <w:r w:rsidR="00E23D92" w:rsidRPr="00D647A5">
        <w:t>71.</w:t>
      </w:r>
      <w:r w:rsidR="00E23D92" w:rsidRPr="00D647A5">
        <w:rPr>
          <w:vertAlign w:val="superscript"/>
        </w:rPr>
        <w:t>30</w:t>
      </w:r>
      <w:r w:rsidR="00E23D92" w:rsidRPr="00D647A5">
        <w:t xml:space="preserve"> </w:t>
      </w:r>
      <w:r w:rsidRPr="00D647A5">
        <w:t>No Latvijas uz citām Eiropas Savienības dalībvalstīm un trešajām valstīm atļauts izvest atvasinātus produktus, kas iegūti no mājas cūku un savvaļas cūku izcelsmes blakusproduktiem, kuru izcelsme ir II vai III riska zonā (</w:t>
      </w:r>
      <w:hyperlink r:id="rId76" w:anchor="piel3" w:tgtFrame="_blank" w:history="1">
        <w:r w:rsidRPr="00D647A5">
          <w:rPr>
            <w:rStyle w:val="Hipersaite"/>
            <w:color w:val="auto"/>
            <w:u w:val="none"/>
          </w:rPr>
          <w:t>3.</w:t>
        </w:r>
        <w:r w:rsidR="00543AC0" w:rsidRPr="00D647A5">
          <w:rPr>
            <w:rStyle w:val="Hipersaite"/>
            <w:color w:val="auto"/>
            <w:u w:val="none"/>
          </w:rPr>
          <w:t> </w:t>
        </w:r>
        <w:r w:rsidRPr="00D647A5">
          <w:rPr>
            <w:rStyle w:val="Hipersaite"/>
            <w:color w:val="auto"/>
            <w:u w:val="none"/>
          </w:rPr>
          <w:t>pielikums</w:t>
        </w:r>
      </w:hyperlink>
      <w:r w:rsidRPr="00D647A5">
        <w:t>), ja:</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30</w:t>
      </w:r>
      <w:r w:rsidRPr="00D647A5">
        <w:t xml:space="preserve">1. blakusprodukti </w:t>
      </w:r>
      <w:r w:rsidR="00D70E80" w:rsidRPr="00D647A5">
        <w:t xml:space="preserve">ir </w:t>
      </w:r>
      <w:r w:rsidRPr="00D647A5">
        <w:t>apstrād</w:t>
      </w:r>
      <w:r w:rsidR="00D70E80" w:rsidRPr="00D647A5">
        <w:t>āti tā</w:t>
      </w:r>
      <w:r w:rsidRPr="00D647A5">
        <w:t>, ka iegūtie atvasinātie produkti ir droši un nerada cūku mēra izplatīšanās risku;</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30</w:t>
      </w:r>
      <w:r w:rsidRPr="00D647A5">
        <w:t>2. atvasināto produktu kravai ir izsniegts komerciālais dokuments saskaņā ar Regulas Nr.</w:t>
      </w:r>
      <w:r w:rsidR="0064584E" w:rsidRPr="00D647A5">
        <w:t> </w:t>
      </w:r>
      <w:hyperlink r:id="rId77" w:tgtFrame="_blank" w:history="1">
        <w:r w:rsidRPr="00D647A5">
          <w:rPr>
            <w:rStyle w:val="Hipersaite"/>
            <w:color w:val="auto"/>
            <w:u w:val="none"/>
          </w:rPr>
          <w:t>142/2011</w:t>
        </w:r>
      </w:hyperlink>
      <w:r w:rsidRPr="00D647A5">
        <w:t xml:space="preserve"> VIII pielikuma III nodaļ</w:t>
      </w:r>
      <w:r w:rsidR="00182253" w:rsidRPr="00D647A5">
        <w:t>ā</w:t>
      </w:r>
      <w:r w:rsidRPr="00D647A5">
        <w:t xml:space="preserve"> </w:t>
      </w:r>
      <w:r w:rsidR="00182253" w:rsidRPr="00D647A5">
        <w:t xml:space="preserve">minētajām </w:t>
      </w:r>
      <w:r w:rsidRPr="00D647A5">
        <w:t>prasībām.</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28" w:name="p-534768"/>
      <w:bookmarkStart w:id="29" w:name="p71.21"/>
      <w:bookmarkEnd w:id="28"/>
      <w:bookmarkEnd w:id="29"/>
      <w:r w:rsidRPr="00D647A5">
        <w:tab/>
      </w:r>
      <w:r w:rsidR="00E23D92" w:rsidRPr="00D647A5">
        <w:t>71.</w:t>
      </w:r>
      <w:r w:rsidR="00E23D92" w:rsidRPr="00D647A5">
        <w:rPr>
          <w:vertAlign w:val="superscript"/>
        </w:rPr>
        <w:t>31</w:t>
      </w:r>
      <w:r w:rsidR="00E23D92" w:rsidRPr="00D647A5">
        <w:t xml:space="preserve"> </w:t>
      </w:r>
      <w:r w:rsidRPr="00D647A5">
        <w:t xml:space="preserve">No Latvijas uz citām Eiropas Savienības dalībvalstīm un trešajām valstīm </w:t>
      </w:r>
      <w:r w:rsidR="00D70E80" w:rsidRPr="00D647A5">
        <w:t>aizliegts</w:t>
      </w:r>
      <w:r w:rsidRPr="00D647A5">
        <w:t xml:space="preserve"> izvest:</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31</w:t>
      </w:r>
      <w:r w:rsidRPr="00D647A5">
        <w:t xml:space="preserve">1. svaigu cūkgaļu, ja tā iegūta no cūkām, kuru </w:t>
      </w:r>
      <w:r w:rsidR="00E36578" w:rsidRPr="00D647A5">
        <w:t xml:space="preserve">izcelsmes </w:t>
      </w:r>
      <w:r w:rsidRPr="00D647A5">
        <w:t>novietne atrodas I, II un III riska zonā (</w:t>
      </w:r>
      <w:hyperlink r:id="rId78" w:anchor="piel3" w:tgtFrame="_blank" w:history="1">
        <w:r w:rsidRPr="00D647A5">
          <w:rPr>
            <w:rStyle w:val="Hipersaite"/>
            <w:color w:val="auto"/>
            <w:u w:val="none"/>
          </w:rPr>
          <w:t>3.</w:t>
        </w:r>
        <w:r w:rsidR="00543AC0"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31</w:t>
      </w:r>
      <w:r w:rsidRPr="00D647A5">
        <w:t>2. cūkgaļas produktus un cūkgaļas izstrādājumus, kā arī produktus, kuru sastāvā ir cūkgaļa, ja tie iegūti no cūkām, kuru izcelsmes novietne atrodas II vai III riska zonā (</w:t>
      </w:r>
      <w:hyperlink r:id="rId79" w:anchor="piel3" w:tgtFrame="_blank" w:history="1">
        <w:r w:rsidRPr="00D647A5">
          <w:rPr>
            <w:rStyle w:val="Hipersaite"/>
            <w:color w:val="auto"/>
            <w:u w:val="none"/>
          </w:rPr>
          <w:t>3.</w:t>
        </w:r>
        <w:r w:rsidR="00543AC0" w:rsidRPr="00D647A5">
          <w:rPr>
            <w:rStyle w:val="Hipersaite"/>
            <w:color w:val="auto"/>
            <w:u w:val="none"/>
          </w:rPr>
          <w:t> </w:t>
        </w:r>
        <w:r w:rsidRPr="00D647A5">
          <w:rPr>
            <w:rStyle w:val="Hipersaite"/>
            <w:color w:val="auto"/>
            <w:u w:val="none"/>
          </w:rPr>
          <w:t>pielikums</w:t>
        </w:r>
      </w:hyperlink>
      <w:r w:rsidRPr="00D647A5">
        <w:t xml:space="preserve">). </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30" w:name="p-545455"/>
      <w:bookmarkStart w:id="31" w:name="p71.22"/>
      <w:bookmarkEnd w:id="30"/>
      <w:bookmarkEnd w:id="31"/>
      <w:r w:rsidRPr="00D647A5">
        <w:tab/>
      </w:r>
      <w:r w:rsidR="00E23D92" w:rsidRPr="00D647A5">
        <w:t>71.</w:t>
      </w:r>
      <w:r w:rsidR="00E23D92" w:rsidRPr="00D647A5">
        <w:rPr>
          <w:vertAlign w:val="superscript"/>
        </w:rPr>
        <w:t>32</w:t>
      </w:r>
      <w:r w:rsidR="00E23D92" w:rsidRPr="00D647A5">
        <w:t xml:space="preserve"> </w:t>
      </w:r>
      <w:r w:rsidRPr="00D647A5">
        <w:t xml:space="preserve">Atkāpjoties no šo noteikumu </w:t>
      </w:r>
      <w:hyperlink r:id="rId80" w:anchor="p71.21" w:tgtFrame="_blank" w:history="1">
        <w:r w:rsidRPr="00D647A5">
          <w:rPr>
            <w:rStyle w:val="Hipersaite"/>
            <w:color w:val="auto"/>
            <w:u w:val="none"/>
          </w:rPr>
          <w:t>71.</w:t>
        </w:r>
        <w:r w:rsidR="003200AD" w:rsidRPr="00D647A5">
          <w:rPr>
            <w:rStyle w:val="Hipersaite"/>
            <w:color w:val="auto"/>
            <w:u w:val="none"/>
            <w:vertAlign w:val="superscript"/>
          </w:rPr>
          <w:t>31</w:t>
        </w:r>
        <w:r w:rsidRPr="00D647A5">
          <w:rPr>
            <w:rStyle w:val="Hipersaite"/>
            <w:color w:val="auto"/>
            <w:u w:val="none"/>
          </w:rPr>
          <w:t xml:space="preserve"> punktā</w:t>
        </w:r>
      </w:hyperlink>
      <w:r w:rsidRPr="00D647A5">
        <w:t xml:space="preserve"> noteiktā aizlieguma, no Latvijas uz citām Eiropas Savienības dalībvalstīm un trešajām valstīm atļauts izvest svaigu cūkgaļu, cūkgaļas izstrādājumus, cūkgaļas produktus, kā arī produktus, kas satur cūkgaļu, ja:</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32</w:t>
      </w:r>
      <w:r w:rsidRPr="00D647A5">
        <w:t>1. tie iegūti no cūkām, kuras to izcelsmes novietnē ir turētas kopš dzimšanas, un šī novietne atrodas ārpus II un III riska zonas (</w:t>
      </w:r>
      <w:hyperlink r:id="rId81" w:anchor="piel3" w:tgtFrame="_blank" w:history="1">
        <w:r w:rsidRPr="00D647A5">
          <w:rPr>
            <w:rStyle w:val="Hipersaite"/>
            <w:color w:val="auto"/>
            <w:u w:val="none"/>
          </w:rPr>
          <w:t>3.</w:t>
        </w:r>
        <w:r w:rsidR="00543AC0"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32</w:t>
      </w:r>
      <w:r w:rsidRPr="00D647A5">
        <w:t xml:space="preserve">2. tie iegūti uzņēmumos, kas ir atzīti saskaņā ar šo noteikumu </w:t>
      </w:r>
      <w:hyperlink r:id="rId82" w:anchor="p71.25" w:tgtFrame="_blank" w:history="1">
        <w:r w:rsidRPr="00D647A5">
          <w:rPr>
            <w:rStyle w:val="Hipersaite"/>
            <w:color w:val="auto"/>
            <w:u w:val="none"/>
          </w:rPr>
          <w:t>71.</w:t>
        </w:r>
        <w:r w:rsidR="003200AD" w:rsidRPr="00D647A5">
          <w:rPr>
            <w:rStyle w:val="Hipersaite"/>
            <w:color w:val="auto"/>
            <w:u w:val="none"/>
            <w:vertAlign w:val="superscript"/>
          </w:rPr>
          <w:t>35</w:t>
        </w:r>
        <w:r w:rsidR="00D70E80" w:rsidRPr="00D647A5">
          <w:rPr>
            <w:rStyle w:val="Hipersaite"/>
            <w:color w:val="auto"/>
            <w:u w:val="none"/>
          </w:rPr>
          <w:t> </w:t>
        </w:r>
        <w:r w:rsidRPr="00D647A5">
          <w:rPr>
            <w:rStyle w:val="Hipersaite"/>
            <w:color w:val="auto"/>
            <w:u w:val="none"/>
          </w:rPr>
          <w:t>punktā</w:t>
        </w:r>
      </w:hyperlink>
      <w:r w:rsidRPr="00D647A5">
        <w:t xml:space="preserve"> minētajām prasībām.</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32" w:name="p-545456"/>
      <w:bookmarkStart w:id="33" w:name="p71.23"/>
      <w:bookmarkEnd w:id="32"/>
      <w:bookmarkEnd w:id="33"/>
      <w:r w:rsidRPr="00D647A5">
        <w:tab/>
      </w:r>
      <w:r w:rsidR="00E23D92" w:rsidRPr="00D647A5">
        <w:t>71.</w:t>
      </w:r>
      <w:r w:rsidR="00E23D92" w:rsidRPr="00D647A5">
        <w:rPr>
          <w:vertAlign w:val="superscript"/>
        </w:rPr>
        <w:t>33</w:t>
      </w:r>
      <w:r w:rsidR="00E23D92" w:rsidRPr="00D647A5">
        <w:t xml:space="preserve"> </w:t>
      </w:r>
      <w:r w:rsidRPr="00D647A5">
        <w:t xml:space="preserve">Atkāpjoties no šo noteikumu </w:t>
      </w:r>
      <w:hyperlink r:id="rId83" w:anchor="p71.21" w:tgtFrame="_blank" w:history="1">
        <w:r w:rsidRPr="00D647A5">
          <w:rPr>
            <w:rStyle w:val="Hipersaite"/>
            <w:color w:val="auto"/>
            <w:u w:val="none"/>
          </w:rPr>
          <w:t>71.</w:t>
        </w:r>
        <w:r w:rsidR="003200AD" w:rsidRPr="00D647A5">
          <w:rPr>
            <w:rStyle w:val="Hipersaite"/>
            <w:color w:val="auto"/>
            <w:u w:val="none"/>
            <w:vertAlign w:val="superscript"/>
          </w:rPr>
          <w:t>31</w:t>
        </w:r>
        <w:r w:rsidRPr="00D647A5">
          <w:rPr>
            <w:rStyle w:val="Hipersaite"/>
            <w:color w:val="auto"/>
            <w:u w:val="none"/>
          </w:rPr>
          <w:t xml:space="preserve"> punktā</w:t>
        </w:r>
      </w:hyperlink>
      <w:r w:rsidRPr="00D647A5">
        <w:t xml:space="preserve"> noteiktā aizlieguma, no Latvijas uz citām Eiropas Savienības dalībvalstīm un trešajām valstīm atļauts izvest svaigu cūkgaļu, cūkgaļas izstrādājumus un cūkgaļas produktus, kā arī produktus, kas satur cūkgaļu, ja:</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33</w:t>
      </w:r>
      <w:r w:rsidRPr="00D647A5">
        <w:t>1. cūku izcelsmes novietne atrodas šo noteikumu II riska zonā (</w:t>
      </w:r>
      <w:hyperlink r:id="rId84" w:anchor="piel3" w:tgtFrame="_blank" w:history="1">
        <w:r w:rsidRPr="00D647A5">
          <w:rPr>
            <w:rStyle w:val="Hipersaite"/>
            <w:color w:val="auto"/>
            <w:u w:val="none"/>
          </w:rPr>
          <w:t>3.</w:t>
        </w:r>
        <w:r w:rsidR="00543AC0" w:rsidRPr="00D647A5">
          <w:rPr>
            <w:rStyle w:val="Hipersaite"/>
            <w:color w:val="auto"/>
            <w:u w:val="none"/>
          </w:rPr>
          <w:t> </w:t>
        </w:r>
        <w:r w:rsidRPr="00D647A5">
          <w:rPr>
            <w:rStyle w:val="Hipersaite"/>
            <w:color w:val="auto"/>
            <w:u w:val="none"/>
          </w:rPr>
          <w:t>pielikums</w:t>
        </w:r>
      </w:hyperlink>
      <w:r w:rsidRPr="00D647A5">
        <w:t>);</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33</w:t>
      </w:r>
      <w:r w:rsidRPr="00D647A5">
        <w:t xml:space="preserve">2. cūkas atbilst šo noteikumu </w:t>
      </w:r>
      <w:hyperlink r:id="rId85" w:anchor="p71.10" w:tgtFrame="_blank" w:history="1">
        <w:r w:rsidRPr="00D647A5">
          <w:rPr>
            <w:rStyle w:val="Hipersaite"/>
            <w:color w:val="auto"/>
            <w:u w:val="none"/>
          </w:rPr>
          <w:t>71.</w:t>
        </w:r>
        <w:r w:rsidRPr="00D647A5">
          <w:rPr>
            <w:rStyle w:val="Hipersaite"/>
            <w:color w:val="auto"/>
            <w:u w:val="none"/>
            <w:vertAlign w:val="superscript"/>
          </w:rPr>
          <w:t>10</w:t>
        </w:r>
        <w:r w:rsidRPr="00D647A5">
          <w:rPr>
            <w:rStyle w:val="Hipersaite"/>
            <w:color w:val="auto"/>
            <w:u w:val="none"/>
          </w:rPr>
          <w:t xml:space="preserve"> punktā</w:t>
        </w:r>
      </w:hyperlink>
      <w:r w:rsidRPr="00D647A5">
        <w:t xml:space="preserve"> minētajām prasībām.</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34" w:name="p-534773"/>
      <w:bookmarkStart w:id="35" w:name="p71.24"/>
      <w:bookmarkEnd w:id="34"/>
      <w:bookmarkEnd w:id="35"/>
      <w:r w:rsidRPr="00D647A5">
        <w:tab/>
      </w:r>
      <w:r w:rsidR="00E23D92" w:rsidRPr="00D647A5">
        <w:t>71.</w:t>
      </w:r>
      <w:r w:rsidR="00E23D92" w:rsidRPr="00D647A5">
        <w:rPr>
          <w:vertAlign w:val="superscript"/>
        </w:rPr>
        <w:t>34</w:t>
      </w:r>
      <w:r w:rsidR="00E23D92" w:rsidRPr="00D647A5">
        <w:t xml:space="preserve"> </w:t>
      </w:r>
      <w:r w:rsidRPr="00D647A5">
        <w:t xml:space="preserve">Atkāpjoties no šo noteikumu </w:t>
      </w:r>
      <w:hyperlink r:id="rId86" w:anchor="p71.21" w:tgtFrame="_blank" w:history="1">
        <w:r w:rsidRPr="00D647A5">
          <w:rPr>
            <w:rStyle w:val="Hipersaite"/>
            <w:color w:val="auto"/>
            <w:u w:val="none"/>
          </w:rPr>
          <w:t>71.</w:t>
        </w:r>
        <w:r w:rsidR="003200AD" w:rsidRPr="00D647A5">
          <w:rPr>
            <w:rStyle w:val="Hipersaite"/>
            <w:color w:val="auto"/>
            <w:u w:val="none"/>
            <w:vertAlign w:val="superscript"/>
          </w:rPr>
          <w:t>31</w:t>
        </w:r>
        <w:r w:rsidRPr="00D647A5">
          <w:rPr>
            <w:rStyle w:val="Hipersaite"/>
            <w:color w:val="auto"/>
            <w:u w:val="none"/>
          </w:rPr>
          <w:t xml:space="preserve"> punktā</w:t>
        </w:r>
      </w:hyperlink>
      <w:r w:rsidRPr="00D647A5">
        <w:t xml:space="preserve"> noteiktā aizlieguma, no Latvijas uz citām Eiropas Savienības dalībvalstīm un trešajām valstīm atļauts izvest cūkgaļas izstrādājumus, cūkgaļas produktus, kā arī produktus, kas satur cūkgaļu, ja tie iegūti no cūkām, kuru izcelsmes novietne atrodas II vai III riska zonā (</w:t>
      </w:r>
      <w:hyperlink r:id="rId87" w:anchor="piel3" w:tgtFrame="_blank" w:history="1">
        <w:r w:rsidRPr="00D647A5">
          <w:rPr>
            <w:rStyle w:val="Hipersaite"/>
            <w:color w:val="auto"/>
            <w:u w:val="none"/>
          </w:rPr>
          <w:t>3.</w:t>
        </w:r>
        <w:r w:rsidR="00543AC0" w:rsidRPr="00D647A5">
          <w:rPr>
            <w:rStyle w:val="Hipersaite"/>
            <w:color w:val="auto"/>
            <w:u w:val="none"/>
          </w:rPr>
          <w:t> </w:t>
        </w:r>
        <w:r w:rsidRPr="00D647A5">
          <w:rPr>
            <w:rStyle w:val="Hipersaite"/>
            <w:color w:val="auto"/>
            <w:u w:val="none"/>
          </w:rPr>
          <w:t>pielikums</w:t>
        </w:r>
      </w:hyperlink>
      <w:r w:rsidRPr="00D647A5">
        <w:t>) un:</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34</w:t>
      </w:r>
      <w:r w:rsidR="00A1370D" w:rsidRPr="00D647A5">
        <w:t xml:space="preserve">1. </w:t>
      </w:r>
      <w:r w:rsidRPr="00D647A5">
        <w:t>gaļas produkti ir ražoti, pārstrādāti un tikuši pakļauti veterinārajai sertifikācijai saskaņā ar normatīvajiem aktiem par kārtību, kādā izsniedz dzīvnieku un dzīvnieku izcelsmes produktu veterināros (veselības) sertifikātus, un vispārīgajām veterinārajām prasībām, kas noteiktas dzīvnieku izcelsmes pārtikas produktu apritei;</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34</w:t>
      </w:r>
      <w:r w:rsidRPr="00D647A5">
        <w:t xml:space="preserve">2. gaļas produktu kravai ir izsniegts veterinārais veselības sertifikāts atbilstoši </w:t>
      </w:r>
      <w:r w:rsidR="00E23D92" w:rsidRPr="00D647A5">
        <w:t xml:space="preserve">Komisijas 2004. gada 30. marta Regulai (EK) Nr. 599/2004 par vienota parauga sertifikāta un inspekcijas ziņojuma ieviešanu Kopienas iekšējā tirdzniecībā ar dzīvniekiem un dzīvnieku izcelsmes produktiem </w:t>
      </w:r>
      <w:r w:rsidRPr="00D647A5">
        <w:t>pielikumam</w:t>
      </w:r>
      <w:r w:rsidR="00D70E80" w:rsidRPr="00D647A5">
        <w:t>,</w:t>
      </w:r>
      <w:r w:rsidRPr="00D647A5">
        <w:t xml:space="preserve"> un šī sertifikāta otrajā daļā ir norāde</w:t>
      </w:r>
      <w:r w:rsidR="006E6CDC" w:rsidRPr="00D647A5">
        <w:t xml:space="preserve"> </w:t>
      </w:r>
      <w:r w:rsidR="00E36578" w:rsidRPr="00D647A5">
        <w:t>“</w:t>
      </w:r>
      <w:r w:rsidRPr="00D647A5">
        <w:t>Produkti atbilst Komisijas 2014.</w:t>
      </w:r>
      <w:r w:rsidR="0064584E" w:rsidRPr="00D647A5">
        <w:t> </w:t>
      </w:r>
      <w:r w:rsidRPr="00D647A5">
        <w:t>gada 9.</w:t>
      </w:r>
      <w:r w:rsidR="0064584E" w:rsidRPr="00D647A5">
        <w:t> </w:t>
      </w:r>
      <w:r w:rsidRPr="00D647A5">
        <w:t>oktobra Īstenošanas lēmum</w:t>
      </w:r>
      <w:r w:rsidR="00DF5AD1" w:rsidRPr="00D647A5">
        <w:t>ā</w:t>
      </w:r>
      <w:r w:rsidRPr="00D647A5">
        <w:t xml:space="preserve"> Nr.</w:t>
      </w:r>
      <w:r w:rsidR="0064584E" w:rsidRPr="00D647A5">
        <w:t> </w:t>
      </w:r>
      <w:r w:rsidRPr="00D647A5">
        <w:t>2014/709/ES par dzīvnieku veselības kontroles pasākumiem saistībā ar cūku mēri dažās dalībvalstīs un ar ko atceļ</w:t>
      </w:r>
      <w:r w:rsidR="00E36578" w:rsidRPr="00D647A5">
        <w:t xml:space="preserve"> Īstenošanas lēmumu 2014/178/ES</w:t>
      </w:r>
      <w:r w:rsidR="00DF5AD1" w:rsidRPr="00D647A5">
        <w:t xml:space="preserve"> noteiktajām prasībām</w:t>
      </w:r>
      <w:r w:rsidR="00E36578" w:rsidRPr="00D647A5">
        <w:t>”</w:t>
      </w:r>
      <w:r w:rsidRPr="00D647A5">
        <w:t>.</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36" w:name="p-534774"/>
      <w:bookmarkStart w:id="37" w:name="p71.25"/>
      <w:bookmarkEnd w:id="36"/>
      <w:bookmarkEnd w:id="37"/>
      <w:r w:rsidRPr="00D647A5">
        <w:tab/>
      </w:r>
      <w:r w:rsidR="00E23D92" w:rsidRPr="00D647A5">
        <w:t>71.</w:t>
      </w:r>
      <w:r w:rsidR="00E23D92" w:rsidRPr="00D647A5">
        <w:rPr>
          <w:vertAlign w:val="superscript"/>
        </w:rPr>
        <w:t>35</w:t>
      </w:r>
      <w:r w:rsidR="00E23D92" w:rsidRPr="00D647A5">
        <w:t xml:space="preserve"> </w:t>
      </w:r>
      <w:r w:rsidR="004A512C" w:rsidRPr="00D647A5">
        <w:t xml:space="preserve">Dienests atzīst kautuves, gaļas sadalīšanas un gaļas pārstrādes uzņēmumus, kuros </w:t>
      </w:r>
      <w:r w:rsidRPr="00D647A5">
        <w:t xml:space="preserve">svaigā cūkgaļa, cūkgaļas produkti, cūkgaļas izstrādājumi, </w:t>
      </w:r>
      <w:r w:rsidR="00BD2A6F" w:rsidRPr="00D647A5">
        <w:t xml:space="preserve">cūkgaļu saturoši </w:t>
      </w:r>
      <w:r w:rsidRPr="00D647A5">
        <w:t xml:space="preserve">produkti, tiek iegūti </w:t>
      </w:r>
      <w:r w:rsidR="008014E1" w:rsidRPr="00D647A5">
        <w:t xml:space="preserve">aizsardzības zonā esošās kautuvēs </w:t>
      </w:r>
      <w:r w:rsidRPr="00D647A5">
        <w:t>saskaņā a</w:t>
      </w:r>
      <w:r w:rsidR="008014E1" w:rsidRPr="00D647A5">
        <w:t>r šo noteikumu 45.4.</w:t>
      </w:r>
      <w:r w:rsidR="00A50995" w:rsidRPr="00D647A5">
        <w:t> </w:t>
      </w:r>
      <w:r w:rsidR="008014E1" w:rsidRPr="00D647A5">
        <w:t>apakšpunkt</w:t>
      </w:r>
      <w:r w:rsidR="006A791E" w:rsidRPr="00D647A5">
        <w:t>ā</w:t>
      </w:r>
      <w:r w:rsidR="004A512C" w:rsidRPr="00D647A5">
        <w:t xml:space="preserve"> minētajām prasībām</w:t>
      </w:r>
      <w:r w:rsidRPr="00D647A5">
        <w:t>,</w:t>
      </w:r>
      <w:r w:rsidR="008014E1" w:rsidRPr="00D647A5">
        <w:t xml:space="preserve"> </w:t>
      </w:r>
      <w:r w:rsidR="004A512C" w:rsidRPr="00D647A5">
        <w:t xml:space="preserve">kā arī saskaņā ar šo noteikumu </w:t>
      </w:r>
      <w:r w:rsidRPr="00D647A5">
        <w:t>71.</w:t>
      </w:r>
      <w:r w:rsidRPr="00D647A5">
        <w:rPr>
          <w:vertAlign w:val="superscript"/>
        </w:rPr>
        <w:t>1</w:t>
      </w:r>
      <w:r w:rsidR="00E36578" w:rsidRPr="00D647A5">
        <w:rPr>
          <w:vertAlign w:val="superscript"/>
        </w:rPr>
        <w:t>6</w:t>
      </w:r>
      <w:r w:rsidRPr="00D647A5">
        <w:t xml:space="preserve">, </w:t>
      </w:r>
      <w:r w:rsidR="00E36578" w:rsidRPr="00D647A5">
        <w:t>71.</w:t>
      </w:r>
      <w:r w:rsidR="003200AD" w:rsidRPr="00D647A5">
        <w:rPr>
          <w:vertAlign w:val="superscript"/>
        </w:rPr>
        <w:t>20</w:t>
      </w:r>
      <w:r w:rsidR="00E36578" w:rsidRPr="00D647A5">
        <w:t xml:space="preserve">, </w:t>
      </w:r>
      <w:r w:rsidRPr="00D647A5">
        <w:t>71.</w:t>
      </w:r>
      <w:r w:rsidR="003200AD" w:rsidRPr="00D647A5">
        <w:rPr>
          <w:vertAlign w:val="superscript"/>
        </w:rPr>
        <w:t>21</w:t>
      </w:r>
      <w:r w:rsidRPr="00D647A5">
        <w:t xml:space="preserve"> </w:t>
      </w:r>
      <w:r w:rsidR="006A791E" w:rsidRPr="00D647A5">
        <w:t xml:space="preserve">un </w:t>
      </w:r>
      <w:hyperlink r:id="rId88" w:anchor="p71.22" w:tgtFrame="_blank" w:history="1">
        <w:r w:rsidRPr="00D647A5">
          <w:rPr>
            <w:rStyle w:val="Hipersaite"/>
            <w:color w:val="auto"/>
            <w:u w:val="none"/>
          </w:rPr>
          <w:t>71.</w:t>
        </w:r>
        <w:r w:rsidR="003200AD" w:rsidRPr="00D647A5">
          <w:rPr>
            <w:rStyle w:val="Hipersaite"/>
            <w:color w:val="auto"/>
            <w:u w:val="none"/>
            <w:vertAlign w:val="superscript"/>
          </w:rPr>
          <w:t>32</w:t>
        </w:r>
        <w:r w:rsidRPr="00D647A5">
          <w:rPr>
            <w:rStyle w:val="Hipersaite"/>
            <w:color w:val="auto"/>
            <w:u w:val="none"/>
          </w:rPr>
          <w:t xml:space="preserve"> punktā</w:t>
        </w:r>
      </w:hyperlink>
      <w:r w:rsidRPr="00D647A5">
        <w:t xml:space="preserve"> minētajām prasībām</w:t>
      </w:r>
      <w:r w:rsidR="003E0896" w:rsidRPr="00D647A5">
        <w:t>,</w:t>
      </w:r>
      <w:r w:rsidRPr="00D647A5">
        <w:t xml:space="preserve"> sūtīšanai uz citām Eiropas Savienības dalībvalstīm un trešajām valstīm</w:t>
      </w:r>
      <w:r w:rsidR="004A512C" w:rsidRPr="00D647A5">
        <w:t xml:space="preserve"> vai</w:t>
      </w:r>
      <w:r w:rsidRPr="00D647A5">
        <w:t xml:space="preserve"> izplatīšanai Latvijas </w:t>
      </w:r>
      <w:r w:rsidRPr="00D647A5">
        <w:lastRenderedPageBreak/>
        <w:t xml:space="preserve">teritorijā. </w:t>
      </w:r>
      <w:r w:rsidR="003E0896" w:rsidRPr="00D647A5">
        <w:t>Saimnieciskās darbības veicējs</w:t>
      </w:r>
      <w:r w:rsidRPr="00D647A5">
        <w:t xml:space="preserve"> nodrošina, ka svaig</w:t>
      </w:r>
      <w:r w:rsidR="00D70E80" w:rsidRPr="00D647A5">
        <w:t>u</w:t>
      </w:r>
      <w:r w:rsidRPr="00D647A5">
        <w:t xml:space="preserve"> cūkgaļ</w:t>
      </w:r>
      <w:r w:rsidR="00D70E80" w:rsidRPr="00D647A5">
        <w:t>u</w:t>
      </w:r>
      <w:r w:rsidRPr="00D647A5">
        <w:t>, cūkgaļas produkt</w:t>
      </w:r>
      <w:r w:rsidR="00D70E80" w:rsidRPr="00D647A5">
        <w:t>us</w:t>
      </w:r>
      <w:r w:rsidR="00BD2A6F" w:rsidRPr="00D647A5">
        <w:t>,</w:t>
      </w:r>
      <w:r w:rsidRPr="00D647A5">
        <w:t xml:space="preserve"> cūkgaļas izstrādājum</w:t>
      </w:r>
      <w:r w:rsidR="00D70E80" w:rsidRPr="00D647A5">
        <w:t>us</w:t>
      </w:r>
      <w:r w:rsidRPr="00D647A5">
        <w:t>, cūkgaļu saturoš</w:t>
      </w:r>
      <w:r w:rsidR="00D70E80" w:rsidRPr="00D647A5">
        <w:t>us</w:t>
      </w:r>
      <w:r w:rsidR="00BD2A6F" w:rsidRPr="00D647A5">
        <w:t xml:space="preserve"> produktus</w:t>
      </w:r>
      <w:r w:rsidR="00D70E80" w:rsidRPr="00D647A5">
        <w:t xml:space="preserve">, </w:t>
      </w:r>
      <w:r w:rsidR="003E0896" w:rsidRPr="00D647A5">
        <w:t xml:space="preserve">ja tie iegūti no cūkām, </w:t>
      </w:r>
      <w:r w:rsidRPr="00D647A5">
        <w:t>kuru izcelsmes novietne atrodas I, II vai III riska zonā (</w:t>
      </w:r>
      <w:hyperlink r:id="rId89" w:anchor="piel3" w:tgtFrame="_blank" w:history="1">
        <w:r w:rsidRPr="00D647A5">
          <w:rPr>
            <w:rStyle w:val="Hipersaite"/>
            <w:color w:val="auto"/>
            <w:u w:val="none"/>
          </w:rPr>
          <w:t>3.</w:t>
        </w:r>
        <w:r w:rsidR="009C3B79" w:rsidRPr="00D647A5">
          <w:rPr>
            <w:rStyle w:val="Hipersaite"/>
            <w:color w:val="auto"/>
            <w:u w:val="none"/>
          </w:rPr>
          <w:t> </w:t>
        </w:r>
        <w:r w:rsidRPr="00D647A5">
          <w:rPr>
            <w:rStyle w:val="Hipersaite"/>
            <w:color w:val="auto"/>
            <w:u w:val="none"/>
          </w:rPr>
          <w:t>pielikums</w:t>
        </w:r>
      </w:hyperlink>
      <w:r w:rsidRPr="00D647A5">
        <w:t>), ražo, pārstrād</w:t>
      </w:r>
      <w:r w:rsidR="009C3B79" w:rsidRPr="00D647A5">
        <w:t>ā</w:t>
      </w:r>
      <w:r w:rsidRPr="00D647A5">
        <w:t xml:space="preserve"> un uzglabā atsevišķi no tādas svaigas gaļas un gaļas produktiem, kas iegūti no </w:t>
      </w:r>
      <w:r w:rsidR="00BD2A6F" w:rsidRPr="00D647A5">
        <w:t>cūkām</w:t>
      </w:r>
      <w:r w:rsidRPr="00D647A5">
        <w:t>, kuru izcelsmes novietne atrodas ārpus I, II vai III riska zonas (</w:t>
      </w:r>
      <w:hyperlink r:id="rId90" w:anchor="piel3" w:tgtFrame="_blank" w:history="1">
        <w:r w:rsidRPr="00D647A5">
          <w:rPr>
            <w:rStyle w:val="Hipersaite"/>
            <w:color w:val="auto"/>
            <w:u w:val="none"/>
          </w:rPr>
          <w:t>3.</w:t>
        </w:r>
        <w:r w:rsidR="009C3B79" w:rsidRPr="00D647A5">
          <w:rPr>
            <w:rStyle w:val="Hipersaite"/>
            <w:color w:val="auto"/>
            <w:u w:val="none"/>
          </w:rPr>
          <w:t> </w:t>
        </w:r>
        <w:r w:rsidRPr="00D647A5">
          <w:rPr>
            <w:rStyle w:val="Hipersaite"/>
            <w:color w:val="auto"/>
            <w:u w:val="none"/>
          </w:rPr>
          <w:t>pielikums</w:t>
        </w:r>
      </w:hyperlink>
      <w:r w:rsidRPr="00D647A5">
        <w:t xml:space="preserve">). </w:t>
      </w:r>
    </w:p>
    <w:p w:rsidR="00BD2A6F" w:rsidRPr="00D647A5" w:rsidRDefault="003A5959" w:rsidP="00985CC3">
      <w:pPr>
        <w:pStyle w:val="naisf"/>
        <w:spacing w:before="0" w:beforeAutospacing="0" w:after="0" w:afterAutospacing="0"/>
        <w:jc w:val="both"/>
      </w:pPr>
      <w:bookmarkStart w:id="38" w:name="p-534775"/>
      <w:bookmarkStart w:id="39" w:name="p71.26"/>
      <w:bookmarkEnd w:id="38"/>
      <w:bookmarkEnd w:id="39"/>
      <w:r w:rsidRPr="00D647A5">
        <w:tab/>
      </w:r>
    </w:p>
    <w:p w:rsidR="003A5959" w:rsidRPr="00D647A5" w:rsidRDefault="004A512C" w:rsidP="00985CC3">
      <w:pPr>
        <w:pStyle w:val="naisf"/>
        <w:spacing w:before="0" w:beforeAutospacing="0" w:after="0" w:afterAutospacing="0"/>
        <w:jc w:val="both"/>
      </w:pPr>
      <w:r w:rsidRPr="00D647A5">
        <w:tab/>
      </w:r>
      <w:r w:rsidR="00E23D92" w:rsidRPr="00D647A5">
        <w:t>71.</w:t>
      </w:r>
      <w:r w:rsidR="00E23D92" w:rsidRPr="00D647A5">
        <w:rPr>
          <w:vertAlign w:val="superscript"/>
        </w:rPr>
        <w:t>36</w:t>
      </w:r>
      <w:r w:rsidR="00E23D92" w:rsidRPr="00D647A5">
        <w:t xml:space="preserve"> </w:t>
      </w:r>
      <w:r w:rsidR="003A5959" w:rsidRPr="00D647A5">
        <w:t>Dienests ik pēc sešiem mēnešiem informē Eiropas Komisiju un citas Eiropas Savienības dalībvalstis:</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36</w:t>
      </w:r>
      <w:r w:rsidRPr="00D647A5">
        <w:t xml:space="preserve">1. par uzņēmumiem, kas ir atzīti saskaņā ar šo noteikumu </w:t>
      </w:r>
      <w:hyperlink r:id="rId91" w:anchor="p71.25" w:tgtFrame="_blank" w:history="1">
        <w:r w:rsidRPr="00D647A5">
          <w:rPr>
            <w:rStyle w:val="Hipersaite"/>
            <w:color w:val="auto"/>
            <w:u w:val="none"/>
          </w:rPr>
          <w:t>71.</w:t>
        </w:r>
        <w:r w:rsidR="003200AD" w:rsidRPr="00D647A5">
          <w:rPr>
            <w:rStyle w:val="Hipersaite"/>
            <w:color w:val="auto"/>
            <w:u w:val="none"/>
            <w:vertAlign w:val="superscript"/>
          </w:rPr>
          <w:t>35</w:t>
        </w:r>
        <w:r w:rsidRPr="00D647A5">
          <w:rPr>
            <w:rStyle w:val="Hipersaite"/>
            <w:color w:val="auto"/>
            <w:u w:val="none"/>
          </w:rPr>
          <w:t xml:space="preserve"> punktā</w:t>
        </w:r>
      </w:hyperlink>
      <w:r w:rsidRPr="00D647A5">
        <w:t xml:space="preserve"> minētajām prasībām;</w:t>
      </w:r>
    </w:p>
    <w:p w:rsidR="003A5959" w:rsidRPr="00D647A5" w:rsidRDefault="003A5959" w:rsidP="00985CC3">
      <w:pPr>
        <w:pStyle w:val="naisf"/>
        <w:spacing w:before="0" w:beforeAutospacing="0" w:after="0" w:afterAutospacing="0"/>
        <w:jc w:val="both"/>
      </w:pPr>
      <w:r w:rsidRPr="00D647A5">
        <w:tab/>
      </w:r>
      <w:r w:rsidR="00E23D92" w:rsidRPr="00D647A5">
        <w:t>71.</w:t>
      </w:r>
      <w:r w:rsidR="00E23D92" w:rsidRPr="00D647A5">
        <w:rPr>
          <w:vertAlign w:val="superscript"/>
        </w:rPr>
        <w:t>36</w:t>
      </w:r>
      <w:r w:rsidRPr="00D647A5">
        <w:t>2. sniedzot jebkuru svarīgu informāciju saistībā ar šo noteikumu 71.</w:t>
      </w:r>
      <w:r w:rsidRPr="00D647A5">
        <w:rPr>
          <w:vertAlign w:val="superscript"/>
        </w:rPr>
        <w:t>2</w:t>
      </w:r>
      <w:r w:rsidR="007A0D92" w:rsidRPr="00D647A5">
        <w:rPr>
          <w:vertAlign w:val="superscript"/>
        </w:rPr>
        <w:t>8</w:t>
      </w:r>
      <w:r w:rsidRPr="00D647A5">
        <w:t>, 71.</w:t>
      </w:r>
      <w:r w:rsidRPr="00D647A5">
        <w:rPr>
          <w:vertAlign w:val="superscript"/>
        </w:rPr>
        <w:t>2</w:t>
      </w:r>
      <w:r w:rsidR="007A0D92" w:rsidRPr="00D647A5">
        <w:rPr>
          <w:vertAlign w:val="superscript"/>
        </w:rPr>
        <w:t>9</w:t>
      </w:r>
      <w:r w:rsidRPr="00D647A5">
        <w:t>, 71.</w:t>
      </w:r>
      <w:r w:rsidR="007A0D92" w:rsidRPr="00D647A5">
        <w:rPr>
          <w:vertAlign w:val="superscript"/>
        </w:rPr>
        <w:t>30</w:t>
      </w:r>
      <w:r w:rsidRPr="00D647A5">
        <w:t xml:space="preserve"> un </w:t>
      </w:r>
      <w:hyperlink r:id="rId92" w:anchor="p71.24" w:tgtFrame="_blank" w:history="1">
        <w:r w:rsidRPr="00D647A5">
          <w:rPr>
            <w:rStyle w:val="Hipersaite"/>
            <w:color w:val="auto"/>
            <w:u w:val="none"/>
          </w:rPr>
          <w:t>71.</w:t>
        </w:r>
        <w:r w:rsidR="007A0D92" w:rsidRPr="00D647A5">
          <w:rPr>
            <w:rStyle w:val="Hipersaite"/>
            <w:color w:val="auto"/>
            <w:u w:val="none"/>
            <w:vertAlign w:val="superscript"/>
          </w:rPr>
          <w:t>31</w:t>
        </w:r>
        <w:r w:rsidRPr="00D647A5">
          <w:rPr>
            <w:rStyle w:val="Hipersaite"/>
            <w:color w:val="auto"/>
            <w:u w:val="none"/>
          </w:rPr>
          <w:t xml:space="preserve"> punktā</w:t>
        </w:r>
      </w:hyperlink>
      <w:r w:rsidRPr="00D647A5">
        <w:t xml:space="preserve"> minēto prasību piemērošanu. </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40" w:name="p-534776"/>
      <w:bookmarkStart w:id="41" w:name="p71.27"/>
      <w:bookmarkEnd w:id="40"/>
      <w:bookmarkEnd w:id="41"/>
      <w:r w:rsidRPr="00D647A5">
        <w:tab/>
      </w:r>
      <w:r w:rsidR="00E23D92" w:rsidRPr="00D647A5">
        <w:t>71.</w:t>
      </w:r>
      <w:r w:rsidR="00E23D92" w:rsidRPr="00D647A5">
        <w:rPr>
          <w:vertAlign w:val="superscript"/>
        </w:rPr>
        <w:t>3</w:t>
      </w:r>
      <w:r w:rsidR="004F14F5" w:rsidRPr="00D647A5">
        <w:rPr>
          <w:vertAlign w:val="superscript"/>
        </w:rPr>
        <w:t>7</w:t>
      </w:r>
      <w:r w:rsidR="00E23D92" w:rsidRPr="00D647A5">
        <w:t xml:space="preserve"> </w:t>
      </w:r>
      <w:r w:rsidRPr="00D647A5">
        <w:t>No I, II un III riska zonas (</w:t>
      </w:r>
      <w:hyperlink r:id="rId93" w:anchor="piel3" w:tgtFrame="_blank" w:history="1">
        <w:r w:rsidRPr="00D647A5">
          <w:rPr>
            <w:rStyle w:val="Hipersaite"/>
            <w:color w:val="auto"/>
            <w:u w:val="none"/>
          </w:rPr>
          <w:t>3.</w:t>
        </w:r>
        <w:r w:rsidR="00936E28" w:rsidRPr="00D647A5">
          <w:rPr>
            <w:rStyle w:val="Hipersaite"/>
            <w:color w:val="auto"/>
            <w:u w:val="none"/>
          </w:rPr>
          <w:t> </w:t>
        </w:r>
        <w:r w:rsidRPr="00D647A5">
          <w:rPr>
            <w:rStyle w:val="Hipersaite"/>
            <w:color w:val="auto"/>
            <w:u w:val="none"/>
          </w:rPr>
          <w:t>pielikums</w:t>
        </w:r>
      </w:hyperlink>
      <w:r w:rsidRPr="00D647A5">
        <w:t xml:space="preserve">) uz citu Latvijas teritoriju vai citu Eiropas Savienības dalībvalsti aizliegts izvest </w:t>
      </w:r>
      <w:r w:rsidR="00936E28" w:rsidRPr="00D647A5">
        <w:t xml:space="preserve">dzīvas </w:t>
      </w:r>
      <w:r w:rsidRPr="00D647A5">
        <w:t>savvaļas cūkas, svaigu savvaļas cūku gaļu, gaļas produktus, gaļas izstrādājumus vai produktus, kas satur savvaļas cūku gaļu.</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42" w:name="p-534777"/>
      <w:bookmarkStart w:id="43" w:name="p71.28"/>
      <w:bookmarkEnd w:id="42"/>
      <w:bookmarkEnd w:id="43"/>
      <w:r w:rsidRPr="00D647A5">
        <w:tab/>
      </w:r>
      <w:r w:rsidR="004F14F5" w:rsidRPr="00D647A5">
        <w:t>71.</w:t>
      </w:r>
      <w:r w:rsidR="004F14F5" w:rsidRPr="00D647A5">
        <w:rPr>
          <w:vertAlign w:val="superscript"/>
        </w:rPr>
        <w:t>38</w:t>
      </w:r>
      <w:r w:rsidR="004F14F5" w:rsidRPr="00D647A5">
        <w:t xml:space="preserve"> </w:t>
      </w:r>
      <w:r w:rsidRPr="00D647A5">
        <w:t>No I riska zonas (</w:t>
      </w:r>
      <w:hyperlink r:id="rId94" w:anchor="piel3" w:tgtFrame="_blank" w:history="1">
        <w:r w:rsidRPr="00D647A5">
          <w:rPr>
            <w:rStyle w:val="Hipersaite"/>
            <w:color w:val="auto"/>
            <w:u w:val="none"/>
          </w:rPr>
          <w:t>3.</w:t>
        </w:r>
        <w:r w:rsidR="004440B6" w:rsidRPr="00D647A5">
          <w:rPr>
            <w:rStyle w:val="Hipersaite"/>
            <w:color w:val="auto"/>
            <w:u w:val="none"/>
          </w:rPr>
          <w:t> </w:t>
        </w:r>
        <w:r w:rsidRPr="00D647A5">
          <w:rPr>
            <w:rStyle w:val="Hipersaite"/>
            <w:color w:val="auto"/>
            <w:u w:val="none"/>
          </w:rPr>
          <w:t>pielikums</w:t>
        </w:r>
      </w:hyperlink>
      <w:r w:rsidRPr="00D647A5">
        <w:t>) uz citu Latvijas teritoriju atļauts izvest svaigu savvaļas cūku gaļu, gaļas produktus, gaļas izstrādājumus vai produktus, kas satur savvaļas cūku gaļu, ja nomedītās savvaļas cūkas ir laboratoriski izmeklētas un iegūtie rezultāti ir negatīvi.</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44" w:name="p-534778"/>
      <w:bookmarkStart w:id="45" w:name="p71.29"/>
      <w:bookmarkEnd w:id="44"/>
      <w:bookmarkEnd w:id="45"/>
      <w:r w:rsidRPr="00D647A5">
        <w:tab/>
      </w:r>
      <w:r w:rsidR="004F14F5" w:rsidRPr="00D647A5">
        <w:t>71.</w:t>
      </w:r>
      <w:r w:rsidR="004F14F5" w:rsidRPr="00D647A5">
        <w:rPr>
          <w:vertAlign w:val="superscript"/>
        </w:rPr>
        <w:t>39</w:t>
      </w:r>
      <w:r w:rsidR="004F14F5" w:rsidRPr="00D647A5">
        <w:t xml:space="preserve"> </w:t>
      </w:r>
      <w:r w:rsidRPr="00D647A5">
        <w:t>Šo noteikumu 71.</w:t>
      </w:r>
      <w:r w:rsidRPr="00D647A5">
        <w:rPr>
          <w:vertAlign w:val="superscript"/>
        </w:rPr>
        <w:t>9</w:t>
      </w:r>
      <w:r w:rsidRPr="00D647A5">
        <w:t>3.</w:t>
      </w:r>
      <w:r w:rsidR="008F2E1C" w:rsidRPr="00D647A5">
        <w:t> </w:t>
      </w:r>
      <w:r w:rsidRPr="00D647A5">
        <w:t>apakšpunktā, 71.</w:t>
      </w:r>
      <w:r w:rsidR="003200AD" w:rsidRPr="00D647A5">
        <w:rPr>
          <w:vertAlign w:val="superscript"/>
        </w:rPr>
        <w:t>31</w:t>
      </w:r>
      <w:r w:rsidRPr="00D647A5">
        <w:t xml:space="preserve"> un </w:t>
      </w:r>
      <w:hyperlink r:id="rId95" w:anchor="p71.27" w:tgtFrame="_blank" w:history="1">
        <w:r w:rsidRPr="00D647A5">
          <w:rPr>
            <w:rStyle w:val="Hipersaite"/>
            <w:color w:val="auto"/>
            <w:u w:val="none"/>
          </w:rPr>
          <w:t>71.</w:t>
        </w:r>
        <w:r w:rsidR="007A0D92" w:rsidRPr="00D647A5">
          <w:rPr>
            <w:rStyle w:val="Hipersaite"/>
            <w:color w:val="auto"/>
            <w:u w:val="none"/>
            <w:vertAlign w:val="superscript"/>
          </w:rPr>
          <w:t>34</w:t>
        </w:r>
        <w:r w:rsidRPr="00D647A5">
          <w:rPr>
            <w:rStyle w:val="Hipersaite"/>
            <w:color w:val="auto"/>
            <w:u w:val="none"/>
            <w:vertAlign w:val="superscript"/>
          </w:rPr>
          <w:t xml:space="preserve"> </w:t>
        </w:r>
        <w:r w:rsidRPr="00D647A5">
          <w:rPr>
            <w:rStyle w:val="Hipersaite"/>
            <w:color w:val="auto"/>
            <w:u w:val="none"/>
          </w:rPr>
          <w:t>punktā</w:t>
        </w:r>
      </w:hyperlink>
      <w:r w:rsidRPr="00D647A5">
        <w:t xml:space="preserve"> minēto gaļu un gaļas produktus, uz kuriem attiecas aizliegums vai izplatīšanas ierobežojumi, marķē ar speciālu veselības marķējumu vai identifikācijas marķējumu, kas nav ovāls:</w:t>
      </w:r>
    </w:p>
    <w:p w:rsidR="003A5959" w:rsidRPr="00D647A5" w:rsidRDefault="003A5959" w:rsidP="00985CC3">
      <w:pPr>
        <w:pStyle w:val="naisf"/>
        <w:spacing w:before="0" w:beforeAutospacing="0" w:after="0" w:afterAutospacing="0"/>
        <w:jc w:val="both"/>
      </w:pPr>
      <w:r w:rsidRPr="00D647A5">
        <w:tab/>
      </w:r>
      <w:r w:rsidR="004F14F5" w:rsidRPr="00D647A5">
        <w:t>71.</w:t>
      </w:r>
      <w:r w:rsidR="004F14F5" w:rsidRPr="00D647A5">
        <w:rPr>
          <w:vertAlign w:val="superscript"/>
        </w:rPr>
        <w:t>39</w:t>
      </w:r>
      <w:r w:rsidRPr="00D647A5">
        <w:t xml:space="preserve">1. saskaņā ar šo noteikumu </w:t>
      </w:r>
      <w:hyperlink r:id="rId96" w:anchor="p45.1" w:tgtFrame="_blank" w:history="1">
        <w:r w:rsidRPr="00D647A5">
          <w:rPr>
            <w:rStyle w:val="Hipersaite"/>
            <w:color w:val="auto"/>
            <w:u w:val="none"/>
          </w:rPr>
          <w:t>45.</w:t>
        </w:r>
        <w:r w:rsidRPr="00D647A5">
          <w:rPr>
            <w:rStyle w:val="Hipersaite"/>
            <w:color w:val="auto"/>
            <w:u w:val="none"/>
            <w:vertAlign w:val="superscript"/>
          </w:rPr>
          <w:t>1</w:t>
        </w:r>
        <w:r w:rsidRPr="00D647A5">
          <w:rPr>
            <w:rStyle w:val="Hipersaite"/>
            <w:color w:val="auto"/>
            <w:u w:val="none"/>
          </w:rPr>
          <w:t xml:space="preserve"> punktā</w:t>
        </w:r>
      </w:hyperlink>
      <w:r w:rsidRPr="00D647A5">
        <w:t xml:space="preserve"> minētajām prasībām, ja tie ir mājas cūku vai savvaļas cūku liemeņi;</w:t>
      </w:r>
    </w:p>
    <w:p w:rsidR="00985CC3" w:rsidRPr="00D647A5" w:rsidRDefault="003A5959" w:rsidP="00985CC3">
      <w:pPr>
        <w:pStyle w:val="naisf"/>
        <w:spacing w:before="0" w:beforeAutospacing="0" w:after="0" w:afterAutospacing="0"/>
        <w:jc w:val="both"/>
      </w:pPr>
      <w:r w:rsidRPr="00D647A5">
        <w:tab/>
      </w:r>
      <w:r w:rsidR="004F14F5" w:rsidRPr="00D647A5">
        <w:t>71.</w:t>
      </w:r>
      <w:r w:rsidR="004F14F5" w:rsidRPr="00D647A5">
        <w:rPr>
          <w:vertAlign w:val="superscript"/>
        </w:rPr>
        <w:t>39</w:t>
      </w:r>
      <w:r w:rsidRPr="00D647A5">
        <w:t xml:space="preserve">2. saskaņā ar šo noteikumu </w:t>
      </w:r>
      <w:hyperlink r:id="rId97" w:anchor="p45.2" w:tgtFrame="_blank" w:history="1">
        <w:r w:rsidRPr="00D647A5">
          <w:rPr>
            <w:rStyle w:val="Hipersaite"/>
            <w:color w:val="auto"/>
            <w:u w:val="none"/>
          </w:rPr>
          <w:t>45.</w:t>
        </w:r>
        <w:r w:rsidRPr="00D647A5">
          <w:rPr>
            <w:rStyle w:val="Hipersaite"/>
            <w:color w:val="auto"/>
            <w:u w:val="none"/>
            <w:vertAlign w:val="superscript"/>
          </w:rPr>
          <w:t>2</w:t>
        </w:r>
        <w:r w:rsidRPr="00D647A5">
          <w:rPr>
            <w:rStyle w:val="Hipersaite"/>
            <w:color w:val="auto"/>
            <w:u w:val="none"/>
          </w:rPr>
          <w:t xml:space="preserve"> punktā</w:t>
        </w:r>
      </w:hyperlink>
      <w:r w:rsidRPr="00D647A5">
        <w:t xml:space="preserve"> minētajām prasībām, ja tā ir iepakota svaiga mājas cūku vai savvaļas cūku gaļa, subprodukti, cūkgaļas produkti, cūkgaļas izstrādājumi vai produkti, kas satur cūkgaļu.</w:t>
      </w:r>
      <w:bookmarkStart w:id="46" w:name="p-534779"/>
      <w:bookmarkStart w:id="47" w:name="p71.30"/>
      <w:bookmarkEnd w:id="46"/>
      <w:bookmarkEnd w:id="47"/>
    </w:p>
    <w:p w:rsidR="00985CC3" w:rsidRPr="00D647A5" w:rsidRDefault="00985CC3" w:rsidP="00985CC3">
      <w:pPr>
        <w:pStyle w:val="naisf"/>
        <w:spacing w:before="0" w:beforeAutospacing="0" w:after="0" w:afterAutospacing="0"/>
        <w:jc w:val="both"/>
      </w:pPr>
      <w:r w:rsidRPr="00D647A5">
        <w:tab/>
      </w:r>
    </w:p>
    <w:p w:rsidR="003A5959" w:rsidRPr="00D647A5" w:rsidRDefault="00985CC3" w:rsidP="00985CC3">
      <w:pPr>
        <w:pStyle w:val="naisf"/>
        <w:spacing w:before="0" w:beforeAutospacing="0" w:after="0" w:afterAutospacing="0"/>
        <w:jc w:val="both"/>
      </w:pPr>
      <w:r w:rsidRPr="00D647A5">
        <w:tab/>
      </w:r>
      <w:r w:rsidR="004F14F5" w:rsidRPr="00D647A5">
        <w:t>71.</w:t>
      </w:r>
      <w:r w:rsidR="004F14F5" w:rsidRPr="00D647A5">
        <w:rPr>
          <w:vertAlign w:val="superscript"/>
        </w:rPr>
        <w:t>40</w:t>
      </w:r>
      <w:r w:rsidR="004F14F5" w:rsidRPr="00D647A5">
        <w:t xml:space="preserve"> </w:t>
      </w:r>
      <w:r w:rsidR="003A5959" w:rsidRPr="00D647A5">
        <w:t>Transportlīdzekļ</w:t>
      </w:r>
      <w:r w:rsidR="003D2642" w:rsidRPr="00D647A5">
        <w:t>a</w:t>
      </w:r>
      <w:r w:rsidR="003A5959" w:rsidRPr="00D647A5">
        <w:t xml:space="preserve"> īpašnieks, kas veic </w:t>
      </w:r>
      <w:r w:rsidR="00E97AE1" w:rsidRPr="00D647A5">
        <w:t xml:space="preserve">pārvadājumus </w:t>
      </w:r>
      <w:r w:rsidR="003A5959" w:rsidRPr="00D647A5">
        <w:t>I, II vai III riska zonā (</w:t>
      </w:r>
      <w:hyperlink r:id="rId98" w:anchor="piel3" w:tgtFrame="_blank" w:history="1">
        <w:r w:rsidR="003A5959" w:rsidRPr="00D647A5">
          <w:rPr>
            <w:rStyle w:val="Hipersaite"/>
            <w:color w:val="auto"/>
            <w:u w:val="none"/>
          </w:rPr>
          <w:t>3.</w:t>
        </w:r>
        <w:r w:rsidR="003D2642" w:rsidRPr="00D647A5">
          <w:rPr>
            <w:rStyle w:val="Hipersaite"/>
            <w:color w:val="auto"/>
            <w:u w:val="none"/>
          </w:rPr>
          <w:t> </w:t>
        </w:r>
        <w:r w:rsidR="003A5959" w:rsidRPr="00D647A5">
          <w:rPr>
            <w:rStyle w:val="Hipersaite"/>
            <w:color w:val="auto"/>
            <w:u w:val="none"/>
          </w:rPr>
          <w:t>pielikums</w:t>
        </w:r>
      </w:hyperlink>
      <w:r w:rsidR="003A5959" w:rsidRPr="00D647A5">
        <w:t xml:space="preserve">) un nodarbojas ar dzīvu cūku un cūku izcelsmes blakusproduktu </w:t>
      </w:r>
      <w:r w:rsidR="001936DE" w:rsidRPr="00D647A5">
        <w:t>pārvietošanu</w:t>
      </w:r>
      <w:r w:rsidR="003A5959" w:rsidRPr="00D647A5">
        <w:t>, nodrošina attiecīg</w:t>
      </w:r>
      <w:r w:rsidR="001234FF" w:rsidRPr="00D647A5">
        <w:t>ā</w:t>
      </w:r>
      <w:r w:rsidR="003A5959" w:rsidRPr="00D647A5">
        <w:t xml:space="preserve"> transportlīdzekļ</w:t>
      </w:r>
      <w:r w:rsidR="001234FF" w:rsidRPr="00D647A5">
        <w:t>a</w:t>
      </w:r>
      <w:r w:rsidR="003A5959" w:rsidRPr="00D647A5">
        <w:t xml:space="preserve"> atbilstošu tīrīšanu, mazgāšanu un dezinfekciju saskaņā ar šo noteikumu</w:t>
      </w:r>
      <w:hyperlink r:id="rId99" w:anchor="n11" w:tgtFrame="_blank" w:history="1">
        <w:r w:rsidR="003A5959" w:rsidRPr="00D647A5">
          <w:rPr>
            <w:rStyle w:val="Hipersaite"/>
            <w:color w:val="auto"/>
            <w:u w:val="none"/>
          </w:rPr>
          <w:t xml:space="preserve"> XI nodaļ</w:t>
        </w:r>
        <w:r w:rsidR="00492B84" w:rsidRPr="00D647A5">
          <w:rPr>
            <w:rStyle w:val="Hipersaite"/>
            <w:color w:val="auto"/>
            <w:u w:val="none"/>
          </w:rPr>
          <w:t>ā</w:t>
        </w:r>
      </w:hyperlink>
      <w:r w:rsidR="00492B84" w:rsidRPr="00D647A5">
        <w:rPr>
          <w:rStyle w:val="Hipersaite"/>
          <w:color w:val="auto"/>
          <w:u w:val="none"/>
        </w:rPr>
        <w:t xml:space="preserve"> noteiktajām</w:t>
      </w:r>
      <w:r w:rsidR="003A5959" w:rsidRPr="00D647A5">
        <w:t xml:space="preserve"> prasībām. Transportlīdzekļus tīra, mazgā un dezinficē, pabeidzot katru darbību, pēc kuras vairs netiek iekrautas </w:t>
      </w:r>
      <w:r w:rsidR="00FE33BF" w:rsidRPr="00D647A5">
        <w:t xml:space="preserve">dzīvas </w:t>
      </w:r>
      <w:r w:rsidR="003A5959" w:rsidRPr="00D647A5">
        <w:t xml:space="preserve">cūkas vai blakusprodukti. Dezinfekcijas pasākumus saskaņā ar šo noteikumu </w:t>
      </w:r>
      <w:hyperlink r:id="rId100" w:anchor="p74.1" w:tgtFrame="_blank" w:history="1">
        <w:r w:rsidR="003A5959" w:rsidRPr="00D647A5">
          <w:rPr>
            <w:rStyle w:val="Hipersaite"/>
            <w:color w:val="auto"/>
            <w:u w:val="none"/>
          </w:rPr>
          <w:t>74.</w:t>
        </w:r>
        <w:r w:rsidR="003A5959" w:rsidRPr="00D647A5">
          <w:rPr>
            <w:rStyle w:val="Hipersaite"/>
            <w:color w:val="auto"/>
            <w:u w:val="none"/>
            <w:vertAlign w:val="superscript"/>
          </w:rPr>
          <w:t>1</w:t>
        </w:r>
        <w:r w:rsidR="003A5959" w:rsidRPr="00D647A5">
          <w:rPr>
            <w:rStyle w:val="Hipersaite"/>
            <w:color w:val="auto"/>
            <w:u w:val="none"/>
          </w:rPr>
          <w:t xml:space="preserve"> punktā</w:t>
        </w:r>
      </w:hyperlink>
      <w:r w:rsidR="003A5959" w:rsidRPr="00D647A5">
        <w:t xml:space="preserve"> minētajām prasībām dokumentē dezinfekcijas žurnālā.</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bookmarkStart w:id="48" w:name="p-534780"/>
      <w:bookmarkStart w:id="49" w:name="p71.31"/>
      <w:bookmarkEnd w:id="48"/>
      <w:bookmarkEnd w:id="49"/>
      <w:r w:rsidRPr="00D647A5">
        <w:tab/>
      </w:r>
      <w:r w:rsidR="004F14F5" w:rsidRPr="00D647A5">
        <w:t>71.</w:t>
      </w:r>
      <w:r w:rsidR="004F14F5" w:rsidRPr="00D647A5">
        <w:rPr>
          <w:vertAlign w:val="superscript"/>
        </w:rPr>
        <w:t>41</w:t>
      </w:r>
      <w:r w:rsidR="004F14F5" w:rsidRPr="00D647A5">
        <w:t xml:space="preserve"> </w:t>
      </w:r>
      <w:r w:rsidRPr="00D647A5">
        <w:t xml:space="preserve">Dienests informē Eiropas Komisiju un citas Eiropas Savienības dalībvalstis par karantīnas teritorijā veiktajiem pasākumiem, kā arī uzraudzības programmas īstenošanas rezultātiem saskaņā ar šo noteikumu </w:t>
      </w:r>
      <w:hyperlink r:id="rId101" w:anchor="p22" w:tgtFrame="_blank" w:history="1">
        <w:r w:rsidRPr="00D647A5">
          <w:rPr>
            <w:rStyle w:val="Hipersaite"/>
            <w:color w:val="auto"/>
            <w:u w:val="none"/>
          </w:rPr>
          <w:t>22.</w:t>
        </w:r>
        <w:r w:rsidR="00F67EEC" w:rsidRPr="00D647A5">
          <w:rPr>
            <w:rStyle w:val="Hipersaite"/>
            <w:color w:val="auto"/>
            <w:u w:val="none"/>
          </w:rPr>
          <w:t> </w:t>
        </w:r>
        <w:r w:rsidRPr="00D647A5">
          <w:rPr>
            <w:rStyle w:val="Hipersaite"/>
            <w:color w:val="auto"/>
            <w:u w:val="none"/>
          </w:rPr>
          <w:t>punktā</w:t>
        </w:r>
      </w:hyperlink>
      <w:r w:rsidRPr="00D647A5">
        <w:t xml:space="preserve"> minētajām prasībām.</w:t>
      </w:r>
    </w:p>
    <w:p w:rsidR="00985CC3" w:rsidRPr="00D647A5" w:rsidRDefault="00985CC3" w:rsidP="00985CC3">
      <w:pPr>
        <w:pStyle w:val="naisf"/>
        <w:spacing w:before="0" w:beforeAutospacing="0" w:after="0" w:afterAutospacing="0"/>
        <w:jc w:val="both"/>
      </w:pPr>
    </w:p>
    <w:p w:rsidR="003A5959" w:rsidRPr="00D647A5" w:rsidRDefault="003A5959" w:rsidP="00985CC3">
      <w:pPr>
        <w:pStyle w:val="naisf"/>
        <w:spacing w:before="0" w:beforeAutospacing="0" w:after="0" w:afterAutospacing="0"/>
        <w:jc w:val="both"/>
      </w:pPr>
      <w:r w:rsidRPr="00D647A5">
        <w:tab/>
      </w:r>
      <w:r w:rsidR="004F14F5" w:rsidRPr="00D647A5">
        <w:t>71.</w:t>
      </w:r>
      <w:r w:rsidR="004F14F5" w:rsidRPr="00D647A5">
        <w:rPr>
          <w:vertAlign w:val="superscript"/>
        </w:rPr>
        <w:t>42</w:t>
      </w:r>
      <w:r w:rsidR="004F14F5" w:rsidRPr="00D647A5">
        <w:t xml:space="preserve"> </w:t>
      </w:r>
      <w:r w:rsidR="00AC5259" w:rsidRPr="00D647A5">
        <w:t>Virzīšanas procedūra</w:t>
      </w:r>
      <w:r w:rsidRPr="00D647A5">
        <w:t xml:space="preserve"> dzīvu cūku </w:t>
      </w:r>
      <w:r w:rsidR="001936DE" w:rsidRPr="00D647A5">
        <w:t>pārvietošanai</w:t>
      </w:r>
      <w:r w:rsidR="008F39FE" w:rsidRPr="00D647A5">
        <w:t xml:space="preserve"> </w:t>
      </w:r>
      <w:r w:rsidRPr="00D647A5">
        <w:t>atbilst šādiem nosacījumiem:</w:t>
      </w:r>
    </w:p>
    <w:p w:rsidR="005C07C0" w:rsidRPr="00D647A5" w:rsidRDefault="005C07C0" w:rsidP="00985CC3">
      <w:pPr>
        <w:pStyle w:val="naisf"/>
        <w:spacing w:before="0" w:beforeAutospacing="0" w:after="0" w:afterAutospacing="0"/>
        <w:jc w:val="both"/>
      </w:pPr>
      <w:r w:rsidRPr="00D647A5">
        <w:tab/>
        <w:t>71.</w:t>
      </w:r>
      <w:r w:rsidRPr="00D647A5">
        <w:rPr>
          <w:vertAlign w:val="superscript"/>
        </w:rPr>
        <w:t>42</w:t>
      </w:r>
      <w:r w:rsidRPr="00D647A5">
        <w:t>1. dzīvnieku īpašnieks, k</w:t>
      </w:r>
      <w:r w:rsidR="005C321C" w:rsidRPr="00D647A5">
        <w:t xml:space="preserve">as </w:t>
      </w:r>
      <w:r w:rsidRPr="00D647A5">
        <w:t>cūk</w:t>
      </w:r>
      <w:r w:rsidR="005C321C" w:rsidRPr="00D647A5">
        <w:t>as</w:t>
      </w:r>
      <w:r w:rsidRPr="00D647A5">
        <w:t xml:space="preserve"> pārvieto virzīšanas procedūr</w:t>
      </w:r>
      <w:r w:rsidR="005C321C" w:rsidRPr="00D647A5">
        <w:t>ā,</w:t>
      </w:r>
      <w:r w:rsidRPr="00D647A5">
        <w:t xml:space="preserve"> iesniedz dienestā rakstisku iesniegumu, kurā norāda</w:t>
      </w:r>
      <w:r w:rsidR="00C536C4" w:rsidRPr="00D647A5">
        <w:t xml:space="preserve"> </w:t>
      </w:r>
      <w:r w:rsidR="00C536C4" w:rsidRPr="00D647A5">
        <w:rPr>
          <w:bCs/>
        </w:rPr>
        <w:t>informāciju par cūku izcelsmes novietni (novietnes atrašanās viet</w:t>
      </w:r>
      <w:r w:rsidR="005C321C" w:rsidRPr="00D647A5">
        <w:rPr>
          <w:bCs/>
        </w:rPr>
        <w:t>u</w:t>
      </w:r>
      <w:r w:rsidR="00C536C4" w:rsidRPr="00D647A5">
        <w:rPr>
          <w:bCs/>
        </w:rPr>
        <w:t>, novietnes reģistrācijas numur</w:t>
      </w:r>
      <w:r w:rsidR="005C321C" w:rsidRPr="00D647A5">
        <w:rPr>
          <w:bCs/>
        </w:rPr>
        <w:t>u</w:t>
      </w:r>
      <w:r w:rsidR="00C536C4" w:rsidRPr="00D647A5">
        <w:rPr>
          <w:bCs/>
        </w:rPr>
        <w:t>), pārvietojamo cūku skaitu, kategoriju (audzēšanai vai kaušanai), pārvadāšanas maršrutu, transportlīdzekļa veidu un numuru, galamērķa valsti, galamērķa novietni vai kautuvi</w:t>
      </w:r>
      <w:r w:rsidR="00C536C4" w:rsidRPr="00D647A5">
        <w:t>;</w:t>
      </w:r>
    </w:p>
    <w:p w:rsidR="00C536C4" w:rsidRPr="00D647A5" w:rsidRDefault="00C536C4" w:rsidP="00985CC3">
      <w:pPr>
        <w:pStyle w:val="naisf"/>
        <w:spacing w:before="0" w:beforeAutospacing="0" w:after="0" w:afterAutospacing="0"/>
        <w:jc w:val="both"/>
      </w:pPr>
      <w:r w:rsidRPr="00D647A5">
        <w:tab/>
        <w:t>71.</w:t>
      </w:r>
      <w:r w:rsidRPr="00D647A5">
        <w:rPr>
          <w:vertAlign w:val="superscript"/>
        </w:rPr>
        <w:t>42</w:t>
      </w:r>
      <w:r w:rsidRPr="00D647A5">
        <w:t>2. dzīvnieku īpašnieks</w:t>
      </w:r>
      <w:r w:rsidR="005C321C" w:rsidRPr="00D647A5">
        <w:t>,</w:t>
      </w:r>
      <w:r w:rsidRPr="00D647A5">
        <w:t xml:space="preserve"> cik </w:t>
      </w:r>
      <w:r w:rsidR="005C321C" w:rsidRPr="00D647A5">
        <w:t xml:space="preserve">vien </w:t>
      </w:r>
      <w:r w:rsidRPr="00D647A5">
        <w:t>iespējams</w:t>
      </w:r>
      <w:r w:rsidR="005C321C" w:rsidRPr="00D647A5">
        <w:t>,</w:t>
      </w:r>
      <w:r w:rsidRPr="00D647A5">
        <w:t xml:space="preserve"> </w:t>
      </w:r>
      <w:r w:rsidR="005C321C" w:rsidRPr="00D647A5">
        <w:t>sav</w:t>
      </w:r>
      <w:r w:rsidRPr="00D647A5">
        <w:t xml:space="preserve">laicīgi pirms plānotās cūku pārvietošanas informē inspektoru par plānotās cūku pārvietošanas datumu un laiku; </w:t>
      </w:r>
    </w:p>
    <w:p w:rsidR="003A5959" w:rsidRPr="00D647A5" w:rsidRDefault="003A5959" w:rsidP="00985CC3">
      <w:pPr>
        <w:pStyle w:val="naisf"/>
        <w:spacing w:before="0" w:beforeAutospacing="0" w:after="0" w:afterAutospacing="0"/>
        <w:jc w:val="both"/>
      </w:pPr>
      <w:r w:rsidRPr="00D647A5">
        <w:lastRenderedPageBreak/>
        <w:tab/>
      </w:r>
      <w:r w:rsidR="004F14F5" w:rsidRPr="00D647A5">
        <w:t>71.</w:t>
      </w:r>
      <w:r w:rsidR="004F14F5" w:rsidRPr="00D647A5">
        <w:rPr>
          <w:vertAlign w:val="superscript"/>
        </w:rPr>
        <w:t>42</w:t>
      </w:r>
      <w:r w:rsidR="00C536C4" w:rsidRPr="00D647A5">
        <w:t>3</w:t>
      </w:r>
      <w:r w:rsidRPr="00D647A5">
        <w:t xml:space="preserve">. katru transportlīdzekli, kas iesaistīts dzīvu cūku </w:t>
      </w:r>
      <w:r w:rsidR="001936DE" w:rsidRPr="00D647A5">
        <w:t>pārvietošanā</w:t>
      </w:r>
      <w:r w:rsidRPr="00D647A5">
        <w:t xml:space="preserve"> </w:t>
      </w:r>
      <w:r w:rsidR="00D70E80" w:rsidRPr="00D647A5">
        <w:t xml:space="preserve">atbilstoši </w:t>
      </w:r>
      <w:r w:rsidR="00AC5259" w:rsidRPr="00D647A5">
        <w:t>virzīšanas</w:t>
      </w:r>
      <w:r w:rsidRPr="00D647A5">
        <w:t xml:space="preserve"> procedūra</w:t>
      </w:r>
      <w:r w:rsidR="00D70E80" w:rsidRPr="00D647A5">
        <w:t>i</w:t>
      </w:r>
      <w:r w:rsidRPr="00D647A5">
        <w:t>, dienests individuāli reģistrē;</w:t>
      </w:r>
    </w:p>
    <w:p w:rsidR="003A5959" w:rsidRPr="00D647A5" w:rsidRDefault="003A5959" w:rsidP="00985CC3">
      <w:pPr>
        <w:pStyle w:val="naisf"/>
        <w:spacing w:before="0" w:beforeAutospacing="0" w:after="0" w:afterAutospacing="0"/>
        <w:jc w:val="both"/>
      </w:pPr>
      <w:r w:rsidRPr="00D647A5">
        <w:tab/>
      </w:r>
      <w:r w:rsidR="004F14F5" w:rsidRPr="00D647A5">
        <w:t>71.</w:t>
      </w:r>
      <w:r w:rsidR="004F14F5" w:rsidRPr="00D647A5">
        <w:rPr>
          <w:vertAlign w:val="superscript"/>
        </w:rPr>
        <w:t>42</w:t>
      </w:r>
      <w:r w:rsidR="00C536C4" w:rsidRPr="00D647A5">
        <w:t>4</w:t>
      </w:r>
      <w:r w:rsidRPr="00D647A5">
        <w:t xml:space="preserve">. pēc cūku ievietošanas transportlīdzeklī </w:t>
      </w:r>
      <w:r w:rsidR="00517C58" w:rsidRPr="00D647A5">
        <w:t>inspektors</w:t>
      </w:r>
      <w:r w:rsidRPr="00D647A5">
        <w:t xml:space="preserve"> </w:t>
      </w:r>
      <w:r w:rsidR="00E23D92" w:rsidRPr="00D647A5">
        <w:t xml:space="preserve">kravas nodalījumu </w:t>
      </w:r>
      <w:r w:rsidR="007B0A3D" w:rsidRPr="00D647A5">
        <w:t>noplombē</w:t>
      </w:r>
      <w:r w:rsidRPr="00D647A5">
        <w:t xml:space="preserve"> ar </w:t>
      </w:r>
      <w:r w:rsidR="007B0A3D" w:rsidRPr="00D647A5">
        <w:t>plombu</w:t>
      </w:r>
      <w:r w:rsidRPr="00D647A5">
        <w:t xml:space="preserve">. </w:t>
      </w:r>
      <w:r w:rsidR="007B0A3D" w:rsidRPr="00D647A5">
        <w:t>Plombu</w:t>
      </w:r>
      <w:r w:rsidRPr="00D647A5">
        <w:t xml:space="preserve"> atļau</w:t>
      </w:r>
      <w:r w:rsidR="00C536C4" w:rsidRPr="00D647A5">
        <w:t>ts</w:t>
      </w:r>
      <w:r w:rsidRPr="00D647A5">
        <w:t xml:space="preserve"> atvērt vai aizvietot to ar citu atbilstošu </w:t>
      </w:r>
      <w:r w:rsidR="007B0A3D" w:rsidRPr="00D647A5">
        <w:t>plombu</w:t>
      </w:r>
      <w:r w:rsidRPr="00D647A5">
        <w:t xml:space="preserve"> </w:t>
      </w:r>
      <w:r w:rsidR="00D70E80" w:rsidRPr="00D647A5">
        <w:t>tikai</w:t>
      </w:r>
      <w:r w:rsidRPr="00D647A5">
        <w:t xml:space="preserve"> </w:t>
      </w:r>
      <w:r w:rsidR="00C536C4" w:rsidRPr="00D647A5">
        <w:t>inspektoram</w:t>
      </w:r>
      <w:r w:rsidRPr="00D647A5">
        <w:t xml:space="preserve">. Par katru </w:t>
      </w:r>
      <w:r w:rsidR="007B0A3D" w:rsidRPr="00D647A5">
        <w:t>plombas</w:t>
      </w:r>
      <w:r w:rsidRPr="00D647A5">
        <w:t xml:space="preserve"> atvēršanu vai aizvietošanu </w:t>
      </w:r>
      <w:r w:rsidR="007B0A3D" w:rsidRPr="00D647A5">
        <w:t xml:space="preserve">ar citu plombu </w:t>
      </w:r>
      <w:r w:rsidR="00517C58" w:rsidRPr="00D647A5">
        <w:t>inspektors</w:t>
      </w:r>
      <w:r w:rsidRPr="00D647A5">
        <w:t xml:space="preserve"> ziņo</w:t>
      </w:r>
      <w:r w:rsidR="007B0A3D" w:rsidRPr="00D647A5">
        <w:t xml:space="preserve"> pēc dienesta stāvokļa augstākam</w:t>
      </w:r>
      <w:r w:rsidRPr="00D647A5">
        <w:t xml:space="preserve"> </w:t>
      </w:r>
      <w:r w:rsidR="007B0A3D" w:rsidRPr="00D647A5">
        <w:t>inspektoram</w:t>
      </w:r>
      <w:r w:rsidRPr="00D647A5">
        <w:t>;</w:t>
      </w:r>
    </w:p>
    <w:p w:rsidR="003A5959" w:rsidRPr="00D647A5" w:rsidRDefault="003A5959" w:rsidP="00985CC3">
      <w:pPr>
        <w:pStyle w:val="naisf"/>
        <w:spacing w:before="0" w:beforeAutospacing="0" w:after="0" w:afterAutospacing="0"/>
        <w:jc w:val="both"/>
      </w:pPr>
      <w:r w:rsidRPr="00D647A5">
        <w:tab/>
      </w:r>
      <w:r w:rsidR="004F14F5" w:rsidRPr="00D647A5">
        <w:t>71.</w:t>
      </w:r>
      <w:r w:rsidR="004F14F5" w:rsidRPr="00D647A5">
        <w:rPr>
          <w:vertAlign w:val="superscript"/>
        </w:rPr>
        <w:t>42</w:t>
      </w:r>
      <w:r w:rsidR="00C536C4" w:rsidRPr="00D647A5">
        <w:t>5</w:t>
      </w:r>
      <w:r w:rsidRPr="00D647A5">
        <w:t>. cūk</w:t>
      </w:r>
      <w:r w:rsidR="00B959F7" w:rsidRPr="00D647A5">
        <w:t>as</w:t>
      </w:r>
      <w:r w:rsidRPr="00D647A5">
        <w:t xml:space="preserve"> no to ievietošanas brīža </w:t>
      </w:r>
      <w:r w:rsidR="008F39FE" w:rsidRPr="00D647A5">
        <w:t xml:space="preserve">transportlīdzeklī </w:t>
      </w:r>
      <w:r w:rsidR="00B959F7" w:rsidRPr="00D647A5">
        <w:t>pārvieto</w:t>
      </w:r>
      <w:r w:rsidRPr="00D647A5">
        <w:t xml:space="preserve"> pa maršrutu, kas saskaņots ar </w:t>
      </w:r>
      <w:r w:rsidR="00517C58" w:rsidRPr="00D647A5">
        <w:t>inspektoru</w:t>
      </w:r>
      <w:r w:rsidR="00B959F7" w:rsidRPr="00D647A5">
        <w:t>,</w:t>
      </w:r>
      <w:r w:rsidRPr="00D647A5">
        <w:t xml:space="preserve"> tieši uz galamērķa vietu bez transportlīdzekļa apstāšanās</w:t>
      </w:r>
      <w:r w:rsidR="008F39FE" w:rsidRPr="00D647A5">
        <w:t xml:space="preserve"> vai stāvēšanas</w:t>
      </w:r>
      <w:r w:rsidRPr="00D647A5">
        <w:t>;</w:t>
      </w:r>
    </w:p>
    <w:p w:rsidR="005C07C0" w:rsidRPr="00D647A5" w:rsidRDefault="005C07C0" w:rsidP="00985CC3">
      <w:pPr>
        <w:pStyle w:val="naisf"/>
        <w:spacing w:before="0" w:beforeAutospacing="0" w:after="0" w:afterAutospacing="0"/>
        <w:jc w:val="both"/>
      </w:pPr>
      <w:r w:rsidRPr="00D647A5">
        <w:tab/>
        <w:t>71.</w:t>
      </w:r>
      <w:r w:rsidRPr="00D647A5">
        <w:rPr>
          <w:vertAlign w:val="superscript"/>
        </w:rPr>
        <w:t>42</w:t>
      </w:r>
      <w:r w:rsidR="003831E8" w:rsidRPr="00D647A5">
        <w:t>6</w:t>
      </w:r>
      <w:r w:rsidRPr="00D647A5">
        <w:t>. kautuves īpašnieks vai tā pilnvarota persona</w:t>
      </w:r>
      <w:r w:rsidR="005C321C" w:rsidRPr="00D647A5">
        <w:t>,</w:t>
      </w:r>
      <w:r w:rsidRPr="00D647A5">
        <w:t xml:space="preserve"> cik </w:t>
      </w:r>
      <w:r w:rsidR="005C321C" w:rsidRPr="00D647A5">
        <w:t xml:space="preserve">vien </w:t>
      </w:r>
      <w:r w:rsidRPr="00D647A5">
        <w:t>iespējams</w:t>
      </w:r>
      <w:r w:rsidR="005C321C" w:rsidRPr="00D647A5">
        <w:t>,</w:t>
      </w:r>
      <w:r w:rsidRPr="00D647A5">
        <w:t xml:space="preserve"> </w:t>
      </w:r>
      <w:r w:rsidR="005C321C" w:rsidRPr="00D647A5">
        <w:t>sav</w:t>
      </w:r>
      <w:r w:rsidRPr="00D647A5">
        <w:t xml:space="preserve">laicīgi informē dienesta struktūrvienību par cūku kravas saņemšanu pirms notikuma; </w:t>
      </w:r>
    </w:p>
    <w:p w:rsidR="003A5959" w:rsidRPr="00D647A5" w:rsidRDefault="003A5959" w:rsidP="00985CC3">
      <w:pPr>
        <w:pStyle w:val="naisf"/>
        <w:spacing w:before="0" w:beforeAutospacing="0" w:after="0" w:afterAutospacing="0"/>
        <w:jc w:val="both"/>
      </w:pPr>
      <w:r w:rsidRPr="00D647A5">
        <w:tab/>
      </w:r>
      <w:r w:rsidR="004F14F5" w:rsidRPr="00D647A5">
        <w:t>71.</w:t>
      </w:r>
      <w:r w:rsidR="004F14F5" w:rsidRPr="00D647A5">
        <w:rPr>
          <w:vertAlign w:val="superscript"/>
        </w:rPr>
        <w:t>42</w:t>
      </w:r>
      <w:r w:rsidR="003831E8" w:rsidRPr="00D647A5">
        <w:t>7</w:t>
      </w:r>
      <w:r w:rsidRPr="00D647A5">
        <w:t xml:space="preserve">. </w:t>
      </w:r>
      <w:r w:rsidR="005C07C0" w:rsidRPr="00D647A5">
        <w:t xml:space="preserve">dienests izveido informācijas apmaiņas sistēmu starp nosūtītājvalsts un saņēmējvalsts kompetentajām iestādēm, kas nodrošina informācijas nodošanu </w:t>
      </w:r>
      <w:r w:rsidRPr="00D647A5">
        <w:t xml:space="preserve">cūku izcelsmes </w:t>
      </w:r>
      <w:r w:rsidR="00517C58" w:rsidRPr="00D647A5">
        <w:t xml:space="preserve">Eiropas Savienības </w:t>
      </w:r>
      <w:r w:rsidRPr="00D647A5">
        <w:t xml:space="preserve">dalībvalsts </w:t>
      </w:r>
      <w:r w:rsidR="00517C58" w:rsidRPr="00D647A5">
        <w:t xml:space="preserve">kompetentās iestādes </w:t>
      </w:r>
      <w:r w:rsidRPr="00D647A5">
        <w:t>amatpersonai par katru cūku kravas saņemšanu;</w:t>
      </w:r>
    </w:p>
    <w:p w:rsidR="003A5959" w:rsidRPr="00D647A5" w:rsidRDefault="003A5959" w:rsidP="00985CC3">
      <w:pPr>
        <w:pStyle w:val="naisf"/>
        <w:spacing w:before="0" w:beforeAutospacing="0" w:after="0" w:afterAutospacing="0"/>
        <w:jc w:val="both"/>
      </w:pPr>
      <w:r w:rsidRPr="00D647A5">
        <w:tab/>
      </w:r>
      <w:r w:rsidR="004F14F5" w:rsidRPr="00D647A5">
        <w:t>71.</w:t>
      </w:r>
      <w:r w:rsidR="004F14F5" w:rsidRPr="00D647A5">
        <w:rPr>
          <w:vertAlign w:val="superscript"/>
        </w:rPr>
        <w:t>42</w:t>
      </w:r>
      <w:r w:rsidR="003831E8" w:rsidRPr="00D647A5">
        <w:t>8</w:t>
      </w:r>
      <w:r w:rsidRPr="00D647A5">
        <w:t>. pēc cūku iz</w:t>
      </w:r>
      <w:r w:rsidR="004404BE" w:rsidRPr="00D647A5">
        <w:t>krau</w:t>
      </w:r>
      <w:r w:rsidRPr="00D647A5">
        <w:t>šanas no transportlīdzekļa visu šī transportlīdzekļa ekipējumu, kas bij</w:t>
      </w:r>
      <w:r w:rsidR="004404BE" w:rsidRPr="00D647A5">
        <w:t>is</w:t>
      </w:r>
      <w:r w:rsidRPr="00D647A5">
        <w:t xml:space="preserve"> kontaktā ar dzīvniekiem vai to izkārnījumiem, un pašu transportlīdzekli mazgā un dezinficē iespējami tuvu dzīvnieku galamērķa vietai </w:t>
      </w:r>
      <w:r w:rsidR="00517C58" w:rsidRPr="00D647A5">
        <w:t>inspektora</w:t>
      </w:r>
      <w:r w:rsidRPr="00D647A5">
        <w:t xml:space="preserve"> uzraudzībā. Transportlīdzek</w:t>
      </w:r>
      <w:r w:rsidR="004404BE" w:rsidRPr="00D647A5">
        <w:t>li</w:t>
      </w:r>
      <w:r w:rsidRPr="00D647A5">
        <w:t xml:space="preserve"> dezinf</w:t>
      </w:r>
      <w:r w:rsidR="004404BE" w:rsidRPr="00D647A5">
        <w:t>icē,</w:t>
      </w:r>
      <w:r w:rsidRPr="00D647A5">
        <w:t xml:space="preserve"> </w:t>
      </w:r>
      <w:r w:rsidR="004404BE" w:rsidRPr="00D647A5">
        <w:t>ie</w:t>
      </w:r>
      <w:r w:rsidRPr="00D647A5">
        <w:t>vēr</w:t>
      </w:r>
      <w:r w:rsidR="004404BE" w:rsidRPr="00D647A5">
        <w:t>ojot</w:t>
      </w:r>
      <w:r w:rsidRPr="00D647A5">
        <w:t xml:space="preserve"> šo noteikumu XI</w:t>
      </w:r>
      <w:r w:rsidR="004404BE" w:rsidRPr="00D647A5">
        <w:t> </w:t>
      </w:r>
      <w:r w:rsidRPr="00D647A5">
        <w:t xml:space="preserve">nodaļā </w:t>
      </w:r>
      <w:r w:rsidR="00F31B40" w:rsidRPr="00D647A5">
        <w:t>minēt</w:t>
      </w:r>
      <w:r w:rsidR="004404BE" w:rsidRPr="00D647A5">
        <w:t>ā</w:t>
      </w:r>
      <w:r w:rsidR="00F31B40" w:rsidRPr="00D647A5">
        <w:t xml:space="preserve">s </w:t>
      </w:r>
      <w:r w:rsidR="004404BE" w:rsidRPr="00D647A5">
        <w:t>prasības</w:t>
      </w:r>
      <w:r w:rsidR="00C536C4" w:rsidRPr="00D647A5">
        <w:t>,</w:t>
      </w:r>
      <w:r w:rsidR="00C536C4" w:rsidRPr="00D647A5">
        <w:rPr>
          <w:lang w:eastAsia="en-US"/>
        </w:rPr>
        <w:t xml:space="preserve"> </w:t>
      </w:r>
      <w:r w:rsidR="00C536C4" w:rsidRPr="00D647A5">
        <w:t xml:space="preserve">un pēc tam izdara ierakstu dezinfekcijas žurnālā atbilstoši šo noteikumu </w:t>
      </w:r>
      <w:hyperlink r:id="rId102" w:anchor="p74.1" w:tgtFrame="_blank" w:history="1">
        <w:r w:rsidR="00C536C4" w:rsidRPr="00D647A5">
          <w:rPr>
            <w:rStyle w:val="Hipersaite"/>
            <w:color w:val="auto"/>
            <w:u w:val="none"/>
          </w:rPr>
          <w:t>74.</w:t>
        </w:r>
        <w:r w:rsidR="00C536C4" w:rsidRPr="00D647A5">
          <w:rPr>
            <w:rStyle w:val="Hipersaite"/>
            <w:color w:val="auto"/>
            <w:u w:val="none"/>
            <w:vertAlign w:val="superscript"/>
          </w:rPr>
          <w:t>1</w:t>
        </w:r>
        <w:r w:rsidR="00C536C4" w:rsidRPr="00D647A5">
          <w:rPr>
            <w:rStyle w:val="Hipersaite"/>
            <w:color w:val="auto"/>
            <w:u w:val="none"/>
          </w:rPr>
          <w:t xml:space="preserve"> punktā</w:t>
        </w:r>
      </w:hyperlink>
      <w:r w:rsidR="00C536C4" w:rsidRPr="00D647A5">
        <w:t xml:space="preserve"> minētajām prasībām</w:t>
      </w:r>
      <w:r w:rsidRPr="00D647A5">
        <w:t>;</w:t>
      </w:r>
    </w:p>
    <w:p w:rsidR="003A5959" w:rsidRPr="00D647A5" w:rsidRDefault="003A5959" w:rsidP="00985CC3">
      <w:pPr>
        <w:pStyle w:val="naisf"/>
        <w:spacing w:before="0" w:beforeAutospacing="0" w:after="0" w:afterAutospacing="0"/>
        <w:jc w:val="both"/>
      </w:pPr>
      <w:r w:rsidRPr="00D647A5">
        <w:tab/>
      </w:r>
      <w:r w:rsidR="004F14F5" w:rsidRPr="00D647A5">
        <w:t>71.</w:t>
      </w:r>
      <w:r w:rsidR="004F14F5" w:rsidRPr="00D647A5">
        <w:rPr>
          <w:vertAlign w:val="superscript"/>
        </w:rPr>
        <w:t>42</w:t>
      </w:r>
      <w:r w:rsidR="003831E8" w:rsidRPr="00D647A5">
        <w:t>9</w:t>
      </w:r>
      <w:r w:rsidRPr="00D647A5">
        <w:t>. pirms transportlīdzeklis ar cūkām pirmo reizi atstāj III riska zonu (</w:t>
      </w:r>
      <w:hyperlink r:id="rId103" w:anchor="piel3" w:tgtFrame="_blank" w:history="1">
        <w:r w:rsidRPr="00D647A5">
          <w:rPr>
            <w:rStyle w:val="Hipersaite"/>
            <w:color w:val="auto"/>
            <w:u w:val="none"/>
          </w:rPr>
          <w:t>3.</w:t>
        </w:r>
        <w:r w:rsidR="00DD1DF6" w:rsidRPr="00D647A5">
          <w:rPr>
            <w:rStyle w:val="Hipersaite"/>
            <w:color w:val="auto"/>
            <w:u w:val="none"/>
          </w:rPr>
          <w:t> </w:t>
        </w:r>
        <w:r w:rsidRPr="00D647A5">
          <w:rPr>
            <w:rStyle w:val="Hipersaite"/>
            <w:color w:val="auto"/>
            <w:u w:val="none"/>
          </w:rPr>
          <w:t>pielikums</w:t>
        </w:r>
      </w:hyperlink>
      <w:r w:rsidRPr="00D647A5">
        <w:t xml:space="preserve">), dienests izstrādā rīcības plānu. Rīcības plānā iekļauj veicamās darbības un informācijas apmaiņas kārtību starp </w:t>
      </w:r>
      <w:r w:rsidR="005C07C0" w:rsidRPr="00D647A5">
        <w:t>dienestu un Valsts policiju</w:t>
      </w:r>
      <w:r w:rsidRPr="00D647A5">
        <w:t xml:space="preserve"> gadījumā, ja cūku </w:t>
      </w:r>
      <w:r w:rsidR="001936DE" w:rsidRPr="00D647A5">
        <w:t>pārvietošanas</w:t>
      </w:r>
      <w:r w:rsidRPr="00D647A5">
        <w:t xml:space="preserve"> transportlīdzeklis cieš ceļu satiksmes negadījumā vai notiek kādi citi neparedzami apstākļi, kuru dēļ kravas nodalījums tiek atvērts vai daļēji bojāts. </w:t>
      </w:r>
      <w:r w:rsidR="00C536C4" w:rsidRPr="00D647A5">
        <w:t>Saimnieciskās darbības veicējs</w:t>
      </w:r>
      <w:r w:rsidR="00233592" w:rsidRPr="00D647A5">
        <w:t xml:space="preserve">, kas </w:t>
      </w:r>
      <w:r w:rsidR="00C536C4" w:rsidRPr="00D647A5">
        <w:t>nodrošina</w:t>
      </w:r>
      <w:r w:rsidR="00233592" w:rsidRPr="00D647A5">
        <w:t xml:space="preserve"> t</w:t>
      </w:r>
      <w:r w:rsidRPr="00D647A5">
        <w:t xml:space="preserve">ransportēšanas </w:t>
      </w:r>
      <w:r w:rsidR="00233592" w:rsidRPr="00D647A5">
        <w:t>pakalpojumu</w:t>
      </w:r>
      <w:r w:rsidR="005C07C0" w:rsidRPr="00D647A5">
        <w:t>,</w:t>
      </w:r>
      <w:r w:rsidRPr="00D647A5">
        <w:t xml:space="preserve"> </w:t>
      </w:r>
      <w:r w:rsidR="00C536C4" w:rsidRPr="00D647A5">
        <w:t xml:space="preserve">vai tā pilnvarota persona </w:t>
      </w:r>
      <w:r w:rsidRPr="00D647A5">
        <w:t>par negadījumu nekavējoties informē dienestu.”</w:t>
      </w:r>
    </w:p>
    <w:p w:rsidR="00A1370D" w:rsidRPr="00D647A5" w:rsidRDefault="00A1370D" w:rsidP="00E06D6E">
      <w:pPr>
        <w:pStyle w:val="naisf"/>
        <w:spacing w:before="0" w:beforeAutospacing="0" w:after="0" w:afterAutospacing="0"/>
      </w:pPr>
    </w:p>
    <w:p w:rsidR="002349FA" w:rsidRPr="00D647A5" w:rsidRDefault="00630239" w:rsidP="002349FA">
      <w:pPr>
        <w:pStyle w:val="naisf"/>
        <w:spacing w:before="0" w:beforeAutospacing="0" w:after="0" w:afterAutospacing="0"/>
        <w:jc w:val="both"/>
      </w:pPr>
      <w:r w:rsidRPr="00D647A5">
        <w:tab/>
      </w:r>
      <w:r w:rsidR="004404BE" w:rsidRPr="00D647A5">
        <w:t>5</w:t>
      </w:r>
      <w:r w:rsidR="002349FA" w:rsidRPr="00D647A5">
        <w:t>. Aizstāt 77.</w:t>
      </w:r>
      <w:r w:rsidR="000573AA" w:rsidRPr="00D647A5">
        <w:t> </w:t>
      </w:r>
      <w:r w:rsidR="002349FA" w:rsidRPr="00D647A5">
        <w:t>punktā skaitļus un vārdus “2018.</w:t>
      </w:r>
      <w:r w:rsidR="000573AA" w:rsidRPr="00D647A5">
        <w:t> </w:t>
      </w:r>
      <w:r w:rsidR="002349FA" w:rsidRPr="00D647A5">
        <w:t>gada 31.</w:t>
      </w:r>
      <w:r w:rsidR="000573AA" w:rsidRPr="00D647A5">
        <w:t> </w:t>
      </w:r>
      <w:r w:rsidR="002349FA" w:rsidRPr="00D647A5">
        <w:t>decembrim” ar skaitļiem un vārdiem “2019.</w:t>
      </w:r>
      <w:r w:rsidR="000573AA" w:rsidRPr="00D647A5">
        <w:t> </w:t>
      </w:r>
      <w:r w:rsidR="002349FA" w:rsidRPr="00D647A5">
        <w:t>gada 31.</w:t>
      </w:r>
      <w:r w:rsidR="000573AA" w:rsidRPr="00D647A5">
        <w:t> </w:t>
      </w:r>
      <w:r w:rsidR="002349FA" w:rsidRPr="00D647A5">
        <w:t>decembrim”.</w:t>
      </w:r>
    </w:p>
    <w:p w:rsidR="002349FA" w:rsidRPr="00D647A5" w:rsidRDefault="002349FA" w:rsidP="002349FA">
      <w:pPr>
        <w:pStyle w:val="naisf"/>
        <w:spacing w:before="0" w:beforeAutospacing="0" w:after="0" w:afterAutospacing="0"/>
        <w:jc w:val="both"/>
      </w:pPr>
    </w:p>
    <w:p w:rsidR="00D264B9" w:rsidRPr="00D647A5" w:rsidRDefault="00630239" w:rsidP="002349FA">
      <w:pPr>
        <w:pStyle w:val="naisf"/>
        <w:spacing w:before="0" w:beforeAutospacing="0" w:after="0" w:afterAutospacing="0"/>
        <w:jc w:val="both"/>
      </w:pPr>
      <w:r w:rsidRPr="00D647A5">
        <w:tab/>
      </w:r>
      <w:r w:rsidR="004404BE" w:rsidRPr="00D647A5">
        <w:t>6</w:t>
      </w:r>
      <w:r w:rsidR="00D264B9" w:rsidRPr="00D647A5">
        <w:t>. Svītrot 3.</w:t>
      </w:r>
      <w:r w:rsidR="00C95826" w:rsidRPr="00D647A5">
        <w:t> </w:t>
      </w:r>
      <w:r w:rsidR="00D264B9" w:rsidRPr="00D647A5">
        <w:t>pielikuma 1.1., 1.2. un 1.9.</w:t>
      </w:r>
      <w:r w:rsidR="00C95826" w:rsidRPr="00D647A5">
        <w:t> </w:t>
      </w:r>
      <w:r w:rsidR="00D264B9" w:rsidRPr="00D647A5">
        <w:t>apakšpunktu.</w:t>
      </w:r>
    </w:p>
    <w:p w:rsidR="00D264B9" w:rsidRPr="00D647A5" w:rsidRDefault="00D264B9" w:rsidP="002349FA">
      <w:pPr>
        <w:pStyle w:val="naisf"/>
        <w:spacing w:before="0" w:beforeAutospacing="0" w:after="0" w:afterAutospacing="0"/>
        <w:jc w:val="both"/>
      </w:pPr>
    </w:p>
    <w:p w:rsidR="00D264B9" w:rsidRPr="00D647A5" w:rsidRDefault="00630239" w:rsidP="002349FA">
      <w:pPr>
        <w:pStyle w:val="naisf"/>
        <w:spacing w:before="0" w:beforeAutospacing="0" w:after="0" w:afterAutospacing="0"/>
        <w:jc w:val="both"/>
      </w:pPr>
      <w:r w:rsidRPr="00D647A5">
        <w:tab/>
      </w:r>
      <w:r w:rsidR="004404BE" w:rsidRPr="00D647A5">
        <w:t>7</w:t>
      </w:r>
      <w:r w:rsidR="00D264B9" w:rsidRPr="00D647A5">
        <w:t>. Izteikt 3.</w:t>
      </w:r>
      <w:r w:rsidR="00C95826" w:rsidRPr="00D647A5">
        <w:t> </w:t>
      </w:r>
      <w:r w:rsidR="00D264B9" w:rsidRPr="00D647A5">
        <w:t>pielikuma 1.13.</w:t>
      </w:r>
      <w:r w:rsidR="00C95826" w:rsidRPr="00D647A5">
        <w:t> </w:t>
      </w:r>
      <w:r w:rsidR="00D264B9" w:rsidRPr="00D647A5">
        <w:t>apakšpunktu šādā redakcijā:</w:t>
      </w:r>
    </w:p>
    <w:p w:rsidR="00D264B9" w:rsidRPr="00D647A5" w:rsidRDefault="00D264B9" w:rsidP="002349FA">
      <w:pPr>
        <w:pStyle w:val="naisf"/>
        <w:spacing w:before="0" w:beforeAutospacing="0" w:after="0" w:afterAutospacing="0"/>
        <w:jc w:val="both"/>
      </w:pPr>
      <w:r w:rsidRPr="00D647A5">
        <w:tab/>
        <w:t>“1.13. Ogres novada Suntažu</w:t>
      </w:r>
      <w:r w:rsidR="00ED1633" w:rsidRPr="00D647A5">
        <w:t xml:space="preserve"> un Ogresgala pagasts.”</w:t>
      </w:r>
    </w:p>
    <w:p w:rsidR="00ED1633" w:rsidRPr="00D647A5" w:rsidRDefault="00ED1633" w:rsidP="002349FA">
      <w:pPr>
        <w:pStyle w:val="naisf"/>
        <w:spacing w:before="0" w:beforeAutospacing="0" w:after="0" w:afterAutospacing="0"/>
        <w:jc w:val="both"/>
      </w:pPr>
    </w:p>
    <w:p w:rsidR="00ED1633" w:rsidRPr="00D647A5" w:rsidRDefault="00630239" w:rsidP="002349FA">
      <w:pPr>
        <w:pStyle w:val="naisf"/>
        <w:spacing w:before="0" w:beforeAutospacing="0" w:after="0" w:afterAutospacing="0"/>
        <w:jc w:val="both"/>
      </w:pPr>
      <w:r w:rsidRPr="00D647A5">
        <w:tab/>
      </w:r>
      <w:r w:rsidR="004404BE" w:rsidRPr="00D647A5">
        <w:t>8</w:t>
      </w:r>
      <w:r w:rsidR="00ED1633" w:rsidRPr="00D647A5">
        <w:t xml:space="preserve">. </w:t>
      </w:r>
      <w:r w:rsidR="00BA3440" w:rsidRPr="00D647A5">
        <w:t>P</w:t>
      </w:r>
      <w:r w:rsidR="00ED1633" w:rsidRPr="00D647A5">
        <w:t>apildināt 3.</w:t>
      </w:r>
      <w:r w:rsidR="00BA3440" w:rsidRPr="00D647A5">
        <w:t> </w:t>
      </w:r>
      <w:r w:rsidR="00ED1633" w:rsidRPr="00D647A5">
        <w:t>pielikum</w:t>
      </w:r>
      <w:r w:rsidR="00E0170D" w:rsidRPr="00D647A5">
        <w:t>u</w:t>
      </w:r>
      <w:r w:rsidR="00ED1633" w:rsidRPr="00D647A5">
        <w:t xml:space="preserve"> ar 1.20., 1.21. un 1.22.</w:t>
      </w:r>
      <w:r w:rsidR="00267551" w:rsidRPr="00D647A5">
        <w:t> </w:t>
      </w:r>
      <w:r w:rsidR="00ED1633" w:rsidRPr="00D647A5">
        <w:t>apakšpunktu šādā redakcijā:</w:t>
      </w:r>
    </w:p>
    <w:p w:rsidR="00ED1633" w:rsidRPr="00D647A5" w:rsidRDefault="00ED1633" w:rsidP="002349FA">
      <w:pPr>
        <w:pStyle w:val="naisf"/>
        <w:spacing w:before="0" w:beforeAutospacing="0" w:after="0" w:afterAutospacing="0"/>
        <w:jc w:val="both"/>
      </w:pPr>
      <w:r w:rsidRPr="00D647A5">
        <w:tab/>
        <w:t>“1.20. Ādažu novads</w:t>
      </w:r>
    </w:p>
    <w:p w:rsidR="00ED1633" w:rsidRPr="00D647A5" w:rsidRDefault="00ED1633" w:rsidP="002349FA">
      <w:pPr>
        <w:pStyle w:val="naisf"/>
        <w:spacing w:before="0" w:beforeAutospacing="0" w:after="0" w:afterAutospacing="0"/>
        <w:jc w:val="both"/>
      </w:pPr>
      <w:r w:rsidRPr="00D647A5">
        <w:tab/>
        <w:t>1.21. Carnikavas novads</w:t>
      </w:r>
    </w:p>
    <w:p w:rsidR="00ED1633" w:rsidRPr="00D647A5" w:rsidRDefault="00ED1633" w:rsidP="002349FA">
      <w:pPr>
        <w:pStyle w:val="naisf"/>
        <w:spacing w:before="0" w:beforeAutospacing="0" w:after="0" w:afterAutospacing="0"/>
        <w:jc w:val="both"/>
      </w:pPr>
      <w:r w:rsidRPr="00D647A5">
        <w:tab/>
        <w:t>1.22. Garkalnes novads”</w:t>
      </w:r>
      <w:r w:rsidR="004404BE" w:rsidRPr="00D647A5">
        <w:t>.</w:t>
      </w:r>
    </w:p>
    <w:p w:rsidR="00ED1633" w:rsidRPr="00D647A5" w:rsidRDefault="00ED1633" w:rsidP="002349FA">
      <w:pPr>
        <w:pStyle w:val="naisf"/>
        <w:spacing w:before="0" w:beforeAutospacing="0" w:after="0" w:afterAutospacing="0"/>
        <w:jc w:val="both"/>
      </w:pPr>
    </w:p>
    <w:p w:rsidR="00ED1633" w:rsidRPr="00D647A5" w:rsidRDefault="00630239" w:rsidP="002349FA">
      <w:pPr>
        <w:pStyle w:val="naisf"/>
        <w:spacing w:before="0" w:beforeAutospacing="0" w:after="0" w:afterAutospacing="0"/>
        <w:jc w:val="both"/>
      </w:pPr>
      <w:r w:rsidRPr="00D647A5">
        <w:tab/>
      </w:r>
      <w:r w:rsidR="004404BE" w:rsidRPr="00D647A5">
        <w:t>9</w:t>
      </w:r>
      <w:r w:rsidR="00ED1633" w:rsidRPr="00D647A5">
        <w:t>. Izteikt 3.</w:t>
      </w:r>
      <w:r w:rsidR="00A65220" w:rsidRPr="00D647A5">
        <w:t> </w:t>
      </w:r>
      <w:r w:rsidR="00ED1633" w:rsidRPr="00D647A5">
        <w:t>pielikuma 3.4.</w:t>
      </w:r>
      <w:r w:rsidR="0034479F" w:rsidRPr="00D647A5">
        <w:t>,</w:t>
      </w:r>
      <w:r w:rsidR="00ED1633" w:rsidRPr="00D647A5">
        <w:t xml:space="preserve"> </w:t>
      </w:r>
      <w:r w:rsidR="00A65220" w:rsidRPr="00D647A5">
        <w:t>3.5. </w:t>
      </w:r>
      <w:r w:rsidR="0034479F" w:rsidRPr="00D647A5">
        <w:t>un 3.6. </w:t>
      </w:r>
      <w:r w:rsidR="00ED1633" w:rsidRPr="00D647A5">
        <w:t>apakšpunktu šādā redakcijā:</w:t>
      </w:r>
    </w:p>
    <w:p w:rsidR="00ED1633" w:rsidRPr="00D647A5" w:rsidRDefault="00ED1633" w:rsidP="002349FA">
      <w:pPr>
        <w:pStyle w:val="naisf"/>
        <w:spacing w:before="0" w:beforeAutospacing="0" w:after="0" w:afterAutospacing="0"/>
        <w:jc w:val="both"/>
      </w:pPr>
      <w:r w:rsidRPr="00D647A5">
        <w:tab/>
        <w:t>“3.4. Krimuldas novads</w:t>
      </w:r>
    </w:p>
    <w:p w:rsidR="00ED1633" w:rsidRPr="00D647A5" w:rsidRDefault="00ED1633" w:rsidP="002349FA">
      <w:pPr>
        <w:pStyle w:val="naisf"/>
        <w:spacing w:before="0" w:beforeAutospacing="0" w:after="0" w:afterAutospacing="0"/>
        <w:jc w:val="both"/>
      </w:pPr>
    </w:p>
    <w:p w:rsidR="00ED1633" w:rsidRPr="00D647A5" w:rsidRDefault="00ED1633" w:rsidP="002349FA">
      <w:pPr>
        <w:pStyle w:val="naisf"/>
        <w:spacing w:before="0" w:beforeAutospacing="0" w:after="0" w:afterAutospacing="0"/>
        <w:jc w:val="both"/>
      </w:pPr>
      <w:r w:rsidRPr="00D647A5">
        <w:tab/>
        <w:t xml:space="preserve">3.5. Ogres novada Krapes, Ķeipenes, Lauberes, Madlienas, Mazozolu, </w:t>
      </w:r>
      <w:r w:rsidR="000D3CC9" w:rsidRPr="00D647A5">
        <w:t>Meņģeles</w:t>
      </w:r>
      <w:r w:rsidRPr="00D647A5">
        <w:t xml:space="preserve"> un Taurupes pagasts</w:t>
      </w:r>
    </w:p>
    <w:p w:rsidR="00ED1633" w:rsidRPr="00D647A5" w:rsidRDefault="00630239" w:rsidP="002349FA">
      <w:pPr>
        <w:pStyle w:val="naisf"/>
        <w:spacing w:before="0" w:beforeAutospacing="0" w:after="0" w:afterAutospacing="0"/>
        <w:jc w:val="both"/>
      </w:pPr>
      <w:r w:rsidRPr="00D647A5">
        <w:tab/>
      </w:r>
    </w:p>
    <w:p w:rsidR="00ED1633" w:rsidRPr="00D647A5" w:rsidRDefault="00ED1633" w:rsidP="002349FA">
      <w:pPr>
        <w:pStyle w:val="naisf"/>
        <w:spacing w:before="0" w:beforeAutospacing="0" w:after="0" w:afterAutospacing="0"/>
        <w:jc w:val="both"/>
      </w:pPr>
      <w:r w:rsidRPr="00D647A5">
        <w:tab/>
        <w:t>3.6. Priekuļu novads”.</w:t>
      </w:r>
    </w:p>
    <w:p w:rsidR="00ED1633" w:rsidRPr="00D647A5" w:rsidRDefault="00ED1633" w:rsidP="002349FA">
      <w:pPr>
        <w:pStyle w:val="naisf"/>
        <w:spacing w:before="0" w:beforeAutospacing="0" w:after="0" w:afterAutospacing="0"/>
        <w:jc w:val="both"/>
      </w:pPr>
    </w:p>
    <w:p w:rsidR="00ED1633" w:rsidRPr="00D647A5" w:rsidRDefault="00630239" w:rsidP="002349FA">
      <w:pPr>
        <w:pStyle w:val="naisf"/>
        <w:spacing w:before="0" w:beforeAutospacing="0" w:after="0" w:afterAutospacing="0"/>
        <w:jc w:val="both"/>
      </w:pPr>
      <w:r w:rsidRPr="00D647A5">
        <w:tab/>
      </w:r>
      <w:r w:rsidR="004404BE" w:rsidRPr="00D647A5">
        <w:t>10</w:t>
      </w:r>
      <w:r w:rsidR="00ED1633" w:rsidRPr="00D647A5">
        <w:t>. Papildināt 3.</w:t>
      </w:r>
      <w:r w:rsidR="008D2DF8" w:rsidRPr="00D647A5">
        <w:t> </w:t>
      </w:r>
      <w:r w:rsidR="00ED1633" w:rsidRPr="00D647A5">
        <w:t>pielikumu ar 3.35., 3.36., 3.37. un 3.38.</w:t>
      </w:r>
      <w:r w:rsidR="008D2DF8" w:rsidRPr="00D647A5">
        <w:t> </w:t>
      </w:r>
      <w:r w:rsidR="00ED1633" w:rsidRPr="00D647A5">
        <w:t>apakšpunktu šādā redakcijā:</w:t>
      </w:r>
    </w:p>
    <w:p w:rsidR="00ED1633" w:rsidRPr="00D647A5" w:rsidRDefault="00ED1633" w:rsidP="002349FA">
      <w:pPr>
        <w:pStyle w:val="naisf"/>
        <w:spacing w:before="0" w:beforeAutospacing="0" w:after="0" w:afterAutospacing="0"/>
        <w:jc w:val="both"/>
      </w:pPr>
      <w:r w:rsidRPr="00D647A5">
        <w:tab/>
        <w:t xml:space="preserve">“3.35. </w:t>
      </w:r>
      <w:r w:rsidR="00A67109" w:rsidRPr="00D647A5">
        <w:t>Cēsu novads</w:t>
      </w:r>
    </w:p>
    <w:p w:rsidR="00ED1633" w:rsidRPr="00D647A5" w:rsidRDefault="00ED1633" w:rsidP="002349FA">
      <w:pPr>
        <w:pStyle w:val="naisf"/>
        <w:spacing w:before="0" w:beforeAutospacing="0" w:after="0" w:afterAutospacing="0"/>
        <w:jc w:val="both"/>
      </w:pPr>
      <w:r w:rsidRPr="00D647A5">
        <w:lastRenderedPageBreak/>
        <w:tab/>
        <w:t>3.36.</w:t>
      </w:r>
      <w:r w:rsidR="00A67109" w:rsidRPr="00D647A5">
        <w:t xml:space="preserve"> Lielvārdes novads</w:t>
      </w:r>
    </w:p>
    <w:p w:rsidR="00ED1633" w:rsidRPr="00D647A5" w:rsidRDefault="00ED1633" w:rsidP="002349FA">
      <w:pPr>
        <w:pStyle w:val="naisf"/>
        <w:spacing w:before="0" w:beforeAutospacing="0" w:after="0" w:afterAutospacing="0"/>
        <w:jc w:val="both"/>
      </w:pPr>
      <w:r w:rsidRPr="00D647A5">
        <w:tab/>
        <w:t>3.37.</w:t>
      </w:r>
      <w:r w:rsidR="00A67109" w:rsidRPr="00D647A5">
        <w:t xml:space="preserve"> Saulkrastu novads</w:t>
      </w:r>
    </w:p>
    <w:p w:rsidR="00A67109" w:rsidRPr="00D647A5" w:rsidRDefault="00ED1633" w:rsidP="002349FA">
      <w:pPr>
        <w:pStyle w:val="naisf"/>
        <w:spacing w:before="0" w:beforeAutospacing="0" w:after="0" w:afterAutospacing="0"/>
        <w:jc w:val="both"/>
      </w:pPr>
      <w:r w:rsidRPr="00D647A5">
        <w:tab/>
        <w:t xml:space="preserve">3.38. </w:t>
      </w:r>
      <w:r w:rsidR="00A67109" w:rsidRPr="00D647A5">
        <w:t>Sējas novads”.</w:t>
      </w:r>
    </w:p>
    <w:p w:rsidR="00ED1633" w:rsidRPr="00D647A5" w:rsidRDefault="00ED1633" w:rsidP="002349FA">
      <w:pPr>
        <w:pStyle w:val="naisf"/>
        <w:spacing w:before="0" w:beforeAutospacing="0" w:after="0" w:afterAutospacing="0"/>
        <w:jc w:val="both"/>
      </w:pPr>
    </w:p>
    <w:p w:rsidR="002349FA" w:rsidRPr="00D647A5" w:rsidRDefault="00630239" w:rsidP="002349FA">
      <w:pPr>
        <w:pStyle w:val="naisf"/>
        <w:spacing w:before="0" w:beforeAutospacing="0" w:after="0" w:afterAutospacing="0"/>
        <w:jc w:val="both"/>
      </w:pPr>
      <w:r w:rsidRPr="00D647A5">
        <w:tab/>
      </w:r>
      <w:r w:rsidR="008D2DF8" w:rsidRPr="00D647A5">
        <w:t>1</w:t>
      </w:r>
      <w:r w:rsidR="004404BE" w:rsidRPr="00D647A5">
        <w:t>1</w:t>
      </w:r>
      <w:r w:rsidR="002349FA" w:rsidRPr="00D647A5">
        <w:t>. Izteikt 4.</w:t>
      </w:r>
      <w:r w:rsidR="008D2DF8" w:rsidRPr="00D647A5">
        <w:t> </w:t>
      </w:r>
      <w:r w:rsidR="002349FA" w:rsidRPr="00D647A5">
        <w:t>pielikuma 1.</w:t>
      </w:r>
      <w:r w:rsidR="008D2DF8" w:rsidRPr="00D647A5">
        <w:t> </w:t>
      </w:r>
      <w:r w:rsidR="002349FA" w:rsidRPr="00D647A5">
        <w:t>punktu šādā redakcijā:</w:t>
      </w:r>
    </w:p>
    <w:p w:rsidR="002349FA" w:rsidRPr="00D647A5" w:rsidRDefault="002349FA" w:rsidP="002349FA">
      <w:pPr>
        <w:pStyle w:val="naisf"/>
        <w:spacing w:before="0" w:beforeAutospacing="0" w:after="0" w:afterAutospacing="0"/>
        <w:jc w:val="both"/>
      </w:pPr>
      <w:r w:rsidRPr="00D647A5">
        <w:tab/>
        <w:t>“1.</w:t>
      </w:r>
      <w:r w:rsidR="008D2DF8" w:rsidRPr="00D647A5">
        <w:t xml:space="preserve"> </w:t>
      </w:r>
      <w:r w:rsidRPr="00D647A5">
        <w:t>Igaunijas Republikas administratīvā teritorija</w:t>
      </w:r>
    </w:p>
    <w:p w:rsidR="00FC5F8B" w:rsidRPr="00D647A5" w:rsidRDefault="00FC5F8B" w:rsidP="002349FA">
      <w:pPr>
        <w:pStyle w:val="naisf"/>
        <w:spacing w:before="0" w:beforeAutospacing="0" w:after="0" w:afterAutospacing="0"/>
        <w:jc w:val="both"/>
      </w:pPr>
      <w:r w:rsidRPr="00D647A5">
        <w:tab/>
        <w:t xml:space="preserve">1.1. </w:t>
      </w:r>
      <w:proofErr w:type="spellStart"/>
      <w:r w:rsidRPr="00D647A5">
        <w:t>Keilas</w:t>
      </w:r>
      <w:proofErr w:type="spellEnd"/>
      <w:r w:rsidRPr="00D647A5">
        <w:t xml:space="preserve"> pilsēta</w:t>
      </w:r>
    </w:p>
    <w:p w:rsidR="00FC5F8B" w:rsidRPr="00D647A5" w:rsidRDefault="00FC5F8B" w:rsidP="002349FA">
      <w:pPr>
        <w:pStyle w:val="naisf"/>
        <w:spacing w:before="0" w:beforeAutospacing="0" w:after="0" w:afterAutospacing="0"/>
        <w:jc w:val="both"/>
      </w:pPr>
      <w:r w:rsidRPr="00D647A5">
        <w:tab/>
        <w:t xml:space="preserve">1.2. </w:t>
      </w:r>
      <w:proofErr w:type="spellStart"/>
      <w:r w:rsidRPr="00D647A5">
        <w:t>Kundas</w:t>
      </w:r>
      <w:proofErr w:type="spellEnd"/>
      <w:r w:rsidRPr="00D647A5">
        <w:t xml:space="preserve"> pilsēta</w:t>
      </w:r>
    </w:p>
    <w:p w:rsidR="00FC5F8B" w:rsidRPr="00D647A5" w:rsidRDefault="00FC5F8B" w:rsidP="002349FA">
      <w:pPr>
        <w:pStyle w:val="naisf"/>
        <w:spacing w:before="0" w:beforeAutospacing="0" w:after="0" w:afterAutospacing="0"/>
        <w:jc w:val="both"/>
      </w:pPr>
      <w:r w:rsidRPr="00D647A5">
        <w:tab/>
        <w:t>1.3.</w:t>
      </w:r>
      <w:r w:rsidR="00D264B9" w:rsidRPr="00D647A5">
        <w:t xml:space="preserve"> </w:t>
      </w:r>
      <w:proofErr w:type="spellStart"/>
      <w:r w:rsidR="00D264B9" w:rsidRPr="00D647A5">
        <w:t>Loksas</w:t>
      </w:r>
      <w:proofErr w:type="spellEnd"/>
      <w:r w:rsidR="00D264B9" w:rsidRPr="00D647A5">
        <w:t xml:space="preserve"> pilsēta</w:t>
      </w:r>
    </w:p>
    <w:p w:rsidR="00FC5F8B" w:rsidRPr="00D647A5" w:rsidRDefault="00FC5F8B" w:rsidP="002349FA">
      <w:pPr>
        <w:pStyle w:val="naisf"/>
        <w:spacing w:before="0" w:beforeAutospacing="0" w:after="0" w:afterAutospacing="0"/>
        <w:jc w:val="both"/>
      </w:pPr>
      <w:r w:rsidRPr="00D647A5">
        <w:tab/>
        <w:t>1.4.</w:t>
      </w:r>
      <w:r w:rsidR="00D264B9" w:rsidRPr="00D647A5">
        <w:t xml:space="preserve"> </w:t>
      </w:r>
      <w:proofErr w:type="spellStart"/>
      <w:r w:rsidR="00D264B9" w:rsidRPr="00D647A5">
        <w:t>Mārdu</w:t>
      </w:r>
      <w:proofErr w:type="spellEnd"/>
      <w:r w:rsidR="00D264B9" w:rsidRPr="00D647A5">
        <w:t xml:space="preserve"> pilsēta</w:t>
      </w:r>
    </w:p>
    <w:p w:rsidR="00FC5F8B" w:rsidRPr="00D647A5" w:rsidRDefault="00FC5F8B" w:rsidP="002349FA">
      <w:pPr>
        <w:pStyle w:val="naisf"/>
        <w:spacing w:before="0" w:beforeAutospacing="0" w:after="0" w:afterAutospacing="0"/>
        <w:jc w:val="both"/>
      </w:pPr>
      <w:r w:rsidRPr="00D647A5">
        <w:tab/>
        <w:t>1.5.</w:t>
      </w:r>
      <w:r w:rsidR="00D264B9" w:rsidRPr="00D647A5">
        <w:t xml:space="preserve"> </w:t>
      </w:r>
      <w:proofErr w:type="spellStart"/>
      <w:r w:rsidR="00D264B9" w:rsidRPr="00D647A5">
        <w:t>Mustvē</w:t>
      </w:r>
      <w:proofErr w:type="spellEnd"/>
      <w:r w:rsidR="00D264B9" w:rsidRPr="00D647A5">
        <w:t xml:space="preserve"> pilsēta</w:t>
      </w:r>
    </w:p>
    <w:p w:rsidR="00FC5F8B" w:rsidRPr="00D647A5" w:rsidRDefault="00FC5F8B" w:rsidP="002349FA">
      <w:pPr>
        <w:pStyle w:val="naisf"/>
        <w:spacing w:before="0" w:beforeAutospacing="0" w:after="0" w:afterAutospacing="0"/>
        <w:jc w:val="both"/>
      </w:pPr>
      <w:r w:rsidRPr="00D647A5">
        <w:tab/>
        <w:t>1.6.</w:t>
      </w:r>
      <w:r w:rsidR="00D264B9" w:rsidRPr="00D647A5">
        <w:t xml:space="preserve"> Pērnavas pilsēta</w:t>
      </w:r>
    </w:p>
    <w:p w:rsidR="00FC5F8B" w:rsidRPr="00D647A5" w:rsidRDefault="00FC5F8B" w:rsidP="002349FA">
      <w:pPr>
        <w:pStyle w:val="naisf"/>
        <w:spacing w:before="0" w:beforeAutospacing="0" w:after="0" w:afterAutospacing="0"/>
        <w:jc w:val="both"/>
      </w:pPr>
      <w:r w:rsidRPr="00D647A5">
        <w:tab/>
        <w:t>1.7.</w:t>
      </w:r>
      <w:r w:rsidR="00D264B9" w:rsidRPr="00D647A5">
        <w:t xml:space="preserve"> </w:t>
      </w:r>
      <w:proofErr w:type="spellStart"/>
      <w:r w:rsidR="00D264B9" w:rsidRPr="00D647A5">
        <w:t>Saues</w:t>
      </w:r>
      <w:proofErr w:type="spellEnd"/>
      <w:r w:rsidR="00D264B9" w:rsidRPr="00D647A5">
        <w:t xml:space="preserve"> pilsēta</w:t>
      </w:r>
    </w:p>
    <w:p w:rsidR="00FC5F8B" w:rsidRPr="00D647A5" w:rsidRDefault="00FC5F8B" w:rsidP="002349FA">
      <w:pPr>
        <w:pStyle w:val="naisf"/>
        <w:spacing w:before="0" w:beforeAutospacing="0" w:after="0" w:afterAutospacing="0"/>
        <w:jc w:val="both"/>
      </w:pPr>
      <w:r w:rsidRPr="00D647A5">
        <w:tab/>
        <w:t>1.8.</w:t>
      </w:r>
      <w:r w:rsidR="00D264B9" w:rsidRPr="00D647A5">
        <w:t xml:space="preserve"> Tallinas pilsēta</w:t>
      </w:r>
    </w:p>
    <w:p w:rsidR="00FC5F8B" w:rsidRPr="00D647A5" w:rsidRDefault="00FC5F8B" w:rsidP="002349FA">
      <w:pPr>
        <w:pStyle w:val="naisf"/>
        <w:spacing w:before="0" w:beforeAutospacing="0" w:after="0" w:afterAutospacing="0"/>
        <w:jc w:val="both"/>
      </w:pPr>
      <w:r w:rsidRPr="00D647A5">
        <w:tab/>
        <w:t>1.9.</w:t>
      </w:r>
      <w:r w:rsidR="00D264B9" w:rsidRPr="00D647A5">
        <w:t xml:space="preserve"> </w:t>
      </w:r>
      <w:proofErr w:type="spellStart"/>
      <w:r w:rsidR="00D264B9" w:rsidRPr="00D647A5">
        <w:t>Lēnes</w:t>
      </w:r>
      <w:proofErr w:type="spellEnd"/>
      <w:r w:rsidR="00D264B9" w:rsidRPr="00D647A5">
        <w:t xml:space="preserve"> apriņķis</w:t>
      </w:r>
    </w:p>
    <w:p w:rsidR="00FC5F8B" w:rsidRPr="00D647A5" w:rsidRDefault="00FC5F8B" w:rsidP="002349FA">
      <w:pPr>
        <w:pStyle w:val="naisf"/>
        <w:spacing w:before="0" w:beforeAutospacing="0" w:after="0" w:afterAutospacing="0"/>
        <w:jc w:val="both"/>
      </w:pPr>
      <w:r w:rsidRPr="00D647A5">
        <w:tab/>
        <w:t>1.10.</w:t>
      </w:r>
      <w:r w:rsidR="00D264B9" w:rsidRPr="00D647A5">
        <w:t xml:space="preserve"> </w:t>
      </w:r>
      <w:proofErr w:type="spellStart"/>
      <w:r w:rsidR="00D264B9" w:rsidRPr="00D647A5">
        <w:t>Kūsalu</w:t>
      </w:r>
      <w:proofErr w:type="spellEnd"/>
      <w:r w:rsidR="00D264B9" w:rsidRPr="00D647A5">
        <w:t xml:space="preserve"> pagasta daļa, kas atrodas uz ziemeļiem no ceļa Nr. 1 (E20)</w:t>
      </w:r>
    </w:p>
    <w:p w:rsidR="00FC5F8B" w:rsidRPr="00D647A5" w:rsidRDefault="00FC5F8B" w:rsidP="002349FA">
      <w:pPr>
        <w:pStyle w:val="naisf"/>
        <w:spacing w:before="0" w:beforeAutospacing="0" w:after="0" w:afterAutospacing="0"/>
        <w:jc w:val="both"/>
      </w:pPr>
      <w:r w:rsidRPr="00D647A5">
        <w:tab/>
        <w:t>1.11.</w:t>
      </w:r>
      <w:r w:rsidR="00D264B9" w:rsidRPr="00D647A5">
        <w:t xml:space="preserve"> </w:t>
      </w:r>
      <w:proofErr w:type="spellStart"/>
      <w:r w:rsidR="00D264B9" w:rsidRPr="00D647A5">
        <w:t>Ares</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1.12.</w:t>
      </w:r>
      <w:r w:rsidR="00D264B9" w:rsidRPr="00D647A5">
        <w:t xml:space="preserve"> Audru pagasts</w:t>
      </w:r>
    </w:p>
    <w:p w:rsidR="00FC5F8B" w:rsidRPr="00D647A5" w:rsidRDefault="00FC5F8B" w:rsidP="002349FA">
      <w:pPr>
        <w:pStyle w:val="naisf"/>
        <w:spacing w:before="0" w:beforeAutospacing="0" w:after="0" w:afterAutospacing="0"/>
        <w:jc w:val="both"/>
      </w:pPr>
      <w:r w:rsidRPr="00D647A5">
        <w:tab/>
        <w:t>1.13.</w:t>
      </w:r>
      <w:r w:rsidR="00D264B9" w:rsidRPr="00D647A5">
        <w:t xml:space="preserve"> </w:t>
      </w:r>
      <w:proofErr w:type="spellStart"/>
      <w:r w:rsidR="00D264B9" w:rsidRPr="00D647A5">
        <w:t>Halingas</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1.14.</w:t>
      </w:r>
      <w:r w:rsidR="00D264B9" w:rsidRPr="00D647A5">
        <w:t xml:space="preserve"> </w:t>
      </w:r>
      <w:proofErr w:type="spellStart"/>
      <w:r w:rsidR="00D264B9" w:rsidRPr="00D647A5">
        <w:t>Haljalas</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1.15.</w:t>
      </w:r>
      <w:r w:rsidR="00D264B9" w:rsidRPr="00D647A5">
        <w:t xml:space="preserve"> </w:t>
      </w:r>
      <w:proofErr w:type="spellStart"/>
      <w:r w:rsidR="00D264B9" w:rsidRPr="00D647A5">
        <w:t>Harku</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1.16.</w:t>
      </w:r>
      <w:r w:rsidR="00D264B9" w:rsidRPr="00D647A5">
        <w:t xml:space="preserve"> </w:t>
      </w:r>
      <w:proofErr w:type="spellStart"/>
      <w:r w:rsidR="00D264B9" w:rsidRPr="00D647A5">
        <w:t>Jeelehtmes</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1.17.</w:t>
      </w:r>
      <w:r w:rsidR="00D264B9" w:rsidRPr="00D647A5">
        <w:t xml:space="preserve"> </w:t>
      </w:r>
      <w:proofErr w:type="spellStart"/>
      <w:r w:rsidR="00D264B9" w:rsidRPr="00D647A5">
        <w:t>Keilas</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1.18.</w:t>
      </w:r>
      <w:r w:rsidR="00D264B9" w:rsidRPr="00D647A5">
        <w:t xml:space="preserve"> </w:t>
      </w:r>
      <w:proofErr w:type="spellStart"/>
      <w:r w:rsidR="00D264B9" w:rsidRPr="00D647A5">
        <w:t>Kernu</w:t>
      </w:r>
      <w:proofErr w:type="spellEnd"/>
      <w:r w:rsidR="00D264B9" w:rsidRPr="00D647A5">
        <w:t xml:space="preserve"> pagasts </w:t>
      </w:r>
    </w:p>
    <w:p w:rsidR="00FC5F8B" w:rsidRPr="00D647A5" w:rsidRDefault="00FC5F8B" w:rsidP="002349FA">
      <w:pPr>
        <w:pStyle w:val="naisf"/>
        <w:spacing w:before="0" w:beforeAutospacing="0" w:after="0" w:afterAutospacing="0"/>
        <w:jc w:val="both"/>
      </w:pPr>
      <w:r w:rsidRPr="00D647A5">
        <w:tab/>
        <w:t>1.19.</w:t>
      </w:r>
      <w:r w:rsidR="00D264B9" w:rsidRPr="00D647A5">
        <w:t xml:space="preserve"> </w:t>
      </w:r>
      <w:proofErr w:type="spellStart"/>
      <w:r w:rsidR="00D264B9" w:rsidRPr="00D647A5">
        <w:t>Kīli</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1.20.</w:t>
      </w:r>
      <w:r w:rsidR="00D264B9" w:rsidRPr="00D647A5">
        <w:t xml:space="preserve"> </w:t>
      </w:r>
      <w:proofErr w:type="spellStart"/>
      <w:r w:rsidR="00D264B9" w:rsidRPr="00D647A5">
        <w:t>Kongas</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1.21.</w:t>
      </w:r>
      <w:r w:rsidR="00D264B9" w:rsidRPr="00D647A5">
        <w:t xml:space="preserve"> </w:t>
      </w:r>
      <w:proofErr w:type="spellStart"/>
      <w:r w:rsidR="00D264B9" w:rsidRPr="00D647A5">
        <w:t>Lavasāres</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1.22.</w:t>
      </w:r>
      <w:r w:rsidR="00D264B9" w:rsidRPr="00D647A5">
        <w:t xml:space="preserve"> </w:t>
      </w:r>
      <w:proofErr w:type="spellStart"/>
      <w:r w:rsidR="00D264B9" w:rsidRPr="00D647A5">
        <w:t>Nissi</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1.23.</w:t>
      </w:r>
      <w:r w:rsidR="00D264B9" w:rsidRPr="00D647A5">
        <w:t xml:space="preserve"> </w:t>
      </w:r>
      <w:proofErr w:type="spellStart"/>
      <w:r w:rsidR="00D264B9" w:rsidRPr="00D647A5">
        <w:t>Padizes</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1.24.</w:t>
      </w:r>
      <w:r w:rsidR="00D264B9" w:rsidRPr="00D647A5">
        <w:t xml:space="preserve"> </w:t>
      </w:r>
      <w:proofErr w:type="spellStart"/>
      <w:r w:rsidR="00D264B9" w:rsidRPr="00D647A5">
        <w:t>Paikuzes</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1.25.</w:t>
      </w:r>
      <w:r w:rsidR="00D264B9" w:rsidRPr="00D647A5">
        <w:t xml:space="preserve"> </w:t>
      </w:r>
      <w:proofErr w:type="spellStart"/>
      <w:r w:rsidR="00D264B9" w:rsidRPr="00D647A5">
        <w:t>Rāziku</w:t>
      </w:r>
      <w:proofErr w:type="spellEnd"/>
      <w:r w:rsidR="00D264B9" w:rsidRPr="00D647A5">
        <w:t xml:space="preserve"> pagasts</w:t>
      </w:r>
    </w:p>
    <w:p w:rsidR="00FC5F8B" w:rsidRPr="00D647A5" w:rsidRDefault="00FC5F8B" w:rsidP="002349FA">
      <w:pPr>
        <w:pStyle w:val="naisf"/>
        <w:spacing w:before="0" w:beforeAutospacing="0" w:after="0" w:afterAutospacing="0"/>
        <w:jc w:val="both"/>
      </w:pPr>
      <w:r w:rsidRPr="00D647A5">
        <w:tab/>
        <w:t>1.26.</w:t>
      </w:r>
      <w:r w:rsidR="00D264B9" w:rsidRPr="00D647A5">
        <w:t xml:space="preserve"> </w:t>
      </w:r>
      <w:proofErr w:type="spellStart"/>
      <w:r w:rsidR="00D264B9" w:rsidRPr="00D647A5">
        <w:t>Raes</w:t>
      </w:r>
      <w:proofErr w:type="spellEnd"/>
      <w:r w:rsidR="00D264B9" w:rsidRPr="00D647A5">
        <w:t xml:space="preserve"> pagasts</w:t>
      </w:r>
    </w:p>
    <w:p w:rsidR="00D264B9" w:rsidRPr="00D647A5" w:rsidRDefault="00D264B9" w:rsidP="002349FA">
      <w:pPr>
        <w:pStyle w:val="naisf"/>
        <w:spacing w:before="0" w:beforeAutospacing="0" w:after="0" w:afterAutospacing="0"/>
        <w:jc w:val="both"/>
      </w:pPr>
      <w:r w:rsidRPr="00D647A5">
        <w:tab/>
        <w:t xml:space="preserve">1.27. </w:t>
      </w:r>
      <w:proofErr w:type="spellStart"/>
      <w:r w:rsidRPr="00D647A5">
        <w:t>Regaveres</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1.28. Saku pagasts</w:t>
      </w:r>
    </w:p>
    <w:p w:rsidR="00D264B9" w:rsidRPr="00D647A5" w:rsidRDefault="00D264B9" w:rsidP="002349FA">
      <w:pPr>
        <w:pStyle w:val="naisf"/>
        <w:spacing w:before="0" w:beforeAutospacing="0" w:after="0" w:afterAutospacing="0"/>
        <w:jc w:val="both"/>
      </w:pPr>
      <w:r w:rsidRPr="00D647A5">
        <w:tab/>
        <w:t xml:space="preserve">1.29. </w:t>
      </w:r>
      <w:proofErr w:type="spellStart"/>
      <w:r w:rsidRPr="00D647A5">
        <w:t>Saues</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1.30. </w:t>
      </w:r>
      <w:proofErr w:type="spellStart"/>
      <w:r w:rsidRPr="00D647A5">
        <w:t>Saugas</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1.31. </w:t>
      </w:r>
      <w:proofErr w:type="spellStart"/>
      <w:r w:rsidRPr="00D647A5">
        <w:t>Sindi</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1.32. </w:t>
      </w:r>
      <w:proofErr w:type="spellStart"/>
      <w:r w:rsidRPr="00D647A5">
        <w:t>Semeru</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1.33. </w:t>
      </w:r>
      <w:proofErr w:type="spellStart"/>
      <w:r w:rsidRPr="00D647A5">
        <w:t>Totsi</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1.34. </w:t>
      </w:r>
      <w:proofErr w:type="spellStart"/>
      <w:r w:rsidRPr="00D647A5">
        <w:t>Tori</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1.35. </w:t>
      </w:r>
      <w:proofErr w:type="spellStart"/>
      <w:r w:rsidRPr="00D647A5">
        <w:t>Testamā</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1.36. </w:t>
      </w:r>
      <w:proofErr w:type="spellStart"/>
      <w:r w:rsidRPr="00D647A5">
        <w:t>Varblas</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1.37. </w:t>
      </w:r>
      <w:proofErr w:type="spellStart"/>
      <w:r w:rsidRPr="00D647A5">
        <w:t>Vazalemmas</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1.38. </w:t>
      </w:r>
      <w:proofErr w:type="spellStart"/>
      <w:r w:rsidRPr="00D647A5">
        <w:t>Vihulas</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 xml:space="preserve">1.39. </w:t>
      </w:r>
      <w:proofErr w:type="spellStart"/>
      <w:r w:rsidRPr="00D647A5">
        <w:t>Vīmsi</w:t>
      </w:r>
      <w:proofErr w:type="spellEnd"/>
      <w:r w:rsidRPr="00D647A5">
        <w:t xml:space="preserve"> pagasts</w:t>
      </w:r>
    </w:p>
    <w:p w:rsidR="00D264B9" w:rsidRPr="00D647A5" w:rsidRDefault="00D264B9" w:rsidP="002349FA">
      <w:pPr>
        <w:pStyle w:val="naisf"/>
        <w:spacing w:before="0" w:beforeAutospacing="0" w:after="0" w:afterAutospacing="0"/>
        <w:jc w:val="both"/>
      </w:pPr>
      <w:r w:rsidRPr="00D647A5">
        <w:tab/>
        <w:t>1.40. Viru-</w:t>
      </w:r>
      <w:proofErr w:type="spellStart"/>
      <w:r w:rsidRPr="00D647A5">
        <w:t>Nigulas</w:t>
      </w:r>
      <w:proofErr w:type="spellEnd"/>
      <w:r w:rsidRPr="00D647A5">
        <w:t xml:space="preserve"> pagasts”</w:t>
      </w:r>
      <w:r w:rsidR="004404BE" w:rsidRPr="00D647A5">
        <w:t>.</w:t>
      </w:r>
    </w:p>
    <w:p w:rsidR="00A67109" w:rsidRPr="00D647A5" w:rsidRDefault="00A67109" w:rsidP="002349FA">
      <w:pPr>
        <w:pStyle w:val="naisf"/>
        <w:spacing w:before="0" w:beforeAutospacing="0" w:after="0" w:afterAutospacing="0"/>
        <w:jc w:val="both"/>
      </w:pPr>
    </w:p>
    <w:p w:rsidR="00A67109" w:rsidRPr="00D647A5" w:rsidRDefault="00630239" w:rsidP="002349FA">
      <w:pPr>
        <w:pStyle w:val="naisf"/>
        <w:spacing w:before="0" w:beforeAutospacing="0" w:after="0" w:afterAutospacing="0"/>
        <w:jc w:val="both"/>
      </w:pPr>
      <w:r w:rsidRPr="00D647A5">
        <w:tab/>
      </w:r>
      <w:r w:rsidR="00907454" w:rsidRPr="00D647A5">
        <w:t>1</w:t>
      </w:r>
      <w:r w:rsidR="004404BE" w:rsidRPr="00D647A5">
        <w:t>2</w:t>
      </w:r>
      <w:r w:rsidR="00A67109" w:rsidRPr="00D647A5">
        <w:t>. Izteikt 4.</w:t>
      </w:r>
      <w:r w:rsidR="00907454" w:rsidRPr="00D647A5">
        <w:t> </w:t>
      </w:r>
      <w:r w:rsidR="00A67109" w:rsidRPr="00D647A5">
        <w:t>pielikuma 3.1.1.</w:t>
      </w:r>
      <w:r w:rsidR="00907454" w:rsidRPr="00D647A5">
        <w:t> </w:t>
      </w:r>
      <w:r w:rsidR="00A67109" w:rsidRPr="00D647A5">
        <w:t>apakšpunktu šādā redakcijā:</w:t>
      </w:r>
    </w:p>
    <w:p w:rsidR="00A67109" w:rsidRPr="00D647A5" w:rsidRDefault="00A67109" w:rsidP="002349FA">
      <w:pPr>
        <w:pStyle w:val="naisf"/>
        <w:spacing w:before="0" w:beforeAutospacing="0" w:after="0" w:afterAutospacing="0"/>
        <w:jc w:val="both"/>
      </w:pPr>
      <w:r w:rsidRPr="00D647A5">
        <w:tab/>
        <w:t xml:space="preserve">“3.1.1. </w:t>
      </w:r>
      <w:proofErr w:type="spellStart"/>
      <w:r w:rsidRPr="00D647A5">
        <w:t>Augustovas</w:t>
      </w:r>
      <w:proofErr w:type="spellEnd"/>
      <w:r w:rsidRPr="00D647A5">
        <w:t xml:space="preserve"> apriņķa </w:t>
      </w:r>
      <w:proofErr w:type="spellStart"/>
      <w:r w:rsidRPr="00D647A5">
        <w:t>Augustovas</w:t>
      </w:r>
      <w:proofErr w:type="spellEnd"/>
      <w:r w:rsidRPr="00D647A5">
        <w:t xml:space="preserve"> pašvaldība ar </w:t>
      </w:r>
      <w:proofErr w:type="spellStart"/>
      <w:r w:rsidRPr="00D647A5">
        <w:t>Augustovas</w:t>
      </w:r>
      <w:proofErr w:type="spellEnd"/>
      <w:r w:rsidRPr="00D647A5">
        <w:t xml:space="preserve"> pilsētu, kā arī </w:t>
      </w:r>
      <w:proofErr w:type="spellStart"/>
      <w:r w:rsidRPr="00D647A5">
        <w:t>Novinkas</w:t>
      </w:r>
      <w:proofErr w:type="spellEnd"/>
      <w:r w:rsidRPr="00D647A5">
        <w:t xml:space="preserve">, </w:t>
      </w:r>
      <w:proofErr w:type="spellStart"/>
      <w:r w:rsidRPr="00D647A5">
        <w:t>Plaskas</w:t>
      </w:r>
      <w:proofErr w:type="spellEnd"/>
      <w:r w:rsidRPr="00D647A5">
        <w:t xml:space="preserve">, </w:t>
      </w:r>
      <w:proofErr w:type="spellStart"/>
      <w:r w:rsidRPr="00D647A5">
        <w:t>Štabinas</w:t>
      </w:r>
      <w:proofErr w:type="spellEnd"/>
      <w:r w:rsidRPr="00D647A5">
        <w:t xml:space="preserve"> un </w:t>
      </w:r>
      <w:proofErr w:type="spellStart"/>
      <w:r w:rsidRPr="00D647A5">
        <w:t>Barglova</w:t>
      </w:r>
      <w:proofErr w:type="spellEnd"/>
      <w:r w:rsidRPr="00D647A5">
        <w:t xml:space="preserve"> </w:t>
      </w:r>
      <w:proofErr w:type="spellStart"/>
      <w:r w:rsidRPr="00D647A5">
        <w:t>Koscelnu</w:t>
      </w:r>
      <w:proofErr w:type="spellEnd"/>
      <w:r w:rsidRPr="00D647A5">
        <w:t xml:space="preserve"> pašvaldības teritorija”.</w:t>
      </w:r>
    </w:p>
    <w:p w:rsidR="00AB7CF0" w:rsidRPr="00D647A5" w:rsidRDefault="00AB7CF0" w:rsidP="002349FA">
      <w:pPr>
        <w:pStyle w:val="naisf"/>
        <w:spacing w:before="0" w:beforeAutospacing="0" w:after="0" w:afterAutospacing="0"/>
        <w:jc w:val="both"/>
      </w:pPr>
    </w:p>
    <w:p w:rsidR="00AB7CF0" w:rsidRPr="00D647A5" w:rsidRDefault="00630239" w:rsidP="002349FA">
      <w:pPr>
        <w:pStyle w:val="naisf"/>
        <w:spacing w:before="0" w:beforeAutospacing="0" w:after="0" w:afterAutospacing="0"/>
        <w:jc w:val="both"/>
      </w:pPr>
      <w:r w:rsidRPr="00D647A5">
        <w:lastRenderedPageBreak/>
        <w:tab/>
      </w:r>
      <w:r w:rsidR="00907454" w:rsidRPr="00D647A5">
        <w:t>1</w:t>
      </w:r>
      <w:r w:rsidR="004404BE" w:rsidRPr="00D647A5">
        <w:t>3</w:t>
      </w:r>
      <w:r w:rsidR="00AB7CF0" w:rsidRPr="00D647A5">
        <w:t>. Izteikt 4.</w:t>
      </w:r>
      <w:r w:rsidR="00907454" w:rsidRPr="00D647A5">
        <w:t> </w:t>
      </w:r>
      <w:r w:rsidR="00AB7CF0" w:rsidRPr="00D647A5">
        <w:t>pielikuma 4.</w:t>
      </w:r>
      <w:r w:rsidR="00907454" w:rsidRPr="00D647A5">
        <w:t> </w:t>
      </w:r>
      <w:r w:rsidR="00AB7CF0" w:rsidRPr="00D647A5">
        <w:t>punktu šādā redakcijā:</w:t>
      </w:r>
    </w:p>
    <w:p w:rsidR="00AB7CF0" w:rsidRPr="00D647A5" w:rsidRDefault="00AB7CF0" w:rsidP="002349FA">
      <w:pPr>
        <w:pStyle w:val="naisf"/>
        <w:spacing w:before="0" w:beforeAutospacing="0" w:after="0" w:afterAutospacing="0"/>
        <w:jc w:val="both"/>
      </w:pPr>
      <w:r w:rsidRPr="00D647A5">
        <w:tab/>
        <w:t>“4. Igaunijas Republikas administratīvā teritorija</w:t>
      </w:r>
    </w:p>
    <w:p w:rsidR="00AB7CF0" w:rsidRPr="00D647A5" w:rsidRDefault="00AB7CF0" w:rsidP="002349FA">
      <w:pPr>
        <w:pStyle w:val="naisf"/>
        <w:spacing w:before="0" w:beforeAutospacing="0" w:after="0" w:afterAutospacing="0"/>
        <w:jc w:val="both"/>
      </w:pPr>
      <w:r w:rsidRPr="00D647A5">
        <w:tab/>
        <w:t xml:space="preserve">4.1. </w:t>
      </w:r>
      <w:proofErr w:type="spellStart"/>
      <w:r w:rsidR="00127AB0" w:rsidRPr="00D647A5">
        <w:t>Kallastes</w:t>
      </w:r>
      <w:proofErr w:type="spellEnd"/>
      <w:r w:rsidR="00127AB0" w:rsidRPr="00D647A5">
        <w:t xml:space="preserve"> pilsēta</w:t>
      </w:r>
    </w:p>
    <w:p w:rsidR="00AB7CF0" w:rsidRPr="00D647A5" w:rsidRDefault="00AB7CF0" w:rsidP="002349FA">
      <w:pPr>
        <w:pStyle w:val="naisf"/>
        <w:spacing w:before="0" w:beforeAutospacing="0" w:after="0" w:afterAutospacing="0"/>
        <w:jc w:val="both"/>
      </w:pPr>
      <w:r w:rsidRPr="00D647A5">
        <w:tab/>
        <w:t xml:space="preserve">4.2. </w:t>
      </w:r>
      <w:proofErr w:type="spellStart"/>
      <w:r w:rsidR="00127AB0" w:rsidRPr="00D647A5">
        <w:t>Rakveres</w:t>
      </w:r>
      <w:proofErr w:type="spellEnd"/>
      <w:r w:rsidR="00127AB0" w:rsidRPr="00D647A5">
        <w:t xml:space="preserve"> pilsēta</w:t>
      </w:r>
    </w:p>
    <w:p w:rsidR="00AB7CF0" w:rsidRPr="00D647A5" w:rsidRDefault="00AB7CF0" w:rsidP="002349FA">
      <w:pPr>
        <w:pStyle w:val="naisf"/>
        <w:spacing w:before="0" w:beforeAutospacing="0" w:after="0" w:afterAutospacing="0"/>
        <w:jc w:val="both"/>
      </w:pPr>
      <w:r w:rsidRPr="00D647A5">
        <w:tab/>
        <w:t xml:space="preserve">4.3. </w:t>
      </w:r>
      <w:r w:rsidR="00127AB0" w:rsidRPr="00D647A5">
        <w:t>Tartu pilsēta</w:t>
      </w:r>
    </w:p>
    <w:p w:rsidR="00AB7CF0" w:rsidRPr="00D647A5" w:rsidRDefault="00AB7CF0" w:rsidP="002349FA">
      <w:pPr>
        <w:pStyle w:val="naisf"/>
        <w:spacing w:before="0" w:beforeAutospacing="0" w:after="0" w:afterAutospacing="0"/>
        <w:jc w:val="both"/>
      </w:pPr>
      <w:r w:rsidRPr="00D647A5">
        <w:tab/>
        <w:t xml:space="preserve">4.4. </w:t>
      </w:r>
      <w:proofErr w:type="spellStart"/>
      <w:r w:rsidR="00127AB0" w:rsidRPr="00D647A5">
        <w:t>Vendras</w:t>
      </w:r>
      <w:proofErr w:type="spellEnd"/>
      <w:r w:rsidR="00127AB0" w:rsidRPr="00D647A5">
        <w:t xml:space="preserve"> pilsēta</w:t>
      </w:r>
    </w:p>
    <w:p w:rsidR="00AB7CF0" w:rsidRPr="00D647A5" w:rsidRDefault="00AB7CF0" w:rsidP="002349FA">
      <w:pPr>
        <w:pStyle w:val="naisf"/>
        <w:spacing w:before="0" w:beforeAutospacing="0" w:after="0" w:afterAutospacing="0"/>
        <w:jc w:val="both"/>
      </w:pPr>
      <w:r w:rsidRPr="00D647A5">
        <w:tab/>
        <w:t xml:space="preserve">4.5. </w:t>
      </w:r>
      <w:proofErr w:type="spellStart"/>
      <w:r w:rsidR="00127AB0" w:rsidRPr="00D647A5">
        <w:t>Vīlandes</w:t>
      </w:r>
      <w:proofErr w:type="spellEnd"/>
      <w:r w:rsidR="00127AB0" w:rsidRPr="00D647A5">
        <w:t xml:space="preserve"> pilsēta</w:t>
      </w:r>
    </w:p>
    <w:p w:rsidR="00AB7CF0" w:rsidRPr="00D647A5" w:rsidRDefault="00AB7CF0" w:rsidP="002349FA">
      <w:pPr>
        <w:pStyle w:val="naisf"/>
        <w:spacing w:before="0" w:beforeAutospacing="0" w:after="0" w:afterAutospacing="0"/>
        <w:jc w:val="both"/>
      </w:pPr>
      <w:r w:rsidRPr="00D647A5">
        <w:tab/>
        <w:t xml:space="preserve">4.6. </w:t>
      </w:r>
      <w:proofErr w:type="spellStart"/>
      <w:r w:rsidR="00127AB0" w:rsidRPr="00D647A5">
        <w:t>Austrumviru</w:t>
      </w:r>
      <w:proofErr w:type="spellEnd"/>
      <w:r w:rsidR="00127AB0" w:rsidRPr="00D647A5">
        <w:t xml:space="preserve"> apriņķis</w:t>
      </w:r>
    </w:p>
    <w:p w:rsidR="00AB7CF0" w:rsidRPr="00D647A5" w:rsidRDefault="00AB7CF0" w:rsidP="002349FA">
      <w:pPr>
        <w:pStyle w:val="naisf"/>
        <w:spacing w:before="0" w:beforeAutospacing="0" w:after="0" w:afterAutospacing="0"/>
        <w:jc w:val="both"/>
      </w:pPr>
      <w:r w:rsidRPr="00D647A5">
        <w:tab/>
        <w:t xml:space="preserve">4.7. </w:t>
      </w:r>
      <w:proofErr w:type="spellStart"/>
      <w:r w:rsidR="00127AB0" w:rsidRPr="00D647A5">
        <w:t>Pelvas</w:t>
      </w:r>
      <w:proofErr w:type="spellEnd"/>
      <w:r w:rsidR="00127AB0" w:rsidRPr="00D647A5">
        <w:t xml:space="preserve"> apriņķis</w:t>
      </w:r>
    </w:p>
    <w:p w:rsidR="00AB7CF0" w:rsidRPr="00D647A5" w:rsidRDefault="00AB7CF0" w:rsidP="002349FA">
      <w:pPr>
        <w:pStyle w:val="naisf"/>
        <w:spacing w:before="0" w:beforeAutospacing="0" w:after="0" w:afterAutospacing="0"/>
        <w:jc w:val="both"/>
      </w:pPr>
      <w:r w:rsidRPr="00D647A5">
        <w:tab/>
        <w:t xml:space="preserve">4.8. </w:t>
      </w:r>
      <w:proofErr w:type="spellStart"/>
      <w:r w:rsidR="00127AB0" w:rsidRPr="00D647A5">
        <w:t>Raplas</w:t>
      </w:r>
      <w:proofErr w:type="spellEnd"/>
      <w:r w:rsidR="00127AB0" w:rsidRPr="00D647A5">
        <w:t xml:space="preserve"> apriņķis</w:t>
      </w:r>
    </w:p>
    <w:p w:rsidR="00AB7CF0" w:rsidRPr="00D647A5" w:rsidRDefault="00AB7CF0" w:rsidP="002349FA">
      <w:pPr>
        <w:pStyle w:val="naisf"/>
        <w:spacing w:before="0" w:beforeAutospacing="0" w:after="0" w:afterAutospacing="0"/>
        <w:jc w:val="both"/>
      </w:pPr>
      <w:r w:rsidRPr="00D647A5">
        <w:tab/>
        <w:t xml:space="preserve">4.9. </w:t>
      </w:r>
      <w:proofErr w:type="spellStart"/>
      <w:r w:rsidR="00127AB0" w:rsidRPr="00D647A5">
        <w:t>Kūsalu</w:t>
      </w:r>
      <w:proofErr w:type="spellEnd"/>
      <w:r w:rsidR="00127AB0" w:rsidRPr="00D647A5">
        <w:t xml:space="preserve"> pagasta daļa, kas atrodas uz dienvidiem no ceļa Nr. 1 (E20)</w:t>
      </w:r>
    </w:p>
    <w:p w:rsidR="00AB7CF0" w:rsidRPr="00D647A5" w:rsidRDefault="00AB7CF0" w:rsidP="002349FA">
      <w:pPr>
        <w:pStyle w:val="naisf"/>
        <w:spacing w:before="0" w:beforeAutospacing="0" w:after="0" w:afterAutospacing="0"/>
        <w:jc w:val="both"/>
      </w:pPr>
      <w:r w:rsidRPr="00D647A5">
        <w:tab/>
        <w:t xml:space="preserve">4.10. </w:t>
      </w:r>
      <w:proofErr w:type="spellStart"/>
      <w:r w:rsidR="00127AB0" w:rsidRPr="00D647A5">
        <w:t>Palamuses</w:t>
      </w:r>
      <w:proofErr w:type="spellEnd"/>
      <w:r w:rsidR="00127AB0" w:rsidRPr="00D647A5">
        <w:t xml:space="preserve"> pagasta daļa, kas atrodas uz austrumiem no Tallinas–Tartu dzelzceļa</w:t>
      </w:r>
    </w:p>
    <w:p w:rsidR="00AB7CF0" w:rsidRPr="00D647A5" w:rsidRDefault="00AB7CF0" w:rsidP="002349FA">
      <w:pPr>
        <w:pStyle w:val="naisf"/>
        <w:spacing w:before="0" w:beforeAutospacing="0" w:after="0" w:afterAutospacing="0"/>
        <w:jc w:val="both"/>
      </w:pPr>
      <w:r w:rsidRPr="00D647A5">
        <w:tab/>
        <w:t xml:space="preserve">4.11. </w:t>
      </w:r>
      <w:proofErr w:type="spellStart"/>
      <w:r w:rsidR="00127AB0" w:rsidRPr="00D647A5">
        <w:t>Persti</w:t>
      </w:r>
      <w:proofErr w:type="spellEnd"/>
      <w:r w:rsidR="00127AB0" w:rsidRPr="00D647A5">
        <w:t xml:space="preserve"> pagasta daļa, kas atrodas uz rietumiem no ceļa Nr. 24126</w:t>
      </w:r>
    </w:p>
    <w:p w:rsidR="00AB7CF0" w:rsidRPr="00D647A5" w:rsidRDefault="00AB7CF0" w:rsidP="002349FA">
      <w:pPr>
        <w:pStyle w:val="naisf"/>
        <w:spacing w:before="0" w:beforeAutospacing="0" w:after="0" w:afterAutospacing="0"/>
        <w:jc w:val="both"/>
      </w:pPr>
      <w:r w:rsidRPr="00D647A5">
        <w:tab/>
        <w:t xml:space="preserve">4.12. </w:t>
      </w:r>
      <w:proofErr w:type="spellStart"/>
      <w:r w:rsidR="00127AB0" w:rsidRPr="00D647A5">
        <w:t>Sūrejāni</w:t>
      </w:r>
      <w:proofErr w:type="spellEnd"/>
      <w:r w:rsidR="00127AB0" w:rsidRPr="00D647A5">
        <w:t xml:space="preserve"> pagasta daļa, kas atrodas uz rietumiem no ceļa Nr. 49</w:t>
      </w:r>
    </w:p>
    <w:p w:rsidR="00AB7CF0" w:rsidRPr="00D647A5" w:rsidRDefault="00AB7CF0" w:rsidP="002349FA">
      <w:pPr>
        <w:pStyle w:val="naisf"/>
        <w:spacing w:before="0" w:beforeAutospacing="0" w:after="0" w:afterAutospacing="0"/>
        <w:jc w:val="both"/>
      </w:pPr>
      <w:r w:rsidRPr="00D647A5">
        <w:tab/>
        <w:t xml:space="preserve">4.13. </w:t>
      </w:r>
      <w:proofErr w:type="spellStart"/>
      <w:r w:rsidR="00127AB0" w:rsidRPr="00D647A5">
        <w:t>Tabiveres</w:t>
      </w:r>
      <w:proofErr w:type="spellEnd"/>
      <w:r w:rsidR="00127AB0" w:rsidRPr="00D647A5">
        <w:t xml:space="preserve"> pagasta daļa, kas atrodas uz austrumiem no Tallinas–Tartu dzelzceļa</w:t>
      </w:r>
    </w:p>
    <w:p w:rsidR="00AB7CF0" w:rsidRPr="00D647A5" w:rsidRDefault="00AB7CF0" w:rsidP="002349FA">
      <w:pPr>
        <w:pStyle w:val="naisf"/>
        <w:spacing w:before="0" w:beforeAutospacing="0" w:after="0" w:afterAutospacing="0"/>
        <w:jc w:val="both"/>
      </w:pPr>
      <w:r w:rsidRPr="00D647A5">
        <w:tab/>
        <w:t xml:space="preserve">4.14. </w:t>
      </w:r>
      <w:proofErr w:type="spellStart"/>
      <w:r w:rsidR="00127AB0" w:rsidRPr="00D647A5">
        <w:t>Tamsalu</w:t>
      </w:r>
      <w:proofErr w:type="spellEnd"/>
      <w:r w:rsidR="00127AB0" w:rsidRPr="00D647A5">
        <w:t xml:space="preserve"> pagasta daļa, kas atrodas uz ziemeļaustrumiem no Tallinas–Tartu dzelzceļa</w:t>
      </w:r>
    </w:p>
    <w:p w:rsidR="00AB7CF0" w:rsidRPr="00D647A5" w:rsidRDefault="00AB7CF0" w:rsidP="002349FA">
      <w:pPr>
        <w:pStyle w:val="naisf"/>
        <w:spacing w:before="0" w:beforeAutospacing="0" w:after="0" w:afterAutospacing="0"/>
        <w:jc w:val="both"/>
      </w:pPr>
      <w:r w:rsidRPr="00D647A5">
        <w:tab/>
        <w:t xml:space="preserve">4.15. </w:t>
      </w:r>
      <w:r w:rsidR="00127AB0" w:rsidRPr="00D647A5">
        <w:t>Tartu pagasta daļa, kas atrodas uz austrumiem no Tallinas–Tartu dzelzceļa</w:t>
      </w:r>
    </w:p>
    <w:p w:rsidR="00AB7CF0" w:rsidRPr="00D647A5" w:rsidRDefault="00AB7CF0" w:rsidP="002349FA">
      <w:pPr>
        <w:pStyle w:val="naisf"/>
        <w:spacing w:before="0" w:beforeAutospacing="0" w:after="0" w:afterAutospacing="0"/>
        <w:jc w:val="both"/>
      </w:pPr>
      <w:r w:rsidRPr="00D647A5">
        <w:tab/>
        <w:t xml:space="preserve">4.16. </w:t>
      </w:r>
      <w:proofErr w:type="spellStart"/>
      <w:r w:rsidR="00127AB0" w:rsidRPr="00D647A5">
        <w:t>Vīratsi</w:t>
      </w:r>
      <w:proofErr w:type="spellEnd"/>
      <w:r w:rsidR="00127AB0" w:rsidRPr="00D647A5">
        <w:t xml:space="preserve"> pagasta daļa, kas atrodas uz rietumiem no iedomātas līnijas, ko veido ceļa Nr. 92 rietumu daļa līdz tā krustojumam ar ceļu Nr. 155, tad ceļš Nr. 155 līdz tā krustojumam ar ceļu Nr. 24156, tad ceļš Nr. 24156</w:t>
      </w:r>
      <w:r w:rsidR="004404BE" w:rsidRPr="00D647A5">
        <w:t>,</w:t>
      </w:r>
      <w:r w:rsidR="00127AB0" w:rsidRPr="00D647A5">
        <w:t xml:space="preserve"> līdz tas šķērso </w:t>
      </w:r>
      <w:proofErr w:type="spellStart"/>
      <w:r w:rsidR="00127AB0" w:rsidRPr="00D647A5">
        <w:t>Verilaskes</w:t>
      </w:r>
      <w:proofErr w:type="spellEnd"/>
      <w:r w:rsidR="00127AB0" w:rsidRPr="00D647A5">
        <w:t xml:space="preserve"> upi, tad pa </w:t>
      </w:r>
      <w:proofErr w:type="spellStart"/>
      <w:r w:rsidR="00127AB0" w:rsidRPr="00D647A5">
        <w:t>Verilaskes</w:t>
      </w:r>
      <w:proofErr w:type="spellEnd"/>
      <w:r w:rsidR="00127AB0" w:rsidRPr="00D647A5">
        <w:t xml:space="preserve"> upi līdz pagasta dienvidu robežai</w:t>
      </w:r>
    </w:p>
    <w:p w:rsidR="00AB7CF0" w:rsidRPr="00D647A5" w:rsidRDefault="00AB7CF0" w:rsidP="002349FA">
      <w:pPr>
        <w:pStyle w:val="naisf"/>
        <w:spacing w:before="0" w:beforeAutospacing="0" w:after="0" w:afterAutospacing="0"/>
        <w:jc w:val="both"/>
      </w:pPr>
      <w:r w:rsidRPr="00D647A5">
        <w:tab/>
        <w:t xml:space="preserve">4.17. </w:t>
      </w:r>
      <w:proofErr w:type="spellStart"/>
      <w:r w:rsidR="00127AB0" w:rsidRPr="00D647A5">
        <w:t>Abjas</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4.18. </w:t>
      </w:r>
      <w:proofErr w:type="spellStart"/>
      <w:r w:rsidR="00127AB0" w:rsidRPr="00D647A5">
        <w:t>Aegvīdu</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4.19. </w:t>
      </w:r>
      <w:proofErr w:type="spellStart"/>
      <w:r w:rsidR="00127AB0" w:rsidRPr="00D647A5">
        <w:t>Alatskivi</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4.20. </w:t>
      </w:r>
      <w:proofErr w:type="spellStart"/>
      <w:r w:rsidR="00127AB0" w:rsidRPr="00D647A5">
        <w:t>Anijas</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4.21. </w:t>
      </w:r>
      <w:proofErr w:type="spellStart"/>
      <w:r w:rsidR="00127AB0" w:rsidRPr="00D647A5">
        <w:t>Hēdemēstes</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4.22. </w:t>
      </w:r>
      <w:proofErr w:type="spellStart"/>
      <w:r w:rsidR="00127AB0" w:rsidRPr="00D647A5">
        <w:t>Hāslavas</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4.23. </w:t>
      </w:r>
      <w:proofErr w:type="spellStart"/>
      <w:r w:rsidR="00127AB0" w:rsidRPr="00D647A5">
        <w:t>Hallistes</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4.24. </w:t>
      </w:r>
      <w:proofErr w:type="spellStart"/>
      <w:r w:rsidR="00127AB0" w:rsidRPr="00D647A5">
        <w:t>Kadrinas</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4.25. </w:t>
      </w:r>
      <w:proofErr w:type="spellStart"/>
      <w:r w:rsidR="00127AB0" w:rsidRPr="00D647A5">
        <w:t>Kambjas</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4.26. </w:t>
      </w:r>
      <w:r w:rsidR="00127AB0" w:rsidRPr="00D647A5">
        <w:t>Karksi pagasts</w:t>
      </w:r>
    </w:p>
    <w:p w:rsidR="00AB7CF0" w:rsidRPr="00D647A5" w:rsidRDefault="00AB7CF0" w:rsidP="002349FA">
      <w:pPr>
        <w:pStyle w:val="naisf"/>
        <w:spacing w:before="0" w:beforeAutospacing="0" w:after="0" w:afterAutospacing="0"/>
        <w:jc w:val="both"/>
      </w:pPr>
      <w:r w:rsidRPr="00D647A5">
        <w:tab/>
        <w:t xml:space="preserve">4.27. </w:t>
      </w:r>
      <w:proofErr w:type="spellStart"/>
      <w:r w:rsidR="00127AB0" w:rsidRPr="00D647A5">
        <w:t>Kazepē</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4.28. </w:t>
      </w:r>
      <w:proofErr w:type="spellStart"/>
      <w:r w:rsidR="00127AB0" w:rsidRPr="00D647A5">
        <w:t>Kepu</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4.29. </w:t>
      </w:r>
      <w:proofErr w:type="spellStart"/>
      <w:r w:rsidR="00127AB0" w:rsidRPr="00D647A5">
        <w:t>Kozes</w:t>
      </w:r>
      <w:proofErr w:type="spellEnd"/>
      <w:r w:rsidR="00127AB0" w:rsidRPr="00D647A5">
        <w:t xml:space="preserve"> pagasts</w:t>
      </w:r>
    </w:p>
    <w:p w:rsidR="00AB7CF0" w:rsidRPr="00D647A5" w:rsidRDefault="00AB7CF0" w:rsidP="002349FA">
      <w:pPr>
        <w:pStyle w:val="naisf"/>
        <w:spacing w:before="0" w:beforeAutospacing="0" w:after="0" w:afterAutospacing="0"/>
        <w:jc w:val="both"/>
      </w:pPr>
      <w:r w:rsidRPr="00D647A5">
        <w:tab/>
        <w:t xml:space="preserve">4.30. </w:t>
      </w:r>
      <w:proofErr w:type="spellStart"/>
      <w:r w:rsidR="00127AB0" w:rsidRPr="00D647A5">
        <w:t>Keues</w:t>
      </w:r>
      <w:proofErr w:type="spellEnd"/>
      <w:r w:rsidR="00127AB0" w:rsidRPr="00D647A5">
        <w:t xml:space="preserve"> pagasts</w:t>
      </w:r>
    </w:p>
    <w:p w:rsidR="00127AB0" w:rsidRPr="00D647A5" w:rsidRDefault="00127AB0" w:rsidP="002349FA">
      <w:pPr>
        <w:pStyle w:val="naisf"/>
        <w:spacing w:before="0" w:beforeAutospacing="0" w:after="0" w:afterAutospacing="0"/>
        <w:jc w:val="both"/>
      </w:pPr>
      <w:r w:rsidRPr="00D647A5">
        <w:tab/>
        <w:t xml:space="preserve">4.31. </w:t>
      </w:r>
      <w:proofErr w:type="spellStart"/>
      <w:r w:rsidRPr="00D647A5">
        <w:t>Laekveres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4.32. </w:t>
      </w:r>
      <w:proofErr w:type="spellStart"/>
      <w:r w:rsidRPr="00D647A5">
        <w:t>Lūnjas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4.33. </w:t>
      </w:r>
      <w:proofErr w:type="spellStart"/>
      <w:r w:rsidRPr="00D647A5">
        <w:t>Meksas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4.34. </w:t>
      </w:r>
      <w:proofErr w:type="spellStart"/>
      <w:r w:rsidRPr="00D647A5">
        <w:t>Mēksi</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4.35. </w:t>
      </w:r>
      <w:proofErr w:type="spellStart"/>
      <w:r w:rsidRPr="00D647A5">
        <w:t>Palas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4.36. </w:t>
      </w:r>
      <w:proofErr w:type="spellStart"/>
      <w:r w:rsidRPr="00D647A5">
        <w:t>Peipsiēres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4.37. </w:t>
      </w:r>
      <w:proofErr w:type="spellStart"/>
      <w:r w:rsidRPr="00D647A5">
        <w:t>Pīrisāres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4.38. </w:t>
      </w:r>
      <w:proofErr w:type="spellStart"/>
      <w:r w:rsidRPr="00D647A5">
        <w:t>Rakveres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4.39. </w:t>
      </w:r>
      <w:proofErr w:type="spellStart"/>
      <w:r w:rsidRPr="00D647A5">
        <w:t>Sārdes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4.40. </w:t>
      </w:r>
      <w:proofErr w:type="spellStart"/>
      <w:r w:rsidRPr="00D647A5">
        <w:t>Sāres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4.41. </w:t>
      </w:r>
      <w:proofErr w:type="spellStart"/>
      <w:r w:rsidRPr="00D647A5">
        <w:t>Surju</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4.42. </w:t>
      </w:r>
      <w:proofErr w:type="spellStart"/>
      <w:r w:rsidRPr="00D647A5">
        <w:t>Tahkurannas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4.43. Tapas pagasts</w:t>
      </w:r>
    </w:p>
    <w:p w:rsidR="00127AB0" w:rsidRPr="00D647A5" w:rsidRDefault="00127AB0" w:rsidP="002349FA">
      <w:pPr>
        <w:pStyle w:val="naisf"/>
        <w:spacing w:before="0" w:beforeAutospacing="0" w:after="0" w:afterAutospacing="0"/>
        <w:jc w:val="both"/>
      </w:pPr>
      <w:r w:rsidRPr="00D647A5">
        <w:tab/>
        <w:t xml:space="preserve">4.44. </w:t>
      </w:r>
      <w:proofErr w:type="spellStart"/>
      <w:r w:rsidRPr="00D647A5">
        <w:t>Vendras</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4.45. Varas pagasts</w:t>
      </w:r>
    </w:p>
    <w:p w:rsidR="00127AB0" w:rsidRPr="00D647A5" w:rsidRDefault="00127AB0" w:rsidP="002349FA">
      <w:pPr>
        <w:pStyle w:val="naisf"/>
        <w:spacing w:before="0" w:beforeAutospacing="0" w:after="0" w:afterAutospacing="0"/>
        <w:jc w:val="both"/>
      </w:pPr>
      <w:r w:rsidRPr="00D647A5">
        <w:lastRenderedPageBreak/>
        <w:tab/>
        <w:t xml:space="preserve">4.46. </w:t>
      </w:r>
      <w:proofErr w:type="spellStart"/>
      <w:r w:rsidRPr="00D647A5">
        <w:t>Vinni</w:t>
      </w:r>
      <w:proofErr w:type="spellEnd"/>
      <w:r w:rsidRPr="00D647A5">
        <w:t xml:space="preserve"> pagasts</w:t>
      </w:r>
    </w:p>
    <w:p w:rsidR="00127AB0" w:rsidRPr="00D647A5" w:rsidRDefault="00127AB0" w:rsidP="002349FA">
      <w:pPr>
        <w:pStyle w:val="naisf"/>
        <w:spacing w:before="0" w:beforeAutospacing="0" w:after="0" w:afterAutospacing="0"/>
        <w:jc w:val="both"/>
      </w:pPr>
      <w:r w:rsidRPr="00D647A5">
        <w:tab/>
        <w:t xml:space="preserve">4.47. </w:t>
      </w:r>
      <w:proofErr w:type="spellStart"/>
      <w:r w:rsidRPr="00D647A5">
        <w:t>Vennu</w:t>
      </w:r>
      <w:proofErr w:type="spellEnd"/>
      <w:r w:rsidRPr="00D647A5">
        <w:t xml:space="preserve"> pagasts”.</w:t>
      </w:r>
    </w:p>
    <w:p w:rsidR="00D264B9" w:rsidRPr="00D647A5" w:rsidRDefault="00D264B9" w:rsidP="002349FA">
      <w:pPr>
        <w:pStyle w:val="naisf"/>
        <w:spacing w:before="0" w:beforeAutospacing="0" w:after="0" w:afterAutospacing="0"/>
        <w:jc w:val="both"/>
      </w:pPr>
    </w:p>
    <w:p w:rsidR="00127AB0" w:rsidRPr="00D647A5" w:rsidRDefault="00630239" w:rsidP="002349FA">
      <w:pPr>
        <w:pStyle w:val="naisf"/>
        <w:spacing w:before="0" w:beforeAutospacing="0" w:after="0" w:afterAutospacing="0"/>
        <w:jc w:val="both"/>
      </w:pPr>
      <w:r w:rsidRPr="00D647A5">
        <w:tab/>
      </w:r>
      <w:r w:rsidR="007E7FE4" w:rsidRPr="00D647A5">
        <w:t>1</w:t>
      </w:r>
      <w:r w:rsidR="004404BE" w:rsidRPr="00D647A5">
        <w:t>4</w:t>
      </w:r>
      <w:r w:rsidR="00127AB0" w:rsidRPr="00D647A5">
        <w:t>. Svītrot 4.</w:t>
      </w:r>
      <w:r w:rsidR="007E7FE4" w:rsidRPr="00D647A5">
        <w:t> </w:t>
      </w:r>
      <w:r w:rsidR="00127AB0" w:rsidRPr="00D647A5">
        <w:t>pielikuma 5.2.</w:t>
      </w:r>
      <w:r w:rsidR="007E7FE4" w:rsidRPr="00D647A5">
        <w:t> </w:t>
      </w:r>
      <w:r w:rsidR="00127AB0" w:rsidRPr="00D647A5">
        <w:t>apakšpunktu.</w:t>
      </w:r>
    </w:p>
    <w:p w:rsidR="00127AB0" w:rsidRPr="00D647A5" w:rsidRDefault="00127AB0" w:rsidP="002349FA">
      <w:pPr>
        <w:pStyle w:val="naisf"/>
        <w:spacing w:before="0" w:beforeAutospacing="0" w:after="0" w:afterAutospacing="0"/>
        <w:jc w:val="both"/>
      </w:pPr>
    </w:p>
    <w:p w:rsidR="00127AB0" w:rsidRPr="00D647A5" w:rsidRDefault="00630239" w:rsidP="002349FA">
      <w:pPr>
        <w:pStyle w:val="naisf"/>
        <w:spacing w:before="0" w:beforeAutospacing="0" w:after="0" w:afterAutospacing="0"/>
        <w:jc w:val="both"/>
      </w:pPr>
      <w:r w:rsidRPr="00D647A5">
        <w:tab/>
      </w:r>
      <w:r w:rsidR="00F86BE3" w:rsidRPr="00D647A5">
        <w:t>1</w:t>
      </w:r>
      <w:r w:rsidR="004404BE" w:rsidRPr="00D647A5">
        <w:t>5</w:t>
      </w:r>
      <w:r w:rsidR="00127AB0" w:rsidRPr="00D647A5">
        <w:t>. Izteikt 4.</w:t>
      </w:r>
      <w:r w:rsidR="007E7FE4" w:rsidRPr="00D647A5">
        <w:t> </w:t>
      </w:r>
      <w:r w:rsidR="00127AB0" w:rsidRPr="00D647A5">
        <w:t>pielikuma 5.4.</w:t>
      </w:r>
      <w:r w:rsidR="007E7FE4" w:rsidRPr="00D647A5">
        <w:t> </w:t>
      </w:r>
      <w:r w:rsidR="00127AB0" w:rsidRPr="00D647A5">
        <w:t>apakšpunktu šādā redakcijā:</w:t>
      </w:r>
    </w:p>
    <w:p w:rsidR="00127AB0" w:rsidRPr="00D647A5" w:rsidRDefault="00127AB0" w:rsidP="002349FA">
      <w:pPr>
        <w:pStyle w:val="naisf"/>
        <w:spacing w:before="0" w:beforeAutospacing="0" w:after="0" w:afterAutospacing="0"/>
        <w:jc w:val="both"/>
      </w:pPr>
      <w:r w:rsidRPr="00D647A5">
        <w:tab/>
        <w:t xml:space="preserve">“5.4. </w:t>
      </w:r>
      <w:proofErr w:type="spellStart"/>
      <w:r w:rsidRPr="00D647A5">
        <w:t>Alītas</w:t>
      </w:r>
      <w:proofErr w:type="spellEnd"/>
      <w:r w:rsidRPr="00D647A5">
        <w:t xml:space="preserve"> </w:t>
      </w:r>
      <w:r w:rsidR="009170B1" w:rsidRPr="00D647A5">
        <w:t>rajona</w:t>
      </w:r>
      <w:r w:rsidRPr="00D647A5">
        <w:t xml:space="preserve"> pašvaldības teritorija”.</w:t>
      </w:r>
    </w:p>
    <w:p w:rsidR="00127AB0" w:rsidRPr="00D647A5" w:rsidRDefault="00127AB0" w:rsidP="002349FA">
      <w:pPr>
        <w:pStyle w:val="naisf"/>
        <w:spacing w:before="0" w:beforeAutospacing="0" w:after="0" w:afterAutospacing="0"/>
        <w:jc w:val="both"/>
      </w:pPr>
    </w:p>
    <w:p w:rsidR="00127AB0" w:rsidRPr="00D647A5" w:rsidRDefault="00630239" w:rsidP="002349FA">
      <w:pPr>
        <w:pStyle w:val="naisf"/>
        <w:spacing w:before="0" w:beforeAutospacing="0" w:after="0" w:afterAutospacing="0"/>
        <w:jc w:val="both"/>
      </w:pPr>
      <w:r w:rsidRPr="00D647A5">
        <w:tab/>
      </w:r>
      <w:r w:rsidR="00F86BE3" w:rsidRPr="00D647A5">
        <w:t>1</w:t>
      </w:r>
      <w:r w:rsidR="004404BE" w:rsidRPr="00D647A5">
        <w:t>6</w:t>
      </w:r>
      <w:r w:rsidR="00127AB0" w:rsidRPr="00D647A5">
        <w:t xml:space="preserve">. </w:t>
      </w:r>
      <w:r w:rsidR="009170B1" w:rsidRPr="00D647A5">
        <w:t>Izteikt 4.</w:t>
      </w:r>
      <w:r w:rsidR="00F86BE3" w:rsidRPr="00D647A5">
        <w:t> </w:t>
      </w:r>
      <w:r w:rsidR="009170B1" w:rsidRPr="00D647A5">
        <w:t>pielikuma 5.12.</w:t>
      </w:r>
      <w:r w:rsidR="00F86BE3" w:rsidRPr="00D647A5">
        <w:t> </w:t>
      </w:r>
      <w:r w:rsidR="009170B1" w:rsidRPr="00D647A5">
        <w:t>apakšpunktu šādā redakcijā:</w:t>
      </w:r>
    </w:p>
    <w:p w:rsidR="009170B1" w:rsidRPr="00D647A5" w:rsidRDefault="009170B1" w:rsidP="002349FA">
      <w:pPr>
        <w:pStyle w:val="naisf"/>
        <w:spacing w:before="0" w:beforeAutospacing="0" w:after="0" w:afterAutospacing="0"/>
        <w:jc w:val="both"/>
      </w:pPr>
      <w:r w:rsidRPr="00D647A5">
        <w:tab/>
        <w:t xml:space="preserve">“5.12. Kauņas rajona pašvaldības teritorijā – </w:t>
      </w:r>
      <w:proofErr w:type="spellStart"/>
      <w:r w:rsidRPr="00D647A5">
        <w:t>Akademijas</w:t>
      </w:r>
      <w:proofErr w:type="spellEnd"/>
      <w:r w:rsidRPr="00D647A5">
        <w:t xml:space="preserve">, </w:t>
      </w:r>
      <w:proofErr w:type="spellStart"/>
      <w:r w:rsidRPr="00D647A5">
        <w:t>Alšenu</w:t>
      </w:r>
      <w:proofErr w:type="spellEnd"/>
      <w:r w:rsidRPr="00D647A5">
        <w:t xml:space="preserve">, </w:t>
      </w:r>
      <w:proofErr w:type="spellStart"/>
      <w:r w:rsidRPr="00D647A5">
        <w:t>Babtu</w:t>
      </w:r>
      <w:proofErr w:type="spellEnd"/>
      <w:r w:rsidRPr="00D647A5">
        <w:t xml:space="preserve">, </w:t>
      </w:r>
      <w:proofErr w:type="spellStart"/>
      <w:r w:rsidRPr="00D647A5">
        <w:t>Batnavas</w:t>
      </w:r>
      <w:proofErr w:type="spellEnd"/>
      <w:r w:rsidRPr="00D647A5">
        <w:t xml:space="preserve">, </w:t>
      </w:r>
      <w:proofErr w:type="spellStart"/>
      <w:r w:rsidRPr="00D647A5">
        <w:t>Čeķišķes</w:t>
      </w:r>
      <w:proofErr w:type="spellEnd"/>
      <w:r w:rsidRPr="00D647A5">
        <w:t xml:space="preserve">, </w:t>
      </w:r>
      <w:proofErr w:type="spellStart"/>
      <w:r w:rsidRPr="00D647A5">
        <w:t>Domeikavas</w:t>
      </w:r>
      <w:proofErr w:type="spellEnd"/>
      <w:r w:rsidRPr="00D647A5">
        <w:t xml:space="preserve">, </w:t>
      </w:r>
      <w:proofErr w:type="spellStart"/>
      <w:r w:rsidRPr="00D647A5">
        <w:t>Ežerēles</w:t>
      </w:r>
      <w:proofErr w:type="spellEnd"/>
      <w:r w:rsidRPr="00D647A5">
        <w:t xml:space="preserve">, </w:t>
      </w:r>
      <w:proofErr w:type="spellStart"/>
      <w:r w:rsidRPr="00D647A5">
        <w:t>Garļavas</w:t>
      </w:r>
      <w:proofErr w:type="spellEnd"/>
      <w:r w:rsidR="00E94D08" w:rsidRPr="00D647A5">
        <w:t xml:space="preserve"> pagasts</w:t>
      </w:r>
      <w:r w:rsidRPr="00D647A5">
        <w:t xml:space="preserve">, </w:t>
      </w:r>
      <w:proofErr w:type="spellStart"/>
      <w:r w:rsidRPr="00D647A5">
        <w:t>Garļavas</w:t>
      </w:r>
      <w:proofErr w:type="spellEnd"/>
      <w:r w:rsidRPr="00D647A5">
        <w:t xml:space="preserve"> </w:t>
      </w:r>
      <w:r w:rsidR="00E94D08" w:rsidRPr="00D647A5">
        <w:t>pašvaldība</w:t>
      </w:r>
      <w:r w:rsidRPr="00D647A5">
        <w:t xml:space="preserve">, </w:t>
      </w:r>
      <w:proofErr w:type="spellStart"/>
      <w:r w:rsidRPr="00D647A5">
        <w:t>Kačergines</w:t>
      </w:r>
      <w:proofErr w:type="spellEnd"/>
      <w:r w:rsidRPr="00D647A5">
        <w:t xml:space="preserve">, </w:t>
      </w:r>
      <w:proofErr w:type="spellStart"/>
      <w:r w:rsidRPr="00D647A5">
        <w:t>Kulautavas</w:t>
      </w:r>
      <w:proofErr w:type="spellEnd"/>
      <w:r w:rsidRPr="00D647A5">
        <w:t xml:space="preserve">, </w:t>
      </w:r>
      <w:proofErr w:type="spellStart"/>
      <w:r w:rsidRPr="00D647A5">
        <w:t>Linksmakalnes</w:t>
      </w:r>
      <w:proofErr w:type="spellEnd"/>
      <w:r w:rsidRPr="00D647A5">
        <w:t xml:space="preserve">, </w:t>
      </w:r>
      <w:proofErr w:type="spellStart"/>
      <w:r w:rsidRPr="00D647A5">
        <w:t>Raudondvares</w:t>
      </w:r>
      <w:proofErr w:type="spellEnd"/>
      <w:r w:rsidRPr="00D647A5">
        <w:t xml:space="preserve">, </w:t>
      </w:r>
      <w:proofErr w:type="spellStart"/>
      <w:r w:rsidRPr="00D647A5">
        <w:t>Ringaudu</w:t>
      </w:r>
      <w:proofErr w:type="spellEnd"/>
      <w:r w:rsidRPr="00D647A5">
        <w:t xml:space="preserve">, Roku, Samīlu, </w:t>
      </w:r>
      <w:proofErr w:type="spellStart"/>
      <w:r w:rsidRPr="00D647A5">
        <w:t>Taurakiemu</w:t>
      </w:r>
      <w:proofErr w:type="spellEnd"/>
      <w:r w:rsidRPr="00D647A5">
        <w:t xml:space="preserve">, </w:t>
      </w:r>
      <w:proofErr w:type="spellStart"/>
      <w:r w:rsidRPr="00D647A5">
        <w:t>Užliedžu</w:t>
      </w:r>
      <w:proofErr w:type="spellEnd"/>
      <w:r w:rsidRPr="00D647A5">
        <w:t xml:space="preserve">, </w:t>
      </w:r>
      <w:proofErr w:type="spellStart"/>
      <w:r w:rsidRPr="00D647A5">
        <w:t>Vilkijas</w:t>
      </w:r>
      <w:proofErr w:type="spellEnd"/>
      <w:r w:rsidR="00E94D08" w:rsidRPr="00D647A5">
        <w:t xml:space="preserve"> pagasts</w:t>
      </w:r>
      <w:r w:rsidRPr="00D647A5">
        <w:t xml:space="preserve">, </w:t>
      </w:r>
      <w:proofErr w:type="spellStart"/>
      <w:r w:rsidRPr="00D647A5">
        <w:t>Vilkijas</w:t>
      </w:r>
      <w:proofErr w:type="spellEnd"/>
      <w:r w:rsidRPr="00D647A5">
        <w:t xml:space="preserve"> pašvaldība un </w:t>
      </w:r>
      <w:proofErr w:type="spellStart"/>
      <w:r w:rsidRPr="00D647A5">
        <w:t>Zapišķu</w:t>
      </w:r>
      <w:proofErr w:type="spellEnd"/>
      <w:r w:rsidRPr="00D647A5">
        <w:t xml:space="preserve"> pagasts”.</w:t>
      </w:r>
    </w:p>
    <w:p w:rsidR="009170B1" w:rsidRPr="00D647A5" w:rsidRDefault="009170B1" w:rsidP="002349FA">
      <w:pPr>
        <w:pStyle w:val="naisf"/>
        <w:spacing w:before="0" w:beforeAutospacing="0" w:after="0" w:afterAutospacing="0"/>
        <w:jc w:val="both"/>
      </w:pPr>
    </w:p>
    <w:p w:rsidR="009170B1" w:rsidRPr="00D647A5" w:rsidRDefault="00630239" w:rsidP="002349FA">
      <w:pPr>
        <w:pStyle w:val="naisf"/>
        <w:spacing w:before="0" w:beforeAutospacing="0" w:after="0" w:afterAutospacing="0"/>
        <w:jc w:val="both"/>
      </w:pPr>
      <w:r w:rsidRPr="00D647A5">
        <w:tab/>
      </w:r>
      <w:r w:rsidR="00F86BE3" w:rsidRPr="00D647A5">
        <w:t>1</w:t>
      </w:r>
      <w:r w:rsidR="004404BE" w:rsidRPr="00D647A5">
        <w:t>7</w:t>
      </w:r>
      <w:r w:rsidR="009170B1" w:rsidRPr="00D647A5">
        <w:t xml:space="preserve">. </w:t>
      </w:r>
      <w:r w:rsidR="00E94D08" w:rsidRPr="00D647A5">
        <w:t>Izteikt 4.</w:t>
      </w:r>
      <w:r w:rsidR="00F86BE3" w:rsidRPr="00D647A5">
        <w:t> </w:t>
      </w:r>
      <w:r w:rsidR="00E94D08" w:rsidRPr="00D647A5">
        <w:t>pielikuma 6.1.2.</w:t>
      </w:r>
      <w:r w:rsidR="00F86BE3" w:rsidRPr="00D647A5">
        <w:t> </w:t>
      </w:r>
      <w:r w:rsidR="00E94D08" w:rsidRPr="00D647A5">
        <w:t>apakšpunktu šādā redakcijā:</w:t>
      </w:r>
    </w:p>
    <w:p w:rsidR="00E94D08" w:rsidRPr="00D647A5" w:rsidRDefault="00E94D08" w:rsidP="002349FA">
      <w:pPr>
        <w:pStyle w:val="naisf"/>
        <w:spacing w:before="0" w:beforeAutospacing="0" w:after="0" w:afterAutospacing="0"/>
        <w:jc w:val="both"/>
      </w:pPr>
      <w:r w:rsidRPr="00D647A5">
        <w:tab/>
        <w:t xml:space="preserve">“6.1.2. </w:t>
      </w:r>
      <w:proofErr w:type="spellStart"/>
      <w:r w:rsidRPr="00D647A5">
        <w:t>Augustovas</w:t>
      </w:r>
      <w:proofErr w:type="spellEnd"/>
      <w:r w:rsidRPr="00D647A5">
        <w:t xml:space="preserve"> apriņķa </w:t>
      </w:r>
      <w:proofErr w:type="spellStart"/>
      <w:r w:rsidRPr="00D647A5">
        <w:t>Lipskas</w:t>
      </w:r>
      <w:proofErr w:type="spellEnd"/>
      <w:r w:rsidRPr="00D647A5">
        <w:t xml:space="preserve"> pašvaldības teritorija”.</w:t>
      </w:r>
    </w:p>
    <w:p w:rsidR="00E94D08" w:rsidRPr="00D647A5" w:rsidRDefault="00E94D08" w:rsidP="002349FA">
      <w:pPr>
        <w:pStyle w:val="naisf"/>
        <w:spacing w:before="0" w:beforeAutospacing="0" w:after="0" w:afterAutospacing="0"/>
        <w:jc w:val="both"/>
      </w:pPr>
    </w:p>
    <w:p w:rsidR="00E94D08" w:rsidRPr="00D647A5" w:rsidRDefault="00630239" w:rsidP="002349FA">
      <w:pPr>
        <w:pStyle w:val="naisf"/>
        <w:spacing w:before="0" w:beforeAutospacing="0" w:after="0" w:afterAutospacing="0"/>
        <w:jc w:val="both"/>
      </w:pPr>
      <w:r w:rsidRPr="00D647A5">
        <w:tab/>
      </w:r>
      <w:r w:rsidR="00F86BE3" w:rsidRPr="00D647A5">
        <w:t>1</w:t>
      </w:r>
      <w:r w:rsidR="004404BE" w:rsidRPr="00D647A5">
        <w:t>8</w:t>
      </w:r>
      <w:r w:rsidR="00E94D08" w:rsidRPr="00D647A5">
        <w:t>. Papildināt 4.</w:t>
      </w:r>
      <w:r w:rsidR="00007A4E" w:rsidRPr="00D647A5">
        <w:t> </w:t>
      </w:r>
      <w:r w:rsidR="00E94D08" w:rsidRPr="00D647A5">
        <w:t>pielikum</w:t>
      </w:r>
      <w:r w:rsidR="008B1BDA" w:rsidRPr="00D647A5">
        <w:t>u</w:t>
      </w:r>
      <w:r w:rsidR="00E94D08" w:rsidRPr="00D647A5">
        <w:t xml:space="preserve"> ar 7.</w:t>
      </w:r>
      <w:r w:rsidR="00E94D08" w:rsidRPr="00D647A5">
        <w:rPr>
          <w:vertAlign w:val="superscript"/>
        </w:rPr>
        <w:t>2</w:t>
      </w:r>
      <w:r w:rsidR="00E94D08" w:rsidRPr="00D647A5">
        <w:t xml:space="preserve"> 40.</w:t>
      </w:r>
      <w:r w:rsidR="00007A4E" w:rsidRPr="00D647A5">
        <w:t> </w:t>
      </w:r>
      <w:r w:rsidR="00E94D08" w:rsidRPr="00D647A5">
        <w:t>apakšpunktu šādā redakcijā:</w:t>
      </w:r>
    </w:p>
    <w:p w:rsidR="00E94D08" w:rsidRPr="00D647A5" w:rsidRDefault="00E94D08" w:rsidP="002349FA">
      <w:pPr>
        <w:pStyle w:val="naisf"/>
        <w:spacing w:before="0" w:beforeAutospacing="0" w:after="0" w:afterAutospacing="0"/>
        <w:jc w:val="both"/>
      </w:pPr>
      <w:r w:rsidRPr="00D647A5">
        <w:tab/>
        <w:t>“7.</w:t>
      </w:r>
      <w:r w:rsidRPr="00D647A5">
        <w:rPr>
          <w:vertAlign w:val="superscript"/>
        </w:rPr>
        <w:t>2</w:t>
      </w:r>
      <w:r w:rsidRPr="00D647A5">
        <w:t xml:space="preserve">40. </w:t>
      </w:r>
      <w:proofErr w:type="spellStart"/>
      <w:r w:rsidRPr="00D647A5">
        <w:t>Persti</w:t>
      </w:r>
      <w:proofErr w:type="spellEnd"/>
      <w:r w:rsidRPr="00D647A5">
        <w:t xml:space="preserve"> pagasta daļa, kas atrodas uz austrumiem no ceļa Nr.</w:t>
      </w:r>
      <w:r w:rsidR="00D25F55" w:rsidRPr="00D647A5">
        <w:t> </w:t>
      </w:r>
      <w:r w:rsidR="00447228" w:rsidRPr="00D647A5">
        <w:t>24126”.</w:t>
      </w:r>
    </w:p>
    <w:p w:rsidR="00D264B9" w:rsidRPr="00D647A5" w:rsidRDefault="00D264B9" w:rsidP="002349FA">
      <w:pPr>
        <w:pStyle w:val="naisf"/>
        <w:spacing w:before="0" w:beforeAutospacing="0" w:after="0" w:afterAutospacing="0"/>
        <w:jc w:val="both"/>
      </w:pPr>
      <w:r w:rsidRPr="00D647A5">
        <w:tab/>
      </w:r>
    </w:p>
    <w:p w:rsidR="00677602" w:rsidRPr="00D647A5" w:rsidRDefault="00677602" w:rsidP="00E06D6E">
      <w:pPr>
        <w:pStyle w:val="naisf"/>
        <w:spacing w:before="0" w:beforeAutospacing="0" w:after="0" w:afterAutospacing="0"/>
      </w:pPr>
    </w:p>
    <w:p w:rsidR="00677602" w:rsidRPr="00D647A5" w:rsidRDefault="00677602" w:rsidP="00E06D6E">
      <w:pPr>
        <w:pStyle w:val="naisf"/>
        <w:spacing w:before="0" w:beforeAutospacing="0" w:after="0" w:afterAutospacing="0"/>
      </w:pPr>
    </w:p>
    <w:p w:rsidR="00677602" w:rsidRPr="00D647A5" w:rsidRDefault="00677602" w:rsidP="00E06D6E">
      <w:pPr>
        <w:pStyle w:val="naisf"/>
        <w:spacing w:before="0" w:beforeAutospacing="0" w:after="0" w:afterAutospacing="0"/>
      </w:pPr>
    </w:p>
    <w:p w:rsidR="00FC5C1B" w:rsidRPr="00D647A5" w:rsidRDefault="00677602" w:rsidP="00E06D6E">
      <w:pPr>
        <w:pStyle w:val="naisf"/>
        <w:spacing w:before="0" w:beforeAutospacing="0" w:after="0" w:afterAutospacing="0"/>
      </w:pPr>
      <w:r w:rsidRPr="00D647A5">
        <w:t>Ministru prezidente</w:t>
      </w:r>
      <w:r w:rsidR="00D647A5">
        <w:tab/>
      </w:r>
      <w:r w:rsidR="00D647A5">
        <w:tab/>
      </w:r>
      <w:r w:rsidR="00D647A5">
        <w:tab/>
      </w:r>
      <w:r w:rsidR="00D647A5">
        <w:tab/>
      </w:r>
      <w:r w:rsidR="00D647A5">
        <w:tab/>
      </w:r>
      <w:r w:rsidR="00D647A5">
        <w:tab/>
      </w:r>
      <w:r w:rsidR="00D647A5">
        <w:tab/>
      </w:r>
      <w:r w:rsidR="00377809" w:rsidRPr="00D647A5">
        <w:t>L</w:t>
      </w:r>
      <w:r w:rsidR="00392199" w:rsidRPr="00D647A5">
        <w:t>aimdota</w:t>
      </w:r>
      <w:r w:rsidR="00D647A5">
        <w:t xml:space="preserve"> </w:t>
      </w:r>
      <w:r w:rsidR="00377809" w:rsidRPr="00D647A5">
        <w:t>Straujuma</w:t>
      </w:r>
    </w:p>
    <w:p w:rsidR="008C071E" w:rsidRDefault="008C071E" w:rsidP="00E06D6E">
      <w:pPr>
        <w:pStyle w:val="naisf"/>
        <w:spacing w:before="0" w:beforeAutospacing="0" w:after="0" w:afterAutospacing="0"/>
      </w:pPr>
    </w:p>
    <w:p w:rsidR="00D647A5" w:rsidRPr="00D647A5" w:rsidRDefault="00D647A5" w:rsidP="00E06D6E">
      <w:pPr>
        <w:pStyle w:val="naisf"/>
        <w:spacing w:before="0" w:beforeAutospacing="0" w:after="0" w:afterAutospacing="0"/>
      </w:pPr>
    </w:p>
    <w:p w:rsidR="003B7101" w:rsidRPr="00D647A5" w:rsidRDefault="004B180E" w:rsidP="00E06D6E">
      <w:pPr>
        <w:pStyle w:val="naisf"/>
        <w:spacing w:before="0" w:beforeAutospacing="0" w:after="0" w:afterAutospacing="0"/>
      </w:pPr>
      <w:r w:rsidRPr="00D647A5">
        <w:t>Zemkopības ministrs</w:t>
      </w:r>
      <w:r w:rsidR="00B95102" w:rsidRPr="00D647A5">
        <w:tab/>
      </w:r>
      <w:r w:rsidR="00B95102" w:rsidRPr="00D647A5">
        <w:tab/>
      </w:r>
      <w:r w:rsidR="00D647A5">
        <w:tab/>
      </w:r>
      <w:r w:rsidR="00D647A5">
        <w:tab/>
      </w:r>
      <w:r w:rsidR="00D647A5">
        <w:tab/>
      </w:r>
      <w:r w:rsidR="00B95102" w:rsidRPr="00D647A5">
        <w:tab/>
      </w:r>
      <w:r w:rsidR="00B95102" w:rsidRPr="00D647A5">
        <w:tab/>
      </w:r>
      <w:r w:rsidR="00B95102" w:rsidRPr="00D647A5">
        <w:tab/>
      </w:r>
      <w:r w:rsidR="00377809" w:rsidRPr="00D647A5">
        <w:t>J</w:t>
      </w:r>
      <w:r w:rsidR="00B95102" w:rsidRPr="00D647A5">
        <w:t>ānis</w:t>
      </w:r>
      <w:r w:rsidR="00D647A5">
        <w:t xml:space="preserve"> </w:t>
      </w:r>
      <w:proofErr w:type="spellStart"/>
      <w:r w:rsidR="00377809" w:rsidRPr="00D647A5">
        <w:t>Dūklavs</w:t>
      </w:r>
      <w:proofErr w:type="spellEnd"/>
    </w:p>
    <w:p w:rsidR="008C071E" w:rsidRPr="00D647A5" w:rsidRDefault="008C071E" w:rsidP="002900FE">
      <w:pPr>
        <w:jc w:val="both"/>
      </w:pPr>
    </w:p>
    <w:p w:rsidR="004B7DAA" w:rsidRDefault="004B7DAA"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D647A5" w:rsidRDefault="00D647A5" w:rsidP="002900FE">
      <w:pPr>
        <w:jc w:val="both"/>
        <w:rPr>
          <w:sz w:val="20"/>
        </w:rPr>
      </w:pPr>
    </w:p>
    <w:p w:rsidR="004B7DAA" w:rsidRPr="00985CC3" w:rsidRDefault="004B7DAA" w:rsidP="002900FE">
      <w:pPr>
        <w:jc w:val="both"/>
        <w:rPr>
          <w:sz w:val="20"/>
        </w:rPr>
      </w:pPr>
    </w:p>
    <w:p w:rsidR="003F40C7" w:rsidRDefault="003F40C7" w:rsidP="002900FE">
      <w:pPr>
        <w:jc w:val="both"/>
        <w:rPr>
          <w:sz w:val="20"/>
        </w:rPr>
      </w:pPr>
      <w:r>
        <w:rPr>
          <w:sz w:val="20"/>
        </w:rPr>
        <w:t>21.01.2016. 13:31</w:t>
      </w:r>
    </w:p>
    <w:p w:rsidR="003F40C7" w:rsidRDefault="003F40C7" w:rsidP="002900FE">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5611</w:t>
      </w:r>
      <w:r>
        <w:rPr>
          <w:sz w:val="20"/>
          <w:szCs w:val="20"/>
        </w:rPr>
        <w:fldChar w:fldCharType="end"/>
      </w:r>
    </w:p>
    <w:p w:rsidR="002900FE" w:rsidRPr="00985CC3" w:rsidRDefault="0090365A" w:rsidP="002900FE">
      <w:pPr>
        <w:jc w:val="both"/>
        <w:rPr>
          <w:sz w:val="20"/>
        </w:rPr>
      </w:pPr>
      <w:bookmarkStart w:id="50" w:name="_GoBack"/>
      <w:bookmarkEnd w:id="50"/>
      <w:r w:rsidRPr="00985CC3">
        <w:rPr>
          <w:sz w:val="20"/>
        </w:rPr>
        <w:t>O.Vecuma-Veco</w:t>
      </w:r>
    </w:p>
    <w:p w:rsidR="002900FE" w:rsidRPr="00985CC3" w:rsidRDefault="002900FE" w:rsidP="002900FE">
      <w:pPr>
        <w:jc w:val="both"/>
        <w:rPr>
          <w:sz w:val="20"/>
        </w:rPr>
      </w:pPr>
      <w:r w:rsidRPr="00985CC3">
        <w:rPr>
          <w:sz w:val="20"/>
        </w:rPr>
        <w:t>67027</w:t>
      </w:r>
      <w:r w:rsidR="0090365A" w:rsidRPr="00985CC3">
        <w:rPr>
          <w:sz w:val="20"/>
        </w:rPr>
        <w:t>551</w:t>
      </w:r>
      <w:r w:rsidRPr="00985CC3">
        <w:rPr>
          <w:sz w:val="20"/>
        </w:rPr>
        <w:t xml:space="preserve">, </w:t>
      </w:r>
      <w:r w:rsidR="0090365A" w:rsidRPr="00985CC3">
        <w:rPr>
          <w:sz w:val="20"/>
        </w:rPr>
        <w:t>Olita.Vecuma-Veco</w:t>
      </w:r>
      <w:r w:rsidRPr="00985CC3">
        <w:rPr>
          <w:sz w:val="20"/>
        </w:rPr>
        <w:t>@</w:t>
      </w:r>
      <w:smartTag w:uri="urn:schemas-microsoft-com:office:smarttags" w:element="PersonName">
        <w:r w:rsidRPr="00985CC3">
          <w:rPr>
            <w:sz w:val="20"/>
          </w:rPr>
          <w:t>zm</w:t>
        </w:r>
      </w:smartTag>
      <w:r w:rsidRPr="00985CC3">
        <w:rPr>
          <w:sz w:val="20"/>
        </w:rPr>
        <w:t>.gov.lv</w:t>
      </w:r>
    </w:p>
    <w:sectPr w:rsidR="002900FE" w:rsidRPr="00985CC3" w:rsidSect="00D647A5">
      <w:headerReference w:type="default" r:id="rId104"/>
      <w:footerReference w:type="default" r:id="rId105"/>
      <w:footerReference w:type="first" r:id="rId106"/>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73" w:rsidRDefault="000A6E73">
      <w:r>
        <w:separator/>
      </w:r>
    </w:p>
  </w:endnote>
  <w:endnote w:type="continuationSeparator" w:id="0">
    <w:p w:rsidR="000A6E73" w:rsidRDefault="000A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38" w:rsidRPr="003B7101" w:rsidRDefault="00131C38" w:rsidP="003B7101">
    <w:pPr>
      <w:jc w:val="both"/>
      <w:rPr>
        <w:sz w:val="20"/>
        <w:szCs w:val="20"/>
      </w:rPr>
    </w:pPr>
    <w:r>
      <w:rPr>
        <w:sz w:val="20"/>
        <w:szCs w:val="20"/>
      </w:rPr>
      <w:t>ZMNot_210116</w:t>
    </w:r>
    <w:r w:rsidRPr="003B7101">
      <w:rPr>
        <w:sz w:val="20"/>
        <w:szCs w:val="20"/>
      </w:rPr>
      <w:t xml:space="preserve">_afrikasmeris; Ministru kabineta noteikumu projekts „Grozījumi Ministru kabineta </w:t>
    </w:r>
    <w:proofErr w:type="gramStart"/>
    <w:r w:rsidRPr="003B7101">
      <w:rPr>
        <w:sz w:val="20"/>
        <w:szCs w:val="20"/>
      </w:rPr>
      <w:t>2004.gada</w:t>
    </w:r>
    <w:proofErr w:type="gramEnd"/>
    <w:r w:rsidRPr="003B7101">
      <w:rPr>
        <w:sz w:val="20"/>
        <w:szCs w:val="20"/>
      </w:rPr>
      <w:t xml:space="preserve"> 17.februāra noteikumos Nr.83 „</w:t>
    </w:r>
    <w:r w:rsidRPr="003B7101">
      <w:rPr>
        <w:bCs/>
        <w:sz w:val="20"/>
        <w:szCs w:val="20"/>
      </w:rPr>
      <w:t>Āfrikas cūku mēra likvidēšanas un draudu novēršanas kārtība</w:t>
    </w:r>
    <w:r w:rsidRPr="003B7101">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38" w:rsidRPr="00685895" w:rsidRDefault="00131C38" w:rsidP="00685895">
    <w:pPr>
      <w:jc w:val="both"/>
      <w:rPr>
        <w:sz w:val="20"/>
        <w:szCs w:val="20"/>
      </w:rPr>
    </w:pPr>
    <w:r>
      <w:rPr>
        <w:sz w:val="20"/>
        <w:szCs w:val="20"/>
      </w:rPr>
      <w:t>ZMNot_210116</w:t>
    </w:r>
    <w:r w:rsidRPr="00685895">
      <w:rPr>
        <w:sz w:val="20"/>
        <w:szCs w:val="20"/>
      </w:rPr>
      <w:t xml:space="preserve">_afrikasmeris; </w:t>
    </w:r>
    <w:r>
      <w:rPr>
        <w:sz w:val="20"/>
        <w:szCs w:val="20"/>
      </w:rPr>
      <w:t>Ministru kabineta noteikumu projekts „</w:t>
    </w:r>
    <w:r w:rsidRPr="00685895">
      <w:rPr>
        <w:sz w:val="20"/>
        <w:szCs w:val="20"/>
      </w:rPr>
      <w:t xml:space="preserve">Grozījumi Ministru kabineta </w:t>
    </w:r>
    <w:proofErr w:type="gramStart"/>
    <w:r w:rsidRPr="00685895">
      <w:rPr>
        <w:sz w:val="20"/>
        <w:szCs w:val="20"/>
      </w:rPr>
      <w:t>2004.gada</w:t>
    </w:r>
    <w:proofErr w:type="gramEnd"/>
    <w:r w:rsidRPr="00685895">
      <w:rPr>
        <w:sz w:val="20"/>
        <w:szCs w:val="20"/>
      </w:rPr>
      <w:t xml:space="preserve"> 17.februāra noteikumos Nr.83 „</w:t>
    </w:r>
    <w:r w:rsidRPr="00685895">
      <w:rPr>
        <w:bCs/>
        <w:sz w:val="20"/>
        <w:szCs w:val="20"/>
      </w:rPr>
      <w:t>Āfrikas cūku mēra likvidēšanas un draudu novēršanas kārtība</w:t>
    </w:r>
    <w:r w:rsidRPr="00685895">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73" w:rsidRDefault="000A6E73">
      <w:r>
        <w:separator/>
      </w:r>
    </w:p>
  </w:footnote>
  <w:footnote w:type="continuationSeparator" w:id="0">
    <w:p w:rsidR="000A6E73" w:rsidRDefault="000A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38" w:rsidRDefault="00131C38" w:rsidP="00EB30E2">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3F40C7">
      <w:rPr>
        <w:rStyle w:val="Lappusesnumurs"/>
        <w:noProof/>
      </w:rPr>
      <w:t>12</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0F6"/>
    <w:multiLevelType w:val="multilevel"/>
    <w:tmpl w:val="2D1E30E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AC137D"/>
    <w:multiLevelType w:val="hybridMultilevel"/>
    <w:tmpl w:val="AD7842AA"/>
    <w:lvl w:ilvl="0" w:tplc="DC66D36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71213A"/>
    <w:multiLevelType w:val="hybridMultilevel"/>
    <w:tmpl w:val="828EE7EC"/>
    <w:lvl w:ilvl="0" w:tplc="2CC4CB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E1328F"/>
    <w:multiLevelType w:val="hybridMultilevel"/>
    <w:tmpl w:val="9F7A95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8F5A50"/>
    <w:multiLevelType w:val="hybridMultilevel"/>
    <w:tmpl w:val="2F0659CE"/>
    <w:lvl w:ilvl="0" w:tplc="235CC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1F032D7"/>
    <w:multiLevelType w:val="hybridMultilevel"/>
    <w:tmpl w:val="8294D37C"/>
    <w:lvl w:ilvl="0" w:tplc="AA14731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6E4420"/>
    <w:multiLevelType w:val="hybridMultilevel"/>
    <w:tmpl w:val="69EAA97A"/>
    <w:lvl w:ilvl="0" w:tplc="C6E8315E">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8D71B7"/>
    <w:multiLevelType w:val="hybridMultilevel"/>
    <w:tmpl w:val="CC043B8C"/>
    <w:lvl w:ilvl="0" w:tplc="63540D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D5C6F84"/>
    <w:multiLevelType w:val="hybridMultilevel"/>
    <w:tmpl w:val="E68E87E4"/>
    <w:lvl w:ilvl="0" w:tplc="DFCC39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25F3112"/>
    <w:multiLevelType w:val="hybridMultilevel"/>
    <w:tmpl w:val="1D8CCA7A"/>
    <w:lvl w:ilvl="0" w:tplc="F9A83A2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3B0181"/>
    <w:multiLevelType w:val="hybridMultilevel"/>
    <w:tmpl w:val="3D6CA380"/>
    <w:lvl w:ilvl="0" w:tplc="D1065F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95110C2"/>
    <w:multiLevelType w:val="hybridMultilevel"/>
    <w:tmpl w:val="BC00EA84"/>
    <w:lvl w:ilvl="0" w:tplc="0860C2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1923DFE"/>
    <w:multiLevelType w:val="hybridMultilevel"/>
    <w:tmpl w:val="981292C4"/>
    <w:lvl w:ilvl="0" w:tplc="32400A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335057"/>
    <w:multiLevelType w:val="hybridMultilevel"/>
    <w:tmpl w:val="C916CAEE"/>
    <w:lvl w:ilvl="0" w:tplc="B46AB68C">
      <w:start w:val="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36418A3"/>
    <w:multiLevelType w:val="hybridMultilevel"/>
    <w:tmpl w:val="A8AE8EA6"/>
    <w:lvl w:ilvl="0" w:tplc="87789B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6F60C7D"/>
    <w:multiLevelType w:val="hybridMultilevel"/>
    <w:tmpl w:val="D640EAE4"/>
    <w:lvl w:ilvl="0" w:tplc="411C263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B7D4CBD"/>
    <w:multiLevelType w:val="hybridMultilevel"/>
    <w:tmpl w:val="5768A6BC"/>
    <w:lvl w:ilvl="0" w:tplc="2E0AC53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C7E557A"/>
    <w:multiLevelType w:val="hybridMultilevel"/>
    <w:tmpl w:val="E6E0BAF2"/>
    <w:lvl w:ilvl="0" w:tplc="B8B0DEE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021D66"/>
    <w:multiLevelType w:val="hybridMultilevel"/>
    <w:tmpl w:val="3C7A9F62"/>
    <w:lvl w:ilvl="0" w:tplc="021687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AA1440"/>
    <w:multiLevelType w:val="hybridMultilevel"/>
    <w:tmpl w:val="80F6DE60"/>
    <w:lvl w:ilvl="0" w:tplc="842ACC2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1B5529C"/>
    <w:multiLevelType w:val="hybridMultilevel"/>
    <w:tmpl w:val="C3A2D478"/>
    <w:lvl w:ilvl="0" w:tplc="17EC185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B797196"/>
    <w:multiLevelType w:val="hybridMultilevel"/>
    <w:tmpl w:val="00A61902"/>
    <w:lvl w:ilvl="0" w:tplc="D3EEEC4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D2C1F21"/>
    <w:multiLevelType w:val="hybridMultilevel"/>
    <w:tmpl w:val="B75A9346"/>
    <w:lvl w:ilvl="0" w:tplc="CD12AA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DC238AB"/>
    <w:multiLevelType w:val="hybridMultilevel"/>
    <w:tmpl w:val="C956A3FC"/>
    <w:lvl w:ilvl="0" w:tplc="91AE46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1B471D"/>
    <w:multiLevelType w:val="hybridMultilevel"/>
    <w:tmpl w:val="F07EBC46"/>
    <w:lvl w:ilvl="0" w:tplc="5972C7A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A95F79"/>
    <w:multiLevelType w:val="hybridMultilevel"/>
    <w:tmpl w:val="893087B0"/>
    <w:lvl w:ilvl="0" w:tplc="E87C74F6">
      <w:start w:val="1"/>
      <w:numFmt w:val="decimal"/>
      <w:suff w:val="nothing"/>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C973A8C"/>
    <w:multiLevelType w:val="hybridMultilevel"/>
    <w:tmpl w:val="38101E3C"/>
    <w:lvl w:ilvl="0" w:tplc="ED28DD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E3B0B99"/>
    <w:multiLevelType w:val="hybridMultilevel"/>
    <w:tmpl w:val="4254092A"/>
    <w:lvl w:ilvl="0" w:tplc="8A9889A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E4A66AF"/>
    <w:multiLevelType w:val="hybridMultilevel"/>
    <w:tmpl w:val="707A5A6E"/>
    <w:lvl w:ilvl="0" w:tplc="87E6FDF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C90FE8"/>
    <w:multiLevelType w:val="hybridMultilevel"/>
    <w:tmpl w:val="EF24FC16"/>
    <w:lvl w:ilvl="0" w:tplc="E40ACE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29"/>
  </w:num>
  <w:num w:numId="3">
    <w:abstractNumId w:val="27"/>
  </w:num>
  <w:num w:numId="4">
    <w:abstractNumId w:val="11"/>
  </w:num>
  <w:num w:numId="5">
    <w:abstractNumId w:val="7"/>
  </w:num>
  <w:num w:numId="6">
    <w:abstractNumId w:val="8"/>
  </w:num>
  <w:num w:numId="7">
    <w:abstractNumId w:val="15"/>
  </w:num>
  <w:num w:numId="8">
    <w:abstractNumId w:val="4"/>
  </w:num>
  <w:num w:numId="9">
    <w:abstractNumId w:val="25"/>
  </w:num>
  <w:num w:numId="10">
    <w:abstractNumId w:val="9"/>
  </w:num>
  <w:num w:numId="11">
    <w:abstractNumId w:val="1"/>
  </w:num>
  <w:num w:numId="12">
    <w:abstractNumId w:val="13"/>
  </w:num>
  <w:num w:numId="13">
    <w:abstractNumId w:val="6"/>
  </w:num>
  <w:num w:numId="14">
    <w:abstractNumId w:val="10"/>
  </w:num>
  <w:num w:numId="15">
    <w:abstractNumId w:val="23"/>
  </w:num>
  <w:num w:numId="16">
    <w:abstractNumId w:val="20"/>
  </w:num>
  <w:num w:numId="17">
    <w:abstractNumId w:val="12"/>
  </w:num>
  <w:num w:numId="18">
    <w:abstractNumId w:val="28"/>
  </w:num>
  <w:num w:numId="19">
    <w:abstractNumId w:val="24"/>
  </w:num>
  <w:num w:numId="20">
    <w:abstractNumId w:val="18"/>
  </w:num>
  <w:num w:numId="21">
    <w:abstractNumId w:val="5"/>
  </w:num>
  <w:num w:numId="22">
    <w:abstractNumId w:val="16"/>
  </w:num>
  <w:num w:numId="23">
    <w:abstractNumId w:val="17"/>
  </w:num>
  <w:num w:numId="24">
    <w:abstractNumId w:val="19"/>
  </w:num>
  <w:num w:numId="25">
    <w:abstractNumId w:val="22"/>
  </w:num>
  <w:num w:numId="26">
    <w:abstractNumId w:val="21"/>
  </w:num>
  <w:num w:numId="27">
    <w:abstractNumId w:val="26"/>
  </w:num>
  <w:num w:numId="28">
    <w:abstractNumId w:val="3"/>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FE"/>
    <w:rsid w:val="0000737A"/>
    <w:rsid w:val="00007A4E"/>
    <w:rsid w:val="0001267A"/>
    <w:rsid w:val="000136DA"/>
    <w:rsid w:val="00014D77"/>
    <w:rsid w:val="00015C16"/>
    <w:rsid w:val="000213EB"/>
    <w:rsid w:val="000217BE"/>
    <w:rsid w:val="000244C1"/>
    <w:rsid w:val="00024716"/>
    <w:rsid w:val="00027FF6"/>
    <w:rsid w:val="000302C1"/>
    <w:rsid w:val="00035EB9"/>
    <w:rsid w:val="00035FCF"/>
    <w:rsid w:val="00037126"/>
    <w:rsid w:val="00042309"/>
    <w:rsid w:val="00043B58"/>
    <w:rsid w:val="00050E87"/>
    <w:rsid w:val="00050FDC"/>
    <w:rsid w:val="00056FCD"/>
    <w:rsid w:val="0005724B"/>
    <w:rsid w:val="000573AA"/>
    <w:rsid w:val="00057A9D"/>
    <w:rsid w:val="00057EB4"/>
    <w:rsid w:val="00060479"/>
    <w:rsid w:val="00060552"/>
    <w:rsid w:val="00060F3C"/>
    <w:rsid w:val="000631E7"/>
    <w:rsid w:val="0006388B"/>
    <w:rsid w:val="000638B4"/>
    <w:rsid w:val="00070414"/>
    <w:rsid w:val="000705FF"/>
    <w:rsid w:val="0007084F"/>
    <w:rsid w:val="00071FBC"/>
    <w:rsid w:val="00072223"/>
    <w:rsid w:val="00074454"/>
    <w:rsid w:val="00074D0A"/>
    <w:rsid w:val="00074EF9"/>
    <w:rsid w:val="000760CD"/>
    <w:rsid w:val="00077771"/>
    <w:rsid w:val="000834F1"/>
    <w:rsid w:val="00083FB9"/>
    <w:rsid w:val="00084370"/>
    <w:rsid w:val="00084509"/>
    <w:rsid w:val="00085EF9"/>
    <w:rsid w:val="000901C1"/>
    <w:rsid w:val="000917C8"/>
    <w:rsid w:val="0009260F"/>
    <w:rsid w:val="00096A4E"/>
    <w:rsid w:val="000A3D9A"/>
    <w:rsid w:val="000A4198"/>
    <w:rsid w:val="000A5BE1"/>
    <w:rsid w:val="000A6E73"/>
    <w:rsid w:val="000B048A"/>
    <w:rsid w:val="000B0CA5"/>
    <w:rsid w:val="000B1A83"/>
    <w:rsid w:val="000B66AF"/>
    <w:rsid w:val="000B6799"/>
    <w:rsid w:val="000B7212"/>
    <w:rsid w:val="000C346C"/>
    <w:rsid w:val="000C6E48"/>
    <w:rsid w:val="000D3CC9"/>
    <w:rsid w:val="000D3F30"/>
    <w:rsid w:val="000D50A5"/>
    <w:rsid w:val="000D5AFD"/>
    <w:rsid w:val="000D6258"/>
    <w:rsid w:val="000D63B0"/>
    <w:rsid w:val="000D64E9"/>
    <w:rsid w:val="000D6D18"/>
    <w:rsid w:val="000E16C5"/>
    <w:rsid w:val="000E170C"/>
    <w:rsid w:val="000E2398"/>
    <w:rsid w:val="000E332D"/>
    <w:rsid w:val="000E7C02"/>
    <w:rsid w:val="000F2CDC"/>
    <w:rsid w:val="000F2D98"/>
    <w:rsid w:val="000F5F14"/>
    <w:rsid w:val="000F6E1D"/>
    <w:rsid w:val="001024D1"/>
    <w:rsid w:val="00105791"/>
    <w:rsid w:val="0010721F"/>
    <w:rsid w:val="001075F4"/>
    <w:rsid w:val="0011099C"/>
    <w:rsid w:val="00110C73"/>
    <w:rsid w:val="00113074"/>
    <w:rsid w:val="00116B2F"/>
    <w:rsid w:val="00120D74"/>
    <w:rsid w:val="001223FB"/>
    <w:rsid w:val="0012345C"/>
    <w:rsid w:val="001234FF"/>
    <w:rsid w:val="001235D9"/>
    <w:rsid w:val="00123D27"/>
    <w:rsid w:val="00123DB1"/>
    <w:rsid w:val="00127AB0"/>
    <w:rsid w:val="00127FCF"/>
    <w:rsid w:val="00130D20"/>
    <w:rsid w:val="00131C38"/>
    <w:rsid w:val="00131E51"/>
    <w:rsid w:val="0013248B"/>
    <w:rsid w:val="0013354F"/>
    <w:rsid w:val="001338E8"/>
    <w:rsid w:val="0013788C"/>
    <w:rsid w:val="00141986"/>
    <w:rsid w:val="001425B7"/>
    <w:rsid w:val="00143EC2"/>
    <w:rsid w:val="00146A4A"/>
    <w:rsid w:val="001474CA"/>
    <w:rsid w:val="00154F57"/>
    <w:rsid w:val="001566E7"/>
    <w:rsid w:val="00156BAD"/>
    <w:rsid w:val="00157C44"/>
    <w:rsid w:val="00163D1F"/>
    <w:rsid w:val="00163E5E"/>
    <w:rsid w:val="00164B16"/>
    <w:rsid w:val="00172FB7"/>
    <w:rsid w:val="00174076"/>
    <w:rsid w:val="0017742E"/>
    <w:rsid w:val="00182253"/>
    <w:rsid w:val="0018268A"/>
    <w:rsid w:val="001846FF"/>
    <w:rsid w:val="00185DA7"/>
    <w:rsid w:val="001909DC"/>
    <w:rsid w:val="00191080"/>
    <w:rsid w:val="00193266"/>
    <w:rsid w:val="00193679"/>
    <w:rsid w:val="001936DE"/>
    <w:rsid w:val="00193B9E"/>
    <w:rsid w:val="0019478C"/>
    <w:rsid w:val="001971F4"/>
    <w:rsid w:val="001A090E"/>
    <w:rsid w:val="001A0AD4"/>
    <w:rsid w:val="001A1E66"/>
    <w:rsid w:val="001A320E"/>
    <w:rsid w:val="001A5835"/>
    <w:rsid w:val="001A7FDF"/>
    <w:rsid w:val="001B06D9"/>
    <w:rsid w:val="001B0997"/>
    <w:rsid w:val="001B1326"/>
    <w:rsid w:val="001B1CFC"/>
    <w:rsid w:val="001B41A9"/>
    <w:rsid w:val="001C0E4A"/>
    <w:rsid w:val="001C256F"/>
    <w:rsid w:val="001C4947"/>
    <w:rsid w:val="001C77A9"/>
    <w:rsid w:val="001D0D6A"/>
    <w:rsid w:val="001D2337"/>
    <w:rsid w:val="001D2E36"/>
    <w:rsid w:val="001D41B6"/>
    <w:rsid w:val="001D743E"/>
    <w:rsid w:val="001D7E21"/>
    <w:rsid w:val="001E50D0"/>
    <w:rsid w:val="001E66F3"/>
    <w:rsid w:val="001F0620"/>
    <w:rsid w:val="001F1ECF"/>
    <w:rsid w:val="001F3FA7"/>
    <w:rsid w:val="001F4FAB"/>
    <w:rsid w:val="001F5B6E"/>
    <w:rsid w:val="001F776B"/>
    <w:rsid w:val="002002E9"/>
    <w:rsid w:val="0020130F"/>
    <w:rsid w:val="00202C91"/>
    <w:rsid w:val="002060A7"/>
    <w:rsid w:val="00206FC8"/>
    <w:rsid w:val="0021042B"/>
    <w:rsid w:val="00210B3F"/>
    <w:rsid w:val="00210E64"/>
    <w:rsid w:val="0021315A"/>
    <w:rsid w:val="00215775"/>
    <w:rsid w:val="00215B62"/>
    <w:rsid w:val="0021625A"/>
    <w:rsid w:val="00217488"/>
    <w:rsid w:val="00217EE5"/>
    <w:rsid w:val="0022296B"/>
    <w:rsid w:val="00224F4B"/>
    <w:rsid w:val="00227770"/>
    <w:rsid w:val="00233592"/>
    <w:rsid w:val="00234047"/>
    <w:rsid w:val="002349FA"/>
    <w:rsid w:val="00240FCC"/>
    <w:rsid w:val="00241711"/>
    <w:rsid w:val="00242570"/>
    <w:rsid w:val="00242A87"/>
    <w:rsid w:val="002446DB"/>
    <w:rsid w:val="00244F52"/>
    <w:rsid w:val="00246513"/>
    <w:rsid w:val="002560B0"/>
    <w:rsid w:val="00256F5C"/>
    <w:rsid w:val="00261FF8"/>
    <w:rsid w:val="00262D35"/>
    <w:rsid w:val="00263870"/>
    <w:rsid w:val="00267551"/>
    <w:rsid w:val="002703FE"/>
    <w:rsid w:val="00271A19"/>
    <w:rsid w:val="00271F46"/>
    <w:rsid w:val="00272E6F"/>
    <w:rsid w:val="00280A80"/>
    <w:rsid w:val="00285680"/>
    <w:rsid w:val="002861DD"/>
    <w:rsid w:val="002900FE"/>
    <w:rsid w:val="0029053A"/>
    <w:rsid w:val="00290819"/>
    <w:rsid w:val="00291FC2"/>
    <w:rsid w:val="00292B30"/>
    <w:rsid w:val="002930AA"/>
    <w:rsid w:val="00295BB3"/>
    <w:rsid w:val="00295C2F"/>
    <w:rsid w:val="002A13F4"/>
    <w:rsid w:val="002A48BD"/>
    <w:rsid w:val="002A4A09"/>
    <w:rsid w:val="002A6C8C"/>
    <w:rsid w:val="002A6D06"/>
    <w:rsid w:val="002A73C4"/>
    <w:rsid w:val="002B0EAD"/>
    <w:rsid w:val="002B1E12"/>
    <w:rsid w:val="002B25A4"/>
    <w:rsid w:val="002B42FF"/>
    <w:rsid w:val="002C1EEE"/>
    <w:rsid w:val="002C4F7D"/>
    <w:rsid w:val="002C6F8F"/>
    <w:rsid w:val="002D0BF0"/>
    <w:rsid w:val="002D3E97"/>
    <w:rsid w:val="002D4B1B"/>
    <w:rsid w:val="002D7424"/>
    <w:rsid w:val="002E2256"/>
    <w:rsid w:val="002E2E3A"/>
    <w:rsid w:val="002E38BB"/>
    <w:rsid w:val="002E4807"/>
    <w:rsid w:val="002E489D"/>
    <w:rsid w:val="002E606F"/>
    <w:rsid w:val="002E79F3"/>
    <w:rsid w:val="002E7EB7"/>
    <w:rsid w:val="002F082F"/>
    <w:rsid w:val="002F7080"/>
    <w:rsid w:val="002F7A1B"/>
    <w:rsid w:val="003014CB"/>
    <w:rsid w:val="00301DD1"/>
    <w:rsid w:val="003026AE"/>
    <w:rsid w:val="003032DA"/>
    <w:rsid w:val="00303E93"/>
    <w:rsid w:val="0030444C"/>
    <w:rsid w:val="00312456"/>
    <w:rsid w:val="00312DD8"/>
    <w:rsid w:val="00317DD6"/>
    <w:rsid w:val="003200AD"/>
    <w:rsid w:val="0032108E"/>
    <w:rsid w:val="003242A1"/>
    <w:rsid w:val="00326FE9"/>
    <w:rsid w:val="0033056A"/>
    <w:rsid w:val="0033117C"/>
    <w:rsid w:val="003319F5"/>
    <w:rsid w:val="00340097"/>
    <w:rsid w:val="00341BC5"/>
    <w:rsid w:val="003426E5"/>
    <w:rsid w:val="0034376C"/>
    <w:rsid w:val="0034479F"/>
    <w:rsid w:val="00345A18"/>
    <w:rsid w:val="00345D13"/>
    <w:rsid w:val="00347E34"/>
    <w:rsid w:val="0035058F"/>
    <w:rsid w:val="00350965"/>
    <w:rsid w:val="00353AC8"/>
    <w:rsid w:val="00355061"/>
    <w:rsid w:val="0035682A"/>
    <w:rsid w:val="00357E95"/>
    <w:rsid w:val="00360689"/>
    <w:rsid w:val="003652D4"/>
    <w:rsid w:val="00365719"/>
    <w:rsid w:val="00367227"/>
    <w:rsid w:val="003705F1"/>
    <w:rsid w:val="00376D81"/>
    <w:rsid w:val="00377809"/>
    <w:rsid w:val="003831E8"/>
    <w:rsid w:val="00385DEA"/>
    <w:rsid w:val="0038671E"/>
    <w:rsid w:val="00387FDB"/>
    <w:rsid w:val="0039056E"/>
    <w:rsid w:val="00390CA0"/>
    <w:rsid w:val="003918C2"/>
    <w:rsid w:val="00392199"/>
    <w:rsid w:val="00393177"/>
    <w:rsid w:val="00394280"/>
    <w:rsid w:val="00394E77"/>
    <w:rsid w:val="00395874"/>
    <w:rsid w:val="003964EE"/>
    <w:rsid w:val="003A3687"/>
    <w:rsid w:val="003A5702"/>
    <w:rsid w:val="003A5959"/>
    <w:rsid w:val="003A59DD"/>
    <w:rsid w:val="003A5F5C"/>
    <w:rsid w:val="003A64A7"/>
    <w:rsid w:val="003A756A"/>
    <w:rsid w:val="003A7F0B"/>
    <w:rsid w:val="003B405E"/>
    <w:rsid w:val="003B655B"/>
    <w:rsid w:val="003B7101"/>
    <w:rsid w:val="003B71E9"/>
    <w:rsid w:val="003C17DE"/>
    <w:rsid w:val="003C3062"/>
    <w:rsid w:val="003C64E0"/>
    <w:rsid w:val="003D07A0"/>
    <w:rsid w:val="003D12CA"/>
    <w:rsid w:val="003D2642"/>
    <w:rsid w:val="003D4B84"/>
    <w:rsid w:val="003E0128"/>
    <w:rsid w:val="003E0896"/>
    <w:rsid w:val="003E1872"/>
    <w:rsid w:val="003E2DBE"/>
    <w:rsid w:val="003E30E6"/>
    <w:rsid w:val="003E3991"/>
    <w:rsid w:val="003E49D7"/>
    <w:rsid w:val="003E6320"/>
    <w:rsid w:val="003F05D4"/>
    <w:rsid w:val="003F0679"/>
    <w:rsid w:val="003F07A0"/>
    <w:rsid w:val="003F0D96"/>
    <w:rsid w:val="003F11CD"/>
    <w:rsid w:val="003F1250"/>
    <w:rsid w:val="003F1732"/>
    <w:rsid w:val="003F333E"/>
    <w:rsid w:val="003F40C7"/>
    <w:rsid w:val="003F4869"/>
    <w:rsid w:val="003F4C3B"/>
    <w:rsid w:val="003F57E6"/>
    <w:rsid w:val="003F5FE9"/>
    <w:rsid w:val="00401B5A"/>
    <w:rsid w:val="0040637C"/>
    <w:rsid w:val="004069AA"/>
    <w:rsid w:val="00410B97"/>
    <w:rsid w:val="004124ED"/>
    <w:rsid w:val="00413D54"/>
    <w:rsid w:val="00417C85"/>
    <w:rsid w:val="004235E3"/>
    <w:rsid w:val="00426178"/>
    <w:rsid w:val="004263DD"/>
    <w:rsid w:val="00433B5E"/>
    <w:rsid w:val="00433F1E"/>
    <w:rsid w:val="00436FA4"/>
    <w:rsid w:val="00437D2B"/>
    <w:rsid w:val="00437DDF"/>
    <w:rsid w:val="004401BF"/>
    <w:rsid w:val="004404BE"/>
    <w:rsid w:val="00441746"/>
    <w:rsid w:val="00442A27"/>
    <w:rsid w:val="004440B6"/>
    <w:rsid w:val="00445FD7"/>
    <w:rsid w:val="004467F3"/>
    <w:rsid w:val="004469FA"/>
    <w:rsid w:val="00446F72"/>
    <w:rsid w:val="00447228"/>
    <w:rsid w:val="00450E7F"/>
    <w:rsid w:val="004550FE"/>
    <w:rsid w:val="00456A46"/>
    <w:rsid w:val="00456D19"/>
    <w:rsid w:val="004578B6"/>
    <w:rsid w:val="004616D9"/>
    <w:rsid w:val="0046432D"/>
    <w:rsid w:val="004648BB"/>
    <w:rsid w:val="00466F75"/>
    <w:rsid w:val="00467B65"/>
    <w:rsid w:val="00467C19"/>
    <w:rsid w:val="00471A14"/>
    <w:rsid w:val="004752CC"/>
    <w:rsid w:val="00475C8C"/>
    <w:rsid w:val="00475F15"/>
    <w:rsid w:val="00477F0C"/>
    <w:rsid w:val="00481A35"/>
    <w:rsid w:val="0048250A"/>
    <w:rsid w:val="0048293A"/>
    <w:rsid w:val="00483795"/>
    <w:rsid w:val="00483F4C"/>
    <w:rsid w:val="0048713E"/>
    <w:rsid w:val="00490E19"/>
    <w:rsid w:val="00491B31"/>
    <w:rsid w:val="00492B84"/>
    <w:rsid w:val="0049677B"/>
    <w:rsid w:val="004A05C4"/>
    <w:rsid w:val="004A0E44"/>
    <w:rsid w:val="004A1507"/>
    <w:rsid w:val="004A4717"/>
    <w:rsid w:val="004A512C"/>
    <w:rsid w:val="004A5519"/>
    <w:rsid w:val="004A6FC7"/>
    <w:rsid w:val="004B180E"/>
    <w:rsid w:val="004B4DC2"/>
    <w:rsid w:val="004B542E"/>
    <w:rsid w:val="004B7DAA"/>
    <w:rsid w:val="004C2073"/>
    <w:rsid w:val="004C2160"/>
    <w:rsid w:val="004C2748"/>
    <w:rsid w:val="004C480D"/>
    <w:rsid w:val="004C747E"/>
    <w:rsid w:val="004C7BAD"/>
    <w:rsid w:val="004D4AC5"/>
    <w:rsid w:val="004D4BFD"/>
    <w:rsid w:val="004D5410"/>
    <w:rsid w:val="004E15F0"/>
    <w:rsid w:val="004E4748"/>
    <w:rsid w:val="004E4B8F"/>
    <w:rsid w:val="004E4D23"/>
    <w:rsid w:val="004E52D6"/>
    <w:rsid w:val="004E6460"/>
    <w:rsid w:val="004F14F5"/>
    <w:rsid w:val="004F3547"/>
    <w:rsid w:val="004F7B9A"/>
    <w:rsid w:val="00503C3A"/>
    <w:rsid w:val="00505D65"/>
    <w:rsid w:val="00506A46"/>
    <w:rsid w:val="0051096E"/>
    <w:rsid w:val="00510EA9"/>
    <w:rsid w:val="00511D72"/>
    <w:rsid w:val="005130A7"/>
    <w:rsid w:val="005165F0"/>
    <w:rsid w:val="00516B6F"/>
    <w:rsid w:val="00516C55"/>
    <w:rsid w:val="00517C58"/>
    <w:rsid w:val="0052209D"/>
    <w:rsid w:val="0052285C"/>
    <w:rsid w:val="00523AEE"/>
    <w:rsid w:val="00526F82"/>
    <w:rsid w:val="00527560"/>
    <w:rsid w:val="005324E0"/>
    <w:rsid w:val="00533E55"/>
    <w:rsid w:val="00535C93"/>
    <w:rsid w:val="0053729A"/>
    <w:rsid w:val="00537E48"/>
    <w:rsid w:val="00542878"/>
    <w:rsid w:val="00543AC0"/>
    <w:rsid w:val="00543BAC"/>
    <w:rsid w:val="00543C06"/>
    <w:rsid w:val="0054708A"/>
    <w:rsid w:val="005610E0"/>
    <w:rsid w:val="00562902"/>
    <w:rsid w:val="00565BCA"/>
    <w:rsid w:val="00565E35"/>
    <w:rsid w:val="0056645F"/>
    <w:rsid w:val="00570416"/>
    <w:rsid w:val="00570C98"/>
    <w:rsid w:val="0057394A"/>
    <w:rsid w:val="005763D0"/>
    <w:rsid w:val="00583C78"/>
    <w:rsid w:val="005840E9"/>
    <w:rsid w:val="00584D98"/>
    <w:rsid w:val="005875FE"/>
    <w:rsid w:val="00590398"/>
    <w:rsid w:val="00591209"/>
    <w:rsid w:val="00591E3C"/>
    <w:rsid w:val="005955DC"/>
    <w:rsid w:val="00597AA2"/>
    <w:rsid w:val="005A035C"/>
    <w:rsid w:val="005A0D20"/>
    <w:rsid w:val="005A10DE"/>
    <w:rsid w:val="005A1AD9"/>
    <w:rsid w:val="005A467E"/>
    <w:rsid w:val="005A55CD"/>
    <w:rsid w:val="005A5B87"/>
    <w:rsid w:val="005B0CBB"/>
    <w:rsid w:val="005B1909"/>
    <w:rsid w:val="005B2DE1"/>
    <w:rsid w:val="005B3489"/>
    <w:rsid w:val="005B3FE9"/>
    <w:rsid w:val="005B4757"/>
    <w:rsid w:val="005B481F"/>
    <w:rsid w:val="005B62F4"/>
    <w:rsid w:val="005B77DF"/>
    <w:rsid w:val="005C07C0"/>
    <w:rsid w:val="005C18C7"/>
    <w:rsid w:val="005C2140"/>
    <w:rsid w:val="005C22CD"/>
    <w:rsid w:val="005C321C"/>
    <w:rsid w:val="005C47D8"/>
    <w:rsid w:val="005D15F5"/>
    <w:rsid w:val="005D378B"/>
    <w:rsid w:val="005D48F5"/>
    <w:rsid w:val="005D4FD1"/>
    <w:rsid w:val="005D51CE"/>
    <w:rsid w:val="005D5410"/>
    <w:rsid w:val="005D55BF"/>
    <w:rsid w:val="005D6047"/>
    <w:rsid w:val="005E7A4B"/>
    <w:rsid w:val="005E7C67"/>
    <w:rsid w:val="005F1C80"/>
    <w:rsid w:val="005F451A"/>
    <w:rsid w:val="005F4CE2"/>
    <w:rsid w:val="0060175B"/>
    <w:rsid w:val="006025E1"/>
    <w:rsid w:val="00603B8D"/>
    <w:rsid w:val="006050ED"/>
    <w:rsid w:val="00606DD8"/>
    <w:rsid w:val="006074C4"/>
    <w:rsid w:val="00607547"/>
    <w:rsid w:val="00607ACC"/>
    <w:rsid w:val="006100F3"/>
    <w:rsid w:val="006119ED"/>
    <w:rsid w:val="006122D2"/>
    <w:rsid w:val="006127FE"/>
    <w:rsid w:val="00621184"/>
    <w:rsid w:val="00621FDD"/>
    <w:rsid w:val="0062219D"/>
    <w:rsid w:val="00622F31"/>
    <w:rsid w:val="006249E2"/>
    <w:rsid w:val="006265E4"/>
    <w:rsid w:val="00626D8A"/>
    <w:rsid w:val="00630239"/>
    <w:rsid w:val="00630FC4"/>
    <w:rsid w:val="00631FEE"/>
    <w:rsid w:val="00634673"/>
    <w:rsid w:val="00634EFC"/>
    <w:rsid w:val="00637FF9"/>
    <w:rsid w:val="0064015B"/>
    <w:rsid w:val="00641797"/>
    <w:rsid w:val="00642BF6"/>
    <w:rsid w:val="00643612"/>
    <w:rsid w:val="00643D4F"/>
    <w:rsid w:val="0064409F"/>
    <w:rsid w:val="006444AC"/>
    <w:rsid w:val="0064584E"/>
    <w:rsid w:val="00647A4D"/>
    <w:rsid w:val="00647B1C"/>
    <w:rsid w:val="00647B81"/>
    <w:rsid w:val="00654279"/>
    <w:rsid w:val="00654C10"/>
    <w:rsid w:val="006558F9"/>
    <w:rsid w:val="00657D94"/>
    <w:rsid w:val="00660FBC"/>
    <w:rsid w:val="00661F38"/>
    <w:rsid w:val="0066263B"/>
    <w:rsid w:val="00662B00"/>
    <w:rsid w:val="00663DBF"/>
    <w:rsid w:val="00665B16"/>
    <w:rsid w:val="006666EB"/>
    <w:rsid w:val="00667130"/>
    <w:rsid w:val="0067170A"/>
    <w:rsid w:val="006722B8"/>
    <w:rsid w:val="006733C5"/>
    <w:rsid w:val="006742F3"/>
    <w:rsid w:val="00674E2E"/>
    <w:rsid w:val="006756BE"/>
    <w:rsid w:val="00676931"/>
    <w:rsid w:val="00677602"/>
    <w:rsid w:val="00680AF8"/>
    <w:rsid w:val="006850E4"/>
    <w:rsid w:val="006857C7"/>
    <w:rsid w:val="00685895"/>
    <w:rsid w:val="006872B4"/>
    <w:rsid w:val="00691EF7"/>
    <w:rsid w:val="00692E4D"/>
    <w:rsid w:val="006936A7"/>
    <w:rsid w:val="00693CCD"/>
    <w:rsid w:val="006961F1"/>
    <w:rsid w:val="00697A8E"/>
    <w:rsid w:val="00697B0E"/>
    <w:rsid w:val="006A34D1"/>
    <w:rsid w:val="006A392A"/>
    <w:rsid w:val="006A4C27"/>
    <w:rsid w:val="006A58B5"/>
    <w:rsid w:val="006A791E"/>
    <w:rsid w:val="006B0D3B"/>
    <w:rsid w:val="006B48BB"/>
    <w:rsid w:val="006C0997"/>
    <w:rsid w:val="006C2E3A"/>
    <w:rsid w:val="006C4EA1"/>
    <w:rsid w:val="006C5682"/>
    <w:rsid w:val="006C6102"/>
    <w:rsid w:val="006D0942"/>
    <w:rsid w:val="006D16CF"/>
    <w:rsid w:val="006D528B"/>
    <w:rsid w:val="006D7C58"/>
    <w:rsid w:val="006D7DB4"/>
    <w:rsid w:val="006E1CF3"/>
    <w:rsid w:val="006E22EB"/>
    <w:rsid w:val="006E3459"/>
    <w:rsid w:val="006E41FE"/>
    <w:rsid w:val="006E45AF"/>
    <w:rsid w:val="006E517C"/>
    <w:rsid w:val="006E6CDC"/>
    <w:rsid w:val="006E7CCE"/>
    <w:rsid w:val="006F0996"/>
    <w:rsid w:val="006F38BE"/>
    <w:rsid w:val="006F639D"/>
    <w:rsid w:val="006F6512"/>
    <w:rsid w:val="006F785C"/>
    <w:rsid w:val="0070036E"/>
    <w:rsid w:val="007019AC"/>
    <w:rsid w:val="007135ED"/>
    <w:rsid w:val="007179F7"/>
    <w:rsid w:val="00717BC2"/>
    <w:rsid w:val="0072050B"/>
    <w:rsid w:val="007247DC"/>
    <w:rsid w:val="00725CF8"/>
    <w:rsid w:val="00727D74"/>
    <w:rsid w:val="00731E77"/>
    <w:rsid w:val="00736F00"/>
    <w:rsid w:val="007431FB"/>
    <w:rsid w:val="00743481"/>
    <w:rsid w:val="00744E97"/>
    <w:rsid w:val="00746FDC"/>
    <w:rsid w:val="00750F28"/>
    <w:rsid w:val="00751551"/>
    <w:rsid w:val="007516E5"/>
    <w:rsid w:val="00754F08"/>
    <w:rsid w:val="00755954"/>
    <w:rsid w:val="00760769"/>
    <w:rsid w:val="00761C6D"/>
    <w:rsid w:val="00761D67"/>
    <w:rsid w:val="00766B5F"/>
    <w:rsid w:val="00766BB8"/>
    <w:rsid w:val="007674A8"/>
    <w:rsid w:val="00767763"/>
    <w:rsid w:val="00767E22"/>
    <w:rsid w:val="007707D4"/>
    <w:rsid w:val="007747CF"/>
    <w:rsid w:val="007809D9"/>
    <w:rsid w:val="00780C89"/>
    <w:rsid w:val="00780F97"/>
    <w:rsid w:val="00791A2E"/>
    <w:rsid w:val="00791E96"/>
    <w:rsid w:val="0079313D"/>
    <w:rsid w:val="00796D6F"/>
    <w:rsid w:val="00796FD8"/>
    <w:rsid w:val="007A0C31"/>
    <w:rsid w:val="007A0D92"/>
    <w:rsid w:val="007A5101"/>
    <w:rsid w:val="007A5B90"/>
    <w:rsid w:val="007A5CA2"/>
    <w:rsid w:val="007A695B"/>
    <w:rsid w:val="007B0A3D"/>
    <w:rsid w:val="007B1DB1"/>
    <w:rsid w:val="007B31D8"/>
    <w:rsid w:val="007B4B47"/>
    <w:rsid w:val="007B796F"/>
    <w:rsid w:val="007C6C45"/>
    <w:rsid w:val="007D2960"/>
    <w:rsid w:val="007D3570"/>
    <w:rsid w:val="007D4604"/>
    <w:rsid w:val="007D56F8"/>
    <w:rsid w:val="007D6842"/>
    <w:rsid w:val="007D6A7E"/>
    <w:rsid w:val="007D6C25"/>
    <w:rsid w:val="007E13F1"/>
    <w:rsid w:val="007E4C1E"/>
    <w:rsid w:val="007E539E"/>
    <w:rsid w:val="007E6A20"/>
    <w:rsid w:val="007E6F94"/>
    <w:rsid w:val="007E7334"/>
    <w:rsid w:val="007E7FE4"/>
    <w:rsid w:val="007F0441"/>
    <w:rsid w:val="007F143C"/>
    <w:rsid w:val="007F5978"/>
    <w:rsid w:val="00801193"/>
    <w:rsid w:val="008014E1"/>
    <w:rsid w:val="00801659"/>
    <w:rsid w:val="00801D2D"/>
    <w:rsid w:val="00802900"/>
    <w:rsid w:val="00803E02"/>
    <w:rsid w:val="008042BB"/>
    <w:rsid w:val="00806BE5"/>
    <w:rsid w:val="00806C4F"/>
    <w:rsid w:val="00807D5A"/>
    <w:rsid w:val="0081133B"/>
    <w:rsid w:val="00811EDE"/>
    <w:rsid w:val="00812321"/>
    <w:rsid w:val="008126A1"/>
    <w:rsid w:val="008204C0"/>
    <w:rsid w:val="0082111F"/>
    <w:rsid w:val="008234BF"/>
    <w:rsid w:val="00823B33"/>
    <w:rsid w:val="00831EB3"/>
    <w:rsid w:val="00832F24"/>
    <w:rsid w:val="00835CFB"/>
    <w:rsid w:val="008418E4"/>
    <w:rsid w:val="008469D1"/>
    <w:rsid w:val="008476BB"/>
    <w:rsid w:val="00853401"/>
    <w:rsid w:val="00855D8B"/>
    <w:rsid w:val="008562EC"/>
    <w:rsid w:val="00862FE0"/>
    <w:rsid w:val="008633C8"/>
    <w:rsid w:val="0086651B"/>
    <w:rsid w:val="008675DB"/>
    <w:rsid w:val="008710B0"/>
    <w:rsid w:val="00875443"/>
    <w:rsid w:val="00881DDA"/>
    <w:rsid w:val="00891FAF"/>
    <w:rsid w:val="00892393"/>
    <w:rsid w:val="008A3E0C"/>
    <w:rsid w:val="008A4220"/>
    <w:rsid w:val="008A57D3"/>
    <w:rsid w:val="008B0C91"/>
    <w:rsid w:val="008B1BDA"/>
    <w:rsid w:val="008B218D"/>
    <w:rsid w:val="008B2BB6"/>
    <w:rsid w:val="008B58DF"/>
    <w:rsid w:val="008B6264"/>
    <w:rsid w:val="008C071E"/>
    <w:rsid w:val="008C13C8"/>
    <w:rsid w:val="008C503A"/>
    <w:rsid w:val="008C7B07"/>
    <w:rsid w:val="008C7D8B"/>
    <w:rsid w:val="008D12A0"/>
    <w:rsid w:val="008D193D"/>
    <w:rsid w:val="008D19A1"/>
    <w:rsid w:val="008D2DF8"/>
    <w:rsid w:val="008D5B91"/>
    <w:rsid w:val="008D67CC"/>
    <w:rsid w:val="008E007E"/>
    <w:rsid w:val="008E28EB"/>
    <w:rsid w:val="008F10A8"/>
    <w:rsid w:val="008F11DD"/>
    <w:rsid w:val="008F2E1C"/>
    <w:rsid w:val="008F30E8"/>
    <w:rsid w:val="008F39FE"/>
    <w:rsid w:val="008F4414"/>
    <w:rsid w:val="008F56D2"/>
    <w:rsid w:val="008F5744"/>
    <w:rsid w:val="008F781E"/>
    <w:rsid w:val="008F7B41"/>
    <w:rsid w:val="00900359"/>
    <w:rsid w:val="009013E9"/>
    <w:rsid w:val="00902BD6"/>
    <w:rsid w:val="0090365A"/>
    <w:rsid w:val="009045D4"/>
    <w:rsid w:val="00907454"/>
    <w:rsid w:val="0090780A"/>
    <w:rsid w:val="009105A8"/>
    <w:rsid w:val="00912BA4"/>
    <w:rsid w:val="0091358B"/>
    <w:rsid w:val="009135C3"/>
    <w:rsid w:val="00913783"/>
    <w:rsid w:val="009139D9"/>
    <w:rsid w:val="00913ABF"/>
    <w:rsid w:val="00915C06"/>
    <w:rsid w:val="00916C00"/>
    <w:rsid w:val="009170B1"/>
    <w:rsid w:val="00917259"/>
    <w:rsid w:val="00921478"/>
    <w:rsid w:val="0092198C"/>
    <w:rsid w:val="00925288"/>
    <w:rsid w:val="00927414"/>
    <w:rsid w:val="0093067D"/>
    <w:rsid w:val="00931110"/>
    <w:rsid w:val="00933742"/>
    <w:rsid w:val="0093390A"/>
    <w:rsid w:val="00934487"/>
    <w:rsid w:val="00934B80"/>
    <w:rsid w:val="00936970"/>
    <w:rsid w:val="00936E28"/>
    <w:rsid w:val="00936E30"/>
    <w:rsid w:val="009372FC"/>
    <w:rsid w:val="00941E96"/>
    <w:rsid w:val="00943248"/>
    <w:rsid w:val="00947840"/>
    <w:rsid w:val="00957749"/>
    <w:rsid w:val="009578FE"/>
    <w:rsid w:val="00957E2E"/>
    <w:rsid w:val="00957F75"/>
    <w:rsid w:val="00961E98"/>
    <w:rsid w:val="009635AF"/>
    <w:rsid w:val="00964286"/>
    <w:rsid w:val="00966047"/>
    <w:rsid w:val="009700BC"/>
    <w:rsid w:val="0097156F"/>
    <w:rsid w:val="009726B4"/>
    <w:rsid w:val="009736FD"/>
    <w:rsid w:val="00975A52"/>
    <w:rsid w:val="0097751E"/>
    <w:rsid w:val="009826F0"/>
    <w:rsid w:val="009829D8"/>
    <w:rsid w:val="00982AF6"/>
    <w:rsid w:val="00984F27"/>
    <w:rsid w:val="00985CC3"/>
    <w:rsid w:val="00987AF3"/>
    <w:rsid w:val="00990957"/>
    <w:rsid w:val="00993D25"/>
    <w:rsid w:val="00993FCD"/>
    <w:rsid w:val="009A01F9"/>
    <w:rsid w:val="009A0E12"/>
    <w:rsid w:val="009A1D01"/>
    <w:rsid w:val="009A20C4"/>
    <w:rsid w:val="009B0300"/>
    <w:rsid w:val="009B0EA3"/>
    <w:rsid w:val="009B192F"/>
    <w:rsid w:val="009B2AA7"/>
    <w:rsid w:val="009B5293"/>
    <w:rsid w:val="009B64C9"/>
    <w:rsid w:val="009C3B79"/>
    <w:rsid w:val="009D1B4E"/>
    <w:rsid w:val="009D1CD7"/>
    <w:rsid w:val="009D6185"/>
    <w:rsid w:val="009E0B69"/>
    <w:rsid w:val="009E4237"/>
    <w:rsid w:val="009E6B66"/>
    <w:rsid w:val="009F5696"/>
    <w:rsid w:val="00A00060"/>
    <w:rsid w:val="00A009F5"/>
    <w:rsid w:val="00A02756"/>
    <w:rsid w:val="00A065A4"/>
    <w:rsid w:val="00A06BC3"/>
    <w:rsid w:val="00A07F97"/>
    <w:rsid w:val="00A128B7"/>
    <w:rsid w:val="00A1370D"/>
    <w:rsid w:val="00A13E31"/>
    <w:rsid w:val="00A1411A"/>
    <w:rsid w:val="00A16986"/>
    <w:rsid w:val="00A21835"/>
    <w:rsid w:val="00A24517"/>
    <w:rsid w:val="00A27156"/>
    <w:rsid w:val="00A32458"/>
    <w:rsid w:val="00A32691"/>
    <w:rsid w:val="00A367C6"/>
    <w:rsid w:val="00A41B05"/>
    <w:rsid w:val="00A43E5F"/>
    <w:rsid w:val="00A46D37"/>
    <w:rsid w:val="00A50995"/>
    <w:rsid w:val="00A50A85"/>
    <w:rsid w:val="00A51294"/>
    <w:rsid w:val="00A5145C"/>
    <w:rsid w:val="00A526C8"/>
    <w:rsid w:val="00A541E9"/>
    <w:rsid w:val="00A60D7F"/>
    <w:rsid w:val="00A612C7"/>
    <w:rsid w:val="00A63A4A"/>
    <w:rsid w:val="00A65220"/>
    <w:rsid w:val="00A657DC"/>
    <w:rsid w:val="00A67109"/>
    <w:rsid w:val="00A710B7"/>
    <w:rsid w:val="00A710CD"/>
    <w:rsid w:val="00A771E8"/>
    <w:rsid w:val="00A80689"/>
    <w:rsid w:val="00A80750"/>
    <w:rsid w:val="00A832C9"/>
    <w:rsid w:val="00A858AF"/>
    <w:rsid w:val="00A8736D"/>
    <w:rsid w:val="00A9007D"/>
    <w:rsid w:val="00A91B54"/>
    <w:rsid w:val="00A92094"/>
    <w:rsid w:val="00A9411D"/>
    <w:rsid w:val="00A96516"/>
    <w:rsid w:val="00A96A73"/>
    <w:rsid w:val="00AA0B5E"/>
    <w:rsid w:val="00AA25BD"/>
    <w:rsid w:val="00AA2B34"/>
    <w:rsid w:val="00AA2EC0"/>
    <w:rsid w:val="00AA58F2"/>
    <w:rsid w:val="00AA74E1"/>
    <w:rsid w:val="00AB1572"/>
    <w:rsid w:val="00AB1D0D"/>
    <w:rsid w:val="00AB4F72"/>
    <w:rsid w:val="00AB6F4E"/>
    <w:rsid w:val="00AB7CF0"/>
    <w:rsid w:val="00AC3676"/>
    <w:rsid w:val="00AC5259"/>
    <w:rsid w:val="00AC59F1"/>
    <w:rsid w:val="00AC5A3E"/>
    <w:rsid w:val="00AC78A1"/>
    <w:rsid w:val="00AC7B1C"/>
    <w:rsid w:val="00AD1BA7"/>
    <w:rsid w:val="00AD2583"/>
    <w:rsid w:val="00AD4B10"/>
    <w:rsid w:val="00AD5B57"/>
    <w:rsid w:val="00AD6E2C"/>
    <w:rsid w:val="00AD7D7C"/>
    <w:rsid w:val="00AE0633"/>
    <w:rsid w:val="00AE1FF3"/>
    <w:rsid w:val="00AE222F"/>
    <w:rsid w:val="00AE36DF"/>
    <w:rsid w:val="00AE3A3B"/>
    <w:rsid w:val="00AE3C5A"/>
    <w:rsid w:val="00AE4712"/>
    <w:rsid w:val="00AE6AB8"/>
    <w:rsid w:val="00AF173E"/>
    <w:rsid w:val="00AF49CA"/>
    <w:rsid w:val="00AF510F"/>
    <w:rsid w:val="00AF74F2"/>
    <w:rsid w:val="00B01D68"/>
    <w:rsid w:val="00B0260E"/>
    <w:rsid w:val="00B0374B"/>
    <w:rsid w:val="00B03F69"/>
    <w:rsid w:val="00B04FF5"/>
    <w:rsid w:val="00B111BC"/>
    <w:rsid w:val="00B114FE"/>
    <w:rsid w:val="00B141FE"/>
    <w:rsid w:val="00B14400"/>
    <w:rsid w:val="00B17B95"/>
    <w:rsid w:val="00B21560"/>
    <w:rsid w:val="00B231A7"/>
    <w:rsid w:val="00B26624"/>
    <w:rsid w:val="00B26E99"/>
    <w:rsid w:val="00B273D2"/>
    <w:rsid w:val="00B34808"/>
    <w:rsid w:val="00B41061"/>
    <w:rsid w:val="00B41139"/>
    <w:rsid w:val="00B44A1A"/>
    <w:rsid w:val="00B477EA"/>
    <w:rsid w:val="00B538EF"/>
    <w:rsid w:val="00B547B8"/>
    <w:rsid w:val="00B54D81"/>
    <w:rsid w:val="00B575CA"/>
    <w:rsid w:val="00B613AD"/>
    <w:rsid w:val="00B62436"/>
    <w:rsid w:val="00B6244A"/>
    <w:rsid w:val="00B62D2E"/>
    <w:rsid w:val="00B63EC1"/>
    <w:rsid w:val="00B63F32"/>
    <w:rsid w:val="00B66FDE"/>
    <w:rsid w:val="00B706B2"/>
    <w:rsid w:val="00B72F30"/>
    <w:rsid w:val="00B7331B"/>
    <w:rsid w:val="00B82C75"/>
    <w:rsid w:val="00B833B5"/>
    <w:rsid w:val="00B84933"/>
    <w:rsid w:val="00B902A1"/>
    <w:rsid w:val="00B9064C"/>
    <w:rsid w:val="00B923D5"/>
    <w:rsid w:val="00B9322D"/>
    <w:rsid w:val="00B93E16"/>
    <w:rsid w:val="00B95102"/>
    <w:rsid w:val="00B9573D"/>
    <w:rsid w:val="00B959F7"/>
    <w:rsid w:val="00B96102"/>
    <w:rsid w:val="00B96735"/>
    <w:rsid w:val="00BA17C3"/>
    <w:rsid w:val="00BA1E5A"/>
    <w:rsid w:val="00BA3440"/>
    <w:rsid w:val="00BA4A37"/>
    <w:rsid w:val="00BA513A"/>
    <w:rsid w:val="00BA693F"/>
    <w:rsid w:val="00BB25FA"/>
    <w:rsid w:val="00BB2D9F"/>
    <w:rsid w:val="00BB55E8"/>
    <w:rsid w:val="00BB5EB2"/>
    <w:rsid w:val="00BB7B1E"/>
    <w:rsid w:val="00BB7BF9"/>
    <w:rsid w:val="00BC0680"/>
    <w:rsid w:val="00BC1F67"/>
    <w:rsid w:val="00BC2DCB"/>
    <w:rsid w:val="00BC2E92"/>
    <w:rsid w:val="00BC3B99"/>
    <w:rsid w:val="00BC3BB2"/>
    <w:rsid w:val="00BC4DB5"/>
    <w:rsid w:val="00BC6B0B"/>
    <w:rsid w:val="00BD006D"/>
    <w:rsid w:val="00BD102B"/>
    <w:rsid w:val="00BD1C4D"/>
    <w:rsid w:val="00BD271C"/>
    <w:rsid w:val="00BD2A6F"/>
    <w:rsid w:val="00BD5F4B"/>
    <w:rsid w:val="00BD60BA"/>
    <w:rsid w:val="00BE03F3"/>
    <w:rsid w:val="00BE04E5"/>
    <w:rsid w:val="00BE0BA0"/>
    <w:rsid w:val="00BE172C"/>
    <w:rsid w:val="00BE25AC"/>
    <w:rsid w:val="00BE2BE0"/>
    <w:rsid w:val="00BE4BDB"/>
    <w:rsid w:val="00BE7F62"/>
    <w:rsid w:val="00BF11D5"/>
    <w:rsid w:val="00BF7D4D"/>
    <w:rsid w:val="00C008F1"/>
    <w:rsid w:val="00C01A21"/>
    <w:rsid w:val="00C06199"/>
    <w:rsid w:val="00C06487"/>
    <w:rsid w:val="00C06898"/>
    <w:rsid w:val="00C06ADA"/>
    <w:rsid w:val="00C07228"/>
    <w:rsid w:val="00C10D58"/>
    <w:rsid w:val="00C13B0E"/>
    <w:rsid w:val="00C155BB"/>
    <w:rsid w:val="00C16730"/>
    <w:rsid w:val="00C16F3C"/>
    <w:rsid w:val="00C174F6"/>
    <w:rsid w:val="00C220F5"/>
    <w:rsid w:val="00C23D39"/>
    <w:rsid w:val="00C276F0"/>
    <w:rsid w:val="00C325A3"/>
    <w:rsid w:val="00C33AAE"/>
    <w:rsid w:val="00C347B3"/>
    <w:rsid w:val="00C3490D"/>
    <w:rsid w:val="00C35A91"/>
    <w:rsid w:val="00C375F5"/>
    <w:rsid w:val="00C40E80"/>
    <w:rsid w:val="00C40F25"/>
    <w:rsid w:val="00C41B93"/>
    <w:rsid w:val="00C511FB"/>
    <w:rsid w:val="00C5130B"/>
    <w:rsid w:val="00C533A5"/>
    <w:rsid w:val="00C536C4"/>
    <w:rsid w:val="00C53A57"/>
    <w:rsid w:val="00C53DC2"/>
    <w:rsid w:val="00C53E42"/>
    <w:rsid w:val="00C546C8"/>
    <w:rsid w:val="00C57627"/>
    <w:rsid w:val="00C7176D"/>
    <w:rsid w:val="00C72B9E"/>
    <w:rsid w:val="00C74799"/>
    <w:rsid w:val="00C75558"/>
    <w:rsid w:val="00C75FAB"/>
    <w:rsid w:val="00C76EB0"/>
    <w:rsid w:val="00C77BA7"/>
    <w:rsid w:val="00C8191E"/>
    <w:rsid w:val="00C828E3"/>
    <w:rsid w:val="00C82B17"/>
    <w:rsid w:val="00C8423E"/>
    <w:rsid w:val="00C86B6D"/>
    <w:rsid w:val="00C8720D"/>
    <w:rsid w:val="00C87F0D"/>
    <w:rsid w:val="00C91E55"/>
    <w:rsid w:val="00C93DB2"/>
    <w:rsid w:val="00C9523C"/>
    <w:rsid w:val="00C95826"/>
    <w:rsid w:val="00C969CA"/>
    <w:rsid w:val="00C96DF8"/>
    <w:rsid w:val="00C97BE4"/>
    <w:rsid w:val="00CA57CB"/>
    <w:rsid w:val="00CB0A18"/>
    <w:rsid w:val="00CB13E1"/>
    <w:rsid w:val="00CB3EA3"/>
    <w:rsid w:val="00CB401A"/>
    <w:rsid w:val="00CB55A7"/>
    <w:rsid w:val="00CB656B"/>
    <w:rsid w:val="00CB71D3"/>
    <w:rsid w:val="00CB7D8D"/>
    <w:rsid w:val="00CC441F"/>
    <w:rsid w:val="00CC61C1"/>
    <w:rsid w:val="00CD23BF"/>
    <w:rsid w:val="00CD2B4F"/>
    <w:rsid w:val="00CD35E4"/>
    <w:rsid w:val="00CD52A8"/>
    <w:rsid w:val="00CE06FD"/>
    <w:rsid w:val="00CE3867"/>
    <w:rsid w:val="00CE5348"/>
    <w:rsid w:val="00CE75B6"/>
    <w:rsid w:val="00CE75C4"/>
    <w:rsid w:val="00CE7EAF"/>
    <w:rsid w:val="00CF0FFC"/>
    <w:rsid w:val="00CF1703"/>
    <w:rsid w:val="00CF1CE5"/>
    <w:rsid w:val="00CF22A4"/>
    <w:rsid w:val="00CF521A"/>
    <w:rsid w:val="00D0215D"/>
    <w:rsid w:val="00D049CA"/>
    <w:rsid w:val="00D0795C"/>
    <w:rsid w:val="00D079D5"/>
    <w:rsid w:val="00D07B87"/>
    <w:rsid w:val="00D07FCB"/>
    <w:rsid w:val="00D10268"/>
    <w:rsid w:val="00D10940"/>
    <w:rsid w:val="00D11900"/>
    <w:rsid w:val="00D11BD4"/>
    <w:rsid w:val="00D145B7"/>
    <w:rsid w:val="00D15570"/>
    <w:rsid w:val="00D17B91"/>
    <w:rsid w:val="00D20F9C"/>
    <w:rsid w:val="00D2317E"/>
    <w:rsid w:val="00D24943"/>
    <w:rsid w:val="00D2511D"/>
    <w:rsid w:val="00D25F55"/>
    <w:rsid w:val="00D264B9"/>
    <w:rsid w:val="00D266BF"/>
    <w:rsid w:val="00D31A9F"/>
    <w:rsid w:val="00D31E6A"/>
    <w:rsid w:val="00D34139"/>
    <w:rsid w:val="00D34A78"/>
    <w:rsid w:val="00D41B7E"/>
    <w:rsid w:val="00D46519"/>
    <w:rsid w:val="00D47DA8"/>
    <w:rsid w:val="00D50A55"/>
    <w:rsid w:val="00D513E5"/>
    <w:rsid w:val="00D51A9D"/>
    <w:rsid w:val="00D574D0"/>
    <w:rsid w:val="00D577AE"/>
    <w:rsid w:val="00D64442"/>
    <w:rsid w:val="00D647A5"/>
    <w:rsid w:val="00D657A8"/>
    <w:rsid w:val="00D70E80"/>
    <w:rsid w:val="00D70EB4"/>
    <w:rsid w:val="00D768E8"/>
    <w:rsid w:val="00D772F4"/>
    <w:rsid w:val="00D80404"/>
    <w:rsid w:val="00D830E9"/>
    <w:rsid w:val="00D83880"/>
    <w:rsid w:val="00D87C6C"/>
    <w:rsid w:val="00D91EAE"/>
    <w:rsid w:val="00D93024"/>
    <w:rsid w:val="00D93367"/>
    <w:rsid w:val="00D937A2"/>
    <w:rsid w:val="00D94293"/>
    <w:rsid w:val="00D959E4"/>
    <w:rsid w:val="00DA6DB0"/>
    <w:rsid w:val="00DB1B47"/>
    <w:rsid w:val="00DB324E"/>
    <w:rsid w:val="00DB78D3"/>
    <w:rsid w:val="00DC01FB"/>
    <w:rsid w:val="00DC0CCA"/>
    <w:rsid w:val="00DC1660"/>
    <w:rsid w:val="00DC29DB"/>
    <w:rsid w:val="00DC38FB"/>
    <w:rsid w:val="00DC3B13"/>
    <w:rsid w:val="00DD1DF6"/>
    <w:rsid w:val="00DD53F9"/>
    <w:rsid w:val="00DD5BEA"/>
    <w:rsid w:val="00DD69FA"/>
    <w:rsid w:val="00DE015F"/>
    <w:rsid w:val="00DE13D9"/>
    <w:rsid w:val="00DE1DD3"/>
    <w:rsid w:val="00DE22BE"/>
    <w:rsid w:val="00DE43E4"/>
    <w:rsid w:val="00DE4E2E"/>
    <w:rsid w:val="00DE51D8"/>
    <w:rsid w:val="00DE53B7"/>
    <w:rsid w:val="00DE6337"/>
    <w:rsid w:val="00DE688F"/>
    <w:rsid w:val="00DF11AC"/>
    <w:rsid w:val="00DF4AD4"/>
    <w:rsid w:val="00DF5AD1"/>
    <w:rsid w:val="00DF6993"/>
    <w:rsid w:val="00E002CE"/>
    <w:rsid w:val="00E01176"/>
    <w:rsid w:val="00E0170D"/>
    <w:rsid w:val="00E052CF"/>
    <w:rsid w:val="00E05CBD"/>
    <w:rsid w:val="00E06D6E"/>
    <w:rsid w:val="00E1175D"/>
    <w:rsid w:val="00E11D0D"/>
    <w:rsid w:val="00E120DC"/>
    <w:rsid w:val="00E14544"/>
    <w:rsid w:val="00E226B4"/>
    <w:rsid w:val="00E2345D"/>
    <w:rsid w:val="00E23758"/>
    <w:rsid w:val="00E23D3E"/>
    <w:rsid w:val="00E23D92"/>
    <w:rsid w:val="00E26864"/>
    <w:rsid w:val="00E26EBC"/>
    <w:rsid w:val="00E31444"/>
    <w:rsid w:val="00E317CB"/>
    <w:rsid w:val="00E31AA8"/>
    <w:rsid w:val="00E32211"/>
    <w:rsid w:val="00E3367D"/>
    <w:rsid w:val="00E344BA"/>
    <w:rsid w:val="00E34624"/>
    <w:rsid w:val="00E351E4"/>
    <w:rsid w:val="00E35250"/>
    <w:rsid w:val="00E35A05"/>
    <w:rsid w:val="00E35C66"/>
    <w:rsid w:val="00E36578"/>
    <w:rsid w:val="00E374DB"/>
    <w:rsid w:val="00E3764D"/>
    <w:rsid w:val="00E37874"/>
    <w:rsid w:val="00E42524"/>
    <w:rsid w:val="00E43A59"/>
    <w:rsid w:val="00E44811"/>
    <w:rsid w:val="00E502C7"/>
    <w:rsid w:val="00E51437"/>
    <w:rsid w:val="00E52C61"/>
    <w:rsid w:val="00E5555A"/>
    <w:rsid w:val="00E57363"/>
    <w:rsid w:val="00E62F5E"/>
    <w:rsid w:val="00E639A5"/>
    <w:rsid w:val="00E66ECA"/>
    <w:rsid w:val="00E672B0"/>
    <w:rsid w:val="00E67A88"/>
    <w:rsid w:val="00E707F0"/>
    <w:rsid w:val="00E72D7A"/>
    <w:rsid w:val="00E72E76"/>
    <w:rsid w:val="00E73639"/>
    <w:rsid w:val="00E74640"/>
    <w:rsid w:val="00E74E2D"/>
    <w:rsid w:val="00E77C15"/>
    <w:rsid w:val="00E77E45"/>
    <w:rsid w:val="00E80C0A"/>
    <w:rsid w:val="00E80D7E"/>
    <w:rsid w:val="00E81FE1"/>
    <w:rsid w:val="00E85832"/>
    <w:rsid w:val="00E86F32"/>
    <w:rsid w:val="00E9218F"/>
    <w:rsid w:val="00E93277"/>
    <w:rsid w:val="00E93E86"/>
    <w:rsid w:val="00E94977"/>
    <w:rsid w:val="00E94D08"/>
    <w:rsid w:val="00E963DB"/>
    <w:rsid w:val="00E96C7A"/>
    <w:rsid w:val="00E97AE1"/>
    <w:rsid w:val="00EA1536"/>
    <w:rsid w:val="00EA1E13"/>
    <w:rsid w:val="00EA30CD"/>
    <w:rsid w:val="00EA30D1"/>
    <w:rsid w:val="00EA4A44"/>
    <w:rsid w:val="00EA5E1A"/>
    <w:rsid w:val="00EA751B"/>
    <w:rsid w:val="00EA7AED"/>
    <w:rsid w:val="00EB02E6"/>
    <w:rsid w:val="00EB095D"/>
    <w:rsid w:val="00EB0D3F"/>
    <w:rsid w:val="00EB244A"/>
    <w:rsid w:val="00EB30E2"/>
    <w:rsid w:val="00EB3373"/>
    <w:rsid w:val="00EB5211"/>
    <w:rsid w:val="00EB71C5"/>
    <w:rsid w:val="00EC0CF6"/>
    <w:rsid w:val="00EC290E"/>
    <w:rsid w:val="00EC2E30"/>
    <w:rsid w:val="00EC3766"/>
    <w:rsid w:val="00EC570E"/>
    <w:rsid w:val="00ED126E"/>
    <w:rsid w:val="00ED1633"/>
    <w:rsid w:val="00ED2E96"/>
    <w:rsid w:val="00ED3A05"/>
    <w:rsid w:val="00ED56DE"/>
    <w:rsid w:val="00ED5C40"/>
    <w:rsid w:val="00ED68CA"/>
    <w:rsid w:val="00ED6E1C"/>
    <w:rsid w:val="00EE022F"/>
    <w:rsid w:val="00EE0A50"/>
    <w:rsid w:val="00EE0CE7"/>
    <w:rsid w:val="00EE1A2B"/>
    <w:rsid w:val="00EE3F64"/>
    <w:rsid w:val="00EE49D8"/>
    <w:rsid w:val="00EE616E"/>
    <w:rsid w:val="00EE677E"/>
    <w:rsid w:val="00EF0BBF"/>
    <w:rsid w:val="00EF0F5B"/>
    <w:rsid w:val="00EF4210"/>
    <w:rsid w:val="00F01266"/>
    <w:rsid w:val="00F0391B"/>
    <w:rsid w:val="00F05F0A"/>
    <w:rsid w:val="00F065A5"/>
    <w:rsid w:val="00F07B93"/>
    <w:rsid w:val="00F1018C"/>
    <w:rsid w:val="00F20D1D"/>
    <w:rsid w:val="00F2204B"/>
    <w:rsid w:val="00F241BF"/>
    <w:rsid w:val="00F243D7"/>
    <w:rsid w:val="00F25CE7"/>
    <w:rsid w:val="00F30A48"/>
    <w:rsid w:val="00F31B40"/>
    <w:rsid w:val="00F32A9D"/>
    <w:rsid w:val="00F33475"/>
    <w:rsid w:val="00F33B71"/>
    <w:rsid w:val="00F365C7"/>
    <w:rsid w:val="00F36AC1"/>
    <w:rsid w:val="00F36EA6"/>
    <w:rsid w:val="00F37ABE"/>
    <w:rsid w:val="00F43B6E"/>
    <w:rsid w:val="00F43C74"/>
    <w:rsid w:val="00F468C6"/>
    <w:rsid w:val="00F46D99"/>
    <w:rsid w:val="00F51811"/>
    <w:rsid w:val="00F56141"/>
    <w:rsid w:val="00F56E56"/>
    <w:rsid w:val="00F60E8D"/>
    <w:rsid w:val="00F62379"/>
    <w:rsid w:val="00F6328F"/>
    <w:rsid w:val="00F63B9E"/>
    <w:rsid w:val="00F65936"/>
    <w:rsid w:val="00F67717"/>
    <w:rsid w:val="00F6799A"/>
    <w:rsid w:val="00F67EEC"/>
    <w:rsid w:val="00F7001C"/>
    <w:rsid w:val="00F70233"/>
    <w:rsid w:val="00F70964"/>
    <w:rsid w:val="00F724F7"/>
    <w:rsid w:val="00F7277F"/>
    <w:rsid w:val="00F73419"/>
    <w:rsid w:val="00F73824"/>
    <w:rsid w:val="00F74A84"/>
    <w:rsid w:val="00F75B58"/>
    <w:rsid w:val="00F7732D"/>
    <w:rsid w:val="00F81959"/>
    <w:rsid w:val="00F86BE3"/>
    <w:rsid w:val="00F86EF9"/>
    <w:rsid w:val="00F87592"/>
    <w:rsid w:val="00F94047"/>
    <w:rsid w:val="00F946DC"/>
    <w:rsid w:val="00F949BA"/>
    <w:rsid w:val="00F95BD9"/>
    <w:rsid w:val="00F97C1F"/>
    <w:rsid w:val="00FA2686"/>
    <w:rsid w:val="00FA2AD2"/>
    <w:rsid w:val="00FA402D"/>
    <w:rsid w:val="00FB0242"/>
    <w:rsid w:val="00FB1153"/>
    <w:rsid w:val="00FB2051"/>
    <w:rsid w:val="00FB37E8"/>
    <w:rsid w:val="00FB3AA5"/>
    <w:rsid w:val="00FB509C"/>
    <w:rsid w:val="00FB5801"/>
    <w:rsid w:val="00FC015C"/>
    <w:rsid w:val="00FC0265"/>
    <w:rsid w:val="00FC07B1"/>
    <w:rsid w:val="00FC1763"/>
    <w:rsid w:val="00FC2C06"/>
    <w:rsid w:val="00FC3500"/>
    <w:rsid w:val="00FC364D"/>
    <w:rsid w:val="00FC3F93"/>
    <w:rsid w:val="00FC5C1B"/>
    <w:rsid w:val="00FC5F8B"/>
    <w:rsid w:val="00FC697E"/>
    <w:rsid w:val="00FC6E76"/>
    <w:rsid w:val="00FC7ECE"/>
    <w:rsid w:val="00FD2D55"/>
    <w:rsid w:val="00FD3C03"/>
    <w:rsid w:val="00FD446C"/>
    <w:rsid w:val="00FD486B"/>
    <w:rsid w:val="00FD6DDE"/>
    <w:rsid w:val="00FE076A"/>
    <w:rsid w:val="00FE20AE"/>
    <w:rsid w:val="00FE28F2"/>
    <w:rsid w:val="00FE2D73"/>
    <w:rsid w:val="00FE33BF"/>
    <w:rsid w:val="00FE40C1"/>
    <w:rsid w:val="00FE45D4"/>
    <w:rsid w:val="00FE4F1E"/>
    <w:rsid w:val="00FE5727"/>
    <w:rsid w:val="00FE6B54"/>
    <w:rsid w:val="00FF1B74"/>
    <w:rsid w:val="00FF4E58"/>
    <w:rsid w:val="00FF6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69F4603-C72B-48C9-B25E-40802EA9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1250"/>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customStyle="1" w:styleId="naisf">
    <w:name w:val="naisf"/>
    <w:basedOn w:val="Parasts"/>
    <w:rsid w:val="002900FE"/>
    <w:pPr>
      <w:spacing w:before="100" w:beforeAutospacing="1" w:after="100" w:afterAutospacing="1"/>
    </w:pPr>
    <w:rPr>
      <w:lang w:eastAsia="lv-LV"/>
    </w:rPr>
  </w:style>
  <w:style w:type="paragraph" w:styleId="Galvene">
    <w:name w:val="header"/>
    <w:basedOn w:val="Parasts"/>
    <w:link w:val="GalveneRakstz"/>
    <w:uiPriority w:val="99"/>
    <w:rsid w:val="00EB30E2"/>
    <w:pPr>
      <w:tabs>
        <w:tab w:val="center" w:pos="4153"/>
        <w:tab w:val="right" w:pos="8306"/>
      </w:tabs>
    </w:pPr>
  </w:style>
  <w:style w:type="paragraph" w:styleId="Kjene">
    <w:name w:val="footer"/>
    <w:basedOn w:val="Parasts"/>
    <w:link w:val="KjeneRakstz"/>
    <w:uiPriority w:val="99"/>
    <w:rsid w:val="00EB30E2"/>
    <w:pPr>
      <w:tabs>
        <w:tab w:val="center" w:pos="4153"/>
        <w:tab w:val="right" w:pos="8306"/>
      </w:tabs>
    </w:pPr>
  </w:style>
  <w:style w:type="character" w:styleId="Lappusesnumurs">
    <w:name w:val="page number"/>
    <w:basedOn w:val="Noklusjumarindkopasfonts"/>
    <w:rsid w:val="00EB30E2"/>
  </w:style>
  <w:style w:type="paragraph" w:styleId="Sarakstarindkopa">
    <w:name w:val="List Paragraph"/>
    <w:basedOn w:val="Parasts"/>
    <w:uiPriority w:val="34"/>
    <w:qFormat/>
    <w:rsid w:val="00EC3766"/>
    <w:pPr>
      <w:ind w:left="720"/>
      <w:contextualSpacing/>
    </w:pPr>
  </w:style>
  <w:style w:type="paragraph" w:styleId="Balonteksts">
    <w:name w:val="Balloon Text"/>
    <w:basedOn w:val="Parasts"/>
    <w:link w:val="BalontekstsRakstz"/>
    <w:uiPriority w:val="99"/>
    <w:rsid w:val="00C41B93"/>
    <w:rPr>
      <w:rFonts w:ascii="Tahoma" w:hAnsi="Tahoma" w:cs="Tahoma"/>
      <w:sz w:val="16"/>
      <w:szCs w:val="16"/>
    </w:rPr>
  </w:style>
  <w:style w:type="character" w:customStyle="1" w:styleId="BalontekstsRakstz">
    <w:name w:val="Balonteksts Rakstz."/>
    <w:basedOn w:val="Noklusjumarindkopasfonts"/>
    <w:link w:val="Balonteksts"/>
    <w:uiPriority w:val="99"/>
    <w:rsid w:val="00C41B93"/>
    <w:rPr>
      <w:rFonts w:ascii="Tahoma" w:hAnsi="Tahoma" w:cs="Tahoma"/>
      <w:sz w:val="16"/>
      <w:szCs w:val="16"/>
      <w:lang w:eastAsia="en-US"/>
    </w:rPr>
  </w:style>
  <w:style w:type="table" w:styleId="Reatabula">
    <w:name w:val="Table Grid"/>
    <w:basedOn w:val="Parastatabula"/>
    <w:rsid w:val="00C7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rsid w:val="00D577AE"/>
    <w:rPr>
      <w:sz w:val="16"/>
      <w:szCs w:val="16"/>
    </w:rPr>
  </w:style>
  <w:style w:type="paragraph" w:styleId="Komentrateksts">
    <w:name w:val="annotation text"/>
    <w:basedOn w:val="Parasts"/>
    <w:link w:val="KomentratekstsRakstz"/>
    <w:rsid w:val="00D577AE"/>
    <w:rPr>
      <w:sz w:val="20"/>
      <w:szCs w:val="20"/>
    </w:rPr>
  </w:style>
  <w:style w:type="character" w:customStyle="1" w:styleId="KomentratekstsRakstz">
    <w:name w:val="Komentāra teksts Rakstz."/>
    <w:basedOn w:val="Noklusjumarindkopasfonts"/>
    <w:link w:val="Komentrateksts"/>
    <w:rsid w:val="00D577AE"/>
    <w:rPr>
      <w:lang w:eastAsia="en-US"/>
    </w:rPr>
  </w:style>
  <w:style w:type="paragraph" w:styleId="Komentratma">
    <w:name w:val="annotation subject"/>
    <w:basedOn w:val="Komentrateksts"/>
    <w:next w:val="Komentrateksts"/>
    <w:link w:val="KomentratmaRakstz"/>
    <w:rsid w:val="00D577AE"/>
    <w:rPr>
      <w:b/>
      <w:bCs/>
    </w:rPr>
  </w:style>
  <w:style w:type="character" w:customStyle="1" w:styleId="KomentratmaRakstz">
    <w:name w:val="Komentāra tēma Rakstz."/>
    <w:basedOn w:val="KomentratekstsRakstz"/>
    <w:link w:val="Komentratma"/>
    <w:rsid w:val="00D577AE"/>
    <w:rPr>
      <w:b/>
      <w:bCs/>
      <w:lang w:eastAsia="en-US"/>
    </w:rPr>
  </w:style>
  <w:style w:type="character" w:styleId="Hipersaite">
    <w:name w:val="Hyperlink"/>
    <w:basedOn w:val="Noklusjumarindkopasfonts"/>
    <w:uiPriority w:val="99"/>
    <w:unhideWhenUsed/>
    <w:rsid w:val="00F95BD9"/>
    <w:rPr>
      <w:color w:val="0000FF" w:themeColor="hyperlink"/>
      <w:u w:val="single"/>
    </w:rPr>
  </w:style>
  <w:style w:type="paragraph" w:styleId="Prskatjums">
    <w:name w:val="Revision"/>
    <w:hidden/>
    <w:uiPriority w:val="99"/>
    <w:semiHidden/>
    <w:rsid w:val="00436FA4"/>
    <w:rPr>
      <w:sz w:val="24"/>
      <w:szCs w:val="24"/>
      <w:lang w:eastAsia="en-US"/>
    </w:rPr>
  </w:style>
  <w:style w:type="paragraph" w:styleId="Bezatstarpm">
    <w:name w:val="No Spacing"/>
    <w:uiPriority w:val="1"/>
    <w:qFormat/>
    <w:rsid w:val="006558F9"/>
    <w:rPr>
      <w:sz w:val="24"/>
      <w:szCs w:val="24"/>
      <w:lang w:eastAsia="en-US"/>
    </w:rPr>
  </w:style>
  <w:style w:type="character" w:customStyle="1" w:styleId="GalveneRakstz">
    <w:name w:val="Galvene Rakstz."/>
    <w:basedOn w:val="Noklusjumarindkopasfonts"/>
    <w:link w:val="Galvene"/>
    <w:uiPriority w:val="99"/>
    <w:rsid w:val="003A5959"/>
    <w:rPr>
      <w:sz w:val="24"/>
      <w:szCs w:val="24"/>
      <w:lang w:eastAsia="en-US"/>
    </w:rPr>
  </w:style>
  <w:style w:type="character" w:customStyle="1" w:styleId="KjeneRakstz">
    <w:name w:val="Kājene Rakstz."/>
    <w:basedOn w:val="Noklusjumarindkopasfonts"/>
    <w:link w:val="Kjene"/>
    <w:uiPriority w:val="99"/>
    <w:rsid w:val="003A59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5651">
      <w:bodyDiv w:val="1"/>
      <w:marLeft w:val="0"/>
      <w:marRight w:val="0"/>
      <w:marTop w:val="0"/>
      <w:marBottom w:val="0"/>
      <w:divBdr>
        <w:top w:val="none" w:sz="0" w:space="0" w:color="auto"/>
        <w:left w:val="none" w:sz="0" w:space="0" w:color="auto"/>
        <w:bottom w:val="none" w:sz="0" w:space="0" w:color="auto"/>
        <w:right w:val="none" w:sz="0" w:space="0" w:color="auto"/>
      </w:divBdr>
      <w:divsChild>
        <w:div w:id="1464352262">
          <w:marLeft w:val="0"/>
          <w:marRight w:val="0"/>
          <w:marTop w:val="0"/>
          <w:marBottom w:val="0"/>
          <w:divBdr>
            <w:top w:val="none" w:sz="0" w:space="0" w:color="auto"/>
            <w:left w:val="none" w:sz="0" w:space="0" w:color="auto"/>
            <w:bottom w:val="none" w:sz="0" w:space="0" w:color="auto"/>
            <w:right w:val="none" w:sz="0" w:space="0" w:color="auto"/>
          </w:divBdr>
          <w:divsChild>
            <w:div w:id="1794591278">
              <w:marLeft w:val="0"/>
              <w:marRight w:val="0"/>
              <w:marTop w:val="0"/>
              <w:marBottom w:val="0"/>
              <w:divBdr>
                <w:top w:val="none" w:sz="0" w:space="0" w:color="auto"/>
                <w:left w:val="none" w:sz="0" w:space="0" w:color="auto"/>
                <w:bottom w:val="none" w:sz="0" w:space="0" w:color="auto"/>
                <w:right w:val="none" w:sz="0" w:space="0" w:color="auto"/>
              </w:divBdr>
              <w:divsChild>
                <w:div w:id="1152064426">
                  <w:marLeft w:val="0"/>
                  <w:marRight w:val="0"/>
                  <w:marTop w:val="0"/>
                  <w:marBottom w:val="0"/>
                  <w:divBdr>
                    <w:top w:val="none" w:sz="0" w:space="0" w:color="auto"/>
                    <w:left w:val="none" w:sz="0" w:space="0" w:color="auto"/>
                    <w:bottom w:val="none" w:sz="0" w:space="0" w:color="auto"/>
                    <w:right w:val="none" w:sz="0" w:space="0" w:color="auto"/>
                  </w:divBdr>
                  <w:divsChild>
                    <w:div w:id="1191186088">
                      <w:marLeft w:val="0"/>
                      <w:marRight w:val="0"/>
                      <w:marTop w:val="0"/>
                      <w:marBottom w:val="0"/>
                      <w:divBdr>
                        <w:top w:val="none" w:sz="0" w:space="0" w:color="auto"/>
                        <w:left w:val="none" w:sz="0" w:space="0" w:color="auto"/>
                        <w:bottom w:val="none" w:sz="0" w:space="0" w:color="auto"/>
                        <w:right w:val="none" w:sz="0" w:space="0" w:color="auto"/>
                      </w:divBdr>
                      <w:divsChild>
                        <w:div w:id="922449137">
                          <w:marLeft w:val="0"/>
                          <w:marRight w:val="0"/>
                          <w:marTop w:val="0"/>
                          <w:marBottom w:val="0"/>
                          <w:divBdr>
                            <w:top w:val="none" w:sz="0" w:space="0" w:color="auto"/>
                            <w:left w:val="none" w:sz="0" w:space="0" w:color="auto"/>
                            <w:bottom w:val="none" w:sz="0" w:space="0" w:color="auto"/>
                            <w:right w:val="none" w:sz="0" w:space="0" w:color="auto"/>
                          </w:divBdr>
                          <w:divsChild>
                            <w:div w:id="1650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925093">
      <w:bodyDiv w:val="1"/>
      <w:marLeft w:val="0"/>
      <w:marRight w:val="0"/>
      <w:marTop w:val="0"/>
      <w:marBottom w:val="0"/>
      <w:divBdr>
        <w:top w:val="none" w:sz="0" w:space="0" w:color="auto"/>
        <w:left w:val="none" w:sz="0" w:space="0" w:color="auto"/>
        <w:bottom w:val="none" w:sz="0" w:space="0" w:color="auto"/>
        <w:right w:val="none" w:sz="0" w:space="0" w:color="auto"/>
      </w:divBdr>
      <w:divsChild>
        <w:div w:id="1992174579">
          <w:marLeft w:val="0"/>
          <w:marRight w:val="0"/>
          <w:marTop w:val="0"/>
          <w:marBottom w:val="0"/>
          <w:divBdr>
            <w:top w:val="none" w:sz="0" w:space="0" w:color="auto"/>
            <w:left w:val="none" w:sz="0" w:space="0" w:color="auto"/>
            <w:bottom w:val="none" w:sz="0" w:space="0" w:color="auto"/>
            <w:right w:val="none" w:sz="0" w:space="0" w:color="auto"/>
          </w:divBdr>
          <w:divsChild>
            <w:div w:id="1797331663">
              <w:marLeft w:val="0"/>
              <w:marRight w:val="0"/>
              <w:marTop w:val="0"/>
              <w:marBottom w:val="0"/>
              <w:divBdr>
                <w:top w:val="none" w:sz="0" w:space="0" w:color="auto"/>
                <w:left w:val="none" w:sz="0" w:space="0" w:color="auto"/>
                <w:bottom w:val="none" w:sz="0" w:space="0" w:color="auto"/>
                <w:right w:val="none" w:sz="0" w:space="0" w:color="auto"/>
              </w:divBdr>
              <w:divsChild>
                <w:div w:id="1293944165">
                  <w:marLeft w:val="0"/>
                  <w:marRight w:val="0"/>
                  <w:marTop w:val="0"/>
                  <w:marBottom w:val="0"/>
                  <w:divBdr>
                    <w:top w:val="none" w:sz="0" w:space="0" w:color="auto"/>
                    <w:left w:val="none" w:sz="0" w:space="0" w:color="auto"/>
                    <w:bottom w:val="none" w:sz="0" w:space="0" w:color="auto"/>
                    <w:right w:val="none" w:sz="0" w:space="0" w:color="auto"/>
                  </w:divBdr>
                  <w:divsChild>
                    <w:div w:id="911082028">
                      <w:marLeft w:val="1"/>
                      <w:marRight w:val="1"/>
                      <w:marTop w:val="0"/>
                      <w:marBottom w:val="0"/>
                      <w:divBdr>
                        <w:top w:val="none" w:sz="0" w:space="0" w:color="auto"/>
                        <w:left w:val="none" w:sz="0" w:space="0" w:color="auto"/>
                        <w:bottom w:val="none" w:sz="0" w:space="0" w:color="auto"/>
                        <w:right w:val="none" w:sz="0" w:space="0" w:color="auto"/>
                      </w:divBdr>
                      <w:divsChild>
                        <w:div w:id="1892375349">
                          <w:marLeft w:val="0"/>
                          <w:marRight w:val="0"/>
                          <w:marTop w:val="0"/>
                          <w:marBottom w:val="0"/>
                          <w:divBdr>
                            <w:top w:val="none" w:sz="0" w:space="0" w:color="auto"/>
                            <w:left w:val="none" w:sz="0" w:space="0" w:color="auto"/>
                            <w:bottom w:val="none" w:sz="0" w:space="0" w:color="auto"/>
                            <w:right w:val="none" w:sz="0" w:space="0" w:color="auto"/>
                          </w:divBdr>
                          <w:divsChild>
                            <w:div w:id="817577457">
                              <w:marLeft w:val="0"/>
                              <w:marRight w:val="0"/>
                              <w:marTop w:val="0"/>
                              <w:marBottom w:val="360"/>
                              <w:divBdr>
                                <w:top w:val="none" w:sz="0" w:space="0" w:color="auto"/>
                                <w:left w:val="none" w:sz="0" w:space="0" w:color="auto"/>
                                <w:bottom w:val="none" w:sz="0" w:space="0" w:color="auto"/>
                                <w:right w:val="none" w:sz="0" w:space="0" w:color="auto"/>
                              </w:divBdr>
                              <w:divsChild>
                                <w:div w:id="1422410371">
                                  <w:marLeft w:val="0"/>
                                  <w:marRight w:val="0"/>
                                  <w:marTop w:val="0"/>
                                  <w:marBottom w:val="0"/>
                                  <w:divBdr>
                                    <w:top w:val="none" w:sz="0" w:space="0" w:color="auto"/>
                                    <w:left w:val="none" w:sz="0" w:space="0" w:color="auto"/>
                                    <w:bottom w:val="none" w:sz="0" w:space="0" w:color="auto"/>
                                    <w:right w:val="none" w:sz="0" w:space="0" w:color="auto"/>
                                  </w:divBdr>
                                  <w:divsChild>
                                    <w:div w:id="1618289545">
                                      <w:marLeft w:val="0"/>
                                      <w:marRight w:val="0"/>
                                      <w:marTop w:val="0"/>
                                      <w:marBottom w:val="0"/>
                                      <w:divBdr>
                                        <w:top w:val="none" w:sz="0" w:space="0" w:color="auto"/>
                                        <w:left w:val="none" w:sz="0" w:space="0" w:color="auto"/>
                                        <w:bottom w:val="none" w:sz="0" w:space="0" w:color="auto"/>
                                        <w:right w:val="none" w:sz="0" w:space="0" w:color="auto"/>
                                      </w:divBdr>
                                      <w:divsChild>
                                        <w:div w:id="381446934">
                                          <w:marLeft w:val="0"/>
                                          <w:marRight w:val="0"/>
                                          <w:marTop w:val="0"/>
                                          <w:marBottom w:val="0"/>
                                          <w:divBdr>
                                            <w:top w:val="none" w:sz="0" w:space="0" w:color="auto"/>
                                            <w:left w:val="none" w:sz="0" w:space="0" w:color="auto"/>
                                            <w:bottom w:val="none" w:sz="0" w:space="0" w:color="auto"/>
                                            <w:right w:val="none" w:sz="0" w:space="0" w:color="auto"/>
                                          </w:divBdr>
                                          <w:divsChild>
                                            <w:div w:id="274949434">
                                              <w:marLeft w:val="0"/>
                                              <w:marRight w:val="0"/>
                                              <w:marTop w:val="0"/>
                                              <w:marBottom w:val="0"/>
                                              <w:divBdr>
                                                <w:top w:val="none" w:sz="0" w:space="0" w:color="auto"/>
                                                <w:left w:val="none" w:sz="0" w:space="0" w:color="auto"/>
                                                <w:bottom w:val="none" w:sz="0" w:space="0" w:color="auto"/>
                                                <w:right w:val="none" w:sz="0" w:space="0" w:color="auto"/>
                                              </w:divBdr>
                                              <w:divsChild>
                                                <w:div w:id="789279979">
                                                  <w:marLeft w:val="0"/>
                                                  <w:marRight w:val="0"/>
                                                  <w:marTop w:val="0"/>
                                                  <w:marBottom w:val="0"/>
                                                  <w:divBdr>
                                                    <w:top w:val="none" w:sz="0" w:space="0" w:color="auto"/>
                                                    <w:left w:val="none" w:sz="0" w:space="0" w:color="auto"/>
                                                    <w:bottom w:val="none" w:sz="0" w:space="0" w:color="auto"/>
                                                    <w:right w:val="none" w:sz="0" w:space="0" w:color="auto"/>
                                                  </w:divBdr>
                                                  <w:divsChild>
                                                    <w:div w:id="920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853323">
      <w:bodyDiv w:val="1"/>
      <w:marLeft w:val="0"/>
      <w:marRight w:val="0"/>
      <w:marTop w:val="0"/>
      <w:marBottom w:val="0"/>
      <w:divBdr>
        <w:top w:val="none" w:sz="0" w:space="0" w:color="auto"/>
        <w:left w:val="none" w:sz="0" w:space="0" w:color="auto"/>
        <w:bottom w:val="none" w:sz="0" w:space="0" w:color="auto"/>
        <w:right w:val="none" w:sz="0" w:space="0" w:color="auto"/>
      </w:divBdr>
      <w:divsChild>
        <w:div w:id="297539516">
          <w:marLeft w:val="0"/>
          <w:marRight w:val="0"/>
          <w:marTop w:val="0"/>
          <w:marBottom w:val="0"/>
          <w:divBdr>
            <w:top w:val="none" w:sz="0" w:space="0" w:color="auto"/>
            <w:left w:val="none" w:sz="0" w:space="0" w:color="auto"/>
            <w:bottom w:val="none" w:sz="0" w:space="0" w:color="auto"/>
            <w:right w:val="none" w:sz="0" w:space="0" w:color="auto"/>
          </w:divBdr>
          <w:divsChild>
            <w:div w:id="1267545682">
              <w:marLeft w:val="0"/>
              <w:marRight w:val="0"/>
              <w:marTop w:val="0"/>
              <w:marBottom w:val="0"/>
              <w:divBdr>
                <w:top w:val="none" w:sz="0" w:space="0" w:color="auto"/>
                <w:left w:val="none" w:sz="0" w:space="0" w:color="auto"/>
                <w:bottom w:val="none" w:sz="0" w:space="0" w:color="auto"/>
                <w:right w:val="none" w:sz="0" w:space="0" w:color="auto"/>
              </w:divBdr>
              <w:divsChild>
                <w:div w:id="637610065">
                  <w:marLeft w:val="0"/>
                  <w:marRight w:val="0"/>
                  <w:marTop w:val="0"/>
                  <w:marBottom w:val="0"/>
                  <w:divBdr>
                    <w:top w:val="none" w:sz="0" w:space="0" w:color="auto"/>
                    <w:left w:val="none" w:sz="0" w:space="0" w:color="auto"/>
                    <w:bottom w:val="none" w:sz="0" w:space="0" w:color="auto"/>
                    <w:right w:val="none" w:sz="0" w:space="0" w:color="auto"/>
                  </w:divBdr>
                  <w:divsChild>
                    <w:div w:id="1954626739">
                      <w:marLeft w:val="0"/>
                      <w:marRight w:val="0"/>
                      <w:marTop w:val="0"/>
                      <w:marBottom w:val="0"/>
                      <w:divBdr>
                        <w:top w:val="none" w:sz="0" w:space="0" w:color="auto"/>
                        <w:left w:val="none" w:sz="0" w:space="0" w:color="auto"/>
                        <w:bottom w:val="none" w:sz="0" w:space="0" w:color="auto"/>
                        <w:right w:val="none" w:sz="0" w:space="0" w:color="auto"/>
                      </w:divBdr>
                      <w:divsChild>
                        <w:div w:id="439644265">
                          <w:marLeft w:val="0"/>
                          <w:marRight w:val="0"/>
                          <w:marTop w:val="0"/>
                          <w:marBottom w:val="0"/>
                          <w:divBdr>
                            <w:top w:val="none" w:sz="0" w:space="0" w:color="auto"/>
                            <w:left w:val="none" w:sz="0" w:space="0" w:color="auto"/>
                            <w:bottom w:val="none" w:sz="0" w:space="0" w:color="auto"/>
                            <w:right w:val="none" w:sz="0" w:space="0" w:color="auto"/>
                          </w:divBdr>
                          <w:divsChild>
                            <w:div w:id="200823708">
                              <w:marLeft w:val="0"/>
                              <w:marRight w:val="0"/>
                              <w:marTop w:val="0"/>
                              <w:marBottom w:val="0"/>
                              <w:divBdr>
                                <w:top w:val="none" w:sz="0" w:space="0" w:color="auto"/>
                                <w:left w:val="none" w:sz="0" w:space="0" w:color="auto"/>
                                <w:bottom w:val="none" w:sz="0" w:space="0" w:color="auto"/>
                                <w:right w:val="none" w:sz="0" w:space="0" w:color="auto"/>
                              </w:divBdr>
                              <w:divsChild>
                                <w:div w:id="1013191908">
                                  <w:marLeft w:val="0"/>
                                  <w:marRight w:val="0"/>
                                  <w:marTop w:val="0"/>
                                  <w:marBottom w:val="0"/>
                                  <w:divBdr>
                                    <w:top w:val="none" w:sz="0" w:space="0" w:color="auto"/>
                                    <w:left w:val="none" w:sz="0" w:space="0" w:color="auto"/>
                                    <w:bottom w:val="none" w:sz="0" w:space="0" w:color="auto"/>
                                    <w:right w:val="none" w:sz="0" w:space="0" w:color="auto"/>
                                  </w:divBdr>
                                </w:div>
                              </w:divsChild>
                            </w:div>
                            <w:div w:id="366412044">
                              <w:marLeft w:val="0"/>
                              <w:marRight w:val="0"/>
                              <w:marTop w:val="0"/>
                              <w:marBottom w:val="0"/>
                              <w:divBdr>
                                <w:top w:val="none" w:sz="0" w:space="0" w:color="auto"/>
                                <w:left w:val="none" w:sz="0" w:space="0" w:color="auto"/>
                                <w:bottom w:val="none" w:sz="0" w:space="0" w:color="auto"/>
                                <w:right w:val="none" w:sz="0" w:space="0" w:color="auto"/>
                              </w:divBdr>
                              <w:divsChild>
                                <w:div w:id="135227416">
                                  <w:marLeft w:val="0"/>
                                  <w:marRight w:val="0"/>
                                  <w:marTop w:val="0"/>
                                  <w:marBottom w:val="0"/>
                                  <w:divBdr>
                                    <w:top w:val="none" w:sz="0" w:space="0" w:color="auto"/>
                                    <w:left w:val="none" w:sz="0" w:space="0" w:color="auto"/>
                                    <w:bottom w:val="none" w:sz="0" w:space="0" w:color="auto"/>
                                    <w:right w:val="none" w:sz="0" w:space="0" w:color="auto"/>
                                  </w:divBdr>
                                </w:div>
                              </w:divsChild>
                            </w:div>
                            <w:div w:id="504440109">
                              <w:marLeft w:val="0"/>
                              <w:marRight w:val="0"/>
                              <w:marTop w:val="400"/>
                              <w:marBottom w:val="0"/>
                              <w:divBdr>
                                <w:top w:val="none" w:sz="0" w:space="0" w:color="auto"/>
                                <w:left w:val="none" w:sz="0" w:space="0" w:color="auto"/>
                                <w:bottom w:val="none" w:sz="0" w:space="0" w:color="auto"/>
                                <w:right w:val="none" w:sz="0" w:space="0" w:color="auto"/>
                              </w:divBdr>
                            </w:div>
                            <w:div w:id="1011957814">
                              <w:marLeft w:val="0"/>
                              <w:marRight w:val="0"/>
                              <w:marTop w:val="0"/>
                              <w:marBottom w:val="0"/>
                              <w:divBdr>
                                <w:top w:val="none" w:sz="0" w:space="0" w:color="auto"/>
                                <w:left w:val="none" w:sz="0" w:space="0" w:color="auto"/>
                                <w:bottom w:val="none" w:sz="0" w:space="0" w:color="auto"/>
                                <w:right w:val="none" w:sz="0" w:space="0" w:color="auto"/>
                              </w:divBdr>
                              <w:divsChild>
                                <w:div w:id="980500146">
                                  <w:marLeft w:val="0"/>
                                  <w:marRight w:val="0"/>
                                  <w:marTop w:val="0"/>
                                  <w:marBottom w:val="0"/>
                                  <w:divBdr>
                                    <w:top w:val="none" w:sz="0" w:space="0" w:color="auto"/>
                                    <w:left w:val="none" w:sz="0" w:space="0" w:color="auto"/>
                                    <w:bottom w:val="none" w:sz="0" w:space="0" w:color="auto"/>
                                    <w:right w:val="none" w:sz="0" w:space="0" w:color="auto"/>
                                  </w:divBdr>
                                </w:div>
                              </w:divsChild>
                            </w:div>
                            <w:div w:id="1493642714">
                              <w:marLeft w:val="0"/>
                              <w:marRight w:val="0"/>
                              <w:marTop w:val="0"/>
                              <w:marBottom w:val="0"/>
                              <w:divBdr>
                                <w:top w:val="none" w:sz="0" w:space="0" w:color="auto"/>
                                <w:left w:val="none" w:sz="0" w:space="0" w:color="auto"/>
                                <w:bottom w:val="none" w:sz="0" w:space="0" w:color="auto"/>
                                <w:right w:val="none" w:sz="0" w:space="0" w:color="auto"/>
                              </w:divBdr>
                              <w:divsChild>
                                <w:div w:id="910431643">
                                  <w:marLeft w:val="0"/>
                                  <w:marRight w:val="0"/>
                                  <w:marTop w:val="0"/>
                                  <w:marBottom w:val="0"/>
                                  <w:divBdr>
                                    <w:top w:val="none" w:sz="0" w:space="0" w:color="auto"/>
                                    <w:left w:val="none" w:sz="0" w:space="0" w:color="auto"/>
                                    <w:bottom w:val="none" w:sz="0" w:space="0" w:color="auto"/>
                                    <w:right w:val="none" w:sz="0" w:space="0" w:color="auto"/>
                                  </w:divBdr>
                                </w:div>
                              </w:divsChild>
                            </w:div>
                            <w:div w:id="1966502998">
                              <w:marLeft w:val="0"/>
                              <w:marRight w:val="0"/>
                              <w:marTop w:val="0"/>
                              <w:marBottom w:val="0"/>
                              <w:divBdr>
                                <w:top w:val="none" w:sz="0" w:space="0" w:color="auto"/>
                                <w:left w:val="none" w:sz="0" w:space="0" w:color="auto"/>
                                <w:bottom w:val="none" w:sz="0" w:space="0" w:color="auto"/>
                                <w:right w:val="none" w:sz="0" w:space="0" w:color="auto"/>
                              </w:divBdr>
                              <w:divsChild>
                                <w:div w:id="20225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627485">
      <w:bodyDiv w:val="1"/>
      <w:marLeft w:val="0"/>
      <w:marRight w:val="0"/>
      <w:marTop w:val="0"/>
      <w:marBottom w:val="0"/>
      <w:divBdr>
        <w:top w:val="none" w:sz="0" w:space="0" w:color="auto"/>
        <w:left w:val="none" w:sz="0" w:space="0" w:color="auto"/>
        <w:bottom w:val="none" w:sz="0" w:space="0" w:color="auto"/>
        <w:right w:val="none" w:sz="0" w:space="0" w:color="auto"/>
      </w:divBdr>
      <w:divsChild>
        <w:div w:id="18585405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098477361">
      <w:bodyDiv w:val="1"/>
      <w:marLeft w:val="0"/>
      <w:marRight w:val="0"/>
      <w:marTop w:val="0"/>
      <w:marBottom w:val="0"/>
      <w:divBdr>
        <w:top w:val="none" w:sz="0" w:space="0" w:color="auto"/>
        <w:left w:val="none" w:sz="0" w:space="0" w:color="auto"/>
        <w:bottom w:val="none" w:sz="0" w:space="0" w:color="auto"/>
        <w:right w:val="none" w:sz="0" w:space="0" w:color="auto"/>
      </w:divBdr>
      <w:divsChild>
        <w:div w:id="5861578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7321810">
      <w:bodyDiv w:val="1"/>
      <w:marLeft w:val="0"/>
      <w:marRight w:val="0"/>
      <w:marTop w:val="0"/>
      <w:marBottom w:val="0"/>
      <w:divBdr>
        <w:top w:val="none" w:sz="0" w:space="0" w:color="auto"/>
        <w:left w:val="none" w:sz="0" w:space="0" w:color="auto"/>
        <w:bottom w:val="none" w:sz="0" w:space="0" w:color="auto"/>
        <w:right w:val="none" w:sz="0" w:space="0" w:color="auto"/>
      </w:divBdr>
      <w:divsChild>
        <w:div w:id="236325948">
          <w:marLeft w:val="0"/>
          <w:marRight w:val="0"/>
          <w:marTop w:val="0"/>
          <w:marBottom w:val="0"/>
          <w:divBdr>
            <w:top w:val="none" w:sz="0" w:space="0" w:color="auto"/>
            <w:left w:val="none" w:sz="0" w:space="0" w:color="auto"/>
            <w:bottom w:val="none" w:sz="0" w:space="0" w:color="auto"/>
            <w:right w:val="none" w:sz="0" w:space="0" w:color="auto"/>
          </w:divBdr>
          <w:divsChild>
            <w:div w:id="305401724">
              <w:marLeft w:val="0"/>
              <w:marRight w:val="0"/>
              <w:marTop w:val="0"/>
              <w:marBottom w:val="0"/>
              <w:divBdr>
                <w:top w:val="none" w:sz="0" w:space="0" w:color="auto"/>
                <w:left w:val="none" w:sz="0" w:space="0" w:color="auto"/>
                <w:bottom w:val="none" w:sz="0" w:space="0" w:color="auto"/>
                <w:right w:val="none" w:sz="0" w:space="0" w:color="auto"/>
              </w:divBdr>
              <w:divsChild>
                <w:div w:id="222258874">
                  <w:marLeft w:val="0"/>
                  <w:marRight w:val="0"/>
                  <w:marTop w:val="0"/>
                  <w:marBottom w:val="0"/>
                  <w:divBdr>
                    <w:top w:val="none" w:sz="0" w:space="0" w:color="auto"/>
                    <w:left w:val="none" w:sz="0" w:space="0" w:color="auto"/>
                    <w:bottom w:val="none" w:sz="0" w:space="0" w:color="auto"/>
                    <w:right w:val="none" w:sz="0" w:space="0" w:color="auto"/>
                  </w:divBdr>
                  <w:divsChild>
                    <w:div w:id="1276139576">
                      <w:marLeft w:val="1"/>
                      <w:marRight w:val="1"/>
                      <w:marTop w:val="0"/>
                      <w:marBottom w:val="0"/>
                      <w:divBdr>
                        <w:top w:val="none" w:sz="0" w:space="0" w:color="auto"/>
                        <w:left w:val="none" w:sz="0" w:space="0" w:color="auto"/>
                        <w:bottom w:val="none" w:sz="0" w:space="0" w:color="auto"/>
                        <w:right w:val="none" w:sz="0" w:space="0" w:color="auto"/>
                      </w:divBdr>
                      <w:divsChild>
                        <w:div w:id="1665664893">
                          <w:marLeft w:val="0"/>
                          <w:marRight w:val="0"/>
                          <w:marTop w:val="0"/>
                          <w:marBottom w:val="0"/>
                          <w:divBdr>
                            <w:top w:val="none" w:sz="0" w:space="0" w:color="auto"/>
                            <w:left w:val="none" w:sz="0" w:space="0" w:color="auto"/>
                            <w:bottom w:val="none" w:sz="0" w:space="0" w:color="auto"/>
                            <w:right w:val="none" w:sz="0" w:space="0" w:color="auto"/>
                          </w:divBdr>
                          <w:divsChild>
                            <w:div w:id="1618486691">
                              <w:marLeft w:val="0"/>
                              <w:marRight w:val="0"/>
                              <w:marTop w:val="0"/>
                              <w:marBottom w:val="360"/>
                              <w:divBdr>
                                <w:top w:val="none" w:sz="0" w:space="0" w:color="auto"/>
                                <w:left w:val="none" w:sz="0" w:space="0" w:color="auto"/>
                                <w:bottom w:val="none" w:sz="0" w:space="0" w:color="auto"/>
                                <w:right w:val="none" w:sz="0" w:space="0" w:color="auto"/>
                              </w:divBdr>
                              <w:divsChild>
                                <w:div w:id="768044502">
                                  <w:marLeft w:val="0"/>
                                  <w:marRight w:val="0"/>
                                  <w:marTop w:val="0"/>
                                  <w:marBottom w:val="0"/>
                                  <w:divBdr>
                                    <w:top w:val="none" w:sz="0" w:space="0" w:color="auto"/>
                                    <w:left w:val="none" w:sz="0" w:space="0" w:color="auto"/>
                                    <w:bottom w:val="none" w:sz="0" w:space="0" w:color="auto"/>
                                    <w:right w:val="none" w:sz="0" w:space="0" w:color="auto"/>
                                  </w:divBdr>
                                  <w:divsChild>
                                    <w:div w:id="675957910">
                                      <w:marLeft w:val="0"/>
                                      <w:marRight w:val="0"/>
                                      <w:marTop w:val="0"/>
                                      <w:marBottom w:val="0"/>
                                      <w:divBdr>
                                        <w:top w:val="none" w:sz="0" w:space="0" w:color="auto"/>
                                        <w:left w:val="none" w:sz="0" w:space="0" w:color="auto"/>
                                        <w:bottom w:val="none" w:sz="0" w:space="0" w:color="auto"/>
                                        <w:right w:val="none" w:sz="0" w:space="0" w:color="auto"/>
                                      </w:divBdr>
                                      <w:divsChild>
                                        <w:div w:id="1756824500">
                                          <w:marLeft w:val="0"/>
                                          <w:marRight w:val="0"/>
                                          <w:marTop w:val="0"/>
                                          <w:marBottom w:val="0"/>
                                          <w:divBdr>
                                            <w:top w:val="none" w:sz="0" w:space="0" w:color="auto"/>
                                            <w:left w:val="none" w:sz="0" w:space="0" w:color="auto"/>
                                            <w:bottom w:val="none" w:sz="0" w:space="0" w:color="auto"/>
                                            <w:right w:val="none" w:sz="0" w:space="0" w:color="auto"/>
                                          </w:divBdr>
                                          <w:divsChild>
                                            <w:div w:id="309021500">
                                              <w:marLeft w:val="0"/>
                                              <w:marRight w:val="0"/>
                                              <w:marTop w:val="0"/>
                                              <w:marBottom w:val="0"/>
                                              <w:divBdr>
                                                <w:top w:val="none" w:sz="0" w:space="0" w:color="auto"/>
                                                <w:left w:val="none" w:sz="0" w:space="0" w:color="auto"/>
                                                <w:bottom w:val="none" w:sz="0" w:space="0" w:color="auto"/>
                                                <w:right w:val="none" w:sz="0" w:space="0" w:color="auto"/>
                                              </w:divBdr>
                                              <w:divsChild>
                                                <w:div w:id="1724402317">
                                                  <w:marLeft w:val="0"/>
                                                  <w:marRight w:val="0"/>
                                                  <w:marTop w:val="0"/>
                                                  <w:marBottom w:val="0"/>
                                                  <w:divBdr>
                                                    <w:top w:val="none" w:sz="0" w:space="0" w:color="auto"/>
                                                    <w:left w:val="none" w:sz="0" w:space="0" w:color="auto"/>
                                                    <w:bottom w:val="none" w:sz="0" w:space="0" w:color="auto"/>
                                                    <w:right w:val="none" w:sz="0" w:space="0" w:color="auto"/>
                                                  </w:divBdr>
                                                  <w:divsChild>
                                                    <w:div w:id="1276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486024">
      <w:bodyDiv w:val="1"/>
      <w:marLeft w:val="0"/>
      <w:marRight w:val="0"/>
      <w:marTop w:val="0"/>
      <w:marBottom w:val="0"/>
      <w:divBdr>
        <w:top w:val="none" w:sz="0" w:space="0" w:color="auto"/>
        <w:left w:val="none" w:sz="0" w:space="0" w:color="auto"/>
        <w:bottom w:val="none" w:sz="0" w:space="0" w:color="auto"/>
        <w:right w:val="none" w:sz="0" w:space="0" w:color="auto"/>
      </w:divBdr>
      <w:divsChild>
        <w:div w:id="1723408466">
          <w:marLeft w:val="0"/>
          <w:marRight w:val="0"/>
          <w:marTop w:val="0"/>
          <w:marBottom w:val="0"/>
          <w:divBdr>
            <w:top w:val="none" w:sz="0" w:space="0" w:color="auto"/>
            <w:left w:val="none" w:sz="0" w:space="0" w:color="auto"/>
            <w:bottom w:val="none" w:sz="0" w:space="0" w:color="auto"/>
            <w:right w:val="none" w:sz="0" w:space="0" w:color="auto"/>
          </w:divBdr>
          <w:divsChild>
            <w:div w:id="1855919625">
              <w:marLeft w:val="0"/>
              <w:marRight w:val="0"/>
              <w:marTop w:val="0"/>
              <w:marBottom w:val="0"/>
              <w:divBdr>
                <w:top w:val="none" w:sz="0" w:space="0" w:color="auto"/>
                <w:left w:val="none" w:sz="0" w:space="0" w:color="auto"/>
                <w:bottom w:val="none" w:sz="0" w:space="0" w:color="auto"/>
                <w:right w:val="none" w:sz="0" w:space="0" w:color="auto"/>
              </w:divBdr>
              <w:divsChild>
                <w:div w:id="1450471755">
                  <w:marLeft w:val="0"/>
                  <w:marRight w:val="0"/>
                  <w:marTop w:val="0"/>
                  <w:marBottom w:val="0"/>
                  <w:divBdr>
                    <w:top w:val="none" w:sz="0" w:space="0" w:color="auto"/>
                    <w:left w:val="none" w:sz="0" w:space="0" w:color="auto"/>
                    <w:bottom w:val="none" w:sz="0" w:space="0" w:color="auto"/>
                    <w:right w:val="none" w:sz="0" w:space="0" w:color="auto"/>
                  </w:divBdr>
                  <w:divsChild>
                    <w:div w:id="943998199">
                      <w:marLeft w:val="1"/>
                      <w:marRight w:val="1"/>
                      <w:marTop w:val="0"/>
                      <w:marBottom w:val="0"/>
                      <w:divBdr>
                        <w:top w:val="none" w:sz="0" w:space="0" w:color="auto"/>
                        <w:left w:val="none" w:sz="0" w:space="0" w:color="auto"/>
                        <w:bottom w:val="none" w:sz="0" w:space="0" w:color="auto"/>
                        <w:right w:val="none" w:sz="0" w:space="0" w:color="auto"/>
                      </w:divBdr>
                      <w:divsChild>
                        <w:div w:id="710618810">
                          <w:marLeft w:val="0"/>
                          <w:marRight w:val="0"/>
                          <w:marTop w:val="0"/>
                          <w:marBottom w:val="0"/>
                          <w:divBdr>
                            <w:top w:val="none" w:sz="0" w:space="0" w:color="auto"/>
                            <w:left w:val="none" w:sz="0" w:space="0" w:color="auto"/>
                            <w:bottom w:val="none" w:sz="0" w:space="0" w:color="auto"/>
                            <w:right w:val="none" w:sz="0" w:space="0" w:color="auto"/>
                          </w:divBdr>
                          <w:divsChild>
                            <w:div w:id="1828087166">
                              <w:marLeft w:val="0"/>
                              <w:marRight w:val="0"/>
                              <w:marTop w:val="0"/>
                              <w:marBottom w:val="360"/>
                              <w:divBdr>
                                <w:top w:val="none" w:sz="0" w:space="0" w:color="auto"/>
                                <w:left w:val="none" w:sz="0" w:space="0" w:color="auto"/>
                                <w:bottom w:val="none" w:sz="0" w:space="0" w:color="auto"/>
                                <w:right w:val="none" w:sz="0" w:space="0" w:color="auto"/>
                              </w:divBdr>
                              <w:divsChild>
                                <w:div w:id="1932468169">
                                  <w:marLeft w:val="0"/>
                                  <w:marRight w:val="0"/>
                                  <w:marTop w:val="0"/>
                                  <w:marBottom w:val="0"/>
                                  <w:divBdr>
                                    <w:top w:val="none" w:sz="0" w:space="0" w:color="auto"/>
                                    <w:left w:val="none" w:sz="0" w:space="0" w:color="auto"/>
                                    <w:bottom w:val="none" w:sz="0" w:space="0" w:color="auto"/>
                                    <w:right w:val="none" w:sz="0" w:space="0" w:color="auto"/>
                                  </w:divBdr>
                                  <w:divsChild>
                                    <w:div w:id="763258270">
                                      <w:marLeft w:val="0"/>
                                      <w:marRight w:val="0"/>
                                      <w:marTop w:val="0"/>
                                      <w:marBottom w:val="0"/>
                                      <w:divBdr>
                                        <w:top w:val="none" w:sz="0" w:space="0" w:color="auto"/>
                                        <w:left w:val="none" w:sz="0" w:space="0" w:color="auto"/>
                                        <w:bottom w:val="none" w:sz="0" w:space="0" w:color="auto"/>
                                        <w:right w:val="none" w:sz="0" w:space="0" w:color="auto"/>
                                      </w:divBdr>
                                      <w:divsChild>
                                        <w:div w:id="1418285727">
                                          <w:marLeft w:val="0"/>
                                          <w:marRight w:val="0"/>
                                          <w:marTop w:val="0"/>
                                          <w:marBottom w:val="0"/>
                                          <w:divBdr>
                                            <w:top w:val="none" w:sz="0" w:space="0" w:color="auto"/>
                                            <w:left w:val="none" w:sz="0" w:space="0" w:color="auto"/>
                                            <w:bottom w:val="none" w:sz="0" w:space="0" w:color="auto"/>
                                            <w:right w:val="none" w:sz="0" w:space="0" w:color="auto"/>
                                          </w:divBdr>
                                          <w:divsChild>
                                            <w:div w:id="130805008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 w:id="2126196600">
      <w:bodyDiv w:val="1"/>
      <w:marLeft w:val="0"/>
      <w:marRight w:val="0"/>
      <w:marTop w:val="0"/>
      <w:marBottom w:val="0"/>
      <w:divBdr>
        <w:top w:val="none" w:sz="0" w:space="0" w:color="auto"/>
        <w:left w:val="none" w:sz="0" w:space="0" w:color="auto"/>
        <w:bottom w:val="none" w:sz="0" w:space="0" w:color="auto"/>
        <w:right w:val="none" w:sz="0" w:space="0" w:color="auto"/>
      </w:divBdr>
      <w:divsChild>
        <w:div w:id="18926197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kumi.lv/doc.php?id=84573" TargetMode="External"/><Relationship Id="rId21" Type="http://schemas.openxmlformats.org/officeDocument/2006/relationships/hyperlink" Target="http://likumi.lv/doc.php?id=84573" TargetMode="External"/><Relationship Id="rId42" Type="http://schemas.openxmlformats.org/officeDocument/2006/relationships/hyperlink" Target="http://likumi.lv/doc.php?id=84573" TargetMode="External"/><Relationship Id="rId47" Type="http://schemas.openxmlformats.org/officeDocument/2006/relationships/hyperlink" Target="http://likumi.lv/doc.php?id=84573" TargetMode="External"/><Relationship Id="rId63" Type="http://schemas.openxmlformats.org/officeDocument/2006/relationships/hyperlink" Target="http://likumi.lv/doc.php?id=84573" TargetMode="External"/><Relationship Id="rId68" Type="http://schemas.openxmlformats.org/officeDocument/2006/relationships/hyperlink" Target="http://likumi.lv/doc.php?id=84573" TargetMode="External"/><Relationship Id="rId84" Type="http://schemas.openxmlformats.org/officeDocument/2006/relationships/hyperlink" Target="http://likumi.lv/doc.php?id=84573" TargetMode="External"/><Relationship Id="rId89" Type="http://schemas.openxmlformats.org/officeDocument/2006/relationships/hyperlink" Target="http://likumi.lv/doc.php?id=84573" TargetMode="External"/><Relationship Id="rId7" Type="http://schemas.openxmlformats.org/officeDocument/2006/relationships/endnotes" Target="endnotes.xml"/><Relationship Id="rId71" Type="http://schemas.openxmlformats.org/officeDocument/2006/relationships/hyperlink" Target="http://likumi.lv/doc.php?id=84573" TargetMode="External"/><Relationship Id="rId92" Type="http://schemas.openxmlformats.org/officeDocument/2006/relationships/hyperlink" Target="http://likumi.lv/doc.php?id=84573" TargetMode="External"/><Relationship Id="rId2" Type="http://schemas.openxmlformats.org/officeDocument/2006/relationships/numbering" Target="numbering.xml"/><Relationship Id="rId16" Type="http://schemas.openxmlformats.org/officeDocument/2006/relationships/hyperlink" Target="http://likumi.lv/doc.php?id=84573" TargetMode="External"/><Relationship Id="rId29" Type="http://schemas.openxmlformats.org/officeDocument/2006/relationships/hyperlink" Target="http://likumi.lv/doc.php?id=84573" TargetMode="External"/><Relationship Id="rId107" Type="http://schemas.openxmlformats.org/officeDocument/2006/relationships/fontTable" Target="fontTable.xml"/><Relationship Id="rId11" Type="http://schemas.openxmlformats.org/officeDocument/2006/relationships/hyperlink" Target="http://likumi.lv/doc.php?id=84573" TargetMode="External"/><Relationship Id="rId24" Type="http://schemas.openxmlformats.org/officeDocument/2006/relationships/hyperlink" Target="http://likumi.lv/doc.php?id=84573" TargetMode="External"/><Relationship Id="rId32" Type="http://schemas.openxmlformats.org/officeDocument/2006/relationships/hyperlink" Target="http://likumi.lv/doc.php?id=84573" TargetMode="External"/><Relationship Id="rId37" Type="http://schemas.openxmlformats.org/officeDocument/2006/relationships/hyperlink" Target="http://likumi.lv/doc.php?id=84573" TargetMode="External"/><Relationship Id="rId40" Type="http://schemas.openxmlformats.org/officeDocument/2006/relationships/hyperlink" Target="http://eur-lex.europa.eu/eli/reg/2009/1069?locale=LV" TargetMode="External"/><Relationship Id="rId45" Type="http://schemas.openxmlformats.org/officeDocument/2006/relationships/hyperlink" Target="http://likumi.lv/doc.php?id=84573" TargetMode="External"/><Relationship Id="rId53" Type="http://schemas.openxmlformats.org/officeDocument/2006/relationships/hyperlink" Target="http://eur-lex.europa.eu/eli/reg/2009/1069?locale=LV" TargetMode="External"/><Relationship Id="rId58" Type="http://schemas.openxmlformats.org/officeDocument/2006/relationships/hyperlink" Target="http://eur-lex.europa.eu/eli/reg/2011/142?locale=LV" TargetMode="External"/><Relationship Id="rId66" Type="http://schemas.openxmlformats.org/officeDocument/2006/relationships/hyperlink" Target="http://likumi.lv/doc.php?id=84573" TargetMode="External"/><Relationship Id="rId74" Type="http://schemas.openxmlformats.org/officeDocument/2006/relationships/hyperlink" Target="http://likumi.lv/doc.php?id=84573" TargetMode="External"/><Relationship Id="rId79" Type="http://schemas.openxmlformats.org/officeDocument/2006/relationships/hyperlink" Target="http://likumi.lv/doc.php?id=84573" TargetMode="External"/><Relationship Id="rId87" Type="http://schemas.openxmlformats.org/officeDocument/2006/relationships/hyperlink" Target="http://likumi.lv/doc.php?id=84573" TargetMode="External"/><Relationship Id="rId102" Type="http://schemas.openxmlformats.org/officeDocument/2006/relationships/hyperlink" Target="http://likumi.lv/doc.php?id=84573" TargetMode="External"/><Relationship Id="rId5" Type="http://schemas.openxmlformats.org/officeDocument/2006/relationships/webSettings" Target="webSettings.xml"/><Relationship Id="rId61" Type="http://schemas.openxmlformats.org/officeDocument/2006/relationships/hyperlink" Target="http://likumi.lv/doc.php?id=84573" TargetMode="External"/><Relationship Id="rId82" Type="http://schemas.openxmlformats.org/officeDocument/2006/relationships/hyperlink" Target="http://likumi.lv/doc.php?id=84573" TargetMode="External"/><Relationship Id="rId90" Type="http://schemas.openxmlformats.org/officeDocument/2006/relationships/hyperlink" Target="http://likumi.lv/doc.php?id=84573" TargetMode="External"/><Relationship Id="rId95" Type="http://schemas.openxmlformats.org/officeDocument/2006/relationships/hyperlink" Target="http://likumi.lv/doc.php?id=84573" TargetMode="External"/><Relationship Id="rId19" Type="http://schemas.openxmlformats.org/officeDocument/2006/relationships/hyperlink" Target="http://likumi.lv/doc.php?id=84573" TargetMode="External"/><Relationship Id="rId14" Type="http://schemas.openxmlformats.org/officeDocument/2006/relationships/hyperlink" Target="http://likumi.lv/doc.php?id=84573" TargetMode="External"/><Relationship Id="rId22" Type="http://schemas.openxmlformats.org/officeDocument/2006/relationships/hyperlink" Target="http://likumi.lv/doc.php?id=84573" TargetMode="External"/><Relationship Id="rId27" Type="http://schemas.openxmlformats.org/officeDocument/2006/relationships/hyperlink" Target="http://likumi.lv/doc.php?id=84573" TargetMode="External"/><Relationship Id="rId30" Type="http://schemas.openxmlformats.org/officeDocument/2006/relationships/hyperlink" Target="http://likumi.lv/doc.php?id=84573" TargetMode="External"/><Relationship Id="rId35" Type="http://schemas.openxmlformats.org/officeDocument/2006/relationships/hyperlink" Target="http://likumi.lv/doc.php?id=84573" TargetMode="External"/><Relationship Id="rId43" Type="http://schemas.openxmlformats.org/officeDocument/2006/relationships/hyperlink" Target="http://likumi.lv/doc.php?id=84573" TargetMode="External"/><Relationship Id="rId48" Type="http://schemas.openxmlformats.org/officeDocument/2006/relationships/hyperlink" Target="http://likumi.lv/doc.php?id=84573" TargetMode="External"/><Relationship Id="rId56" Type="http://schemas.openxmlformats.org/officeDocument/2006/relationships/hyperlink" Target="http://eur-lex.europa.eu/eli/reg/2009/1069?locale=LV" TargetMode="External"/><Relationship Id="rId64" Type="http://schemas.openxmlformats.org/officeDocument/2006/relationships/hyperlink" Target="http://likumi.lv/doc.php?id=84573" TargetMode="External"/><Relationship Id="rId69" Type="http://schemas.openxmlformats.org/officeDocument/2006/relationships/hyperlink" Target="http://likumi.lv/doc.php?id=84573" TargetMode="External"/><Relationship Id="rId77" Type="http://schemas.openxmlformats.org/officeDocument/2006/relationships/hyperlink" Target="http://eur-lex.europa.eu/eli/reg/2011/142?locale=LV" TargetMode="External"/><Relationship Id="rId100" Type="http://schemas.openxmlformats.org/officeDocument/2006/relationships/hyperlink" Target="http://likumi.lv/doc.php?id=84573" TargetMode="External"/><Relationship Id="rId105" Type="http://schemas.openxmlformats.org/officeDocument/2006/relationships/footer" Target="footer1.xml"/><Relationship Id="rId8" Type="http://schemas.openxmlformats.org/officeDocument/2006/relationships/hyperlink" Target="http://likumi.lv/doc.php?id=84573" TargetMode="External"/><Relationship Id="rId51" Type="http://schemas.openxmlformats.org/officeDocument/2006/relationships/hyperlink" Target="http://eur-lex.europa.eu/eli/reg/2004/853?locale=LV" TargetMode="External"/><Relationship Id="rId72" Type="http://schemas.openxmlformats.org/officeDocument/2006/relationships/hyperlink" Target="http://likumi.lv/doc.php?id=84573" TargetMode="External"/><Relationship Id="rId80" Type="http://schemas.openxmlformats.org/officeDocument/2006/relationships/hyperlink" Target="http://likumi.lv/doc.php?id=84573" TargetMode="External"/><Relationship Id="rId85" Type="http://schemas.openxmlformats.org/officeDocument/2006/relationships/hyperlink" Target="http://likumi.lv/doc.php?id=84573" TargetMode="External"/><Relationship Id="rId93" Type="http://schemas.openxmlformats.org/officeDocument/2006/relationships/hyperlink" Target="http://likumi.lv/doc.php?id=84573" TargetMode="External"/><Relationship Id="rId98" Type="http://schemas.openxmlformats.org/officeDocument/2006/relationships/hyperlink" Target="http://likumi.lv/doc.php?id=84573" TargetMode="External"/><Relationship Id="rId3" Type="http://schemas.openxmlformats.org/officeDocument/2006/relationships/styles" Target="styles.xml"/><Relationship Id="rId12" Type="http://schemas.openxmlformats.org/officeDocument/2006/relationships/hyperlink" Target="http://likumi.lv/doc.php?id=84573" TargetMode="External"/><Relationship Id="rId17" Type="http://schemas.openxmlformats.org/officeDocument/2006/relationships/hyperlink" Target="http://likumi.lv/doc.php?id=84573" TargetMode="External"/><Relationship Id="rId25" Type="http://schemas.openxmlformats.org/officeDocument/2006/relationships/hyperlink" Target="http://likumi.lv/doc.php?id=84573" TargetMode="External"/><Relationship Id="rId33" Type="http://schemas.openxmlformats.org/officeDocument/2006/relationships/hyperlink" Target="http://likumi.lv/doc.php?id=84573" TargetMode="External"/><Relationship Id="rId38" Type="http://schemas.openxmlformats.org/officeDocument/2006/relationships/hyperlink" Target="http://likumi.lv/doc.php?id=84573" TargetMode="External"/><Relationship Id="rId46" Type="http://schemas.openxmlformats.org/officeDocument/2006/relationships/hyperlink" Target="http://likumi.lv/doc.php?id=84573" TargetMode="External"/><Relationship Id="rId59" Type="http://schemas.openxmlformats.org/officeDocument/2006/relationships/hyperlink" Target="http://likumi.lv/doc.php?id=84573" TargetMode="External"/><Relationship Id="rId67" Type="http://schemas.openxmlformats.org/officeDocument/2006/relationships/hyperlink" Target="http://likumi.lv/doc.php?id=84573" TargetMode="External"/><Relationship Id="rId103" Type="http://schemas.openxmlformats.org/officeDocument/2006/relationships/hyperlink" Target="http://likumi.lv/doc.php?id=84573" TargetMode="External"/><Relationship Id="rId108" Type="http://schemas.openxmlformats.org/officeDocument/2006/relationships/theme" Target="theme/theme1.xml"/><Relationship Id="rId20" Type="http://schemas.openxmlformats.org/officeDocument/2006/relationships/hyperlink" Target="http://likumi.lv/doc.php?id=84573" TargetMode="External"/><Relationship Id="rId41" Type="http://schemas.openxmlformats.org/officeDocument/2006/relationships/hyperlink" Target="http://likumi.lv/doc.php?id=84573" TargetMode="External"/><Relationship Id="rId54" Type="http://schemas.openxmlformats.org/officeDocument/2006/relationships/hyperlink" Target="http://likumi.lv/doc.php?id=84573" TargetMode="External"/><Relationship Id="rId62" Type="http://schemas.openxmlformats.org/officeDocument/2006/relationships/hyperlink" Target="http://likumi.lv/doc.php?id=84573" TargetMode="External"/><Relationship Id="rId70" Type="http://schemas.openxmlformats.org/officeDocument/2006/relationships/hyperlink" Target="http://likumi.lv/doc.php?id=84573" TargetMode="External"/><Relationship Id="rId75" Type="http://schemas.openxmlformats.org/officeDocument/2006/relationships/hyperlink" Target="http://likumi.lv/doc.php?id=84573" TargetMode="External"/><Relationship Id="rId83" Type="http://schemas.openxmlformats.org/officeDocument/2006/relationships/hyperlink" Target="http://likumi.lv/doc.php?id=84573" TargetMode="External"/><Relationship Id="rId88" Type="http://schemas.openxmlformats.org/officeDocument/2006/relationships/hyperlink" Target="http://likumi.lv/doc.php?id=84573" TargetMode="External"/><Relationship Id="rId91" Type="http://schemas.openxmlformats.org/officeDocument/2006/relationships/hyperlink" Target="http://likumi.lv/doc.php?id=84573" TargetMode="External"/><Relationship Id="rId96" Type="http://schemas.openxmlformats.org/officeDocument/2006/relationships/hyperlink" Target="http://likumi.lv/doc.php?id=845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ikumi.lv/doc.php?id=84573" TargetMode="External"/><Relationship Id="rId23" Type="http://schemas.openxmlformats.org/officeDocument/2006/relationships/hyperlink" Target="http://likumi.lv/doc.php?id=84573" TargetMode="External"/><Relationship Id="rId28" Type="http://schemas.openxmlformats.org/officeDocument/2006/relationships/hyperlink" Target="http://likumi.lv/doc.php?id=84573" TargetMode="External"/><Relationship Id="rId36" Type="http://schemas.openxmlformats.org/officeDocument/2006/relationships/hyperlink" Target="http://likumi.lv/doc.php?id=84573" TargetMode="External"/><Relationship Id="rId49" Type="http://schemas.openxmlformats.org/officeDocument/2006/relationships/hyperlink" Target="http://likumi.lv/doc.php?id=84573" TargetMode="External"/><Relationship Id="rId57" Type="http://schemas.openxmlformats.org/officeDocument/2006/relationships/hyperlink" Target="http://likumi.lv/doc.php?id=84573" TargetMode="External"/><Relationship Id="rId106" Type="http://schemas.openxmlformats.org/officeDocument/2006/relationships/footer" Target="footer2.xml"/><Relationship Id="rId10" Type="http://schemas.openxmlformats.org/officeDocument/2006/relationships/hyperlink" Target="http://likumi.lv/doc.php?id=84573" TargetMode="External"/><Relationship Id="rId31" Type="http://schemas.openxmlformats.org/officeDocument/2006/relationships/hyperlink" Target="http://likumi.lv/doc.php?id=84573" TargetMode="External"/><Relationship Id="rId44" Type="http://schemas.openxmlformats.org/officeDocument/2006/relationships/hyperlink" Target="http://likumi.lv/doc.php?id=84573" TargetMode="External"/><Relationship Id="rId52" Type="http://schemas.openxmlformats.org/officeDocument/2006/relationships/hyperlink" Target="http://likumi.lv/doc.php?id=84573" TargetMode="External"/><Relationship Id="rId60" Type="http://schemas.openxmlformats.org/officeDocument/2006/relationships/hyperlink" Target="http://likumi.lv/doc.php?id=84573" TargetMode="External"/><Relationship Id="rId65" Type="http://schemas.openxmlformats.org/officeDocument/2006/relationships/hyperlink" Target="http://likumi.lv/doc.php?id=84573" TargetMode="External"/><Relationship Id="rId73" Type="http://schemas.openxmlformats.org/officeDocument/2006/relationships/hyperlink" Target="http://likumi.lv/doc.php?id=84573" TargetMode="External"/><Relationship Id="rId78" Type="http://schemas.openxmlformats.org/officeDocument/2006/relationships/hyperlink" Target="http://likumi.lv/doc.php?id=84573" TargetMode="External"/><Relationship Id="rId81" Type="http://schemas.openxmlformats.org/officeDocument/2006/relationships/hyperlink" Target="http://likumi.lv/doc.php?id=84573" TargetMode="External"/><Relationship Id="rId86" Type="http://schemas.openxmlformats.org/officeDocument/2006/relationships/hyperlink" Target="http://likumi.lv/doc.php?id=84573" TargetMode="External"/><Relationship Id="rId94" Type="http://schemas.openxmlformats.org/officeDocument/2006/relationships/hyperlink" Target="http://likumi.lv/doc.php?id=84573" TargetMode="External"/><Relationship Id="rId99" Type="http://schemas.openxmlformats.org/officeDocument/2006/relationships/hyperlink" Target="http://likumi.lv/doc.php?id=84573" TargetMode="External"/><Relationship Id="rId101" Type="http://schemas.openxmlformats.org/officeDocument/2006/relationships/hyperlink" Target="http://likumi.lv/doc.php?id=84573" TargetMode="External"/><Relationship Id="rId4" Type="http://schemas.openxmlformats.org/officeDocument/2006/relationships/settings" Target="settings.xml"/><Relationship Id="rId9" Type="http://schemas.openxmlformats.org/officeDocument/2006/relationships/hyperlink" Target="http://likumi.lv/doc.php?id=84573" TargetMode="External"/><Relationship Id="rId13" Type="http://schemas.openxmlformats.org/officeDocument/2006/relationships/hyperlink" Target="http://likumi.lv/doc.php?id=84573" TargetMode="External"/><Relationship Id="rId18" Type="http://schemas.openxmlformats.org/officeDocument/2006/relationships/hyperlink" Target="http://likumi.lv/doc.php?id=84573" TargetMode="External"/><Relationship Id="rId39" Type="http://schemas.openxmlformats.org/officeDocument/2006/relationships/hyperlink" Target="http://likumi.lv/doc.php?id=84573" TargetMode="External"/><Relationship Id="rId34" Type="http://schemas.openxmlformats.org/officeDocument/2006/relationships/hyperlink" Target="http://likumi.lv/doc.php?id=84573" TargetMode="External"/><Relationship Id="rId50" Type="http://schemas.openxmlformats.org/officeDocument/2006/relationships/hyperlink" Target="http://eur-lex.europa.eu/eli/reg/2009/1069?locale=LV" TargetMode="External"/><Relationship Id="rId55" Type="http://schemas.openxmlformats.org/officeDocument/2006/relationships/hyperlink" Target="http://likumi.lv/doc.php?id=84573" TargetMode="External"/><Relationship Id="rId76" Type="http://schemas.openxmlformats.org/officeDocument/2006/relationships/hyperlink" Target="http://likumi.lv/doc.php?id=84573" TargetMode="External"/><Relationship Id="rId97" Type="http://schemas.openxmlformats.org/officeDocument/2006/relationships/hyperlink" Target="http://likumi.lv/doc.php?id=84573" TargetMode="External"/><Relationship Id="rId10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FE04-E68F-4B38-AABE-A73319E7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8</TotalTime>
  <Pages>14</Pages>
  <Words>5612</Words>
  <Characters>43861</Characters>
  <Application>Microsoft Office Word</Application>
  <DocSecurity>0</DocSecurity>
  <Lines>860</Lines>
  <Paragraphs>380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2004.gada 17.februāra noteikumos Nr.83 "Āfrikas cūku mēra likvidēšanas un draudu novēršanas kārtība"</vt:lpstr>
      <vt:lpstr>Grozījumi Ministru kabineta 2004.gada 17.februāra noteikumos Nr.83 "Āfrikas cūku mēra likvidēšanas un draudu novēršanas kārtība"</vt:lpstr>
    </vt:vector>
  </TitlesOfParts>
  <Company>Zemkopības ministrija</Company>
  <LinksUpToDate>false</LinksUpToDate>
  <CharactersWithSpaces>49093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noteikumu projekts</dc:subject>
  <dc:creator>Olita Vecuma-Veco</dc:creator>
  <cp:keywords/>
  <dc:description/>
  <cp:lastModifiedBy>Antra Dāldere</cp:lastModifiedBy>
  <cp:revision>6</cp:revision>
  <cp:lastPrinted>2016-01-08T14:21:00Z</cp:lastPrinted>
  <dcterms:created xsi:type="dcterms:W3CDTF">2016-01-21T10:47:00Z</dcterms:created>
  <dcterms:modified xsi:type="dcterms:W3CDTF">2016-01-21T11:31:00Z</dcterms:modified>
</cp:coreProperties>
</file>