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8CAA9" w14:textId="77777777" w:rsidR="007E6A21" w:rsidRPr="007E6A21" w:rsidRDefault="007E6A21" w:rsidP="002314AF">
      <w:pPr>
        <w:tabs>
          <w:tab w:val="left" w:pos="6804"/>
        </w:tabs>
        <w:spacing w:after="0" w:line="240" w:lineRule="auto"/>
        <w:jc w:val="both"/>
        <w:rPr>
          <w:rFonts w:ascii="Times New Roman" w:hAnsi="Times New Roman" w:cs="Times New Roman"/>
          <w:sz w:val="28"/>
          <w:szCs w:val="28"/>
          <w:lang w:val="de-DE"/>
        </w:rPr>
      </w:pPr>
      <w:bookmarkStart w:id="0" w:name="OLE_LINK1"/>
      <w:bookmarkStart w:id="1" w:name="OLE_LINK2"/>
      <w:bookmarkStart w:id="2" w:name="OLE_LINK3"/>
      <w:bookmarkStart w:id="3" w:name="OLE_LINK8"/>
      <w:bookmarkStart w:id="4" w:name="OLE_LINK4"/>
      <w:bookmarkStart w:id="5" w:name="OLE_LINK5"/>
    </w:p>
    <w:p w14:paraId="15038FE9" w14:textId="77777777" w:rsidR="007E6A21" w:rsidRPr="007E6A21" w:rsidRDefault="007E6A21" w:rsidP="002314AF">
      <w:pPr>
        <w:tabs>
          <w:tab w:val="left" w:pos="6663"/>
        </w:tabs>
        <w:spacing w:after="0" w:line="240" w:lineRule="auto"/>
        <w:rPr>
          <w:rFonts w:ascii="Times New Roman" w:hAnsi="Times New Roman" w:cs="Times New Roman"/>
          <w:sz w:val="28"/>
          <w:szCs w:val="28"/>
        </w:rPr>
      </w:pPr>
    </w:p>
    <w:p w14:paraId="44B4A14E" w14:textId="77777777" w:rsidR="007E6A21" w:rsidRPr="007E6A21" w:rsidRDefault="007E6A21" w:rsidP="002314AF">
      <w:pPr>
        <w:tabs>
          <w:tab w:val="left" w:pos="6663"/>
        </w:tabs>
        <w:spacing w:after="0" w:line="240" w:lineRule="auto"/>
        <w:rPr>
          <w:rFonts w:ascii="Times New Roman" w:hAnsi="Times New Roman" w:cs="Times New Roman"/>
          <w:sz w:val="28"/>
          <w:szCs w:val="28"/>
        </w:rPr>
      </w:pPr>
    </w:p>
    <w:p w14:paraId="609D07FF" w14:textId="3939D073" w:rsidR="007E6A21" w:rsidRPr="007E6A21" w:rsidRDefault="007E6A21" w:rsidP="002314AF">
      <w:pPr>
        <w:tabs>
          <w:tab w:val="left" w:pos="6804"/>
        </w:tabs>
        <w:spacing w:after="0" w:line="240" w:lineRule="auto"/>
        <w:rPr>
          <w:rFonts w:ascii="Times New Roman" w:hAnsi="Times New Roman" w:cs="Times New Roman"/>
          <w:sz w:val="28"/>
          <w:szCs w:val="28"/>
        </w:rPr>
      </w:pPr>
      <w:r w:rsidRPr="007E6A21">
        <w:rPr>
          <w:rFonts w:ascii="Times New Roman" w:hAnsi="Times New Roman" w:cs="Times New Roman"/>
          <w:sz w:val="28"/>
          <w:szCs w:val="28"/>
        </w:rPr>
        <w:t xml:space="preserve">2016. gada </w:t>
      </w:r>
      <w:r w:rsidR="00022527">
        <w:rPr>
          <w:rFonts w:ascii="Times New Roman" w:hAnsi="Times New Roman" w:cs="Times New Roman"/>
          <w:sz w:val="28"/>
          <w:szCs w:val="28"/>
        </w:rPr>
        <w:t>1. martā</w:t>
      </w:r>
      <w:r w:rsidRPr="007E6A21">
        <w:rPr>
          <w:rFonts w:ascii="Times New Roman" w:hAnsi="Times New Roman" w:cs="Times New Roman"/>
          <w:sz w:val="28"/>
          <w:szCs w:val="28"/>
        </w:rPr>
        <w:tab/>
        <w:t xml:space="preserve">Noteikumi </w:t>
      </w:r>
      <w:r w:rsidR="002314AF">
        <w:rPr>
          <w:rFonts w:ascii="Times New Roman" w:hAnsi="Times New Roman" w:cs="Times New Roman"/>
          <w:sz w:val="28"/>
          <w:szCs w:val="28"/>
        </w:rPr>
        <w:t>Nr.</w:t>
      </w:r>
      <w:r w:rsidR="00022527">
        <w:rPr>
          <w:rFonts w:ascii="Times New Roman" w:hAnsi="Times New Roman" w:cs="Times New Roman"/>
          <w:sz w:val="28"/>
          <w:szCs w:val="28"/>
        </w:rPr>
        <w:t xml:space="preserve"> 118</w:t>
      </w:r>
      <w:r w:rsidR="002314AF">
        <w:rPr>
          <w:rFonts w:ascii="Times New Roman" w:hAnsi="Times New Roman" w:cs="Times New Roman"/>
          <w:sz w:val="28"/>
          <w:szCs w:val="28"/>
        </w:rPr>
        <w:t> </w:t>
      </w:r>
    </w:p>
    <w:p w14:paraId="0348B99A" w14:textId="1174C0CF" w:rsidR="007E6A21" w:rsidRPr="007E6A21" w:rsidRDefault="007E6A21" w:rsidP="002314AF">
      <w:pPr>
        <w:tabs>
          <w:tab w:val="left" w:pos="6804"/>
        </w:tabs>
        <w:spacing w:after="0" w:line="240" w:lineRule="auto"/>
        <w:rPr>
          <w:rFonts w:ascii="Times New Roman" w:hAnsi="Times New Roman" w:cs="Times New Roman"/>
          <w:sz w:val="28"/>
          <w:szCs w:val="28"/>
        </w:rPr>
      </w:pPr>
      <w:r w:rsidRPr="007E6A21">
        <w:rPr>
          <w:rFonts w:ascii="Times New Roman" w:hAnsi="Times New Roman" w:cs="Times New Roman"/>
          <w:sz w:val="28"/>
          <w:szCs w:val="28"/>
        </w:rPr>
        <w:t>Rīgā</w:t>
      </w:r>
      <w:r w:rsidRPr="007E6A21">
        <w:rPr>
          <w:rFonts w:ascii="Times New Roman" w:hAnsi="Times New Roman" w:cs="Times New Roman"/>
          <w:sz w:val="28"/>
          <w:szCs w:val="28"/>
        </w:rPr>
        <w:tab/>
        <w:t xml:space="preserve">(prot. </w:t>
      </w:r>
      <w:r w:rsidR="002314AF">
        <w:rPr>
          <w:rFonts w:ascii="Times New Roman" w:hAnsi="Times New Roman" w:cs="Times New Roman"/>
          <w:sz w:val="28"/>
          <w:szCs w:val="28"/>
        </w:rPr>
        <w:t>Nr. </w:t>
      </w:r>
      <w:r w:rsidR="00022527">
        <w:rPr>
          <w:rFonts w:ascii="Times New Roman" w:hAnsi="Times New Roman" w:cs="Times New Roman"/>
          <w:sz w:val="28"/>
          <w:szCs w:val="28"/>
        </w:rPr>
        <w:t>10</w:t>
      </w:r>
      <w:r w:rsidRPr="007E6A21">
        <w:rPr>
          <w:rFonts w:ascii="Times New Roman" w:hAnsi="Times New Roman" w:cs="Times New Roman"/>
          <w:sz w:val="28"/>
          <w:szCs w:val="28"/>
        </w:rPr>
        <w:t> </w:t>
      </w:r>
      <w:r w:rsidR="00022527">
        <w:rPr>
          <w:rFonts w:ascii="Times New Roman" w:hAnsi="Times New Roman" w:cs="Times New Roman"/>
          <w:sz w:val="28"/>
          <w:szCs w:val="28"/>
        </w:rPr>
        <w:t>3</w:t>
      </w:r>
      <w:r w:rsidRPr="007E6A21">
        <w:rPr>
          <w:rFonts w:ascii="Times New Roman" w:hAnsi="Times New Roman" w:cs="Times New Roman"/>
          <w:sz w:val="28"/>
          <w:szCs w:val="28"/>
        </w:rPr>
        <w:t>. §)</w:t>
      </w:r>
    </w:p>
    <w:p w14:paraId="3478B545" w14:textId="1319D122" w:rsidR="00F5581A" w:rsidRPr="007E6A21" w:rsidRDefault="00F5581A" w:rsidP="002314AF">
      <w:pPr>
        <w:pStyle w:val="NoSpacing"/>
        <w:rPr>
          <w:rFonts w:ascii="Times New Roman" w:hAnsi="Times New Roman"/>
          <w:sz w:val="28"/>
          <w:szCs w:val="28"/>
        </w:rPr>
      </w:pPr>
    </w:p>
    <w:p w14:paraId="15CEDDFA" w14:textId="3016220B" w:rsidR="00280B3A" w:rsidRPr="007E6A21" w:rsidRDefault="001010F9" w:rsidP="002314AF">
      <w:pPr>
        <w:spacing w:after="0" w:line="240" w:lineRule="auto"/>
        <w:jc w:val="center"/>
        <w:rPr>
          <w:rFonts w:ascii="Times New Roman" w:hAnsi="Times New Roman" w:cs="Times New Roman"/>
          <w:b/>
          <w:sz w:val="28"/>
          <w:szCs w:val="28"/>
        </w:rPr>
      </w:pPr>
      <w:r w:rsidRPr="007E6A21">
        <w:rPr>
          <w:rFonts w:ascii="Times New Roman" w:hAnsi="Times New Roman" w:cs="Times New Roman"/>
          <w:b/>
          <w:sz w:val="28"/>
          <w:szCs w:val="28"/>
        </w:rPr>
        <w:t xml:space="preserve">Noteikumi par finanšu instrumentu un fondu fonda īstenošanas kārtību </w:t>
      </w:r>
      <w:r w:rsidR="00F6577A">
        <w:rPr>
          <w:rFonts w:ascii="Times New Roman" w:hAnsi="Times New Roman" w:cs="Times New Roman"/>
          <w:b/>
          <w:sz w:val="28"/>
          <w:szCs w:val="28"/>
        </w:rPr>
        <w:t>d</w:t>
      </w:r>
      <w:r w:rsidRPr="007E6A21">
        <w:rPr>
          <w:rFonts w:ascii="Times New Roman" w:hAnsi="Times New Roman" w:cs="Times New Roman"/>
          <w:b/>
          <w:sz w:val="28"/>
          <w:szCs w:val="28"/>
        </w:rPr>
        <w:t xml:space="preserve">arbības programmas </w:t>
      </w:r>
      <w:r w:rsidR="002314AF">
        <w:rPr>
          <w:rFonts w:ascii="Times New Roman" w:hAnsi="Times New Roman" w:cs="Times New Roman"/>
          <w:b/>
          <w:sz w:val="28"/>
          <w:szCs w:val="28"/>
        </w:rPr>
        <w:t>"</w:t>
      </w:r>
      <w:r w:rsidRPr="007E6A21">
        <w:rPr>
          <w:rFonts w:ascii="Times New Roman" w:hAnsi="Times New Roman" w:cs="Times New Roman"/>
          <w:b/>
          <w:sz w:val="28"/>
          <w:szCs w:val="28"/>
        </w:rPr>
        <w:t>Izaugsme un nodarbinātība</w:t>
      </w:r>
      <w:r w:rsidR="007E6A21">
        <w:rPr>
          <w:rFonts w:ascii="Times New Roman" w:hAnsi="Times New Roman" w:cs="Times New Roman"/>
          <w:b/>
          <w:sz w:val="28"/>
          <w:szCs w:val="28"/>
        </w:rPr>
        <w:t>"</w:t>
      </w:r>
      <w:r w:rsidRPr="007E6A21">
        <w:rPr>
          <w:rFonts w:ascii="Times New Roman" w:hAnsi="Times New Roman" w:cs="Times New Roman"/>
          <w:b/>
          <w:sz w:val="28"/>
          <w:szCs w:val="28"/>
        </w:rPr>
        <w:t xml:space="preserve"> 3.1.1. specifiskā atbalsta mērķa </w:t>
      </w:r>
      <w:r w:rsidR="002314AF">
        <w:rPr>
          <w:rFonts w:ascii="Times New Roman" w:hAnsi="Times New Roman" w:cs="Times New Roman"/>
          <w:b/>
          <w:sz w:val="28"/>
          <w:szCs w:val="28"/>
        </w:rPr>
        <w:t>"</w:t>
      </w:r>
      <w:r w:rsidRPr="007E6A21">
        <w:rPr>
          <w:rFonts w:ascii="Times New Roman" w:hAnsi="Times New Roman" w:cs="Times New Roman"/>
          <w:b/>
          <w:sz w:val="28"/>
          <w:szCs w:val="28"/>
        </w:rPr>
        <w:t>Sekmēt mazo un vidējo komersantu izveidi un attīstību, īpaši apstrādes rūpniecībā un RIS3 prioritārajās nozarēs</w:t>
      </w:r>
      <w:r w:rsidR="007E6A21">
        <w:rPr>
          <w:rFonts w:ascii="Times New Roman" w:hAnsi="Times New Roman" w:cs="Times New Roman"/>
          <w:b/>
          <w:sz w:val="28"/>
          <w:szCs w:val="28"/>
        </w:rPr>
        <w:t>"</w:t>
      </w:r>
      <w:r w:rsidRPr="007E6A21">
        <w:rPr>
          <w:rFonts w:ascii="Times New Roman" w:hAnsi="Times New Roman" w:cs="Times New Roman"/>
          <w:b/>
          <w:sz w:val="28"/>
          <w:szCs w:val="28"/>
        </w:rPr>
        <w:t xml:space="preserve"> un 3.1.2.</w:t>
      </w:r>
      <w:r w:rsidR="00151517">
        <w:rPr>
          <w:rFonts w:ascii="Times New Roman" w:hAnsi="Times New Roman" w:cs="Times New Roman"/>
          <w:b/>
          <w:sz w:val="28"/>
          <w:szCs w:val="28"/>
        </w:rPr>
        <w:t> </w:t>
      </w:r>
      <w:r w:rsidRPr="007E6A21">
        <w:rPr>
          <w:rFonts w:ascii="Times New Roman" w:hAnsi="Times New Roman" w:cs="Times New Roman"/>
          <w:b/>
          <w:sz w:val="28"/>
          <w:szCs w:val="28"/>
        </w:rPr>
        <w:t xml:space="preserve">specifiskā atbalsta mērķa </w:t>
      </w:r>
      <w:r w:rsidR="007E6A21">
        <w:rPr>
          <w:rFonts w:ascii="Times New Roman" w:hAnsi="Times New Roman" w:cs="Times New Roman"/>
          <w:b/>
          <w:sz w:val="28"/>
          <w:szCs w:val="28"/>
        </w:rPr>
        <w:t>"</w:t>
      </w:r>
      <w:r w:rsidRPr="007E6A21">
        <w:rPr>
          <w:rFonts w:ascii="Times New Roman" w:hAnsi="Times New Roman" w:cs="Times New Roman"/>
          <w:b/>
          <w:sz w:val="28"/>
          <w:szCs w:val="28"/>
        </w:rPr>
        <w:t>Palielināt straujas izaugsmes komersantu skaitu</w:t>
      </w:r>
      <w:r w:rsidR="007E6A21">
        <w:rPr>
          <w:rFonts w:ascii="Times New Roman" w:hAnsi="Times New Roman" w:cs="Times New Roman"/>
          <w:b/>
          <w:sz w:val="28"/>
          <w:szCs w:val="28"/>
        </w:rPr>
        <w:t>"</w:t>
      </w:r>
      <w:r w:rsidRPr="007E6A21">
        <w:rPr>
          <w:rFonts w:ascii="Times New Roman" w:hAnsi="Times New Roman" w:cs="Times New Roman"/>
          <w:b/>
          <w:sz w:val="28"/>
          <w:szCs w:val="28"/>
        </w:rPr>
        <w:t xml:space="preserve"> pasākumu ieviešanai</w:t>
      </w:r>
      <w:bookmarkStart w:id="6" w:name="_GoBack"/>
      <w:bookmarkEnd w:id="0"/>
      <w:bookmarkEnd w:id="1"/>
      <w:bookmarkEnd w:id="2"/>
      <w:bookmarkEnd w:id="3"/>
      <w:bookmarkEnd w:id="4"/>
      <w:bookmarkEnd w:id="5"/>
      <w:bookmarkEnd w:id="6"/>
    </w:p>
    <w:p w14:paraId="3C26855B" w14:textId="77777777" w:rsidR="00280B3A" w:rsidRPr="007E6A21" w:rsidRDefault="00280B3A" w:rsidP="002314AF">
      <w:pPr>
        <w:spacing w:after="0" w:line="240" w:lineRule="auto"/>
        <w:jc w:val="center"/>
        <w:rPr>
          <w:rFonts w:ascii="Times New Roman" w:hAnsi="Times New Roman" w:cs="Times New Roman"/>
          <w:sz w:val="28"/>
          <w:szCs w:val="28"/>
        </w:rPr>
      </w:pPr>
    </w:p>
    <w:p w14:paraId="2CD6BD1D" w14:textId="5B4C3D22" w:rsidR="00F5581A" w:rsidRPr="007E6A21" w:rsidRDefault="00A4677A" w:rsidP="002314AF">
      <w:pPr>
        <w:spacing w:after="0" w:line="240" w:lineRule="auto"/>
        <w:jc w:val="right"/>
        <w:rPr>
          <w:rFonts w:ascii="Times New Roman" w:hAnsi="Times New Roman" w:cs="Times New Roman"/>
          <w:sz w:val="28"/>
          <w:szCs w:val="28"/>
        </w:rPr>
      </w:pPr>
      <w:r w:rsidRPr="007E6A21">
        <w:rPr>
          <w:rFonts w:ascii="Times New Roman" w:hAnsi="Times New Roman" w:cs="Times New Roman"/>
          <w:sz w:val="28"/>
          <w:szCs w:val="28"/>
        </w:rPr>
        <w:t>Izdoti saskaņā ar</w:t>
      </w:r>
      <w:r w:rsidR="00F5581A" w:rsidRPr="007E6A21">
        <w:rPr>
          <w:rFonts w:ascii="Times New Roman" w:hAnsi="Times New Roman" w:cs="Times New Roman"/>
          <w:sz w:val="28"/>
          <w:szCs w:val="28"/>
        </w:rPr>
        <w:br/>
      </w:r>
      <w:r w:rsidRPr="007E6A21">
        <w:rPr>
          <w:rFonts w:ascii="Times New Roman" w:hAnsi="Times New Roman" w:cs="Times New Roman"/>
          <w:sz w:val="28"/>
          <w:szCs w:val="28"/>
        </w:rPr>
        <w:t xml:space="preserve"> Eiropas Savienības struktūrfondu un</w:t>
      </w:r>
      <w:r w:rsidR="00F5581A" w:rsidRPr="007E6A21">
        <w:rPr>
          <w:rFonts w:ascii="Times New Roman" w:hAnsi="Times New Roman" w:cs="Times New Roman"/>
          <w:sz w:val="28"/>
          <w:szCs w:val="28"/>
        </w:rPr>
        <w:br/>
      </w:r>
      <w:r w:rsidRPr="007E6A21">
        <w:rPr>
          <w:rFonts w:ascii="Times New Roman" w:hAnsi="Times New Roman" w:cs="Times New Roman"/>
          <w:sz w:val="28"/>
          <w:szCs w:val="28"/>
        </w:rPr>
        <w:t>Kohēzijas fonda 2014.</w:t>
      </w:r>
      <w:r w:rsidR="007E6A21">
        <w:rPr>
          <w:rFonts w:ascii="Times New Roman" w:hAnsi="Times New Roman" w:cs="Times New Roman"/>
          <w:sz w:val="28"/>
          <w:szCs w:val="28"/>
        </w:rPr>
        <w:t>–</w:t>
      </w:r>
      <w:r w:rsidRPr="007E6A21">
        <w:rPr>
          <w:rFonts w:ascii="Times New Roman" w:hAnsi="Times New Roman" w:cs="Times New Roman"/>
          <w:sz w:val="28"/>
          <w:szCs w:val="28"/>
        </w:rPr>
        <w:t>2020</w:t>
      </w:r>
      <w:r w:rsidR="007E6A21">
        <w:rPr>
          <w:rFonts w:ascii="Times New Roman" w:hAnsi="Times New Roman" w:cs="Times New Roman"/>
          <w:sz w:val="28"/>
          <w:szCs w:val="28"/>
        </w:rPr>
        <w:t>. g</w:t>
      </w:r>
      <w:r w:rsidRPr="007E6A21">
        <w:rPr>
          <w:rFonts w:ascii="Times New Roman" w:hAnsi="Times New Roman" w:cs="Times New Roman"/>
          <w:sz w:val="28"/>
          <w:szCs w:val="28"/>
        </w:rPr>
        <w:t>ada plānošanas perioda</w:t>
      </w:r>
      <w:r w:rsidR="00F5581A" w:rsidRPr="007E6A21">
        <w:rPr>
          <w:rFonts w:ascii="Times New Roman" w:hAnsi="Times New Roman" w:cs="Times New Roman"/>
          <w:sz w:val="28"/>
          <w:szCs w:val="28"/>
        </w:rPr>
        <w:br/>
      </w:r>
      <w:r w:rsidR="00FC29F8" w:rsidRPr="007E6A21">
        <w:rPr>
          <w:rFonts w:ascii="Times New Roman" w:hAnsi="Times New Roman" w:cs="Times New Roman"/>
          <w:sz w:val="28"/>
          <w:szCs w:val="28"/>
        </w:rPr>
        <w:t>vadības likuma 20</w:t>
      </w:r>
      <w:r w:rsidR="007E6A21">
        <w:rPr>
          <w:rFonts w:ascii="Times New Roman" w:hAnsi="Times New Roman" w:cs="Times New Roman"/>
          <w:sz w:val="28"/>
          <w:szCs w:val="28"/>
        </w:rPr>
        <w:t>. p</w:t>
      </w:r>
      <w:r w:rsidR="00FC29F8" w:rsidRPr="007E6A21">
        <w:rPr>
          <w:rFonts w:ascii="Times New Roman" w:hAnsi="Times New Roman" w:cs="Times New Roman"/>
          <w:sz w:val="28"/>
          <w:szCs w:val="28"/>
        </w:rPr>
        <w:t>anta 14</w:t>
      </w:r>
      <w:r w:rsidR="007E6A21">
        <w:rPr>
          <w:rFonts w:ascii="Times New Roman" w:hAnsi="Times New Roman" w:cs="Times New Roman"/>
          <w:sz w:val="28"/>
          <w:szCs w:val="28"/>
        </w:rPr>
        <w:t>. p</w:t>
      </w:r>
      <w:r w:rsidRPr="007E6A21">
        <w:rPr>
          <w:rFonts w:ascii="Times New Roman" w:hAnsi="Times New Roman" w:cs="Times New Roman"/>
          <w:sz w:val="28"/>
          <w:szCs w:val="28"/>
        </w:rPr>
        <w:t>unktu</w:t>
      </w:r>
    </w:p>
    <w:p w14:paraId="4521DF32" w14:textId="77777777" w:rsidR="00F5581A" w:rsidRPr="007E6A21" w:rsidRDefault="00F5581A" w:rsidP="002314AF">
      <w:pPr>
        <w:spacing w:after="0" w:line="240" w:lineRule="auto"/>
        <w:rPr>
          <w:rFonts w:ascii="Times New Roman" w:hAnsi="Times New Roman" w:cs="Times New Roman"/>
          <w:sz w:val="28"/>
          <w:szCs w:val="28"/>
        </w:rPr>
      </w:pPr>
    </w:p>
    <w:p w14:paraId="3F7C5CF4" w14:textId="3E01111E" w:rsidR="00894C56" w:rsidRPr="007E6A21" w:rsidRDefault="007E6A21" w:rsidP="002314AF">
      <w:pPr>
        <w:shd w:val="clear" w:color="auto" w:fill="FFFFFF"/>
        <w:spacing w:after="0" w:line="240" w:lineRule="auto"/>
        <w:ind w:left="360" w:hanging="360"/>
        <w:jc w:val="center"/>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I. </w:t>
      </w:r>
      <w:r w:rsidR="00894C56" w:rsidRPr="007E6A21">
        <w:rPr>
          <w:rFonts w:ascii="Times New Roman" w:eastAsia="Times New Roman" w:hAnsi="Times New Roman"/>
          <w:b/>
          <w:bCs/>
          <w:sz w:val="28"/>
          <w:szCs w:val="28"/>
          <w:lang w:eastAsia="lv-LV"/>
        </w:rPr>
        <w:t>Vispārīgie jautājumi</w:t>
      </w:r>
    </w:p>
    <w:p w14:paraId="2106C3AD" w14:textId="77777777" w:rsidR="001C7043" w:rsidRPr="007E6A21" w:rsidRDefault="001C7043" w:rsidP="002314AF">
      <w:pPr>
        <w:pStyle w:val="ListParagraph"/>
        <w:shd w:val="clear" w:color="auto" w:fill="FFFFFF"/>
        <w:spacing w:after="0" w:line="240" w:lineRule="auto"/>
        <w:ind w:left="1080"/>
        <w:rPr>
          <w:rFonts w:ascii="Times New Roman" w:eastAsia="Times New Roman" w:hAnsi="Times New Roman"/>
          <w:b/>
          <w:bCs/>
          <w:sz w:val="28"/>
          <w:szCs w:val="28"/>
          <w:lang w:eastAsia="lv-LV"/>
        </w:rPr>
      </w:pPr>
    </w:p>
    <w:p w14:paraId="1B8D7ED2" w14:textId="6362D72D" w:rsidR="00A4677A" w:rsidRPr="002314AF" w:rsidRDefault="002314AF" w:rsidP="002314AF">
      <w:pPr>
        <w:shd w:val="clear" w:color="auto" w:fill="FFFFFF"/>
        <w:spacing w:after="0" w:line="240" w:lineRule="auto"/>
        <w:ind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1. </w:t>
      </w:r>
      <w:r w:rsidR="00A4677A" w:rsidRPr="002314AF">
        <w:rPr>
          <w:rFonts w:ascii="Times New Roman" w:eastAsia="Times New Roman" w:hAnsi="Times New Roman"/>
          <w:sz w:val="28"/>
          <w:szCs w:val="28"/>
          <w:lang w:eastAsia="lv-LV"/>
        </w:rPr>
        <w:t>Noteikumi nosaka:</w:t>
      </w:r>
    </w:p>
    <w:p w14:paraId="1E46EFE5" w14:textId="5C1EE012" w:rsidR="001C0693" w:rsidRPr="002314AF" w:rsidRDefault="002314AF" w:rsidP="002314AF">
      <w:pPr>
        <w:spacing w:after="0" w:line="240" w:lineRule="auto"/>
        <w:ind w:firstLine="709"/>
        <w:jc w:val="both"/>
        <w:rPr>
          <w:rFonts w:ascii="Times New Roman" w:hAnsi="Times New Roman"/>
          <w:sz w:val="28"/>
          <w:szCs w:val="28"/>
        </w:rPr>
      </w:pPr>
      <w:r>
        <w:rPr>
          <w:rFonts w:ascii="Times New Roman" w:hAnsi="Times New Roman"/>
          <w:sz w:val="28"/>
          <w:szCs w:val="28"/>
        </w:rPr>
        <w:t>1.1. </w:t>
      </w:r>
      <w:r w:rsidR="00A4677A" w:rsidRPr="002314AF">
        <w:rPr>
          <w:rFonts w:ascii="Times New Roman" w:hAnsi="Times New Roman"/>
          <w:sz w:val="28"/>
          <w:szCs w:val="28"/>
        </w:rPr>
        <w:t xml:space="preserve">kārtību, kādā </w:t>
      </w:r>
      <w:r w:rsidR="001C05EC" w:rsidRPr="002314AF">
        <w:rPr>
          <w:rFonts w:ascii="Times New Roman" w:hAnsi="Times New Roman"/>
          <w:sz w:val="28"/>
          <w:szCs w:val="28"/>
        </w:rPr>
        <w:t xml:space="preserve">īsteno </w:t>
      </w:r>
      <w:r w:rsidR="00A4677A" w:rsidRPr="002314AF">
        <w:rPr>
          <w:rFonts w:ascii="Times New Roman" w:hAnsi="Times New Roman"/>
          <w:sz w:val="28"/>
          <w:szCs w:val="28"/>
        </w:rPr>
        <w:t xml:space="preserve">darbības programmas </w:t>
      </w:r>
      <w:r w:rsidR="007E6A21" w:rsidRPr="002314AF">
        <w:rPr>
          <w:rFonts w:ascii="Times New Roman" w:hAnsi="Times New Roman"/>
          <w:sz w:val="28"/>
          <w:szCs w:val="28"/>
        </w:rPr>
        <w:t>"</w:t>
      </w:r>
      <w:r w:rsidR="00A4677A" w:rsidRPr="002314AF">
        <w:rPr>
          <w:rFonts w:ascii="Times New Roman" w:hAnsi="Times New Roman"/>
          <w:sz w:val="28"/>
          <w:szCs w:val="28"/>
        </w:rPr>
        <w:t>Izaugsme un nodarbinātība</w:t>
      </w:r>
      <w:r w:rsidR="007E6A21" w:rsidRPr="002314AF">
        <w:rPr>
          <w:rFonts w:ascii="Times New Roman" w:hAnsi="Times New Roman"/>
          <w:sz w:val="28"/>
          <w:szCs w:val="28"/>
        </w:rPr>
        <w:t>"</w:t>
      </w:r>
      <w:r w:rsidR="00A4677A" w:rsidRPr="002314AF">
        <w:rPr>
          <w:rFonts w:ascii="Times New Roman" w:hAnsi="Times New Roman"/>
          <w:sz w:val="28"/>
          <w:szCs w:val="28"/>
        </w:rPr>
        <w:t xml:space="preserve"> </w:t>
      </w:r>
      <w:r w:rsidR="00125DD3" w:rsidRPr="002314AF">
        <w:rPr>
          <w:rFonts w:ascii="Times New Roman" w:hAnsi="Times New Roman"/>
          <w:sz w:val="28"/>
          <w:szCs w:val="28"/>
        </w:rPr>
        <w:t>3.1.1.</w:t>
      </w:r>
      <w:r w:rsidR="00A41DBF">
        <w:rPr>
          <w:rFonts w:ascii="Times New Roman" w:hAnsi="Times New Roman"/>
          <w:sz w:val="28"/>
          <w:szCs w:val="28"/>
        </w:rPr>
        <w:t> </w:t>
      </w:r>
      <w:r w:rsidR="00125DD3" w:rsidRPr="002314AF">
        <w:rPr>
          <w:rFonts w:ascii="Times New Roman" w:hAnsi="Times New Roman"/>
          <w:sz w:val="28"/>
          <w:szCs w:val="28"/>
        </w:rPr>
        <w:t xml:space="preserve">specifiskā atbalsta mērķa </w:t>
      </w:r>
      <w:r w:rsidR="007E6A21" w:rsidRPr="002314AF">
        <w:rPr>
          <w:rFonts w:ascii="Times New Roman" w:hAnsi="Times New Roman"/>
          <w:sz w:val="28"/>
          <w:szCs w:val="28"/>
        </w:rPr>
        <w:t>"</w:t>
      </w:r>
      <w:r w:rsidR="00125DD3" w:rsidRPr="002314AF">
        <w:rPr>
          <w:rFonts w:ascii="Times New Roman" w:hAnsi="Times New Roman"/>
          <w:sz w:val="28"/>
          <w:szCs w:val="28"/>
        </w:rPr>
        <w:t xml:space="preserve">Sekmēt </w:t>
      </w:r>
      <w:r w:rsidR="00910F05" w:rsidRPr="002314AF">
        <w:rPr>
          <w:rFonts w:ascii="Times New Roman" w:hAnsi="Times New Roman"/>
          <w:sz w:val="28"/>
          <w:szCs w:val="28"/>
        </w:rPr>
        <w:t>mazo un vidējo komersantu</w:t>
      </w:r>
      <w:r w:rsidR="00910F05" w:rsidRPr="002314AF">
        <w:rPr>
          <w:rFonts w:ascii="Times New Roman" w:hAnsi="Times New Roman"/>
          <w:b/>
          <w:sz w:val="28"/>
          <w:szCs w:val="28"/>
        </w:rPr>
        <w:t xml:space="preserve"> </w:t>
      </w:r>
      <w:r w:rsidR="00125DD3" w:rsidRPr="002314AF">
        <w:rPr>
          <w:rFonts w:ascii="Times New Roman" w:hAnsi="Times New Roman"/>
          <w:sz w:val="28"/>
          <w:szCs w:val="28"/>
        </w:rPr>
        <w:t>izveidi un attīstību, īpaši apstrādes rūpniecībā un RIS3 prioritārajās nozarēs</w:t>
      </w:r>
      <w:r w:rsidR="007E6A21" w:rsidRPr="002314AF">
        <w:rPr>
          <w:rFonts w:ascii="Times New Roman" w:hAnsi="Times New Roman"/>
          <w:sz w:val="28"/>
          <w:szCs w:val="28"/>
        </w:rPr>
        <w:t>"</w:t>
      </w:r>
      <w:r w:rsidR="00D461C0" w:rsidRPr="002314AF">
        <w:rPr>
          <w:rFonts w:ascii="Times New Roman" w:hAnsi="Times New Roman"/>
          <w:sz w:val="28"/>
          <w:szCs w:val="28"/>
        </w:rPr>
        <w:t xml:space="preserve"> (turpmāk – 3.1.1.</w:t>
      </w:r>
      <w:r w:rsidR="00A41DBF">
        <w:rPr>
          <w:rFonts w:ascii="Times New Roman" w:hAnsi="Times New Roman"/>
          <w:sz w:val="28"/>
          <w:szCs w:val="28"/>
        </w:rPr>
        <w:t> </w:t>
      </w:r>
      <w:r w:rsidR="006A0FE2" w:rsidRPr="002314AF">
        <w:rPr>
          <w:rFonts w:ascii="Times New Roman" w:hAnsi="Times New Roman"/>
          <w:sz w:val="28"/>
          <w:szCs w:val="28"/>
        </w:rPr>
        <w:t>specifisk</w:t>
      </w:r>
      <w:r w:rsidR="006A0FE2">
        <w:rPr>
          <w:rFonts w:ascii="Times New Roman" w:hAnsi="Times New Roman"/>
          <w:sz w:val="28"/>
          <w:szCs w:val="28"/>
        </w:rPr>
        <w:t>ais</w:t>
      </w:r>
      <w:r w:rsidR="006A0FE2" w:rsidRPr="002314AF">
        <w:rPr>
          <w:rFonts w:ascii="Times New Roman" w:hAnsi="Times New Roman"/>
          <w:sz w:val="28"/>
          <w:szCs w:val="28"/>
        </w:rPr>
        <w:t xml:space="preserve"> atbalsta mērķ</w:t>
      </w:r>
      <w:r w:rsidR="006A0FE2">
        <w:rPr>
          <w:rFonts w:ascii="Times New Roman" w:hAnsi="Times New Roman"/>
          <w:sz w:val="28"/>
          <w:szCs w:val="28"/>
        </w:rPr>
        <w:t>is</w:t>
      </w:r>
      <w:r w:rsidR="00D461C0" w:rsidRPr="002314AF">
        <w:rPr>
          <w:rFonts w:ascii="Times New Roman" w:hAnsi="Times New Roman"/>
          <w:sz w:val="28"/>
          <w:szCs w:val="28"/>
        </w:rPr>
        <w:t>) un</w:t>
      </w:r>
      <w:r w:rsidR="00F5581A" w:rsidRPr="002314AF">
        <w:rPr>
          <w:rFonts w:ascii="Times New Roman" w:hAnsi="Times New Roman"/>
          <w:sz w:val="28"/>
          <w:szCs w:val="28"/>
        </w:rPr>
        <w:t xml:space="preserve"> </w:t>
      </w:r>
      <w:r w:rsidR="00D461C0" w:rsidRPr="002314AF">
        <w:rPr>
          <w:rFonts w:ascii="Times New Roman" w:hAnsi="Times New Roman"/>
          <w:sz w:val="28"/>
          <w:szCs w:val="28"/>
        </w:rPr>
        <w:t>3.1.2.</w:t>
      </w:r>
      <w:r w:rsidR="001C05EC">
        <w:rPr>
          <w:rFonts w:ascii="Times New Roman" w:hAnsi="Times New Roman"/>
          <w:sz w:val="28"/>
          <w:szCs w:val="28"/>
        </w:rPr>
        <w:t> </w:t>
      </w:r>
      <w:r w:rsidR="00D461C0" w:rsidRPr="002314AF">
        <w:rPr>
          <w:rFonts w:ascii="Times New Roman" w:hAnsi="Times New Roman"/>
          <w:sz w:val="28"/>
          <w:szCs w:val="28"/>
        </w:rPr>
        <w:t xml:space="preserve">specifiskā atbalsta mērķa </w:t>
      </w:r>
      <w:r w:rsidR="007E6A21" w:rsidRPr="002314AF">
        <w:rPr>
          <w:rFonts w:ascii="Times New Roman" w:hAnsi="Times New Roman"/>
          <w:sz w:val="28"/>
          <w:szCs w:val="28"/>
        </w:rPr>
        <w:t>"</w:t>
      </w:r>
      <w:r w:rsidR="00D461C0" w:rsidRPr="002314AF">
        <w:rPr>
          <w:rFonts w:ascii="Times New Roman" w:hAnsi="Times New Roman"/>
          <w:sz w:val="28"/>
          <w:szCs w:val="28"/>
        </w:rPr>
        <w:t>Palielināt straujas izaugsmes komersantu skaitu</w:t>
      </w:r>
      <w:r w:rsidR="007E6A21" w:rsidRPr="002314AF">
        <w:rPr>
          <w:rFonts w:ascii="Times New Roman" w:hAnsi="Times New Roman"/>
          <w:sz w:val="28"/>
          <w:szCs w:val="28"/>
        </w:rPr>
        <w:t>"</w:t>
      </w:r>
      <w:r w:rsidR="00D461C0" w:rsidRPr="002314AF">
        <w:rPr>
          <w:rFonts w:ascii="Times New Roman" w:hAnsi="Times New Roman"/>
          <w:sz w:val="28"/>
          <w:szCs w:val="28"/>
        </w:rPr>
        <w:t xml:space="preserve"> (turpmāk – 3.1.2.</w:t>
      </w:r>
      <w:r w:rsidR="006A0FE2">
        <w:rPr>
          <w:rFonts w:ascii="Times New Roman" w:hAnsi="Times New Roman"/>
          <w:sz w:val="28"/>
          <w:szCs w:val="28"/>
        </w:rPr>
        <w:t> </w:t>
      </w:r>
      <w:r w:rsidR="006A0FE2" w:rsidRPr="002314AF">
        <w:rPr>
          <w:rFonts w:ascii="Times New Roman" w:hAnsi="Times New Roman"/>
          <w:sz w:val="28"/>
          <w:szCs w:val="28"/>
        </w:rPr>
        <w:t>specifisk</w:t>
      </w:r>
      <w:r w:rsidR="006A0FE2">
        <w:rPr>
          <w:rFonts w:ascii="Times New Roman" w:hAnsi="Times New Roman"/>
          <w:sz w:val="28"/>
          <w:szCs w:val="28"/>
        </w:rPr>
        <w:t>ais</w:t>
      </w:r>
      <w:r w:rsidR="006A0FE2" w:rsidRPr="002314AF">
        <w:rPr>
          <w:rFonts w:ascii="Times New Roman" w:hAnsi="Times New Roman"/>
          <w:sz w:val="28"/>
          <w:szCs w:val="28"/>
        </w:rPr>
        <w:t xml:space="preserve"> atbalsta mērķ</w:t>
      </w:r>
      <w:r w:rsidR="006A0FE2">
        <w:rPr>
          <w:rFonts w:ascii="Times New Roman" w:hAnsi="Times New Roman"/>
          <w:sz w:val="28"/>
          <w:szCs w:val="28"/>
        </w:rPr>
        <w:t>is</w:t>
      </w:r>
      <w:r w:rsidR="00D461C0" w:rsidRPr="002314AF">
        <w:rPr>
          <w:rFonts w:ascii="Times New Roman" w:hAnsi="Times New Roman"/>
          <w:sz w:val="28"/>
          <w:szCs w:val="28"/>
        </w:rPr>
        <w:t xml:space="preserve">) </w:t>
      </w:r>
      <w:r w:rsidR="00D461C0" w:rsidRPr="00B91C16">
        <w:rPr>
          <w:rFonts w:ascii="Times New Roman" w:hAnsi="Times New Roman"/>
          <w:sz w:val="28"/>
          <w:szCs w:val="28"/>
        </w:rPr>
        <w:t xml:space="preserve">pasākumus </w:t>
      </w:r>
      <w:r w:rsidR="001C05EC" w:rsidRPr="00B91C16">
        <w:rPr>
          <w:rFonts w:ascii="Times New Roman" w:hAnsi="Times New Roman"/>
          <w:sz w:val="28"/>
          <w:szCs w:val="28"/>
        </w:rPr>
        <w:t>finanšu instrumentu veidā</w:t>
      </w:r>
      <w:r w:rsidR="00D46CD6" w:rsidRPr="00B91C16">
        <w:rPr>
          <w:rFonts w:ascii="Times New Roman" w:hAnsi="Times New Roman"/>
          <w:sz w:val="28"/>
          <w:szCs w:val="28"/>
        </w:rPr>
        <w:t>,</w:t>
      </w:r>
      <w:r w:rsidR="00AD7D89" w:rsidRPr="00B91C16">
        <w:rPr>
          <w:rFonts w:ascii="Times New Roman" w:hAnsi="Times New Roman"/>
          <w:sz w:val="28"/>
          <w:szCs w:val="28"/>
        </w:rPr>
        <w:t xml:space="preserve"> </w:t>
      </w:r>
      <w:r w:rsidR="00AD7D89" w:rsidRPr="002314AF">
        <w:rPr>
          <w:rFonts w:ascii="Times New Roman" w:hAnsi="Times New Roman"/>
          <w:sz w:val="28"/>
          <w:szCs w:val="28"/>
        </w:rPr>
        <w:t xml:space="preserve">izmantojot </w:t>
      </w:r>
      <w:r w:rsidR="00197A58" w:rsidRPr="002314AF">
        <w:rPr>
          <w:rFonts w:ascii="Times New Roman" w:hAnsi="Times New Roman"/>
          <w:sz w:val="28"/>
          <w:szCs w:val="28"/>
        </w:rPr>
        <w:t xml:space="preserve">fondu </w:t>
      </w:r>
      <w:r w:rsidR="002F4339" w:rsidRPr="002314AF">
        <w:rPr>
          <w:rFonts w:ascii="Times New Roman" w:hAnsi="Times New Roman"/>
          <w:sz w:val="28"/>
          <w:szCs w:val="28"/>
        </w:rPr>
        <w:t>fond</w:t>
      </w:r>
      <w:r w:rsidR="00AD7D89" w:rsidRPr="002314AF">
        <w:rPr>
          <w:rFonts w:ascii="Times New Roman" w:hAnsi="Times New Roman"/>
          <w:sz w:val="28"/>
          <w:szCs w:val="28"/>
        </w:rPr>
        <w:t>u</w:t>
      </w:r>
      <w:r w:rsidR="00F5581A" w:rsidRPr="002314AF">
        <w:rPr>
          <w:rFonts w:ascii="Times New Roman" w:hAnsi="Times New Roman"/>
          <w:sz w:val="28"/>
          <w:szCs w:val="28"/>
        </w:rPr>
        <w:t xml:space="preserve"> </w:t>
      </w:r>
      <w:r w:rsidR="00D461C0" w:rsidRPr="002314AF">
        <w:rPr>
          <w:rFonts w:ascii="Times New Roman" w:hAnsi="Times New Roman"/>
          <w:sz w:val="28"/>
          <w:szCs w:val="28"/>
        </w:rPr>
        <w:t>(turpmāk</w:t>
      </w:r>
      <w:r w:rsidR="00A41DBF">
        <w:rPr>
          <w:rFonts w:ascii="Times New Roman" w:hAnsi="Times New Roman"/>
          <w:sz w:val="28"/>
          <w:szCs w:val="28"/>
        </w:rPr>
        <w:t xml:space="preserve"> </w:t>
      </w:r>
      <w:r w:rsidR="00D461C0" w:rsidRPr="002314AF">
        <w:rPr>
          <w:rFonts w:ascii="Times New Roman" w:hAnsi="Times New Roman"/>
          <w:sz w:val="28"/>
          <w:szCs w:val="28"/>
        </w:rPr>
        <w:t>–</w:t>
      </w:r>
      <w:r w:rsidR="00BB3B62">
        <w:rPr>
          <w:rFonts w:ascii="Times New Roman" w:hAnsi="Times New Roman"/>
          <w:sz w:val="28"/>
          <w:szCs w:val="28"/>
        </w:rPr>
        <w:t xml:space="preserve"> </w:t>
      </w:r>
      <w:r w:rsidR="00F6577A">
        <w:rPr>
          <w:rFonts w:ascii="Times New Roman" w:hAnsi="Times New Roman"/>
          <w:sz w:val="28"/>
          <w:szCs w:val="28"/>
        </w:rPr>
        <w:t>f</w:t>
      </w:r>
      <w:r w:rsidR="00D461C0" w:rsidRPr="002314AF">
        <w:rPr>
          <w:rFonts w:ascii="Times New Roman" w:hAnsi="Times New Roman"/>
          <w:sz w:val="28"/>
          <w:szCs w:val="28"/>
        </w:rPr>
        <w:t>onds);</w:t>
      </w:r>
    </w:p>
    <w:p w14:paraId="226DE11C" w14:textId="024EA710" w:rsidR="00311426" w:rsidRPr="00967F63" w:rsidRDefault="00967F63" w:rsidP="002314AF">
      <w:pPr>
        <w:spacing w:after="0" w:line="240" w:lineRule="auto"/>
        <w:ind w:firstLine="709"/>
        <w:jc w:val="both"/>
        <w:rPr>
          <w:rFonts w:ascii="Times New Roman" w:hAnsi="Times New Roman"/>
          <w:sz w:val="28"/>
          <w:szCs w:val="28"/>
        </w:rPr>
      </w:pPr>
      <w:r>
        <w:rPr>
          <w:rFonts w:ascii="Times New Roman" w:hAnsi="Times New Roman"/>
          <w:sz w:val="28"/>
          <w:szCs w:val="28"/>
        </w:rPr>
        <w:t>1.2. </w:t>
      </w:r>
      <w:r w:rsidR="00F6577A">
        <w:rPr>
          <w:rFonts w:ascii="Times New Roman" w:hAnsi="Times New Roman"/>
          <w:sz w:val="28"/>
          <w:szCs w:val="28"/>
        </w:rPr>
        <w:t>f</w:t>
      </w:r>
      <w:r w:rsidR="00444356" w:rsidRPr="00967F63">
        <w:rPr>
          <w:rFonts w:ascii="Times New Roman" w:hAnsi="Times New Roman"/>
          <w:sz w:val="28"/>
          <w:szCs w:val="28"/>
        </w:rPr>
        <w:t>onda</w:t>
      </w:r>
      <w:r w:rsidR="00311426" w:rsidRPr="00967F63">
        <w:rPr>
          <w:rFonts w:ascii="Times New Roman" w:hAnsi="Times New Roman"/>
          <w:sz w:val="28"/>
          <w:szCs w:val="28"/>
        </w:rPr>
        <w:t xml:space="preserve"> ietvaros </w:t>
      </w:r>
      <w:r w:rsidR="003506A5" w:rsidRPr="00967F63">
        <w:rPr>
          <w:rFonts w:ascii="Times New Roman" w:hAnsi="Times New Roman"/>
          <w:sz w:val="28"/>
          <w:szCs w:val="28"/>
        </w:rPr>
        <w:t>pieejamo finansējumu</w:t>
      </w:r>
      <w:r w:rsidR="00311426" w:rsidRPr="00967F63">
        <w:rPr>
          <w:rFonts w:ascii="Times New Roman" w:hAnsi="Times New Roman"/>
          <w:sz w:val="28"/>
          <w:szCs w:val="28"/>
        </w:rPr>
        <w:t>;</w:t>
      </w:r>
    </w:p>
    <w:p w14:paraId="6C61BC7F" w14:textId="28BA8C86" w:rsidR="00D07F96" w:rsidRDefault="00967F63" w:rsidP="002314AF">
      <w:pPr>
        <w:spacing w:after="0" w:line="240" w:lineRule="auto"/>
        <w:ind w:firstLine="709"/>
        <w:jc w:val="both"/>
        <w:rPr>
          <w:rFonts w:ascii="Times New Roman" w:hAnsi="Times New Roman"/>
          <w:sz w:val="28"/>
          <w:szCs w:val="28"/>
        </w:rPr>
      </w:pPr>
      <w:r>
        <w:rPr>
          <w:rFonts w:ascii="Times New Roman" w:hAnsi="Times New Roman"/>
          <w:sz w:val="28"/>
          <w:szCs w:val="28"/>
        </w:rPr>
        <w:t>1.3. </w:t>
      </w:r>
      <w:r w:rsidR="00F6577A">
        <w:rPr>
          <w:rFonts w:ascii="Times New Roman" w:hAnsi="Times New Roman"/>
          <w:sz w:val="28"/>
          <w:szCs w:val="28"/>
        </w:rPr>
        <w:t>f</w:t>
      </w:r>
      <w:r w:rsidR="00D9519E" w:rsidRPr="00967F63">
        <w:rPr>
          <w:rFonts w:ascii="Times New Roman" w:hAnsi="Times New Roman"/>
          <w:sz w:val="28"/>
          <w:szCs w:val="28"/>
        </w:rPr>
        <w:t xml:space="preserve">onda </w:t>
      </w:r>
      <w:r w:rsidR="00B61C8C" w:rsidRPr="00967F63">
        <w:rPr>
          <w:rFonts w:ascii="Times New Roman" w:hAnsi="Times New Roman"/>
          <w:sz w:val="28"/>
          <w:szCs w:val="28"/>
        </w:rPr>
        <w:t xml:space="preserve">un finanšu instrumentu </w:t>
      </w:r>
      <w:r w:rsidR="00C1108D" w:rsidRPr="00967F63">
        <w:rPr>
          <w:rFonts w:ascii="Times New Roman" w:hAnsi="Times New Roman"/>
          <w:sz w:val="28"/>
          <w:szCs w:val="28"/>
        </w:rPr>
        <w:t xml:space="preserve">atbalstāmās darbības un </w:t>
      </w:r>
      <w:r w:rsidR="00D9519E" w:rsidRPr="00967F63">
        <w:rPr>
          <w:rFonts w:ascii="Times New Roman" w:hAnsi="Times New Roman"/>
          <w:sz w:val="28"/>
          <w:szCs w:val="28"/>
        </w:rPr>
        <w:t>attiecināmās</w:t>
      </w:r>
      <w:r w:rsidR="0085525C" w:rsidRPr="00967F63">
        <w:rPr>
          <w:rFonts w:ascii="Times New Roman" w:hAnsi="Times New Roman"/>
          <w:sz w:val="28"/>
          <w:szCs w:val="28"/>
        </w:rPr>
        <w:t xml:space="preserve"> </w:t>
      </w:r>
      <w:r w:rsidR="00D9519E" w:rsidRPr="00967F63">
        <w:rPr>
          <w:rFonts w:ascii="Times New Roman" w:hAnsi="Times New Roman"/>
          <w:sz w:val="28"/>
          <w:szCs w:val="28"/>
        </w:rPr>
        <w:t xml:space="preserve">izmaksas. </w:t>
      </w:r>
    </w:p>
    <w:p w14:paraId="2ECDD56F" w14:textId="77777777" w:rsidR="002314AF" w:rsidRPr="00967F63" w:rsidRDefault="002314AF" w:rsidP="002314AF">
      <w:pPr>
        <w:spacing w:after="0" w:line="240" w:lineRule="auto"/>
        <w:ind w:firstLine="709"/>
        <w:jc w:val="both"/>
        <w:rPr>
          <w:rFonts w:ascii="Times New Roman" w:hAnsi="Times New Roman"/>
          <w:sz w:val="28"/>
          <w:szCs w:val="28"/>
        </w:rPr>
      </w:pPr>
    </w:p>
    <w:p w14:paraId="7C893F5B" w14:textId="39030D2E" w:rsidR="00F9067D" w:rsidRDefault="00967F63" w:rsidP="002314AF">
      <w:pPr>
        <w:spacing w:after="0" w:line="240" w:lineRule="auto"/>
        <w:ind w:firstLine="709"/>
        <w:jc w:val="both"/>
        <w:rPr>
          <w:rFonts w:ascii="Times New Roman" w:hAnsi="Times New Roman"/>
          <w:sz w:val="28"/>
          <w:szCs w:val="28"/>
        </w:rPr>
      </w:pPr>
      <w:r>
        <w:rPr>
          <w:rFonts w:ascii="Times New Roman" w:hAnsi="Times New Roman"/>
          <w:sz w:val="28"/>
          <w:szCs w:val="28"/>
        </w:rPr>
        <w:t>2. </w:t>
      </w:r>
      <w:r w:rsidR="006350E5" w:rsidRPr="00967F63">
        <w:rPr>
          <w:rFonts w:ascii="Times New Roman" w:hAnsi="Times New Roman"/>
          <w:sz w:val="28"/>
          <w:szCs w:val="28"/>
        </w:rPr>
        <w:t>Fond</w:t>
      </w:r>
      <w:r w:rsidR="00BB3B62">
        <w:rPr>
          <w:rFonts w:ascii="Times New Roman" w:hAnsi="Times New Roman"/>
          <w:sz w:val="28"/>
          <w:szCs w:val="28"/>
        </w:rPr>
        <w:t>s</w:t>
      </w:r>
      <w:r w:rsidR="006350E5" w:rsidRPr="00967F63">
        <w:rPr>
          <w:rFonts w:ascii="Times New Roman" w:hAnsi="Times New Roman"/>
          <w:sz w:val="28"/>
          <w:szCs w:val="28"/>
        </w:rPr>
        <w:t xml:space="preserve"> Eiropas Parlamenta un Padomes 2013</w:t>
      </w:r>
      <w:r w:rsidR="007E6A21" w:rsidRPr="00967F63">
        <w:rPr>
          <w:rFonts w:ascii="Times New Roman" w:hAnsi="Times New Roman"/>
          <w:sz w:val="28"/>
          <w:szCs w:val="28"/>
        </w:rPr>
        <w:t>. g</w:t>
      </w:r>
      <w:r w:rsidR="006350E5" w:rsidRPr="00967F63">
        <w:rPr>
          <w:rFonts w:ascii="Times New Roman" w:hAnsi="Times New Roman"/>
          <w:sz w:val="28"/>
          <w:szCs w:val="28"/>
        </w:rPr>
        <w:t>ada 17</w:t>
      </w:r>
      <w:r w:rsidR="007E6A21" w:rsidRPr="00967F63">
        <w:rPr>
          <w:rFonts w:ascii="Times New Roman" w:hAnsi="Times New Roman"/>
          <w:sz w:val="28"/>
          <w:szCs w:val="28"/>
        </w:rPr>
        <w:t>. d</w:t>
      </w:r>
      <w:r w:rsidR="006350E5" w:rsidRPr="00967F63">
        <w:rPr>
          <w:rFonts w:ascii="Times New Roman" w:hAnsi="Times New Roman"/>
          <w:sz w:val="28"/>
          <w:szCs w:val="28"/>
        </w:rPr>
        <w:t xml:space="preserve">ecembra Regulas (ES) </w:t>
      </w:r>
      <w:r w:rsidR="002314AF">
        <w:rPr>
          <w:rFonts w:ascii="Times New Roman" w:hAnsi="Times New Roman"/>
          <w:sz w:val="28"/>
          <w:szCs w:val="28"/>
        </w:rPr>
        <w:t>Nr. </w:t>
      </w:r>
      <w:r w:rsidR="006350E5" w:rsidRPr="00967F63">
        <w:rPr>
          <w:rFonts w:ascii="Times New Roman" w:hAnsi="Times New Roman"/>
          <w:sz w:val="28"/>
          <w:szCs w:val="28"/>
        </w:rPr>
        <w:t xml:space="preserve">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w:t>
      </w:r>
      <w:r w:rsidR="00184EEA">
        <w:rPr>
          <w:rFonts w:ascii="Times New Roman" w:hAnsi="Times New Roman"/>
          <w:sz w:val="28"/>
          <w:szCs w:val="28"/>
        </w:rPr>
        <w:t>r</w:t>
      </w:r>
      <w:r w:rsidR="006350E5" w:rsidRPr="00967F63">
        <w:rPr>
          <w:rFonts w:ascii="Times New Roman" w:hAnsi="Times New Roman"/>
          <w:sz w:val="28"/>
          <w:szCs w:val="28"/>
        </w:rPr>
        <w:t xml:space="preserve">egula </w:t>
      </w:r>
      <w:r w:rsidR="002314AF">
        <w:rPr>
          <w:rFonts w:ascii="Times New Roman" w:hAnsi="Times New Roman"/>
          <w:sz w:val="28"/>
          <w:szCs w:val="28"/>
        </w:rPr>
        <w:t>Nr. </w:t>
      </w:r>
      <w:r w:rsidR="00311426" w:rsidRPr="00967F63">
        <w:rPr>
          <w:rFonts w:ascii="Times New Roman" w:hAnsi="Times New Roman"/>
          <w:sz w:val="28"/>
          <w:szCs w:val="28"/>
        </w:rPr>
        <w:t>1303/2013)</w:t>
      </w:r>
      <w:r w:rsidR="002D7A68">
        <w:rPr>
          <w:rFonts w:ascii="Times New Roman" w:hAnsi="Times New Roman"/>
          <w:sz w:val="28"/>
          <w:szCs w:val="28"/>
        </w:rPr>
        <w:t>,</w:t>
      </w:r>
      <w:r w:rsidR="00311426" w:rsidRPr="00967F63">
        <w:rPr>
          <w:rFonts w:ascii="Times New Roman" w:hAnsi="Times New Roman"/>
          <w:sz w:val="28"/>
          <w:szCs w:val="28"/>
        </w:rPr>
        <w:t xml:space="preserve"> </w:t>
      </w:r>
      <w:r w:rsidR="00F71DE4" w:rsidRPr="00967F63">
        <w:rPr>
          <w:rFonts w:ascii="Times New Roman" w:hAnsi="Times New Roman"/>
          <w:sz w:val="28"/>
          <w:szCs w:val="28"/>
        </w:rPr>
        <w:t>2</w:t>
      </w:r>
      <w:r w:rsidR="007E6A21" w:rsidRPr="00967F63">
        <w:rPr>
          <w:rFonts w:ascii="Times New Roman" w:hAnsi="Times New Roman"/>
          <w:sz w:val="28"/>
          <w:szCs w:val="28"/>
        </w:rPr>
        <w:t>. p</w:t>
      </w:r>
      <w:r w:rsidR="00F71DE4" w:rsidRPr="00967F63">
        <w:rPr>
          <w:rFonts w:ascii="Times New Roman" w:hAnsi="Times New Roman"/>
          <w:sz w:val="28"/>
          <w:szCs w:val="28"/>
        </w:rPr>
        <w:t>anta 27</w:t>
      </w:r>
      <w:r w:rsidR="007E6A21" w:rsidRPr="00967F63">
        <w:rPr>
          <w:rFonts w:ascii="Times New Roman" w:hAnsi="Times New Roman"/>
          <w:sz w:val="28"/>
          <w:szCs w:val="28"/>
        </w:rPr>
        <w:t>. p</w:t>
      </w:r>
      <w:r w:rsidR="00F71DE4" w:rsidRPr="00967F63">
        <w:rPr>
          <w:rFonts w:ascii="Times New Roman" w:hAnsi="Times New Roman"/>
          <w:sz w:val="28"/>
          <w:szCs w:val="28"/>
        </w:rPr>
        <w:t xml:space="preserve">unkta </w:t>
      </w:r>
      <w:r w:rsidR="00B16F2A" w:rsidRPr="00967F63">
        <w:rPr>
          <w:rFonts w:ascii="Times New Roman" w:hAnsi="Times New Roman"/>
          <w:sz w:val="28"/>
          <w:szCs w:val="28"/>
        </w:rPr>
        <w:t>un 37</w:t>
      </w:r>
      <w:r w:rsidR="007E6A21" w:rsidRPr="00967F63">
        <w:rPr>
          <w:rFonts w:ascii="Times New Roman" w:hAnsi="Times New Roman"/>
          <w:sz w:val="28"/>
          <w:szCs w:val="28"/>
        </w:rPr>
        <w:t>. p</w:t>
      </w:r>
      <w:r w:rsidR="00B16F2A" w:rsidRPr="00967F63">
        <w:rPr>
          <w:rFonts w:ascii="Times New Roman" w:hAnsi="Times New Roman"/>
          <w:sz w:val="28"/>
          <w:szCs w:val="28"/>
        </w:rPr>
        <w:t>anta 1</w:t>
      </w:r>
      <w:r w:rsidR="007E6A21" w:rsidRPr="00967F63">
        <w:rPr>
          <w:rFonts w:ascii="Times New Roman" w:hAnsi="Times New Roman"/>
          <w:sz w:val="28"/>
          <w:szCs w:val="28"/>
        </w:rPr>
        <w:t>. p</w:t>
      </w:r>
      <w:r w:rsidR="00B16F2A" w:rsidRPr="00967F63">
        <w:rPr>
          <w:rFonts w:ascii="Times New Roman" w:hAnsi="Times New Roman"/>
          <w:sz w:val="28"/>
          <w:szCs w:val="28"/>
        </w:rPr>
        <w:t xml:space="preserve">unkta </w:t>
      </w:r>
      <w:r w:rsidR="00F71DE4" w:rsidRPr="00967F63">
        <w:rPr>
          <w:rFonts w:ascii="Times New Roman" w:hAnsi="Times New Roman"/>
          <w:sz w:val="28"/>
          <w:szCs w:val="28"/>
        </w:rPr>
        <w:t>izpratnē tiek izveidots, lai</w:t>
      </w:r>
      <w:r w:rsidR="00A41DBF">
        <w:rPr>
          <w:rFonts w:ascii="Times New Roman" w:hAnsi="Times New Roman"/>
          <w:sz w:val="28"/>
          <w:szCs w:val="28"/>
        </w:rPr>
        <w:t>, īstenojot</w:t>
      </w:r>
      <w:r w:rsidR="00F71DE4" w:rsidRPr="00967F63">
        <w:rPr>
          <w:rFonts w:ascii="Times New Roman" w:hAnsi="Times New Roman"/>
          <w:sz w:val="28"/>
          <w:szCs w:val="28"/>
        </w:rPr>
        <w:t xml:space="preserve"> specifisko atbalsta mērķu pasākumu</w:t>
      </w:r>
      <w:r w:rsidR="00A41DBF">
        <w:rPr>
          <w:rFonts w:ascii="Times New Roman" w:hAnsi="Times New Roman"/>
          <w:sz w:val="28"/>
          <w:szCs w:val="28"/>
        </w:rPr>
        <w:t>s,</w:t>
      </w:r>
      <w:r w:rsidR="00F71DE4" w:rsidRPr="00967F63">
        <w:rPr>
          <w:rFonts w:ascii="Times New Roman" w:hAnsi="Times New Roman"/>
          <w:sz w:val="28"/>
          <w:szCs w:val="28"/>
        </w:rPr>
        <w:t xml:space="preserve"> </w:t>
      </w:r>
      <w:r w:rsidR="00F71DE4" w:rsidRPr="00967F63">
        <w:rPr>
          <w:rFonts w:ascii="Times New Roman" w:hAnsi="Times New Roman"/>
          <w:sz w:val="28"/>
          <w:szCs w:val="28"/>
        </w:rPr>
        <w:lastRenderedPageBreak/>
        <w:t xml:space="preserve">sniegtu </w:t>
      </w:r>
      <w:r w:rsidR="000B7ADB" w:rsidRPr="00967F63">
        <w:rPr>
          <w:rFonts w:ascii="Times New Roman" w:hAnsi="Times New Roman"/>
          <w:sz w:val="28"/>
          <w:szCs w:val="28"/>
        </w:rPr>
        <w:t>atbalstu finanšu instrumentu veidā gala</w:t>
      </w:r>
      <w:r w:rsidR="00602C31" w:rsidRPr="00967F63">
        <w:rPr>
          <w:rFonts w:ascii="Times New Roman" w:hAnsi="Times New Roman"/>
          <w:sz w:val="28"/>
          <w:szCs w:val="28"/>
        </w:rPr>
        <w:t xml:space="preserve"> </w:t>
      </w:r>
      <w:r w:rsidR="000B7ADB" w:rsidRPr="00967F63">
        <w:rPr>
          <w:rFonts w:ascii="Times New Roman" w:hAnsi="Times New Roman"/>
          <w:sz w:val="28"/>
          <w:szCs w:val="28"/>
        </w:rPr>
        <w:t>saņēmējiem, kas nepiesaista pietiekamu finansējumu no finanšu tirgiem dzīvo</w:t>
      </w:r>
      <w:r w:rsidR="00D00034" w:rsidRPr="00967F63">
        <w:rPr>
          <w:rFonts w:ascii="Times New Roman" w:hAnsi="Times New Roman"/>
          <w:sz w:val="28"/>
          <w:szCs w:val="28"/>
        </w:rPr>
        <w:t xml:space="preserve">tspējīgu projektu </w:t>
      </w:r>
      <w:r w:rsidR="00A41DBF">
        <w:rPr>
          <w:rFonts w:ascii="Times New Roman" w:hAnsi="Times New Roman"/>
          <w:sz w:val="28"/>
          <w:szCs w:val="28"/>
        </w:rPr>
        <w:t>īstenošanai</w:t>
      </w:r>
      <w:r w:rsidR="00D00034" w:rsidRPr="00967F63">
        <w:rPr>
          <w:rFonts w:ascii="Times New Roman" w:hAnsi="Times New Roman"/>
          <w:sz w:val="28"/>
          <w:szCs w:val="28"/>
        </w:rPr>
        <w:t>.</w:t>
      </w:r>
      <w:r w:rsidR="004E20FE" w:rsidRPr="00967F63">
        <w:rPr>
          <w:rFonts w:ascii="Times New Roman" w:hAnsi="Times New Roman"/>
          <w:sz w:val="28"/>
          <w:szCs w:val="28"/>
        </w:rPr>
        <w:t xml:space="preserve"> Gala</w:t>
      </w:r>
      <w:r w:rsidR="00602C31" w:rsidRPr="00967F63">
        <w:rPr>
          <w:rFonts w:ascii="Times New Roman" w:hAnsi="Times New Roman"/>
          <w:sz w:val="28"/>
          <w:szCs w:val="28"/>
        </w:rPr>
        <w:t xml:space="preserve"> </w:t>
      </w:r>
      <w:r w:rsidR="004E20FE" w:rsidRPr="00967F63">
        <w:rPr>
          <w:rFonts w:ascii="Times New Roman" w:hAnsi="Times New Roman"/>
          <w:sz w:val="28"/>
          <w:szCs w:val="28"/>
        </w:rPr>
        <w:t xml:space="preserve">saņēmējs </w:t>
      </w:r>
      <w:r w:rsidR="00184EEA">
        <w:rPr>
          <w:rFonts w:ascii="Times New Roman" w:hAnsi="Times New Roman"/>
          <w:sz w:val="28"/>
          <w:szCs w:val="28"/>
        </w:rPr>
        <w:t>r</w:t>
      </w:r>
      <w:r w:rsidR="004E20FE" w:rsidRPr="00967F63">
        <w:rPr>
          <w:rFonts w:ascii="Times New Roman" w:hAnsi="Times New Roman"/>
          <w:sz w:val="28"/>
          <w:szCs w:val="28"/>
        </w:rPr>
        <w:t xml:space="preserve">egulas </w:t>
      </w:r>
      <w:r w:rsidR="002314AF">
        <w:rPr>
          <w:rFonts w:ascii="Times New Roman" w:hAnsi="Times New Roman"/>
          <w:sz w:val="28"/>
          <w:szCs w:val="28"/>
        </w:rPr>
        <w:t>Nr. </w:t>
      </w:r>
      <w:r w:rsidR="004E20FE" w:rsidRPr="00967F63">
        <w:rPr>
          <w:rFonts w:ascii="Times New Roman" w:hAnsi="Times New Roman"/>
          <w:sz w:val="28"/>
          <w:szCs w:val="28"/>
        </w:rPr>
        <w:t>1303/2013 2</w:t>
      </w:r>
      <w:r w:rsidR="007E6A21" w:rsidRPr="00967F63">
        <w:rPr>
          <w:rFonts w:ascii="Times New Roman" w:hAnsi="Times New Roman"/>
          <w:sz w:val="28"/>
          <w:szCs w:val="28"/>
        </w:rPr>
        <w:t>. p</w:t>
      </w:r>
      <w:r w:rsidR="004E20FE" w:rsidRPr="00967F63">
        <w:rPr>
          <w:rFonts w:ascii="Times New Roman" w:hAnsi="Times New Roman"/>
          <w:sz w:val="28"/>
          <w:szCs w:val="28"/>
        </w:rPr>
        <w:t>anta 12</w:t>
      </w:r>
      <w:r w:rsidR="007E6A21" w:rsidRPr="00967F63">
        <w:rPr>
          <w:rFonts w:ascii="Times New Roman" w:hAnsi="Times New Roman"/>
          <w:sz w:val="28"/>
          <w:szCs w:val="28"/>
        </w:rPr>
        <w:t>. p</w:t>
      </w:r>
      <w:r w:rsidR="004E20FE" w:rsidRPr="00967F63">
        <w:rPr>
          <w:rFonts w:ascii="Times New Roman" w:hAnsi="Times New Roman"/>
          <w:sz w:val="28"/>
          <w:szCs w:val="28"/>
        </w:rPr>
        <w:t>unkta izpratnē ir persona, kas saņem finansiālu atbalstu ar finanšu instrumentu starpniecību</w:t>
      </w:r>
      <w:r w:rsidR="00F71DE4" w:rsidRPr="00967F63">
        <w:rPr>
          <w:rFonts w:ascii="Times New Roman" w:hAnsi="Times New Roman"/>
          <w:sz w:val="28"/>
          <w:szCs w:val="28"/>
        </w:rPr>
        <w:t>.</w:t>
      </w:r>
    </w:p>
    <w:p w14:paraId="277640AB" w14:textId="77777777" w:rsidR="002314AF" w:rsidRPr="00967F63" w:rsidRDefault="002314AF" w:rsidP="002314AF">
      <w:pPr>
        <w:spacing w:after="0" w:line="240" w:lineRule="auto"/>
        <w:ind w:firstLine="709"/>
        <w:jc w:val="both"/>
        <w:rPr>
          <w:rFonts w:ascii="Times New Roman" w:hAnsi="Times New Roman"/>
          <w:sz w:val="28"/>
          <w:szCs w:val="28"/>
        </w:rPr>
      </w:pPr>
    </w:p>
    <w:p w14:paraId="38508390" w14:textId="29D9B82B" w:rsidR="003506A5" w:rsidRPr="00967F63" w:rsidRDefault="00967F63" w:rsidP="002314AF">
      <w:pPr>
        <w:spacing w:after="0" w:line="240" w:lineRule="auto"/>
        <w:ind w:firstLine="709"/>
        <w:jc w:val="both"/>
        <w:rPr>
          <w:rFonts w:ascii="Times New Roman" w:hAnsi="Times New Roman"/>
          <w:sz w:val="28"/>
          <w:szCs w:val="28"/>
        </w:rPr>
      </w:pPr>
      <w:bookmarkStart w:id="7" w:name="_Ref436737722"/>
      <w:r>
        <w:rPr>
          <w:rFonts w:ascii="Times New Roman" w:hAnsi="Times New Roman"/>
          <w:sz w:val="28"/>
          <w:szCs w:val="28"/>
        </w:rPr>
        <w:t>3. </w:t>
      </w:r>
      <w:r w:rsidR="000A664D">
        <w:rPr>
          <w:rFonts w:ascii="Times New Roman" w:hAnsi="Times New Roman"/>
          <w:sz w:val="28"/>
          <w:szCs w:val="28"/>
        </w:rPr>
        <w:t>Fond</w:t>
      </w:r>
      <w:r w:rsidR="00BB3B62">
        <w:rPr>
          <w:rFonts w:ascii="Times New Roman" w:hAnsi="Times New Roman"/>
          <w:sz w:val="28"/>
          <w:szCs w:val="28"/>
        </w:rPr>
        <w:t>a</w:t>
      </w:r>
      <w:r w:rsidR="000A664D">
        <w:rPr>
          <w:rFonts w:ascii="Times New Roman" w:hAnsi="Times New Roman"/>
          <w:sz w:val="28"/>
          <w:szCs w:val="28"/>
        </w:rPr>
        <w:t xml:space="preserve"> ietvaros k</w:t>
      </w:r>
      <w:r w:rsidR="00CC4A58" w:rsidRPr="00967F63">
        <w:rPr>
          <w:rFonts w:ascii="Times New Roman" w:hAnsi="Times New Roman"/>
          <w:sz w:val="28"/>
          <w:szCs w:val="28"/>
        </w:rPr>
        <w:t xml:space="preserve">opējais </w:t>
      </w:r>
      <w:r w:rsidR="003406A8" w:rsidRPr="00967F63">
        <w:rPr>
          <w:rFonts w:ascii="Times New Roman" w:hAnsi="Times New Roman"/>
          <w:sz w:val="28"/>
          <w:szCs w:val="28"/>
        </w:rPr>
        <w:t xml:space="preserve">plānotais </w:t>
      </w:r>
      <w:r w:rsidR="00F71DE4" w:rsidRPr="00967F63">
        <w:rPr>
          <w:rFonts w:ascii="Times New Roman" w:hAnsi="Times New Roman"/>
          <w:sz w:val="28"/>
          <w:szCs w:val="28"/>
        </w:rPr>
        <w:t>Eiro</w:t>
      </w:r>
      <w:r w:rsidR="000A664D">
        <w:rPr>
          <w:rFonts w:ascii="Times New Roman" w:hAnsi="Times New Roman"/>
          <w:sz w:val="28"/>
          <w:szCs w:val="28"/>
        </w:rPr>
        <w:t>pas Reģionālās attīstības fonda</w:t>
      </w:r>
      <w:r w:rsidR="00F71DE4" w:rsidRPr="00967F63">
        <w:rPr>
          <w:rFonts w:ascii="Times New Roman" w:hAnsi="Times New Roman"/>
          <w:sz w:val="28"/>
          <w:szCs w:val="28"/>
        </w:rPr>
        <w:t xml:space="preserve"> finansējums </w:t>
      </w:r>
      <w:r w:rsidR="006E2D53" w:rsidRPr="00967F63">
        <w:rPr>
          <w:rFonts w:ascii="Times New Roman" w:hAnsi="Times New Roman"/>
          <w:sz w:val="28"/>
          <w:szCs w:val="28"/>
        </w:rPr>
        <w:t>3.1.1. un 3.1.2</w:t>
      </w:r>
      <w:r w:rsidR="0066706E" w:rsidRPr="00967F63">
        <w:rPr>
          <w:rFonts w:ascii="Times New Roman" w:hAnsi="Times New Roman"/>
          <w:sz w:val="28"/>
          <w:szCs w:val="28"/>
        </w:rPr>
        <w:t>.</w:t>
      </w:r>
      <w:r w:rsidR="001C05EC">
        <w:rPr>
          <w:rFonts w:ascii="Times New Roman" w:hAnsi="Times New Roman"/>
          <w:sz w:val="28"/>
          <w:szCs w:val="28"/>
        </w:rPr>
        <w:t> </w:t>
      </w:r>
      <w:r w:rsidR="006A0FE2" w:rsidRPr="002314AF">
        <w:rPr>
          <w:rFonts w:ascii="Times New Roman" w:hAnsi="Times New Roman"/>
          <w:sz w:val="28"/>
          <w:szCs w:val="28"/>
        </w:rPr>
        <w:t>specifisk</w:t>
      </w:r>
      <w:r w:rsidR="006A0FE2">
        <w:rPr>
          <w:rFonts w:ascii="Times New Roman" w:hAnsi="Times New Roman"/>
          <w:sz w:val="28"/>
          <w:szCs w:val="28"/>
        </w:rPr>
        <w:t>ajam</w:t>
      </w:r>
      <w:r w:rsidR="006A0FE2" w:rsidRPr="002314AF">
        <w:rPr>
          <w:rFonts w:ascii="Times New Roman" w:hAnsi="Times New Roman"/>
          <w:sz w:val="28"/>
          <w:szCs w:val="28"/>
        </w:rPr>
        <w:t xml:space="preserve"> atbalsta mērķ</w:t>
      </w:r>
      <w:r w:rsidR="006A0FE2">
        <w:rPr>
          <w:rFonts w:ascii="Times New Roman" w:hAnsi="Times New Roman"/>
          <w:sz w:val="28"/>
          <w:szCs w:val="28"/>
        </w:rPr>
        <w:t>im</w:t>
      </w:r>
      <w:r w:rsidR="006E2D53" w:rsidRPr="00967F63">
        <w:rPr>
          <w:rFonts w:ascii="Times New Roman" w:hAnsi="Times New Roman"/>
          <w:sz w:val="28"/>
          <w:szCs w:val="28"/>
        </w:rPr>
        <w:t xml:space="preserve"> </w:t>
      </w:r>
      <w:r w:rsidR="00F71DE4" w:rsidRPr="00967F63">
        <w:rPr>
          <w:rFonts w:ascii="Times New Roman" w:hAnsi="Times New Roman"/>
          <w:sz w:val="28"/>
          <w:szCs w:val="28"/>
        </w:rPr>
        <w:t>ir 126 000 000</w:t>
      </w:r>
      <w:r w:rsidR="006A0FE2">
        <w:rPr>
          <w:rFonts w:ascii="Times New Roman" w:hAnsi="Times New Roman"/>
          <w:sz w:val="28"/>
          <w:szCs w:val="28"/>
        </w:rPr>
        <w:t> </w:t>
      </w:r>
      <w:proofErr w:type="spellStart"/>
      <w:r w:rsidR="00F5734C" w:rsidRPr="00967F63">
        <w:rPr>
          <w:rFonts w:ascii="Times New Roman" w:hAnsi="Times New Roman"/>
          <w:i/>
          <w:sz w:val="28"/>
          <w:szCs w:val="28"/>
        </w:rPr>
        <w:t>euro</w:t>
      </w:r>
      <w:proofErr w:type="spellEnd"/>
      <w:r w:rsidR="00F5734C" w:rsidRPr="00967F63">
        <w:rPr>
          <w:rFonts w:ascii="Times New Roman" w:hAnsi="Times New Roman"/>
          <w:sz w:val="28"/>
          <w:szCs w:val="28"/>
        </w:rPr>
        <w:t xml:space="preserve"> </w:t>
      </w:r>
      <w:r w:rsidR="0002503F" w:rsidRPr="00967F63">
        <w:rPr>
          <w:rFonts w:ascii="Times New Roman" w:hAnsi="Times New Roman"/>
          <w:sz w:val="28"/>
          <w:szCs w:val="28"/>
        </w:rPr>
        <w:t>(</w:t>
      </w:r>
      <w:r w:rsidR="003406A8" w:rsidRPr="00967F63">
        <w:rPr>
          <w:rFonts w:ascii="Times New Roman" w:hAnsi="Times New Roman"/>
          <w:sz w:val="28"/>
          <w:szCs w:val="28"/>
        </w:rPr>
        <w:t>t</w:t>
      </w:r>
      <w:r w:rsidR="007E6A21" w:rsidRPr="00967F63">
        <w:rPr>
          <w:rFonts w:ascii="Times New Roman" w:hAnsi="Times New Roman"/>
          <w:sz w:val="28"/>
          <w:szCs w:val="28"/>
        </w:rPr>
        <w:t>. s</w:t>
      </w:r>
      <w:r w:rsidR="003406A8" w:rsidRPr="00967F63">
        <w:rPr>
          <w:rFonts w:ascii="Times New Roman" w:hAnsi="Times New Roman"/>
          <w:sz w:val="28"/>
          <w:szCs w:val="28"/>
        </w:rPr>
        <w:t>k.</w:t>
      </w:r>
      <w:r w:rsidR="00F71DE4" w:rsidRPr="00967F63">
        <w:rPr>
          <w:rFonts w:ascii="Times New Roman" w:hAnsi="Times New Roman"/>
          <w:sz w:val="28"/>
          <w:szCs w:val="28"/>
        </w:rPr>
        <w:t xml:space="preserve"> rezerves apjom</w:t>
      </w:r>
      <w:r w:rsidR="003406A8" w:rsidRPr="00967F63">
        <w:rPr>
          <w:rFonts w:ascii="Times New Roman" w:hAnsi="Times New Roman"/>
          <w:sz w:val="28"/>
          <w:szCs w:val="28"/>
        </w:rPr>
        <w:t>s</w:t>
      </w:r>
      <w:r w:rsidR="008366C8" w:rsidRPr="00967F63">
        <w:rPr>
          <w:rFonts w:ascii="Times New Roman" w:hAnsi="Times New Roman"/>
          <w:sz w:val="28"/>
          <w:szCs w:val="28"/>
        </w:rPr>
        <w:t xml:space="preserve"> </w:t>
      </w:r>
      <w:r w:rsidR="00D9519E" w:rsidRPr="00967F63">
        <w:rPr>
          <w:rFonts w:ascii="Times New Roman" w:hAnsi="Times New Roman"/>
          <w:sz w:val="28"/>
          <w:szCs w:val="28"/>
        </w:rPr>
        <w:t>7</w:t>
      </w:r>
      <w:r w:rsidR="001C05EC">
        <w:rPr>
          <w:rFonts w:ascii="Times New Roman" w:hAnsi="Times New Roman"/>
          <w:sz w:val="28"/>
          <w:szCs w:val="28"/>
        </w:rPr>
        <w:t> </w:t>
      </w:r>
      <w:r w:rsidR="00D9519E" w:rsidRPr="00967F63">
        <w:rPr>
          <w:rFonts w:ascii="Times New Roman" w:hAnsi="Times New Roman"/>
          <w:sz w:val="28"/>
          <w:szCs w:val="28"/>
        </w:rPr>
        <w:t>560</w:t>
      </w:r>
      <w:r w:rsidR="001C05EC">
        <w:rPr>
          <w:rFonts w:ascii="Times New Roman" w:hAnsi="Times New Roman"/>
          <w:sz w:val="28"/>
          <w:szCs w:val="28"/>
        </w:rPr>
        <w:t> </w:t>
      </w:r>
      <w:r w:rsidR="00D9519E" w:rsidRPr="00967F63">
        <w:rPr>
          <w:rFonts w:ascii="Times New Roman" w:hAnsi="Times New Roman"/>
          <w:sz w:val="28"/>
          <w:szCs w:val="28"/>
        </w:rPr>
        <w:t>000</w:t>
      </w:r>
      <w:r w:rsidR="00F5581A" w:rsidRPr="00967F63">
        <w:rPr>
          <w:rFonts w:ascii="Times New Roman" w:hAnsi="Times New Roman"/>
          <w:sz w:val="28"/>
          <w:szCs w:val="28"/>
        </w:rPr>
        <w:t xml:space="preserve"> </w:t>
      </w:r>
      <w:proofErr w:type="spellStart"/>
      <w:r w:rsidR="00F5734C" w:rsidRPr="00967F63">
        <w:rPr>
          <w:rFonts w:ascii="Times New Roman" w:hAnsi="Times New Roman"/>
          <w:i/>
          <w:sz w:val="28"/>
          <w:szCs w:val="28"/>
        </w:rPr>
        <w:t>euro</w:t>
      </w:r>
      <w:proofErr w:type="spellEnd"/>
      <w:r w:rsidR="00F5734C" w:rsidRPr="00967F63">
        <w:rPr>
          <w:rFonts w:ascii="Times New Roman" w:hAnsi="Times New Roman"/>
          <w:sz w:val="28"/>
          <w:szCs w:val="28"/>
        </w:rPr>
        <w:t>)</w:t>
      </w:r>
      <w:r w:rsidR="00705C07" w:rsidRPr="00967F63">
        <w:rPr>
          <w:rFonts w:ascii="Times New Roman" w:hAnsi="Times New Roman"/>
          <w:sz w:val="28"/>
          <w:szCs w:val="28"/>
        </w:rPr>
        <w:t>:</w:t>
      </w:r>
      <w:bookmarkEnd w:id="7"/>
    </w:p>
    <w:p w14:paraId="03D40EBF" w14:textId="7BB0A4C1" w:rsidR="00F71DE4" w:rsidRPr="00967F63" w:rsidRDefault="00967F63" w:rsidP="002314AF">
      <w:pPr>
        <w:spacing w:after="0" w:line="240" w:lineRule="auto"/>
        <w:ind w:firstLine="709"/>
        <w:jc w:val="both"/>
        <w:rPr>
          <w:rFonts w:ascii="Times New Roman" w:hAnsi="Times New Roman"/>
          <w:sz w:val="28"/>
          <w:szCs w:val="28"/>
        </w:rPr>
      </w:pPr>
      <w:r>
        <w:rPr>
          <w:rFonts w:ascii="Times New Roman" w:hAnsi="Times New Roman"/>
          <w:sz w:val="28"/>
          <w:szCs w:val="28"/>
        </w:rPr>
        <w:t>3.1. </w:t>
      </w:r>
      <w:r w:rsidR="000A664D">
        <w:rPr>
          <w:rFonts w:ascii="Times New Roman" w:hAnsi="Times New Roman"/>
          <w:sz w:val="28"/>
          <w:szCs w:val="28"/>
        </w:rPr>
        <w:t> </w:t>
      </w:r>
      <w:r w:rsidR="00705C07" w:rsidRPr="00967F63">
        <w:rPr>
          <w:rFonts w:ascii="Times New Roman" w:hAnsi="Times New Roman"/>
          <w:sz w:val="28"/>
          <w:szCs w:val="28"/>
        </w:rPr>
        <w:t>3.1.1.</w:t>
      </w:r>
      <w:r w:rsidR="006A0FE2">
        <w:rPr>
          <w:rFonts w:ascii="Times New Roman" w:hAnsi="Times New Roman"/>
          <w:sz w:val="28"/>
          <w:szCs w:val="28"/>
        </w:rPr>
        <w:t> </w:t>
      </w:r>
      <w:r w:rsidR="006A0FE2" w:rsidRPr="002314AF">
        <w:rPr>
          <w:rFonts w:ascii="Times New Roman" w:hAnsi="Times New Roman"/>
          <w:sz w:val="28"/>
          <w:szCs w:val="28"/>
        </w:rPr>
        <w:t>specifisk</w:t>
      </w:r>
      <w:r w:rsidR="006A0FE2">
        <w:rPr>
          <w:rFonts w:ascii="Times New Roman" w:hAnsi="Times New Roman"/>
          <w:sz w:val="28"/>
          <w:szCs w:val="28"/>
        </w:rPr>
        <w:t>ajam</w:t>
      </w:r>
      <w:r w:rsidR="006A0FE2" w:rsidRPr="002314AF">
        <w:rPr>
          <w:rFonts w:ascii="Times New Roman" w:hAnsi="Times New Roman"/>
          <w:sz w:val="28"/>
          <w:szCs w:val="28"/>
        </w:rPr>
        <w:t xml:space="preserve"> atbalsta mērķ</w:t>
      </w:r>
      <w:r w:rsidR="006A0FE2">
        <w:rPr>
          <w:rFonts w:ascii="Times New Roman" w:hAnsi="Times New Roman"/>
          <w:sz w:val="28"/>
          <w:szCs w:val="28"/>
        </w:rPr>
        <w:t>im</w:t>
      </w:r>
      <w:r w:rsidR="006A0FE2" w:rsidRPr="00967F63">
        <w:rPr>
          <w:rFonts w:ascii="Times New Roman" w:hAnsi="Times New Roman"/>
          <w:sz w:val="28"/>
          <w:szCs w:val="28"/>
        </w:rPr>
        <w:t xml:space="preserve"> </w:t>
      </w:r>
      <w:r w:rsidR="000A664D">
        <w:rPr>
          <w:rFonts w:ascii="Times New Roman" w:hAnsi="Times New Roman"/>
          <w:sz w:val="28"/>
          <w:szCs w:val="28"/>
        </w:rPr>
        <w:t>–</w:t>
      </w:r>
      <w:r w:rsidR="00F71DE4" w:rsidRPr="00967F63">
        <w:rPr>
          <w:rFonts w:ascii="Times New Roman" w:hAnsi="Times New Roman"/>
          <w:sz w:val="28"/>
          <w:szCs w:val="28"/>
        </w:rPr>
        <w:t xml:space="preserve"> 51 000 000 </w:t>
      </w:r>
      <w:proofErr w:type="spellStart"/>
      <w:r w:rsidR="00F71DE4" w:rsidRPr="00967F63">
        <w:rPr>
          <w:rFonts w:ascii="Times New Roman" w:hAnsi="Times New Roman"/>
          <w:i/>
          <w:sz w:val="28"/>
          <w:szCs w:val="28"/>
        </w:rPr>
        <w:t>euro</w:t>
      </w:r>
      <w:proofErr w:type="spellEnd"/>
      <w:r w:rsidR="00F71DE4" w:rsidRPr="000A664D">
        <w:rPr>
          <w:rFonts w:ascii="Times New Roman" w:hAnsi="Times New Roman"/>
          <w:sz w:val="28"/>
          <w:szCs w:val="28"/>
        </w:rPr>
        <w:t>;</w:t>
      </w:r>
    </w:p>
    <w:p w14:paraId="79466A48" w14:textId="1645A7FC" w:rsidR="003406A8" w:rsidRPr="00967F63" w:rsidRDefault="00967F63" w:rsidP="002314AF">
      <w:pPr>
        <w:spacing w:after="0" w:line="240" w:lineRule="auto"/>
        <w:ind w:firstLine="709"/>
        <w:jc w:val="both"/>
        <w:rPr>
          <w:rFonts w:ascii="Times New Roman" w:hAnsi="Times New Roman"/>
          <w:sz w:val="28"/>
          <w:szCs w:val="28"/>
        </w:rPr>
      </w:pPr>
      <w:r>
        <w:rPr>
          <w:rFonts w:ascii="Times New Roman" w:hAnsi="Times New Roman"/>
          <w:sz w:val="28"/>
          <w:szCs w:val="28"/>
        </w:rPr>
        <w:t>3.2. </w:t>
      </w:r>
      <w:r w:rsidR="000A664D">
        <w:rPr>
          <w:rFonts w:ascii="Times New Roman" w:hAnsi="Times New Roman"/>
          <w:sz w:val="28"/>
          <w:szCs w:val="28"/>
        </w:rPr>
        <w:t> </w:t>
      </w:r>
      <w:r w:rsidR="00F71DE4" w:rsidRPr="00967F63">
        <w:rPr>
          <w:rFonts w:ascii="Times New Roman" w:hAnsi="Times New Roman"/>
          <w:sz w:val="28"/>
          <w:szCs w:val="28"/>
        </w:rPr>
        <w:t>3.1.2.</w:t>
      </w:r>
      <w:r w:rsidR="006A0FE2">
        <w:rPr>
          <w:rFonts w:ascii="Times New Roman" w:hAnsi="Times New Roman"/>
          <w:sz w:val="28"/>
          <w:szCs w:val="28"/>
        </w:rPr>
        <w:t> </w:t>
      </w:r>
      <w:r w:rsidR="006A0FE2" w:rsidRPr="002314AF">
        <w:rPr>
          <w:rFonts w:ascii="Times New Roman" w:hAnsi="Times New Roman"/>
          <w:sz w:val="28"/>
          <w:szCs w:val="28"/>
        </w:rPr>
        <w:t>specifisk</w:t>
      </w:r>
      <w:r w:rsidR="006A0FE2">
        <w:rPr>
          <w:rFonts w:ascii="Times New Roman" w:hAnsi="Times New Roman"/>
          <w:sz w:val="28"/>
          <w:szCs w:val="28"/>
        </w:rPr>
        <w:t>ajam</w:t>
      </w:r>
      <w:r w:rsidR="006A0FE2" w:rsidRPr="002314AF">
        <w:rPr>
          <w:rFonts w:ascii="Times New Roman" w:hAnsi="Times New Roman"/>
          <w:sz w:val="28"/>
          <w:szCs w:val="28"/>
        </w:rPr>
        <w:t xml:space="preserve"> atbalsta mērķ</w:t>
      </w:r>
      <w:r w:rsidR="006A0FE2">
        <w:rPr>
          <w:rFonts w:ascii="Times New Roman" w:hAnsi="Times New Roman"/>
          <w:sz w:val="28"/>
          <w:szCs w:val="28"/>
        </w:rPr>
        <w:t>im</w:t>
      </w:r>
      <w:r w:rsidR="006A0FE2" w:rsidRPr="00967F63">
        <w:rPr>
          <w:rFonts w:ascii="Times New Roman" w:hAnsi="Times New Roman"/>
          <w:sz w:val="28"/>
          <w:szCs w:val="28"/>
        </w:rPr>
        <w:t xml:space="preserve"> </w:t>
      </w:r>
      <w:r w:rsidR="000A664D">
        <w:rPr>
          <w:rFonts w:ascii="Times New Roman" w:hAnsi="Times New Roman"/>
          <w:sz w:val="28"/>
          <w:szCs w:val="28"/>
        </w:rPr>
        <w:t>–</w:t>
      </w:r>
      <w:r w:rsidR="00F71DE4" w:rsidRPr="00967F63">
        <w:rPr>
          <w:rFonts w:ascii="Times New Roman" w:hAnsi="Times New Roman"/>
          <w:sz w:val="28"/>
          <w:szCs w:val="28"/>
        </w:rPr>
        <w:t xml:space="preserve"> 75 000 000 </w:t>
      </w:r>
      <w:proofErr w:type="spellStart"/>
      <w:r w:rsidR="000A664D">
        <w:rPr>
          <w:rFonts w:ascii="Times New Roman" w:hAnsi="Times New Roman"/>
          <w:i/>
          <w:sz w:val="28"/>
          <w:szCs w:val="28"/>
        </w:rPr>
        <w:t>euro</w:t>
      </w:r>
      <w:proofErr w:type="spellEnd"/>
      <w:r w:rsidR="000A664D" w:rsidRPr="000A664D">
        <w:rPr>
          <w:rFonts w:ascii="Times New Roman" w:hAnsi="Times New Roman"/>
          <w:sz w:val="28"/>
          <w:szCs w:val="28"/>
        </w:rPr>
        <w:t>.</w:t>
      </w:r>
    </w:p>
    <w:p w14:paraId="7E9BBA68" w14:textId="77777777" w:rsidR="002314AF" w:rsidRDefault="002314AF" w:rsidP="002314AF">
      <w:pPr>
        <w:spacing w:after="0" w:line="240" w:lineRule="auto"/>
        <w:ind w:firstLine="709"/>
        <w:jc w:val="both"/>
        <w:rPr>
          <w:rFonts w:ascii="Times New Roman" w:hAnsi="Times New Roman"/>
          <w:sz w:val="28"/>
          <w:szCs w:val="28"/>
        </w:rPr>
      </w:pPr>
      <w:bookmarkStart w:id="8" w:name="_Ref438125010"/>
    </w:p>
    <w:p w14:paraId="1D685581" w14:textId="221B5E21" w:rsidR="00705C07" w:rsidRPr="00967F63" w:rsidRDefault="00967F63" w:rsidP="002314AF">
      <w:pPr>
        <w:spacing w:after="0" w:line="240" w:lineRule="auto"/>
        <w:ind w:firstLine="709"/>
        <w:jc w:val="both"/>
        <w:rPr>
          <w:rFonts w:ascii="Times New Roman" w:hAnsi="Times New Roman"/>
          <w:sz w:val="28"/>
          <w:szCs w:val="28"/>
        </w:rPr>
      </w:pPr>
      <w:r>
        <w:rPr>
          <w:rFonts w:ascii="Times New Roman" w:hAnsi="Times New Roman"/>
          <w:sz w:val="28"/>
          <w:szCs w:val="28"/>
        </w:rPr>
        <w:t>4. </w:t>
      </w:r>
      <w:r w:rsidR="003406A8" w:rsidRPr="00967F63">
        <w:rPr>
          <w:rFonts w:ascii="Times New Roman" w:hAnsi="Times New Roman"/>
          <w:sz w:val="28"/>
          <w:szCs w:val="28"/>
        </w:rPr>
        <w:t xml:space="preserve">Pieejamais </w:t>
      </w:r>
      <w:r w:rsidR="001C05EC" w:rsidRPr="00967F63">
        <w:rPr>
          <w:rFonts w:ascii="Times New Roman" w:hAnsi="Times New Roman"/>
          <w:sz w:val="28"/>
          <w:szCs w:val="28"/>
        </w:rPr>
        <w:t xml:space="preserve">Eiropas Reģionālās attīstības fonda </w:t>
      </w:r>
      <w:r w:rsidR="003406A8" w:rsidRPr="00967F63">
        <w:rPr>
          <w:rFonts w:ascii="Times New Roman" w:hAnsi="Times New Roman"/>
          <w:sz w:val="28"/>
          <w:szCs w:val="28"/>
        </w:rPr>
        <w:t>finansējums</w:t>
      </w:r>
      <w:r w:rsidR="00AF73C4">
        <w:rPr>
          <w:rFonts w:ascii="Times New Roman" w:hAnsi="Times New Roman"/>
          <w:sz w:val="28"/>
          <w:szCs w:val="28"/>
        </w:rPr>
        <w:t>, lai noslēgtu</w:t>
      </w:r>
      <w:r w:rsidR="003406A8" w:rsidRPr="00967F63">
        <w:rPr>
          <w:rFonts w:ascii="Times New Roman" w:hAnsi="Times New Roman"/>
          <w:sz w:val="28"/>
          <w:szCs w:val="28"/>
        </w:rPr>
        <w:t xml:space="preserve"> </w:t>
      </w:r>
      <w:r w:rsidR="00DE6F46" w:rsidRPr="00967F63">
        <w:rPr>
          <w:rFonts w:ascii="Times New Roman" w:hAnsi="Times New Roman"/>
          <w:sz w:val="28"/>
          <w:szCs w:val="28"/>
        </w:rPr>
        <w:t>šo noteikumu 14</w:t>
      </w:r>
      <w:r w:rsidR="007E6A21" w:rsidRPr="00967F63">
        <w:rPr>
          <w:rFonts w:ascii="Times New Roman" w:hAnsi="Times New Roman"/>
          <w:sz w:val="28"/>
          <w:szCs w:val="28"/>
        </w:rPr>
        <w:t>. p</w:t>
      </w:r>
      <w:r w:rsidR="00DE6F46" w:rsidRPr="00967F63">
        <w:rPr>
          <w:rFonts w:ascii="Times New Roman" w:hAnsi="Times New Roman"/>
          <w:sz w:val="28"/>
          <w:szCs w:val="28"/>
        </w:rPr>
        <w:t>unktā minēt</w:t>
      </w:r>
      <w:r w:rsidR="00AF73C4">
        <w:rPr>
          <w:rFonts w:ascii="Times New Roman" w:hAnsi="Times New Roman"/>
          <w:sz w:val="28"/>
          <w:szCs w:val="28"/>
        </w:rPr>
        <w:t>o</w:t>
      </w:r>
      <w:r w:rsidR="00DE6F46" w:rsidRPr="00967F63">
        <w:rPr>
          <w:rFonts w:ascii="Times New Roman" w:hAnsi="Times New Roman"/>
          <w:sz w:val="28"/>
          <w:szCs w:val="28"/>
        </w:rPr>
        <w:t xml:space="preserve"> </w:t>
      </w:r>
      <w:r w:rsidR="00D4600C" w:rsidRPr="00967F63">
        <w:rPr>
          <w:rFonts w:ascii="Times New Roman" w:hAnsi="Times New Roman"/>
          <w:sz w:val="28"/>
          <w:szCs w:val="28"/>
        </w:rPr>
        <w:t>finansēšanas nolīgum</w:t>
      </w:r>
      <w:r w:rsidR="00AF73C4">
        <w:rPr>
          <w:rFonts w:ascii="Times New Roman" w:hAnsi="Times New Roman"/>
          <w:sz w:val="28"/>
          <w:szCs w:val="28"/>
        </w:rPr>
        <w:t>u</w:t>
      </w:r>
      <w:r w:rsidR="00D4600C" w:rsidRPr="00967F63">
        <w:rPr>
          <w:rFonts w:ascii="Times New Roman" w:hAnsi="Times New Roman"/>
          <w:sz w:val="28"/>
          <w:szCs w:val="28"/>
        </w:rPr>
        <w:t xml:space="preserve"> par </w:t>
      </w:r>
      <w:r w:rsidR="00A52C09">
        <w:rPr>
          <w:rFonts w:ascii="Times New Roman" w:hAnsi="Times New Roman"/>
          <w:sz w:val="28"/>
          <w:szCs w:val="28"/>
        </w:rPr>
        <w:t>f</w:t>
      </w:r>
      <w:r w:rsidR="00D4600C" w:rsidRPr="00967F63">
        <w:rPr>
          <w:rFonts w:ascii="Times New Roman" w:hAnsi="Times New Roman"/>
          <w:sz w:val="28"/>
          <w:szCs w:val="28"/>
        </w:rPr>
        <w:t>onda īstenošanu (turpmāk – finansēšanas nolīgums)</w:t>
      </w:r>
      <w:r w:rsidR="00AF73C4">
        <w:rPr>
          <w:rFonts w:ascii="Times New Roman" w:hAnsi="Times New Roman"/>
          <w:sz w:val="28"/>
          <w:szCs w:val="28"/>
        </w:rPr>
        <w:t>,</w:t>
      </w:r>
      <w:r w:rsidR="00D4600C" w:rsidRPr="00967F63">
        <w:rPr>
          <w:rFonts w:ascii="Times New Roman" w:hAnsi="Times New Roman"/>
          <w:sz w:val="28"/>
          <w:szCs w:val="28"/>
        </w:rPr>
        <w:t xml:space="preserve"> </w:t>
      </w:r>
      <w:r w:rsidR="003406A8" w:rsidRPr="00967F63">
        <w:rPr>
          <w:rFonts w:ascii="Times New Roman" w:hAnsi="Times New Roman"/>
          <w:sz w:val="28"/>
          <w:szCs w:val="28"/>
        </w:rPr>
        <w:t xml:space="preserve">ir 118 440 000 </w:t>
      </w:r>
      <w:proofErr w:type="spellStart"/>
      <w:r w:rsidR="003406A8" w:rsidRPr="00967F63">
        <w:rPr>
          <w:rFonts w:ascii="Times New Roman" w:hAnsi="Times New Roman"/>
          <w:i/>
          <w:sz w:val="28"/>
          <w:szCs w:val="28"/>
        </w:rPr>
        <w:t>euro</w:t>
      </w:r>
      <w:proofErr w:type="spellEnd"/>
      <w:r w:rsidR="003406A8" w:rsidRPr="00967F63">
        <w:rPr>
          <w:rFonts w:ascii="Times New Roman" w:hAnsi="Times New Roman"/>
          <w:i/>
          <w:sz w:val="28"/>
          <w:szCs w:val="28"/>
        </w:rPr>
        <w:t>.</w:t>
      </w:r>
      <w:bookmarkEnd w:id="8"/>
    </w:p>
    <w:p w14:paraId="374B2344" w14:textId="77777777" w:rsidR="002314AF" w:rsidRDefault="002314AF" w:rsidP="002314AF">
      <w:pPr>
        <w:spacing w:after="0" w:line="240" w:lineRule="auto"/>
        <w:ind w:firstLine="709"/>
        <w:jc w:val="both"/>
        <w:rPr>
          <w:rFonts w:ascii="Times New Roman" w:hAnsi="Times New Roman"/>
          <w:sz w:val="28"/>
          <w:szCs w:val="28"/>
        </w:rPr>
      </w:pPr>
    </w:p>
    <w:p w14:paraId="46A4E764" w14:textId="2EE382F0" w:rsidR="007A3DC4" w:rsidRPr="00967F63" w:rsidRDefault="00967F63" w:rsidP="002314AF">
      <w:pPr>
        <w:spacing w:after="0" w:line="240" w:lineRule="auto"/>
        <w:ind w:firstLine="709"/>
        <w:jc w:val="both"/>
        <w:rPr>
          <w:rFonts w:ascii="Times New Roman" w:hAnsi="Times New Roman"/>
          <w:sz w:val="28"/>
          <w:szCs w:val="28"/>
        </w:rPr>
      </w:pPr>
      <w:r>
        <w:rPr>
          <w:rFonts w:ascii="Times New Roman" w:hAnsi="Times New Roman"/>
          <w:sz w:val="28"/>
          <w:szCs w:val="28"/>
        </w:rPr>
        <w:t>5. </w:t>
      </w:r>
      <w:r w:rsidR="00154D08" w:rsidRPr="00967F63">
        <w:rPr>
          <w:rFonts w:ascii="Times New Roman" w:hAnsi="Times New Roman"/>
          <w:sz w:val="28"/>
          <w:szCs w:val="28"/>
        </w:rPr>
        <w:t>F</w:t>
      </w:r>
      <w:r w:rsidR="000B7ADB" w:rsidRPr="00967F63">
        <w:rPr>
          <w:rFonts w:ascii="Times New Roman" w:hAnsi="Times New Roman"/>
          <w:sz w:val="28"/>
          <w:szCs w:val="28"/>
        </w:rPr>
        <w:t>ond</w:t>
      </w:r>
      <w:r w:rsidR="00BB3B62">
        <w:rPr>
          <w:rFonts w:ascii="Times New Roman" w:hAnsi="Times New Roman"/>
          <w:sz w:val="28"/>
          <w:szCs w:val="28"/>
        </w:rPr>
        <w:t>a</w:t>
      </w:r>
      <w:r w:rsidR="000B7ADB" w:rsidRPr="00967F63">
        <w:rPr>
          <w:rFonts w:ascii="Times New Roman" w:hAnsi="Times New Roman"/>
          <w:sz w:val="28"/>
          <w:szCs w:val="28"/>
        </w:rPr>
        <w:t xml:space="preserve"> finansēt</w:t>
      </w:r>
      <w:r w:rsidR="00154D08" w:rsidRPr="00967F63">
        <w:rPr>
          <w:rFonts w:ascii="Times New Roman" w:hAnsi="Times New Roman"/>
          <w:sz w:val="28"/>
          <w:szCs w:val="28"/>
        </w:rPr>
        <w:t>iem</w:t>
      </w:r>
      <w:r w:rsidR="000B7ADB" w:rsidRPr="00967F63">
        <w:rPr>
          <w:rFonts w:ascii="Times New Roman" w:hAnsi="Times New Roman"/>
          <w:sz w:val="28"/>
          <w:szCs w:val="28"/>
        </w:rPr>
        <w:t xml:space="preserve"> finanšu instrument</w:t>
      </w:r>
      <w:r w:rsidR="00154D08" w:rsidRPr="00967F63">
        <w:rPr>
          <w:rFonts w:ascii="Times New Roman" w:hAnsi="Times New Roman"/>
          <w:sz w:val="28"/>
          <w:szCs w:val="28"/>
        </w:rPr>
        <w:t>iem</w:t>
      </w:r>
      <w:r w:rsidR="000B7ADB" w:rsidRPr="00967F63">
        <w:rPr>
          <w:rFonts w:ascii="Times New Roman" w:hAnsi="Times New Roman"/>
          <w:sz w:val="28"/>
          <w:szCs w:val="28"/>
        </w:rPr>
        <w:t xml:space="preserve"> </w:t>
      </w:r>
      <w:r w:rsidR="0073566B" w:rsidRPr="00967F63">
        <w:rPr>
          <w:rFonts w:ascii="Times New Roman" w:hAnsi="Times New Roman"/>
          <w:sz w:val="28"/>
          <w:szCs w:val="28"/>
        </w:rPr>
        <w:t xml:space="preserve">papildus </w:t>
      </w:r>
      <w:r w:rsidR="0085525C" w:rsidRPr="00967F63">
        <w:rPr>
          <w:rFonts w:ascii="Times New Roman" w:hAnsi="Times New Roman"/>
          <w:sz w:val="28"/>
          <w:szCs w:val="28"/>
        </w:rPr>
        <w:t>var</w:t>
      </w:r>
      <w:r w:rsidR="0073566B" w:rsidRPr="00967F63">
        <w:rPr>
          <w:rFonts w:ascii="Times New Roman" w:hAnsi="Times New Roman"/>
          <w:sz w:val="28"/>
          <w:szCs w:val="28"/>
        </w:rPr>
        <w:t xml:space="preserve"> piesais</w:t>
      </w:r>
      <w:r w:rsidR="0085525C" w:rsidRPr="00967F63">
        <w:rPr>
          <w:rFonts w:ascii="Times New Roman" w:hAnsi="Times New Roman"/>
          <w:sz w:val="28"/>
          <w:szCs w:val="28"/>
        </w:rPr>
        <w:t>tīt</w:t>
      </w:r>
      <w:r w:rsidR="0073566B" w:rsidRPr="00967F63">
        <w:rPr>
          <w:rFonts w:ascii="Times New Roman" w:hAnsi="Times New Roman"/>
          <w:sz w:val="28"/>
          <w:szCs w:val="28"/>
        </w:rPr>
        <w:t xml:space="preserve"> akciju sabiedrības </w:t>
      </w:r>
      <w:r w:rsidR="007E6A21" w:rsidRPr="00967F63">
        <w:rPr>
          <w:rFonts w:ascii="Times New Roman" w:hAnsi="Times New Roman"/>
          <w:sz w:val="28"/>
          <w:szCs w:val="28"/>
        </w:rPr>
        <w:t>"</w:t>
      </w:r>
      <w:r w:rsidR="0073566B" w:rsidRPr="00967F63">
        <w:rPr>
          <w:rFonts w:ascii="Times New Roman" w:hAnsi="Times New Roman"/>
          <w:sz w:val="28"/>
          <w:szCs w:val="28"/>
        </w:rPr>
        <w:t>Attīstības finanšu institūcij</w:t>
      </w:r>
      <w:r w:rsidR="006867D5" w:rsidRPr="00967F63">
        <w:rPr>
          <w:rFonts w:ascii="Times New Roman" w:hAnsi="Times New Roman"/>
          <w:sz w:val="28"/>
          <w:szCs w:val="28"/>
        </w:rPr>
        <w:t xml:space="preserve">a </w:t>
      </w:r>
      <w:proofErr w:type="spellStart"/>
      <w:r w:rsidR="006867D5" w:rsidRPr="00967F63">
        <w:rPr>
          <w:rFonts w:ascii="Times New Roman" w:hAnsi="Times New Roman"/>
          <w:sz w:val="28"/>
          <w:szCs w:val="28"/>
        </w:rPr>
        <w:t>Altum</w:t>
      </w:r>
      <w:proofErr w:type="spellEnd"/>
      <w:r w:rsidR="007E6A21" w:rsidRPr="00967F63">
        <w:rPr>
          <w:rFonts w:ascii="Times New Roman" w:hAnsi="Times New Roman"/>
          <w:sz w:val="28"/>
          <w:szCs w:val="28"/>
        </w:rPr>
        <w:t>"</w:t>
      </w:r>
      <w:r w:rsidR="006867D5" w:rsidRPr="00967F63">
        <w:rPr>
          <w:rFonts w:ascii="Times New Roman" w:hAnsi="Times New Roman"/>
          <w:sz w:val="28"/>
          <w:szCs w:val="28"/>
        </w:rPr>
        <w:t xml:space="preserve"> (turpmāk – sabiedrība </w:t>
      </w:r>
      <w:proofErr w:type="spellStart"/>
      <w:r w:rsidR="006867D5" w:rsidRPr="00967F63">
        <w:rPr>
          <w:rFonts w:ascii="Times New Roman" w:hAnsi="Times New Roman"/>
          <w:sz w:val="28"/>
          <w:szCs w:val="28"/>
        </w:rPr>
        <w:t>Altum</w:t>
      </w:r>
      <w:proofErr w:type="spellEnd"/>
      <w:r w:rsidR="0073566B" w:rsidRPr="00967F63">
        <w:rPr>
          <w:rFonts w:ascii="Times New Roman" w:hAnsi="Times New Roman"/>
          <w:sz w:val="28"/>
          <w:szCs w:val="28"/>
        </w:rPr>
        <w:t>)</w:t>
      </w:r>
      <w:r w:rsidR="00DA5E54" w:rsidRPr="00967F63">
        <w:rPr>
          <w:rFonts w:ascii="Times New Roman" w:hAnsi="Times New Roman"/>
          <w:sz w:val="28"/>
          <w:szCs w:val="28"/>
        </w:rPr>
        <w:t xml:space="preserve"> finansējumu</w:t>
      </w:r>
      <w:r w:rsidR="005A5CA0" w:rsidRPr="00967F63">
        <w:rPr>
          <w:rFonts w:ascii="Times New Roman" w:hAnsi="Times New Roman"/>
          <w:sz w:val="28"/>
          <w:szCs w:val="28"/>
        </w:rPr>
        <w:t xml:space="preserve"> vai iepriekšējo plānošanas periodu atmaks</w:t>
      </w:r>
      <w:r w:rsidR="001A24F9" w:rsidRPr="00967F63">
        <w:rPr>
          <w:rFonts w:ascii="Times New Roman" w:hAnsi="Times New Roman"/>
          <w:sz w:val="28"/>
          <w:szCs w:val="28"/>
        </w:rPr>
        <w:t>āto finansējumu</w:t>
      </w:r>
      <w:r w:rsidR="005A5CA0" w:rsidRPr="00967F63">
        <w:rPr>
          <w:rFonts w:ascii="Times New Roman" w:hAnsi="Times New Roman"/>
          <w:sz w:val="28"/>
          <w:szCs w:val="28"/>
        </w:rPr>
        <w:t>, kā arī</w:t>
      </w:r>
      <w:r w:rsidR="0073566B" w:rsidRPr="00967F63">
        <w:rPr>
          <w:rFonts w:ascii="Times New Roman" w:hAnsi="Times New Roman"/>
          <w:sz w:val="28"/>
          <w:szCs w:val="28"/>
        </w:rPr>
        <w:t xml:space="preserve"> fin</w:t>
      </w:r>
      <w:r w:rsidR="001A24F9" w:rsidRPr="00967F63">
        <w:rPr>
          <w:rFonts w:ascii="Times New Roman" w:hAnsi="Times New Roman"/>
          <w:sz w:val="28"/>
          <w:szCs w:val="28"/>
        </w:rPr>
        <w:t>anšu starpnieku finanšu līdzekļus</w:t>
      </w:r>
      <w:r w:rsidR="0073566B" w:rsidRPr="00967F63">
        <w:rPr>
          <w:rFonts w:ascii="Times New Roman" w:hAnsi="Times New Roman"/>
          <w:sz w:val="28"/>
          <w:szCs w:val="28"/>
        </w:rPr>
        <w:t xml:space="preserve">, kas </w:t>
      </w:r>
      <w:r w:rsidR="0083516F" w:rsidRPr="00967F63">
        <w:rPr>
          <w:rFonts w:ascii="Times New Roman" w:hAnsi="Times New Roman"/>
          <w:sz w:val="28"/>
          <w:szCs w:val="28"/>
        </w:rPr>
        <w:t xml:space="preserve">ir paredzēti finanšu instrumenta </w:t>
      </w:r>
      <w:r w:rsidR="0073566B" w:rsidRPr="00967F63">
        <w:rPr>
          <w:rFonts w:ascii="Times New Roman" w:hAnsi="Times New Roman"/>
          <w:sz w:val="28"/>
          <w:szCs w:val="28"/>
        </w:rPr>
        <w:t>valsts atbalsta programmā</w:t>
      </w:r>
      <w:r w:rsidR="00B16F2A" w:rsidRPr="00967F63">
        <w:rPr>
          <w:rFonts w:ascii="Times New Roman" w:hAnsi="Times New Roman"/>
          <w:sz w:val="28"/>
          <w:szCs w:val="28"/>
        </w:rPr>
        <w:t xml:space="preserve"> (turpmāk – valsts atbalsta programma)</w:t>
      </w:r>
      <w:r w:rsidR="0073566B" w:rsidRPr="00967F63">
        <w:rPr>
          <w:rFonts w:ascii="Times New Roman" w:hAnsi="Times New Roman"/>
          <w:sz w:val="28"/>
          <w:szCs w:val="28"/>
        </w:rPr>
        <w:t>.</w:t>
      </w:r>
      <w:r w:rsidR="00D46CD6" w:rsidRPr="00967F63">
        <w:rPr>
          <w:rFonts w:ascii="Times New Roman" w:hAnsi="Times New Roman"/>
          <w:sz w:val="28"/>
          <w:szCs w:val="28"/>
        </w:rPr>
        <w:t xml:space="preserve"> Papildus sabiedrība </w:t>
      </w:r>
      <w:proofErr w:type="spellStart"/>
      <w:r w:rsidR="00D46CD6" w:rsidRPr="00967F63">
        <w:rPr>
          <w:rFonts w:ascii="Times New Roman" w:hAnsi="Times New Roman"/>
          <w:sz w:val="28"/>
          <w:szCs w:val="28"/>
        </w:rPr>
        <w:t>Altum</w:t>
      </w:r>
      <w:proofErr w:type="spellEnd"/>
      <w:r w:rsidR="00D46CD6" w:rsidRPr="00967F63">
        <w:rPr>
          <w:rFonts w:ascii="Times New Roman" w:hAnsi="Times New Roman"/>
          <w:sz w:val="28"/>
          <w:szCs w:val="28"/>
        </w:rPr>
        <w:t xml:space="preserve"> var piesaistīt </w:t>
      </w:r>
      <w:r w:rsidR="001A35D7" w:rsidRPr="00967F63">
        <w:rPr>
          <w:rFonts w:ascii="Times New Roman" w:hAnsi="Times New Roman"/>
          <w:sz w:val="28"/>
          <w:szCs w:val="28"/>
        </w:rPr>
        <w:t>v</w:t>
      </w:r>
      <w:r w:rsidR="00D46CD6" w:rsidRPr="00967F63">
        <w:rPr>
          <w:rFonts w:ascii="Times New Roman" w:hAnsi="Times New Roman"/>
          <w:sz w:val="28"/>
          <w:szCs w:val="28"/>
        </w:rPr>
        <w:t>alsts aizdevumu, kā arī citus finanšu resursus, t</w:t>
      </w:r>
      <w:r w:rsidR="007E6A21" w:rsidRPr="00967F63">
        <w:rPr>
          <w:rFonts w:ascii="Times New Roman" w:hAnsi="Times New Roman"/>
          <w:sz w:val="28"/>
          <w:szCs w:val="28"/>
        </w:rPr>
        <w:t>. s</w:t>
      </w:r>
      <w:r w:rsidR="00D46CD6" w:rsidRPr="00967F63">
        <w:rPr>
          <w:rFonts w:ascii="Times New Roman" w:hAnsi="Times New Roman"/>
          <w:sz w:val="28"/>
          <w:szCs w:val="28"/>
        </w:rPr>
        <w:t>k. Eiropas Stratēģisko investīciju fonda finansējumu.</w:t>
      </w:r>
    </w:p>
    <w:p w14:paraId="5894A85D" w14:textId="77777777" w:rsidR="002314AF" w:rsidRDefault="002314AF" w:rsidP="002314AF">
      <w:pPr>
        <w:spacing w:after="0" w:line="240" w:lineRule="auto"/>
        <w:ind w:firstLine="709"/>
        <w:jc w:val="both"/>
        <w:rPr>
          <w:rFonts w:ascii="Times New Roman" w:hAnsi="Times New Roman"/>
          <w:sz w:val="28"/>
          <w:szCs w:val="28"/>
        </w:rPr>
      </w:pPr>
      <w:bookmarkStart w:id="9" w:name="_Ref436737790"/>
    </w:p>
    <w:p w14:paraId="3F4DC3A4" w14:textId="490F1BC8" w:rsidR="007A3DC4" w:rsidRPr="00967F63" w:rsidRDefault="00967F63" w:rsidP="002314AF">
      <w:pPr>
        <w:spacing w:after="0" w:line="240" w:lineRule="auto"/>
        <w:ind w:firstLine="709"/>
        <w:jc w:val="both"/>
        <w:rPr>
          <w:rFonts w:ascii="Times New Roman" w:hAnsi="Times New Roman"/>
          <w:sz w:val="28"/>
          <w:szCs w:val="28"/>
        </w:rPr>
      </w:pPr>
      <w:r>
        <w:rPr>
          <w:rFonts w:ascii="Times New Roman" w:hAnsi="Times New Roman"/>
          <w:sz w:val="28"/>
          <w:szCs w:val="28"/>
        </w:rPr>
        <w:t>6. </w:t>
      </w:r>
      <w:r w:rsidR="00755607" w:rsidRPr="00967F63">
        <w:rPr>
          <w:rFonts w:ascii="Times New Roman" w:hAnsi="Times New Roman"/>
          <w:sz w:val="28"/>
          <w:szCs w:val="28"/>
        </w:rPr>
        <w:t>No 2019</w:t>
      </w:r>
      <w:r w:rsidR="007E6A21" w:rsidRPr="00967F63">
        <w:rPr>
          <w:rFonts w:ascii="Times New Roman" w:hAnsi="Times New Roman"/>
          <w:sz w:val="28"/>
          <w:szCs w:val="28"/>
        </w:rPr>
        <w:t>. g</w:t>
      </w:r>
      <w:r w:rsidR="00755607" w:rsidRPr="00967F63">
        <w:rPr>
          <w:rFonts w:ascii="Times New Roman" w:hAnsi="Times New Roman"/>
          <w:sz w:val="28"/>
          <w:szCs w:val="28"/>
        </w:rPr>
        <w:t>ada 1</w:t>
      </w:r>
      <w:r w:rsidR="007E6A21" w:rsidRPr="00967F63">
        <w:rPr>
          <w:rFonts w:ascii="Times New Roman" w:hAnsi="Times New Roman"/>
          <w:sz w:val="28"/>
          <w:szCs w:val="28"/>
        </w:rPr>
        <w:t>. j</w:t>
      </w:r>
      <w:r w:rsidR="00755607" w:rsidRPr="00967F63">
        <w:rPr>
          <w:rFonts w:ascii="Times New Roman" w:hAnsi="Times New Roman"/>
          <w:sz w:val="28"/>
          <w:szCs w:val="28"/>
        </w:rPr>
        <w:t xml:space="preserve">anvāra atbildīgā iestāde pēc Eiropas Komisijas lēmuma par snieguma ietvara izpildi var ierosināt palielināt pieejamo </w:t>
      </w:r>
      <w:r w:rsidR="001C05EC" w:rsidRPr="00967F63">
        <w:rPr>
          <w:rFonts w:ascii="Times New Roman" w:hAnsi="Times New Roman"/>
          <w:sz w:val="28"/>
          <w:szCs w:val="28"/>
        </w:rPr>
        <w:t xml:space="preserve">Eiropas Reģionālās attīstības fonda </w:t>
      </w:r>
      <w:r w:rsidR="00755607" w:rsidRPr="00967F63">
        <w:rPr>
          <w:rFonts w:ascii="Times New Roman" w:hAnsi="Times New Roman"/>
          <w:sz w:val="28"/>
          <w:szCs w:val="28"/>
        </w:rPr>
        <w:t>finansējumu līdz šo noteikumu 3</w:t>
      </w:r>
      <w:r w:rsidR="007E6A21" w:rsidRPr="00967F63">
        <w:rPr>
          <w:rFonts w:ascii="Times New Roman" w:hAnsi="Times New Roman"/>
          <w:sz w:val="28"/>
          <w:szCs w:val="28"/>
        </w:rPr>
        <w:t>. p</w:t>
      </w:r>
      <w:r w:rsidR="00755607" w:rsidRPr="00967F63">
        <w:rPr>
          <w:rFonts w:ascii="Times New Roman" w:hAnsi="Times New Roman"/>
          <w:sz w:val="28"/>
          <w:szCs w:val="28"/>
        </w:rPr>
        <w:t xml:space="preserve">unktā minētajam apmēram. </w:t>
      </w:r>
      <w:bookmarkEnd w:id="9"/>
    </w:p>
    <w:p w14:paraId="5A0BEE9F" w14:textId="77777777" w:rsidR="002314AF" w:rsidRDefault="002314AF" w:rsidP="002314AF">
      <w:pPr>
        <w:spacing w:after="0" w:line="240" w:lineRule="auto"/>
        <w:ind w:firstLine="709"/>
        <w:jc w:val="both"/>
        <w:rPr>
          <w:rFonts w:ascii="Times New Roman" w:hAnsi="Times New Roman"/>
          <w:sz w:val="28"/>
          <w:szCs w:val="28"/>
        </w:rPr>
      </w:pPr>
    </w:p>
    <w:p w14:paraId="25573C07" w14:textId="5C577EB3" w:rsidR="00894C56" w:rsidRPr="00967F63" w:rsidRDefault="00967F63" w:rsidP="002314AF">
      <w:pPr>
        <w:spacing w:after="0" w:line="240" w:lineRule="auto"/>
        <w:ind w:firstLine="709"/>
        <w:jc w:val="both"/>
        <w:rPr>
          <w:rFonts w:ascii="Times New Roman" w:hAnsi="Times New Roman"/>
          <w:sz w:val="28"/>
          <w:szCs w:val="28"/>
        </w:rPr>
      </w:pPr>
      <w:r>
        <w:rPr>
          <w:rFonts w:ascii="Times New Roman" w:hAnsi="Times New Roman"/>
          <w:sz w:val="28"/>
          <w:szCs w:val="28"/>
        </w:rPr>
        <w:t>7. </w:t>
      </w:r>
      <w:r w:rsidR="00444356" w:rsidRPr="00967F63">
        <w:rPr>
          <w:rFonts w:ascii="Times New Roman" w:hAnsi="Times New Roman"/>
          <w:sz w:val="28"/>
          <w:szCs w:val="28"/>
        </w:rPr>
        <w:t>F</w:t>
      </w:r>
      <w:r w:rsidR="009E5511" w:rsidRPr="00967F63">
        <w:rPr>
          <w:rFonts w:ascii="Times New Roman" w:hAnsi="Times New Roman"/>
          <w:sz w:val="28"/>
          <w:szCs w:val="28"/>
        </w:rPr>
        <w:t>ond</w:t>
      </w:r>
      <w:r w:rsidR="00BB3B62">
        <w:rPr>
          <w:rFonts w:ascii="Times New Roman" w:hAnsi="Times New Roman"/>
          <w:sz w:val="28"/>
          <w:szCs w:val="28"/>
        </w:rPr>
        <w:t>a</w:t>
      </w:r>
      <w:r w:rsidR="009E5511" w:rsidRPr="00967F63">
        <w:rPr>
          <w:rFonts w:ascii="Times New Roman" w:hAnsi="Times New Roman"/>
          <w:sz w:val="28"/>
          <w:szCs w:val="28"/>
        </w:rPr>
        <w:t xml:space="preserve"> ietvaros </w:t>
      </w:r>
      <w:r w:rsidR="00894C56" w:rsidRPr="00967F63">
        <w:rPr>
          <w:rFonts w:ascii="Times New Roman" w:hAnsi="Times New Roman"/>
          <w:sz w:val="28"/>
          <w:szCs w:val="28"/>
        </w:rPr>
        <w:t>sasniedzamie uzraudzības rādītāji un to sasniedzamās vērtības:</w:t>
      </w:r>
    </w:p>
    <w:p w14:paraId="1EA69D08" w14:textId="133E7547" w:rsidR="00DA054A" w:rsidRPr="00967F63" w:rsidRDefault="00967F63" w:rsidP="002314AF">
      <w:pPr>
        <w:spacing w:after="0" w:line="240" w:lineRule="auto"/>
        <w:ind w:firstLine="709"/>
        <w:jc w:val="both"/>
        <w:rPr>
          <w:rFonts w:ascii="Times New Roman" w:hAnsi="Times New Roman"/>
          <w:sz w:val="28"/>
          <w:szCs w:val="28"/>
        </w:rPr>
      </w:pPr>
      <w:r>
        <w:rPr>
          <w:rFonts w:ascii="Times New Roman" w:hAnsi="Times New Roman"/>
          <w:sz w:val="28"/>
          <w:szCs w:val="28"/>
        </w:rPr>
        <w:t>7.1. </w:t>
      </w:r>
      <w:r w:rsidR="00D30FD3" w:rsidRPr="00967F63">
        <w:rPr>
          <w:rFonts w:ascii="Times New Roman" w:hAnsi="Times New Roman"/>
          <w:sz w:val="28"/>
          <w:szCs w:val="28"/>
        </w:rPr>
        <w:t>līdz 2023</w:t>
      </w:r>
      <w:r w:rsidR="007E6A21" w:rsidRPr="00967F63">
        <w:rPr>
          <w:rFonts w:ascii="Times New Roman" w:hAnsi="Times New Roman"/>
          <w:sz w:val="28"/>
          <w:szCs w:val="28"/>
        </w:rPr>
        <w:t>. g</w:t>
      </w:r>
      <w:r w:rsidR="00D30FD3" w:rsidRPr="00967F63">
        <w:rPr>
          <w:rFonts w:ascii="Times New Roman" w:hAnsi="Times New Roman"/>
          <w:sz w:val="28"/>
          <w:szCs w:val="28"/>
        </w:rPr>
        <w:t>ada 31</w:t>
      </w:r>
      <w:r w:rsidR="007E6A21" w:rsidRPr="00967F63">
        <w:rPr>
          <w:rFonts w:ascii="Times New Roman" w:hAnsi="Times New Roman"/>
          <w:sz w:val="28"/>
          <w:szCs w:val="28"/>
        </w:rPr>
        <w:t>. d</w:t>
      </w:r>
      <w:r w:rsidR="00D30FD3" w:rsidRPr="00967F63">
        <w:rPr>
          <w:rFonts w:ascii="Times New Roman" w:hAnsi="Times New Roman"/>
          <w:sz w:val="28"/>
          <w:szCs w:val="28"/>
        </w:rPr>
        <w:t>ecembrim</w:t>
      </w:r>
      <w:r w:rsidR="00560A0A">
        <w:rPr>
          <w:rFonts w:ascii="Times New Roman" w:hAnsi="Times New Roman"/>
          <w:sz w:val="28"/>
          <w:szCs w:val="28"/>
        </w:rPr>
        <w:t xml:space="preserve"> </w:t>
      </w:r>
      <w:r w:rsidR="00560A0A" w:rsidRPr="00967F63">
        <w:rPr>
          <w:rFonts w:ascii="Times New Roman" w:hAnsi="Times New Roman"/>
          <w:sz w:val="28"/>
          <w:szCs w:val="28"/>
        </w:rPr>
        <w:t>3.1.1.</w:t>
      </w:r>
      <w:r w:rsidR="00560A0A">
        <w:rPr>
          <w:rFonts w:ascii="Times New Roman" w:hAnsi="Times New Roman"/>
          <w:sz w:val="28"/>
          <w:szCs w:val="28"/>
        </w:rPr>
        <w:t> </w:t>
      </w:r>
      <w:r w:rsidR="00560A0A" w:rsidRPr="002314AF">
        <w:rPr>
          <w:rFonts w:ascii="Times New Roman" w:hAnsi="Times New Roman"/>
          <w:sz w:val="28"/>
          <w:szCs w:val="28"/>
        </w:rPr>
        <w:t>specifisk</w:t>
      </w:r>
      <w:r w:rsidR="00560A0A">
        <w:rPr>
          <w:rFonts w:ascii="Times New Roman" w:hAnsi="Times New Roman"/>
          <w:sz w:val="28"/>
          <w:szCs w:val="28"/>
        </w:rPr>
        <w:t>ā</w:t>
      </w:r>
      <w:r w:rsidR="00560A0A" w:rsidRPr="002314AF">
        <w:rPr>
          <w:rFonts w:ascii="Times New Roman" w:hAnsi="Times New Roman"/>
          <w:sz w:val="28"/>
          <w:szCs w:val="28"/>
        </w:rPr>
        <w:t xml:space="preserve"> atbalsta mērķ</w:t>
      </w:r>
      <w:r w:rsidR="00560A0A">
        <w:rPr>
          <w:rFonts w:ascii="Times New Roman" w:hAnsi="Times New Roman"/>
          <w:sz w:val="28"/>
          <w:szCs w:val="28"/>
        </w:rPr>
        <w:t>a</w:t>
      </w:r>
      <w:r w:rsidR="00560A0A" w:rsidRPr="00967F63">
        <w:rPr>
          <w:rFonts w:ascii="Times New Roman" w:hAnsi="Times New Roman"/>
          <w:sz w:val="28"/>
          <w:szCs w:val="28"/>
        </w:rPr>
        <w:t xml:space="preserve"> ietvaros sasniedzamais specifiskais rezultāta rādītājs </w:t>
      </w:r>
      <w:r w:rsidR="00D30FD3" w:rsidRPr="00967F63">
        <w:rPr>
          <w:rFonts w:ascii="Times New Roman" w:hAnsi="Times New Roman"/>
          <w:sz w:val="28"/>
          <w:szCs w:val="28"/>
        </w:rPr>
        <w:t xml:space="preserve">atbilstoši darbības programmā </w:t>
      </w:r>
      <w:r w:rsidR="007E6A21" w:rsidRPr="00967F63">
        <w:rPr>
          <w:rFonts w:ascii="Times New Roman" w:hAnsi="Times New Roman"/>
          <w:sz w:val="28"/>
          <w:szCs w:val="28"/>
        </w:rPr>
        <w:t>"</w:t>
      </w:r>
      <w:r w:rsidR="00D30FD3" w:rsidRPr="00967F63">
        <w:rPr>
          <w:rFonts w:ascii="Times New Roman" w:hAnsi="Times New Roman"/>
          <w:sz w:val="28"/>
          <w:szCs w:val="28"/>
        </w:rPr>
        <w:t>Izaugsme un nodarbinātība</w:t>
      </w:r>
      <w:r w:rsidR="007E6A21" w:rsidRPr="00967F63">
        <w:rPr>
          <w:rFonts w:ascii="Times New Roman" w:hAnsi="Times New Roman"/>
          <w:sz w:val="28"/>
          <w:szCs w:val="28"/>
        </w:rPr>
        <w:t>"</w:t>
      </w:r>
      <w:r w:rsidR="00560A0A">
        <w:rPr>
          <w:rFonts w:ascii="Times New Roman" w:hAnsi="Times New Roman"/>
          <w:sz w:val="28"/>
          <w:szCs w:val="28"/>
        </w:rPr>
        <w:t xml:space="preserve"> noteiktajam</w:t>
      </w:r>
      <w:r w:rsidR="00D30FD3" w:rsidRPr="00967F63">
        <w:rPr>
          <w:rFonts w:ascii="Times New Roman" w:hAnsi="Times New Roman"/>
          <w:sz w:val="28"/>
          <w:szCs w:val="28"/>
        </w:rPr>
        <w:t>:</w:t>
      </w:r>
    </w:p>
    <w:p w14:paraId="78E2F021" w14:textId="7DB1572F" w:rsidR="00D30FD3" w:rsidRPr="00967F63" w:rsidRDefault="00967F63" w:rsidP="002314AF">
      <w:pPr>
        <w:spacing w:after="0" w:line="240" w:lineRule="auto"/>
        <w:ind w:firstLine="709"/>
        <w:jc w:val="both"/>
        <w:rPr>
          <w:rFonts w:ascii="Times New Roman" w:hAnsi="Times New Roman"/>
          <w:sz w:val="28"/>
          <w:szCs w:val="28"/>
        </w:rPr>
      </w:pPr>
      <w:r>
        <w:rPr>
          <w:rFonts w:ascii="Times New Roman" w:hAnsi="Times New Roman"/>
          <w:sz w:val="28"/>
          <w:szCs w:val="28"/>
        </w:rPr>
        <w:t>7.1.1. </w:t>
      </w:r>
      <w:r w:rsidR="00D30FD3" w:rsidRPr="00967F63">
        <w:rPr>
          <w:rFonts w:ascii="Times New Roman" w:hAnsi="Times New Roman"/>
          <w:sz w:val="28"/>
          <w:szCs w:val="28"/>
        </w:rPr>
        <w:t>mazo un vidējo komersantu skaits uz 1 000 iedzīvotājiem – 40</w:t>
      </w:r>
      <w:r w:rsidR="002314AF">
        <w:rPr>
          <w:rFonts w:ascii="Times New Roman" w:hAnsi="Times New Roman"/>
          <w:sz w:val="28"/>
          <w:szCs w:val="28"/>
        </w:rPr>
        <w:t> </w:t>
      </w:r>
      <w:r w:rsidR="00D30FD3" w:rsidRPr="00967F63">
        <w:rPr>
          <w:rFonts w:ascii="Times New Roman" w:hAnsi="Times New Roman"/>
          <w:sz w:val="28"/>
          <w:szCs w:val="28"/>
        </w:rPr>
        <w:t>komersanti;</w:t>
      </w:r>
    </w:p>
    <w:p w14:paraId="352312FB" w14:textId="5835B676" w:rsidR="00EC2557" w:rsidRPr="00967F63" w:rsidRDefault="00967F63" w:rsidP="002314AF">
      <w:pPr>
        <w:spacing w:after="0" w:line="240" w:lineRule="auto"/>
        <w:ind w:firstLine="709"/>
        <w:jc w:val="both"/>
        <w:rPr>
          <w:rFonts w:ascii="Times New Roman" w:hAnsi="Times New Roman"/>
          <w:sz w:val="28"/>
          <w:szCs w:val="28"/>
        </w:rPr>
      </w:pPr>
      <w:r>
        <w:rPr>
          <w:rFonts w:ascii="Times New Roman" w:hAnsi="Times New Roman"/>
          <w:sz w:val="28"/>
          <w:szCs w:val="28"/>
        </w:rPr>
        <w:t>7.1.2. </w:t>
      </w:r>
      <w:r w:rsidR="00D30FD3" w:rsidRPr="00967F63">
        <w:rPr>
          <w:rFonts w:ascii="Times New Roman" w:hAnsi="Times New Roman"/>
          <w:sz w:val="28"/>
          <w:szCs w:val="28"/>
        </w:rPr>
        <w:t xml:space="preserve">mazo un vidējo komersantu produktivitāte uz vienu nodarbināto – 16 757 </w:t>
      </w:r>
      <w:proofErr w:type="spellStart"/>
      <w:r w:rsidR="00D30FD3" w:rsidRPr="00967F63">
        <w:rPr>
          <w:rFonts w:ascii="Times New Roman" w:hAnsi="Times New Roman"/>
          <w:i/>
          <w:sz w:val="28"/>
          <w:szCs w:val="28"/>
        </w:rPr>
        <w:t>euro</w:t>
      </w:r>
      <w:proofErr w:type="spellEnd"/>
      <w:r w:rsidR="00D30FD3" w:rsidRPr="00967F63">
        <w:rPr>
          <w:rFonts w:ascii="Times New Roman" w:hAnsi="Times New Roman"/>
          <w:sz w:val="28"/>
          <w:szCs w:val="28"/>
        </w:rPr>
        <w:t>;</w:t>
      </w:r>
    </w:p>
    <w:p w14:paraId="1D9BFDBA" w14:textId="07272CE6" w:rsidR="00D30FD3" w:rsidRPr="00967F63" w:rsidRDefault="00967F63" w:rsidP="002314AF">
      <w:pPr>
        <w:spacing w:after="0" w:line="240" w:lineRule="auto"/>
        <w:ind w:firstLine="709"/>
        <w:jc w:val="both"/>
        <w:rPr>
          <w:rFonts w:ascii="Times New Roman" w:hAnsi="Times New Roman"/>
          <w:sz w:val="28"/>
          <w:szCs w:val="28"/>
        </w:rPr>
      </w:pPr>
      <w:r>
        <w:rPr>
          <w:rFonts w:ascii="Times New Roman" w:hAnsi="Times New Roman"/>
          <w:sz w:val="28"/>
          <w:szCs w:val="28"/>
        </w:rPr>
        <w:t>7.2. </w:t>
      </w:r>
      <w:r w:rsidR="00D30FD3" w:rsidRPr="00967F63">
        <w:rPr>
          <w:rFonts w:ascii="Times New Roman" w:hAnsi="Times New Roman"/>
          <w:sz w:val="28"/>
          <w:szCs w:val="28"/>
        </w:rPr>
        <w:t>līdz 2023</w:t>
      </w:r>
      <w:r w:rsidR="007E6A21" w:rsidRPr="00967F63">
        <w:rPr>
          <w:rFonts w:ascii="Times New Roman" w:hAnsi="Times New Roman"/>
          <w:sz w:val="28"/>
          <w:szCs w:val="28"/>
        </w:rPr>
        <w:t>. g</w:t>
      </w:r>
      <w:r w:rsidR="00D30FD3" w:rsidRPr="00967F63">
        <w:rPr>
          <w:rFonts w:ascii="Times New Roman" w:hAnsi="Times New Roman"/>
          <w:sz w:val="28"/>
          <w:szCs w:val="28"/>
        </w:rPr>
        <w:t>ada 31</w:t>
      </w:r>
      <w:r w:rsidR="007E6A21" w:rsidRPr="00967F63">
        <w:rPr>
          <w:rFonts w:ascii="Times New Roman" w:hAnsi="Times New Roman"/>
          <w:sz w:val="28"/>
          <w:szCs w:val="28"/>
        </w:rPr>
        <w:t>. d</w:t>
      </w:r>
      <w:r w:rsidR="00D30FD3" w:rsidRPr="00967F63">
        <w:rPr>
          <w:rFonts w:ascii="Times New Roman" w:hAnsi="Times New Roman"/>
          <w:sz w:val="28"/>
          <w:szCs w:val="28"/>
        </w:rPr>
        <w:t>ecembrim</w:t>
      </w:r>
      <w:r w:rsidR="00560A0A">
        <w:rPr>
          <w:rFonts w:ascii="Times New Roman" w:hAnsi="Times New Roman"/>
          <w:sz w:val="28"/>
          <w:szCs w:val="28"/>
        </w:rPr>
        <w:t xml:space="preserve"> </w:t>
      </w:r>
      <w:r w:rsidR="00560A0A" w:rsidRPr="00967F63">
        <w:rPr>
          <w:rFonts w:ascii="Times New Roman" w:hAnsi="Times New Roman"/>
          <w:sz w:val="28"/>
          <w:szCs w:val="28"/>
        </w:rPr>
        <w:t>3.1.2.</w:t>
      </w:r>
      <w:r w:rsidR="00560A0A">
        <w:rPr>
          <w:rFonts w:ascii="Times New Roman" w:hAnsi="Times New Roman"/>
          <w:sz w:val="28"/>
          <w:szCs w:val="28"/>
        </w:rPr>
        <w:t> </w:t>
      </w:r>
      <w:r w:rsidR="00560A0A" w:rsidRPr="002314AF">
        <w:rPr>
          <w:rFonts w:ascii="Times New Roman" w:hAnsi="Times New Roman"/>
          <w:sz w:val="28"/>
          <w:szCs w:val="28"/>
        </w:rPr>
        <w:t>specifisk</w:t>
      </w:r>
      <w:r w:rsidR="00560A0A">
        <w:rPr>
          <w:rFonts w:ascii="Times New Roman" w:hAnsi="Times New Roman"/>
          <w:sz w:val="28"/>
          <w:szCs w:val="28"/>
        </w:rPr>
        <w:t>ā</w:t>
      </w:r>
      <w:r w:rsidR="00560A0A" w:rsidRPr="002314AF">
        <w:rPr>
          <w:rFonts w:ascii="Times New Roman" w:hAnsi="Times New Roman"/>
          <w:sz w:val="28"/>
          <w:szCs w:val="28"/>
        </w:rPr>
        <w:t xml:space="preserve"> atbalsta mērķ</w:t>
      </w:r>
      <w:r w:rsidR="00560A0A">
        <w:rPr>
          <w:rFonts w:ascii="Times New Roman" w:hAnsi="Times New Roman"/>
          <w:sz w:val="28"/>
          <w:szCs w:val="28"/>
        </w:rPr>
        <w:t>a</w:t>
      </w:r>
      <w:r w:rsidR="00560A0A" w:rsidRPr="00967F63">
        <w:rPr>
          <w:rFonts w:ascii="Times New Roman" w:hAnsi="Times New Roman"/>
          <w:sz w:val="28"/>
          <w:szCs w:val="28"/>
        </w:rPr>
        <w:t xml:space="preserve"> ietvaros sasniedzamais specifiskais rezultāta rādītājs </w:t>
      </w:r>
      <w:r w:rsidR="00D30FD3" w:rsidRPr="00967F63">
        <w:rPr>
          <w:rFonts w:ascii="Times New Roman" w:hAnsi="Times New Roman"/>
          <w:sz w:val="28"/>
          <w:szCs w:val="28"/>
        </w:rPr>
        <w:t xml:space="preserve">atbilstoši darbības programmā </w:t>
      </w:r>
      <w:r w:rsidR="007E6A21" w:rsidRPr="00967F63">
        <w:rPr>
          <w:rFonts w:ascii="Times New Roman" w:hAnsi="Times New Roman"/>
          <w:sz w:val="28"/>
          <w:szCs w:val="28"/>
        </w:rPr>
        <w:t>"</w:t>
      </w:r>
      <w:r w:rsidR="00D30FD3" w:rsidRPr="00967F63">
        <w:rPr>
          <w:rFonts w:ascii="Times New Roman" w:hAnsi="Times New Roman"/>
          <w:sz w:val="28"/>
          <w:szCs w:val="28"/>
        </w:rPr>
        <w:t>Izaugsme un nodarbinātība</w:t>
      </w:r>
      <w:r w:rsidR="007E6A21" w:rsidRPr="00967F63">
        <w:rPr>
          <w:rFonts w:ascii="Times New Roman" w:hAnsi="Times New Roman"/>
          <w:sz w:val="28"/>
          <w:szCs w:val="28"/>
        </w:rPr>
        <w:t>"</w:t>
      </w:r>
      <w:r w:rsidR="00560A0A">
        <w:rPr>
          <w:rFonts w:ascii="Times New Roman" w:hAnsi="Times New Roman"/>
          <w:sz w:val="28"/>
          <w:szCs w:val="28"/>
        </w:rPr>
        <w:t xml:space="preserve"> noteiktajam </w:t>
      </w:r>
      <w:r w:rsidR="0083516F" w:rsidRPr="00967F63">
        <w:rPr>
          <w:rFonts w:ascii="Times New Roman" w:hAnsi="Times New Roman"/>
          <w:sz w:val="28"/>
          <w:szCs w:val="28"/>
        </w:rPr>
        <w:t>–</w:t>
      </w:r>
      <w:r w:rsidR="00F5581A" w:rsidRPr="00967F63">
        <w:rPr>
          <w:rFonts w:ascii="Times New Roman" w:hAnsi="Times New Roman"/>
          <w:sz w:val="28"/>
          <w:szCs w:val="28"/>
        </w:rPr>
        <w:t xml:space="preserve"> </w:t>
      </w:r>
      <w:r w:rsidR="00D30FD3" w:rsidRPr="00967F63">
        <w:rPr>
          <w:rFonts w:ascii="Times New Roman" w:hAnsi="Times New Roman"/>
          <w:sz w:val="28"/>
          <w:szCs w:val="28"/>
        </w:rPr>
        <w:t>straujas izaugsmes komersanti pēc apgrozījuma pieauguma – 625 komersanti;</w:t>
      </w:r>
    </w:p>
    <w:p w14:paraId="04619A8C" w14:textId="5B4CEEDB" w:rsidR="00D722AC" w:rsidRPr="00967F63" w:rsidRDefault="00967F63" w:rsidP="002314AF">
      <w:pPr>
        <w:spacing w:after="0" w:line="240" w:lineRule="auto"/>
        <w:ind w:firstLine="709"/>
        <w:jc w:val="both"/>
        <w:rPr>
          <w:rFonts w:ascii="Times New Roman" w:hAnsi="Times New Roman"/>
          <w:sz w:val="28"/>
          <w:szCs w:val="28"/>
        </w:rPr>
      </w:pPr>
      <w:r>
        <w:rPr>
          <w:rFonts w:ascii="Times New Roman" w:hAnsi="Times New Roman"/>
          <w:sz w:val="28"/>
          <w:szCs w:val="28"/>
        </w:rPr>
        <w:t>7.3. </w:t>
      </w:r>
      <w:r w:rsidR="00894C56" w:rsidRPr="00967F63">
        <w:rPr>
          <w:rFonts w:ascii="Times New Roman" w:hAnsi="Times New Roman"/>
          <w:sz w:val="28"/>
          <w:szCs w:val="28"/>
        </w:rPr>
        <w:t>līdz 2023</w:t>
      </w:r>
      <w:r w:rsidR="007E6A21" w:rsidRPr="00967F63">
        <w:rPr>
          <w:rFonts w:ascii="Times New Roman" w:hAnsi="Times New Roman"/>
          <w:sz w:val="28"/>
          <w:szCs w:val="28"/>
        </w:rPr>
        <w:t>. g</w:t>
      </w:r>
      <w:r w:rsidR="00894C56" w:rsidRPr="00967F63">
        <w:rPr>
          <w:rFonts w:ascii="Times New Roman" w:hAnsi="Times New Roman"/>
          <w:sz w:val="28"/>
          <w:szCs w:val="28"/>
        </w:rPr>
        <w:t>ada 31</w:t>
      </w:r>
      <w:r w:rsidR="007E6A21" w:rsidRPr="00967F63">
        <w:rPr>
          <w:rFonts w:ascii="Times New Roman" w:hAnsi="Times New Roman"/>
          <w:sz w:val="28"/>
          <w:szCs w:val="28"/>
        </w:rPr>
        <w:t>. d</w:t>
      </w:r>
      <w:r w:rsidR="00560A0A">
        <w:rPr>
          <w:rFonts w:ascii="Times New Roman" w:hAnsi="Times New Roman"/>
          <w:sz w:val="28"/>
          <w:szCs w:val="28"/>
        </w:rPr>
        <w:t>ecembrim</w:t>
      </w:r>
      <w:r w:rsidR="00894C56" w:rsidRPr="00967F63">
        <w:rPr>
          <w:rFonts w:ascii="Times New Roman" w:hAnsi="Times New Roman"/>
          <w:sz w:val="28"/>
          <w:szCs w:val="28"/>
        </w:rPr>
        <w:t xml:space="preserve"> </w:t>
      </w:r>
      <w:r w:rsidR="00560A0A" w:rsidRPr="00967F63">
        <w:rPr>
          <w:rFonts w:ascii="Times New Roman" w:hAnsi="Times New Roman"/>
          <w:sz w:val="28"/>
          <w:szCs w:val="28"/>
        </w:rPr>
        <w:t>3.1.1.</w:t>
      </w:r>
      <w:r w:rsidR="00560A0A">
        <w:rPr>
          <w:rFonts w:ascii="Times New Roman" w:hAnsi="Times New Roman"/>
          <w:sz w:val="28"/>
          <w:szCs w:val="28"/>
        </w:rPr>
        <w:t> </w:t>
      </w:r>
      <w:r w:rsidR="00560A0A" w:rsidRPr="002314AF">
        <w:rPr>
          <w:rFonts w:ascii="Times New Roman" w:hAnsi="Times New Roman"/>
          <w:sz w:val="28"/>
          <w:szCs w:val="28"/>
        </w:rPr>
        <w:t>specifisk</w:t>
      </w:r>
      <w:r w:rsidR="00560A0A">
        <w:rPr>
          <w:rFonts w:ascii="Times New Roman" w:hAnsi="Times New Roman"/>
          <w:sz w:val="28"/>
          <w:szCs w:val="28"/>
        </w:rPr>
        <w:t>ā</w:t>
      </w:r>
      <w:r w:rsidR="00560A0A" w:rsidRPr="002314AF">
        <w:rPr>
          <w:rFonts w:ascii="Times New Roman" w:hAnsi="Times New Roman"/>
          <w:sz w:val="28"/>
          <w:szCs w:val="28"/>
        </w:rPr>
        <w:t xml:space="preserve"> atbalsta mērķ</w:t>
      </w:r>
      <w:r w:rsidR="00560A0A">
        <w:rPr>
          <w:rFonts w:ascii="Times New Roman" w:hAnsi="Times New Roman"/>
          <w:sz w:val="28"/>
          <w:szCs w:val="28"/>
        </w:rPr>
        <w:t>a</w:t>
      </w:r>
      <w:r w:rsidR="00560A0A" w:rsidRPr="00967F63">
        <w:rPr>
          <w:rFonts w:ascii="Times New Roman" w:hAnsi="Times New Roman"/>
          <w:sz w:val="28"/>
          <w:szCs w:val="28"/>
        </w:rPr>
        <w:t xml:space="preserve"> ietvaros sasniedzamais iznākuma rādītājs </w:t>
      </w:r>
      <w:r w:rsidR="00894C56" w:rsidRPr="00967F63">
        <w:rPr>
          <w:rFonts w:ascii="Times New Roman" w:hAnsi="Times New Roman"/>
          <w:sz w:val="28"/>
          <w:szCs w:val="28"/>
        </w:rPr>
        <w:t xml:space="preserve">atbilstoši </w:t>
      </w:r>
      <w:r w:rsidR="00755B3E" w:rsidRPr="00967F63">
        <w:rPr>
          <w:rFonts w:ascii="Times New Roman" w:hAnsi="Times New Roman"/>
          <w:sz w:val="28"/>
          <w:szCs w:val="28"/>
        </w:rPr>
        <w:t>d</w:t>
      </w:r>
      <w:r w:rsidR="00894C56" w:rsidRPr="00967F63">
        <w:rPr>
          <w:rFonts w:ascii="Times New Roman" w:hAnsi="Times New Roman"/>
          <w:sz w:val="28"/>
          <w:szCs w:val="28"/>
        </w:rPr>
        <w:t xml:space="preserve">arbības programmā </w:t>
      </w:r>
      <w:r w:rsidR="007E6A21" w:rsidRPr="00967F63">
        <w:rPr>
          <w:rFonts w:ascii="Times New Roman" w:hAnsi="Times New Roman"/>
          <w:sz w:val="28"/>
          <w:szCs w:val="28"/>
        </w:rPr>
        <w:t>"</w:t>
      </w:r>
      <w:r w:rsidR="00894C56" w:rsidRPr="00967F63">
        <w:rPr>
          <w:rFonts w:ascii="Times New Roman" w:hAnsi="Times New Roman"/>
          <w:sz w:val="28"/>
          <w:szCs w:val="28"/>
        </w:rPr>
        <w:t>Izaugsme un nodarbinātība</w:t>
      </w:r>
      <w:r w:rsidR="007E6A21" w:rsidRPr="00967F63">
        <w:rPr>
          <w:rFonts w:ascii="Times New Roman" w:hAnsi="Times New Roman"/>
          <w:sz w:val="28"/>
          <w:szCs w:val="28"/>
        </w:rPr>
        <w:t>"</w:t>
      </w:r>
      <w:r w:rsidR="00560A0A">
        <w:rPr>
          <w:rFonts w:ascii="Times New Roman" w:hAnsi="Times New Roman"/>
          <w:sz w:val="28"/>
          <w:szCs w:val="28"/>
        </w:rPr>
        <w:t xml:space="preserve"> noteiktajam</w:t>
      </w:r>
      <w:r w:rsidR="00D722AC" w:rsidRPr="00967F63">
        <w:rPr>
          <w:rFonts w:ascii="Times New Roman" w:hAnsi="Times New Roman"/>
          <w:sz w:val="28"/>
          <w:szCs w:val="28"/>
        </w:rPr>
        <w:t>:</w:t>
      </w:r>
    </w:p>
    <w:p w14:paraId="2F729566" w14:textId="70B94648" w:rsidR="00D722AC" w:rsidRPr="00967F63" w:rsidRDefault="00967F63" w:rsidP="002314A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7.3.1. </w:t>
      </w:r>
      <w:r w:rsidR="009E5511" w:rsidRPr="00967F63">
        <w:rPr>
          <w:rFonts w:ascii="Times New Roman" w:hAnsi="Times New Roman"/>
          <w:sz w:val="28"/>
          <w:szCs w:val="28"/>
        </w:rPr>
        <w:t>komersanti</w:t>
      </w:r>
      <w:r w:rsidR="00894C56" w:rsidRPr="00967F63">
        <w:rPr>
          <w:rFonts w:ascii="Times New Roman" w:hAnsi="Times New Roman"/>
          <w:sz w:val="28"/>
          <w:szCs w:val="28"/>
        </w:rPr>
        <w:t>, k</w:t>
      </w:r>
      <w:r w:rsidR="00560A0A">
        <w:rPr>
          <w:rFonts w:ascii="Times New Roman" w:hAnsi="Times New Roman"/>
          <w:sz w:val="28"/>
          <w:szCs w:val="28"/>
        </w:rPr>
        <w:t>uri</w:t>
      </w:r>
      <w:r w:rsidR="00894C56" w:rsidRPr="00967F63">
        <w:rPr>
          <w:rFonts w:ascii="Times New Roman" w:hAnsi="Times New Roman"/>
          <w:sz w:val="28"/>
          <w:szCs w:val="28"/>
        </w:rPr>
        <w:t xml:space="preserve"> </w:t>
      </w:r>
      <w:r w:rsidR="004C6383" w:rsidRPr="00967F63">
        <w:rPr>
          <w:rFonts w:ascii="Times New Roman" w:hAnsi="Times New Roman"/>
          <w:sz w:val="28"/>
          <w:szCs w:val="28"/>
        </w:rPr>
        <w:t>saņem finansiālu atbalstu, kas nav granti</w:t>
      </w:r>
      <w:r w:rsidR="00560A0A">
        <w:rPr>
          <w:rFonts w:ascii="Times New Roman" w:hAnsi="Times New Roman"/>
          <w:sz w:val="28"/>
          <w:szCs w:val="28"/>
        </w:rPr>
        <w:t>, –</w:t>
      </w:r>
      <w:r w:rsidR="00560A0A" w:rsidRPr="00967F63">
        <w:rPr>
          <w:rFonts w:ascii="Times New Roman" w:hAnsi="Times New Roman"/>
          <w:sz w:val="28"/>
          <w:szCs w:val="28"/>
        </w:rPr>
        <w:t>790</w:t>
      </w:r>
      <w:r w:rsidR="00560A0A">
        <w:rPr>
          <w:rFonts w:ascii="Times New Roman" w:hAnsi="Times New Roman"/>
          <w:sz w:val="28"/>
          <w:szCs w:val="28"/>
        </w:rPr>
        <w:t> </w:t>
      </w:r>
      <w:r w:rsidR="00560A0A" w:rsidRPr="00967F63">
        <w:rPr>
          <w:rFonts w:ascii="Times New Roman" w:hAnsi="Times New Roman"/>
          <w:sz w:val="28"/>
          <w:szCs w:val="28"/>
        </w:rPr>
        <w:t>komersanti</w:t>
      </w:r>
      <w:r w:rsidR="00755B3E" w:rsidRPr="00967F63">
        <w:rPr>
          <w:rFonts w:ascii="Times New Roman" w:hAnsi="Times New Roman"/>
          <w:sz w:val="28"/>
          <w:szCs w:val="28"/>
        </w:rPr>
        <w:t>;</w:t>
      </w:r>
    </w:p>
    <w:p w14:paraId="59DA27CB" w14:textId="15520A2E" w:rsidR="00086B4D" w:rsidRPr="00967F63" w:rsidRDefault="00967F63" w:rsidP="002314AF">
      <w:pPr>
        <w:spacing w:after="0" w:line="240" w:lineRule="auto"/>
        <w:ind w:firstLine="709"/>
        <w:jc w:val="both"/>
        <w:rPr>
          <w:rFonts w:ascii="Times New Roman" w:hAnsi="Times New Roman"/>
          <w:sz w:val="28"/>
          <w:szCs w:val="28"/>
        </w:rPr>
      </w:pPr>
      <w:r>
        <w:rPr>
          <w:rFonts w:ascii="Times New Roman" w:hAnsi="Times New Roman"/>
          <w:sz w:val="28"/>
          <w:szCs w:val="28"/>
        </w:rPr>
        <w:t>7.3.2. </w:t>
      </w:r>
      <w:r w:rsidR="00086B4D" w:rsidRPr="00967F63">
        <w:rPr>
          <w:rFonts w:ascii="Times New Roman" w:hAnsi="Times New Roman"/>
          <w:sz w:val="28"/>
          <w:szCs w:val="28"/>
        </w:rPr>
        <w:t>atbalstīto jaunizveidoto komersantu skaits – 160 komersanti;</w:t>
      </w:r>
    </w:p>
    <w:p w14:paraId="21358A5D" w14:textId="67E4D723" w:rsidR="00894C56" w:rsidRPr="00967F63" w:rsidRDefault="00967F63" w:rsidP="002314AF">
      <w:pPr>
        <w:spacing w:after="0" w:line="240" w:lineRule="auto"/>
        <w:ind w:firstLine="709"/>
        <w:jc w:val="both"/>
        <w:rPr>
          <w:rFonts w:ascii="Times New Roman" w:hAnsi="Times New Roman"/>
          <w:sz w:val="28"/>
          <w:szCs w:val="28"/>
        </w:rPr>
      </w:pPr>
      <w:r>
        <w:rPr>
          <w:rFonts w:ascii="Times New Roman" w:hAnsi="Times New Roman"/>
          <w:sz w:val="28"/>
          <w:szCs w:val="28"/>
        </w:rPr>
        <w:t>7.3.3. </w:t>
      </w:r>
      <w:r w:rsidR="00F71DE4" w:rsidRPr="00967F63">
        <w:rPr>
          <w:rFonts w:ascii="Times New Roman" w:hAnsi="Times New Roman"/>
          <w:sz w:val="28"/>
          <w:szCs w:val="28"/>
        </w:rPr>
        <w:t>piesaistīts</w:t>
      </w:r>
      <w:r w:rsidR="00F5581A" w:rsidRPr="00967F63">
        <w:rPr>
          <w:rFonts w:ascii="Times New Roman" w:hAnsi="Times New Roman"/>
          <w:sz w:val="28"/>
          <w:szCs w:val="28"/>
        </w:rPr>
        <w:t xml:space="preserve"> </w:t>
      </w:r>
      <w:r w:rsidR="00D722AC" w:rsidRPr="00967F63">
        <w:rPr>
          <w:rFonts w:ascii="Times New Roman" w:hAnsi="Times New Roman"/>
          <w:sz w:val="28"/>
          <w:szCs w:val="28"/>
        </w:rPr>
        <w:t>privātais līdzfinansējums</w:t>
      </w:r>
      <w:r w:rsidR="00560A0A">
        <w:rPr>
          <w:rFonts w:ascii="Times New Roman" w:hAnsi="Times New Roman"/>
          <w:sz w:val="28"/>
          <w:szCs w:val="28"/>
        </w:rPr>
        <w:t xml:space="preserve"> –</w:t>
      </w:r>
      <w:r w:rsidR="00D722AC" w:rsidRPr="00967F63">
        <w:rPr>
          <w:rFonts w:ascii="Times New Roman" w:hAnsi="Times New Roman"/>
          <w:sz w:val="28"/>
          <w:szCs w:val="28"/>
        </w:rPr>
        <w:t xml:space="preserve"> 12 750 000 </w:t>
      </w:r>
      <w:proofErr w:type="spellStart"/>
      <w:r w:rsidR="00D722AC" w:rsidRPr="00967F63">
        <w:rPr>
          <w:rFonts w:ascii="Times New Roman" w:hAnsi="Times New Roman"/>
          <w:i/>
          <w:sz w:val="28"/>
          <w:szCs w:val="28"/>
        </w:rPr>
        <w:t>euro</w:t>
      </w:r>
      <w:proofErr w:type="spellEnd"/>
      <w:r w:rsidR="00D722AC" w:rsidRPr="00967F63">
        <w:rPr>
          <w:rFonts w:ascii="Times New Roman" w:hAnsi="Times New Roman"/>
          <w:sz w:val="28"/>
          <w:szCs w:val="28"/>
        </w:rPr>
        <w:t>;</w:t>
      </w:r>
    </w:p>
    <w:p w14:paraId="1E09CFAE" w14:textId="2840A9D7" w:rsidR="00D722AC" w:rsidRPr="00967F63" w:rsidRDefault="00967F63" w:rsidP="002314AF">
      <w:pPr>
        <w:spacing w:after="0" w:line="240" w:lineRule="auto"/>
        <w:ind w:firstLine="709"/>
        <w:jc w:val="both"/>
        <w:rPr>
          <w:rFonts w:ascii="Times New Roman" w:hAnsi="Times New Roman"/>
          <w:sz w:val="28"/>
          <w:szCs w:val="28"/>
        </w:rPr>
      </w:pPr>
      <w:r>
        <w:rPr>
          <w:rFonts w:ascii="Times New Roman" w:hAnsi="Times New Roman"/>
          <w:sz w:val="28"/>
          <w:szCs w:val="28"/>
        </w:rPr>
        <w:t>7.3.4. </w:t>
      </w:r>
      <w:r w:rsidR="00D722AC" w:rsidRPr="00967F63">
        <w:rPr>
          <w:rFonts w:ascii="Times New Roman" w:hAnsi="Times New Roman"/>
          <w:sz w:val="28"/>
          <w:szCs w:val="28"/>
        </w:rPr>
        <w:t xml:space="preserve">nodarbinātības pieaugums atbalstītajos uzņēmumos – </w:t>
      </w:r>
      <w:r w:rsidR="00086B4D" w:rsidRPr="00967F63">
        <w:rPr>
          <w:rFonts w:ascii="Times New Roman" w:hAnsi="Times New Roman"/>
          <w:sz w:val="28"/>
          <w:szCs w:val="28"/>
        </w:rPr>
        <w:t>160</w:t>
      </w:r>
      <w:r w:rsidR="00560A0A">
        <w:rPr>
          <w:rFonts w:ascii="Times New Roman" w:hAnsi="Times New Roman"/>
          <w:sz w:val="28"/>
          <w:szCs w:val="28"/>
        </w:rPr>
        <w:t> </w:t>
      </w:r>
      <w:proofErr w:type="spellStart"/>
      <w:r w:rsidR="00086B4D" w:rsidRPr="00967F63">
        <w:rPr>
          <w:rFonts w:ascii="Times New Roman" w:hAnsi="Times New Roman"/>
          <w:sz w:val="28"/>
          <w:szCs w:val="28"/>
        </w:rPr>
        <w:t>pilnslod</w:t>
      </w:r>
      <w:r w:rsidR="00FE1ED7">
        <w:rPr>
          <w:rFonts w:ascii="Times New Roman" w:hAnsi="Times New Roman"/>
          <w:sz w:val="28"/>
          <w:szCs w:val="28"/>
        </w:rPr>
        <w:t>žu</w:t>
      </w:r>
      <w:proofErr w:type="spellEnd"/>
      <w:r w:rsidR="00086B4D" w:rsidRPr="00967F63">
        <w:rPr>
          <w:rFonts w:ascii="Times New Roman" w:hAnsi="Times New Roman"/>
          <w:sz w:val="28"/>
          <w:szCs w:val="28"/>
        </w:rPr>
        <w:t xml:space="preserve"> ekvivalents;</w:t>
      </w:r>
    </w:p>
    <w:p w14:paraId="7970FB08" w14:textId="3536BA76" w:rsidR="00886B9A" w:rsidRPr="00967F63" w:rsidRDefault="00967F63" w:rsidP="002314AF">
      <w:pPr>
        <w:spacing w:after="0" w:line="240" w:lineRule="auto"/>
        <w:ind w:firstLine="709"/>
        <w:jc w:val="both"/>
        <w:rPr>
          <w:rFonts w:ascii="Times New Roman" w:hAnsi="Times New Roman"/>
          <w:sz w:val="28"/>
          <w:szCs w:val="28"/>
        </w:rPr>
      </w:pPr>
      <w:r>
        <w:rPr>
          <w:rFonts w:ascii="Times New Roman" w:hAnsi="Times New Roman"/>
          <w:sz w:val="28"/>
          <w:szCs w:val="28"/>
        </w:rPr>
        <w:t>7.4. </w:t>
      </w:r>
      <w:r w:rsidR="00886B9A" w:rsidRPr="00967F63">
        <w:rPr>
          <w:rFonts w:ascii="Times New Roman" w:hAnsi="Times New Roman"/>
          <w:sz w:val="28"/>
          <w:szCs w:val="28"/>
        </w:rPr>
        <w:t>līdz 2018</w:t>
      </w:r>
      <w:r w:rsidR="007E6A21" w:rsidRPr="00967F63">
        <w:rPr>
          <w:rFonts w:ascii="Times New Roman" w:hAnsi="Times New Roman"/>
          <w:sz w:val="28"/>
          <w:szCs w:val="28"/>
        </w:rPr>
        <w:t>. g</w:t>
      </w:r>
      <w:r w:rsidR="00886B9A" w:rsidRPr="00967F63">
        <w:rPr>
          <w:rFonts w:ascii="Times New Roman" w:hAnsi="Times New Roman"/>
          <w:sz w:val="28"/>
          <w:szCs w:val="28"/>
        </w:rPr>
        <w:t>ada 31</w:t>
      </w:r>
      <w:r w:rsidR="007E6A21" w:rsidRPr="00967F63">
        <w:rPr>
          <w:rFonts w:ascii="Times New Roman" w:hAnsi="Times New Roman"/>
          <w:sz w:val="28"/>
          <w:szCs w:val="28"/>
        </w:rPr>
        <w:t>. d</w:t>
      </w:r>
      <w:r w:rsidR="00886B9A" w:rsidRPr="00967F63">
        <w:rPr>
          <w:rFonts w:ascii="Times New Roman" w:hAnsi="Times New Roman"/>
          <w:sz w:val="28"/>
          <w:szCs w:val="28"/>
        </w:rPr>
        <w:t>ecembrim 3.1.1.</w:t>
      </w:r>
      <w:r w:rsidR="006A0FE2">
        <w:rPr>
          <w:rFonts w:ascii="Times New Roman" w:hAnsi="Times New Roman"/>
          <w:sz w:val="28"/>
          <w:szCs w:val="28"/>
        </w:rPr>
        <w:t> </w:t>
      </w:r>
      <w:r w:rsidR="006A0FE2" w:rsidRPr="002314AF">
        <w:rPr>
          <w:rFonts w:ascii="Times New Roman" w:hAnsi="Times New Roman"/>
          <w:sz w:val="28"/>
          <w:szCs w:val="28"/>
        </w:rPr>
        <w:t>specifisk</w:t>
      </w:r>
      <w:r w:rsidR="006A0FE2">
        <w:rPr>
          <w:rFonts w:ascii="Times New Roman" w:hAnsi="Times New Roman"/>
          <w:sz w:val="28"/>
          <w:szCs w:val="28"/>
        </w:rPr>
        <w:t>ā</w:t>
      </w:r>
      <w:r w:rsidR="006A0FE2" w:rsidRPr="002314AF">
        <w:rPr>
          <w:rFonts w:ascii="Times New Roman" w:hAnsi="Times New Roman"/>
          <w:sz w:val="28"/>
          <w:szCs w:val="28"/>
        </w:rPr>
        <w:t xml:space="preserve"> atbalsta mērķ</w:t>
      </w:r>
      <w:r w:rsidR="006A0FE2">
        <w:rPr>
          <w:rFonts w:ascii="Times New Roman" w:hAnsi="Times New Roman"/>
          <w:sz w:val="28"/>
          <w:szCs w:val="28"/>
        </w:rPr>
        <w:t>a</w:t>
      </w:r>
      <w:r w:rsidR="00886B9A" w:rsidRPr="00967F63">
        <w:rPr>
          <w:rFonts w:ascii="Times New Roman" w:hAnsi="Times New Roman"/>
          <w:sz w:val="28"/>
          <w:szCs w:val="28"/>
        </w:rPr>
        <w:t xml:space="preserve"> ietvaros sasniedzamo iznākuma rādītāju </w:t>
      </w:r>
      <w:proofErr w:type="spellStart"/>
      <w:r w:rsidR="00886B9A" w:rsidRPr="00967F63">
        <w:rPr>
          <w:rFonts w:ascii="Times New Roman" w:hAnsi="Times New Roman"/>
          <w:sz w:val="28"/>
          <w:szCs w:val="28"/>
        </w:rPr>
        <w:t>starpvērtības</w:t>
      </w:r>
      <w:proofErr w:type="spellEnd"/>
      <w:r w:rsidR="00886B9A" w:rsidRPr="00967F63">
        <w:rPr>
          <w:rFonts w:ascii="Times New Roman" w:hAnsi="Times New Roman"/>
          <w:sz w:val="28"/>
          <w:szCs w:val="28"/>
        </w:rPr>
        <w:t>:</w:t>
      </w:r>
    </w:p>
    <w:p w14:paraId="7E5B6447" w14:textId="0EF6D881" w:rsidR="00886B9A" w:rsidRPr="00967F63" w:rsidRDefault="00967F63" w:rsidP="002314AF">
      <w:pPr>
        <w:spacing w:after="0" w:line="240" w:lineRule="auto"/>
        <w:ind w:firstLine="709"/>
        <w:jc w:val="both"/>
        <w:rPr>
          <w:rFonts w:ascii="Times New Roman" w:hAnsi="Times New Roman"/>
          <w:sz w:val="28"/>
          <w:szCs w:val="28"/>
        </w:rPr>
      </w:pPr>
      <w:r>
        <w:rPr>
          <w:rFonts w:ascii="Times New Roman" w:hAnsi="Times New Roman"/>
          <w:sz w:val="28"/>
          <w:szCs w:val="28"/>
        </w:rPr>
        <w:t>7.4.1. </w:t>
      </w:r>
      <w:r w:rsidR="00886B9A" w:rsidRPr="00967F63">
        <w:rPr>
          <w:rFonts w:ascii="Times New Roman" w:hAnsi="Times New Roman"/>
          <w:sz w:val="28"/>
          <w:szCs w:val="28"/>
        </w:rPr>
        <w:t>komersanti, k</w:t>
      </w:r>
      <w:r w:rsidR="00560A0A">
        <w:rPr>
          <w:rFonts w:ascii="Times New Roman" w:hAnsi="Times New Roman"/>
          <w:sz w:val="28"/>
          <w:szCs w:val="28"/>
        </w:rPr>
        <w:t>uri</w:t>
      </w:r>
      <w:r w:rsidR="00886B9A" w:rsidRPr="00967F63">
        <w:rPr>
          <w:rFonts w:ascii="Times New Roman" w:hAnsi="Times New Roman"/>
          <w:sz w:val="28"/>
          <w:szCs w:val="28"/>
        </w:rPr>
        <w:t xml:space="preserve"> saņem finansiālu atbalstu, kas nav granti</w:t>
      </w:r>
      <w:r w:rsidR="00560A0A">
        <w:rPr>
          <w:rFonts w:ascii="Times New Roman" w:hAnsi="Times New Roman"/>
          <w:sz w:val="28"/>
          <w:szCs w:val="28"/>
        </w:rPr>
        <w:t>, –</w:t>
      </w:r>
      <w:r w:rsidR="00560A0A" w:rsidRPr="00560A0A">
        <w:rPr>
          <w:rFonts w:ascii="Times New Roman" w:hAnsi="Times New Roman"/>
          <w:sz w:val="28"/>
          <w:szCs w:val="28"/>
        </w:rPr>
        <w:t xml:space="preserve"> </w:t>
      </w:r>
      <w:r w:rsidR="00560A0A" w:rsidRPr="00967F63">
        <w:rPr>
          <w:rFonts w:ascii="Times New Roman" w:hAnsi="Times New Roman"/>
          <w:sz w:val="28"/>
          <w:szCs w:val="28"/>
        </w:rPr>
        <w:t>250</w:t>
      </w:r>
      <w:r w:rsidR="00560A0A">
        <w:rPr>
          <w:rFonts w:ascii="Times New Roman" w:hAnsi="Times New Roman"/>
          <w:sz w:val="28"/>
          <w:szCs w:val="28"/>
        </w:rPr>
        <w:t> </w:t>
      </w:r>
      <w:r w:rsidR="00560A0A" w:rsidRPr="00967F63">
        <w:rPr>
          <w:rFonts w:ascii="Times New Roman" w:hAnsi="Times New Roman"/>
          <w:sz w:val="28"/>
          <w:szCs w:val="28"/>
        </w:rPr>
        <w:t>komersanti</w:t>
      </w:r>
      <w:r w:rsidR="00A52C09">
        <w:rPr>
          <w:rFonts w:ascii="Times New Roman" w:hAnsi="Times New Roman"/>
          <w:sz w:val="28"/>
          <w:szCs w:val="28"/>
        </w:rPr>
        <w:t>;</w:t>
      </w:r>
    </w:p>
    <w:p w14:paraId="1322FA19" w14:textId="3D22D73E" w:rsidR="00886B9A" w:rsidRPr="00967F63" w:rsidRDefault="00967F63" w:rsidP="002314AF">
      <w:pPr>
        <w:spacing w:after="0" w:line="240" w:lineRule="auto"/>
        <w:ind w:firstLine="709"/>
        <w:jc w:val="both"/>
        <w:rPr>
          <w:rFonts w:ascii="Times New Roman" w:hAnsi="Times New Roman"/>
          <w:sz w:val="28"/>
          <w:szCs w:val="28"/>
        </w:rPr>
      </w:pPr>
      <w:r>
        <w:rPr>
          <w:rFonts w:ascii="Times New Roman" w:hAnsi="Times New Roman"/>
          <w:sz w:val="28"/>
          <w:szCs w:val="28"/>
        </w:rPr>
        <w:t>7.4.2. </w:t>
      </w:r>
      <w:r w:rsidR="00886B9A" w:rsidRPr="00967F63">
        <w:rPr>
          <w:rFonts w:ascii="Times New Roman" w:hAnsi="Times New Roman"/>
          <w:sz w:val="28"/>
          <w:szCs w:val="28"/>
        </w:rPr>
        <w:t>atbalstīto jaunizveidoto komersantu skaits – 50 komersanti;</w:t>
      </w:r>
    </w:p>
    <w:p w14:paraId="3FE13FC3" w14:textId="6E042A48" w:rsidR="00886B9A" w:rsidRPr="00967F63" w:rsidRDefault="00967F63" w:rsidP="002314AF">
      <w:pPr>
        <w:spacing w:after="0" w:line="240" w:lineRule="auto"/>
        <w:ind w:firstLine="709"/>
        <w:jc w:val="both"/>
        <w:rPr>
          <w:rFonts w:ascii="Times New Roman" w:hAnsi="Times New Roman"/>
          <w:sz w:val="28"/>
          <w:szCs w:val="28"/>
        </w:rPr>
      </w:pPr>
      <w:r>
        <w:rPr>
          <w:rFonts w:ascii="Times New Roman" w:hAnsi="Times New Roman"/>
          <w:sz w:val="28"/>
          <w:szCs w:val="28"/>
        </w:rPr>
        <w:t>7.4.3. </w:t>
      </w:r>
      <w:r w:rsidR="00886B9A" w:rsidRPr="00967F63">
        <w:rPr>
          <w:rFonts w:ascii="Times New Roman" w:hAnsi="Times New Roman"/>
          <w:sz w:val="28"/>
          <w:szCs w:val="28"/>
        </w:rPr>
        <w:t>piesaistīts privātais līdzfinansējums</w:t>
      </w:r>
      <w:r w:rsidR="00560A0A">
        <w:rPr>
          <w:rFonts w:ascii="Times New Roman" w:hAnsi="Times New Roman"/>
          <w:sz w:val="28"/>
          <w:szCs w:val="28"/>
        </w:rPr>
        <w:t xml:space="preserve"> –</w:t>
      </w:r>
      <w:r w:rsidR="00886B9A" w:rsidRPr="00967F63">
        <w:rPr>
          <w:rFonts w:ascii="Times New Roman" w:hAnsi="Times New Roman"/>
          <w:sz w:val="28"/>
          <w:szCs w:val="28"/>
        </w:rPr>
        <w:t xml:space="preserve"> </w:t>
      </w:r>
      <w:r w:rsidR="00574683" w:rsidRPr="00967F63">
        <w:rPr>
          <w:rFonts w:ascii="Times New Roman" w:hAnsi="Times New Roman"/>
          <w:sz w:val="28"/>
          <w:szCs w:val="28"/>
        </w:rPr>
        <w:t>2</w:t>
      </w:r>
      <w:r w:rsidR="00FA1B74" w:rsidRPr="00967F63">
        <w:rPr>
          <w:rFonts w:ascii="Times New Roman" w:hAnsi="Times New Roman"/>
          <w:sz w:val="28"/>
          <w:szCs w:val="28"/>
        </w:rPr>
        <w:t> 0</w:t>
      </w:r>
      <w:r w:rsidR="00886B9A" w:rsidRPr="00967F63">
        <w:rPr>
          <w:rFonts w:ascii="Times New Roman" w:hAnsi="Times New Roman"/>
          <w:sz w:val="28"/>
          <w:szCs w:val="28"/>
        </w:rPr>
        <w:t xml:space="preserve">00 000 </w:t>
      </w:r>
      <w:proofErr w:type="spellStart"/>
      <w:r w:rsidR="00886B9A" w:rsidRPr="00967F63">
        <w:rPr>
          <w:rFonts w:ascii="Times New Roman" w:hAnsi="Times New Roman"/>
          <w:i/>
          <w:sz w:val="28"/>
          <w:szCs w:val="28"/>
        </w:rPr>
        <w:t>euro</w:t>
      </w:r>
      <w:proofErr w:type="spellEnd"/>
      <w:r w:rsidR="00886B9A" w:rsidRPr="00967F63">
        <w:rPr>
          <w:rFonts w:ascii="Times New Roman" w:hAnsi="Times New Roman"/>
          <w:sz w:val="28"/>
          <w:szCs w:val="28"/>
        </w:rPr>
        <w:t>;</w:t>
      </w:r>
    </w:p>
    <w:p w14:paraId="3F57FBE6" w14:textId="0243D481" w:rsidR="00886B9A" w:rsidRPr="00967F63" w:rsidRDefault="00967F63" w:rsidP="002314AF">
      <w:pPr>
        <w:spacing w:after="0" w:line="240" w:lineRule="auto"/>
        <w:ind w:firstLine="709"/>
        <w:jc w:val="both"/>
        <w:rPr>
          <w:rFonts w:ascii="Times New Roman" w:hAnsi="Times New Roman"/>
          <w:sz w:val="28"/>
          <w:szCs w:val="28"/>
        </w:rPr>
      </w:pPr>
      <w:r>
        <w:rPr>
          <w:rFonts w:ascii="Times New Roman" w:hAnsi="Times New Roman"/>
          <w:sz w:val="28"/>
          <w:szCs w:val="28"/>
        </w:rPr>
        <w:t>7.4.4. </w:t>
      </w:r>
      <w:r w:rsidR="00886B9A" w:rsidRPr="00967F63">
        <w:rPr>
          <w:rFonts w:ascii="Times New Roman" w:hAnsi="Times New Roman"/>
          <w:sz w:val="28"/>
          <w:szCs w:val="28"/>
        </w:rPr>
        <w:t xml:space="preserve">nodarbinātības pieaugums atbalstītajos uzņēmumos – 50 </w:t>
      </w:r>
      <w:proofErr w:type="spellStart"/>
      <w:r w:rsidR="00FE1ED7" w:rsidRPr="00967F63">
        <w:rPr>
          <w:rFonts w:ascii="Times New Roman" w:hAnsi="Times New Roman"/>
          <w:sz w:val="28"/>
          <w:szCs w:val="28"/>
        </w:rPr>
        <w:t>pilnslod</w:t>
      </w:r>
      <w:r w:rsidR="00FE1ED7">
        <w:rPr>
          <w:rFonts w:ascii="Times New Roman" w:hAnsi="Times New Roman"/>
          <w:sz w:val="28"/>
          <w:szCs w:val="28"/>
        </w:rPr>
        <w:t>žu</w:t>
      </w:r>
      <w:proofErr w:type="spellEnd"/>
      <w:r w:rsidR="00FE1ED7" w:rsidRPr="00967F63">
        <w:rPr>
          <w:rFonts w:ascii="Times New Roman" w:hAnsi="Times New Roman"/>
          <w:sz w:val="28"/>
          <w:szCs w:val="28"/>
        </w:rPr>
        <w:t xml:space="preserve"> </w:t>
      </w:r>
      <w:r w:rsidR="00886B9A" w:rsidRPr="00967F63">
        <w:rPr>
          <w:rFonts w:ascii="Times New Roman" w:hAnsi="Times New Roman"/>
          <w:sz w:val="28"/>
          <w:szCs w:val="28"/>
        </w:rPr>
        <w:t>ekvivalents</w:t>
      </w:r>
      <w:r w:rsidR="00F5581A" w:rsidRPr="00967F63">
        <w:rPr>
          <w:rFonts w:ascii="Times New Roman" w:hAnsi="Times New Roman"/>
          <w:sz w:val="28"/>
          <w:szCs w:val="28"/>
        </w:rPr>
        <w:t>;</w:t>
      </w:r>
    </w:p>
    <w:p w14:paraId="2D677B26" w14:textId="162C675E" w:rsidR="00D722AC" w:rsidRPr="00967F63" w:rsidRDefault="00967F63" w:rsidP="002314AF">
      <w:pPr>
        <w:spacing w:after="0" w:line="240" w:lineRule="auto"/>
        <w:ind w:firstLine="709"/>
        <w:jc w:val="both"/>
        <w:rPr>
          <w:rFonts w:ascii="Times New Roman" w:hAnsi="Times New Roman"/>
          <w:sz w:val="28"/>
          <w:szCs w:val="28"/>
        </w:rPr>
      </w:pPr>
      <w:r>
        <w:rPr>
          <w:rFonts w:ascii="Times New Roman" w:hAnsi="Times New Roman"/>
          <w:sz w:val="28"/>
          <w:szCs w:val="28"/>
        </w:rPr>
        <w:t>7.5. </w:t>
      </w:r>
      <w:r w:rsidR="009E5511" w:rsidRPr="00967F63">
        <w:rPr>
          <w:rFonts w:ascii="Times New Roman" w:hAnsi="Times New Roman"/>
          <w:sz w:val="28"/>
          <w:szCs w:val="28"/>
        </w:rPr>
        <w:t>līdz 2023</w:t>
      </w:r>
      <w:r w:rsidR="007E6A21" w:rsidRPr="00967F63">
        <w:rPr>
          <w:rFonts w:ascii="Times New Roman" w:hAnsi="Times New Roman"/>
          <w:sz w:val="28"/>
          <w:szCs w:val="28"/>
        </w:rPr>
        <w:t>. g</w:t>
      </w:r>
      <w:r w:rsidR="009E5511" w:rsidRPr="00967F63">
        <w:rPr>
          <w:rFonts w:ascii="Times New Roman" w:hAnsi="Times New Roman"/>
          <w:sz w:val="28"/>
          <w:szCs w:val="28"/>
        </w:rPr>
        <w:t>ada 31</w:t>
      </w:r>
      <w:r w:rsidR="007E6A21" w:rsidRPr="00967F63">
        <w:rPr>
          <w:rFonts w:ascii="Times New Roman" w:hAnsi="Times New Roman"/>
          <w:sz w:val="28"/>
          <w:szCs w:val="28"/>
        </w:rPr>
        <w:t>. d</w:t>
      </w:r>
      <w:r w:rsidR="00560A0A">
        <w:rPr>
          <w:rFonts w:ascii="Times New Roman" w:hAnsi="Times New Roman"/>
          <w:sz w:val="28"/>
          <w:szCs w:val="28"/>
        </w:rPr>
        <w:t>ecembrim</w:t>
      </w:r>
      <w:r w:rsidR="009E5511" w:rsidRPr="00967F63">
        <w:rPr>
          <w:rFonts w:ascii="Times New Roman" w:hAnsi="Times New Roman"/>
          <w:sz w:val="28"/>
          <w:szCs w:val="28"/>
        </w:rPr>
        <w:t xml:space="preserve"> </w:t>
      </w:r>
      <w:r w:rsidR="00560A0A" w:rsidRPr="00967F63">
        <w:rPr>
          <w:rFonts w:ascii="Times New Roman" w:hAnsi="Times New Roman"/>
          <w:sz w:val="28"/>
          <w:szCs w:val="28"/>
        </w:rPr>
        <w:t>3.1.2.</w:t>
      </w:r>
      <w:r w:rsidR="00560A0A">
        <w:rPr>
          <w:rFonts w:ascii="Times New Roman" w:hAnsi="Times New Roman"/>
          <w:sz w:val="28"/>
          <w:szCs w:val="28"/>
        </w:rPr>
        <w:t> </w:t>
      </w:r>
      <w:r w:rsidR="00560A0A" w:rsidRPr="002314AF">
        <w:rPr>
          <w:rFonts w:ascii="Times New Roman" w:hAnsi="Times New Roman"/>
          <w:sz w:val="28"/>
          <w:szCs w:val="28"/>
        </w:rPr>
        <w:t>specifisk</w:t>
      </w:r>
      <w:r w:rsidR="00560A0A">
        <w:rPr>
          <w:rFonts w:ascii="Times New Roman" w:hAnsi="Times New Roman"/>
          <w:sz w:val="28"/>
          <w:szCs w:val="28"/>
        </w:rPr>
        <w:t>ā</w:t>
      </w:r>
      <w:r w:rsidR="00560A0A" w:rsidRPr="002314AF">
        <w:rPr>
          <w:rFonts w:ascii="Times New Roman" w:hAnsi="Times New Roman"/>
          <w:sz w:val="28"/>
          <w:szCs w:val="28"/>
        </w:rPr>
        <w:t xml:space="preserve"> atbalsta mērķ</w:t>
      </w:r>
      <w:r w:rsidR="00560A0A">
        <w:rPr>
          <w:rFonts w:ascii="Times New Roman" w:hAnsi="Times New Roman"/>
          <w:sz w:val="28"/>
          <w:szCs w:val="28"/>
        </w:rPr>
        <w:t>a</w:t>
      </w:r>
      <w:r w:rsidR="00560A0A" w:rsidRPr="00967F63">
        <w:rPr>
          <w:rFonts w:ascii="Times New Roman" w:hAnsi="Times New Roman"/>
          <w:sz w:val="28"/>
          <w:szCs w:val="28"/>
        </w:rPr>
        <w:t xml:space="preserve"> ietvaros sasniedzamais iznākuma rādītājs </w:t>
      </w:r>
      <w:r w:rsidR="009E5511" w:rsidRPr="00967F63">
        <w:rPr>
          <w:rFonts w:ascii="Times New Roman" w:hAnsi="Times New Roman"/>
          <w:sz w:val="28"/>
          <w:szCs w:val="28"/>
        </w:rPr>
        <w:t xml:space="preserve">atbilstoši </w:t>
      </w:r>
      <w:r w:rsidR="00755B3E" w:rsidRPr="00967F63">
        <w:rPr>
          <w:rFonts w:ascii="Times New Roman" w:hAnsi="Times New Roman"/>
          <w:sz w:val="28"/>
          <w:szCs w:val="28"/>
        </w:rPr>
        <w:t>d</w:t>
      </w:r>
      <w:r w:rsidR="009E5511" w:rsidRPr="00967F63">
        <w:rPr>
          <w:rFonts w:ascii="Times New Roman" w:hAnsi="Times New Roman"/>
          <w:sz w:val="28"/>
          <w:szCs w:val="28"/>
        </w:rPr>
        <w:t xml:space="preserve">arbības programmā </w:t>
      </w:r>
      <w:r w:rsidR="007E6A21" w:rsidRPr="00967F63">
        <w:rPr>
          <w:rFonts w:ascii="Times New Roman" w:hAnsi="Times New Roman"/>
          <w:sz w:val="28"/>
          <w:szCs w:val="28"/>
        </w:rPr>
        <w:t>"</w:t>
      </w:r>
      <w:r w:rsidR="009E5511" w:rsidRPr="00967F63">
        <w:rPr>
          <w:rFonts w:ascii="Times New Roman" w:hAnsi="Times New Roman"/>
          <w:sz w:val="28"/>
          <w:szCs w:val="28"/>
        </w:rPr>
        <w:t>Izaugsme un nodarbinātība</w:t>
      </w:r>
      <w:r w:rsidR="007E6A21" w:rsidRPr="00967F63">
        <w:rPr>
          <w:rFonts w:ascii="Times New Roman" w:hAnsi="Times New Roman"/>
          <w:sz w:val="28"/>
          <w:szCs w:val="28"/>
        </w:rPr>
        <w:t>"</w:t>
      </w:r>
      <w:r w:rsidR="009E5511" w:rsidRPr="00967F63">
        <w:rPr>
          <w:rFonts w:ascii="Times New Roman" w:hAnsi="Times New Roman"/>
          <w:sz w:val="28"/>
          <w:szCs w:val="28"/>
        </w:rPr>
        <w:t xml:space="preserve"> noteiktajam</w:t>
      </w:r>
      <w:r w:rsidR="00D722AC" w:rsidRPr="00967F63">
        <w:rPr>
          <w:rFonts w:ascii="Times New Roman" w:hAnsi="Times New Roman"/>
          <w:sz w:val="28"/>
          <w:szCs w:val="28"/>
        </w:rPr>
        <w:t>:</w:t>
      </w:r>
    </w:p>
    <w:p w14:paraId="75EC3D6A" w14:textId="4870555F" w:rsidR="009E5511" w:rsidRPr="00967F63" w:rsidRDefault="00967F63" w:rsidP="002314AF">
      <w:pPr>
        <w:spacing w:after="0" w:line="240" w:lineRule="auto"/>
        <w:ind w:firstLine="709"/>
        <w:jc w:val="both"/>
        <w:rPr>
          <w:rFonts w:ascii="Times New Roman" w:hAnsi="Times New Roman"/>
          <w:sz w:val="28"/>
          <w:szCs w:val="28"/>
        </w:rPr>
      </w:pPr>
      <w:r>
        <w:rPr>
          <w:rFonts w:ascii="Times New Roman" w:hAnsi="Times New Roman"/>
          <w:sz w:val="28"/>
          <w:szCs w:val="28"/>
        </w:rPr>
        <w:t>7.5.1. </w:t>
      </w:r>
      <w:r w:rsidR="009E5511" w:rsidRPr="00967F63">
        <w:rPr>
          <w:rFonts w:ascii="Times New Roman" w:hAnsi="Times New Roman"/>
          <w:sz w:val="28"/>
          <w:szCs w:val="28"/>
        </w:rPr>
        <w:t>komersanti, k</w:t>
      </w:r>
      <w:r w:rsidR="00560A0A">
        <w:rPr>
          <w:rFonts w:ascii="Times New Roman" w:hAnsi="Times New Roman"/>
          <w:sz w:val="28"/>
          <w:szCs w:val="28"/>
        </w:rPr>
        <w:t>uri</w:t>
      </w:r>
      <w:r w:rsidR="009E5511" w:rsidRPr="00967F63">
        <w:rPr>
          <w:rFonts w:ascii="Times New Roman" w:hAnsi="Times New Roman"/>
          <w:sz w:val="28"/>
          <w:szCs w:val="28"/>
        </w:rPr>
        <w:t xml:space="preserve"> saņem finansiālu atbalstu, kas nav granti</w:t>
      </w:r>
      <w:r w:rsidR="00560A0A">
        <w:rPr>
          <w:rFonts w:ascii="Times New Roman" w:hAnsi="Times New Roman"/>
          <w:sz w:val="28"/>
          <w:szCs w:val="28"/>
        </w:rPr>
        <w:t xml:space="preserve">, – </w:t>
      </w:r>
      <w:r w:rsidR="00560A0A" w:rsidRPr="00967F63">
        <w:rPr>
          <w:rFonts w:ascii="Times New Roman" w:hAnsi="Times New Roman"/>
          <w:sz w:val="28"/>
          <w:szCs w:val="28"/>
        </w:rPr>
        <w:t>100</w:t>
      </w:r>
      <w:r w:rsidR="00560A0A">
        <w:rPr>
          <w:rFonts w:ascii="Times New Roman" w:hAnsi="Times New Roman"/>
          <w:sz w:val="28"/>
          <w:szCs w:val="28"/>
        </w:rPr>
        <w:t> </w:t>
      </w:r>
      <w:r w:rsidR="00560A0A" w:rsidRPr="00967F63">
        <w:rPr>
          <w:rFonts w:ascii="Times New Roman" w:hAnsi="Times New Roman"/>
          <w:sz w:val="28"/>
          <w:szCs w:val="28"/>
        </w:rPr>
        <w:t>komersanti</w:t>
      </w:r>
      <w:r w:rsidR="009E5511" w:rsidRPr="00967F63">
        <w:rPr>
          <w:rFonts w:ascii="Times New Roman" w:hAnsi="Times New Roman"/>
          <w:sz w:val="28"/>
          <w:szCs w:val="28"/>
        </w:rPr>
        <w:t>;</w:t>
      </w:r>
    </w:p>
    <w:p w14:paraId="02FCF8D5" w14:textId="5ACF6137" w:rsidR="00086B4D" w:rsidRPr="00967F63" w:rsidRDefault="00967F63" w:rsidP="002314AF">
      <w:pPr>
        <w:spacing w:after="0" w:line="240" w:lineRule="auto"/>
        <w:ind w:firstLine="709"/>
        <w:jc w:val="both"/>
        <w:rPr>
          <w:rFonts w:ascii="Times New Roman" w:hAnsi="Times New Roman"/>
          <w:sz w:val="28"/>
          <w:szCs w:val="28"/>
        </w:rPr>
      </w:pPr>
      <w:r>
        <w:rPr>
          <w:rFonts w:ascii="Times New Roman" w:hAnsi="Times New Roman"/>
          <w:sz w:val="28"/>
          <w:szCs w:val="28"/>
        </w:rPr>
        <w:t>7.5.2. </w:t>
      </w:r>
      <w:r w:rsidR="00086B4D" w:rsidRPr="00967F63">
        <w:rPr>
          <w:rFonts w:ascii="Times New Roman" w:hAnsi="Times New Roman"/>
          <w:sz w:val="28"/>
          <w:szCs w:val="28"/>
        </w:rPr>
        <w:t>atbalstīto jaunizveidoto komersantu skaits – 60 komersanti;</w:t>
      </w:r>
    </w:p>
    <w:p w14:paraId="3DE2B774" w14:textId="2AD57E0B" w:rsidR="00D722AC" w:rsidRPr="00967F63" w:rsidRDefault="00967F63" w:rsidP="002314AF">
      <w:pPr>
        <w:spacing w:after="0" w:line="240" w:lineRule="auto"/>
        <w:ind w:firstLine="709"/>
        <w:jc w:val="both"/>
        <w:rPr>
          <w:rFonts w:ascii="Times New Roman" w:hAnsi="Times New Roman"/>
          <w:sz w:val="28"/>
          <w:szCs w:val="28"/>
        </w:rPr>
      </w:pPr>
      <w:r>
        <w:rPr>
          <w:rFonts w:ascii="Times New Roman" w:hAnsi="Times New Roman"/>
          <w:sz w:val="28"/>
          <w:szCs w:val="28"/>
        </w:rPr>
        <w:t>7.5.3. </w:t>
      </w:r>
      <w:r w:rsidR="00D722AC" w:rsidRPr="00967F63">
        <w:rPr>
          <w:rFonts w:ascii="Times New Roman" w:hAnsi="Times New Roman"/>
          <w:sz w:val="28"/>
          <w:szCs w:val="28"/>
        </w:rPr>
        <w:t>piesaistīts privātais līdzfinansējums</w:t>
      </w:r>
      <w:r w:rsidR="00043E4F">
        <w:rPr>
          <w:rFonts w:ascii="Times New Roman" w:hAnsi="Times New Roman"/>
          <w:sz w:val="28"/>
          <w:szCs w:val="28"/>
        </w:rPr>
        <w:t xml:space="preserve"> –</w:t>
      </w:r>
      <w:r w:rsidR="00D722AC" w:rsidRPr="00967F63">
        <w:rPr>
          <w:rFonts w:ascii="Times New Roman" w:hAnsi="Times New Roman"/>
          <w:sz w:val="28"/>
          <w:szCs w:val="28"/>
        </w:rPr>
        <w:t xml:space="preserve"> 23 375 000 </w:t>
      </w:r>
      <w:proofErr w:type="spellStart"/>
      <w:r w:rsidR="00D722AC" w:rsidRPr="00967F63">
        <w:rPr>
          <w:rFonts w:ascii="Times New Roman" w:hAnsi="Times New Roman"/>
          <w:i/>
          <w:sz w:val="28"/>
          <w:szCs w:val="28"/>
        </w:rPr>
        <w:t>euro</w:t>
      </w:r>
      <w:proofErr w:type="spellEnd"/>
      <w:r w:rsidR="00D722AC" w:rsidRPr="00967F63">
        <w:rPr>
          <w:rFonts w:ascii="Times New Roman" w:hAnsi="Times New Roman"/>
          <w:sz w:val="28"/>
          <w:szCs w:val="28"/>
        </w:rPr>
        <w:t>;</w:t>
      </w:r>
    </w:p>
    <w:p w14:paraId="3DA4C033" w14:textId="7B245569" w:rsidR="00886B9A" w:rsidRPr="00967F63" w:rsidRDefault="00967F63" w:rsidP="002314AF">
      <w:pPr>
        <w:spacing w:after="0" w:line="240" w:lineRule="auto"/>
        <w:ind w:firstLine="709"/>
        <w:jc w:val="both"/>
        <w:rPr>
          <w:rFonts w:ascii="Times New Roman" w:hAnsi="Times New Roman"/>
          <w:sz w:val="28"/>
          <w:szCs w:val="28"/>
        </w:rPr>
      </w:pPr>
      <w:r>
        <w:rPr>
          <w:rFonts w:ascii="Times New Roman" w:hAnsi="Times New Roman"/>
          <w:sz w:val="28"/>
          <w:szCs w:val="28"/>
        </w:rPr>
        <w:t>7.6. </w:t>
      </w:r>
      <w:r w:rsidR="00886B9A" w:rsidRPr="00967F63">
        <w:rPr>
          <w:rFonts w:ascii="Times New Roman" w:hAnsi="Times New Roman"/>
          <w:sz w:val="28"/>
          <w:szCs w:val="28"/>
        </w:rPr>
        <w:t>līdz 2018</w:t>
      </w:r>
      <w:r w:rsidR="007E6A21" w:rsidRPr="00967F63">
        <w:rPr>
          <w:rFonts w:ascii="Times New Roman" w:hAnsi="Times New Roman"/>
          <w:sz w:val="28"/>
          <w:szCs w:val="28"/>
        </w:rPr>
        <w:t>. g</w:t>
      </w:r>
      <w:r w:rsidR="00886B9A" w:rsidRPr="00967F63">
        <w:rPr>
          <w:rFonts w:ascii="Times New Roman" w:hAnsi="Times New Roman"/>
          <w:sz w:val="28"/>
          <w:szCs w:val="28"/>
        </w:rPr>
        <w:t>ada 31</w:t>
      </w:r>
      <w:r w:rsidR="007E6A21" w:rsidRPr="00967F63">
        <w:rPr>
          <w:rFonts w:ascii="Times New Roman" w:hAnsi="Times New Roman"/>
          <w:sz w:val="28"/>
          <w:szCs w:val="28"/>
        </w:rPr>
        <w:t>. d</w:t>
      </w:r>
      <w:r w:rsidR="00886B9A" w:rsidRPr="00967F63">
        <w:rPr>
          <w:rFonts w:ascii="Times New Roman" w:hAnsi="Times New Roman"/>
          <w:sz w:val="28"/>
          <w:szCs w:val="28"/>
        </w:rPr>
        <w:t>ecembrim 3.1.2.</w:t>
      </w:r>
      <w:r w:rsidR="006A0FE2">
        <w:rPr>
          <w:rFonts w:ascii="Times New Roman" w:hAnsi="Times New Roman"/>
          <w:sz w:val="28"/>
          <w:szCs w:val="28"/>
        </w:rPr>
        <w:t> </w:t>
      </w:r>
      <w:r w:rsidR="006A0FE2" w:rsidRPr="002314AF">
        <w:rPr>
          <w:rFonts w:ascii="Times New Roman" w:hAnsi="Times New Roman"/>
          <w:sz w:val="28"/>
          <w:szCs w:val="28"/>
        </w:rPr>
        <w:t>specifisk</w:t>
      </w:r>
      <w:r w:rsidR="006A0FE2">
        <w:rPr>
          <w:rFonts w:ascii="Times New Roman" w:hAnsi="Times New Roman"/>
          <w:sz w:val="28"/>
          <w:szCs w:val="28"/>
        </w:rPr>
        <w:t>ā</w:t>
      </w:r>
      <w:r w:rsidR="006A0FE2" w:rsidRPr="002314AF">
        <w:rPr>
          <w:rFonts w:ascii="Times New Roman" w:hAnsi="Times New Roman"/>
          <w:sz w:val="28"/>
          <w:szCs w:val="28"/>
        </w:rPr>
        <w:t xml:space="preserve"> atbalsta mērķ</w:t>
      </w:r>
      <w:r w:rsidR="006A0FE2">
        <w:rPr>
          <w:rFonts w:ascii="Times New Roman" w:hAnsi="Times New Roman"/>
          <w:sz w:val="28"/>
          <w:szCs w:val="28"/>
        </w:rPr>
        <w:t>a</w:t>
      </w:r>
      <w:r w:rsidR="006A0FE2" w:rsidRPr="00967F63">
        <w:rPr>
          <w:rFonts w:ascii="Times New Roman" w:hAnsi="Times New Roman"/>
          <w:sz w:val="28"/>
          <w:szCs w:val="28"/>
        </w:rPr>
        <w:t xml:space="preserve"> </w:t>
      </w:r>
      <w:r w:rsidR="00886B9A" w:rsidRPr="00967F63">
        <w:rPr>
          <w:rFonts w:ascii="Times New Roman" w:hAnsi="Times New Roman"/>
          <w:sz w:val="28"/>
          <w:szCs w:val="28"/>
        </w:rPr>
        <w:t xml:space="preserve">ietvaros sasniedzamo iznākuma rādītāju </w:t>
      </w:r>
      <w:proofErr w:type="spellStart"/>
      <w:r w:rsidR="00886B9A" w:rsidRPr="00967F63">
        <w:rPr>
          <w:rFonts w:ascii="Times New Roman" w:hAnsi="Times New Roman"/>
          <w:sz w:val="28"/>
          <w:szCs w:val="28"/>
        </w:rPr>
        <w:t>starpvērtības</w:t>
      </w:r>
      <w:proofErr w:type="spellEnd"/>
      <w:r w:rsidR="00886B9A" w:rsidRPr="00967F63">
        <w:rPr>
          <w:rFonts w:ascii="Times New Roman" w:hAnsi="Times New Roman"/>
          <w:sz w:val="28"/>
          <w:szCs w:val="28"/>
        </w:rPr>
        <w:t>:</w:t>
      </w:r>
    </w:p>
    <w:p w14:paraId="746E33F3" w14:textId="74F64762" w:rsidR="00886B9A" w:rsidRPr="00967F63" w:rsidRDefault="00967F63" w:rsidP="002314AF">
      <w:pPr>
        <w:spacing w:after="0" w:line="240" w:lineRule="auto"/>
        <w:ind w:firstLine="709"/>
        <w:jc w:val="both"/>
        <w:rPr>
          <w:rFonts w:ascii="Times New Roman" w:hAnsi="Times New Roman"/>
          <w:sz w:val="28"/>
          <w:szCs w:val="28"/>
        </w:rPr>
      </w:pPr>
      <w:r>
        <w:rPr>
          <w:rFonts w:ascii="Times New Roman" w:hAnsi="Times New Roman"/>
          <w:sz w:val="28"/>
          <w:szCs w:val="28"/>
        </w:rPr>
        <w:t>7.6.1. </w:t>
      </w:r>
      <w:r w:rsidR="00886B9A" w:rsidRPr="00967F63">
        <w:rPr>
          <w:rFonts w:ascii="Times New Roman" w:hAnsi="Times New Roman"/>
          <w:sz w:val="28"/>
          <w:szCs w:val="28"/>
        </w:rPr>
        <w:t>komersanti, k</w:t>
      </w:r>
      <w:r w:rsidR="00043E4F">
        <w:rPr>
          <w:rFonts w:ascii="Times New Roman" w:hAnsi="Times New Roman"/>
          <w:sz w:val="28"/>
          <w:szCs w:val="28"/>
        </w:rPr>
        <w:t>uri</w:t>
      </w:r>
      <w:r w:rsidR="00886B9A" w:rsidRPr="00967F63">
        <w:rPr>
          <w:rFonts w:ascii="Times New Roman" w:hAnsi="Times New Roman"/>
          <w:sz w:val="28"/>
          <w:szCs w:val="28"/>
        </w:rPr>
        <w:t xml:space="preserve"> saņem finansiālu atbalstu, kas nav granti</w:t>
      </w:r>
      <w:r w:rsidR="00043E4F">
        <w:rPr>
          <w:rFonts w:ascii="Times New Roman" w:hAnsi="Times New Roman"/>
          <w:sz w:val="28"/>
          <w:szCs w:val="28"/>
        </w:rPr>
        <w:t xml:space="preserve">, – </w:t>
      </w:r>
      <w:r w:rsidR="00043E4F" w:rsidRPr="00967F63">
        <w:rPr>
          <w:rFonts w:ascii="Times New Roman" w:hAnsi="Times New Roman"/>
          <w:sz w:val="28"/>
          <w:szCs w:val="28"/>
        </w:rPr>
        <w:t>34</w:t>
      </w:r>
      <w:r w:rsidR="00043E4F">
        <w:rPr>
          <w:rFonts w:ascii="Times New Roman" w:hAnsi="Times New Roman"/>
          <w:sz w:val="28"/>
          <w:szCs w:val="28"/>
        </w:rPr>
        <w:t> </w:t>
      </w:r>
      <w:r w:rsidR="00043E4F" w:rsidRPr="00967F63">
        <w:rPr>
          <w:rFonts w:ascii="Times New Roman" w:hAnsi="Times New Roman"/>
          <w:sz w:val="28"/>
          <w:szCs w:val="28"/>
        </w:rPr>
        <w:t>komersanti</w:t>
      </w:r>
      <w:r w:rsidR="00886B9A" w:rsidRPr="00967F63">
        <w:rPr>
          <w:rFonts w:ascii="Times New Roman" w:hAnsi="Times New Roman"/>
          <w:sz w:val="28"/>
          <w:szCs w:val="28"/>
        </w:rPr>
        <w:t>;</w:t>
      </w:r>
    </w:p>
    <w:p w14:paraId="42CBDFCC" w14:textId="55A1AA35" w:rsidR="00886B9A" w:rsidRPr="00967F63" w:rsidRDefault="00967F63" w:rsidP="002314AF">
      <w:pPr>
        <w:spacing w:after="0" w:line="240" w:lineRule="auto"/>
        <w:ind w:firstLine="709"/>
        <w:jc w:val="both"/>
        <w:rPr>
          <w:rFonts w:ascii="Times New Roman" w:hAnsi="Times New Roman"/>
          <w:sz w:val="28"/>
          <w:szCs w:val="28"/>
        </w:rPr>
      </w:pPr>
      <w:r>
        <w:rPr>
          <w:rFonts w:ascii="Times New Roman" w:hAnsi="Times New Roman"/>
          <w:sz w:val="28"/>
          <w:szCs w:val="28"/>
        </w:rPr>
        <w:t>7.6.2. </w:t>
      </w:r>
      <w:r w:rsidR="00886B9A" w:rsidRPr="00967F63">
        <w:rPr>
          <w:rFonts w:ascii="Times New Roman" w:hAnsi="Times New Roman"/>
          <w:sz w:val="28"/>
          <w:szCs w:val="28"/>
        </w:rPr>
        <w:t>atbalstīto jaunizveidoto komersantu skaits – 2</w:t>
      </w:r>
      <w:r w:rsidR="00CD6CCC" w:rsidRPr="00967F63">
        <w:rPr>
          <w:rFonts w:ascii="Times New Roman" w:hAnsi="Times New Roman"/>
          <w:sz w:val="28"/>
          <w:szCs w:val="28"/>
        </w:rPr>
        <w:t>4</w:t>
      </w:r>
      <w:r w:rsidR="00886B9A" w:rsidRPr="00967F63">
        <w:rPr>
          <w:rFonts w:ascii="Times New Roman" w:hAnsi="Times New Roman"/>
          <w:sz w:val="28"/>
          <w:szCs w:val="28"/>
        </w:rPr>
        <w:t xml:space="preserve"> komersanti;</w:t>
      </w:r>
    </w:p>
    <w:p w14:paraId="22556BF4" w14:textId="2D08266A" w:rsidR="00886B9A" w:rsidRPr="00967F63" w:rsidRDefault="00967F63" w:rsidP="002314AF">
      <w:pPr>
        <w:spacing w:after="0" w:line="240" w:lineRule="auto"/>
        <w:ind w:firstLine="709"/>
        <w:jc w:val="both"/>
        <w:rPr>
          <w:rFonts w:ascii="Times New Roman" w:hAnsi="Times New Roman"/>
          <w:sz w:val="28"/>
          <w:szCs w:val="28"/>
        </w:rPr>
      </w:pPr>
      <w:r>
        <w:rPr>
          <w:rFonts w:ascii="Times New Roman" w:hAnsi="Times New Roman"/>
          <w:sz w:val="28"/>
          <w:szCs w:val="28"/>
        </w:rPr>
        <w:t>7.6.3. </w:t>
      </w:r>
      <w:r w:rsidR="00886B9A" w:rsidRPr="00967F63">
        <w:rPr>
          <w:rFonts w:ascii="Times New Roman" w:hAnsi="Times New Roman"/>
          <w:sz w:val="28"/>
          <w:szCs w:val="28"/>
        </w:rPr>
        <w:t>piesaistīts privātais līdzfinansējums</w:t>
      </w:r>
      <w:r w:rsidR="00043E4F">
        <w:rPr>
          <w:rFonts w:ascii="Times New Roman" w:hAnsi="Times New Roman"/>
          <w:sz w:val="28"/>
          <w:szCs w:val="28"/>
        </w:rPr>
        <w:t xml:space="preserve"> –</w:t>
      </w:r>
      <w:r w:rsidR="00886B9A" w:rsidRPr="00967F63">
        <w:rPr>
          <w:rFonts w:ascii="Times New Roman" w:hAnsi="Times New Roman"/>
          <w:sz w:val="28"/>
          <w:szCs w:val="28"/>
        </w:rPr>
        <w:t xml:space="preserve"> </w:t>
      </w:r>
      <w:r w:rsidR="00FA1B74" w:rsidRPr="00967F63">
        <w:rPr>
          <w:rFonts w:ascii="Times New Roman" w:hAnsi="Times New Roman"/>
          <w:sz w:val="28"/>
          <w:szCs w:val="28"/>
        </w:rPr>
        <w:t>4</w:t>
      </w:r>
      <w:r w:rsidR="00886B9A" w:rsidRPr="00967F63">
        <w:rPr>
          <w:rFonts w:ascii="Times New Roman" w:hAnsi="Times New Roman"/>
          <w:sz w:val="28"/>
          <w:szCs w:val="28"/>
        </w:rPr>
        <w:t> </w:t>
      </w:r>
      <w:r w:rsidR="00FA1B74" w:rsidRPr="00967F63">
        <w:rPr>
          <w:rFonts w:ascii="Times New Roman" w:hAnsi="Times New Roman"/>
          <w:sz w:val="28"/>
          <w:szCs w:val="28"/>
        </w:rPr>
        <w:t>5</w:t>
      </w:r>
      <w:r w:rsidR="00886B9A" w:rsidRPr="00967F63">
        <w:rPr>
          <w:rFonts w:ascii="Times New Roman" w:hAnsi="Times New Roman"/>
          <w:sz w:val="28"/>
          <w:szCs w:val="28"/>
        </w:rPr>
        <w:t xml:space="preserve">00 000 </w:t>
      </w:r>
      <w:proofErr w:type="spellStart"/>
      <w:r w:rsidR="00886B9A" w:rsidRPr="00967F63">
        <w:rPr>
          <w:rFonts w:ascii="Times New Roman" w:hAnsi="Times New Roman"/>
          <w:i/>
          <w:sz w:val="28"/>
          <w:szCs w:val="28"/>
        </w:rPr>
        <w:t>euro</w:t>
      </w:r>
      <w:proofErr w:type="spellEnd"/>
      <w:r w:rsidR="00886B9A" w:rsidRPr="00967F63">
        <w:rPr>
          <w:rFonts w:ascii="Times New Roman" w:hAnsi="Times New Roman"/>
          <w:sz w:val="28"/>
          <w:szCs w:val="28"/>
        </w:rPr>
        <w:t>;</w:t>
      </w:r>
    </w:p>
    <w:p w14:paraId="421B371F" w14:textId="30FBC1DF" w:rsidR="00BE4098" w:rsidRPr="00967F63" w:rsidRDefault="00967F63" w:rsidP="002314AF">
      <w:pPr>
        <w:spacing w:after="0" w:line="240" w:lineRule="auto"/>
        <w:ind w:firstLine="709"/>
        <w:jc w:val="both"/>
        <w:rPr>
          <w:rFonts w:ascii="Times New Roman" w:hAnsi="Times New Roman"/>
          <w:sz w:val="28"/>
          <w:szCs w:val="28"/>
        </w:rPr>
      </w:pPr>
      <w:r>
        <w:rPr>
          <w:rFonts w:ascii="Times New Roman" w:hAnsi="Times New Roman"/>
          <w:sz w:val="28"/>
          <w:szCs w:val="28"/>
        </w:rPr>
        <w:t>7.7. </w:t>
      </w:r>
      <w:r w:rsidR="00043E4F" w:rsidRPr="00967F63">
        <w:rPr>
          <w:rFonts w:ascii="Times New Roman" w:hAnsi="Times New Roman"/>
          <w:sz w:val="28"/>
          <w:szCs w:val="28"/>
        </w:rPr>
        <w:t xml:space="preserve">līdz 2018. gada 31. decembrim sasniedzamais </w:t>
      </w:r>
      <w:r w:rsidR="00231B4C" w:rsidRPr="00967F63">
        <w:rPr>
          <w:rFonts w:ascii="Times New Roman" w:hAnsi="Times New Roman"/>
          <w:sz w:val="28"/>
          <w:szCs w:val="28"/>
        </w:rPr>
        <w:t>finanšu rādītājs</w:t>
      </w:r>
      <w:r w:rsidR="00BE4098" w:rsidRPr="00967F63">
        <w:rPr>
          <w:rFonts w:ascii="Times New Roman" w:hAnsi="Times New Roman"/>
          <w:sz w:val="28"/>
          <w:szCs w:val="28"/>
        </w:rPr>
        <w:t>:</w:t>
      </w:r>
    </w:p>
    <w:p w14:paraId="291E850B" w14:textId="22EEBFF1" w:rsidR="00231B4C" w:rsidRPr="00967F63" w:rsidRDefault="00967F63" w:rsidP="002314AF">
      <w:pPr>
        <w:spacing w:after="0" w:line="240" w:lineRule="auto"/>
        <w:ind w:firstLine="709"/>
        <w:jc w:val="both"/>
        <w:rPr>
          <w:rFonts w:ascii="Times New Roman" w:hAnsi="Times New Roman"/>
          <w:sz w:val="28"/>
          <w:szCs w:val="28"/>
        </w:rPr>
      </w:pPr>
      <w:r>
        <w:rPr>
          <w:rFonts w:ascii="Times New Roman" w:hAnsi="Times New Roman"/>
          <w:sz w:val="28"/>
          <w:szCs w:val="28"/>
        </w:rPr>
        <w:t>7.7.1. </w:t>
      </w:r>
      <w:r w:rsidR="006A0FE2">
        <w:rPr>
          <w:rFonts w:ascii="Times New Roman" w:hAnsi="Times New Roman"/>
          <w:sz w:val="28"/>
          <w:szCs w:val="28"/>
        </w:rPr>
        <w:t> </w:t>
      </w:r>
      <w:r w:rsidR="00231B4C" w:rsidRPr="00967F63">
        <w:rPr>
          <w:rFonts w:ascii="Times New Roman" w:hAnsi="Times New Roman"/>
          <w:sz w:val="28"/>
          <w:szCs w:val="28"/>
        </w:rPr>
        <w:t>3.1.1.</w:t>
      </w:r>
      <w:r w:rsidR="006A0FE2">
        <w:rPr>
          <w:rFonts w:ascii="Times New Roman" w:hAnsi="Times New Roman"/>
          <w:sz w:val="28"/>
          <w:szCs w:val="28"/>
        </w:rPr>
        <w:t> </w:t>
      </w:r>
      <w:r w:rsidR="006A0FE2" w:rsidRPr="002314AF">
        <w:rPr>
          <w:rFonts w:ascii="Times New Roman" w:hAnsi="Times New Roman"/>
          <w:sz w:val="28"/>
          <w:szCs w:val="28"/>
        </w:rPr>
        <w:t>specifisk</w:t>
      </w:r>
      <w:r w:rsidR="006A0FE2">
        <w:rPr>
          <w:rFonts w:ascii="Times New Roman" w:hAnsi="Times New Roman"/>
          <w:sz w:val="28"/>
          <w:szCs w:val="28"/>
        </w:rPr>
        <w:t>ā</w:t>
      </w:r>
      <w:r w:rsidR="006A0FE2" w:rsidRPr="002314AF">
        <w:rPr>
          <w:rFonts w:ascii="Times New Roman" w:hAnsi="Times New Roman"/>
          <w:sz w:val="28"/>
          <w:szCs w:val="28"/>
        </w:rPr>
        <w:t xml:space="preserve"> atbalsta mērķ</w:t>
      </w:r>
      <w:r w:rsidR="006A0FE2">
        <w:rPr>
          <w:rFonts w:ascii="Times New Roman" w:hAnsi="Times New Roman"/>
          <w:sz w:val="28"/>
          <w:szCs w:val="28"/>
        </w:rPr>
        <w:t>a</w:t>
      </w:r>
      <w:r w:rsidR="006A0FE2" w:rsidRPr="00967F63">
        <w:rPr>
          <w:rFonts w:ascii="Times New Roman" w:hAnsi="Times New Roman"/>
          <w:sz w:val="28"/>
          <w:szCs w:val="28"/>
        </w:rPr>
        <w:t xml:space="preserve"> </w:t>
      </w:r>
      <w:r w:rsidR="00231B4C" w:rsidRPr="00967F63">
        <w:rPr>
          <w:rFonts w:ascii="Times New Roman" w:hAnsi="Times New Roman"/>
          <w:sz w:val="28"/>
          <w:szCs w:val="28"/>
        </w:rPr>
        <w:t xml:space="preserve">ietvaros sertificēti </w:t>
      </w:r>
      <w:r w:rsidR="001C05EC" w:rsidRPr="00967F63">
        <w:rPr>
          <w:rFonts w:ascii="Times New Roman" w:hAnsi="Times New Roman"/>
          <w:sz w:val="28"/>
          <w:szCs w:val="28"/>
        </w:rPr>
        <w:t xml:space="preserve">Eiropas Reģionālās attīstības fonda </w:t>
      </w:r>
      <w:r w:rsidR="00231B4C" w:rsidRPr="00967F63">
        <w:rPr>
          <w:rFonts w:ascii="Times New Roman" w:hAnsi="Times New Roman"/>
          <w:sz w:val="28"/>
          <w:szCs w:val="28"/>
        </w:rPr>
        <w:t xml:space="preserve">izdevumi </w:t>
      </w:r>
      <w:r w:rsidR="00DC785E" w:rsidRPr="00967F63">
        <w:rPr>
          <w:rFonts w:ascii="Times New Roman" w:hAnsi="Times New Roman"/>
          <w:sz w:val="28"/>
          <w:szCs w:val="28"/>
        </w:rPr>
        <w:t>8 399 700</w:t>
      </w:r>
      <w:r w:rsidR="00231B4C" w:rsidRPr="00967F63">
        <w:rPr>
          <w:rFonts w:ascii="Times New Roman" w:hAnsi="Times New Roman"/>
          <w:sz w:val="28"/>
          <w:szCs w:val="28"/>
        </w:rPr>
        <w:t xml:space="preserve"> </w:t>
      </w:r>
      <w:proofErr w:type="spellStart"/>
      <w:r w:rsidR="00231B4C" w:rsidRPr="00967F63">
        <w:rPr>
          <w:rFonts w:ascii="Times New Roman" w:hAnsi="Times New Roman"/>
          <w:i/>
          <w:sz w:val="28"/>
          <w:szCs w:val="28"/>
        </w:rPr>
        <w:t>euro</w:t>
      </w:r>
      <w:proofErr w:type="spellEnd"/>
      <w:r w:rsidR="00231B4C" w:rsidRPr="00967F63">
        <w:rPr>
          <w:rFonts w:ascii="Times New Roman" w:hAnsi="Times New Roman"/>
          <w:sz w:val="28"/>
          <w:szCs w:val="28"/>
        </w:rPr>
        <w:t xml:space="preserve"> apmērā</w:t>
      </w:r>
      <w:r w:rsidR="00D722AC" w:rsidRPr="00967F63">
        <w:rPr>
          <w:rFonts w:ascii="Times New Roman" w:hAnsi="Times New Roman"/>
          <w:sz w:val="28"/>
          <w:szCs w:val="28"/>
        </w:rPr>
        <w:t>;</w:t>
      </w:r>
    </w:p>
    <w:p w14:paraId="12E2B63D" w14:textId="3C46500D" w:rsidR="003506A5" w:rsidRPr="00967F63" w:rsidRDefault="00967F63" w:rsidP="002314AF">
      <w:pPr>
        <w:spacing w:after="0" w:line="240" w:lineRule="auto"/>
        <w:ind w:firstLine="709"/>
        <w:jc w:val="both"/>
        <w:rPr>
          <w:rFonts w:ascii="Times New Roman" w:hAnsi="Times New Roman"/>
          <w:sz w:val="28"/>
          <w:szCs w:val="28"/>
        </w:rPr>
      </w:pPr>
      <w:r>
        <w:rPr>
          <w:rFonts w:ascii="Times New Roman" w:hAnsi="Times New Roman"/>
          <w:sz w:val="28"/>
          <w:szCs w:val="28"/>
        </w:rPr>
        <w:t>7.7.2. </w:t>
      </w:r>
      <w:r w:rsidR="006A0FE2">
        <w:rPr>
          <w:rFonts w:ascii="Times New Roman" w:hAnsi="Times New Roman"/>
          <w:sz w:val="28"/>
          <w:szCs w:val="28"/>
        </w:rPr>
        <w:t> </w:t>
      </w:r>
      <w:r w:rsidR="00231B4C" w:rsidRPr="00967F63">
        <w:rPr>
          <w:rFonts w:ascii="Times New Roman" w:hAnsi="Times New Roman"/>
          <w:sz w:val="28"/>
          <w:szCs w:val="28"/>
        </w:rPr>
        <w:t>3.1.2.</w:t>
      </w:r>
      <w:r w:rsidR="006A0FE2">
        <w:rPr>
          <w:rFonts w:ascii="Times New Roman" w:hAnsi="Times New Roman"/>
          <w:sz w:val="28"/>
          <w:szCs w:val="28"/>
        </w:rPr>
        <w:t> </w:t>
      </w:r>
      <w:r w:rsidR="006A0FE2" w:rsidRPr="002314AF">
        <w:rPr>
          <w:rFonts w:ascii="Times New Roman" w:hAnsi="Times New Roman"/>
          <w:sz w:val="28"/>
          <w:szCs w:val="28"/>
        </w:rPr>
        <w:t>specifisk</w:t>
      </w:r>
      <w:r w:rsidR="006A0FE2">
        <w:rPr>
          <w:rFonts w:ascii="Times New Roman" w:hAnsi="Times New Roman"/>
          <w:sz w:val="28"/>
          <w:szCs w:val="28"/>
        </w:rPr>
        <w:t>ā</w:t>
      </w:r>
      <w:r w:rsidR="006A0FE2" w:rsidRPr="002314AF">
        <w:rPr>
          <w:rFonts w:ascii="Times New Roman" w:hAnsi="Times New Roman"/>
          <w:sz w:val="28"/>
          <w:szCs w:val="28"/>
        </w:rPr>
        <w:t xml:space="preserve"> atbalsta mērķ</w:t>
      </w:r>
      <w:r w:rsidR="006A0FE2">
        <w:rPr>
          <w:rFonts w:ascii="Times New Roman" w:hAnsi="Times New Roman"/>
          <w:sz w:val="28"/>
          <w:szCs w:val="28"/>
        </w:rPr>
        <w:t>a</w:t>
      </w:r>
      <w:r w:rsidR="006A0FE2" w:rsidRPr="00967F63">
        <w:rPr>
          <w:rFonts w:ascii="Times New Roman" w:hAnsi="Times New Roman"/>
          <w:sz w:val="28"/>
          <w:szCs w:val="28"/>
        </w:rPr>
        <w:t xml:space="preserve"> </w:t>
      </w:r>
      <w:r w:rsidR="00231B4C" w:rsidRPr="00967F63">
        <w:rPr>
          <w:rFonts w:ascii="Times New Roman" w:hAnsi="Times New Roman"/>
          <w:sz w:val="28"/>
          <w:szCs w:val="28"/>
        </w:rPr>
        <w:t xml:space="preserve">ietvaros sertificēti </w:t>
      </w:r>
      <w:r w:rsidR="001C05EC" w:rsidRPr="00967F63">
        <w:rPr>
          <w:rFonts w:ascii="Times New Roman" w:hAnsi="Times New Roman"/>
          <w:sz w:val="28"/>
          <w:szCs w:val="28"/>
        </w:rPr>
        <w:t xml:space="preserve">Eiropas Reģionālās attīstības fonda </w:t>
      </w:r>
      <w:r w:rsidR="00231B4C" w:rsidRPr="00967F63">
        <w:rPr>
          <w:rFonts w:ascii="Times New Roman" w:hAnsi="Times New Roman"/>
          <w:sz w:val="28"/>
          <w:szCs w:val="28"/>
        </w:rPr>
        <w:t xml:space="preserve">izdevumi </w:t>
      </w:r>
      <w:r w:rsidR="00DC785E" w:rsidRPr="00967F63">
        <w:rPr>
          <w:rFonts w:ascii="Times New Roman" w:hAnsi="Times New Roman"/>
          <w:sz w:val="28"/>
          <w:szCs w:val="28"/>
        </w:rPr>
        <w:t>18 750 </w:t>
      </w:r>
      <w:r w:rsidR="00231B4C" w:rsidRPr="00967F63">
        <w:rPr>
          <w:rFonts w:ascii="Times New Roman" w:hAnsi="Times New Roman"/>
          <w:sz w:val="28"/>
          <w:szCs w:val="28"/>
        </w:rPr>
        <w:t xml:space="preserve">000 </w:t>
      </w:r>
      <w:proofErr w:type="spellStart"/>
      <w:r w:rsidR="00231B4C" w:rsidRPr="00967F63">
        <w:rPr>
          <w:rFonts w:ascii="Times New Roman" w:hAnsi="Times New Roman"/>
          <w:i/>
          <w:sz w:val="28"/>
          <w:szCs w:val="28"/>
        </w:rPr>
        <w:t>euro</w:t>
      </w:r>
      <w:proofErr w:type="spellEnd"/>
      <w:r w:rsidR="00231B4C" w:rsidRPr="00967F63">
        <w:rPr>
          <w:rFonts w:ascii="Times New Roman" w:hAnsi="Times New Roman"/>
          <w:i/>
          <w:sz w:val="28"/>
          <w:szCs w:val="28"/>
        </w:rPr>
        <w:t xml:space="preserve"> </w:t>
      </w:r>
      <w:r w:rsidR="00231B4C" w:rsidRPr="00967F63">
        <w:rPr>
          <w:rFonts w:ascii="Times New Roman" w:hAnsi="Times New Roman"/>
          <w:sz w:val="28"/>
          <w:szCs w:val="28"/>
        </w:rPr>
        <w:t>apmērā.</w:t>
      </w:r>
    </w:p>
    <w:p w14:paraId="323C3F6B" w14:textId="77777777" w:rsidR="00602C31" w:rsidRPr="007E6A21" w:rsidRDefault="00602C31" w:rsidP="002314AF">
      <w:pPr>
        <w:shd w:val="clear" w:color="auto" w:fill="FFFFFF"/>
        <w:spacing w:after="0" w:line="240" w:lineRule="auto"/>
        <w:rPr>
          <w:rFonts w:ascii="Times New Roman" w:eastAsia="Times New Roman" w:hAnsi="Times New Roman" w:cs="Times New Roman"/>
          <w:b/>
          <w:bCs/>
          <w:sz w:val="28"/>
          <w:szCs w:val="28"/>
          <w:lang w:eastAsia="lv-LV"/>
        </w:rPr>
      </w:pPr>
    </w:p>
    <w:p w14:paraId="4C59AB56" w14:textId="5580A7C1" w:rsidR="00F71DE4" w:rsidRPr="007E6A21" w:rsidRDefault="00936571" w:rsidP="002314AF">
      <w:pPr>
        <w:shd w:val="clear" w:color="auto" w:fill="FFFFFF"/>
        <w:spacing w:after="0" w:line="240" w:lineRule="auto"/>
        <w:jc w:val="center"/>
        <w:rPr>
          <w:rFonts w:ascii="Times New Roman" w:eastAsia="Times New Roman" w:hAnsi="Times New Roman" w:cs="Times New Roman"/>
          <w:b/>
          <w:bCs/>
          <w:sz w:val="28"/>
          <w:szCs w:val="28"/>
          <w:lang w:eastAsia="lv-LV"/>
        </w:rPr>
      </w:pPr>
      <w:r w:rsidRPr="007E6A21">
        <w:rPr>
          <w:rFonts w:ascii="Times New Roman" w:eastAsia="Times New Roman" w:hAnsi="Times New Roman" w:cs="Times New Roman"/>
          <w:b/>
          <w:bCs/>
          <w:sz w:val="28"/>
          <w:szCs w:val="28"/>
          <w:lang w:eastAsia="lv-LV"/>
        </w:rPr>
        <w:t xml:space="preserve">II. </w:t>
      </w:r>
      <w:r w:rsidR="00F71DE4" w:rsidRPr="007E6A21">
        <w:rPr>
          <w:rFonts w:ascii="Times New Roman" w:eastAsia="Times New Roman" w:hAnsi="Times New Roman" w:cs="Times New Roman"/>
          <w:b/>
          <w:bCs/>
          <w:sz w:val="28"/>
          <w:szCs w:val="28"/>
          <w:lang w:eastAsia="lv-LV"/>
        </w:rPr>
        <w:t>Fond</w:t>
      </w:r>
      <w:r w:rsidR="00BB3B62">
        <w:rPr>
          <w:rFonts w:ascii="Times New Roman" w:eastAsia="Times New Roman" w:hAnsi="Times New Roman" w:cs="Times New Roman"/>
          <w:b/>
          <w:bCs/>
          <w:sz w:val="28"/>
          <w:szCs w:val="28"/>
          <w:lang w:eastAsia="lv-LV"/>
        </w:rPr>
        <w:t>a</w:t>
      </w:r>
      <w:r w:rsidR="00F71DE4" w:rsidRPr="007E6A21">
        <w:rPr>
          <w:rFonts w:ascii="Times New Roman" w:eastAsia="Times New Roman" w:hAnsi="Times New Roman" w:cs="Times New Roman"/>
          <w:b/>
          <w:bCs/>
          <w:sz w:val="28"/>
          <w:szCs w:val="28"/>
          <w:lang w:eastAsia="lv-LV"/>
        </w:rPr>
        <w:t xml:space="preserve"> ieviesējam noteiktās prasības</w:t>
      </w:r>
      <w:r w:rsidR="00D00034" w:rsidRPr="007E6A21">
        <w:rPr>
          <w:rFonts w:ascii="Times New Roman" w:eastAsia="Times New Roman" w:hAnsi="Times New Roman" w:cs="Times New Roman"/>
          <w:b/>
          <w:bCs/>
          <w:sz w:val="28"/>
          <w:szCs w:val="28"/>
          <w:lang w:eastAsia="lv-LV"/>
        </w:rPr>
        <w:t xml:space="preserve"> un finansēšanas nolīguma</w:t>
      </w:r>
      <w:r w:rsidR="007D07B1" w:rsidRPr="007E6A21">
        <w:rPr>
          <w:rFonts w:ascii="Times New Roman" w:eastAsia="Times New Roman" w:hAnsi="Times New Roman" w:cs="Times New Roman"/>
          <w:b/>
          <w:bCs/>
          <w:sz w:val="28"/>
          <w:szCs w:val="28"/>
          <w:lang w:eastAsia="lv-LV"/>
        </w:rPr>
        <w:t xml:space="preserve"> slēgšanas kārtība</w:t>
      </w:r>
    </w:p>
    <w:p w14:paraId="270ED650" w14:textId="77777777" w:rsidR="00B16F2A" w:rsidRPr="007E6A21" w:rsidRDefault="00B16F2A" w:rsidP="002314AF">
      <w:pPr>
        <w:shd w:val="clear" w:color="auto" w:fill="FFFFFF"/>
        <w:spacing w:after="0" w:line="240" w:lineRule="auto"/>
        <w:jc w:val="center"/>
        <w:rPr>
          <w:rFonts w:ascii="Times New Roman" w:eastAsia="Times New Roman" w:hAnsi="Times New Roman" w:cs="Times New Roman"/>
          <w:b/>
          <w:bCs/>
          <w:sz w:val="28"/>
          <w:szCs w:val="28"/>
          <w:lang w:eastAsia="lv-LV"/>
        </w:rPr>
      </w:pPr>
    </w:p>
    <w:p w14:paraId="7F408D41" w14:textId="2EDC8F67" w:rsidR="003B6691" w:rsidRDefault="00967F63" w:rsidP="002314AF">
      <w:pPr>
        <w:spacing w:after="0" w:line="240" w:lineRule="auto"/>
        <w:ind w:firstLine="709"/>
        <w:jc w:val="both"/>
        <w:rPr>
          <w:rFonts w:ascii="Times New Roman" w:hAnsi="Times New Roman"/>
          <w:sz w:val="28"/>
          <w:szCs w:val="28"/>
        </w:rPr>
      </w:pPr>
      <w:r>
        <w:rPr>
          <w:rFonts w:ascii="Times New Roman" w:hAnsi="Times New Roman"/>
          <w:sz w:val="28"/>
          <w:szCs w:val="28"/>
        </w:rPr>
        <w:t>8. </w:t>
      </w:r>
      <w:r w:rsidR="009C3555" w:rsidRPr="00967F63">
        <w:rPr>
          <w:rFonts w:ascii="Times New Roman" w:hAnsi="Times New Roman"/>
          <w:sz w:val="28"/>
          <w:szCs w:val="28"/>
        </w:rPr>
        <w:t>Fond</w:t>
      </w:r>
      <w:r w:rsidR="00BB3B62">
        <w:rPr>
          <w:rFonts w:ascii="Times New Roman" w:hAnsi="Times New Roman"/>
          <w:sz w:val="28"/>
          <w:szCs w:val="28"/>
        </w:rPr>
        <w:t>a</w:t>
      </w:r>
      <w:r w:rsidR="009C3555" w:rsidRPr="00967F63">
        <w:rPr>
          <w:rFonts w:ascii="Times New Roman" w:hAnsi="Times New Roman"/>
          <w:sz w:val="28"/>
          <w:szCs w:val="28"/>
        </w:rPr>
        <w:t xml:space="preserve"> ieviesējs s</w:t>
      </w:r>
      <w:r w:rsidR="00520957" w:rsidRPr="00967F63">
        <w:rPr>
          <w:rFonts w:ascii="Times New Roman" w:hAnsi="Times New Roman"/>
          <w:sz w:val="28"/>
          <w:szCs w:val="28"/>
        </w:rPr>
        <w:t xml:space="preserve">askaņā ar </w:t>
      </w:r>
      <w:r w:rsidR="00184EEA">
        <w:rPr>
          <w:rFonts w:ascii="Times New Roman" w:hAnsi="Times New Roman"/>
          <w:sz w:val="28"/>
          <w:szCs w:val="28"/>
        </w:rPr>
        <w:t>r</w:t>
      </w:r>
      <w:r w:rsidR="00520957" w:rsidRPr="00967F63">
        <w:rPr>
          <w:rFonts w:ascii="Times New Roman" w:hAnsi="Times New Roman"/>
          <w:sz w:val="28"/>
          <w:szCs w:val="28"/>
        </w:rPr>
        <w:t xml:space="preserve">egulas </w:t>
      </w:r>
      <w:r w:rsidR="002314AF">
        <w:rPr>
          <w:rFonts w:ascii="Times New Roman" w:hAnsi="Times New Roman"/>
          <w:sz w:val="28"/>
          <w:szCs w:val="28"/>
        </w:rPr>
        <w:t>Nr. </w:t>
      </w:r>
      <w:r w:rsidR="00520957" w:rsidRPr="00967F63">
        <w:rPr>
          <w:rFonts w:ascii="Times New Roman" w:hAnsi="Times New Roman"/>
          <w:sz w:val="28"/>
          <w:szCs w:val="28"/>
        </w:rPr>
        <w:t>1303/2013</w:t>
      </w:r>
      <w:r w:rsidR="00F5581A" w:rsidRPr="00967F63">
        <w:rPr>
          <w:rFonts w:ascii="Times New Roman" w:hAnsi="Times New Roman"/>
          <w:sz w:val="28"/>
          <w:szCs w:val="28"/>
        </w:rPr>
        <w:t xml:space="preserve"> </w:t>
      </w:r>
      <w:r w:rsidR="00B37995" w:rsidRPr="00967F63">
        <w:rPr>
          <w:rFonts w:ascii="Times New Roman" w:hAnsi="Times New Roman"/>
          <w:sz w:val="28"/>
          <w:szCs w:val="28"/>
        </w:rPr>
        <w:t>38</w:t>
      </w:r>
      <w:r w:rsidR="007E6A21" w:rsidRPr="00967F63">
        <w:rPr>
          <w:rFonts w:ascii="Times New Roman" w:hAnsi="Times New Roman"/>
          <w:sz w:val="28"/>
          <w:szCs w:val="28"/>
        </w:rPr>
        <w:t>. p</w:t>
      </w:r>
      <w:r w:rsidR="00B37995" w:rsidRPr="00967F63">
        <w:rPr>
          <w:rFonts w:ascii="Times New Roman" w:hAnsi="Times New Roman"/>
          <w:sz w:val="28"/>
          <w:szCs w:val="28"/>
        </w:rPr>
        <w:t>anta 4</w:t>
      </w:r>
      <w:r w:rsidR="007E6A21" w:rsidRPr="00967F63">
        <w:rPr>
          <w:rFonts w:ascii="Times New Roman" w:hAnsi="Times New Roman"/>
          <w:sz w:val="28"/>
          <w:szCs w:val="28"/>
        </w:rPr>
        <w:t>. p</w:t>
      </w:r>
      <w:r w:rsidR="00936571" w:rsidRPr="00967F63">
        <w:rPr>
          <w:rFonts w:ascii="Times New Roman" w:hAnsi="Times New Roman"/>
          <w:sz w:val="28"/>
          <w:szCs w:val="28"/>
        </w:rPr>
        <w:t>unkta</w:t>
      </w:r>
      <w:r w:rsidR="00B37995" w:rsidRPr="00967F63">
        <w:rPr>
          <w:rFonts w:ascii="Times New Roman" w:hAnsi="Times New Roman"/>
          <w:sz w:val="28"/>
          <w:szCs w:val="28"/>
        </w:rPr>
        <w:t xml:space="preserve"> </w:t>
      </w:r>
      <w:r w:rsidR="00043E4F">
        <w:rPr>
          <w:rFonts w:ascii="Times New Roman" w:hAnsi="Times New Roman"/>
          <w:sz w:val="28"/>
          <w:szCs w:val="28"/>
        </w:rPr>
        <w:t>"</w:t>
      </w:r>
      <w:r w:rsidR="00580E2C" w:rsidRPr="00967F63">
        <w:rPr>
          <w:rFonts w:ascii="Times New Roman" w:hAnsi="Times New Roman"/>
          <w:sz w:val="28"/>
          <w:szCs w:val="28"/>
        </w:rPr>
        <w:t xml:space="preserve">b </w:t>
      </w:r>
      <w:proofErr w:type="spellStart"/>
      <w:r w:rsidR="00580E2C" w:rsidRPr="00967F63">
        <w:rPr>
          <w:rFonts w:ascii="Times New Roman" w:hAnsi="Times New Roman"/>
          <w:sz w:val="28"/>
          <w:szCs w:val="28"/>
        </w:rPr>
        <w:t>ii</w:t>
      </w:r>
      <w:proofErr w:type="spellEnd"/>
      <w:r w:rsidR="00043E4F">
        <w:rPr>
          <w:rFonts w:ascii="Times New Roman" w:hAnsi="Times New Roman"/>
          <w:sz w:val="28"/>
          <w:szCs w:val="28"/>
        </w:rPr>
        <w:t>"</w:t>
      </w:r>
      <w:r w:rsidR="004B47BC" w:rsidRPr="00967F63">
        <w:rPr>
          <w:rFonts w:ascii="Times New Roman" w:hAnsi="Times New Roman"/>
          <w:sz w:val="28"/>
          <w:szCs w:val="28"/>
        </w:rPr>
        <w:t xml:space="preserve"> </w:t>
      </w:r>
      <w:r w:rsidR="007D07B1" w:rsidRPr="00967F63">
        <w:rPr>
          <w:rFonts w:ascii="Times New Roman" w:hAnsi="Times New Roman"/>
          <w:sz w:val="28"/>
          <w:szCs w:val="28"/>
        </w:rPr>
        <w:t>apakšpunktu</w:t>
      </w:r>
      <w:r w:rsidR="002C0F49" w:rsidRPr="00967F63">
        <w:rPr>
          <w:rFonts w:ascii="Times New Roman" w:hAnsi="Times New Roman"/>
          <w:sz w:val="28"/>
          <w:szCs w:val="28"/>
        </w:rPr>
        <w:t xml:space="preserve"> </w:t>
      </w:r>
      <w:r w:rsidR="00043E4F" w:rsidRPr="00967F63">
        <w:rPr>
          <w:rFonts w:ascii="Times New Roman" w:hAnsi="Times New Roman"/>
          <w:sz w:val="28"/>
          <w:szCs w:val="28"/>
        </w:rPr>
        <w:t xml:space="preserve">ir sabiedrība </w:t>
      </w:r>
      <w:proofErr w:type="spellStart"/>
      <w:r w:rsidR="00043E4F" w:rsidRPr="00967F63">
        <w:rPr>
          <w:rFonts w:ascii="Times New Roman" w:hAnsi="Times New Roman"/>
          <w:sz w:val="28"/>
          <w:szCs w:val="28"/>
        </w:rPr>
        <w:t>Altum</w:t>
      </w:r>
      <w:proofErr w:type="spellEnd"/>
      <w:r w:rsidR="00043E4F">
        <w:rPr>
          <w:rFonts w:ascii="Times New Roman" w:hAnsi="Times New Roman"/>
          <w:sz w:val="28"/>
          <w:szCs w:val="28"/>
        </w:rPr>
        <w:t>,</w:t>
      </w:r>
      <w:r w:rsidR="00043E4F" w:rsidRPr="00967F63">
        <w:rPr>
          <w:rFonts w:ascii="Times New Roman" w:hAnsi="Times New Roman"/>
          <w:sz w:val="28"/>
          <w:szCs w:val="28"/>
        </w:rPr>
        <w:t xml:space="preserve"> </w:t>
      </w:r>
      <w:r w:rsidR="002C0F49" w:rsidRPr="00967F63">
        <w:rPr>
          <w:rFonts w:ascii="Times New Roman" w:hAnsi="Times New Roman"/>
          <w:sz w:val="28"/>
          <w:szCs w:val="28"/>
        </w:rPr>
        <w:t xml:space="preserve">un </w:t>
      </w:r>
      <w:r w:rsidR="005D3CCF" w:rsidRPr="00967F63">
        <w:rPr>
          <w:rFonts w:ascii="Times New Roman" w:hAnsi="Times New Roman"/>
          <w:sz w:val="28"/>
          <w:szCs w:val="28"/>
        </w:rPr>
        <w:t xml:space="preserve">finansēšanas nolīguma noslēgšanas brīdī </w:t>
      </w:r>
      <w:r w:rsidR="00043E4F" w:rsidRPr="00967F63">
        <w:rPr>
          <w:rFonts w:ascii="Times New Roman" w:hAnsi="Times New Roman"/>
          <w:sz w:val="28"/>
          <w:szCs w:val="28"/>
        </w:rPr>
        <w:t xml:space="preserve">Ekonomikas ministrija kā atbildīgā iestāde un Finanšu ministrija kā vadošā iestāde ir apliecinājusi </w:t>
      </w:r>
      <w:r w:rsidR="005D3CCF" w:rsidRPr="00967F63">
        <w:rPr>
          <w:rFonts w:ascii="Times New Roman" w:hAnsi="Times New Roman"/>
          <w:sz w:val="28"/>
          <w:szCs w:val="28"/>
        </w:rPr>
        <w:t>tās atbilstību Eiropas Komisijas 2014</w:t>
      </w:r>
      <w:r w:rsidR="007E6A21" w:rsidRPr="00967F63">
        <w:rPr>
          <w:rFonts w:ascii="Times New Roman" w:hAnsi="Times New Roman"/>
          <w:sz w:val="28"/>
          <w:szCs w:val="28"/>
        </w:rPr>
        <w:t>. g</w:t>
      </w:r>
      <w:r w:rsidR="005D3CCF" w:rsidRPr="00967F63">
        <w:rPr>
          <w:rFonts w:ascii="Times New Roman" w:hAnsi="Times New Roman"/>
          <w:sz w:val="28"/>
          <w:szCs w:val="28"/>
        </w:rPr>
        <w:t>ada 3</w:t>
      </w:r>
      <w:r w:rsidR="007E6A21" w:rsidRPr="00967F63">
        <w:rPr>
          <w:rFonts w:ascii="Times New Roman" w:hAnsi="Times New Roman"/>
          <w:sz w:val="28"/>
          <w:szCs w:val="28"/>
        </w:rPr>
        <w:t>. m</w:t>
      </w:r>
      <w:r w:rsidR="005D3CCF" w:rsidRPr="00967F63">
        <w:rPr>
          <w:rFonts w:ascii="Times New Roman" w:hAnsi="Times New Roman"/>
          <w:sz w:val="28"/>
          <w:szCs w:val="28"/>
        </w:rPr>
        <w:t xml:space="preserve">arta Deleģētās regulas (ES) </w:t>
      </w:r>
      <w:r w:rsidR="002314AF">
        <w:rPr>
          <w:rFonts w:ascii="Times New Roman" w:hAnsi="Times New Roman"/>
          <w:sz w:val="28"/>
          <w:szCs w:val="28"/>
        </w:rPr>
        <w:t>Nr. </w:t>
      </w:r>
      <w:r w:rsidR="005D3CCF" w:rsidRPr="00967F63">
        <w:rPr>
          <w:rFonts w:ascii="Times New Roman" w:hAnsi="Times New Roman"/>
          <w:sz w:val="28"/>
          <w:szCs w:val="28"/>
        </w:rPr>
        <w:t xml:space="preserve">480/2014, ar kuru papildina Eiropas Parlamenta un Padomes </w:t>
      </w:r>
      <w:r w:rsidR="00184EEA">
        <w:rPr>
          <w:rFonts w:ascii="Times New Roman" w:hAnsi="Times New Roman"/>
          <w:sz w:val="28"/>
          <w:szCs w:val="28"/>
        </w:rPr>
        <w:t>r</w:t>
      </w:r>
      <w:r w:rsidR="005D3CCF" w:rsidRPr="00967F63">
        <w:rPr>
          <w:rFonts w:ascii="Times New Roman" w:hAnsi="Times New Roman"/>
          <w:sz w:val="28"/>
          <w:szCs w:val="28"/>
        </w:rPr>
        <w:t xml:space="preserve">egulu (ES) </w:t>
      </w:r>
      <w:r w:rsidR="002314AF">
        <w:rPr>
          <w:rFonts w:ascii="Times New Roman" w:hAnsi="Times New Roman"/>
          <w:sz w:val="28"/>
          <w:szCs w:val="28"/>
        </w:rPr>
        <w:t>Nr. </w:t>
      </w:r>
      <w:r w:rsidR="005D3CCF" w:rsidRPr="00967F63">
        <w:rPr>
          <w:rFonts w:ascii="Times New Roman" w:hAnsi="Times New Roman"/>
          <w:sz w:val="28"/>
          <w:szCs w:val="28"/>
        </w:rPr>
        <w:t xml:space="preserve">1303/2013, ar ko paredz kopīgus noteikumus par Eiropas Reģionālās attīstības fondu, Eiropas Sociālo fondu, Kohēzijas fondu, Eiropas Lauksaimniecības fondu lauku attīstībai un Eiropas Jūrlietu un </w:t>
      </w:r>
      <w:r w:rsidR="005D3CCF" w:rsidRPr="00967F63">
        <w:rPr>
          <w:rFonts w:ascii="Times New Roman" w:hAnsi="Times New Roman"/>
          <w:sz w:val="28"/>
          <w:szCs w:val="28"/>
        </w:rPr>
        <w:lastRenderedPageBreak/>
        <w:t xml:space="preserve">zivsaimniecības fondu un vispārīgus noteikumus par Eiropas Reģionālās attīstības fondu, Eiropas Sociālo fondu, Kohēzijas fondu un Eiropas Jūrlietu un zivsaimniecības fondu (turpmāk – </w:t>
      </w:r>
      <w:r w:rsidR="00184EEA">
        <w:rPr>
          <w:rFonts w:ascii="Times New Roman" w:hAnsi="Times New Roman"/>
          <w:sz w:val="28"/>
          <w:szCs w:val="28"/>
        </w:rPr>
        <w:t>r</w:t>
      </w:r>
      <w:r w:rsidR="005D3CCF" w:rsidRPr="00967F63">
        <w:rPr>
          <w:rFonts w:ascii="Times New Roman" w:hAnsi="Times New Roman"/>
          <w:sz w:val="28"/>
          <w:szCs w:val="28"/>
        </w:rPr>
        <w:t xml:space="preserve">egula </w:t>
      </w:r>
      <w:r w:rsidR="002314AF">
        <w:rPr>
          <w:rFonts w:ascii="Times New Roman" w:hAnsi="Times New Roman"/>
          <w:sz w:val="28"/>
          <w:szCs w:val="28"/>
        </w:rPr>
        <w:t>Nr. </w:t>
      </w:r>
      <w:r w:rsidR="005D3CCF" w:rsidRPr="00967F63">
        <w:rPr>
          <w:rFonts w:ascii="Times New Roman" w:hAnsi="Times New Roman"/>
          <w:sz w:val="28"/>
          <w:szCs w:val="28"/>
        </w:rPr>
        <w:t>480/2014)</w:t>
      </w:r>
      <w:r w:rsidR="00A52C09">
        <w:rPr>
          <w:rFonts w:ascii="Times New Roman" w:hAnsi="Times New Roman"/>
          <w:sz w:val="28"/>
          <w:szCs w:val="28"/>
        </w:rPr>
        <w:t>,</w:t>
      </w:r>
      <w:r w:rsidR="005D3CCF" w:rsidRPr="00967F63">
        <w:rPr>
          <w:rFonts w:ascii="Times New Roman" w:hAnsi="Times New Roman"/>
          <w:sz w:val="28"/>
          <w:szCs w:val="28"/>
        </w:rPr>
        <w:t xml:space="preserve"> 7</w:t>
      </w:r>
      <w:r w:rsidR="007E6A21" w:rsidRPr="00967F63">
        <w:rPr>
          <w:rFonts w:ascii="Times New Roman" w:hAnsi="Times New Roman"/>
          <w:sz w:val="28"/>
          <w:szCs w:val="28"/>
        </w:rPr>
        <w:t>. p</w:t>
      </w:r>
      <w:r w:rsidR="005D3CCF" w:rsidRPr="00967F63">
        <w:rPr>
          <w:rFonts w:ascii="Times New Roman" w:hAnsi="Times New Roman"/>
          <w:sz w:val="28"/>
          <w:szCs w:val="28"/>
        </w:rPr>
        <w:t>antam</w:t>
      </w:r>
      <w:r w:rsidR="002C0F49" w:rsidRPr="00967F63">
        <w:rPr>
          <w:rFonts w:ascii="Times New Roman" w:hAnsi="Times New Roman"/>
          <w:sz w:val="28"/>
          <w:szCs w:val="28"/>
        </w:rPr>
        <w:t>.</w:t>
      </w:r>
      <w:r w:rsidR="003B6691" w:rsidRPr="00967F63">
        <w:rPr>
          <w:rFonts w:ascii="Times New Roman" w:hAnsi="Times New Roman"/>
          <w:sz w:val="28"/>
          <w:szCs w:val="28"/>
        </w:rPr>
        <w:t xml:space="preserve"> Sabiedrība </w:t>
      </w:r>
      <w:proofErr w:type="spellStart"/>
      <w:r w:rsidR="003B6691" w:rsidRPr="00967F63">
        <w:rPr>
          <w:rFonts w:ascii="Times New Roman" w:hAnsi="Times New Roman"/>
          <w:sz w:val="28"/>
          <w:szCs w:val="28"/>
        </w:rPr>
        <w:t>Altum</w:t>
      </w:r>
      <w:proofErr w:type="spellEnd"/>
      <w:r w:rsidR="003B6691" w:rsidRPr="00967F63">
        <w:rPr>
          <w:rFonts w:ascii="Times New Roman" w:hAnsi="Times New Roman"/>
          <w:sz w:val="28"/>
          <w:szCs w:val="28"/>
        </w:rPr>
        <w:t xml:space="preserve"> </w:t>
      </w:r>
      <w:r w:rsidR="001F30AF" w:rsidRPr="00967F63">
        <w:rPr>
          <w:rFonts w:ascii="Times New Roman" w:hAnsi="Times New Roman"/>
          <w:sz w:val="28"/>
          <w:szCs w:val="28"/>
        </w:rPr>
        <w:t>3.1.1. un 3.1.2.</w:t>
      </w:r>
      <w:r w:rsidR="00AF73C4">
        <w:rPr>
          <w:rFonts w:ascii="Times New Roman" w:hAnsi="Times New Roman"/>
          <w:sz w:val="28"/>
          <w:szCs w:val="28"/>
        </w:rPr>
        <w:t> </w:t>
      </w:r>
      <w:r w:rsidR="00AF73C4" w:rsidRPr="002314AF">
        <w:rPr>
          <w:rFonts w:ascii="Times New Roman" w:hAnsi="Times New Roman"/>
          <w:sz w:val="28"/>
          <w:szCs w:val="28"/>
        </w:rPr>
        <w:t>specifisk</w:t>
      </w:r>
      <w:r w:rsidR="00AF73C4">
        <w:rPr>
          <w:rFonts w:ascii="Times New Roman" w:hAnsi="Times New Roman"/>
          <w:sz w:val="28"/>
          <w:szCs w:val="28"/>
        </w:rPr>
        <w:t>ā</w:t>
      </w:r>
      <w:r w:rsidR="00AF73C4" w:rsidRPr="002314AF">
        <w:rPr>
          <w:rFonts w:ascii="Times New Roman" w:hAnsi="Times New Roman"/>
          <w:sz w:val="28"/>
          <w:szCs w:val="28"/>
        </w:rPr>
        <w:t xml:space="preserve"> atbalsta mērķ</w:t>
      </w:r>
      <w:r w:rsidR="00AF73C4">
        <w:rPr>
          <w:rFonts w:ascii="Times New Roman" w:hAnsi="Times New Roman"/>
          <w:sz w:val="28"/>
          <w:szCs w:val="28"/>
        </w:rPr>
        <w:t>a</w:t>
      </w:r>
      <w:r w:rsidR="00AF73C4" w:rsidRPr="00967F63">
        <w:rPr>
          <w:rFonts w:ascii="Times New Roman" w:hAnsi="Times New Roman"/>
          <w:sz w:val="28"/>
          <w:szCs w:val="28"/>
        </w:rPr>
        <w:t xml:space="preserve"> </w:t>
      </w:r>
      <w:r w:rsidR="002E65C3" w:rsidRPr="00967F63">
        <w:rPr>
          <w:rFonts w:ascii="Times New Roman" w:hAnsi="Times New Roman"/>
          <w:sz w:val="28"/>
          <w:szCs w:val="28"/>
        </w:rPr>
        <w:t xml:space="preserve">pasākumus </w:t>
      </w:r>
      <w:r w:rsidR="002740A7" w:rsidRPr="00967F63">
        <w:rPr>
          <w:rFonts w:ascii="Times New Roman" w:hAnsi="Times New Roman"/>
          <w:sz w:val="28"/>
          <w:szCs w:val="28"/>
        </w:rPr>
        <w:t>ievieš</w:t>
      </w:r>
      <w:r w:rsidR="002E65C3" w:rsidRPr="00967F63">
        <w:rPr>
          <w:rFonts w:ascii="Times New Roman" w:hAnsi="Times New Roman"/>
          <w:sz w:val="28"/>
          <w:szCs w:val="28"/>
        </w:rPr>
        <w:t xml:space="preserve"> tiešo vai netiešo </w:t>
      </w:r>
      <w:r w:rsidR="000B7ADB" w:rsidRPr="00967F63">
        <w:rPr>
          <w:rFonts w:ascii="Times New Roman" w:hAnsi="Times New Roman"/>
          <w:sz w:val="28"/>
          <w:szCs w:val="28"/>
        </w:rPr>
        <w:t xml:space="preserve">finanšu </w:t>
      </w:r>
      <w:r w:rsidR="002E65C3" w:rsidRPr="00967F63">
        <w:rPr>
          <w:rFonts w:ascii="Times New Roman" w:hAnsi="Times New Roman"/>
          <w:sz w:val="28"/>
          <w:szCs w:val="28"/>
        </w:rPr>
        <w:t>instrumentu</w:t>
      </w:r>
      <w:r w:rsidR="003B6691" w:rsidRPr="00967F63">
        <w:rPr>
          <w:rFonts w:ascii="Times New Roman" w:hAnsi="Times New Roman"/>
          <w:sz w:val="28"/>
          <w:szCs w:val="28"/>
        </w:rPr>
        <w:t xml:space="preserve"> veidā saskaņā ar </w:t>
      </w:r>
      <w:r w:rsidR="00203E7F" w:rsidRPr="00967F63">
        <w:rPr>
          <w:rFonts w:ascii="Times New Roman" w:hAnsi="Times New Roman"/>
          <w:sz w:val="28"/>
          <w:szCs w:val="28"/>
        </w:rPr>
        <w:t xml:space="preserve">valsts atbalsta </w:t>
      </w:r>
      <w:r w:rsidR="002E65C3" w:rsidRPr="00967F63">
        <w:rPr>
          <w:rFonts w:ascii="Times New Roman" w:hAnsi="Times New Roman"/>
          <w:sz w:val="28"/>
          <w:szCs w:val="28"/>
        </w:rPr>
        <w:t>programmā</w:t>
      </w:r>
      <w:r w:rsidR="002533BA" w:rsidRPr="00967F63">
        <w:rPr>
          <w:rFonts w:ascii="Times New Roman" w:hAnsi="Times New Roman"/>
          <w:sz w:val="28"/>
          <w:szCs w:val="28"/>
        </w:rPr>
        <w:t>m</w:t>
      </w:r>
      <w:r w:rsidR="00FA1B74" w:rsidRPr="00967F63">
        <w:rPr>
          <w:rFonts w:ascii="Times New Roman" w:hAnsi="Times New Roman"/>
          <w:sz w:val="28"/>
          <w:szCs w:val="28"/>
        </w:rPr>
        <w:t xml:space="preserve"> </w:t>
      </w:r>
      <w:r w:rsidR="007F1595" w:rsidRPr="00967F63">
        <w:rPr>
          <w:rFonts w:ascii="Times New Roman" w:hAnsi="Times New Roman"/>
          <w:sz w:val="28"/>
          <w:szCs w:val="28"/>
        </w:rPr>
        <w:t xml:space="preserve">un </w:t>
      </w:r>
      <w:r w:rsidR="00D00034" w:rsidRPr="00967F63">
        <w:rPr>
          <w:rFonts w:ascii="Times New Roman" w:hAnsi="Times New Roman"/>
          <w:sz w:val="28"/>
          <w:szCs w:val="28"/>
        </w:rPr>
        <w:t>finansēšanas nolīgumu</w:t>
      </w:r>
      <w:r w:rsidR="000F4603" w:rsidRPr="00967F63">
        <w:rPr>
          <w:rFonts w:ascii="Times New Roman" w:hAnsi="Times New Roman"/>
          <w:sz w:val="28"/>
          <w:szCs w:val="28"/>
        </w:rPr>
        <w:t>.</w:t>
      </w:r>
      <w:r w:rsidR="00D00034" w:rsidRPr="00967F63">
        <w:rPr>
          <w:rFonts w:ascii="Times New Roman" w:hAnsi="Times New Roman"/>
          <w:sz w:val="28"/>
          <w:szCs w:val="28"/>
        </w:rPr>
        <w:t xml:space="preserve"> </w:t>
      </w:r>
    </w:p>
    <w:p w14:paraId="176A9233" w14:textId="77777777" w:rsidR="002314AF" w:rsidRPr="00967F63" w:rsidRDefault="002314AF" w:rsidP="002314AF">
      <w:pPr>
        <w:spacing w:after="0" w:line="240" w:lineRule="auto"/>
        <w:ind w:firstLine="709"/>
        <w:jc w:val="both"/>
        <w:rPr>
          <w:rFonts w:ascii="Times New Roman" w:hAnsi="Times New Roman"/>
          <w:sz w:val="28"/>
          <w:szCs w:val="28"/>
        </w:rPr>
      </w:pPr>
    </w:p>
    <w:p w14:paraId="6A7800C7" w14:textId="5221B98D" w:rsidR="00A1011E" w:rsidRPr="00967F63" w:rsidRDefault="00967F63" w:rsidP="002314AF">
      <w:pPr>
        <w:spacing w:after="0" w:line="240" w:lineRule="auto"/>
        <w:ind w:firstLine="709"/>
        <w:jc w:val="both"/>
        <w:rPr>
          <w:rFonts w:ascii="Times New Roman" w:hAnsi="Times New Roman"/>
          <w:sz w:val="28"/>
          <w:szCs w:val="28"/>
        </w:rPr>
      </w:pPr>
      <w:r>
        <w:rPr>
          <w:rFonts w:ascii="Times New Roman" w:hAnsi="Times New Roman"/>
          <w:sz w:val="28"/>
          <w:szCs w:val="28"/>
        </w:rPr>
        <w:t>9. </w:t>
      </w:r>
      <w:r w:rsidR="002F4339" w:rsidRPr="00967F63">
        <w:rPr>
          <w:rFonts w:ascii="Times New Roman" w:hAnsi="Times New Roman"/>
          <w:sz w:val="28"/>
          <w:szCs w:val="28"/>
        </w:rPr>
        <w:t>F</w:t>
      </w:r>
      <w:r w:rsidR="00A1011E" w:rsidRPr="00967F63">
        <w:rPr>
          <w:rFonts w:ascii="Times New Roman" w:hAnsi="Times New Roman"/>
          <w:sz w:val="28"/>
          <w:szCs w:val="28"/>
        </w:rPr>
        <w:t>ond</w:t>
      </w:r>
      <w:r w:rsidR="00FE1ED7">
        <w:rPr>
          <w:rFonts w:ascii="Times New Roman" w:hAnsi="Times New Roman"/>
          <w:sz w:val="28"/>
          <w:szCs w:val="28"/>
        </w:rPr>
        <w:t>u</w:t>
      </w:r>
      <w:r w:rsidR="00A1011E" w:rsidRPr="00967F63">
        <w:rPr>
          <w:rFonts w:ascii="Times New Roman" w:hAnsi="Times New Roman"/>
          <w:sz w:val="28"/>
          <w:szCs w:val="28"/>
        </w:rPr>
        <w:t xml:space="preserve"> ievieš</w:t>
      </w:r>
      <w:r w:rsidR="00602C31" w:rsidRPr="00967F63">
        <w:rPr>
          <w:rFonts w:ascii="Times New Roman" w:hAnsi="Times New Roman"/>
          <w:sz w:val="28"/>
          <w:szCs w:val="28"/>
        </w:rPr>
        <w:t xml:space="preserve"> </w:t>
      </w:r>
      <w:r w:rsidR="00FE1ED7">
        <w:rPr>
          <w:rFonts w:ascii="Times New Roman" w:hAnsi="Times New Roman"/>
          <w:sz w:val="28"/>
          <w:szCs w:val="28"/>
        </w:rPr>
        <w:t>atbilstoši</w:t>
      </w:r>
      <w:r w:rsidR="002F4339" w:rsidRPr="00967F63">
        <w:rPr>
          <w:rFonts w:ascii="Times New Roman" w:hAnsi="Times New Roman"/>
          <w:sz w:val="28"/>
          <w:szCs w:val="28"/>
        </w:rPr>
        <w:t xml:space="preserve"> </w:t>
      </w:r>
      <w:r w:rsidR="004421E1" w:rsidRPr="00967F63">
        <w:rPr>
          <w:rFonts w:ascii="Times New Roman" w:hAnsi="Times New Roman"/>
          <w:sz w:val="28"/>
          <w:szCs w:val="28"/>
        </w:rPr>
        <w:t>tirgus nepilnību izvērtējum</w:t>
      </w:r>
      <w:r w:rsidR="00FE1ED7">
        <w:rPr>
          <w:rFonts w:ascii="Times New Roman" w:hAnsi="Times New Roman"/>
          <w:sz w:val="28"/>
          <w:szCs w:val="28"/>
        </w:rPr>
        <w:t>am</w:t>
      </w:r>
      <w:r w:rsidR="004421E1">
        <w:rPr>
          <w:rFonts w:ascii="Times New Roman" w:hAnsi="Times New Roman"/>
          <w:sz w:val="28"/>
          <w:szCs w:val="28"/>
        </w:rPr>
        <w:t>, kuru</w:t>
      </w:r>
      <w:r w:rsidR="004421E1" w:rsidRPr="00967F63">
        <w:rPr>
          <w:rFonts w:ascii="Times New Roman" w:hAnsi="Times New Roman"/>
          <w:sz w:val="28"/>
          <w:szCs w:val="28"/>
        </w:rPr>
        <w:t xml:space="preserve"> </w:t>
      </w:r>
      <w:r w:rsidR="00A1011E" w:rsidRPr="00967F63">
        <w:rPr>
          <w:rFonts w:ascii="Times New Roman" w:hAnsi="Times New Roman"/>
          <w:sz w:val="28"/>
          <w:szCs w:val="28"/>
        </w:rPr>
        <w:t xml:space="preserve">Ekonomikas ministrija </w:t>
      </w:r>
      <w:r w:rsidR="00027B99" w:rsidRPr="00967F63">
        <w:rPr>
          <w:rFonts w:ascii="Times New Roman" w:hAnsi="Times New Roman"/>
          <w:sz w:val="28"/>
          <w:szCs w:val="28"/>
        </w:rPr>
        <w:t>izstrādā</w:t>
      </w:r>
      <w:r w:rsidR="00027B99">
        <w:rPr>
          <w:rFonts w:ascii="Times New Roman" w:hAnsi="Times New Roman"/>
          <w:sz w:val="28"/>
          <w:szCs w:val="28"/>
        </w:rPr>
        <w:t>jusi</w:t>
      </w:r>
      <w:r w:rsidR="00027B99" w:rsidRPr="00967F63">
        <w:rPr>
          <w:rFonts w:ascii="Times New Roman" w:hAnsi="Times New Roman"/>
          <w:sz w:val="28"/>
          <w:szCs w:val="28"/>
        </w:rPr>
        <w:t xml:space="preserve"> </w:t>
      </w:r>
      <w:r w:rsidR="002F4339" w:rsidRPr="00967F63">
        <w:rPr>
          <w:rFonts w:ascii="Times New Roman" w:hAnsi="Times New Roman"/>
          <w:sz w:val="28"/>
          <w:szCs w:val="28"/>
        </w:rPr>
        <w:t xml:space="preserve">atbilstoši </w:t>
      </w:r>
      <w:r w:rsidR="00184EEA">
        <w:rPr>
          <w:rFonts w:ascii="Times New Roman" w:hAnsi="Times New Roman"/>
          <w:sz w:val="28"/>
          <w:szCs w:val="28"/>
        </w:rPr>
        <w:t>r</w:t>
      </w:r>
      <w:r w:rsidR="002F4339" w:rsidRPr="00967F63">
        <w:rPr>
          <w:rFonts w:ascii="Times New Roman" w:hAnsi="Times New Roman"/>
          <w:sz w:val="28"/>
          <w:szCs w:val="28"/>
        </w:rPr>
        <w:t xml:space="preserve">egulas </w:t>
      </w:r>
      <w:r w:rsidR="002314AF">
        <w:rPr>
          <w:rFonts w:ascii="Times New Roman" w:hAnsi="Times New Roman"/>
          <w:sz w:val="28"/>
          <w:szCs w:val="28"/>
        </w:rPr>
        <w:t>Nr. </w:t>
      </w:r>
      <w:r w:rsidR="002F4339" w:rsidRPr="00967F63">
        <w:rPr>
          <w:rFonts w:ascii="Times New Roman" w:hAnsi="Times New Roman"/>
          <w:sz w:val="28"/>
          <w:szCs w:val="28"/>
        </w:rPr>
        <w:t>1303/2013 37</w:t>
      </w:r>
      <w:r w:rsidR="007E6A21" w:rsidRPr="00967F63">
        <w:rPr>
          <w:rFonts w:ascii="Times New Roman" w:hAnsi="Times New Roman"/>
          <w:sz w:val="28"/>
          <w:szCs w:val="28"/>
        </w:rPr>
        <w:t>. p</w:t>
      </w:r>
      <w:r w:rsidR="002F4339" w:rsidRPr="00967F63">
        <w:rPr>
          <w:rFonts w:ascii="Times New Roman" w:hAnsi="Times New Roman"/>
          <w:sz w:val="28"/>
          <w:szCs w:val="28"/>
        </w:rPr>
        <w:t>anta 2. un 3</w:t>
      </w:r>
      <w:r w:rsidR="007E6A21" w:rsidRPr="00967F63">
        <w:rPr>
          <w:rFonts w:ascii="Times New Roman" w:hAnsi="Times New Roman"/>
          <w:sz w:val="28"/>
          <w:szCs w:val="28"/>
        </w:rPr>
        <w:t>. p</w:t>
      </w:r>
      <w:r w:rsidR="002F4339" w:rsidRPr="00967F63">
        <w:rPr>
          <w:rFonts w:ascii="Times New Roman" w:hAnsi="Times New Roman"/>
          <w:sz w:val="28"/>
          <w:szCs w:val="28"/>
        </w:rPr>
        <w:t>unktam</w:t>
      </w:r>
      <w:r w:rsidR="00027B99">
        <w:rPr>
          <w:rFonts w:ascii="Times New Roman" w:hAnsi="Times New Roman"/>
          <w:sz w:val="28"/>
          <w:szCs w:val="28"/>
        </w:rPr>
        <w:t xml:space="preserve">. </w:t>
      </w:r>
      <w:r w:rsidR="00027B99" w:rsidRPr="00967F63">
        <w:rPr>
          <w:rFonts w:ascii="Times New Roman" w:hAnsi="Times New Roman"/>
          <w:sz w:val="28"/>
          <w:szCs w:val="28"/>
        </w:rPr>
        <w:t xml:space="preserve">Ekonomikas ministrija </w:t>
      </w:r>
      <w:r w:rsidR="00027B99">
        <w:rPr>
          <w:rFonts w:ascii="Times New Roman" w:hAnsi="Times New Roman"/>
          <w:sz w:val="28"/>
          <w:szCs w:val="28"/>
        </w:rPr>
        <w:t>t</w:t>
      </w:r>
      <w:r w:rsidR="00027B99" w:rsidRPr="00967F63">
        <w:rPr>
          <w:rFonts w:ascii="Times New Roman" w:hAnsi="Times New Roman"/>
          <w:sz w:val="28"/>
          <w:szCs w:val="28"/>
        </w:rPr>
        <w:t>irgus nepilnību izvērtējum</w:t>
      </w:r>
      <w:r w:rsidR="00027B99">
        <w:rPr>
          <w:rFonts w:ascii="Times New Roman" w:hAnsi="Times New Roman"/>
          <w:sz w:val="28"/>
          <w:szCs w:val="28"/>
        </w:rPr>
        <w:t>a</w:t>
      </w:r>
      <w:r w:rsidR="00027B99" w:rsidRPr="00967F63">
        <w:rPr>
          <w:rFonts w:ascii="Times New Roman" w:hAnsi="Times New Roman"/>
          <w:sz w:val="28"/>
          <w:szCs w:val="28"/>
        </w:rPr>
        <w:t xml:space="preserve"> </w:t>
      </w:r>
      <w:r w:rsidR="002F4339" w:rsidRPr="00967F63">
        <w:rPr>
          <w:rFonts w:ascii="Times New Roman" w:hAnsi="Times New Roman"/>
          <w:sz w:val="28"/>
          <w:szCs w:val="28"/>
        </w:rPr>
        <w:t>sākotnēj</w:t>
      </w:r>
      <w:r w:rsidR="00027B99">
        <w:rPr>
          <w:rFonts w:ascii="Times New Roman" w:hAnsi="Times New Roman"/>
          <w:sz w:val="28"/>
          <w:szCs w:val="28"/>
        </w:rPr>
        <w:t>o</w:t>
      </w:r>
      <w:r w:rsidR="002F4339" w:rsidRPr="00967F63">
        <w:rPr>
          <w:rFonts w:ascii="Times New Roman" w:hAnsi="Times New Roman"/>
          <w:sz w:val="28"/>
          <w:szCs w:val="28"/>
        </w:rPr>
        <w:t xml:space="preserve"> </w:t>
      </w:r>
      <w:r w:rsidR="00A1011E" w:rsidRPr="00967F63">
        <w:rPr>
          <w:rFonts w:ascii="Times New Roman" w:hAnsi="Times New Roman"/>
          <w:sz w:val="28"/>
          <w:szCs w:val="28"/>
        </w:rPr>
        <w:t>un</w:t>
      </w:r>
      <w:r w:rsidR="002F4339" w:rsidRPr="00967F63">
        <w:rPr>
          <w:rFonts w:ascii="Times New Roman" w:hAnsi="Times New Roman"/>
          <w:sz w:val="28"/>
          <w:szCs w:val="28"/>
        </w:rPr>
        <w:t xml:space="preserve"> turpmākās versijas iesnie</w:t>
      </w:r>
      <w:r w:rsidR="00602C31" w:rsidRPr="00967F63">
        <w:rPr>
          <w:rFonts w:ascii="Times New Roman" w:hAnsi="Times New Roman"/>
          <w:sz w:val="28"/>
          <w:szCs w:val="28"/>
        </w:rPr>
        <w:t xml:space="preserve">dz </w:t>
      </w:r>
      <w:r w:rsidR="00027B99" w:rsidRPr="00967F63">
        <w:rPr>
          <w:rFonts w:ascii="Times New Roman" w:hAnsi="Times New Roman"/>
          <w:sz w:val="28"/>
          <w:szCs w:val="28"/>
        </w:rPr>
        <w:t xml:space="preserve">informācijai </w:t>
      </w:r>
      <w:r w:rsidR="00602C31" w:rsidRPr="00967F63">
        <w:rPr>
          <w:rFonts w:ascii="Times New Roman" w:hAnsi="Times New Roman"/>
          <w:sz w:val="28"/>
          <w:szCs w:val="28"/>
        </w:rPr>
        <w:t>Eiropas Savienības struktūrfondu un Kohēzijas fonda</w:t>
      </w:r>
      <w:r w:rsidR="002F4339" w:rsidRPr="00967F63">
        <w:rPr>
          <w:rFonts w:ascii="Times New Roman" w:hAnsi="Times New Roman"/>
          <w:sz w:val="28"/>
          <w:szCs w:val="28"/>
        </w:rPr>
        <w:t xml:space="preserve"> </w:t>
      </w:r>
      <w:r w:rsidR="00A1011E" w:rsidRPr="00967F63">
        <w:rPr>
          <w:rFonts w:ascii="Times New Roman" w:hAnsi="Times New Roman"/>
          <w:sz w:val="28"/>
          <w:szCs w:val="28"/>
        </w:rPr>
        <w:t>Uzraudzības komitej</w:t>
      </w:r>
      <w:r w:rsidR="00027B99">
        <w:rPr>
          <w:rFonts w:ascii="Times New Roman" w:hAnsi="Times New Roman"/>
          <w:sz w:val="28"/>
          <w:szCs w:val="28"/>
        </w:rPr>
        <w:t>ā</w:t>
      </w:r>
      <w:r w:rsidR="008E2B32" w:rsidRPr="00967F63">
        <w:rPr>
          <w:rFonts w:ascii="Times New Roman" w:hAnsi="Times New Roman"/>
          <w:sz w:val="28"/>
          <w:szCs w:val="28"/>
        </w:rPr>
        <w:t xml:space="preserve"> (turpmāk – Uzraudzības komiteja)</w:t>
      </w:r>
      <w:r w:rsidR="00027B99" w:rsidRPr="00967F63">
        <w:rPr>
          <w:rFonts w:ascii="Times New Roman" w:hAnsi="Times New Roman"/>
          <w:sz w:val="28"/>
          <w:szCs w:val="28"/>
        </w:rPr>
        <w:t>.</w:t>
      </w:r>
    </w:p>
    <w:p w14:paraId="6E776632" w14:textId="77777777" w:rsidR="002314AF" w:rsidRDefault="002314AF" w:rsidP="002314AF">
      <w:pPr>
        <w:spacing w:after="0" w:line="240" w:lineRule="auto"/>
        <w:ind w:firstLine="709"/>
        <w:jc w:val="both"/>
        <w:rPr>
          <w:rFonts w:ascii="Times New Roman" w:hAnsi="Times New Roman"/>
          <w:sz w:val="28"/>
          <w:szCs w:val="28"/>
        </w:rPr>
      </w:pPr>
      <w:bookmarkStart w:id="10" w:name="_Ref438470106"/>
    </w:p>
    <w:p w14:paraId="18C2D066" w14:textId="06BCD809" w:rsidR="00600A10" w:rsidRPr="00967F63" w:rsidRDefault="00967F63" w:rsidP="002314AF">
      <w:pPr>
        <w:spacing w:after="0" w:line="240" w:lineRule="auto"/>
        <w:ind w:firstLine="709"/>
        <w:jc w:val="both"/>
        <w:rPr>
          <w:rFonts w:ascii="Times New Roman" w:hAnsi="Times New Roman"/>
          <w:sz w:val="28"/>
          <w:szCs w:val="28"/>
        </w:rPr>
      </w:pPr>
      <w:r>
        <w:rPr>
          <w:rFonts w:ascii="Times New Roman" w:hAnsi="Times New Roman"/>
          <w:sz w:val="28"/>
          <w:szCs w:val="28"/>
        </w:rPr>
        <w:t>10. </w:t>
      </w:r>
      <w:r w:rsidR="00555613" w:rsidRPr="00967F63">
        <w:rPr>
          <w:rFonts w:ascii="Times New Roman" w:hAnsi="Times New Roman"/>
          <w:sz w:val="28"/>
          <w:szCs w:val="28"/>
        </w:rPr>
        <w:t xml:space="preserve">Sabiedrība </w:t>
      </w:r>
      <w:proofErr w:type="spellStart"/>
      <w:r w:rsidR="00555613" w:rsidRPr="00967F63">
        <w:rPr>
          <w:rFonts w:ascii="Times New Roman" w:hAnsi="Times New Roman"/>
          <w:sz w:val="28"/>
          <w:szCs w:val="28"/>
        </w:rPr>
        <w:t>Altum</w:t>
      </w:r>
      <w:proofErr w:type="spellEnd"/>
      <w:r w:rsidR="00555613" w:rsidRPr="00967F63">
        <w:rPr>
          <w:rFonts w:ascii="Times New Roman" w:hAnsi="Times New Roman"/>
          <w:sz w:val="28"/>
          <w:szCs w:val="28"/>
        </w:rPr>
        <w:t xml:space="preserve"> izstrādā fond</w:t>
      </w:r>
      <w:r w:rsidR="00BB3B62">
        <w:rPr>
          <w:rFonts w:ascii="Times New Roman" w:hAnsi="Times New Roman"/>
          <w:sz w:val="28"/>
          <w:szCs w:val="28"/>
        </w:rPr>
        <w:t>a</w:t>
      </w:r>
      <w:r w:rsidR="00555613" w:rsidRPr="00967F63">
        <w:rPr>
          <w:rFonts w:ascii="Times New Roman" w:hAnsi="Times New Roman"/>
          <w:sz w:val="28"/>
          <w:szCs w:val="28"/>
        </w:rPr>
        <w:t xml:space="preserve"> investīciju stratēģiju un ieviešanas plānu (turpmāk kopā – biznesa plāns) atbilstoši </w:t>
      </w:r>
      <w:r w:rsidR="00184EEA">
        <w:rPr>
          <w:rFonts w:ascii="Times New Roman" w:hAnsi="Times New Roman"/>
          <w:sz w:val="28"/>
          <w:szCs w:val="28"/>
        </w:rPr>
        <w:t>r</w:t>
      </w:r>
      <w:r w:rsidR="00555613" w:rsidRPr="00967F63">
        <w:rPr>
          <w:rFonts w:ascii="Times New Roman" w:hAnsi="Times New Roman"/>
          <w:sz w:val="28"/>
          <w:szCs w:val="28"/>
        </w:rPr>
        <w:t xml:space="preserve">egulas </w:t>
      </w:r>
      <w:r w:rsidR="002314AF">
        <w:rPr>
          <w:rFonts w:ascii="Times New Roman" w:hAnsi="Times New Roman"/>
          <w:sz w:val="28"/>
          <w:szCs w:val="28"/>
        </w:rPr>
        <w:t>Nr. </w:t>
      </w:r>
      <w:r w:rsidR="00555613" w:rsidRPr="00967F63">
        <w:rPr>
          <w:rFonts w:ascii="Times New Roman" w:hAnsi="Times New Roman"/>
          <w:sz w:val="28"/>
          <w:szCs w:val="28"/>
        </w:rPr>
        <w:t>1303/2013 IV</w:t>
      </w:r>
      <w:r w:rsidR="00C250EB">
        <w:rPr>
          <w:rFonts w:ascii="Times New Roman" w:hAnsi="Times New Roman"/>
          <w:sz w:val="28"/>
          <w:szCs w:val="28"/>
        </w:rPr>
        <w:t> </w:t>
      </w:r>
      <w:r w:rsidR="00555613" w:rsidRPr="00967F63">
        <w:rPr>
          <w:rFonts w:ascii="Times New Roman" w:hAnsi="Times New Roman"/>
          <w:sz w:val="28"/>
          <w:szCs w:val="28"/>
        </w:rPr>
        <w:t>pielikuma 1</w:t>
      </w:r>
      <w:r w:rsidR="007E6A21" w:rsidRPr="00967F63">
        <w:rPr>
          <w:rFonts w:ascii="Times New Roman" w:hAnsi="Times New Roman"/>
          <w:sz w:val="28"/>
          <w:szCs w:val="28"/>
        </w:rPr>
        <w:t>. p</w:t>
      </w:r>
      <w:r w:rsidR="00555613" w:rsidRPr="00967F63">
        <w:rPr>
          <w:rFonts w:ascii="Times New Roman" w:hAnsi="Times New Roman"/>
          <w:sz w:val="28"/>
          <w:szCs w:val="28"/>
        </w:rPr>
        <w:t xml:space="preserve">unkta </w:t>
      </w:r>
      <w:r w:rsidR="00955E7A">
        <w:rPr>
          <w:rFonts w:ascii="Times New Roman" w:hAnsi="Times New Roman"/>
          <w:sz w:val="28"/>
          <w:szCs w:val="28"/>
        </w:rPr>
        <w:t>"</w:t>
      </w:r>
      <w:r w:rsidR="00555613" w:rsidRPr="00967F63">
        <w:rPr>
          <w:rFonts w:ascii="Times New Roman" w:hAnsi="Times New Roman"/>
          <w:sz w:val="28"/>
          <w:szCs w:val="28"/>
        </w:rPr>
        <w:t>a</w:t>
      </w:r>
      <w:r w:rsidR="00955E7A">
        <w:rPr>
          <w:rFonts w:ascii="Times New Roman" w:hAnsi="Times New Roman"/>
          <w:sz w:val="28"/>
          <w:szCs w:val="28"/>
        </w:rPr>
        <w:t>"</w:t>
      </w:r>
      <w:r w:rsidR="00555613" w:rsidRPr="00967F63">
        <w:rPr>
          <w:rFonts w:ascii="Times New Roman" w:hAnsi="Times New Roman"/>
          <w:sz w:val="28"/>
          <w:szCs w:val="28"/>
        </w:rPr>
        <w:t xml:space="preserve"> un </w:t>
      </w:r>
      <w:r w:rsidR="00955E7A">
        <w:rPr>
          <w:rFonts w:ascii="Times New Roman" w:hAnsi="Times New Roman"/>
          <w:sz w:val="28"/>
          <w:szCs w:val="28"/>
        </w:rPr>
        <w:t>"</w:t>
      </w:r>
      <w:r w:rsidR="00555613" w:rsidRPr="00967F63">
        <w:rPr>
          <w:rFonts w:ascii="Times New Roman" w:hAnsi="Times New Roman"/>
          <w:sz w:val="28"/>
          <w:szCs w:val="28"/>
        </w:rPr>
        <w:t>b</w:t>
      </w:r>
      <w:r w:rsidR="00955E7A">
        <w:rPr>
          <w:rFonts w:ascii="Times New Roman" w:hAnsi="Times New Roman"/>
          <w:sz w:val="28"/>
          <w:szCs w:val="28"/>
        </w:rPr>
        <w:t>"</w:t>
      </w:r>
      <w:r w:rsidR="00555613" w:rsidRPr="00967F63">
        <w:rPr>
          <w:rFonts w:ascii="Times New Roman" w:hAnsi="Times New Roman"/>
          <w:sz w:val="28"/>
          <w:szCs w:val="28"/>
        </w:rPr>
        <w:t xml:space="preserve"> </w:t>
      </w:r>
      <w:r w:rsidR="00C250EB">
        <w:rPr>
          <w:rFonts w:ascii="Times New Roman" w:hAnsi="Times New Roman"/>
          <w:sz w:val="28"/>
          <w:szCs w:val="28"/>
        </w:rPr>
        <w:t>apakšpunktam un</w:t>
      </w:r>
      <w:r w:rsidR="00555613" w:rsidRPr="00967F63">
        <w:rPr>
          <w:rFonts w:ascii="Times New Roman" w:hAnsi="Times New Roman"/>
          <w:sz w:val="28"/>
          <w:szCs w:val="28"/>
        </w:rPr>
        <w:t xml:space="preserve"> Attīstī</w:t>
      </w:r>
      <w:r w:rsidR="00D46CD6" w:rsidRPr="00967F63">
        <w:rPr>
          <w:rFonts w:ascii="Times New Roman" w:hAnsi="Times New Roman"/>
          <w:sz w:val="28"/>
          <w:szCs w:val="28"/>
        </w:rPr>
        <w:t>bas finanšu institūcijas likuma</w:t>
      </w:r>
      <w:r w:rsidR="00555613" w:rsidRPr="00967F63">
        <w:rPr>
          <w:rFonts w:ascii="Times New Roman" w:hAnsi="Times New Roman"/>
          <w:sz w:val="28"/>
          <w:szCs w:val="28"/>
        </w:rPr>
        <w:t xml:space="preserve"> 12</w:t>
      </w:r>
      <w:r w:rsidR="007E6A21" w:rsidRPr="00967F63">
        <w:rPr>
          <w:rFonts w:ascii="Times New Roman" w:hAnsi="Times New Roman"/>
          <w:sz w:val="28"/>
          <w:szCs w:val="28"/>
        </w:rPr>
        <w:t>. p</w:t>
      </w:r>
      <w:r w:rsidR="00555613" w:rsidRPr="00967F63">
        <w:rPr>
          <w:rFonts w:ascii="Times New Roman" w:hAnsi="Times New Roman"/>
          <w:sz w:val="28"/>
          <w:szCs w:val="28"/>
        </w:rPr>
        <w:t>anta trešaj</w:t>
      </w:r>
      <w:r w:rsidR="00C250EB">
        <w:rPr>
          <w:rFonts w:ascii="Times New Roman" w:hAnsi="Times New Roman"/>
          <w:sz w:val="28"/>
          <w:szCs w:val="28"/>
        </w:rPr>
        <w:t>ai</w:t>
      </w:r>
      <w:r w:rsidR="00555613" w:rsidRPr="00967F63">
        <w:rPr>
          <w:rFonts w:ascii="Times New Roman" w:hAnsi="Times New Roman"/>
          <w:sz w:val="28"/>
          <w:szCs w:val="28"/>
        </w:rPr>
        <w:t xml:space="preserve"> daļ</w:t>
      </w:r>
      <w:r w:rsidR="00C250EB">
        <w:rPr>
          <w:rFonts w:ascii="Times New Roman" w:hAnsi="Times New Roman"/>
          <w:sz w:val="28"/>
          <w:szCs w:val="28"/>
        </w:rPr>
        <w:t>ai</w:t>
      </w:r>
      <w:r w:rsidR="00555613" w:rsidRPr="00967F63">
        <w:rPr>
          <w:rFonts w:ascii="Times New Roman" w:hAnsi="Times New Roman"/>
          <w:sz w:val="28"/>
          <w:szCs w:val="28"/>
        </w:rPr>
        <w:t xml:space="preserve">, iekļaujot informāciju par katra </w:t>
      </w:r>
      <w:r w:rsidR="00AF73C4" w:rsidRPr="002314AF">
        <w:rPr>
          <w:rFonts w:ascii="Times New Roman" w:hAnsi="Times New Roman"/>
          <w:sz w:val="28"/>
          <w:szCs w:val="28"/>
        </w:rPr>
        <w:t>specifisk</w:t>
      </w:r>
      <w:r w:rsidR="00AF73C4">
        <w:rPr>
          <w:rFonts w:ascii="Times New Roman" w:hAnsi="Times New Roman"/>
          <w:sz w:val="28"/>
          <w:szCs w:val="28"/>
        </w:rPr>
        <w:t>ā</w:t>
      </w:r>
      <w:r w:rsidR="00AF73C4" w:rsidRPr="002314AF">
        <w:rPr>
          <w:rFonts w:ascii="Times New Roman" w:hAnsi="Times New Roman"/>
          <w:sz w:val="28"/>
          <w:szCs w:val="28"/>
        </w:rPr>
        <w:t xml:space="preserve"> atbalsta mērķ</w:t>
      </w:r>
      <w:r w:rsidR="00AF73C4">
        <w:rPr>
          <w:rFonts w:ascii="Times New Roman" w:hAnsi="Times New Roman"/>
          <w:sz w:val="28"/>
          <w:szCs w:val="28"/>
        </w:rPr>
        <w:t>a</w:t>
      </w:r>
      <w:r w:rsidR="009C22E9" w:rsidRPr="00967F63">
        <w:rPr>
          <w:rFonts w:ascii="Times New Roman" w:hAnsi="Times New Roman"/>
          <w:sz w:val="28"/>
          <w:szCs w:val="28"/>
        </w:rPr>
        <w:t xml:space="preserve"> pasākuma finanšu instrumentu ietekmi, riskiem un sagaidāmiem zaudējumiem, finansiālajiem rezultātiem</w:t>
      </w:r>
      <w:r w:rsidR="00C250EB">
        <w:rPr>
          <w:rFonts w:ascii="Times New Roman" w:hAnsi="Times New Roman"/>
          <w:sz w:val="28"/>
          <w:szCs w:val="28"/>
        </w:rPr>
        <w:t>,</w:t>
      </w:r>
      <w:r w:rsidR="009C22E9" w:rsidRPr="00967F63">
        <w:rPr>
          <w:rFonts w:ascii="Times New Roman" w:hAnsi="Times New Roman"/>
          <w:sz w:val="28"/>
          <w:szCs w:val="28"/>
        </w:rPr>
        <w:t xml:space="preserve"> </w:t>
      </w:r>
      <w:r w:rsidR="0085525C" w:rsidRPr="00967F63">
        <w:rPr>
          <w:rFonts w:ascii="Times New Roman" w:hAnsi="Times New Roman"/>
          <w:sz w:val="28"/>
          <w:szCs w:val="28"/>
        </w:rPr>
        <w:t>katras</w:t>
      </w:r>
      <w:r w:rsidR="009C22E9" w:rsidRPr="00967F63">
        <w:rPr>
          <w:rFonts w:ascii="Times New Roman" w:hAnsi="Times New Roman"/>
          <w:sz w:val="28"/>
          <w:szCs w:val="28"/>
        </w:rPr>
        <w:t xml:space="preserve"> </w:t>
      </w:r>
      <w:r w:rsidR="00C250EB">
        <w:rPr>
          <w:rFonts w:ascii="Times New Roman" w:hAnsi="Times New Roman"/>
          <w:sz w:val="28"/>
          <w:szCs w:val="28"/>
        </w:rPr>
        <w:t>programmas īstenošanas izmaksām</w:t>
      </w:r>
      <w:r w:rsidR="009C22E9" w:rsidRPr="00967F63">
        <w:rPr>
          <w:rFonts w:ascii="Times New Roman" w:hAnsi="Times New Roman"/>
          <w:sz w:val="28"/>
          <w:szCs w:val="28"/>
        </w:rPr>
        <w:t xml:space="preserve"> </w:t>
      </w:r>
      <w:r w:rsidR="00C250EB" w:rsidRPr="00967F63">
        <w:rPr>
          <w:rFonts w:ascii="Times New Roman" w:hAnsi="Times New Roman"/>
          <w:sz w:val="28"/>
          <w:szCs w:val="28"/>
        </w:rPr>
        <w:t xml:space="preserve">un </w:t>
      </w:r>
      <w:r w:rsidR="009C22E9" w:rsidRPr="00967F63">
        <w:rPr>
          <w:rFonts w:ascii="Times New Roman" w:hAnsi="Times New Roman"/>
          <w:sz w:val="28"/>
          <w:szCs w:val="28"/>
        </w:rPr>
        <w:t>atmaksu apjomu.</w:t>
      </w:r>
      <w:bookmarkEnd w:id="10"/>
      <w:r w:rsidR="00704F9B" w:rsidRPr="00967F63">
        <w:rPr>
          <w:rFonts w:ascii="Times New Roman" w:hAnsi="Times New Roman"/>
          <w:sz w:val="28"/>
          <w:szCs w:val="28"/>
        </w:rPr>
        <w:t xml:space="preserve"> </w:t>
      </w:r>
    </w:p>
    <w:p w14:paraId="75988ACA" w14:textId="77777777" w:rsidR="002314AF" w:rsidRDefault="002314AF" w:rsidP="002314AF">
      <w:pPr>
        <w:spacing w:after="0" w:line="240" w:lineRule="auto"/>
        <w:ind w:firstLine="709"/>
        <w:jc w:val="both"/>
        <w:rPr>
          <w:rFonts w:ascii="Times New Roman" w:hAnsi="Times New Roman"/>
          <w:sz w:val="28"/>
          <w:szCs w:val="28"/>
        </w:rPr>
      </w:pPr>
      <w:bookmarkStart w:id="11" w:name="_Ref438209217"/>
    </w:p>
    <w:p w14:paraId="144100A7" w14:textId="161C8C09" w:rsidR="009B27F1" w:rsidRPr="00967F63" w:rsidRDefault="00967F63" w:rsidP="002314AF">
      <w:pPr>
        <w:spacing w:after="0" w:line="240" w:lineRule="auto"/>
        <w:ind w:firstLine="709"/>
        <w:jc w:val="both"/>
        <w:rPr>
          <w:rFonts w:ascii="Times New Roman" w:hAnsi="Times New Roman"/>
          <w:sz w:val="28"/>
          <w:szCs w:val="28"/>
        </w:rPr>
      </w:pPr>
      <w:r>
        <w:rPr>
          <w:rFonts w:ascii="Times New Roman" w:hAnsi="Times New Roman"/>
          <w:sz w:val="28"/>
          <w:szCs w:val="28"/>
        </w:rPr>
        <w:t>11. </w:t>
      </w:r>
      <w:r w:rsidR="009B27F1" w:rsidRPr="00967F63">
        <w:rPr>
          <w:rFonts w:ascii="Times New Roman" w:hAnsi="Times New Roman"/>
          <w:sz w:val="28"/>
          <w:szCs w:val="28"/>
        </w:rPr>
        <w:t xml:space="preserve">Ekonomikas ministrija </w:t>
      </w:r>
      <w:r w:rsidR="00AA31C7" w:rsidRPr="00967F63">
        <w:rPr>
          <w:rFonts w:ascii="Times New Roman" w:hAnsi="Times New Roman"/>
          <w:sz w:val="28"/>
          <w:szCs w:val="28"/>
        </w:rPr>
        <w:t>2</w:t>
      </w:r>
      <w:r w:rsidR="00B61C8C" w:rsidRPr="00967F63">
        <w:rPr>
          <w:rFonts w:ascii="Times New Roman" w:hAnsi="Times New Roman"/>
          <w:sz w:val="28"/>
          <w:szCs w:val="28"/>
        </w:rPr>
        <w:t xml:space="preserve">0 darbdienu </w:t>
      </w:r>
      <w:r w:rsidR="009B27F1" w:rsidRPr="00967F63">
        <w:rPr>
          <w:rFonts w:ascii="Times New Roman" w:hAnsi="Times New Roman"/>
          <w:sz w:val="28"/>
          <w:szCs w:val="28"/>
        </w:rPr>
        <w:t xml:space="preserve">laikā izskata sabiedrības </w:t>
      </w:r>
      <w:proofErr w:type="spellStart"/>
      <w:r w:rsidR="009B27F1" w:rsidRPr="00967F63">
        <w:rPr>
          <w:rFonts w:ascii="Times New Roman" w:hAnsi="Times New Roman"/>
          <w:sz w:val="28"/>
          <w:szCs w:val="28"/>
        </w:rPr>
        <w:t>Altum</w:t>
      </w:r>
      <w:proofErr w:type="spellEnd"/>
      <w:r w:rsidR="009B27F1" w:rsidRPr="00967F63">
        <w:rPr>
          <w:rFonts w:ascii="Times New Roman" w:hAnsi="Times New Roman"/>
          <w:sz w:val="28"/>
          <w:szCs w:val="28"/>
        </w:rPr>
        <w:t xml:space="preserve"> iesniegto</w:t>
      </w:r>
      <w:r w:rsidR="007644AA" w:rsidRPr="00967F63">
        <w:rPr>
          <w:rFonts w:ascii="Times New Roman" w:hAnsi="Times New Roman"/>
          <w:sz w:val="28"/>
          <w:szCs w:val="28"/>
        </w:rPr>
        <w:t xml:space="preserve"> biznesa </w:t>
      </w:r>
      <w:r w:rsidR="007644AA" w:rsidRPr="008273FC">
        <w:rPr>
          <w:rFonts w:ascii="Times New Roman" w:hAnsi="Times New Roman"/>
          <w:sz w:val="28"/>
          <w:szCs w:val="28"/>
        </w:rPr>
        <w:t xml:space="preserve">plānu un </w:t>
      </w:r>
      <w:r w:rsidR="00550DE2" w:rsidRPr="008273FC">
        <w:rPr>
          <w:rFonts w:ascii="Times New Roman" w:hAnsi="Times New Roman"/>
          <w:sz w:val="28"/>
          <w:szCs w:val="28"/>
        </w:rPr>
        <w:t>atbilstoši Ekonomikas ministrijas iekšēj</w:t>
      </w:r>
      <w:r w:rsidR="00C250EB" w:rsidRPr="008273FC">
        <w:rPr>
          <w:rFonts w:ascii="Times New Roman" w:hAnsi="Times New Roman"/>
          <w:sz w:val="28"/>
          <w:szCs w:val="28"/>
        </w:rPr>
        <w:t>am</w:t>
      </w:r>
      <w:r w:rsidR="00550DE2" w:rsidRPr="008273FC">
        <w:rPr>
          <w:rFonts w:ascii="Times New Roman" w:hAnsi="Times New Roman"/>
          <w:sz w:val="28"/>
          <w:szCs w:val="28"/>
        </w:rPr>
        <w:t xml:space="preserve"> normatīvajam aktam</w:t>
      </w:r>
      <w:r w:rsidR="001A24F9" w:rsidRPr="008273FC">
        <w:rPr>
          <w:rFonts w:ascii="Times New Roman" w:hAnsi="Times New Roman"/>
          <w:sz w:val="28"/>
          <w:szCs w:val="28"/>
        </w:rPr>
        <w:t xml:space="preserve"> izvērtē</w:t>
      </w:r>
      <w:r w:rsidR="007644AA" w:rsidRPr="00967F63">
        <w:rPr>
          <w:rFonts w:ascii="Times New Roman" w:hAnsi="Times New Roman"/>
          <w:sz w:val="28"/>
          <w:szCs w:val="28"/>
        </w:rPr>
        <w:t>,</w:t>
      </w:r>
      <w:r w:rsidR="009B27F1" w:rsidRPr="00967F63">
        <w:rPr>
          <w:rFonts w:ascii="Times New Roman" w:hAnsi="Times New Roman"/>
          <w:sz w:val="28"/>
          <w:szCs w:val="28"/>
        </w:rPr>
        <w:t xml:space="preserve"> vai </w:t>
      </w:r>
      <w:r w:rsidR="00341D1C">
        <w:rPr>
          <w:rFonts w:ascii="Times New Roman" w:hAnsi="Times New Roman"/>
          <w:sz w:val="28"/>
          <w:szCs w:val="28"/>
        </w:rPr>
        <w:t>tas</w:t>
      </w:r>
      <w:r w:rsidR="00550DE2" w:rsidRPr="00967F63">
        <w:rPr>
          <w:rFonts w:ascii="Times New Roman" w:hAnsi="Times New Roman"/>
          <w:sz w:val="28"/>
          <w:szCs w:val="28"/>
        </w:rPr>
        <w:t xml:space="preserve"> </w:t>
      </w:r>
      <w:r w:rsidR="00B61C8C" w:rsidRPr="00967F63">
        <w:rPr>
          <w:rFonts w:ascii="Times New Roman" w:hAnsi="Times New Roman"/>
          <w:sz w:val="28"/>
          <w:szCs w:val="28"/>
        </w:rPr>
        <w:t xml:space="preserve">atbilst šo noteikumu </w:t>
      </w:r>
      <w:r w:rsidR="0066664D">
        <w:rPr>
          <w:rFonts w:ascii="Times New Roman" w:hAnsi="Times New Roman"/>
          <w:sz w:val="28"/>
          <w:szCs w:val="28"/>
        </w:rPr>
        <w:t>10</w:t>
      </w:r>
      <w:r w:rsidR="007E6A21" w:rsidRPr="00967F63">
        <w:rPr>
          <w:rFonts w:ascii="Times New Roman" w:hAnsi="Times New Roman"/>
          <w:sz w:val="28"/>
          <w:szCs w:val="28"/>
        </w:rPr>
        <w:t>. p</w:t>
      </w:r>
      <w:r w:rsidR="00B61C8C" w:rsidRPr="00967F63">
        <w:rPr>
          <w:rFonts w:ascii="Times New Roman" w:hAnsi="Times New Roman"/>
          <w:sz w:val="28"/>
          <w:szCs w:val="28"/>
        </w:rPr>
        <w:t xml:space="preserve">unktā </w:t>
      </w:r>
      <w:r w:rsidR="00C250EB">
        <w:rPr>
          <w:rFonts w:ascii="Times New Roman" w:hAnsi="Times New Roman"/>
          <w:sz w:val="28"/>
          <w:szCs w:val="28"/>
        </w:rPr>
        <w:t>minētajām</w:t>
      </w:r>
      <w:r w:rsidR="00B61C8C" w:rsidRPr="00967F63">
        <w:rPr>
          <w:rFonts w:ascii="Times New Roman" w:hAnsi="Times New Roman"/>
          <w:sz w:val="28"/>
          <w:szCs w:val="28"/>
        </w:rPr>
        <w:t xml:space="preserve"> prasībām, vai tas </w:t>
      </w:r>
      <w:r w:rsidR="00341D1C" w:rsidRPr="00967F63">
        <w:rPr>
          <w:rFonts w:ascii="Times New Roman" w:hAnsi="Times New Roman"/>
          <w:sz w:val="28"/>
          <w:szCs w:val="28"/>
        </w:rPr>
        <w:t>novēr</w:t>
      </w:r>
      <w:r w:rsidR="00341D1C">
        <w:rPr>
          <w:rFonts w:ascii="Times New Roman" w:hAnsi="Times New Roman"/>
          <w:sz w:val="28"/>
          <w:szCs w:val="28"/>
        </w:rPr>
        <w:t xml:space="preserve">š </w:t>
      </w:r>
      <w:r w:rsidR="009B27F1" w:rsidRPr="00967F63">
        <w:rPr>
          <w:rFonts w:ascii="Times New Roman" w:hAnsi="Times New Roman"/>
          <w:sz w:val="28"/>
          <w:szCs w:val="28"/>
        </w:rPr>
        <w:t>tirgus nepilnīb</w:t>
      </w:r>
      <w:r w:rsidR="00341D1C">
        <w:rPr>
          <w:rFonts w:ascii="Times New Roman" w:hAnsi="Times New Roman"/>
          <w:sz w:val="28"/>
          <w:szCs w:val="28"/>
        </w:rPr>
        <w:t>as</w:t>
      </w:r>
      <w:r w:rsidR="009B27F1" w:rsidRPr="00967F63">
        <w:rPr>
          <w:rFonts w:ascii="Times New Roman" w:hAnsi="Times New Roman"/>
          <w:sz w:val="28"/>
          <w:szCs w:val="28"/>
        </w:rPr>
        <w:t xml:space="preserve"> finanšu pieejamības jomā, kā arī vai biznesa plānā ietvertās darbības ir </w:t>
      </w:r>
      <w:r w:rsidR="005E5EB7" w:rsidRPr="00967F63">
        <w:rPr>
          <w:rFonts w:ascii="Times New Roman" w:hAnsi="Times New Roman"/>
          <w:sz w:val="28"/>
          <w:szCs w:val="28"/>
        </w:rPr>
        <w:t>noteiktas</w:t>
      </w:r>
      <w:r w:rsidR="009B27F1" w:rsidRPr="00967F63">
        <w:rPr>
          <w:rFonts w:ascii="Times New Roman" w:hAnsi="Times New Roman"/>
          <w:sz w:val="28"/>
          <w:szCs w:val="28"/>
        </w:rPr>
        <w:t xml:space="preserve"> valsts atbalsta programmā</w:t>
      </w:r>
      <w:r w:rsidR="005E5EB7" w:rsidRPr="00967F63">
        <w:rPr>
          <w:rFonts w:ascii="Times New Roman" w:hAnsi="Times New Roman"/>
          <w:sz w:val="28"/>
          <w:szCs w:val="28"/>
        </w:rPr>
        <w:t>s</w:t>
      </w:r>
      <w:r w:rsidR="009B27F1" w:rsidRPr="00967F63">
        <w:rPr>
          <w:rFonts w:ascii="Times New Roman" w:hAnsi="Times New Roman"/>
          <w:sz w:val="28"/>
          <w:szCs w:val="28"/>
        </w:rPr>
        <w:t xml:space="preserve"> </w:t>
      </w:r>
      <w:r w:rsidR="00C250EB">
        <w:rPr>
          <w:rFonts w:ascii="Times New Roman" w:hAnsi="Times New Roman"/>
          <w:sz w:val="28"/>
          <w:szCs w:val="28"/>
        </w:rPr>
        <w:t>(</w:t>
      </w:r>
      <w:r w:rsidR="009B27F1" w:rsidRPr="00967F63">
        <w:rPr>
          <w:rFonts w:ascii="Times New Roman" w:hAnsi="Times New Roman"/>
          <w:sz w:val="28"/>
          <w:szCs w:val="28"/>
        </w:rPr>
        <w:t>ja attiecināms</w:t>
      </w:r>
      <w:r w:rsidR="00C250EB">
        <w:rPr>
          <w:rFonts w:ascii="Times New Roman" w:hAnsi="Times New Roman"/>
          <w:sz w:val="28"/>
          <w:szCs w:val="28"/>
        </w:rPr>
        <w:t>)</w:t>
      </w:r>
      <w:r w:rsidR="009B27F1" w:rsidRPr="00967F63">
        <w:rPr>
          <w:rFonts w:ascii="Times New Roman" w:hAnsi="Times New Roman"/>
          <w:sz w:val="28"/>
          <w:szCs w:val="28"/>
        </w:rPr>
        <w:t>.</w:t>
      </w:r>
      <w:r w:rsidR="00550DE2" w:rsidRPr="00967F63">
        <w:rPr>
          <w:rFonts w:ascii="Times New Roman" w:hAnsi="Times New Roman"/>
          <w:sz w:val="28"/>
          <w:szCs w:val="28"/>
        </w:rPr>
        <w:t xml:space="preserve"> </w:t>
      </w:r>
      <w:r w:rsidR="009B27F1" w:rsidRPr="00967F63">
        <w:rPr>
          <w:rFonts w:ascii="Times New Roman" w:hAnsi="Times New Roman"/>
          <w:sz w:val="28"/>
          <w:szCs w:val="28"/>
        </w:rPr>
        <w:t xml:space="preserve">Ja </w:t>
      </w:r>
      <w:r w:rsidR="005E5EB7" w:rsidRPr="00967F63">
        <w:rPr>
          <w:rFonts w:ascii="Times New Roman" w:hAnsi="Times New Roman"/>
          <w:sz w:val="28"/>
          <w:szCs w:val="28"/>
        </w:rPr>
        <w:t>b</w:t>
      </w:r>
      <w:r w:rsidR="009B27F1" w:rsidRPr="00967F63">
        <w:rPr>
          <w:rFonts w:ascii="Times New Roman" w:hAnsi="Times New Roman"/>
          <w:sz w:val="28"/>
          <w:szCs w:val="28"/>
        </w:rPr>
        <w:t xml:space="preserve">iznesa plānu nepieciešams precizēt vai papildināt, Ekonomikas ministrija </w:t>
      </w:r>
      <w:r w:rsidR="00C250EB">
        <w:rPr>
          <w:rFonts w:ascii="Times New Roman" w:hAnsi="Times New Roman"/>
          <w:sz w:val="28"/>
          <w:szCs w:val="28"/>
        </w:rPr>
        <w:t xml:space="preserve">par to </w:t>
      </w:r>
      <w:r w:rsidR="00341D1C" w:rsidRPr="00B91C16">
        <w:rPr>
          <w:rFonts w:ascii="Times New Roman" w:hAnsi="Times New Roman"/>
          <w:sz w:val="28"/>
          <w:szCs w:val="28"/>
        </w:rPr>
        <w:t xml:space="preserve">vēstulē </w:t>
      </w:r>
      <w:r w:rsidR="00C250EB">
        <w:rPr>
          <w:rFonts w:ascii="Times New Roman" w:hAnsi="Times New Roman"/>
          <w:sz w:val="28"/>
          <w:szCs w:val="28"/>
        </w:rPr>
        <w:t xml:space="preserve">informē </w:t>
      </w:r>
      <w:r w:rsidR="00C250EB" w:rsidRPr="00967F63">
        <w:rPr>
          <w:rFonts w:ascii="Times New Roman" w:hAnsi="Times New Roman"/>
          <w:sz w:val="28"/>
          <w:szCs w:val="28"/>
        </w:rPr>
        <w:t>sabiedrīb</w:t>
      </w:r>
      <w:r w:rsidR="00C250EB">
        <w:rPr>
          <w:rFonts w:ascii="Times New Roman" w:hAnsi="Times New Roman"/>
          <w:sz w:val="28"/>
          <w:szCs w:val="28"/>
        </w:rPr>
        <w:t>u</w:t>
      </w:r>
      <w:r w:rsidR="00C250EB" w:rsidRPr="00967F63">
        <w:rPr>
          <w:rFonts w:ascii="Times New Roman" w:hAnsi="Times New Roman"/>
          <w:sz w:val="28"/>
          <w:szCs w:val="28"/>
        </w:rPr>
        <w:t xml:space="preserve"> </w:t>
      </w:r>
      <w:proofErr w:type="spellStart"/>
      <w:r w:rsidR="00C250EB">
        <w:rPr>
          <w:rFonts w:ascii="Times New Roman" w:hAnsi="Times New Roman"/>
          <w:sz w:val="28"/>
          <w:szCs w:val="28"/>
        </w:rPr>
        <w:t>Altum</w:t>
      </w:r>
      <w:proofErr w:type="spellEnd"/>
      <w:r w:rsidR="00341D1C">
        <w:rPr>
          <w:rFonts w:ascii="Times New Roman" w:hAnsi="Times New Roman"/>
          <w:sz w:val="28"/>
          <w:szCs w:val="28"/>
        </w:rPr>
        <w:t xml:space="preserve"> un </w:t>
      </w:r>
      <w:r w:rsidR="001A038B">
        <w:rPr>
          <w:rFonts w:ascii="Times New Roman" w:hAnsi="Times New Roman"/>
          <w:sz w:val="28"/>
          <w:szCs w:val="28"/>
        </w:rPr>
        <w:t>lūdz novērst nepilnības</w:t>
      </w:r>
      <w:r w:rsidR="009B27F1" w:rsidRPr="00967F63">
        <w:rPr>
          <w:rFonts w:ascii="Times New Roman" w:hAnsi="Times New Roman"/>
          <w:sz w:val="28"/>
          <w:szCs w:val="28"/>
        </w:rPr>
        <w:t xml:space="preserve"> </w:t>
      </w:r>
      <w:r w:rsidR="00B61C8C" w:rsidRPr="00967F63">
        <w:rPr>
          <w:rFonts w:ascii="Times New Roman" w:hAnsi="Times New Roman"/>
          <w:sz w:val="28"/>
          <w:szCs w:val="28"/>
        </w:rPr>
        <w:t>10</w:t>
      </w:r>
      <w:r w:rsidR="001A038B">
        <w:rPr>
          <w:rFonts w:ascii="Times New Roman" w:hAnsi="Times New Roman"/>
          <w:sz w:val="28"/>
          <w:szCs w:val="28"/>
        </w:rPr>
        <w:t> </w:t>
      </w:r>
      <w:r w:rsidR="00B61C8C" w:rsidRPr="00967F63">
        <w:rPr>
          <w:rFonts w:ascii="Times New Roman" w:hAnsi="Times New Roman"/>
          <w:sz w:val="28"/>
          <w:szCs w:val="28"/>
        </w:rPr>
        <w:t>darbdienu</w:t>
      </w:r>
      <w:r w:rsidR="009B27F1" w:rsidRPr="00967F63">
        <w:rPr>
          <w:rFonts w:ascii="Times New Roman" w:hAnsi="Times New Roman"/>
          <w:sz w:val="28"/>
          <w:szCs w:val="28"/>
        </w:rPr>
        <w:t xml:space="preserve"> laikā</w:t>
      </w:r>
      <w:r w:rsidR="007644AA" w:rsidRPr="00967F63">
        <w:rPr>
          <w:rFonts w:ascii="Times New Roman" w:hAnsi="Times New Roman"/>
          <w:sz w:val="28"/>
          <w:szCs w:val="28"/>
        </w:rPr>
        <w:t xml:space="preserve"> no vēstules izsūtīšanas dienas</w:t>
      </w:r>
      <w:r w:rsidR="009B27F1" w:rsidRPr="00967F63">
        <w:rPr>
          <w:rFonts w:ascii="Times New Roman" w:hAnsi="Times New Roman"/>
          <w:sz w:val="28"/>
          <w:szCs w:val="28"/>
        </w:rPr>
        <w:t>.</w:t>
      </w:r>
      <w:bookmarkEnd w:id="11"/>
      <w:r w:rsidR="009B27F1" w:rsidRPr="00967F63">
        <w:rPr>
          <w:rFonts w:ascii="Times New Roman" w:hAnsi="Times New Roman"/>
          <w:sz w:val="28"/>
          <w:szCs w:val="28"/>
        </w:rPr>
        <w:t xml:space="preserve"> </w:t>
      </w:r>
    </w:p>
    <w:p w14:paraId="78116688" w14:textId="77777777" w:rsidR="002314AF" w:rsidRDefault="002314AF" w:rsidP="002314AF">
      <w:pPr>
        <w:spacing w:after="0" w:line="240" w:lineRule="auto"/>
        <w:ind w:firstLine="709"/>
        <w:jc w:val="both"/>
        <w:rPr>
          <w:rFonts w:ascii="Times New Roman" w:hAnsi="Times New Roman"/>
          <w:sz w:val="28"/>
          <w:szCs w:val="28"/>
        </w:rPr>
      </w:pPr>
      <w:bookmarkStart w:id="12" w:name="_Ref438470269"/>
    </w:p>
    <w:p w14:paraId="1CC2CA68" w14:textId="015E6087" w:rsidR="009B27F1" w:rsidRPr="00967F63" w:rsidRDefault="00967F63" w:rsidP="002314AF">
      <w:pPr>
        <w:spacing w:after="0" w:line="240" w:lineRule="auto"/>
        <w:ind w:firstLine="709"/>
        <w:jc w:val="both"/>
        <w:rPr>
          <w:rFonts w:ascii="Times New Roman" w:hAnsi="Times New Roman"/>
          <w:sz w:val="28"/>
          <w:szCs w:val="28"/>
        </w:rPr>
      </w:pPr>
      <w:r>
        <w:rPr>
          <w:rFonts w:ascii="Times New Roman" w:hAnsi="Times New Roman"/>
          <w:sz w:val="28"/>
          <w:szCs w:val="28"/>
        </w:rPr>
        <w:t>12. </w:t>
      </w:r>
      <w:r w:rsidR="004A6CAC" w:rsidRPr="00967F63">
        <w:rPr>
          <w:rFonts w:ascii="Times New Roman" w:hAnsi="Times New Roman"/>
          <w:sz w:val="28"/>
          <w:szCs w:val="28"/>
        </w:rPr>
        <w:t>Ekonomikas ministrija 10 darbdienu laikā p</w:t>
      </w:r>
      <w:r w:rsidR="00D45737" w:rsidRPr="00967F63">
        <w:rPr>
          <w:rFonts w:ascii="Times New Roman" w:hAnsi="Times New Roman"/>
          <w:sz w:val="28"/>
          <w:szCs w:val="28"/>
        </w:rPr>
        <w:t xml:space="preserve">ēc precizētā biznesa plāna saņemšanas </w:t>
      </w:r>
      <w:r w:rsidR="004A6CAC" w:rsidRPr="00967F63">
        <w:rPr>
          <w:rFonts w:ascii="Times New Roman" w:hAnsi="Times New Roman"/>
          <w:sz w:val="28"/>
          <w:szCs w:val="28"/>
        </w:rPr>
        <w:t xml:space="preserve">to izskata </w:t>
      </w:r>
      <w:r w:rsidR="00D45737" w:rsidRPr="00967F63">
        <w:rPr>
          <w:rFonts w:ascii="Times New Roman" w:hAnsi="Times New Roman"/>
          <w:sz w:val="28"/>
          <w:szCs w:val="28"/>
        </w:rPr>
        <w:t>un</w:t>
      </w:r>
      <w:r w:rsidR="004A6CAC" w:rsidRPr="00967F63">
        <w:rPr>
          <w:rFonts w:ascii="Times New Roman" w:hAnsi="Times New Roman"/>
          <w:sz w:val="28"/>
          <w:szCs w:val="28"/>
        </w:rPr>
        <w:t>,</w:t>
      </w:r>
      <w:r w:rsidR="00D45737" w:rsidRPr="00967F63">
        <w:rPr>
          <w:rFonts w:ascii="Times New Roman" w:hAnsi="Times New Roman"/>
          <w:sz w:val="28"/>
          <w:szCs w:val="28"/>
        </w:rPr>
        <w:t xml:space="preserve"> </w:t>
      </w:r>
      <w:r w:rsidR="00AB705C" w:rsidRPr="00967F63">
        <w:rPr>
          <w:rFonts w:ascii="Times New Roman" w:hAnsi="Times New Roman"/>
          <w:sz w:val="28"/>
          <w:szCs w:val="28"/>
        </w:rPr>
        <w:t>ja tas atbilst šo noteikumu 11</w:t>
      </w:r>
      <w:r w:rsidR="007E6A21" w:rsidRPr="00967F63">
        <w:rPr>
          <w:rFonts w:ascii="Times New Roman" w:hAnsi="Times New Roman"/>
          <w:sz w:val="28"/>
          <w:szCs w:val="28"/>
        </w:rPr>
        <w:t>. p</w:t>
      </w:r>
      <w:r w:rsidR="00552B11" w:rsidRPr="00967F63">
        <w:rPr>
          <w:rFonts w:ascii="Times New Roman" w:hAnsi="Times New Roman"/>
          <w:sz w:val="28"/>
          <w:szCs w:val="28"/>
        </w:rPr>
        <w:t>unktā minētaj</w:t>
      </w:r>
      <w:r w:rsidR="0066706E" w:rsidRPr="00967F63">
        <w:rPr>
          <w:rFonts w:ascii="Times New Roman" w:hAnsi="Times New Roman"/>
          <w:sz w:val="28"/>
          <w:szCs w:val="28"/>
        </w:rPr>
        <w:t>iem nosacījumiem</w:t>
      </w:r>
      <w:r w:rsidR="00552B11" w:rsidRPr="00967F63">
        <w:rPr>
          <w:rFonts w:ascii="Times New Roman" w:hAnsi="Times New Roman"/>
          <w:sz w:val="28"/>
          <w:szCs w:val="28"/>
        </w:rPr>
        <w:t xml:space="preserve">, </w:t>
      </w:r>
      <w:r w:rsidR="00D4600C" w:rsidRPr="00967F63">
        <w:rPr>
          <w:rFonts w:ascii="Times New Roman" w:hAnsi="Times New Roman"/>
          <w:sz w:val="28"/>
          <w:szCs w:val="28"/>
        </w:rPr>
        <w:t xml:space="preserve">pieņem lēmumu </w:t>
      </w:r>
      <w:r w:rsidR="007644AA" w:rsidRPr="00967F63">
        <w:rPr>
          <w:rFonts w:ascii="Times New Roman" w:hAnsi="Times New Roman"/>
          <w:sz w:val="28"/>
          <w:szCs w:val="28"/>
        </w:rPr>
        <w:t xml:space="preserve">par sabiedrības </w:t>
      </w:r>
      <w:proofErr w:type="spellStart"/>
      <w:r w:rsidR="007644AA" w:rsidRPr="00967F63">
        <w:rPr>
          <w:rFonts w:ascii="Times New Roman" w:hAnsi="Times New Roman"/>
          <w:sz w:val="28"/>
          <w:szCs w:val="28"/>
        </w:rPr>
        <w:t>Altum</w:t>
      </w:r>
      <w:proofErr w:type="spellEnd"/>
      <w:r w:rsidR="007644AA" w:rsidRPr="00967F63">
        <w:rPr>
          <w:rFonts w:ascii="Times New Roman" w:hAnsi="Times New Roman"/>
          <w:sz w:val="28"/>
          <w:szCs w:val="28"/>
        </w:rPr>
        <w:t xml:space="preserve"> biznesa plān</w:t>
      </w:r>
      <w:r w:rsidR="00BD4BB4" w:rsidRPr="00967F63">
        <w:rPr>
          <w:rFonts w:ascii="Times New Roman" w:hAnsi="Times New Roman"/>
          <w:sz w:val="28"/>
          <w:szCs w:val="28"/>
        </w:rPr>
        <w:t>a apstiprināšanu</w:t>
      </w:r>
      <w:r w:rsidR="00F9067D" w:rsidRPr="00967F63">
        <w:rPr>
          <w:rFonts w:ascii="Times New Roman" w:hAnsi="Times New Roman"/>
          <w:sz w:val="28"/>
          <w:szCs w:val="28"/>
        </w:rPr>
        <w:t xml:space="preserve"> un</w:t>
      </w:r>
      <w:r w:rsidR="007644AA" w:rsidRPr="00967F63">
        <w:rPr>
          <w:rFonts w:ascii="Times New Roman" w:hAnsi="Times New Roman"/>
          <w:sz w:val="28"/>
          <w:szCs w:val="28"/>
        </w:rPr>
        <w:t xml:space="preserve"> </w:t>
      </w:r>
      <w:r w:rsidR="001A038B">
        <w:rPr>
          <w:rFonts w:ascii="Times New Roman" w:hAnsi="Times New Roman"/>
          <w:sz w:val="28"/>
          <w:szCs w:val="28"/>
        </w:rPr>
        <w:t xml:space="preserve">minēto lēmumu </w:t>
      </w:r>
      <w:r w:rsidR="00D4600C" w:rsidRPr="00967F63">
        <w:rPr>
          <w:rFonts w:ascii="Times New Roman" w:hAnsi="Times New Roman"/>
          <w:sz w:val="28"/>
          <w:szCs w:val="28"/>
        </w:rPr>
        <w:t xml:space="preserve">kopā ar </w:t>
      </w:r>
      <w:r w:rsidR="007644AA" w:rsidRPr="00967F63">
        <w:rPr>
          <w:rFonts w:ascii="Times New Roman" w:hAnsi="Times New Roman"/>
          <w:sz w:val="28"/>
          <w:szCs w:val="28"/>
        </w:rPr>
        <w:t xml:space="preserve">sabiedrības </w:t>
      </w:r>
      <w:proofErr w:type="spellStart"/>
      <w:r w:rsidR="007644AA" w:rsidRPr="00967F63">
        <w:rPr>
          <w:rFonts w:ascii="Times New Roman" w:hAnsi="Times New Roman"/>
          <w:sz w:val="28"/>
          <w:szCs w:val="28"/>
        </w:rPr>
        <w:t>Altum</w:t>
      </w:r>
      <w:proofErr w:type="spellEnd"/>
      <w:r w:rsidR="007644AA" w:rsidRPr="00967F63">
        <w:rPr>
          <w:rFonts w:ascii="Times New Roman" w:hAnsi="Times New Roman"/>
          <w:sz w:val="28"/>
          <w:szCs w:val="28"/>
        </w:rPr>
        <w:t xml:space="preserve"> </w:t>
      </w:r>
      <w:r w:rsidR="00AA16C1" w:rsidRPr="00967F63">
        <w:rPr>
          <w:rFonts w:ascii="Times New Roman" w:hAnsi="Times New Roman"/>
          <w:sz w:val="28"/>
          <w:szCs w:val="28"/>
        </w:rPr>
        <w:t>b</w:t>
      </w:r>
      <w:r w:rsidR="009B27F1" w:rsidRPr="00967F63">
        <w:rPr>
          <w:rFonts w:ascii="Times New Roman" w:hAnsi="Times New Roman"/>
          <w:sz w:val="28"/>
          <w:szCs w:val="28"/>
        </w:rPr>
        <w:t>iznesa plānu</w:t>
      </w:r>
      <w:r w:rsidR="001A038B" w:rsidRPr="001A038B">
        <w:rPr>
          <w:rFonts w:ascii="Times New Roman" w:hAnsi="Times New Roman"/>
          <w:sz w:val="28"/>
          <w:szCs w:val="28"/>
        </w:rPr>
        <w:t xml:space="preserve"> </w:t>
      </w:r>
      <w:r w:rsidR="001A038B" w:rsidRPr="00967F63">
        <w:rPr>
          <w:rFonts w:ascii="Times New Roman" w:hAnsi="Times New Roman"/>
          <w:sz w:val="28"/>
          <w:szCs w:val="28"/>
        </w:rPr>
        <w:t>nosūta sadarbības iestādei</w:t>
      </w:r>
      <w:r w:rsidR="009B27F1" w:rsidRPr="00967F63">
        <w:rPr>
          <w:rFonts w:ascii="Times New Roman" w:hAnsi="Times New Roman"/>
          <w:sz w:val="28"/>
          <w:szCs w:val="28"/>
        </w:rPr>
        <w:t>.</w:t>
      </w:r>
      <w:bookmarkEnd w:id="12"/>
      <w:r w:rsidR="009B27F1" w:rsidRPr="00967F63">
        <w:rPr>
          <w:rFonts w:ascii="Times New Roman" w:hAnsi="Times New Roman"/>
          <w:sz w:val="28"/>
          <w:szCs w:val="28"/>
        </w:rPr>
        <w:t xml:space="preserve"> </w:t>
      </w:r>
    </w:p>
    <w:p w14:paraId="4E97790D" w14:textId="77777777" w:rsidR="002314AF" w:rsidRDefault="002314AF" w:rsidP="002314AF">
      <w:pPr>
        <w:spacing w:after="0" w:line="240" w:lineRule="auto"/>
        <w:ind w:firstLine="709"/>
        <w:jc w:val="both"/>
        <w:rPr>
          <w:rFonts w:ascii="Times New Roman" w:hAnsi="Times New Roman"/>
          <w:sz w:val="28"/>
          <w:szCs w:val="28"/>
        </w:rPr>
      </w:pPr>
    </w:p>
    <w:p w14:paraId="77DBB30C" w14:textId="7FDA2419" w:rsidR="00826DAB" w:rsidRPr="00967F63" w:rsidRDefault="00967F63" w:rsidP="002314AF">
      <w:pPr>
        <w:spacing w:after="0" w:line="240" w:lineRule="auto"/>
        <w:ind w:firstLine="709"/>
        <w:jc w:val="both"/>
        <w:rPr>
          <w:rFonts w:ascii="Times New Roman" w:hAnsi="Times New Roman"/>
          <w:sz w:val="28"/>
          <w:szCs w:val="28"/>
        </w:rPr>
      </w:pPr>
      <w:r>
        <w:rPr>
          <w:rFonts w:ascii="Times New Roman" w:hAnsi="Times New Roman"/>
          <w:sz w:val="28"/>
          <w:szCs w:val="28"/>
        </w:rPr>
        <w:t>13. </w:t>
      </w:r>
      <w:r w:rsidR="00DE6F46" w:rsidRPr="00967F63">
        <w:rPr>
          <w:rFonts w:ascii="Times New Roman" w:hAnsi="Times New Roman"/>
          <w:sz w:val="28"/>
          <w:szCs w:val="28"/>
        </w:rPr>
        <w:t xml:space="preserve">Sadarbības iestāde un sabiedrība </w:t>
      </w:r>
      <w:proofErr w:type="spellStart"/>
      <w:r w:rsidR="00DE6F46" w:rsidRPr="00967F63">
        <w:rPr>
          <w:rFonts w:ascii="Times New Roman" w:hAnsi="Times New Roman"/>
          <w:sz w:val="28"/>
          <w:szCs w:val="28"/>
        </w:rPr>
        <w:t>Altum</w:t>
      </w:r>
      <w:proofErr w:type="spellEnd"/>
      <w:r w:rsidR="00DE6F46" w:rsidRPr="00967F63">
        <w:rPr>
          <w:rFonts w:ascii="Times New Roman" w:hAnsi="Times New Roman"/>
          <w:sz w:val="28"/>
          <w:szCs w:val="28"/>
        </w:rPr>
        <w:t xml:space="preserve"> 25 darbdienu laikā pēc šo noteikumu 1</w:t>
      </w:r>
      <w:r w:rsidR="00AB705C" w:rsidRPr="00967F63">
        <w:rPr>
          <w:rFonts w:ascii="Times New Roman" w:hAnsi="Times New Roman"/>
          <w:sz w:val="28"/>
          <w:szCs w:val="28"/>
        </w:rPr>
        <w:t>2</w:t>
      </w:r>
      <w:r w:rsidR="007E6A21" w:rsidRPr="00967F63">
        <w:rPr>
          <w:rFonts w:ascii="Times New Roman" w:hAnsi="Times New Roman"/>
          <w:sz w:val="28"/>
          <w:szCs w:val="28"/>
        </w:rPr>
        <w:t>. p</w:t>
      </w:r>
      <w:r w:rsidR="00DE6F46" w:rsidRPr="00967F63">
        <w:rPr>
          <w:rFonts w:ascii="Times New Roman" w:hAnsi="Times New Roman"/>
          <w:sz w:val="28"/>
          <w:szCs w:val="28"/>
        </w:rPr>
        <w:t xml:space="preserve">unktā minētā lēmuma saņemšanas slēdz finansēšanas nolīgumu atbilstoši </w:t>
      </w:r>
      <w:r w:rsidR="00184EEA">
        <w:rPr>
          <w:rFonts w:ascii="Times New Roman" w:hAnsi="Times New Roman"/>
          <w:sz w:val="28"/>
          <w:szCs w:val="28"/>
        </w:rPr>
        <w:t>r</w:t>
      </w:r>
      <w:r w:rsidR="00DE6F46" w:rsidRPr="00967F63">
        <w:rPr>
          <w:rFonts w:ascii="Times New Roman" w:hAnsi="Times New Roman"/>
          <w:sz w:val="28"/>
          <w:szCs w:val="28"/>
        </w:rPr>
        <w:t xml:space="preserve">egulas </w:t>
      </w:r>
      <w:r w:rsidR="002314AF">
        <w:rPr>
          <w:rFonts w:ascii="Times New Roman" w:hAnsi="Times New Roman"/>
          <w:sz w:val="28"/>
          <w:szCs w:val="28"/>
        </w:rPr>
        <w:t>Nr. </w:t>
      </w:r>
      <w:r w:rsidR="00DE6F46" w:rsidRPr="00967F63">
        <w:rPr>
          <w:rFonts w:ascii="Times New Roman" w:hAnsi="Times New Roman"/>
          <w:sz w:val="28"/>
          <w:szCs w:val="28"/>
        </w:rPr>
        <w:t>1303/2013 IV</w:t>
      </w:r>
      <w:r w:rsidR="001A038B">
        <w:rPr>
          <w:rFonts w:ascii="Times New Roman" w:hAnsi="Times New Roman"/>
          <w:sz w:val="28"/>
          <w:szCs w:val="28"/>
        </w:rPr>
        <w:t> </w:t>
      </w:r>
      <w:r w:rsidR="00DE6F46" w:rsidRPr="00967F63">
        <w:rPr>
          <w:rFonts w:ascii="Times New Roman" w:hAnsi="Times New Roman"/>
          <w:sz w:val="28"/>
          <w:szCs w:val="28"/>
        </w:rPr>
        <w:t>pielikumam, ievērojot šo noteikumu 4</w:t>
      </w:r>
      <w:r w:rsidR="007E6A21" w:rsidRPr="00967F63">
        <w:rPr>
          <w:rFonts w:ascii="Times New Roman" w:hAnsi="Times New Roman"/>
          <w:sz w:val="28"/>
          <w:szCs w:val="28"/>
        </w:rPr>
        <w:t>. p</w:t>
      </w:r>
      <w:r w:rsidR="00DE6F46" w:rsidRPr="00967F63">
        <w:rPr>
          <w:rFonts w:ascii="Times New Roman" w:hAnsi="Times New Roman"/>
          <w:sz w:val="28"/>
          <w:szCs w:val="28"/>
        </w:rPr>
        <w:t>unktu.</w:t>
      </w:r>
    </w:p>
    <w:p w14:paraId="240BB520" w14:textId="77777777" w:rsidR="002314AF" w:rsidRDefault="002314AF" w:rsidP="002314AF">
      <w:pPr>
        <w:spacing w:after="0" w:line="240" w:lineRule="auto"/>
        <w:ind w:firstLine="709"/>
        <w:jc w:val="both"/>
        <w:rPr>
          <w:rFonts w:ascii="Times New Roman" w:hAnsi="Times New Roman"/>
          <w:sz w:val="28"/>
          <w:szCs w:val="28"/>
        </w:rPr>
      </w:pPr>
    </w:p>
    <w:p w14:paraId="06BC3D06" w14:textId="77777777" w:rsidR="001A038B" w:rsidRDefault="00967F63" w:rsidP="002314AF">
      <w:pPr>
        <w:spacing w:after="0" w:line="240" w:lineRule="auto"/>
        <w:ind w:firstLine="709"/>
        <w:jc w:val="both"/>
        <w:rPr>
          <w:rFonts w:ascii="Times New Roman" w:hAnsi="Times New Roman"/>
          <w:sz w:val="28"/>
          <w:szCs w:val="28"/>
        </w:rPr>
      </w:pPr>
      <w:r>
        <w:rPr>
          <w:rFonts w:ascii="Times New Roman" w:hAnsi="Times New Roman"/>
          <w:sz w:val="28"/>
          <w:szCs w:val="28"/>
        </w:rPr>
        <w:t>14. </w:t>
      </w:r>
      <w:r w:rsidR="00D46CD6" w:rsidRPr="00967F63">
        <w:rPr>
          <w:rFonts w:ascii="Times New Roman" w:hAnsi="Times New Roman"/>
          <w:sz w:val="28"/>
          <w:szCs w:val="28"/>
        </w:rPr>
        <w:t xml:space="preserve">Sadarbības iestādei ir tiesības vienpusēji atkāpties no </w:t>
      </w:r>
      <w:r w:rsidR="00D00034" w:rsidRPr="00967F63">
        <w:rPr>
          <w:rFonts w:ascii="Times New Roman" w:hAnsi="Times New Roman"/>
          <w:sz w:val="28"/>
          <w:szCs w:val="28"/>
        </w:rPr>
        <w:t>finansēšanas no</w:t>
      </w:r>
      <w:r w:rsidR="00D46CD6" w:rsidRPr="00967F63">
        <w:rPr>
          <w:rFonts w:ascii="Times New Roman" w:hAnsi="Times New Roman"/>
          <w:sz w:val="28"/>
          <w:szCs w:val="28"/>
        </w:rPr>
        <w:t>līguma</w:t>
      </w:r>
      <w:r w:rsidR="001A038B">
        <w:rPr>
          <w:rFonts w:ascii="Times New Roman" w:hAnsi="Times New Roman"/>
          <w:sz w:val="28"/>
          <w:szCs w:val="28"/>
        </w:rPr>
        <w:t>:</w:t>
      </w:r>
    </w:p>
    <w:p w14:paraId="6509A82E" w14:textId="77777777" w:rsidR="001A038B" w:rsidRDefault="001A038B" w:rsidP="002314A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14.1. </w:t>
      </w:r>
      <w:r w:rsidR="00BE4098" w:rsidRPr="00967F63">
        <w:rPr>
          <w:rFonts w:ascii="Times New Roman" w:hAnsi="Times New Roman"/>
          <w:sz w:val="28"/>
          <w:szCs w:val="28"/>
        </w:rPr>
        <w:t xml:space="preserve">ja </w:t>
      </w:r>
      <w:r w:rsidR="00D00034" w:rsidRPr="00967F63">
        <w:rPr>
          <w:rFonts w:ascii="Times New Roman" w:hAnsi="Times New Roman"/>
          <w:sz w:val="28"/>
          <w:szCs w:val="28"/>
        </w:rPr>
        <w:t xml:space="preserve">sabiedrība </w:t>
      </w:r>
      <w:proofErr w:type="spellStart"/>
      <w:r w:rsidR="00D00034" w:rsidRPr="00967F63">
        <w:rPr>
          <w:rFonts w:ascii="Times New Roman" w:hAnsi="Times New Roman"/>
          <w:sz w:val="28"/>
          <w:szCs w:val="28"/>
        </w:rPr>
        <w:t>Altum</w:t>
      </w:r>
      <w:proofErr w:type="spellEnd"/>
      <w:r w:rsidR="00D46CD6" w:rsidRPr="00967F63">
        <w:rPr>
          <w:rFonts w:ascii="Times New Roman" w:hAnsi="Times New Roman"/>
          <w:sz w:val="28"/>
          <w:szCs w:val="28"/>
        </w:rPr>
        <w:t xml:space="preserve"> </w:t>
      </w:r>
      <w:r w:rsidR="00D00034" w:rsidRPr="00967F63">
        <w:rPr>
          <w:rFonts w:ascii="Times New Roman" w:hAnsi="Times New Roman"/>
          <w:sz w:val="28"/>
          <w:szCs w:val="28"/>
        </w:rPr>
        <w:t>finansēšanas nolīguma ī</w:t>
      </w:r>
      <w:r w:rsidR="00D46CD6" w:rsidRPr="00967F63">
        <w:rPr>
          <w:rFonts w:ascii="Times New Roman" w:hAnsi="Times New Roman"/>
          <w:sz w:val="28"/>
          <w:szCs w:val="28"/>
        </w:rPr>
        <w:t>stenoš</w:t>
      </w:r>
      <w:r w:rsidR="00D00034" w:rsidRPr="00967F63">
        <w:rPr>
          <w:rFonts w:ascii="Times New Roman" w:hAnsi="Times New Roman"/>
          <w:sz w:val="28"/>
          <w:szCs w:val="28"/>
        </w:rPr>
        <w:t xml:space="preserve">anas laikā </w:t>
      </w:r>
      <w:r w:rsidRPr="00967F63">
        <w:rPr>
          <w:rFonts w:ascii="Times New Roman" w:hAnsi="Times New Roman"/>
          <w:sz w:val="28"/>
          <w:szCs w:val="28"/>
        </w:rPr>
        <w:t xml:space="preserve">sadarbības iestādei apzināti </w:t>
      </w:r>
      <w:r w:rsidR="00D00034" w:rsidRPr="00967F63">
        <w:rPr>
          <w:rFonts w:ascii="Times New Roman" w:hAnsi="Times New Roman"/>
          <w:sz w:val="28"/>
          <w:szCs w:val="28"/>
        </w:rPr>
        <w:t>snie</w:t>
      </w:r>
      <w:r>
        <w:rPr>
          <w:rFonts w:ascii="Times New Roman" w:hAnsi="Times New Roman"/>
          <w:sz w:val="28"/>
          <w:szCs w:val="28"/>
        </w:rPr>
        <w:t>dz</w:t>
      </w:r>
      <w:r w:rsidR="00D00034" w:rsidRPr="00967F63">
        <w:rPr>
          <w:rFonts w:ascii="Times New Roman" w:hAnsi="Times New Roman"/>
          <w:sz w:val="28"/>
          <w:szCs w:val="28"/>
        </w:rPr>
        <w:t xml:space="preserve"> </w:t>
      </w:r>
      <w:r w:rsidR="00D46CD6" w:rsidRPr="00967F63">
        <w:rPr>
          <w:rFonts w:ascii="Times New Roman" w:hAnsi="Times New Roman"/>
          <w:sz w:val="28"/>
          <w:szCs w:val="28"/>
        </w:rPr>
        <w:t>nepatiesu informāciju</w:t>
      </w:r>
      <w:r>
        <w:rPr>
          <w:rFonts w:ascii="Times New Roman" w:hAnsi="Times New Roman"/>
          <w:sz w:val="28"/>
          <w:szCs w:val="28"/>
        </w:rPr>
        <w:t>;</w:t>
      </w:r>
    </w:p>
    <w:p w14:paraId="4270C733" w14:textId="1E1AEB43" w:rsidR="00D46CD6" w:rsidRPr="00967F63" w:rsidRDefault="001A038B" w:rsidP="002314AF">
      <w:pPr>
        <w:spacing w:after="0" w:line="240" w:lineRule="auto"/>
        <w:ind w:firstLine="709"/>
        <w:jc w:val="both"/>
        <w:rPr>
          <w:rFonts w:ascii="Times New Roman" w:hAnsi="Times New Roman"/>
          <w:sz w:val="28"/>
          <w:szCs w:val="28"/>
        </w:rPr>
      </w:pPr>
      <w:r>
        <w:rPr>
          <w:rFonts w:ascii="Times New Roman" w:hAnsi="Times New Roman"/>
          <w:sz w:val="28"/>
          <w:szCs w:val="28"/>
        </w:rPr>
        <w:t>14.2. </w:t>
      </w:r>
      <w:r w:rsidR="00D46CD6" w:rsidRPr="00967F63">
        <w:rPr>
          <w:rFonts w:ascii="Times New Roman" w:hAnsi="Times New Roman"/>
          <w:sz w:val="28"/>
          <w:szCs w:val="28"/>
        </w:rPr>
        <w:t xml:space="preserve">citos gadījumos, kas noteikti </w:t>
      </w:r>
      <w:r w:rsidR="00D00034" w:rsidRPr="00967F63">
        <w:rPr>
          <w:rFonts w:ascii="Times New Roman" w:hAnsi="Times New Roman"/>
          <w:sz w:val="28"/>
          <w:szCs w:val="28"/>
        </w:rPr>
        <w:t>finansēšanas nolīgumā.</w:t>
      </w:r>
    </w:p>
    <w:p w14:paraId="3E838786" w14:textId="77777777" w:rsidR="005F3E86" w:rsidRPr="007E6A21" w:rsidRDefault="005F3E86" w:rsidP="002314AF">
      <w:pPr>
        <w:pStyle w:val="ListParagraph"/>
        <w:spacing w:after="0" w:line="240" w:lineRule="auto"/>
        <w:ind w:left="0"/>
        <w:contextualSpacing w:val="0"/>
        <w:jc w:val="both"/>
        <w:rPr>
          <w:rFonts w:ascii="Times New Roman" w:hAnsi="Times New Roman"/>
          <w:sz w:val="28"/>
          <w:szCs w:val="28"/>
        </w:rPr>
      </w:pPr>
    </w:p>
    <w:p w14:paraId="56F2F446" w14:textId="36604669" w:rsidR="00D84259" w:rsidRPr="007E6A21" w:rsidRDefault="00D84259" w:rsidP="002314AF">
      <w:pPr>
        <w:shd w:val="clear" w:color="auto" w:fill="FFFFFF"/>
        <w:spacing w:after="0" w:line="240" w:lineRule="auto"/>
        <w:ind w:left="360" w:hanging="360"/>
        <w:jc w:val="center"/>
        <w:rPr>
          <w:rFonts w:ascii="Times New Roman" w:eastAsia="Times New Roman" w:hAnsi="Times New Roman" w:cs="Times New Roman"/>
          <w:b/>
          <w:bCs/>
          <w:sz w:val="28"/>
          <w:szCs w:val="28"/>
          <w:lang w:eastAsia="lv-LV"/>
        </w:rPr>
      </w:pPr>
      <w:r w:rsidRPr="007E6A21">
        <w:rPr>
          <w:rFonts w:ascii="Times New Roman" w:eastAsia="Times New Roman" w:hAnsi="Times New Roman" w:cs="Times New Roman"/>
          <w:b/>
          <w:bCs/>
          <w:sz w:val="28"/>
          <w:szCs w:val="28"/>
          <w:lang w:eastAsia="lv-LV"/>
        </w:rPr>
        <w:t>III</w:t>
      </w:r>
      <w:r w:rsidR="00936571" w:rsidRPr="007E6A21">
        <w:rPr>
          <w:rFonts w:ascii="Times New Roman" w:eastAsia="Times New Roman" w:hAnsi="Times New Roman" w:cs="Times New Roman"/>
          <w:b/>
          <w:bCs/>
          <w:sz w:val="28"/>
          <w:szCs w:val="28"/>
          <w:lang w:eastAsia="lv-LV"/>
        </w:rPr>
        <w:t>.</w:t>
      </w:r>
      <w:r w:rsidRPr="007E6A21">
        <w:rPr>
          <w:rFonts w:ascii="Times New Roman" w:eastAsia="Times New Roman" w:hAnsi="Times New Roman" w:cs="Times New Roman"/>
          <w:b/>
          <w:bCs/>
          <w:sz w:val="28"/>
          <w:szCs w:val="28"/>
          <w:lang w:eastAsia="lv-LV"/>
        </w:rPr>
        <w:t xml:space="preserve"> Fond</w:t>
      </w:r>
      <w:r w:rsidR="00BB3B62">
        <w:rPr>
          <w:rFonts w:ascii="Times New Roman" w:eastAsia="Times New Roman" w:hAnsi="Times New Roman" w:cs="Times New Roman"/>
          <w:b/>
          <w:bCs/>
          <w:sz w:val="28"/>
          <w:szCs w:val="28"/>
          <w:lang w:eastAsia="lv-LV"/>
        </w:rPr>
        <w:t>a</w:t>
      </w:r>
      <w:r w:rsidRPr="007E6A21">
        <w:rPr>
          <w:rFonts w:ascii="Times New Roman" w:eastAsia="Times New Roman" w:hAnsi="Times New Roman" w:cs="Times New Roman"/>
          <w:b/>
          <w:bCs/>
          <w:sz w:val="28"/>
          <w:szCs w:val="28"/>
          <w:lang w:eastAsia="lv-LV"/>
        </w:rPr>
        <w:t xml:space="preserve"> </w:t>
      </w:r>
      <w:r w:rsidR="00B61C8C" w:rsidRPr="007E6A21">
        <w:rPr>
          <w:rFonts w:ascii="Times New Roman" w:hAnsi="Times New Roman" w:cs="Times New Roman"/>
          <w:b/>
          <w:sz w:val="28"/>
          <w:szCs w:val="28"/>
        </w:rPr>
        <w:t>un finanšu instrumentu</w:t>
      </w:r>
      <w:r w:rsidR="00B61C8C" w:rsidRPr="007E6A21">
        <w:rPr>
          <w:rFonts w:ascii="Times New Roman" w:hAnsi="Times New Roman" w:cs="Times New Roman"/>
          <w:sz w:val="28"/>
          <w:szCs w:val="28"/>
        </w:rPr>
        <w:t xml:space="preserve"> </w:t>
      </w:r>
      <w:r w:rsidR="007D0EB9" w:rsidRPr="007E6A21">
        <w:rPr>
          <w:rFonts w:ascii="Times New Roman" w:eastAsia="Times New Roman" w:hAnsi="Times New Roman" w:cs="Times New Roman"/>
          <w:b/>
          <w:bCs/>
          <w:sz w:val="28"/>
          <w:szCs w:val="28"/>
          <w:lang w:eastAsia="lv-LV"/>
        </w:rPr>
        <w:t>ieviešana</w:t>
      </w:r>
    </w:p>
    <w:p w14:paraId="4191FE0B" w14:textId="77777777" w:rsidR="001C7043" w:rsidRPr="007E6A21" w:rsidRDefault="001C7043" w:rsidP="002314AF">
      <w:pPr>
        <w:shd w:val="clear" w:color="auto" w:fill="FFFFFF"/>
        <w:spacing w:after="0" w:line="240" w:lineRule="auto"/>
        <w:ind w:left="360"/>
        <w:jc w:val="center"/>
        <w:rPr>
          <w:rFonts w:ascii="Times New Roman" w:eastAsia="Times New Roman" w:hAnsi="Times New Roman" w:cs="Times New Roman"/>
          <w:b/>
          <w:bCs/>
          <w:sz w:val="28"/>
          <w:szCs w:val="28"/>
          <w:lang w:eastAsia="lv-LV"/>
        </w:rPr>
      </w:pPr>
    </w:p>
    <w:p w14:paraId="18CBB2F5" w14:textId="7A6B9B8F" w:rsidR="00B37995" w:rsidRDefault="00967F63" w:rsidP="002314AF">
      <w:pPr>
        <w:spacing w:after="0" w:line="240" w:lineRule="auto"/>
        <w:ind w:firstLine="709"/>
        <w:jc w:val="both"/>
        <w:rPr>
          <w:rFonts w:ascii="Times New Roman" w:hAnsi="Times New Roman"/>
          <w:sz w:val="28"/>
          <w:szCs w:val="28"/>
        </w:rPr>
      </w:pPr>
      <w:r>
        <w:rPr>
          <w:rFonts w:ascii="Times New Roman" w:hAnsi="Times New Roman"/>
          <w:sz w:val="28"/>
          <w:szCs w:val="28"/>
        </w:rPr>
        <w:t>15. </w:t>
      </w:r>
      <w:r w:rsidR="00B37995" w:rsidRPr="00967F63">
        <w:rPr>
          <w:rFonts w:ascii="Times New Roman" w:hAnsi="Times New Roman"/>
          <w:sz w:val="28"/>
          <w:szCs w:val="28"/>
        </w:rPr>
        <w:t xml:space="preserve">Sabiedrība </w:t>
      </w:r>
      <w:proofErr w:type="spellStart"/>
      <w:r w:rsidR="00B37995" w:rsidRPr="00967F63">
        <w:rPr>
          <w:rFonts w:ascii="Times New Roman" w:hAnsi="Times New Roman"/>
          <w:sz w:val="28"/>
          <w:szCs w:val="28"/>
        </w:rPr>
        <w:t>Altum</w:t>
      </w:r>
      <w:proofErr w:type="spellEnd"/>
      <w:r w:rsidR="00B37995" w:rsidRPr="00967F63">
        <w:rPr>
          <w:rFonts w:ascii="Times New Roman" w:hAnsi="Times New Roman"/>
          <w:sz w:val="28"/>
          <w:szCs w:val="28"/>
        </w:rPr>
        <w:t xml:space="preserve"> </w:t>
      </w:r>
      <w:r w:rsidR="00D46CD6" w:rsidRPr="00967F63">
        <w:rPr>
          <w:rFonts w:ascii="Times New Roman" w:hAnsi="Times New Roman"/>
          <w:sz w:val="28"/>
          <w:szCs w:val="28"/>
        </w:rPr>
        <w:t>fond</w:t>
      </w:r>
      <w:r w:rsidR="00BB3B62">
        <w:rPr>
          <w:rFonts w:ascii="Times New Roman" w:hAnsi="Times New Roman"/>
          <w:sz w:val="28"/>
          <w:szCs w:val="28"/>
        </w:rPr>
        <w:t>a</w:t>
      </w:r>
      <w:r w:rsidR="00D46CD6" w:rsidRPr="00967F63">
        <w:rPr>
          <w:rFonts w:ascii="Times New Roman" w:hAnsi="Times New Roman"/>
          <w:sz w:val="28"/>
          <w:szCs w:val="28"/>
        </w:rPr>
        <w:t xml:space="preserve"> un tā finansētos finanšu instrumentus nodala </w:t>
      </w:r>
      <w:r w:rsidR="00D56837" w:rsidRPr="00967F63">
        <w:rPr>
          <w:rFonts w:ascii="Times New Roman" w:hAnsi="Times New Roman"/>
          <w:sz w:val="28"/>
          <w:szCs w:val="28"/>
        </w:rPr>
        <w:t>kā atsevišķu finanšu bloku</w:t>
      </w:r>
      <w:r w:rsidR="00714FE9" w:rsidRPr="00967F63">
        <w:rPr>
          <w:rFonts w:ascii="Times New Roman" w:hAnsi="Times New Roman"/>
          <w:sz w:val="28"/>
          <w:szCs w:val="28"/>
        </w:rPr>
        <w:t xml:space="preserve"> </w:t>
      </w:r>
      <w:r w:rsidR="00D56837" w:rsidRPr="00967F63">
        <w:rPr>
          <w:rFonts w:ascii="Times New Roman" w:hAnsi="Times New Roman"/>
          <w:sz w:val="28"/>
          <w:szCs w:val="28"/>
        </w:rPr>
        <w:t xml:space="preserve">saskaņā ar </w:t>
      </w:r>
      <w:r w:rsidR="00184EEA">
        <w:rPr>
          <w:rFonts w:ascii="Times New Roman" w:hAnsi="Times New Roman"/>
          <w:sz w:val="28"/>
          <w:szCs w:val="28"/>
        </w:rPr>
        <w:t>r</w:t>
      </w:r>
      <w:r w:rsidR="00D56837" w:rsidRPr="00967F63">
        <w:rPr>
          <w:rFonts w:ascii="Times New Roman" w:hAnsi="Times New Roman"/>
          <w:sz w:val="28"/>
          <w:szCs w:val="28"/>
        </w:rPr>
        <w:t xml:space="preserve">egulas </w:t>
      </w:r>
      <w:r w:rsidR="002314AF">
        <w:rPr>
          <w:rFonts w:ascii="Times New Roman" w:hAnsi="Times New Roman"/>
          <w:sz w:val="28"/>
          <w:szCs w:val="28"/>
        </w:rPr>
        <w:t>Nr. </w:t>
      </w:r>
      <w:r w:rsidR="00D56837" w:rsidRPr="00967F63">
        <w:rPr>
          <w:rFonts w:ascii="Times New Roman" w:hAnsi="Times New Roman"/>
          <w:sz w:val="28"/>
          <w:szCs w:val="28"/>
        </w:rPr>
        <w:t>1303</w:t>
      </w:r>
      <w:r w:rsidR="00073A7A" w:rsidRPr="00967F63">
        <w:rPr>
          <w:rFonts w:ascii="Times New Roman" w:hAnsi="Times New Roman"/>
          <w:sz w:val="28"/>
          <w:szCs w:val="28"/>
        </w:rPr>
        <w:t>/2013</w:t>
      </w:r>
      <w:r w:rsidR="00D56837" w:rsidRPr="00967F63">
        <w:rPr>
          <w:rFonts w:ascii="Times New Roman" w:hAnsi="Times New Roman"/>
          <w:sz w:val="28"/>
          <w:szCs w:val="28"/>
        </w:rPr>
        <w:t xml:space="preserve"> 38</w:t>
      </w:r>
      <w:r w:rsidR="007E6A21" w:rsidRPr="00967F63">
        <w:rPr>
          <w:rFonts w:ascii="Times New Roman" w:hAnsi="Times New Roman"/>
          <w:sz w:val="28"/>
          <w:szCs w:val="28"/>
        </w:rPr>
        <w:t>. p</w:t>
      </w:r>
      <w:r w:rsidR="00D56837" w:rsidRPr="00967F63">
        <w:rPr>
          <w:rFonts w:ascii="Times New Roman" w:hAnsi="Times New Roman"/>
          <w:sz w:val="28"/>
          <w:szCs w:val="28"/>
        </w:rPr>
        <w:t>anta 6</w:t>
      </w:r>
      <w:r w:rsidR="007E6A21" w:rsidRPr="00967F63">
        <w:rPr>
          <w:rFonts w:ascii="Times New Roman" w:hAnsi="Times New Roman"/>
          <w:sz w:val="28"/>
          <w:szCs w:val="28"/>
        </w:rPr>
        <w:t>. p</w:t>
      </w:r>
      <w:r w:rsidR="00D56837" w:rsidRPr="00967F63">
        <w:rPr>
          <w:rFonts w:ascii="Times New Roman" w:hAnsi="Times New Roman"/>
          <w:sz w:val="28"/>
          <w:szCs w:val="28"/>
        </w:rPr>
        <w:t>unktu.</w:t>
      </w:r>
      <w:r w:rsidR="00826DAB" w:rsidRPr="00967F63">
        <w:rPr>
          <w:rFonts w:ascii="Times New Roman" w:hAnsi="Times New Roman"/>
          <w:sz w:val="28"/>
          <w:szCs w:val="28"/>
        </w:rPr>
        <w:t xml:space="preserve"> </w:t>
      </w:r>
    </w:p>
    <w:p w14:paraId="7C1A3B51" w14:textId="77777777" w:rsidR="002314AF" w:rsidRPr="00967F63" w:rsidRDefault="002314AF" w:rsidP="002314AF">
      <w:pPr>
        <w:spacing w:after="0" w:line="240" w:lineRule="auto"/>
        <w:ind w:firstLine="709"/>
        <w:jc w:val="both"/>
        <w:rPr>
          <w:rFonts w:ascii="Times New Roman" w:hAnsi="Times New Roman"/>
          <w:sz w:val="28"/>
          <w:szCs w:val="28"/>
        </w:rPr>
      </w:pPr>
    </w:p>
    <w:p w14:paraId="599D1501" w14:textId="6E560769" w:rsidR="00AF02CD" w:rsidRPr="00967F63" w:rsidRDefault="00967F63" w:rsidP="002314AF">
      <w:pPr>
        <w:spacing w:after="0" w:line="240" w:lineRule="auto"/>
        <w:ind w:firstLine="709"/>
        <w:jc w:val="both"/>
        <w:rPr>
          <w:rFonts w:ascii="Times New Roman" w:hAnsi="Times New Roman"/>
          <w:sz w:val="28"/>
          <w:szCs w:val="28"/>
        </w:rPr>
      </w:pPr>
      <w:r>
        <w:rPr>
          <w:rFonts w:ascii="Times New Roman" w:hAnsi="Times New Roman"/>
          <w:sz w:val="28"/>
          <w:szCs w:val="28"/>
        </w:rPr>
        <w:t>16. </w:t>
      </w:r>
      <w:r w:rsidR="003D5103" w:rsidRPr="00967F63">
        <w:rPr>
          <w:rFonts w:ascii="Times New Roman" w:hAnsi="Times New Roman"/>
          <w:sz w:val="28"/>
          <w:szCs w:val="28"/>
        </w:rPr>
        <w:t>Fond</w:t>
      </w:r>
      <w:r w:rsidR="00BB3B62">
        <w:rPr>
          <w:rFonts w:ascii="Times New Roman" w:hAnsi="Times New Roman"/>
          <w:sz w:val="28"/>
          <w:szCs w:val="28"/>
        </w:rPr>
        <w:t>a</w:t>
      </w:r>
      <w:r w:rsidR="003D5103" w:rsidRPr="00967F63">
        <w:rPr>
          <w:rFonts w:ascii="Times New Roman" w:hAnsi="Times New Roman"/>
          <w:sz w:val="28"/>
          <w:szCs w:val="28"/>
        </w:rPr>
        <w:t xml:space="preserve"> ietvaros sabiedrības </w:t>
      </w:r>
      <w:proofErr w:type="spellStart"/>
      <w:r w:rsidR="003D5103" w:rsidRPr="00967F63">
        <w:rPr>
          <w:rFonts w:ascii="Times New Roman" w:hAnsi="Times New Roman"/>
          <w:sz w:val="28"/>
          <w:szCs w:val="28"/>
        </w:rPr>
        <w:t>Altum</w:t>
      </w:r>
      <w:proofErr w:type="spellEnd"/>
      <w:r w:rsidR="003D5103" w:rsidRPr="00967F63">
        <w:rPr>
          <w:rFonts w:ascii="Times New Roman" w:hAnsi="Times New Roman"/>
          <w:sz w:val="28"/>
          <w:szCs w:val="28"/>
        </w:rPr>
        <w:t xml:space="preserve"> atbalstāmās darbības ir 3.1.1. un 3.1.2.</w:t>
      </w:r>
      <w:r w:rsidR="008D31AB">
        <w:rPr>
          <w:rFonts w:ascii="Times New Roman" w:hAnsi="Times New Roman"/>
          <w:sz w:val="28"/>
          <w:szCs w:val="28"/>
        </w:rPr>
        <w:t> </w:t>
      </w:r>
      <w:r w:rsidR="00AF73C4" w:rsidRPr="002314AF">
        <w:rPr>
          <w:rFonts w:ascii="Times New Roman" w:hAnsi="Times New Roman"/>
          <w:sz w:val="28"/>
          <w:szCs w:val="28"/>
        </w:rPr>
        <w:t>specifisk</w:t>
      </w:r>
      <w:r w:rsidR="00AF73C4">
        <w:rPr>
          <w:rFonts w:ascii="Times New Roman" w:hAnsi="Times New Roman"/>
          <w:sz w:val="28"/>
          <w:szCs w:val="28"/>
        </w:rPr>
        <w:t>ā</w:t>
      </w:r>
      <w:r w:rsidR="00AF73C4" w:rsidRPr="002314AF">
        <w:rPr>
          <w:rFonts w:ascii="Times New Roman" w:hAnsi="Times New Roman"/>
          <w:sz w:val="28"/>
          <w:szCs w:val="28"/>
        </w:rPr>
        <w:t xml:space="preserve"> atbalsta mērķ</w:t>
      </w:r>
      <w:r w:rsidR="00AF73C4">
        <w:rPr>
          <w:rFonts w:ascii="Times New Roman" w:hAnsi="Times New Roman"/>
          <w:sz w:val="28"/>
          <w:szCs w:val="28"/>
        </w:rPr>
        <w:t>a</w:t>
      </w:r>
      <w:r w:rsidR="003D5103" w:rsidRPr="00967F63">
        <w:rPr>
          <w:rFonts w:ascii="Times New Roman" w:hAnsi="Times New Roman"/>
          <w:sz w:val="28"/>
          <w:szCs w:val="28"/>
        </w:rPr>
        <w:t xml:space="preserve"> noteikto finanšu instrumentu īstenošana un vadība.</w:t>
      </w:r>
    </w:p>
    <w:p w14:paraId="15627C61" w14:textId="77777777" w:rsidR="002314AF" w:rsidRDefault="002314AF" w:rsidP="002314AF">
      <w:pPr>
        <w:spacing w:after="0" w:line="240" w:lineRule="auto"/>
        <w:ind w:firstLine="709"/>
        <w:jc w:val="both"/>
        <w:rPr>
          <w:rFonts w:ascii="Times New Roman" w:hAnsi="Times New Roman"/>
          <w:sz w:val="28"/>
          <w:szCs w:val="28"/>
        </w:rPr>
      </w:pPr>
      <w:bookmarkStart w:id="13" w:name="_Ref436738074"/>
    </w:p>
    <w:p w14:paraId="7A3BA372" w14:textId="1A75DE8C" w:rsidR="00352CAB" w:rsidRPr="00967F63" w:rsidRDefault="00967F63" w:rsidP="002314AF">
      <w:pPr>
        <w:spacing w:after="0" w:line="240" w:lineRule="auto"/>
        <w:ind w:firstLine="709"/>
        <w:jc w:val="both"/>
        <w:rPr>
          <w:rFonts w:ascii="Times New Roman" w:hAnsi="Times New Roman"/>
          <w:sz w:val="28"/>
          <w:szCs w:val="28"/>
        </w:rPr>
      </w:pPr>
      <w:r>
        <w:rPr>
          <w:rFonts w:ascii="Times New Roman" w:hAnsi="Times New Roman"/>
          <w:sz w:val="28"/>
          <w:szCs w:val="28"/>
        </w:rPr>
        <w:t>17. </w:t>
      </w:r>
      <w:r w:rsidR="00352CAB" w:rsidRPr="00967F63">
        <w:rPr>
          <w:rFonts w:ascii="Times New Roman" w:hAnsi="Times New Roman"/>
          <w:sz w:val="28"/>
          <w:szCs w:val="28"/>
        </w:rPr>
        <w:t>Fond</w:t>
      </w:r>
      <w:r w:rsidR="00BB3B62">
        <w:rPr>
          <w:rFonts w:ascii="Times New Roman" w:hAnsi="Times New Roman"/>
          <w:sz w:val="28"/>
          <w:szCs w:val="28"/>
        </w:rPr>
        <w:t>a</w:t>
      </w:r>
      <w:r w:rsidR="00352CAB" w:rsidRPr="00967F63">
        <w:rPr>
          <w:rFonts w:ascii="Times New Roman" w:hAnsi="Times New Roman"/>
          <w:sz w:val="28"/>
          <w:szCs w:val="28"/>
        </w:rPr>
        <w:t xml:space="preserve"> </w:t>
      </w:r>
      <w:r w:rsidR="00B61C8C" w:rsidRPr="00967F63">
        <w:rPr>
          <w:rFonts w:ascii="Times New Roman" w:hAnsi="Times New Roman"/>
          <w:sz w:val="28"/>
          <w:szCs w:val="28"/>
        </w:rPr>
        <w:t>un finanšu instrumentu</w:t>
      </w:r>
      <w:r w:rsidR="00352CAB" w:rsidRPr="00967F63">
        <w:rPr>
          <w:rFonts w:ascii="Times New Roman" w:hAnsi="Times New Roman"/>
          <w:sz w:val="28"/>
          <w:szCs w:val="28"/>
        </w:rPr>
        <w:t xml:space="preserve"> ietvaros </w:t>
      </w:r>
      <w:r w:rsidR="00075F0C" w:rsidRPr="00967F63">
        <w:rPr>
          <w:rFonts w:ascii="Times New Roman" w:hAnsi="Times New Roman"/>
          <w:sz w:val="28"/>
          <w:szCs w:val="28"/>
        </w:rPr>
        <w:t>ir šādas attiecināmās izmaksas</w:t>
      </w:r>
      <w:r w:rsidR="00352CAB" w:rsidRPr="00967F63">
        <w:rPr>
          <w:rFonts w:ascii="Times New Roman" w:hAnsi="Times New Roman"/>
          <w:sz w:val="28"/>
          <w:szCs w:val="28"/>
        </w:rPr>
        <w:t>:</w:t>
      </w:r>
      <w:bookmarkEnd w:id="13"/>
    </w:p>
    <w:p w14:paraId="5CFA55AE" w14:textId="77971741" w:rsidR="007C5DE4" w:rsidRPr="00967F63" w:rsidRDefault="00967F63" w:rsidP="002314AF">
      <w:pPr>
        <w:spacing w:after="0" w:line="240" w:lineRule="auto"/>
        <w:ind w:firstLine="709"/>
        <w:jc w:val="both"/>
        <w:rPr>
          <w:rFonts w:ascii="Times New Roman" w:hAnsi="Times New Roman"/>
          <w:sz w:val="28"/>
          <w:szCs w:val="28"/>
        </w:rPr>
      </w:pPr>
      <w:r>
        <w:rPr>
          <w:rFonts w:ascii="Times New Roman" w:hAnsi="Times New Roman"/>
          <w:sz w:val="28"/>
          <w:szCs w:val="28"/>
        </w:rPr>
        <w:t>17.1. </w:t>
      </w:r>
      <w:r w:rsidR="007C5DE4" w:rsidRPr="00967F63">
        <w:rPr>
          <w:rFonts w:ascii="Times New Roman" w:hAnsi="Times New Roman"/>
          <w:sz w:val="28"/>
          <w:szCs w:val="28"/>
        </w:rPr>
        <w:t>finanšu instrumenta maksājumi gala</w:t>
      </w:r>
      <w:r w:rsidR="00E14FBC" w:rsidRPr="00967F63">
        <w:rPr>
          <w:rFonts w:ascii="Times New Roman" w:hAnsi="Times New Roman"/>
          <w:sz w:val="28"/>
          <w:szCs w:val="28"/>
        </w:rPr>
        <w:t xml:space="preserve"> </w:t>
      </w:r>
      <w:r w:rsidR="007C5DE4" w:rsidRPr="00967F63">
        <w:rPr>
          <w:rFonts w:ascii="Times New Roman" w:hAnsi="Times New Roman"/>
          <w:sz w:val="28"/>
          <w:szCs w:val="28"/>
        </w:rPr>
        <w:t>saņēmējiem saskaņā ar valsts atbalsta programm</w:t>
      </w:r>
      <w:r w:rsidR="005A4277" w:rsidRPr="00967F63">
        <w:rPr>
          <w:rFonts w:ascii="Times New Roman" w:hAnsi="Times New Roman"/>
          <w:sz w:val="28"/>
          <w:szCs w:val="28"/>
        </w:rPr>
        <w:t>u</w:t>
      </w:r>
      <w:r w:rsidR="007C5DE4" w:rsidRPr="00967F63">
        <w:rPr>
          <w:rFonts w:ascii="Times New Roman" w:hAnsi="Times New Roman"/>
          <w:sz w:val="28"/>
          <w:szCs w:val="28"/>
        </w:rPr>
        <w:t>;</w:t>
      </w:r>
    </w:p>
    <w:p w14:paraId="0AB5EB6D" w14:textId="2C53967A" w:rsidR="007C5DE4" w:rsidRPr="00967F63" w:rsidRDefault="00967F63" w:rsidP="002314AF">
      <w:pPr>
        <w:spacing w:after="0" w:line="240" w:lineRule="auto"/>
        <w:ind w:firstLine="709"/>
        <w:jc w:val="both"/>
        <w:rPr>
          <w:rFonts w:ascii="Times New Roman" w:hAnsi="Times New Roman"/>
          <w:sz w:val="28"/>
          <w:szCs w:val="28"/>
        </w:rPr>
      </w:pPr>
      <w:r>
        <w:rPr>
          <w:rFonts w:ascii="Times New Roman" w:hAnsi="Times New Roman"/>
          <w:sz w:val="28"/>
          <w:szCs w:val="28"/>
        </w:rPr>
        <w:t>17.2. </w:t>
      </w:r>
      <w:r w:rsidR="007C5DE4" w:rsidRPr="00967F63">
        <w:rPr>
          <w:rFonts w:ascii="Times New Roman" w:hAnsi="Times New Roman"/>
          <w:sz w:val="28"/>
          <w:szCs w:val="28"/>
        </w:rPr>
        <w:t xml:space="preserve">līdzekļi, kas </w:t>
      </w:r>
      <w:r w:rsidR="00184EEA" w:rsidRPr="00967F63">
        <w:rPr>
          <w:rFonts w:ascii="Times New Roman" w:hAnsi="Times New Roman"/>
          <w:sz w:val="28"/>
          <w:szCs w:val="28"/>
        </w:rPr>
        <w:t xml:space="preserve">garantiju veidā </w:t>
      </w:r>
      <w:r w:rsidR="007C5DE4" w:rsidRPr="00967F63">
        <w:rPr>
          <w:rFonts w:ascii="Times New Roman" w:hAnsi="Times New Roman"/>
          <w:sz w:val="28"/>
          <w:szCs w:val="28"/>
        </w:rPr>
        <w:t xml:space="preserve">paredzēti finanšu instrumentiem </w:t>
      </w:r>
      <w:r w:rsidR="00C11BD0" w:rsidRPr="00967F63">
        <w:rPr>
          <w:rFonts w:ascii="Times New Roman" w:hAnsi="Times New Roman"/>
          <w:sz w:val="28"/>
          <w:szCs w:val="28"/>
        </w:rPr>
        <w:t>3.1.1.</w:t>
      </w:r>
      <w:r w:rsidR="00492FFD">
        <w:rPr>
          <w:rFonts w:ascii="Times New Roman" w:hAnsi="Times New Roman"/>
          <w:sz w:val="28"/>
          <w:szCs w:val="28"/>
        </w:rPr>
        <w:t> </w:t>
      </w:r>
      <w:r w:rsidR="00AF73C4" w:rsidRPr="002314AF">
        <w:rPr>
          <w:rFonts w:ascii="Times New Roman" w:hAnsi="Times New Roman"/>
          <w:sz w:val="28"/>
          <w:szCs w:val="28"/>
        </w:rPr>
        <w:t>specifisk</w:t>
      </w:r>
      <w:r w:rsidR="00AF73C4">
        <w:rPr>
          <w:rFonts w:ascii="Times New Roman" w:hAnsi="Times New Roman"/>
          <w:sz w:val="28"/>
          <w:szCs w:val="28"/>
        </w:rPr>
        <w:t>ā</w:t>
      </w:r>
      <w:r w:rsidR="00AF73C4" w:rsidRPr="002314AF">
        <w:rPr>
          <w:rFonts w:ascii="Times New Roman" w:hAnsi="Times New Roman"/>
          <w:sz w:val="28"/>
          <w:szCs w:val="28"/>
        </w:rPr>
        <w:t xml:space="preserve"> atbalsta mērķ</w:t>
      </w:r>
      <w:r w:rsidR="00AF73C4">
        <w:rPr>
          <w:rFonts w:ascii="Times New Roman" w:hAnsi="Times New Roman"/>
          <w:sz w:val="28"/>
          <w:szCs w:val="28"/>
        </w:rPr>
        <w:t>a</w:t>
      </w:r>
      <w:r w:rsidR="00C11BD0" w:rsidRPr="00967F63">
        <w:rPr>
          <w:rFonts w:ascii="Times New Roman" w:hAnsi="Times New Roman"/>
          <w:sz w:val="28"/>
          <w:szCs w:val="28"/>
        </w:rPr>
        <w:t xml:space="preserve"> 3.1.1.1</w:t>
      </w:r>
      <w:r w:rsidR="007E6A21" w:rsidRPr="00967F63">
        <w:rPr>
          <w:rFonts w:ascii="Times New Roman" w:hAnsi="Times New Roman"/>
          <w:sz w:val="28"/>
          <w:szCs w:val="28"/>
        </w:rPr>
        <w:t>. p</w:t>
      </w:r>
      <w:r w:rsidR="00C11BD0" w:rsidRPr="00967F63">
        <w:rPr>
          <w:rFonts w:ascii="Times New Roman" w:hAnsi="Times New Roman"/>
          <w:sz w:val="28"/>
          <w:szCs w:val="28"/>
        </w:rPr>
        <w:t xml:space="preserve">asākuma </w:t>
      </w:r>
      <w:r w:rsidR="007E6A21" w:rsidRPr="00967F63">
        <w:rPr>
          <w:rFonts w:ascii="Times New Roman" w:hAnsi="Times New Roman"/>
          <w:sz w:val="28"/>
          <w:szCs w:val="28"/>
        </w:rPr>
        <w:t>"</w:t>
      </w:r>
      <w:r w:rsidR="00C11BD0" w:rsidRPr="00967F63">
        <w:rPr>
          <w:rFonts w:ascii="Times New Roman" w:hAnsi="Times New Roman"/>
          <w:sz w:val="28"/>
          <w:szCs w:val="28"/>
        </w:rPr>
        <w:t>Aizdevumu garantijas</w:t>
      </w:r>
      <w:r w:rsidR="007E6A21" w:rsidRPr="00967F63">
        <w:rPr>
          <w:rFonts w:ascii="Times New Roman" w:hAnsi="Times New Roman"/>
          <w:sz w:val="28"/>
          <w:szCs w:val="28"/>
        </w:rPr>
        <w:t>"</w:t>
      </w:r>
      <w:r w:rsidR="00C11BD0" w:rsidRPr="00967F63">
        <w:rPr>
          <w:rFonts w:ascii="Times New Roman" w:hAnsi="Times New Roman"/>
          <w:sz w:val="28"/>
          <w:szCs w:val="28"/>
        </w:rPr>
        <w:t xml:space="preserve"> ietvaros</w:t>
      </w:r>
      <w:r w:rsidR="007C5DE4" w:rsidRPr="00967F63">
        <w:rPr>
          <w:rFonts w:ascii="Times New Roman" w:hAnsi="Times New Roman"/>
          <w:sz w:val="28"/>
          <w:szCs w:val="28"/>
        </w:rPr>
        <w:t xml:space="preserve"> atbilstoši </w:t>
      </w:r>
      <w:r w:rsidR="00184EEA">
        <w:rPr>
          <w:rFonts w:ascii="Times New Roman" w:hAnsi="Times New Roman"/>
          <w:sz w:val="28"/>
          <w:szCs w:val="28"/>
        </w:rPr>
        <w:t>r</w:t>
      </w:r>
      <w:r w:rsidR="007C5DE4" w:rsidRPr="00967F63">
        <w:rPr>
          <w:rFonts w:ascii="Times New Roman" w:hAnsi="Times New Roman"/>
          <w:sz w:val="28"/>
          <w:szCs w:val="28"/>
        </w:rPr>
        <w:t xml:space="preserve">egulas </w:t>
      </w:r>
      <w:r w:rsidR="002314AF">
        <w:rPr>
          <w:rFonts w:ascii="Times New Roman" w:hAnsi="Times New Roman"/>
          <w:sz w:val="28"/>
          <w:szCs w:val="28"/>
        </w:rPr>
        <w:t>Nr. </w:t>
      </w:r>
      <w:r w:rsidR="007C5DE4" w:rsidRPr="00967F63">
        <w:rPr>
          <w:rFonts w:ascii="Times New Roman" w:hAnsi="Times New Roman"/>
          <w:sz w:val="28"/>
          <w:szCs w:val="28"/>
        </w:rPr>
        <w:t>1303/2013</w:t>
      </w:r>
      <w:r w:rsidR="00CC2D48" w:rsidRPr="00967F63">
        <w:rPr>
          <w:rFonts w:ascii="Times New Roman" w:hAnsi="Times New Roman"/>
          <w:sz w:val="28"/>
          <w:szCs w:val="28"/>
        </w:rPr>
        <w:t xml:space="preserve"> 42</w:t>
      </w:r>
      <w:r w:rsidR="007E6A21" w:rsidRPr="00967F63">
        <w:rPr>
          <w:rFonts w:ascii="Times New Roman" w:hAnsi="Times New Roman"/>
          <w:sz w:val="28"/>
          <w:szCs w:val="28"/>
        </w:rPr>
        <w:t>. p</w:t>
      </w:r>
      <w:r w:rsidR="00CC2D48" w:rsidRPr="00967F63">
        <w:rPr>
          <w:rFonts w:ascii="Times New Roman" w:hAnsi="Times New Roman"/>
          <w:sz w:val="28"/>
          <w:szCs w:val="28"/>
        </w:rPr>
        <w:t>anta</w:t>
      </w:r>
      <w:r w:rsidR="00DB0403" w:rsidRPr="00967F63">
        <w:rPr>
          <w:rFonts w:ascii="Times New Roman" w:hAnsi="Times New Roman"/>
          <w:sz w:val="28"/>
          <w:szCs w:val="28"/>
        </w:rPr>
        <w:t xml:space="preserve"> 1</w:t>
      </w:r>
      <w:r w:rsidR="007E6A21" w:rsidRPr="00967F63">
        <w:rPr>
          <w:rFonts w:ascii="Times New Roman" w:hAnsi="Times New Roman"/>
          <w:sz w:val="28"/>
          <w:szCs w:val="28"/>
        </w:rPr>
        <w:t>. p</w:t>
      </w:r>
      <w:r w:rsidR="00DB0403" w:rsidRPr="00967F63">
        <w:rPr>
          <w:rFonts w:ascii="Times New Roman" w:hAnsi="Times New Roman"/>
          <w:sz w:val="28"/>
          <w:szCs w:val="28"/>
        </w:rPr>
        <w:t xml:space="preserve">unkta </w:t>
      </w:r>
      <w:r w:rsidR="00184EEA">
        <w:rPr>
          <w:rFonts w:ascii="Times New Roman" w:hAnsi="Times New Roman"/>
          <w:sz w:val="28"/>
          <w:szCs w:val="28"/>
        </w:rPr>
        <w:t>"</w:t>
      </w:r>
      <w:r w:rsidR="00DB0403" w:rsidRPr="00967F63">
        <w:rPr>
          <w:rFonts w:ascii="Times New Roman" w:hAnsi="Times New Roman"/>
          <w:sz w:val="28"/>
          <w:szCs w:val="28"/>
        </w:rPr>
        <w:t>b</w:t>
      </w:r>
      <w:r w:rsidR="00184EEA">
        <w:rPr>
          <w:rFonts w:ascii="Times New Roman" w:hAnsi="Times New Roman"/>
          <w:sz w:val="28"/>
          <w:szCs w:val="28"/>
        </w:rPr>
        <w:t>"</w:t>
      </w:r>
      <w:r w:rsidR="00936571" w:rsidRPr="00967F63">
        <w:rPr>
          <w:rFonts w:ascii="Times New Roman" w:hAnsi="Times New Roman"/>
          <w:sz w:val="28"/>
          <w:szCs w:val="28"/>
        </w:rPr>
        <w:t xml:space="preserve"> </w:t>
      </w:r>
      <w:r w:rsidR="00DB0403" w:rsidRPr="00967F63">
        <w:rPr>
          <w:rFonts w:ascii="Times New Roman" w:hAnsi="Times New Roman"/>
          <w:sz w:val="28"/>
          <w:szCs w:val="28"/>
        </w:rPr>
        <w:t>apakšpunktā</w:t>
      </w:r>
      <w:r w:rsidR="00CC2D48" w:rsidRPr="00967F63">
        <w:rPr>
          <w:rFonts w:ascii="Times New Roman" w:hAnsi="Times New Roman"/>
          <w:sz w:val="28"/>
          <w:szCs w:val="28"/>
        </w:rPr>
        <w:t xml:space="preserve"> un </w:t>
      </w:r>
      <w:r w:rsidR="00184EEA">
        <w:rPr>
          <w:rFonts w:ascii="Times New Roman" w:hAnsi="Times New Roman"/>
          <w:sz w:val="28"/>
          <w:szCs w:val="28"/>
        </w:rPr>
        <w:t>r</w:t>
      </w:r>
      <w:r w:rsidR="00CC2D48" w:rsidRPr="00967F63">
        <w:rPr>
          <w:rFonts w:ascii="Times New Roman" w:hAnsi="Times New Roman"/>
          <w:sz w:val="28"/>
          <w:szCs w:val="28"/>
        </w:rPr>
        <w:t xml:space="preserve">egulas </w:t>
      </w:r>
      <w:r w:rsidR="002314AF">
        <w:rPr>
          <w:rFonts w:ascii="Times New Roman" w:hAnsi="Times New Roman"/>
          <w:sz w:val="28"/>
          <w:szCs w:val="28"/>
        </w:rPr>
        <w:t>Nr. </w:t>
      </w:r>
      <w:r w:rsidR="00DB0403" w:rsidRPr="00967F63">
        <w:rPr>
          <w:rFonts w:ascii="Times New Roman" w:hAnsi="Times New Roman"/>
          <w:sz w:val="28"/>
          <w:szCs w:val="28"/>
        </w:rPr>
        <w:t>480/2014</w:t>
      </w:r>
      <w:proofErr w:type="gramStart"/>
      <w:r w:rsidR="00184EEA">
        <w:rPr>
          <w:rFonts w:ascii="Times New Roman" w:hAnsi="Times New Roman"/>
          <w:sz w:val="28"/>
          <w:szCs w:val="28"/>
        </w:rPr>
        <w:t xml:space="preserve"> </w:t>
      </w:r>
      <w:r w:rsidR="00DB0403" w:rsidRPr="00967F63">
        <w:rPr>
          <w:rFonts w:ascii="Times New Roman" w:hAnsi="Times New Roman"/>
          <w:sz w:val="28"/>
          <w:szCs w:val="28"/>
        </w:rPr>
        <w:t xml:space="preserve"> </w:t>
      </w:r>
      <w:proofErr w:type="gramEnd"/>
      <w:r w:rsidR="00DB0403" w:rsidRPr="00967F63">
        <w:rPr>
          <w:rFonts w:ascii="Times New Roman" w:hAnsi="Times New Roman"/>
          <w:sz w:val="28"/>
          <w:szCs w:val="28"/>
        </w:rPr>
        <w:t>8</w:t>
      </w:r>
      <w:r w:rsidR="007E6A21" w:rsidRPr="00967F63">
        <w:rPr>
          <w:rFonts w:ascii="Times New Roman" w:hAnsi="Times New Roman"/>
          <w:sz w:val="28"/>
          <w:szCs w:val="28"/>
        </w:rPr>
        <w:t>. p</w:t>
      </w:r>
      <w:r w:rsidR="00DB0403" w:rsidRPr="00967F63">
        <w:rPr>
          <w:rFonts w:ascii="Times New Roman" w:hAnsi="Times New Roman"/>
          <w:sz w:val="28"/>
          <w:szCs w:val="28"/>
        </w:rPr>
        <w:t>antā</w:t>
      </w:r>
      <w:r w:rsidR="00CC2D48" w:rsidRPr="00967F63">
        <w:rPr>
          <w:rFonts w:ascii="Times New Roman" w:hAnsi="Times New Roman"/>
          <w:sz w:val="28"/>
          <w:szCs w:val="28"/>
        </w:rPr>
        <w:t xml:space="preserve"> noteiktajai kārtībai;</w:t>
      </w:r>
    </w:p>
    <w:p w14:paraId="001567B4" w14:textId="1159FE54" w:rsidR="00DB0403"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17.3. </w:t>
      </w:r>
      <w:r w:rsidR="00DB0403" w:rsidRPr="007E6A21">
        <w:rPr>
          <w:rFonts w:ascii="Times New Roman" w:hAnsi="Times New Roman"/>
          <w:sz w:val="28"/>
          <w:szCs w:val="28"/>
        </w:rPr>
        <w:t>kapitalizēt</w:t>
      </w:r>
      <w:r w:rsidR="004E3F73" w:rsidRPr="007E6A21">
        <w:rPr>
          <w:rFonts w:ascii="Times New Roman" w:hAnsi="Times New Roman"/>
          <w:sz w:val="28"/>
          <w:szCs w:val="28"/>
        </w:rPr>
        <w:t>as</w:t>
      </w:r>
      <w:r w:rsidR="00DB0403" w:rsidRPr="007E6A21">
        <w:rPr>
          <w:rFonts w:ascii="Times New Roman" w:hAnsi="Times New Roman"/>
          <w:sz w:val="28"/>
          <w:szCs w:val="28"/>
        </w:rPr>
        <w:t xml:space="preserve"> garantiju </w:t>
      </w:r>
      <w:r w:rsidR="00BE4098" w:rsidRPr="007E6A21">
        <w:rPr>
          <w:rFonts w:ascii="Times New Roman" w:hAnsi="Times New Roman"/>
          <w:sz w:val="28"/>
          <w:szCs w:val="28"/>
        </w:rPr>
        <w:t>maksas</w:t>
      </w:r>
      <w:r w:rsidR="00DB0403" w:rsidRPr="007E6A21">
        <w:rPr>
          <w:rFonts w:ascii="Times New Roman" w:hAnsi="Times New Roman"/>
          <w:sz w:val="28"/>
          <w:szCs w:val="28"/>
        </w:rPr>
        <w:t xml:space="preserve"> subsīdija</w:t>
      </w:r>
      <w:r w:rsidR="004E3F73" w:rsidRPr="007E6A21">
        <w:rPr>
          <w:rFonts w:ascii="Times New Roman" w:hAnsi="Times New Roman"/>
          <w:sz w:val="28"/>
          <w:szCs w:val="28"/>
        </w:rPr>
        <w:t>s</w:t>
      </w:r>
      <w:r w:rsidR="00DB0403" w:rsidRPr="007E6A21">
        <w:rPr>
          <w:rFonts w:ascii="Times New Roman" w:hAnsi="Times New Roman"/>
          <w:sz w:val="28"/>
          <w:szCs w:val="28"/>
        </w:rPr>
        <w:t xml:space="preserve"> </w:t>
      </w:r>
      <w:r w:rsidR="005133E7" w:rsidRPr="007E6A21">
        <w:rPr>
          <w:rFonts w:ascii="Times New Roman" w:hAnsi="Times New Roman"/>
          <w:sz w:val="28"/>
          <w:szCs w:val="28"/>
        </w:rPr>
        <w:t>3.1.1</w:t>
      </w:r>
      <w:r w:rsidRPr="007E6A21">
        <w:rPr>
          <w:rFonts w:ascii="Times New Roman" w:hAnsi="Times New Roman"/>
          <w:sz w:val="28"/>
          <w:szCs w:val="28"/>
        </w:rPr>
        <w:t>. </w:t>
      </w:r>
      <w:r w:rsidR="00AF73C4" w:rsidRPr="002314AF">
        <w:rPr>
          <w:rFonts w:ascii="Times New Roman" w:hAnsi="Times New Roman"/>
          <w:sz w:val="28"/>
          <w:szCs w:val="28"/>
        </w:rPr>
        <w:t>specifisk</w:t>
      </w:r>
      <w:r w:rsidR="00AF73C4">
        <w:rPr>
          <w:rFonts w:ascii="Times New Roman" w:hAnsi="Times New Roman"/>
          <w:sz w:val="28"/>
          <w:szCs w:val="28"/>
        </w:rPr>
        <w:t>ā</w:t>
      </w:r>
      <w:r w:rsidR="00AF73C4" w:rsidRPr="002314AF">
        <w:rPr>
          <w:rFonts w:ascii="Times New Roman" w:hAnsi="Times New Roman"/>
          <w:sz w:val="28"/>
          <w:szCs w:val="28"/>
        </w:rPr>
        <w:t xml:space="preserve"> atbalsta mērķ</w:t>
      </w:r>
      <w:r w:rsidR="00AF73C4">
        <w:rPr>
          <w:rFonts w:ascii="Times New Roman" w:hAnsi="Times New Roman"/>
          <w:sz w:val="28"/>
          <w:szCs w:val="28"/>
        </w:rPr>
        <w:t>a</w:t>
      </w:r>
      <w:r w:rsidR="00BE4098" w:rsidRPr="007E6A21">
        <w:rPr>
          <w:rFonts w:ascii="Times New Roman" w:hAnsi="Times New Roman"/>
          <w:sz w:val="28"/>
          <w:szCs w:val="28"/>
        </w:rPr>
        <w:t xml:space="preserve"> 3.1.1.1</w:t>
      </w:r>
      <w:r w:rsidRPr="007E6A21">
        <w:rPr>
          <w:rFonts w:ascii="Times New Roman" w:hAnsi="Times New Roman"/>
          <w:sz w:val="28"/>
          <w:szCs w:val="28"/>
        </w:rPr>
        <w:t>. p</w:t>
      </w:r>
      <w:r w:rsidR="00BE4098" w:rsidRPr="007E6A21">
        <w:rPr>
          <w:rFonts w:ascii="Times New Roman" w:hAnsi="Times New Roman"/>
          <w:sz w:val="28"/>
          <w:szCs w:val="28"/>
        </w:rPr>
        <w:t xml:space="preserve">asākuma </w:t>
      </w:r>
      <w:r w:rsidRPr="007E6A21">
        <w:rPr>
          <w:rFonts w:ascii="Times New Roman" w:hAnsi="Times New Roman"/>
          <w:sz w:val="28"/>
          <w:szCs w:val="28"/>
        </w:rPr>
        <w:t>"</w:t>
      </w:r>
      <w:r w:rsidR="00BE4098" w:rsidRPr="007E6A21">
        <w:rPr>
          <w:rFonts w:ascii="Times New Roman" w:hAnsi="Times New Roman"/>
          <w:sz w:val="28"/>
          <w:szCs w:val="28"/>
        </w:rPr>
        <w:t>Aizdevumu garantijas</w:t>
      </w:r>
      <w:r w:rsidRPr="007E6A21">
        <w:rPr>
          <w:rFonts w:ascii="Times New Roman" w:hAnsi="Times New Roman"/>
          <w:sz w:val="28"/>
          <w:szCs w:val="28"/>
        </w:rPr>
        <w:t>"</w:t>
      </w:r>
      <w:r w:rsidR="00BE4098" w:rsidRPr="007E6A21">
        <w:rPr>
          <w:rFonts w:ascii="Times New Roman" w:hAnsi="Times New Roman"/>
          <w:sz w:val="28"/>
          <w:szCs w:val="28"/>
        </w:rPr>
        <w:t xml:space="preserve"> ietvaros</w:t>
      </w:r>
      <w:r w:rsidR="005133E7" w:rsidRPr="007E6A21">
        <w:rPr>
          <w:rFonts w:ascii="Times New Roman" w:hAnsi="Times New Roman"/>
          <w:sz w:val="28"/>
          <w:szCs w:val="28"/>
        </w:rPr>
        <w:t xml:space="preserve"> </w:t>
      </w:r>
      <w:r w:rsidR="00DB0403" w:rsidRPr="007E6A21">
        <w:rPr>
          <w:rFonts w:ascii="Times New Roman" w:hAnsi="Times New Roman"/>
          <w:sz w:val="28"/>
          <w:szCs w:val="28"/>
        </w:rPr>
        <w:t xml:space="preserve">atbilstoši </w:t>
      </w:r>
      <w:r w:rsidR="00184EEA">
        <w:rPr>
          <w:rFonts w:ascii="Times New Roman" w:hAnsi="Times New Roman"/>
          <w:sz w:val="28"/>
          <w:szCs w:val="28"/>
        </w:rPr>
        <w:t>r</w:t>
      </w:r>
      <w:r w:rsidR="00DB0403" w:rsidRPr="007E6A21">
        <w:rPr>
          <w:rFonts w:ascii="Times New Roman" w:hAnsi="Times New Roman"/>
          <w:sz w:val="28"/>
          <w:szCs w:val="28"/>
        </w:rPr>
        <w:t xml:space="preserve">egulas </w:t>
      </w:r>
      <w:r w:rsidR="002314AF">
        <w:rPr>
          <w:rFonts w:ascii="Times New Roman" w:hAnsi="Times New Roman"/>
          <w:sz w:val="28"/>
          <w:szCs w:val="28"/>
        </w:rPr>
        <w:t>Nr. </w:t>
      </w:r>
      <w:r w:rsidR="00DB0403" w:rsidRPr="007E6A21">
        <w:rPr>
          <w:rFonts w:ascii="Times New Roman" w:hAnsi="Times New Roman"/>
          <w:sz w:val="28"/>
          <w:szCs w:val="28"/>
        </w:rPr>
        <w:t>1303/2013 42</w:t>
      </w:r>
      <w:r w:rsidRPr="007E6A21">
        <w:rPr>
          <w:rFonts w:ascii="Times New Roman" w:hAnsi="Times New Roman"/>
          <w:sz w:val="28"/>
          <w:szCs w:val="28"/>
        </w:rPr>
        <w:t>. p</w:t>
      </w:r>
      <w:r w:rsidR="00DB0403" w:rsidRPr="007E6A21">
        <w:rPr>
          <w:rFonts w:ascii="Times New Roman" w:hAnsi="Times New Roman"/>
          <w:sz w:val="28"/>
          <w:szCs w:val="28"/>
        </w:rPr>
        <w:t>anta 1</w:t>
      </w:r>
      <w:r w:rsidRPr="007E6A21">
        <w:rPr>
          <w:rFonts w:ascii="Times New Roman" w:hAnsi="Times New Roman"/>
          <w:sz w:val="28"/>
          <w:szCs w:val="28"/>
        </w:rPr>
        <w:t>. p</w:t>
      </w:r>
      <w:r w:rsidR="00DB0403" w:rsidRPr="007E6A21">
        <w:rPr>
          <w:rFonts w:ascii="Times New Roman" w:hAnsi="Times New Roman"/>
          <w:sz w:val="28"/>
          <w:szCs w:val="28"/>
        </w:rPr>
        <w:t xml:space="preserve">unkta </w:t>
      </w:r>
      <w:r w:rsidR="00436FDC">
        <w:rPr>
          <w:rFonts w:ascii="Times New Roman" w:hAnsi="Times New Roman"/>
          <w:sz w:val="28"/>
          <w:szCs w:val="28"/>
        </w:rPr>
        <w:t>"</w:t>
      </w:r>
      <w:r w:rsidR="00DB0403" w:rsidRPr="007E6A21">
        <w:rPr>
          <w:rFonts w:ascii="Times New Roman" w:hAnsi="Times New Roman"/>
          <w:sz w:val="28"/>
          <w:szCs w:val="28"/>
        </w:rPr>
        <w:t>c</w:t>
      </w:r>
      <w:r w:rsidR="00436FDC">
        <w:rPr>
          <w:rFonts w:ascii="Times New Roman" w:hAnsi="Times New Roman"/>
          <w:sz w:val="28"/>
          <w:szCs w:val="28"/>
        </w:rPr>
        <w:t>"</w:t>
      </w:r>
      <w:r w:rsidR="00936571" w:rsidRPr="007E6A21">
        <w:rPr>
          <w:rFonts w:ascii="Times New Roman" w:hAnsi="Times New Roman"/>
          <w:sz w:val="28"/>
          <w:szCs w:val="28"/>
        </w:rPr>
        <w:t xml:space="preserve"> </w:t>
      </w:r>
      <w:r w:rsidR="00DB0403" w:rsidRPr="007E6A21">
        <w:rPr>
          <w:rFonts w:ascii="Times New Roman" w:hAnsi="Times New Roman"/>
          <w:sz w:val="28"/>
          <w:szCs w:val="28"/>
        </w:rPr>
        <w:t xml:space="preserve">apakšpunktā un </w:t>
      </w:r>
      <w:r w:rsidR="00184EEA">
        <w:rPr>
          <w:rFonts w:ascii="Times New Roman" w:hAnsi="Times New Roman"/>
          <w:sz w:val="28"/>
          <w:szCs w:val="28"/>
        </w:rPr>
        <w:t>r</w:t>
      </w:r>
      <w:r w:rsidR="00DB0403" w:rsidRPr="007E6A21">
        <w:rPr>
          <w:rFonts w:ascii="Times New Roman" w:hAnsi="Times New Roman"/>
          <w:sz w:val="28"/>
          <w:szCs w:val="28"/>
        </w:rPr>
        <w:t xml:space="preserve">egulas </w:t>
      </w:r>
      <w:r w:rsidR="002314AF">
        <w:rPr>
          <w:rFonts w:ascii="Times New Roman" w:hAnsi="Times New Roman"/>
          <w:sz w:val="28"/>
          <w:szCs w:val="28"/>
        </w:rPr>
        <w:t>Nr. </w:t>
      </w:r>
      <w:r w:rsidR="00DB0403" w:rsidRPr="007E6A21">
        <w:rPr>
          <w:rFonts w:ascii="Times New Roman" w:hAnsi="Times New Roman"/>
          <w:sz w:val="28"/>
          <w:szCs w:val="28"/>
        </w:rPr>
        <w:t>480/2014 11</w:t>
      </w:r>
      <w:r w:rsidRPr="007E6A21">
        <w:rPr>
          <w:rFonts w:ascii="Times New Roman" w:hAnsi="Times New Roman"/>
          <w:sz w:val="28"/>
          <w:szCs w:val="28"/>
        </w:rPr>
        <w:t>. p</w:t>
      </w:r>
      <w:r w:rsidR="00DB0403" w:rsidRPr="007E6A21">
        <w:rPr>
          <w:rFonts w:ascii="Times New Roman" w:hAnsi="Times New Roman"/>
          <w:sz w:val="28"/>
          <w:szCs w:val="28"/>
        </w:rPr>
        <w:t xml:space="preserve">antā noteiktajai kārtībai, ja finanšu instrumenta valsts atbalsta programmā ir paredzētas garantiju </w:t>
      </w:r>
      <w:r w:rsidR="00AF02CD" w:rsidRPr="007E6A21">
        <w:rPr>
          <w:rFonts w:ascii="Times New Roman" w:hAnsi="Times New Roman"/>
          <w:sz w:val="28"/>
          <w:szCs w:val="28"/>
        </w:rPr>
        <w:t>maksas</w:t>
      </w:r>
      <w:r w:rsidR="00DB0403" w:rsidRPr="007E6A21">
        <w:rPr>
          <w:rFonts w:ascii="Times New Roman" w:hAnsi="Times New Roman"/>
          <w:sz w:val="28"/>
          <w:szCs w:val="28"/>
        </w:rPr>
        <w:t xml:space="preserve"> subsīdija</w:t>
      </w:r>
      <w:r w:rsidR="004E3F73" w:rsidRPr="007E6A21">
        <w:rPr>
          <w:rFonts w:ascii="Times New Roman" w:hAnsi="Times New Roman"/>
          <w:sz w:val="28"/>
          <w:szCs w:val="28"/>
        </w:rPr>
        <w:t>s</w:t>
      </w:r>
      <w:r w:rsidR="00DB0403" w:rsidRPr="007E6A21">
        <w:rPr>
          <w:rFonts w:ascii="Times New Roman" w:hAnsi="Times New Roman"/>
          <w:sz w:val="28"/>
          <w:szCs w:val="28"/>
        </w:rPr>
        <w:t>;</w:t>
      </w:r>
    </w:p>
    <w:p w14:paraId="50381338" w14:textId="1EC89F67" w:rsidR="00C11BD0" w:rsidRPr="007E6A21" w:rsidRDefault="007E6A21" w:rsidP="002314AF">
      <w:pPr>
        <w:spacing w:after="0" w:line="240" w:lineRule="auto"/>
        <w:ind w:firstLine="709"/>
        <w:jc w:val="both"/>
        <w:rPr>
          <w:rFonts w:ascii="Times New Roman" w:hAnsi="Times New Roman"/>
          <w:sz w:val="28"/>
          <w:szCs w:val="28"/>
        </w:rPr>
      </w:pPr>
      <w:bookmarkStart w:id="14" w:name="_Ref436738112"/>
      <w:r>
        <w:rPr>
          <w:rFonts w:ascii="Times New Roman" w:hAnsi="Times New Roman"/>
          <w:sz w:val="28"/>
          <w:szCs w:val="28"/>
        </w:rPr>
        <w:t>17.4. </w:t>
      </w:r>
      <w:r w:rsidR="00AD4007" w:rsidRPr="007E6A21">
        <w:rPr>
          <w:rFonts w:ascii="Times New Roman" w:hAnsi="Times New Roman"/>
          <w:sz w:val="28"/>
          <w:szCs w:val="28"/>
        </w:rPr>
        <w:t>s</w:t>
      </w:r>
      <w:r w:rsidR="00352CAB" w:rsidRPr="007E6A21">
        <w:rPr>
          <w:rFonts w:ascii="Times New Roman" w:hAnsi="Times New Roman"/>
          <w:sz w:val="28"/>
          <w:szCs w:val="28"/>
        </w:rPr>
        <w:t xml:space="preserve">abiedrības </w:t>
      </w:r>
      <w:proofErr w:type="spellStart"/>
      <w:r w:rsidR="00352CAB" w:rsidRPr="007E6A21">
        <w:rPr>
          <w:rFonts w:ascii="Times New Roman" w:hAnsi="Times New Roman"/>
          <w:sz w:val="28"/>
          <w:szCs w:val="28"/>
        </w:rPr>
        <w:t>Altum</w:t>
      </w:r>
      <w:proofErr w:type="spellEnd"/>
      <w:r w:rsidR="00BE4098" w:rsidRPr="007E6A21">
        <w:rPr>
          <w:rFonts w:ascii="Times New Roman" w:hAnsi="Times New Roman"/>
          <w:sz w:val="28"/>
          <w:szCs w:val="28"/>
        </w:rPr>
        <w:t xml:space="preserve"> </w:t>
      </w:r>
      <w:r w:rsidR="00F6577A">
        <w:rPr>
          <w:rFonts w:ascii="Times New Roman" w:hAnsi="Times New Roman"/>
          <w:sz w:val="28"/>
          <w:szCs w:val="28"/>
        </w:rPr>
        <w:t>f</w:t>
      </w:r>
      <w:r w:rsidR="00BB3B62" w:rsidRPr="007E6A21">
        <w:rPr>
          <w:rFonts w:ascii="Times New Roman" w:hAnsi="Times New Roman"/>
          <w:sz w:val="28"/>
          <w:szCs w:val="28"/>
        </w:rPr>
        <w:t>ond</w:t>
      </w:r>
      <w:r w:rsidR="00BB3B62">
        <w:rPr>
          <w:rFonts w:ascii="Times New Roman" w:hAnsi="Times New Roman"/>
          <w:sz w:val="28"/>
          <w:szCs w:val="28"/>
        </w:rPr>
        <w:t>a</w:t>
      </w:r>
      <w:r w:rsidR="00BB3B62" w:rsidRPr="007E6A21">
        <w:rPr>
          <w:rFonts w:ascii="Times New Roman" w:hAnsi="Times New Roman"/>
          <w:sz w:val="28"/>
          <w:szCs w:val="28"/>
        </w:rPr>
        <w:t xml:space="preserve"> </w:t>
      </w:r>
      <w:r w:rsidR="00C11BD0" w:rsidRPr="007E6A21">
        <w:rPr>
          <w:rFonts w:ascii="Times New Roman" w:hAnsi="Times New Roman"/>
          <w:sz w:val="28"/>
          <w:szCs w:val="28"/>
        </w:rPr>
        <w:t xml:space="preserve">ieviešanas vadības izmaksas, </w:t>
      </w:r>
      <w:r w:rsidR="00FE1ED7">
        <w:rPr>
          <w:rFonts w:ascii="Times New Roman" w:hAnsi="Times New Roman"/>
          <w:sz w:val="28"/>
          <w:szCs w:val="28"/>
        </w:rPr>
        <w:t xml:space="preserve">kas </w:t>
      </w:r>
      <w:r w:rsidR="00C11BD0" w:rsidRPr="007E6A21">
        <w:rPr>
          <w:rFonts w:ascii="Times New Roman" w:hAnsi="Times New Roman"/>
          <w:sz w:val="28"/>
          <w:szCs w:val="28"/>
        </w:rPr>
        <w:t xml:space="preserve">nepārsniedz </w:t>
      </w:r>
      <w:r w:rsidR="00184EEA">
        <w:rPr>
          <w:rFonts w:ascii="Times New Roman" w:hAnsi="Times New Roman"/>
          <w:sz w:val="28"/>
          <w:szCs w:val="28"/>
        </w:rPr>
        <w:t>r</w:t>
      </w:r>
      <w:r w:rsidR="00C11BD0" w:rsidRPr="007E6A21">
        <w:rPr>
          <w:rFonts w:ascii="Times New Roman" w:hAnsi="Times New Roman"/>
          <w:sz w:val="28"/>
          <w:szCs w:val="28"/>
        </w:rPr>
        <w:t xml:space="preserve">egulas </w:t>
      </w:r>
      <w:r w:rsidR="002314AF">
        <w:rPr>
          <w:rFonts w:ascii="Times New Roman" w:hAnsi="Times New Roman"/>
          <w:sz w:val="28"/>
          <w:szCs w:val="28"/>
        </w:rPr>
        <w:t>Nr. </w:t>
      </w:r>
      <w:r w:rsidR="00C11BD0" w:rsidRPr="007E6A21">
        <w:rPr>
          <w:rFonts w:ascii="Times New Roman" w:hAnsi="Times New Roman"/>
          <w:sz w:val="28"/>
          <w:szCs w:val="28"/>
        </w:rPr>
        <w:t>480/2014 13</w:t>
      </w:r>
      <w:r w:rsidRPr="007E6A21">
        <w:rPr>
          <w:rFonts w:ascii="Times New Roman" w:hAnsi="Times New Roman"/>
          <w:sz w:val="28"/>
          <w:szCs w:val="28"/>
        </w:rPr>
        <w:t>. p</w:t>
      </w:r>
      <w:r w:rsidR="00C11BD0" w:rsidRPr="007E6A21">
        <w:rPr>
          <w:rFonts w:ascii="Times New Roman" w:hAnsi="Times New Roman"/>
          <w:sz w:val="28"/>
          <w:szCs w:val="28"/>
        </w:rPr>
        <w:t>anta 1. un 3</w:t>
      </w:r>
      <w:r w:rsidRPr="007E6A21">
        <w:rPr>
          <w:rFonts w:ascii="Times New Roman" w:hAnsi="Times New Roman"/>
          <w:sz w:val="28"/>
          <w:szCs w:val="28"/>
        </w:rPr>
        <w:t>. p</w:t>
      </w:r>
      <w:r w:rsidR="00C11BD0" w:rsidRPr="007E6A21">
        <w:rPr>
          <w:rFonts w:ascii="Times New Roman" w:hAnsi="Times New Roman"/>
          <w:sz w:val="28"/>
          <w:szCs w:val="28"/>
        </w:rPr>
        <w:t xml:space="preserve">unktā noteiktos ierobežojumus. Šajā apakšpunktā minētās izmaksas </w:t>
      </w:r>
      <w:r w:rsidR="00F6577A">
        <w:rPr>
          <w:rFonts w:ascii="Times New Roman" w:hAnsi="Times New Roman"/>
          <w:sz w:val="28"/>
          <w:szCs w:val="28"/>
        </w:rPr>
        <w:t>f</w:t>
      </w:r>
      <w:r w:rsidR="00BB3B62" w:rsidRPr="007E6A21">
        <w:rPr>
          <w:rFonts w:ascii="Times New Roman" w:hAnsi="Times New Roman"/>
          <w:sz w:val="28"/>
          <w:szCs w:val="28"/>
        </w:rPr>
        <w:t>ond</w:t>
      </w:r>
      <w:r w:rsidR="00BB3B62">
        <w:rPr>
          <w:rFonts w:ascii="Times New Roman" w:hAnsi="Times New Roman"/>
          <w:sz w:val="28"/>
          <w:szCs w:val="28"/>
        </w:rPr>
        <w:t>a</w:t>
      </w:r>
      <w:r w:rsidR="00BB3B62" w:rsidRPr="007E6A21">
        <w:rPr>
          <w:rFonts w:ascii="Times New Roman" w:hAnsi="Times New Roman"/>
          <w:sz w:val="28"/>
          <w:szCs w:val="28"/>
        </w:rPr>
        <w:t xml:space="preserve"> </w:t>
      </w:r>
      <w:r w:rsidR="00C11BD0" w:rsidRPr="007E6A21">
        <w:rPr>
          <w:rFonts w:ascii="Times New Roman" w:hAnsi="Times New Roman"/>
          <w:sz w:val="28"/>
          <w:szCs w:val="28"/>
        </w:rPr>
        <w:t>ieviešanas sagatavošanai var attiecināt</w:t>
      </w:r>
      <w:r w:rsidR="00FE1ED7">
        <w:rPr>
          <w:rFonts w:ascii="Times New Roman" w:hAnsi="Times New Roman"/>
          <w:sz w:val="28"/>
          <w:szCs w:val="28"/>
        </w:rPr>
        <w:t>, sākot</w:t>
      </w:r>
      <w:r w:rsidR="00C11BD0" w:rsidRPr="007E6A21">
        <w:rPr>
          <w:rFonts w:ascii="Times New Roman" w:hAnsi="Times New Roman"/>
          <w:sz w:val="28"/>
          <w:szCs w:val="28"/>
        </w:rPr>
        <w:t xml:space="preserve"> ar 2015</w:t>
      </w:r>
      <w:r w:rsidRPr="007E6A21">
        <w:rPr>
          <w:rFonts w:ascii="Times New Roman" w:hAnsi="Times New Roman"/>
          <w:sz w:val="28"/>
          <w:szCs w:val="28"/>
        </w:rPr>
        <w:t>. g</w:t>
      </w:r>
      <w:r w:rsidR="00C11BD0" w:rsidRPr="007E6A21">
        <w:rPr>
          <w:rFonts w:ascii="Times New Roman" w:hAnsi="Times New Roman"/>
          <w:sz w:val="28"/>
          <w:szCs w:val="28"/>
        </w:rPr>
        <w:t>ada 30</w:t>
      </w:r>
      <w:r w:rsidRPr="007E6A21">
        <w:rPr>
          <w:rFonts w:ascii="Times New Roman" w:hAnsi="Times New Roman"/>
          <w:sz w:val="28"/>
          <w:szCs w:val="28"/>
        </w:rPr>
        <w:t>. a</w:t>
      </w:r>
      <w:r w:rsidR="00C11BD0" w:rsidRPr="007E6A21">
        <w:rPr>
          <w:rFonts w:ascii="Times New Roman" w:hAnsi="Times New Roman"/>
          <w:sz w:val="28"/>
          <w:szCs w:val="28"/>
        </w:rPr>
        <w:t>prīli;</w:t>
      </w:r>
    </w:p>
    <w:p w14:paraId="12463958" w14:textId="3F470B0E" w:rsidR="00093E26" w:rsidRPr="007E6A21" w:rsidRDefault="007E6A21" w:rsidP="002314AF">
      <w:pPr>
        <w:spacing w:after="0" w:line="240" w:lineRule="auto"/>
        <w:ind w:firstLine="709"/>
        <w:jc w:val="both"/>
        <w:rPr>
          <w:rFonts w:ascii="Times New Roman" w:hAnsi="Times New Roman"/>
          <w:sz w:val="28"/>
          <w:szCs w:val="28"/>
        </w:rPr>
      </w:pPr>
      <w:bookmarkStart w:id="15" w:name="_Ref438124395"/>
      <w:r>
        <w:rPr>
          <w:rFonts w:ascii="Times New Roman" w:hAnsi="Times New Roman"/>
          <w:sz w:val="28"/>
          <w:szCs w:val="28"/>
        </w:rPr>
        <w:t>17.5. </w:t>
      </w:r>
      <w:r w:rsidR="00F97057" w:rsidRPr="007E6A21">
        <w:rPr>
          <w:rFonts w:ascii="Times New Roman" w:hAnsi="Times New Roman"/>
          <w:sz w:val="28"/>
          <w:szCs w:val="28"/>
        </w:rPr>
        <w:t>netiešo finanšu instrumentu finanšu starpnieku vadības maksa, kas noteikta</w:t>
      </w:r>
      <w:r w:rsidR="00436FDC">
        <w:rPr>
          <w:rFonts w:ascii="Times New Roman" w:hAnsi="Times New Roman"/>
          <w:sz w:val="28"/>
          <w:szCs w:val="28"/>
        </w:rPr>
        <w:t>,</w:t>
      </w:r>
      <w:r w:rsidR="00F97057" w:rsidRPr="007E6A21">
        <w:rPr>
          <w:rFonts w:ascii="Times New Roman" w:hAnsi="Times New Roman"/>
          <w:sz w:val="28"/>
          <w:szCs w:val="28"/>
        </w:rPr>
        <w:t xml:space="preserve"> </w:t>
      </w:r>
      <w:r w:rsidR="004A6CAC" w:rsidRPr="007E6A21">
        <w:rPr>
          <w:rFonts w:ascii="Times New Roman" w:hAnsi="Times New Roman"/>
          <w:sz w:val="28"/>
          <w:szCs w:val="28"/>
        </w:rPr>
        <w:t xml:space="preserve">veicot iepirkuma procedūru </w:t>
      </w:r>
      <w:r w:rsidR="00F97057" w:rsidRPr="007E6A21">
        <w:rPr>
          <w:rFonts w:ascii="Times New Roman" w:hAnsi="Times New Roman"/>
          <w:sz w:val="28"/>
          <w:szCs w:val="28"/>
        </w:rPr>
        <w:t>Publisk</w:t>
      </w:r>
      <w:r w:rsidR="004A6CAC" w:rsidRPr="007E6A21">
        <w:rPr>
          <w:rFonts w:ascii="Times New Roman" w:hAnsi="Times New Roman"/>
          <w:sz w:val="28"/>
          <w:szCs w:val="28"/>
        </w:rPr>
        <w:t>o</w:t>
      </w:r>
      <w:r w:rsidR="00F97057" w:rsidRPr="007E6A21">
        <w:rPr>
          <w:rFonts w:ascii="Times New Roman" w:hAnsi="Times New Roman"/>
          <w:sz w:val="28"/>
          <w:szCs w:val="28"/>
        </w:rPr>
        <w:t xml:space="preserve"> iepirkum</w:t>
      </w:r>
      <w:r w:rsidR="004A6CAC" w:rsidRPr="007E6A21">
        <w:rPr>
          <w:rFonts w:ascii="Times New Roman" w:hAnsi="Times New Roman"/>
          <w:sz w:val="28"/>
          <w:szCs w:val="28"/>
        </w:rPr>
        <w:t>u</w:t>
      </w:r>
      <w:r w:rsidR="00F97057" w:rsidRPr="007E6A21">
        <w:rPr>
          <w:rFonts w:ascii="Times New Roman" w:hAnsi="Times New Roman"/>
          <w:sz w:val="28"/>
          <w:szCs w:val="28"/>
        </w:rPr>
        <w:t xml:space="preserve"> likum</w:t>
      </w:r>
      <w:r w:rsidR="00436FDC">
        <w:rPr>
          <w:rFonts w:ascii="Times New Roman" w:hAnsi="Times New Roman"/>
          <w:sz w:val="28"/>
          <w:szCs w:val="28"/>
        </w:rPr>
        <w:t>ā</w:t>
      </w:r>
      <w:r w:rsidR="00F97057" w:rsidRPr="007E6A21">
        <w:rPr>
          <w:rFonts w:ascii="Times New Roman" w:hAnsi="Times New Roman"/>
          <w:sz w:val="28"/>
          <w:szCs w:val="28"/>
        </w:rPr>
        <w:t xml:space="preserve"> noteiktajā kārtībā;</w:t>
      </w:r>
    </w:p>
    <w:p w14:paraId="2B129899" w14:textId="067E5684" w:rsidR="009E126A" w:rsidRDefault="007E6A21" w:rsidP="002314AF">
      <w:pPr>
        <w:spacing w:after="0" w:line="240" w:lineRule="auto"/>
        <w:ind w:firstLine="709"/>
        <w:jc w:val="both"/>
        <w:rPr>
          <w:rFonts w:ascii="Times New Roman" w:hAnsi="Times New Roman"/>
          <w:sz w:val="28"/>
          <w:szCs w:val="28"/>
        </w:rPr>
      </w:pPr>
      <w:bookmarkStart w:id="16" w:name="_Ref438472790"/>
      <w:r>
        <w:rPr>
          <w:rFonts w:ascii="Times New Roman" w:hAnsi="Times New Roman"/>
          <w:sz w:val="28"/>
          <w:szCs w:val="28"/>
        </w:rPr>
        <w:t>17.6. </w:t>
      </w:r>
      <w:r w:rsidR="0048657C" w:rsidRPr="007E6A21">
        <w:rPr>
          <w:rFonts w:ascii="Times New Roman" w:hAnsi="Times New Roman"/>
          <w:sz w:val="28"/>
          <w:szCs w:val="28"/>
        </w:rPr>
        <w:t xml:space="preserve">sabiedrības </w:t>
      </w:r>
      <w:proofErr w:type="spellStart"/>
      <w:r w:rsidR="0048657C" w:rsidRPr="007E6A21">
        <w:rPr>
          <w:rFonts w:ascii="Times New Roman" w:hAnsi="Times New Roman"/>
          <w:sz w:val="28"/>
          <w:szCs w:val="28"/>
        </w:rPr>
        <w:t>Altum</w:t>
      </w:r>
      <w:proofErr w:type="spellEnd"/>
      <w:r w:rsidR="0048657C" w:rsidRPr="007E6A21">
        <w:rPr>
          <w:rFonts w:ascii="Times New Roman" w:hAnsi="Times New Roman"/>
          <w:sz w:val="28"/>
          <w:szCs w:val="28"/>
        </w:rPr>
        <w:t xml:space="preserve"> </w:t>
      </w:r>
      <w:r w:rsidR="00093E26" w:rsidRPr="007E6A21">
        <w:rPr>
          <w:rFonts w:ascii="Times New Roman" w:hAnsi="Times New Roman"/>
          <w:sz w:val="28"/>
          <w:szCs w:val="28"/>
        </w:rPr>
        <w:t>tiešo</w:t>
      </w:r>
      <w:r w:rsidR="00075F0C" w:rsidRPr="007E6A21">
        <w:rPr>
          <w:rFonts w:ascii="Times New Roman" w:hAnsi="Times New Roman"/>
          <w:sz w:val="28"/>
          <w:szCs w:val="28"/>
        </w:rPr>
        <w:t xml:space="preserve"> </w:t>
      </w:r>
      <w:r w:rsidR="00093E26" w:rsidRPr="007E6A21">
        <w:rPr>
          <w:rFonts w:ascii="Times New Roman" w:hAnsi="Times New Roman"/>
          <w:sz w:val="28"/>
          <w:szCs w:val="28"/>
        </w:rPr>
        <w:t xml:space="preserve">finanšu instrumentu vadības izmaksas, </w:t>
      </w:r>
      <w:r w:rsidR="00F97057" w:rsidRPr="007E6A21">
        <w:rPr>
          <w:rFonts w:ascii="Times New Roman" w:hAnsi="Times New Roman"/>
          <w:sz w:val="28"/>
          <w:szCs w:val="28"/>
        </w:rPr>
        <w:t>nepārsniedzot</w:t>
      </w:r>
      <w:r w:rsidR="006A2ACD" w:rsidRPr="007E6A21">
        <w:rPr>
          <w:rFonts w:ascii="Times New Roman" w:hAnsi="Times New Roman"/>
          <w:sz w:val="28"/>
          <w:szCs w:val="28"/>
        </w:rPr>
        <w:t xml:space="preserve"> </w:t>
      </w:r>
      <w:r w:rsidR="00184EEA">
        <w:rPr>
          <w:rFonts w:ascii="Times New Roman" w:hAnsi="Times New Roman"/>
          <w:sz w:val="28"/>
          <w:szCs w:val="28"/>
        </w:rPr>
        <w:t>r</w:t>
      </w:r>
      <w:r w:rsidR="00F97057" w:rsidRPr="007E6A21">
        <w:rPr>
          <w:rFonts w:ascii="Times New Roman" w:hAnsi="Times New Roman"/>
          <w:sz w:val="28"/>
          <w:szCs w:val="28"/>
        </w:rPr>
        <w:t xml:space="preserve">egulas </w:t>
      </w:r>
      <w:r w:rsidR="002314AF">
        <w:rPr>
          <w:rFonts w:ascii="Times New Roman" w:hAnsi="Times New Roman"/>
          <w:sz w:val="28"/>
          <w:szCs w:val="28"/>
        </w:rPr>
        <w:t>Nr. </w:t>
      </w:r>
      <w:r w:rsidR="00F97057" w:rsidRPr="007E6A21">
        <w:rPr>
          <w:rFonts w:ascii="Times New Roman" w:hAnsi="Times New Roman"/>
          <w:sz w:val="28"/>
          <w:szCs w:val="28"/>
        </w:rPr>
        <w:t>480/2014 13</w:t>
      </w:r>
      <w:r w:rsidRPr="007E6A21">
        <w:rPr>
          <w:rFonts w:ascii="Times New Roman" w:hAnsi="Times New Roman"/>
          <w:sz w:val="28"/>
          <w:szCs w:val="28"/>
        </w:rPr>
        <w:t>. p</w:t>
      </w:r>
      <w:r w:rsidR="00F97057" w:rsidRPr="007E6A21">
        <w:rPr>
          <w:rFonts w:ascii="Times New Roman" w:hAnsi="Times New Roman"/>
          <w:sz w:val="28"/>
          <w:szCs w:val="28"/>
        </w:rPr>
        <w:t>anta 2. un 3</w:t>
      </w:r>
      <w:r w:rsidRPr="007E6A21">
        <w:rPr>
          <w:rFonts w:ascii="Times New Roman" w:hAnsi="Times New Roman"/>
          <w:sz w:val="28"/>
          <w:szCs w:val="28"/>
        </w:rPr>
        <w:t>. p</w:t>
      </w:r>
      <w:r w:rsidR="00F97057" w:rsidRPr="007E6A21">
        <w:rPr>
          <w:rFonts w:ascii="Times New Roman" w:hAnsi="Times New Roman"/>
          <w:sz w:val="28"/>
          <w:szCs w:val="28"/>
        </w:rPr>
        <w:t>unktā noteiktos ierobežojumus</w:t>
      </w:r>
      <w:r w:rsidR="00093E26" w:rsidRPr="007E6A21">
        <w:rPr>
          <w:rFonts w:ascii="Times New Roman" w:hAnsi="Times New Roman"/>
          <w:sz w:val="28"/>
          <w:szCs w:val="28"/>
        </w:rPr>
        <w:t>.</w:t>
      </w:r>
      <w:bookmarkEnd w:id="16"/>
    </w:p>
    <w:p w14:paraId="573327F6" w14:textId="77777777" w:rsidR="00492FFD" w:rsidRPr="007E6A21" w:rsidRDefault="00492FFD" w:rsidP="002314AF">
      <w:pPr>
        <w:spacing w:after="0" w:line="240" w:lineRule="auto"/>
        <w:ind w:firstLine="709"/>
        <w:jc w:val="both"/>
        <w:rPr>
          <w:rFonts w:ascii="Times New Roman" w:hAnsi="Times New Roman"/>
          <w:sz w:val="28"/>
          <w:szCs w:val="28"/>
        </w:rPr>
      </w:pPr>
    </w:p>
    <w:p w14:paraId="0374DED5" w14:textId="76174B56" w:rsidR="00F97057"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18. </w:t>
      </w:r>
      <w:r w:rsidR="00F97057" w:rsidRPr="007E6A21">
        <w:rPr>
          <w:rFonts w:ascii="Times New Roman" w:hAnsi="Times New Roman"/>
          <w:sz w:val="28"/>
          <w:szCs w:val="28"/>
        </w:rPr>
        <w:t>Fond</w:t>
      </w:r>
      <w:r w:rsidR="00BB3B62">
        <w:rPr>
          <w:rFonts w:ascii="Times New Roman" w:hAnsi="Times New Roman"/>
          <w:sz w:val="28"/>
          <w:szCs w:val="28"/>
        </w:rPr>
        <w:t>a</w:t>
      </w:r>
      <w:r w:rsidR="00F97057" w:rsidRPr="007E6A21">
        <w:rPr>
          <w:rFonts w:ascii="Times New Roman" w:hAnsi="Times New Roman"/>
          <w:sz w:val="28"/>
          <w:szCs w:val="28"/>
        </w:rPr>
        <w:t xml:space="preserve"> ieviešanas vadības izmaks</w:t>
      </w:r>
      <w:r w:rsidR="000E30D9" w:rsidRPr="007E6A21">
        <w:rPr>
          <w:rFonts w:ascii="Times New Roman" w:hAnsi="Times New Roman"/>
          <w:sz w:val="28"/>
          <w:szCs w:val="28"/>
        </w:rPr>
        <w:t>u daļai, kura tiek aprēķināta</w:t>
      </w:r>
      <w:r w:rsidR="00F13049">
        <w:rPr>
          <w:rFonts w:ascii="Times New Roman" w:hAnsi="Times New Roman"/>
          <w:sz w:val="28"/>
          <w:szCs w:val="28"/>
        </w:rPr>
        <w:t>,</w:t>
      </w:r>
      <w:r w:rsidR="000E30D9" w:rsidRPr="007E6A21">
        <w:rPr>
          <w:rFonts w:ascii="Times New Roman" w:hAnsi="Times New Roman"/>
          <w:sz w:val="28"/>
          <w:szCs w:val="28"/>
        </w:rPr>
        <w:t xml:space="preserve"> pamatojoties uz snieguma rezultātiem,</w:t>
      </w:r>
      <w:r w:rsidR="00F97057" w:rsidRPr="007E6A21">
        <w:rPr>
          <w:rFonts w:ascii="Times New Roman" w:hAnsi="Times New Roman"/>
          <w:sz w:val="28"/>
          <w:szCs w:val="28"/>
        </w:rPr>
        <w:t xml:space="preserve"> piemēro 2</w:t>
      </w:r>
      <w:r w:rsidR="00F13049">
        <w:rPr>
          <w:rFonts w:ascii="Times New Roman" w:hAnsi="Times New Roman"/>
          <w:sz w:val="28"/>
          <w:szCs w:val="28"/>
        </w:rPr>
        <w:t> </w:t>
      </w:r>
      <w:r w:rsidR="00F97057" w:rsidRPr="007E6A21">
        <w:rPr>
          <w:rFonts w:ascii="Times New Roman" w:hAnsi="Times New Roman"/>
          <w:sz w:val="28"/>
          <w:szCs w:val="28"/>
        </w:rPr>
        <w:t xml:space="preserve">% samazinājumu, ja </w:t>
      </w:r>
      <w:r w:rsidR="00F13049" w:rsidRPr="007E6A21">
        <w:rPr>
          <w:rFonts w:ascii="Times New Roman" w:hAnsi="Times New Roman"/>
          <w:sz w:val="28"/>
          <w:szCs w:val="28"/>
        </w:rPr>
        <w:t xml:space="preserve">saskaņā ar </w:t>
      </w:r>
      <w:r w:rsidR="00F13049">
        <w:rPr>
          <w:rFonts w:ascii="Times New Roman" w:hAnsi="Times New Roman"/>
          <w:sz w:val="28"/>
          <w:szCs w:val="28"/>
        </w:rPr>
        <w:t>r</w:t>
      </w:r>
      <w:r w:rsidR="00F13049" w:rsidRPr="007E6A21">
        <w:rPr>
          <w:rFonts w:ascii="Times New Roman" w:hAnsi="Times New Roman"/>
          <w:sz w:val="28"/>
          <w:szCs w:val="28"/>
        </w:rPr>
        <w:t xml:space="preserve">egulas </w:t>
      </w:r>
      <w:r w:rsidR="00F13049">
        <w:rPr>
          <w:rFonts w:ascii="Times New Roman" w:hAnsi="Times New Roman"/>
          <w:sz w:val="28"/>
          <w:szCs w:val="28"/>
        </w:rPr>
        <w:t>Nr. </w:t>
      </w:r>
      <w:r w:rsidR="00F13049" w:rsidRPr="007E6A21">
        <w:rPr>
          <w:rFonts w:ascii="Times New Roman" w:hAnsi="Times New Roman"/>
          <w:sz w:val="28"/>
          <w:szCs w:val="28"/>
        </w:rPr>
        <w:t>480/2014 12. pant</w:t>
      </w:r>
      <w:r w:rsidR="00F13049">
        <w:rPr>
          <w:rFonts w:ascii="Times New Roman" w:hAnsi="Times New Roman"/>
          <w:sz w:val="28"/>
          <w:szCs w:val="28"/>
        </w:rPr>
        <w:t xml:space="preserve">ā definētajiem </w:t>
      </w:r>
      <w:r w:rsidR="00F97057" w:rsidRPr="007E6A21">
        <w:rPr>
          <w:rFonts w:ascii="Times New Roman" w:hAnsi="Times New Roman"/>
          <w:sz w:val="28"/>
          <w:szCs w:val="28"/>
        </w:rPr>
        <w:t xml:space="preserve">kritērijiem: </w:t>
      </w:r>
    </w:p>
    <w:p w14:paraId="35953C2A" w14:textId="2420F000" w:rsidR="00F97057"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18.1. </w:t>
      </w:r>
      <w:r w:rsidR="00F97057" w:rsidRPr="007E6A21">
        <w:rPr>
          <w:rFonts w:ascii="Times New Roman" w:hAnsi="Times New Roman"/>
          <w:sz w:val="28"/>
          <w:szCs w:val="28"/>
        </w:rPr>
        <w:t>attiecināmības perio</w:t>
      </w:r>
      <w:r w:rsidR="000A664D">
        <w:rPr>
          <w:rFonts w:ascii="Times New Roman" w:hAnsi="Times New Roman"/>
          <w:sz w:val="28"/>
          <w:szCs w:val="28"/>
        </w:rPr>
        <w:t xml:space="preserve">da beigās </w:t>
      </w:r>
      <w:r w:rsidR="00F6577A">
        <w:rPr>
          <w:rFonts w:ascii="Times New Roman" w:hAnsi="Times New Roman"/>
          <w:sz w:val="28"/>
          <w:szCs w:val="28"/>
        </w:rPr>
        <w:t>f</w:t>
      </w:r>
      <w:r w:rsidR="00BB3B62">
        <w:rPr>
          <w:rFonts w:ascii="Times New Roman" w:hAnsi="Times New Roman"/>
          <w:sz w:val="28"/>
          <w:szCs w:val="28"/>
        </w:rPr>
        <w:t xml:space="preserve">onda </w:t>
      </w:r>
      <w:r w:rsidR="000A664D">
        <w:rPr>
          <w:rFonts w:ascii="Times New Roman" w:hAnsi="Times New Roman"/>
          <w:sz w:val="28"/>
          <w:szCs w:val="28"/>
        </w:rPr>
        <w:t xml:space="preserve">ietvaros </w:t>
      </w:r>
      <w:r w:rsidR="000A664D" w:rsidRPr="00967F63">
        <w:rPr>
          <w:rFonts w:ascii="Times New Roman" w:hAnsi="Times New Roman"/>
          <w:sz w:val="28"/>
          <w:szCs w:val="28"/>
        </w:rPr>
        <w:t>Eiropas Reģionālās attīstības fonda</w:t>
      </w:r>
      <w:r w:rsidR="000A664D" w:rsidRPr="007E6A21">
        <w:rPr>
          <w:rFonts w:ascii="Times New Roman" w:hAnsi="Times New Roman"/>
          <w:sz w:val="28"/>
          <w:szCs w:val="28"/>
        </w:rPr>
        <w:t xml:space="preserve"> </w:t>
      </w:r>
      <w:r w:rsidR="00F97057" w:rsidRPr="007E6A21">
        <w:rPr>
          <w:rFonts w:ascii="Times New Roman" w:hAnsi="Times New Roman"/>
          <w:sz w:val="28"/>
          <w:szCs w:val="28"/>
        </w:rPr>
        <w:t>apguve ir mazāka par 80</w:t>
      </w:r>
      <w:r w:rsidR="00492FFD">
        <w:rPr>
          <w:rFonts w:ascii="Times New Roman" w:hAnsi="Times New Roman"/>
          <w:sz w:val="28"/>
          <w:szCs w:val="28"/>
        </w:rPr>
        <w:t> </w:t>
      </w:r>
      <w:r w:rsidR="00F97057" w:rsidRPr="007E6A21">
        <w:rPr>
          <w:rFonts w:ascii="Times New Roman" w:hAnsi="Times New Roman"/>
          <w:sz w:val="28"/>
          <w:szCs w:val="28"/>
        </w:rPr>
        <w:t>%;</w:t>
      </w:r>
    </w:p>
    <w:p w14:paraId="3931E63C" w14:textId="157C35E5" w:rsidR="00F97057"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18.2. </w:t>
      </w:r>
      <w:r w:rsidR="00F97057" w:rsidRPr="007E6A21">
        <w:rPr>
          <w:rFonts w:ascii="Times New Roman" w:hAnsi="Times New Roman"/>
          <w:sz w:val="28"/>
          <w:szCs w:val="28"/>
        </w:rPr>
        <w:t xml:space="preserve">attiecināmības perioda beigās </w:t>
      </w:r>
      <w:r w:rsidR="00F6577A">
        <w:rPr>
          <w:rFonts w:ascii="Times New Roman" w:hAnsi="Times New Roman"/>
          <w:sz w:val="28"/>
          <w:szCs w:val="28"/>
        </w:rPr>
        <w:t>f</w:t>
      </w:r>
      <w:r w:rsidR="00BB3B62">
        <w:rPr>
          <w:rFonts w:ascii="Times New Roman" w:hAnsi="Times New Roman"/>
          <w:sz w:val="28"/>
          <w:szCs w:val="28"/>
        </w:rPr>
        <w:t xml:space="preserve">onda </w:t>
      </w:r>
      <w:r w:rsidR="00F13049">
        <w:rPr>
          <w:rFonts w:ascii="Times New Roman" w:hAnsi="Times New Roman"/>
          <w:sz w:val="28"/>
          <w:szCs w:val="28"/>
        </w:rPr>
        <w:t xml:space="preserve">kopējie </w:t>
      </w:r>
      <w:r w:rsidR="00F97057" w:rsidRPr="007E6A21">
        <w:rPr>
          <w:rFonts w:ascii="Times New Roman" w:hAnsi="Times New Roman"/>
          <w:sz w:val="28"/>
          <w:szCs w:val="28"/>
        </w:rPr>
        <w:t>zaudējumi pārsniedz 30</w:t>
      </w:r>
      <w:r w:rsidR="0066664D">
        <w:rPr>
          <w:rFonts w:ascii="Times New Roman" w:hAnsi="Times New Roman"/>
          <w:sz w:val="28"/>
          <w:szCs w:val="28"/>
        </w:rPr>
        <w:t> </w:t>
      </w:r>
      <w:r w:rsidR="00F97057" w:rsidRPr="007E6A21">
        <w:rPr>
          <w:rFonts w:ascii="Times New Roman" w:hAnsi="Times New Roman"/>
          <w:sz w:val="28"/>
          <w:szCs w:val="28"/>
        </w:rPr>
        <w:t>% no kopējā</w:t>
      </w:r>
      <w:r w:rsidR="00F13049">
        <w:rPr>
          <w:rFonts w:ascii="Times New Roman" w:hAnsi="Times New Roman"/>
          <w:sz w:val="28"/>
          <w:szCs w:val="28"/>
        </w:rPr>
        <w:t>s</w:t>
      </w:r>
      <w:r w:rsidR="00F97057" w:rsidRPr="007E6A21">
        <w:rPr>
          <w:rFonts w:ascii="Times New Roman" w:hAnsi="Times New Roman"/>
          <w:sz w:val="28"/>
          <w:szCs w:val="28"/>
        </w:rPr>
        <w:t xml:space="preserve"> ieguldījuma summas netiešajos finanšu instrumentos, izņemot ieguldījumus finanšu starpnieku vadības maks</w:t>
      </w:r>
      <w:r w:rsidR="00F13049">
        <w:rPr>
          <w:rFonts w:ascii="Times New Roman" w:hAnsi="Times New Roman"/>
          <w:sz w:val="28"/>
          <w:szCs w:val="28"/>
        </w:rPr>
        <w:t>as</w:t>
      </w:r>
      <w:r w:rsidR="00F97057" w:rsidRPr="007E6A21">
        <w:rPr>
          <w:rFonts w:ascii="Times New Roman" w:hAnsi="Times New Roman"/>
          <w:sz w:val="28"/>
          <w:szCs w:val="28"/>
        </w:rPr>
        <w:t xml:space="preserve"> un </w:t>
      </w:r>
      <w:r w:rsidR="009C4D87" w:rsidRPr="007E6A21">
        <w:rPr>
          <w:rFonts w:ascii="Times New Roman" w:hAnsi="Times New Roman"/>
          <w:sz w:val="28"/>
          <w:szCs w:val="28"/>
        </w:rPr>
        <w:t xml:space="preserve">vadības </w:t>
      </w:r>
      <w:r w:rsidR="00F97057" w:rsidRPr="007E6A21">
        <w:rPr>
          <w:rFonts w:ascii="Times New Roman" w:hAnsi="Times New Roman"/>
          <w:sz w:val="28"/>
          <w:szCs w:val="28"/>
        </w:rPr>
        <w:t>izmaksu segšanai;</w:t>
      </w:r>
    </w:p>
    <w:p w14:paraId="4A5A5081" w14:textId="18D2FA57" w:rsidR="003D5103"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18.3. </w:t>
      </w:r>
      <w:r w:rsidR="002604BF" w:rsidRPr="007E6A21">
        <w:rPr>
          <w:rFonts w:ascii="Times New Roman" w:hAnsi="Times New Roman"/>
          <w:sz w:val="28"/>
          <w:szCs w:val="28"/>
        </w:rPr>
        <w:t>atbalstīto komersantu skaits netiešajos finanšu instrumentos ir mazāks par 98.</w:t>
      </w:r>
    </w:p>
    <w:p w14:paraId="323A11CE" w14:textId="77777777" w:rsidR="00492FFD" w:rsidRPr="007E6A21" w:rsidRDefault="00492FFD" w:rsidP="002314AF">
      <w:pPr>
        <w:spacing w:after="0" w:line="240" w:lineRule="auto"/>
        <w:ind w:firstLine="709"/>
        <w:jc w:val="both"/>
        <w:rPr>
          <w:rFonts w:ascii="Times New Roman" w:hAnsi="Times New Roman"/>
          <w:sz w:val="28"/>
          <w:szCs w:val="28"/>
        </w:rPr>
      </w:pPr>
    </w:p>
    <w:p w14:paraId="05CF545C" w14:textId="11E129A6" w:rsidR="003D5103"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19. </w:t>
      </w:r>
      <w:r w:rsidR="003D5103" w:rsidRPr="007E6A21">
        <w:rPr>
          <w:rFonts w:ascii="Times New Roman" w:hAnsi="Times New Roman"/>
          <w:sz w:val="28"/>
          <w:szCs w:val="28"/>
        </w:rPr>
        <w:t xml:space="preserve">Sabiedrības </w:t>
      </w:r>
      <w:proofErr w:type="spellStart"/>
      <w:r w:rsidR="003D5103" w:rsidRPr="007E6A21">
        <w:rPr>
          <w:rFonts w:ascii="Times New Roman" w:hAnsi="Times New Roman"/>
          <w:sz w:val="28"/>
          <w:szCs w:val="28"/>
        </w:rPr>
        <w:t>Altum</w:t>
      </w:r>
      <w:proofErr w:type="spellEnd"/>
      <w:r w:rsidR="003D5103" w:rsidRPr="007E6A21">
        <w:rPr>
          <w:rFonts w:ascii="Times New Roman" w:hAnsi="Times New Roman"/>
          <w:sz w:val="28"/>
          <w:szCs w:val="28"/>
        </w:rPr>
        <w:t xml:space="preserve"> </w:t>
      </w:r>
      <w:r w:rsidR="00F6577A">
        <w:rPr>
          <w:rFonts w:ascii="Times New Roman" w:hAnsi="Times New Roman"/>
          <w:sz w:val="28"/>
          <w:szCs w:val="28"/>
        </w:rPr>
        <w:t>f</w:t>
      </w:r>
      <w:r w:rsidR="00BB3B62" w:rsidRPr="007E6A21">
        <w:rPr>
          <w:rFonts w:ascii="Times New Roman" w:hAnsi="Times New Roman"/>
          <w:sz w:val="28"/>
          <w:szCs w:val="28"/>
        </w:rPr>
        <w:t xml:space="preserve">onda </w:t>
      </w:r>
      <w:r w:rsidR="00102064" w:rsidRPr="007E6A21">
        <w:rPr>
          <w:rFonts w:ascii="Times New Roman" w:hAnsi="Times New Roman"/>
          <w:sz w:val="28"/>
          <w:szCs w:val="28"/>
        </w:rPr>
        <w:t>ieviešanas</w:t>
      </w:r>
      <w:r w:rsidR="003D5103" w:rsidRPr="007E6A21">
        <w:rPr>
          <w:rFonts w:ascii="Times New Roman" w:hAnsi="Times New Roman"/>
          <w:sz w:val="28"/>
          <w:szCs w:val="28"/>
        </w:rPr>
        <w:t xml:space="preserve"> vadības izmaksas un tiešo finanšu instrumentu vadības izmaksas, ja </w:t>
      </w:r>
      <w:r w:rsidR="00102064" w:rsidRPr="007E6A21">
        <w:rPr>
          <w:rFonts w:ascii="Times New Roman" w:hAnsi="Times New Roman"/>
          <w:sz w:val="28"/>
          <w:szCs w:val="28"/>
        </w:rPr>
        <w:t xml:space="preserve">tādas </w:t>
      </w:r>
      <w:r w:rsidR="003D5103" w:rsidRPr="007E6A21">
        <w:rPr>
          <w:rFonts w:ascii="Times New Roman" w:hAnsi="Times New Roman"/>
          <w:sz w:val="28"/>
          <w:szCs w:val="28"/>
        </w:rPr>
        <w:t>ir paredzētas, ietver šādas izmaksu</w:t>
      </w:r>
      <w:r w:rsidR="00102064" w:rsidRPr="007E6A21">
        <w:rPr>
          <w:rFonts w:ascii="Times New Roman" w:hAnsi="Times New Roman"/>
          <w:sz w:val="28"/>
          <w:szCs w:val="28"/>
        </w:rPr>
        <w:t xml:space="preserve"> </w:t>
      </w:r>
      <w:r w:rsidR="003B6D08" w:rsidRPr="007E6A21">
        <w:rPr>
          <w:rFonts w:ascii="Times New Roman" w:hAnsi="Times New Roman"/>
          <w:sz w:val="28"/>
          <w:szCs w:val="28"/>
        </w:rPr>
        <w:t>pozīcijas</w:t>
      </w:r>
      <w:r w:rsidR="003D5103" w:rsidRPr="007E6A21">
        <w:rPr>
          <w:rFonts w:ascii="Times New Roman" w:hAnsi="Times New Roman"/>
          <w:sz w:val="28"/>
          <w:szCs w:val="28"/>
        </w:rPr>
        <w:t>:</w:t>
      </w:r>
    </w:p>
    <w:p w14:paraId="7DE40BAF" w14:textId="06533F3F" w:rsidR="003D5103"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19.1. </w:t>
      </w:r>
      <w:r w:rsidR="003D5103" w:rsidRPr="007E6A21">
        <w:rPr>
          <w:rFonts w:ascii="Times New Roman" w:hAnsi="Times New Roman"/>
          <w:sz w:val="28"/>
          <w:szCs w:val="28"/>
        </w:rPr>
        <w:t>personāla izmaksas;</w:t>
      </w:r>
    </w:p>
    <w:p w14:paraId="30A1369B" w14:textId="697CE2CB" w:rsidR="003D5103"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19.2. </w:t>
      </w:r>
      <w:r w:rsidR="003D5103" w:rsidRPr="007E6A21">
        <w:rPr>
          <w:rFonts w:ascii="Times New Roman" w:hAnsi="Times New Roman"/>
          <w:sz w:val="28"/>
          <w:szCs w:val="28"/>
        </w:rPr>
        <w:t>konsultantu, ekspertu un speciālistu atlīdzība;</w:t>
      </w:r>
    </w:p>
    <w:p w14:paraId="33B89FDE" w14:textId="2AB1C60F" w:rsidR="003D5103"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19.3. </w:t>
      </w:r>
      <w:r w:rsidR="003D5103" w:rsidRPr="007E6A21">
        <w:rPr>
          <w:rFonts w:ascii="Times New Roman" w:hAnsi="Times New Roman"/>
          <w:sz w:val="28"/>
          <w:szCs w:val="28"/>
        </w:rPr>
        <w:t>pakalpojumu (uzņēmuma līgumu) izmaksas;</w:t>
      </w:r>
    </w:p>
    <w:p w14:paraId="4CD9CD08" w14:textId="53B91EDF" w:rsidR="003D5103"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19.4. </w:t>
      </w:r>
      <w:r w:rsidR="003D5103" w:rsidRPr="007E6A21">
        <w:rPr>
          <w:rFonts w:ascii="Times New Roman" w:hAnsi="Times New Roman"/>
          <w:sz w:val="28"/>
          <w:szCs w:val="28"/>
        </w:rPr>
        <w:t>mācību, darba un dienesta komandējumu un dienesta braucienu izmaksas;</w:t>
      </w:r>
    </w:p>
    <w:p w14:paraId="5A9B8D63" w14:textId="0A03DEEF" w:rsidR="003D5103"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19.5. </w:t>
      </w:r>
      <w:r w:rsidR="003D5103" w:rsidRPr="007E6A21">
        <w:rPr>
          <w:rFonts w:ascii="Times New Roman" w:hAnsi="Times New Roman"/>
          <w:sz w:val="28"/>
          <w:szCs w:val="28"/>
        </w:rPr>
        <w:t>transporta</w:t>
      </w:r>
      <w:r w:rsidR="00407596" w:rsidRPr="007E6A21">
        <w:rPr>
          <w:rFonts w:ascii="Times New Roman" w:hAnsi="Times New Roman"/>
          <w:sz w:val="28"/>
          <w:szCs w:val="28"/>
        </w:rPr>
        <w:t xml:space="preserve"> un transporta pakalpojumu</w:t>
      </w:r>
      <w:r w:rsidR="003D5103" w:rsidRPr="007E6A21">
        <w:rPr>
          <w:rFonts w:ascii="Times New Roman" w:hAnsi="Times New Roman"/>
          <w:sz w:val="28"/>
          <w:szCs w:val="28"/>
        </w:rPr>
        <w:t xml:space="preserve"> izmaksas;</w:t>
      </w:r>
    </w:p>
    <w:p w14:paraId="1C8BF4DF" w14:textId="5B6F6D2A" w:rsidR="003D5103"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19.6. </w:t>
      </w:r>
      <w:r w:rsidR="003D5103" w:rsidRPr="007E6A21">
        <w:rPr>
          <w:rFonts w:ascii="Times New Roman" w:hAnsi="Times New Roman"/>
          <w:sz w:val="28"/>
          <w:szCs w:val="28"/>
        </w:rPr>
        <w:t>materiāltehniskā nodrošinājuma iegādes un uzturēšanas izmaksas;</w:t>
      </w:r>
    </w:p>
    <w:p w14:paraId="403DC3B0" w14:textId="55FC6840" w:rsidR="003D5103"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19.7. </w:t>
      </w:r>
      <w:r w:rsidR="003D5103" w:rsidRPr="007E6A21">
        <w:rPr>
          <w:rFonts w:ascii="Times New Roman" w:hAnsi="Times New Roman"/>
          <w:sz w:val="28"/>
          <w:szCs w:val="28"/>
        </w:rPr>
        <w:t>darba vietas aprīkojuma iegādes un uzturēšanas izmaksas;</w:t>
      </w:r>
    </w:p>
    <w:p w14:paraId="1C890504" w14:textId="6A4C73D6" w:rsidR="003D5103"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19.8. </w:t>
      </w:r>
      <w:r w:rsidR="003D5103" w:rsidRPr="007E6A21">
        <w:rPr>
          <w:rFonts w:ascii="Times New Roman" w:hAnsi="Times New Roman"/>
          <w:sz w:val="28"/>
          <w:szCs w:val="28"/>
        </w:rPr>
        <w:t>telpu, materiāltehnisko līdzekļ</w:t>
      </w:r>
      <w:r w:rsidR="005F60F9">
        <w:rPr>
          <w:rFonts w:ascii="Times New Roman" w:hAnsi="Times New Roman"/>
          <w:sz w:val="28"/>
          <w:szCs w:val="28"/>
        </w:rPr>
        <w:t>u un aprīkojuma īres un nomas maksa</w:t>
      </w:r>
      <w:r w:rsidR="003D5103" w:rsidRPr="007E6A21">
        <w:rPr>
          <w:rFonts w:ascii="Times New Roman" w:hAnsi="Times New Roman"/>
          <w:sz w:val="28"/>
          <w:szCs w:val="28"/>
        </w:rPr>
        <w:t>;</w:t>
      </w:r>
    </w:p>
    <w:p w14:paraId="4F922845" w14:textId="76E064D1" w:rsidR="003D5103"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19.9. </w:t>
      </w:r>
      <w:r w:rsidR="003D5103" w:rsidRPr="007E6A21">
        <w:rPr>
          <w:rFonts w:ascii="Times New Roman" w:hAnsi="Times New Roman"/>
          <w:sz w:val="28"/>
          <w:szCs w:val="28"/>
        </w:rPr>
        <w:t>telpu uzturēšanas un apsaimniekošanas izmaksas;</w:t>
      </w:r>
    </w:p>
    <w:p w14:paraId="351FB349" w14:textId="1A4424BB" w:rsidR="003D5103"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19.10. </w:t>
      </w:r>
      <w:r w:rsidR="003D5103" w:rsidRPr="007E6A21">
        <w:rPr>
          <w:rFonts w:ascii="Times New Roman" w:hAnsi="Times New Roman"/>
          <w:sz w:val="28"/>
          <w:szCs w:val="28"/>
        </w:rPr>
        <w:t>informācijas datubāzu un sistēmu izveides un pilnveidošanas izmaksas;</w:t>
      </w:r>
    </w:p>
    <w:p w14:paraId="1C2DD7A8" w14:textId="1204C71D" w:rsidR="003D5103"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19.11. </w:t>
      </w:r>
      <w:r w:rsidR="003D5103" w:rsidRPr="007E6A21">
        <w:rPr>
          <w:rFonts w:ascii="Times New Roman" w:hAnsi="Times New Roman"/>
          <w:sz w:val="28"/>
          <w:szCs w:val="28"/>
        </w:rPr>
        <w:t>programmatūru licenc</w:t>
      </w:r>
      <w:r w:rsidR="00407596" w:rsidRPr="007E6A21">
        <w:rPr>
          <w:rFonts w:ascii="Times New Roman" w:hAnsi="Times New Roman"/>
          <w:sz w:val="28"/>
          <w:szCs w:val="28"/>
        </w:rPr>
        <w:t>es</w:t>
      </w:r>
      <w:r w:rsidR="003D5103" w:rsidRPr="007E6A21">
        <w:rPr>
          <w:rFonts w:ascii="Times New Roman" w:hAnsi="Times New Roman"/>
          <w:sz w:val="28"/>
          <w:szCs w:val="28"/>
        </w:rPr>
        <w:t xml:space="preserve"> izmaksas;</w:t>
      </w:r>
    </w:p>
    <w:p w14:paraId="25B6FD3B" w14:textId="77AA64B2" w:rsidR="003D5103"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19.12. </w:t>
      </w:r>
      <w:r w:rsidR="003D5103" w:rsidRPr="007E6A21">
        <w:rPr>
          <w:rFonts w:ascii="Times New Roman" w:hAnsi="Times New Roman"/>
          <w:sz w:val="28"/>
          <w:szCs w:val="28"/>
        </w:rPr>
        <w:t>biroja, kancelejas preču, iekārtu un inventāra izmaksas;</w:t>
      </w:r>
    </w:p>
    <w:p w14:paraId="781D98EC" w14:textId="22229042" w:rsidR="003D5103"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19.13. </w:t>
      </w:r>
      <w:r w:rsidR="003D5103" w:rsidRPr="007E6A21">
        <w:rPr>
          <w:rFonts w:ascii="Times New Roman" w:hAnsi="Times New Roman"/>
          <w:sz w:val="28"/>
          <w:szCs w:val="28"/>
        </w:rPr>
        <w:t>sakaru pakalpojum</w:t>
      </w:r>
      <w:r w:rsidR="00C20329" w:rsidRPr="007E6A21">
        <w:rPr>
          <w:rFonts w:ascii="Times New Roman" w:hAnsi="Times New Roman"/>
          <w:sz w:val="28"/>
          <w:szCs w:val="28"/>
        </w:rPr>
        <w:t>u izmaksas</w:t>
      </w:r>
      <w:r w:rsidR="003D5103" w:rsidRPr="007E6A21">
        <w:rPr>
          <w:rFonts w:ascii="Times New Roman" w:hAnsi="Times New Roman"/>
          <w:sz w:val="28"/>
          <w:szCs w:val="28"/>
        </w:rPr>
        <w:t>;</w:t>
      </w:r>
    </w:p>
    <w:p w14:paraId="2280836E" w14:textId="5A1BDCD7" w:rsidR="003D5103"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19.14. </w:t>
      </w:r>
      <w:r w:rsidR="003D5103" w:rsidRPr="007E6A21">
        <w:rPr>
          <w:rFonts w:ascii="Times New Roman" w:hAnsi="Times New Roman"/>
          <w:sz w:val="28"/>
          <w:szCs w:val="28"/>
        </w:rPr>
        <w:t>informatīvo un publicitātes pasākumu un materiālu izmaksas;</w:t>
      </w:r>
    </w:p>
    <w:p w14:paraId="373EE9CE" w14:textId="5C576C5D" w:rsidR="003D5103"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19.15. </w:t>
      </w:r>
      <w:r w:rsidR="003D5103" w:rsidRPr="007E6A21">
        <w:rPr>
          <w:rFonts w:ascii="Times New Roman" w:hAnsi="Times New Roman"/>
          <w:sz w:val="28"/>
          <w:szCs w:val="28"/>
        </w:rPr>
        <w:t>reprezentācijas izdevumi un dalības maksa apvienībās;</w:t>
      </w:r>
    </w:p>
    <w:p w14:paraId="039C4B52" w14:textId="2155FD5F" w:rsidR="003D5103"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19.16. </w:t>
      </w:r>
      <w:r w:rsidR="003D5103" w:rsidRPr="007E6A21">
        <w:rPr>
          <w:rFonts w:ascii="Times New Roman" w:hAnsi="Times New Roman"/>
          <w:sz w:val="28"/>
          <w:szCs w:val="28"/>
        </w:rPr>
        <w:t>veselības apdrošināšanas izmaksas;</w:t>
      </w:r>
    </w:p>
    <w:p w14:paraId="1E024735" w14:textId="4EA414B7" w:rsidR="003D5103"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19.17. </w:t>
      </w:r>
      <w:r w:rsidR="003D5103" w:rsidRPr="007E6A21">
        <w:rPr>
          <w:rFonts w:ascii="Times New Roman" w:hAnsi="Times New Roman"/>
          <w:sz w:val="28"/>
          <w:szCs w:val="28"/>
        </w:rPr>
        <w:t>transportlīdzekļu, īpašumu un iekārtu apdrošināšanas izmaksas;</w:t>
      </w:r>
    </w:p>
    <w:p w14:paraId="58727B7E" w14:textId="6956D048" w:rsidR="003D5103"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19.18. </w:t>
      </w:r>
      <w:r w:rsidR="003D5103" w:rsidRPr="007E6A21">
        <w:rPr>
          <w:rFonts w:ascii="Times New Roman" w:hAnsi="Times New Roman"/>
          <w:sz w:val="28"/>
          <w:szCs w:val="28"/>
        </w:rPr>
        <w:t>vadības civiltiesiskās apdrošināšanas izmaksas;</w:t>
      </w:r>
    </w:p>
    <w:p w14:paraId="3AF8764D" w14:textId="44967B6E" w:rsidR="003D5103"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19.19. </w:t>
      </w:r>
      <w:r w:rsidR="003D5103" w:rsidRPr="007E6A21">
        <w:rPr>
          <w:rFonts w:ascii="Times New Roman" w:hAnsi="Times New Roman"/>
          <w:sz w:val="28"/>
          <w:szCs w:val="28"/>
        </w:rPr>
        <w:t>piedziņas</w:t>
      </w:r>
      <w:r w:rsidR="00407596" w:rsidRPr="007E6A21">
        <w:rPr>
          <w:rFonts w:ascii="Times New Roman" w:hAnsi="Times New Roman"/>
          <w:sz w:val="28"/>
          <w:szCs w:val="28"/>
        </w:rPr>
        <w:t xml:space="preserve"> un ar piedziņas procesa organizēšanu un nodrošināšanu saistītie</w:t>
      </w:r>
      <w:r w:rsidR="003D5103" w:rsidRPr="007E6A21">
        <w:rPr>
          <w:rFonts w:ascii="Times New Roman" w:hAnsi="Times New Roman"/>
          <w:sz w:val="28"/>
          <w:szCs w:val="28"/>
        </w:rPr>
        <w:t xml:space="preserve"> izdevumi;</w:t>
      </w:r>
    </w:p>
    <w:p w14:paraId="68DF4688" w14:textId="1BD8C667" w:rsidR="003D5103"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19.20. </w:t>
      </w:r>
      <w:r w:rsidR="003D5103" w:rsidRPr="007E6A21">
        <w:rPr>
          <w:rFonts w:ascii="Times New Roman" w:hAnsi="Times New Roman"/>
          <w:sz w:val="28"/>
          <w:szCs w:val="28"/>
        </w:rPr>
        <w:t>finanšu audita izdevumi;</w:t>
      </w:r>
    </w:p>
    <w:p w14:paraId="58A1B216" w14:textId="5E273E1E" w:rsidR="003D5103"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19.21. </w:t>
      </w:r>
      <w:r w:rsidR="005F60F9" w:rsidRPr="007E6A21">
        <w:rPr>
          <w:rFonts w:ascii="Times New Roman" w:hAnsi="Times New Roman"/>
          <w:sz w:val="28"/>
          <w:szCs w:val="28"/>
        </w:rPr>
        <w:t xml:space="preserve">sabiedrības </w:t>
      </w:r>
      <w:proofErr w:type="spellStart"/>
      <w:r w:rsidR="005F60F9" w:rsidRPr="007E6A21">
        <w:rPr>
          <w:rFonts w:ascii="Times New Roman" w:hAnsi="Times New Roman"/>
          <w:sz w:val="28"/>
          <w:szCs w:val="28"/>
        </w:rPr>
        <w:t>Altum</w:t>
      </w:r>
      <w:proofErr w:type="spellEnd"/>
      <w:r w:rsidR="005F60F9" w:rsidRPr="007E6A21">
        <w:rPr>
          <w:rFonts w:ascii="Times New Roman" w:hAnsi="Times New Roman"/>
          <w:sz w:val="28"/>
          <w:szCs w:val="28"/>
        </w:rPr>
        <w:t xml:space="preserve"> īpašumā esoš</w:t>
      </w:r>
      <w:r w:rsidR="005F60F9">
        <w:rPr>
          <w:rFonts w:ascii="Times New Roman" w:hAnsi="Times New Roman"/>
          <w:sz w:val="28"/>
          <w:szCs w:val="28"/>
        </w:rPr>
        <w:t>o</w:t>
      </w:r>
      <w:r w:rsidR="005F60F9" w:rsidRPr="007E6A21">
        <w:rPr>
          <w:rFonts w:ascii="Times New Roman" w:hAnsi="Times New Roman"/>
          <w:sz w:val="28"/>
          <w:szCs w:val="28"/>
        </w:rPr>
        <w:t xml:space="preserve"> iekārt</w:t>
      </w:r>
      <w:r w:rsidR="005F60F9">
        <w:rPr>
          <w:rFonts w:ascii="Times New Roman" w:hAnsi="Times New Roman"/>
          <w:sz w:val="28"/>
          <w:szCs w:val="28"/>
        </w:rPr>
        <w:t>u</w:t>
      </w:r>
      <w:r w:rsidR="005F60F9" w:rsidRPr="007E6A21">
        <w:rPr>
          <w:rFonts w:ascii="Times New Roman" w:hAnsi="Times New Roman"/>
          <w:sz w:val="28"/>
          <w:szCs w:val="28"/>
        </w:rPr>
        <w:t xml:space="preserve"> </w:t>
      </w:r>
      <w:r w:rsidR="003D5103" w:rsidRPr="007E6A21">
        <w:rPr>
          <w:rFonts w:ascii="Times New Roman" w:hAnsi="Times New Roman"/>
          <w:sz w:val="28"/>
          <w:szCs w:val="28"/>
        </w:rPr>
        <w:t>amortizācijas izdevumi;</w:t>
      </w:r>
    </w:p>
    <w:p w14:paraId="4E39D84C" w14:textId="79AB6D78" w:rsidR="003D5103"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19.22. </w:t>
      </w:r>
      <w:r w:rsidR="003D5103" w:rsidRPr="007E6A21">
        <w:rPr>
          <w:rFonts w:ascii="Times New Roman" w:hAnsi="Times New Roman"/>
          <w:sz w:val="28"/>
          <w:szCs w:val="28"/>
        </w:rPr>
        <w:t>pievienotās vērtības nodokļa izmaksas, ja tās nav atgūstamas.</w:t>
      </w:r>
    </w:p>
    <w:p w14:paraId="78C9DC15" w14:textId="77777777" w:rsidR="00492FFD" w:rsidRPr="00127352" w:rsidRDefault="00492FFD" w:rsidP="002314AF">
      <w:pPr>
        <w:spacing w:after="0" w:line="240" w:lineRule="auto"/>
        <w:ind w:firstLine="709"/>
        <w:jc w:val="both"/>
        <w:rPr>
          <w:rFonts w:ascii="Times New Roman" w:hAnsi="Times New Roman"/>
          <w:sz w:val="28"/>
          <w:szCs w:val="28"/>
        </w:rPr>
      </w:pPr>
      <w:bookmarkStart w:id="17" w:name="_Ref436738053"/>
      <w:bookmarkStart w:id="18" w:name="_Ref438124856"/>
      <w:bookmarkEnd w:id="14"/>
      <w:bookmarkEnd w:id="15"/>
    </w:p>
    <w:p w14:paraId="1C2BC170" w14:textId="77432203" w:rsidR="008740B3" w:rsidRPr="00127352" w:rsidRDefault="007E6A21" w:rsidP="002314AF">
      <w:pPr>
        <w:spacing w:after="0" w:line="240" w:lineRule="auto"/>
        <w:ind w:firstLine="709"/>
        <w:jc w:val="both"/>
        <w:rPr>
          <w:rFonts w:ascii="Times New Roman" w:hAnsi="Times New Roman"/>
          <w:sz w:val="28"/>
          <w:szCs w:val="28"/>
        </w:rPr>
      </w:pPr>
      <w:r w:rsidRPr="00127352">
        <w:rPr>
          <w:rFonts w:ascii="Times New Roman" w:hAnsi="Times New Roman"/>
          <w:sz w:val="28"/>
          <w:szCs w:val="28"/>
        </w:rPr>
        <w:t>20. </w:t>
      </w:r>
      <w:r w:rsidR="008740B3" w:rsidRPr="00127352">
        <w:rPr>
          <w:rFonts w:ascii="Times New Roman" w:hAnsi="Times New Roman"/>
          <w:sz w:val="28"/>
          <w:szCs w:val="28"/>
        </w:rPr>
        <w:t xml:space="preserve">Šo noteikumu </w:t>
      </w:r>
      <w:r w:rsidR="001C329C" w:rsidRPr="00127352">
        <w:rPr>
          <w:rFonts w:ascii="Times New Roman" w:hAnsi="Times New Roman"/>
          <w:sz w:val="28"/>
          <w:szCs w:val="28"/>
        </w:rPr>
        <w:t>17</w:t>
      </w:r>
      <w:r w:rsidRPr="00127352">
        <w:rPr>
          <w:rFonts w:ascii="Times New Roman" w:hAnsi="Times New Roman"/>
          <w:sz w:val="28"/>
          <w:szCs w:val="28"/>
        </w:rPr>
        <w:t>. p</w:t>
      </w:r>
      <w:r w:rsidR="008740B3" w:rsidRPr="00127352">
        <w:rPr>
          <w:rFonts w:ascii="Times New Roman" w:hAnsi="Times New Roman"/>
          <w:sz w:val="28"/>
          <w:szCs w:val="28"/>
        </w:rPr>
        <w:t>unktā minētās izmaksas ir attiecināmas, ja tās ir radušās līdz 2023</w:t>
      </w:r>
      <w:r w:rsidRPr="00127352">
        <w:rPr>
          <w:rFonts w:ascii="Times New Roman" w:hAnsi="Times New Roman"/>
          <w:sz w:val="28"/>
          <w:szCs w:val="28"/>
        </w:rPr>
        <w:t>. g</w:t>
      </w:r>
      <w:r w:rsidR="008740B3" w:rsidRPr="00127352">
        <w:rPr>
          <w:rFonts w:ascii="Times New Roman" w:hAnsi="Times New Roman"/>
          <w:sz w:val="28"/>
          <w:szCs w:val="28"/>
        </w:rPr>
        <w:t>ada 31</w:t>
      </w:r>
      <w:r w:rsidRPr="00127352">
        <w:rPr>
          <w:rFonts w:ascii="Times New Roman" w:hAnsi="Times New Roman"/>
          <w:sz w:val="28"/>
          <w:szCs w:val="28"/>
        </w:rPr>
        <w:t>. d</w:t>
      </w:r>
      <w:r w:rsidR="008740B3" w:rsidRPr="00127352">
        <w:rPr>
          <w:rFonts w:ascii="Times New Roman" w:hAnsi="Times New Roman"/>
          <w:sz w:val="28"/>
          <w:szCs w:val="28"/>
        </w:rPr>
        <w:t>ecembrim vai vēlāk</w:t>
      </w:r>
      <w:r w:rsidR="004235CE" w:rsidRPr="00127352">
        <w:rPr>
          <w:rFonts w:ascii="Times New Roman" w:hAnsi="Times New Roman"/>
          <w:sz w:val="28"/>
          <w:szCs w:val="28"/>
        </w:rPr>
        <w:t xml:space="preserve">, ja tās </w:t>
      </w:r>
      <w:r w:rsidR="008740B3" w:rsidRPr="00127352">
        <w:rPr>
          <w:rFonts w:ascii="Times New Roman" w:hAnsi="Times New Roman"/>
          <w:sz w:val="28"/>
          <w:szCs w:val="28"/>
        </w:rPr>
        <w:t xml:space="preserve">atbilst </w:t>
      </w:r>
      <w:r w:rsidR="00184EEA" w:rsidRPr="00127352">
        <w:rPr>
          <w:rFonts w:ascii="Times New Roman" w:hAnsi="Times New Roman"/>
          <w:sz w:val="28"/>
          <w:szCs w:val="28"/>
        </w:rPr>
        <w:t>r</w:t>
      </w:r>
      <w:r w:rsidR="008740B3" w:rsidRPr="00127352">
        <w:rPr>
          <w:rFonts w:ascii="Times New Roman" w:hAnsi="Times New Roman"/>
          <w:sz w:val="28"/>
          <w:szCs w:val="28"/>
        </w:rPr>
        <w:t xml:space="preserve">egulas </w:t>
      </w:r>
      <w:r w:rsidR="002314AF" w:rsidRPr="00127352">
        <w:rPr>
          <w:rFonts w:ascii="Times New Roman" w:hAnsi="Times New Roman"/>
          <w:sz w:val="28"/>
          <w:szCs w:val="28"/>
        </w:rPr>
        <w:t>Nr. </w:t>
      </w:r>
      <w:r w:rsidR="008740B3" w:rsidRPr="00127352">
        <w:rPr>
          <w:rFonts w:ascii="Times New Roman" w:hAnsi="Times New Roman"/>
          <w:sz w:val="28"/>
          <w:szCs w:val="28"/>
        </w:rPr>
        <w:t>1303/2013 42</w:t>
      </w:r>
      <w:r w:rsidRPr="00127352">
        <w:rPr>
          <w:rFonts w:ascii="Times New Roman" w:hAnsi="Times New Roman"/>
          <w:sz w:val="28"/>
          <w:szCs w:val="28"/>
        </w:rPr>
        <w:t>. p</w:t>
      </w:r>
      <w:r w:rsidR="008740B3" w:rsidRPr="00127352">
        <w:rPr>
          <w:rFonts w:ascii="Times New Roman" w:hAnsi="Times New Roman"/>
          <w:sz w:val="28"/>
          <w:szCs w:val="28"/>
        </w:rPr>
        <w:t>anta 2. un 3</w:t>
      </w:r>
      <w:r w:rsidRPr="00127352">
        <w:rPr>
          <w:rFonts w:ascii="Times New Roman" w:hAnsi="Times New Roman"/>
          <w:sz w:val="28"/>
          <w:szCs w:val="28"/>
        </w:rPr>
        <w:t>. p</w:t>
      </w:r>
      <w:r w:rsidR="008740B3" w:rsidRPr="00127352">
        <w:rPr>
          <w:rFonts w:ascii="Times New Roman" w:hAnsi="Times New Roman"/>
          <w:sz w:val="28"/>
          <w:szCs w:val="28"/>
        </w:rPr>
        <w:t xml:space="preserve">unkta un </w:t>
      </w:r>
      <w:r w:rsidR="00184EEA" w:rsidRPr="00127352">
        <w:rPr>
          <w:rFonts w:ascii="Times New Roman" w:hAnsi="Times New Roman"/>
          <w:sz w:val="28"/>
          <w:szCs w:val="28"/>
        </w:rPr>
        <w:t>r</w:t>
      </w:r>
      <w:r w:rsidR="008740B3" w:rsidRPr="00127352">
        <w:rPr>
          <w:rFonts w:ascii="Times New Roman" w:hAnsi="Times New Roman"/>
          <w:sz w:val="28"/>
          <w:szCs w:val="28"/>
        </w:rPr>
        <w:t xml:space="preserve">egulas </w:t>
      </w:r>
      <w:r w:rsidR="002314AF" w:rsidRPr="00127352">
        <w:rPr>
          <w:rFonts w:ascii="Times New Roman" w:hAnsi="Times New Roman"/>
          <w:sz w:val="28"/>
          <w:szCs w:val="28"/>
        </w:rPr>
        <w:t>Nr. </w:t>
      </w:r>
      <w:r w:rsidR="008740B3" w:rsidRPr="00127352">
        <w:rPr>
          <w:rFonts w:ascii="Times New Roman" w:hAnsi="Times New Roman"/>
          <w:sz w:val="28"/>
          <w:szCs w:val="28"/>
        </w:rPr>
        <w:t>480/2014 14</w:t>
      </w:r>
      <w:r w:rsidRPr="00127352">
        <w:rPr>
          <w:rFonts w:ascii="Times New Roman" w:hAnsi="Times New Roman"/>
          <w:sz w:val="28"/>
          <w:szCs w:val="28"/>
        </w:rPr>
        <w:t>. p</w:t>
      </w:r>
      <w:r w:rsidR="008740B3" w:rsidRPr="00127352">
        <w:rPr>
          <w:rFonts w:ascii="Times New Roman" w:hAnsi="Times New Roman"/>
          <w:sz w:val="28"/>
          <w:szCs w:val="28"/>
        </w:rPr>
        <w:t>anta nosacījumiem.</w:t>
      </w:r>
    </w:p>
    <w:p w14:paraId="730D0012" w14:textId="77777777" w:rsidR="00492FFD" w:rsidRPr="00127352" w:rsidRDefault="00492FFD" w:rsidP="002314AF">
      <w:pPr>
        <w:spacing w:after="0" w:line="240" w:lineRule="auto"/>
        <w:ind w:firstLine="709"/>
        <w:jc w:val="both"/>
        <w:rPr>
          <w:rFonts w:ascii="Times New Roman" w:hAnsi="Times New Roman"/>
          <w:sz w:val="28"/>
          <w:szCs w:val="28"/>
        </w:rPr>
      </w:pPr>
    </w:p>
    <w:p w14:paraId="55A8B9C2" w14:textId="6B9C9531" w:rsidR="008701CF"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21. </w:t>
      </w:r>
      <w:r w:rsidR="006A2ACD" w:rsidRPr="007E6A21">
        <w:rPr>
          <w:rFonts w:ascii="Times New Roman" w:hAnsi="Times New Roman"/>
          <w:sz w:val="28"/>
          <w:szCs w:val="28"/>
        </w:rPr>
        <w:t xml:space="preserve">Sabiedrības </w:t>
      </w:r>
      <w:proofErr w:type="spellStart"/>
      <w:r w:rsidR="006A2ACD" w:rsidRPr="007E6A21">
        <w:rPr>
          <w:rFonts w:ascii="Times New Roman" w:hAnsi="Times New Roman"/>
          <w:sz w:val="28"/>
          <w:szCs w:val="28"/>
        </w:rPr>
        <w:t>Altum</w:t>
      </w:r>
      <w:proofErr w:type="spellEnd"/>
      <w:r w:rsidR="006A2ACD" w:rsidRPr="007E6A21">
        <w:rPr>
          <w:rFonts w:ascii="Times New Roman" w:hAnsi="Times New Roman"/>
          <w:sz w:val="28"/>
          <w:szCs w:val="28"/>
        </w:rPr>
        <w:t xml:space="preserve"> tiešo instrumentu ieviešanas vadības izmaksas</w:t>
      </w:r>
      <w:r w:rsidR="005F60F9">
        <w:rPr>
          <w:rFonts w:ascii="Times New Roman" w:hAnsi="Times New Roman"/>
          <w:sz w:val="28"/>
          <w:szCs w:val="28"/>
        </w:rPr>
        <w:t>, bet</w:t>
      </w:r>
      <w:r w:rsidR="006A2ACD" w:rsidRPr="007E6A21">
        <w:rPr>
          <w:rFonts w:ascii="Times New Roman" w:hAnsi="Times New Roman"/>
          <w:sz w:val="28"/>
          <w:szCs w:val="28"/>
        </w:rPr>
        <w:t xml:space="preserve"> pēc 2023</w:t>
      </w:r>
      <w:r w:rsidRPr="007E6A21">
        <w:rPr>
          <w:rFonts w:ascii="Times New Roman" w:hAnsi="Times New Roman"/>
          <w:sz w:val="28"/>
          <w:szCs w:val="28"/>
        </w:rPr>
        <w:t>. g</w:t>
      </w:r>
      <w:r w:rsidR="006A2ACD" w:rsidRPr="007E6A21">
        <w:rPr>
          <w:rFonts w:ascii="Times New Roman" w:hAnsi="Times New Roman"/>
          <w:sz w:val="28"/>
          <w:szCs w:val="28"/>
        </w:rPr>
        <w:t>ada</w:t>
      </w:r>
      <w:r w:rsidR="001A35D7" w:rsidRPr="007E6A21">
        <w:rPr>
          <w:rFonts w:ascii="Times New Roman" w:hAnsi="Times New Roman"/>
          <w:sz w:val="28"/>
          <w:szCs w:val="28"/>
        </w:rPr>
        <w:t xml:space="preserve"> 31</w:t>
      </w:r>
      <w:r w:rsidRPr="007E6A21">
        <w:rPr>
          <w:rFonts w:ascii="Times New Roman" w:hAnsi="Times New Roman"/>
          <w:sz w:val="28"/>
          <w:szCs w:val="28"/>
        </w:rPr>
        <w:t>. d</w:t>
      </w:r>
      <w:r w:rsidR="001A35D7" w:rsidRPr="007E6A21">
        <w:rPr>
          <w:rFonts w:ascii="Times New Roman" w:hAnsi="Times New Roman"/>
          <w:sz w:val="28"/>
          <w:szCs w:val="28"/>
        </w:rPr>
        <w:t>ecembra</w:t>
      </w:r>
      <w:r w:rsidR="005F60F9">
        <w:rPr>
          <w:rFonts w:ascii="Times New Roman" w:hAnsi="Times New Roman"/>
          <w:sz w:val="28"/>
          <w:szCs w:val="28"/>
        </w:rPr>
        <w:t xml:space="preserve"> –</w:t>
      </w:r>
      <w:r w:rsidR="006A2ACD" w:rsidRPr="007E6A21">
        <w:rPr>
          <w:rFonts w:ascii="Times New Roman" w:hAnsi="Times New Roman"/>
          <w:sz w:val="28"/>
          <w:szCs w:val="28"/>
        </w:rPr>
        <w:t xml:space="preserve"> sabiedrības </w:t>
      </w:r>
      <w:proofErr w:type="spellStart"/>
      <w:r w:rsidR="006A2ACD" w:rsidRPr="007E6A21">
        <w:rPr>
          <w:rFonts w:ascii="Times New Roman" w:hAnsi="Times New Roman"/>
          <w:sz w:val="28"/>
          <w:szCs w:val="28"/>
        </w:rPr>
        <w:t>Altum</w:t>
      </w:r>
      <w:proofErr w:type="spellEnd"/>
      <w:r w:rsidR="006A2ACD" w:rsidRPr="007E6A21">
        <w:rPr>
          <w:rFonts w:ascii="Times New Roman" w:hAnsi="Times New Roman"/>
          <w:sz w:val="28"/>
          <w:szCs w:val="28"/>
        </w:rPr>
        <w:t xml:space="preserve"> </w:t>
      </w:r>
      <w:r w:rsidR="00F6577A">
        <w:rPr>
          <w:rFonts w:ascii="Times New Roman" w:hAnsi="Times New Roman"/>
          <w:sz w:val="28"/>
          <w:szCs w:val="28"/>
        </w:rPr>
        <w:t>f</w:t>
      </w:r>
      <w:r w:rsidR="00BB3B62" w:rsidRPr="007E6A21">
        <w:rPr>
          <w:rFonts w:ascii="Times New Roman" w:hAnsi="Times New Roman"/>
          <w:sz w:val="28"/>
          <w:szCs w:val="28"/>
        </w:rPr>
        <w:t xml:space="preserve">onda </w:t>
      </w:r>
      <w:r w:rsidR="006A2ACD" w:rsidRPr="007E6A21">
        <w:rPr>
          <w:rFonts w:ascii="Times New Roman" w:hAnsi="Times New Roman"/>
          <w:sz w:val="28"/>
          <w:szCs w:val="28"/>
        </w:rPr>
        <w:t xml:space="preserve">ieviešanas vadības izmaksas, kuras netiek ietvertas šo noteikumu </w:t>
      </w:r>
      <w:r w:rsidR="0066664D">
        <w:rPr>
          <w:rFonts w:ascii="Times New Roman" w:hAnsi="Times New Roman"/>
          <w:sz w:val="28"/>
          <w:szCs w:val="28"/>
        </w:rPr>
        <w:t>1</w:t>
      </w:r>
      <w:r w:rsidR="004421E1">
        <w:rPr>
          <w:rFonts w:ascii="Times New Roman" w:hAnsi="Times New Roman"/>
          <w:sz w:val="28"/>
          <w:szCs w:val="28"/>
        </w:rPr>
        <w:t>7</w:t>
      </w:r>
      <w:r w:rsidR="0066664D">
        <w:rPr>
          <w:rFonts w:ascii="Times New Roman" w:hAnsi="Times New Roman"/>
          <w:sz w:val="28"/>
          <w:szCs w:val="28"/>
        </w:rPr>
        <w:t>.4</w:t>
      </w:r>
      <w:r w:rsidR="006A2ACD" w:rsidRPr="007E6A21">
        <w:rPr>
          <w:rFonts w:ascii="Times New Roman" w:hAnsi="Times New Roman"/>
          <w:sz w:val="28"/>
          <w:szCs w:val="28"/>
        </w:rPr>
        <w:t xml:space="preserve">. un </w:t>
      </w:r>
      <w:r w:rsidR="0066664D">
        <w:rPr>
          <w:rFonts w:ascii="Times New Roman" w:hAnsi="Times New Roman"/>
          <w:sz w:val="28"/>
          <w:szCs w:val="28"/>
        </w:rPr>
        <w:t>1</w:t>
      </w:r>
      <w:r w:rsidR="004421E1">
        <w:rPr>
          <w:rFonts w:ascii="Times New Roman" w:hAnsi="Times New Roman"/>
          <w:sz w:val="28"/>
          <w:szCs w:val="28"/>
        </w:rPr>
        <w:t>7</w:t>
      </w:r>
      <w:r w:rsidR="0066664D">
        <w:rPr>
          <w:rFonts w:ascii="Times New Roman" w:hAnsi="Times New Roman"/>
          <w:sz w:val="28"/>
          <w:szCs w:val="28"/>
        </w:rPr>
        <w:t>.6</w:t>
      </w:r>
      <w:r w:rsidRPr="007E6A21">
        <w:rPr>
          <w:rFonts w:ascii="Times New Roman" w:hAnsi="Times New Roman"/>
          <w:sz w:val="28"/>
          <w:szCs w:val="28"/>
        </w:rPr>
        <w:t>. a</w:t>
      </w:r>
      <w:r w:rsidR="006A2ACD" w:rsidRPr="007E6A21">
        <w:rPr>
          <w:rFonts w:ascii="Times New Roman" w:hAnsi="Times New Roman"/>
          <w:sz w:val="28"/>
          <w:szCs w:val="28"/>
        </w:rPr>
        <w:t xml:space="preserve">pakšpunktā minētajās attiecināmajās izmaksās, var segt no atmaksātā finansējuma atbilstoši </w:t>
      </w:r>
      <w:r w:rsidR="00184EEA">
        <w:rPr>
          <w:rFonts w:ascii="Times New Roman" w:hAnsi="Times New Roman"/>
          <w:sz w:val="28"/>
          <w:szCs w:val="28"/>
        </w:rPr>
        <w:lastRenderedPageBreak/>
        <w:t>r</w:t>
      </w:r>
      <w:r w:rsidR="006A2ACD" w:rsidRPr="007E6A21">
        <w:rPr>
          <w:rFonts w:ascii="Times New Roman" w:hAnsi="Times New Roman"/>
          <w:sz w:val="28"/>
          <w:szCs w:val="28"/>
        </w:rPr>
        <w:t xml:space="preserve">egulas </w:t>
      </w:r>
      <w:r w:rsidR="002314AF">
        <w:rPr>
          <w:rFonts w:ascii="Times New Roman" w:hAnsi="Times New Roman"/>
          <w:sz w:val="28"/>
          <w:szCs w:val="28"/>
        </w:rPr>
        <w:t>Nr. </w:t>
      </w:r>
      <w:r w:rsidR="006A2ACD" w:rsidRPr="007E6A21">
        <w:rPr>
          <w:rFonts w:ascii="Times New Roman" w:hAnsi="Times New Roman"/>
          <w:sz w:val="28"/>
          <w:szCs w:val="28"/>
        </w:rPr>
        <w:t>1303/2013 44</w:t>
      </w:r>
      <w:r w:rsidRPr="007E6A21">
        <w:rPr>
          <w:rFonts w:ascii="Times New Roman" w:hAnsi="Times New Roman"/>
          <w:sz w:val="28"/>
          <w:szCs w:val="28"/>
        </w:rPr>
        <w:t>. p</w:t>
      </w:r>
      <w:r w:rsidR="006A2ACD" w:rsidRPr="007E6A21">
        <w:rPr>
          <w:rFonts w:ascii="Times New Roman" w:hAnsi="Times New Roman"/>
          <w:sz w:val="28"/>
          <w:szCs w:val="28"/>
        </w:rPr>
        <w:t xml:space="preserve">antā noteiktajai kārtībai. </w:t>
      </w:r>
      <w:r w:rsidR="00424B1E" w:rsidRPr="007E6A21">
        <w:rPr>
          <w:rFonts w:ascii="Times New Roman" w:hAnsi="Times New Roman"/>
          <w:sz w:val="28"/>
          <w:szCs w:val="28"/>
        </w:rPr>
        <w:t xml:space="preserve">Nosacījumus sabiedrības </w:t>
      </w:r>
      <w:proofErr w:type="spellStart"/>
      <w:r w:rsidR="00424B1E" w:rsidRPr="007E6A21">
        <w:rPr>
          <w:rFonts w:ascii="Times New Roman" w:hAnsi="Times New Roman"/>
          <w:sz w:val="28"/>
          <w:szCs w:val="28"/>
        </w:rPr>
        <w:t>Altum</w:t>
      </w:r>
      <w:proofErr w:type="spellEnd"/>
      <w:r w:rsidR="00424B1E" w:rsidRPr="007E6A21">
        <w:rPr>
          <w:rFonts w:ascii="Times New Roman" w:hAnsi="Times New Roman"/>
          <w:sz w:val="28"/>
          <w:szCs w:val="28"/>
        </w:rPr>
        <w:t xml:space="preserve"> tiešo instrumentu ieviešanas vadības izmaksu attiecināšanai</w:t>
      </w:r>
      <w:r w:rsidR="00424B1E" w:rsidRPr="007E6A21" w:rsidDel="00424B1E">
        <w:rPr>
          <w:rFonts w:ascii="Times New Roman" w:hAnsi="Times New Roman"/>
          <w:sz w:val="28"/>
          <w:szCs w:val="28"/>
        </w:rPr>
        <w:t xml:space="preserve"> </w:t>
      </w:r>
      <w:r w:rsidR="006A2ACD" w:rsidRPr="007E6A21">
        <w:rPr>
          <w:rFonts w:ascii="Times New Roman" w:hAnsi="Times New Roman"/>
          <w:sz w:val="28"/>
          <w:szCs w:val="28"/>
        </w:rPr>
        <w:t>no atmaksātā finansējuma nosaka attiecīgajā valsts atbalsta programmā</w:t>
      </w:r>
      <w:r w:rsidR="006A2ACD" w:rsidRPr="007E6A21">
        <w:rPr>
          <w:rStyle w:val="CommentReference"/>
          <w:rFonts w:ascii="Times New Roman" w:hAnsi="Times New Roman" w:cs="Times New Roman"/>
          <w:sz w:val="28"/>
          <w:szCs w:val="28"/>
        </w:rPr>
        <w:t xml:space="preserve">, </w:t>
      </w:r>
      <w:r w:rsidR="005F60F9">
        <w:rPr>
          <w:rFonts w:ascii="Times New Roman" w:hAnsi="Times New Roman"/>
          <w:sz w:val="28"/>
          <w:szCs w:val="28"/>
        </w:rPr>
        <w:t xml:space="preserve">ievērojot </w:t>
      </w:r>
      <w:r w:rsidR="006A2ACD" w:rsidRPr="007E6A21">
        <w:rPr>
          <w:rFonts w:ascii="Times New Roman" w:hAnsi="Times New Roman"/>
          <w:sz w:val="28"/>
          <w:szCs w:val="28"/>
        </w:rPr>
        <w:t xml:space="preserve">Eiropas Komisijas </w:t>
      </w:r>
      <w:r w:rsidR="009A4591" w:rsidRPr="007E6A21">
        <w:rPr>
          <w:rFonts w:ascii="Times New Roman" w:hAnsi="Times New Roman"/>
          <w:sz w:val="28"/>
          <w:szCs w:val="28"/>
        </w:rPr>
        <w:t>2015</w:t>
      </w:r>
      <w:r w:rsidRPr="007E6A21">
        <w:rPr>
          <w:rFonts w:ascii="Times New Roman" w:hAnsi="Times New Roman"/>
          <w:sz w:val="28"/>
          <w:szCs w:val="28"/>
        </w:rPr>
        <w:t>. g</w:t>
      </w:r>
      <w:r w:rsidR="009A4591" w:rsidRPr="007E6A21">
        <w:rPr>
          <w:rFonts w:ascii="Times New Roman" w:hAnsi="Times New Roman"/>
          <w:sz w:val="28"/>
          <w:szCs w:val="28"/>
        </w:rPr>
        <w:t>ada 9</w:t>
      </w:r>
      <w:r w:rsidRPr="007E6A21">
        <w:rPr>
          <w:rFonts w:ascii="Times New Roman" w:hAnsi="Times New Roman"/>
          <w:sz w:val="28"/>
          <w:szCs w:val="28"/>
        </w:rPr>
        <w:t>. j</w:t>
      </w:r>
      <w:r w:rsidR="009A4591" w:rsidRPr="007E6A21">
        <w:rPr>
          <w:rFonts w:ascii="Times New Roman" w:hAnsi="Times New Roman"/>
          <w:sz w:val="28"/>
          <w:szCs w:val="28"/>
        </w:rPr>
        <w:t xml:space="preserve">ūnija </w:t>
      </w:r>
      <w:r w:rsidR="006A2ACD" w:rsidRPr="007E6A21">
        <w:rPr>
          <w:rFonts w:ascii="Times New Roman" w:hAnsi="Times New Roman"/>
          <w:sz w:val="28"/>
          <w:szCs w:val="28"/>
        </w:rPr>
        <w:t>lēmum</w:t>
      </w:r>
      <w:r w:rsidR="00C20329" w:rsidRPr="007E6A21">
        <w:rPr>
          <w:rFonts w:ascii="Times New Roman" w:hAnsi="Times New Roman"/>
          <w:sz w:val="28"/>
          <w:szCs w:val="28"/>
        </w:rPr>
        <w:t>u</w:t>
      </w:r>
      <w:r w:rsidR="006A2ACD" w:rsidRPr="007E6A21">
        <w:rPr>
          <w:rFonts w:ascii="Times New Roman" w:hAnsi="Times New Roman"/>
          <w:sz w:val="28"/>
          <w:szCs w:val="28"/>
        </w:rPr>
        <w:t xml:space="preserve"> </w:t>
      </w:r>
      <w:r w:rsidR="002314AF">
        <w:rPr>
          <w:rFonts w:ascii="Times New Roman" w:hAnsi="Times New Roman"/>
          <w:sz w:val="28"/>
          <w:szCs w:val="28"/>
        </w:rPr>
        <w:t>Nr. </w:t>
      </w:r>
      <w:r w:rsidR="009A4591" w:rsidRPr="007E6A21">
        <w:rPr>
          <w:rFonts w:ascii="Times New Roman" w:hAnsi="Times New Roman"/>
          <w:sz w:val="28"/>
          <w:szCs w:val="28"/>
        </w:rPr>
        <w:t>S</w:t>
      </w:r>
      <w:r w:rsidR="006A2ACD" w:rsidRPr="007E6A21">
        <w:rPr>
          <w:rFonts w:ascii="Times New Roman" w:hAnsi="Times New Roman"/>
          <w:sz w:val="28"/>
          <w:szCs w:val="28"/>
        </w:rPr>
        <w:t>A.36904</w:t>
      </w:r>
      <w:r w:rsidR="009A4591" w:rsidRPr="007E6A21">
        <w:rPr>
          <w:rFonts w:ascii="Times New Roman" w:hAnsi="Times New Roman"/>
          <w:sz w:val="28"/>
          <w:szCs w:val="28"/>
        </w:rPr>
        <w:t xml:space="preserve"> (2014/N) </w:t>
      </w:r>
      <w:r w:rsidRPr="007E6A21">
        <w:rPr>
          <w:rFonts w:ascii="Times New Roman" w:hAnsi="Times New Roman"/>
          <w:sz w:val="28"/>
          <w:szCs w:val="28"/>
        </w:rPr>
        <w:t>"</w:t>
      </w:r>
      <w:r w:rsidR="009A4591" w:rsidRPr="007E6A21">
        <w:rPr>
          <w:rFonts w:ascii="Times New Roman" w:hAnsi="Times New Roman"/>
          <w:sz w:val="28"/>
          <w:szCs w:val="28"/>
        </w:rPr>
        <w:t>Par valsts atbalstu un Latvijas Attīstība</w:t>
      </w:r>
      <w:r w:rsidR="00A66653" w:rsidRPr="007E6A21">
        <w:rPr>
          <w:rFonts w:ascii="Times New Roman" w:hAnsi="Times New Roman"/>
          <w:sz w:val="28"/>
          <w:szCs w:val="28"/>
        </w:rPr>
        <w:t>s finanšu institūcijas izveidi</w:t>
      </w:r>
      <w:r w:rsidRPr="007E6A21">
        <w:rPr>
          <w:rFonts w:ascii="Times New Roman" w:hAnsi="Times New Roman"/>
          <w:sz w:val="28"/>
          <w:szCs w:val="28"/>
        </w:rPr>
        <w:t>"</w:t>
      </w:r>
      <w:r w:rsidR="006A2ACD" w:rsidRPr="007E6A21">
        <w:rPr>
          <w:rFonts w:ascii="Times New Roman" w:hAnsi="Times New Roman"/>
          <w:sz w:val="28"/>
          <w:szCs w:val="28"/>
        </w:rPr>
        <w:t xml:space="preserve"> attiecībā </w:t>
      </w:r>
      <w:r w:rsidR="005F60F9">
        <w:rPr>
          <w:rFonts w:ascii="Times New Roman" w:hAnsi="Times New Roman"/>
          <w:sz w:val="28"/>
          <w:szCs w:val="28"/>
        </w:rPr>
        <w:t>uz</w:t>
      </w:r>
      <w:r w:rsidR="006A2ACD" w:rsidRPr="007E6A21">
        <w:rPr>
          <w:rFonts w:ascii="Times New Roman" w:hAnsi="Times New Roman"/>
          <w:sz w:val="28"/>
          <w:szCs w:val="28"/>
        </w:rPr>
        <w:t xml:space="preserve"> vadības izmaksu </w:t>
      </w:r>
      <w:r w:rsidR="006A2ACD" w:rsidRPr="00B91C16">
        <w:rPr>
          <w:rFonts w:ascii="Times New Roman" w:hAnsi="Times New Roman"/>
          <w:sz w:val="28"/>
          <w:szCs w:val="28"/>
        </w:rPr>
        <w:t>kompensēšanu</w:t>
      </w:r>
      <w:r w:rsidR="006A2ACD" w:rsidRPr="007E6A21">
        <w:rPr>
          <w:rFonts w:ascii="Times New Roman" w:hAnsi="Times New Roman"/>
          <w:sz w:val="28"/>
          <w:szCs w:val="28"/>
        </w:rPr>
        <w:t>.</w:t>
      </w:r>
      <w:r w:rsidR="001F2F73" w:rsidRPr="007E6A21">
        <w:rPr>
          <w:rFonts w:ascii="Times New Roman" w:hAnsi="Times New Roman"/>
          <w:sz w:val="28"/>
          <w:szCs w:val="28"/>
        </w:rPr>
        <w:t xml:space="preserve"> </w:t>
      </w:r>
      <w:bookmarkEnd w:id="17"/>
      <w:bookmarkEnd w:id="18"/>
    </w:p>
    <w:p w14:paraId="54C8A8B3" w14:textId="77777777" w:rsidR="00492FFD" w:rsidRDefault="00492FFD" w:rsidP="002314AF">
      <w:pPr>
        <w:spacing w:after="0" w:line="240" w:lineRule="auto"/>
        <w:ind w:firstLine="709"/>
        <w:jc w:val="both"/>
        <w:rPr>
          <w:rFonts w:ascii="Times New Roman" w:hAnsi="Times New Roman"/>
          <w:sz w:val="28"/>
          <w:szCs w:val="28"/>
        </w:rPr>
      </w:pPr>
    </w:p>
    <w:p w14:paraId="44EB19AC" w14:textId="5E762148" w:rsidR="006A2ACD"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22. </w:t>
      </w:r>
      <w:r w:rsidR="006A2ACD" w:rsidRPr="007E6A21">
        <w:rPr>
          <w:rFonts w:ascii="Times New Roman" w:hAnsi="Times New Roman"/>
          <w:sz w:val="28"/>
          <w:szCs w:val="28"/>
        </w:rPr>
        <w:t xml:space="preserve">Sabiedrības </w:t>
      </w:r>
      <w:proofErr w:type="spellStart"/>
      <w:r w:rsidR="006A2ACD" w:rsidRPr="007E6A21">
        <w:rPr>
          <w:rFonts w:ascii="Times New Roman" w:hAnsi="Times New Roman"/>
          <w:sz w:val="28"/>
          <w:szCs w:val="28"/>
        </w:rPr>
        <w:t>Altum</w:t>
      </w:r>
      <w:proofErr w:type="spellEnd"/>
      <w:r w:rsidR="006A2ACD" w:rsidRPr="007E6A21">
        <w:rPr>
          <w:rFonts w:ascii="Times New Roman" w:hAnsi="Times New Roman"/>
          <w:sz w:val="28"/>
          <w:szCs w:val="28"/>
        </w:rPr>
        <w:t xml:space="preserve"> </w:t>
      </w:r>
      <w:r w:rsidR="00F6577A">
        <w:rPr>
          <w:rFonts w:ascii="Times New Roman" w:hAnsi="Times New Roman"/>
          <w:sz w:val="28"/>
          <w:szCs w:val="28"/>
        </w:rPr>
        <w:t>f</w:t>
      </w:r>
      <w:r w:rsidR="00BB3B62">
        <w:rPr>
          <w:rFonts w:ascii="Times New Roman" w:hAnsi="Times New Roman"/>
          <w:sz w:val="28"/>
          <w:szCs w:val="28"/>
        </w:rPr>
        <w:t xml:space="preserve">onda </w:t>
      </w:r>
      <w:r w:rsidR="00990083">
        <w:rPr>
          <w:rFonts w:ascii="Times New Roman" w:hAnsi="Times New Roman"/>
          <w:sz w:val="28"/>
          <w:szCs w:val="28"/>
        </w:rPr>
        <w:t xml:space="preserve">un finanšu instrumentu </w:t>
      </w:r>
      <w:r w:rsidR="006A2ACD" w:rsidRPr="007E6A21">
        <w:rPr>
          <w:rFonts w:ascii="Times New Roman" w:hAnsi="Times New Roman"/>
          <w:sz w:val="28"/>
          <w:szCs w:val="28"/>
        </w:rPr>
        <w:t xml:space="preserve">vadības izmaksas aprēķina atbilstoši sabiedrības </w:t>
      </w:r>
      <w:proofErr w:type="spellStart"/>
      <w:r w:rsidR="006A2ACD" w:rsidRPr="007E6A21">
        <w:rPr>
          <w:rFonts w:ascii="Times New Roman" w:hAnsi="Times New Roman"/>
          <w:sz w:val="28"/>
          <w:szCs w:val="28"/>
        </w:rPr>
        <w:t>Altum</w:t>
      </w:r>
      <w:proofErr w:type="spellEnd"/>
      <w:r w:rsidR="006A2ACD" w:rsidRPr="007E6A21">
        <w:rPr>
          <w:rFonts w:ascii="Times New Roman" w:hAnsi="Times New Roman"/>
          <w:sz w:val="28"/>
          <w:szCs w:val="28"/>
        </w:rPr>
        <w:t xml:space="preserve"> vadības izmaksu aprēķināšanas metodikai, kuru saskaņo ar Ekonomikas ministriju un Finanšu mini</w:t>
      </w:r>
      <w:r w:rsidR="00990083">
        <w:rPr>
          <w:rFonts w:ascii="Times New Roman" w:hAnsi="Times New Roman"/>
          <w:sz w:val="28"/>
          <w:szCs w:val="28"/>
        </w:rPr>
        <w:t xml:space="preserve">striju pirms finanšu nolīguma </w:t>
      </w:r>
      <w:r w:rsidR="006A2ACD" w:rsidRPr="007E6A21">
        <w:rPr>
          <w:rFonts w:ascii="Times New Roman" w:hAnsi="Times New Roman"/>
          <w:sz w:val="28"/>
          <w:szCs w:val="28"/>
        </w:rPr>
        <w:t xml:space="preserve">slēgšanas, ievērojot </w:t>
      </w:r>
      <w:r w:rsidR="001C329C" w:rsidRPr="007E6A21">
        <w:rPr>
          <w:rFonts w:ascii="Times New Roman" w:hAnsi="Times New Roman"/>
          <w:sz w:val="28"/>
          <w:szCs w:val="28"/>
        </w:rPr>
        <w:t>šo noteikumu 17</w:t>
      </w:r>
      <w:r w:rsidR="00D2781D" w:rsidRPr="007E6A21">
        <w:rPr>
          <w:rFonts w:ascii="Times New Roman" w:hAnsi="Times New Roman"/>
          <w:sz w:val="28"/>
          <w:szCs w:val="28"/>
        </w:rPr>
        <w:t>., 2</w:t>
      </w:r>
      <w:r w:rsidR="001C329C" w:rsidRPr="007E6A21">
        <w:rPr>
          <w:rFonts w:ascii="Times New Roman" w:hAnsi="Times New Roman"/>
          <w:sz w:val="28"/>
          <w:szCs w:val="28"/>
        </w:rPr>
        <w:t>0.</w:t>
      </w:r>
      <w:r w:rsidR="00A52C09">
        <w:rPr>
          <w:rFonts w:ascii="Times New Roman" w:hAnsi="Times New Roman"/>
          <w:sz w:val="28"/>
          <w:szCs w:val="28"/>
        </w:rPr>
        <w:t xml:space="preserve"> </w:t>
      </w:r>
      <w:r w:rsidR="001C329C" w:rsidRPr="007E6A21">
        <w:rPr>
          <w:rFonts w:ascii="Times New Roman" w:hAnsi="Times New Roman"/>
          <w:sz w:val="28"/>
          <w:szCs w:val="28"/>
        </w:rPr>
        <w:t>un 21</w:t>
      </w:r>
      <w:r w:rsidRPr="007E6A21">
        <w:rPr>
          <w:rFonts w:ascii="Times New Roman" w:hAnsi="Times New Roman"/>
          <w:sz w:val="28"/>
          <w:szCs w:val="28"/>
        </w:rPr>
        <w:t>. p</w:t>
      </w:r>
      <w:r w:rsidR="00D2781D" w:rsidRPr="007E6A21">
        <w:rPr>
          <w:rFonts w:ascii="Times New Roman" w:hAnsi="Times New Roman"/>
          <w:sz w:val="28"/>
          <w:szCs w:val="28"/>
        </w:rPr>
        <w:t>unkt</w:t>
      </w:r>
      <w:r w:rsidR="00990083">
        <w:rPr>
          <w:rFonts w:ascii="Times New Roman" w:hAnsi="Times New Roman"/>
          <w:sz w:val="28"/>
          <w:szCs w:val="28"/>
        </w:rPr>
        <w:t>a nosacījumus</w:t>
      </w:r>
      <w:r w:rsidR="00D2781D" w:rsidRPr="007E6A21">
        <w:rPr>
          <w:rFonts w:ascii="Times New Roman" w:hAnsi="Times New Roman"/>
          <w:sz w:val="28"/>
          <w:szCs w:val="28"/>
        </w:rPr>
        <w:t xml:space="preserve">, kā arī </w:t>
      </w:r>
      <w:r w:rsidR="006A2ACD" w:rsidRPr="007E6A21">
        <w:rPr>
          <w:rFonts w:ascii="Times New Roman" w:hAnsi="Times New Roman"/>
          <w:sz w:val="28"/>
          <w:szCs w:val="28"/>
        </w:rPr>
        <w:t xml:space="preserve">Eiropas Komisijas </w:t>
      </w:r>
      <w:r w:rsidR="001A35D7" w:rsidRPr="007E6A21">
        <w:rPr>
          <w:rFonts w:ascii="Times New Roman" w:hAnsi="Times New Roman"/>
          <w:sz w:val="28"/>
          <w:szCs w:val="28"/>
        </w:rPr>
        <w:t>vadlīnijas</w:t>
      </w:r>
      <w:r w:rsidR="006A2ACD" w:rsidRPr="007E6A21">
        <w:rPr>
          <w:rFonts w:ascii="Times New Roman" w:hAnsi="Times New Roman"/>
          <w:sz w:val="28"/>
          <w:szCs w:val="28"/>
        </w:rPr>
        <w:t>.</w:t>
      </w:r>
    </w:p>
    <w:p w14:paraId="30FCC61A" w14:textId="77777777" w:rsidR="00492FFD" w:rsidRDefault="00492FFD" w:rsidP="002314AF">
      <w:pPr>
        <w:spacing w:after="0" w:line="240" w:lineRule="auto"/>
        <w:ind w:firstLine="709"/>
        <w:jc w:val="both"/>
        <w:rPr>
          <w:rFonts w:ascii="Times New Roman" w:hAnsi="Times New Roman"/>
          <w:sz w:val="28"/>
          <w:szCs w:val="28"/>
        </w:rPr>
      </w:pPr>
    </w:p>
    <w:p w14:paraId="0A44BF4B" w14:textId="1E50FDE3" w:rsidR="00D46CD6"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23. </w:t>
      </w:r>
      <w:r w:rsidR="00D46CD6" w:rsidRPr="007E6A21">
        <w:rPr>
          <w:rFonts w:ascii="Times New Roman" w:hAnsi="Times New Roman"/>
          <w:sz w:val="28"/>
          <w:szCs w:val="28"/>
        </w:rPr>
        <w:t>Visu finanšu instrumentu ietvaros tiek finansētas gala</w:t>
      </w:r>
      <w:r w:rsidR="00E14FBC" w:rsidRPr="007E6A21">
        <w:rPr>
          <w:rFonts w:ascii="Times New Roman" w:hAnsi="Times New Roman"/>
          <w:sz w:val="28"/>
          <w:szCs w:val="28"/>
        </w:rPr>
        <w:t xml:space="preserve"> </w:t>
      </w:r>
      <w:r w:rsidR="00D46CD6" w:rsidRPr="007E6A21">
        <w:rPr>
          <w:rFonts w:ascii="Times New Roman" w:hAnsi="Times New Roman"/>
          <w:sz w:val="28"/>
          <w:szCs w:val="28"/>
        </w:rPr>
        <w:t>saņēmēju darbības Latvijas Republikā tādā apjomā, kād</w:t>
      </w:r>
      <w:r w:rsidR="00B3328A">
        <w:rPr>
          <w:rFonts w:ascii="Times New Roman" w:hAnsi="Times New Roman"/>
          <w:sz w:val="28"/>
          <w:szCs w:val="28"/>
        </w:rPr>
        <w:t>u</w:t>
      </w:r>
      <w:r w:rsidR="00D46CD6" w:rsidRPr="007E6A21">
        <w:rPr>
          <w:rFonts w:ascii="Times New Roman" w:hAnsi="Times New Roman"/>
          <w:sz w:val="28"/>
          <w:szCs w:val="28"/>
        </w:rPr>
        <w:t xml:space="preserve"> </w:t>
      </w:r>
      <w:r w:rsidR="00F6577A">
        <w:rPr>
          <w:rFonts w:ascii="Times New Roman" w:hAnsi="Times New Roman"/>
          <w:sz w:val="28"/>
          <w:szCs w:val="28"/>
        </w:rPr>
        <w:t>f</w:t>
      </w:r>
      <w:r w:rsidR="00BB3B62" w:rsidRPr="007E6A21">
        <w:rPr>
          <w:rFonts w:ascii="Times New Roman" w:hAnsi="Times New Roman"/>
          <w:sz w:val="28"/>
          <w:szCs w:val="28"/>
        </w:rPr>
        <w:t xml:space="preserve">onds </w:t>
      </w:r>
      <w:r w:rsidR="00D46CD6" w:rsidRPr="007E6A21">
        <w:rPr>
          <w:rFonts w:ascii="Times New Roman" w:hAnsi="Times New Roman"/>
          <w:sz w:val="28"/>
          <w:szCs w:val="28"/>
        </w:rPr>
        <w:t xml:space="preserve">ir </w:t>
      </w:r>
      <w:r w:rsidR="00B3328A">
        <w:rPr>
          <w:rFonts w:ascii="Times New Roman" w:hAnsi="Times New Roman"/>
          <w:sz w:val="28"/>
          <w:szCs w:val="28"/>
        </w:rPr>
        <w:t>kopsummā</w:t>
      </w:r>
      <w:r w:rsidR="00D46CD6" w:rsidRPr="007E6A21">
        <w:rPr>
          <w:rFonts w:ascii="Times New Roman" w:hAnsi="Times New Roman"/>
          <w:sz w:val="28"/>
          <w:szCs w:val="28"/>
        </w:rPr>
        <w:t xml:space="preserve"> ieguldījis fin</w:t>
      </w:r>
      <w:r w:rsidR="00AE33A5" w:rsidRPr="007E6A21">
        <w:rPr>
          <w:rFonts w:ascii="Times New Roman" w:hAnsi="Times New Roman"/>
          <w:sz w:val="28"/>
          <w:szCs w:val="28"/>
        </w:rPr>
        <w:t>anš</w:t>
      </w:r>
      <w:r w:rsidR="00D46CD6" w:rsidRPr="007E6A21">
        <w:rPr>
          <w:rFonts w:ascii="Times New Roman" w:hAnsi="Times New Roman"/>
          <w:sz w:val="28"/>
          <w:szCs w:val="28"/>
        </w:rPr>
        <w:t>u instrumentos gala</w:t>
      </w:r>
      <w:r w:rsidR="00E14FBC" w:rsidRPr="007E6A21">
        <w:rPr>
          <w:rFonts w:ascii="Times New Roman" w:hAnsi="Times New Roman"/>
          <w:sz w:val="28"/>
          <w:szCs w:val="28"/>
        </w:rPr>
        <w:t xml:space="preserve"> </w:t>
      </w:r>
      <w:r w:rsidR="00D46CD6" w:rsidRPr="007E6A21">
        <w:rPr>
          <w:rFonts w:ascii="Times New Roman" w:hAnsi="Times New Roman"/>
          <w:sz w:val="28"/>
          <w:szCs w:val="28"/>
        </w:rPr>
        <w:t>saņēmēj</w:t>
      </w:r>
      <w:r w:rsidR="00B3328A">
        <w:rPr>
          <w:rFonts w:ascii="Times New Roman" w:hAnsi="Times New Roman"/>
          <w:sz w:val="28"/>
          <w:szCs w:val="28"/>
        </w:rPr>
        <w:t>u</w:t>
      </w:r>
      <w:r w:rsidR="00B3328A" w:rsidRPr="00B3328A">
        <w:rPr>
          <w:rFonts w:ascii="Times New Roman" w:hAnsi="Times New Roman"/>
          <w:sz w:val="28"/>
          <w:szCs w:val="28"/>
        </w:rPr>
        <w:t xml:space="preserve"> </w:t>
      </w:r>
      <w:r w:rsidR="00B3328A" w:rsidRPr="007E6A21">
        <w:rPr>
          <w:rFonts w:ascii="Times New Roman" w:hAnsi="Times New Roman"/>
          <w:sz w:val="28"/>
          <w:szCs w:val="28"/>
        </w:rPr>
        <w:t>finansējumam</w:t>
      </w:r>
      <w:r w:rsidR="00D46CD6" w:rsidRPr="007E6A21">
        <w:rPr>
          <w:rFonts w:ascii="Times New Roman" w:hAnsi="Times New Roman"/>
          <w:sz w:val="28"/>
          <w:szCs w:val="28"/>
        </w:rPr>
        <w:t xml:space="preserve">, izņemot </w:t>
      </w:r>
      <w:r w:rsidR="00D46CD6" w:rsidRPr="00B91C16">
        <w:rPr>
          <w:rFonts w:ascii="Times New Roman" w:hAnsi="Times New Roman"/>
          <w:sz w:val="28"/>
          <w:szCs w:val="28"/>
        </w:rPr>
        <w:t>finanšu starpnieku vadības izmaks</w:t>
      </w:r>
      <w:r w:rsidR="00B3328A" w:rsidRPr="00B91C16">
        <w:rPr>
          <w:rFonts w:ascii="Times New Roman" w:hAnsi="Times New Roman"/>
          <w:sz w:val="28"/>
          <w:szCs w:val="28"/>
        </w:rPr>
        <w:t>as</w:t>
      </w:r>
      <w:r w:rsidR="00D46CD6" w:rsidRPr="00B91C16">
        <w:rPr>
          <w:rFonts w:ascii="Times New Roman" w:hAnsi="Times New Roman"/>
          <w:sz w:val="28"/>
          <w:szCs w:val="28"/>
        </w:rPr>
        <w:t xml:space="preserve">, vai mazākā apjomā, ievērojot </w:t>
      </w:r>
      <w:r w:rsidR="00D46CD6" w:rsidRPr="007E6A21">
        <w:rPr>
          <w:rFonts w:ascii="Times New Roman" w:hAnsi="Times New Roman"/>
          <w:sz w:val="28"/>
          <w:szCs w:val="28"/>
        </w:rPr>
        <w:t xml:space="preserve">Komisijas regulas </w:t>
      </w:r>
      <w:r w:rsidR="002314AF">
        <w:rPr>
          <w:rFonts w:ascii="Times New Roman" w:hAnsi="Times New Roman"/>
          <w:sz w:val="28"/>
          <w:szCs w:val="28"/>
        </w:rPr>
        <w:t>Nr. </w:t>
      </w:r>
      <w:r w:rsidR="00D46CD6" w:rsidRPr="007E6A21">
        <w:rPr>
          <w:rFonts w:ascii="Times New Roman" w:hAnsi="Times New Roman"/>
          <w:sz w:val="28"/>
          <w:szCs w:val="28"/>
        </w:rPr>
        <w:t>1303/2013 70</w:t>
      </w:r>
      <w:r w:rsidRPr="007E6A21">
        <w:rPr>
          <w:rFonts w:ascii="Times New Roman" w:hAnsi="Times New Roman"/>
          <w:sz w:val="28"/>
          <w:szCs w:val="28"/>
        </w:rPr>
        <w:t>. p</w:t>
      </w:r>
      <w:r w:rsidR="00D46CD6" w:rsidRPr="007E6A21">
        <w:rPr>
          <w:rFonts w:ascii="Times New Roman" w:hAnsi="Times New Roman"/>
          <w:sz w:val="28"/>
          <w:szCs w:val="28"/>
        </w:rPr>
        <w:t>anta 2</w:t>
      </w:r>
      <w:r w:rsidRPr="007E6A21">
        <w:rPr>
          <w:rFonts w:ascii="Times New Roman" w:hAnsi="Times New Roman"/>
          <w:sz w:val="28"/>
          <w:szCs w:val="28"/>
        </w:rPr>
        <w:t>. p</w:t>
      </w:r>
      <w:r w:rsidR="00D46CD6" w:rsidRPr="007E6A21">
        <w:rPr>
          <w:rFonts w:ascii="Times New Roman" w:hAnsi="Times New Roman"/>
          <w:sz w:val="28"/>
          <w:szCs w:val="28"/>
        </w:rPr>
        <w:t>unktā paredzētos ierobežojumus un nosacījumus.</w:t>
      </w:r>
    </w:p>
    <w:p w14:paraId="6C489C93" w14:textId="77777777" w:rsidR="00492FFD" w:rsidRDefault="00492FFD" w:rsidP="002314AF">
      <w:pPr>
        <w:spacing w:after="0" w:line="240" w:lineRule="auto"/>
        <w:ind w:firstLine="709"/>
        <w:jc w:val="both"/>
        <w:rPr>
          <w:rFonts w:ascii="Times New Roman" w:hAnsi="Times New Roman"/>
          <w:sz w:val="28"/>
          <w:szCs w:val="28"/>
        </w:rPr>
      </w:pPr>
    </w:p>
    <w:p w14:paraId="0A6B51A1" w14:textId="4557135C" w:rsidR="00D84259"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24. </w:t>
      </w:r>
      <w:r w:rsidR="00D84259" w:rsidRPr="007E6A21">
        <w:rPr>
          <w:rFonts w:ascii="Times New Roman" w:hAnsi="Times New Roman"/>
          <w:sz w:val="28"/>
          <w:szCs w:val="28"/>
        </w:rPr>
        <w:t xml:space="preserve">Ieviešot </w:t>
      </w:r>
      <w:r w:rsidR="00F6577A">
        <w:rPr>
          <w:rFonts w:ascii="Times New Roman" w:hAnsi="Times New Roman"/>
          <w:sz w:val="28"/>
          <w:szCs w:val="28"/>
        </w:rPr>
        <w:t>f</w:t>
      </w:r>
      <w:r w:rsidR="00BB3B62" w:rsidRPr="007E6A21">
        <w:rPr>
          <w:rFonts w:ascii="Times New Roman" w:hAnsi="Times New Roman"/>
          <w:sz w:val="28"/>
          <w:szCs w:val="28"/>
        </w:rPr>
        <w:t>ondu</w:t>
      </w:r>
      <w:r w:rsidR="00D84259" w:rsidRPr="007E6A21">
        <w:rPr>
          <w:rFonts w:ascii="Times New Roman" w:hAnsi="Times New Roman"/>
          <w:sz w:val="28"/>
          <w:szCs w:val="28"/>
        </w:rPr>
        <w:t xml:space="preserve">, sabiedrībai </w:t>
      </w:r>
      <w:proofErr w:type="spellStart"/>
      <w:r w:rsidR="00B679AC" w:rsidRPr="007E6A21">
        <w:rPr>
          <w:rFonts w:ascii="Times New Roman" w:hAnsi="Times New Roman"/>
          <w:sz w:val="28"/>
          <w:szCs w:val="28"/>
        </w:rPr>
        <w:t>Alt</w:t>
      </w:r>
      <w:r w:rsidR="00D84259" w:rsidRPr="007E6A21">
        <w:rPr>
          <w:rFonts w:ascii="Times New Roman" w:hAnsi="Times New Roman"/>
          <w:sz w:val="28"/>
          <w:szCs w:val="28"/>
        </w:rPr>
        <w:t>um</w:t>
      </w:r>
      <w:proofErr w:type="spellEnd"/>
      <w:r w:rsidR="00D84259" w:rsidRPr="007E6A21">
        <w:rPr>
          <w:rFonts w:ascii="Times New Roman" w:hAnsi="Times New Roman"/>
          <w:sz w:val="28"/>
          <w:szCs w:val="28"/>
        </w:rPr>
        <w:t xml:space="preserve"> ir pienākums:</w:t>
      </w:r>
    </w:p>
    <w:p w14:paraId="52273580" w14:textId="5AEEF339" w:rsidR="009D5E23"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24.1. </w:t>
      </w:r>
      <w:r w:rsidR="009D5E23" w:rsidRPr="007E6A21">
        <w:rPr>
          <w:rFonts w:ascii="Times New Roman" w:hAnsi="Times New Roman"/>
          <w:sz w:val="28"/>
          <w:szCs w:val="28"/>
        </w:rPr>
        <w:t>ievie</w:t>
      </w:r>
      <w:r w:rsidR="004400FC" w:rsidRPr="007E6A21">
        <w:rPr>
          <w:rFonts w:ascii="Times New Roman" w:hAnsi="Times New Roman"/>
          <w:sz w:val="28"/>
          <w:szCs w:val="28"/>
        </w:rPr>
        <w:t>st</w:t>
      </w:r>
      <w:r w:rsidR="009D5E23" w:rsidRPr="007E6A21">
        <w:rPr>
          <w:rFonts w:ascii="Times New Roman" w:hAnsi="Times New Roman"/>
          <w:sz w:val="28"/>
          <w:szCs w:val="28"/>
        </w:rPr>
        <w:t xml:space="preserve"> </w:t>
      </w:r>
      <w:r w:rsidR="00AF73C4" w:rsidRPr="002314AF">
        <w:rPr>
          <w:rFonts w:ascii="Times New Roman" w:hAnsi="Times New Roman"/>
          <w:sz w:val="28"/>
          <w:szCs w:val="28"/>
        </w:rPr>
        <w:t>specifisk</w:t>
      </w:r>
      <w:r w:rsidR="00AF73C4">
        <w:rPr>
          <w:rFonts w:ascii="Times New Roman" w:hAnsi="Times New Roman"/>
          <w:sz w:val="28"/>
          <w:szCs w:val="28"/>
        </w:rPr>
        <w:t>ā</w:t>
      </w:r>
      <w:r w:rsidR="00AF73C4" w:rsidRPr="002314AF">
        <w:rPr>
          <w:rFonts w:ascii="Times New Roman" w:hAnsi="Times New Roman"/>
          <w:sz w:val="28"/>
          <w:szCs w:val="28"/>
        </w:rPr>
        <w:t xml:space="preserve"> atbalsta mērķ</w:t>
      </w:r>
      <w:r w:rsidR="00AF73C4">
        <w:rPr>
          <w:rFonts w:ascii="Times New Roman" w:hAnsi="Times New Roman"/>
          <w:sz w:val="28"/>
          <w:szCs w:val="28"/>
        </w:rPr>
        <w:t>a</w:t>
      </w:r>
      <w:r w:rsidR="009D5E23" w:rsidRPr="007E6A21">
        <w:rPr>
          <w:rFonts w:ascii="Times New Roman" w:hAnsi="Times New Roman"/>
          <w:sz w:val="28"/>
          <w:szCs w:val="28"/>
        </w:rPr>
        <w:t xml:space="preserve"> pasākumus tiešā finanšu instrumentu</w:t>
      </w:r>
      <w:r w:rsidR="00F5581A" w:rsidRPr="007E6A21">
        <w:rPr>
          <w:rFonts w:ascii="Times New Roman" w:hAnsi="Times New Roman"/>
          <w:sz w:val="28"/>
          <w:szCs w:val="28"/>
        </w:rPr>
        <w:t xml:space="preserve"> </w:t>
      </w:r>
      <w:r w:rsidR="009D5E23" w:rsidRPr="007E6A21">
        <w:rPr>
          <w:rFonts w:ascii="Times New Roman" w:hAnsi="Times New Roman"/>
          <w:sz w:val="28"/>
          <w:szCs w:val="28"/>
        </w:rPr>
        <w:t>veidā:</w:t>
      </w:r>
    </w:p>
    <w:p w14:paraId="453C4930" w14:textId="32C756A1" w:rsidR="009D5E23"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24.1.1. </w:t>
      </w:r>
      <w:r w:rsidR="009D5E23" w:rsidRPr="007E6A21">
        <w:rPr>
          <w:rFonts w:ascii="Times New Roman" w:hAnsi="Times New Roman"/>
          <w:sz w:val="28"/>
          <w:szCs w:val="28"/>
        </w:rPr>
        <w:t>veikt gala</w:t>
      </w:r>
      <w:r w:rsidR="00B3328A">
        <w:rPr>
          <w:rFonts w:ascii="Times New Roman" w:hAnsi="Times New Roman"/>
          <w:sz w:val="28"/>
          <w:szCs w:val="28"/>
        </w:rPr>
        <w:t xml:space="preserve"> </w:t>
      </w:r>
      <w:r w:rsidR="009D5E23" w:rsidRPr="007E6A21">
        <w:rPr>
          <w:rFonts w:ascii="Times New Roman" w:hAnsi="Times New Roman"/>
          <w:sz w:val="28"/>
          <w:szCs w:val="28"/>
        </w:rPr>
        <w:t xml:space="preserve">saņēmēju atlasi, ievērojot </w:t>
      </w:r>
      <w:r w:rsidR="00296593" w:rsidRPr="007E6A21">
        <w:rPr>
          <w:rFonts w:ascii="Times New Roman" w:hAnsi="Times New Roman"/>
          <w:sz w:val="28"/>
          <w:szCs w:val="28"/>
        </w:rPr>
        <w:t xml:space="preserve">valsts atbalsta programmā finanšu instrumenta ieviešanai noteiktos nosacījumus un </w:t>
      </w:r>
      <w:r w:rsidR="000824EC" w:rsidRPr="007E6A21">
        <w:rPr>
          <w:rFonts w:ascii="Times New Roman" w:hAnsi="Times New Roman"/>
          <w:sz w:val="28"/>
          <w:szCs w:val="28"/>
        </w:rPr>
        <w:t xml:space="preserve">finansējamo </w:t>
      </w:r>
      <w:r w:rsidR="009D5E23" w:rsidRPr="007E6A21">
        <w:rPr>
          <w:rFonts w:ascii="Times New Roman" w:hAnsi="Times New Roman"/>
          <w:sz w:val="28"/>
          <w:szCs w:val="28"/>
        </w:rPr>
        <w:t>investīciju projektu pot</w:t>
      </w:r>
      <w:r w:rsidR="00296593" w:rsidRPr="007E6A21">
        <w:rPr>
          <w:rFonts w:ascii="Times New Roman" w:hAnsi="Times New Roman"/>
          <w:sz w:val="28"/>
          <w:szCs w:val="28"/>
        </w:rPr>
        <w:t xml:space="preserve">enciālo ekonomisko dzīvotspēju. </w:t>
      </w:r>
      <w:r w:rsidR="004E07CC" w:rsidRPr="007E6A21">
        <w:rPr>
          <w:rFonts w:ascii="Times New Roman" w:hAnsi="Times New Roman"/>
          <w:sz w:val="28"/>
          <w:szCs w:val="28"/>
        </w:rPr>
        <w:t xml:space="preserve">Sabiedrības </w:t>
      </w:r>
      <w:proofErr w:type="spellStart"/>
      <w:r w:rsidR="00B3328A">
        <w:rPr>
          <w:rFonts w:ascii="Times New Roman" w:hAnsi="Times New Roman"/>
          <w:sz w:val="28"/>
          <w:szCs w:val="28"/>
        </w:rPr>
        <w:t>Altum</w:t>
      </w:r>
      <w:proofErr w:type="spellEnd"/>
      <w:r w:rsidR="00B3328A">
        <w:rPr>
          <w:rFonts w:ascii="Times New Roman" w:hAnsi="Times New Roman"/>
          <w:sz w:val="28"/>
          <w:szCs w:val="28"/>
        </w:rPr>
        <w:t xml:space="preserve"> pienākums ir nodrošināt</w:t>
      </w:r>
      <w:r w:rsidR="00E14FBC" w:rsidRPr="007E6A21">
        <w:rPr>
          <w:rFonts w:ascii="Times New Roman" w:hAnsi="Times New Roman"/>
          <w:sz w:val="28"/>
          <w:szCs w:val="28"/>
        </w:rPr>
        <w:t xml:space="preserve"> </w:t>
      </w:r>
      <w:r w:rsidR="009D5E23" w:rsidRPr="007E6A21">
        <w:rPr>
          <w:rFonts w:ascii="Times New Roman" w:hAnsi="Times New Roman"/>
          <w:sz w:val="28"/>
          <w:szCs w:val="28"/>
        </w:rPr>
        <w:t>atklāt</w:t>
      </w:r>
      <w:r w:rsidR="00B3328A">
        <w:rPr>
          <w:rFonts w:ascii="Times New Roman" w:hAnsi="Times New Roman"/>
          <w:sz w:val="28"/>
          <w:szCs w:val="28"/>
        </w:rPr>
        <w:t>u</w:t>
      </w:r>
      <w:r w:rsidR="009D5E23" w:rsidRPr="007E6A21">
        <w:rPr>
          <w:rFonts w:ascii="Times New Roman" w:hAnsi="Times New Roman"/>
          <w:sz w:val="28"/>
          <w:szCs w:val="28"/>
        </w:rPr>
        <w:t xml:space="preserve">, </w:t>
      </w:r>
      <w:r w:rsidR="00B3328A">
        <w:rPr>
          <w:rFonts w:ascii="Times New Roman" w:hAnsi="Times New Roman"/>
          <w:sz w:val="28"/>
          <w:szCs w:val="28"/>
        </w:rPr>
        <w:t>caurskatāmu</w:t>
      </w:r>
      <w:r w:rsidR="009D5E23" w:rsidRPr="007E6A21">
        <w:rPr>
          <w:rFonts w:ascii="Times New Roman" w:hAnsi="Times New Roman"/>
          <w:sz w:val="28"/>
          <w:szCs w:val="28"/>
        </w:rPr>
        <w:t xml:space="preserve"> un objektīvi pamatot</w:t>
      </w:r>
      <w:r w:rsidR="00B3328A">
        <w:rPr>
          <w:rFonts w:ascii="Times New Roman" w:hAnsi="Times New Roman"/>
          <w:sz w:val="28"/>
          <w:szCs w:val="28"/>
        </w:rPr>
        <w:t>u</w:t>
      </w:r>
      <w:r w:rsidR="00B3328A" w:rsidRPr="00B3328A">
        <w:rPr>
          <w:rFonts w:ascii="Times New Roman" w:hAnsi="Times New Roman"/>
          <w:sz w:val="28"/>
          <w:szCs w:val="28"/>
        </w:rPr>
        <w:t xml:space="preserve"> </w:t>
      </w:r>
      <w:r w:rsidR="00B3328A" w:rsidRPr="007E6A21">
        <w:rPr>
          <w:rFonts w:ascii="Times New Roman" w:hAnsi="Times New Roman"/>
          <w:sz w:val="28"/>
          <w:szCs w:val="28"/>
        </w:rPr>
        <w:t>atlas</w:t>
      </w:r>
      <w:r w:rsidR="00B3328A">
        <w:rPr>
          <w:rFonts w:ascii="Times New Roman" w:hAnsi="Times New Roman"/>
          <w:sz w:val="28"/>
          <w:szCs w:val="28"/>
        </w:rPr>
        <w:t>i</w:t>
      </w:r>
      <w:r w:rsidR="009D5E23" w:rsidRPr="007E6A21">
        <w:rPr>
          <w:rFonts w:ascii="Times New Roman" w:hAnsi="Times New Roman"/>
          <w:sz w:val="28"/>
          <w:szCs w:val="28"/>
        </w:rPr>
        <w:t>, nodrošinot vienlīdzību un novēršot interešu konfliktu</w:t>
      </w:r>
      <w:r w:rsidR="002740A7" w:rsidRPr="007E6A21">
        <w:rPr>
          <w:rFonts w:ascii="Times New Roman" w:hAnsi="Times New Roman"/>
          <w:sz w:val="28"/>
          <w:szCs w:val="28"/>
        </w:rPr>
        <w:t>;</w:t>
      </w:r>
      <w:r w:rsidR="009D5E23" w:rsidRPr="007E6A21">
        <w:rPr>
          <w:rFonts w:ascii="Times New Roman" w:hAnsi="Times New Roman"/>
          <w:sz w:val="28"/>
          <w:szCs w:val="28"/>
        </w:rPr>
        <w:t xml:space="preserve"> </w:t>
      </w:r>
    </w:p>
    <w:p w14:paraId="34D0A089" w14:textId="17E19A5A" w:rsidR="007B32D5"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24.1.2. </w:t>
      </w:r>
      <w:r w:rsidR="007B32D5" w:rsidRPr="007E6A21">
        <w:rPr>
          <w:rFonts w:ascii="Times New Roman" w:hAnsi="Times New Roman"/>
          <w:sz w:val="28"/>
          <w:szCs w:val="28"/>
        </w:rPr>
        <w:t>sniegt atbalstu saskaņā ar valsts atbalsta nosacījumiem;</w:t>
      </w:r>
    </w:p>
    <w:p w14:paraId="42AB8967" w14:textId="4FF0D7CF" w:rsidR="007B32D5"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24.1.3. </w:t>
      </w:r>
      <w:r w:rsidR="009D5E23" w:rsidRPr="007E6A21">
        <w:rPr>
          <w:rFonts w:ascii="Times New Roman" w:hAnsi="Times New Roman"/>
          <w:sz w:val="28"/>
          <w:szCs w:val="28"/>
        </w:rPr>
        <w:t>informēt gala</w:t>
      </w:r>
      <w:r w:rsidR="00E14FBC" w:rsidRPr="007E6A21">
        <w:rPr>
          <w:rFonts w:ascii="Times New Roman" w:hAnsi="Times New Roman"/>
          <w:sz w:val="28"/>
          <w:szCs w:val="28"/>
        </w:rPr>
        <w:t xml:space="preserve"> </w:t>
      </w:r>
      <w:r w:rsidR="009D5E23" w:rsidRPr="007E6A21">
        <w:rPr>
          <w:rFonts w:ascii="Times New Roman" w:hAnsi="Times New Roman"/>
          <w:sz w:val="28"/>
          <w:szCs w:val="28"/>
        </w:rPr>
        <w:t xml:space="preserve">saņēmējus, ka </w:t>
      </w:r>
      <w:r w:rsidR="00E14FBC" w:rsidRPr="007E6A21">
        <w:rPr>
          <w:rFonts w:ascii="Times New Roman" w:hAnsi="Times New Roman"/>
          <w:sz w:val="28"/>
          <w:szCs w:val="28"/>
        </w:rPr>
        <w:t xml:space="preserve">atbalstu </w:t>
      </w:r>
      <w:r w:rsidR="009D5E23" w:rsidRPr="007E6A21">
        <w:rPr>
          <w:rFonts w:ascii="Times New Roman" w:hAnsi="Times New Roman"/>
          <w:sz w:val="28"/>
          <w:szCs w:val="28"/>
        </w:rPr>
        <w:t xml:space="preserve">finansē no </w:t>
      </w:r>
      <w:r w:rsidR="000A664D" w:rsidRPr="00967F63">
        <w:rPr>
          <w:rFonts w:ascii="Times New Roman" w:hAnsi="Times New Roman"/>
          <w:sz w:val="28"/>
          <w:szCs w:val="28"/>
        </w:rPr>
        <w:t>Eiropas Reģionālās attīstības fonda</w:t>
      </w:r>
      <w:r w:rsidR="000A664D" w:rsidRPr="007E6A21">
        <w:rPr>
          <w:rFonts w:ascii="Times New Roman" w:hAnsi="Times New Roman"/>
          <w:sz w:val="28"/>
          <w:szCs w:val="28"/>
        </w:rPr>
        <w:t xml:space="preserve"> </w:t>
      </w:r>
      <w:r w:rsidR="009D5E23" w:rsidRPr="007E6A21">
        <w:rPr>
          <w:rFonts w:ascii="Times New Roman" w:hAnsi="Times New Roman"/>
          <w:sz w:val="28"/>
          <w:szCs w:val="28"/>
        </w:rPr>
        <w:t>līdzekļiem</w:t>
      </w:r>
      <w:r w:rsidR="007B32D5" w:rsidRPr="007E6A21">
        <w:rPr>
          <w:rFonts w:ascii="Times New Roman" w:hAnsi="Times New Roman"/>
          <w:sz w:val="28"/>
          <w:szCs w:val="28"/>
        </w:rPr>
        <w:t>;</w:t>
      </w:r>
    </w:p>
    <w:p w14:paraId="49C301E5" w14:textId="235DA877" w:rsidR="00DD5599"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24.1.4. </w:t>
      </w:r>
      <w:r w:rsidR="007B32D5" w:rsidRPr="007E6A21">
        <w:rPr>
          <w:rFonts w:ascii="Times New Roman" w:hAnsi="Times New Roman"/>
          <w:sz w:val="28"/>
          <w:szCs w:val="28"/>
        </w:rPr>
        <w:t>sniegt sadarbības iestādei pārskatus par sniegto atbalstu</w:t>
      </w:r>
      <w:r w:rsidR="00B3328A">
        <w:rPr>
          <w:rFonts w:ascii="Times New Roman" w:hAnsi="Times New Roman"/>
          <w:sz w:val="28"/>
          <w:szCs w:val="28"/>
        </w:rPr>
        <w:t>;</w:t>
      </w:r>
    </w:p>
    <w:p w14:paraId="592C80FC" w14:textId="42E8946C" w:rsidR="009D5E23"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24.1.5. </w:t>
      </w:r>
      <w:r w:rsidR="00077B41" w:rsidRPr="007E6A21">
        <w:rPr>
          <w:rFonts w:ascii="Times New Roman" w:eastAsia="Times New Roman" w:hAnsi="Times New Roman"/>
          <w:sz w:val="28"/>
          <w:szCs w:val="28"/>
        </w:rPr>
        <w:t>uzkrāt un publicēt informāciju par gala saņēmējiem</w:t>
      </w:r>
      <w:r w:rsidR="00B3328A">
        <w:rPr>
          <w:rFonts w:ascii="Times New Roman" w:hAnsi="Times New Roman"/>
          <w:sz w:val="28"/>
          <w:szCs w:val="28"/>
        </w:rPr>
        <w:t>;</w:t>
      </w:r>
      <w:r w:rsidR="00735FF7" w:rsidRPr="007E6A21">
        <w:rPr>
          <w:rFonts w:ascii="Times New Roman" w:hAnsi="Times New Roman"/>
          <w:sz w:val="28"/>
          <w:szCs w:val="28"/>
        </w:rPr>
        <w:t xml:space="preserve"> </w:t>
      </w:r>
    </w:p>
    <w:p w14:paraId="1B5D38BD" w14:textId="3D3B4F14" w:rsidR="009D5E23"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24.2. </w:t>
      </w:r>
      <w:r w:rsidR="009D5E23" w:rsidRPr="007E6A21">
        <w:rPr>
          <w:rFonts w:ascii="Times New Roman" w:hAnsi="Times New Roman"/>
          <w:sz w:val="28"/>
          <w:szCs w:val="28"/>
        </w:rPr>
        <w:t>ievie</w:t>
      </w:r>
      <w:r w:rsidR="004400FC" w:rsidRPr="007E6A21">
        <w:rPr>
          <w:rFonts w:ascii="Times New Roman" w:hAnsi="Times New Roman"/>
          <w:sz w:val="28"/>
          <w:szCs w:val="28"/>
        </w:rPr>
        <w:t>st</w:t>
      </w:r>
      <w:r w:rsidR="009D5E23" w:rsidRPr="007E6A21">
        <w:rPr>
          <w:rFonts w:ascii="Times New Roman" w:hAnsi="Times New Roman"/>
          <w:sz w:val="28"/>
          <w:szCs w:val="28"/>
        </w:rPr>
        <w:t xml:space="preserve"> </w:t>
      </w:r>
      <w:r w:rsidR="00AF73C4" w:rsidRPr="002314AF">
        <w:rPr>
          <w:rFonts w:ascii="Times New Roman" w:hAnsi="Times New Roman"/>
          <w:sz w:val="28"/>
          <w:szCs w:val="28"/>
        </w:rPr>
        <w:t>specifisk</w:t>
      </w:r>
      <w:r w:rsidR="00AF73C4">
        <w:rPr>
          <w:rFonts w:ascii="Times New Roman" w:hAnsi="Times New Roman"/>
          <w:sz w:val="28"/>
          <w:szCs w:val="28"/>
        </w:rPr>
        <w:t>ā</w:t>
      </w:r>
      <w:r w:rsidR="00AF73C4" w:rsidRPr="002314AF">
        <w:rPr>
          <w:rFonts w:ascii="Times New Roman" w:hAnsi="Times New Roman"/>
          <w:sz w:val="28"/>
          <w:szCs w:val="28"/>
        </w:rPr>
        <w:t xml:space="preserve"> atbalsta mērķ</w:t>
      </w:r>
      <w:r w:rsidR="00AF73C4">
        <w:rPr>
          <w:rFonts w:ascii="Times New Roman" w:hAnsi="Times New Roman"/>
          <w:sz w:val="28"/>
          <w:szCs w:val="28"/>
        </w:rPr>
        <w:t>a</w:t>
      </w:r>
      <w:r w:rsidR="009D5E23" w:rsidRPr="007E6A21">
        <w:rPr>
          <w:rFonts w:ascii="Times New Roman" w:hAnsi="Times New Roman"/>
          <w:sz w:val="28"/>
          <w:szCs w:val="28"/>
        </w:rPr>
        <w:t xml:space="preserve"> pasākumus netiešā finanšu instrumentu</w:t>
      </w:r>
      <w:r w:rsidR="00F5581A" w:rsidRPr="007E6A21">
        <w:rPr>
          <w:rFonts w:ascii="Times New Roman" w:hAnsi="Times New Roman"/>
          <w:sz w:val="28"/>
          <w:szCs w:val="28"/>
        </w:rPr>
        <w:t xml:space="preserve"> </w:t>
      </w:r>
      <w:r w:rsidR="009D5E23" w:rsidRPr="007E6A21">
        <w:rPr>
          <w:rFonts w:ascii="Times New Roman" w:hAnsi="Times New Roman"/>
          <w:sz w:val="28"/>
          <w:szCs w:val="28"/>
        </w:rPr>
        <w:t>veidā:</w:t>
      </w:r>
    </w:p>
    <w:p w14:paraId="6256616E" w14:textId="1134FD11" w:rsidR="009D5E23"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24.2.1. </w:t>
      </w:r>
      <w:r w:rsidR="009D5E23" w:rsidRPr="007E6A21">
        <w:rPr>
          <w:rFonts w:ascii="Times New Roman" w:hAnsi="Times New Roman"/>
          <w:sz w:val="28"/>
          <w:szCs w:val="28"/>
        </w:rPr>
        <w:t xml:space="preserve">organizēt finanšu starpnieku atlasi atklātā, </w:t>
      </w:r>
      <w:r w:rsidR="00B3328A">
        <w:rPr>
          <w:rFonts w:ascii="Times New Roman" w:hAnsi="Times New Roman"/>
          <w:sz w:val="28"/>
          <w:szCs w:val="28"/>
        </w:rPr>
        <w:t>caurskatāmā</w:t>
      </w:r>
      <w:r w:rsidR="009D5E23" w:rsidRPr="007E6A21">
        <w:rPr>
          <w:rFonts w:ascii="Times New Roman" w:hAnsi="Times New Roman"/>
          <w:sz w:val="28"/>
          <w:szCs w:val="28"/>
        </w:rPr>
        <w:t>, samērīgā un nediskriminējošā</w:t>
      </w:r>
      <w:r w:rsidR="00F5581A" w:rsidRPr="007E6A21">
        <w:rPr>
          <w:rFonts w:ascii="Times New Roman" w:hAnsi="Times New Roman"/>
          <w:sz w:val="28"/>
          <w:szCs w:val="28"/>
        </w:rPr>
        <w:t xml:space="preserve"> </w:t>
      </w:r>
      <w:r w:rsidR="009D5E23" w:rsidRPr="007E6A21">
        <w:rPr>
          <w:rFonts w:ascii="Times New Roman" w:hAnsi="Times New Roman"/>
          <w:sz w:val="28"/>
          <w:szCs w:val="28"/>
        </w:rPr>
        <w:t>procedūrā, izvairoties no interešu konflikta</w:t>
      </w:r>
      <w:r w:rsidR="00C67AA4">
        <w:rPr>
          <w:rFonts w:ascii="Times New Roman" w:hAnsi="Times New Roman"/>
          <w:sz w:val="28"/>
          <w:szCs w:val="28"/>
        </w:rPr>
        <w:t xml:space="preserve"> un</w:t>
      </w:r>
      <w:r w:rsidR="009D5E23" w:rsidRPr="007E6A21">
        <w:rPr>
          <w:rFonts w:ascii="Times New Roman" w:hAnsi="Times New Roman"/>
          <w:sz w:val="28"/>
          <w:szCs w:val="28"/>
        </w:rPr>
        <w:t xml:space="preserve"> </w:t>
      </w:r>
      <w:r w:rsidR="00D45737" w:rsidRPr="007E6A21">
        <w:rPr>
          <w:rFonts w:ascii="Times New Roman" w:hAnsi="Times New Roman"/>
          <w:sz w:val="28"/>
          <w:szCs w:val="28"/>
        </w:rPr>
        <w:t>ievērojot Publisko iepirkumu</w:t>
      </w:r>
      <w:r w:rsidR="007B32D5" w:rsidRPr="007E6A21">
        <w:rPr>
          <w:rFonts w:ascii="Times New Roman" w:hAnsi="Times New Roman"/>
          <w:sz w:val="28"/>
          <w:szCs w:val="28"/>
        </w:rPr>
        <w:t xml:space="preserve"> likum</w:t>
      </w:r>
      <w:r w:rsidR="00B3328A">
        <w:rPr>
          <w:rFonts w:ascii="Times New Roman" w:hAnsi="Times New Roman"/>
          <w:sz w:val="28"/>
          <w:szCs w:val="28"/>
        </w:rPr>
        <w:t>u</w:t>
      </w:r>
      <w:r w:rsidR="007B32D5" w:rsidRPr="007E6A21">
        <w:rPr>
          <w:rFonts w:ascii="Times New Roman" w:hAnsi="Times New Roman"/>
          <w:sz w:val="28"/>
          <w:szCs w:val="28"/>
        </w:rPr>
        <w:t xml:space="preserve">, </w:t>
      </w:r>
      <w:r w:rsidR="009D5E23" w:rsidRPr="007E6A21">
        <w:rPr>
          <w:rFonts w:ascii="Times New Roman" w:hAnsi="Times New Roman"/>
          <w:sz w:val="28"/>
          <w:szCs w:val="28"/>
        </w:rPr>
        <w:t xml:space="preserve">kā arī </w:t>
      </w:r>
      <w:r w:rsidR="00184EEA">
        <w:rPr>
          <w:rFonts w:ascii="Times New Roman" w:hAnsi="Times New Roman"/>
          <w:sz w:val="28"/>
          <w:szCs w:val="28"/>
        </w:rPr>
        <w:t>r</w:t>
      </w:r>
      <w:r w:rsidR="009D5E23" w:rsidRPr="007E6A21">
        <w:rPr>
          <w:rFonts w:ascii="Times New Roman" w:hAnsi="Times New Roman"/>
          <w:sz w:val="28"/>
          <w:szCs w:val="28"/>
        </w:rPr>
        <w:t xml:space="preserve">egulas </w:t>
      </w:r>
      <w:r w:rsidR="002314AF">
        <w:rPr>
          <w:rFonts w:ascii="Times New Roman" w:hAnsi="Times New Roman"/>
          <w:sz w:val="28"/>
          <w:szCs w:val="28"/>
        </w:rPr>
        <w:t>Nr. </w:t>
      </w:r>
      <w:r w:rsidR="009D5E23" w:rsidRPr="007E6A21">
        <w:rPr>
          <w:rFonts w:ascii="Times New Roman" w:hAnsi="Times New Roman"/>
          <w:sz w:val="28"/>
          <w:szCs w:val="28"/>
        </w:rPr>
        <w:t>480/2014 7</w:t>
      </w:r>
      <w:r w:rsidRPr="007E6A21">
        <w:rPr>
          <w:rFonts w:ascii="Times New Roman" w:hAnsi="Times New Roman"/>
          <w:sz w:val="28"/>
          <w:szCs w:val="28"/>
        </w:rPr>
        <w:t>. p</w:t>
      </w:r>
      <w:r w:rsidR="009D5E23" w:rsidRPr="007E6A21">
        <w:rPr>
          <w:rFonts w:ascii="Times New Roman" w:hAnsi="Times New Roman"/>
          <w:sz w:val="28"/>
          <w:szCs w:val="28"/>
        </w:rPr>
        <w:t>anta 3</w:t>
      </w:r>
      <w:r w:rsidRPr="007E6A21">
        <w:rPr>
          <w:rFonts w:ascii="Times New Roman" w:hAnsi="Times New Roman"/>
          <w:sz w:val="28"/>
          <w:szCs w:val="28"/>
        </w:rPr>
        <w:t>. p</w:t>
      </w:r>
      <w:r w:rsidR="009D5E23" w:rsidRPr="007E6A21">
        <w:rPr>
          <w:rFonts w:ascii="Times New Roman" w:hAnsi="Times New Roman"/>
          <w:sz w:val="28"/>
          <w:szCs w:val="28"/>
        </w:rPr>
        <w:t>unkt</w:t>
      </w:r>
      <w:r w:rsidR="00B3328A">
        <w:rPr>
          <w:rFonts w:ascii="Times New Roman" w:hAnsi="Times New Roman"/>
          <w:sz w:val="28"/>
          <w:szCs w:val="28"/>
        </w:rPr>
        <w:t>a</w:t>
      </w:r>
      <w:r w:rsidR="00B3328A" w:rsidRPr="00B3328A">
        <w:rPr>
          <w:rFonts w:ascii="Times New Roman" w:hAnsi="Times New Roman"/>
          <w:sz w:val="28"/>
          <w:szCs w:val="28"/>
        </w:rPr>
        <w:t xml:space="preserve"> </w:t>
      </w:r>
      <w:r w:rsidR="00B3328A" w:rsidRPr="007E6A21">
        <w:rPr>
          <w:rFonts w:ascii="Times New Roman" w:hAnsi="Times New Roman"/>
          <w:sz w:val="28"/>
          <w:szCs w:val="28"/>
        </w:rPr>
        <w:t>nosacījumus</w:t>
      </w:r>
      <w:r w:rsidR="009D5E23" w:rsidRPr="007E6A21">
        <w:rPr>
          <w:rFonts w:ascii="Times New Roman" w:hAnsi="Times New Roman"/>
          <w:sz w:val="28"/>
          <w:szCs w:val="28"/>
        </w:rPr>
        <w:t>;</w:t>
      </w:r>
    </w:p>
    <w:p w14:paraId="26E4B0B3" w14:textId="38DD41FA" w:rsidR="00D84259"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24.2.2. </w:t>
      </w:r>
      <w:r w:rsidR="00D84259" w:rsidRPr="007E6A21">
        <w:rPr>
          <w:rFonts w:ascii="Times New Roman" w:hAnsi="Times New Roman"/>
          <w:sz w:val="28"/>
          <w:szCs w:val="28"/>
        </w:rPr>
        <w:t>slēgt līgumu</w:t>
      </w:r>
      <w:r w:rsidR="00D45737" w:rsidRPr="007E6A21">
        <w:rPr>
          <w:rFonts w:ascii="Times New Roman" w:hAnsi="Times New Roman"/>
          <w:sz w:val="28"/>
          <w:szCs w:val="28"/>
        </w:rPr>
        <w:t>s</w:t>
      </w:r>
      <w:r w:rsidR="00D84259" w:rsidRPr="007E6A21">
        <w:rPr>
          <w:rFonts w:ascii="Times New Roman" w:hAnsi="Times New Roman"/>
          <w:sz w:val="28"/>
          <w:szCs w:val="28"/>
        </w:rPr>
        <w:t xml:space="preserve"> ar </w:t>
      </w:r>
      <w:r w:rsidR="00834F0D" w:rsidRPr="007E6A21">
        <w:rPr>
          <w:rFonts w:ascii="Times New Roman" w:hAnsi="Times New Roman"/>
          <w:sz w:val="28"/>
          <w:szCs w:val="28"/>
        </w:rPr>
        <w:t>finanšu starpniekiem</w:t>
      </w:r>
      <w:r w:rsidR="00D84259" w:rsidRPr="007E6A21">
        <w:rPr>
          <w:rFonts w:ascii="Times New Roman" w:hAnsi="Times New Roman"/>
          <w:sz w:val="28"/>
          <w:szCs w:val="28"/>
        </w:rPr>
        <w:t xml:space="preserve">, ievērojot </w:t>
      </w:r>
      <w:r w:rsidR="00184EEA">
        <w:rPr>
          <w:rFonts w:ascii="Times New Roman" w:hAnsi="Times New Roman"/>
          <w:sz w:val="28"/>
          <w:szCs w:val="28"/>
        </w:rPr>
        <w:t>r</w:t>
      </w:r>
      <w:r w:rsidR="00D84259" w:rsidRPr="007E6A21">
        <w:rPr>
          <w:rFonts w:ascii="Times New Roman" w:hAnsi="Times New Roman"/>
          <w:sz w:val="28"/>
          <w:szCs w:val="28"/>
        </w:rPr>
        <w:t xml:space="preserve">egulas </w:t>
      </w:r>
      <w:r w:rsidR="002314AF">
        <w:rPr>
          <w:rFonts w:ascii="Times New Roman" w:hAnsi="Times New Roman"/>
          <w:sz w:val="28"/>
          <w:szCs w:val="28"/>
        </w:rPr>
        <w:t>Nr. </w:t>
      </w:r>
      <w:r w:rsidR="00D84259" w:rsidRPr="007E6A21">
        <w:rPr>
          <w:rFonts w:ascii="Times New Roman" w:hAnsi="Times New Roman"/>
          <w:sz w:val="28"/>
          <w:szCs w:val="28"/>
        </w:rPr>
        <w:t>1303/2013</w:t>
      </w:r>
      <w:proofErr w:type="gramStart"/>
      <w:r w:rsidR="00C67AA4">
        <w:rPr>
          <w:rFonts w:ascii="Times New Roman" w:hAnsi="Times New Roman"/>
          <w:sz w:val="28"/>
          <w:szCs w:val="28"/>
        </w:rPr>
        <w:t xml:space="preserve"> </w:t>
      </w:r>
      <w:r w:rsidR="00D84259" w:rsidRPr="007E6A21">
        <w:rPr>
          <w:rFonts w:ascii="Times New Roman" w:hAnsi="Times New Roman"/>
          <w:sz w:val="28"/>
          <w:szCs w:val="28"/>
        </w:rPr>
        <w:t xml:space="preserve"> </w:t>
      </w:r>
      <w:proofErr w:type="gramEnd"/>
      <w:r w:rsidR="00D84259" w:rsidRPr="007E6A21">
        <w:rPr>
          <w:rFonts w:ascii="Times New Roman" w:hAnsi="Times New Roman"/>
          <w:sz w:val="28"/>
          <w:szCs w:val="28"/>
        </w:rPr>
        <w:t>IV pielikumu;</w:t>
      </w:r>
    </w:p>
    <w:p w14:paraId="2E5B808B" w14:textId="590F6096" w:rsidR="00800408"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24.2.3. </w:t>
      </w:r>
      <w:r w:rsidR="00800408" w:rsidRPr="007E6A21">
        <w:rPr>
          <w:rFonts w:ascii="Times New Roman" w:hAnsi="Times New Roman"/>
          <w:sz w:val="28"/>
          <w:szCs w:val="28"/>
        </w:rPr>
        <w:t>nod</w:t>
      </w:r>
      <w:r w:rsidR="00AA61EE" w:rsidRPr="007E6A21">
        <w:rPr>
          <w:rFonts w:ascii="Times New Roman" w:hAnsi="Times New Roman"/>
          <w:sz w:val="28"/>
          <w:szCs w:val="28"/>
        </w:rPr>
        <w:t xml:space="preserve">rošināt, ka finanšu starpnieki </w:t>
      </w:r>
      <w:r w:rsidR="008740B3" w:rsidRPr="007E6A21">
        <w:rPr>
          <w:rFonts w:ascii="Times New Roman" w:hAnsi="Times New Roman"/>
          <w:sz w:val="28"/>
          <w:szCs w:val="28"/>
        </w:rPr>
        <w:t xml:space="preserve">atbilst </w:t>
      </w:r>
      <w:r w:rsidR="00184EEA">
        <w:rPr>
          <w:rFonts w:ascii="Times New Roman" w:hAnsi="Times New Roman"/>
          <w:sz w:val="28"/>
          <w:szCs w:val="28"/>
        </w:rPr>
        <w:t>r</w:t>
      </w:r>
      <w:r w:rsidR="008740B3" w:rsidRPr="007E6A21">
        <w:rPr>
          <w:rFonts w:ascii="Times New Roman" w:hAnsi="Times New Roman"/>
          <w:sz w:val="28"/>
          <w:szCs w:val="28"/>
        </w:rPr>
        <w:t xml:space="preserve">egulas </w:t>
      </w:r>
      <w:r w:rsidR="002314AF">
        <w:rPr>
          <w:rFonts w:ascii="Times New Roman" w:hAnsi="Times New Roman"/>
          <w:sz w:val="28"/>
          <w:szCs w:val="28"/>
        </w:rPr>
        <w:t>Nr. </w:t>
      </w:r>
      <w:r w:rsidR="008740B3" w:rsidRPr="007E6A21">
        <w:rPr>
          <w:rFonts w:ascii="Times New Roman" w:hAnsi="Times New Roman"/>
          <w:sz w:val="28"/>
          <w:szCs w:val="28"/>
        </w:rPr>
        <w:t>480/2014 7</w:t>
      </w:r>
      <w:r w:rsidRPr="007E6A21">
        <w:rPr>
          <w:rFonts w:ascii="Times New Roman" w:hAnsi="Times New Roman"/>
          <w:sz w:val="28"/>
          <w:szCs w:val="28"/>
        </w:rPr>
        <w:t>. p</w:t>
      </w:r>
      <w:r w:rsidR="00C67AA4">
        <w:rPr>
          <w:rFonts w:ascii="Times New Roman" w:hAnsi="Times New Roman"/>
          <w:sz w:val="28"/>
          <w:szCs w:val="28"/>
        </w:rPr>
        <w:t>antam</w:t>
      </w:r>
      <w:r w:rsidR="008740B3" w:rsidRPr="007E6A21">
        <w:rPr>
          <w:rFonts w:ascii="Times New Roman" w:hAnsi="Times New Roman"/>
          <w:sz w:val="28"/>
          <w:szCs w:val="28"/>
        </w:rPr>
        <w:t xml:space="preserve"> un </w:t>
      </w:r>
      <w:r w:rsidR="00C67AA4">
        <w:rPr>
          <w:rFonts w:ascii="Times New Roman" w:hAnsi="Times New Roman"/>
          <w:sz w:val="28"/>
          <w:szCs w:val="28"/>
        </w:rPr>
        <w:t xml:space="preserve">ka tie ievēro </w:t>
      </w:r>
      <w:r w:rsidR="008740B3" w:rsidRPr="007E6A21">
        <w:rPr>
          <w:rFonts w:ascii="Times New Roman" w:hAnsi="Times New Roman"/>
          <w:sz w:val="28"/>
          <w:szCs w:val="28"/>
        </w:rPr>
        <w:t>līgum</w:t>
      </w:r>
      <w:r w:rsidR="00C67AA4">
        <w:rPr>
          <w:rFonts w:ascii="Times New Roman" w:hAnsi="Times New Roman"/>
          <w:sz w:val="28"/>
          <w:szCs w:val="28"/>
        </w:rPr>
        <w:t>ā</w:t>
      </w:r>
      <w:r w:rsidR="008740B3" w:rsidRPr="007E6A21">
        <w:rPr>
          <w:rFonts w:ascii="Times New Roman" w:hAnsi="Times New Roman"/>
          <w:sz w:val="28"/>
          <w:szCs w:val="28"/>
        </w:rPr>
        <w:t xml:space="preserve"> noteikt</w:t>
      </w:r>
      <w:r w:rsidR="00C67AA4">
        <w:rPr>
          <w:rFonts w:ascii="Times New Roman" w:hAnsi="Times New Roman"/>
          <w:sz w:val="28"/>
          <w:szCs w:val="28"/>
        </w:rPr>
        <w:t>o</w:t>
      </w:r>
      <w:r w:rsidR="008740B3" w:rsidRPr="007E6A21">
        <w:rPr>
          <w:rFonts w:ascii="Times New Roman" w:hAnsi="Times New Roman"/>
          <w:sz w:val="28"/>
          <w:szCs w:val="28"/>
        </w:rPr>
        <w:t xml:space="preserve"> pienākumu </w:t>
      </w:r>
      <w:r w:rsidR="00AA61EE" w:rsidRPr="007E6A21">
        <w:rPr>
          <w:rFonts w:ascii="Times New Roman" w:hAnsi="Times New Roman"/>
          <w:sz w:val="28"/>
          <w:szCs w:val="28"/>
        </w:rPr>
        <w:t>vei</w:t>
      </w:r>
      <w:r w:rsidR="008740B3" w:rsidRPr="007E6A21">
        <w:rPr>
          <w:rFonts w:ascii="Times New Roman" w:hAnsi="Times New Roman"/>
          <w:sz w:val="28"/>
          <w:szCs w:val="28"/>
        </w:rPr>
        <w:t>kt</w:t>
      </w:r>
      <w:r w:rsidR="00800408" w:rsidRPr="007E6A21">
        <w:rPr>
          <w:rFonts w:ascii="Times New Roman" w:hAnsi="Times New Roman"/>
          <w:sz w:val="28"/>
          <w:szCs w:val="28"/>
        </w:rPr>
        <w:t xml:space="preserve"> nodalītu uzskaiti un</w:t>
      </w:r>
      <w:r w:rsidR="00E96702" w:rsidRPr="007E6A21">
        <w:rPr>
          <w:rFonts w:ascii="Times New Roman" w:hAnsi="Times New Roman"/>
          <w:sz w:val="28"/>
          <w:szCs w:val="28"/>
        </w:rPr>
        <w:t xml:space="preserve"> ievēro</w:t>
      </w:r>
      <w:r w:rsidR="008740B3" w:rsidRPr="007E6A21">
        <w:rPr>
          <w:rFonts w:ascii="Times New Roman" w:hAnsi="Times New Roman"/>
          <w:sz w:val="28"/>
          <w:szCs w:val="28"/>
        </w:rPr>
        <w:t>t</w:t>
      </w:r>
      <w:r w:rsidR="00062566" w:rsidRPr="007E6A21">
        <w:rPr>
          <w:rFonts w:ascii="Times New Roman" w:hAnsi="Times New Roman"/>
          <w:sz w:val="28"/>
          <w:szCs w:val="28"/>
        </w:rPr>
        <w:t xml:space="preserve"> publicitātes prasības</w:t>
      </w:r>
      <w:r w:rsidR="00800408" w:rsidRPr="007E6A21">
        <w:rPr>
          <w:rFonts w:ascii="Times New Roman" w:hAnsi="Times New Roman"/>
          <w:sz w:val="28"/>
          <w:szCs w:val="28"/>
        </w:rPr>
        <w:t>;</w:t>
      </w:r>
    </w:p>
    <w:p w14:paraId="075F3336" w14:textId="3DF94976" w:rsidR="00834F0D"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24.2.4. </w:t>
      </w:r>
      <w:r w:rsidR="00834F0D" w:rsidRPr="007E6A21">
        <w:rPr>
          <w:rFonts w:ascii="Times New Roman" w:hAnsi="Times New Roman"/>
          <w:sz w:val="28"/>
          <w:szCs w:val="28"/>
        </w:rPr>
        <w:t xml:space="preserve">uzraudzīt un kontrolēt finanšu starpnieku </w:t>
      </w:r>
      <w:r w:rsidR="0050084D" w:rsidRPr="007E6A21">
        <w:rPr>
          <w:rFonts w:ascii="Times New Roman" w:hAnsi="Times New Roman"/>
          <w:sz w:val="28"/>
          <w:szCs w:val="28"/>
        </w:rPr>
        <w:t>darbību</w:t>
      </w:r>
      <w:r w:rsidR="007B32D5" w:rsidRPr="007E6A21">
        <w:rPr>
          <w:rFonts w:ascii="Times New Roman" w:hAnsi="Times New Roman"/>
          <w:sz w:val="28"/>
          <w:szCs w:val="28"/>
        </w:rPr>
        <w:t xml:space="preserve">, </w:t>
      </w:r>
      <w:r w:rsidR="005E5EB7" w:rsidRPr="007E6A21">
        <w:rPr>
          <w:rFonts w:ascii="Times New Roman" w:hAnsi="Times New Roman"/>
          <w:sz w:val="28"/>
          <w:szCs w:val="28"/>
        </w:rPr>
        <w:t>t</w:t>
      </w:r>
      <w:r w:rsidRPr="007E6A21">
        <w:rPr>
          <w:rFonts w:ascii="Times New Roman" w:eastAsia="Times New Roman" w:hAnsi="Times New Roman"/>
          <w:sz w:val="28"/>
          <w:szCs w:val="28"/>
        </w:rPr>
        <w:t>. s</w:t>
      </w:r>
      <w:r w:rsidR="007B32D5" w:rsidRPr="007E6A21">
        <w:rPr>
          <w:rFonts w:ascii="Times New Roman" w:eastAsia="Times New Roman" w:hAnsi="Times New Roman"/>
          <w:sz w:val="28"/>
          <w:szCs w:val="28"/>
        </w:rPr>
        <w:t>k. uzraudzīt finansējuma izlietojumu atbilstoši noteiktajiem mērķiem</w:t>
      </w:r>
      <w:r w:rsidR="00800408" w:rsidRPr="007E6A21">
        <w:rPr>
          <w:rFonts w:ascii="Times New Roman" w:eastAsia="Times New Roman" w:hAnsi="Times New Roman"/>
          <w:sz w:val="28"/>
          <w:szCs w:val="28"/>
        </w:rPr>
        <w:t xml:space="preserve"> un saskaņā ar valsts atbalsta programmā norādīto</w:t>
      </w:r>
      <w:r w:rsidR="0050084D" w:rsidRPr="007E6A21">
        <w:rPr>
          <w:rFonts w:ascii="Times New Roman" w:hAnsi="Times New Roman"/>
          <w:sz w:val="28"/>
          <w:szCs w:val="28"/>
        </w:rPr>
        <w:t>;</w:t>
      </w:r>
    </w:p>
    <w:p w14:paraId="6A3C4281" w14:textId="258E22B3" w:rsidR="00DA5807"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24.2.5. </w:t>
      </w:r>
      <w:r w:rsidR="0050084D" w:rsidRPr="007E6A21">
        <w:rPr>
          <w:rFonts w:ascii="Times New Roman" w:hAnsi="Times New Roman"/>
          <w:sz w:val="28"/>
          <w:szCs w:val="28"/>
        </w:rPr>
        <w:t xml:space="preserve">apkopot finanšu starpnieku sniegto informāciju un sagatavot pārskatus </w:t>
      </w:r>
      <w:r w:rsidR="00BE4098" w:rsidRPr="007E6A21">
        <w:rPr>
          <w:rFonts w:ascii="Times New Roman" w:hAnsi="Times New Roman"/>
          <w:sz w:val="28"/>
          <w:szCs w:val="28"/>
        </w:rPr>
        <w:t xml:space="preserve">iesniegšanai sadarbības iestādē </w:t>
      </w:r>
      <w:r w:rsidR="0050084D" w:rsidRPr="007E6A21">
        <w:rPr>
          <w:rFonts w:ascii="Times New Roman" w:hAnsi="Times New Roman"/>
          <w:sz w:val="28"/>
          <w:szCs w:val="28"/>
        </w:rPr>
        <w:t>par fi</w:t>
      </w:r>
      <w:r w:rsidR="000824EC" w:rsidRPr="007E6A21">
        <w:rPr>
          <w:rFonts w:ascii="Times New Roman" w:hAnsi="Times New Roman"/>
          <w:sz w:val="28"/>
          <w:szCs w:val="28"/>
        </w:rPr>
        <w:t>nanšu instrumenta ieviešanas rezultātiem</w:t>
      </w:r>
      <w:r w:rsidR="00DA5807" w:rsidRPr="007E6A21">
        <w:rPr>
          <w:rFonts w:ascii="Times New Roman" w:hAnsi="Times New Roman"/>
          <w:sz w:val="28"/>
          <w:szCs w:val="28"/>
        </w:rPr>
        <w:t>;</w:t>
      </w:r>
    </w:p>
    <w:p w14:paraId="24D04F4B" w14:textId="582ACAD6" w:rsidR="0050084D" w:rsidRPr="007E6A21" w:rsidRDefault="007E6A21" w:rsidP="002314AF">
      <w:pPr>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24.2.6. </w:t>
      </w:r>
      <w:r w:rsidR="00DA5807" w:rsidRPr="007E6A21">
        <w:rPr>
          <w:rFonts w:ascii="Times New Roman" w:eastAsia="Times New Roman" w:hAnsi="Times New Roman"/>
          <w:sz w:val="28"/>
          <w:szCs w:val="28"/>
        </w:rPr>
        <w:t xml:space="preserve">uzkrāt un publicēt informāciju par </w:t>
      </w:r>
      <w:r w:rsidR="00296593" w:rsidRPr="007E6A21">
        <w:rPr>
          <w:rFonts w:ascii="Times New Roman" w:eastAsia="Times New Roman" w:hAnsi="Times New Roman"/>
          <w:sz w:val="28"/>
          <w:szCs w:val="28"/>
        </w:rPr>
        <w:t>gala</w:t>
      </w:r>
      <w:r w:rsidR="00E14FBC" w:rsidRPr="007E6A21">
        <w:rPr>
          <w:rFonts w:ascii="Times New Roman" w:eastAsia="Times New Roman" w:hAnsi="Times New Roman"/>
          <w:sz w:val="28"/>
          <w:szCs w:val="28"/>
        </w:rPr>
        <w:t xml:space="preserve"> </w:t>
      </w:r>
      <w:r w:rsidR="001C329C" w:rsidRPr="007E6A21">
        <w:rPr>
          <w:rFonts w:ascii="Times New Roman" w:eastAsia="Times New Roman" w:hAnsi="Times New Roman"/>
          <w:sz w:val="28"/>
          <w:szCs w:val="28"/>
        </w:rPr>
        <w:t>saņēmējiem;</w:t>
      </w:r>
    </w:p>
    <w:p w14:paraId="667EB075" w14:textId="6A2B2AD5" w:rsidR="00854906"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24.3. </w:t>
      </w:r>
      <w:r w:rsidR="00C67AA4">
        <w:rPr>
          <w:rFonts w:ascii="Times New Roman" w:hAnsi="Times New Roman"/>
          <w:sz w:val="28"/>
          <w:szCs w:val="28"/>
        </w:rPr>
        <w:t xml:space="preserve">25 darbdienu </w:t>
      </w:r>
      <w:r w:rsidR="00854906" w:rsidRPr="007E6A21">
        <w:rPr>
          <w:rFonts w:ascii="Times New Roman" w:hAnsi="Times New Roman"/>
          <w:sz w:val="28"/>
          <w:szCs w:val="28"/>
        </w:rPr>
        <w:t>laikā pēc jaunas valsts atbalsta programmas</w:t>
      </w:r>
      <w:r w:rsidR="00235E1E" w:rsidRPr="007E6A21">
        <w:rPr>
          <w:rFonts w:ascii="Times New Roman" w:hAnsi="Times New Roman"/>
          <w:sz w:val="28"/>
          <w:szCs w:val="28"/>
        </w:rPr>
        <w:t xml:space="preserve"> </w:t>
      </w:r>
      <w:r w:rsidR="00C67AA4">
        <w:rPr>
          <w:rFonts w:ascii="Times New Roman" w:hAnsi="Times New Roman"/>
          <w:sz w:val="28"/>
          <w:szCs w:val="28"/>
        </w:rPr>
        <w:t>(</w:t>
      </w:r>
      <w:r w:rsidR="00235E1E" w:rsidRPr="007E6A21">
        <w:rPr>
          <w:rFonts w:ascii="Times New Roman" w:hAnsi="Times New Roman"/>
          <w:sz w:val="28"/>
          <w:szCs w:val="28"/>
        </w:rPr>
        <w:t xml:space="preserve">vai </w:t>
      </w:r>
      <w:r w:rsidR="00C67AA4">
        <w:rPr>
          <w:rFonts w:ascii="Times New Roman" w:hAnsi="Times New Roman"/>
          <w:sz w:val="28"/>
          <w:szCs w:val="28"/>
        </w:rPr>
        <w:t xml:space="preserve">programmas </w:t>
      </w:r>
      <w:r w:rsidR="00235E1E" w:rsidRPr="007E6A21">
        <w:rPr>
          <w:rFonts w:ascii="Times New Roman" w:hAnsi="Times New Roman"/>
          <w:sz w:val="28"/>
          <w:szCs w:val="28"/>
        </w:rPr>
        <w:t>grozījumu</w:t>
      </w:r>
      <w:r w:rsidR="00C67AA4">
        <w:rPr>
          <w:rFonts w:ascii="Times New Roman" w:hAnsi="Times New Roman"/>
          <w:sz w:val="28"/>
          <w:szCs w:val="28"/>
        </w:rPr>
        <w:t>)</w:t>
      </w:r>
      <w:r w:rsidR="00854906" w:rsidRPr="007E6A21">
        <w:rPr>
          <w:rFonts w:ascii="Times New Roman" w:hAnsi="Times New Roman"/>
          <w:sz w:val="28"/>
          <w:szCs w:val="28"/>
        </w:rPr>
        <w:t xml:space="preserve"> stāšanās </w:t>
      </w:r>
      <w:r w:rsidR="00C67AA4" w:rsidRPr="007E6A21">
        <w:rPr>
          <w:rFonts w:ascii="Times New Roman" w:hAnsi="Times New Roman"/>
          <w:sz w:val="28"/>
          <w:szCs w:val="28"/>
        </w:rPr>
        <w:t xml:space="preserve">spēkā </w:t>
      </w:r>
      <w:r w:rsidR="00854906" w:rsidRPr="007E6A21">
        <w:rPr>
          <w:rFonts w:ascii="Times New Roman" w:hAnsi="Times New Roman"/>
          <w:sz w:val="28"/>
          <w:szCs w:val="28"/>
        </w:rPr>
        <w:t xml:space="preserve">pārskatīt un </w:t>
      </w:r>
      <w:r w:rsidR="00DA5807" w:rsidRPr="007E6A21">
        <w:rPr>
          <w:rFonts w:ascii="Times New Roman" w:hAnsi="Times New Roman"/>
          <w:sz w:val="28"/>
          <w:szCs w:val="28"/>
        </w:rPr>
        <w:t xml:space="preserve">ierosināt </w:t>
      </w:r>
      <w:r w:rsidR="00C67AA4">
        <w:rPr>
          <w:rFonts w:ascii="Times New Roman" w:hAnsi="Times New Roman"/>
          <w:sz w:val="28"/>
          <w:szCs w:val="28"/>
        </w:rPr>
        <w:t>grozījumus biznesa plānā</w:t>
      </w:r>
      <w:r w:rsidR="00854906" w:rsidRPr="007E6A21">
        <w:rPr>
          <w:rFonts w:ascii="Times New Roman" w:hAnsi="Times New Roman"/>
          <w:sz w:val="28"/>
          <w:szCs w:val="28"/>
        </w:rPr>
        <w:t xml:space="preserve"> </w:t>
      </w:r>
      <w:r w:rsidR="00C67AA4">
        <w:rPr>
          <w:rFonts w:ascii="Times New Roman" w:hAnsi="Times New Roman"/>
          <w:sz w:val="28"/>
          <w:szCs w:val="28"/>
        </w:rPr>
        <w:t>(</w:t>
      </w:r>
      <w:r w:rsidR="00854906" w:rsidRPr="007E6A21">
        <w:rPr>
          <w:rFonts w:ascii="Times New Roman" w:hAnsi="Times New Roman"/>
          <w:sz w:val="28"/>
          <w:szCs w:val="28"/>
        </w:rPr>
        <w:t>ja attiecināms</w:t>
      </w:r>
      <w:r w:rsidR="00C67AA4">
        <w:rPr>
          <w:rFonts w:ascii="Times New Roman" w:hAnsi="Times New Roman"/>
          <w:sz w:val="28"/>
          <w:szCs w:val="28"/>
        </w:rPr>
        <w:t>)</w:t>
      </w:r>
      <w:r w:rsidR="00854906" w:rsidRPr="007E6A21">
        <w:rPr>
          <w:rFonts w:ascii="Times New Roman" w:hAnsi="Times New Roman"/>
          <w:sz w:val="28"/>
          <w:szCs w:val="28"/>
        </w:rPr>
        <w:t>.</w:t>
      </w:r>
      <w:r w:rsidR="00834F0D" w:rsidRPr="007E6A21">
        <w:rPr>
          <w:rFonts w:ascii="Times New Roman" w:hAnsi="Times New Roman"/>
          <w:sz w:val="28"/>
          <w:szCs w:val="28"/>
        </w:rPr>
        <w:t xml:space="preserve"> </w:t>
      </w:r>
      <w:r w:rsidR="00854906" w:rsidRPr="007E6A21">
        <w:rPr>
          <w:rFonts w:ascii="Times New Roman" w:hAnsi="Times New Roman"/>
          <w:sz w:val="28"/>
          <w:szCs w:val="28"/>
        </w:rPr>
        <w:t>Biznesa plāna gr</w:t>
      </w:r>
      <w:r w:rsidR="00EE67C6" w:rsidRPr="007E6A21">
        <w:rPr>
          <w:rFonts w:ascii="Times New Roman" w:hAnsi="Times New Roman"/>
          <w:sz w:val="28"/>
          <w:szCs w:val="28"/>
        </w:rPr>
        <w:t>ozījumu veikšana</w:t>
      </w:r>
      <w:r w:rsidR="00C67AA4">
        <w:rPr>
          <w:rFonts w:ascii="Times New Roman" w:hAnsi="Times New Roman"/>
          <w:sz w:val="28"/>
          <w:szCs w:val="28"/>
        </w:rPr>
        <w:t>s</w:t>
      </w:r>
      <w:r w:rsidR="00E14FBC" w:rsidRPr="007E6A21">
        <w:rPr>
          <w:rFonts w:ascii="Times New Roman" w:hAnsi="Times New Roman"/>
          <w:sz w:val="28"/>
          <w:szCs w:val="28"/>
        </w:rPr>
        <w:t xml:space="preserve"> kārtību</w:t>
      </w:r>
      <w:r w:rsidR="00EE67C6" w:rsidRPr="007E6A21">
        <w:rPr>
          <w:rFonts w:ascii="Times New Roman" w:hAnsi="Times New Roman"/>
          <w:sz w:val="28"/>
          <w:szCs w:val="28"/>
        </w:rPr>
        <w:t xml:space="preserve"> </w:t>
      </w:r>
      <w:r w:rsidR="00E14FBC" w:rsidRPr="007E6A21">
        <w:rPr>
          <w:rFonts w:ascii="Times New Roman" w:hAnsi="Times New Roman"/>
          <w:sz w:val="28"/>
          <w:szCs w:val="28"/>
        </w:rPr>
        <w:t xml:space="preserve">nosaka </w:t>
      </w:r>
      <w:r w:rsidR="00D00034" w:rsidRPr="007E6A21">
        <w:rPr>
          <w:rFonts w:ascii="Times New Roman" w:hAnsi="Times New Roman"/>
          <w:sz w:val="28"/>
          <w:szCs w:val="28"/>
        </w:rPr>
        <w:t>finansēšanas nolīgumā</w:t>
      </w:r>
      <w:r w:rsidR="00854906" w:rsidRPr="007E6A21">
        <w:rPr>
          <w:rFonts w:ascii="Times New Roman" w:hAnsi="Times New Roman"/>
          <w:sz w:val="28"/>
          <w:szCs w:val="28"/>
        </w:rPr>
        <w:t>;</w:t>
      </w:r>
    </w:p>
    <w:p w14:paraId="25446BE5" w14:textId="753227C9" w:rsidR="006D5473"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lang w:eastAsia="lv-LV"/>
        </w:rPr>
        <w:t>24.4. </w:t>
      </w:r>
      <w:r w:rsidR="00C67AA4">
        <w:rPr>
          <w:rFonts w:ascii="Times New Roman" w:hAnsi="Times New Roman"/>
          <w:sz w:val="28"/>
          <w:szCs w:val="28"/>
          <w:lang w:eastAsia="lv-LV"/>
        </w:rPr>
        <w:t>finansēšanas nolīgumā</w:t>
      </w:r>
      <w:r w:rsidR="00C67AA4" w:rsidRPr="007E6A21">
        <w:rPr>
          <w:rFonts w:ascii="Times New Roman" w:hAnsi="Times New Roman"/>
          <w:sz w:val="28"/>
          <w:szCs w:val="28"/>
          <w:lang w:eastAsia="lv-LV"/>
        </w:rPr>
        <w:t xml:space="preserve"> noteiktajos termiņos </w:t>
      </w:r>
      <w:r w:rsidR="006D5473" w:rsidRPr="007E6A21">
        <w:rPr>
          <w:rFonts w:ascii="Times New Roman" w:hAnsi="Times New Roman"/>
          <w:sz w:val="28"/>
          <w:szCs w:val="28"/>
          <w:lang w:eastAsia="lv-LV"/>
        </w:rPr>
        <w:t>iesniegt sadarbības iestādē</w:t>
      </w:r>
      <w:r w:rsidR="00C67AA4">
        <w:rPr>
          <w:rFonts w:ascii="Times New Roman" w:hAnsi="Times New Roman"/>
          <w:sz w:val="28"/>
          <w:szCs w:val="28"/>
          <w:lang w:eastAsia="lv-LV"/>
        </w:rPr>
        <w:t xml:space="preserve"> </w:t>
      </w:r>
      <w:r w:rsidR="006D5473" w:rsidRPr="007E6A21">
        <w:rPr>
          <w:rFonts w:ascii="Times New Roman" w:hAnsi="Times New Roman"/>
          <w:sz w:val="28"/>
          <w:szCs w:val="28"/>
          <w:lang w:eastAsia="lv-LV"/>
        </w:rPr>
        <w:t xml:space="preserve">regulas </w:t>
      </w:r>
      <w:r w:rsidR="002314AF">
        <w:rPr>
          <w:rFonts w:ascii="Times New Roman" w:hAnsi="Times New Roman"/>
          <w:sz w:val="28"/>
          <w:szCs w:val="28"/>
          <w:lang w:eastAsia="lv-LV"/>
        </w:rPr>
        <w:t>Nr. </w:t>
      </w:r>
      <w:r w:rsidR="006D5473" w:rsidRPr="007E6A21">
        <w:rPr>
          <w:rFonts w:ascii="Times New Roman" w:hAnsi="Times New Roman"/>
          <w:sz w:val="28"/>
          <w:szCs w:val="28"/>
          <w:lang w:eastAsia="lv-LV"/>
        </w:rPr>
        <w:t>1303/2013 46</w:t>
      </w:r>
      <w:r w:rsidRPr="007E6A21">
        <w:rPr>
          <w:rFonts w:ascii="Times New Roman" w:hAnsi="Times New Roman"/>
          <w:sz w:val="28"/>
          <w:szCs w:val="28"/>
          <w:lang w:eastAsia="lv-LV"/>
        </w:rPr>
        <w:t>. p</w:t>
      </w:r>
      <w:r w:rsidR="006D5473" w:rsidRPr="007E6A21">
        <w:rPr>
          <w:rFonts w:ascii="Times New Roman" w:hAnsi="Times New Roman"/>
          <w:sz w:val="28"/>
          <w:szCs w:val="28"/>
          <w:lang w:eastAsia="lv-LV"/>
        </w:rPr>
        <w:t>antā minēto informāciju;</w:t>
      </w:r>
      <w:r w:rsidR="00C67AA4">
        <w:rPr>
          <w:rFonts w:ascii="Times New Roman" w:hAnsi="Times New Roman"/>
          <w:sz w:val="28"/>
          <w:szCs w:val="28"/>
          <w:lang w:eastAsia="lv-LV"/>
        </w:rPr>
        <w:t xml:space="preserve"> </w:t>
      </w:r>
    </w:p>
    <w:p w14:paraId="4CEBFF8A" w14:textId="30278A79" w:rsidR="007904AE"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24.5. </w:t>
      </w:r>
      <w:r w:rsidR="007904AE" w:rsidRPr="007E6A21">
        <w:rPr>
          <w:rFonts w:ascii="Times New Roman" w:hAnsi="Times New Roman"/>
          <w:sz w:val="28"/>
          <w:szCs w:val="28"/>
        </w:rPr>
        <w:t>uzkrāt un finansēšanas no</w:t>
      </w:r>
      <w:r w:rsidR="001E6F21" w:rsidRPr="007E6A21">
        <w:rPr>
          <w:rFonts w:ascii="Times New Roman" w:hAnsi="Times New Roman"/>
          <w:sz w:val="28"/>
          <w:szCs w:val="28"/>
        </w:rPr>
        <w:t>l</w:t>
      </w:r>
      <w:r w:rsidR="007904AE" w:rsidRPr="007E6A21">
        <w:rPr>
          <w:rFonts w:ascii="Times New Roman" w:hAnsi="Times New Roman"/>
          <w:sz w:val="28"/>
          <w:szCs w:val="28"/>
        </w:rPr>
        <w:t xml:space="preserve">īgumā </w:t>
      </w:r>
      <w:r w:rsidR="00C67AA4" w:rsidRPr="007E6A21">
        <w:rPr>
          <w:rFonts w:ascii="Times New Roman" w:hAnsi="Times New Roman"/>
          <w:sz w:val="28"/>
          <w:szCs w:val="28"/>
          <w:lang w:eastAsia="lv-LV"/>
        </w:rPr>
        <w:t xml:space="preserve">noteiktajos </w:t>
      </w:r>
      <w:r w:rsidR="007904AE" w:rsidRPr="007E6A21">
        <w:rPr>
          <w:rFonts w:ascii="Times New Roman" w:hAnsi="Times New Roman"/>
          <w:sz w:val="28"/>
          <w:szCs w:val="28"/>
        </w:rPr>
        <w:t>termiņos ievadīt Kohēzijas politikas fondu vadības informācijas</w:t>
      </w:r>
      <w:r w:rsidR="004936F5" w:rsidRPr="007E6A21">
        <w:rPr>
          <w:rFonts w:ascii="Times New Roman" w:hAnsi="Times New Roman"/>
          <w:sz w:val="28"/>
          <w:szCs w:val="28"/>
        </w:rPr>
        <w:t xml:space="preserve"> sistēmā </w:t>
      </w:r>
      <w:r w:rsidR="006B4D02" w:rsidRPr="007E6A21">
        <w:rPr>
          <w:rFonts w:ascii="Times New Roman" w:hAnsi="Times New Roman"/>
          <w:sz w:val="28"/>
          <w:szCs w:val="28"/>
        </w:rPr>
        <w:t xml:space="preserve">informāciju </w:t>
      </w:r>
      <w:r w:rsidR="006B4D02">
        <w:rPr>
          <w:rFonts w:ascii="Times New Roman" w:hAnsi="Times New Roman"/>
          <w:sz w:val="28"/>
          <w:szCs w:val="28"/>
        </w:rPr>
        <w:t xml:space="preserve">par </w:t>
      </w:r>
      <w:r w:rsidR="004936F5" w:rsidRPr="007E6A21">
        <w:rPr>
          <w:rFonts w:ascii="Times New Roman" w:hAnsi="Times New Roman"/>
          <w:sz w:val="28"/>
          <w:szCs w:val="28"/>
        </w:rPr>
        <w:t>2014.</w:t>
      </w:r>
      <w:r w:rsidR="00C67AA4">
        <w:rPr>
          <w:rFonts w:ascii="Times New Roman" w:hAnsi="Times New Roman"/>
          <w:sz w:val="28"/>
          <w:szCs w:val="28"/>
        </w:rPr>
        <w:t>–</w:t>
      </w:r>
      <w:r w:rsidR="004936F5" w:rsidRPr="007E6A21">
        <w:rPr>
          <w:rFonts w:ascii="Times New Roman" w:hAnsi="Times New Roman"/>
          <w:sz w:val="28"/>
          <w:szCs w:val="28"/>
        </w:rPr>
        <w:t>2020</w:t>
      </w:r>
      <w:r w:rsidRPr="007E6A21">
        <w:rPr>
          <w:rFonts w:ascii="Times New Roman" w:hAnsi="Times New Roman"/>
          <w:sz w:val="28"/>
          <w:szCs w:val="28"/>
        </w:rPr>
        <w:t>. g</w:t>
      </w:r>
      <w:r w:rsidR="004936F5" w:rsidRPr="007E6A21">
        <w:rPr>
          <w:rFonts w:ascii="Times New Roman" w:hAnsi="Times New Roman"/>
          <w:sz w:val="28"/>
          <w:szCs w:val="28"/>
        </w:rPr>
        <w:t>ada</w:t>
      </w:r>
      <w:r w:rsidR="001A35D7" w:rsidRPr="007E6A21">
        <w:rPr>
          <w:rFonts w:ascii="Times New Roman" w:hAnsi="Times New Roman"/>
          <w:sz w:val="28"/>
          <w:szCs w:val="28"/>
        </w:rPr>
        <w:t xml:space="preserve"> plānošanas period</w:t>
      </w:r>
      <w:r w:rsidR="006B4D02">
        <w:rPr>
          <w:rFonts w:ascii="Times New Roman" w:hAnsi="Times New Roman"/>
          <w:sz w:val="28"/>
          <w:szCs w:val="28"/>
        </w:rPr>
        <w:t>u</w:t>
      </w:r>
      <w:r w:rsidR="007904AE" w:rsidRPr="007E6A21">
        <w:rPr>
          <w:rFonts w:ascii="Times New Roman" w:hAnsi="Times New Roman"/>
          <w:sz w:val="28"/>
          <w:szCs w:val="28"/>
        </w:rPr>
        <w:t>;</w:t>
      </w:r>
      <w:proofErr w:type="gramStart"/>
      <w:r w:rsidR="007904AE" w:rsidRPr="007E6A21">
        <w:rPr>
          <w:rFonts w:ascii="Times New Roman" w:hAnsi="Times New Roman"/>
          <w:sz w:val="28"/>
          <w:szCs w:val="28"/>
        </w:rPr>
        <w:t xml:space="preserve">  </w:t>
      </w:r>
      <w:proofErr w:type="gramEnd"/>
    </w:p>
    <w:p w14:paraId="14B738B0" w14:textId="74E7B034" w:rsidR="00CF1695"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24.6. </w:t>
      </w:r>
      <w:r w:rsidR="006B4D02" w:rsidRPr="007E6A21">
        <w:rPr>
          <w:rFonts w:ascii="Times New Roman" w:hAnsi="Times New Roman"/>
          <w:sz w:val="28"/>
          <w:szCs w:val="28"/>
        </w:rPr>
        <w:t xml:space="preserve">saskaņā ar brīvo līdzekļu pārvaldīšanas metodiku </w:t>
      </w:r>
      <w:r w:rsidR="00CF1695" w:rsidRPr="007E6A21">
        <w:rPr>
          <w:rFonts w:ascii="Times New Roman" w:hAnsi="Times New Roman"/>
          <w:sz w:val="28"/>
          <w:szCs w:val="28"/>
        </w:rPr>
        <w:t xml:space="preserve">ieguldīt </w:t>
      </w:r>
      <w:r w:rsidR="00F6577A">
        <w:rPr>
          <w:rFonts w:ascii="Times New Roman" w:hAnsi="Times New Roman"/>
          <w:sz w:val="28"/>
          <w:szCs w:val="28"/>
        </w:rPr>
        <w:t>f</w:t>
      </w:r>
      <w:r w:rsidR="00BB3B62" w:rsidRPr="007E6A21">
        <w:rPr>
          <w:rFonts w:ascii="Times New Roman" w:hAnsi="Times New Roman"/>
          <w:sz w:val="28"/>
          <w:szCs w:val="28"/>
        </w:rPr>
        <w:t xml:space="preserve">onda </w:t>
      </w:r>
      <w:r w:rsidR="000824EC" w:rsidRPr="007E6A21">
        <w:rPr>
          <w:rFonts w:ascii="Times New Roman" w:hAnsi="Times New Roman"/>
          <w:sz w:val="28"/>
          <w:szCs w:val="28"/>
        </w:rPr>
        <w:t xml:space="preserve">un finanšu instrumentu </w:t>
      </w:r>
      <w:r w:rsidR="00CF1695" w:rsidRPr="007E6A21">
        <w:rPr>
          <w:rFonts w:ascii="Times New Roman" w:hAnsi="Times New Roman"/>
          <w:sz w:val="28"/>
          <w:szCs w:val="28"/>
        </w:rPr>
        <w:t>līdzekļus</w:t>
      </w:r>
      <w:r w:rsidR="00AC68E4" w:rsidRPr="007E6A21">
        <w:rPr>
          <w:rFonts w:ascii="Times New Roman" w:hAnsi="Times New Roman"/>
          <w:sz w:val="28"/>
          <w:szCs w:val="28"/>
        </w:rPr>
        <w:t>, k</w:t>
      </w:r>
      <w:r w:rsidR="006B4D02">
        <w:rPr>
          <w:rFonts w:ascii="Times New Roman" w:hAnsi="Times New Roman"/>
          <w:sz w:val="28"/>
          <w:szCs w:val="28"/>
        </w:rPr>
        <w:t>uri</w:t>
      </w:r>
      <w:r w:rsidR="00AC68E4" w:rsidRPr="007E6A21">
        <w:rPr>
          <w:rFonts w:ascii="Times New Roman" w:hAnsi="Times New Roman"/>
          <w:sz w:val="28"/>
          <w:szCs w:val="28"/>
        </w:rPr>
        <w:t xml:space="preserve"> nav </w:t>
      </w:r>
      <w:r w:rsidR="000824EC" w:rsidRPr="007E6A21">
        <w:rPr>
          <w:rFonts w:ascii="Times New Roman" w:hAnsi="Times New Roman"/>
          <w:sz w:val="28"/>
          <w:szCs w:val="28"/>
        </w:rPr>
        <w:t>izmantoti šo noteiktu</w:t>
      </w:r>
      <w:r w:rsidR="004400FC" w:rsidRPr="007E6A21">
        <w:rPr>
          <w:rFonts w:ascii="Times New Roman" w:hAnsi="Times New Roman"/>
          <w:sz w:val="28"/>
          <w:szCs w:val="28"/>
        </w:rPr>
        <w:t>mu</w:t>
      </w:r>
      <w:r w:rsidR="000824EC" w:rsidRPr="007E6A21">
        <w:rPr>
          <w:rFonts w:ascii="Times New Roman" w:hAnsi="Times New Roman"/>
          <w:sz w:val="28"/>
          <w:szCs w:val="28"/>
        </w:rPr>
        <w:t xml:space="preserve"> </w:t>
      </w:r>
      <w:r w:rsidR="004421E1">
        <w:rPr>
          <w:rFonts w:ascii="Times New Roman" w:hAnsi="Times New Roman"/>
          <w:sz w:val="28"/>
          <w:szCs w:val="28"/>
        </w:rPr>
        <w:t>1</w:t>
      </w:r>
      <w:r w:rsidR="001C329C" w:rsidRPr="007E6A21">
        <w:rPr>
          <w:rFonts w:ascii="Times New Roman" w:hAnsi="Times New Roman"/>
          <w:sz w:val="28"/>
          <w:szCs w:val="28"/>
        </w:rPr>
        <w:t>7</w:t>
      </w:r>
      <w:r w:rsidRPr="007E6A21">
        <w:rPr>
          <w:rFonts w:ascii="Times New Roman" w:hAnsi="Times New Roman"/>
          <w:sz w:val="28"/>
          <w:szCs w:val="28"/>
        </w:rPr>
        <w:t>. p</w:t>
      </w:r>
      <w:r w:rsidR="000824EC" w:rsidRPr="007E6A21">
        <w:rPr>
          <w:rFonts w:ascii="Times New Roman" w:hAnsi="Times New Roman"/>
          <w:sz w:val="28"/>
          <w:szCs w:val="28"/>
        </w:rPr>
        <w:t xml:space="preserve">unktā </w:t>
      </w:r>
      <w:r w:rsidR="006B4D02">
        <w:rPr>
          <w:rFonts w:ascii="Times New Roman" w:hAnsi="Times New Roman"/>
          <w:sz w:val="28"/>
          <w:szCs w:val="28"/>
        </w:rPr>
        <w:t>minēto</w:t>
      </w:r>
      <w:r w:rsidR="000824EC" w:rsidRPr="007E6A21">
        <w:rPr>
          <w:rFonts w:ascii="Times New Roman" w:hAnsi="Times New Roman"/>
          <w:sz w:val="28"/>
          <w:szCs w:val="28"/>
        </w:rPr>
        <w:t xml:space="preserve"> attiecināmo izmaksu segšanai</w:t>
      </w:r>
      <w:r w:rsidR="00DA5807" w:rsidRPr="007E6A21">
        <w:rPr>
          <w:rFonts w:ascii="Times New Roman" w:hAnsi="Times New Roman"/>
          <w:sz w:val="28"/>
          <w:szCs w:val="28"/>
        </w:rPr>
        <w:t>.</w:t>
      </w:r>
      <w:r w:rsidR="003979B6" w:rsidRPr="007E6A21">
        <w:rPr>
          <w:rFonts w:ascii="Times New Roman" w:hAnsi="Times New Roman"/>
          <w:sz w:val="28"/>
          <w:szCs w:val="28"/>
        </w:rPr>
        <w:t xml:space="preserve"> </w:t>
      </w:r>
    </w:p>
    <w:p w14:paraId="54066C76" w14:textId="77777777" w:rsidR="00F80B43" w:rsidRPr="007E6A21" w:rsidRDefault="00F80B43" w:rsidP="002314AF">
      <w:pPr>
        <w:shd w:val="clear" w:color="auto" w:fill="FFFFFF"/>
        <w:spacing w:after="0" w:line="240" w:lineRule="auto"/>
        <w:rPr>
          <w:rFonts w:ascii="Times New Roman" w:eastAsia="Times New Roman" w:hAnsi="Times New Roman" w:cs="Times New Roman"/>
          <w:b/>
          <w:bCs/>
          <w:sz w:val="28"/>
          <w:szCs w:val="28"/>
          <w:lang w:eastAsia="lv-LV"/>
        </w:rPr>
      </w:pPr>
    </w:p>
    <w:p w14:paraId="157BD15F" w14:textId="77777777" w:rsidR="001C7043" w:rsidRPr="007E6A21" w:rsidRDefault="0081669C" w:rsidP="00492FFD">
      <w:pPr>
        <w:pStyle w:val="ListParagraph"/>
        <w:shd w:val="clear" w:color="auto" w:fill="FFFFFF"/>
        <w:spacing w:after="0" w:line="240" w:lineRule="auto"/>
        <w:ind w:left="1800" w:hanging="1800"/>
        <w:contextualSpacing w:val="0"/>
        <w:jc w:val="center"/>
        <w:rPr>
          <w:rFonts w:ascii="Times New Roman" w:eastAsia="Times New Roman" w:hAnsi="Times New Roman"/>
          <w:b/>
          <w:bCs/>
          <w:sz w:val="28"/>
          <w:szCs w:val="28"/>
          <w:lang w:eastAsia="lv-LV"/>
        </w:rPr>
      </w:pPr>
      <w:r w:rsidRPr="007E6A21">
        <w:rPr>
          <w:rFonts w:ascii="Times New Roman" w:eastAsia="Times New Roman" w:hAnsi="Times New Roman"/>
          <w:b/>
          <w:bCs/>
          <w:sz w:val="28"/>
          <w:szCs w:val="28"/>
          <w:lang w:eastAsia="lv-LV"/>
        </w:rPr>
        <w:t>IV</w:t>
      </w:r>
      <w:r w:rsidR="00936571" w:rsidRPr="007E6A21">
        <w:rPr>
          <w:rFonts w:ascii="Times New Roman" w:eastAsia="Times New Roman" w:hAnsi="Times New Roman"/>
          <w:b/>
          <w:bCs/>
          <w:sz w:val="28"/>
          <w:szCs w:val="28"/>
          <w:lang w:eastAsia="lv-LV"/>
        </w:rPr>
        <w:t>.</w:t>
      </w:r>
      <w:r w:rsidRPr="007E6A21">
        <w:rPr>
          <w:rFonts w:ascii="Times New Roman" w:eastAsia="Times New Roman" w:hAnsi="Times New Roman"/>
          <w:b/>
          <w:bCs/>
          <w:sz w:val="28"/>
          <w:szCs w:val="28"/>
          <w:lang w:eastAsia="lv-LV"/>
        </w:rPr>
        <w:t xml:space="preserve"> </w:t>
      </w:r>
      <w:r w:rsidR="002D1D3A" w:rsidRPr="007E6A21">
        <w:rPr>
          <w:rFonts w:ascii="Times New Roman" w:eastAsia="Times New Roman" w:hAnsi="Times New Roman"/>
          <w:b/>
          <w:bCs/>
          <w:sz w:val="28"/>
          <w:szCs w:val="28"/>
          <w:lang w:eastAsia="lv-LV"/>
        </w:rPr>
        <w:t>Ekonomikas ministrijas</w:t>
      </w:r>
      <w:r w:rsidR="00F80B43" w:rsidRPr="007E6A21">
        <w:rPr>
          <w:rFonts w:ascii="Times New Roman" w:eastAsia="Times New Roman" w:hAnsi="Times New Roman"/>
          <w:b/>
          <w:bCs/>
          <w:sz w:val="28"/>
          <w:szCs w:val="28"/>
          <w:lang w:eastAsia="lv-LV"/>
        </w:rPr>
        <w:t xml:space="preserve"> pienākum</w:t>
      </w:r>
      <w:r w:rsidR="001C7043" w:rsidRPr="007E6A21">
        <w:rPr>
          <w:rFonts w:ascii="Times New Roman" w:eastAsia="Times New Roman" w:hAnsi="Times New Roman"/>
          <w:b/>
          <w:bCs/>
          <w:sz w:val="28"/>
          <w:szCs w:val="28"/>
          <w:lang w:eastAsia="lv-LV"/>
        </w:rPr>
        <w:t>i</w:t>
      </w:r>
    </w:p>
    <w:p w14:paraId="4A1BEF92" w14:textId="77777777" w:rsidR="001F45CA" w:rsidRPr="007E6A21" w:rsidRDefault="001F45CA" w:rsidP="002314AF">
      <w:pPr>
        <w:pStyle w:val="ListParagraph"/>
        <w:shd w:val="clear" w:color="auto" w:fill="FFFFFF"/>
        <w:spacing w:after="0" w:line="240" w:lineRule="auto"/>
        <w:ind w:left="1800" w:firstLine="360"/>
        <w:contextualSpacing w:val="0"/>
        <w:rPr>
          <w:rFonts w:ascii="Times New Roman" w:hAnsi="Times New Roman"/>
          <w:sz w:val="28"/>
          <w:szCs w:val="28"/>
          <w:lang w:eastAsia="lv-LV"/>
        </w:rPr>
      </w:pPr>
    </w:p>
    <w:p w14:paraId="2CC28783" w14:textId="34494575" w:rsidR="00610B2B"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25. </w:t>
      </w:r>
      <w:r w:rsidR="002D1D3A" w:rsidRPr="007E6A21">
        <w:rPr>
          <w:rFonts w:ascii="Times New Roman" w:hAnsi="Times New Roman"/>
          <w:sz w:val="28"/>
          <w:szCs w:val="28"/>
        </w:rPr>
        <w:t>Ekonomikas ministrijai</w:t>
      </w:r>
      <w:r w:rsidR="00F80B43" w:rsidRPr="007E6A21">
        <w:rPr>
          <w:rFonts w:ascii="Times New Roman" w:hAnsi="Times New Roman"/>
          <w:sz w:val="28"/>
          <w:szCs w:val="28"/>
        </w:rPr>
        <w:t xml:space="preserve"> ir pienākums</w:t>
      </w:r>
      <w:r w:rsidR="00181A4B" w:rsidRPr="007E6A21">
        <w:rPr>
          <w:rFonts w:ascii="Times New Roman" w:hAnsi="Times New Roman"/>
          <w:sz w:val="28"/>
          <w:szCs w:val="28"/>
        </w:rPr>
        <w:t>:</w:t>
      </w:r>
    </w:p>
    <w:p w14:paraId="3DD56D67" w14:textId="57247D2C" w:rsidR="003347FE"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25.1</w:t>
      </w:r>
      <w:r w:rsidRPr="00D13DB3">
        <w:rPr>
          <w:rFonts w:ascii="Times New Roman" w:hAnsi="Times New Roman"/>
          <w:sz w:val="28"/>
          <w:szCs w:val="28"/>
        </w:rPr>
        <w:t>. </w:t>
      </w:r>
      <w:r w:rsidR="00181A4B" w:rsidRPr="00D13DB3">
        <w:rPr>
          <w:rFonts w:ascii="Times New Roman" w:hAnsi="Times New Roman"/>
          <w:sz w:val="28"/>
          <w:szCs w:val="28"/>
        </w:rPr>
        <w:t>reizi gadā</w:t>
      </w:r>
      <w:r w:rsidR="00FA1DC1" w:rsidRPr="00D13DB3">
        <w:rPr>
          <w:rFonts w:ascii="Times New Roman" w:hAnsi="Times New Roman"/>
          <w:sz w:val="28"/>
          <w:szCs w:val="28"/>
        </w:rPr>
        <w:t xml:space="preserve"> </w:t>
      </w:r>
      <w:r w:rsidR="006B4D02" w:rsidRPr="00D13DB3">
        <w:rPr>
          <w:rFonts w:ascii="Times New Roman" w:hAnsi="Times New Roman"/>
          <w:sz w:val="28"/>
          <w:szCs w:val="28"/>
        </w:rPr>
        <w:t xml:space="preserve">pārskatīt un </w:t>
      </w:r>
      <w:r w:rsidR="004918FE" w:rsidRPr="00D13DB3">
        <w:rPr>
          <w:rFonts w:ascii="Times New Roman" w:hAnsi="Times New Roman"/>
          <w:sz w:val="28"/>
          <w:szCs w:val="28"/>
        </w:rPr>
        <w:t xml:space="preserve">līdz </w:t>
      </w:r>
      <w:r w:rsidR="006B4D02" w:rsidRPr="00D13DB3">
        <w:rPr>
          <w:rFonts w:ascii="Times New Roman" w:hAnsi="Times New Roman"/>
          <w:sz w:val="28"/>
          <w:szCs w:val="28"/>
        </w:rPr>
        <w:t xml:space="preserve">kārtējā gada </w:t>
      </w:r>
      <w:r w:rsidR="004918FE" w:rsidRPr="00D13DB3">
        <w:rPr>
          <w:rFonts w:ascii="Times New Roman" w:hAnsi="Times New Roman"/>
          <w:sz w:val="28"/>
          <w:szCs w:val="28"/>
        </w:rPr>
        <w:t>1</w:t>
      </w:r>
      <w:r w:rsidRPr="00D13DB3">
        <w:rPr>
          <w:rFonts w:ascii="Times New Roman" w:hAnsi="Times New Roman"/>
          <w:sz w:val="28"/>
          <w:szCs w:val="28"/>
        </w:rPr>
        <w:t>. m</w:t>
      </w:r>
      <w:r w:rsidR="002D3418" w:rsidRPr="00D13DB3">
        <w:rPr>
          <w:rFonts w:ascii="Times New Roman" w:hAnsi="Times New Roman"/>
          <w:sz w:val="28"/>
          <w:szCs w:val="28"/>
        </w:rPr>
        <w:t xml:space="preserve">aijam </w:t>
      </w:r>
      <w:r w:rsidR="004918FE" w:rsidRPr="00D13DB3">
        <w:rPr>
          <w:rFonts w:ascii="Times New Roman" w:hAnsi="Times New Roman"/>
          <w:sz w:val="28"/>
          <w:szCs w:val="28"/>
        </w:rPr>
        <w:t xml:space="preserve">precizēt </w:t>
      </w:r>
      <w:r w:rsidR="00181A4B" w:rsidRPr="007E6A21">
        <w:rPr>
          <w:rFonts w:ascii="Times New Roman" w:hAnsi="Times New Roman"/>
          <w:sz w:val="28"/>
          <w:szCs w:val="28"/>
        </w:rPr>
        <w:t xml:space="preserve">tirgus nepilnību </w:t>
      </w:r>
      <w:r w:rsidR="00480E57" w:rsidRPr="007E6A21">
        <w:rPr>
          <w:rFonts w:ascii="Times New Roman" w:hAnsi="Times New Roman"/>
          <w:sz w:val="28"/>
          <w:szCs w:val="28"/>
        </w:rPr>
        <w:t>izvērtējumu</w:t>
      </w:r>
      <w:r w:rsidR="00854906" w:rsidRPr="007E6A21">
        <w:rPr>
          <w:rFonts w:ascii="Times New Roman" w:hAnsi="Times New Roman"/>
          <w:sz w:val="28"/>
          <w:szCs w:val="28"/>
        </w:rPr>
        <w:t xml:space="preserve"> saskaņā ar </w:t>
      </w:r>
      <w:r w:rsidR="0019400C" w:rsidRPr="007E6A21">
        <w:rPr>
          <w:rFonts w:ascii="Times New Roman" w:hAnsi="Times New Roman"/>
          <w:sz w:val="28"/>
          <w:szCs w:val="28"/>
        </w:rPr>
        <w:t xml:space="preserve">apstiprinātajām </w:t>
      </w:r>
      <w:r w:rsidR="00854906" w:rsidRPr="007E6A21">
        <w:rPr>
          <w:rFonts w:ascii="Times New Roman" w:hAnsi="Times New Roman"/>
          <w:sz w:val="28"/>
          <w:szCs w:val="28"/>
        </w:rPr>
        <w:t>valsts atbalsta programm</w:t>
      </w:r>
      <w:r w:rsidR="0019400C" w:rsidRPr="007E6A21">
        <w:rPr>
          <w:rFonts w:ascii="Times New Roman" w:hAnsi="Times New Roman"/>
          <w:sz w:val="28"/>
          <w:szCs w:val="28"/>
        </w:rPr>
        <w:t>ām.</w:t>
      </w:r>
      <w:r w:rsidR="00DA0765" w:rsidRPr="007E6A21">
        <w:rPr>
          <w:rFonts w:ascii="Times New Roman" w:hAnsi="Times New Roman"/>
          <w:sz w:val="28"/>
          <w:szCs w:val="28"/>
        </w:rPr>
        <w:t xml:space="preserve"> Ja </w:t>
      </w:r>
      <w:r w:rsidR="00FA1DC1" w:rsidRPr="007E6A21">
        <w:rPr>
          <w:rFonts w:ascii="Times New Roman" w:hAnsi="Times New Roman"/>
          <w:sz w:val="28"/>
          <w:szCs w:val="28"/>
        </w:rPr>
        <w:t>Ekonomikas ministrija</w:t>
      </w:r>
      <w:r w:rsidR="00DA0765" w:rsidRPr="007E6A21">
        <w:rPr>
          <w:rFonts w:ascii="Times New Roman" w:hAnsi="Times New Roman"/>
          <w:sz w:val="28"/>
          <w:szCs w:val="28"/>
        </w:rPr>
        <w:t xml:space="preserve"> </w:t>
      </w:r>
      <w:r w:rsidR="00E14FBC" w:rsidRPr="007E6A21">
        <w:rPr>
          <w:rFonts w:ascii="Times New Roman" w:hAnsi="Times New Roman"/>
          <w:sz w:val="28"/>
          <w:szCs w:val="28"/>
        </w:rPr>
        <w:t xml:space="preserve">izstrādā </w:t>
      </w:r>
      <w:r w:rsidR="00235E1E" w:rsidRPr="007E6A21">
        <w:rPr>
          <w:rFonts w:ascii="Times New Roman" w:hAnsi="Times New Roman"/>
          <w:sz w:val="28"/>
          <w:szCs w:val="28"/>
        </w:rPr>
        <w:t xml:space="preserve">tirgus nepilnību izvērtējumā nenorādītu finanšu instrumenta valsts atbalsta programmu vai </w:t>
      </w:r>
      <w:r w:rsidR="007D7CFB" w:rsidRPr="007E6A21">
        <w:rPr>
          <w:rFonts w:ascii="Times New Roman" w:hAnsi="Times New Roman"/>
          <w:sz w:val="28"/>
          <w:szCs w:val="28"/>
        </w:rPr>
        <w:t>valsts atbalsta programmā norādītais finansē</w:t>
      </w:r>
      <w:r w:rsidR="00E14FBC" w:rsidRPr="007E6A21">
        <w:rPr>
          <w:rFonts w:ascii="Times New Roman" w:hAnsi="Times New Roman"/>
          <w:sz w:val="28"/>
          <w:szCs w:val="28"/>
        </w:rPr>
        <w:t>jums</w:t>
      </w:r>
      <w:r w:rsidR="007D7CFB" w:rsidRPr="007E6A21">
        <w:rPr>
          <w:rFonts w:ascii="Times New Roman" w:hAnsi="Times New Roman"/>
          <w:sz w:val="28"/>
          <w:szCs w:val="28"/>
        </w:rPr>
        <w:t xml:space="preserve"> pārsniedz tirgus nepilnību izvērtējumā norādīto finansējuma iztrūkumu</w:t>
      </w:r>
      <w:r w:rsidR="00DA0765" w:rsidRPr="007E6A21">
        <w:rPr>
          <w:rFonts w:ascii="Times New Roman" w:hAnsi="Times New Roman"/>
          <w:sz w:val="28"/>
          <w:szCs w:val="28"/>
        </w:rPr>
        <w:t xml:space="preserve">, </w:t>
      </w:r>
      <w:r w:rsidR="00FA1DC1" w:rsidRPr="007E6A21">
        <w:rPr>
          <w:rFonts w:ascii="Times New Roman" w:hAnsi="Times New Roman"/>
          <w:sz w:val="28"/>
          <w:szCs w:val="28"/>
        </w:rPr>
        <w:t>Ekonomikas ministrija veic grozījumus</w:t>
      </w:r>
      <w:r w:rsidR="00DA0765" w:rsidRPr="007E6A21">
        <w:rPr>
          <w:rFonts w:ascii="Times New Roman" w:hAnsi="Times New Roman"/>
          <w:sz w:val="28"/>
          <w:szCs w:val="28"/>
        </w:rPr>
        <w:t xml:space="preserve"> tirgus nepilnību izvērtējum</w:t>
      </w:r>
      <w:r w:rsidR="00FA1DC1" w:rsidRPr="007E6A21">
        <w:rPr>
          <w:rFonts w:ascii="Times New Roman" w:hAnsi="Times New Roman"/>
          <w:sz w:val="28"/>
          <w:szCs w:val="28"/>
        </w:rPr>
        <w:t xml:space="preserve">ā un iesniedz to </w:t>
      </w:r>
      <w:r w:rsidR="00DA0765" w:rsidRPr="007E6A21">
        <w:rPr>
          <w:rFonts w:ascii="Times New Roman" w:hAnsi="Times New Roman"/>
          <w:sz w:val="28"/>
          <w:szCs w:val="28"/>
        </w:rPr>
        <w:t>i</w:t>
      </w:r>
      <w:r w:rsidR="0059736C" w:rsidRPr="007E6A21">
        <w:rPr>
          <w:rFonts w:ascii="Times New Roman" w:hAnsi="Times New Roman"/>
          <w:sz w:val="28"/>
          <w:szCs w:val="28"/>
        </w:rPr>
        <w:t>nformācijai</w:t>
      </w:r>
      <w:r w:rsidR="00DA0765" w:rsidRPr="007E6A21">
        <w:rPr>
          <w:rFonts w:ascii="Times New Roman" w:hAnsi="Times New Roman"/>
          <w:sz w:val="28"/>
          <w:szCs w:val="28"/>
        </w:rPr>
        <w:t xml:space="preserve"> Uzraudzības komitej</w:t>
      </w:r>
      <w:r w:rsidR="006B4D02">
        <w:rPr>
          <w:rFonts w:ascii="Times New Roman" w:hAnsi="Times New Roman"/>
          <w:sz w:val="28"/>
          <w:szCs w:val="28"/>
        </w:rPr>
        <w:t>ā</w:t>
      </w:r>
      <w:r w:rsidR="00FA1DC1" w:rsidRPr="007E6A21">
        <w:rPr>
          <w:rFonts w:ascii="Times New Roman" w:hAnsi="Times New Roman"/>
          <w:sz w:val="28"/>
          <w:szCs w:val="28"/>
        </w:rPr>
        <w:t xml:space="preserve"> pirms valsts atbalsta programmas apstiprināšanas</w:t>
      </w:r>
      <w:r w:rsidR="008E2DD2" w:rsidRPr="007E6A21">
        <w:rPr>
          <w:rFonts w:ascii="Times New Roman" w:hAnsi="Times New Roman"/>
          <w:sz w:val="28"/>
          <w:szCs w:val="28"/>
        </w:rPr>
        <w:t>;</w:t>
      </w:r>
    </w:p>
    <w:p w14:paraId="3FD2E6D4" w14:textId="5C9D7426" w:rsidR="008E2DD2"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25.2. </w:t>
      </w:r>
      <w:r w:rsidR="00FE1ED7">
        <w:rPr>
          <w:rFonts w:ascii="Times New Roman" w:hAnsi="Times New Roman"/>
          <w:sz w:val="28"/>
          <w:szCs w:val="28"/>
        </w:rPr>
        <w:t> </w:t>
      </w:r>
      <w:r w:rsidR="00891A0E">
        <w:rPr>
          <w:rFonts w:ascii="Times New Roman" w:hAnsi="Times New Roman"/>
          <w:sz w:val="28"/>
          <w:szCs w:val="28"/>
        </w:rPr>
        <w:t>25</w:t>
      </w:r>
      <w:r w:rsidR="00FE1ED7">
        <w:rPr>
          <w:rFonts w:ascii="Times New Roman" w:hAnsi="Times New Roman"/>
          <w:sz w:val="28"/>
          <w:szCs w:val="28"/>
        </w:rPr>
        <w:t> </w:t>
      </w:r>
      <w:r w:rsidR="00891A0E">
        <w:rPr>
          <w:rFonts w:ascii="Times New Roman" w:hAnsi="Times New Roman"/>
          <w:sz w:val="28"/>
          <w:szCs w:val="28"/>
        </w:rPr>
        <w:t>darb</w:t>
      </w:r>
      <w:r w:rsidR="00CB77BC" w:rsidRPr="007E6A21">
        <w:rPr>
          <w:rFonts w:ascii="Times New Roman" w:hAnsi="Times New Roman"/>
          <w:sz w:val="28"/>
          <w:szCs w:val="28"/>
        </w:rPr>
        <w:t xml:space="preserve">dienu laikā </w:t>
      </w:r>
      <w:r w:rsidR="00203E7F" w:rsidRPr="007E6A21">
        <w:rPr>
          <w:rFonts w:ascii="Times New Roman" w:hAnsi="Times New Roman"/>
          <w:sz w:val="28"/>
          <w:szCs w:val="28"/>
        </w:rPr>
        <w:t xml:space="preserve">pēc </w:t>
      </w:r>
      <w:r w:rsidR="00891A0E">
        <w:rPr>
          <w:rFonts w:ascii="Times New Roman" w:hAnsi="Times New Roman"/>
          <w:sz w:val="28"/>
          <w:szCs w:val="28"/>
        </w:rPr>
        <w:t xml:space="preserve">tam, kad </w:t>
      </w:r>
      <w:r w:rsidR="00203E7F" w:rsidRPr="007E6A21">
        <w:rPr>
          <w:rFonts w:ascii="Times New Roman" w:hAnsi="Times New Roman"/>
          <w:sz w:val="28"/>
          <w:szCs w:val="28"/>
        </w:rPr>
        <w:t xml:space="preserve">tirgus nepilnību </w:t>
      </w:r>
      <w:r w:rsidR="00480E57" w:rsidRPr="007E6A21">
        <w:rPr>
          <w:rFonts w:ascii="Times New Roman" w:hAnsi="Times New Roman"/>
          <w:sz w:val="28"/>
          <w:szCs w:val="28"/>
        </w:rPr>
        <w:t>izvērt</w:t>
      </w:r>
      <w:r w:rsidR="0019400C" w:rsidRPr="007E6A21">
        <w:rPr>
          <w:rFonts w:ascii="Times New Roman" w:hAnsi="Times New Roman"/>
          <w:sz w:val="28"/>
          <w:szCs w:val="28"/>
        </w:rPr>
        <w:t>ējum</w:t>
      </w:r>
      <w:r w:rsidR="00891A0E">
        <w:rPr>
          <w:rFonts w:ascii="Times New Roman" w:hAnsi="Times New Roman"/>
          <w:sz w:val="28"/>
          <w:szCs w:val="28"/>
        </w:rPr>
        <w:t>s</w:t>
      </w:r>
      <w:r w:rsidR="00DA0765" w:rsidRPr="007E6A21">
        <w:rPr>
          <w:rFonts w:ascii="Times New Roman" w:hAnsi="Times New Roman"/>
          <w:sz w:val="28"/>
          <w:szCs w:val="28"/>
        </w:rPr>
        <w:t xml:space="preserve"> vai tā grozījum</w:t>
      </w:r>
      <w:r w:rsidR="00891A0E">
        <w:rPr>
          <w:rFonts w:ascii="Times New Roman" w:hAnsi="Times New Roman"/>
          <w:sz w:val="28"/>
          <w:szCs w:val="28"/>
        </w:rPr>
        <w:t>i</w:t>
      </w:r>
      <w:r w:rsidR="00480E57" w:rsidRPr="007E6A21">
        <w:rPr>
          <w:rFonts w:ascii="Times New Roman" w:hAnsi="Times New Roman"/>
          <w:sz w:val="28"/>
          <w:szCs w:val="28"/>
        </w:rPr>
        <w:t xml:space="preserve"> </w:t>
      </w:r>
      <w:r w:rsidR="00891A0E">
        <w:rPr>
          <w:rFonts w:ascii="Times New Roman" w:hAnsi="Times New Roman"/>
          <w:sz w:val="28"/>
          <w:szCs w:val="28"/>
        </w:rPr>
        <w:t xml:space="preserve">ir </w:t>
      </w:r>
      <w:r w:rsidR="00203E7F" w:rsidRPr="00891A0E">
        <w:rPr>
          <w:rFonts w:ascii="Times New Roman" w:hAnsi="Times New Roman"/>
          <w:sz w:val="28"/>
          <w:szCs w:val="28"/>
        </w:rPr>
        <w:t>izskatī</w:t>
      </w:r>
      <w:r w:rsidR="00891A0E" w:rsidRPr="00891A0E">
        <w:rPr>
          <w:rFonts w:ascii="Times New Roman" w:hAnsi="Times New Roman"/>
          <w:sz w:val="28"/>
          <w:szCs w:val="28"/>
        </w:rPr>
        <w:t>ti</w:t>
      </w:r>
      <w:r w:rsidR="00203E7F" w:rsidRPr="00891A0E">
        <w:rPr>
          <w:rFonts w:ascii="Times New Roman" w:hAnsi="Times New Roman"/>
          <w:sz w:val="28"/>
          <w:szCs w:val="28"/>
        </w:rPr>
        <w:t xml:space="preserve"> </w:t>
      </w:r>
      <w:r w:rsidR="00203E7F" w:rsidRPr="007E6A21">
        <w:rPr>
          <w:rFonts w:ascii="Times New Roman" w:hAnsi="Times New Roman"/>
          <w:sz w:val="28"/>
          <w:szCs w:val="28"/>
        </w:rPr>
        <w:t xml:space="preserve">Uzraudzības komitejā, publicēt to </w:t>
      </w:r>
      <w:r w:rsidR="002D1D3A" w:rsidRPr="007E6A21">
        <w:rPr>
          <w:rFonts w:ascii="Times New Roman" w:hAnsi="Times New Roman"/>
          <w:sz w:val="28"/>
          <w:szCs w:val="28"/>
        </w:rPr>
        <w:t xml:space="preserve">Ekonomikas ministrijas </w:t>
      </w:r>
      <w:r w:rsidR="00891A0E">
        <w:rPr>
          <w:rFonts w:ascii="Times New Roman" w:hAnsi="Times New Roman"/>
          <w:sz w:val="28"/>
          <w:szCs w:val="28"/>
        </w:rPr>
        <w:t>tīmekļvietnē</w:t>
      </w:r>
      <w:r w:rsidR="00203E7F" w:rsidRPr="007E6A21">
        <w:rPr>
          <w:rFonts w:ascii="Times New Roman" w:hAnsi="Times New Roman"/>
          <w:sz w:val="28"/>
          <w:szCs w:val="28"/>
        </w:rPr>
        <w:t>;</w:t>
      </w:r>
    </w:p>
    <w:p w14:paraId="18EE27C3" w14:textId="2B81BF8C" w:rsidR="0019400C"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25.3. </w:t>
      </w:r>
      <w:r w:rsidR="00D45737" w:rsidRPr="007E6A21">
        <w:rPr>
          <w:rFonts w:ascii="Times New Roman" w:hAnsi="Times New Roman"/>
          <w:sz w:val="28"/>
          <w:szCs w:val="28"/>
        </w:rPr>
        <w:t>pieņemt lēmumu par</w:t>
      </w:r>
      <w:r w:rsidR="00854906" w:rsidRPr="007E6A21">
        <w:rPr>
          <w:rFonts w:ascii="Times New Roman" w:hAnsi="Times New Roman"/>
          <w:sz w:val="28"/>
          <w:szCs w:val="28"/>
        </w:rPr>
        <w:t xml:space="preserve"> </w:t>
      </w:r>
      <w:r w:rsidR="006B3AD3" w:rsidRPr="007E6A21">
        <w:rPr>
          <w:rFonts w:ascii="Times New Roman" w:hAnsi="Times New Roman"/>
          <w:sz w:val="28"/>
          <w:szCs w:val="28"/>
        </w:rPr>
        <w:t>sabiedrīb</w:t>
      </w:r>
      <w:r w:rsidR="00854906" w:rsidRPr="007E6A21">
        <w:rPr>
          <w:rFonts w:ascii="Times New Roman" w:hAnsi="Times New Roman"/>
          <w:sz w:val="28"/>
          <w:szCs w:val="28"/>
        </w:rPr>
        <w:t>as</w:t>
      </w:r>
      <w:r w:rsidR="006B3AD3" w:rsidRPr="007E6A21">
        <w:rPr>
          <w:rFonts w:ascii="Times New Roman" w:hAnsi="Times New Roman"/>
          <w:sz w:val="28"/>
          <w:szCs w:val="28"/>
        </w:rPr>
        <w:t xml:space="preserve"> </w:t>
      </w:r>
      <w:proofErr w:type="spellStart"/>
      <w:r w:rsidR="006B3AD3" w:rsidRPr="007E6A21">
        <w:rPr>
          <w:rFonts w:ascii="Times New Roman" w:hAnsi="Times New Roman"/>
          <w:sz w:val="28"/>
          <w:szCs w:val="28"/>
        </w:rPr>
        <w:t>Altum</w:t>
      </w:r>
      <w:proofErr w:type="spellEnd"/>
      <w:r w:rsidR="006B3AD3" w:rsidRPr="007E6A21">
        <w:rPr>
          <w:rFonts w:ascii="Times New Roman" w:hAnsi="Times New Roman"/>
          <w:sz w:val="28"/>
          <w:szCs w:val="28"/>
        </w:rPr>
        <w:t xml:space="preserve"> </w:t>
      </w:r>
      <w:r w:rsidR="00C20329" w:rsidRPr="007E6A21">
        <w:rPr>
          <w:rFonts w:ascii="Times New Roman" w:hAnsi="Times New Roman"/>
          <w:sz w:val="28"/>
          <w:szCs w:val="28"/>
        </w:rPr>
        <w:t>b</w:t>
      </w:r>
      <w:r w:rsidR="006B3AD3" w:rsidRPr="007E6A21">
        <w:rPr>
          <w:rFonts w:ascii="Times New Roman" w:hAnsi="Times New Roman"/>
          <w:sz w:val="28"/>
          <w:szCs w:val="28"/>
        </w:rPr>
        <w:t>iznesa plān</w:t>
      </w:r>
      <w:r w:rsidR="003E1555" w:rsidRPr="007E6A21">
        <w:rPr>
          <w:rFonts w:ascii="Times New Roman" w:hAnsi="Times New Roman"/>
          <w:sz w:val="28"/>
          <w:szCs w:val="28"/>
        </w:rPr>
        <w:t>u</w:t>
      </w:r>
      <w:r w:rsidR="00D45737" w:rsidRPr="007E6A21">
        <w:rPr>
          <w:rFonts w:ascii="Times New Roman" w:hAnsi="Times New Roman"/>
          <w:sz w:val="28"/>
          <w:szCs w:val="28"/>
        </w:rPr>
        <w:t xml:space="preserve"> un tā grozījumiem</w:t>
      </w:r>
      <w:r w:rsidR="008A4F8E" w:rsidRPr="007E6A21">
        <w:rPr>
          <w:rFonts w:ascii="Times New Roman" w:hAnsi="Times New Roman"/>
          <w:sz w:val="28"/>
          <w:szCs w:val="28"/>
        </w:rPr>
        <w:t>;</w:t>
      </w:r>
    </w:p>
    <w:p w14:paraId="03782807" w14:textId="352F931D" w:rsidR="00F80B43"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25.4. </w:t>
      </w:r>
      <w:r w:rsidR="00F80B43" w:rsidRPr="007E6A21">
        <w:rPr>
          <w:rFonts w:ascii="Times New Roman" w:hAnsi="Times New Roman"/>
          <w:sz w:val="28"/>
          <w:szCs w:val="28"/>
        </w:rPr>
        <w:t xml:space="preserve">pēc sadarbības iestādes aicinājuma sniegt konsultācijas </w:t>
      </w:r>
      <w:r w:rsidR="00F6577A">
        <w:rPr>
          <w:rFonts w:ascii="Times New Roman" w:hAnsi="Times New Roman"/>
          <w:sz w:val="28"/>
          <w:szCs w:val="28"/>
        </w:rPr>
        <w:t>f</w:t>
      </w:r>
      <w:r w:rsidR="004235CE" w:rsidRPr="007E6A21">
        <w:rPr>
          <w:rFonts w:ascii="Times New Roman" w:hAnsi="Times New Roman"/>
          <w:sz w:val="28"/>
          <w:szCs w:val="28"/>
        </w:rPr>
        <w:t xml:space="preserve">onda </w:t>
      </w:r>
      <w:r w:rsidR="00F80B43" w:rsidRPr="007E6A21">
        <w:rPr>
          <w:rFonts w:ascii="Times New Roman" w:hAnsi="Times New Roman"/>
          <w:sz w:val="28"/>
          <w:szCs w:val="28"/>
        </w:rPr>
        <w:t>ieviešanā</w:t>
      </w:r>
      <w:r w:rsidR="00936571" w:rsidRPr="007E6A21">
        <w:rPr>
          <w:rFonts w:ascii="Times New Roman" w:hAnsi="Times New Roman"/>
          <w:sz w:val="28"/>
          <w:szCs w:val="28"/>
        </w:rPr>
        <w:t>;</w:t>
      </w:r>
    </w:p>
    <w:p w14:paraId="33A45342" w14:textId="64FDCA82" w:rsidR="002908D5"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25.5. </w:t>
      </w:r>
      <w:r w:rsidR="004A4C46" w:rsidRPr="007E6A21">
        <w:rPr>
          <w:rFonts w:ascii="Times New Roman" w:hAnsi="Times New Roman"/>
          <w:sz w:val="28"/>
          <w:szCs w:val="28"/>
        </w:rPr>
        <w:t xml:space="preserve">sadarboties ar sabiedrību </w:t>
      </w:r>
      <w:proofErr w:type="spellStart"/>
      <w:r w:rsidR="004A4C46" w:rsidRPr="007E6A21">
        <w:rPr>
          <w:rFonts w:ascii="Times New Roman" w:hAnsi="Times New Roman"/>
          <w:sz w:val="28"/>
          <w:szCs w:val="28"/>
        </w:rPr>
        <w:t>Altum</w:t>
      </w:r>
      <w:proofErr w:type="spellEnd"/>
      <w:r w:rsidR="004A4C46" w:rsidRPr="007E6A21">
        <w:rPr>
          <w:rFonts w:ascii="Times New Roman" w:hAnsi="Times New Roman"/>
          <w:sz w:val="28"/>
          <w:szCs w:val="28"/>
        </w:rPr>
        <w:t xml:space="preserve"> un finanšu starpniekiem, lai uzlabotu valsts atbalsta programmas </w:t>
      </w:r>
      <w:r w:rsidR="00DA5807" w:rsidRPr="007E6A21">
        <w:rPr>
          <w:rFonts w:ascii="Times New Roman" w:hAnsi="Times New Roman"/>
          <w:sz w:val="28"/>
          <w:szCs w:val="28"/>
        </w:rPr>
        <w:t>īstenošanu.</w:t>
      </w:r>
    </w:p>
    <w:p w14:paraId="421AE617" w14:textId="77777777" w:rsidR="00254872" w:rsidRPr="007E6A21" w:rsidRDefault="00254872" w:rsidP="002314AF">
      <w:pPr>
        <w:pStyle w:val="ListParagraph"/>
        <w:spacing w:after="0" w:line="240" w:lineRule="auto"/>
        <w:ind w:left="567"/>
        <w:contextualSpacing w:val="0"/>
        <w:jc w:val="both"/>
        <w:rPr>
          <w:rFonts w:ascii="Times New Roman" w:hAnsi="Times New Roman"/>
          <w:sz w:val="28"/>
          <w:szCs w:val="28"/>
        </w:rPr>
      </w:pPr>
    </w:p>
    <w:p w14:paraId="1CF9D567" w14:textId="77777777" w:rsidR="001F45CA" w:rsidRPr="007E6A21" w:rsidRDefault="0081669C" w:rsidP="002314AF">
      <w:pPr>
        <w:shd w:val="clear" w:color="auto" w:fill="FFFFFF"/>
        <w:spacing w:after="0" w:line="240" w:lineRule="auto"/>
        <w:jc w:val="center"/>
        <w:rPr>
          <w:rFonts w:ascii="Times New Roman" w:eastAsia="Times New Roman" w:hAnsi="Times New Roman" w:cs="Times New Roman"/>
          <w:b/>
          <w:bCs/>
          <w:sz w:val="28"/>
          <w:szCs w:val="28"/>
          <w:lang w:eastAsia="lv-LV"/>
        </w:rPr>
      </w:pPr>
      <w:r w:rsidRPr="007E6A21">
        <w:rPr>
          <w:rFonts w:ascii="Times New Roman" w:eastAsia="Times New Roman" w:hAnsi="Times New Roman" w:cs="Times New Roman"/>
          <w:b/>
          <w:bCs/>
          <w:sz w:val="28"/>
          <w:szCs w:val="28"/>
          <w:lang w:eastAsia="lv-LV"/>
        </w:rPr>
        <w:t>V</w:t>
      </w:r>
      <w:r w:rsidR="00936571" w:rsidRPr="007E6A21">
        <w:rPr>
          <w:rFonts w:ascii="Times New Roman" w:eastAsia="Times New Roman" w:hAnsi="Times New Roman" w:cs="Times New Roman"/>
          <w:b/>
          <w:bCs/>
          <w:sz w:val="28"/>
          <w:szCs w:val="28"/>
          <w:lang w:eastAsia="lv-LV"/>
        </w:rPr>
        <w:t>.</w:t>
      </w:r>
      <w:r w:rsidRPr="007E6A21">
        <w:rPr>
          <w:rFonts w:ascii="Times New Roman" w:eastAsia="Times New Roman" w:hAnsi="Times New Roman" w:cs="Times New Roman"/>
          <w:b/>
          <w:bCs/>
          <w:sz w:val="28"/>
          <w:szCs w:val="28"/>
          <w:lang w:eastAsia="lv-LV"/>
        </w:rPr>
        <w:t xml:space="preserve"> Sadarbības iestādes pienākumi</w:t>
      </w:r>
    </w:p>
    <w:p w14:paraId="377C8A1D" w14:textId="77777777" w:rsidR="00296593" w:rsidRPr="007E6A21" w:rsidRDefault="00296593" w:rsidP="002314AF">
      <w:pPr>
        <w:shd w:val="clear" w:color="auto" w:fill="FFFFFF"/>
        <w:spacing w:after="0" w:line="240" w:lineRule="auto"/>
        <w:jc w:val="center"/>
        <w:rPr>
          <w:rFonts w:ascii="Times New Roman" w:eastAsia="Times New Roman" w:hAnsi="Times New Roman" w:cs="Times New Roman"/>
          <w:b/>
          <w:bCs/>
          <w:sz w:val="28"/>
          <w:szCs w:val="28"/>
          <w:lang w:eastAsia="lv-LV"/>
        </w:rPr>
      </w:pPr>
    </w:p>
    <w:p w14:paraId="3FCB4F21" w14:textId="1237643D" w:rsidR="0081669C"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26. </w:t>
      </w:r>
      <w:r w:rsidR="00B3758C" w:rsidRPr="007E6A21">
        <w:rPr>
          <w:rFonts w:ascii="Times New Roman" w:hAnsi="Times New Roman"/>
          <w:sz w:val="28"/>
          <w:szCs w:val="28"/>
        </w:rPr>
        <w:t>Sadarbības iestādes pienākumi:</w:t>
      </w:r>
    </w:p>
    <w:p w14:paraId="75A78199" w14:textId="0631207C" w:rsidR="0081669C"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26.1. </w:t>
      </w:r>
      <w:r w:rsidR="00075629" w:rsidRPr="007E6A21">
        <w:rPr>
          <w:rFonts w:ascii="Times New Roman" w:hAnsi="Times New Roman"/>
          <w:sz w:val="28"/>
          <w:szCs w:val="28"/>
        </w:rPr>
        <w:t>i</w:t>
      </w:r>
      <w:r w:rsidR="0081669C" w:rsidRPr="007E6A21">
        <w:rPr>
          <w:rFonts w:ascii="Times New Roman" w:hAnsi="Times New Roman"/>
          <w:sz w:val="28"/>
          <w:szCs w:val="28"/>
        </w:rPr>
        <w:t>zstrādāt</w:t>
      </w:r>
      <w:r w:rsidR="008E2DD2" w:rsidRPr="007E6A21">
        <w:rPr>
          <w:rFonts w:ascii="Times New Roman" w:hAnsi="Times New Roman"/>
          <w:sz w:val="28"/>
          <w:szCs w:val="28"/>
        </w:rPr>
        <w:t xml:space="preserve"> </w:t>
      </w:r>
      <w:r w:rsidR="00D00034" w:rsidRPr="007E6A21">
        <w:rPr>
          <w:rFonts w:ascii="Times New Roman" w:hAnsi="Times New Roman"/>
          <w:sz w:val="28"/>
          <w:szCs w:val="28"/>
        </w:rPr>
        <w:t>finansēšanas nolīgum</w:t>
      </w:r>
      <w:r w:rsidR="00254872" w:rsidRPr="007E6A21">
        <w:rPr>
          <w:rFonts w:ascii="Times New Roman" w:hAnsi="Times New Roman"/>
          <w:sz w:val="28"/>
          <w:szCs w:val="28"/>
        </w:rPr>
        <w:t>u</w:t>
      </w:r>
      <w:r w:rsidR="00D00034" w:rsidRPr="007E6A21">
        <w:rPr>
          <w:rFonts w:ascii="Times New Roman" w:hAnsi="Times New Roman"/>
          <w:sz w:val="28"/>
          <w:szCs w:val="28"/>
        </w:rPr>
        <w:t xml:space="preserve"> </w:t>
      </w:r>
      <w:r w:rsidR="004F1E9F" w:rsidRPr="007E6A21">
        <w:rPr>
          <w:rFonts w:ascii="Times New Roman" w:hAnsi="Times New Roman"/>
          <w:sz w:val="28"/>
          <w:szCs w:val="28"/>
        </w:rPr>
        <w:t xml:space="preserve">saskaņā ar </w:t>
      </w:r>
      <w:r w:rsidR="00184EEA">
        <w:rPr>
          <w:rFonts w:ascii="Times New Roman" w:hAnsi="Times New Roman"/>
          <w:sz w:val="28"/>
          <w:szCs w:val="28"/>
        </w:rPr>
        <w:t>r</w:t>
      </w:r>
      <w:r w:rsidR="004F1E9F" w:rsidRPr="007E6A21">
        <w:rPr>
          <w:rFonts w:ascii="Times New Roman" w:hAnsi="Times New Roman"/>
          <w:sz w:val="28"/>
          <w:szCs w:val="28"/>
        </w:rPr>
        <w:t xml:space="preserve">egulas </w:t>
      </w:r>
      <w:r w:rsidR="002314AF">
        <w:rPr>
          <w:rFonts w:ascii="Times New Roman" w:hAnsi="Times New Roman"/>
          <w:sz w:val="28"/>
          <w:szCs w:val="28"/>
        </w:rPr>
        <w:t>Nr. </w:t>
      </w:r>
      <w:r w:rsidR="004F1E9F" w:rsidRPr="007E6A21">
        <w:rPr>
          <w:rFonts w:ascii="Times New Roman" w:hAnsi="Times New Roman"/>
          <w:sz w:val="28"/>
          <w:szCs w:val="28"/>
        </w:rPr>
        <w:t>1303/2013 IV pielikumu</w:t>
      </w:r>
      <w:r w:rsidR="00796B23" w:rsidRPr="007E6A21">
        <w:rPr>
          <w:rFonts w:ascii="Times New Roman" w:hAnsi="Times New Roman"/>
          <w:sz w:val="28"/>
          <w:szCs w:val="28"/>
        </w:rPr>
        <w:t>, izņemot</w:t>
      </w:r>
      <w:r w:rsidR="00424B1E" w:rsidRPr="007E6A21">
        <w:rPr>
          <w:rFonts w:ascii="Times New Roman" w:hAnsi="Times New Roman"/>
          <w:sz w:val="28"/>
          <w:szCs w:val="28"/>
        </w:rPr>
        <w:t xml:space="preserve"> </w:t>
      </w:r>
      <w:r w:rsidR="00184EEA">
        <w:rPr>
          <w:rFonts w:ascii="Times New Roman" w:hAnsi="Times New Roman"/>
          <w:sz w:val="28"/>
          <w:szCs w:val="28"/>
        </w:rPr>
        <w:t>r</w:t>
      </w:r>
      <w:r w:rsidR="00424B1E" w:rsidRPr="007E6A21">
        <w:rPr>
          <w:rFonts w:ascii="Times New Roman" w:hAnsi="Times New Roman"/>
          <w:sz w:val="28"/>
          <w:szCs w:val="28"/>
        </w:rPr>
        <w:t xml:space="preserve">egulas </w:t>
      </w:r>
      <w:r w:rsidR="002314AF">
        <w:rPr>
          <w:rFonts w:ascii="Times New Roman" w:hAnsi="Times New Roman"/>
          <w:sz w:val="28"/>
          <w:szCs w:val="28"/>
        </w:rPr>
        <w:t>Nr. </w:t>
      </w:r>
      <w:r w:rsidR="00424B1E" w:rsidRPr="007E6A21">
        <w:rPr>
          <w:rFonts w:ascii="Times New Roman" w:hAnsi="Times New Roman"/>
          <w:sz w:val="28"/>
          <w:szCs w:val="28"/>
        </w:rPr>
        <w:t>1303/2013 IV pielikuma</w:t>
      </w:r>
      <w:r w:rsidR="00796B23" w:rsidRPr="007E6A21">
        <w:rPr>
          <w:rFonts w:ascii="Times New Roman" w:hAnsi="Times New Roman"/>
          <w:sz w:val="28"/>
          <w:szCs w:val="28"/>
        </w:rPr>
        <w:t xml:space="preserve"> </w:t>
      </w:r>
      <w:r w:rsidR="00AB705C" w:rsidRPr="007E6A21">
        <w:rPr>
          <w:rFonts w:ascii="Times New Roman" w:hAnsi="Times New Roman"/>
          <w:sz w:val="28"/>
          <w:szCs w:val="28"/>
        </w:rPr>
        <w:t>1.</w:t>
      </w:r>
      <w:r w:rsidR="004235CE">
        <w:rPr>
          <w:rFonts w:ascii="Times New Roman" w:hAnsi="Times New Roman"/>
          <w:sz w:val="28"/>
          <w:szCs w:val="28"/>
        </w:rPr>
        <w:t> </w:t>
      </w:r>
      <w:r w:rsidR="00AB705C" w:rsidRPr="007E6A21">
        <w:rPr>
          <w:rFonts w:ascii="Times New Roman" w:hAnsi="Times New Roman"/>
          <w:sz w:val="28"/>
          <w:szCs w:val="28"/>
        </w:rPr>
        <w:t xml:space="preserve">punkta </w:t>
      </w:r>
      <w:r w:rsidR="00891A0E">
        <w:rPr>
          <w:rFonts w:ascii="Times New Roman" w:hAnsi="Times New Roman"/>
          <w:sz w:val="28"/>
          <w:szCs w:val="28"/>
        </w:rPr>
        <w:t>"</w:t>
      </w:r>
      <w:r w:rsidR="00AB705C" w:rsidRPr="007E6A21">
        <w:rPr>
          <w:rFonts w:ascii="Times New Roman" w:hAnsi="Times New Roman"/>
          <w:sz w:val="28"/>
          <w:szCs w:val="28"/>
        </w:rPr>
        <w:t>i</w:t>
      </w:r>
      <w:r w:rsidR="00891A0E">
        <w:rPr>
          <w:rFonts w:ascii="Times New Roman" w:hAnsi="Times New Roman"/>
          <w:sz w:val="28"/>
          <w:szCs w:val="28"/>
        </w:rPr>
        <w:t>"</w:t>
      </w:r>
      <w:r w:rsidR="00AB705C" w:rsidRPr="007E6A21">
        <w:rPr>
          <w:rFonts w:ascii="Times New Roman" w:hAnsi="Times New Roman"/>
          <w:sz w:val="28"/>
          <w:szCs w:val="28"/>
        </w:rPr>
        <w:t xml:space="preserve"> un </w:t>
      </w:r>
      <w:r w:rsidR="00891A0E">
        <w:rPr>
          <w:rFonts w:ascii="Times New Roman" w:hAnsi="Times New Roman"/>
          <w:sz w:val="28"/>
          <w:szCs w:val="28"/>
        </w:rPr>
        <w:t>"</w:t>
      </w:r>
      <w:r w:rsidR="00AB705C" w:rsidRPr="007E6A21">
        <w:rPr>
          <w:rFonts w:ascii="Times New Roman" w:hAnsi="Times New Roman"/>
          <w:sz w:val="28"/>
          <w:szCs w:val="28"/>
        </w:rPr>
        <w:t>j</w:t>
      </w:r>
      <w:r w:rsidR="00891A0E">
        <w:rPr>
          <w:rFonts w:ascii="Times New Roman" w:hAnsi="Times New Roman"/>
          <w:sz w:val="28"/>
          <w:szCs w:val="28"/>
        </w:rPr>
        <w:t>"</w:t>
      </w:r>
      <w:r w:rsidR="00492FFD">
        <w:rPr>
          <w:rFonts w:ascii="Times New Roman" w:hAnsi="Times New Roman"/>
          <w:sz w:val="28"/>
          <w:szCs w:val="28"/>
        </w:rPr>
        <w:t> </w:t>
      </w:r>
      <w:r w:rsidR="00AB705C" w:rsidRPr="007E6A21">
        <w:rPr>
          <w:rFonts w:ascii="Times New Roman" w:hAnsi="Times New Roman"/>
          <w:sz w:val="28"/>
          <w:szCs w:val="28"/>
        </w:rPr>
        <w:t>apakšpunktu</w:t>
      </w:r>
      <w:r w:rsidR="008E2DD2" w:rsidRPr="007E6A21">
        <w:rPr>
          <w:rFonts w:ascii="Times New Roman" w:hAnsi="Times New Roman"/>
          <w:sz w:val="28"/>
          <w:szCs w:val="28"/>
        </w:rPr>
        <w:t>;</w:t>
      </w:r>
    </w:p>
    <w:p w14:paraId="3623B7E7" w14:textId="0A7A22A4" w:rsidR="008C6933"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26.2. </w:t>
      </w:r>
      <w:r w:rsidR="004F1E9F" w:rsidRPr="007E6A21">
        <w:rPr>
          <w:rFonts w:ascii="Times New Roman" w:hAnsi="Times New Roman"/>
          <w:sz w:val="28"/>
          <w:szCs w:val="28"/>
        </w:rPr>
        <w:t>u</w:t>
      </w:r>
      <w:r w:rsidR="00CE19C9" w:rsidRPr="007E6A21">
        <w:rPr>
          <w:rFonts w:ascii="Times New Roman" w:hAnsi="Times New Roman"/>
          <w:sz w:val="28"/>
          <w:szCs w:val="28"/>
        </w:rPr>
        <w:t xml:space="preserve">zraudzīt </w:t>
      </w:r>
      <w:r w:rsidR="00F6577A">
        <w:rPr>
          <w:rFonts w:ascii="Times New Roman" w:hAnsi="Times New Roman"/>
          <w:sz w:val="28"/>
          <w:szCs w:val="28"/>
        </w:rPr>
        <w:t>f</w:t>
      </w:r>
      <w:r w:rsidR="004235CE" w:rsidRPr="007E6A21">
        <w:rPr>
          <w:rFonts w:ascii="Times New Roman" w:hAnsi="Times New Roman"/>
          <w:sz w:val="28"/>
          <w:szCs w:val="28"/>
        </w:rPr>
        <w:t xml:space="preserve">onda </w:t>
      </w:r>
      <w:r w:rsidR="00CE19C9" w:rsidRPr="007E6A21">
        <w:rPr>
          <w:rFonts w:ascii="Times New Roman" w:hAnsi="Times New Roman"/>
          <w:sz w:val="28"/>
          <w:szCs w:val="28"/>
        </w:rPr>
        <w:t>ieviešanu saskaņā</w:t>
      </w:r>
      <w:r w:rsidR="00075629" w:rsidRPr="007E6A21">
        <w:rPr>
          <w:rFonts w:ascii="Times New Roman" w:hAnsi="Times New Roman"/>
          <w:sz w:val="28"/>
          <w:szCs w:val="28"/>
        </w:rPr>
        <w:t xml:space="preserve"> ar</w:t>
      </w:r>
      <w:r w:rsidR="00CE19C9" w:rsidRPr="007E6A21">
        <w:rPr>
          <w:rFonts w:ascii="Times New Roman" w:hAnsi="Times New Roman"/>
          <w:sz w:val="28"/>
          <w:szCs w:val="28"/>
        </w:rPr>
        <w:t xml:space="preserve"> </w:t>
      </w:r>
      <w:r w:rsidR="00075629" w:rsidRPr="007E6A21">
        <w:rPr>
          <w:rFonts w:ascii="Times New Roman" w:hAnsi="Times New Roman"/>
          <w:sz w:val="28"/>
          <w:szCs w:val="28"/>
        </w:rPr>
        <w:t>normatīvajiem aktiem par kārtību</w:t>
      </w:r>
      <w:r w:rsidR="00FB6FD1" w:rsidRPr="007E6A21">
        <w:rPr>
          <w:rFonts w:ascii="Times New Roman" w:hAnsi="Times New Roman"/>
          <w:sz w:val="28"/>
          <w:szCs w:val="28"/>
        </w:rPr>
        <w:t>,</w:t>
      </w:r>
      <w:r w:rsidR="00075629" w:rsidRPr="007E6A21">
        <w:rPr>
          <w:rFonts w:ascii="Times New Roman" w:hAnsi="Times New Roman"/>
          <w:sz w:val="28"/>
          <w:szCs w:val="28"/>
        </w:rPr>
        <w:t xml:space="preserve"> kādā tiek veiktas pārbaudes Eiropas Savienības struktūrfondu un Kohēzijas fonda projektos 2014.–2020</w:t>
      </w:r>
      <w:r w:rsidRPr="007E6A21">
        <w:rPr>
          <w:rFonts w:ascii="Times New Roman" w:hAnsi="Times New Roman"/>
          <w:sz w:val="28"/>
          <w:szCs w:val="28"/>
        </w:rPr>
        <w:t>. g</w:t>
      </w:r>
      <w:r w:rsidR="00075629" w:rsidRPr="007E6A21">
        <w:rPr>
          <w:rFonts w:ascii="Times New Roman" w:hAnsi="Times New Roman"/>
          <w:sz w:val="28"/>
          <w:szCs w:val="28"/>
        </w:rPr>
        <w:t>ada plānošanas periodā,</w:t>
      </w:r>
      <w:r w:rsidR="00A76FC7" w:rsidRPr="007E6A21">
        <w:rPr>
          <w:rFonts w:ascii="Times New Roman" w:hAnsi="Times New Roman"/>
          <w:sz w:val="28"/>
          <w:szCs w:val="28"/>
        </w:rPr>
        <w:t xml:space="preserve"> kā arī</w:t>
      </w:r>
      <w:r w:rsidR="00F5581A" w:rsidRPr="007E6A21">
        <w:rPr>
          <w:rFonts w:ascii="Times New Roman" w:hAnsi="Times New Roman"/>
          <w:sz w:val="28"/>
          <w:szCs w:val="28"/>
        </w:rPr>
        <w:t xml:space="preserve"> </w:t>
      </w:r>
      <w:r w:rsidR="002D3418" w:rsidRPr="007E6A21">
        <w:rPr>
          <w:rFonts w:ascii="Times New Roman" w:hAnsi="Times New Roman"/>
          <w:sz w:val="28"/>
          <w:szCs w:val="28"/>
        </w:rPr>
        <w:t xml:space="preserve">ievērojot </w:t>
      </w:r>
      <w:r w:rsidR="00184EEA">
        <w:rPr>
          <w:rFonts w:ascii="Times New Roman" w:hAnsi="Times New Roman"/>
          <w:sz w:val="28"/>
          <w:szCs w:val="28"/>
        </w:rPr>
        <w:t>r</w:t>
      </w:r>
      <w:r w:rsidR="00CE19C9" w:rsidRPr="007E6A21">
        <w:rPr>
          <w:rFonts w:ascii="Times New Roman" w:hAnsi="Times New Roman"/>
          <w:sz w:val="28"/>
          <w:szCs w:val="28"/>
        </w:rPr>
        <w:t xml:space="preserve">egulas </w:t>
      </w:r>
      <w:r w:rsidR="002314AF">
        <w:rPr>
          <w:rFonts w:ascii="Times New Roman" w:hAnsi="Times New Roman"/>
          <w:sz w:val="28"/>
          <w:szCs w:val="28"/>
        </w:rPr>
        <w:t>Nr. </w:t>
      </w:r>
      <w:r w:rsidR="00CE19C9" w:rsidRPr="007E6A21">
        <w:rPr>
          <w:rFonts w:ascii="Times New Roman" w:hAnsi="Times New Roman"/>
          <w:sz w:val="28"/>
          <w:szCs w:val="28"/>
        </w:rPr>
        <w:t>480/2014 9</w:t>
      </w:r>
      <w:r w:rsidRPr="007E6A21">
        <w:rPr>
          <w:rFonts w:ascii="Times New Roman" w:hAnsi="Times New Roman"/>
          <w:sz w:val="28"/>
          <w:szCs w:val="28"/>
        </w:rPr>
        <w:t>. p</w:t>
      </w:r>
      <w:r w:rsidR="00CE19C9" w:rsidRPr="007E6A21">
        <w:rPr>
          <w:rFonts w:ascii="Times New Roman" w:hAnsi="Times New Roman"/>
          <w:sz w:val="28"/>
          <w:szCs w:val="28"/>
        </w:rPr>
        <w:t>anta 1</w:t>
      </w:r>
      <w:r w:rsidRPr="007E6A21">
        <w:rPr>
          <w:rFonts w:ascii="Times New Roman" w:hAnsi="Times New Roman"/>
          <w:sz w:val="28"/>
          <w:szCs w:val="28"/>
        </w:rPr>
        <w:t>. p</w:t>
      </w:r>
      <w:r w:rsidR="00CE19C9" w:rsidRPr="007E6A21">
        <w:rPr>
          <w:rFonts w:ascii="Times New Roman" w:hAnsi="Times New Roman"/>
          <w:sz w:val="28"/>
          <w:szCs w:val="28"/>
        </w:rPr>
        <w:t>unktu</w:t>
      </w:r>
      <w:r w:rsidR="00F5581A" w:rsidRPr="007E6A21">
        <w:rPr>
          <w:rFonts w:ascii="Times New Roman" w:hAnsi="Times New Roman"/>
          <w:sz w:val="28"/>
          <w:szCs w:val="28"/>
        </w:rPr>
        <w:t xml:space="preserve"> </w:t>
      </w:r>
      <w:r w:rsidR="00A76FC7" w:rsidRPr="007E6A21">
        <w:rPr>
          <w:rFonts w:ascii="Times New Roman" w:hAnsi="Times New Roman"/>
          <w:sz w:val="28"/>
          <w:szCs w:val="28"/>
        </w:rPr>
        <w:t>un citus normatīvos aktus</w:t>
      </w:r>
      <w:r w:rsidR="00B60099" w:rsidRPr="007E6A21">
        <w:rPr>
          <w:rFonts w:ascii="Times New Roman" w:hAnsi="Times New Roman"/>
          <w:sz w:val="28"/>
          <w:szCs w:val="28"/>
        </w:rPr>
        <w:t xml:space="preserve"> valsts atbalsta un</w:t>
      </w:r>
      <w:r w:rsidR="00A76FC7" w:rsidRPr="007E6A21">
        <w:rPr>
          <w:rFonts w:ascii="Times New Roman" w:hAnsi="Times New Roman"/>
          <w:sz w:val="28"/>
          <w:szCs w:val="28"/>
        </w:rPr>
        <w:t xml:space="preserve"> E</w:t>
      </w:r>
      <w:r w:rsidR="00891A0E">
        <w:rPr>
          <w:rFonts w:ascii="Times New Roman" w:hAnsi="Times New Roman"/>
          <w:sz w:val="28"/>
          <w:szCs w:val="28"/>
        </w:rPr>
        <w:t xml:space="preserve">iropas </w:t>
      </w:r>
      <w:r w:rsidR="00A76FC7" w:rsidRPr="007E6A21">
        <w:rPr>
          <w:rFonts w:ascii="Times New Roman" w:hAnsi="Times New Roman"/>
          <w:sz w:val="28"/>
          <w:szCs w:val="28"/>
        </w:rPr>
        <w:t>S</w:t>
      </w:r>
      <w:r w:rsidR="00891A0E">
        <w:rPr>
          <w:rFonts w:ascii="Times New Roman" w:hAnsi="Times New Roman"/>
          <w:sz w:val="28"/>
          <w:szCs w:val="28"/>
        </w:rPr>
        <w:t>avienības</w:t>
      </w:r>
      <w:r w:rsidR="00A76FC7" w:rsidRPr="007E6A21">
        <w:rPr>
          <w:rFonts w:ascii="Times New Roman" w:hAnsi="Times New Roman"/>
          <w:sz w:val="28"/>
          <w:szCs w:val="28"/>
        </w:rPr>
        <w:t xml:space="preserve"> fondu jomā</w:t>
      </w:r>
      <w:r w:rsidR="00480E57" w:rsidRPr="007E6A21">
        <w:rPr>
          <w:rFonts w:ascii="Times New Roman" w:hAnsi="Times New Roman"/>
          <w:sz w:val="28"/>
          <w:szCs w:val="28"/>
        </w:rPr>
        <w:t>;</w:t>
      </w:r>
    </w:p>
    <w:p w14:paraId="1352F35C" w14:textId="1A94F3C6" w:rsidR="00DA5807"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26.3. </w:t>
      </w:r>
      <w:r w:rsidR="009A1AE8" w:rsidRPr="007E6A21">
        <w:rPr>
          <w:rFonts w:ascii="Times New Roman" w:hAnsi="Times New Roman"/>
          <w:sz w:val="28"/>
          <w:szCs w:val="28"/>
        </w:rPr>
        <w:t xml:space="preserve">saskaņot </w:t>
      </w:r>
      <w:r w:rsidR="004E07CC" w:rsidRPr="007E6A21">
        <w:rPr>
          <w:rFonts w:ascii="Times New Roman" w:hAnsi="Times New Roman"/>
          <w:sz w:val="28"/>
          <w:szCs w:val="28"/>
        </w:rPr>
        <w:t xml:space="preserve">sabiedrības </w:t>
      </w:r>
      <w:proofErr w:type="spellStart"/>
      <w:r w:rsidR="00763486" w:rsidRPr="007E6A21">
        <w:rPr>
          <w:rFonts w:ascii="Times New Roman" w:hAnsi="Times New Roman"/>
          <w:sz w:val="28"/>
          <w:szCs w:val="28"/>
        </w:rPr>
        <w:t>Altum</w:t>
      </w:r>
      <w:proofErr w:type="spellEnd"/>
      <w:r w:rsidR="00763486" w:rsidRPr="007E6A21">
        <w:rPr>
          <w:rFonts w:ascii="Times New Roman" w:hAnsi="Times New Roman"/>
          <w:sz w:val="28"/>
          <w:szCs w:val="28"/>
        </w:rPr>
        <w:t xml:space="preserve"> ierosinātos grozījumus</w:t>
      </w:r>
      <w:r w:rsidR="009A1AE8" w:rsidRPr="007E6A21">
        <w:rPr>
          <w:rFonts w:ascii="Times New Roman" w:hAnsi="Times New Roman"/>
          <w:sz w:val="28"/>
          <w:szCs w:val="28"/>
        </w:rPr>
        <w:t xml:space="preserve"> biznesa plānā</w:t>
      </w:r>
      <w:r w:rsidR="00F9067D" w:rsidRPr="007E6A21">
        <w:rPr>
          <w:rFonts w:ascii="Times New Roman" w:hAnsi="Times New Roman"/>
          <w:sz w:val="28"/>
          <w:szCs w:val="28"/>
        </w:rPr>
        <w:t xml:space="preserve"> ar Ekonomikas ministriju</w:t>
      </w:r>
      <w:r w:rsidR="002908D5" w:rsidRPr="007E6A21">
        <w:rPr>
          <w:rFonts w:ascii="Times New Roman" w:hAnsi="Times New Roman"/>
          <w:sz w:val="28"/>
          <w:szCs w:val="28"/>
        </w:rPr>
        <w:t>;</w:t>
      </w:r>
    </w:p>
    <w:p w14:paraId="704ECD1C" w14:textId="5B607A12" w:rsidR="005F2961"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26.4. </w:t>
      </w:r>
      <w:r w:rsidR="005F2961" w:rsidRPr="007E6A21">
        <w:rPr>
          <w:rFonts w:ascii="Times New Roman" w:hAnsi="Times New Roman"/>
          <w:sz w:val="28"/>
          <w:szCs w:val="28"/>
        </w:rPr>
        <w:t xml:space="preserve">reizi gadā informēt </w:t>
      </w:r>
      <w:r w:rsidR="00254872" w:rsidRPr="007E6A21">
        <w:rPr>
          <w:rFonts w:ascii="Times New Roman" w:hAnsi="Times New Roman"/>
          <w:sz w:val="28"/>
          <w:szCs w:val="28"/>
        </w:rPr>
        <w:t xml:space="preserve">Uzraudzības </w:t>
      </w:r>
      <w:r w:rsidR="005F2961" w:rsidRPr="007E6A21">
        <w:rPr>
          <w:rFonts w:ascii="Times New Roman" w:hAnsi="Times New Roman"/>
          <w:sz w:val="28"/>
          <w:szCs w:val="28"/>
        </w:rPr>
        <w:t>komitej</w:t>
      </w:r>
      <w:r w:rsidR="008740B3" w:rsidRPr="007E6A21">
        <w:rPr>
          <w:rFonts w:ascii="Times New Roman" w:hAnsi="Times New Roman"/>
          <w:sz w:val="28"/>
          <w:szCs w:val="28"/>
        </w:rPr>
        <w:t>as sekretariātu</w:t>
      </w:r>
      <w:r w:rsidR="005F2961" w:rsidRPr="007E6A21">
        <w:rPr>
          <w:rFonts w:ascii="Times New Roman" w:hAnsi="Times New Roman"/>
          <w:sz w:val="28"/>
          <w:szCs w:val="28"/>
        </w:rPr>
        <w:t xml:space="preserve"> par sabiedrības </w:t>
      </w:r>
      <w:proofErr w:type="spellStart"/>
      <w:r w:rsidR="005F2961" w:rsidRPr="007E6A21">
        <w:rPr>
          <w:rFonts w:ascii="Times New Roman" w:hAnsi="Times New Roman"/>
          <w:sz w:val="28"/>
          <w:szCs w:val="28"/>
        </w:rPr>
        <w:t>Altum</w:t>
      </w:r>
      <w:proofErr w:type="spellEnd"/>
      <w:r w:rsidR="005F2961" w:rsidRPr="007E6A21">
        <w:rPr>
          <w:rFonts w:ascii="Times New Roman" w:hAnsi="Times New Roman"/>
          <w:sz w:val="28"/>
          <w:szCs w:val="28"/>
        </w:rPr>
        <w:t xml:space="preserve"> </w:t>
      </w:r>
      <w:r w:rsidR="006D5473" w:rsidRPr="007E6A21">
        <w:rPr>
          <w:rFonts w:ascii="Times New Roman" w:eastAsia="Times New Roman" w:hAnsi="Times New Roman"/>
          <w:sz w:val="28"/>
          <w:szCs w:val="28"/>
        </w:rPr>
        <w:t>attiecināmajām un apstiprinātajām</w:t>
      </w:r>
      <w:r w:rsidR="006D5473" w:rsidRPr="007E6A21">
        <w:rPr>
          <w:rFonts w:ascii="Times New Roman" w:hAnsi="Times New Roman"/>
          <w:sz w:val="28"/>
          <w:szCs w:val="28"/>
        </w:rPr>
        <w:t xml:space="preserve"> </w:t>
      </w:r>
      <w:r w:rsidR="005F2961" w:rsidRPr="007E6A21">
        <w:rPr>
          <w:rFonts w:ascii="Times New Roman" w:hAnsi="Times New Roman"/>
          <w:sz w:val="28"/>
          <w:szCs w:val="28"/>
        </w:rPr>
        <w:t xml:space="preserve">vadības izmaksām saskaņā ar </w:t>
      </w:r>
      <w:r w:rsidR="00184EEA">
        <w:rPr>
          <w:rFonts w:ascii="Times New Roman" w:hAnsi="Times New Roman"/>
          <w:sz w:val="28"/>
          <w:szCs w:val="28"/>
        </w:rPr>
        <w:t>r</w:t>
      </w:r>
      <w:r w:rsidR="005F2961" w:rsidRPr="007E6A21">
        <w:rPr>
          <w:rFonts w:ascii="Times New Roman" w:hAnsi="Times New Roman"/>
          <w:sz w:val="28"/>
          <w:szCs w:val="28"/>
        </w:rPr>
        <w:t>egula</w:t>
      </w:r>
      <w:r w:rsidR="00DD6107" w:rsidRPr="007E6A21">
        <w:rPr>
          <w:rFonts w:ascii="Times New Roman" w:hAnsi="Times New Roman"/>
          <w:sz w:val="28"/>
          <w:szCs w:val="28"/>
        </w:rPr>
        <w:t xml:space="preserve">s </w:t>
      </w:r>
      <w:r w:rsidR="002314AF">
        <w:rPr>
          <w:rFonts w:ascii="Times New Roman" w:hAnsi="Times New Roman"/>
          <w:sz w:val="28"/>
          <w:szCs w:val="28"/>
        </w:rPr>
        <w:t>Nr. </w:t>
      </w:r>
      <w:r w:rsidR="00DD6107" w:rsidRPr="007E6A21">
        <w:rPr>
          <w:rFonts w:ascii="Times New Roman" w:hAnsi="Times New Roman"/>
          <w:sz w:val="28"/>
          <w:szCs w:val="28"/>
        </w:rPr>
        <w:t>480/2014 12</w:t>
      </w:r>
      <w:r w:rsidRPr="007E6A21">
        <w:rPr>
          <w:rFonts w:ascii="Times New Roman" w:hAnsi="Times New Roman"/>
          <w:sz w:val="28"/>
          <w:szCs w:val="28"/>
        </w:rPr>
        <w:t>. p</w:t>
      </w:r>
      <w:r w:rsidR="00DD6107" w:rsidRPr="007E6A21">
        <w:rPr>
          <w:rFonts w:ascii="Times New Roman" w:hAnsi="Times New Roman"/>
          <w:sz w:val="28"/>
          <w:szCs w:val="28"/>
        </w:rPr>
        <w:t>anta 2</w:t>
      </w:r>
      <w:r w:rsidRPr="007E6A21">
        <w:rPr>
          <w:rFonts w:ascii="Times New Roman" w:hAnsi="Times New Roman"/>
          <w:sz w:val="28"/>
          <w:szCs w:val="28"/>
        </w:rPr>
        <w:t>. p</w:t>
      </w:r>
      <w:r w:rsidR="00DD6107" w:rsidRPr="007E6A21">
        <w:rPr>
          <w:rFonts w:ascii="Times New Roman" w:hAnsi="Times New Roman"/>
          <w:sz w:val="28"/>
          <w:szCs w:val="28"/>
        </w:rPr>
        <w:t>unktu.</w:t>
      </w:r>
    </w:p>
    <w:p w14:paraId="1A1FB052" w14:textId="77777777" w:rsidR="007D0EB9" w:rsidRPr="007E6A21" w:rsidRDefault="007D0EB9" w:rsidP="002314AF">
      <w:pPr>
        <w:pStyle w:val="ListParagraph"/>
        <w:spacing w:after="0" w:line="240" w:lineRule="auto"/>
        <w:ind w:left="0" w:firstLine="709"/>
        <w:contextualSpacing w:val="0"/>
        <w:jc w:val="both"/>
        <w:rPr>
          <w:rFonts w:ascii="Times New Roman" w:hAnsi="Times New Roman"/>
          <w:sz w:val="28"/>
          <w:szCs w:val="28"/>
        </w:rPr>
      </w:pPr>
    </w:p>
    <w:p w14:paraId="4CBC0B16" w14:textId="42257323" w:rsidR="001C7043" w:rsidRPr="007E6A21" w:rsidRDefault="007D0EB9" w:rsidP="002314AF">
      <w:pPr>
        <w:pStyle w:val="ListParagraph"/>
        <w:spacing w:after="0" w:line="240" w:lineRule="auto"/>
        <w:ind w:left="0"/>
        <w:contextualSpacing w:val="0"/>
        <w:jc w:val="center"/>
        <w:rPr>
          <w:rFonts w:ascii="Times New Roman" w:hAnsi="Times New Roman"/>
          <w:sz w:val="28"/>
          <w:szCs w:val="28"/>
        </w:rPr>
      </w:pPr>
      <w:r w:rsidRPr="007E6A21">
        <w:rPr>
          <w:rFonts w:ascii="Times New Roman" w:eastAsia="Times New Roman" w:hAnsi="Times New Roman"/>
          <w:b/>
          <w:bCs/>
          <w:sz w:val="28"/>
          <w:szCs w:val="28"/>
          <w:lang w:eastAsia="lv-LV"/>
        </w:rPr>
        <w:t>VI</w:t>
      </w:r>
      <w:r w:rsidR="00AB705C" w:rsidRPr="007E6A21">
        <w:rPr>
          <w:rFonts w:ascii="Times New Roman" w:eastAsia="Times New Roman" w:hAnsi="Times New Roman"/>
          <w:b/>
          <w:bCs/>
          <w:sz w:val="28"/>
          <w:szCs w:val="28"/>
          <w:lang w:eastAsia="lv-LV"/>
        </w:rPr>
        <w:t>.</w:t>
      </w:r>
      <w:r w:rsidRPr="007E6A21">
        <w:rPr>
          <w:rFonts w:ascii="Times New Roman" w:eastAsia="Times New Roman" w:hAnsi="Times New Roman"/>
          <w:b/>
          <w:bCs/>
          <w:sz w:val="28"/>
          <w:szCs w:val="28"/>
          <w:lang w:eastAsia="lv-LV"/>
        </w:rPr>
        <w:t xml:space="preserve"> Maksājumu veikšana </w:t>
      </w:r>
      <w:r w:rsidR="00F6577A">
        <w:rPr>
          <w:rFonts w:ascii="Times New Roman" w:eastAsia="Times New Roman" w:hAnsi="Times New Roman"/>
          <w:b/>
          <w:bCs/>
          <w:sz w:val="28"/>
          <w:szCs w:val="28"/>
          <w:lang w:eastAsia="lv-LV"/>
        </w:rPr>
        <w:t>f</w:t>
      </w:r>
      <w:r w:rsidR="004235CE" w:rsidRPr="007E6A21">
        <w:rPr>
          <w:rFonts w:ascii="Times New Roman" w:eastAsia="Times New Roman" w:hAnsi="Times New Roman"/>
          <w:b/>
          <w:bCs/>
          <w:sz w:val="28"/>
          <w:szCs w:val="28"/>
          <w:lang w:eastAsia="lv-LV"/>
        </w:rPr>
        <w:t xml:space="preserve">onda </w:t>
      </w:r>
      <w:r w:rsidRPr="007E6A21">
        <w:rPr>
          <w:rFonts w:ascii="Times New Roman" w:eastAsia="Times New Roman" w:hAnsi="Times New Roman"/>
          <w:b/>
          <w:bCs/>
          <w:sz w:val="28"/>
          <w:szCs w:val="28"/>
          <w:lang w:eastAsia="lv-LV"/>
        </w:rPr>
        <w:t>ietvaros</w:t>
      </w:r>
    </w:p>
    <w:p w14:paraId="650227E7" w14:textId="77777777" w:rsidR="001C7043" w:rsidRPr="007E6A21" w:rsidRDefault="001C7043" w:rsidP="002314AF">
      <w:pPr>
        <w:pStyle w:val="ListParagraph"/>
        <w:spacing w:after="0" w:line="240" w:lineRule="auto"/>
        <w:ind w:left="0"/>
        <w:contextualSpacing w:val="0"/>
        <w:jc w:val="both"/>
        <w:rPr>
          <w:rFonts w:ascii="Times New Roman" w:hAnsi="Times New Roman"/>
          <w:sz w:val="28"/>
          <w:szCs w:val="28"/>
        </w:rPr>
      </w:pPr>
    </w:p>
    <w:p w14:paraId="1EC1ABC0" w14:textId="051CBF09" w:rsidR="00EC41C8"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27. </w:t>
      </w:r>
      <w:r w:rsidR="004235CE" w:rsidRPr="007E6A21">
        <w:rPr>
          <w:rFonts w:ascii="Times New Roman" w:hAnsi="Times New Roman"/>
          <w:sz w:val="28"/>
          <w:szCs w:val="28"/>
        </w:rPr>
        <w:t xml:space="preserve">Fonda </w:t>
      </w:r>
      <w:r w:rsidR="005A56D5" w:rsidRPr="007E6A21">
        <w:rPr>
          <w:rFonts w:ascii="Times New Roman" w:hAnsi="Times New Roman"/>
          <w:sz w:val="28"/>
          <w:szCs w:val="28"/>
        </w:rPr>
        <w:t xml:space="preserve">īstenošanai </w:t>
      </w:r>
      <w:r w:rsidR="009C3555" w:rsidRPr="007E6A21">
        <w:rPr>
          <w:rFonts w:ascii="Times New Roman" w:hAnsi="Times New Roman"/>
          <w:sz w:val="28"/>
          <w:szCs w:val="28"/>
        </w:rPr>
        <w:t>s</w:t>
      </w:r>
      <w:r w:rsidR="004325B6" w:rsidRPr="007E6A21">
        <w:rPr>
          <w:rFonts w:ascii="Times New Roman" w:hAnsi="Times New Roman"/>
          <w:sz w:val="28"/>
          <w:szCs w:val="28"/>
        </w:rPr>
        <w:t xml:space="preserve">abiedrība </w:t>
      </w:r>
      <w:proofErr w:type="spellStart"/>
      <w:r w:rsidR="004325B6" w:rsidRPr="007E6A21">
        <w:rPr>
          <w:rFonts w:ascii="Times New Roman" w:hAnsi="Times New Roman"/>
          <w:sz w:val="28"/>
          <w:szCs w:val="28"/>
        </w:rPr>
        <w:t>Altum</w:t>
      </w:r>
      <w:proofErr w:type="spellEnd"/>
      <w:r w:rsidR="004325B6" w:rsidRPr="007E6A21">
        <w:rPr>
          <w:rFonts w:ascii="Times New Roman" w:hAnsi="Times New Roman"/>
          <w:sz w:val="28"/>
          <w:szCs w:val="28"/>
        </w:rPr>
        <w:t xml:space="preserve"> </w:t>
      </w:r>
      <w:r w:rsidR="005A56D5" w:rsidRPr="007E6A21">
        <w:rPr>
          <w:rFonts w:ascii="Times New Roman" w:hAnsi="Times New Roman"/>
          <w:sz w:val="28"/>
          <w:szCs w:val="28"/>
        </w:rPr>
        <w:t xml:space="preserve">atver kontu </w:t>
      </w:r>
      <w:r w:rsidR="008E094D" w:rsidRPr="007E6A21">
        <w:rPr>
          <w:rFonts w:ascii="Times New Roman" w:hAnsi="Times New Roman"/>
          <w:sz w:val="28"/>
          <w:szCs w:val="28"/>
        </w:rPr>
        <w:t>Valsts kasē</w:t>
      </w:r>
      <w:r w:rsidR="005A56D5" w:rsidRPr="007E6A21">
        <w:rPr>
          <w:rFonts w:ascii="Times New Roman" w:hAnsi="Times New Roman"/>
          <w:sz w:val="28"/>
          <w:szCs w:val="28"/>
        </w:rPr>
        <w:t>, kurā ieskait</w:t>
      </w:r>
      <w:r w:rsidR="00254872" w:rsidRPr="007E6A21">
        <w:rPr>
          <w:rFonts w:ascii="Times New Roman" w:hAnsi="Times New Roman"/>
          <w:sz w:val="28"/>
          <w:szCs w:val="28"/>
        </w:rPr>
        <w:t>a</w:t>
      </w:r>
      <w:r w:rsidR="005A56D5" w:rsidRPr="007E6A21">
        <w:rPr>
          <w:rFonts w:ascii="Times New Roman" w:hAnsi="Times New Roman"/>
          <w:sz w:val="28"/>
          <w:szCs w:val="28"/>
        </w:rPr>
        <w:t xml:space="preserve"> </w:t>
      </w:r>
      <w:r w:rsidR="00F6577A">
        <w:rPr>
          <w:rFonts w:ascii="Times New Roman" w:hAnsi="Times New Roman"/>
          <w:sz w:val="28"/>
          <w:szCs w:val="28"/>
        </w:rPr>
        <w:t>f</w:t>
      </w:r>
      <w:r w:rsidR="004235CE" w:rsidRPr="007E6A21">
        <w:rPr>
          <w:rFonts w:ascii="Times New Roman" w:hAnsi="Times New Roman"/>
          <w:sz w:val="28"/>
          <w:szCs w:val="28"/>
        </w:rPr>
        <w:t xml:space="preserve">onda </w:t>
      </w:r>
      <w:r w:rsidR="004B5344" w:rsidRPr="007E6A21">
        <w:rPr>
          <w:rFonts w:ascii="Times New Roman" w:hAnsi="Times New Roman"/>
          <w:sz w:val="28"/>
          <w:szCs w:val="28"/>
        </w:rPr>
        <w:t>ietvaros paredzēt</w:t>
      </w:r>
      <w:r w:rsidR="00254872" w:rsidRPr="007E6A21">
        <w:rPr>
          <w:rFonts w:ascii="Times New Roman" w:hAnsi="Times New Roman"/>
          <w:sz w:val="28"/>
          <w:szCs w:val="28"/>
        </w:rPr>
        <w:t>os</w:t>
      </w:r>
      <w:r w:rsidR="004B5344" w:rsidRPr="007E6A21">
        <w:rPr>
          <w:rFonts w:ascii="Times New Roman" w:hAnsi="Times New Roman"/>
          <w:sz w:val="28"/>
          <w:szCs w:val="28"/>
        </w:rPr>
        <w:t xml:space="preserve"> </w:t>
      </w:r>
      <w:r w:rsidR="005A56D5" w:rsidRPr="007E6A21">
        <w:rPr>
          <w:rFonts w:ascii="Times New Roman" w:hAnsi="Times New Roman"/>
          <w:sz w:val="28"/>
          <w:szCs w:val="28"/>
        </w:rPr>
        <w:t>finanšu līdzekļ</w:t>
      </w:r>
      <w:r w:rsidR="00254872" w:rsidRPr="007E6A21">
        <w:rPr>
          <w:rFonts w:ascii="Times New Roman" w:hAnsi="Times New Roman"/>
          <w:sz w:val="28"/>
          <w:szCs w:val="28"/>
        </w:rPr>
        <w:t>us</w:t>
      </w:r>
      <w:r w:rsidR="00EC41C8" w:rsidRPr="007E6A21">
        <w:rPr>
          <w:rFonts w:ascii="Times New Roman" w:hAnsi="Times New Roman"/>
          <w:sz w:val="28"/>
          <w:szCs w:val="28"/>
        </w:rPr>
        <w:t>.</w:t>
      </w:r>
    </w:p>
    <w:p w14:paraId="1AADA8AF" w14:textId="77777777" w:rsidR="00492FFD" w:rsidRDefault="00492FFD" w:rsidP="002314AF">
      <w:pPr>
        <w:spacing w:after="0" w:line="240" w:lineRule="auto"/>
        <w:ind w:firstLine="709"/>
        <w:jc w:val="both"/>
        <w:rPr>
          <w:rFonts w:ascii="Times New Roman" w:hAnsi="Times New Roman"/>
          <w:sz w:val="28"/>
          <w:szCs w:val="28"/>
        </w:rPr>
      </w:pPr>
    </w:p>
    <w:p w14:paraId="06E6AEA2" w14:textId="40F75733" w:rsidR="00150A6B"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28. </w:t>
      </w:r>
      <w:r w:rsidR="00D00034" w:rsidRPr="007E6A21">
        <w:rPr>
          <w:rFonts w:ascii="Times New Roman" w:hAnsi="Times New Roman"/>
          <w:sz w:val="28"/>
          <w:szCs w:val="28"/>
        </w:rPr>
        <w:t>Finansēšanas nolīgumā</w:t>
      </w:r>
      <w:r w:rsidR="00F5581A" w:rsidRPr="007E6A21">
        <w:rPr>
          <w:rFonts w:ascii="Times New Roman" w:hAnsi="Times New Roman"/>
          <w:sz w:val="28"/>
          <w:szCs w:val="28"/>
        </w:rPr>
        <w:t xml:space="preserve"> </w:t>
      </w:r>
      <w:r w:rsidR="00254872" w:rsidRPr="007E6A21">
        <w:rPr>
          <w:rFonts w:ascii="Times New Roman" w:hAnsi="Times New Roman"/>
          <w:sz w:val="28"/>
          <w:szCs w:val="28"/>
        </w:rPr>
        <w:t>nosaka</w:t>
      </w:r>
      <w:r w:rsidR="00F5581A" w:rsidRPr="007E6A21">
        <w:rPr>
          <w:rFonts w:ascii="Times New Roman" w:hAnsi="Times New Roman"/>
          <w:sz w:val="28"/>
          <w:szCs w:val="28"/>
        </w:rPr>
        <w:t xml:space="preserve"> kārtīb</w:t>
      </w:r>
      <w:r w:rsidR="00254872" w:rsidRPr="007E6A21">
        <w:rPr>
          <w:rFonts w:ascii="Times New Roman" w:hAnsi="Times New Roman"/>
          <w:sz w:val="28"/>
          <w:szCs w:val="28"/>
        </w:rPr>
        <w:t>u</w:t>
      </w:r>
      <w:r w:rsidR="00F5581A" w:rsidRPr="007E6A21">
        <w:rPr>
          <w:rFonts w:ascii="Times New Roman" w:hAnsi="Times New Roman"/>
          <w:sz w:val="28"/>
          <w:szCs w:val="28"/>
        </w:rPr>
        <w:t>, kādā sadarbības iestāde veic finansējuma maksājumus</w:t>
      </w:r>
      <w:r w:rsidR="00203FDB" w:rsidRPr="007E6A21">
        <w:rPr>
          <w:rFonts w:ascii="Times New Roman" w:hAnsi="Times New Roman"/>
          <w:sz w:val="28"/>
          <w:szCs w:val="28"/>
        </w:rPr>
        <w:t>, t</w:t>
      </w:r>
      <w:r w:rsidRPr="007E6A21">
        <w:rPr>
          <w:rFonts w:ascii="Times New Roman" w:hAnsi="Times New Roman"/>
          <w:sz w:val="28"/>
          <w:szCs w:val="28"/>
        </w:rPr>
        <w:t>. s</w:t>
      </w:r>
      <w:r w:rsidR="00203FDB" w:rsidRPr="007E6A21">
        <w:rPr>
          <w:rFonts w:ascii="Times New Roman" w:hAnsi="Times New Roman"/>
          <w:sz w:val="28"/>
          <w:szCs w:val="28"/>
        </w:rPr>
        <w:t>k.</w:t>
      </w:r>
      <w:r w:rsidR="001A24F9" w:rsidRPr="007E6A21">
        <w:rPr>
          <w:rFonts w:ascii="Times New Roman" w:hAnsi="Times New Roman"/>
          <w:sz w:val="28"/>
          <w:szCs w:val="28"/>
        </w:rPr>
        <w:t xml:space="preserve"> starpposma</w:t>
      </w:r>
      <w:r w:rsidR="00203FDB" w:rsidRPr="007E6A21">
        <w:rPr>
          <w:rFonts w:ascii="Times New Roman" w:hAnsi="Times New Roman"/>
          <w:sz w:val="28"/>
          <w:szCs w:val="28"/>
        </w:rPr>
        <w:t xml:space="preserve"> maksājumu</w:t>
      </w:r>
      <w:r w:rsidR="001A24F9" w:rsidRPr="007E6A21">
        <w:rPr>
          <w:rFonts w:ascii="Times New Roman" w:hAnsi="Times New Roman"/>
          <w:sz w:val="28"/>
          <w:szCs w:val="28"/>
        </w:rPr>
        <w:t>s</w:t>
      </w:r>
      <w:r w:rsidR="00F5581A" w:rsidRPr="007E6A21">
        <w:rPr>
          <w:rFonts w:ascii="Times New Roman" w:hAnsi="Times New Roman"/>
          <w:sz w:val="28"/>
          <w:szCs w:val="28"/>
        </w:rPr>
        <w:t xml:space="preserve"> </w:t>
      </w:r>
      <w:r w:rsidR="00F6577A">
        <w:rPr>
          <w:rFonts w:ascii="Times New Roman" w:hAnsi="Times New Roman"/>
          <w:sz w:val="28"/>
          <w:szCs w:val="28"/>
        </w:rPr>
        <w:t>f</w:t>
      </w:r>
      <w:r w:rsidR="004235CE" w:rsidRPr="007E6A21">
        <w:rPr>
          <w:rFonts w:ascii="Times New Roman" w:hAnsi="Times New Roman"/>
          <w:sz w:val="28"/>
          <w:szCs w:val="28"/>
        </w:rPr>
        <w:t xml:space="preserve">ondam </w:t>
      </w:r>
      <w:r w:rsidR="005F2961" w:rsidRPr="007E6A21">
        <w:rPr>
          <w:rFonts w:ascii="Times New Roman" w:hAnsi="Times New Roman"/>
          <w:sz w:val="28"/>
          <w:szCs w:val="28"/>
        </w:rPr>
        <w:t xml:space="preserve">un finanšu instrumentiem </w:t>
      </w:r>
      <w:r w:rsidR="00F5581A" w:rsidRPr="007E6A21">
        <w:rPr>
          <w:rFonts w:ascii="Times New Roman" w:hAnsi="Times New Roman"/>
          <w:sz w:val="28"/>
          <w:szCs w:val="28"/>
        </w:rPr>
        <w:t>atbilstoši</w:t>
      </w:r>
      <w:r w:rsidR="00075629" w:rsidRPr="007E6A21">
        <w:rPr>
          <w:rFonts w:ascii="Times New Roman" w:hAnsi="Times New Roman"/>
          <w:sz w:val="28"/>
          <w:szCs w:val="28"/>
        </w:rPr>
        <w:t xml:space="preserve"> </w:t>
      </w:r>
      <w:r w:rsidR="00184EEA">
        <w:rPr>
          <w:rFonts w:ascii="Times New Roman" w:hAnsi="Times New Roman"/>
          <w:sz w:val="28"/>
          <w:szCs w:val="28"/>
        </w:rPr>
        <w:t>r</w:t>
      </w:r>
      <w:r w:rsidR="00075629" w:rsidRPr="007E6A21">
        <w:rPr>
          <w:rFonts w:ascii="Times New Roman" w:hAnsi="Times New Roman"/>
          <w:sz w:val="28"/>
          <w:szCs w:val="28"/>
        </w:rPr>
        <w:t xml:space="preserve">egulas </w:t>
      </w:r>
      <w:r w:rsidR="002314AF">
        <w:rPr>
          <w:rFonts w:ascii="Times New Roman" w:hAnsi="Times New Roman"/>
          <w:sz w:val="28"/>
          <w:szCs w:val="28"/>
        </w:rPr>
        <w:t>Nr. </w:t>
      </w:r>
      <w:r w:rsidR="00075629" w:rsidRPr="007E6A21">
        <w:rPr>
          <w:rFonts w:ascii="Times New Roman" w:hAnsi="Times New Roman"/>
          <w:sz w:val="28"/>
          <w:szCs w:val="28"/>
        </w:rPr>
        <w:t>1303/2013 41</w:t>
      </w:r>
      <w:r w:rsidRPr="007E6A21">
        <w:rPr>
          <w:rFonts w:ascii="Times New Roman" w:hAnsi="Times New Roman"/>
          <w:sz w:val="28"/>
          <w:szCs w:val="28"/>
        </w:rPr>
        <w:t>. p</w:t>
      </w:r>
      <w:r w:rsidR="00075629" w:rsidRPr="007E6A21">
        <w:rPr>
          <w:rFonts w:ascii="Times New Roman" w:hAnsi="Times New Roman"/>
          <w:sz w:val="28"/>
          <w:szCs w:val="28"/>
        </w:rPr>
        <w:t>anta 1</w:t>
      </w:r>
      <w:r w:rsidRPr="007E6A21">
        <w:rPr>
          <w:rFonts w:ascii="Times New Roman" w:hAnsi="Times New Roman"/>
          <w:sz w:val="28"/>
          <w:szCs w:val="28"/>
        </w:rPr>
        <w:t>. p</w:t>
      </w:r>
      <w:r w:rsidR="00075629" w:rsidRPr="007E6A21">
        <w:rPr>
          <w:rFonts w:ascii="Times New Roman" w:hAnsi="Times New Roman"/>
          <w:sz w:val="28"/>
          <w:szCs w:val="28"/>
        </w:rPr>
        <w:t>unkt</w:t>
      </w:r>
      <w:r w:rsidR="00F5581A" w:rsidRPr="007E6A21">
        <w:rPr>
          <w:rFonts w:ascii="Times New Roman" w:hAnsi="Times New Roman"/>
          <w:sz w:val="28"/>
          <w:szCs w:val="28"/>
        </w:rPr>
        <w:t>ā</w:t>
      </w:r>
      <w:r w:rsidR="00075629" w:rsidRPr="007E6A21">
        <w:rPr>
          <w:rFonts w:ascii="Times New Roman" w:hAnsi="Times New Roman"/>
          <w:sz w:val="28"/>
          <w:szCs w:val="28"/>
        </w:rPr>
        <w:t xml:space="preserve"> </w:t>
      </w:r>
      <w:r w:rsidR="00F5581A" w:rsidRPr="007E6A21">
        <w:rPr>
          <w:rFonts w:ascii="Times New Roman" w:hAnsi="Times New Roman"/>
          <w:sz w:val="28"/>
          <w:szCs w:val="28"/>
        </w:rPr>
        <w:t>noteiktajai kārtībai</w:t>
      </w:r>
      <w:r w:rsidR="00F711D3" w:rsidRPr="007E6A21">
        <w:rPr>
          <w:rFonts w:ascii="Times New Roman" w:hAnsi="Times New Roman"/>
          <w:sz w:val="28"/>
          <w:szCs w:val="28"/>
        </w:rPr>
        <w:t>,</w:t>
      </w:r>
      <w:r w:rsidR="00C17564" w:rsidRPr="007E6A21">
        <w:rPr>
          <w:rFonts w:ascii="Times New Roman" w:hAnsi="Times New Roman"/>
          <w:sz w:val="28"/>
          <w:szCs w:val="28"/>
        </w:rPr>
        <w:t xml:space="preserve"> kā arī ievērojot šo noteikumu</w:t>
      </w:r>
      <w:r w:rsidR="007B798B" w:rsidRPr="007E6A21">
        <w:rPr>
          <w:rFonts w:ascii="Times New Roman" w:hAnsi="Times New Roman"/>
          <w:sz w:val="28"/>
          <w:szCs w:val="28"/>
        </w:rPr>
        <w:t xml:space="preserve"> </w:t>
      </w:r>
      <w:r w:rsidR="004421E1">
        <w:rPr>
          <w:rFonts w:ascii="Times New Roman" w:hAnsi="Times New Roman"/>
          <w:sz w:val="28"/>
          <w:szCs w:val="28"/>
        </w:rPr>
        <w:t>4</w:t>
      </w:r>
      <w:r w:rsidR="007904AE" w:rsidRPr="007E6A21">
        <w:rPr>
          <w:rFonts w:ascii="Times New Roman" w:hAnsi="Times New Roman"/>
          <w:sz w:val="28"/>
          <w:szCs w:val="28"/>
        </w:rPr>
        <w:t>.</w:t>
      </w:r>
      <w:r w:rsidR="001C329C" w:rsidRPr="007E6A21">
        <w:rPr>
          <w:rFonts w:ascii="Times New Roman" w:hAnsi="Times New Roman"/>
          <w:sz w:val="28"/>
          <w:szCs w:val="28"/>
        </w:rPr>
        <w:t> </w:t>
      </w:r>
      <w:r w:rsidR="00F711D3" w:rsidRPr="007E6A21">
        <w:rPr>
          <w:rFonts w:ascii="Times New Roman" w:hAnsi="Times New Roman"/>
          <w:sz w:val="28"/>
          <w:szCs w:val="28"/>
        </w:rPr>
        <w:t>punkt</w:t>
      </w:r>
      <w:r w:rsidR="007904AE" w:rsidRPr="007E6A21">
        <w:rPr>
          <w:rFonts w:ascii="Times New Roman" w:hAnsi="Times New Roman"/>
          <w:sz w:val="28"/>
          <w:szCs w:val="28"/>
        </w:rPr>
        <w:t>u</w:t>
      </w:r>
      <w:r w:rsidR="00F711D3" w:rsidRPr="007E6A21">
        <w:rPr>
          <w:rFonts w:ascii="Times New Roman" w:hAnsi="Times New Roman"/>
          <w:sz w:val="28"/>
          <w:szCs w:val="28"/>
        </w:rPr>
        <w:t>.</w:t>
      </w:r>
      <w:r w:rsidR="005B524C" w:rsidRPr="007E6A21" w:rsidDel="005B524C">
        <w:rPr>
          <w:rFonts w:ascii="Times New Roman" w:hAnsi="Times New Roman"/>
          <w:sz w:val="28"/>
          <w:szCs w:val="28"/>
        </w:rPr>
        <w:t xml:space="preserve"> </w:t>
      </w:r>
    </w:p>
    <w:p w14:paraId="619ACB95" w14:textId="77777777" w:rsidR="00DA5E54" w:rsidRPr="007E6A21" w:rsidRDefault="00DA5E54" w:rsidP="002314AF">
      <w:pPr>
        <w:pStyle w:val="ListParagraph"/>
        <w:spacing w:after="0" w:line="240" w:lineRule="auto"/>
        <w:ind w:left="0"/>
        <w:jc w:val="both"/>
        <w:rPr>
          <w:rFonts w:ascii="Times New Roman" w:hAnsi="Times New Roman"/>
          <w:sz w:val="28"/>
          <w:szCs w:val="28"/>
        </w:rPr>
      </w:pPr>
    </w:p>
    <w:p w14:paraId="0A8109F8" w14:textId="50067132" w:rsidR="00DA5E54" w:rsidRDefault="00AB705C" w:rsidP="002314AF">
      <w:pPr>
        <w:pStyle w:val="ListParagraph"/>
        <w:spacing w:after="0" w:line="240" w:lineRule="auto"/>
        <w:ind w:left="0"/>
        <w:jc w:val="center"/>
        <w:rPr>
          <w:rFonts w:ascii="Times New Roman" w:hAnsi="Times New Roman"/>
          <w:b/>
          <w:sz w:val="28"/>
          <w:szCs w:val="28"/>
        </w:rPr>
      </w:pPr>
      <w:r w:rsidRPr="007E6A21">
        <w:rPr>
          <w:rFonts w:ascii="Times New Roman" w:hAnsi="Times New Roman"/>
          <w:b/>
          <w:sz w:val="28"/>
          <w:szCs w:val="28"/>
        </w:rPr>
        <w:t>VII. Noslēguma jautājums</w:t>
      </w:r>
    </w:p>
    <w:p w14:paraId="247415DA" w14:textId="77777777" w:rsidR="007E6A21" w:rsidRPr="007E6A21" w:rsidRDefault="007E6A21" w:rsidP="002314AF">
      <w:pPr>
        <w:pStyle w:val="ListParagraph"/>
        <w:spacing w:after="0" w:line="240" w:lineRule="auto"/>
        <w:ind w:left="0"/>
        <w:jc w:val="center"/>
        <w:rPr>
          <w:rFonts w:ascii="Times New Roman" w:hAnsi="Times New Roman"/>
          <w:b/>
          <w:sz w:val="28"/>
          <w:szCs w:val="28"/>
        </w:rPr>
      </w:pPr>
    </w:p>
    <w:p w14:paraId="3DC4002E" w14:textId="2CADB459" w:rsidR="00AB705C" w:rsidRPr="007E6A21" w:rsidRDefault="007E6A21" w:rsidP="002314AF">
      <w:pPr>
        <w:spacing w:after="0" w:line="240" w:lineRule="auto"/>
        <w:ind w:firstLine="709"/>
        <w:jc w:val="both"/>
        <w:rPr>
          <w:rFonts w:ascii="Times New Roman" w:hAnsi="Times New Roman"/>
          <w:sz w:val="28"/>
          <w:szCs w:val="28"/>
        </w:rPr>
      </w:pPr>
      <w:r>
        <w:rPr>
          <w:rFonts w:ascii="Times New Roman" w:hAnsi="Times New Roman"/>
          <w:sz w:val="28"/>
          <w:szCs w:val="28"/>
        </w:rPr>
        <w:t>29. </w:t>
      </w:r>
      <w:r w:rsidR="006B4D02">
        <w:rPr>
          <w:rFonts w:ascii="Times New Roman" w:hAnsi="Times New Roman"/>
          <w:sz w:val="28"/>
          <w:szCs w:val="28"/>
        </w:rPr>
        <w:t xml:space="preserve">Sabiedrība </w:t>
      </w:r>
      <w:proofErr w:type="spellStart"/>
      <w:r w:rsidR="006B4D02">
        <w:rPr>
          <w:rFonts w:ascii="Times New Roman" w:hAnsi="Times New Roman"/>
          <w:sz w:val="28"/>
          <w:szCs w:val="28"/>
        </w:rPr>
        <w:t>Altum</w:t>
      </w:r>
      <w:proofErr w:type="spellEnd"/>
      <w:r w:rsidR="006B4D02">
        <w:rPr>
          <w:rFonts w:ascii="Times New Roman" w:hAnsi="Times New Roman"/>
          <w:sz w:val="28"/>
          <w:szCs w:val="28"/>
        </w:rPr>
        <w:t xml:space="preserve"> 15 darb</w:t>
      </w:r>
      <w:r w:rsidR="00AB705C" w:rsidRPr="007E6A21">
        <w:rPr>
          <w:rFonts w:ascii="Times New Roman" w:hAnsi="Times New Roman"/>
          <w:sz w:val="28"/>
          <w:szCs w:val="28"/>
        </w:rPr>
        <w:t>dienu laikā pēc šo noteikumu stāšanās spēkā iesniedz Ekonomikas ministrijā biznesa plānu.</w:t>
      </w:r>
    </w:p>
    <w:p w14:paraId="1D023A36" w14:textId="77777777" w:rsidR="00AB705C" w:rsidRDefault="00AB705C" w:rsidP="002314AF">
      <w:pPr>
        <w:pStyle w:val="ListParagraph"/>
        <w:spacing w:after="0" w:line="240" w:lineRule="auto"/>
        <w:ind w:left="0"/>
        <w:jc w:val="both"/>
        <w:rPr>
          <w:rFonts w:ascii="Times New Roman" w:hAnsi="Times New Roman"/>
          <w:sz w:val="28"/>
          <w:szCs w:val="28"/>
        </w:rPr>
      </w:pPr>
    </w:p>
    <w:p w14:paraId="49FA880F" w14:textId="77777777" w:rsidR="007E6A21" w:rsidRPr="007E6A21" w:rsidRDefault="007E6A21" w:rsidP="002314AF">
      <w:pPr>
        <w:pStyle w:val="ListParagraph"/>
        <w:spacing w:after="0" w:line="240" w:lineRule="auto"/>
        <w:ind w:left="0"/>
        <w:jc w:val="both"/>
        <w:rPr>
          <w:rFonts w:ascii="Times New Roman" w:hAnsi="Times New Roman"/>
          <w:sz w:val="28"/>
          <w:szCs w:val="28"/>
        </w:rPr>
      </w:pPr>
    </w:p>
    <w:p w14:paraId="00C891BA" w14:textId="77777777" w:rsidR="004936F5" w:rsidRPr="007E6A21" w:rsidRDefault="004936F5" w:rsidP="002314AF">
      <w:pPr>
        <w:spacing w:after="0" w:line="240" w:lineRule="auto"/>
        <w:jc w:val="both"/>
        <w:rPr>
          <w:rFonts w:ascii="Times New Roman" w:hAnsi="Times New Roman" w:cs="Times New Roman"/>
          <w:sz w:val="28"/>
          <w:szCs w:val="28"/>
        </w:rPr>
      </w:pPr>
    </w:p>
    <w:p w14:paraId="560F238A" w14:textId="77777777" w:rsidR="00C340D0" w:rsidRDefault="00C340D0" w:rsidP="00C340D0">
      <w:pPr>
        <w:pStyle w:val="NormalWeb"/>
        <w:tabs>
          <w:tab w:val="left" w:pos="6096"/>
        </w:tabs>
        <w:spacing w:before="0" w:beforeAutospacing="0" w:after="0" w:afterAutospacing="0"/>
        <w:ind w:firstLine="709"/>
        <w:rPr>
          <w:sz w:val="28"/>
          <w:szCs w:val="28"/>
        </w:rPr>
      </w:pPr>
      <w:r>
        <w:rPr>
          <w:sz w:val="28"/>
          <w:szCs w:val="28"/>
        </w:rPr>
        <w:t>Ministru prezidents</w:t>
      </w:r>
      <w:r>
        <w:rPr>
          <w:sz w:val="28"/>
          <w:szCs w:val="28"/>
        </w:rPr>
        <w:tab/>
        <w:t>Māris Kučinskis</w:t>
      </w:r>
    </w:p>
    <w:p w14:paraId="298B315D" w14:textId="447BA253" w:rsidR="00A4677A" w:rsidRDefault="00A4677A" w:rsidP="002314AF">
      <w:pPr>
        <w:tabs>
          <w:tab w:val="left" w:pos="5670"/>
          <w:tab w:val="left" w:pos="6521"/>
        </w:tabs>
        <w:spacing w:after="0" w:line="240" w:lineRule="auto"/>
        <w:ind w:firstLine="709"/>
        <w:jc w:val="both"/>
        <w:rPr>
          <w:rFonts w:ascii="Times New Roman" w:hAnsi="Times New Roman" w:cs="Times New Roman"/>
          <w:sz w:val="28"/>
          <w:szCs w:val="28"/>
        </w:rPr>
      </w:pPr>
    </w:p>
    <w:p w14:paraId="3DBE3532" w14:textId="77777777" w:rsidR="00C340D0" w:rsidRDefault="00C340D0" w:rsidP="002314AF">
      <w:pPr>
        <w:tabs>
          <w:tab w:val="left" w:pos="5670"/>
          <w:tab w:val="left" w:pos="6521"/>
        </w:tabs>
        <w:spacing w:after="0" w:line="240" w:lineRule="auto"/>
        <w:ind w:firstLine="709"/>
        <w:jc w:val="both"/>
        <w:rPr>
          <w:rFonts w:ascii="Times New Roman" w:hAnsi="Times New Roman" w:cs="Times New Roman"/>
          <w:sz w:val="28"/>
          <w:szCs w:val="28"/>
        </w:rPr>
      </w:pPr>
    </w:p>
    <w:p w14:paraId="450B843F" w14:textId="77777777" w:rsidR="00C340D0" w:rsidRPr="007E6A21" w:rsidRDefault="00C340D0" w:rsidP="002314AF">
      <w:pPr>
        <w:tabs>
          <w:tab w:val="left" w:pos="5670"/>
          <w:tab w:val="left" w:pos="6521"/>
        </w:tabs>
        <w:spacing w:after="0" w:line="240" w:lineRule="auto"/>
        <w:ind w:firstLine="709"/>
        <w:jc w:val="both"/>
        <w:rPr>
          <w:rFonts w:ascii="Times New Roman" w:hAnsi="Times New Roman" w:cs="Times New Roman"/>
          <w:sz w:val="28"/>
          <w:szCs w:val="28"/>
        </w:rPr>
      </w:pPr>
    </w:p>
    <w:p w14:paraId="57F06504" w14:textId="77777777" w:rsidR="00C340D0" w:rsidRPr="00C340D0" w:rsidRDefault="00C340D0" w:rsidP="00C340D0">
      <w:pPr>
        <w:pStyle w:val="NormalWeb"/>
        <w:tabs>
          <w:tab w:val="left" w:pos="6096"/>
        </w:tabs>
        <w:spacing w:before="0" w:beforeAutospacing="0" w:after="0" w:afterAutospacing="0"/>
        <w:ind w:firstLine="709"/>
        <w:rPr>
          <w:sz w:val="28"/>
          <w:szCs w:val="28"/>
        </w:rPr>
      </w:pPr>
      <w:r w:rsidRPr="00C340D0">
        <w:rPr>
          <w:sz w:val="28"/>
          <w:szCs w:val="28"/>
        </w:rPr>
        <w:t>Ministru prezidenta biedrs,</w:t>
      </w:r>
    </w:p>
    <w:p w14:paraId="451EB047" w14:textId="3C603FDE" w:rsidR="00A4677A" w:rsidRPr="00C340D0" w:rsidRDefault="00C340D0" w:rsidP="00C340D0">
      <w:pPr>
        <w:pStyle w:val="NormalWeb"/>
        <w:tabs>
          <w:tab w:val="left" w:pos="6096"/>
        </w:tabs>
        <w:spacing w:before="0" w:beforeAutospacing="0" w:after="0" w:afterAutospacing="0"/>
        <w:ind w:firstLine="709"/>
        <w:rPr>
          <w:sz w:val="28"/>
          <w:szCs w:val="28"/>
        </w:rPr>
      </w:pPr>
      <w:r w:rsidRPr="00C340D0">
        <w:rPr>
          <w:sz w:val="28"/>
          <w:szCs w:val="28"/>
        </w:rPr>
        <w:t xml:space="preserve">ekonomikas ministrs </w:t>
      </w:r>
      <w:r w:rsidRPr="00C340D0">
        <w:rPr>
          <w:sz w:val="28"/>
          <w:szCs w:val="28"/>
        </w:rPr>
        <w:tab/>
        <w:t xml:space="preserve">Arvils </w:t>
      </w:r>
      <w:proofErr w:type="spellStart"/>
      <w:r w:rsidRPr="00C340D0">
        <w:rPr>
          <w:sz w:val="28"/>
          <w:szCs w:val="28"/>
        </w:rPr>
        <w:t>Ašeradens</w:t>
      </w:r>
      <w:proofErr w:type="spellEnd"/>
    </w:p>
    <w:sectPr w:rsidR="00A4677A" w:rsidRPr="00C340D0" w:rsidSect="007E6A21">
      <w:headerReference w:type="default" r:id="rId9"/>
      <w:footerReference w:type="default" r:id="rId10"/>
      <w:headerReference w:type="first" r:id="rId11"/>
      <w:footerReference w:type="first" r:id="rId12"/>
      <w:pgSz w:w="11906" w:h="16838"/>
      <w:pgMar w:top="1417" w:right="1134" w:bottom="1134" w:left="1701" w:header="709" w:footer="709" w:gutter="0"/>
      <w:pgNumType w:start="1" w:chapStyle="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DA5D00" w15:done="0"/>
  <w15:commentEx w15:paraId="7B1849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8FFAC" w14:textId="77777777" w:rsidR="00B3328A" w:rsidRDefault="00B3328A" w:rsidP="00C93F9D">
      <w:pPr>
        <w:spacing w:after="0" w:line="240" w:lineRule="auto"/>
      </w:pPr>
      <w:r>
        <w:separator/>
      </w:r>
    </w:p>
  </w:endnote>
  <w:endnote w:type="continuationSeparator" w:id="0">
    <w:p w14:paraId="23263FA0" w14:textId="77777777" w:rsidR="00B3328A" w:rsidRDefault="00B3328A" w:rsidP="00C93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57DCC" w14:textId="61898F81" w:rsidR="00B3328A" w:rsidRPr="007E6A21" w:rsidRDefault="00B3328A">
    <w:pPr>
      <w:pStyle w:val="Footer"/>
      <w:rPr>
        <w:rFonts w:ascii="Times New Roman" w:hAnsi="Times New Roman" w:cs="Times New Roman"/>
        <w:sz w:val="16"/>
        <w:szCs w:val="16"/>
      </w:rPr>
    </w:pPr>
    <w:r w:rsidRPr="007E6A21">
      <w:rPr>
        <w:rFonts w:ascii="Times New Roman" w:hAnsi="Times New Roman" w:cs="Times New Roman"/>
        <w:sz w:val="16"/>
        <w:szCs w:val="16"/>
      </w:rPr>
      <w:t>N0158_6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3ADD8" w14:textId="69310F5C" w:rsidR="00B3328A" w:rsidRPr="007E6A21" w:rsidRDefault="00B3328A">
    <w:pPr>
      <w:pStyle w:val="Footer"/>
      <w:rPr>
        <w:rFonts w:ascii="Times New Roman" w:hAnsi="Times New Roman" w:cs="Times New Roman"/>
        <w:sz w:val="16"/>
        <w:szCs w:val="16"/>
      </w:rPr>
    </w:pPr>
    <w:r w:rsidRPr="007E6A21">
      <w:rPr>
        <w:rFonts w:ascii="Times New Roman" w:hAnsi="Times New Roman" w:cs="Times New Roman"/>
        <w:sz w:val="16"/>
        <w:szCs w:val="16"/>
      </w:rPr>
      <w:t>N0158_6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3C29D" w14:textId="77777777" w:rsidR="00B3328A" w:rsidRDefault="00B3328A" w:rsidP="00C93F9D">
      <w:pPr>
        <w:spacing w:after="0" w:line="240" w:lineRule="auto"/>
      </w:pPr>
      <w:r>
        <w:separator/>
      </w:r>
    </w:p>
  </w:footnote>
  <w:footnote w:type="continuationSeparator" w:id="0">
    <w:p w14:paraId="3A3233A0" w14:textId="77777777" w:rsidR="00B3328A" w:rsidRDefault="00B3328A" w:rsidP="00C93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953820"/>
      <w:docPartObj>
        <w:docPartGallery w:val="Page Numbers (Top of Page)"/>
        <w:docPartUnique/>
      </w:docPartObj>
    </w:sdtPr>
    <w:sdtEndPr>
      <w:rPr>
        <w:rFonts w:ascii="Times New Roman" w:hAnsi="Times New Roman" w:cs="Times New Roman"/>
        <w:noProof/>
        <w:sz w:val="24"/>
        <w:szCs w:val="24"/>
      </w:rPr>
    </w:sdtEndPr>
    <w:sdtContent>
      <w:p w14:paraId="40EB6764" w14:textId="4E3669E3" w:rsidR="00B3328A" w:rsidRPr="00AE15F8" w:rsidRDefault="00B3328A">
        <w:pPr>
          <w:pStyle w:val="Header"/>
          <w:jc w:val="center"/>
          <w:rPr>
            <w:rFonts w:ascii="Times New Roman" w:hAnsi="Times New Roman" w:cs="Times New Roman"/>
            <w:sz w:val="24"/>
            <w:szCs w:val="24"/>
          </w:rPr>
        </w:pPr>
        <w:r w:rsidRPr="00AE15F8">
          <w:rPr>
            <w:rFonts w:ascii="Times New Roman" w:hAnsi="Times New Roman" w:cs="Times New Roman"/>
            <w:sz w:val="24"/>
            <w:szCs w:val="24"/>
          </w:rPr>
          <w:fldChar w:fldCharType="begin"/>
        </w:r>
        <w:r w:rsidRPr="00AE15F8">
          <w:rPr>
            <w:rFonts w:ascii="Times New Roman" w:hAnsi="Times New Roman" w:cs="Times New Roman"/>
            <w:sz w:val="24"/>
            <w:szCs w:val="24"/>
          </w:rPr>
          <w:instrText xml:space="preserve"> PAGE   \* MERGEFORMAT </w:instrText>
        </w:r>
        <w:r w:rsidRPr="00AE15F8">
          <w:rPr>
            <w:rFonts w:ascii="Times New Roman" w:hAnsi="Times New Roman" w:cs="Times New Roman"/>
            <w:sz w:val="24"/>
            <w:szCs w:val="24"/>
          </w:rPr>
          <w:fldChar w:fldCharType="separate"/>
        </w:r>
        <w:r w:rsidR="00022527">
          <w:rPr>
            <w:rFonts w:ascii="Times New Roman" w:hAnsi="Times New Roman" w:cs="Times New Roman"/>
            <w:noProof/>
            <w:sz w:val="24"/>
            <w:szCs w:val="24"/>
          </w:rPr>
          <w:t>5</w:t>
        </w:r>
        <w:r w:rsidRPr="00AE15F8">
          <w:rPr>
            <w:rFonts w:ascii="Times New Roman" w:hAnsi="Times New Roman" w:cs="Times New Roman"/>
            <w:noProof/>
            <w:sz w:val="24"/>
            <w:szCs w:val="24"/>
          </w:rPr>
          <w:fldChar w:fldCharType="end"/>
        </w:r>
      </w:p>
    </w:sdtContent>
  </w:sdt>
  <w:p w14:paraId="21EA47C3" w14:textId="77777777" w:rsidR="00B3328A" w:rsidRPr="00AE15F8" w:rsidRDefault="00B3328A">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60062" w14:textId="77777777" w:rsidR="00B3328A" w:rsidRDefault="00B3328A">
    <w:pPr>
      <w:pStyle w:val="Header"/>
    </w:pPr>
  </w:p>
  <w:p w14:paraId="5DDAA53E" w14:textId="7B89DAD6" w:rsidR="00B3328A" w:rsidRDefault="00B3328A">
    <w:pPr>
      <w:pStyle w:val="Header"/>
    </w:pPr>
    <w:r>
      <w:rPr>
        <w:noProof/>
        <w:sz w:val="28"/>
        <w:szCs w:val="28"/>
        <w:lang w:eastAsia="lv-LV"/>
      </w:rPr>
      <w:drawing>
        <wp:inline distT="0" distB="0" distL="0" distR="0" wp14:anchorId="046EDB47" wp14:editId="5F272380">
          <wp:extent cx="576262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2BE28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186F71"/>
    <w:multiLevelType w:val="hybridMultilevel"/>
    <w:tmpl w:val="316C4D98"/>
    <w:lvl w:ilvl="0" w:tplc="376A6C8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E562C92"/>
    <w:multiLevelType w:val="hybridMultilevel"/>
    <w:tmpl w:val="D5FA764A"/>
    <w:lvl w:ilvl="0" w:tplc="0426000F">
      <w:start w:val="1"/>
      <w:numFmt w:val="decimal"/>
      <w:lvlText w:val="%1."/>
      <w:lvlJc w:val="left"/>
      <w:pPr>
        <w:ind w:left="420" w:hanging="360"/>
      </w:pPr>
      <w:rPr>
        <w:rFonts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nsid w:val="14721973"/>
    <w:multiLevelType w:val="hybridMultilevel"/>
    <w:tmpl w:val="44F4A7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E1E1FEA"/>
    <w:multiLevelType w:val="hybridMultilevel"/>
    <w:tmpl w:val="3A8C66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33B1BB5"/>
    <w:multiLevelType w:val="hybridMultilevel"/>
    <w:tmpl w:val="D076DA5E"/>
    <w:lvl w:ilvl="0" w:tplc="50BC8DA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67809F8"/>
    <w:multiLevelType w:val="multilevel"/>
    <w:tmpl w:val="A4EA374C"/>
    <w:lvl w:ilvl="0">
      <w:start w:val="1"/>
      <w:numFmt w:val="decimal"/>
      <w:lvlText w:val="%1."/>
      <w:lvlJc w:val="left"/>
      <w:pPr>
        <w:ind w:left="360" w:hanging="360"/>
      </w:pPr>
      <w:rPr>
        <w:b w:val="0"/>
        <w:color w:val="auto"/>
      </w:rPr>
    </w:lvl>
    <w:lvl w:ilvl="1">
      <w:start w:val="1"/>
      <w:numFmt w:val="decimal"/>
      <w:lvlText w:val="%1.%2."/>
      <w:lvlJc w:val="left"/>
      <w:pPr>
        <w:ind w:left="999" w:hanging="432"/>
      </w:pPr>
      <w:rPr>
        <w:b w:val="0"/>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AE55D69"/>
    <w:multiLevelType w:val="hybridMultilevel"/>
    <w:tmpl w:val="A9720A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3742AD0"/>
    <w:multiLevelType w:val="hybridMultilevel"/>
    <w:tmpl w:val="303E1AA4"/>
    <w:lvl w:ilvl="0" w:tplc="05B2EC98">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C3A2F4B"/>
    <w:multiLevelType w:val="multilevel"/>
    <w:tmpl w:val="A4EA374C"/>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06F2386"/>
    <w:multiLevelType w:val="multilevel"/>
    <w:tmpl w:val="A4EA374C"/>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938357D"/>
    <w:multiLevelType w:val="multilevel"/>
    <w:tmpl w:val="A4EA374C"/>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CCD21EE"/>
    <w:multiLevelType w:val="hybridMultilevel"/>
    <w:tmpl w:val="D63C618C"/>
    <w:lvl w:ilvl="0" w:tplc="C4A43E08">
      <w:start w:val="1"/>
      <w:numFmt w:val="bullet"/>
      <w:lvlText w:val=""/>
      <w:lvlJc w:val="left"/>
      <w:pPr>
        <w:tabs>
          <w:tab w:val="num" w:pos="720"/>
        </w:tabs>
        <w:ind w:left="720" w:hanging="360"/>
      </w:pPr>
      <w:rPr>
        <w:rFonts w:ascii="Wingdings" w:hAnsi="Wingdings" w:hint="default"/>
      </w:rPr>
    </w:lvl>
    <w:lvl w:ilvl="1" w:tplc="28547538" w:tentative="1">
      <w:start w:val="1"/>
      <w:numFmt w:val="bullet"/>
      <w:lvlText w:val=""/>
      <w:lvlJc w:val="left"/>
      <w:pPr>
        <w:tabs>
          <w:tab w:val="num" w:pos="1440"/>
        </w:tabs>
        <w:ind w:left="1440" w:hanging="360"/>
      </w:pPr>
      <w:rPr>
        <w:rFonts w:ascii="Wingdings" w:hAnsi="Wingdings" w:hint="default"/>
      </w:rPr>
    </w:lvl>
    <w:lvl w:ilvl="2" w:tplc="41F01A56" w:tentative="1">
      <w:start w:val="1"/>
      <w:numFmt w:val="bullet"/>
      <w:lvlText w:val=""/>
      <w:lvlJc w:val="left"/>
      <w:pPr>
        <w:tabs>
          <w:tab w:val="num" w:pos="2160"/>
        </w:tabs>
        <w:ind w:left="2160" w:hanging="360"/>
      </w:pPr>
      <w:rPr>
        <w:rFonts w:ascii="Wingdings" w:hAnsi="Wingdings" w:hint="default"/>
      </w:rPr>
    </w:lvl>
    <w:lvl w:ilvl="3" w:tplc="CB423920" w:tentative="1">
      <w:start w:val="1"/>
      <w:numFmt w:val="bullet"/>
      <w:lvlText w:val=""/>
      <w:lvlJc w:val="left"/>
      <w:pPr>
        <w:tabs>
          <w:tab w:val="num" w:pos="2880"/>
        </w:tabs>
        <w:ind w:left="2880" w:hanging="360"/>
      </w:pPr>
      <w:rPr>
        <w:rFonts w:ascii="Wingdings" w:hAnsi="Wingdings" w:hint="default"/>
      </w:rPr>
    </w:lvl>
    <w:lvl w:ilvl="4" w:tplc="F6BE6636" w:tentative="1">
      <w:start w:val="1"/>
      <w:numFmt w:val="bullet"/>
      <w:lvlText w:val=""/>
      <w:lvlJc w:val="left"/>
      <w:pPr>
        <w:tabs>
          <w:tab w:val="num" w:pos="3600"/>
        </w:tabs>
        <w:ind w:left="3600" w:hanging="360"/>
      </w:pPr>
      <w:rPr>
        <w:rFonts w:ascii="Wingdings" w:hAnsi="Wingdings" w:hint="default"/>
      </w:rPr>
    </w:lvl>
    <w:lvl w:ilvl="5" w:tplc="BFB04306" w:tentative="1">
      <w:start w:val="1"/>
      <w:numFmt w:val="bullet"/>
      <w:lvlText w:val=""/>
      <w:lvlJc w:val="left"/>
      <w:pPr>
        <w:tabs>
          <w:tab w:val="num" w:pos="4320"/>
        </w:tabs>
        <w:ind w:left="4320" w:hanging="360"/>
      </w:pPr>
      <w:rPr>
        <w:rFonts w:ascii="Wingdings" w:hAnsi="Wingdings" w:hint="default"/>
      </w:rPr>
    </w:lvl>
    <w:lvl w:ilvl="6" w:tplc="8F16A9C4" w:tentative="1">
      <w:start w:val="1"/>
      <w:numFmt w:val="bullet"/>
      <w:lvlText w:val=""/>
      <w:lvlJc w:val="left"/>
      <w:pPr>
        <w:tabs>
          <w:tab w:val="num" w:pos="5040"/>
        </w:tabs>
        <w:ind w:left="5040" w:hanging="360"/>
      </w:pPr>
      <w:rPr>
        <w:rFonts w:ascii="Wingdings" w:hAnsi="Wingdings" w:hint="default"/>
      </w:rPr>
    </w:lvl>
    <w:lvl w:ilvl="7" w:tplc="75DCEC3C" w:tentative="1">
      <w:start w:val="1"/>
      <w:numFmt w:val="bullet"/>
      <w:lvlText w:val=""/>
      <w:lvlJc w:val="left"/>
      <w:pPr>
        <w:tabs>
          <w:tab w:val="num" w:pos="5760"/>
        </w:tabs>
        <w:ind w:left="5760" w:hanging="360"/>
      </w:pPr>
      <w:rPr>
        <w:rFonts w:ascii="Wingdings" w:hAnsi="Wingdings" w:hint="default"/>
      </w:rPr>
    </w:lvl>
    <w:lvl w:ilvl="8" w:tplc="58FE60EC" w:tentative="1">
      <w:start w:val="1"/>
      <w:numFmt w:val="bullet"/>
      <w:lvlText w:val=""/>
      <w:lvlJc w:val="left"/>
      <w:pPr>
        <w:tabs>
          <w:tab w:val="num" w:pos="6480"/>
        </w:tabs>
        <w:ind w:left="6480" w:hanging="360"/>
      </w:pPr>
      <w:rPr>
        <w:rFonts w:ascii="Wingdings" w:hAnsi="Wingdings" w:hint="default"/>
      </w:rPr>
    </w:lvl>
  </w:abstractNum>
  <w:abstractNum w:abstractNumId="13">
    <w:nsid w:val="7D643D81"/>
    <w:multiLevelType w:val="hybridMultilevel"/>
    <w:tmpl w:val="316C4D98"/>
    <w:lvl w:ilvl="0" w:tplc="376A6C8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6"/>
  </w:num>
  <w:num w:numId="3">
    <w:abstractNumId w:val="13"/>
  </w:num>
  <w:num w:numId="4">
    <w:abstractNumId w:val="1"/>
  </w:num>
  <w:num w:numId="5">
    <w:abstractNumId w:val="2"/>
  </w:num>
  <w:num w:numId="6">
    <w:abstractNumId w:val="10"/>
  </w:num>
  <w:num w:numId="7">
    <w:abstractNumId w:val="11"/>
  </w:num>
  <w:num w:numId="8">
    <w:abstractNumId w:val="7"/>
  </w:num>
  <w:num w:numId="9">
    <w:abstractNumId w:val="0"/>
  </w:num>
  <w:num w:numId="10">
    <w:abstractNumId w:val="3"/>
  </w:num>
  <w:num w:numId="11">
    <w:abstractNumId w:val="8"/>
  </w:num>
  <w:num w:numId="12">
    <w:abstractNumId w:val="12"/>
  </w:num>
  <w:num w:numId="13">
    <w:abstractNumId w:val="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Mauriņa">
    <w15:presenceInfo w15:providerId="AD" w15:userId="S-1-5-21-734147818-1251574435-2103723179-7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247"/>
    <w:rsid w:val="000215C7"/>
    <w:rsid w:val="00022527"/>
    <w:rsid w:val="0002503F"/>
    <w:rsid w:val="00027B99"/>
    <w:rsid w:val="00035C02"/>
    <w:rsid w:val="00037796"/>
    <w:rsid w:val="00043E4F"/>
    <w:rsid w:val="0004606C"/>
    <w:rsid w:val="000506C6"/>
    <w:rsid w:val="00056E07"/>
    <w:rsid w:val="00062566"/>
    <w:rsid w:val="0007281D"/>
    <w:rsid w:val="00073A7A"/>
    <w:rsid w:val="00075629"/>
    <w:rsid w:val="00075F0C"/>
    <w:rsid w:val="00077B41"/>
    <w:rsid w:val="00077CE9"/>
    <w:rsid w:val="000819CB"/>
    <w:rsid w:val="000824EC"/>
    <w:rsid w:val="000852DC"/>
    <w:rsid w:val="00086B4D"/>
    <w:rsid w:val="00090057"/>
    <w:rsid w:val="00090E56"/>
    <w:rsid w:val="00093E26"/>
    <w:rsid w:val="000944E7"/>
    <w:rsid w:val="00096616"/>
    <w:rsid w:val="000A2312"/>
    <w:rsid w:val="000A664D"/>
    <w:rsid w:val="000A6D82"/>
    <w:rsid w:val="000B670E"/>
    <w:rsid w:val="000B7ADB"/>
    <w:rsid w:val="000C1A3D"/>
    <w:rsid w:val="000C5B3C"/>
    <w:rsid w:val="000C711C"/>
    <w:rsid w:val="000E0A14"/>
    <w:rsid w:val="000E2B3E"/>
    <w:rsid w:val="000E30D9"/>
    <w:rsid w:val="000E660B"/>
    <w:rsid w:val="000E6857"/>
    <w:rsid w:val="000F14EE"/>
    <w:rsid w:val="000F4603"/>
    <w:rsid w:val="001010F9"/>
    <w:rsid w:val="00102064"/>
    <w:rsid w:val="001079A7"/>
    <w:rsid w:val="0012484A"/>
    <w:rsid w:val="00125DD3"/>
    <w:rsid w:val="00126032"/>
    <w:rsid w:val="00127352"/>
    <w:rsid w:val="00150A6B"/>
    <w:rsid w:val="00151517"/>
    <w:rsid w:val="001532CF"/>
    <w:rsid w:val="00154D08"/>
    <w:rsid w:val="00164813"/>
    <w:rsid w:val="001720E6"/>
    <w:rsid w:val="00181A4B"/>
    <w:rsid w:val="00182E0A"/>
    <w:rsid w:val="00184EEA"/>
    <w:rsid w:val="001919CD"/>
    <w:rsid w:val="001927C2"/>
    <w:rsid w:val="0019400C"/>
    <w:rsid w:val="001963C7"/>
    <w:rsid w:val="00197A58"/>
    <w:rsid w:val="001A038B"/>
    <w:rsid w:val="001A24F9"/>
    <w:rsid w:val="001A35D7"/>
    <w:rsid w:val="001A5B89"/>
    <w:rsid w:val="001B4898"/>
    <w:rsid w:val="001C05EC"/>
    <w:rsid w:val="001C0693"/>
    <w:rsid w:val="001C329C"/>
    <w:rsid w:val="001C7043"/>
    <w:rsid w:val="001D6CB0"/>
    <w:rsid w:val="001E2604"/>
    <w:rsid w:val="001E6F21"/>
    <w:rsid w:val="001F2F73"/>
    <w:rsid w:val="001F30AF"/>
    <w:rsid w:val="001F45CA"/>
    <w:rsid w:val="00203E7F"/>
    <w:rsid w:val="00203FDB"/>
    <w:rsid w:val="00205C47"/>
    <w:rsid w:val="00214692"/>
    <w:rsid w:val="00216302"/>
    <w:rsid w:val="00222C0A"/>
    <w:rsid w:val="00222EBA"/>
    <w:rsid w:val="002257AD"/>
    <w:rsid w:val="002314AF"/>
    <w:rsid w:val="00231B4C"/>
    <w:rsid w:val="002328A8"/>
    <w:rsid w:val="002330F4"/>
    <w:rsid w:val="00234D4E"/>
    <w:rsid w:val="00235A19"/>
    <w:rsid w:val="00235E1E"/>
    <w:rsid w:val="00237873"/>
    <w:rsid w:val="00237AC1"/>
    <w:rsid w:val="00244116"/>
    <w:rsid w:val="0024622A"/>
    <w:rsid w:val="002533BA"/>
    <w:rsid w:val="002540E0"/>
    <w:rsid w:val="00254872"/>
    <w:rsid w:val="002549AB"/>
    <w:rsid w:val="002604BF"/>
    <w:rsid w:val="00261C6D"/>
    <w:rsid w:val="00273A47"/>
    <w:rsid w:val="002740A7"/>
    <w:rsid w:val="0027798F"/>
    <w:rsid w:val="00280B3A"/>
    <w:rsid w:val="002908D5"/>
    <w:rsid w:val="002963B2"/>
    <w:rsid w:val="00296593"/>
    <w:rsid w:val="002A65E6"/>
    <w:rsid w:val="002B3541"/>
    <w:rsid w:val="002C0F49"/>
    <w:rsid w:val="002D153D"/>
    <w:rsid w:val="002D1D3A"/>
    <w:rsid w:val="002D3418"/>
    <w:rsid w:val="002D7A68"/>
    <w:rsid w:val="002E102C"/>
    <w:rsid w:val="002E65C3"/>
    <w:rsid w:val="002F4339"/>
    <w:rsid w:val="002F70B8"/>
    <w:rsid w:val="00311426"/>
    <w:rsid w:val="0032060B"/>
    <w:rsid w:val="003347FE"/>
    <w:rsid w:val="00334F19"/>
    <w:rsid w:val="003406A8"/>
    <w:rsid w:val="00341D1C"/>
    <w:rsid w:val="003506A5"/>
    <w:rsid w:val="00352CAB"/>
    <w:rsid w:val="00367F95"/>
    <w:rsid w:val="00375D28"/>
    <w:rsid w:val="003823FA"/>
    <w:rsid w:val="00386548"/>
    <w:rsid w:val="003979B6"/>
    <w:rsid w:val="003A2188"/>
    <w:rsid w:val="003B0F19"/>
    <w:rsid w:val="003B6691"/>
    <w:rsid w:val="003B6D08"/>
    <w:rsid w:val="003D430D"/>
    <w:rsid w:val="003D5103"/>
    <w:rsid w:val="003E0509"/>
    <w:rsid w:val="003E1555"/>
    <w:rsid w:val="003E1D61"/>
    <w:rsid w:val="003E622E"/>
    <w:rsid w:val="003E76FE"/>
    <w:rsid w:val="003F1075"/>
    <w:rsid w:val="003F47D2"/>
    <w:rsid w:val="00404CA7"/>
    <w:rsid w:val="00407596"/>
    <w:rsid w:val="00422E57"/>
    <w:rsid w:val="004235CE"/>
    <w:rsid w:val="004238DF"/>
    <w:rsid w:val="00424B1E"/>
    <w:rsid w:val="004325B6"/>
    <w:rsid w:val="00436FDC"/>
    <w:rsid w:val="00437C49"/>
    <w:rsid w:val="00437CF2"/>
    <w:rsid w:val="004400FC"/>
    <w:rsid w:val="00440F1F"/>
    <w:rsid w:val="004421E1"/>
    <w:rsid w:val="00444356"/>
    <w:rsid w:val="004518E6"/>
    <w:rsid w:val="0047783F"/>
    <w:rsid w:val="00480E57"/>
    <w:rsid w:val="0048657C"/>
    <w:rsid w:val="004918FE"/>
    <w:rsid w:val="00492FFD"/>
    <w:rsid w:val="004936F5"/>
    <w:rsid w:val="004A4C46"/>
    <w:rsid w:val="004A6CAC"/>
    <w:rsid w:val="004B399A"/>
    <w:rsid w:val="004B47BC"/>
    <w:rsid w:val="004B5344"/>
    <w:rsid w:val="004B5F4E"/>
    <w:rsid w:val="004C37CF"/>
    <w:rsid w:val="004C6383"/>
    <w:rsid w:val="004D689C"/>
    <w:rsid w:val="004E07CC"/>
    <w:rsid w:val="004E20FE"/>
    <w:rsid w:val="004E3F73"/>
    <w:rsid w:val="004E54F8"/>
    <w:rsid w:val="004F1C7B"/>
    <w:rsid w:val="004F1E9F"/>
    <w:rsid w:val="004F5F7D"/>
    <w:rsid w:val="004F7081"/>
    <w:rsid w:val="0050084D"/>
    <w:rsid w:val="00501111"/>
    <w:rsid w:val="005012B7"/>
    <w:rsid w:val="00503CD9"/>
    <w:rsid w:val="005061CF"/>
    <w:rsid w:val="005133E7"/>
    <w:rsid w:val="00520957"/>
    <w:rsid w:val="005219A2"/>
    <w:rsid w:val="00530804"/>
    <w:rsid w:val="00535848"/>
    <w:rsid w:val="00543BD2"/>
    <w:rsid w:val="00545DFD"/>
    <w:rsid w:val="00550DE2"/>
    <w:rsid w:val="00552B11"/>
    <w:rsid w:val="00555613"/>
    <w:rsid w:val="00555E4E"/>
    <w:rsid w:val="00556EBF"/>
    <w:rsid w:val="00560A0A"/>
    <w:rsid w:val="00574683"/>
    <w:rsid w:val="00580E2C"/>
    <w:rsid w:val="005822A7"/>
    <w:rsid w:val="005823AB"/>
    <w:rsid w:val="005876B4"/>
    <w:rsid w:val="0059736C"/>
    <w:rsid w:val="005A4277"/>
    <w:rsid w:val="005A56D5"/>
    <w:rsid w:val="005A5CA0"/>
    <w:rsid w:val="005B33C2"/>
    <w:rsid w:val="005B4B8D"/>
    <w:rsid w:val="005B524C"/>
    <w:rsid w:val="005C6A15"/>
    <w:rsid w:val="005C7089"/>
    <w:rsid w:val="005D3CCF"/>
    <w:rsid w:val="005E052A"/>
    <w:rsid w:val="005E326E"/>
    <w:rsid w:val="005E5EB7"/>
    <w:rsid w:val="005E65E7"/>
    <w:rsid w:val="005E7EA5"/>
    <w:rsid w:val="005F2961"/>
    <w:rsid w:val="005F3E86"/>
    <w:rsid w:val="005F60F9"/>
    <w:rsid w:val="00600A10"/>
    <w:rsid w:val="00602C31"/>
    <w:rsid w:val="00604D99"/>
    <w:rsid w:val="00610B2B"/>
    <w:rsid w:val="00630744"/>
    <w:rsid w:val="00634C26"/>
    <w:rsid w:val="006350E5"/>
    <w:rsid w:val="00636D40"/>
    <w:rsid w:val="0064380F"/>
    <w:rsid w:val="00643B58"/>
    <w:rsid w:val="00647F17"/>
    <w:rsid w:val="006514F9"/>
    <w:rsid w:val="0065638D"/>
    <w:rsid w:val="006579D6"/>
    <w:rsid w:val="0066664D"/>
    <w:rsid w:val="0066706E"/>
    <w:rsid w:val="006676C9"/>
    <w:rsid w:val="006744C6"/>
    <w:rsid w:val="00684413"/>
    <w:rsid w:val="00686257"/>
    <w:rsid w:val="006867D5"/>
    <w:rsid w:val="00686D71"/>
    <w:rsid w:val="0069091E"/>
    <w:rsid w:val="006912D6"/>
    <w:rsid w:val="006918FB"/>
    <w:rsid w:val="00697618"/>
    <w:rsid w:val="006A0FE2"/>
    <w:rsid w:val="006A2ACD"/>
    <w:rsid w:val="006B18A0"/>
    <w:rsid w:val="006B2DBA"/>
    <w:rsid w:val="006B3AD3"/>
    <w:rsid w:val="006B4D02"/>
    <w:rsid w:val="006B53DC"/>
    <w:rsid w:val="006B657F"/>
    <w:rsid w:val="006C1131"/>
    <w:rsid w:val="006C458F"/>
    <w:rsid w:val="006D2C65"/>
    <w:rsid w:val="006D5473"/>
    <w:rsid w:val="006D5FBB"/>
    <w:rsid w:val="006E16E2"/>
    <w:rsid w:val="006E2D53"/>
    <w:rsid w:val="006F2EA6"/>
    <w:rsid w:val="006F72EF"/>
    <w:rsid w:val="00701921"/>
    <w:rsid w:val="00704F9B"/>
    <w:rsid w:val="00705C07"/>
    <w:rsid w:val="0070793F"/>
    <w:rsid w:val="007110E8"/>
    <w:rsid w:val="00712F1F"/>
    <w:rsid w:val="00714FE9"/>
    <w:rsid w:val="00724751"/>
    <w:rsid w:val="00730805"/>
    <w:rsid w:val="0073566B"/>
    <w:rsid w:val="00735FF7"/>
    <w:rsid w:val="00745F98"/>
    <w:rsid w:val="00752F95"/>
    <w:rsid w:val="00755607"/>
    <w:rsid w:val="00755B3E"/>
    <w:rsid w:val="00763486"/>
    <w:rsid w:val="007644AA"/>
    <w:rsid w:val="00781634"/>
    <w:rsid w:val="0078353A"/>
    <w:rsid w:val="00786A1A"/>
    <w:rsid w:val="007904AE"/>
    <w:rsid w:val="007907CB"/>
    <w:rsid w:val="00792935"/>
    <w:rsid w:val="007951EC"/>
    <w:rsid w:val="00796B23"/>
    <w:rsid w:val="007A3DC4"/>
    <w:rsid w:val="007A5F81"/>
    <w:rsid w:val="007A72D5"/>
    <w:rsid w:val="007B0148"/>
    <w:rsid w:val="007B32D5"/>
    <w:rsid w:val="007B798B"/>
    <w:rsid w:val="007C14FC"/>
    <w:rsid w:val="007C3C20"/>
    <w:rsid w:val="007C5DE4"/>
    <w:rsid w:val="007D07B1"/>
    <w:rsid w:val="007D0EB9"/>
    <w:rsid w:val="007D2435"/>
    <w:rsid w:val="007D5D53"/>
    <w:rsid w:val="007D7740"/>
    <w:rsid w:val="007D7CFB"/>
    <w:rsid w:val="007E492C"/>
    <w:rsid w:val="007E6A21"/>
    <w:rsid w:val="007E7E3C"/>
    <w:rsid w:val="007F1595"/>
    <w:rsid w:val="007F2067"/>
    <w:rsid w:val="007F792C"/>
    <w:rsid w:val="00800408"/>
    <w:rsid w:val="0080475A"/>
    <w:rsid w:val="00804EA4"/>
    <w:rsid w:val="00806834"/>
    <w:rsid w:val="00813A07"/>
    <w:rsid w:val="0081483F"/>
    <w:rsid w:val="008155F1"/>
    <w:rsid w:val="0081669C"/>
    <w:rsid w:val="0082335A"/>
    <w:rsid w:val="00824977"/>
    <w:rsid w:val="00826DAB"/>
    <w:rsid w:val="008273FC"/>
    <w:rsid w:val="008312BB"/>
    <w:rsid w:val="0083417A"/>
    <w:rsid w:val="00834F0D"/>
    <w:rsid w:val="00834F21"/>
    <w:rsid w:val="0083516F"/>
    <w:rsid w:val="008366C8"/>
    <w:rsid w:val="00842F73"/>
    <w:rsid w:val="00843E4F"/>
    <w:rsid w:val="00852515"/>
    <w:rsid w:val="00854906"/>
    <w:rsid w:val="0085511C"/>
    <w:rsid w:val="0085525C"/>
    <w:rsid w:val="00857935"/>
    <w:rsid w:val="00866711"/>
    <w:rsid w:val="00866CF7"/>
    <w:rsid w:val="008701CF"/>
    <w:rsid w:val="00870AB6"/>
    <w:rsid w:val="00873A76"/>
    <w:rsid w:val="008740B3"/>
    <w:rsid w:val="0088455D"/>
    <w:rsid w:val="0088654F"/>
    <w:rsid w:val="00886B9A"/>
    <w:rsid w:val="00887995"/>
    <w:rsid w:val="00891A0E"/>
    <w:rsid w:val="0089302D"/>
    <w:rsid w:val="00894C56"/>
    <w:rsid w:val="0089662E"/>
    <w:rsid w:val="008A1ADB"/>
    <w:rsid w:val="008A216D"/>
    <w:rsid w:val="008A4F8E"/>
    <w:rsid w:val="008A55A0"/>
    <w:rsid w:val="008A6EC1"/>
    <w:rsid w:val="008A7517"/>
    <w:rsid w:val="008A77C2"/>
    <w:rsid w:val="008B37A1"/>
    <w:rsid w:val="008C6933"/>
    <w:rsid w:val="008C6AF0"/>
    <w:rsid w:val="008D31AB"/>
    <w:rsid w:val="008D5606"/>
    <w:rsid w:val="008E094D"/>
    <w:rsid w:val="008E0B54"/>
    <w:rsid w:val="008E28D0"/>
    <w:rsid w:val="008E2B32"/>
    <w:rsid w:val="008E2DD2"/>
    <w:rsid w:val="008E66A3"/>
    <w:rsid w:val="008E7B87"/>
    <w:rsid w:val="0090635F"/>
    <w:rsid w:val="00910F05"/>
    <w:rsid w:val="00912DBB"/>
    <w:rsid w:val="00916158"/>
    <w:rsid w:val="009344CF"/>
    <w:rsid w:val="00935F2D"/>
    <w:rsid w:val="00936571"/>
    <w:rsid w:val="00945891"/>
    <w:rsid w:val="009466A1"/>
    <w:rsid w:val="00955E7A"/>
    <w:rsid w:val="0096583E"/>
    <w:rsid w:val="00967F63"/>
    <w:rsid w:val="00971772"/>
    <w:rsid w:val="00973D9E"/>
    <w:rsid w:val="00980500"/>
    <w:rsid w:val="00981ECE"/>
    <w:rsid w:val="00990083"/>
    <w:rsid w:val="00990589"/>
    <w:rsid w:val="009A1031"/>
    <w:rsid w:val="009A1AE8"/>
    <w:rsid w:val="009A4591"/>
    <w:rsid w:val="009A51FA"/>
    <w:rsid w:val="009B0CE5"/>
    <w:rsid w:val="009B27F1"/>
    <w:rsid w:val="009B75EE"/>
    <w:rsid w:val="009C04F9"/>
    <w:rsid w:val="009C22E9"/>
    <w:rsid w:val="009C3555"/>
    <w:rsid w:val="009C3CEA"/>
    <w:rsid w:val="009C4D87"/>
    <w:rsid w:val="009C572D"/>
    <w:rsid w:val="009D18A1"/>
    <w:rsid w:val="009D565B"/>
    <w:rsid w:val="009D5D02"/>
    <w:rsid w:val="009D5E23"/>
    <w:rsid w:val="009E126A"/>
    <w:rsid w:val="009E28EF"/>
    <w:rsid w:val="009E5511"/>
    <w:rsid w:val="009F0112"/>
    <w:rsid w:val="009F714A"/>
    <w:rsid w:val="00A1011E"/>
    <w:rsid w:val="00A236F9"/>
    <w:rsid w:val="00A26FD1"/>
    <w:rsid w:val="00A37554"/>
    <w:rsid w:val="00A41069"/>
    <w:rsid w:val="00A41DBF"/>
    <w:rsid w:val="00A4460C"/>
    <w:rsid w:val="00A4677A"/>
    <w:rsid w:val="00A52C09"/>
    <w:rsid w:val="00A63C97"/>
    <w:rsid w:val="00A66653"/>
    <w:rsid w:val="00A6676C"/>
    <w:rsid w:val="00A7050A"/>
    <w:rsid w:val="00A74FCB"/>
    <w:rsid w:val="00A76FC7"/>
    <w:rsid w:val="00A839E1"/>
    <w:rsid w:val="00A86C60"/>
    <w:rsid w:val="00AA16C1"/>
    <w:rsid w:val="00AA31C7"/>
    <w:rsid w:val="00AA61EE"/>
    <w:rsid w:val="00AA655A"/>
    <w:rsid w:val="00AB3063"/>
    <w:rsid w:val="00AB705C"/>
    <w:rsid w:val="00AB7828"/>
    <w:rsid w:val="00AC68E4"/>
    <w:rsid w:val="00AD2D7A"/>
    <w:rsid w:val="00AD4007"/>
    <w:rsid w:val="00AD7D89"/>
    <w:rsid w:val="00AE15F8"/>
    <w:rsid w:val="00AE33A5"/>
    <w:rsid w:val="00AE624F"/>
    <w:rsid w:val="00AF02CD"/>
    <w:rsid w:val="00AF4A5B"/>
    <w:rsid w:val="00AF73C4"/>
    <w:rsid w:val="00B11D4C"/>
    <w:rsid w:val="00B16F2A"/>
    <w:rsid w:val="00B3328A"/>
    <w:rsid w:val="00B3758C"/>
    <w:rsid w:val="00B37995"/>
    <w:rsid w:val="00B43951"/>
    <w:rsid w:val="00B60099"/>
    <w:rsid w:val="00B61C8C"/>
    <w:rsid w:val="00B65111"/>
    <w:rsid w:val="00B679AC"/>
    <w:rsid w:val="00B7193F"/>
    <w:rsid w:val="00B80B83"/>
    <w:rsid w:val="00B81452"/>
    <w:rsid w:val="00B82CCB"/>
    <w:rsid w:val="00B90604"/>
    <w:rsid w:val="00B91C16"/>
    <w:rsid w:val="00BA0DBF"/>
    <w:rsid w:val="00BB278C"/>
    <w:rsid w:val="00BB3B62"/>
    <w:rsid w:val="00BB48F9"/>
    <w:rsid w:val="00BB686E"/>
    <w:rsid w:val="00BC3098"/>
    <w:rsid w:val="00BD1ED8"/>
    <w:rsid w:val="00BD4BB4"/>
    <w:rsid w:val="00BD51F1"/>
    <w:rsid w:val="00BE318E"/>
    <w:rsid w:val="00BE4098"/>
    <w:rsid w:val="00BF0CAB"/>
    <w:rsid w:val="00BF47CA"/>
    <w:rsid w:val="00BF6505"/>
    <w:rsid w:val="00BF7E18"/>
    <w:rsid w:val="00C029A5"/>
    <w:rsid w:val="00C07B29"/>
    <w:rsid w:val="00C1108D"/>
    <w:rsid w:val="00C11BD0"/>
    <w:rsid w:val="00C1248D"/>
    <w:rsid w:val="00C15A63"/>
    <w:rsid w:val="00C15F65"/>
    <w:rsid w:val="00C17564"/>
    <w:rsid w:val="00C17ADE"/>
    <w:rsid w:val="00C20329"/>
    <w:rsid w:val="00C20DF1"/>
    <w:rsid w:val="00C250EB"/>
    <w:rsid w:val="00C33C82"/>
    <w:rsid w:val="00C340D0"/>
    <w:rsid w:val="00C456DB"/>
    <w:rsid w:val="00C675D4"/>
    <w:rsid w:val="00C67AA4"/>
    <w:rsid w:val="00C85213"/>
    <w:rsid w:val="00C93F9D"/>
    <w:rsid w:val="00C97D08"/>
    <w:rsid w:val="00C97FFA"/>
    <w:rsid w:val="00CA0753"/>
    <w:rsid w:val="00CB44C5"/>
    <w:rsid w:val="00CB529E"/>
    <w:rsid w:val="00CB5985"/>
    <w:rsid w:val="00CB77BC"/>
    <w:rsid w:val="00CC2D48"/>
    <w:rsid w:val="00CC4A58"/>
    <w:rsid w:val="00CC4F01"/>
    <w:rsid w:val="00CD04E6"/>
    <w:rsid w:val="00CD09D7"/>
    <w:rsid w:val="00CD321D"/>
    <w:rsid w:val="00CD3802"/>
    <w:rsid w:val="00CD6CCC"/>
    <w:rsid w:val="00CE11DC"/>
    <w:rsid w:val="00CE198E"/>
    <w:rsid w:val="00CE19C9"/>
    <w:rsid w:val="00CE2446"/>
    <w:rsid w:val="00CE3477"/>
    <w:rsid w:val="00CE4324"/>
    <w:rsid w:val="00CE5FD2"/>
    <w:rsid w:val="00CF111E"/>
    <w:rsid w:val="00CF1695"/>
    <w:rsid w:val="00D00034"/>
    <w:rsid w:val="00D04D45"/>
    <w:rsid w:val="00D07F96"/>
    <w:rsid w:val="00D13304"/>
    <w:rsid w:val="00D13DB3"/>
    <w:rsid w:val="00D14168"/>
    <w:rsid w:val="00D2781D"/>
    <w:rsid w:val="00D30FD3"/>
    <w:rsid w:val="00D3231E"/>
    <w:rsid w:val="00D35247"/>
    <w:rsid w:val="00D43D38"/>
    <w:rsid w:val="00D454E6"/>
    <w:rsid w:val="00D456C5"/>
    <w:rsid w:val="00D45737"/>
    <w:rsid w:val="00D45B06"/>
    <w:rsid w:val="00D4600C"/>
    <w:rsid w:val="00D461C0"/>
    <w:rsid w:val="00D46CD6"/>
    <w:rsid w:val="00D475C5"/>
    <w:rsid w:val="00D56837"/>
    <w:rsid w:val="00D71DAB"/>
    <w:rsid w:val="00D722AC"/>
    <w:rsid w:val="00D84259"/>
    <w:rsid w:val="00D91916"/>
    <w:rsid w:val="00D9519E"/>
    <w:rsid w:val="00DA054A"/>
    <w:rsid w:val="00DA0765"/>
    <w:rsid w:val="00DA5807"/>
    <w:rsid w:val="00DA5E54"/>
    <w:rsid w:val="00DB0403"/>
    <w:rsid w:val="00DB11E5"/>
    <w:rsid w:val="00DB6267"/>
    <w:rsid w:val="00DB6613"/>
    <w:rsid w:val="00DC20F7"/>
    <w:rsid w:val="00DC785E"/>
    <w:rsid w:val="00DD1CE8"/>
    <w:rsid w:val="00DD54F9"/>
    <w:rsid w:val="00DD5599"/>
    <w:rsid w:val="00DD6107"/>
    <w:rsid w:val="00DD61BC"/>
    <w:rsid w:val="00DD641E"/>
    <w:rsid w:val="00DE194D"/>
    <w:rsid w:val="00DE5D3F"/>
    <w:rsid w:val="00DE6F46"/>
    <w:rsid w:val="00DE7D6A"/>
    <w:rsid w:val="00DF0F4D"/>
    <w:rsid w:val="00DF666C"/>
    <w:rsid w:val="00E14EB3"/>
    <w:rsid w:val="00E14FBC"/>
    <w:rsid w:val="00E329C8"/>
    <w:rsid w:val="00E444B6"/>
    <w:rsid w:val="00E50A83"/>
    <w:rsid w:val="00E552A8"/>
    <w:rsid w:val="00E57E59"/>
    <w:rsid w:val="00E665C9"/>
    <w:rsid w:val="00E66AB3"/>
    <w:rsid w:val="00E67257"/>
    <w:rsid w:val="00E7404D"/>
    <w:rsid w:val="00E77270"/>
    <w:rsid w:val="00E7777C"/>
    <w:rsid w:val="00E85D8E"/>
    <w:rsid w:val="00E9051A"/>
    <w:rsid w:val="00E922A6"/>
    <w:rsid w:val="00E96702"/>
    <w:rsid w:val="00E96C38"/>
    <w:rsid w:val="00EA0EC9"/>
    <w:rsid w:val="00EA2129"/>
    <w:rsid w:val="00EB567E"/>
    <w:rsid w:val="00EB7B58"/>
    <w:rsid w:val="00EB7D80"/>
    <w:rsid w:val="00EC2557"/>
    <w:rsid w:val="00EC41C8"/>
    <w:rsid w:val="00EC7B89"/>
    <w:rsid w:val="00ED425C"/>
    <w:rsid w:val="00EE4601"/>
    <w:rsid w:val="00EE67C6"/>
    <w:rsid w:val="00EF2D2C"/>
    <w:rsid w:val="00F114EB"/>
    <w:rsid w:val="00F13049"/>
    <w:rsid w:val="00F14160"/>
    <w:rsid w:val="00F177AB"/>
    <w:rsid w:val="00F33E37"/>
    <w:rsid w:val="00F34C28"/>
    <w:rsid w:val="00F40050"/>
    <w:rsid w:val="00F42115"/>
    <w:rsid w:val="00F518B1"/>
    <w:rsid w:val="00F5581A"/>
    <w:rsid w:val="00F5642C"/>
    <w:rsid w:val="00F5734C"/>
    <w:rsid w:val="00F6577A"/>
    <w:rsid w:val="00F711D3"/>
    <w:rsid w:val="00F71DE4"/>
    <w:rsid w:val="00F75F0E"/>
    <w:rsid w:val="00F80B43"/>
    <w:rsid w:val="00F87095"/>
    <w:rsid w:val="00F90293"/>
    <w:rsid w:val="00F9067D"/>
    <w:rsid w:val="00F9594F"/>
    <w:rsid w:val="00F97057"/>
    <w:rsid w:val="00FA1B74"/>
    <w:rsid w:val="00FA1DC1"/>
    <w:rsid w:val="00FB096D"/>
    <w:rsid w:val="00FB0F41"/>
    <w:rsid w:val="00FB2493"/>
    <w:rsid w:val="00FB6FD1"/>
    <w:rsid w:val="00FC29F8"/>
    <w:rsid w:val="00FC3BFB"/>
    <w:rsid w:val="00FC4936"/>
    <w:rsid w:val="00FC499C"/>
    <w:rsid w:val="00FD564E"/>
    <w:rsid w:val="00FE0118"/>
    <w:rsid w:val="00FE0A01"/>
    <w:rsid w:val="00FE1ED7"/>
    <w:rsid w:val="00FE561D"/>
    <w:rsid w:val="00FE6A54"/>
    <w:rsid w:val="00FF27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227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DF666C"/>
    <w:pPr>
      <w:spacing w:before="84" w:after="84" w:line="240" w:lineRule="auto"/>
      <w:jc w:val="right"/>
    </w:pPr>
    <w:rPr>
      <w:rFonts w:ascii="Times New Roman" w:eastAsia="Times New Roman" w:hAnsi="Times New Roman" w:cs="Times New Roman"/>
      <w:sz w:val="24"/>
      <w:szCs w:val="24"/>
      <w:lang w:eastAsia="lv-LV"/>
    </w:rPr>
  </w:style>
  <w:style w:type="paragraph" w:styleId="NoSpacing">
    <w:name w:val="No Spacing"/>
    <w:uiPriority w:val="1"/>
    <w:qFormat/>
    <w:rsid w:val="00DF666C"/>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4677A"/>
    <w:rPr>
      <w:color w:val="0000FF"/>
      <w:u w:val="single"/>
    </w:rPr>
  </w:style>
  <w:style w:type="paragraph" w:styleId="ListParagraph">
    <w:name w:val="List Paragraph"/>
    <w:basedOn w:val="Normal"/>
    <w:uiPriority w:val="34"/>
    <w:qFormat/>
    <w:rsid w:val="00A4677A"/>
    <w:pPr>
      <w:ind w:left="720"/>
      <w:contextualSpacing/>
    </w:pPr>
    <w:rPr>
      <w:rFonts w:ascii="Calibri" w:eastAsia="Calibri" w:hAnsi="Calibri" w:cs="Times New Roman"/>
    </w:rPr>
  </w:style>
  <w:style w:type="paragraph" w:styleId="Header">
    <w:name w:val="header"/>
    <w:basedOn w:val="Normal"/>
    <w:link w:val="HeaderChar"/>
    <w:uiPriority w:val="99"/>
    <w:unhideWhenUsed/>
    <w:rsid w:val="00C93F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3F9D"/>
  </w:style>
  <w:style w:type="paragraph" w:styleId="Footer">
    <w:name w:val="footer"/>
    <w:basedOn w:val="Normal"/>
    <w:link w:val="FooterChar"/>
    <w:uiPriority w:val="99"/>
    <w:unhideWhenUsed/>
    <w:rsid w:val="00C93F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3F9D"/>
  </w:style>
  <w:style w:type="character" w:styleId="CommentReference">
    <w:name w:val="annotation reference"/>
    <w:basedOn w:val="DefaultParagraphFont"/>
    <w:uiPriority w:val="99"/>
    <w:semiHidden/>
    <w:unhideWhenUsed/>
    <w:rsid w:val="003506A5"/>
    <w:rPr>
      <w:sz w:val="16"/>
      <w:szCs w:val="16"/>
    </w:rPr>
  </w:style>
  <w:style w:type="paragraph" w:styleId="CommentText">
    <w:name w:val="annotation text"/>
    <w:basedOn w:val="Normal"/>
    <w:link w:val="CommentTextChar"/>
    <w:uiPriority w:val="99"/>
    <w:unhideWhenUsed/>
    <w:rsid w:val="003506A5"/>
    <w:pPr>
      <w:spacing w:line="240" w:lineRule="auto"/>
    </w:pPr>
    <w:rPr>
      <w:sz w:val="20"/>
      <w:szCs w:val="20"/>
    </w:rPr>
  </w:style>
  <w:style w:type="character" w:customStyle="1" w:styleId="CommentTextChar">
    <w:name w:val="Comment Text Char"/>
    <w:basedOn w:val="DefaultParagraphFont"/>
    <w:link w:val="CommentText"/>
    <w:uiPriority w:val="99"/>
    <w:rsid w:val="003506A5"/>
    <w:rPr>
      <w:sz w:val="20"/>
      <w:szCs w:val="20"/>
    </w:rPr>
  </w:style>
  <w:style w:type="paragraph" w:styleId="CommentSubject">
    <w:name w:val="annotation subject"/>
    <w:basedOn w:val="CommentText"/>
    <w:next w:val="CommentText"/>
    <w:link w:val="CommentSubjectChar"/>
    <w:uiPriority w:val="99"/>
    <w:semiHidden/>
    <w:unhideWhenUsed/>
    <w:rsid w:val="003506A5"/>
    <w:rPr>
      <w:b/>
      <w:bCs/>
    </w:rPr>
  </w:style>
  <w:style w:type="character" w:customStyle="1" w:styleId="CommentSubjectChar">
    <w:name w:val="Comment Subject Char"/>
    <w:basedOn w:val="CommentTextChar"/>
    <w:link w:val="CommentSubject"/>
    <w:uiPriority w:val="99"/>
    <w:semiHidden/>
    <w:rsid w:val="003506A5"/>
    <w:rPr>
      <w:b/>
      <w:bCs/>
      <w:sz w:val="20"/>
      <w:szCs w:val="20"/>
    </w:rPr>
  </w:style>
  <w:style w:type="paragraph" w:styleId="BalloonText">
    <w:name w:val="Balloon Text"/>
    <w:basedOn w:val="Normal"/>
    <w:link w:val="BalloonTextChar"/>
    <w:uiPriority w:val="99"/>
    <w:semiHidden/>
    <w:unhideWhenUsed/>
    <w:rsid w:val="00350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6A5"/>
    <w:rPr>
      <w:rFonts w:ascii="Tahoma" w:hAnsi="Tahoma" w:cs="Tahoma"/>
      <w:sz w:val="16"/>
      <w:szCs w:val="16"/>
    </w:rPr>
  </w:style>
  <w:style w:type="paragraph" w:customStyle="1" w:styleId="doc-ti">
    <w:name w:val="doc-ti"/>
    <w:basedOn w:val="Normal"/>
    <w:rsid w:val="004B47B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Bullet">
    <w:name w:val="List Bullet"/>
    <w:basedOn w:val="Normal"/>
    <w:uiPriority w:val="99"/>
    <w:unhideWhenUsed/>
    <w:rsid w:val="006B18A0"/>
    <w:pPr>
      <w:numPr>
        <w:numId w:val="9"/>
      </w:numPr>
      <w:contextualSpacing/>
    </w:pPr>
  </w:style>
  <w:style w:type="paragraph" w:styleId="Revision">
    <w:name w:val="Revision"/>
    <w:hidden/>
    <w:uiPriority w:val="99"/>
    <w:semiHidden/>
    <w:rsid w:val="00E67257"/>
    <w:pPr>
      <w:spacing w:after="0" w:line="240" w:lineRule="auto"/>
    </w:pPr>
  </w:style>
  <w:style w:type="character" w:styleId="FollowedHyperlink">
    <w:name w:val="FollowedHyperlink"/>
    <w:basedOn w:val="DefaultParagraphFont"/>
    <w:uiPriority w:val="99"/>
    <w:semiHidden/>
    <w:unhideWhenUsed/>
    <w:rsid w:val="00BE318E"/>
    <w:rPr>
      <w:color w:val="800080" w:themeColor="followedHyperlink"/>
      <w:u w:val="single"/>
    </w:rPr>
  </w:style>
  <w:style w:type="paragraph" w:customStyle="1" w:styleId="Default">
    <w:name w:val="Default"/>
    <w:rsid w:val="008E66A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NormalWeb">
    <w:name w:val="Normal (Web)"/>
    <w:basedOn w:val="Normal"/>
    <w:uiPriority w:val="99"/>
    <w:semiHidden/>
    <w:unhideWhenUsed/>
    <w:rsid w:val="0085793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DF666C"/>
    <w:pPr>
      <w:spacing w:before="84" w:after="84" w:line="240" w:lineRule="auto"/>
      <w:jc w:val="right"/>
    </w:pPr>
    <w:rPr>
      <w:rFonts w:ascii="Times New Roman" w:eastAsia="Times New Roman" w:hAnsi="Times New Roman" w:cs="Times New Roman"/>
      <w:sz w:val="24"/>
      <w:szCs w:val="24"/>
      <w:lang w:eastAsia="lv-LV"/>
    </w:rPr>
  </w:style>
  <w:style w:type="paragraph" w:styleId="NoSpacing">
    <w:name w:val="No Spacing"/>
    <w:uiPriority w:val="1"/>
    <w:qFormat/>
    <w:rsid w:val="00DF666C"/>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4677A"/>
    <w:rPr>
      <w:color w:val="0000FF"/>
      <w:u w:val="single"/>
    </w:rPr>
  </w:style>
  <w:style w:type="paragraph" w:styleId="ListParagraph">
    <w:name w:val="List Paragraph"/>
    <w:basedOn w:val="Normal"/>
    <w:uiPriority w:val="34"/>
    <w:qFormat/>
    <w:rsid w:val="00A4677A"/>
    <w:pPr>
      <w:ind w:left="720"/>
      <w:contextualSpacing/>
    </w:pPr>
    <w:rPr>
      <w:rFonts w:ascii="Calibri" w:eastAsia="Calibri" w:hAnsi="Calibri" w:cs="Times New Roman"/>
    </w:rPr>
  </w:style>
  <w:style w:type="paragraph" w:styleId="Header">
    <w:name w:val="header"/>
    <w:basedOn w:val="Normal"/>
    <w:link w:val="HeaderChar"/>
    <w:uiPriority w:val="99"/>
    <w:unhideWhenUsed/>
    <w:rsid w:val="00C93F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3F9D"/>
  </w:style>
  <w:style w:type="paragraph" w:styleId="Footer">
    <w:name w:val="footer"/>
    <w:basedOn w:val="Normal"/>
    <w:link w:val="FooterChar"/>
    <w:uiPriority w:val="99"/>
    <w:unhideWhenUsed/>
    <w:rsid w:val="00C93F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3F9D"/>
  </w:style>
  <w:style w:type="character" w:styleId="CommentReference">
    <w:name w:val="annotation reference"/>
    <w:basedOn w:val="DefaultParagraphFont"/>
    <w:uiPriority w:val="99"/>
    <w:semiHidden/>
    <w:unhideWhenUsed/>
    <w:rsid w:val="003506A5"/>
    <w:rPr>
      <w:sz w:val="16"/>
      <w:szCs w:val="16"/>
    </w:rPr>
  </w:style>
  <w:style w:type="paragraph" w:styleId="CommentText">
    <w:name w:val="annotation text"/>
    <w:basedOn w:val="Normal"/>
    <w:link w:val="CommentTextChar"/>
    <w:uiPriority w:val="99"/>
    <w:unhideWhenUsed/>
    <w:rsid w:val="003506A5"/>
    <w:pPr>
      <w:spacing w:line="240" w:lineRule="auto"/>
    </w:pPr>
    <w:rPr>
      <w:sz w:val="20"/>
      <w:szCs w:val="20"/>
    </w:rPr>
  </w:style>
  <w:style w:type="character" w:customStyle="1" w:styleId="CommentTextChar">
    <w:name w:val="Comment Text Char"/>
    <w:basedOn w:val="DefaultParagraphFont"/>
    <w:link w:val="CommentText"/>
    <w:uiPriority w:val="99"/>
    <w:rsid w:val="003506A5"/>
    <w:rPr>
      <w:sz w:val="20"/>
      <w:szCs w:val="20"/>
    </w:rPr>
  </w:style>
  <w:style w:type="paragraph" w:styleId="CommentSubject">
    <w:name w:val="annotation subject"/>
    <w:basedOn w:val="CommentText"/>
    <w:next w:val="CommentText"/>
    <w:link w:val="CommentSubjectChar"/>
    <w:uiPriority w:val="99"/>
    <w:semiHidden/>
    <w:unhideWhenUsed/>
    <w:rsid w:val="003506A5"/>
    <w:rPr>
      <w:b/>
      <w:bCs/>
    </w:rPr>
  </w:style>
  <w:style w:type="character" w:customStyle="1" w:styleId="CommentSubjectChar">
    <w:name w:val="Comment Subject Char"/>
    <w:basedOn w:val="CommentTextChar"/>
    <w:link w:val="CommentSubject"/>
    <w:uiPriority w:val="99"/>
    <w:semiHidden/>
    <w:rsid w:val="003506A5"/>
    <w:rPr>
      <w:b/>
      <w:bCs/>
      <w:sz w:val="20"/>
      <w:szCs w:val="20"/>
    </w:rPr>
  </w:style>
  <w:style w:type="paragraph" w:styleId="BalloonText">
    <w:name w:val="Balloon Text"/>
    <w:basedOn w:val="Normal"/>
    <w:link w:val="BalloonTextChar"/>
    <w:uiPriority w:val="99"/>
    <w:semiHidden/>
    <w:unhideWhenUsed/>
    <w:rsid w:val="00350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6A5"/>
    <w:rPr>
      <w:rFonts w:ascii="Tahoma" w:hAnsi="Tahoma" w:cs="Tahoma"/>
      <w:sz w:val="16"/>
      <w:szCs w:val="16"/>
    </w:rPr>
  </w:style>
  <w:style w:type="paragraph" w:customStyle="1" w:styleId="doc-ti">
    <w:name w:val="doc-ti"/>
    <w:basedOn w:val="Normal"/>
    <w:rsid w:val="004B47B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Bullet">
    <w:name w:val="List Bullet"/>
    <w:basedOn w:val="Normal"/>
    <w:uiPriority w:val="99"/>
    <w:unhideWhenUsed/>
    <w:rsid w:val="006B18A0"/>
    <w:pPr>
      <w:numPr>
        <w:numId w:val="9"/>
      </w:numPr>
      <w:contextualSpacing/>
    </w:pPr>
  </w:style>
  <w:style w:type="paragraph" w:styleId="Revision">
    <w:name w:val="Revision"/>
    <w:hidden/>
    <w:uiPriority w:val="99"/>
    <w:semiHidden/>
    <w:rsid w:val="00E67257"/>
    <w:pPr>
      <w:spacing w:after="0" w:line="240" w:lineRule="auto"/>
    </w:pPr>
  </w:style>
  <w:style w:type="character" w:styleId="FollowedHyperlink">
    <w:name w:val="FollowedHyperlink"/>
    <w:basedOn w:val="DefaultParagraphFont"/>
    <w:uiPriority w:val="99"/>
    <w:semiHidden/>
    <w:unhideWhenUsed/>
    <w:rsid w:val="00BE318E"/>
    <w:rPr>
      <w:color w:val="800080" w:themeColor="followedHyperlink"/>
      <w:u w:val="single"/>
    </w:rPr>
  </w:style>
  <w:style w:type="paragraph" w:customStyle="1" w:styleId="Default">
    <w:name w:val="Default"/>
    <w:rsid w:val="008E66A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NormalWeb">
    <w:name w:val="Normal (Web)"/>
    <w:basedOn w:val="Normal"/>
    <w:uiPriority w:val="99"/>
    <w:semiHidden/>
    <w:unhideWhenUsed/>
    <w:rsid w:val="0085793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3744">
      <w:bodyDiv w:val="1"/>
      <w:marLeft w:val="0"/>
      <w:marRight w:val="0"/>
      <w:marTop w:val="0"/>
      <w:marBottom w:val="0"/>
      <w:divBdr>
        <w:top w:val="none" w:sz="0" w:space="0" w:color="auto"/>
        <w:left w:val="none" w:sz="0" w:space="0" w:color="auto"/>
        <w:bottom w:val="none" w:sz="0" w:space="0" w:color="auto"/>
        <w:right w:val="none" w:sz="0" w:space="0" w:color="auto"/>
      </w:divBdr>
    </w:div>
    <w:div w:id="282200627">
      <w:bodyDiv w:val="1"/>
      <w:marLeft w:val="0"/>
      <w:marRight w:val="0"/>
      <w:marTop w:val="0"/>
      <w:marBottom w:val="0"/>
      <w:divBdr>
        <w:top w:val="none" w:sz="0" w:space="0" w:color="auto"/>
        <w:left w:val="none" w:sz="0" w:space="0" w:color="auto"/>
        <w:bottom w:val="none" w:sz="0" w:space="0" w:color="auto"/>
        <w:right w:val="none" w:sz="0" w:space="0" w:color="auto"/>
      </w:divBdr>
    </w:div>
    <w:div w:id="398016726">
      <w:bodyDiv w:val="1"/>
      <w:marLeft w:val="0"/>
      <w:marRight w:val="0"/>
      <w:marTop w:val="0"/>
      <w:marBottom w:val="0"/>
      <w:divBdr>
        <w:top w:val="none" w:sz="0" w:space="0" w:color="auto"/>
        <w:left w:val="none" w:sz="0" w:space="0" w:color="auto"/>
        <w:bottom w:val="none" w:sz="0" w:space="0" w:color="auto"/>
        <w:right w:val="none" w:sz="0" w:space="0" w:color="auto"/>
      </w:divBdr>
    </w:div>
    <w:div w:id="476075025">
      <w:bodyDiv w:val="1"/>
      <w:marLeft w:val="0"/>
      <w:marRight w:val="0"/>
      <w:marTop w:val="0"/>
      <w:marBottom w:val="0"/>
      <w:divBdr>
        <w:top w:val="none" w:sz="0" w:space="0" w:color="auto"/>
        <w:left w:val="none" w:sz="0" w:space="0" w:color="auto"/>
        <w:bottom w:val="none" w:sz="0" w:space="0" w:color="auto"/>
        <w:right w:val="none" w:sz="0" w:space="0" w:color="auto"/>
      </w:divBdr>
    </w:div>
    <w:div w:id="496457143">
      <w:bodyDiv w:val="1"/>
      <w:marLeft w:val="0"/>
      <w:marRight w:val="0"/>
      <w:marTop w:val="0"/>
      <w:marBottom w:val="0"/>
      <w:divBdr>
        <w:top w:val="none" w:sz="0" w:space="0" w:color="auto"/>
        <w:left w:val="none" w:sz="0" w:space="0" w:color="auto"/>
        <w:bottom w:val="none" w:sz="0" w:space="0" w:color="auto"/>
        <w:right w:val="none" w:sz="0" w:space="0" w:color="auto"/>
      </w:divBdr>
    </w:div>
    <w:div w:id="544610566">
      <w:bodyDiv w:val="1"/>
      <w:marLeft w:val="0"/>
      <w:marRight w:val="0"/>
      <w:marTop w:val="0"/>
      <w:marBottom w:val="0"/>
      <w:divBdr>
        <w:top w:val="none" w:sz="0" w:space="0" w:color="auto"/>
        <w:left w:val="none" w:sz="0" w:space="0" w:color="auto"/>
        <w:bottom w:val="none" w:sz="0" w:space="0" w:color="auto"/>
        <w:right w:val="none" w:sz="0" w:space="0" w:color="auto"/>
      </w:divBdr>
    </w:div>
    <w:div w:id="754283001">
      <w:bodyDiv w:val="1"/>
      <w:marLeft w:val="0"/>
      <w:marRight w:val="0"/>
      <w:marTop w:val="0"/>
      <w:marBottom w:val="0"/>
      <w:divBdr>
        <w:top w:val="none" w:sz="0" w:space="0" w:color="auto"/>
        <w:left w:val="none" w:sz="0" w:space="0" w:color="auto"/>
        <w:bottom w:val="none" w:sz="0" w:space="0" w:color="auto"/>
        <w:right w:val="none" w:sz="0" w:space="0" w:color="auto"/>
      </w:divBdr>
    </w:div>
    <w:div w:id="931934933">
      <w:bodyDiv w:val="1"/>
      <w:marLeft w:val="0"/>
      <w:marRight w:val="0"/>
      <w:marTop w:val="0"/>
      <w:marBottom w:val="0"/>
      <w:divBdr>
        <w:top w:val="none" w:sz="0" w:space="0" w:color="auto"/>
        <w:left w:val="none" w:sz="0" w:space="0" w:color="auto"/>
        <w:bottom w:val="none" w:sz="0" w:space="0" w:color="auto"/>
        <w:right w:val="none" w:sz="0" w:space="0" w:color="auto"/>
      </w:divBdr>
    </w:div>
    <w:div w:id="962612791">
      <w:bodyDiv w:val="1"/>
      <w:marLeft w:val="0"/>
      <w:marRight w:val="0"/>
      <w:marTop w:val="0"/>
      <w:marBottom w:val="0"/>
      <w:divBdr>
        <w:top w:val="none" w:sz="0" w:space="0" w:color="auto"/>
        <w:left w:val="none" w:sz="0" w:space="0" w:color="auto"/>
        <w:bottom w:val="none" w:sz="0" w:space="0" w:color="auto"/>
        <w:right w:val="none" w:sz="0" w:space="0" w:color="auto"/>
      </w:divBdr>
    </w:div>
    <w:div w:id="1019544695">
      <w:bodyDiv w:val="1"/>
      <w:marLeft w:val="0"/>
      <w:marRight w:val="0"/>
      <w:marTop w:val="0"/>
      <w:marBottom w:val="0"/>
      <w:divBdr>
        <w:top w:val="none" w:sz="0" w:space="0" w:color="auto"/>
        <w:left w:val="none" w:sz="0" w:space="0" w:color="auto"/>
        <w:bottom w:val="none" w:sz="0" w:space="0" w:color="auto"/>
        <w:right w:val="none" w:sz="0" w:space="0" w:color="auto"/>
      </w:divBdr>
    </w:div>
    <w:div w:id="1307583545">
      <w:bodyDiv w:val="1"/>
      <w:marLeft w:val="0"/>
      <w:marRight w:val="0"/>
      <w:marTop w:val="0"/>
      <w:marBottom w:val="0"/>
      <w:divBdr>
        <w:top w:val="none" w:sz="0" w:space="0" w:color="auto"/>
        <w:left w:val="none" w:sz="0" w:space="0" w:color="auto"/>
        <w:bottom w:val="none" w:sz="0" w:space="0" w:color="auto"/>
        <w:right w:val="none" w:sz="0" w:space="0" w:color="auto"/>
      </w:divBdr>
    </w:div>
    <w:div w:id="1344090726">
      <w:bodyDiv w:val="1"/>
      <w:marLeft w:val="0"/>
      <w:marRight w:val="0"/>
      <w:marTop w:val="0"/>
      <w:marBottom w:val="0"/>
      <w:divBdr>
        <w:top w:val="none" w:sz="0" w:space="0" w:color="auto"/>
        <w:left w:val="none" w:sz="0" w:space="0" w:color="auto"/>
        <w:bottom w:val="none" w:sz="0" w:space="0" w:color="auto"/>
        <w:right w:val="none" w:sz="0" w:space="0" w:color="auto"/>
      </w:divBdr>
    </w:div>
    <w:div w:id="1547140823">
      <w:bodyDiv w:val="1"/>
      <w:marLeft w:val="0"/>
      <w:marRight w:val="0"/>
      <w:marTop w:val="0"/>
      <w:marBottom w:val="0"/>
      <w:divBdr>
        <w:top w:val="none" w:sz="0" w:space="0" w:color="auto"/>
        <w:left w:val="none" w:sz="0" w:space="0" w:color="auto"/>
        <w:bottom w:val="none" w:sz="0" w:space="0" w:color="auto"/>
        <w:right w:val="none" w:sz="0" w:space="0" w:color="auto"/>
      </w:divBdr>
    </w:div>
    <w:div w:id="1607956369">
      <w:bodyDiv w:val="1"/>
      <w:marLeft w:val="0"/>
      <w:marRight w:val="0"/>
      <w:marTop w:val="0"/>
      <w:marBottom w:val="0"/>
      <w:divBdr>
        <w:top w:val="none" w:sz="0" w:space="0" w:color="auto"/>
        <w:left w:val="none" w:sz="0" w:space="0" w:color="auto"/>
        <w:bottom w:val="none" w:sz="0" w:space="0" w:color="auto"/>
        <w:right w:val="none" w:sz="0" w:space="0" w:color="auto"/>
      </w:divBdr>
    </w:div>
    <w:div w:id="1649825344">
      <w:bodyDiv w:val="1"/>
      <w:marLeft w:val="0"/>
      <w:marRight w:val="0"/>
      <w:marTop w:val="0"/>
      <w:marBottom w:val="0"/>
      <w:divBdr>
        <w:top w:val="none" w:sz="0" w:space="0" w:color="auto"/>
        <w:left w:val="none" w:sz="0" w:space="0" w:color="auto"/>
        <w:bottom w:val="none" w:sz="0" w:space="0" w:color="auto"/>
        <w:right w:val="none" w:sz="0" w:space="0" w:color="auto"/>
      </w:divBdr>
    </w:div>
    <w:div w:id="1783377634">
      <w:bodyDiv w:val="1"/>
      <w:marLeft w:val="0"/>
      <w:marRight w:val="0"/>
      <w:marTop w:val="0"/>
      <w:marBottom w:val="0"/>
      <w:divBdr>
        <w:top w:val="none" w:sz="0" w:space="0" w:color="auto"/>
        <w:left w:val="none" w:sz="0" w:space="0" w:color="auto"/>
        <w:bottom w:val="none" w:sz="0" w:space="0" w:color="auto"/>
        <w:right w:val="none" w:sz="0" w:space="0" w:color="auto"/>
      </w:divBdr>
    </w:div>
    <w:div w:id="1874145220">
      <w:bodyDiv w:val="1"/>
      <w:marLeft w:val="0"/>
      <w:marRight w:val="0"/>
      <w:marTop w:val="0"/>
      <w:marBottom w:val="0"/>
      <w:divBdr>
        <w:top w:val="none" w:sz="0" w:space="0" w:color="auto"/>
        <w:left w:val="none" w:sz="0" w:space="0" w:color="auto"/>
        <w:bottom w:val="none" w:sz="0" w:space="0" w:color="auto"/>
        <w:right w:val="none" w:sz="0" w:space="0" w:color="auto"/>
      </w:divBdr>
    </w:div>
    <w:div w:id="1887175785">
      <w:bodyDiv w:val="1"/>
      <w:marLeft w:val="0"/>
      <w:marRight w:val="0"/>
      <w:marTop w:val="0"/>
      <w:marBottom w:val="0"/>
      <w:divBdr>
        <w:top w:val="none" w:sz="0" w:space="0" w:color="auto"/>
        <w:left w:val="none" w:sz="0" w:space="0" w:color="auto"/>
        <w:bottom w:val="none" w:sz="0" w:space="0" w:color="auto"/>
        <w:right w:val="none" w:sz="0" w:space="0" w:color="auto"/>
      </w:divBdr>
      <w:divsChild>
        <w:div w:id="4938162">
          <w:marLeft w:val="0"/>
          <w:marRight w:val="0"/>
          <w:marTop w:val="0"/>
          <w:marBottom w:val="0"/>
          <w:divBdr>
            <w:top w:val="none" w:sz="0" w:space="0" w:color="auto"/>
            <w:left w:val="none" w:sz="0" w:space="0" w:color="auto"/>
            <w:bottom w:val="none" w:sz="0" w:space="0" w:color="auto"/>
            <w:right w:val="none" w:sz="0" w:space="0" w:color="auto"/>
          </w:divBdr>
        </w:div>
        <w:div w:id="12655519">
          <w:marLeft w:val="0"/>
          <w:marRight w:val="0"/>
          <w:marTop w:val="0"/>
          <w:marBottom w:val="0"/>
          <w:divBdr>
            <w:top w:val="none" w:sz="0" w:space="0" w:color="auto"/>
            <w:left w:val="none" w:sz="0" w:space="0" w:color="auto"/>
            <w:bottom w:val="none" w:sz="0" w:space="0" w:color="auto"/>
            <w:right w:val="none" w:sz="0" w:space="0" w:color="auto"/>
          </w:divBdr>
        </w:div>
        <w:div w:id="44647153">
          <w:marLeft w:val="0"/>
          <w:marRight w:val="0"/>
          <w:marTop w:val="0"/>
          <w:marBottom w:val="0"/>
          <w:divBdr>
            <w:top w:val="none" w:sz="0" w:space="0" w:color="auto"/>
            <w:left w:val="none" w:sz="0" w:space="0" w:color="auto"/>
            <w:bottom w:val="none" w:sz="0" w:space="0" w:color="auto"/>
            <w:right w:val="none" w:sz="0" w:space="0" w:color="auto"/>
          </w:divBdr>
        </w:div>
        <w:div w:id="45302038">
          <w:marLeft w:val="0"/>
          <w:marRight w:val="0"/>
          <w:marTop w:val="0"/>
          <w:marBottom w:val="0"/>
          <w:divBdr>
            <w:top w:val="none" w:sz="0" w:space="0" w:color="auto"/>
            <w:left w:val="none" w:sz="0" w:space="0" w:color="auto"/>
            <w:bottom w:val="none" w:sz="0" w:space="0" w:color="auto"/>
            <w:right w:val="none" w:sz="0" w:space="0" w:color="auto"/>
          </w:divBdr>
        </w:div>
        <w:div w:id="96564582">
          <w:marLeft w:val="0"/>
          <w:marRight w:val="0"/>
          <w:marTop w:val="0"/>
          <w:marBottom w:val="0"/>
          <w:divBdr>
            <w:top w:val="none" w:sz="0" w:space="0" w:color="auto"/>
            <w:left w:val="none" w:sz="0" w:space="0" w:color="auto"/>
            <w:bottom w:val="none" w:sz="0" w:space="0" w:color="auto"/>
            <w:right w:val="none" w:sz="0" w:space="0" w:color="auto"/>
          </w:divBdr>
        </w:div>
        <w:div w:id="104619960">
          <w:marLeft w:val="0"/>
          <w:marRight w:val="0"/>
          <w:marTop w:val="0"/>
          <w:marBottom w:val="0"/>
          <w:divBdr>
            <w:top w:val="none" w:sz="0" w:space="0" w:color="auto"/>
            <w:left w:val="none" w:sz="0" w:space="0" w:color="auto"/>
            <w:bottom w:val="none" w:sz="0" w:space="0" w:color="auto"/>
            <w:right w:val="none" w:sz="0" w:space="0" w:color="auto"/>
          </w:divBdr>
        </w:div>
        <w:div w:id="277031905">
          <w:marLeft w:val="0"/>
          <w:marRight w:val="0"/>
          <w:marTop w:val="0"/>
          <w:marBottom w:val="0"/>
          <w:divBdr>
            <w:top w:val="none" w:sz="0" w:space="0" w:color="auto"/>
            <w:left w:val="none" w:sz="0" w:space="0" w:color="auto"/>
            <w:bottom w:val="none" w:sz="0" w:space="0" w:color="auto"/>
            <w:right w:val="none" w:sz="0" w:space="0" w:color="auto"/>
          </w:divBdr>
        </w:div>
        <w:div w:id="431705972">
          <w:marLeft w:val="0"/>
          <w:marRight w:val="0"/>
          <w:marTop w:val="0"/>
          <w:marBottom w:val="0"/>
          <w:divBdr>
            <w:top w:val="none" w:sz="0" w:space="0" w:color="auto"/>
            <w:left w:val="none" w:sz="0" w:space="0" w:color="auto"/>
            <w:bottom w:val="none" w:sz="0" w:space="0" w:color="auto"/>
            <w:right w:val="none" w:sz="0" w:space="0" w:color="auto"/>
          </w:divBdr>
        </w:div>
        <w:div w:id="525287257">
          <w:marLeft w:val="0"/>
          <w:marRight w:val="0"/>
          <w:marTop w:val="0"/>
          <w:marBottom w:val="0"/>
          <w:divBdr>
            <w:top w:val="none" w:sz="0" w:space="0" w:color="auto"/>
            <w:left w:val="none" w:sz="0" w:space="0" w:color="auto"/>
            <w:bottom w:val="none" w:sz="0" w:space="0" w:color="auto"/>
            <w:right w:val="none" w:sz="0" w:space="0" w:color="auto"/>
          </w:divBdr>
        </w:div>
        <w:div w:id="541408738">
          <w:marLeft w:val="0"/>
          <w:marRight w:val="0"/>
          <w:marTop w:val="0"/>
          <w:marBottom w:val="0"/>
          <w:divBdr>
            <w:top w:val="none" w:sz="0" w:space="0" w:color="auto"/>
            <w:left w:val="none" w:sz="0" w:space="0" w:color="auto"/>
            <w:bottom w:val="none" w:sz="0" w:space="0" w:color="auto"/>
            <w:right w:val="none" w:sz="0" w:space="0" w:color="auto"/>
          </w:divBdr>
        </w:div>
        <w:div w:id="548297556">
          <w:marLeft w:val="0"/>
          <w:marRight w:val="0"/>
          <w:marTop w:val="0"/>
          <w:marBottom w:val="0"/>
          <w:divBdr>
            <w:top w:val="none" w:sz="0" w:space="0" w:color="auto"/>
            <w:left w:val="none" w:sz="0" w:space="0" w:color="auto"/>
            <w:bottom w:val="none" w:sz="0" w:space="0" w:color="auto"/>
            <w:right w:val="none" w:sz="0" w:space="0" w:color="auto"/>
          </w:divBdr>
        </w:div>
        <w:div w:id="610433110">
          <w:marLeft w:val="0"/>
          <w:marRight w:val="0"/>
          <w:marTop w:val="0"/>
          <w:marBottom w:val="0"/>
          <w:divBdr>
            <w:top w:val="none" w:sz="0" w:space="0" w:color="auto"/>
            <w:left w:val="none" w:sz="0" w:space="0" w:color="auto"/>
            <w:bottom w:val="none" w:sz="0" w:space="0" w:color="auto"/>
            <w:right w:val="none" w:sz="0" w:space="0" w:color="auto"/>
          </w:divBdr>
        </w:div>
        <w:div w:id="630281475">
          <w:marLeft w:val="0"/>
          <w:marRight w:val="0"/>
          <w:marTop w:val="0"/>
          <w:marBottom w:val="0"/>
          <w:divBdr>
            <w:top w:val="none" w:sz="0" w:space="0" w:color="auto"/>
            <w:left w:val="none" w:sz="0" w:space="0" w:color="auto"/>
            <w:bottom w:val="none" w:sz="0" w:space="0" w:color="auto"/>
            <w:right w:val="none" w:sz="0" w:space="0" w:color="auto"/>
          </w:divBdr>
        </w:div>
        <w:div w:id="712655276">
          <w:marLeft w:val="0"/>
          <w:marRight w:val="0"/>
          <w:marTop w:val="0"/>
          <w:marBottom w:val="0"/>
          <w:divBdr>
            <w:top w:val="none" w:sz="0" w:space="0" w:color="auto"/>
            <w:left w:val="none" w:sz="0" w:space="0" w:color="auto"/>
            <w:bottom w:val="none" w:sz="0" w:space="0" w:color="auto"/>
            <w:right w:val="none" w:sz="0" w:space="0" w:color="auto"/>
          </w:divBdr>
        </w:div>
        <w:div w:id="831794643">
          <w:marLeft w:val="0"/>
          <w:marRight w:val="0"/>
          <w:marTop w:val="0"/>
          <w:marBottom w:val="0"/>
          <w:divBdr>
            <w:top w:val="none" w:sz="0" w:space="0" w:color="auto"/>
            <w:left w:val="none" w:sz="0" w:space="0" w:color="auto"/>
            <w:bottom w:val="none" w:sz="0" w:space="0" w:color="auto"/>
            <w:right w:val="none" w:sz="0" w:space="0" w:color="auto"/>
          </w:divBdr>
        </w:div>
        <w:div w:id="864058594">
          <w:marLeft w:val="0"/>
          <w:marRight w:val="0"/>
          <w:marTop w:val="0"/>
          <w:marBottom w:val="0"/>
          <w:divBdr>
            <w:top w:val="none" w:sz="0" w:space="0" w:color="auto"/>
            <w:left w:val="none" w:sz="0" w:space="0" w:color="auto"/>
            <w:bottom w:val="none" w:sz="0" w:space="0" w:color="auto"/>
            <w:right w:val="none" w:sz="0" w:space="0" w:color="auto"/>
          </w:divBdr>
        </w:div>
        <w:div w:id="889917989">
          <w:marLeft w:val="0"/>
          <w:marRight w:val="0"/>
          <w:marTop w:val="0"/>
          <w:marBottom w:val="0"/>
          <w:divBdr>
            <w:top w:val="none" w:sz="0" w:space="0" w:color="auto"/>
            <w:left w:val="none" w:sz="0" w:space="0" w:color="auto"/>
            <w:bottom w:val="none" w:sz="0" w:space="0" w:color="auto"/>
            <w:right w:val="none" w:sz="0" w:space="0" w:color="auto"/>
          </w:divBdr>
        </w:div>
        <w:div w:id="952324115">
          <w:marLeft w:val="0"/>
          <w:marRight w:val="0"/>
          <w:marTop w:val="0"/>
          <w:marBottom w:val="0"/>
          <w:divBdr>
            <w:top w:val="none" w:sz="0" w:space="0" w:color="auto"/>
            <w:left w:val="none" w:sz="0" w:space="0" w:color="auto"/>
            <w:bottom w:val="none" w:sz="0" w:space="0" w:color="auto"/>
            <w:right w:val="none" w:sz="0" w:space="0" w:color="auto"/>
          </w:divBdr>
        </w:div>
        <w:div w:id="1025404767">
          <w:marLeft w:val="0"/>
          <w:marRight w:val="0"/>
          <w:marTop w:val="0"/>
          <w:marBottom w:val="0"/>
          <w:divBdr>
            <w:top w:val="none" w:sz="0" w:space="0" w:color="auto"/>
            <w:left w:val="none" w:sz="0" w:space="0" w:color="auto"/>
            <w:bottom w:val="none" w:sz="0" w:space="0" w:color="auto"/>
            <w:right w:val="none" w:sz="0" w:space="0" w:color="auto"/>
          </w:divBdr>
        </w:div>
        <w:div w:id="1026063014">
          <w:marLeft w:val="0"/>
          <w:marRight w:val="0"/>
          <w:marTop w:val="0"/>
          <w:marBottom w:val="0"/>
          <w:divBdr>
            <w:top w:val="none" w:sz="0" w:space="0" w:color="auto"/>
            <w:left w:val="none" w:sz="0" w:space="0" w:color="auto"/>
            <w:bottom w:val="none" w:sz="0" w:space="0" w:color="auto"/>
            <w:right w:val="none" w:sz="0" w:space="0" w:color="auto"/>
          </w:divBdr>
        </w:div>
        <w:div w:id="1028215463">
          <w:marLeft w:val="0"/>
          <w:marRight w:val="0"/>
          <w:marTop w:val="0"/>
          <w:marBottom w:val="0"/>
          <w:divBdr>
            <w:top w:val="none" w:sz="0" w:space="0" w:color="auto"/>
            <w:left w:val="none" w:sz="0" w:space="0" w:color="auto"/>
            <w:bottom w:val="none" w:sz="0" w:space="0" w:color="auto"/>
            <w:right w:val="none" w:sz="0" w:space="0" w:color="auto"/>
          </w:divBdr>
        </w:div>
        <w:div w:id="1031301933">
          <w:marLeft w:val="0"/>
          <w:marRight w:val="0"/>
          <w:marTop w:val="0"/>
          <w:marBottom w:val="0"/>
          <w:divBdr>
            <w:top w:val="none" w:sz="0" w:space="0" w:color="auto"/>
            <w:left w:val="none" w:sz="0" w:space="0" w:color="auto"/>
            <w:bottom w:val="none" w:sz="0" w:space="0" w:color="auto"/>
            <w:right w:val="none" w:sz="0" w:space="0" w:color="auto"/>
          </w:divBdr>
        </w:div>
        <w:div w:id="1060638742">
          <w:marLeft w:val="0"/>
          <w:marRight w:val="0"/>
          <w:marTop w:val="0"/>
          <w:marBottom w:val="0"/>
          <w:divBdr>
            <w:top w:val="none" w:sz="0" w:space="0" w:color="auto"/>
            <w:left w:val="none" w:sz="0" w:space="0" w:color="auto"/>
            <w:bottom w:val="none" w:sz="0" w:space="0" w:color="auto"/>
            <w:right w:val="none" w:sz="0" w:space="0" w:color="auto"/>
          </w:divBdr>
        </w:div>
        <w:div w:id="1063332223">
          <w:marLeft w:val="0"/>
          <w:marRight w:val="0"/>
          <w:marTop w:val="0"/>
          <w:marBottom w:val="0"/>
          <w:divBdr>
            <w:top w:val="none" w:sz="0" w:space="0" w:color="auto"/>
            <w:left w:val="none" w:sz="0" w:space="0" w:color="auto"/>
            <w:bottom w:val="none" w:sz="0" w:space="0" w:color="auto"/>
            <w:right w:val="none" w:sz="0" w:space="0" w:color="auto"/>
          </w:divBdr>
        </w:div>
        <w:div w:id="1131943881">
          <w:marLeft w:val="0"/>
          <w:marRight w:val="0"/>
          <w:marTop w:val="0"/>
          <w:marBottom w:val="0"/>
          <w:divBdr>
            <w:top w:val="none" w:sz="0" w:space="0" w:color="auto"/>
            <w:left w:val="none" w:sz="0" w:space="0" w:color="auto"/>
            <w:bottom w:val="none" w:sz="0" w:space="0" w:color="auto"/>
            <w:right w:val="none" w:sz="0" w:space="0" w:color="auto"/>
          </w:divBdr>
        </w:div>
        <w:div w:id="1145854595">
          <w:marLeft w:val="0"/>
          <w:marRight w:val="0"/>
          <w:marTop w:val="0"/>
          <w:marBottom w:val="0"/>
          <w:divBdr>
            <w:top w:val="none" w:sz="0" w:space="0" w:color="auto"/>
            <w:left w:val="none" w:sz="0" w:space="0" w:color="auto"/>
            <w:bottom w:val="none" w:sz="0" w:space="0" w:color="auto"/>
            <w:right w:val="none" w:sz="0" w:space="0" w:color="auto"/>
          </w:divBdr>
        </w:div>
        <w:div w:id="1329867213">
          <w:marLeft w:val="0"/>
          <w:marRight w:val="0"/>
          <w:marTop w:val="0"/>
          <w:marBottom w:val="0"/>
          <w:divBdr>
            <w:top w:val="none" w:sz="0" w:space="0" w:color="auto"/>
            <w:left w:val="none" w:sz="0" w:space="0" w:color="auto"/>
            <w:bottom w:val="none" w:sz="0" w:space="0" w:color="auto"/>
            <w:right w:val="none" w:sz="0" w:space="0" w:color="auto"/>
          </w:divBdr>
        </w:div>
        <w:div w:id="1332565779">
          <w:marLeft w:val="0"/>
          <w:marRight w:val="0"/>
          <w:marTop w:val="0"/>
          <w:marBottom w:val="0"/>
          <w:divBdr>
            <w:top w:val="none" w:sz="0" w:space="0" w:color="auto"/>
            <w:left w:val="none" w:sz="0" w:space="0" w:color="auto"/>
            <w:bottom w:val="none" w:sz="0" w:space="0" w:color="auto"/>
            <w:right w:val="none" w:sz="0" w:space="0" w:color="auto"/>
          </w:divBdr>
        </w:div>
        <w:div w:id="1451053759">
          <w:marLeft w:val="0"/>
          <w:marRight w:val="0"/>
          <w:marTop w:val="0"/>
          <w:marBottom w:val="0"/>
          <w:divBdr>
            <w:top w:val="none" w:sz="0" w:space="0" w:color="auto"/>
            <w:left w:val="none" w:sz="0" w:space="0" w:color="auto"/>
            <w:bottom w:val="none" w:sz="0" w:space="0" w:color="auto"/>
            <w:right w:val="none" w:sz="0" w:space="0" w:color="auto"/>
          </w:divBdr>
        </w:div>
        <w:div w:id="1461263130">
          <w:marLeft w:val="0"/>
          <w:marRight w:val="0"/>
          <w:marTop w:val="0"/>
          <w:marBottom w:val="0"/>
          <w:divBdr>
            <w:top w:val="none" w:sz="0" w:space="0" w:color="auto"/>
            <w:left w:val="none" w:sz="0" w:space="0" w:color="auto"/>
            <w:bottom w:val="none" w:sz="0" w:space="0" w:color="auto"/>
            <w:right w:val="none" w:sz="0" w:space="0" w:color="auto"/>
          </w:divBdr>
        </w:div>
        <w:div w:id="1526627480">
          <w:marLeft w:val="0"/>
          <w:marRight w:val="0"/>
          <w:marTop w:val="0"/>
          <w:marBottom w:val="0"/>
          <w:divBdr>
            <w:top w:val="none" w:sz="0" w:space="0" w:color="auto"/>
            <w:left w:val="none" w:sz="0" w:space="0" w:color="auto"/>
            <w:bottom w:val="none" w:sz="0" w:space="0" w:color="auto"/>
            <w:right w:val="none" w:sz="0" w:space="0" w:color="auto"/>
          </w:divBdr>
        </w:div>
        <w:div w:id="1579051048">
          <w:marLeft w:val="0"/>
          <w:marRight w:val="0"/>
          <w:marTop w:val="0"/>
          <w:marBottom w:val="0"/>
          <w:divBdr>
            <w:top w:val="none" w:sz="0" w:space="0" w:color="auto"/>
            <w:left w:val="none" w:sz="0" w:space="0" w:color="auto"/>
            <w:bottom w:val="none" w:sz="0" w:space="0" w:color="auto"/>
            <w:right w:val="none" w:sz="0" w:space="0" w:color="auto"/>
          </w:divBdr>
        </w:div>
        <w:div w:id="1687902513">
          <w:marLeft w:val="0"/>
          <w:marRight w:val="0"/>
          <w:marTop w:val="0"/>
          <w:marBottom w:val="0"/>
          <w:divBdr>
            <w:top w:val="none" w:sz="0" w:space="0" w:color="auto"/>
            <w:left w:val="none" w:sz="0" w:space="0" w:color="auto"/>
            <w:bottom w:val="none" w:sz="0" w:space="0" w:color="auto"/>
            <w:right w:val="none" w:sz="0" w:space="0" w:color="auto"/>
          </w:divBdr>
        </w:div>
        <w:div w:id="1732384938">
          <w:marLeft w:val="0"/>
          <w:marRight w:val="0"/>
          <w:marTop w:val="0"/>
          <w:marBottom w:val="0"/>
          <w:divBdr>
            <w:top w:val="none" w:sz="0" w:space="0" w:color="auto"/>
            <w:left w:val="none" w:sz="0" w:space="0" w:color="auto"/>
            <w:bottom w:val="none" w:sz="0" w:space="0" w:color="auto"/>
            <w:right w:val="none" w:sz="0" w:space="0" w:color="auto"/>
          </w:divBdr>
        </w:div>
        <w:div w:id="1896239662">
          <w:marLeft w:val="0"/>
          <w:marRight w:val="0"/>
          <w:marTop w:val="0"/>
          <w:marBottom w:val="0"/>
          <w:divBdr>
            <w:top w:val="none" w:sz="0" w:space="0" w:color="auto"/>
            <w:left w:val="none" w:sz="0" w:space="0" w:color="auto"/>
            <w:bottom w:val="none" w:sz="0" w:space="0" w:color="auto"/>
            <w:right w:val="none" w:sz="0" w:space="0" w:color="auto"/>
          </w:divBdr>
        </w:div>
        <w:div w:id="1932809396">
          <w:marLeft w:val="0"/>
          <w:marRight w:val="0"/>
          <w:marTop w:val="0"/>
          <w:marBottom w:val="0"/>
          <w:divBdr>
            <w:top w:val="none" w:sz="0" w:space="0" w:color="auto"/>
            <w:left w:val="none" w:sz="0" w:space="0" w:color="auto"/>
            <w:bottom w:val="none" w:sz="0" w:space="0" w:color="auto"/>
            <w:right w:val="none" w:sz="0" w:space="0" w:color="auto"/>
          </w:divBdr>
        </w:div>
        <w:div w:id="1965497594">
          <w:marLeft w:val="0"/>
          <w:marRight w:val="0"/>
          <w:marTop w:val="0"/>
          <w:marBottom w:val="0"/>
          <w:divBdr>
            <w:top w:val="none" w:sz="0" w:space="0" w:color="auto"/>
            <w:left w:val="none" w:sz="0" w:space="0" w:color="auto"/>
            <w:bottom w:val="none" w:sz="0" w:space="0" w:color="auto"/>
            <w:right w:val="none" w:sz="0" w:space="0" w:color="auto"/>
          </w:divBdr>
        </w:div>
        <w:div w:id="2012174544">
          <w:marLeft w:val="0"/>
          <w:marRight w:val="0"/>
          <w:marTop w:val="0"/>
          <w:marBottom w:val="0"/>
          <w:divBdr>
            <w:top w:val="none" w:sz="0" w:space="0" w:color="auto"/>
            <w:left w:val="none" w:sz="0" w:space="0" w:color="auto"/>
            <w:bottom w:val="none" w:sz="0" w:space="0" w:color="auto"/>
            <w:right w:val="none" w:sz="0" w:space="0" w:color="auto"/>
          </w:divBdr>
        </w:div>
        <w:div w:id="2034260035">
          <w:marLeft w:val="0"/>
          <w:marRight w:val="0"/>
          <w:marTop w:val="0"/>
          <w:marBottom w:val="0"/>
          <w:divBdr>
            <w:top w:val="none" w:sz="0" w:space="0" w:color="auto"/>
            <w:left w:val="none" w:sz="0" w:space="0" w:color="auto"/>
            <w:bottom w:val="none" w:sz="0" w:space="0" w:color="auto"/>
            <w:right w:val="none" w:sz="0" w:space="0" w:color="auto"/>
          </w:divBdr>
        </w:div>
        <w:div w:id="2136437159">
          <w:marLeft w:val="0"/>
          <w:marRight w:val="0"/>
          <w:marTop w:val="0"/>
          <w:marBottom w:val="0"/>
          <w:divBdr>
            <w:top w:val="none" w:sz="0" w:space="0" w:color="auto"/>
            <w:left w:val="none" w:sz="0" w:space="0" w:color="auto"/>
            <w:bottom w:val="none" w:sz="0" w:space="0" w:color="auto"/>
            <w:right w:val="none" w:sz="0" w:space="0" w:color="auto"/>
          </w:divBdr>
        </w:div>
      </w:divsChild>
    </w:div>
    <w:div w:id="2120024286">
      <w:bodyDiv w:val="1"/>
      <w:marLeft w:val="0"/>
      <w:marRight w:val="0"/>
      <w:marTop w:val="0"/>
      <w:marBottom w:val="0"/>
      <w:divBdr>
        <w:top w:val="none" w:sz="0" w:space="0" w:color="auto"/>
        <w:left w:val="none" w:sz="0" w:space="0" w:color="auto"/>
        <w:bottom w:val="none" w:sz="0" w:space="0" w:color="auto"/>
        <w:right w:val="none" w:sz="0" w:space="0" w:color="auto"/>
      </w:divBdr>
      <w:divsChild>
        <w:div w:id="18913088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46D16-238E-4D3C-9FF6-827CFBB29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9</Pages>
  <Words>12734</Words>
  <Characters>7259</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Noteikumi par finanšu instrumentu un fondu fonda īstenošanas kārtību Darbības programmas „Izaugsme un nodarbinātība” 3.1.1. specifiskā atbalsta mērķa „Sekmēt mazo un vidējo komersantu izveidi un attīstību, īpaši apstrādes rūpniecībā un RIS3 prioritārajās </vt:lpstr>
    </vt:vector>
  </TitlesOfParts>
  <Company>Ekonomikas ministrija</Company>
  <LinksUpToDate>false</LinksUpToDate>
  <CharactersWithSpaces>19954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dc:title>
  <dc:subject>MK noteikumu projekts</dc:subject>
  <dc:creator>Elīna Dlohi</dc:creator>
  <dc:description>67013082, Elina.Dlohi@em.gov.lv</dc:description>
  <cp:lastModifiedBy>Jekaterina Borovika</cp:lastModifiedBy>
  <cp:revision>33</cp:revision>
  <cp:lastPrinted>2016-02-09T08:12:00Z</cp:lastPrinted>
  <dcterms:created xsi:type="dcterms:W3CDTF">2016-01-21T16:16:00Z</dcterms:created>
  <dcterms:modified xsi:type="dcterms:W3CDTF">2016-03-02T11:03:00Z</dcterms:modified>
</cp:coreProperties>
</file>