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B7" w:rsidRPr="00CA31B7" w:rsidRDefault="00CA31B7" w:rsidP="00CA31B7">
      <w:pPr>
        <w:jc w:val="right"/>
        <w:rPr>
          <w:rFonts w:eastAsia="Times New Roman" w:cs="Times New Roman"/>
          <w:color w:val="414142"/>
          <w:szCs w:val="24"/>
          <w:lang w:eastAsia="lv-LV"/>
        </w:rPr>
      </w:pPr>
      <w:r w:rsidRPr="00CA31B7">
        <w:rPr>
          <w:rFonts w:eastAsia="Times New Roman" w:cs="Times New Roman"/>
          <w:color w:val="414142"/>
          <w:szCs w:val="24"/>
          <w:lang w:eastAsia="lv-LV"/>
        </w:rPr>
        <w:t>3.pielikums </w:t>
      </w:r>
    </w:p>
    <w:p w:rsidR="00CA31B7" w:rsidRPr="00CA31B7" w:rsidRDefault="00CA31B7" w:rsidP="00CA31B7">
      <w:pPr>
        <w:jc w:val="right"/>
        <w:rPr>
          <w:rFonts w:eastAsia="Times New Roman" w:cs="Times New Roman"/>
          <w:color w:val="414142"/>
          <w:szCs w:val="24"/>
          <w:lang w:eastAsia="lv-LV"/>
        </w:rPr>
      </w:pPr>
      <w:r w:rsidRPr="00CA31B7">
        <w:rPr>
          <w:rFonts w:eastAsia="Times New Roman" w:cs="Times New Roman"/>
          <w:color w:val="414142"/>
          <w:szCs w:val="24"/>
          <w:lang w:eastAsia="lv-LV"/>
        </w:rPr>
        <w:t>Ministru kabineta </w:t>
      </w:r>
    </w:p>
    <w:p w:rsidR="00CA31B7" w:rsidRPr="00CA31B7" w:rsidRDefault="00CA31B7" w:rsidP="00CA31B7">
      <w:pPr>
        <w:jc w:val="right"/>
        <w:rPr>
          <w:rFonts w:eastAsia="Times New Roman" w:cs="Times New Roman"/>
          <w:color w:val="414142"/>
          <w:szCs w:val="24"/>
          <w:lang w:eastAsia="lv-LV"/>
        </w:rPr>
      </w:pPr>
      <w:r w:rsidRPr="00CA31B7">
        <w:rPr>
          <w:rFonts w:eastAsia="Times New Roman" w:cs="Times New Roman"/>
          <w:color w:val="414142"/>
          <w:szCs w:val="24"/>
          <w:lang w:eastAsia="lv-LV"/>
        </w:rPr>
        <w:t>2016.gada __.______ noteikumiem Nr.____</w:t>
      </w:r>
    </w:p>
    <w:p w:rsidR="00CA31B7" w:rsidRPr="00CA31B7" w:rsidRDefault="00CA31B7" w:rsidP="00CA31B7">
      <w:pPr>
        <w:jc w:val="center"/>
        <w:rPr>
          <w:rFonts w:eastAsia="Times New Roman" w:cs="Times New Roman"/>
          <w:b/>
          <w:bCs/>
          <w:color w:val="414142"/>
          <w:szCs w:val="24"/>
          <w:lang w:eastAsia="lv-LV"/>
        </w:rPr>
      </w:pPr>
      <w:bookmarkStart w:id="0" w:name="502756"/>
      <w:bookmarkEnd w:id="0"/>
    </w:p>
    <w:p w:rsidR="00CA31B7" w:rsidRDefault="00CA31B7" w:rsidP="00CA31B7">
      <w:pPr>
        <w:jc w:val="center"/>
        <w:rPr>
          <w:rFonts w:eastAsia="Times New Roman" w:cs="Times New Roman"/>
          <w:b/>
          <w:bCs/>
          <w:color w:val="414142"/>
          <w:szCs w:val="24"/>
          <w:lang w:eastAsia="lv-LV"/>
        </w:rPr>
      </w:pPr>
      <w:r w:rsidRPr="00CA31B7">
        <w:rPr>
          <w:rFonts w:eastAsia="Times New Roman" w:cs="Times New Roman"/>
          <w:b/>
          <w:bCs/>
          <w:color w:val="414142"/>
          <w:szCs w:val="24"/>
          <w:lang w:eastAsia="lv-LV"/>
        </w:rPr>
        <w:t>Būvkomersantu klasifikācijas vajadzībām Sodu reģistrā pārbaudāmo tiesību normu sarakst</w:t>
      </w:r>
      <w:r w:rsidR="00D51914">
        <w:rPr>
          <w:rFonts w:eastAsia="Times New Roman" w:cs="Times New Roman"/>
          <w:b/>
          <w:bCs/>
          <w:color w:val="414142"/>
          <w:szCs w:val="24"/>
          <w:lang w:eastAsia="lv-LV"/>
        </w:rPr>
        <w:t>i</w:t>
      </w:r>
    </w:p>
    <w:p w:rsidR="00D51914" w:rsidRDefault="00D51914" w:rsidP="00D51914">
      <w:pPr>
        <w:rPr>
          <w:rFonts w:eastAsia="Times New Roman" w:cs="Times New Roman"/>
          <w:bCs/>
          <w:color w:val="414142"/>
          <w:szCs w:val="24"/>
          <w:lang w:eastAsia="lv-LV"/>
        </w:rPr>
      </w:pPr>
    </w:p>
    <w:p w:rsidR="00D51914" w:rsidRPr="00D51914" w:rsidRDefault="00D51914" w:rsidP="00D51914">
      <w:pPr>
        <w:rPr>
          <w:rFonts w:eastAsia="Times New Roman" w:cs="Times New Roman"/>
          <w:bCs/>
          <w:color w:val="414142"/>
          <w:szCs w:val="24"/>
          <w:lang w:eastAsia="lv-LV"/>
        </w:rPr>
      </w:pPr>
    </w:p>
    <w:tbl>
      <w:tblPr>
        <w:tblW w:w="495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54"/>
        <w:gridCol w:w="1866"/>
        <w:gridCol w:w="4110"/>
        <w:gridCol w:w="1047"/>
      </w:tblGrid>
      <w:tr w:rsidR="00D51914" w:rsidRPr="00CA31B7" w:rsidTr="00C26737">
        <w:tc>
          <w:tcPr>
            <w:tcW w:w="1088" w:type="pct"/>
            <w:tcBorders>
              <w:top w:val="outset" w:sz="6" w:space="0" w:color="414142"/>
              <w:left w:val="outset" w:sz="6" w:space="0" w:color="414142"/>
              <w:bottom w:val="outset" w:sz="6" w:space="0" w:color="414142"/>
              <w:right w:val="outset" w:sz="6" w:space="0" w:color="414142"/>
            </w:tcBorders>
            <w:vAlign w:val="center"/>
            <w:hideMark/>
          </w:tcPr>
          <w:p w:rsidR="00D51914" w:rsidRPr="00CA31B7" w:rsidRDefault="00D51914" w:rsidP="00003770">
            <w:pPr>
              <w:spacing w:before="100" w:beforeAutospacing="1" w:after="100" w:afterAutospacing="1" w:line="293" w:lineRule="atLeast"/>
              <w:jc w:val="center"/>
              <w:rPr>
                <w:rFonts w:eastAsia="Times New Roman" w:cs="Times New Roman"/>
                <w:sz w:val="24"/>
                <w:szCs w:val="24"/>
                <w:lang w:eastAsia="lv-LV"/>
              </w:rPr>
            </w:pPr>
            <w:r w:rsidRPr="00CA31B7">
              <w:rPr>
                <w:rFonts w:eastAsia="Times New Roman" w:cs="Times New Roman"/>
                <w:sz w:val="24"/>
                <w:szCs w:val="24"/>
                <w:lang w:eastAsia="lv-LV"/>
              </w:rPr>
              <w:t>Klasificējamais būvkomersants</w:t>
            </w:r>
          </w:p>
        </w:tc>
        <w:tc>
          <w:tcPr>
            <w:tcW w:w="1039" w:type="pct"/>
            <w:tcBorders>
              <w:top w:val="outset" w:sz="6" w:space="0" w:color="414142"/>
              <w:left w:val="outset" w:sz="6" w:space="0" w:color="414142"/>
              <w:bottom w:val="outset" w:sz="6" w:space="0" w:color="414142"/>
              <w:right w:val="outset" w:sz="6" w:space="0" w:color="414142"/>
            </w:tcBorders>
            <w:vAlign w:val="center"/>
            <w:hideMark/>
          </w:tcPr>
          <w:p w:rsidR="00D51914" w:rsidRPr="00CA31B7" w:rsidRDefault="00D51914" w:rsidP="00003770">
            <w:pPr>
              <w:spacing w:before="100" w:beforeAutospacing="1" w:after="100" w:afterAutospacing="1" w:line="293" w:lineRule="atLeast"/>
              <w:jc w:val="center"/>
              <w:rPr>
                <w:rFonts w:eastAsia="Times New Roman" w:cs="Times New Roman"/>
                <w:sz w:val="24"/>
                <w:szCs w:val="24"/>
                <w:lang w:eastAsia="lv-LV"/>
              </w:rPr>
            </w:pPr>
            <w:r w:rsidRPr="00CA31B7">
              <w:rPr>
                <w:rFonts w:eastAsia="Times New Roman" w:cs="Times New Roman"/>
                <w:sz w:val="24"/>
                <w:szCs w:val="24"/>
                <w:lang w:eastAsia="lv-LV"/>
              </w:rPr>
              <w:t>Tiesību akts</w:t>
            </w:r>
          </w:p>
        </w:tc>
        <w:tc>
          <w:tcPr>
            <w:tcW w:w="2289" w:type="pct"/>
            <w:tcBorders>
              <w:top w:val="outset" w:sz="6" w:space="0" w:color="414142"/>
              <w:left w:val="outset" w:sz="6" w:space="0" w:color="414142"/>
              <w:bottom w:val="outset" w:sz="6" w:space="0" w:color="414142"/>
              <w:right w:val="outset" w:sz="6" w:space="0" w:color="414142"/>
            </w:tcBorders>
            <w:vAlign w:val="center"/>
            <w:hideMark/>
          </w:tcPr>
          <w:p w:rsidR="00D51914" w:rsidRPr="00CA31B7" w:rsidRDefault="00D51914" w:rsidP="00003770">
            <w:pPr>
              <w:spacing w:before="100" w:beforeAutospacing="1" w:after="100" w:afterAutospacing="1" w:line="293" w:lineRule="atLeast"/>
              <w:jc w:val="center"/>
              <w:rPr>
                <w:rFonts w:eastAsia="Times New Roman" w:cs="Times New Roman"/>
                <w:sz w:val="24"/>
                <w:szCs w:val="24"/>
                <w:lang w:eastAsia="lv-LV"/>
              </w:rPr>
            </w:pPr>
            <w:r w:rsidRPr="00CA31B7">
              <w:rPr>
                <w:rFonts w:eastAsia="Times New Roman" w:cs="Times New Roman"/>
                <w:sz w:val="24"/>
                <w:szCs w:val="24"/>
                <w:lang w:eastAsia="lv-LV"/>
              </w:rPr>
              <w:t>Tiesību akta norma</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D51914" w:rsidRPr="00CA31B7" w:rsidRDefault="00D51914" w:rsidP="00003770">
            <w:pPr>
              <w:spacing w:before="100" w:beforeAutospacing="1" w:after="100" w:afterAutospacing="1" w:line="293" w:lineRule="atLeast"/>
              <w:jc w:val="center"/>
              <w:rPr>
                <w:rFonts w:eastAsia="Times New Roman" w:cs="Times New Roman"/>
                <w:sz w:val="24"/>
                <w:szCs w:val="24"/>
                <w:lang w:eastAsia="lv-LV"/>
              </w:rPr>
            </w:pPr>
            <w:r w:rsidRPr="00CA31B7">
              <w:rPr>
                <w:rFonts w:eastAsia="Times New Roman" w:cs="Times New Roman"/>
                <w:sz w:val="24"/>
                <w:szCs w:val="24"/>
                <w:lang w:eastAsia="lv-LV"/>
              </w:rPr>
              <w:t>Pārbaudes periods mēnešos</w:t>
            </w:r>
          </w:p>
        </w:tc>
      </w:tr>
      <w:tr w:rsidR="00C22387" w:rsidRPr="00CA31B7" w:rsidTr="00C26737">
        <w:trPr>
          <w:trHeight w:val="578"/>
        </w:trPr>
        <w:tc>
          <w:tcPr>
            <w:tcW w:w="1088" w:type="pct"/>
            <w:vMerge w:val="restart"/>
            <w:tcBorders>
              <w:top w:val="outset" w:sz="6" w:space="0" w:color="414142"/>
              <w:left w:val="outset" w:sz="6" w:space="0" w:color="414142"/>
              <w:right w:val="outset" w:sz="6" w:space="0" w:color="414142"/>
            </w:tcBorders>
          </w:tcPr>
          <w:p w:rsidR="00C22387" w:rsidRPr="00CA31B7" w:rsidRDefault="00C22387" w:rsidP="00C22387">
            <w:pPr>
              <w:jc w:val="both"/>
              <w:rPr>
                <w:rFonts w:eastAsia="Times New Roman" w:cs="Times New Roman"/>
                <w:sz w:val="24"/>
                <w:szCs w:val="24"/>
                <w:lang w:eastAsia="lv-LV"/>
              </w:rPr>
            </w:pPr>
            <w:r w:rsidRPr="00CA31B7">
              <w:rPr>
                <w:rFonts w:eastAsia="Times New Roman" w:cs="Times New Roman"/>
                <w:sz w:val="24"/>
                <w:szCs w:val="24"/>
                <w:lang w:eastAsia="lv-LV"/>
              </w:rPr>
              <w:t>Būvkomersants vai personālsabiedrības biedrs (ja klasificējamais būvkomersants ir personālsabiedrība)</w:t>
            </w:r>
          </w:p>
        </w:tc>
        <w:tc>
          <w:tcPr>
            <w:tcW w:w="1039" w:type="pct"/>
            <w:vMerge w:val="restart"/>
            <w:tcBorders>
              <w:top w:val="outset" w:sz="6" w:space="0" w:color="414142"/>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CA31B7">
              <w:rPr>
                <w:rFonts w:eastAsia="Times New Roman" w:cs="Times New Roman"/>
                <w:sz w:val="24"/>
                <w:szCs w:val="24"/>
                <w:lang w:eastAsia="lv-LV"/>
              </w:rPr>
              <w:t>Krimināllikums</w:t>
            </w:r>
          </w:p>
        </w:tc>
        <w:tc>
          <w:tcPr>
            <w:tcW w:w="2289" w:type="pct"/>
            <w:tcBorders>
              <w:top w:val="outset" w:sz="6" w:space="0" w:color="414142"/>
              <w:left w:val="outset" w:sz="6" w:space="0" w:color="414142"/>
              <w:bottom w:val="outset" w:sz="6" w:space="0" w:color="414142"/>
              <w:right w:val="outset" w:sz="6" w:space="0" w:color="414142"/>
            </w:tcBorders>
          </w:tcPr>
          <w:p w:rsidR="00C22387" w:rsidRPr="00C22387" w:rsidRDefault="00C22387" w:rsidP="00C22387">
            <w:pPr>
              <w:rPr>
                <w:rFonts w:eastAsia="Times New Roman" w:cs="Times New Roman"/>
                <w:sz w:val="24"/>
                <w:szCs w:val="24"/>
                <w:lang w:eastAsia="lv-LV"/>
              </w:rPr>
            </w:pPr>
            <w:r w:rsidRPr="00C22387">
              <w:rPr>
                <w:rFonts w:eastAsia="Times New Roman" w:cs="Times New Roman"/>
                <w:sz w:val="24"/>
                <w:szCs w:val="24"/>
                <w:lang w:eastAsia="lv-LV"/>
              </w:rPr>
              <w:t>70.</w:t>
            </w:r>
            <w:r w:rsidRPr="00C22387">
              <w:rPr>
                <w:rFonts w:eastAsia="Times New Roman" w:cs="Times New Roman"/>
                <w:sz w:val="24"/>
                <w:szCs w:val="24"/>
                <w:vertAlign w:val="superscript"/>
                <w:lang w:eastAsia="lv-LV"/>
              </w:rPr>
              <w:t>4</w:t>
            </w:r>
            <w:r w:rsidRPr="00C22387">
              <w:rPr>
                <w:rFonts w:eastAsia="Times New Roman" w:cs="Times New Roman"/>
                <w:sz w:val="24"/>
                <w:szCs w:val="24"/>
                <w:lang w:eastAsia="lv-LV"/>
              </w:rPr>
              <w:t xml:space="preserve"> pants. Tiesību ierobežošana</w:t>
            </w:r>
          </w:p>
        </w:tc>
        <w:tc>
          <w:tcPr>
            <w:tcW w:w="583" w:type="pct"/>
            <w:vMerge w:val="restart"/>
            <w:tcBorders>
              <w:top w:val="outset" w:sz="6" w:space="0" w:color="414142"/>
              <w:left w:val="outset" w:sz="6" w:space="0" w:color="414142"/>
              <w:right w:val="outset" w:sz="6" w:space="0" w:color="414142"/>
            </w:tcBorders>
            <w:vAlign w:val="center"/>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r>
              <w:rPr>
                <w:rFonts w:eastAsia="Times New Roman" w:cs="Times New Roman"/>
                <w:sz w:val="24"/>
                <w:szCs w:val="24"/>
                <w:lang w:eastAsia="lv-LV"/>
              </w:rPr>
              <w:t>36</w:t>
            </w:r>
          </w:p>
        </w:tc>
      </w:tr>
      <w:tr w:rsidR="00C22387" w:rsidRPr="00CA31B7" w:rsidTr="00C26737">
        <w:trPr>
          <w:trHeight w:val="236"/>
        </w:trPr>
        <w:tc>
          <w:tcPr>
            <w:tcW w:w="1088" w:type="pct"/>
            <w:vMerge/>
            <w:tcBorders>
              <w:left w:val="outset" w:sz="6" w:space="0" w:color="414142"/>
              <w:right w:val="outset" w:sz="6" w:space="0" w:color="414142"/>
            </w:tcBorders>
          </w:tcPr>
          <w:p w:rsidR="00C22387" w:rsidRPr="00CA31B7" w:rsidRDefault="00C22387" w:rsidP="00C22387">
            <w:pPr>
              <w:jc w:val="both"/>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22387" w:rsidRDefault="00C22387" w:rsidP="00C22387">
            <w:pPr>
              <w:rPr>
                <w:rFonts w:eastAsia="Times New Roman" w:cs="Times New Roman"/>
                <w:sz w:val="24"/>
                <w:szCs w:val="24"/>
                <w:lang w:eastAsia="lv-LV"/>
              </w:rPr>
            </w:pPr>
            <w:r w:rsidRPr="00C22387">
              <w:rPr>
                <w:rFonts w:eastAsia="Times New Roman" w:cs="Times New Roman"/>
                <w:sz w:val="24"/>
                <w:szCs w:val="24"/>
                <w:lang w:eastAsia="lv-LV"/>
              </w:rPr>
              <w:t>70.</w:t>
            </w:r>
            <w:r w:rsidRPr="00C22387">
              <w:rPr>
                <w:rFonts w:eastAsia="Times New Roman" w:cs="Times New Roman"/>
                <w:sz w:val="24"/>
                <w:szCs w:val="24"/>
                <w:vertAlign w:val="superscript"/>
                <w:lang w:eastAsia="lv-LV"/>
              </w:rPr>
              <w:t>5</w:t>
            </w:r>
            <w:r w:rsidRPr="00C22387">
              <w:rPr>
                <w:rFonts w:eastAsia="Times New Roman" w:cs="Times New Roman"/>
                <w:sz w:val="24"/>
                <w:szCs w:val="24"/>
                <w:lang w:eastAsia="lv-LV"/>
              </w:rPr>
              <w:t xml:space="preserve"> pants. Mantas konfiskācija</w:t>
            </w:r>
          </w:p>
        </w:tc>
        <w:tc>
          <w:tcPr>
            <w:tcW w:w="583" w:type="pct"/>
            <w:vMerge/>
            <w:tcBorders>
              <w:left w:val="outset" w:sz="6" w:space="0" w:color="414142"/>
              <w:right w:val="outset" w:sz="6" w:space="0" w:color="414142"/>
            </w:tcBorders>
            <w:vAlign w:val="center"/>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p>
        </w:tc>
      </w:tr>
      <w:tr w:rsidR="00C22387" w:rsidRPr="00CA31B7" w:rsidTr="00C26737">
        <w:trPr>
          <w:trHeight w:val="665"/>
        </w:trPr>
        <w:tc>
          <w:tcPr>
            <w:tcW w:w="1088" w:type="pct"/>
            <w:vMerge/>
            <w:tcBorders>
              <w:left w:val="outset" w:sz="6" w:space="0" w:color="414142"/>
              <w:right w:val="outset" w:sz="6" w:space="0" w:color="414142"/>
            </w:tcBorders>
          </w:tcPr>
          <w:p w:rsidR="00C22387" w:rsidRPr="00CA31B7" w:rsidRDefault="00C22387" w:rsidP="00C22387">
            <w:pPr>
              <w:jc w:val="both"/>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right w:val="outset" w:sz="6" w:space="0" w:color="414142"/>
            </w:tcBorders>
          </w:tcPr>
          <w:p w:rsidR="00C22387" w:rsidRPr="00385A3C" w:rsidRDefault="00C22387" w:rsidP="00C22387">
            <w:pPr>
              <w:rPr>
                <w:rFonts w:eastAsia="Times New Roman" w:cs="Times New Roman"/>
                <w:sz w:val="24"/>
                <w:szCs w:val="24"/>
                <w:lang w:eastAsia="lv-LV"/>
              </w:rPr>
            </w:pPr>
            <w:r w:rsidRPr="00C22387">
              <w:rPr>
                <w:rFonts w:eastAsia="Times New Roman" w:cs="Times New Roman"/>
                <w:sz w:val="24"/>
                <w:szCs w:val="24"/>
                <w:lang w:eastAsia="lv-LV"/>
              </w:rPr>
              <w:t>70.</w:t>
            </w:r>
            <w:r w:rsidRPr="00C22387">
              <w:rPr>
                <w:rFonts w:eastAsia="Times New Roman" w:cs="Times New Roman"/>
                <w:sz w:val="24"/>
                <w:szCs w:val="24"/>
                <w:vertAlign w:val="superscript"/>
                <w:lang w:eastAsia="lv-LV"/>
              </w:rPr>
              <w:t>6</w:t>
            </w:r>
            <w:r w:rsidRPr="00C22387">
              <w:rPr>
                <w:rFonts w:eastAsia="Times New Roman" w:cs="Times New Roman"/>
                <w:sz w:val="24"/>
                <w:szCs w:val="24"/>
                <w:lang w:eastAsia="lv-LV"/>
              </w:rPr>
              <w:t xml:space="preserve"> pants. Naudas piedziņa</w:t>
            </w:r>
          </w:p>
        </w:tc>
        <w:tc>
          <w:tcPr>
            <w:tcW w:w="583" w:type="pct"/>
            <w:vMerge/>
            <w:tcBorders>
              <w:left w:val="outset" w:sz="6" w:space="0" w:color="414142"/>
              <w:right w:val="outset" w:sz="6" w:space="0" w:color="414142"/>
            </w:tcBorders>
            <w:vAlign w:val="center"/>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p>
        </w:tc>
      </w:tr>
      <w:tr w:rsidR="00C22387" w:rsidRPr="00CA31B7" w:rsidTr="00C26737">
        <w:tc>
          <w:tcPr>
            <w:tcW w:w="1088" w:type="pct"/>
            <w:vMerge w:val="restart"/>
            <w:tcBorders>
              <w:top w:val="outset" w:sz="6" w:space="0" w:color="414142"/>
              <w:left w:val="outset" w:sz="6" w:space="0" w:color="414142"/>
              <w:right w:val="outset" w:sz="6" w:space="0" w:color="414142"/>
            </w:tcBorders>
          </w:tcPr>
          <w:p w:rsidR="00C22387" w:rsidRPr="00CA31B7" w:rsidRDefault="00C22387" w:rsidP="00C22387">
            <w:pPr>
              <w:jc w:val="both"/>
              <w:rPr>
                <w:rFonts w:eastAsia="Times New Roman" w:cs="Times New Roman"/>
                <w:sz w:val="24"/>
                <w:szCs w:val="24"/>
                <w:lang w:eastAsia="lv-LV"/>
              </w:rPr>
            </w:pPr>
          </w:p>
        </w:tc>
        <w:tc>
          <w:tcPr>
            <w:tcW w:w="1039" w:type="pct"/>
            <w:vMerge w:val="restart"/>
            <w:tcBorders>
              <w:top w:val="outset" w:sz="6" w:space="0" w:color="414142"/>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Pr>
                <w:rFonts w:eastAsia="Times New Roman" w:cs="Times New Roman"/>
                <w:sz w:val="24"/>
                <w:szCs w:val="24"/>
                <w:lang w:eastAsia="lv-LV"/>
              </w:rPr>
              <w:t xml:space="preserve">Krimināllikums (norma, uz kuras </w:t>
            </w:r>
            <w:r w:rsidRPr="00C22387">
              <w:rPr>
                <w:rFonts w:eastAsia="Times New Roman" w:cs="Times New Roman"/>
                <w:sz w:val="24"/>
                <w:szCs w:val="24"/>
                <w:lang w:eastAsia="lv-LV"/>
              </w:rPr>
              <w:t>pamat</w:t>
            </w:r>
            <w:r>
              <w:rPr>
                <w:rFonts w:eastAsia="Times New Roman" w:cs="Times New Roman"/>
                <w:sz w:val="24"/>
                <w:szCs w:val="24"/>
                <w:lang w:eastAsia="lv-LV"/>
              </w:rPr>
              <w:t>a izdots lēmums par piespiedu ietekmēšanas līdzekļa piemērošanu)</w:t>
            </w:r>
          </w:p>
        </w:tc>
        <w:tc>
          <w:tcPr>
            <w:tcW w:w="2289" w:type="pct"/>
            <w:tcBorders>
              <w:top w:val="outset" w:sz="6" w:space="0" w:color="414142"/>
              <w:left w:val="outset" w:sz="6" w:space="0" w:color="414142"/>
              <w:bottom w:val="outset" w:sz="6" w:space="0" w:color="414142"/>
              <w:right w:val="outset" w:sz="6" w:space="0" w:color="414142"/>
            </w:tcBorders>
          </w:tcPr>
          <w:p w:rsidR="00C22387" w:rsidRPr="00FF055D"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99.pants. Atkritumu apsaimniekošanas noteikumu pārkāpšana</w:t>
            </w:r>
          </w:p>
        </w:tc>
        <w:tc>
          <w:tcPr>
            <w:tcW w:w="583" w:type="pct"/>
            <w:vMerge w:val="restart"/>
            <w:tcBorders>
              <w:top w:val="outset" w:sz="6" w:space="0" w:color="414142"/>
              <w:left w:val="outset" w:sz="6" w:space="0" w:color="414142"/>
              <w:right w:val="outset" w:sz="6" w:space="0" w:color="414142"/>
            </w:tcBorders>
            <w:vAlign w:val="center"/>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r w:rsidRPr="00CA31B7">
              <w:rPr>
                <w:rFonts w:eastAsia="Times New Roman" w:cs="Times New Roman"/>
                <w:sz w:val="24"/>
                <w:szCs w:val="24"/>
                <w:lang w:eastAsia="lv-LV"/>
              </w:rPr>
              <w:t>36</w:t>
            </w:r>
          </w:p>
        </w:tc>
      </w:tr>
      <w:tr w:rsidR="00C22387" w:rsidRPr="00CA31B7" w:rsidTr="00C26737">
        <w:tc>
          <w:tcPr>
            <w:tcW w:w="1088" w:type="pct"/>
            <w:vMerge/>
            <w:tcBorders>
              <w:left w:val="outset" w:sz="6" w:space="0" w:color="414142"/>
              <w:right w:val="outset" w:sz="6" w:space="0" w:color="414142"/>
            </w:tcBorders>
          </w:tcPr>
          <w:p w:rsidR="00C22387" w:rsidRPr="00CA31B7" w:rsidRDefault="00C22387" w:rsidP="00C22387">
            <w:pPr>
              <w:jc w:val="both"/>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FF055D"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100.pants. Bīstamu vielu neatļauta apglabāšana ūdeņos un zemes dzīlēs</w:t>
            </w:r>
          </w:p>
        </w:tc>
        <w:tc>
          <w:tcPr>
            <w:tcW w:w="583" w:type="pct"/>
            <w:vMerge/>
            <w:tcBorders>
              <w:left w:val="outset" w:sz="6" w:space="0" w:color="414142"/>
              <w:right w:val="outset" w:sz="6" w:space="0" w:color="414142"/>
            </w:tcBorders>
            <w:vAlign w:val="center"/>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p>
        </w:tc>
      </w:tr>
      <w:tr w:rsidR="00C22387" w:rsidRPr="00CA31B7" w:rsidTr="00C26737">
        <w:tc>
          <w:tcPr>
            <w:tcW w:w="1088" w:type="pct"/>
            <w:vMerge/>
            <w:tcBorders>
              <w:left w:val="outset" w:sz="6" w:space="0" w:color="414142"/>
              <w:right w:val="outset" w:sz="6" w:space="0" w:color="414142"/>
            </w:tcBorders>
            <w:hideMark/>
          </w:tcPr>
          <w:p w:rsidR="00C22387" w:rsidRPr="00CA31B7" w:rsidRDefault="00C22387" w:rsidP="00C22387">
            <w:pPr>
              <w:jc w:val="both"/>
              <w:rPr>
                <w:rFonts w:eastAsia="Times New Roman" w:cs="Times New Roman"/>
                <w:sz w:val="24"/>
                <w:szCs w:val="24"/>
                <w:lang w:eastAsia="lv-LV"/>
              </w:rPr>
            </w:pPr>
          </w:p>
        </w:tc>
        <w:tc>
          <w:tcPr>
            <w:tcW w:w="1039" w:type="pct"/>
            <w:vMerge/>
            <w:tcBorders>
              <w:left w:val="outset" w:sz="6" w:space="0" w:color="414142"/>
              <w:right w:val="outset" w:sz="6" w:space="0" w:color="414142"/>
            </w:tcBorders>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101.pants. Jūras piesārņošana</w:t>
            </w:r>
          </w:p>
        </w:tc>
        <w:tc>
          <w:tcPr>
            <w:tcW w:w="583" w:type="pct"/>
            <w:vMerge/>
            <w:tcBorders>
              <w:left w:val="outset" w:sz="6" w:space="0" w:color="414142"/>
              <w:right w:val="outset" w:sz="6" w:space="0" w:color="414142"/>
            </w:tcBorders>
            <w:vAlign w:val="center"/>
            <w:hideMark/>
          </w:tcPr>
          <w:p w:rsidR="00C22387" w:rsidRPr="00CA31B7" w:rsidRDefault="00C22387" w:rsidP="00C22387">
            <w:pPr>
              <w:spacing w:before="100" w:beforeAutospacing="1" w:after="100" w:afterAutospacing="1" w:line="293" w:lineRule="atLeast"/>
              <w:jc w:val="cente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102.pants. Zemes, mežu un ūdeņu piesārņošana un piegružošana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D678D4"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103.pants. Atmosfēras gaisa piesārņošana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D678D4"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104.</w:t>
            </w:r>
            <w:r w:rsidRPr="00FF055D">
              <w:rPr>
                <w:rFonts w:eastAsia="Times New Roman" w:cs="Times New Roman"/>
                <w:sz w:val="24"/>
                <w:szCs w:val="24"/>
                <w:vertAlign w:val="superscript"/>
                <w:lang w:eastAsia="lv-LV"/>
              </w:rPr>
              <w:t>1</w:t>
            </w:r>
            <w:r w:rsidRPr="00FF055D">
              <w:rPr>
                <w:rFonts w:eastAsia="Times New Roman" w:cs="Times New Roman"/>
                <w:sz w:val="24"/>
                <w:szCs w:val="24"/>
                <w:lang w:eastAsia="lv-LV"/>
              </w:rPr>
              <w:t xml:space="preserve"> pants. Iekārtu nelikumīga ekspluatācija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D678D4" w:rsidRDefault="00C22387" w:rsidP="00C22387">
            <w:pPr>
              <w:rPr>
                <w:rFonts w:eastAsia="Times New Roman" w:cs="Times New Roman"/>
                <w:sz w:val="24"/>
                <w:szCs w:val="24"/>
                <w:lang w:eastAsia="lv-LV"/>
              </w:rPr>
            </w:pPr>
            <w:r w:rsidRPr="00FF055D">
              <w:rPr>
                <w:sz w:val="24"/>
              </w:rPr>
              <w:t>105.pants. Pasākumu neveikšana dabas vides piesārņojuma likvidēšanai</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D678D4"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106.pants. Datu slēpšana par dabas vides piesārņojumu</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FF055D" w:rsidRDefault="00C22387" w:rsidP="00C22387">
            <w:pPr>
              <w:rPr>
                <w:sz w:val="24"/>
              </w:rPr>
            </w:pPr>
            <w:r w:rsidRPr="00D678D4">
              <w:rPr>
                <w:rFonts w:eastAsia="Times New Roman" w:cs="Times New Roman"/>
                <w:sz w:val="24"/>
                <w:szCs w:val="24"/>
                <w:lang w:eastAsia="lv-LV"/>
              </w:rPr>
              <w:t>146.pants. Darba aizsardzības noteikumu pārkāpšana</w:t>
            </w:r>
          </w:p>
        </w:tc>
        <w:tc>
          <w:tcPr>
            <w:tcW w:w="0" w:type="auto"/>
            <w:vMerge/>
            <w:tcBorders>
              <w:left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D678D4"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185.pants. Mantas tīša iznīcināšana un bojāšana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186.pants. Mantas iznīcināšana un bojāšana aiz neuzmanības</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FF055D"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187.pants. Elektrotīkla, publiskā elektronisko sakaru tīkla, siltumtīkla, gāzes, naftas un naftas produktu vada tīša iznīcināšana un bojāšana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82713" w:rsidRDefault="00C22387" w:rsidP="00C22387">
            <w:pPr>
              <w:rPr>
                <w:rFonts w:eastAsia="Times New Roman" w:cs="Times New Roman"/>
                <w:sz w:val="24"/>
                <w:szCs w:val="24"/>
                <w:highlight w:val="yellow"/>
                <w:lang w:eastAsia="lv-LV"/>
              </w:rPr>
            </w:pPr>
            <w:r w:rsidRPr="00FF055D">
              <w:rPr>
                <w:rFonts w:eastAsia="Times New Roman" w:cs="Times New Roman"/>
                <w:sz w:val="24"/>
                <w:szCs w:val="24"/>
                <w:lang w:eastAsia="lv-LV"/>
              </w:rPr>
              <w:t>188.pants. Gāzes un naftas vadu iznīcināšana un bojāšana aiz neuzmanības</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82713" w:rsidRDefault="00C22387" w:rsidP="00C22387">
            <w:pPr>
              <w:rPr>
                <w:rFonts w:eastAsia="Times New Roman" w:cs="Times New Roman"/>
                <w:sz w:val="24"/>
                <w:szCs w:val="24"/>
                <w:highlight w:val="yellow"/>
                <w:lang w:eastAsia="lv-LV"/>
              </w:rPr>
            </w:pPr>
            <w:r w:rsidRPr="000706CC">
              <w:rPr>
                <w:rFonts w:eastAsia="Times New Roman" w:cs="Times New Roman"/>
                <w:sz w:val="24"/>
                <w:szCs w:val="24"/>
                <w:lang w:eastAsia="lv-LV"/>
              </w:rPr>
              <w:t>202.pants. Preces un pakalpojuma kvalitātes nenodrošināšana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0706CC">
              <w:rPr>
                <w:rFonts w:eastAsia="Times New Roman" w:cs="Times New Roman"/>
                <w:sz w:val="24"/>
                <w:szCs w:val="24"/>
                <w:lang w:eastAsia="lv-LV"/>
              </w:rPr>
              <w:t>203.pants. Preces un pakalpojuma drošuma prasību neievērošana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0706CC">
              <w:rPr>
                <w:rFonts w:eastAsia="Times New Roman" w:cs="Times New Roman"/>
                <w:sz w:val="24"/>
                <w:szCs w:val="24"/>
                <w:lang w:eastAsia="lv-LV"/>
              </w:rPr>
              <w:t>207.pants. Uzņēmējdarbība bez reģistrēšanas un bez atļaujas (licences)</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0706CC">
              <w:rPr>
                <w:rFonts w:eastAsia="Times New Roman" w:cs="Times New Roman"/>
                <w:sz w:val="24"/>
                <w:szCs w:val="24"/>
                <w:lang w:eastAsia="lv-LV"/>
              </w:rPr>
              <w:t>211.pants. Negodīga konkurence, maldinoša reklāma un negodīga komercprakse</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426DA7">
              <w:rPr>
                <w:rFonts w:eastAsia="Times New Roman" w:cs="Times New Roman"/>
                <w:sz w:val="24"/>
                <w:szCs w:val="24"/>
                <w:lang w:eastAsia="lv-LV"/>
              </w:rPr>
              <w:t>217.pants. Grāmatvedības un statistiskās informācijas noteikumu pārkāpšana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FF055D">
              <w:rPr>
                <w:rFonts w:eastAsia="Times New Roman" w:cs="Times New Roman"/>
                <w:sz w:val="24"/>
                <w:szCs w:val="24"/>
                <w:lang w:eastAsia="lv-LV"/>
              </w:rPr>
              <w:t>229.pants. Kultūras pieminekļu iznīcināšana un bojāšana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426DA7">
              <w:rPr>
                <w:rFonts w:eastAsia="Times New Roman" w:cs="Times New Roman"/>
                <w:sz w:val="24"/>
                <w:szCs w:val="24"/>
                <w:lang w:eastAsia="lv-LV"/>
              </w:rPr>
              <w:t>238.pants. Ražošanas drošības un tehniskās disciplīnas noteikumu pārkāpšana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D678D4">
              <w:rPr>
                <w:rFonts w:eastAsia="Times New Roman" w:cs="Times New Roman"/>
                <w:sz w:val="24"/>
                <w:szCs w:val="24"/>
                <w:lang w:eastAsia="lv-LV"/>
              </w:rPr>
              <w:t>239.pants. Būvniecības noteikumu pārkāpšana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C22387" w:rsidP="00C22387">
            <w:pPr>
              <w:rPr>
                <w:rFonts w:eastAsia="Times New Roman" w:cs="Times New Roman"/>
                <w:sz w:val="24"/>
                <w:szCs w:val="24"/>
                <w:lang w:eastAsia="lv-LV"/>
              </w:rPr>
            </w:pPr>
            <w:r w:rsidRPr="00D678D4">
              <w:rPr>
                <w:rFonts w:eastAsia="Times New Roman" w:cs="Times New Roman"/>
                <w:sz w:val="24"/>
                <w:szCs w:val="24"/>
                <w:lang w:eastAsia="lv-LV"/>
              </w:rPr>
              <w:t>240.pants. Ugunsdrošības noteikumu pārkāpšana</w:t>
            </w:r>
          </w:p>
        </w:tc>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C22387" w:rsidRPr="00CA31B7" w:rsidTr="00C26737">
        <w:trPr>
          <w:trHeight w:val="132"/>
        </w:trPr>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084440" w:rsidRDefault="00C22387" w:rsidP="00C22387">
            <w:pPr>
              <w:rPr>
                <w:rFonts w:eastAsia="Times New Roman" w:cs="Times New Roman"/>
                <w:sz w:val="24"/>
                <w:szCs w:val="24"/>
                <w:highlight w:val="yellow"/>
                <w:lang w:eastAsia="lv-LV"/>
              </w:rPr>
            </w:pPr>
            <w:r w:rsidRPr="00FF055D">
              <w:rPr>
                <w:rFonts w:eastAsia="Times New Roman" w:cs="Times New Roman"/>
                <w:sz w:val="24"/>
                <w:szCs w:val="24"/>
                <w:lang w:eastAsia="lv-LV"/>
              </w:rPr>
              <w:t>275.pants. Dokumenta, zīmoga un spiedoga viltošana un viltota dokumenta, zīmoga un spiedoga realizēšana un izmantošana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C22387" w:rsidRPr="00CA31B7" w:rsidTr="00C26737">
        <w:trPr>
          <w:trHeight w:val="132"/>
        </w:trPr>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084440" w:rsidRDefault="00C22387" w:rsidP="00C22387">
            <w:pPr>
              <w:rPr>
                <w:rFonts w:eastAsia="Times New Roman" w:cs="Times New Roman"/>
                <w:sz w:val="24"/>
                <w:szCs w:val="24"/>
                <w:highlight w:val="yellow"/>
                <w:lang w:eastAsia="lv-LV"/>
              </w:rPr>
            </w:pPr>
            <w:r w:rsidRPr="00FF055D">
              <w:rPr>
                <w:rFonts w:eastAsia="Times New Roman" w:cs="Times New Roman"/>
                <w:sz w:val="24"/>
                <w:szCs w:val="24"/>
                <w:lang w:eastAsia="lv-LV"/>
              </w:rPr>
              <w:t>279.pants. Patvarība</w:t>
            </w:r>
          </w:p>
        </w:tc>
        <w:tc>
          <w:tcPr>
            <w:tcW w:w="0" w:type="auto"/>
            <w:vMerge/>
            <w:tcBorders>
              <w:left w:val="outset" w:sz="6" w:space="0" w:color="414142"/>
              <w:right w:val="outset" w:sz="6" w:space="0" w:color="414142"/>
            </w:tcBorders>
            <w:vAlign w:val="center"/>
          </w:tcPr>
          <w:p w:rsidR="00C22387" w:rsidRPr="00CA31B7" w:rsidRDefault="00C22387" w:rsidP="00C22387">
            <w:pPr>
              <w:rPr>
                <w:rFonts w:eastAsia="Times New Roman" w:cs="Times New Roman"/>
                <w:sz w:val="24"/>
                <w:szCs w:val="24"/>
                <w:lang w:eastAsia="lv-LV"/>
              </w:rPr>
            </w:pPr>
          </w:p>
        </w:tc>
      </w:tr>
      <w:tr w:rsidR="000062A2" w:rsidRPr="00CA31B7" w:rsidTr="000062A2">
        <w:trPr>
          <w:trHeight w:val="598"/>
        </w:trPr>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FF055D">
              <w:rPr>
                <w:rFonts w:eastAsia="Times New Roman" w:cs="Times New Roman"/>
                <w:sz w:val="24"/>
                <w:szCs w:val="24"/>
                <w:lang w:eastAsia="lv-LV"/>
              </w:rPr>
              <w:t>280.pants. Personas nodarbināšanas noteikumu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C22387" w:rsidRPr="00CA31B7" w:rsidTr="00C26737">
        <w:trPr>
          <w:trHeight w:val="276"/>
        </w:trPr>
        <w:tc>
          <w:tcPr>
            <w:tcW w:w="0" w:type="auto"/>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C22387" w:rsidRPr="00CA31B7" w:rsidRDefault="000062A2" w:rsidP="000062A2">
            <w:pPr>
              <w:rPr>
                <w:rFonts w:eastAsia="Times New Roman" w:cs="Times New Roman"/>
                <w:sz w:val="24"/>
                <w:szCs w:val="24"/>
                <w:lang w:eastAsia="lv-LV"/>
              </w:rPr>
            </w:pPr>
            <w:r w:rsidRPr="00FF055D">
              <w:rPr>
                <w:rFonts w:eastAsia="Times New Roman" w:cs="Times New Roman"/>
                <w:sz w:val="24"/>
                <w:szCs w:val="24"/>
                <w:lang w:eastAsia="lv-LV"/>
              </w:rPr>
              <w:t>279.pants. Patvarība</w:t>
            </w:r>
          </w:p>
        </w:tc>
        <w:tc>
          <w:tcPr>
            <w:tcW w:w="0" w:type="auto"/>
            <w:vMerge/>
            <w:tcBorders>
              <w:left w:val="outset" w:sz="6" w:space="0" w:color="414142"/>
              <w:bottom w:val="nil"/>
              <w:right w:val="outset" w:sz="6" w:space="0" w:color="414142"/>
            </w:tcBorders>
            <w:vAlign w:val="center"/>
            <w:hideMark/>
          </w:tcPr>
          <w:p w:rsidR="00C22387" w:rsidRPr="00CA31B7" w:rsidRDefault="00C22387" w:rsidP="00C22387">
            <w:pPr>
              <w:rPr>
                <w:rFonts w:eastAsia="Times New Roman" w:cs="Times New Roman"/>
                <w:sz w:val="24"/>
                <w:szCs w:val="24"/>
                <w:lang w:eastAsia="lv-LV"/>
              </w:rPr>
            </w:pPr>
          </w:p>
        </w:tc>
      </w:tr>
      <w:tr w:rsidR="000062A2" w:rsidRPr="00CA31B7" w:rsidTr="00C26737">
        <w:trPr>
          <w:trHeight w:val="195"/>
        </w:trPr>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val="restart"/>
            <w:tcBorders>
              <w:top w:val="outset" w:sz="6" w:space="0" w:color="414142"/>
              <w:left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CA31B7">
              <w:rPr>
                <w:rFonts w:eastAsia="Times New Roman" w:cs="Times New Roman"/>
                <w:sz w:val="24"/>
                <w:szCs w:val="24"/>
                <w:lang w:eastAsia="lv-LV"/>
              </w:rPr>
              <w:t>Latvijas Administratīvo pārkāpumu kodekss</w:t>
            </w:r>
          </w:p>
        </w:tc>
        <w:tc>
          <w:tcPr>
            <w:tcW w:w="2289" w:type="pct"/>
            <w:tcBorders>
              <w:top w:val="outset" w:sz="6" w:space="0" w:color="414142"/>
              <w:left w:val="outset" w:sz="6" w:space="0" w:color="414142"/>
              <w:bottom w:val="outset" w:sz="6" w:space="0" w:color="414142"/>
              <w:right w:val="outset" w:sz="6" w:space="0" w:color="414142"/>
            </w:tcBorders>
          </w:tcPr>
          <w:p w:rsidR="000062A2" w:rsidRPr="00C22387" w:rsidRDefault="000062A2" w:rsidP="00C22387">
            <w:pPr>
              <w:rPr>
                <w:rFonts w:eastAsia="Times New Roman" w:cs="Times New Roman"/>
                <w:sz w:val="24"/>
                <w:szCs w:val="24"/>
                <w:lang w:eastAsia="lv-LV"/>
              </w:rPr>
            </w:pPr>
            <w:r w:rsidRPr="0084689D">
              <w:rPr>
                <w:rFonts w:eastAsia="Times New Roman" w:cs="Times New Roman"/>
                <w:sz w:val="24"/>
                <w:szCs w:val="24"/>
                <w:lang w:eastAsia="lv-LV"/>
              </w:rPr>
              <w:t>41.pants. Darba tiesiskās attiecības regulējošo normatīvo aktu pārkāpšana</w:t>
            </w:r>
          </w:p>
        </w:tc>
        <w:tc>
          <w:tcPr>
            <w:tcW w:w="0" w:type="auto"/>
            <w:vMerge w:val="restart"/>
            <w:tcBorders>
              <w:top w:val="outset" w:sz="6" w:space="0" w:color="414142"/>
              <w:left w:val="outset" w:sz="6" w:space="0" w:color="414142"/>
              <w:right w:val="outset" w:sz="6" w:space="0" w:color="414142"/>
            </w:tcBorders>
            <w:vAlign w:val="center"/>
          </w:tcPr>
          <w:p w:rsidR="000062A2" w:rsidRPr="00CA31B7" w:rsidRDefault="000062A2" w:rsidP="00C22387">
            <w:pPr>
              <w:jc w:val="center"/>
              <w:rPr>
                <w:rFonts w:eastAsia="Times New Roman" w:cs="Times New Roman"/>
                <w:sz w:val="24"/>
                <w:szCs w:val="24"/>
                <w:lang w:eastAsia="lv-LV"/>
              </w:rPr>
            </w:pPr>
            <w:r w:rsidRPr="00CA31B7">
              <w:rPr>
                <w:rFonts w:eastAsia="Times New Roman" w:cs="Times New Roman"/>
                <w:sz w:val="24"/>
                <w:szCs w:val="24"/>
                <w:lang w:eastAsia="lv-LV"/>
              </w:rPr>
              <w:t>36</w:t>
            </w:r>
          </w:p>
        </w:tc>
      </w:tr>
      <w:tr w:rsidR="000062A2" w:rsidRPr="00CA31B7" w:rsidTr="006B11F2">
        <w:trPr>
          <w:trHeight w:val="195"/>
        </w:trPr>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D678D4"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41.</w:t>
            </w:r>
            <w:r w:rsidRPr="00C22387">
              <w:rPr>
                <w:rFonts w:eastAsia="Times New Roman" w:cs="Times New Roman"/>
                <w:sz w:val="24"/>
                <w:szCs w:val="24"/>
                <w:vertAlign w:val="superscript"/>
                <w:lang w:eastAsia="lv-LV"/>
              </w:rPr>
              <w:t>1</w:t>
            </w:r>
            <w:r>
              <w:rPr>
                <w:rFonts w:eastAsia="Times New Roman" w:cs="Times New Roman"/>
                <w:sz w:val="24"/>
                <w:szCs w:val="24"/>
                <w:lang w:eastAsia="lv-LV"/>
              </w:rPr>
              <w:t> </w:t>
            </w:r>
            <w:r w:rsidRPr="00C22387">
              <w:rPr>
                <w:rFonts w:eastAsia="Times New Roman" w:cs="Times New Roman"/>
                <w:sz w:val="24"/>
                <w:szCs w:val="24"/>
                <w:lang w:eastAsia="lv-LV"/>
              </w:rPr>
              <w:t>pants. Darba līguma noslēgšana ar darbinieku, kura valsts valodas zināšanu apjoms ir nepietiekams viņa profesionālo un amata pienākumu veikšanai un kurš nav uzrādījis normatīvajos aktos paredzētu dokumentu, kas apliecina valsts valodas zināšanas</w:t>
            </w:r>
          </w:p>
        </w:tc>
        <w:tc>
          <w:tcPr>
            <w:tcW w:w="0" w:type="auto"/>
            <w:vMerge/>
            <w:tcBorders>
              <w:left w:val="outset" w:sz="6" w:space="0" w:color="414142"/>
              <w:right w:val="outset" w:sz="6" w:space="0" w:color="414142"/>
            </w:tcBorders>
            <w:vAlign w:val="center"/>
          </w:tcPr>
          <w:p w:rsidR="000062A2" w:rsidRPr="00CA31B7" w:rsidRDefault="000062A2" w:rsidP="00C22387">
            <w:pPr>
              <w:jc w:val="center"/>
              <w:rPr>
                <w:rFonts w:eastAsia="Times New Roman" w:cs="Times New Roman"/>
                <w:sz w:val="24"/>
                <w:szCs w:val="24"/>
                <w:lang w:eastAsia="lv-LV"/>
              </w:rPr>
            </w:pPr>
          </w:p>
        </w:tc>
      </w:tr>
      <w:tr w:rsidR="000062A2" w:rsidRPr="00CA31B7" w:rsidTr="00C26737">
        <w:trPr>
          <w:trHeight w:val="194"/>
        </w:trPr>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84689D" w:rsidRDefault="000062A2" w:rsidP="00C22387">
            <w:pPr>
              <w:rPr>
                <w:rFonts w:eastAsia="Times New Roman" w:cs="Times New Roman"/>
                <w:sz w:val="24"/>
                <w:szCs w:val="24"/>
                <w:lang w:eastAsia="lv-LV"/>
              </w:rPr>
            </w:pPr>
            <w:r w:rsidRPr="00B80520">
              <w:rPr>
                <w:rFonts w:eastAsia="Times New Roman" w:cs="Times New Roman"/>
                <w:sz w:val="24"/>
                <w:szCs w:val="24"/>
                <w:lang w:eastAsia="lv-LV"/>
              </w:rPr>
              <w:t>41.</w:t>
            </w:r>
            <w:r w:rsidRPr="00B80520">
              <w:rPr>
                <w:rFonts w:eastAsia="Times New Roman" w:cs="Times New Roman"/>
                <w:sz w:val="24"/>
                <w:szCs w:val="24"/>
                <w:vertAlign w:val="superscript"/>
                <w:lang w:eastAsia="lv-LV"/>
              </w:rPr>
              <w:t>2</w:t>
            </w:r>
            <w:r w:rsidRPr="00B80520">
              <w:rPr>
                <w:rFonts w:eastAsia="Times New Roman" w:cs="Times New Roman"/>
                <w:sz w:val="24"/>
                <w:szCs w:val="24"/>
                <w:lang w:eastAsia="lv-LV"/>
              </w:rPr>
              <w:t xml:space="preserve"> pants. Streikošanas tiesību pārkāpšana</w:t>
            </w:r>
            <w:r>
              <w:rPr>
                <w:rFonts w:eastAsia="Times New Roman" w:cs="Times New Roman"/>
                <w:sz w:val="24"/>
                <w:szCs w:val="24"/>
                <w:lang w:eastAsia="lv-LV"/>
              </w:rPr>
              <w:t xml:space="preserve">  </w:t>
            </w:r>
          </w:p>
        </w:tc>
        <w:tc>
          <w:tcPr>
            <w:tcW w:w="0" w:type="auto"/>
            <w:vMerge/>
            <w:tcBorders>
              <w:left w:val="outset" w:sz="6" w:space="0" w:color="414142"/>
              <w:right w:val="outset" w:sz="6" w:space="0" w:color="414142"/>
            </w:tcBorders>
            <w:vAlign w:val="center"/>
          </w:tcPr>
          <w:p w:rsidR="000062A2" w:rsidRPr="00CA31B7" w:rsidRDefault="000062A2" w:rsidP="00C22387">
            <w:pPr>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84689D" w:rsidRDefault="000062A2" w:rsidP="00C22387">
            <w:pPr>
              <w:rPr>
                <w:rFonts w:eastAsia="Times New Roman" w:cs="Times New Roman"/>
                <w:sz w:val="24"/>
                <w:szCs w:val="24"/>
                <w:lang w:eastAsia="lv-LV"/>
              </w:rPr>
            </w:pPr>
            <w:r w:rsidRPr="0084689D">
              <w:rPr>
                <w:rFonts w:eastAsia="Times New Roman" w:cs="Times New Roman"/>
                <w:sz w:val="24"/>
                <w:szCs w:val="24"/>
                <w:lang w:eastAsia="lv-LV"/>
              </w:rPr>
              <w:t>41.</w:t>
            </w:r>
            <w:r w:rsidRPr="0084689D">
              <w:rPr>
                <w:rFonts w:eastAsia="Times New Roman" w:cs="Times New Roman"/>
                <w:sz w:val="24"/>
                <w:szCs w:val="24"/>
                <w:vertAlign w:val="superscript"/>
                <w:lang w:eastAsia="lv-LV"/>
              </w:rPr>
              <w:t>4</w:t>
            </w:r>
            <w:r w:rsidRPr="0084689D">
              <w:rPr>
                <w:rFonts w:eastAsia="Times New Roman" w:cs="Times New Roman"/>
                <w:sz w:val="24"/>
                <w:szCs w:val="24"/>
                <w:lang w:eastAsia="lv-LV"/>
              </w:rPr>
              <w:t xml:space="preserve"> pants. Darba aizsardzību regulējošo normatīvo aktu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D678D4" w:rsidRDefault="000062A2" w:rsidP="00C22387">
            <w:pPr>
              <w:rPr>
                <w:rFonts w:eastAsia="Times New Roman" w:cs="Times New Roman"/>
                <w:sz w:val="24"/>
                <w:szCs w:val="24"/>
                <w:lang w:eastAsia="lv-LV"/>
              </w:rPr>
            </w:pPr>
            <w:r w:rsidRPr="0084689D">
              <w:rPr>
                <w:rFonts w:eastAsia="Times New Roman" w:cs="Times New Roman"/>
                <w:sz w:val="24"/>
                <w:szCs w:val="24"/>
                <w:lang w:eastAsia="lv-LV"/>
              </w:rPr>
              <w:t>41.</w:t>
            </w:r>
            <w:r w:rsidRPr="0084689D">
              <w:rPr>
                <w:rFonts w:eastAsia="Times New Roman" w:cs="Times New Roman"/>
                <w:sz w:val="24"/>
                <w:szCs w:val="24"/>
                <w:vertAlign w:val="superscript"/>
                <w:lang w:eastAsia="lv-LV"/>
              </w:rPr>
              <w:t>5</w:t>
            </w:r>
            <w:r w:rsidRPr="0084689D">
              <w:rPr>
                <w:rFonts w:eastAsia="Times New Roman" w:cs="Times New Roman"/>
                <w:sz w:val="24"/>
                <w:szCs w:val="24"/>
                <w:lang w:eastAsia="lv-LV"/>
              </w:rPr>
              <w:t xml:space="preserve"> pants. Darba aizsardzību regulējošo normatīvo aktu pārkāpšana, kas rada tiešus draudus nodarbināto drošībai un veselībai</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D678D4" w:rsidRDefault="000062A2" w:rsidP="00C22387">
            <w:pPr>
              <w:rPr>
                <w:rFonts w:eastAsia="Times New Roman" w:cs="Times New Roman"/>
                <w:sz w:val="24"/>
                <w:szCs w:val="24"/>
                <w:lang w:eastAsia="lv-LV"/>
              </w:rPr>
            </w:pPr>
            <w:r w:rsidRPr="0084689D">
              <w:rPr>
                <w:rFonts w:eastAsia="Times New Roman" w:cs="Times New Roman"/>
                <w:sz w:val="24"/>
                <w:szCs w:val="24"/>
                <w:lang w:eastAsia="lv-LV"/>
              </w:rPr>
              <w:t>42.pants. Sanitāri higiēnisko un sanitāri pretepidēmisko noteikumu un normu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D678D4"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47.pants. Zemes dzīļu īpašuma tiesību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84689D" w:rsidRDefault="000062A2" w:rsidP="00C22387">
            <w:pPr>
              <w:jc w:val="both"/>
              <w:rPr>
                <w:rFonts w:eastAsia="Times New Roman" w:cs="Times New Roman"/>
                <w:sz w:val="24"/>
                <w:szCs w:val="24"/>
                <w:lang w:eastAsia="lv-LV"/>
              </w:rPr>
            </w:pPr>
            <w:r w:rsidRPr="00C22387">
              <w:rPr>
                <w:rFonts w:eastAsia="Times New Roman" w:cs="Times New Roman"/>
                <w:sz w:val="24"/>
                <w:szCs w:val="24"/>
                <w:lang w:eastAsia="lv-LV"/>
              </w:rPr>
              <w:t>48.</w:t>
            </w:r>
            <w:r>
              <w:rPr>
                <w:rFonts w:eastAsia="Times New Roman" w:cs="Times New Roman"/>
                <w:sz w:val="24"/>
                <w:szCs w:val="24"/>
                <w:lang w:eastAsia="lv-LV"/>
              </w:rPr>
              <w:t> </w:t>
            </w:r>
            <w:r w:rsidRPr="00C22387">
              <w:rPr>
                <w:rFonts w:eastAsia="Times New Roman" w:cs="Times New Roman"/>
                <w:sz w:val="24"/>
                <w:szCs w:val="24"/>
                <w:lang w:eastAsia="lv-LV"/>
              </w:rPr>
              <w:t>pants. Ūdeņu īpašuma tiesību pārkāpšana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84689D" w:rsidRDefault="000062A2" w:rsidP="00C22387">
            <w:pPr>
              <w:jc w:val="both"/>
              <w:rPr>
                <w:rFonts w:eastAsia="Times New Roman" w:cs="Times New Roman"/>
                <w:sz w:val="24"/>
                <w:szCs w:val="24"/>
                <w:lang w:eastAsia="lv-LV"/>
              </w:rPr>
            </w:pPr>
            <w:r w:rsidRPr="0084689D">
              <w:rPr>
                <w:rFonts w:eastAsia="Times New Roman" w:cs="Times New Roman"/>
                <w:sz w:val="24"/>
                <w:szCs w:val="24"/>
                <w:lang w:eastAsia="lv-LV"/>
              </w:rPr>
              <w:t>51.</w:t>
            </w:r>
            <w:r>
              <w:rPr>
                <w:rFonts w:eastAsia="Times New Roman" w:cs="Times New Roman"/>
                <w:sz w:val="24"/>
                <w:szCs w:val="24"/>
                <w:lang w:eastAsia="lv-LV"/>
              </w:rPr>
              <w:t> </w:t>
            </w:r>
            <w:r w:rsidRPr="0084689D">
              <w:rPr>
                <w:rFonts w:eastAsia="Times New Roman" w:cs="Times New Roman"/>
                <w:sz w:val="24"/>
                <w:szCs w:val="24"/>
                <w:lang w:eastAsia="lv-LV"/>
              </w:rPr>
              <w:t>pants. Obligāto zemes aizsardzības pasākumu neizpildīšana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jc w:val="both"/>
              <w:rPr>
                <w:rFonts w:eastAsia="Times New Roman" w:cs="Times New Roman"/>
                <w:sz w:val="24"/>
                <w:szCs w:val="24"/>
                <w:lang w:eastAsia="lv-LV"/>
              </w:rPr>
            </w:pPr>
            <w:r w:rsidRPr="00C22387">
              <w:rPr>
                <w:rFonts w:eastAsia="Times New Roman" w:cs="Times New Roman"/>
                <w:sz w:val="24"/>
                <w:szCs w:val="24"/>
                <w:lang w:eastAsia="lv-LV"/>
              </w:rPr>
              <w:t>52.</w:t>
            </w:r>
            <w:r>
              <w:rPr>
                <w:rFonts w:eastAsia="Times New Roman" w:cs="Times New Roman"/>
                <w:sz w:val="24"/>
                <w:szCs w:val="24"/>
                <w:lang w:eastAsia="lv-LV"/>
              </w:rPr>
              <w:t> </w:t>
            </w:r>
            <w:r w:rsidRPr="00C22387">
              <w:rPr>
                <w:rFonts w:eastAsia="Times New Roman" w:cs="Times New Roman"/>
                <w:sz w:val="24"/>
                <w:szCs w:val="24"/>
                <w:lang w:eastAsia="lv-LV"/>
              </w:rPr>
              <w:t>pants. Uz laiku aizņemtās zemes savlaicīga nenodošana atpakaļ vai zemes nesakārtošana lietošanai atbilstoši tās uzdevumiem</w:t>
            </w:r>
          </w:p>
        </w:tc>
        <w:tc>
          <w:tcPr>
            <w:tcW w:w="583" w:type="pct"/>
            <w:vMerge/>
            <w:tcBorders>
              <w:left w:val="outset" w:sz="6" w:space="0" w:color="414142"/>
              <w:right w:val="outset" w:sz="6" w:space="0" w:color="414142"/>
            </w:tcBorders>
            <w:vAlign w:val="center"/>
            <w:hideMark/>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84689D" w:rsidRDefault="000062A2" w:rsidP="00C22387">
            <w:pPr>
              <w:rPr>
                <w:rFonts w:eastAsia="Times New Roman" w:cs="Times New Roman"/>
                <w:sz w:val="24"/>
                <w:szCs w:val="24"/>
                <w:lang w:eastAsia="lv-LV"/>
              </w:rPr>
            </w:pPr>
            <w:r w:rsidRPr="0084689D">
              <w:rPr>
                <w:rFonts w:eastAsia="Times New Roman" w:cs="Times New Roman"/>
                <w:sz w:val="24"/>
                <w:szCs w:val="24"/>
                <w:lang w:eastAsia="lv-LV"/>
              </w:rPr>
              <w:t>53.</w:t>
            </w:r>
            <w:r>
              <w:rPr>
                <w:rFonts w:eastAsia="Times New Roman" w:cs="Times New Roman"/>
                <w:sz w:val="24"/>
                <w:szCs w:val="24"/>
                <w:lang w:eastAsia="lv-LV"/>
              </w:rPr>
              <w:t> </w:t>
            </w:r>
            <w:r w:rsidRPr="0084689D">
              <w:rPr>
                <w:rFonts w:eastAsia="Times New Roman" w:cs="Times New Roman"/>
                <w:sz w:val="24"/>
                <w:szCs w:val="24"/>
                <w:lang w:eastAsia="lv-LV"/>
              </w:rPr>
              <w:t>pants. Patvaļīga atkāpšanās no valsts vai iniciatīvās zemes ierīcības projektiem (plāniem)</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54.pants. Zemes lietojuma vai īpašuma robežzīmju iznīcināšana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jc w:val="both"/>
              <w:rPr>
                <w:rFonts w:eastAsia="Times New Roman" w:cs="Times New Roman"/>
                <w:sz w:val="24"/>
                <w:szCs w:val="24"/>
                <w:lang w:eastAsia="lv-LV"/>
              </w:rPr>
            </w:pPr>
            <w:r w:rsidRPr="00C22387">
              <w:rPr>
                <w:rFonts w:eastAsia="Times New Roman" w:cs="Times New Roman"/>
                <w:sz w:val="24"/>
                <w:szCs w:val="24"/>
                <w:lang w:eastAsia="lv-LV"/>
              </w:rPr>
              <w:t>55.pants. Zemes dzīļu aizsardzības noteikumu pārkāpšana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jc w:val="both"/>
              <w:rPr>
                <w:rFonts w:eastAsia="Times New Roman" w:cs="Times New Roman"/>
                <w:sz w:val="24"/>
                <w:szCs w:val="24"/>
                <w:lang w:eastAsia="lv-LV"/>
              </w:rPr>
            </w:pPr>
            <w:r w:rsidRPr="00C22387">
              <w:rPr>
                <w:rFonts w:eastAsia="Times New Roman" w:cs="Times New Roman"/>
                <w:sz w:val="24"/>
                <w:szCs w:val="24"/>
                <w:lang w:eastAsia="lv-LV"/>
              </w:rPr>
              <w:t>57.pants. Vides un dabas resursu aizsardzības aizsargjoslā un tauvas joslā noteikto prasību un aprobežojumu pārkāpšana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jc w:val="both"/>
              <w:rPr>
                <w:rFonts w:eastAsia="Times New Roman" w:cs="Times New Roman"/>
                <w:sz w:val="24"/>
                <w:szCs w:val="24"/>
                <w:lang w:eastAsia="lv-LV"/>
              </w:rPr>
            </w:pPr>
            <w:r w:rsidRPr="007936BD">
              <w:rPr>
                <w:rFonts w:eastAsia="Times New Roman" w:cs="Times New Roman"/>
                <w:sz w:val="24"/>
                <w:szCs w:val="24"/>
                <w:lang w:eastAsia="lv-LV"/>
              </w:rPr>
              <w:t>58.pants. Vides piesārņošana un piegružošana</w:t>
            </w:r>
          </w:p>
        </w:tc>
        <w:tc>
          <w:tcPr>
            <w:tcW w:w="583" w:type="pct"/>
            <w:vMerge/>
            <w:tcBorders>
              <w:left w:val="outset" w:sz="6" w:space="0" w:color="414142"/>
              <w:right w:val="outset" w:sz="6" w:space="0" w:color="414142"/>
            </w:tcBorders>
            <w:vAlign w:val="center"/>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jc w:val="both"/>
              <w:rPr>
                <w:rFonts w:eastAsia="Times New Roman" w:cs="Times New Roman"/>
                <w:sz w:val="24"/>
                <w:szCs w:val="24"/>
                <w:lang w:eastAsia="lv-LV"/>
              </w:rPr>
            </w:pPr>
            <w:r w:rsidRPr="007936BD">
              <w:rPr>
                <w:rFonts w:eastAsia="Times New Roman" w:cs="Times New Roman"/>
                <w:sz w:val="24"/>
                <w:szCs w:val="24"/>
                <w:lang w:eastAsia="lv-LV"/>
              </w:rPr>
              <w:t>59.pants. Piesārņojošo vielu emisija gaisā, ūdeņos un ūdens objektos, pārsniedzot atļaujā noteiktos emisijas limitus</w:t>
            </w:r>
          </w:p>
        </w:tc>
        <w:tc>
          <w:tcPr>
            <w:tcW w:w="583" w:type="pct"/>
            <w:vMerge/>
            <w:tcBorders>
              <w:left w:val="outset" w:sz="6" w:space="0" w:color="414142"/>
              <w:right w:val="outset" w:sz="6" w:space="0" w:color="414142"/>
            </w:tcBorders>
            <w:vAlign w:val="center"/>
            <w:hideMark/>
          </w:tcPr>
          <w:p w:rsidR="000062A2" w:rsidRPr="00CA31B7" w:rsidRDefault="000062A2" w:rsidP="00C22387">
            <w:pPr>
              <w:spacing w:before="100" w:beforeAutospacing="1" w:after="100" w:afterAutospacing="1" w:line="293" w:lineRule="atLeast"/>
              <w:jc w:val="cente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60.pants. Ūdens resursu aizsardzības režīma pārkāpšana ūdens sateces baseinos</w:t>
            </w:r>
          </w:p>
        </w:tc>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62.pants. Virszemes un pazemes ūdeņu aizsardzības vai lietošanas noteikumu vai prasību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63.pants. Ūdeņu ņemšanas noteikumu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64.pants. Ūdens objektu lietošanas noteikumu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rPr>
                <w:rFonts w:eastAsia="Times New Roman" w:cs="Times New Roman"/>
                <w:sz w:val="24"/>
                <w:szCs w:val="24"/>
                <w:lang w:eastAsia="lv-LV"/>
              </w:rPr>
            </w:pPr>
            <w:r w:rsidRPr="00C22387">
              <w:rPr>
                <w:rFonts w:eastAsia="Times New Roman" w:cs="Times New Roman"/>
                <w:sz w:val="24"/>
                <w:szCs w:val="24"/>
                <w:lang w:eastAsia="lv-LV"/>
              </w:rPr>
              <w:t>64.</w:t>
            </w:r>
            <w:r w:rsidRPr="00C22387">
              <w:rPr>
                <w:rFonts w:eastAsia="Times New Roman" w:cs="Times New Roman"/>
                <w:sz w:val="24"/>
                <w:szCs w:val="24"/>
                <w:vertAlign w:val="superscript"/>
                <w:lang w:eastAsia="lv-LV"/>
              </w:rPr>
              <w:t>1</w:t>
            </w:r>
            <w:r>
              <w:rPr>
                <w:rFonts w:eastAsia="Times New Roman" w:cs="Times New Roman"/>
                <w:sz w:val="24"/>
                <w:szCs w:val="24"/>
                <w:lang w:eastAsia="lv-LV"/>
              </w:rPr>
              <w:t> </w:t>
            </w:r>
            <w:r w:rsidRPr="00C22387">
              <w:rPr>
                <w:rFonts w:eastAsia="Times New Roman" w:cs="Times New Roman"/>
                <w:sz w:val="24"/>
                <w:szCs w:val="24"/>
                <w:lang w:eastAsia="lv-LV"/>
              </w:rPr>
              <w:t>pants. Hidroelektrostaciju hidrotehnisko būvju lietošanas noteikumu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C22387">
            <w:pPr>
              <w:rPr>
                <w:rFonts w:eastAsia="Times New Roman" w:cs="Times New Roman"/>
                <w:sz w:val="24"/>
                <w:szCs w:val="24"/>
                <w:lang w:eastAsia="lv-LV"/>
              </w:rPr>
            </w:pPr>
            <w:r w:rsidRPr="007936BD">
              <w:rPr>
                <w:rFonts w:eastAsia="Times New Roman" w:cs="Times New Roman"/>
                <w:sz w:val="24"/>
                <w:szCs w:val="24"/>
                <w:lang w:eastAsia="lv-LV"/>
              </w:rPr>
              <w:t>65.pants. Dabas resursu vai vidi piesārņojošo vielu uzskaites noteikumu pārkāpšana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7936BD">
              <w:rPr>
                <w:rFonts w:eastAsia="Times New Roman" w:cs="Times New Roman"/>
                <w:sz w:val="24"/>
                <w:szCs w:val="24"/>
                <w:lang w:eastAsia="lv-LV"/>
              </w:rPr>
              <w:t>66.pants. Vidi ietekmējošo būvju un ietaišu bojāšana vai iznīcināšana</w:t>
            </w:r>
          </w:p>
        </w:tc>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C22387">
            <w:pPr>
              <w:rPr>
                <w:rFonts w:eastAsia="Times New Roman" w:cs="Times New Roman"/>
                <w:sz w:val="24"/>
                <w:szCs w:val="24"/>
                <w:lang w:eastAsia="lv-LV"/>
              </w:rPr>
            </w:pPr>
            <w:r w:rsidRPr="005E08B7">
              <w:rPr>
                <w:rFonts w:eastAsia="Times New Roman" w:cs="Times New Roman"/>
                <w:sz w:val="24"/>
                <w:szCs w:val="24"/>
                <w:lang w:eastAsia="lv-LV"/>
              </w:rPr>
              <w:t>66.</w:t>
            </w:r>
            <w:r w:rsidRPr="005E08B7">
              <w:rPr>
                <w:rFonts w:eastAsia="Times New Roman" w:cs="Times New Roman"/>
                <w:sz w:val="24"/>
                <w:szCs w:val="24"/>
                <w:vertAlign w:val="superscript"/>
                <w:lang w:eastAsia="lv-LV"/>
              </w:rPr>
              <w:t>1</w:t>
            </w:r>
            <w:r>
              <w:rPr>
                <w:rFonts w:eastAsia="Times New Roman" w:cs="Times New Roman"/>
                <w:sz w:val="24"/>
                <w:szCs w:val="24"/>
                <w:lang w:eastAsia="lv-LV"/>
              </w:rPr>
              <w:t> </w:t>
            </w:r>
            <w:r w:rsidRPr="005E08B7">
              <w:rPr>
                <w:rFonts w:eastAsia="Times New Roman" w:cs="Times New Roman"/>
                <w:sz w:val="24"/>
                <w:szCs w:val="24"/>
                <w:lang w:eastAsia="lv-LV"/>
              </w:rPr>
              <w:t>pants. Meliorācijas sistēmu ekspluatācijas un uzturēšanas noteikumu pārkāpšana</w:t>
            </w:r>
          </w:p>
        </w:tc>
        <w:tc>
          <w:tcPr>
            <w:tcW w:w="0" w:type="auto"/>
            <w:vMerge/>
            <w:tcBorders>
              <w:left w:val="outset" w:sz="6" w:space="0" w:color="414142"/>
              <w:right w:val="outset" w:sz="6" w:space="0" w:color="414142"/>
            </w:tcBorders>
            <w:vAlign w:val="center"/>
            <w:hideMark/>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C22387">
              <w:rPr>
                <w:rFonts w:eastAsia="Times New Roman" w:cs="Times New Roman"/>
                <w:sz w:val="24"/>
                <w:szCs w:val="24"/>
                <w:lang w:eastAsia="lv-LV"/>
              </w:rPr>
              <w:t>66.</w:t>
            </w:r>
            <w:r w:rsidRPr="005E08B7">
              <w:rPr>
                <w:rFonts w:eastAsia="Times New Roman" w:cs="Times New Roman"/>
                <w:sz w:val="24"/>
                <w:szCs w:val="24"/>
                <w:vertAlign w:val="superscript"/>
                <w:lang w:eastAsia="lv-LV"/>
              </w:rPr>
              <w:t>4</w:t>
            </w:r>
            <w:r>
              <w:rPr>
                <w:rFonts w:eastAsia="Times New Roman" w:cs="Times New Roman"/>
                <w:sz w:val="24"/>
                <w:szCs w:val="24"/>
                <w:lang w:eastAsia="lv-LV"/>
              </w:rPr>
              <w:t> </w:t>
            </w:r>
            <w:r w:rsidRPr="00C22387">
              <w:rPr>
                <w:rFonts w:eastAsia="Times New Roman" w:cs="Times New Roman"/>
                <w:sz w:val="24"/>
                <w:szCs w:val="24"/>
                <w:lang w:eastAsia="lv-LV"/>
              </w:rPr>
              <w:t>pants. Meža neatļauta atmežošana</w:t>
            </w:r>
          </w:p>
        </w:tc>
        <w:tc>
          <w:tcPr>
            <w:tcW w:w="0" w:type="auto"/>
            <w:vMerge/>
            <w:tcBorders>
              <w:left w:val="outset" w:sz="6" w:space="0" w:color="414142"/>
              <w:right w:val="outset" w:sz="6" w:space="0" w:color="414142"/>
            </w:tcBorders>
            <w:vAlign w:val="center"/>
          </w:tcPr>
          <w:p w:rsidR="000062A2" w:rsidRPr="00CA31B7" w:rsidRDefault="000062A2" w:rsidP="00C2238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67.pants. Koku patvaļīga ciršana un bojāšana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72.pants. Attīrīšanas iekārtu ekspluatācijas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75.pants. Atkritumu apsaimniekošanas noteikumu pārkāpšana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75.</w:t>
            </w:r>
            <w:r w:rsidRPr="00C26737">
              <w:rPr>
                <w:rFonts w:eastAsia="Times New Roman" w:cs="Times New Roman"/>
                <w:sz w:val="24"/>
                <w:szCs w:val="24"/>
                <w:vertAlign w:val="superscript"/>
                <w:lang w:eastAsia="lv-LV"/>
              </w:rPr>
              <w:t>2</w:t>
            </w:r>
            <w:r w:rsidRPr="007936BD">
              <w:rPr>
                <w:rFonts w:eastAsia="Times New Roman" w:cs="Times New Roman"/>
                <w:sz w:val="24"/>
                <w:szCs w:val="24"/>
                <w:lang w:eastAsia="lv-LV"/>
              </w:rPr>
              <w:t xml:space="preserve"> pants. Azbesta atkritumu apsaimniekošanas noteikumu pārkāpšana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75.</w:t>
            </w:r>
            <w:r w:rsidRPr="007936BD">
              <w:rPr>
                <w:rFonts w:eastAsia="Times New Roman" w:cs="Times New Roman"/>
                <w:sz w:val="24"/>
                <w:szCs w:val="24"/>
                <w:vertAlign w:val="superscript"/>
                <w:lang w:eastAsia="lv-LV"/>
              </w:rPr>
              <w:t>3</w:t>
            </w:r>
            <w:r w:rsidRPr="007936BD">
              <w:rPr>
                <w:rFonts w:eastAsia="Times New Roman" w:cs="Times New Roman"/>
                <w:sz w:val="24"/>
                <w:szCs w:val="24"/>
                <w:lang w:eastAsia="lv-LV"/>
              </w:rPr>
              <w:t xml:space="preserve"> pants. Elektrisko un elektronisko iekārtu atkritumu apsaimniekošanu reglamentējošo noteikumu pārkāpšana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81.pants. Īpaši aizsargājamo dabas teritoriju aizsardzības un izmantošanas prasību pārkāpšana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82.pants. Baltijas jūras un iekšējo jūras ūdeņu piesārņošana no kuģiem</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82.</w:t>
            </w:r>
            <w:r w:rsidRPr="005E08B7">
              <w:rPr>
                <w:rFonts w:eastAsia="Times New Roman" w:cs="Times New Roman"/>
                <w:sz w:val="24"/>
                <w:szCs w:val="24"/>
                <w:vertAlign w:val="superscript"/>
                <w:lang w:eastAsia="lv-LV"/>
              </w:rPr>
              <w:t>1</w:t>
            </w:r>
            <w:r w:rsidRPr="005E08B7">
              <w:rPr>
                <w:rFonts w:eastAsia="Times New Roman" w:cs="Times New Roman"/>
                <w:sz w:val="24"/>
                <w:szCs w:val="24"/>
                <w:lang w:eastAsia="lv-LV"/>
              </w:rPr>
              <w:t xml:space="preserve"> pants. Mākslīgo salu radīšanas, ierīču vai būvju ierīkošanas noteikumu pārkāpšana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82.</w:t>
            </w:r>
            <w:r w:rsidRPr="005E08B7">
              <w:rPr>
                <w:rFonts w:eastAsia="Times New Roman" w:cs="Times New Roman"/>
                <w:sz w:val="24"/>
                <w:szCs w:val="24"/>
                <w:vertAlign w:val="superscript"/>
                <w:lang w:eastAsia="lv-LV"/>
              </w:rPr>
              <w:t>2</w:t>
            </w:r>
            <w:r w:rsidRPr="005E08B7">
              <w:rPr>
                <w:rFonts w:eastAsia="Times New Roman" w:cs="Times New Roman"/>
                <w:sz w:val="24"/>
                <w:szCs w:val="24"/>
                <w:lang w:eastAsia="lv-LV"/>
              </w:rPr>
              <w:t xml:space="preserve"> pants. Neziņošana par Baltijas jūras un iekšējo jūras ūdeņu piesārņošanu</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83.pants. Piesārņojošo vielu emisiju ierobežojošu pasākumu neveikšana nelabvēlīgu meteoroloģisko apstākļu periodos</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hideMark/>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84.pants. Vides informācijas slēpšana vai sagrozīšana</w:t>
            </w:r>
          </w:p>
        </w:tc>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85.pants. Prasību pārkāpšana attiecībā uz projektu dokumentācijas saskaņošanu</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85.</w:t>
            </w:r>
            <w:r w:rsidRPr="007936BD">
              <w:rPr>
                <w:rFonts w:eastAsia="Times New Roman" w:cs="Times New Roman"/>
                <w:sz w:val="24"/>
                <w:szCs w:val="24"/>
                <w:vertAlign w:val="superscript"/>
                <w:lang w:eastAsia="lv-LV"/>
              </w:rPr>
              <w:t>1</w:t>
            </w:r>
            <w:r w:rsidRPr="007936BD">
              <w:rPr>
                <w:rFonts w:eastAsia="Times New Roman" w:cs="Times New Roman"/>
                <w:sz w:val="24"/>
                <w:szCs w:val="24"/>
                <w:lang w:eastAsia="lv-LV"/>
              </w:rPr>
              <w:t xml:space="preserve"> pants. Apzināti nepatiesu ierakstu izdarīšana projektu dokumentācijā par tās atbilstību vides aizsardzības normām vai prasībām</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87.</w:t>
            </w:r>
            <w:r w:rsidRPr="005E08B7">
              <w:rPr>
                <w:rFonts w:eastAsia="Times New Roman" w:cs="Times New Roman"/>
                <w:sz w:val="24"/>
                <w:szCs w:val="24"/>
                <w:vertAlign w:val="superscript"/>
                <w:lang w:eastAsia="lv-LV"/>
              </w:rPr>
              <w:t>1</w:t>
            </w:r>
            <w:r w:rsidRPr="005E08B7">
              <w:rPr>
                <w:rFonts w:eastAsia="Times New Roman" w:cs="Times New Roman"/>
                <w:sz w:val="24"/>
                <w:szCs w:val="24"/>
                <w:lang w:eastAsia="lv-LV"/>
              </w:rPr>
              <w:t xml:space="preserve"> pants. Radiācijas drošību un kodoldrošību regulējošo normatīvo aktu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88.pants. Ķīmisko vielu un maisījumu izmantošanas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hideMark/>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88.</w:t>
            </w:r>
            <w:r w:rsidRPr="007936BD">
              <w:rPr>
                <w:rFonts w:eastAsia="Times New Roman" w:cs="Times New Roman"/>
                <w:sz w:val="24"/>
                <w:szCs w:val="24"/>
                <w:vertAlign w:val="superscript"/>
                <w:lang w:eastAsia="lv-LV"/>
              </w:rPr>
              <w:t>6</w:t>
            </w:r>
            <w:r w:rsidRPr="007936BD">
              <w:rPr>
                <w:rFonts w:eastAsia="Times New Roman" w:cs="Times New Roman"/>
                <w:sz w:val="24"/>
                <w:szCs w:val="24"/>
                <w:lang w:eastAsia="lv-LV"/>
              </w:rPr>
              <w:t xml:space="preserve"> pants. Piesārņojošas darbības veikšana bez attiecīgas atļaujas un darbības neatbilstība normatīvo aktu prasībām</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7936BD">
              <w:rPr>
                <w:rFonts w:eastAsia="Times New Roman" w:cs="Times New Roman"/>
                <w:sz w:val="24"/>
                <w:szCs w:val="24"/>
                <w:lang w:eastAsia="lv-LV"/>
              </w:rPr>
              <w:t>88.</w:t>
            </w:r>
            <w:r w:rsidRPr="007936BD">
              <w:rPr>
                <w:rFonts w:eastAsia="Times New Roman" w:cs="Times New Roman"/>
                <w:sz w:val="24"/>
                <w:szCs w:val="24"/>
                <w:vertAlign w:val="superscript"/>
                <w:lang w:eastAsia="lv-LV"/>
              </w:rPr>
              <w:t>7</w:t>
            </w:r>
            <w:r w:rsidRPr="007936BD">
              <w:rPr>
                <w:rFonts w:eastAsia="Times New Roman" w:cs="Times New Roman"/>
                <w:sz w:val="24"/>
                <w:szCs w:val="24"/>
                <w:lang w:eastAsia="lv-LV"/>
              </w:rPr>
              <w:t xml:space="preserve"> pants. Ietekmes uz vidi novērtējuma prasību neievērošana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7936BD" w:rsidRDefault="000062A2" w:rsidP="005E08B7">
            <w:pPr>
              <w:tabs>
                <w:tab w:val="left" w:pos="3110"/>
              </w:tabs>
              <w:rPr>
                <w:rFonts w:eastAsia="Times New Roman" w:cs="Times New Roman"/>
                <w:sz w:val="24"/>
                <w:szCs w:val="24"/>
                <w:lang w:eastAsia="lv-LV"/>
              </w:rPr>
            </w:pPr>
            <w:r w:rsidRPr="007936BD">
              <w:rPr>
                <w:rFonts w:eastAsia="Times New Roman" w:cs="Times New Roman"/>
                <w:sz w:val="24"/>
                <w:szCs w:val="24"/>
                <w:lang w:eastAsia="lv-LV"/>
              </w:rPr>
              <w:t>88.</w:t>
            </w:r>
            <w:r w:rsidRPr="007936BD">
              <w:rPr>
                <w:rFonts w:eastAsia="Times New Roman" w:cs="Times New Roman"/>
                <w:sz w:val="24"/>
                <w:szCs w:val="24"/>
                <w:vertAlign w:val="superscript"/>
                <w:lang w:eastAsia="lv-LV"/>
              </w:rPr>
              <w:t>8</w:t>
            </w:r>
            <w:r w:rsidRPr="007936BD">
              <w:rPr>
                <w:rFonts w:eastAsia="Times New Roman" w:cs="Times New Roman"/>
                <w:sz w:val="24"/>
                <w:szCs w:val="24"/>
                <w:lang w:eastAsia="lv-LV"/>
              </w:rPr>
              <w:t xml:space="preserve"> pants. Ķīmisko vielu reģistrēšanas, vērtēšanas un licencēšanas prasību pārkāpšana</w:t>
            </w:r>
            <w:r>
              <w:rPr>
                <w:rFonts w:eastAsia="Times New Roman" w:cs="Times New Roman"/>
                <w:sz w:val="24"/>
                <w:szCs w:val="24"/>
                <w:lang w:eastAsia="lv-LV"/>
              </w:rPr>
              <w:tab/>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Default="000062A2" w:rsidP="005E08B7">
            <w:pPr>
              <w:tabs>
                <w:tab w:val="left" w:pos="3110"/>
              </w:tabs>
              <w:rPr>
                <w:rFonts w:eastAsia="Times New Roman" w:cs="Times New Roman"/>
                <w:sz w:val="24"/>
                <w:szCs w:val="24"/>
                <w:lang w:eastAsia="lv-LV"/>
              </w:rPr>
            </w:pPr>
            <w:r w:rsidRPr="006B2865">
              <w:rPr>
                <w:rFonts w:eastAsia="Times New Roman" w:cs="Times New Roman"/>
                <w:sz w:val="24"/>
                <w:szCs w:val="24"/>
                <w:lang w:eastAsia="lv-LV"/>
              </w:rPr>
              <w:t>88.</w:t>
            </w:r>
            <w:r w:rsidRPr="006B2865">
              <w:rPr>
                <w:rFonts w:eastAsia="Times New Roman" w:cs="Times New Roman"/>
                <w:sz w:val="24"/>
                <w:szCs w:val="24"/>
                <w:vertAlign w:val="superscript"/>
                <w:lang w:eastAsia="lv-LV"/>
              </w:rPr>
              <w:t>9</w:t>
            </w:r>
            <w:r w:rsidRPr="006B2865">
              <w:rPr>
                <w:rFonts w:eastAsia="Times New Roman" w:cs="Times New Roman"/>
                <w:sz w:val="24"/>
                <w:szCs w:val="24"/>
                <w:lang w:eastAsia="lv-LV"/>
              </w:rPr>
              <w:t xml:space="preserve"> pants. Normatīvajos aktos noteikto prasību pārkāpšana, veicot darbības ar dažām fluorētajām siltumnīcefekta gāzēm</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Default="000062A2" w:rsidP="005E08B7">
            <w:pPr>
              <w:tabs>
                <w:tab w:val="left" w:pos="3110"/>
              </w:tabs>
              <w:rPr>
                <w:rFonts w:eastAsia="Times New Roman" w:cs="Times New Roman"/>
                <w:sz w:val="24"/>
                <w:szCs w:val="24"/>
                <w:lang w:eastAsia="lv-LV"/>
              </w:rPr>
            </w:pPr>
            <w:r w:rsidRPr="003B44FD">
              <w:rPr>
                <w:rFonts w:eastAsia="Times New Roman" w:cs="Times New Roman"/>
                <w:sz w:val="24"/>
                <w:szCs w:val="24"/>
                <w:lang w:eastAsia="lv-LV"/>
              </w:rPr>
              <w:t>89.pants. Kultūras pieminekļu aizsardzības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Default="000062A2" w:rsidP="005E08B7">
            <w:pPr>
              <w:tabs>
                <w:tab w:val="left" w:pos="3110"/>
              </w:tabs>
              <w:rPr>
                <w:rFonts w:eastAsia="Times New Roman" w:cs="Times New Roman"/>
                <w:sz w:val="24"/>
                <w:szCs w:val="24"/>
                <w:lang w:eastAsia="lv-LV"/>
              </w:rPr>
            </w:pPr>
            <w:r w:rsidRPr="003B44FD">
              <w:rPr>
                <w:rFonts w:eastAsia="Times New Roman" w:cs="Times New Roman"/>
                <w:sz w:val="24"/>
                <w:szCs w:val="24"/>
                <w:lang w:eastAsia="lv-LV"/>
              </w:rPr>
              <w:t>89.</w:t>
            </w:r>
            <w:r w:rsidRPr="003B44FD">
              <w:rPr>
                <w:rFonts w:eastAsia="Times New Roman" w:cs="Times New Roman"/>
                <w:sz w:val="24"/>
                <w:szCs w:val="24"/>
                <w:vertAlign w:val="superscript"/>
                <w:lang w:eastAsia="lv-LV"/>
              </w:rPr>
              <w:t>1</w:t>
            </w:r>
            <w:r w:rsidRPr="003B44FD">
              <w:rPr>
                <w:rFonts w:eastAsia="Times New Roman" w:cs="Times New Roman"/>
                <w:sz w:val="24"/>
                <w:szCs w:val="24"/>
                <w:lang w:eastAsia="lv-LV"/>
              </w:rPr>
              <w:t xml:space="preserve"> pants. Kultūras pieminekļu restaurācijas, konservācijas un remonta, kā arī izpētes un arheoloģisko izrakumu veikšanas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Default="000062A2" w:rsidP="005E08B7">
            <w:pPr>
              <w:tabs>
                <w:tab w:val="left" w:pos="3110"/>
              </w:tabs>
              <w:rPr>
                <w:rFonts w:eastAsia="Times New Roman" w:cs="Times New Roman"/>
                <w:sz w:val="24"/>
                <w:szCs w:val="24"/>
                <w:lang w:eastAsia="lv-LV"/>
              </w:rPr>
            </w:pPr>
            <w:r w:rsidRPr="005E08B7">
              <w:rPr>
                <w:rFonts w:eastAsia="Times New Roman" w:cs="Times New Roman"/>
                <w:sz w:val="24"/>
                <w:szCs w:val="24"/>
                <w:lang w:eastAsia="lv-LV"/>
              </w:rPr>
              <w:t>89.</w:t>
            </w:r>
            <w:r w:rsidRPr="005E08B7">
              <w:rPr>
                <w:rFonts w:eastAsia="Times New Roman" w:cs="Times New Roman"/>
                <w:sz w:val="24"/>
                <w:szCs w:val="24"/>
                <w:vertAlign w:val="superscript"/>
                <w:lang w:eastAsia="lv-LV"/>
              </w:rPr>
              <w:t>2</w:t>
            </w:r>
            <w:r w:rsidRPr="005E08B7">
              <w:rPr>
                <w:rFonts w:eastAsia="Times New Roman" w:cs="Times New Roman"/>
                <w:sz w:val="24"/>
                <w:szCs w:val="24"/>
                <w:lang w:eastAsia="lv-LV"/>
              </w:rPr>
              <w:t xml:space="preserve"> pants. Kultūras pieminekļu teritoriju un aizsardzības zonu bojāšana, pārveidošana un neatļautas saimnieciskās darbības veikšana tajās</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Default="000062A2" w:rsidP="005E08B7">
            <w:pPr>
              <w:tabs>
                <w:tab w:val="left" w:pos="3110"/>
              </w:tabs>
              <w:rPr>
                <w:rFonts w:eastAsia="Times New Roman" w:cs="Times New Roman"/>
                <w:sz w:val="24"/>
                <w:szCs w:val="24"/>
                <w:lang w:eastAsia="lv-LV"/>
              </w:rPr>
            </w:pPr>
            <w:r w:rsidRPr="005E08B7">
              <w:rPr>
                <w:rFonts w:eastAsia="Times New Roman" w:cs="Times New Roman"/>
                <w:sz w:val="24"/>
                <w:szCs w:val="24"/>
                <w:lang w:eastAsia="lv-LV"/>
              </w:rPr>
              <w:t>91.pants. Sprāgstvielu glabāšanas, izlietošanas un</w:t>
            </w:r>
            <w:r>
              <w:rPr>
                <w:rFonts w:eastAsia="Times New Roman" w:cs="Times New Roman"/>
                <w:sz w:val="24"/>
                <w:szCs w:val="24"/>
                <w:lang w:eastAsia="lv-LV"/>
              </w:rPr>
              <w:t xml:space="preserve"> uzskaites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tabs>
                <w:tab w:val="left" w:pos="3110"/>
              </w:tabs>
              <w:rPr>
                <w:rFonts w:eastAsia="Times New Roman" w:cs="Times New Roman"/>
                <w:sz w:val="24"/>
                <w:szCs w:val="24"/>
                <w:lang w:eastAsia="lv-LV"/>
              </w:rPr>
            </w:pPr>
            <w:r w:rsidRPr="005E08B7">
              <w:rPr>
                <w:rFonts w:eastAsia="Times New Roman" w:cs="Times New Roman"/>
                <w:sz w:val="24"/>
                <w:szCs w:val="24"/>
                <w:lang w:eastAsia="lv-LV"/>
              </w:rPr>
              <w:t>93.pants. Elektrotīklu ekspluatācijas aizsargjoslās noteikto aprobežojumu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94.pants. Elektroenerģijas pārvades vai sadales si</w:t>
            </w:r>
            <w:r>
              <w:rPr>
                <w:rFonts w:eastAsia="Times New Roman" w:cs="Times New Roman"/>
                <w:sz w:val="24"/>
                <w:szCs w:val="24"/>
                <w:lang w:eastAsia="lv-LV"/>
              </w:rPr>
              <w:t>stēmas bojāšana aiz neuzmanības</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98.pants. Siltumapgādes tīklu bojāšana, patvaļīga pieslēgšanās gāzes apgādes sistēmām un siltumapgādes tīkliem</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98.</w:t>
            </w:r>
            <w:r w:rsidRPr="005E08B7">
              <w:rPr>
                <w:rFonts w:eastAsia="Times New Roman" w:cs="Times New Roman"/>
                <w:sz w:val="24"/>
                <w:szCs w:val="24"/>
                <w:vertAlign w:val="superscript"/>
                <w:lang w:eastAsia="lv-LV"/>
              </w:rPr>
              <w:t>2</w:t>
            </w:r>
            <w:r>
              <w:rPr>
                <w:rFonts w:eastAsia="Times New Roman" w:cs="Times New Roman"/>
                <w:sz w:val="24"/>
                <w:szCs w:val="24"/>
                <w:lang w:eastAsia="lv-LV"/>
              </w:rPr>
              <w:t> </w:t>
            </w:r>
            <w:r w:rsidRPr="005E08B7">
              <w:rPr>
                <w:rFonts w:eastAsia="Times New Roman" w:cs="Times New Roman"/>
                <w:sz w:val="24"/>
                <w:szCs w:val="24"/>
                <w:lang w:eastAsia="lv-LV"/>
              </w:rPr>
              <w:t>pants. Gāzes vadu bojāšana darbu veikšanas laikā</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140.pants. Ceļu aizsardzības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144.pants. Maģistrālo cauruļvadu aizsardzības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152.pants. Būvniecības noteikumu pārkāpšana</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bottom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5E08B7">
              <w:rPr>
                <w:rFonts w:eastAsia="Times New Roman" w:cs="Times New Roman"/>
                <w:sz w:val="24"/>
                <w:szCs w:val="24"/>
                <w:lang w:eastAsia="lv-LV"/>
              </w:rPr>
              <w:t>152.</w:t>
            </w:r>
            <w:r w:rsidRPr="005E08B7">
              <w:rPr>
                <w:rFonts w:eastAsia="Times New Roman" w:cs="Times New Roman"/>
                <w:sz w:val="24"/>
                <w:szCs w:val="24"/>
                <w:vertAlign w:val="superscript"/>
                <w:lang w:eastAsia="lv-LV"/>
              </w:rPr>
              <w:t>4</w:t>
            </w:r>
            <w:r w:rsidRPr="005E08B7">
              <w:rPr>
                <w:rFonts w:eastAsia="Times New Roman" w:cs="Times New Roman"/>
                <w:sz w:val="24"/>
                <w:szCs w:val="24"/>
                <w:lang w:eastAsia="lv-LV"/>
              </w:rPr>
              <w:t xml:space="preserve"> pants. Elektronisko sakaru tīklu ierīkošana, pārkāpjot normatīvajos aktos noteikto kārtību</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r w:rsidR="000062A2" w:rsidRPr="00CA31B7" w:rsidTr="00C26737">
        <w:trPr>
          <w:trHeight w:val="757"/>
        </w:trPr>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1039" w:type="pct"/>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c>
          <w:tcPr>
            <w:tcW w:w="2289" w:type="pct"/>
            <w:tcBorders>
              <w:top w:val="outset" w:sz="6" w:space="0" w:color="414142"/>
              <w:left w:val="outset" w:sz="6" w:space="0" w:color="414142"/>
              <w:right w:val="outset" w:sz="6" w:space="0" w:color="414142"/>
            </w:tcBorders>
          </w:tcPr>
          <w:p w:rsidR="000062A2" w:rsidRPr="00CA31B7" w:rsidRDefault="000062A2" w:rsidP="005E08B7">
            <w:pPr>
              <w:rPr>
                <w:rFonts w:eastAsia="Times New Roman" w:cs="Times New Roman"/>
                <w:sz w:val="24"/>
                <w:szCs w:val="24"/>
                <w:lang w:eastAsia="lv-LV"/>
              </w:rPr>
            </w:pPr>
            <w:r w:rsidRPr="009765F5">
              <w:rPr>
                <w:rFonts w:eastAsia="Times New Roman" w:cs="Times New Roman"/>
                <w:sz w:val="24"/>
                <w:szCs w:val="24"/>
                <w:lang w:eastAsia="lv-LV"/>
              </w:rPr>
              <w:t>166.</w:t>
            </w:r>
            <w:r w:rsidRPr="009765F5">
              <w:rPr>
                <w:rFonts w:eastAsia="Times New Roman" w:cs="Times New Roman"/>
                <w:sz w:val="24"/>
                <w:szCs w:val="24"/>
                <w:vertAlign w:val="superscript"/>
                <w:lang w:eastAsia="lv-LV"/>
              </w:rPr>
              <w:t>7</w:t>
            </w:r>
            <w:r w:rsidRPr="009765F5">
              <w:rPr>
                <w:rFonts w:eastAsia="Times New Roman" w:cs="Times New Roman"/>
                <w:sz w:val="24"/>
                <w:szCs w:val="24"/>
                <w:lang w:eastAsia="lv-LV"/>
              </w:rPr>
              <w:t xml:space="preserve"> pants. Darba koplīguma neslēgšana un darba koplīguma noteikumu neizpilde</w:t>
            </w:r>
          </w:p>
        </w:tc>
        <w:tc>
          <w:tcPr>
            <w:tcW w:w="0" w:type="auto"/>
            <w:vMerge/>
            <w:tcBorders>
              <w:left w:val="outset" w:sz="6" w:space="0" w:color="414142"/>
              <w:right w:val="outset" w:sz="6" w:space="0" w:color="414142"/>
            </w:tcBorders>
            <w:vAlign w:val="center"/>
          </w:tcPr>
          <w:p w:rsidR="000062A2" w:rsidRPr="00CA31B7" w:rsidRDefault="000062A2" w:rsidP="005E08B7">
            <w:pPr>
              <w:rPr>
                <w:rFonts w:eastAsia="Times New Roman" w:cs="Times New Roman"/>
                <w:sz w:val="24"/>
                <w:szCs w:val="24"/>
                <w:lang w:eastAsia="lv-LV"/>
              </w:rPr>
            </w:pPr>
          </w:p>
        </w:tc>
      </w:tr>
    </w:tbl>
    <w:p w:rsidR="00D51914" w:rsidRDefault="00D51914">
      <w:pPr>
        <w:rPr>
          <w:rFonts w:cs="Times New Roman"/>
          <w:szCs w:val="24"/>
        </w:rPr>
      </w:pPr>
    </w:p>
    <w:p w:rsidR="00583BED" w:rsidRDefault="00583BED">
      <w:pPr>
        <w:rPr>
          <w:rFonts w:cs="Times New Roman"/>
          <w:szCs w:val="24"/>
        </w:rPr>
      </w:pPr>
    </w:p>
    <w:p w:rsidR="00583BED" w:rsidRPr="009E7A22" w:rsidRDefault="00583BED" w:rsidP="00583BED">
      <w:pPr>
        <w:contextualSpacing/>
        <w:jc w:val="both"/>
      </w:pPr>
      <w:r w:rsidRPr="009E7A22">
        <w:t>Ekonomikas ministrs</w:t>
      </w:r>
      <w:r>
        <w:rPr>
          <w:bCs/>
        </w:rPr>
        <w:tab/>
      </w:r>
      <w:r>
        <w:rPr>
          <w:bCs/>
        </w:rPr>
        <w:tab/>
      </w:r>
      <w:r>
        <w:rPr>
          <w:bCs/>
        </w:rPr>
        <w:tab/>
      </w:r>
      <w:r>
        <w:rPr>
          <w:bCs/>
        </w:rPr>
        <w:tab/>
      </w:r>
      <w:r>
        <w:rPr>
          <w:bCs/>
        </w:rPr>
        <w:tab/>
      </w:r>
      <w:r>
        <w:rPr>
          <w:bCs/>
        </w:rPr>
        <w:tab/>
      </w:r>
      <w:r w:rsidRPr="009E7A22">
        <w:t>D. Reizniece-Ozola</w:t>
      </w:r>
    </w:p>
    <w:p w:rsidR="00583BED" w:rsidRPr="009E7A22" w:rsidRDefault="00583BED" w:rsidP="00583BED">
      <w:pPr>
        <w:contextualSpacing/>
        <w:jc w:val="both"/>
        <w:rPr>
          <w:bCs/>
        </w:rPr>
      </w:pPr>
    </w:p>
    <w:p w:rsidR="00583BED" w:rsidRPr="009E7A22" w:rsidRDefault="00583BED" w:rsidP="00583BED">
      <w:pPr>
        <w:contextualSpacing/>
        <w:jc w:val="both"/>
        <w:rPr>
          <w:bCs/>
        </w:rPr>
      </w:pPr>
      <w:r w:rsidRPr="009E7A22">
        <w:rPr>
          <w:bCs/>
        </w:rPr>
        <w:t>Iesniedzējs:</w:t>
      </w:r>
    </w:p>
    <w:p w:rsidR="00583BED" w:rsidRPr="009E7A22" w:rsidRDefault="00583BED" w:rsidP="00583BED">
      <w:pPr>
        <w:contextualSpacing/>
        <w:jc w:val="both"/>
        <w:rPr>
          <w:bCs/>
        </w:rPr>
      </w:pPr>
      <w:r w:rsidRPr="009E7A22">
        <w:rPr>
          <w:bCs/>
        </w:rPr>
        <w:t>Ekonomikas min</w:t>
      </w:r>
      <w:r>
        <w:rPr>
          <w:bCs/>
        </w:rPr>
        <w:t xml:space="preserve">istrs </w:t>
      </w:r>
      <w:r>
        <w:rPr>
          <w:bCs/>
        </w:rPr>
        <w:tab/>
      </w:r>
      <w:r>
        <w:rPr>
          <w:bCs/>
        </w:rPr>
        <w:tab/>
      </w:r>
      <w:r>
        <w:rPr>
          <w:bCs/>
        </w:rPr>
        <w:tab/>
      </w:r>
      <w:r>
        <w:rPr>
          <w:bCs/>
        </w:rPr>
        <w:tab/>
      </w:r>
      <w:r>
        <w:rPr>
          <w:bCs/>
        </w:rPr>
        <w:tab/>
      </w:r>
      <w:r>
        <w:rPr>
          <w:bCs/>
        </w:rPr>
        <w:tab/>
      </w:r>
      <w:r w:rsidRPr="009E7A22">
        <w:t>D. Reizniece-Ozola</w:t>
      </w:r>
    </w:p>
    <w:p w:rsidR="00583BED" w:rsidRPr="009E7A22" w:rsidRDefault="00583BED" w:rsidP="00583BED">
      <w:pPr>
        <w:contextualSpacing/>
        <w:jc w:val="both"/>
        <w:rPr>
          <w:bCs/>
        </w:rPr>
      </w:pPr>
    </w:p>
    <w:p w:rsidR="00583BED" w:rsidRPr="009E7A22" w:rsidRDefault="00583BED" w:rsidP="00583BED">
      <w:pPr>
        <w:contextualSpacing/>
        <w:jc w:val="both"/>
        <w:rPr>
          <w:bCs/>
        </w:rPr>
      </w:pPr>
      <w:r w:rsidRPr="009E7A22">
        <w:rPr>
          <w:bCs/>
        </w:rPr>
        <w:t>Vīza:</w:t>
      </w:r>
    </w:p>
    <w:p w:rsidR="00583BED" w:rsidRPr="009E7A22" w:rsidRDefault="00583BED" w:rsidP="00583BED">
      <w:pPr>
        <w:contextualSpacing/>
        <w:jc w:val="both"/>
      </w:pPr>
      <w:r>
        <w:t xml:space="preserve">Valsts sekretārs </w:t>
      </w:r>
      <w:r>
        <w:tab/>
      </w:r>
      <w:r>
        <w:tab/>
      </w:r>
      <w:r>
        <w:tab/>
      </w:r>
      <w:r>
        <w:tab/>
      </w:r>
      <w:r>
        <w:tab/>
      </w:r>
      <w:r>
        <w:tab/>
      </w:r>
      <w:r>
        <w:tab/>
        <w:t>R. Beinarovičs</w:t>
      </w:r>
    </w:p>
    <w:p w:rsidR="00583BED" w:rsidRDefault="00583BED" w:rsidP="00583BED">
      <w:pPr>
        <w:contextualSpacing/>
      </w:pPr>
    </w:p>
    <w:p w:rsidR="00583BED" w:rsidRDefault="00583BED" w:rsidP="00583BED">
      <w:pPr>
        <w:contextualSpacing/>
      </w:pPr>
    </w:p>
    <w:p w:rsidR="00583BED" w:rsidRDefault="00583BED" w:rsidP="00583BED">
      <w:pPr>
        <w:contextualSpacing/>
      </w:pPr>
    </w:p>
    <w:p w:rsidR="00583BED" w:rsidRDefault="00583BED" w:rsidP="00583BED">
      <w:pPr>
        <w:contextualSpacing/>
      </w:pPr>
    </w:p>
    <w:p w:rsidR="00583BED" w:rsidRDefault="00583BED" w:rsidP="00583BED">
      <w:pPr>
        <w:contextualSpacing/>
      </w:pPr>
    </w:p>
    <w:p w:rsidR="00583BED" w:rsidRDefault="00583BED" w:rsidP="00583BED">
      <w:pPr>
        <w:contextualSpacing/>
      </w:pPr>
    </w:p>
    <w:p w:rsidR="00583BED" w:rsidRPr="00400B8B" w:rsidRDefault="00583BED" w:rsidP="00583BED"/>
    <w:p w:rsidR="00583BED" w:rsidRPr="00C26737" w:rsidRDefault="009765F5" w:rsidP="00583BED">
      <w:r w:rsidRPr="00C26737">
        <w:t>01</w:t>
      </w:r>
      <w:r w:rsidR="00583BED" w:rsidRPr="00C26737">
        <w:t>.0</w:t>
      </w:r>
      <w:r w:rsidRPr="00C26737">
        <w:t>2</w:t>
      </w:r>
      <w:r w:rsidR="00583BED" w:rsidRPr="00C26737">
        <w:t>.2016. 1</w:t>
      </w:r>
      <w:r w:rsidR="000062A2">
        <w:t>4</w:t>
      </w:r>
      <w:r w:rsidR="00583BED" w:rsidRPr="00C26737">
        <w:t>:</w:t>
      </w:r>
      <w:r w:rsidR="000062A2">
        <w:t>11</w:t>
      </w:r>
      <w:bookmarkStart w:id="1" w:name="_GoBack"/>
      <w:bookmarkEnd w:id="1"/>
    </w:p>
    <w:p w:rsidR="00583BED" w:rsidRPr="00583BED" w:rsidRDefault="00583BED" w:rsidP="00583BED">
      <w:pPr>
        <w:rPr>
          <w:noProof/>
          <w:sz w:val="20"/>
          <w:szCs w:val="20"/>
        </w:rPr>
      </w:pPr>
      <w:r w:rsidRPr="00C26737">
        <w:t>8</w:t>
      </w:r>
      <w:r w:rsidR="00C26737" w:rsidRPr="00C26737">
        <w:t>1</w:t>
      </w:r>
      <w:r w:rsidR="000062A2">
        <w:t>0</w:t>
      </w:r>
    </w:p>
    <w:p w:rsidR="00583BED" w:rsidRPr="00400B8B" w:rsidRDefault="00583BED" w:rsidP="00583BED">
      <w:pPr>
        <w:rPr>
          <w:sz w:val="20"/>
          <w:szCs w:val="20"/>
        </w:rPr>
      </w:pPr>
      <w:r>
        <w:rPr>
          <w:sz w:val="20"/>
          <w:szCs w:val="20"/>
        </w:rPr>
        <w:t>Ķirule-Vīksne</w:t>
      </w:r>
      <w:r w:rsidRPr="00400B8B">
        <w:rPr>
          <w:sz w:val="20"/>
          <w:szCs w:val="20"/>
        </w:rPr>
        <w:t>,</w:t>
      </w:r>
    </w:p>
    <w:p w:rsidR="00583BED" w:rsidRPr="009C492B" w:rsidRDefault="00583BED" w:rsidP="00583BED">
      <w:pPr>
        <w:rPr>
          <w:rFonts w:cs="Times New Roman"/>
          <w:b/>
          <w:bCs/>
          <w:caps/>
          <w:color w:val="333333"/>
          <w:szCs w:val="28"/>
          <w:shd w:val="clear" w:color="auto" w:fill="FFFFFF"/>
        </w:rPr>
      </w:pPr>
      <w:r w:rsidRPr="00A22124">
        <w:rPr>
          <w:sz w:val="20"/>
          <w:szCs w:val="20"/>
        </w:rPr>
        <w:t>67013051</w:t>
      </w:r>
      <w:r w:rsidRPr="004F09C0">
        <w:rPr>
          <w:sz w:val="20"/>
          <w:szCs w:val="20"/>
        </w:rPr>
        <w:t xml:space="preserve">, </w:t>
      </w:r>
      <w:r w:rsidRPr="00453A1C">
        <w:rPr>
          <w:sz w:val="20"/>
          <w:szCs w:val="20"/>
        </w:rPr>
        <w:t>Brigita.Kirule-Viksne@em.gov.lv</w:t>
      </w:r>
      <w:r>
        <w:rPr>
          <w:sz w:val="20"/>
          <w:szCs w:val="20"/>
        </w:rPr>
        <w:t xml:space="preserve"> </w:t>
      </w:r>
    </w:p>
    <w:p w:rsidR="00583BED" w:rsidRPr="00D51914" w:rsidRDefault="00583BED">
      <w:pPr>
        <w:rPr>
          <w:rFonts w:cs="Times New Roman"/>
          <w:szCs w:val="24"/>
        </w:rPr>
      </w:pPr>
    </w:p>
    <w:sectPr w:rsidR="00583BED" w:rsidRPr="00D51914" w:rsidSect="00B250D0">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F0" w:rsidRDefault="005F17F0" w:rsidP="00D678D4">
      <w:r>
        <w:separator/>
      </w:r>
    </w:p>
  </w:endnote>
  <w:endnote w:type="continuationSeparator" w:id="0">
    <w:p w:rsidR="005F17F0" w:rsidRDefault="005F17F0" w:rsidP="00D6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D4" w:rsidRDefault="00D678D4">
    <w:pPr>
      <w:pStyle w:val="Footer"/>
      <w:rPr>
        <w:sz w:val="24"/>
        <w:szCs w:val="24"/>
      </w:rPr>
    </w:pPr>
  </w:p>
  <w:p w:rsidR="00D678D4" w:rsidRPr="00D678D4" w:rsidRDefault="000F31A7">
    <w:pPr>
      <w:pStyle w:val="Footer"/>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0062A2">
      <w:rPr>
        <w:noProof/>
        <w:sz w:val="24"/>
        <w:szCs w:val="24"/>
      </w:rPr>
      <w:t>EMNotp3_290116_BK_klas</w:t>
    </w:r>
    <w:r>
      <w:rPr>
        <w:sz w:val="24"/>
        <w:szCs w:val="24"/>
      </w:rPr>
      <w:fldChar w:fldCharType="end"/>
    </w:r>
    <w:r w:rsidR="00D678D4" w:rsidRPr="00D678D4">
      <w:rPr>
        <w:sz w:val="24"/>
        <w:szCs w:val="24"/>
      </w:rPr>
      <w:t>; Ministru kabineta noteikumu projekta “Būvkomersantu klasifikācijas noteikumi” 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D0" w:rsidRDefault="00B250D0">
    <w:pPr>
      <w:pStyle w:val="Footer"/>
      <w:rPr>
        <w:sz w:val="24"/>
        <w:szCs w:val="24"/>
      </w:rPr>
    </w:pPr>
  </w:p>
  <w:p w:rsidR="00B250D0" w:rsidRPr="00B250D0" w:rsidRDefault="000F31A7">
    <w:pPr>
      <w:pStyle w:val="Footer"/>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0062A2">
      <w:rPr>
        <w:noProof/>
        <w:sz w:val="24"/>
        <w:szCs w:val="24"/>
      </w:rPr>
      <w:t>EMNotp3_290116_BK_klas</w:t>
    </w:r>
    <w:r>
      <w:rPr>
        <w:sz w:val="24"/>
        <w:szCs w:val="24"/>
      </w:rPr>
      <w:fldChar w:fldCharType="end"/>
    </w:r>
    <w:r w:rsidR="00B250D0" w:rsidRPr="00B250D0">
      <w:rPr>
        <w:sz w:val="24"/>
        <w:szCs w:val="24"/>
      </w:rPr>
      <w:t>; Ministru kabineta noteikumu projekta “Būvkomersantu klasifikācijas noteikumi”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F0" w:rsidRDefault="005F17F0" w:rsidP="00D678D4">
      <w:r>
        <w:separator/>
      </w:r>
    </w:p>
  </w:footnote>
  <w:footnote w:type="continuationSeparator" w:id="0">
    <w:p w:rsidR="005F17F0" w:rsidRDefault="005F17F0" w:rsidP="00D6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051524"/>
      <w:docPartObj>
        <w:docPartGallery w:val="Page Numbers (Top of Page)"/>
        <w:docPartUnique/>
      </w:docPartObj>
    </w:sdtPr>
    <w:sdtEndPr>
      <w:rPr>
        <w:noProof/>
      </w:rPr>
    </w:sdtEndPr>
    <w:sdtContent>
      <w:p w:rsidR="00B250D0" w:rsidRDefault="00B250D0">
        <w:pPr>
          <w:pStyle w:val="Header"/>
          <w:jc w:val="center"/>
        </w:pPr>
        <w:r w:rsidRPr="00B250D0">
          <w:rPr>
            <w:sz w:val="24"/>
          </w:rPr>
          <w:fldChar w:fldCharType="begin"/>
        </w:r>
        <w:r w:rsidRPr="00B250D0">
          <w:rPr>
            <w:sz w:val="24"/>
          </w:rPr>
          <w:instrText xml:space="preserve"> PAGE   \* MERGEFORMAT </w:instrText>
        </w:r>
        <w:r w:rsidRPr="00B250D0">
          <w:rPr>
            <w:sz w:val="24"/>
          </w:rPr>
          <w:fldChar w:fldCharType="separate"/>
        </w:r>
        <w:r w:rsidR="000062A2">
          <w:rPr>
            <w:noProof/>
            <w:sz w:val="24"/>
          </w:rPr>
          <w:t>5</w:t>
        </w:r>
        <w:r w:rsidRPr="00B250D0">
          <w:rPr>
            <w:noProof/>
            <w:sz w:val="24"/>
          </w:rPr>
          <w:fldChar w:fldCharType="end"/>
        </w:r>
      </w:p>
    </w:sdtContent>
  </w:sdt>
  <w:p w:rsidR="00B250D0" w:rsidRDefault="00B2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AEF"/>
    <w:multiLevelType w:val="hybridMultilevel"/>
    <w:tmpl w:val="37401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005492"/>
    <w:multiLevelType w:val="hybridMultilevel"/>
    <w:tmpl w:val="6E62436A"/>
    <w:lvl w:ilvl="0" w:tplc="CA8C08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B7"/>
    <w:rsid w:val="000062A2"/>
    <w:rsid w:val="00015AE0"/>
    <w:rsid w:val="000706CC"/>
    <w:rsid w:val="00084440"/>
    <w:rsid w:val="000F31A7"/>
    <w:rsid w:val="001159B2"/>
    <w:rsid w:val="001F77F0"/>
    <w:rsid w:val="00385A3C"/>
    <w:rsid w:val="003B44FD"/>
    <w:rsid w:val="00426DA7"/>
    <w:rsid w:val="004E73D6"/>
    <w:rsid w:val="00583BED"/>
    <w:rsid w:val="005E08B7"/>
    <w:rsid w:val="005F17F0"/>
    <w:rsid w:val="006B2865"/>
    <w:rsid w:val="006D08DB"/>
    <w:rsid w:val="0070501F"/>
    <w:rsid w:val="007936BD"/>
    <w:rsid w:val="0084689D"/>
    <w:rsid w:val="00857516"/>
    <w:rsid w:val="009113FD"/>
    <w:rsid w:val="00974C8D"/>
    <w:rsid w:val="009765F5"/>
    <w:rsid w:val="00A7355E"/>
    <w:rsid w:val="00B10491"/>
    <w:rsid w:val="00B250D0"/>
    <w:rsid w:val="00B25104"/>
    <w:rsid w:val="00B80520"/>
    <w:rsid w:val="00BF13A1"/>
    <w:rsid w:val="00C221EB"/>
    <w:rsid w:val="00C22387"/>
    <w:rsid w:val="00C26737"/>
    <w:rsid w:val="00C82713"/>
    <w:rsid w:val="00CA31B7"/>
    <w:rsid w:val="00D51914"/>
    <w:rsid w:val="00D678D4"/>
    <w:rsid w:val="00EC2F15"/>
    <w:rsid w:val="00FA2605"/>
    <w:rsid w:val="00FF055D"/>
    <w:rsid w:val="00FF0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2537-4E08-469C-99F0-E23FB04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D4"/>
    <w:pPr>
      <w:tabs>
        <w:tab w:val="center" w:pos="4153"/>
        <w:tab w:val="right" w:pos="8306"/>
      </w:tabs>
    </w:pPr>
  </w:style>
  <w:style w:type="character" w:customStyle="1" w:styleId="HeaderChar">
    <w:name w:val="Header Char"/>
    <w:basedOn w:val="DefaultParagraphFont"/>
    <w:link w:val="Header"/>
    <w:uiPriority w:val="99"/>
    <w:rsid w:val="00D678D4"/>
  </w:style>
  <w:style w:type="paragraph" w:styleId="Footer">
    <w:name w:val="footer"/>
    <w:basedOn w:val="Normal"/>
    <w:link w:val="FooterChar"/>
    <w:uiPriority w:val="99"/>
    <w:unhideWhenUsed/>
    <w:rsid w:val="00D678D4"/>
    <w:pPr>
      <w:tabs>
        <w:tab w:val="center" w:pos="4153"/>
        <w:tab w:val="right" w:pos="8306"/>
      </w:tabs>
    </w:pPr>
  </w:style>
  <w:style w:type="character" w:customStyle="1" w:styleId="FooterChar">
    <w:name w:val="Footer Char"/>
    <w:basedOn w:val="DefaultParagraphFont"/>
    <w:link w:val="Footer"/>
    <w:uiPriority w:val="99"/>
    <w:rsid w:val="00D678D4"/>
  </w:style>
  <w:style w:type="paragraph" w:styleId="ListParagraph">
    <w:name w:val="List Paragraph"/>
    <w:basedOn w:val="Normal"/>
    <w:uiPriority w:val="34"/>
    <w:qFormat/>
    <w:rsid w:val="00D51914"/>
    <w:pPr>
      <w:ind w:left="720"/>
      <w:contextualSpacing/>
    </w:pPr>
  </w:style>
  <w:style w:type="paragraph" w:styleId="BalloonText">
    <w:name w:val="Balloon Text"/>
    <w:basedOn w:val="Normal"/>
    <w:link w:val="BalloonTextChar"/>
    <w:uiPriority w:val="99"/>
    <w:semiHidden/>
    <w:unhideWhenUsed/>
    <w:rsid w:val="00FF0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4798</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projekta "Būvkomersantu klasifikācijas noteikumi" (VSS-1265) 3.pielikums</vt:lpstr>
    </vt:vector>
  </TitlesOfParts>
  <Company>EM</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"Būvkomersantu klasifikācijas noteikumi" (VSS-1265) 3.pielikums</dc:title>
  <dc:subject>3. pielikums</dc:subject>
  <dc:creator>Brigita Ķirule-Vīksne</dc:creator>
  <cp:keywords/>
  <dc:description>Brigita.Kirule-Viksne@em.gov.lv, 67013051</dc:description>
  <cp:lastModifiedBy>Brigita Ķirule-Vīksne</cp:lastModifiedBy>
  <cp:revision>17</cp:revision>
  <cp:lastPrinted>2016-02-01T11:32:00Z</cp:lastPrinted>
  <dcterms:created xsi:type="dcterms:W3CDTF">2016-01-26T08:36:00Z</dcterms:created>
  <dcterms:modified xsi:type="dcterms:W3CDTF">2016-02-01T12:11:00Z</dcterms:modified>
</cp:coreProperties>
</file>