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E09" w:rsidRPr="00481F8C" w:rsidRDefault="00E52E09" w:rsidP="00E52E09">
      <w:pPr>
        <w:ind w:left="360"/>
        <w:jc w:val="right"/>
        <w:rPr>
          <w:rFonts w:ascii="Times New Roman" w:hAnsi="Times New Roman" w:cs="Times New Roman"/>
          <w:i/>
          <w:sz w:val="28"/>
          <w:szCs w:val="28"/>
        </w:rPr>
      </w:pPr>
      <w:bookmarkStart w:id="0" w:name="_GoBack"/>
      <w:bookmarkEnd w:id="0"/>
      <w:r w:rsidRPr="00481F8C">
        <w:rPr>
          <w:rFonts w:ascii="Times New Roman" w:hAnsi="Times New Roman" w:cs="Times New Roman"/>
          <w:i/>
          <w:sz w:val="28"/>
          <w:szCs w:val="28"/>
        </w:rPr>
        <w:t>Likumprojekts</w:t>
      </w:r>
    </w:p>
    <w:p w:rsidR="00E52E09" w:rsidRPr="00481F8C" w:rsidRDefault="00E52E09" w:rsidP="00E52E09">
      <w:pPr>
        <w:spacing w:after="0" w:line="240" w:lineRule="auto"/>
        <w:ind w:left="360"/>
        <w:jc w:val="center"/>
        <w:outlineLvl w:val="2"/>
        <w:rPr>
          <w:rFonts w:ascii="Times New Roman" w:hAnsi="Times New Roman" w:cs="Times New Roman"/>
          <w:sz w:val="28"/>
          <w:szCs w:val="28"/>
        </w:rPr>
      </w:pPr>
      <w:r w:rsidRPr="00481F8C">
        <w:rPr>
          <w:rFonts w:ascii="Times New Roman" w:eastAsia="Times New Roman" w:hAnsi="Times New Roman" w:cs="Times New Roman"/>
          <w:b/>
          <w:bCs/>
          <w:sz w:val="28"/>
          <w:szCs w:val="28"/>
        </w:rPr>
        <w:t>“</w:t>
      </w:r>
      <w:r w:rsidR="00481F8C">
        <w:rPr>
          <w:rFonts w:ascii="Times New Roman" w:hAnsi="Times New Roman" w:cs="Times New Roman"/>
          <w:sz w:val="28"/>
          <w:szCs w:val="28"/>
        </w:rPr>
        <w:t>Grozījumi</w:t>
      </w:r>
      <w:r w:rsidRPr="00481F8C">
        <w:rPr>
          <w:rFonts w:ascii="Times New Roman" w:hAnsi="Times New Roman" w:cs="Times New Roman"/>
          <w:sz w:val="28"/>
          <w:szCs w:val="28"/>
        </w:rPr>
        <w:t xml:space="preserve"> </w:t>
      </w:r>
      <w:hyperlink r:id="rId8" w:tgtFrame="_blank" w:history="1">
        <w:r w:rsidRPr="00481F8C">
          <w:rPr>
            <w:rFonts w:ascii="Times New Roman" w:hAnsi="Times New Roman" w:cs="Times New Roman"/>
            <w:sz w:val="28"/>
            <w:szCs w:val="28"/>
          </w:rPr>
          <w:t>Kredītiestāžu likumā</w:t>
        </w:r>
      </w:hyperlink>
      <w:r w:rsidRPr="00481F8C">
        <w:rPr>
          <w:rFonts w:ascii="Times New Roman" w:eastAsia="Times New Roman" w:hAnsi="Times New Roman" w:cs="Times New Roman"/>
          <w:b/>
          <w:bCs/>
          <w:sz w:val="28"/>
          <w:szCs w:val="28"/>
        </w:rPr>
        <w:t>”</w:t>
      </w:r>
    </w:p>
    <w:p w:rsidR="00E52E09" w:rsidRPr="00481F8C" w:rsidRDefault="00E52E09" w:rsidP="00E52E09">
      <w:pPr>
        <w:spacing w:after="0" w:line="240" w:lineRule="auto"/>
        <w:outlineLvl w:val="2"/>
        <w:rPr>
          <w:rFonts w:ascii="Times New Roman" w:eastAsia="Times New Roman" w:hAnsi="Times New Roman" w:cs="Times New Roman"/>
          <w:b/>
          <w:bCs/>
          <w:sz w:val="28"/>
          <w:szCs w:val="28"/>
        </w:rPr>
      </w:pPr>
    </w:p>
    <w:p w:rsidR="00E52E09" w:rsidRPr="00481F8C" w:rsidRDefault="00E52E09" w:rsidP="00481F8C">
      <w:pPr>
        <w:spacing w:after="0" w:line="240" w:lineRule="auto"/>
        <w:ind w:firstLine="720"/>
        <w:jc w:val="both"/>
        <w:rPr>
          <w:rFonts w:ascii="Times New Roman" w:eastAsia="Times New Roman" w:hAnsi="Times New Roman" w:cs="Times New Roman"/>
          <w:sz w:val="28"/>
          <w:szCs w:val="28"/>
        </w:rPr>
      </w:pPr>
      <w:r w:rsidRPr="00481F8C">
        <w:rPr>
          <w:rFonts w:ascii="Times New Roman" w:hAnsi="Times New Roman" w:cs="Times New Roman"/>
          <w:sz w:val="28"/>
          <w:szCs w:val="28"/>
        </w:rPr>
        <w:t xml:space="preserve">Izdarīt </w:t>
      </w:r>
      <w:hyperlink r:id="rId9" w:tgtFrame="_blank" w:history="1">
        <w:r w:rsidRPr="00481F8C">
          <w:rPr>
            <w:rFonts w:ascii="Times New Roman" w:hAnsi="Times New Roman" w:cs="Times New Roman"/>
            <w:sz w:val="28"/>
            <w:szCs w:val="28"/>
          </w:rPr>
          <w:t>Kredītiestāžu likumā</w:t>
        </w:r>
      </w:hyperlink>
      <w:r w:rsidRPr="00481F8C">
        <w:rPr>
          <w:rFonts w:ascii="Times New Roman" w:hAnsi="Times New Roman" w:cs="Times New Roman"/>
          <w:sz w:val="28"/>
          <w:szCs w:val="28"/>
        </w:rPr>
        <w:t xml:space="preserve"> (Latvijas Republikas Saeimas un Ministru Kabineta Ziņotājs, 1995, 23.nr.; 1996, 9., 14., 23.nr.; 1997, 23.nr.; 1998, 13.nr.; 2000, 13.nr.; 2002, 10., 23.nr.; 2003, 14.nr.; 2004, 2., 12., 23.nr.; 2005, 13., 14.nr.; 2006, 15.nr.; 2007, 7., 12.nr.; 2008, 14., 23.nr.; 2009, 6., 7., 17., 22.nr.; Latvijas Vēstnesis, 2010, 23., 51./52., 160.nr.; 2011, 4.nr.; 2012, 50., 56., 92.nr.; 2013, 61., 106., 193.nr.; 2014, 92.nr.; 2015, 29., 97., 124.</w:t>
      </w:r>
      <w:r w:rsidR="00EE2C03" w:rsidRPr="00481F8C">
        <w:rPr>
          <w:rFonts w:ascii="Times New Roman" w:hAnsi="Times New Roman" w:cs="Times New Roman"/>
          <w:sz w:val="28"/>
          <w:szCs w:val="28"/>
        </w:rPr>
        <w:t>, 140.</w:t>
      </w:r>
      <w:r w:rsidR="002B5EB4">
        <w:rPr>
          <w:rFonts w:ascii="Times New Roman" w:hAnsi="Times New Roman" w:cs="Times New Roman"/>
          <w:sz w:val="28"/>
          <w:szCs w:val="28"/>
        </w:rPr>
        <w:t>,</w:t>
      </w:r>
      <w:r w:rsidR="00561C75">
        <w:rPr>
          <w:rFonts w:ascii="Times New Roman" w:hAnsi="Times New Roman" w:cs="Times New Roman"/>
          <w:sz w:val="28"/>
          <w:szCs w:val="28"/>
        </w:rPr>
        <w:t xml:space="preserve"> 248., </w:t>
      </w:r>
      <w:r w:rsidR="002B5EB4">
        <w:rPr>
          <w:rFonts w:ascii="Times New Roman" w:hAnsi="Times New Roman" w:cs="Times New Roman"/>
          <w:sz w:val="28"/>
          <w:szCs w:val="28"/>
        </w:rPr>
        <w:t>251.</w:t>
      </w:r>
      <w:r w:rsidRPr="00481F8C">
        <w:rPr>
          <w:rFonts w:ascii="Times New Roman" w:hAnsi="Times New Roman" w:cs="Times New Roman"/>
          <w:sz w:val="28"/>
          <w:szCs w:val="28"/>
        </w:rPr>
        <w:t>nr.) šādu</w:t>
      </w:r>
      <w:r w:rsidR="002B5EB4">
        <w:rPr>
          <w:rFonts w:ascii="Times New Roman" w:hAnsi="Times New Roman" w:cs="Times New Roman"/>
          <w:sz w:val="28"/>
          <w:szCs w:val="28"/>
        </w:rPr>
        <w:t>s</w:t>
      </w:r>
      <w:r w:rsidRPr="00481F8C">
        <w:rPr>
          <w:rFonts w:ascii="Times New Roman" w:hAnsi="Times New Roman" w:cs="Times New Roman"/>
          <w:sz w:val="28"/>
          <w:szCs w:val="28"/>
        </w:rPr>
        <w:t xml:space="preserve"> grozījumu</w:t>
      </w:r>
      <w:r w:rsidR="002B5EB4">
        <w:rPr>
          <w:rFonts w:ascii="Times New Roman" w:hAnsi="Times New Roman" w:cs="Times New Roman"/>
          <w:sz w:val="28"/>
          <w:szCs w:val="28"/>
        </w:rPr>
        <w:t>s</w:t>
      </w:r>
      <w:r w:rsidRPr="00481F8C">
        <w:rPr>
          <w:rFonts w:ascii="Times New Roman" w:hAnsi="Times New Roman" w:cs="Times New Roman"/>
          <w:sz w:val="28"/>
          <w:szCs w:val="28"/>
        </w:rPr>
        <w:t>:</w:t>
      </w:r>
    </w:p>
    <w:p w:rsidR="00E52E09" w:rsidRPr="00481F8C" w:rsidRDefault="00E52E09" w:rsidP="00E52E09">
      <w:pPr>
        <w:pStyle w:val="ListParagraph"/>
        <w:spacing w:after="0" w:line="240" w:lineRule="auto"/>
        <w:ind w:left="567"/>
        <w:jc w:val="both"/>
        <w:rPr>
          <w:rFonts w:ascii="Times New Roman" w:eastAsia="Times New Roman" w:hAnsi="Times New Roman" w:cs="Times New Roman"/>
          <w:sz w:val="28"/>
          <w:szCs w:val="28"/>
        </w:rPr>
      </w:pPr>
    </w:p>
    <w:p w:rsidR="00481F8C" w:rsidRDefault="00481F8C" w:rsidP="0084369A">
      <w:pPr>
        <w:pStyle w:val="ListParagraph"/>
        <w:numPr>
          <w:ilvl w:val="0"/>
          <w:numId w:val="2"/>
        </w:numPr>
        <w:spacing w:line="240" w:lineRule="auto"/>
        <w:jc w:val="both"/>
        <w:rPr>
          <w:rFonts w:ascii="Times New Roman" w:hAnsi="Times New Roman" w:cs="Times New Roman"/>
          <w:sz w:val="28"/>
          <w:szCs w:val="28"/>
        </w:rPr>
      </w:pPr>
      <w:r w:rsidRPr="0084369A">
        <w:rPr>
          <w:rFonts w:ascii="Times New Roman" w:hAnsi="Times New Roman" w:cs="Times New Roman"/>
          <w:sz w:val="28"/>
          <w:szCs w:val="28"/>
        </w:rPr>
        <w:t>Papildināt 15.</w:t>
      </w:r>
      <w:r w:rsidR="00454EC3" w:rsidRPr="0084369A">
        <w:rPr>
          <w:rFonts w:ascii="Times New Roman" w:hAnsi="Times New Roman" w:cs="Times New Roman"/>
          <w:sz w:val="28"/>
          <w:szCs w:val="28"/>
        </w:rPr>
        <w:t xml:space="preserve"> </w:t>
      </w:r>
      <w:r w:rsidRPr="0084369A">
        <w:rPr>
          <w:rFonts w:ascii="Times New Roman" w:hAnsi="Times New Roman" w:cs="Times New Roman"/>
          <w:sz w:val="28"/>
          <w:szCs w:val="28"/>
        </w:rPr>
        <w:t>panta 3.</w:t>
      </w:r>
      <w:r w:rsidR="00454EC3" w:rsidRPr="0084369A">
        <w:rPr>
          <w:rFonts w:ascii="Times New Roman" w:hAnsi="Times New Roman" w:cs="Times New Roman"/>
          <w:sz w:val="28"/>
          <w:szCs w:val="28"/>
        </w:rPr>
        <w:t xml:space="preserve"> </w:t>
      </w:r>
      <w:r w:rsidRPr="0084369A">
        <w:rPr>
          <w:rFonts w:ascii="Times New Roman" w:hAnsi="Times New Roman" w:cs="Times New Roman"/>
          <w:sz w:val="28"/>
          <w:szCs w:val="28"/>
        </w:rPr>
        <w:t>punktu pēc vārda "vadītāja" ar vārdiem ", risku direktora, par darbības atbilstības kontroli atbildīgās personas, par noziedzīgi iegūtu līdzekļu legalizācijas un terorisma finansēšanas novēršanas prasību izpildi atbildīgās personas".</w:t>
      </w:r>
    </w:p>
    <w:p w:rsidR="0084369A" w:rsidRPr="0084369A" w:rsidRDefault="0084369A" w:rsidP="0084369A">
      <w:pPr>
        <w:pStyle w:val="ListParagraph"/>
        <w:spacing w:line="240" w:lineRule="auto"/>
        <w:ind w:left="927"/>
        <w:jc w:val="both"/>
        <w:rPr>
          <w:rFonts w:ascii="Times New Roman" w:hAnsi="Times New Roman" w:cs="Times New Roman"/>
          <w:sz w:val="28"/>
          <w:szCs w:val="28"/>
        </w:rPr>
      </w:pPr>
    </w:p>
    <w:p w:rsidR="00481F8C" w:rsidRPr="0084369A" w:rsidRDefault="00481F8C" w:rsidP="0084369A">
      <w:pPr>
        <w:pStyle w:val="ListParagraph"/>
        <w:numPr>
          <w:ilvl w:val="0"/>
          <w:numId w:val="2"/>
        </w:numPr>
        <w:spacing w:line="240" w:lineRule="auto"/>
        <w:jc w:val="both"/>
        <w:rPr>
          <w:rFonts w:ascii="Times New Roman" w:hAnsi="Times New Roman" w:cs="Times New Roman"/>
          <w:sz w:val="28"/>
          <w:szCs w:val="28"/>
        </w:rPr>
      </w:pPr>
      <w:r w:rsidRPr="0084369A">
        <w:rPr>
          <w:rFonts w:ascii="Times New Roman" w:hAnsi="Times New Roman" w:cs="Times New Roman"/>
          <w:sz w:val="28"/>
          <w:szCs w:val="28"/>
        </w:rPr>
        <w:t>24.</w:t>
      </w:r>
      <w:r w:rsidR="00454EC3" w:rsidRPr="0084369A">
        <w:rPr>
          <w:rFonts w:ascii="Times New Roman" w:hAnsi="Times New Roman" w:cs="Times New Roman"/>
          <w:sz w:val="28"/>
          <w:szCs w:val="28"/>
        </w:rPr>
        <w:t xml:space="preserve"> </w:t>
      </w:r>
      <w:r w:rsidRPr="0084369A">
        <w:rPr>
          <w:rFonts w:ascii="Times New Roman" w:hAnsi="Times New Roman" w:cs="Times New Roman"/>
          <w:sz w:val="28"/>
          <w:szCs w:val="28"/>
        </w:rPr>
        <w:t>pantā:</w:t>
      </w:r>
    </w:p>
    <w:p w:rsidR="00481F8C" w:rsidRPr="00481F8C" w:rsidRDefault="00481F8C" w:rsidP="0084369A">
      <w:pPr>
        <w:spacing w:after="0" w:line="240" w:lineRule="auto"/>
        <w:ind w:left="993"/>
        <w:jc w:val="both"/>
        <w:rPr>
          <w:rFonts w:ascii="Times New Roman" w:hAnsi="Times New Roman" w:cs="Times New Roman"/>
          <w:sz w:val="28"/>
          <w:szCs w:val="28"/>
        </w:rPr>
      </w:pPr>
      <w:r w:rsidRPr="00481F8C">
        <w:rPr>
          <w:rFonts w:ascii="Times New Roman" w:hAnsi="Times New Roman" w:cs="Times New Roman"/>
          <w:sz w:val="28"/>
          <w:szCs w:val="28"/>
        </w:rPr>
        <w:t>papildināt pirmo daļu pēc vārda "personu," ar vārdiem "par noziedzīgi iegūtu līdzekļu legalizācijas un terorisma finansēšanas novēršanas prasību izpildi atbildīgo personu,";</w:t>
      </w:r>
    </w:p>
    <w:p w:rsidR="00481F8C" w:rsidRPr="00481F8C" w:rsidRDefault="00481F8C" w:rsidP="00481F8C">
      <w:pPr>
        <w:spacing w:after="0" w:line="240" w:lineRule="auto"/>
        <w:ind w:firstLine="720"/>
        <w:jc w:val="both"/>
        <w:rPr>
          <w:rFonts w:ascii="Times New Roman" w:hAnsi="Times New Roman" w:cs="Times New Roman"/>
          <w:sz w:val="28"/>
          <w:szCs w:val="28"/>
        </w:rPr>
      </w:pPr>
    </w:p>
    <w:p w:rsidR="00481F8C" w:rsidRPr="00481F8C" w:rsidRDefault="00481F8C" w:rsidP="0084369A">
      <w:pPr>
        <w:spacing w:after="0" w:line="240" w:lineRule="auto"/>
        <w:ind w:left="993"/>
        <w:jc w:val="both"/>
        <w:rPr>
          <w:rFonts w:ascii="Times New Roman" w:hAnsi="Times New Roman" w:cs="Times New Roman"/>
          <w:sz w:val="28"/>
          <w:szCs w:val="28"/>
        </w:rPr>
      </w:pPr>
      <w:r w:rsidRPr="00481F8C">
        <w:rPr>
          <w:rFonts w:ascii="Times New Roman" w:hAnsi="Times New Roman" w:cs="Times New Roman"/>
          <w:sz w:val="28"/>
          <w:szCs w:val="28"/>
        </w:rPr>
        <w:t>papildināt pirmās daļas 3.punktu pēc vārda "gadu" ar vārdu "attiecīga";</w:t>
      </w:r>
    </w:p>
    <w:p w:rsidR="00481F8C" w:rsidRPr="00481F8C" w:rsidRDefault="00481F8C" w:rsidP="00481F8C">
      <w:pPr>
        <w:spacing w:after="0" w:line="240" w:lineRule="auto"/>
        <w:ind w:firstLine="720"/>
        <w:jc w:val="both"/>
        <w:rPr>
          <w:rFonts w:ascii="Times New Roman" w:hAnsi="Times New Roman" w:cs="Times New Roman"/>
          <w:sz w:val="28"/>
          <w:szCs w:val="28"/>
        </w:rPr>
      </w:pPr>
    </w:p>
    <w:p w:rsidR="00481F8C" w:rsidRDefault="00481F8C" w:rsidP="0084369A">
      <w:pPr>
        <w:spacing w:after="0" w:line="240" w:lineRule="auto"/>
        <w:ind w:left="993" w:firstLine="11"/>
        <w:jc w:val="both"/>
        <w:rPr>
          <w:rFonts w:ascii="Times New Roman" w:hAnsi="Times New Roman" w:cs="Times New Roman"/>
          <w:sz w:val="28"/>
          <w:szCs w:val="28"/>
        </w:rPr>
      </w:pPr>
      <w:r w:rsidRPr="00481F8C">
        <w:rPr>
          <w:rFonts w:ascii="Times New Roman" w:hAnsi="Times New Roman" w:cs="Times New Roman"/>
          <w:sz w:val="28"/>
          <w:szCs w:val="28"/>
        </w:rPr>
        <w:t>papildināt otro daļu pēc vārda "personai," ar vārdiem "</w:t>
      </w:r>
      <w:r w:rsidRPr="00481F8C">
        <w:rPr>
          <w:sz w:val="28"/>
          <w:szCs w:val="28"/>
        </w:rPr>
        <w:t xml:space="preserve"> </w:t>
      </w:r>
      <w:r w:rsidRPr="00481F8C">
        <w:rPr>
          <w:rFonts w:ascii="Times New Roman" w:hAnsi="Times New Roman" w:cs="Times New Roman"/>
          <w:sz w:val="28"/>
          <w:szCs w:val="28"/>
        </w:rPr>
        <w:t>par noziedzīgi iegūtu līdzekļu legalizācijas un terorisma finansēšanas novēršanas prasību izpildi atbildīgajai personai,".</w:t>
      </w:r>
    </w:p>
    <w:p w:rsidR="0084369A" w:rsidRDefault="0084369A" w:rsidP="0084369A">
      <w:pPr>
        <w:spacing w:after="0" w:line="240" w:lineRule="auto"/>
        <w:ind w:left="993" w:firstLine="11"/>
        <w:jc w:val="both"/>
        <w:rPr>
          <w:rFonts w:ascii="Times New Roman" w:hAnsi="Times New Roman" w:cs="Times New Roman"/>
          <w:sz w:val="28"/>
          <w:szCs w:val="28"/>
        </w:rPr>
      </w:pPr>
    </w:p>
    <w:p w:rsidR="00481F8C" w:rsidRDefault="00481F8C" w:rsidP="0084369A">
      <w:pPr>
        <w:pStyle w:val="ListParagraph"/>
        <w:numPr>
          <w:ilvl w:val="0"/>
          <w:numId w:val="2"/>
        </w:numPr>
        <w:spacing w:after="0" w:line="240" w:lineRule="auto"/>
        <w:jc w:val="both"/>
        <w:rPr>
          <w:rFonts w:ascii="Times New Roman" w:hAnsi="Times New Roman" w:cs="Times New Roman"/>
          <w:sz w:val="28"/>
          <w:szCs w:val="28"/>
        </w:rPr>
      </w:pPr>
      <w:r w:rsidRPr="0084369A">
        <w:rPr>
          <w:rFonts w:ascii="Times New Roman" w:hAnsi="Times New Roman" w:cs="Times New Roman"/>
          <w:sz w:val="28"/>
          <w:szCs w:val="28"/>
        </w:rPr>
        <w:t>Papildināt 25.</w:t>
      </w:r>
      <w:r w:rsidR="00454EC3" w:rsidRPr="0084369A">
        <w:rPr>
          <w:rFonts w:ascii="Times New Roman" w:hAnsi="Times New Roman" w:cs="Times New Roman"/>
          <w:sz w:val="28"/>
          <w:szCs w:val="28"/>
        </w:rPr>
        <w:t xml:space="preserve"> </w:t>
      </w:r>
      <w:r w:rsidRPr="0084369A">
        <w:rPr>
          <w:rFonts w:ascii="Times New Roman" w:hAnsi="Times New Roman" w:cs="Times New Roman"/>
          <w:sz w:val="28"/>
          <w:szCs w:val="28"/>
        </w:rPr>
        <w:t>panta pirmo daļu pēc vārda "personu," ar vārdiem "par noziedzīgi iegūtu līdzekļu legalizācijas un terorisma finansēšanas novēršanas prasību izpildi atbildīgo personu,".</w:t>
      </w:r>
    </w:p>
    <w:p w:rsidR="0084369A" w:rsidRDefault="0084369A" w:rsidP="0084369A">
      <w:pPr>
        <w:pStyle w:val="ListParagraph"/>
        <w:spacing w:after="0" w:line="240" w:lineRule="auto"/>
        <w:ind w:left="927"/>
        <w:jc w:val="both"/>
        <w:rPr>
          <w:rFonts w:ascii="Times New Roman" w:hAnsi="Times New Roman" w:cs="Times New Roman"/>
          <w:sz w:val="28"/>
          <w:szCs w:val="28"/>
        </w:rPr>
      </w:pPr>
    </w:p>
    <w:p w:rsidR="00481F8C" w:rsidRPr="0084369A" w:rsidRDefault="00481F8C" w:rsidP="0084369A">
      <w:pPr>
        <w:pStyle w:val="ListParagraph"/>
        <w:numPr>
          <w:ilvl w:val="0"/>
          <w:numId w:val="2"/>
        </w:numPr>
        <w:spacing w:after="0" w:line="240" w:lineRule="auto"/>
        <w:jc w:val="both"/>
        <w:rPr>
          <w:rFonts w:ascii="Times New Roman" w:hAnsi="Times New Roman" w:cs="Times New Roman"/>
          <w:sz w:val="28"/>
          <w:szCs w:val="28"/>
        </w:rPr>
      </w:pPr>
      <w:r w:rsidRPr="0084369A">
        <w:rPr>
          <w:rFonts w:ascii="Times New Roman" w:hAnsi="Times New Roman" w:cs="Times New Roman"/>
          <w:sz w:val="28"/>
          <w:szCs w:val="28"/>
        </w:rPr>
        <w:t>57.</w:t>
      </w:r>
      <w:r w:rsidR="00454EC3" w:rsidRPr="0084369A">
        <w:rPr>
          <w:rFonts w:ascii="Times New Roman" w:hAnsi="Times New Roman" w:cs="Times New Roman"/>
          <w:sz w:val="28"/>
          <w:szCs w:val="28"/>
        </w:rPr>
        <w:t xml:space="preserve"> </w:t>
      </w:r>
      <w:r w:rsidRPr="0084369A">
        <w:rPr>
          <w:rFonts w:ascii="Times New Roman" w:hAnsi="Times New Roman" w:cs="Times New Roman"/>
          <w:sz w:val="28"/>
          <w:szCs w:val="28"/>
        </w:rPr>
        <w:t xml:space="preserve">pantā: </w:t>
      </w:r>
    </w:p>
    <w:p w:rsidR="00481F8C" w:rsidRPr="00481F8C" w:rsidRDefault="00481F8C" w:rsidP="00481F8C">
      <w:pPr>
        <w:spacing w:after="0" w:line="240" w:lineRule="auto"/>
        <w:ind w:firstLine="720"/>
        <w:jc w:val="both"/>
        <w:rPr>
          <w:rFonts w:ascii="Times New Roman" w:hAnsi="Times New Roman" w:cs="Times New Roman"/>
          <w:sz w:val="28"/>
          <w:szCs w:val="28"/>
        </w:rPr>
      </w:pPr>
    </w:p>
    <w:p w:rsidR="00481F8C" w:rsidRDefault="00481F8C" w:rsidP="00925826">
      <w:pPr>
        <w:spacing w:after="0" w:line="240" w:lineRule="auto"/>
        <w:ind w:left="851"/>
        <w:jc w:val="both"/>
        <w:rPr>
          <w:rFonts w:ascii="Times New Roman" w:hAnsi="Times New Roman" w:cs="Times New Roman"/>
          <w:sz w:val="28"/>
          <w:szCs w:val="28"/>
        </w:rPr>
      </w:pPr>
      <w:r w:rsidRPr="00481F8C">
        <w:rPr>
          <w:rFonts w:ascii="Times New Roman" w:hAnsi="Times New Roman" w:cs="Times New Roman"/>
          <w:sz w:val="28"/>
          <w:szCs w:val="28"/>
        </w:rPr>
        <w:t>papildināt 1.</w:t>
      </w:r>
      <w:r w:rsidRPr="00481F8C">
        <w:rPr>
          <w:rFonts w:ascii="Times New Roman" w:hAnsi="Times New Roman" w:cs="Times New Roman"/>
          <w:sz w:val="28"/>
          <w:szCs w:val="28"/>
          <w:vertAlign w:val="superscript"/>
        </w:rPr>
        <w:t>1</w:t>
      </w:r>
      <w:r w:rsidRPr="00481F8C">
        <w:rPr>
          <w:rFonts w:ascii="Times New Roman" w:hAnsi="Times New Roman" w:cs="Times New Roman"/>
          <w:sz w:val="28"/>
          <w:szCs w:val="28"/>
        </w:rPr>
        <w:t>daļu pēc vārda "personas" ar vārdiem ", par noziedzīgi iegūtu līdzekļu legalizācijas un terorisma finansēšanas novēršanas prasību izpildi atbildīgās personas";</w:t>
      </w:r>
    </w:p>
    <w:p w:rsidR="00481F8C" w:rsidRPr="00481F8C" w:rsidRDefault="00481F8C" w:rsidP="00925826">
      <w:pPr>
        <w:spacing w:after="0" w:line="240" w:lineRule="auto"/>
        <w:ind w:left="851"/>
        <w:jc w:val="both"/>
        <w:rPr>
          <w:rFonts w:ascii="Times New Roman" w:hAnsi="Times New Roman" w:cs="Times New Roman"/>
          <w:sz w:val="28"/>
          <w:szCs w:val="28"/>
        </w:rPr>
      </w:pPr>
    </w:p>
    <w:p w:rsidR="00C003E2" w:rsidRPr="00A81D55" w:rsidRDefault="00481F8C" w:rsidP="00A81D55">
      <w:pPr>
        <w:spacing w:after="0" w:line="240" w:lineRule="auto"/>
        <w:ind w:left="851"/>
        <w:jc w:val="both"/>
        <w:rPr>
          <w:rFonts w:ascii="Times New Roman" w:hAnsi="Times New Roman" w:cs="Times New Roman"/>
          <w:sz w:val="28"/>
          <w:szCs w:val="28"/>
        </w:rPr>
      </w:pPr>
      <w:r w:rsidRPr="00481F8C">
        <w:rPr>
          <w:rFonts w:ascii="Times New Roman" w:hAnsi="Times New Roman" w:cs="Times New Roman"/>
          <w:sz w:val="28"/>
          <w:szCs w:val="28"/>
        </w:rPr>
        <w:t>papildināt 1.</w:t>
      </w:r>
      <w:r w:rsidRPr="00481F8C">
        <w:rPr>
          <w:rFonts w:ascii="Times New Roman" w:hAnsi="Times New Roman" w:cs="Times New Roman"/>
          <w:sz w:val="28"/>
          <w:szCs w:val="28"/>
          <w:vertAlign w:val="superscript"/>
        </w:rPr>
        <w:t>3</w:t>
      </w:r>
      <w:r w:rsidRPr="00481F8C">
        <w:rPr>
          <w:rFonts w:ascii="Times New Roman" w:hAnsi="Times New Roman" w:cs="Times New Roman"/>
          <w:sz w:val="28"/>
          <w:szCs w:val="28"/>
        </w:rPr>
        <w:t>daļu pēc vārda "personai" ar vārdiem ", par noziedzīgi iegūtu līdzekļu legalizācijas un terorisma finansēšanas novēršanas prasību izpildi atbildīgajai personai".</w:t>
      </w:r>
    </w:p>
    <w:p w:rsidR="00481F8C" w:rsidRPr="00481F8C" w:rsidRDefault="00481F8C" w:rsidP="00A81D55">
      <w:pPr>
        <w:spacing w:after="0" w:line="240" w:lineRule="auto"/>
        <w:jc w:val="both"/>
        <w:rPr>
          <w:rFonts w:ascii="Times New Roman" w:hAnsi="Times New Roman" w:cs="Times New Roman"/>
          <w:sz w:val="28"/>
          <w:szCs w:val="28"/>
        </w:rPr>
      </w:pPr>
    </w:p>
    <w:p w:rsidR="00925826" w:rsidRDefault="00481F8C" w:rsidP="00925826">
      <w:pPr>
        <w:pStyle w:val="ListParagraph"/>
        <w:numPr>
          <w:ilvl w:val="0"/>
          <w:numId w:val="2"/>
        </w:numPr>
        <w:spacing w:line="240" w:lineRule="auto"/>
        <w:jc w:val="both"/>
        <w:rPr>
          <w:rFonts w:ascii="Times New Roman" w:hAnsi="Times New Roman" w:cs="Times New Roman"/>
          <w:sz w:val="28"/>
          <w:szCs w:val="28"/>
        </w:rPr>
      </w:pPr>
      <w:r w:rsidRPr="00925826">
        <w:rPr>
          <w:rFonts w:ascii="Times New Roman" w:hAnsi="Times New Roman" w:cs="Times New Roman"/>
          <w:sz w:val="28"/>
          <w:szCs w:val="28"/>
        </w:rPr>
        <w:t>Izslēgt 198.</w:t>
      </w:r>
      <w:r w:rsidR="00454EC3" w:rsidRPr="00925826">
        <w:rPr>
          <w:rFonts w:ascii="Times New Roman" w:hAnsi="Times New Roman" w:cs="Times New Roman"/>
          <w:sz w:val="28"/>
          <w:szCs w:val="28"/>
        </w:rPr>
        <w:t xml:space="preserve"> </w:t>
      </w:r>
      <w:r w:rsidRPr="00925826">
        <w:rPr>
          <w:rFonts w:ascii="Times New Roman" w:hAnsi="Times New Roman" w:cs="Times New Roman"/>
          <w:sz w:val="28"/>
          <w:szCs w:val="28"/>
        </w:rPr>
        <w:t>panta desmitajā daļā vārdus ", veic darbības, kuru rezultātā ir pārkāptas normatīvo aktu prasības attiecībā uz noziedzīgi iegūtu līdzekļu legalizācijas un terorisma finansēšanas novēršanu,".</w:t>
      </w:r>
    </w:p>
    <w:p w:rsidR="00925826" w:rsidRDefault="00925826" w:rsidP="00925826">
      <w:pPr>
        <w:pStyle w:val="ListParagraph"/>
        <w:spacing w:line="240" w:lineRule="auto"/>
        <w:ind w:left="927"/>
        <w:jc w:val="both"/>
        <w:rPr>
          <w:rFonts w:ascii="Times New Roman" w:hAnsi="Times New Roman" w:cs="Times New Roman"/>
          <w:sz w:val="28"/>
          <w:szCs w:val="28"/>
        </w:rPr>
      </w:pPr>
    </w:p>
    <w:p w:rsidR="00481F8C" w:rsidRPr="00925826" w:rsidRDefault="00481F8C" w:rsidP="00925826">
      <w:pPr>
        <w:pStyle w:val="ListParagraph"/>
        <w:numPr>
          <w:ilvl w:val="0"/>
          <w:numId w:val="2"/>
        </w:numPr>
        <w:spacing w:line="240" w:lineRule="auto"/>
        <w:jc w:val="both"/>
        <w:rPr>
          <w:rFonts w:ascii="Times New Roman" w:hAnsi="Times New Roman" w:cs="Times New Roman"/>
          <w:sz w:val="28"/>
          <w:szCs w:val="28"/>
        </w:rPr>
      </w:pPr>
      <w:r w:rsidRPr="00925826">
        <w:rPr>
          <w:rFonts w:ascii="Times New Roman" w:hAnsi="Times New Roman" w:cs="Times New Roman"/>
          <w:sz w:val="28"/>
          <w:szCs w:val="28"/>
        </w:rPr>
        <w:t>Papildināt likumu ar 198.</w:t>
      </w:r>
      <w:r w:rsidRPr="00925826">
        <w:rPr>
          <w:rFonts w:ascii="Times New Roman" w:hAnsi="Times New Roman" w:cs="Times New Roman"/>
          <w:sz w:val="28"/>
          <w:szCs w:val="28"/>
          <w:vertAlign w:val="superscript"/>
        </w:rPr>
        <w:t>1</w:t>
      </w:r>
      <w:r w:rsidRPr="00925826">
        <w:rPr>
          <w:rFonts w:ascii="Times New Roman" w:hAnsi="Times New Roman" w:cs="Times New Roman"/>
          <w:sz w:val="28"/>
          <w:szCs w:val="28"/>
        </w:rPr>
        <w:t>pantu šādā redakcijā:</w:t>
      </w:r>
    </w:p>
    <w:p w:rsidR="00481F8C" w:rsidRPr="00481F8C" w:rsidRDefault="00481F8C" w:rsidP="00925826">
      <w:pPr>
        <w:spacing w:after="0" w:line="240" w:lineRule="auto"/>
        <w:ind w:left="993"/>
        <w:jc w:val="both"/>
        <w:rPr>
          <w:rFonts w:ascii="Times New Roman" w:hAnsi="Times New Roman" w:cs="Times New Roman"/>
          <w:sz w:val="28"/>
          <w:szCs w:val="28"/>
        </w:rPr>
      </w:pPr>
      <w:r w:rsidRPr="00481F8C">
        <w:rPr>
          <w:rFonts w:ascii="Times New Roman" w:hAnsi="Times New Roman" w:cs="Times New Roman"/>
          <w:sz w:val="28"/>
          <w:szCs w:val="28"/>
        </w:rPr>
        <w:t>"198.</w:t>
      </w:r>
      <w:r w:rsidRPr="00481F8C">
        <w:rPr>
          <w:rFonts w:ascii="Times New Roman" w:hAnsi="Times New Roman" w:cs="Times New Roman"/>
          <w:sz w:val="28"/>
          <w:szCs w:val="28"/>
          <w:vertAlign w:val="superscript"/>
        </w:rPr>
        <w:t>1</w:t>
      </w:r>
      <w:r w:rsidRPr="00481F8C">
        <w:rPr>
          <w:rFonts w:ascii="Times New Roman" w:hAnsi="Times New Roman" w:cs="Times New Roman"/>
          <w:sz w:val="28"/>
          <w:szCs w:val="28"/>
        </w:rPr>
        <w:t>pants. Par darbībām, kuru rezultātā ir pārkāptas normatīvo aktu prasības attiecībā uz noziedzīgi iegūtu līdzekļu legalizācijas un terorisma finansēšanas novēršanu vai normatīvo aktu prasības attiecībā uz starptautiskajām vai nacionālajām sankcijām, kas nosaka finanšu ierobežojumus, Finanšu un kapitāla tirgus komisija ir tiesīga:</w:t>
      </w:r>
    </w:p>
    <w:p w:rsidR="00481F8C" w:rsidRPr="00481F8C" w:rsidRDefault="00481F8C" w:rsidP="00925826">
      <w:pPr>
        <w:spacing w:after="0" w:line="240" w:lineRule="auto"/>
        <w:ind w:left="993"/>
        <w:jc w:val="both"/>
        <w:rPr>
          <w:rFonts w:ascii="Times New Roman" w:hAnsi="Times New Roman" w:cs="Times New Roman"/>
          <w:sz w:val="28"/>
          <w:szCs w:val="28"/>
        </w:rPr>
      </w:pPr>
      <w:r w:rsidRPr="00481F8C">
        <w:rPr>
          <w:rFonts w:ascii="Times New Roman" w:hAnsi="Times New Roman" w:cs="Times New Roman"/>
          <w:sz w:val="28"/>
          <w:szCs w:val="28"/>
        </w:rPr>
        <w:t xml:space="preserve">1) uzlikt kredītiestādei soda naudu līdz 10 procentiem no kopējā gada apgrozījuma saskaņā ar pēdējiem pieejamajiem pārskatiem, kurus apstiprinājusi vadības struktūra. Ja 10 procenti no kopējā gada apgrozījuma, kas pieejams saskaņā ar šā punkta pirmajā teikumā noteikto, ir mazāk par pieciem miljoniem </w:t>
      </w:r>
      <w:proofErr w:type="spellStart"/>
      <w:r w:rsidRPr="00481F8C">
        <w:rPr>
          <w:rFonts w:ascii="Times New Roman" w:hAnsi="Times New Roman" w:cs="Times New Roman"/>
          <w:i/>
          <w:sz w:val="28"/>
          <w:szCs w:val="28"/>
        </w:rPr>
        <w:t>euro</w:t>
      </w:r>
      <w:proofErr w:type="spellEnd"/>
      <w:r w:rsidRPr="00481F8C">
        <w:rPr>
          <w:rFonts w:ascii="Times New Roman" w:hAnsi="Times New Roman" w:cs="Times New Roman"/>
          <w:sz w:val="28"/>
          <w:szCs w:val="28"/>
        </w:rPr>
        <w:t xml:space="preserve">, tad Finanšu un kapitāla tirgus komisija ir tiesīga uzlikt soda naudu līdz pieciem miljoniem </w:t>
      </w:r>
      <w:proofErr w:type="spellStart"/>
      <w:r w:rsidRPr="00481F8C">
        <w:rPr>
          <w:rFonts w:ascii="Times New Roman" w:hAnsi="Times New Roman" w:cs="Times New Roman"/>
          <w:i/>
          <w:sz w:val="28"/>
          <w:szCs w:val="28"/>
        </w:rPr>
        <w:t>euro</w:t>
      </w:r>
      <w:proofErr w:type="spellEnd"/>
      <w:r w:rsidRPr="00481F8C">
        <w:rPr>
          <w:rFonts w:ascii="Times New Roman" w:hAnsi="Times New Roman" w:cs="Times New Roman"/>
          <w:sz w:val="28"/>
          <w:szCs w:val="28"/>
        </w:rPr>
        <w:t>. Ja kredītiestāde ir mātes sabiedrība vai mātes sabiedrības meitas sabiedrība, attiecīgais kopējais gada apgrozījums ir kopējais gada apgrozījums vai atbilstīga veida ienākumi saskaņā ar attiecīgajiem normatīvajiem aktiem un saskaņā ar pēdējiem pieejamajiem konsolidētajiem pārskatiem, kurus apstiprinājusi galvenā mātes sabiedrības vadības struktūra;</w:t>
      </w:r>
    </w:p>
    <w:p w:rsidR="00481F8C" w:rsidRPr="00481F8C" w:rsidRDefault="00481F8C" w:rsidP="00925826">
      <w:pPr>
        <w:spacing w:after="0" w:line="240" w:lineRule="auto"/>
        <w:ind w:left="993"/>
        <w:jc w:val="both"/>
        <w:rPr>
          <w:rFonts w:ascii="Times New Roman" w:hAnsi="Times New Roman" w:cs="Times New Roman"/>
          <w:sz w:val="28"/>
          <w:szCs w:val="28"/>
        </w:rPr>
      </w:pPr>
      <w:r w:rsidRPr="00481F8C">
        <w:rPr>
          <w:rFonts w:ascii="Times New Roman" w:hAnsi="Times New Roman" w:cs="Times New Roman"/>
          <w:sz w:val="28"/>
          <w:szCs w:val="28"/>
        </w:rPr>
        <w:t xml:space="preserve">2) uzlikt par pārkāpumu atbildīgajai fiziskajai personai soda naudu līdz pieciem miljoniem </w:t>
      </w:r>
      <w:proofErr w:type="spellStart"/>
      <w:r w:rsidRPr="00481F8C">
        <w:rPr>
          <w:rFonts w:ascii="Times New Roman" w:hAnsi="Times New Roman" w:cs="Times New Roman"/>
          <w:i/>
          <w:sz w:val="28"/>
          <w:szCs w:val="28"/>
        </w:rPr>
        <w:t>euro</w:t>
      </w:r>
      <w:proofErr w:type="spellEnd"/>
      <w:r w:rsidRPr="00481F8C">
        <w:rPr>
          <w:rFonts w:ascii="Times New Roman" w:hAnsi="Times New Roman" w:cs="Times New Roman"/>
          <w:sz w:val="28"/>
          <w:szCs w:val="28"/>
        </w:rPr>
        <w:t>;</w:t>
      </w:r>
    </w:p>
    <w:p w:rsidR="00481F8C" w:rsidRPr="00481F8C" w:rsidRDefault="00481F8C" w:rsidP="00925826">
      <w:pPr>
        <w:spacing w:after="0" w:line="240" w:lineRule="auto"/>
        <w:ind w:left="993"/>
        <w:jc w:val="both"/>
        <w:rPr>
          <w:rFonts w:ascii="Times New Roman" w:hAnsi="Times New Roman" w:cs="Times New Roman"/>
          <w:sz w:val="28"/>
          <w:szCs w:val="28"/>
        </w:rPr>
      </w:pPr>
      <w:r w:rsidRPr="00481F8C">
        <w:rPr>
          <w:rFonts w:ascii="Times New Roman" w:hAnsi="Times New Roman" w:cs="Times New Roman"/>
          <w:sz w:val="28"/>
          <w:szCs w:val="28"/>
        </w:rPr>
        <w:t>3) uzlikt soda naudu līdz pārkāpuma rezultātā gūto ienākumu divkāršam apmēram;</w:t>
      </w:r>
    </w:p>
    <w:p w:rsidR="00481F8C" w:rsidRDefault="00481F8C" w:rsidP="00925826">
      <w:pPr>
        <w:spacing w:after="0" w:line="240" w:lineRule="auto"/>
        <w:ind w:left="993"/>
        <w:jc w:val="both"/>
        <w:rPr>
          <w:rFonts w:ascii="Times New Roman" w:hAnsi="Times New Roman" w:cs="Times New Roman"/>
          <w:sz w:val="28"/>
          <w:szCs w:val="28"/>
        </w:rPr>
      </w:pPr>
      <w:r w:rsidRPr="00481F8C">
        <w:rPr>
          <w:rFonts w:ascii="Times New Roman" w:hAnsi="Times New Roman" w:cs="Times New Roman"/>
          <w:sz w:val="28"/>
          <w:szCs w:val="28"/>
        </w:rPr>
        <w:t>4) piemērot šā likuma 113. un 196.</w:t>
      </w:r>
      <w:r w:rsidR="00454EC3">
        <w:rPr>
          <w:rFonts w:ascii="Times New Roman" w:hAnsi="Times New Roman" w:cs="Times New Roman"/>
          <w:sz w:val="28"/>
          <w:szCs w:val="28"/>
        </w:rPr>
        <w:t xml:space="preserve"> </w:t>
      </w:r>
      <w:r w:rsidRPr="00481F8C">
        <w:rPr>
          <w:rFonts w:ascii="Times New Roman" w:hAnsi="Times New Roman" w:cs="Times New Roman"/>
          <w:sz w:val="28"/>
          <w:szCs w:val="28"/>
        </w:rPr>
        <w:t>pantā minētās sankcijas un pasākumus."</w:t>
      </w:r>
    </w:p>
    <w:p w:rsidR="00925826" w:rsidRDefault="00925826" w:rsidP="00925826">
      <w:pPr>
        <w:spacing w:after="0" w:line="240" w:lineRule="auto"/>
        <w:ind w:left="993"/>
        <w:jc w:val="both"/>
        <w:rPr>
          <w:rFonts w:ascii="Times New Roman" w:hAnsi="Times New Roman" w:cs="Times New Roman"/>
          <w:sz w:val="28"/>
          <w:szCs w:val="28"/>
        </w:rPr>
      </w:pPr>
    </w:p>
    <w:p w:rsidR="00481F8C" w:rsidRDefault="00481F8C" w:rsidP="00925826">
      <w:pPr>
        <w:pStyle w:val="ListParagraph"/>
        <w:numPr>
          <w:ilvl w:val="0"/>
          <w:numId w:val="2"/>
        </w:numPr>
        <w:spacing w:after="0" w:line="240" w:lineRule="auto"/>
        <w:jc w:val="both"/>
        <w:rPr>
          <w:rFonts w:ascii="Times New Roman" w:hAnsi="Times New Roman" w:cs="Times New Roman"/>
          <w:sz w:val="28"/>
          <w:szCs w:val="28"/>
        </w:rPr>
      </w:pPr>
      <w:r w:rsidRPr="00925826">
        <w:rPr>
          <w:rFonts w:ascii="Times New Roman" w:hAnsi="Times New Roman" w:cs="Times New Roman"/>
          <w:sz w:val="28"/>
          <w:szCs w:val="28"/>
        </w:rPr>
        <w:t>Papildināt 199.</w:t>
      </w:r>
      <w:r w:rsidR="00454EC3" w:rsidRPr="00925826">
        <w:rPr>
          <w:rFonts w:ascii="Times New Roman" w:hAnsi="Times New Roman" w:cs="Times New Roman"/>
          <w:sz w:val="28"/>
          <w:szCs w:val="28"/>
        </w:rPr>
        <w:t xml:space="preserve"> </w:t>
      </w:r>
      <w:r w:rsidRPr="00925826">
        <w:rPr>
          <w:rFonts w:ascii="Times New Roman" w:hAnsi="Times New Roman" w:cs="Times New Roman"/>
          <w:sz w:val="28"/>
          <w:szCs w:val="28"/>
        </w:rPr>
        <w:t>pantu pēc skaitļa "198." ar vārdu un skaitli "un 198.</w:t>
      </w:r>
      <w:r w:rsidRPr="00925826">
        <w:rPr>
          <w:rFonts w:ascii="Times New Roman" w:hAnsi="Times New Roman" w:cs="Times New Roman"/>
          <w:sz w:val="28"/>
          <w:szCs w:val="28"/>
          <w:vertAlign w:val="superscript"/>
        </w:rPr>
        <w:t>1</w:t>
      </w:r>
      <w:r w:rsidRPr="00925826">
        <w:rPr>
          <w:rFonts w:ascii="Times New Roman" w:hAnsi="Times New Roman" w:cs="Times New Roman"/>
          <w:sz w:val="28"/>
          <w:szCs w:val="28"/>
        </w:rPr>
        <w:t>".</w:t>
      </w:r>
    </w:p>
    <w:p w:rsidR="001E224C" w:rsidRDefault="001E224C" w:rsidP="001E224C">
      <w:pPr>
        <w:pStyle w:val="ListParagraph"/>
        <w:spacing w:after="0" w:line="240" w:lineRule="auto"/>
        <w:ind w:left="927"/>
        <w:jc w:val="both"/>
        <w:rPr>
          <w:rFonts w:ascii="Times New Roman" w:hAnsi="Times New Roman" w:cs="Times New Roman"/>
          <w:sz w:val="28"/>
          <w:szCs w:val="28"/>
        </w:rPr>
      </w:pPr>
    </w:p>
    <w:p w:rsidR="001E224C" w:rsidRDefault="001E224C" w:rsidP="001E224C">
      <w:pPr>
        <w:pStyle w:val="ListParagraph"/>
        <w:spacing w:after="0" w:line="240" w:lineRule="auto"/>
        <w:ind w:left="927"/>
        <w:jc w:val="both"/>
        <w:rPr>
          <w:rFonts w:ascii="Times New Roman" w:hAnsi="Times New Roman" w:cs="Times New Roman"/>
          <w:sz w:val="28"/>
          <w:szCs w:val="28"/>
        </w:rPr>
      </w:pPr>
    </w:p>
    <w:p w:rsidR="001E224C" w:rsidRPr="001E224C" w:rsidRDefault="001E224C" w:rsidP="001E224C">
      <w:pPr>
        <w:pStyle w:val="ListParagraph"/>
        <w:numPr>
          <w:ilvl w:val="0"/>
          <w:numId w:val="2"/>
        </w:numPr>
        <w:spacing w:after="0" w:line="240" w:lineRule="auto"/>
        <w:jc w:val="both"/>
        <w:rPr>
          <w:rFonts w:ascii="Times New Roman" w:hAnsi="Times New Roman" w:cs="Times New Roman"/>
          <w:sz w:val="28"/>
          <w:szCs w:val="28"/>
        </w:rPr>
      </w:pPr>
      <w:r w:rsidRPr="001E224C">
        <w:rPr>
          <w:rFonts w:ascii="Times New Roman" w:hAnsi="Times New Roman" w:cs="Times New Roman"/>
          <w:sz w:val="28"/>
          <w:szCs w:val="28"/>
        </w:rPr>
        <w:t>Papildināt 201. pantu pēc skaitļa "198." ar skaitli "198.</w:t>
      </w:r>
      <w:r w:rsidRPr="001E224C">
        <w:rPr>
          <w:rFonts w:ascii="Times New Roman" w:hAnsi="Times New Roman" w:cs="Times New Roman"/>
          <w:sz w:val="28"/>
          <w:szCs w:val="28"/>
          <w:vertAlign w:val="superscript"/>
        </w:rPr>
        <w:t>1</w:t>
      </w:r>
      <w:r w:rsidRPr="001E224C">
        <w:rPr>
          <w:rFonts w:ascii="Times New Roman" w:hAnsi="Times New Roman" w:cs="Times New Roman"/>
          <w:sz w:val="28"/>
          <w:szCs w:val="28"/>
        </w:rPr>
        <w:t>".</w:t>
      </w:r>
    </w:p>
    <w:p w:rsidR="001E224C" w:rsidRDefault="001E224C" w:rsidP="00FD57BE">
      <w:pPr>
        <w:pStyle w:val="ListParagraph"/>
        <w:spacing w:after="0" w:line="240" w:lineRule="auto"/>
        <w:ind w:left="927"/>
        <w:jc w:val="both"/>
        <w:rPr>
          <w:rFonts w:ascii="Times New Roman" w:hAnsi="Times New Roman" w:cs="Times New Roman"/>
          <w:sz w:val="28"/>
          <w:szCs w:val="28"/>
        </w:rPr>
      </w:pPr>
    </w:p>
    <w:p w:rsidR="001E224C" w:rsidRDefault="001E224C" w:rsidP="00FD57BE">
      <w:pPr>
        <w:pStyle w:val="ListParagraph"/>
        <w:spacing w:after="0" w:line="240" w:lineRule="auto"/>
        <w:ind w:left="927"/>
        <w:jc w:val="both"/>
        <w:rPr>
          <w:rFonts w:ascii="Times New Roman" w:hAnsi="Times New Roman" w:cs="Times New Roman"/>
          <w:sz w:val="28"/>
          <w:szCs w:val="28"/>
        </w:rPr>
      </w:pPr>
    </w:p>
    <w:p w:rsidR="001E224C" w:rsidRDefault="001E224C" w:rsidP="00FD57BE">
      <w:pPr>
        <w:pStyle w:val="ListParagraph"/>
        <w:spacing w:after="0" w:line="240" w:lineRule="auto"/>
        <w:ind w:left="927"/>
        <w:jc w:val="both"/>
        <w:rPr>
          <w:rFonts w:ascii="Times New Roman" w:hAnsi="Times New Roman" w:cs="Times New Roman"/>
          <w:sz w:val="28"/>
          <w:szCs w:val="28"/>
        </w:rPr>
      </w:pPr>
    </w:p>
    <w:p w:rsidR="001E224C" w:rsidRDefault="001E224C" w:rsidP="00FD57BE">
      <w:pPr>
        <w:pStyle w:val="ListParagraph"/>
        <w:spacing w:after="0" w:line="240" w:lineRule="auto"/>
        <w:ind w:left="927"/>
        <w:jc w:val="both"/>
        <w:rPr>
          <w:rFonts w:ascii="Times New Roman" w:hAnsi="Times New Roman" w:cs="Times New Roman"/>
          <w:sz w:val="28"/>
          <w:szCs w:val="28"/>
        </w:rPr>
      </w:pPr>
    </w:p>
    <w:p w:rsidR="00FD57BE" w:rsidRDefault="00FD57BE" w:rsidP="00FD57BE">
      <w:pPr>
        <w:pStyle w:val="ListParagraph"/>
        <w:numPr>
          <w:ilvl w:val="0"/>
          <w:numId w:val="2"/>
        </w:numPr>
        <w:spacing w:line="240" w:lineRule="auto"/>
        <w:jc w:val="both"/>
        <w:rPr>
          <w:rFonts w:ascii="Times New Roman" w:hAnsi="Times New Roman" w:cs="Times New Roman"/>
          <w:sz w:val="28"/>
          <w:szCs w:val="28"/>
        </w:rPr>
      </w:pPr>
      <w:r w:rsidRPr="00FD57BE">
        <w:rPr>
          <w:rFonts w:ascii="Times New Roman" w:hAnsi="Times New Roman" w:cs="Times New Roman"/>
          <w:sz w:val="28"/>
          <w:szCs w:val="28"/>
        </w:rPr>
        <w:lastRenderedPageBreak/>
        <w:t>Papildināt pārejas noteikumu</w:t>
      </w:r>
      <w:r>
        <w:rPr>
          <w:rFonts w:ascii="Times New Roman" w:hAnsi="Times New Roman" w:cs="Times New Roman"/>
          <w:sz w:val="28"/>
          <w:szCs w:val="28"/>
        </w:rPr>
        <w:t>s ar 65</w:t>
      </w:r>
      <w:r w:rsidRPr="00FD57BE">
        <w:rPr>
          <w:rFonts w:ascii="Times New Roman" w:hAnsi="Times New Roman" w:cs="Times New Roman"/>
          <w:sz w:val="28"/>
          <w:szCs w:val="28"/>
        </w:rPr>
        <w:t>. punktu šādā redakcijā:</w:t>
      </w:r>
      <w:r>
        <w:rPr>
          <w:rFonts w:ascii="Times New Roman" w:hAnsi="Times New Roman" w:cs="Times New Roman"/>
          <w:sz w:val="28"/>
          <w:szCs w:val="28"/>
        </w:rPr>
        <w:t xml:space="preserve"> </w:t>
      </w:r>
    </w:p>
    <w:p w:rsidR="001E224C" w:rsidRDefault="001E224C" w:rsidP="00FD57BE">
      <w:pPr>
        <w:pStyle w:val="ListParagraph"/>
        <w:ind w:left="927"/>
        <w:jc w:val="both"/>
        <w:rPr>
          <w:rFonts w:ascii="Times New Roman" w:hAnsi="Times New Roman" w:cs="Times New Roman"/>
          <w:sz w:val="28"/>
          <w:szCs w:val="28"/>
        </w:rPr>
      </w:pPr>
    </w:p>
    <w:p w:rsidR="00FD57BE" w:rsidRPr="00561C75" w:rsidRDefault="00561C75" w:rsidP="00FD57BE">
      <w:pPr>
        <w:pStyle w:val="ListParagraph"/>
        <w:spacing w:line="240" w:lineRule="auto"/>
        <w:ind w:left="927"/>
        <w:jc w:val="both"/>
        <w:rPr>
          <w:rFonts w:ascii="Times New Roman" w:hAnsi="Times New Roman" w:cs="Times New Roman"/>
          <w:sz w:val="28"/>
          <w:szCs w:val="28"/>
        </w:rPr>
      </w:pPr>
      <w:r w:rsidRPr="00561C75">
        <w:rPr>
          <w:rFonts w:ascii="Times New Roman" w:hAnsi="Times New Roman" w:cs="Times New Roman"/>
          <w:sz w:val="28"/>
          <w:szCs w:val="28"/>
        </w:rPr>
        <w:t xml:space="preserve">“65. Kredītiestādes par noziedzīgi iegūtu līdzekļu legalizācijas un terorisma finansēšanas novēršanas prasību izpildi atbildīgo personu atbilstību šā likuma prasībām nodrošina sešu mēnešu laikā no šo grozījumu, kas paredz par noziedzīgi iegūtu līdzekļu legalizācijas un terorisma finansēšanas novēršanas prasību izpildi atbildīgajai personai izvirzīt tādas pašas prasības kā šā likuma </w:t>
      </w:r>
      <w:r w:rsidRPr="00561C75">
        <w:rPr>
          <w:rFonts w:ascii="Times New Roman" w:hAnsi="Times New Roman" w:cs="Times New Roman"/>
          <w:bCs/>
          <w:sz w:val="28"/>
          <w:szCs w:val="28"/>
        </w:rPr>
        <w:t xml:space="preserve">15. un 24. </w:t>
      </w:r>
      <w:r w:rsidRPr="00561C75">
        <w:rPr>
          <w:rFonts w:ascii="Times New Roman" w:hAnsi="Times New Roman" w:cs="Times New Roman"/>
          <w:sz w:val="28"/>
          <w:szCs w:val="28"/>
        </w:rPr>
        <w:t>pantā minētajām personām, spēkā stāšanās dienas.”</w:t>
      </w:r>
    </w:p>
    <w:p w:rsidR="00FD57BE" w:rsidRPr="00925826" w:rsidRDefault="00FD57BE" w:rsidP="00FD57BE">
      <w:pPr>
        <w:pStyle w:val="ListParagraph"/>
        <w:spacing w:after="0" w:line="240" w:lineRule="auto"/>
        <w:ind w:left="927"/>
        <w:jc w:val="both"/>
        <w:rPr>
          <w:rFonts w:ascii="Times New Roman" w:hAnsi="Times New Roman" w:cs="Times New Roman"/>
          <w:sz w:val="28"/>
          <w:szCs w:val="28"/>
        </w:rPr>
      </w:pPr>
    </w:p>
    <w:p w:rsidR="00E52E09" w:rsidRPr="00481F8C" w:rsidRDefault="00E52E09" w:rsidP="00E52E09">
      <w:pPr>
        <w:pStyle w:val="PlainText"/>
        <w:jc w:val="both"/>
        <w:rPr>
          <w:rFonts w:ascii="Times New Roman" w:hAnsi="Times New Roman" w:cs="Times New Roman"/>
          <w:sz w:val="28"/>
          <w:szCs w:val="28"/>
        </w:rPr>
      </w:pPr>
    </w:p>
    <w:p w:rsidR="00914CEE" w:rsidRPr="00914CEE" w:rsidRDefault="00914CEE" w:rsidP="00914CEE">
      <w:pPr>
        <w:pStyle w:val="NormalWeb"/>
        <w:tabs>
          <w:tab w:val="left" w:pos="6521"/>
        </w:tabs>
        <w:spacing w:before="0" w:beforeAutospacing="0" w:after="0" w:afterAutospacing="0"/>
        <w:ind w:left="540" w:hanging="540"/>
        <w:rPr>
          <w:sz w:val="28"/>
          <w:szCs w:val="28"/>
        </w:rPr>
      </w:pPr>
      <w:r w:rsidRPr="00914CEE">
        <w:rPr>
          <w:sz w:val="28"/>
          <w:szCs w:val="28"/>
        </w:rPr>
        <w:t xml:space="preserve">Finanšu ministre                                                </w:t>
      </w:r>
      <w:r>
        <w:rPr>
          <w:sz w:val="28"/>
          <w:szCs w:val="28"/>
        </w:rPr>
        <w:t xml:space="preserve">            </w:t>
      </w:r>
      <w:r w:rsidRPr="00914CEE">
        <w:rPr>
          <w:color w:val="000000"/>
          <w:sz w:val="28"/>
          <w:szCs w:val="28"/>
        </w:rPr>
        <w:t>D. Reizniece-Ozola</w:t>
      </w:r>
    </w:p>
    <w:p w:rsidR="00E52E09" w:rsidRPr="00481F8C" w:rsidRDefault="00E52E09" w:rsidP="00454EC3">
      <w:pPr>
        <w:spacing w:after="0" w:line="240" w:lineRule="auto"/>
        <w:rPr>
          <w:rFonts w:ascii="Times New Roman" w:eastAsia="Times New Roman" w:hAnsi="Times New Roman" w:cs="Times New Roman"/>
          <w:sz w:val="28"/>
          <w:szCs w:val="28"/>
        </w:rPr>
      </w:pPr>
      <w:r w:rsidRPr="00481F8C">
        <w:rPr>
          <w:rFonts w:ascii="Times New Roman" w:eastAsia="Times New Roman" w:hAnsi="Times New Roman" w:cs="Times New Roman"/>
          <w:sz w:val="28"/>
          <w:szCs w:val="28"/>
        </w:rPr>
        <w:tab/>
      </w:r>
    </w:p>
    <w:p w:rsidR="00E52E09" w:rsidRPr="00481F8C" w:rsidRDefault="00E52E09" w:rsidP="00E52E09">
      <w:pPr>
        <w:spacing w:after="0" w:line="240" w:lineRule="auto"/>
        <w:ind w:left="360"/>
        <w:rPr>
          <w:rFonts w:ascii="Times New Roman" w:eastAsia="Times New Roman" w:hAnsi="Times New Roman" w:cs="Times New Roman"/>
          <w:sz w:val="28"/>
          <w:szCs w:val="28"/>
        </w:rPr>
      </w:pPr>
      <w:r w:rsidRPr="00481F8C">
        <w:rPr>
          <w:rFonts w:ascii="Times New Roman" w:eastAsia="Times New Roman" w:hAnsi="Times New Roman" w:cs="Times New Roman"/>
          <w:sz w:val="28"/>
          <w:szCs w:val="28"/>
        </w:rPr>
        <w:t xml:space="preserve">                             </w:t>
      </w:r>
    </w:p>
    <w:p w:rsidR="00E52E09" w:rsidRPr="00481F8C" w:rsidRDefault="00D36179" w:rsidP="00454E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01.03</w:t>
      </w:r>
      <w:r w:rsidR="00BE7A4F">
        <w:rPr>
          <w:rFonts w:ascii="Times New Roman" w:eastAsia="Times New Roman" w:hAnsi="Times New Roman" w:cs="Times New Roman"/>
          <w:sz w:val="20"/>
          <w:szCs w:val="20"/>
        </w:rPr>
        <w:t>.2016</w:t>
      </w:r>
      <w:r w:rsidR="00E52E09" w:rsidRPr="00481F8C">
        <w:rPr>
          <w:rFonts w:ascii="Times New Roman" w:eastAsia="Times New Roman" w:hAnsi="Times New Roman" w:cs="Times New Roman"/>
          <w:sz w:val="20"/>
          <w:szCs w:val="20"/>
        </w:rPr>
        <w:t>. 9:35</w:t>
      </w:r>
    </w:p>
    <w:p w:rsidR="00E52E09" w:rsidRPr="00481F8C" w:rsidRDefault="00561C75" w:rsidP="00454E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545</w:t>
      </w:r>
    </w:p>
    <w:p w:rsidR="00E52E09" w:rsidRPr="00481F8C" w:rsidRDefault="00E52E09" w:rsidP="00454EC3">
      <w:pPr>
        <w:spacing w:after="0" w:line="240" w:lineRule="auto"/>
        <w:rPr>
          <w:rFonts w:ascii="Times New Roman" w:eastAsia="Times New Roman" w:hAnsi="Times New Roman" w:cs="Times New Roman"/>
          <w:sz w:val="20"/>
          <w:szCs w:val="20"/>
        </w:rPr>
      </w:pPr>
      <w:proofErr w:type="spellStart"/>
      <w:r w:rsidRPr="00481F8C">
        <w:rPr>
          <w:rFonts w:ascii="Times New Roman" w:eastAsia="Times New Roman" w:hAnsi="Times New Roman" w:cs="Times New Roman"/>
          <w:sz w:val="20"/>
          <w:szCs w:val="20"/>
        </w:rPr>
        <w:t>I.Repše</w:t>
      </w:r>
      <w:proofErr w:type="spellEnd"/>
    </w:p>
    <w:p w:rsidR="00D52E50" w:rsidRPr="00481F8C" w:rsidRDefault="00E52E09" w:rsidP="00454EC3">
      <w:pPr>
        <w:spacing w:after="0" w:line="240" w:lineRule="auto"/>
        <w:rPr>
          <w:rFonts w:ascii="Times New Roman" w:eastAsia="Times New Roman" w:hAnsi="Times New Roman" w:cs="Times New Roman"/>
          <w:sz w:val="20"/>
          <w:szCs w:val="20"/>
        </w:rPr>
      </w:pPr>
      <w:r w:rsidRPr="00481F8C">
        <w:rPr>
          <w:rFonts w:ascii="Times New Roman" w:eastAsia="Times New Roman" w:hAnsi="Times New Roman" w:cs="Times New Roman"/>
          <w:sz w:val="20"/>
          <w:szCs w:val="20"/>
        </w:rPr>
        <w:t>67095490, inta.repse@fm.gov.lv</w:t>
      </w:r>
    </w:p>
    <w:sectPr w:rsidR="00D52E50" w:rsidRPr="00481F8C" w:rsidSect="00BE7A4F">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C03" w:rsidRDefault="00EE2C03" w:rsidP="00EE2C03">
      <w:pPr>
        <w:spacing w:after="0" w:line="240" w:lineRule="auto"/>
      </w:pPr>
      <w:r>
        <w:separator/>
      </w:r>
    </w:p>
  </w:endnote>
  <w:endnote w:type="continuationSeparator" w:id="0">
    <w:p w:rsidR="00EE2C03" w:rsidRDefault="00EE2C03" w:rsidP="00EE2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C03" w:rsidRDefault="00EE2C03" w:rsidP="00EE2C03">
    <w:pPr>
      <w:pStyle w:val="Header"/>
    </w:pPr>
  </w:p>
  <w:p w:rsidR="00EE2C03" w:rsidRDefault="00EE2C03" w:rsidP="00EE2C03"/>
  <w:p w:rsidR="00EE2C03" w:rsidRPr="00E07195" w:rsidRDefault="00D36179" w:rsidP="00EE2C03">
    <w:pPr>
      <w:pStyle w:val="Footer"/>
      <w:jc w:val="both"/>
      <w:rPr>
        <w:rFonts w:ascii="Times New Roman" w:hAnsi="Times New Roman" w:cs="Times New Roman"/>
        <w:sz w:val="20"/>
        <w:szCs w:val="20"/>
      </w:rPr>
    </w:pPr>
    <w:r>
      <w:rPr>
        <w:rFonts w:ascii="Times New Roman" w:hAnsi="Times New Roman" w:cs="Times New Roman"/>
        <w:sz w:val="20"/>
        <w:szCs w:val="20"/>
      </w:rPr>
      <w:t>FMLik_010316</w:t>
    </w:r>
    <w:r w:rsidR="00EE2C03" w:rsidRPr="00E07195">
      <w:rPr>
        <w:rFonts w:ascii="Times New Roman" w:hAnsi="Times New Roman" w:cs="Times New Roman"/>
        <w:sz w:val="20"/>
        <w:szCs w:val="20"/>
      </w:rPr>
      <w:t xml:space="preserve">_KIL; Likumprojekts </w:t>
    </w:r>
    <w:r w:rsidR="00454EC3" w:rsidRPr="00E07195">
      <w:rPr>
        <w:rFonts w:ascii="Times New Roman" w:eastAsia="Times New Roman" w:hAnsi="Times New Roman" w:cs="Times New Roman"/>
        <w:bCs/>
        <w:sz w:val="20"/>
        <w:szCs w:val="20"/>
      </w:rPr>
      <w:t>“Grozījumi</w:t>
    </w:r>
    <w:r w:rsidR="00EE2C03" w:rsidRPr="00E07195">
      <w:rPr>
        <w:rFonts w:ascii="Times New Roman" w:eastAsia="Times New Roman" w:hAnsi="Times New Roman" w:cs="Times New Roman"/>
        <w:bCs/>
        <w:sz w:val="20"/>
        <w:szCs w:val="20"/>
      </w:rPr>
      <w:t xml:space="preserve"> </w:t>
    </w:r>
    <w:hyperlink r:id="rId1" w:tgtFrame="_blank" w:history="1">
      <w:r w:rsidR="00EE2C03" w:rsidRPr="00E07195">
        <w:rPr>
          <w:rFonts w:ascii="Times New Roman" w:eastAsia="Times New Roman" w:hAnsi="Times New Roman" w:cs="Times New Roman"/>
          <w:bCs/>
          <w:sz w:val="20"/>
          <w:szCs w:val="20"/>
        </w:rPr>
        <w:t>Kredītiestāžu likumā</w:t>
      </w:r>
    </w:hyperlink>
    <w:r w:rsidR="00EE2C03" w:rsidRPr="00E07195">
      <w:rPr>
        <w:rFonts w:ascii="Times New Roman" w:eastAsia="Times New Roman" w:hAnsi="Times New Roman" w:cs="Times New Roman"/>
        <w:bCs/>
        <w:sz w:val="20"/>
        <w:szCs w:val="20"/>
      </w:rPr>
      <w:t>”</w:t>
    </w:r>
  </w:p>
  <w:p w:rsidR="00EE2C03" w:rsidRDefault="00EE2C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4F" w:rsidRPr="00E07195" w:rsidRDefault="00D36179" w:rsidP="00BE7A4F">
    <w:pPr>
      <w:pStyle w:val="Footer"/>
      <w:jc w:val="both"/>
      <w:rPr>
        <w:rFonts w:ascii="Times New Roman" w:hAnsi="Times New Roman" w:cs="Times New Roman"/>
        <w:sz w:val="20"/>
        <w:szCs w:val="20"/>
      </w:rPr>
    </w:pPr>
    <w:r>
      <w:rPr>
        <w:rFonts w:ascii="Times New Roman" w:hAnsi="Times New Roman" w:cs="Times New Roman"/>
        <w:sz w:val="20"/>
        <w:szCs w:val="20"/>
      </w:rPr>
      <w:t>FMLik_010316</w:t>
    </w:r>
    <w:r w:rsidR="00BE7A4F" w:rsidRPr="00E07195">
      <w:rPr>
        <w:rFonts w:ascii="Times New Roman" w:hAnsi="Times New Roman" w:cs="Times New Roman"/>
        <w:sz w:val="20"/>
        <w:szCs w:val="20"/>
      </w:rPr>
      <w:t xml:space="preserve">_KIL; Likumprojekts </w:t>
    </w:r>
    <w:r w:rsidR="00BE7A4F" w:rsidRPr="00E07195">
      <w:rPr>
        <w:rFonts w:ascii="Times New Roman" w:eastAsia="Times New Roman" w:hAnsi="Times New Roman" w:cs="Times New Roman"/>
        <w:bCs/>
        <w:sz w:val="20"/>
        <w:szCs w:val="20"/>
      </w:rPr>
      <w:t xml:space="preserve">“Grozījumi </w:t>
    </w:r>
    <w:hyperlink r:id="rId1" w:tgtFrame="_blank" w:history="1">
      <w:r w:rsidR="00BE7A4F" w:rsidRPr="00E07195">
        <w:rPr>
          <w:rFonts w:ascii="Times New Roman" w:eastAsia="Times New Roman" w:hAnsi="Times New Roman" w:cs="Times New Roman"/>
          <w:bCs/>
          <w:sz w:val="20"/>
          <w:szCs w:val="20"/>
        </w:rPr>
        <w:t>Kredītiestāžu likumā</w:t>
      </w:r>
    </w:hyperlink>
    <w:r w:rsidR="00BE7A4F" w:rsidRPr="00E07195">
      <w:rPr>
        <w:rFonts w:ascii="Times New Roman" w:eastAsia="Times New Roman" w:hAnsi="Times New Roman" w:cs="Times New Roman"/>
        <w:bCs/>
        <w:sz w:val="20"/>
        <w:szCs w:val="20"/>
      </w:rPr>
      <w:t>”</w:t>
    </w:r>
  </w:p>
  <w:p w:rsidR="00BE7A4F" w:rsidRDefault="00BE7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C03" w:rsidRDefault="00EE2C03" w:rsidP="00EE2C03">
      <w:pPr>
        <w:spacing w:after="0" w:line="240" w:lineRule="auto"/>
      </w:pPr>
      <w:r>
        <w:separator/>
      </w:r>
    </w:p>
  </w:footnote>
  <w:footnote w:type="continuationSeparator" w:id="0">
    <w:p w:rsidR="00EE2C03" w:rsidRDefault="00EE2C03" w:rsidP="00EE2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503289"/>
      <w:docPartObj>
        <w:docPartGallery w:val="Page Numbers (Top of Page)"/>
        <w:docPartUnique/>
      </w:docPartObj>
    </w:sdtPr>
    <w:sdtEndPr>
      <w:rPr>
        <w:noProof/>
      </w:rPr>
    </w:sdtEndPr>
    <w:sdtContent>
      <w:p w:rsidR="00BE7A4F" w:rsidRDefault="00BE7A4F">
        <w:pPr>
          <w:pStyle w:val="Header"/>
          <w:jc w:val="center"/>
        </w:pPr>
        <w:r>
          <w:fldChar w:fldCharType="begin"/>
        </w:r>
        <w:r>
          <w:instrText xml:space="preserve"> PAGE   \* MERGEFORMAT </w:instrText>
        </w:r>
        <w:r>
          <w:fldChar w:fldCharType="separate"/>
        </w:r>
        <w:r w:rsidR="00DF3CF2">
          <w:rPr>
            <w:noProof/>
          </w:rPr>
          <w:t>2</w:t>
        </w:r>
        <w:r>
          <w:rPr>
            <w:noProof/>
          </w:rPr>
          <w:fldChar w:fldCharType="end"/>
        </w:r>
      </w:p>
    </w:sdtContent>
  </w:sdt>
  <w:p w:rsidR="00BE7A4F" w:rsidRDefault="00BE7A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73394C"/>
    <w:multiLevelType w:val="hybridMultilevel"/>
    <w:tmpl w:val="10028538"/>
    <w:lvl w:ilvl="0" w:tplc="ECC6F232">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1" w15:restartNumberingAfterBreak="0">
    <w:nsid w:val="796A2A58"/>
    <w:multiLevelType w:val="hybridMultilevel"/>
    <w:tmpl w:val="41B2DD28"/>
    <w:lvl w:ilvl="0" w:tplc="BF7C6B5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09"/>
    <w:rsid w:val="001E224C"/>
    <w:rsid w:val="002029A7"/>
    <w:rsid w:val="002B5EB4"/>
    <w:rsid w:val="00454EC3"/>
    <w:rsid w:val="00481F8C"/>
    <w:rsid w:val="00561C75"/>
    <w:rsid w:val="00562EC7"/>
    <w:rsid w:val="0084369A"/>
    <w:rsid w:val="00914CEE"/>
    <w:rsid w:val="00925826"/>
    <w:rsid w:val="00A81D55"/>
    <w:rsid w:val="00AC23C7"/>
    <w:rsid w:val="00B61BF1"/>
    <w:rsid w:val="00BE7A4F"/>
    <w:rsid w:val="00C003E2"/>
    <w:rsid w:val="00D36179"/>
    <w:rsid w:val="00D44BE8"/>
    <w:rsid w:val="00D52E50"/>
    <w:rsid w:val="00DF3CF2"/>
    <w:rsid w:val="00E07195"/>
    <w:rsid w:val="00E52E09"/>
    <w:rsid w:val="00EE2C03"/>
    <w:rsid w:val="00FD57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887E2CB1-C21E-4C49-9A36-B5E03503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E09"/>
    <w:pPr>
      <w:spacing w:after="200" w:line="276" w:lineRule="auto"/>
    </w:pPr>
    <w:rPr>
      <w:rFonts w:asciiTheme="minorHAnsi" w:eastAsiaTheme="minorEastAsia" w:hAnsiTheme="minorHAnsi"/>
      <w:sz w:val="2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52E09"/>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E52E09"/>
    <w:rPr>
      <w:rFonts w:ascii="Calibri" w:hAnsi="Calibri"/>
      <w:sz w:val="22"/>
      <w:szCs w:val="21"/>
    </w:rPr>
  </w:style>
  <w:style w:type="paragraph" w:styleId="ListParagraph">
    <w:name w:val="List Paragraph"/>
    <w:basedOn w:val="Normal"/>
    <w:uiPriority w:val="34"/>
    <w:qFormat/>
    <w:rsid w:val="00E52E09"/>
    <w:pPr>
      <w:ind w:left="720"/>
      <w:contextualSpacing/>
    </w:pPr>
  </w:style>
  <w:style w:type="character" w:styleId="Hyperlink">
    <w:name w:val="Hyperlink"/>
    <w:basedOn w:val="DefaultParagraphFont"/>
    <w:uiPriority w:val="99"/>
    <w:semiHidden/>
    <w:unhideWhenUsed/>
    <w:rsid w:val="00E52E09"/>
    <w:rPr>
      <w:color w:val="0000FF"/>
      <w:u w:val="single"/>
    </w:rPr>
  </w:style>
  <w:style w:type="paragraph" w:styleId="Header">
    <w:name w:val="header"/>
    <w:basedOn w:val="Normal"/>
    <w:link w:val="HeaderChar"/>
    <w:uiPriority w:val="99"/>
    <w:unhideWhenUsed/>
    <w:rsid w:val="00EE2C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2C03"/>
    <w:rPr>
      <w:rFonts w:asciiTheme="minorHAnsi" w:eastAsiaTheme="minorEastAsia" w:hAnsiTheme="minorHAnsi"/>
      <w:sz w:val="22"/>
      <w:lang w:eastAsia="lv-LV"/>
    </w:rPr>
  </w:style>
  <w:style w:type="paragraph" w:styleId="Footer">
    <w:name w:val="footer"/>
    <w:basedOn w:val="Normal"/>
    <w:link w:val="FooterChar"/>
    <w:uiPriority w:val="99"/>
    <w:unhideWhenUsed/>
    <w:rsid w:val="00EE2C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2C03"/>
    <w:rPr>
      <w:rFonts w:asciiTheme="minorHAnsi" w:eastAsiaTheme="minorEastAsia" w:hAnsiTheme="minorHAnsi"/>
      <w:sz w:val="22"/>
      <w:lang w:eastAsia="lv-LV"/>
    </w:rPr>
  </w:style>
  <w:style w:type="paragraph" w:styleId="BalloonText">
    <w:name w:val="Balloon Text"/>
    <w:basedOn w:val="Normal"/>
    <w:link w:val="BalloonTextChar"/>
    <w:uiPriority w:val="99"/>
    <w:semiHidden/>
    <w:unhideWhenUsed/>
    <w:rsid w:val="00C00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3E2"/>
    <w:rPr>
      <w:rFonts w:ascii="Segoe UI" w:eastAsiaTheme="minorEastAsia" w:hAnsi="Segoe UI" w:cs="Segoe UI"/>
      <w:sz w:val="18"/>
      <w:szCs w:val="18"/>
      <w:lang w:eastAsia="lv-LV"/>
    </w:rPr>
  </w:style>
  <w:style w:type="paragraph" w:styleId="NormalWeb">
    <w:name w:val="Normal (Web)"/>
    <w:basedOn w:val="Normal"/>
    <w:semiHidden/>
    <w:unhideWhenUsed/>
    <w:rsid w:val="00914C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564344">
      <w:bodyDiv w:val="1"/>
      <w:marLeft w:val="0"/>
      <w:marRight w:val="0"/>
      <w:marTop w:val="0"/>
      <w:marBottom w:val="0"/>
      <w:divBdr>
        <w:top w:val="none" w:sz="0" w:space="0" w:color="auto"/>
        <w:left w:val="none" w:sz="0" w:space="0" w:color="auto"/>
        <w:bottom w:val="none" w:sz="0" w:space="0" w:color="auto"/>
        <w:right w:val="none" w:sz="0" w:space="0" w:color="auto"/>
      </w:divBdr>
    </w:div>
    <w:div w:id="2050762031">
      <w:bodyDiv w:val="1"/>
      <w:marLeft w:val="0"/>
      <w:marRight w:val="0"/>
      <w:marTop w:val="0"/>
      <w:marBottom w:val="0"/>
      <w:divBdr>
        <w:top w:val="none" w:sz="0" w:space="0" w:color="auto"/>
        <w:left w:val="none" w:sz="0" w:space="0" w:color="auto"/>
        <w:bottom w:val="none" w:sz="0" w:space="0" w:color="auto"/>
        <w:right w:val="none" w:sz="0" w:space="0" w:color="auto"/>
      </w:divBdr>
    </w:div>
    <w:div w:id="208151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37426-kreditiestazu-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ta/id/37426-kreditiestazu-liku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likumi.lv/doc.php?id=178987"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likumi.lv/doc.php?id=1789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9F56B-F83D-4D19-A433-E6A531A3C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2799</Words>
  <Characters>1596</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Kredītiestāžu likumā"</dc:title>
  <dc:subject/>
  <dc:creator>Inta Repše</dc:creator>
  <cp:keywords/>
  <dc:description>Inta Repše
inta.repse@fm.gov.lv
Tālr:67095490</dc:description>
  <cp:lastModifiedBy>Inta Repše</cp:lastModifiedBy>
  <cp:revision>21</cp:revision>
  <dcterms:created xsi:type="dcterms:W3CDTF">2015-11-02T09:04:00Z</dcterms:created>
  <dcterms:modified xsi:type="dcterms:W3CDTF">2016-03-02T11:05:00Z</dcterms:modified>
</cp:coreProperties>
</file>