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E6" w:rsidRPr="00E65358" w:rsidRDefault="00DF3164">
      <w:pPr>
        <w:pStyle w:val="H1"/>
        <w:tabs>
          <w:tab w:val="left" w:pos="8647"/>
        </w:tabs>
        <w:rPr>
          <w:sz w:val="28"/>
          <w:szCs w:val="40"/>
        </w:rPr>
      </w:pPr>
      <w:bookmarkStart w:id="0" w:name="_GoBack"/>
      <w:bookmarkEnd w:id="0"/>
      <w:r w:rsidRPr="00E65358">
        <w:rPr>
          <w:sz w:val="28"/>
          <w:szCs w:val="40"/>
        </w:rPr>
        <w:t>Informatīvais ziņojums</w:t>
      </w:r>
      <w:r w:rsidRPr="00E65358">
        <w:rPr>
          <w:sz w:val="28"/>
          <w:szCs w:val="40"/>
        </w:rPr>
        <w:br/>
      </w:r>
      <w:r w:rsidR="00817FE6" w:rsidRPr="00E65358">
        <w:rPr>
          <w:sz w:val="28"/>
          <w:szCs w:val="40"/>
        </w:rPr>
        <w:t>par 20</w:t>
      </w:r>
      <w:r w:rsidR="00437F0C" w:rsidRPr="00E65358">
        <w:rPr>
          <w:sz w:val="28"/>
          <w:szCs w:val="40"/>
        </w:rPr>
        <w:t>1</w:t>
      </w:r>
      <w:r w:rsidR="00152139">
        <w:rPr>
          <w:sz w:val="28"/>
          <w:szCs w:val="40"/>
        </w:rPr>
        <w:t>5</w:t>
      </w:r>
      <w:r w:rsidR="00817FE6" w:rsidRPr="00E65358">
        <w:rPr>
          <w:sz w:val="28"/>
          <w:szCs w:val="40"/>
        </w:rPr>
        <w:t>. gada valsts pamatbudžeta ieņēmumiem un valsts pamatbudžeta izpildi, ilgtermiņa stabilizācijas rezerves ienākumiem, finanšu darījumiem un ar tiem saistītajiem maksājumiem un no ilgtermiņa stabilizācijas rezerves finansētajiem pasākumiem</w:t>
      </w:r>
    </w:p>
    <w:p w:rsidR="00817FE6" w:rsidRDefault="00817FE6">
      <w:pPr>
        <w:pStyle w:val="FootnoteText"/>
        <w:spacing w:before="120" w:after="0"/>
        <w:rPr>
          <w:rFonts w:ascii="Times New Roman" w:hAnsi="Times New Roman"/>
          <w:sz w:val="24"/>
          <w:szCs w:val="28"/>
        </w:rPr>
      </w:pPr>
    </w:p>
    <w:p w:rsidR="00F179BC" w:rsidRDefault="00C0243D" w:rsidP="006B2787">
      <w:pPr>
        <w:pStyle w:val="teksts"/>
        <w:spacing w:after="120"/>
        <w:ind w:firstLine="600"/>
        <w:rPr>
          <w:rFonts w:ascii="Times New Roman" w:hAnsi="Times New Roman"/>
          <w:szCs w:val="28"/>
        </w:rPr>
      </w:pPr>
      <w:r w:rsidRPr="00C0243D">
        <w:rPr>
          <w:rFonts w:ascii="Times New Roman" w:hAnsi="Times New Roman"/>
          <w:szCs w:val="28"/>
        </w:rPr>
        <w:t>Informatīvais ziņojums</w:t>
      </w:r>
      <w:r>
        <w:rPr>
          <w:rFonts w:ascii="Times New Roman" w:hAnsi="Times New Roman"/>
          <w:szCs w:val="28"/>
        </w:rPr>
        <w:t xml:space="preserve"> </w:t>
      </w:r>
      <w:r w:rsidRPr="00C0243D">
        <w:rPr>
          <w:rFonts w:ascii="Times New Roman" w:hAnsi="Times New Roman"/>
          <w:szCs w:val="28"/>
        </w:rPr>
        <w:t>par 201</w:t>
      </w:r>
      <w:r w:rsidR="00237A7B">
        <w:rPr>
          <w:rFonts w:ascii="Times New Roman" w:hAnsi="Times New Roman"/>
          <w:szCs w:val="28"/>
        </w:rPr>
        <w:t>5</w:t>
      </w:r>
      <w:r w:rsidRPr="00C0243D">
        <w:rPr>
          <w:rFonts w:ascii="Times New Roman" w:hAnsi="Times New Roman"/>
          <w:szCs w:val="28"/>
        </w:rPr>
        <w:t>.</w:t>
      </w:r>
      <w:r w:rsidR="00A65FBB">
        <w:rPr>
          <w:rFonts w:ascii="Times New Roman" w:hAnsi="Times New Roman"/>
          <w:szCs w:val="28"/>
        </w:rPr>
        <w:t> </w:t>
      </w:r>
      <w:r w:rsidRPr="00C0243D">
        <w:rPr>
          <w:rFonts w:ascii="Times New Roman" w:hAnsi="Times New Roman"/>
          <w:szCs w:val="28"/>
        </w:rPr>
        <w:t>gada valsts pamatbudžeta ieņēmumiem un valsts pamatbudžeta izpildi, ilgtermiņa stabilizācijas rezerves ienākumiem, finanšu darījumiem un ar tiem saistītajiem maksājumiem un no ilgtermiņa stabilizācijas rezerves finansētajiem pasākumiem</w:t>
      </w:r>
      <w:r w:rsidR="00083A1B">
        <w:rPr>
          <w:rFonts w:ascii="Times New Roman" w:hAnsi="Times New Roman"/>
          <w:szCs w:val="28"/>
        </w:rPr>
        <w:t xml:space="preserve"> ir</w:t>
      </w:r>
      <w:r>
        <w:rPr>
          <w:rFonts w:ascii="Times New Roman" w:hAnsi="Times New Roman"/>
          <w:szCs w:val="28"/>
        </w:rPr>
        <w:t xml:space="preserve"> sagatavots saskaņā ar </w:t>
      </w:r>
      <w:r w:rsidRPr="00C0243D">
        <w:rPr>
          <w:rFonts w:ascii="Times New Roman" w:hAnsi="Times New Roman"/>
          <w:szCs w:val="28"/>
        </w:rPr>
        <w:t>Fiskālās disciplīnas likuma 19.</w:t>
      </w:r>
      <w:r w:rsidR="00A65FBB">
        <w:rPr>
          <w:rFonts w:ascii="Times New Roman" w:hAnsi="Times New Roman"/>
          <w:szCs w:val="28"/>
        </w:rPr>
        <w:t> </w:t>
      </w:r>
      <w:r w:rsidRPr="00C0243D">
        <w:rPr>
          <w:rFonts w:ascii="Times New Roman" w:hAnsi="Times New Roman"/>
          <w:szCs w:val="28"/>
        </w:rPr>
        <w:t>panta treš</w:t>
      </w:r>
      <w:r>
        <w:rPr>
          <w:rFonts w:ascii="Times New Roman" w:hAnsi="Times New Roman"/>
          <w:szCs w:val="28"/>
        </w:rPr>
        <w:t>o</w:t>
      </w:r>
      <w:r w:rsidRPr="00C0243D">
        <w:rPr>
          <w:rFonts w:ascii="Times New Roman" w:hAnsi="Times New Roman"/>
          <w:szCs w:val="28"/>
        </w:rPr>
        <w:t xml:space="preserve"> daļ</w:t>
      </w:r>
      <w:r>
        <w:rPr>
          <w:rFonts w:ascii="Times New Roman" w:hAnsi="Times New Roman"/>
          <w:szCs w:val="28"/>
        </w:rPr>
        <w:t>u</w:t>
      </w:r>
      <w:r w:rsidR="00F179BC">
        <w:rPr>
          <w:rFonts w:ascii="Times New Roman" w:hAnsi="Times New Roman"/>
          <w:szCs w:val="28"/>
        </w:rPr>
        <w:t xml:space="preserve">, </w:t>
      </w:r>
      <w:r w:rsidRPr="00C0243D">
        <w:rPr>
          <w:rFonts w:ascii="Times New Roman" w:hAnsi="Times New Roman"/>
          <w:szCs w:val="28"/>
        </w:rPr>
        <w:t>Ilgtermiņa stabilizācijas rezerves likuma 17.</w:t>
      </w:r>
      <w:r w:rsidR="00A65FBB">
        <w:rPr>
          <w:rFonts w:ascii="Times New Roman" w:hAnsi="Times New Roman"/>
          <w:szCs w:val="28"/>
        </w:rPr>
        <w:t> </w:t>
      </w:r>
      <w:r w:rsidRPr="00C0243D">
        <w:rPr>
          <w:rFonts w:ascii="Times New Roman" w:hAnsi="Times New Roman"/>
          <w:szCs w:val="28"/>
        </w:rPr>
        <w:t>pant</w:t>
      </w:r>
      <w:r>
        <w:rPr>
          <w:rFonts w:ascii="Times New Roman" w:hAnsi="Times New Roman"/>
          <w:szCs w:val="28"/>
        </w:rPr>
        <w:t>u</w:t>
      </w:r>
      <w:r w:rsidR="00F179BC">
        <w:rPr>
          <w:rFonts w:ascii="Times New Roman" w:hAnsi="Times New Roman"/>
          <w:szCs w:val="28"/>
        </w:rPr>
        <w:t xml:space="preserve"> un </w:t>
      </w:r>
      <w:r w:rsidR="00F179BC" w:rsidRPr="0098265A">
        <w:rPr>
          <w:rFonts w:ascii="Times New Roman" w:hAnsi="Times New Roman"/>
          <w:bCs/>
          <w:color w:val="000000"/>
          <w:szCs w:val="24"/>
        </w:rPr>
        <w:t xml:space="preserve">Likuma par budžetu un finanšu vadību </w:t>
      </w:r>
      <w:r w:rsidR="00F179BC" w:rsidRPr="0098265A">
        <w:rPr>
          <w:rFonts w:ascii="Times New Roman" w:hAnsi="Times New Roman"/>
          <w:bCs/>
        </w:rPr>
        <w:t>8.</w:t>
      </w:r>
      <w:r w:rsidR="00F179BC" w:rsidRPr="0098265A">
        <w:rPr>
          <w:rFonts w:ascii="Times New Roman" w:hAnsi="Times New Roman"/>
          <w:bCs/>
          <w:vertAlign w:val="superscript"/>
        </w:rPr>
        <w:t>1</w:t>
      </w:r>
      <w:r w:rsidR="00F179BC">
        <w:rPr>
          <w:rFonts w:ascii="Times New Roman" w:hAnsi="Times New Roman"/>
          <w:bCs/>
        </w:rPr>
        <w:t xml:space="preserve"> pantu</w:t>
      </w:r>
      <w:r w:rsidR="00A65FBB">
        <w:rPr>
          <w:rFonts w:ascii="Times New Roman" w:hAnsi="Times New Roman"/>
          <w:szCs w:val="28"/>
        </w:rPr>
        <w:t xml:space="preserve">, kas paredz </w:t>
      </w:r>
      <w:r w:rsidR="00A65FBB" w:rsidRPr="00A65FBB">
        <w:rPr>
          <w:rFonts w:ascii="Times New Roman" w:hAnsi="Times New Roman"/>
          <w:szCs w:val="28"/>
        </w:rPr>
        <w:t>Ilgtermiņa stabilizācijas rezerve</w:t>
      </w:r>
      <w:r w:rsidR="00A65FBB">
        <w:rPr>
          <w:rFonts w:ascii="Times New Roman" w:hAnsi="Times New Roman"/>
          <w:szCs w:val="28"/>
        </w:rPr>
        <w:t>s</w:t>
      </w:r>
      <w:r w:rsidR="00A65FBB" w:rsidRPr="00A65FBB">
        <w:rPr>
          <w:rFonts w:ascii="Times New Roman" w:hAnsi="Times New Roman"/>
          <w:szCs w:val="28"/>
        </w:rPr>
        <w:t xml:space="preserve"> </w:t>
      </w:r>
      <w:r w:rsidR="00A65FBB">
        <w:rPr>
          <w:rFonts w:ascii="Times New Roman" w:hAnsi="Times New Roman"/>
          <w:szCs w:val="28"/>
        </w:rPr>
        <w:t>mērķi.</w:t>
      </w:r>
    </w:p>
    <w:p w:rsidR="00C0243D" w:rsidRDefault="00C0243D" w:rsidP="006B2787">
      <w:pPr>
        <w:pStyle w:val="teksts"/>
        <w:spacing w:after="120"/>
        <w:ind w:firstLine="600"/>
        <w:rPr>
          <w:rFonts w:ascii="Times New Roman" w:hAnsi="Times New Roman"/>
          <w:szCs w:val="28"/>
        </w:rPr>
      </w:pPr>
      <w:r w:rsidRPr="00C0243D">
        <w:rPr>
          <w:rFonts w:ascii="Times New Roman" w:hAnsi="Times New Roman"/>
          <w:szCs w:val="28"/>
        </w:rPr>
        <w:t>Ilgtermiņa stabilizācijas rezerves likum</w:t>
      </w:r>
      <w:r w:rsidR="00196D3A">
        <w:rPr>
          <w:rFonts w:ascii="Times New Roman" w:hAnsi="Times New Roman"/>
          <w:szCs w:val="28"/>
        </w:rPr>
        <w:t>s</w:t>
      </w:r>
      <w:r>
        <w:rPr>
          <w:rFonts w:ascii="Times New Roman" w:hAnsi="Times New Roman"/>
          <w:szCs w:val="28"/>
        </w:rPr>
        <w:t xml:space="preserve"> paredz katru gadu izstrādāt </w:t>
      </w:r>
      <w:r w:rsidRPr="00C0243D">
        <w:rPr>
          <w:rFonts w:ascii="Times New Roman" w:hAnsi="Times New Roman"/>
          <w:szCs w:val="28"/>
        </w:rPr>
        <w:t>ziņojumu par: 1) valsts pamatbudžeta ieņēmumiem un valsts pamatbudžeta izpildes rezultātu pārskata gadā;</w:t>
      </w:r>
      <w:r>
        <w:rPr>
          <w:rFonts w:ascii="Times New Roman" w:hAnsi="Times New Roman"/>
          <w:szCs w:val="28"/>
        </w:rPr>
        <w:t xml:space="preserve"> </w:t>
      </w:r>
      <w:r w:rsidRPr="00C0243D">
        <w:rPr>
          <w:rFonts w:ascii="Times New Roman" w:hAnsi="Times New Roman"/>
          <w:szCs w:val="28"/>
        </w:rPr>
        <w:t>2) ilgtermiņa stabilizācijas rezerves ienākumiem, finanšu darījumiem un ar tiem saistītajiem maksājumiem un no ilgtermiņa stabilizācijas rezerves finansētajiem pasākumiem pārskata gadā.</w:t>
      </w:r>
      <w:r>
        <w:rPr>
          <w:rFonts w:ascii="Times New Roman" w:hAnsi="Times New Roman"/>
          <w:szCs w:val="28"/>
        </w:rPr>
        <w:t xml:space="preserve"> Savukārt </w:t>
      </w:r>
      <w:r w:rsidRPr="00C0243D">
        <w:rPr>
          <w:rFonts w:ascii="Times New Roman" w:hAnsi="Times New Roman"/>
          <w:szCs w:val="28"/>
        </w:rPr>
        <w:t>Fiskālās disciplīnas likuma 19.</w:t>
      </w:r>
      <w:r w:rsidR="00A65FBB">
        <w:rPr>
          <w:rFonts w:ascii="Times New Roman" w:hAnsi="Times New Roman"/>
          <w:szCs w:val="28"/>
        </w:rPr>
        <w:t> </w:t>
      </w:r>
      <w:r w:rsidRPr="00C0243D">
        <w:rPr>
          <w:rFonts w:ascii="Times New Roman" w:hAnsi="Times New Roman"/>
          <w:szCs w:val="28"/>
        </w:rPr>
        <w:t>panta treš</w:t>
      </w:r>
      <w:r>
        <w:rPr>
          <w:rFonts w:ascii="Times New Roman" w:hAnsi="Times New Roman"/>
          <w:szCs w:val="28"/>
        </w:rPr>
        <w:t>ā</w:t>
      </w:r>
      <w:r w:rsidRPr="00C0243D">
        <w:rPr>
          <w:rFonts w:ascii="Times New Roman" w:hAnsi="Times New Roman"/>
          <w:szCs w:val="28"/>
        </w:rPr>
        <w:t xml:space="preserve"> daļ</w:t>
      </w:r>
      <w:r>
        <w:rPr>
          <w:rFonts w:ascii="Times New Roman" w:hAnsi="Times New Roman"/>
          <w:szCs w:val="28"/>
        </w:rPr>
        <w:t xml:space="preserve">a paredz, ka </w:t>
      </w:r>
      <w:r w:rsidRPr="00C0243D">
        <w:rPr>
          <w:rFonts w:ascii="Times New Roman" w:hAnsi="Times New Roman"/>
          <w:szCs w:val="28"/>
        </w:rPr>
        <w:t>Ministru kabinets katru gadu lemj par</w:t>
      </w:r>
      <w:r w:rsidR="00083A1B">
        <w:rPr>
          <w:rFonts w:ascii="Times New Roman" w:hAnsi="Times New Roman"/>
          <w:szCs w:val="28"/>
        </w:rPr>
        <w:t xml:space="preserve"> valsts pamatbudžeta faktisko ieņēmumu</w:t>
      </w:r>
      <w:r w:rsidRPr="00C0243D">
        <w:rPr>
          <w:rFonts w:ascii="Times New Roman" w:hAnsi="Times New Roman"/>
          <w:szCs w:val="28"/>
        </w:rPr>
        <w:t xml:space="preserve"> pārsnieguma</w:t>
      </w:r>
      <w:r w:rsidR="00083A1B">
        <w:rPr>
          <w:rFonts w:ascii="Times New Roman" w:hAnsi="Times New Roman"/>
          <w:szCs w:val="28"/>
        </w:rPr>
        <w:t xml:space="preserve"> pār faktiskajiem izdevumiem</w:t>
      </w:r>
      <w:r w:rsidRPr="00C0243D">
        <w:rPr>
          <w:rFonts w:ascii="Times New Roman" w:hAnsi="Times New Roman"/>
          <w:szCs w:val="28"/>
        </w:rPr>
        <w:t xml:space="preserve"> — ja tāds ir — novirzīšanu valdības parāda dzēšanai vai ieskaitīšanai ilgtermiņa stabilizācijas rezervē.</w:t>
      </w:r>
    </w:p>
    <w:p w:rsidR="00C0243D" w:rsidRPr="00D64EDF" w:rsidRDefault="00C0243D" w:rsidP="006B2787">
      <w:pPr>
        <w:pStyle w:val="teksts"/>
        <w:spacing w:after="120"/>
        <w:ind w:firstLine="600"/>
        <w:rPr>
          <w:rFonts w:ascii="Times New Roman" w:hAnsi="Times New Roman"/>
          <w:szCs w:val="28"/>
        </w:rPr>
      </w:pPr>
    </w:p>
    <w:p w:rsidR="00817FE6" w:rsidRPr="00D64EDF" w:rsidRDefault="00016082" w:rsidP="006B2787">
      <w:pPr>
        <w:pStyle w:val="ListParagraph"/>
        <w:spacing w:after="120"/>
        <w:ind w:left="924"/>
        <w:rPr>
          <w:rFonts w:ascii="Times New Roman" w:hAnsi="Times New Roman"/>
          <w:b/>
          <w:sz w:val="24"/>
          <w:szCs w:val="28"/>
        </w:rPr>
      </w:pPr>
      <w:r>
        <w:rPr>
          <w:rFonts w:ascii="Times New Roman" w:hAnsi="Times New Roman"/>
          <w:b/>
          <w:sz w:val="24"/>
          <w:szCs w:val="28"/>
        </w:rPr>
        <w:t>1. </w:t>
      </w:r>
      <w:r w:rsidR="00817FE6" w:rsidRPr="00D64EDF">
        <w:rPr>
          <w:rFonts w:ascii="Times New Roman" w:hAnsi="Times New Roman"/>
          <w:b/>
          <w:sz w:val="24"/>
          <w:szCs w:val="28"/>
        </w:rPr>
        <w:t>Valsts pamatbudžeta izpilde</w:t>
      </w:r>
    </w:p>
    <w:p w:rsidR="00817FE6" w:rsidRPr="00D64EDF" w:rsidRDefault="00817FE6" w:rsidP="006B2787">
      <w:pPr>
        <w:rPr>
          <w:sz w:val="24"/>
          <w:szCs w:val="28"/>
        </w:rPr>
      </w:pPr>
      <w:r w:rsidRPr="00D64EDF">
        <w:rPr>
          <w:sz w:val="24"/>
          <w:szCs w:val="28"/>
        </w:rPr>
        <w:t xml:space="preserve">Valsts pamatbudžeta finansiālais </w:t>
      </w:r>
      <w:r w:rsidR="00083EDD" w:rsidRPr="00D64EDF">
        <w:rPr>
          <w:sz w:val="24"/>
          <w:szCs w:val="28"/>
        </w:rPr>
        <w:t>deficīts 201</w:t>
      </w:r>
      <w:r w:rsidR="00152139">
        <w:rPr>
          <w:sz w:val="24"/>
          <w:szCs w:val="28"/>
        </w:rPr>
        <w:t>5</w:t>
      </w:r>
      <w:r w:rsidR="00083EDD" w:rsidRPr="00D64EDF">
        <w:rPr>
          <w:sz w:val="24"/>
          <w:szCs w:val="28"/>
        </w:rPr>
        <w:t xml:space="preserve">. gadā bija </w:t>
      </w:r>
      <w:r w:rsidR="00152139">
        <w:rPr>
          <w:sz w:val="24"/>
          <w:szCs w:val="28"/>
        </w:rPr>
        <w:t>386,8</w:t>
      </w:r>
      <w:r w:rsidR="00083EDD" w:rsidRPr="00D64EDF">
        <w:rPr>
          <w:sz w:val="24"/>
          <w:szCs w:val="28"/>
        </w:rPr>
        <w:t xml:space="preserve"> milj. </w:t>
      </w:r>
      <w:proofErr w:type="spellStart"/>
      <w:r w:rsidR="00E65358" w:rsidRPr="00E65358">
        <w:rPr>
          <w:i/>
          <w:color w:val="000000" w:themeColor="text1"/>
          <w:sz w:val="24"/>
          <w:szCs w:val="28"/>
        </w:rPr>
        <w:t>euro</w:t>
      </w:r>
      <w:proofErr w:type="spellEnd"/>
      <w:r w:rsidR="0092415C" w:rsidRPr="00D64EDF">
        <w:rPr>
          <w:sz w:val="24"/>
          <w:szCs w:val="28"/>
        </w:rPr>
        <w:t>,</w:t>
      </w:r>
      <w:r w:rsidRPr="00D64EDF">
        <w:rPr>
          <w:sz w:val="24"/>
          <w:szCs w:val="28"/>
        </w:rPr>
        <w:t xml:space="preserve"> </w:t>
      </w:r>
      <w:r w:rsidR="00083A1B">
        <w:rPr>
          <w:sz w:val="24"/>
          <w:szCs w:val="28"/>
        </w:rPr>
        <w:t>savukārt 201</w:t>
      </w:r>
      <w:r w:rsidR="00152139">
        <w:rPr>
          <w:sz w:val="24"/>
          <w:szCs w:val="28"/>
        </w:rPr>
        <w:t>4</w:t>
      </w:r>
      <w:r w:rsidR="00083A1B">
        <w:rPr>
          <w:sz w:val="24"/>
          <w:szCs w:val="28"/>
        </w:rPr>
        <w:t>.gadu valsts pamatbudžets noslēdza ar</w:t>
      </w:r>
      <w:r w:rsidRPr="00D64EDF">
        <w:rPr>
          <w:sz w:val="24"/>
          <w:szCs w:val="28"/>
        </w:rPr>
        <w:t xml:space="preserve"> </w:t>
      </w:r>
      <w:r w:rsidR="00083EDD" w:rsidRPr="00D64EDF">
        <w:rPr>
          <w:sz w:val="24"/>
          <w:szCs w:val="28"/>
        </w:rPr>
        <w:t>finansiāl</w:t>
      </w:r>
      <w:r w:rsidR="00083A1B">
        <w:rPr>
          <w:sz w:val="24"/>
          <w:szCs w:val="28"/>
        </w:rPr>
        <w:t>o</w:t>
      </w:r>
      <w:r w:rsidR="00083EDD" w:rsidRPr="00D64EDF">
        <w:rPr>
          <w:sz w:val="24"/>
          <w:szCs w:val="28"/>
        </w:rPr>
        <w:t xml:space="preserve"> </w:t>
      </w:r>
      <w:r w:rsidR="00152139">
        <w:rPr>
          <w:sz w:val="24"/>
          <w:szCs w:val="28"/>
        </w:rPr>
        <w:t>deficītu</w:t>
      </w:r>
      <w:r w:rsidR="00152139" w:rsidRPr="00D64EDF">
        <w:rPr>
          <w:sz w:val="24"/>
          <w:szCs w:val="28"/>
        </w:rPr>
        <w:t xml:space="preserve"> </w:t>
      </w:r>
      <w:r w:rsidR="00152139">
        <w:rPr>
          <w:sz w:val="24"/>
          <w:szCs w:val="28"/>
        </w:rPr>
        <w:t>406</w:t>
      </w:r>
      <w:r w:rsidR="00B04056">
        <w:rPr>
          <w:sz w:val="24"/>
          <w:szCs w:val="28"/>
        </w:rPr>
        <w:t xml:space="preserve"> milj.</w:t>
      </w:r>
      <w:r w:rsidR="00411A46" w:rsidRPr="00411A46">
        <w:rPr>
          <w:sz w:val="24"/>
          <w:szCs w:val="28"/>
        </w:rPr>
        <w:t xml:space="preserve"> </w:t>
      </w:r>
      <w:proofErr w:type="spellStart"/>
      <w:r w:rsidR="00411A46" w:rsidRPr="00411A46">
        <w:rPr>
          <w:i/>
          <w:sz w:val="24"/>
          <w:szCs w:val="28"/>
        </w:rPr>
        <w:t>euro</w:t>
      </w:r>
      <w:proofErr w:type="spellEnd"/>
      <w:r w:rsidR="00152139">
        <w:rPr>
          <w:sz w:val="24"/>
          <w:szCs w:val="28"/>
        </w:rPr>
        <w:t xml:space="preserve"> </w:t>
      </w:r>
      <w:r w:rsidRPr="00D64EDF">
        <w:rPr>
          <w:sz w:val="24"/>
          <w:szCs w:val="28"/>
        </w:rPr>
        <w:t>apmērā.</w:t>
      </w:r>
      <w:r w:rsidR="00E65358">
        <w:rPr>
          <w:sz w:val="24"/>
          <w:szCs w:val="28"/>
        </w:rPr>
        <w:t xml:space="preserve"> </w:t>
      </w:r>
    </w:p>
    <w:p w:rsidR="00817FE6" w:rsidRPr="00D64EDF" w:rsidRDefault="00817FE6" w:rsidP="006B2787">
      <w:pPr>
        <w:pStyle w:val="teksts"/>
        <w:spacing w:after="120"/>
        <w:ind w:firstLine="600"/>
        <w:rPr>
          <w:rFonts w:ascii="Times New Roman" w:hAnsi="Times New Roman"/>
          <w:szCs w:val="28"/>
        </w:rPr>
      </w:pPr>
      <w:r w:rsidRPr="00D64EDF">
        <w:rPr>
          <w:rFonts w:ascii="Times New Roman" w:hAnsi="Times New Roman"/>
          <w:szCs w:val="28"/>
        </w:rPr>
        <w:t xml:space="preserve">Atbilstoši Valsts kases informācijai </w:t>
      </w:r>
      <w:r w:rsidR="00083A1B">
        <w:rPr>
          <w:rFonts w:ascii="Times New Roman" w:hAnsi="Times New Roman"/>
          <w:szCs w:val="28"/>
        </w:rPr>
        <w:t>v</w:t>
      </w:r>
      <w:r w:rsidRPr="00D64EDF">
        <w:rPr>
          <w:rFonts w:ascii="Times New Roman" w:hAnsi="Times New Roman"/>
          <w:szCs w:val="28"/>
        </w:rPr>
        <w:t xml:space="preserve">alsts pamatbudžeta ieņēmumi </w:t>
      </w:r>
      <w:r w:rsidR="00437F0C" w:rsidRPr="00D64EDF">
        <w:rPr>
          <w:rFonts w:ascii="Times New Roman" w:hAnsi="Times New Roman"/>
          <w:szCs w:val="28"/>
        </w:rPr>
        <w:t>201</w:t>
      </w:r>
      <w:r w:rsidR="00F52038">
        <w:rPr>
          <w:rFonts w:ascii="Times New Roman" w:hAnsi="Times New Roman"/>
          <w:szCs w:val="28"/>
        </w:rPr>
        <w:t>5</w:t>
      </w:r>
      <w:r w:rsidR="00437F0C" w:rsidRPr="00D64EDF">
        <w:rPr>
          <w:rFonts w:ascii="Times New Roman" w:hAnsi="Times New Roman"/>
          <w:szCs w:val="28"/>
        </w:rPr>
        <w:t>.</w:t>
      </w:r>
      <w:r w:rsidRPr="00D64EDF">
        <w:rPr>
          <w:rFonts w:ascii="Times New Roman" w:hAnsi="Times New Roman"/>
          <w:szCs w:val="28"/>
        </w:rPr>
        <w:t> gadā bija</w:t>
      </w:r>
      <w:r w:rsidR="00437F0C" w:rsidRPr="00D64EDF">
        <w:rPr>
          <w:rFonts w:ascii="Times New Roman" w:hAnsi="Times New Roman"/>
          <w:szCs w:val="28"/>
        </w:rPr>
        <w:t xml:space="preserve"> </w:t>
      </w:r>
      <w:r w:rsidR="00B554F1">
        <w:rPr>
          <w:rFonts w:ascii="Times New Roman" w:hAnsi="Times New Roman"/>
          <w:bCs/>
          <w:szCs w:val="28"/>
        </w:rPr>
        <w:t>5 092,6</w:t>
      </w:r>
      <w:r w:rsidRPr="00D64EDF">
        <w:rPr>
          <w:rFonts w:ascii="Times New Roman" w:hAnsi="Times New Roman"/>
          <w:szCs w:val="28"/>
        </w:rPr>
        <w:t xml:space="preserve">  milj. </w:t>
      </w:r>
      <w:proofErr w:type="spellStart"/>
      <w:r w:rsidR="00411A46" w:rsidRPr="00411A46">
        <w:rPr>
          <w:rFonts w:ascii="Times New Roman" w:hAnsi="Times New Roman"/>
          <w:i/>
          <w:szCs w:val="28"/>
        </w:rPr>
        <w:t>euro</w:t>
      </w:r>
      <w:proofErr w:type="spellEnd"/>
      <w:r w:rsidR="00411A46" w:rsidRPr="00411A46">
        <w:rPr>
          <w:rFonts w:ascii="Times New Roman" w:hAnsi="Times New Roman"/>
          <w:szCs w:val="28"/>
        </w:rPr>
        <w:t xml:space="preserve"> </w:t>
      </w:r>
      <w:r w:rsidRPr="00D64EDF">
        <w:rPr>
          <w:rFonts w:ascii="Times New Roman" w:hAnsi="Times New Roman"/>
          <w:szCs w:val="28"/>
        </w:rPr>
        <w:t>(</w:t>
      </w:r>
      <w:r w:rsidR="004067E2" w:rsidRPr="004067E2">
        <w:rPr>
          <w:rFonts w:ascii="Times New Roman" w:hAnsi="Times New Roman"/>
          <w:szCs w:val="28"/>
        </w:rPr>
        <w:t>tabula Nr.</w:t>
      </w:r>
      <w:r w:rsidR="004067E2">
        <w:rPr>
          <w:rFonts w:ascii="Times New Roman" w:hAnsi="Times New Roman"/>
          <w:szCs w:val="28"/>
        </w:rPr>
        <w:t> 1</w:t>
      </w:r>
      <w:r w:rsidRPr="00D64EDF">
        <w:rPr>
          <w:rFonts w:ascii="Times New Roman" w:hAnsi="Times New Roman"/>
          <w:szCs w:val="28"/>
        </w:rPr>
        <w:t xml:space="preserve">), kas </w:t>
      </w:r>
      <w:r w:rsidRPr="00F52038">
        <w:rPr>
          <w:rFonts w:ascii="Times New Roman" w:hAnsi="Times New Roman"/>
          <w:szCs w:val="28"/>
        </w:rPr>
        <w:t>ir par</w:t>
      </w:r>
      <w:r w:rsidR="00152139" w:rsidRPr="00F52038">
        <w:rPr>
          <w:rFonts w:ascii="Times New Roman" w:hAnsi="Times New Roman"/>
          <w:szCs w:val="28"/>
        </w:rPr>
        <w:t xml:space="preserve"> </w:t>
      </w:r>
      <w:r w:rsidR="00F52038">
        <w:rPr>
          <w:rFonts w:ascii="Times New Roman" w:hAnsi="Times New Roman"/>
          <w:szCs w:val="28"/>
        </w:rPr>
        <w:t>153,4</w:t>
      </w:r>
      <w:r w:rsidR="009A0D11" w:rsidRPr="00F52038">
        <w:rPr>
          <w:rFonts w:ascii="Times New Roman" w:hAnsi="Times New Roman"/>
          <w:szCs w:val="28"/>
        </w:rPr>
        <w:t xml:space="preserve"> </w:t>
      </w:r>
      <w:r w:rsidRPr="00F52038">
        <w:rPr>
          <w:rFonts w:ascii="Times New Roman" w:hAnsi="Times New Roman"/>
          <w:szCs w:val="28"/>
        </w:rPr>
        <w:t>milj.</w:t>
      </w:r>
      <w:r w:rsidRPr="00D64EDF">
        <w:rPr>
          <w:rFonts w:ascii="Times New Roman" w:hAnsi="Times New Roman"/>
          <w:szCs w:val="28"/>
        </w:rPr>
        <w:t xml:space="preserve"> </w:t>
      </w:r>
      <w:proofErr w:type="spellStart"/>
      <w:r w:rsidR="00411A46" w:rsidRPr="00411A46">
        <w:rPr>
          <w:rFonts w:ascii="Times New Roman" w:hAnsi="Times New Roman"/>
          <w:i/>
          <w:szCs w:val="28"/>
        </w:rPr>
        <w:t>euro</w:t>
      </w:r>
      <w:proofErr w:type="spellEnd"/>
      <w:r w:rsidR="00411A46" w:rsidRPr="00411A46">
        <w:rPr>
          <w:szCs w:val="28"/>
        </w:rPr>
        <w:t xml:space="preserve"> </w:t>
      </w:r>
      <w:r w:rsidR="00385DEC" w:rsidRPr="00D64EDF">
        <w:rPr>
          <w:rFonts w:ascii="Times New Roman" w:hAnsi="Times New Roman"/>
          <w:szCs w:val="28"/>
        </w:rPr>
        <w:t>vairāk</w:t>
      </w:r>
      <w:r w:rsidRPr="00D64EDF">
        <w:rPr>
          <w:rFonts w:ascii="Times New Roman" w:hAnsi="Times New Roman"/>
          <w:szCs w:val="28"/>
        </w:rPr>
        <w:t xml:space="preserve"> nekā </w:t>
      </w:r>
      <w:r w:rsidR="00437F0C" w:rsidRPr="00D64EDF">
        <w:rPr>
          <w:rFonts w:ascii="Times New Roman" w:hAnsi="Times New Roman"/>
          <w:szCs w:val="28"/>
        </w:rPr>
        <w:t>201</w:t>
      </w:r>
      <w:r w:rsidR="00F52038">
        <w:rPr>
          <w:rFonts w:ascii="Times New Roman" w:hAnsi="Times New Roman"/>
          <w:szCs w:val="28"/>
        </w:rPr>
        <w:t>4</w:t>
      </w:r>
      <w:r w:rsidR="00437F0C" w:rsidRPr="00D64EDF">
        <w:rPr>
          <w:rFonts w:ascii="Times New Roman" w:hAnsi="Times New Roman"/>
          <w:szCs w:val="28"/>
        </w:rPr>
        <w:t>.</w:t>
      </w:r>
      <w:r w:rsidRPr="00D64EDF">
        <w:rPr>
          <w:rFonts w:ascii="Times New Roman" w:hAnsi="Times New Roman"/>
          <w:szCs w:val="28"/>
        </w:rPr>
        <w:t> </w:t>
      </w:r>
      <w:r w:rsidR="009A0D11" w:rsidRPr="00D64EDF">
        <w:rPr>
          <w:rFonts w:ascii="Times New Roman" w:hAnsi="Times New Roman"/>
          <w:szCs w:val="28"/>
        </w:rPr>
        <w:t>g</w:t>
      </w:r>
      <w:r w:rsidRPr="00D64EDF">
        <w:rPr>
          <w:rFonts w:ascii="Times New Roman" w:hAnsi="Times New Roman"/>
          <w:szCs w:val="28"/>
        </w:rPr>
        <w:t>adā</w:t>
      </w:r>
      <w:r w:rsidR="009A0D11" w:rsidRPr="00D64EDF">
        <w:rPr>
          <w:rFonts w:ascii="Times New Roman" w:hAnsi="Times New Roman"/>
          <w:szCs w:val="28"/>
        </w:rPr>
        <w:t xml:space="preserve"> (</w:t>
      </w:r>
      <w:r w:rsidR="00F52038">
        <w:rPr>
          <w:rFonts w:ascii="Times New Roman" w:hAnsi="Times New Roman"/>
          <w:szCs w:val="28"/>
        </w:rPr>
        <w:t>4 939,2</w:t>
      </w:r>
      <w:r w:rsidR="00411A46">
        <w:rPr>
          <w:rFonts w:ascii="Times New Roman" w:hAnsi="Times New Roman"/>
          <w:szCs w:val="28"/>
        </w:rPr>
        <w:t xml:space="preserve"> milj. </w:t>
      </w:r>
      <w:proofErr w:type="spellStart"/>
      <w:r w:rsidR="00411A46" w:rsidRPr="00411A46">
        <w:rPr>
          <w:rFonts w:ascii="Times New Roman" w:hAnsi="Times New Roman"/>
          <w:i/>
          <w:szCs w:val="28"/>
        </w:rPr>
        <w:t>euro</w:t>
      </w:r>
      <w:proofErr w:type="spellEnd"/>
      <w:r w:rsidR="009A0D11" w:rsidRPr="00D64EDF">
        <w:rPr>
          <w:rFonts w:ascii="Times New Roman" w:hAnsi="Times New Roman"/>
          <w:szCs w:val="28"/>
        </w:rPr>
        <w:t>)</w:t>
      </w:r>
      <w:r w:rsidRPr="00D64EDF">
        <w:rPr>
          <w:rFonts w:ascii="Times New Roman" w:hAnsi="Times New Roman"/>
          <w:szCs w:val="28"/>
        </w:rPr>
        <w:t xml:space="preserve">. </w:t>
      </w:r>
    </w:p>
    <w:p w:rsidR="00150DBC" w:rsidRPr="00D64EDF" w:rsidRDefault="00437F0C" w:rsidP="006B2787">
      <w:pPr>
        <w:pStyle w:val="teksts"/>
        <w:spacing w:after="120"/>
        <w:ind w:firstLine="539"/>
        <w:rPr>
          <w:rFonts w:ascii="Times New Roman" w:hAnsi="Times New Roman"/>
          <w:i/>
          <w:szCs w:val="28"/>
        </w:rPr>
      </w:pPr>
      <w:r w:rsidRPr="00D64EDF">
        <w:rPr>
          <w:rFonts w:ascii="Times New Roman" w:hAnsi="Times New Roman"/>
          <w:szCs w:val="28"/>
        </w:rPr>
        <w:t>201</w:t>
      </w:r>
      <w:r w:rsidR="00F52038">
        <w:rPr>
          <w:rFonts w:ascii="Times New Roman" w:hAnsi="Times New Roman"/>
          <w:szCs w:val="28"/>
        </w:rPr>
        <w:t>5</w:t>
      </w:r>
      <w:r w:rsidRPr="00D64EDF">
        <w:rPr>
          <w:rFonts w:ascii="Times New Roman" w:hAnsi="Times New Roman"/>
          <w:szCs w:val="28"/>
        </w:rPr>
        <w:t>.</w:t>
      </w:r>
      <w:r w:rsidR="00817FE6" w:rsidRPr="00D64EDF">
        <w:rPr>
          <w:rFonts w:ascii="Times New Roman" w:hAnsi="Times New Roman"/>
          <w:szCs w:val="28"/>
        </w:rPr>
        <w:t xml:space="preserve"> gadā valsts pamatbudžetā iekasēti </w:t>
      </w:r>
      <w:r w:rsidR="00385DEC" w:rsidRPr="00D64EDF">
        <w:rPr>
          <w:rFonts w:ascii="Times New Roman" w:hAnsi="Times New Roman"/>
          <w:szCs w:val="28"/>
        </w:rPr>
        <w:t>9</w:t>
      </w:r>
      <w:r w:rsidR="00F52038">
        <w:rPr>
          <w:rFonts w:ascii="Times New Roman" w:hAnsi="Times New Roman"/>
          <w:szCs w:val="28"/>
        </w:rPr>
        <w:t>8</w:t>
      </w:r>
      <w:r w:rsidR="00385DEC" w:rsidRPr="00D64EDF">
        <w:rPr>
          <w:rFonts w:ascii="Times New Roman" w:hAnsi="Times New Roman"/>
          <w:szCs w:val="28"/>
        </w:rPr>
        <w:t>,</w:t>
      </w:r>
      <w:r w:rsidR="00F52038">
        <w:rPr>
          <w:rFonts w:ascii="Times New Roman" w:hAnsi="Times New Roman"/>
          <w:szCs w:val="28"/>
        </w:rPr>
        <w:t>4</w:t>
      </w:r>
      <w:r w:rsidR="00896344" w:rsidRPr="00D64EDF">
        <w:rPr>
          <w:rFonts w:ascii="Times New Roman" w:hAnsi="Times New Roman"/>
          <w:szCs w:val="28"/>
        </w:rPr>
        <w:t>% no l</w:t>
      </w:r>
      <w:r w:rsidR="00817FE6" w:rsidRPr="00D64EDF">
        <w:rPr>
          <w:rFonts w:ascii="Times New Roman" w:hAnsi="Times New Roman"/>
          <w:szCs w:val="28"/>
        </w:rPr>
        <w:t xml:space="preserve">ikumā </w:t>
      </w:r>
      <w:r w:rsidR="00896344" w:rsidRPr="00D64EDF">
        <w:rPr>
          <w:rFonts w:ascii="Times New Roman" w:hAnsi="Times New Roman"/>
          <w:szCs w:val="28"/>
        </w:rPr>
        <w:t>“P</w:t>
      </w:r>
      <w:r w:rsidR="00817FE6" w:rsidRPr="00D64EDF">
        <w:rPr>
          <w:rFonts w:ascii="Times New Roman" w:hAnsi="Times New Roman"/>
          <w:szCs w:val="28"/>
        </w:rPr>
        <w:t xml:space="preserve">ar valsts budžetu </w:t>
      </w:r>
      <w:r w:rsidRPr="00D64EDF">
        <w:rPr>
          <w:rFonts w:ascii="Times New Roman" w:hAnsi="Times New Roman"/>
          <w:szCs w:val="28"/>
        </w:rPr>
        <w:t>201</w:t>
      </w:r>
      <w:r w:rsidR="00F52038">
        <w:rPr>
          <w:rFonts w:ascii="Times New Roman" w:hAnsi="Times New Roman"/>
          <w:szCs w:val="28"/>
        </w:rPr>
        <w:t>5</w:t>
      </w:r>
      <w:r w:rsidRPr="00D64EDF">
        <w:rPr>
          <w:rFonts w:ascii="Times New Roman" w:hAnsi="Times New Roman"/>
          <w:szCs w:val="28"/>
        </w:rPr>
        <w:t>.</w:t>
      </w:r>
      <w:r w:rsidR="00817FE6" w:rsidRPr="00D64EDF">
        <w:rPr>
          <w:rFonts w:ascii="Times New Roman" w:hAnsi="Times New Roman"/>
          <w:szCs w:val="28"/>
        </w:rPr>
        <w:t>gadam</w:t>
      </w:r>
      <w:r w:rsidR="00896344" w:rsidRPr="00D64EDF">
        <w:rPr>
          <w:rFonts w:ascii="Times New Roman" w:hAnsi="Times New Roman"/>
          <w:szCs w:val="28"/>
        </w:rPr>
        <w:t>”</w:t>
      </w:r>
      <w:r w:rsidR="00385DEC" w:rsidRPr="00D64EDF">
        <w:rPr>
          <w:rFonts w:ascii="Times New Roman" w:hAnsi="Times New Roman"/>
          <w:szCs w:val="28"/>
        </w:rPr>
        <w:t xml:space="preserve"> noteiktās gada ieņēmu</w:t>
      </w:r>
      <w:r w:rsidR="00817FE6" w:rsidRPr="00D64EDF">
        <w:rPr>
          <w:rFonts w:ascii="Times New Roman" w:hAnsi="Times New Roman"/>
          <w:szCs w:val="28"/>
        </w:rPr>
        <w:t>mu kopsummas</w:t>
      </w:r>
      <w:r w:rsidR="00083A1B">
        <w:rPr>
          <w:rFonts w:ascii="Times New Roman" w:hAnsi="Times New Roman"/>
          <w:szCs w:val="28"/>
        </w:rPr>
        <w:t>.</w:t>
      </w:r>
      <w:r w:rsidR="004E6EB0">
        <w:rPr>
          <w:rFonts w:ascii="Times New Roman" w:hAnsi="Times New Roman"/>
          <w:szCs w:val="28"/>
        </w:rPr>
        <w:t xml:space="preserve"> </w:t>
      </w:r>
      <w:r w:rsidR="00083A1B">
        <w:rPr>
          <w:rFonts w:ascii="Times New Roman" w:hAnsi="Times New Roman"/>
          <w:szCs w:val="28"/>
        </w:rPr>
        <w:t>Faktiskie n</w:t>
      </w:r>
      <w:r w:rsidR="00150DBC" w:rsidRPr="00D64EDF">
        <w:rPr>
          <w:rFonts w:ascii="Times New Roman" w:hAnsi="Times New Roman"/>
          <w:szCs w:val="28"/>
        </w:rPr>
        <w:t>odokļu ieņēmumi 201</w:t>
      </w:r>
      <w:r w:rsidR="00F52038">
        <w:rPr>
          <w:rFonts w:ascii="Times New Roman" w:hAnsi="Times New Roman"/>
          <w:szCs w:val="28"/>
        </w:rPr>
        <w:t>5</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 xml:space="preserve">gadā </w:t>
      </w:r>
      <w:r w:rsidR="00083A1B">
        <w:rPr>
          <w:rFonts w:ascii="Times New Roman" w:hAnsi="Times New Roman"/>
          <w:szCs w:val="28"/>
        </w:rPr>
        <w:t>bija</w:t>
      </w:r>
      <w:r w:rsidR="00150DBC" w:rsidRPr="00D64EDF">
        <w:rPr>
          <w:rFonts w:ascii="Times New Roman" w:hAnsi="Times New Roman"/>
          <w:szCs w:val="28"/>
        </w:rPr>
        <w:t xml:space="preserve"> 3</w:t>
      </w:r>
      <w:r w:rsidR="00F52038">
        <w:rPr>
          <w:rFonts w:ascii="Times New Roman" w:hAnsi="Times New Roman"/>
          <w:szCs w:val="28"/>
        </w:rPr>
        <w:t> 591,1</w:t>
      </w:r>
      <w:r w:rsidR="00150DBC" w:rsidRPr="00D64EDF">
        <w:rPr>
          <w:b/>
          <w:bCs/>
          <w:sz w:val="14"/>
        </w:rPr>
        <w:t xml:space="preserve"> </w:t>
      </w:r>
      <w:r w:rsidR="00150DBC" w:rsidRPr="00D64EDF">
        <w:rPr>
          <w:rFonts w:ascii="Times New Roman" w:hAnsi="Times New Roman"/>
          <w:szCs w:val="28"/>
        </w:rPr>
        <w:t>milj.</w:t>
      </w:r>
      <w:r w:rsidR="00411A46">
        <w:rPr>
          <w:rFonts w:ascii="Times New Roman" w:hAnsi="Times New Roman"/>
          <w:szCs w:val="28"/>
        </w:rPr>
        <w:t xml:space="preserve"> </w:t>
      </w:r>
      <w:proofErr w:type="spellStart"/>
      <w:r w:rsidR="00411A46" w:rsidRPr="00411A46">
        <w:rPr>
          <w:rFonts w:ascii="Times New Roman" w:hAnsi="Times New Roman"/>
          <w:i/>
          <w:szCs w:val="28"/>
        </w:rPr>
        <w:t>euro</w:t>
      </w:r>
      <w:proofErr w:type="spellEnd"/>
      <w:r w:rsidR="00150DBC" w:rsidRPr="00D64EDF">
        <w:rPr>
          <w:rFonts w:ascii="Times New Roman" w:hAnsi="Times New Roman"/>
          <w:szCs w:val="28"/>
        </w:rPr>
        <w:t>,</w:t>
      </w:r>
      <w:r w:rsidR="002E3483">
        <w:rPr>
          <w:rFonts w:ascii="Times New Roman" w:hAnsi="Times New Roman"/>
          <w:szCs w:val="28"/>
        </w:rPr>
        <w:t xml:space="preserve"> bet</w:t>
      </w:r>
      <w:r w:rsidR="00F135BC">
        <w:rPr>
          <w:rFonts w:ascii="Times New Roman" w:hAnsi="Times New Roman"/>
          <w:szCs w:val="28"/>
        </w:rPr>
        <w:t xml:space="preserve"> </w:t>
      </w:r>
      <w:r w:rsidR="00150DBC" w:rsidRPr="00D64EDF">
        <w:rPr>
          <w:rFonts w:ascii="Times New Roman" w:hAnsi="Times New Roman"/>
          <w:szCs w:val="28"/>
        </w:rPr>
        <w:t xml:space="preserve">likumā noteiktais nodokļu apjoms </w:t>
      </w:r>
      <w:r w:rsidR="00150DBC" w:rsidRPr="00D64EDF">
        <w:rPr>
          <w:rFonts w:ascii="Times New Roman" w:hAnsi="Times New Roman"/>
          <w:bCs/>
          <w:szCs w:val="28"/>
        </w:rPr>
        <w:t>3 </w:t>
      </w:r>
      <w:r w:rsidR="00F52038">
        <w:rPr>
          <w:rFonts w:ascii="Times New Roman" w:hAnsi="Times New Roman"/>
          <w:bCs/>
          <w:szCs w:val="28"/>
        </w:rPr>
        <w:t>581,7</w:t>
      </w:r>
      <w:r w:rsidR="00150DBC" w:rsidRPr="00D64EDF">
        <w:rPr>
          <w:rFonts w:ascii="Times New Roman" w:hAnsi="Times New Roman"/>
          <w:bCs/>
          <w:szCs w:val="28"/>
        </w:rPr>
        <w:t xml:space="preserve"> </w:t>
      </w:r>
      <w:r w:rsidR="00150DBC" w:rsidRPr="00D64EDF">
        <w:rPr>
          <w:rFonts w:ascii="Times New Roman" w:hAnsi="Times New Roman"/>
          <w:szCs w:val="28"/>
        </w:rPr>
        <w:t>milj.</w:t>
      </w:r>
      <w:r w:rsidR="00411A46">
        <w:rPr>
          <w:rFonts w:ascii="Times New Roman" w:hAnsi="Times New Roman"/>
          <w:szCs w:val="28"/>
        </w:rPr>
        <w:t xml:space="preserve"> </w:t>
      </w:r>
      <w:proofErr w:type="spellStart"/>
      <w:r w:rsidR="00411A46" w:rsidRPr="00411A46">
        <w:rPr>
          <w:rFonts w:ascii="Times New Roman" w:hAnsi="Times New Roman"/>
          <w:i/>
          <w:szCs w:val="28"/>
        </w:rPr>
        <w:t>euro</w:t>
      </w:r>
      <w:proofErr w:type="spellEnd"/>
      <w:r w:rsidR="002E3483">
        <w:rPr>
          <w:rFonts w:ascii="Times New Roman" w:hAnsi="Times New Roman"/>
          <w:szCs w:val="28"/>
        </w:rPr>
        <w:t>. Tādējādi</w:t>
      </w:r>
      <w:r w:rsidR="00150DBC" w:rsidRPr="00D64EDF">
        <w:rPr>
          <w:rFonts w:ascii="Times New Roman" w:hAnsi="Times New Roman"/>
          <w:szCs w:val="28"/>
        </w:rPr>
        <w:t xml:space="preserve"> 201</w:t>
      </w:r>
      <w:r w:rsidR="00F52038">
        <w:rPr>
          <w:rFonts w:ascii="Times New Roman" w:hAnsi="Times New Roman"/>
          <w:szCs w:val="28"/>
        </w:rPr>
        <w:t>5</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gadā nodokļu ieņēmum</w:t>
      </w:r>
      <w:r w:rsidR="002E3483">
        <w:rPr>
          <w:rFonts w:ascii="Times New Roman" w:hAnsi="Times New Roman"/>
          <w:szCs w:val="28"/>
        </w:rPr>
        <w:t>u izpilde pret plānoto</w:t>
      </w:r>
      <w:r w:rsidR="00150DBC" w:rsidRPr="00D64EDF">
        <w:rPr>
          <w:rFonts w:ascii="Times New Roman" w:hAnsi="Times New Roman"/>
          <w:szCs w:val="28"/>
        </w:rPr>
        <w:t xml:space="preserve"> veido</w:t>
      </w:r>
      <w:r w:rsidR="002E3483">
        <w:rPr>
          <w:rFonts w:ascii="Times New Roman" w:hAnsi="Times New Roman"/>
          <w:szCs w:val="28"/>
        </w:rPr>
        <w:t>ja</w:t>
      </w:r>
      <w:r w:rsidR="00150DBC" w:rsidRPr="00D64EDF">
        <w:rPr>
          <w:rFonts w:ascii="Times New Roman" w:hAnsi="Times New Roman"/>
          <w:szCs w:val="28"/>
        </w:rPr>
        <w:t xml:space="preserve"> </w:t>
      </w:r>
      <w:r w:rsidR="00F52038">
        <w:rPr>
          <w:rFonts w:ascii="Times New Roman" w:hAnsi="Times New Roman"/>
          <w:szCs w:val="28"/>
        </w:rPr>
        <w:t>100,3</w:t>
      </w:r>
      <w:r w:rsidR="00F135BC">
        <w:rPr>
          <w:rFonts w:ascii="Times New Roman" w:hAnsi="Times New Roman"/>
          <w:szCs w:val="28"/>
        </w:rPr>
        <w:t>%</w:t>
      </w:r>
      <w:r w:rsidR="002E3483">
        <w:rPr>
          <w:rFonts w:ascii="Times New Roman" w:hAnsi="Times New Roman"/>
          <w:szCs w:val="28"/>
        </w:rPr>
        <w:t>.</w:t>
      </w:r>
      <w:r w:rsidR="00F135BC">
        <w:rPr>
          <w:rFonts w:ascii="Times New Roman" w:hAnsi="Times New Roman"/>
          <w:szCs w:val="28"/>
        </w:rPr>
        <w:t xml:space="preserve"> </w:t>
      </w:r>
      <w:r w:rsidR="00150DBC" w:rsidRPr="00D64EDF">
        <w:rPr>
          <w:rFonts w:ascii="Times New Roman" w:hAnsi="Times New Roman"/>
          <w:szCs w:val="28"/>
        </w:rPr>
        <w:t xml:space="preserve">Savukārt </w:t>
      </w:r>
      <w:proofErr w:type="spellStart"/>
      <w:r w:rsidR="00150DBC" w:rsidRPr="00D64EDF">
        <w:rPr>
          <w:rFonts w:ascii="Times New Roman" w:hAnsi="Times New Roman"/>
          <w:szCs w:val="28"/>
        </w:rPr>
        <w:t>nenodokļu</w:t>
      </w:r>
      <w:proofErr w:type="spellEnd"/>
      <w:r w:rsidR="00150DBC" w:rsidRPr="00D64EDF">
        <w:rPr>
          <w:rFonts w:ascii="Times New Roman" w:hAnsi="Times New Roman"/>
          <w:szCs w:val="28"/>
        </w:rPr>
        <w:t xml:space="preserve"> ieņēmumi 201</w:t>
      </w:r>
      <w:r w:rsidR="00F52038">
        <w:rPr>
          <w:rFonts w:ascii="Times New Roman" w:hAnsi="Times New Roman"/>
          <w:szCs w:val="28"/>
        </w:rPr>
        <w:t>5</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 xml:space="preserve">gadā </w:t>
      </w:r>
      <w:r w:rsidR="00196D3A">
        <w:rPr>
          <w:rFonts w:ascii="Times New Roman" w:hAnsi="Times New Roman"/>
          <w:szCs w:val="28"/>
        </w:rPr>
        <w:t>bija</w:t>
      </w:r>
      <w:r w:rsidR="00196D3A" w:rsidRPr="00D64EDF">
        <w:rPr>
          <w:rFonts w:ascii="Times New Roman" w:hAnsi="Times New Roman"/>
          <w:szCs w:val="28"/>
        </w:rPr>
        <w:t xml:space="preserve"> </w:t>
      </w:r>
      <w:r w:rsidR="00150DBC" w:rsidRPr="00D64EDF">
        <w:rPr>
          <w:rFonts w:ascii="Times New Roman" w:hAnsi="Times New Roman"/>
          <w:bCs/>
          <w:szCs w:val="28"/>
        </w:rPr>
        <w:t>4</w:t>
      </w:r>
      <w:r w:rsidR="00F52038">
        <w:rPr>
          <w:rFonts w:ascii="Times New Roman" w:hAnsi="Times New Roman"/>
          <w:bCs/>
          <w:szCs w:val="28"/>
        </w:rPr>
        <w:t>23</w:t>
      </w:r>
      <w:r w:rsidR="00150DBC" w:rsidRPr="00D64EDF">
        <w:rPr>
          <w:rFonts w:ascii="Times New Roman" w:hAnsi="Times New Roman"/>
          <w:bCs/>
          <w:szCs w:val="28"/>
        </w:rPr>
        <w:t>,</w:t>
      </w:r>
      <w:r w:rsidR="00F52038">
        <w:rPr>
          <w:rFonts w:ascii="Times New Roman" w:hAnsi="Times New Roman"/>
          <w:bCs/>
          <w:szCs w:val="28"/>
        </w:rPr>
        <w:t>8</w:t>
      </w:r>
      <w:r w:rsidR="00150DBC" w:rsidRPr="00D64EDF">
        <w:rPr>
          <w:rFonts w:ascii="Times New Roman" w:hAnsi="Times New Roman"/>
          <w:bCs/>
          <w:szCs w:val="28"/>
        </w:rPr>
        <w:t xml:space="preserve"> milj. </w:t>
      </w:r>
      <w:proofErr w:type="spellStart"/>
      <w:r w:rsidR="00411A46" w:rsidRPr="00411A46">
        <w:rPr>
          <w:rFonts w:ascii="Times New Roman" w:hAnsi="Times New Roman"/>
          <w:i/>
          <w:szCs w:val="28"/>
        </w:rPr>
        <w:t>euro</w:t>
      </w:r>
      <w:proofErr w:type="spellEnd"/>
      <w:r w:rsidR="00150DBC" w:rsidRPr="00D64EDF">
        <w:rPr>
          <w:rFonts w:ascii="Times New Roman" w:hAnsi="Times New Roman"/>
          <w:bCs/>
          <w:szCs w:val="28"/>
        </w:rPr>
        <w:t xml:space="preserve">, kas </w:t>
      </w:r>
      <w:r w:rsidR="002E3483">
        <w:rPr>
          <w:rFonts w:ascii="Times New Roman" w:hAnsi="Times New Roman"/>
          <w:bCs/>
          <w:szCs w:val="28"/>
        </w:rPr>
        <w:t xml:space="preserve">attiecīgi bija </w:t>
      </w:r>
      <w:r w:rsidR="00F52038">
        <w:rPr>
          <w:rFonts w:ascii="Times New Roman" w:hAnsi="Times New Roman"/>
          <w:bCs/>
          <w:szCs w:val="28"/>
        </w:rPr>
        <w:t>101,1</w:t>
      </w:r>
      <w:r w:rsidR="00150DBC" w:rsidRPr="00D64EDF">
        <w:rPr>
          <w:rFonts w:ascii="Times New Roman" w:hAnsi="Times New Roman"/>
          <w:bCs/>
          <w:szCs w:val="28"/>
        </w:rPr>
        <w:t xml:space="preserve">% </w:t>
      </w:r>
      <w:r w:rsidR="00150DBC" w:rsidRPr="00D64EDF">
        <w:rPr>
          <w:rFonts w:ascii="Times New Roman" w:hAnsi="Times New Roman"/>
          <w:szCs w:val="28"/>
        </w:rPr>
        <w:t xml:space="preserve">no plānotā valsts pamatbudžeta </w:t>
      </w:r>
      <w:proofErr w:type="spellStart"/>
      <w:r w:rsidR="00150DBC" w:rsidRPr="00D64EDF">
        <w:rPr>
          <w:rFonts w:ascii="Times New Roman" w:hAnsi="Times New Roman"/>
          <w:szCs w:val="28"/>
        </w:rPr>
        <w:t>nenodokļu</w:t>
      </w:r>
      <w:proofErr w:type="spellEnd"/>
      <w:r w:rsidR="00150DBC" w:rsidRPr="00D64EDF">
        <w:rPr>
          <w:rFonts w:ascii="Times New Roman" w:hAnsi="Times New Roman"/>
          <w:szCs w:val="28"/>
        </w:rPr>
        <w:t xml:space="preserve"> ieņēmumu apjoma.</w:t>
      </w:r>
    </w:p>
    <w:p w:rsidR="00150DBC" w:rsidRPr="00D64EDF" w:rsidRDefault="00150DBC" w:rsidP="006B2787">
      <w:pPr>
        <w:pStyle w:val="teksts"/>
        <w:spacing w:after="0"/>
        <w:ind w:firstLine="539"/>
        <w:rPr>
          <w:rFonts w:ascii="Times New Roman" w:hAnsi="Times New Roman"/>
          <w:szCs w:val="28"/>
        </w:rPr>
      </w:pPr>
    </w:p>
    <w:p w:rsidR="00817FE6" w:rsidRPr="00D64EDF" w:rsidRDefault="004067E2" w:rsidP="006B2787">
      <w:pPr>
        <w:pStyle w:val="teksts"/>
        <w:spacing w:after="0"/>
        <w:ind w:firstLine="540"/>
        <w:jc w:val="right"/>
        <w:rPr>
          <w:rFonts w:ascii="Times New Roman" w:hAnsi="Times New Roman"/>
          <w:i/>
          <w:szCs w:val="28"/>
        </w:rPr>
      </w:pPr>
      <w:r>
        <w:rPr>
          <w:rFonts w:ascii="Times New Roman" w:hAnsi="Times New Roman"/>
          <w:i/>
          <w:szCs w:val="28"/>
        </w:rPr>
        <w:t>T</w:t>
      </w:r>
      <w:r w:rsidR="00817FE6" w:rsidRPr="00D64EDF">
        <w:rPr>
          <w:rFonts w:ascii="Times New Roman" w:hAnsi="Times New Roman"/>
          <w:i/>
          <w:szCs w:val="28"/>
        </w:rPr>
        <w:t>abula</w:t>
      </w:r>
      <w:r>
        <w:rPr>
          <w:rFonts w:ascii="Times New Roman" w:hAnsi="Times New Roman"/>
          <w:i/>
          <w:szCs w:val="28"/>
        </w:rPr>
        <w:t xml:space="preserve"> Nr. 1</w:t>
      </w:r>
    </w:p>
    <w:p w:rsidR="00817FE6" w:rsidRPr="00D64EDF" w:rsidRDefault="00817FE6" w:rsidP="006B2787">
      <w:pPr>
        <w:pStyle w:val="teksts"/>
        <w:spacing w:after="0"/>
        <w:ind w:firstLine="540"/>
        <w:jc w:val="center"/>
        <w:rPr>
          <w:rFonts w:ascii="Times New Roman" w:hAnsi="Times New Roman"/>
          <w:b/>
          <w:szCs w:val="28"/>
        </w:rPr>
      </w:pPr>
      <w:r w:rsidRPr="00D64EDF">
        <w:rPr>
          <w:rFonts w:ascii="Times New Roman" w:hAnsi="Times New Roman"/>
          <w:b/>
          <w:szCs w:val="28"/>
        </w:rPr>
        <w:t xml:space="preserve">Valsts pamatbudžeta ieņēmumi </w:t>
      </w:r>
      <w:r w:rsidR="00437F0C" w:rsidRPr="00D64EDF">
        <w:rPr>
          <w:rFonts w:ascii="Times New Roman" w:hAnsi="Times New Roman"/>
          <w:b/>
          <w:szCs w:val="28"/>
        </w:rPr>
        <w:t>201</w:t>
      </w:r>
      <w:r w:rsidR="00B554F1">
        <w:rPr>
          <w:rFonts w:ascii="Times New Roman" w:hAnsi="Times New Roman"/>
          <w:b/>
          <w:szCs w:val="28"/>
        </w:rPr>
        <w:t>5</w:t>
      </w:r>
      <w:r w:rsidR="00437F0C" w:rsidRPr="00D64EDF">
        <w:rPr>
          <w:rFonts w:ascii="Times New Roman" w:hAnsi="Times New Roman"/>
          <w:b/>
          <w:szCs w:val="28"/>
        </w:rPr>
        <w:t>.</w:t>
      </w:r>
      <w:r w:rsidRPr="00D64EDF">
        <w:rPr>
          <w:rFonts w:ascii="Times New Roman" w:hAnsi="Times New Roman"/>
          <w:b/>
          <w:szCs w:val="28"/>
        </w:rPr>
        <w:t>gadā</w:t>
      </w:r>
    </w:p>
    <w:p w:rsidR="00817FE6" w:rsidRDefault="00817FE6" w:rsidP="006B2787">
      <w:pPr>
        <w:pStyle w:val="teksts"/>
        <w:spacing w:after="0"/>
        <w:ind w:firstLine="540"/>
        <w:jc w:val="right"/>
        <w:rPr>
          <w:rFonts w:ascii="Times New Roman" w:hAnsi="Times New Roman"/>
          <w:i/>
          <w:sz w:val="20"/>
        </w:rPr>
      </w:pPr>
      <w:r>
        <w:rPr>
          <w:rFonts w:ascii="Times New Roman" w:hAnsi="Times New Roman"/>
          <w:i/>
          <w:sz w:val="20"/>
        </w:rPr>
        <w:t>(</w:t>
      </w:r>
      <w:proofErr w:type="spellStart"/>
      <w:r w:rsidR="004576B6">
        <w:rPr>
          <w:rFonts w:ascii="Times New Roman" w:hAnsi="Times New Roman"/>
          <w:i/>
          <w:sz w:val="20"/>
        </w:rPr>
        <w:t>euro</w:t>
      </w:r>
      <w:proofErr w:type="spellEnd"/>
      <w:r>
        <w:rPr>
          <w:rFonts w:ascii="Times New Roman" w:hAnsi="Times New Roman"/>
          <w:i/>
          <w:sz w:val="20"/>
        </w:rPr>
        <w:t>)</w:t>
      </w:r>
    </w:p>
    <w:tbl>
      <w:tblPr>
        <w:tblW w:w="920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92"/>
        <w:gridCol w:w="4673"/>
        <w:gridCol w:w="1268"/>
        <w:gridCol w:w="1276"/>
        <w:gridCol w:w="992"/>
      </w:tblGrid>
      <w:tr w:rsidR="00103D2C" w:rsidRPr="00EC4707" w:rsidTr="006B2787">
        <w:trPr>
          <w:trHeight w:val="20"/>
          <w:tblHeader/>
          <w:jc w:val="center"/>
        </w:trPr>
        <w:tc>
          <w:tcPr>
            <w:tcW w:w="992" w:type="dxa"/>
            <w:shd w:val="clear" w:color="auto" w:fill="9CC2E5" w:themeFill="accent1" w:themeFillTint="99"/>
            <w:vAlign w:val="center"/>
            <w:hideMark/>
          </w:tcPr>
          <w:p w:rsidR="00103D2C" w:rsidRPr="00EC4707" w:rsidRDefault="00103D2C" w:rsidP="00103D2C">
            <w:pPr>
              <w:spacing w:after="0"/>
              <w:ind w:left="-108" w:right="-108" w:firstLine="0"/>
              <w:jc w:val="center"/>
              <w:rPr>
                <w:b/>
                <w:sz w:val="16"/>
              </w:rPr>
            </w:pPr>
            <w:r w:rsidRPr="00EC4707">
              <w:rPr>
                <w:b/>
                <w:sz w:val="16"/>
              </w:rPr>
              <w:t>Klasifikācijas grupa, kods</w:t>
            </w:r>
          </w:p>
        </w:tc>
        <w:tc>
          <w:tcPr>
            <w:tcW w:w="4673" w:type="dxa"/>
            <w:shd w:val="clear" w:color="auto" w:fill="9CC2E5" w:themeFill="accent1" w:themeFillTint="99"/>
            <w:vAlign w:val="center"/>
            <w:hideMark/>
          </w:tcPr>
          <w:p w:rsidR="00103D2C" w:rsidRPr="00EC4707" w:rsidRDefault="00103D2C" w:rsidP="00103D2C">
            <w:pPr>
              <w:spacing w:after="0"/>
              <w:ind w:firstLine="0"/>
              <w:jc w:val="center"/>
              <w:rPr>
                <w:b/>
                <w:sz w:val="16"/>
              </w:rPr>
            </w:pPr>
            <w:r w:rsidRPr="00EC4707">
              <w:rPr>
                <w:b/>
                <w:sz w:val="16"/>
              </w:rPr>
              <w:t xml:space="preserve">Rādītāji </w:t>
            </w:r>
          </w:p>
        </w:tc>
        <w:tc>
          <w:tcPr>
            <w:tcW w:w="1268" w:type="dxa"/>
            <w:shd w:val="clear" w:color="auto" w:fill="9CC2E5" w:themeFill="accent1" w:themeFillTint="99"/>
            <w:vAlign w:val="center"/>
            <w:hideMark/>
          </w:tcPr>
          <w:p w:rsidR="00103D2C" w:rsidRPr="00EC4707" w:rsidRDefault="00103D2C" w:rsidP="00103D2C">
            <w:pPr>
              <w:spacing w:after="0"/>
              <w:ind w:firstLine="0"/>
              <w:jc w:val="center"/>
              <w:rPr>
                <w:b/>
                <w:sz w:val="16"/>
                <w:szCs w:val="18"/>
              </w:rPr>
            </w:pPr>
            <w:r w:rsidRPr="00EC4707">
              <w:rPr>
                <w:b/>
                <w:sz w:val="16"/>
                <w:szCs w:val="18"/>
              </w:rPr>
              <w:t>Likumā apstiprinātais gada plāns</w:t>
            </w:r>
          </w:p>
        </w:tc>
        <w:tc>
          <w:tcPr>
            <w:tcW w:w="1276" w:type="dxa"/>
            <w:shd w:val="clear" w:color="auto" w:fill="9CC2E5" w:themeFill="accent1" w:themeFillTint="99"/>
            <w:vAlign w:val="center"/>
            <w:hideMark/>
          </w:tcPr>
          <w:p w:rsidR="00103D2C" w:rsidRPr="00EC4707" w:rsidRDefault="00103D2C" w:rsidP="00103D2C">
            <w:pPr>
              <w:spacing w:after="0"/>
              <w:ind w:firstLine="0"/>
              <w:jc w:val="center"/>
              <w:rPr>
                <w:b/>
                <w:sz w:val="16"/>
                <w:szCs w:val="18"/>
              </w:rPr>
            </w:pPr>
            <w:r w:rsidRPr="00EC4707">
              <w:rPr>
                <w:b/>
                <w:sz w:val="16"/>
                <w:szCs w:val="18"/>
              </w:rPr>
              <w:t>Izpilde no gada sākuma</w:t>
            </w:r>
          </w:p>
        </w:tc>
        <w:tc>
          <w:tcPr>
            <w:tcW w:w="992" w:type="dxa"/>
            <w:shd w:val="clear" w:color="auto" w:fill="9CC2E5" w:themeFill="accent1" w:themeFillTint="99"/>
            <w:vAlign w:val="center"/>
            <w:hideMark/>
          </w:tcPr>
          <w:p w:rsidR="00103D2C" w:rsidRPr="00EC4707" w:rsidRDefault="00103D2C" w:rsidP="00103D2C">
            <w:pPr>
              <w:spacing w:after="0"/>
              <w:ind w:left="-108" w:right="-108" w:firstLine="0"/>
              <w:jc w:val="center"/>
              <w:rPr>
                <w:b/>
                <w:sz w:val="16"/>
                <w:szCs w:val="18"/>
              </w:rPr>
            </w:pPr>
            <w:r w:rsidRPr="00EC4707">
              <w:rPr>
                <w:b/>
                <w:sz w:val="16"/>
                <w:szCs w:val="18"/>
              </w:rPr>
              <w:t>Izpilde % pret gada plānu</w:t>
            </w:r>
          </w:p>
          <w:p w:rsidR="00103D2C" w:rsidRPr="00EC4707" w:rsidRDefault="00103D2C" w:rsidP="00103D2C">
            <w:pPr>
              <w:spacing w:after="0"/>
              <w:ind w:left="-108" w:right="-108" w:firstLine="0"/>
              <w:jc w:val="center"/>
              <w:rPr>
                <w:b/>
                <w:sz w:val="16"/>
                <w:szCs w:val="18"/>
              </w:rPr>
            </w:pPr>
            <w:r w:rsidRPr="00EC4707">
              <w:rPr>
                <w:b/>
                <w:sz w:val="16"/>
                <w:szCs w:val="18"/>
              </w:rPr>
              <w:t>(4/3)</w:t>
            </w:r>
          </w:p>
        </w:tc>
      </w:tr>
      <w:tr w:rsidR="00103D2C" w:rsidRPr="00EC4707" w:rsidTr="006B2787">
        <w:trPr>
          <w:trHeight w:val="20"/>
          <w:jc w:val="center"/>
        </w:trPr>
        <w:tc>
          <w:tcPr>
            <w:tcW w:w="992" w:type="dxa"/>
            <w:noWrap/>
            <w:vAlign w:val="center"/>
            <w:hideMark/>
          </w:tcPr>
          <w:p w:rsidR="00103D2C" w:rsidRPr="00EC4707" w:rsidRDefault="00103D2C" w:rsidP="00103D2C">
            <w:pPr>
              <w:spacing w:after="0"/>
              <w:ind w:left="-108" w:right="-108" w:firstLine="0"/>
              <w:jc w:val="center"/>
              <w:rPr>
                <w:i/>
                <w:sz w:val="16"/>
                <w:szCs w:val="16"/>
              </w:rPr>
            </w:pPr>
            <w:r w:rsidRPr="00EC4707">
              <w:rPr>
                <w:i/>
                <w:sz w:val="16"/>
                <w:szCs w:val="16"/>
              </w:rPr>
              <w:t>1</w:t>
            </w:r>
          </w:p>
        </w:tc>
        <w:tc>
          <w:tcPr>
            <w:tcW w:w="4673" w:type="dxa"/>
            <w:noWrap/>
            <w:vAlign w:val="center"/>
            <w:hideMark/>
          </w:tcPr>
          <w:p w:rsidR="00103D2C" w:rsidRPr="00EC4707" w:rsidRDefault="00103D2C" w:rsidP="00103D2C">
            <w:pPr>
              <w:spacing w:after="0"/>
              <w:ind w:firstLine="0"/>
              <w:jc w:val="center"/>
              <w:rPr>
                <w:i/>
                <w:sz w:val="16"/>
                <w:szCs w:val="16"/>
              </w:rPr>
            </w:pPr>
            <w:r w:rsidRPr="00EC4707">
              <w:rPr>
                <w:i/>
                <w:sz w:val="16"/>
                <w:szCs w:val="16"/>
              </w:rPr>
              <w:t>2</w:t>
            </w:r>
          </w:p>
        </w:tc>
        <w:tc>
          <w:tcPr>
            <w:tcW w:w="1268" w:type="dxa"/>
            <w:noWrap/>
            <w:vAlign w:val="center"/>
            <w:hideMark/>
          </w:tcPr>
          <w:p w:rsidR="00103D2C" w:rsidRPr="00EC4707" w:rsidRDefault="00103D2C" w:rsidP="00103D2C">
            <w:pPr>
              <w:spacing w:after="0"/>
              <w:ind w:firstLine="0"/>
              <w:jc w:val="center"/>
              <w:rPr>
                <w:i/>
                <w:sz w:val="16"/>
                <w:szCs w:val="16"/>
              </w:rPr>
            </w:pPr>
            <w:r w:rsidRPr="00EC4707">
              <w:rPr>
                <w:i/>
                <w:sz w:val="16"/>
                <w:szCs w:val="16"/>
              </w:rPr>
              <w:t>3</w:t>
            </w:r>
          </w:p>
        </w:tc>
        <w:tc>
          <w:tcPr>
            <w:tcW w:w="1276" w:type="dxa"/>
            <w:noWrap/>
            <w:vAlign w:val="center"/>
            <w:hideMark/>
          </w:tcPr>
          <w:p w:rsidR="00103D2C" w:rsidRPr="00EC4707" w:rsidRDefault="00103D2C" w:rsidP="00103D2C">
            <w:pPr>
              <w:spacing w:after="0"/>
              <w:ind w:firstLine="0"/>
              <w:jc w:val="center"/>
              <w:rPr>
                <w:i/>
                <w:sz w:val="16"/>
                <w:szCs w:val="16"/>
              </w:rPr>
            </w:pPr>
            <w:r w:rsidRPr="00EC4707">
              <w:rPr>
                <w:i/>
                <w:sz w:val="16"/>
                <w:szCs w:val="16"/>
              </w:rPr>
              <w:t>4</w:t>
            </w:r>
          </w:p>
        </w:tc>
        <w:tc>
          <w:tcPr>
            <w:tcW w:w="992" w:type="dxa"/>
            <w:noWrap/>
            <w:vAlign w:val="center"/>
            <w:hideMark/>
          </w:tcPr>
          <w:p w:rsidR="00103D2C" w:rsidRPr="00EC4707" w:rsidRDefault="00103D2C" w:rsidP="00103D2C">
            <w:pPr>
              <w:spacing w:after="0"/>
              <w:ind w:firstLine="0"/>
              <w:jc w:val="center"/>
              <w:rPr>
                <w:i/>
                <w:sz w:val="16"/>
                <w:szCs w:val="16"/>
              </w:rPr>
            </w:pPr>
            <w:r w:rsidRPr="00EC4707">
              <w:rPr>
                <w:i/>
                <w:sz w:val="16"/>
                <w:szCs w:val="16"/>
              </w:rPr>
              <w:t>5</w:t>
            </w:r>
          </w:p>
        </w:tc>
      </w:tr>
      <w:tr w:rsidR="00103D2C" w:rsidRPr="00EC4707" w:rsidTr="006B2787">
        <w:trPr>
          <w:trHeight w:val="20"/>
          <w:jc w:val="center"/>
        </w:trPr>
        <w:tc>
          <w:tcPr>
            <w:tcW w:w="992" w:type="dxa"/>
            <w:shd w:val="clear" w:color="auto" w:fill="DEEAF6" w:themeFill="accent1" w:themeFillTint="33"/>
            <w:vAlign w:val="bottom"/>
            <w:hideMark/>
          </w:tcPr>
          <w:p w:rsidR="00103D2C" w:rsidRPr="00EC4707" w:rsidRDefault="00103D2C" w:rsidP="00103D2C">
            <w:pPr>
              <w:spacing w:after="0"/>
              <w:ind w:left="-108" w:right="-108" w:firstLine="0"/>
              <w:jc w:val="center"/>
              <w:rPr>
                <w:b/>
                <w:bCs/>
                <w:sz w:val="16"/>
              </w:rPr>
            </w:pPr>
            <w:r w:rsidRPr="00EC4707">
              <w:rPr>
                <w:b/>
                <w:bCs/>
                <w:sz w:val="16"/>
              </w:rPr>
              <w:t> </w:t>
            </w:r>
          </w:p>
        </w:tc>
        <w:tc>
          <w:tcPr>
            <w:tcW w:w="4673"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1.Ieņēmumi - kopā  (1.1.+1.2.+1.3.+1.4.+1.5.+1.6)</w:t>
            </w:r>
          </w:p>
        </w:tc>
        <w:tc>
          <w:tcPr>
            <w:tcW w:w="1268"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5 173 975 920</w:t>
            </w:r>
          </w:p>
        </w:tc>
        <w:tc>
          <w:tcPr>
            <w:tcW w:w="1276"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5 092 597 581</w:t>
            </w:r>
          </w:p>
        </w:tc>
        <w:tc>
          <w:tcPr>
            <w:tcW w:w="992"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98,4</w:t>
            </w:r>
          </w:p>
        </w:tc>
      </w:tr>
      <w:tr w:rsidR="00103D2C" w:rsidRPr="00EC4707" w:rsidTr="006B2787">
        <w:trPr>
          <w:trHeight w:val="20"/>
          <w:jc w:val="center"/>
        </w:trPr>
        <w:tc>
          <w:tcPr>
            <w:tcW w:w="992" w:type="dxa"/>
            <w:shd w:val="clear" w:color="auto" w:fill="DEEAF6" w:themeFill="accent1" w:themeFillTint="33"/>
            <w:noWrap/>
            <w:vAlign w:val="bottom"/>
            <w:hideMark/>
          </w:tcPr>
          <w:p w:rsidR="00103D2C" w:rsidRPr="00EC4707" w:rsidRDefault="00103D2C" w:rsidP="00103D2C">
            <w:pPr>
              <w:spacing w:after="0"/>
              <w:ind w:left="-108" w:right="-108" w:firstLine="0"/>
              <w:jc w:val="center"/>
              <w:rPr>
                <w:b/>
                <w:bCs/>
                <w:sz w:val="16"/>
              </w:rPr>
            </w:pPr>
            <w:r w:rsidRPr="00EC4707">
              <w:rPr>
                <w:b/>
                <w:bCs/>
                <w:sz w:val="16"/>
              </w:rPr>
              <w:t>1. 0. grupa</w:t>
            </w:r>
          </w:p>
        </w:tc>
        <w:tc>
          <w:tcPr>
            <w:tcW w:w="4673" w:type="dxa"/>
            <w:shd w:val="clear" w:color="auto" w:fill="DEEAF6" w:themeFill="accent1" w:themeFillTint="33"/>
            <w:noWrap/>
            <w:vAlign w:val="bottom"/>
            <w:hideMark/>
          </w:tcPr>
          <w:p w:rsidR="00103D2C" w:rsidRPr="00EC4707" w:rsidRDefault="00103D2C" w:rsidP="00103D2C">
            <w:pPr>
              <w:spacing w:after="0"/>
              <w:ind w:firstLine="0"/>
              <w:jc w:val="left"/>
              <w:rPr>
                <w:b/>
                <w:bCs/>
                <w:sz w:val="16"/>
              </w:rPr>
            </w:pPr>
            <w:r w:rsidRPr="00EC4707">
              <w:rPr>
                <w:b/>
                <w:bCs/>
                <w:sz w:val="16"/>
              </w:rPr>
              <w:t>1.1. Nodokļu ieņēmumi(1.1.1.+1.2.+1.1.2.+1.1.3.)</w:t>
            </w:r>
          </w:p>
        </w:tc>
        <w:tc>
          <w:tcPr>
            <w:tcW w:w="1268"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3 581 647 324</w:t>
            </w:r>
          </w:p>
        </w:tc>
        <w:tc>
          <w:tcPr>
            <w:tcW w:w="1276"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3 591 093 568</w:t>
            </w:r>
          </w:p>
        </w:tc>
        <w:tc>
          <w:tcPr>
            <w:tcW w:w="992"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100,3</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b/>
                <w:bCs/>
                <w:sz w:val="16"/>
              </w:rPr>
            </w:pPr>
            <w:r w:rsidRPr="00EC4707">
              <w:rPr>
                <w:b/>
                <w:bCs/>
                <w:sz w:val="16"/>
              </w:rPr>
              <w:t>1.0.0.0.</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1.1.1.Ienākuma nodokļi</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663 386 200</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671 899 900</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101,3</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1.1.0.0.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Ieņēmumi no  iedzīvotāju ienākuma nodokļa</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283 266 200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288 792 023</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102,0</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1.2.0.0.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Ieņēmumi no juridisko personu ienākuma nodokļa</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380 120 000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383 107 877</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100,8</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1.2.1.0.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Uzņēmumu ienākuma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380 120 000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383 109 249</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100,8</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b/>
                <w:bCs/>
                <w:sz w:val="16"/>
              </w:rPr>
            </w:pPr>
            <w:r w:rsidRPr="00EC4707">
              <w:rPr>
                <w:b/>
                <w:bCs/>
                <w:sz w:val="16"/>
              </w:rPr>
              <w:t>5.0.0.0.</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1.1.2.Nodokļi par pakalpojumiem un precēm</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2 883 361 624</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2 879 226 349</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99,9</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5.1.0.0.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Pievienotās vērtības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1 936 395 000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1 903 573 353</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98,3</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5.2.0.0.,5.3.0.0.</w:t>
            </w:r>
            <w:r w:rsidRPr="00EC4707">
              <w:rPr>
                <w:sz w:val="16"/>
              </w:rPr>
              <w:br/>
              <w:t>5.6.0.0.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Akcīzes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769 228 500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796 292 589</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103,5</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5.4.0.0.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Nodokļi atsevišķām precēm un pakalpojumu veidiem</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166 262 742</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167 926 337</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101,0</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5.4.1.0.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Azartspēļu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21 350 142</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21 993 503</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103,0</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lastRenderedPageBreak/>
              <w:t>5.4.2.0.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Izložu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2 290 000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2 410 503</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105,3</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5.4.3.0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Vieglo automobiļu un motociklu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11 670 000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11 130 625</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95,4</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5.4.4.0.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Elektroenerģijas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1 386 600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1 634 569</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117,9</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5.4.5.0.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Transportlīdzekļa ekspluatācijas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75 870 000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79 384 548</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104,6</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5.4.6.0.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Uzņēmumu vieglo transportlīdzekļu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18 220 000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20 342 310</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111,6</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5.4.7.0.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Subsidētās elektroenerģijas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35 476 000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31 030 279</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87,5</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5.5.0.0.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Nodokļi un maksājumi par tiesībām lietot atsevišķas preces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11 475 382</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11 434 070</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99,6</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 xml:space="preserve"> 5.5.3.0.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Dabas resursu nodoklis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11 475 382</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11 434 070</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99,6</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b/>
                <w:bCs/>
                <w:sz w:val="16"/>
              </w:rPr>
            </w:pPr>
            <w:r w:rsidRPr="00EC4707">
              <w:rPr>
                <w:b/>
                <w:bCs/>
                <w:sz w:val="16"/>
              </w:rPr>
              <w:t>6.0.0.0.</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1.1.3. Muitas nodoklis</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34 899 500</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39 964 968</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114,5</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left"/>
              <w:rPr>
                <w:b/>
                <w:bCs/>
                <w:sz w:val="16"/>
              </w:rPr>
            </w:pPr>
            <w:r w:rsidRPr="00EC4707">
              <w:rPr>
                <w:b/>
                <w:bCs/>
                <w:sz w:val="16"/>
              </w:rPr>
              <w:t> </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 xml:space="preserve">1.2. Sadalāmie  nodokļi </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x</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2 351</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x</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4.0.0.0.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Īpašuma nodokļi</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x</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2 351</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x</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7.0.0.0.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Nodokļu ieņēmumi, kas kompleksi apvieno dažādu nodokļu</w:t>
            </w:r>
            <w:r w:rsidRPr="00EC4707">
              <w:rPr>
                <w:sz w:val="16"/>
              </w:rPr>
              <w:br/>
              <w:t xml:space="preserve"> ieņēmumu grupas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x</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0</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x</w:t>
            </w:r>
          </w:p>
        </w:tc>
      </w:tr>
      <w:tr w:rsidR="00103D2C" w:rsidRPr="00EC4707" w:rsidTr="006B2787">
        <w:trPr>
          <w:trHeight w:val="20"/>
          <w:jc w:val="center"/>
        </w:trPr>
        <w:tc>
          <w:tcPr>
            <w:tcW w:w="992" w:type="dxa"/>
            <w:shd w:val="clear" w:color="auto" w:fill="DEEAF6" w:themeFill="accent1" w:themeFillTint="33"/>
            <w:noWrap/>
            <w:vAlign w:val="bottom"/>
            <w:hideMark/>
          </w:tcPr>
          <w:p w:rsidR="00103D2C" w:rsidRPr="00EC4707" w:rsidRDefault="00103D2C" w:rsidP="00103D2C">
            <w:pPr>
              <w:spacing w:after="0"/>
              <w:ind w:left="-108" w:right="-108" w:firstLine="0"/>
              <w:jc w:val="center"/>
              <w:rPr>
                <w:b/>
                <w:bCs/>
                <w:sz w:val="16"/>
              </w:rPr>
            </w:pPr>
            <w:r w:rsidRPr="00EC4707">
              <w:rPr>
                <w:b/>
                <w:bCs/>
                <w:sz w:val="16"/>
              </w:rPr>
              <w:t>2.0.grupa</w:t>
            </w:r>
          </w:p>
        </w:tc>
        <w:tc>
          <w:tcPr>
            <w:tcW w:w="4673" w:type="dxa"/>
            <w:shd w:val="clear" w:color="auto" w:fill="DEEAF6" w:themeFill="accent1" w:themeFillTint="33"/>
            <w:noWrap/>
            <w:vAlign w:val="bottom"/>
            <w:hideMark/>
          </w:tcPr>
          <w:p w:rsidR="00103D2C" w:rsidRPr="00EC4707" w:rsidRDefault="00103D2C" w:rsidP="00103D2C">
            <w:pPr>
              <w:spacing w:after="0"/>
              <w:ind w:firstLine="0"/>
              <w:jc w:val="left"/>
              <w:rPr>
                <w:b/>
                <w:bCs/>
                <w:sz w:val="16"/>
              </w:rPr>
            </w:pPr>
            <w:r w:rsidRPr="00EC4707">
              <w:rPr>
                <w:b/>
                <w:bCs/>
                <w:sz w:val="16"/>
              </w:rPr>
              <w:t xml:space="preserve">1.3. </w:t>
            </w:r>
            <w:proofErr w:type="spellStart"/>
            <w:r w:rsidRPr="00EC4707">
              <w:rPr>
                <w:b/>
                <w:bCs/>
                <w:sz w:val="16"/>
              </w:rPr>
              <w:t>Nenodokļu</w:t>
            </w:r>
            <w:proofErr w:type="spellEnd"/>
            <w:r w:rsidRPr="00EC4707">
              <w:rPr>
                <w:b/>
                <w:bCs/>
                <w:sz w:val="16"/>
              </w:rPr>
              <w:t xml:space="preserve"> ieņēmumi (1.3.1.+1.3.2.+1.3.3.+1.3.4.)</w:t>
            </w:r>
          </w:p>
        </w:tc>
        <w:tc>
          <w:tcPr>
            <w:tcW w:w="1268"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419 163 028</w:t>
            </w:r>
          </w:p>
        </w:tc>
        <w:tc>
          <w:tcPr>
            <w:tcW w:w="1276"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423 830 089</w:t>
            </w:r>
          </w:p>
        </w:tc>
        <w:tc>
          <w:tcPr>
            <w:tcW w:w="992"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101,1</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b/>
                <w:bCs/>
                <w:sz w:val="16"/>
              </w:rPr>
            </w:pPr>
            <w:r w:rsidRPr="00EC4707">
              <w:rPr>
                <w:b/>
                <w:bCs/>
                <w:sz w:val="16"/>
              </w:rPr>
              <w:t>8.0.0.0.</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1.3.1.Ieņēmumi no uzņēmējdarbības un  īpašuma</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188 309 689</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223 258 181</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118,6</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8.2.0.0.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Ieņēmumi no Latvijas Bankas maksājuma</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3 000 000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5 514 057</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183,8</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8.3.0.0.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Ieņēmumi no dividendēm (ieņēmumi no valsts (pašvaldību) kapitāla izmantošanas)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125 098 489</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144 336 379</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115,4</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 </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Procentu ieņēmumi</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33 759 366</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40 095 687</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118,8</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8.4.0.0.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Procentu ieņēmumi par aizdevumiem </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17 259 366</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18 058 057</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104,6</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8.6.0.0.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Procentu ieņēmumi par depozītiem, kontu atlikumiem, valsts parāda vērtspapīriem un atlikto maksājumu</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16 500 000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22 037 630</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133,6</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8.7.0.0.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Ieņēmumi un ieņēmumu zaudējumi no atsavināto finanšu</w:t>
            </w:r>
            <w:r w:rsidRPr="00EC4707">
              <w:rPr>
                <w:sz w:val="16"/>
              </w:rPr>
              <w:br/>
              <w:t xml:space="preserve"> instrumentu rezultāta</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1 451 834</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18 023 073</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x</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8.9.0.0.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Pārējie finanšu ieņēmumi</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25 000 000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15 288 985</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61,2</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8.9.3.0.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Ieņēmumi no Latvijai piešķirto emisijas kvotu izsolīšanas  </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25 000 000</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15 288 985</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61,2</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b/>
                <w:bCs/>
                <w:sz w:val="16"/>
              </w:rPr>
            </w:pPr>
            <w:r w:rsidRPr="00EC4707">
              <w:rPr>
                <w:b/>
                <w:bCs/>
                <w:sz w:val="16"/>
              </w:rPr>
              <w:t>9.0.0.0.</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1.3.2.Valsts (pašvaldību) nodevas un kancelejas nodevas</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165 011 850</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130 680 470</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79,2</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9.1.0.0.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Valsts nodevas  par valsts sniegto nodrošinājumu un juridiskajiem un citiem pakalpojumiem</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100 593 638</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85 633 692</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85,1</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9.2.0.0.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Valsts nodevas par speciālu atļauju (licenču) izsniegšanu un profesionālās kvalifikācijas atbilstības dokumentu reģistrāciju</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6 704 978</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4 966 802</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74,1</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sz w:val="16"/>
              </w:rPr>
            </w:pPr>
            <w:r w:rsidRPr="00EC4707">
              <w:rPr>
                <w:sz w:val="16"/>
              </w:rPr>
              <w:t>9.3.0.0.</w:t>
            </w:r>
          </w:p>
        </w:tc>
        <w:tc>
          <w:tcPr>
            <w:tcW w:w="4673" w:type="dxa"/>
            <w:vAlign w:val="bottom"/>
            <w:hideMark/>
          </w:tcPr>
          <w:p w:rsidR="00103D2C" w:rsidRPr="00EC4707" w:rsidRDefault="00103D2C" w:rsidP="00103D2C">
            <w:pPr>
              <w:spacing w:after="0"/>
              <w:ind w:firstLine="0"/>
              <w:jc w:val="left"/>
              <w:rPr>
                <w:sz w:val="16"/>
              </w:rPr>
            </w:pPr>
            <w:r w:rsidRPr="00EC4707">
              <w:rPr>
                <w:sz w:val="16"/>
              </w:rPr>
              <w:t xml:space="preserve"> Speciāliem mērķiem paredzētās valsts nodevas </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57 705 153</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40 071 167</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69,4</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9.3.1.0.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Transportlīdzekļu ikgadējā nodeva</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x</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12 396</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x</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9.3.4.0.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Izložu un azartspēļu  nodeva</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2 355 470</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2 246 351</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95,4</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9.3.5.0.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Uzņēmējdarbības riska valsts nodeva</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x</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0</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x</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9.3.7.0.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Numerācijas lietošanas tiesību ikgadēja valsts nodeva</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298 803</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244 001</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81,7</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9.3.8.0.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Valsts nodeva par naftas produktu drošības rezervju uzturēšanu</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25 543 285</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16 164 062</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63,3</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9.3.9.0.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Pārējās speciāliem mērķiem paredzētās valsts nodevas</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29 507 595</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21 404 357</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72,5</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9.3.9.1.</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Finanšu stabilitātes nodeva</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4 492 400</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3 868 526</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86,1</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9.3.9.2.</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Autoceļu lietošanas nodeva</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24 456 276</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17 312 519</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70,8</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9.3.9.3.</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Valsts nodeva par Ieroču un speciālo līdzekļu aprites likumā paredzētā kontrolšāviena ar vītņstobra šaujamieroci izdarīšanu</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529 641</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217 586</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41,1</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9.3.9.9.</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 xml:space="preserve">       Speciāliem mērķiem paredzētās valsts nodevas, kas nav uzskaitītas koda 9.3.9.0. citos </w:t>
            </w:r>
            <w:proofErr w:type="spellStart"/>
            <w:r w:rsidRPr="00EC4707">
              <w:rPr>
                <w:i/>
                <w:iCs/>
                <w:sz w:val="16"/>
                <w:szCs w:val="18"/>
              </w:rPr>
              <w:t>apakškodos</w:t>
            </w:r>
            <w:proofErr w:type="spellEnd"/>
            <w:r w:rsidRPr="00EC4707">
              <w:rPr>
                <w:i/>
                <w:iCs/>
                <w:sz w:val="16"/>
                <w:szCs w:val="18"/>
              </w:rPr>
              <w:t xml:space="preserve"> </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29 278</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5 726</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19,6</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sz w:val="16"/>
              </w:rPr>
            </w:pPr>
            <w:r w:rsidRPr="00EC4707">
              <w:rPr>
                <w:sz w:val="16"/>
              </w:rPr>
              <w:t>9.9.0.0.</w:t>
            </w:r>
          </w:p>
        </w:tc>
        <w:tc>
          <w:tcPr>
            <w:tcW w:w="4673" w:type="dxa"/>
            <w:noWrap/>
            <w:vAlign w:val="bottom"/>
            <w:hideMark/>
          </w:tcPr>
          <w:p w:rsidR="00103D2C" w:rsidRPr="00EC4707" w:rsidRDefault="00103D2C" w:rsidP="00103D2C">
            <w:pPr>
              <w:spacing w:after="0"/>
              <w:ind w:firstLine="0"/>
              <w:jc w:val="left"/>
              <w:rPr>
                <w:sz w:val="16"/>
              </w:rPr>
            </w:pPr>
            <w:r w:rsidRPr="00EC4707">
              <w:rPr>
                <w:sz w:val="16"/>
              </w:rPr>
              <w:t xml:space="preserve">   Pārējās  nodevas</w:t>
            </w:r>
          </w:p>
        </w:tc>
        <w:tc>
          <w:tcPr>
            <w:tcW w:w="1268" w:type="dxa"/>
            <w:noWrap/>
            <w:vAlign w:val="bottom"/>
            <w:hideMark/>
          </w:tcPr>
          <w:p w:rsidR="00103D2C" w:rsidRPr="00EC4707" w:rsidRDefault="00103D2C" w:rsidP="00103D2C">
            <w:pPr>
              <w:spacing w:after="0"/>
              <w:ind w:firstLine="0"/>
              <w:jc w:val="right"/>
              <w:rPr>
                <w:sz w:val="16"/>
              </w:rPr>
            </w:pPr>
            <w:r w:rsidRPr="00EC4707">
              <w:rPr>
                <w:sz w:val="16"/>
              </w:rPr>
              <w:t>8 081</w:t>
            </w:r>
          </w:p>
        </w:tc>
        <w:tc>
          <w:tcPr>
            <w:tcW w:w="1276" w:type="dxa"/>
            <w:noWrap/>
            <w:vAlign w:val="bottom"/>
            <w:hideMark/>
          </w:tcPr>
          <w:p w:rsidR="00103D2C" w:rsidRPr="00EC4707" w:rsidRDefault="00103D2C" w:rsidP="00103D2C">
            <w:pPr>
              <w:spacing w:after="0"/>
              <w:ind w:firstLine="0"/>
              <w:jc w:val="right"/>
              <w:rPr>
                <w:sz w:val="16"/>
              </w:rPr>
            </w:pPr>
            <w:r w:rsidRPr="00EC4707">
              <w:rPr>
                <w:sz w:val="16"/>
              </w:rPr>
              <w:t>8 809</w:t>
            </w:r>
          </w:p>
        </w:tc>
        <w:tc>
          <w:tcPr>
            <w:tcW w:w="992" w:type="dxa"/>
            <w:noWrap/>
            <w:vAlign w:val="bottom"/>
            <w:hideMark/>
          </w:tcPr>
          <w:p w:rsidR="00103D2C" w:rsidRPr="00EC4707" w:rsidRDefault="00103D2C" w:rsidP="00103D2C">
            <w:pPr>
              <w:spacing w:after="0"/>
              <w:ind w:firstLine="0"/>
              <w:jc w:val="right"/>
              <w:rPr>
                <w:sz w:val="16"/>
              </w:rPr>
            </w:pPr>
            <w:r w:rsidRPr="00EC4707">
              <w:rPr>
                <w:sz w:val="16"/>
              </w:rPr>
              <w:t>109,0</w:t>
            </w:r>
          </w:p>
        </w:tc>
      </w:tr>
      <w:tr w:rsidR="00103D2C" w:rsidRPr="00EC4707" w:rsidTr="006B2787">
        <w:trPr>
          <w:trHeight w:val="20"/>
          <w:jc w:val="center"/>
        </w:trPr>
        <w:tc>
          <w:tcPr>
            <w:tcW w:w="992" w:type="dxa"/>
            <w:noWrap/>
            <w:vAlign w:val="bottom"/>
            <w:hideMark/>
          </w:tcPr>
          <w:p w:rsidR="00103D2C" w:rsidRPr="00EC4707" w:rsidRDefault="00103D2C" w:rsidP="00103D2C">
            <w:pPr>
              <w:spacing w:after="0"/>
              <w:ind w:left="-108" w:right="-108" w:firstLine="0"/>
              <w:jc w:val="center"/>
              <w:rPr>
                <w:b/>
                <w:bCs/>
                <w:sz w:val="16"/>
              </w:rPr>
            </w:pPr>
            <w:r w:rsidRPr="00EC4707">
              <w:rPr>
                <w:b/>
                <w:bCs/>
                <w:sz w:val="16"/>
              </w:rPr>
              <w:t>10.0.0.0.</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1.3.3.  Naudas sodi un sankcijas</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23 651 268</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23 038 490</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97,4</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b/>
                <w:bCs/>
                <w:sz w:val="16"/>
              </w:rPr>
            </w:pPr>
            <w:r w:rsidRPr="00EC4707">
              <w:rPr>
                <w:b/>
                <w:bCs/>
                <w:sz w:val="16"/>
              </w:rPr>
              <w:t>12.0.0.0.,</w:t>
            </w:r>
            <w:r w:rsidRPr="00EC4707">
              <w:rPr>
                <w:b/>
                <w:bCs/>
                <w:sz w:val="16"/>
              </w:rPr>
              <w:br/>
              <w:t xml:space="preserve">13.0.0.0.   </w:t>
            </w:r>
          </w:p>
        </w:tc>
        <w:tc>
          <w:tcPr>
            <w:tcW w:w="4673" w:type="dxa"/>
            <w:noWrap/>
            <w:vAlign w:val="bottom"/>
            <w:hideMark/>
          </w:tcPr>
          <w:p w:rsidR="00103D2C" w:rsidRPr="00EC4707" w:rsidRDefault="00103D2C" w:rsidP="00103D2C">
            <w:pPr>
              <w:spacing w:after="0"/>
              <w:ind w:firstLine="0"/>
              <w:jc w:val="left"/>
              <w:rPr>
                <w:b/>
                <w:bCs/>
                <w:sz w:val="16"/>
              </w:rPr>
            </w:pPr>
            <w:r w:rsidRPr="00EC4707">
              <w:rPr>
                <w:b/>
                <w:bCs/>
                <w:sz w:val="16"/>
              </w:rPr>
              <w:t xml:space="preserve">1.3.4.  Pārējie </w:t>
            </w:r>
            <w:proofErr w:type="spellStart"/>
            <w:r w:rsidRPr="00EC4707">
              <w:rPr>
                <w:b/>
                <w:bCs/>
                <w:sz w:val="16"/>
              </w:rPr>
              <w:t>nenodokļu</w:t>
            </w:r>
            <w:proofErr w:type="spellEnd"/>
            <w:r w:rsidRPr="00EC4707">
              <w:rPr>
                <w:b/>
                <w:bCs/>
                <w:sz w:val="16"/>
              </w:rPr>
              <w:t xml:space="preserve"> ieņēmumi - kopā</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42 190 221</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46 852 948</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111,1</w:t>
            </w:r>
          </w:p>
        </w:tc>
      </w:tr>
      <w:tr w:rsidR="00103D2C" w:rsidRPr="00EC4707" w:rsidTr="006B2787">
        <w:trPr>
          <w:trHeight w:val="20"/>
          <w:jc w:val="center"/>
        </w:trPr>
        <w:tc>
          <w:tcPr>
            <w:tcW w:w="992" w:type="dxa"/>
            <w:shd w:val="clear" w:color="auto" w:fill="DEEAF6" w:themeFill="accent1" w:themeFillTint="33"/>
            <w:vAlign w:val="bottom"/>
            <w:hideMark/>
          </w:tcPr>
          <w:p w:rsidR="00103D2C" w:rsidRPr="00EC4707" w:rsidRDefault="00103D2C" w:rsidP="00103D2C">
            <w:pPr>
              <w:spacing w:after="0"/>
              <w:ind w:left="-108" w:right="-108" w:firstLine="0"/>
              <w:jc w:val="center"/>
              <w:rPr>
                <w:b/>
                <w:bCs/>
                <w:sz w:val="16"/>
              </w:rPr>
            </w:pPr>
            <w:r w:rsidRPr="00EC4707">
              <w:rPr>
                <w:b/>
                <w:bCs/>
                <w:sz w:val="16"/>
              </w:rPr>
              <w:t>3. 0. grupa</w:t>
            </w:r>
          </w:p>
        </w:tc>
        <w:tc>
          <w:tcPr>
            <w:tcW w:w="4673"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 xml:space="preserve">1.4. Ieņēmumi no maksas pakalpojumiem un citi pašu ieņēmumi - kopā   </w:t>
            </w:r>
          </w:p>
        </w:tc>
        <w:tc>
          <w:tcPr>
            <w:tcW w:w="1268" w:type="dxa"/>
            <w:shd w:val="clear" w:color="auto" w:fill="DEEAF6" w:themeFill="accent1" w:themeFillTint="33"/>
            <w:noWrap/>
            <w:vAlign w:val="bottom"/>
            <w:hideMark/>
          </w:tcPr>
          <w:p w:rsidR="00103D2C" w:rsidRPr="00EC4707" w:rsidRDefault="00103D2C" w:rsidP="00103D2C">
            <w:pPr>
              <w:spacing w:after="0"/>
              <w:ind w:firstLine="0"/>
              <w:jc w:val="right"/>
              <w:rPr>
                <w:b/>
                <w:bCs/>
                <w:color w:val="000000"/>
                <w:sz w:val="16"/>
              </w:rPr>
            </w:pPr>
            <w:r w:rsidRPr="00EC4707">
              <w:rPr>
                <w:b/>
                <w:bCs/>
                <w:color w:val="000000"/>
                <w:sz w:val="16"/>
              </w:rPr>
              <w:t>86 638 447</w:t>
            </w:r>
          </w:p>
        </w:tc>
        <w:tc>
          <w:tcPr>
            <w:tcW w:w="1276"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82 274 522</w:t>
            </w:r>
          </w:p>
        </w:tc>
        <w:tc>
          <w:tcPr>
            <w:tcW w:w="992"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95,0</w:t>
            </w:r>
          </w:p>
        </w:tc>
      </w:tr>
      <w:tr w:rsidR="00103D2C" w:rsidRPr="00EC4707" w:rsidTr="006B2787">
        <w:trPr>
          <w:trHeight w:val="20"/>
          <w:jc w:val="center"/>
        </w:trPr>
        <w:tc>
          <w:tcPr>
            <w:tcW w:w="992" w:type="dxa"/>
            <w:shd w:val="clear" w:color="auto" w:fill="DEEAF6" w:themeFill="accent1" w:themeFillTint="33"/>
            <w:vAlign w:val="bottom"/>
            <w:hideMark/>
          </w:tcPr>
          <w:p w:rsidR="00103D2C" w:rsidRPr="00EC4707" w:rsidRDefault="00103D2C" w:rsidP="00103D2C">
            <w:pPr>
              <w:spacing w:after="0"/>
              <w:ind w:left="-108" w:right="-108" w:firstLine="0"/>
              <w:jc w:val="center"/>
              <w:rPr>
                <w:b/>
                <w:bCs/>
                <w:sz w:val="16"/>
              </w:rPr>
            </w:pPr>
            <w:r w:rsidRPr="00EC4707">
              <w:rPr>
                <w:b/>
                <w:bCs/>
                <w:sz w:val="16"/>
              </w:rPr>
              <w:t>4. 0. grupa</w:t>
            </w:r>
          </w:p>
        </w:tc>
        <w:tc>
          <w:tcPr>
            <w:tcW w:w="4673"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 xml:space="preserve">1.5. Ārvalstu finanšu palīdzība </w:t>
            </w:r>
          </w:p>
        </w:tc>
        <w:tc>
          <w:tcPr>
            <w:tcW w:w="1268"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1 082 256 658</w:t>
            </w:r>
          </w:p>
        </w:tc>
        <w:tc>
          <w:tcPr>
            <w:tcW w:w="1276"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991 743 025</w:t>
            </w:r>
          </w:p>
        </w:tc>
        <w:tc>
          <w:tcPr>
            <w:tcW w:w="992"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91,6</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20.7.0.0.</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Atmaksa valsts budžetā par neatbilstoši veiktajiem izdevumiem par Eiropas Savienības politiku instrumentu un pārējās ārvalstu finanšu palīdzības finansēto projektu (pasākumu) īstenošanu</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x</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4 331 428</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x</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21.1.9.3.</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Ieņēmumi no saņemtajām atmaksām par iepriekšējos saimnieciskajos gados pārskaitītajiem un neizlietotajiem līdzekļiem ārvalstu finanšu palīdzības līdzfinansēto projektu un pasākumu īstenošanai</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x</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94 296</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x</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i/>
                <w:iCs/>
                <w:sz w:val="16"/>
              </w:rPr>
            </w:pPr>
            <w:r w:rsidRPr="00EC4707">
              <w:rPr>
                <w:i/>
                <w:iCs/>
                <w:sz w:val="16"/>
              </w:rPr>
              <w:t>21.1.9.4.</w:t>
            </w:r>
          </w:p>
        </w:tc>
        <w:tc>
          <w:tcPr>
            <w:tcW w:w="4673" w:type="dxa"/>
            <w:vAlign w:val="bottom"/>
            <w:hideMark/>
          </w:tcPr>
          <w:p w:rsidR="00103D2C" w:rsidRPr="00EC4707" w:rsidRDefault="00103D2C" w:rsidP="00103D2C">
            <w:pPr>
              <w:spacing w:after="0"/>
              <w:ind w:firstLine="0"/>
              <w:jc w:val="left"/>
              <w:rPr>
                <w:i/>
                <w:iCs/>
                <w:sz w:val="16"/>
                <w:szCs w:val="18"/>
              </w:rPr>
            </w:pPr>
            <w:r w:rsidRPr="00EC4707">
              <w:rPr>
                <w:i/>
                <w:iCs/>
                <w:sz w:val="16"/>
                <w:szCs w:val="18"/>
              </w:rPr>
              <w:t>Ieņēmumi no vadošā partnera partneru grupas īstenotajiem Eiropas Savienības politiku instrumentu projektiem</w:t>
            </w:r>
          </w:p>
        </w:tc>
        <w:tc>
          <w:tcPr>
            <w:tcW w:w="1268" w:type="dxa"/>
            <w:noWrap/>
            <w:vAlign w:val="bottom"/>
            <w:hideMark/>
          </w:tcPr>
          <w:p w:rsidR="00103D2C" w:rsidRPr="00EC4707" w:rsidRDefault="00103D2C" w:rsidP="00103D2C">
            <w:pPr>
              <w:spacing w:after="0"/>
              <w:ind w:firstLine="0"/>
              <w:jc w:val="right"/>
              <w:rPr>
                <w:i/>
                <w:iCs/>
                <w:sz w:val="16"/>
              </w:rPr>
            </w:pPr>
            <w:r w:rsidRPr="00EC4707">
              <w:rPr>
                <w:i/>
                <w:iCs/>
                <w:sz w:val="16"/>
              </w:rPr>
              <w:t>x</w:t>
            </w:r>
          </w:p>
        </w:tc>
        <w:tc>
          <w:tcPr>
            <w:tcW w:w="1276" w:type="dxa"/>
            <w:noWrap/>
            <w:vAlign w:val="bottom"/>
            <w:hideMark/>
          </w:tcPr>
          <w:p w:rsidR="00103D2C" w:rsidRPr="00EC4707" w:rsidRDefault="00103D2C" w:rsidP="00103D2C">
            <w:pPr>
              <w:spacing w:after="0"/>
              <w:ind w:firstLine="0"/>
              <w:jc w:val="right"/>
              <w:rPr>
                <w:i/>
                <w:iCs/>
                <w:sz w:val="16"/>
              </w:rPr>
            </w:pPr>
            <w:r w:rsidRPr="00EC4707">
              <w:rPr>
                <w:i/>
                <w:iCs/>
                <w:sz w:val="16"/>
              </w:rPr>
              <w:t>213 103</w:t>
            </w:r>
          </w:p>
        </w:tc>
        <w:tc>
          <w:tcPr>
            <w:tcW w:w="992" w:type="dxa"/>
            <w:noWrap/>
            <w:vAlign w:val="bottom"/>
            <w:hideMark/>
          </w:tcPr>
          <w:p w:rsidR="00103D2C" w:rsidRPr="00EC4707" w:rsidRDefault="00103D2C" w:rsidP="00103D2C">
            <w:pPr>
              <w:spacing w:after="0"/>
              <w:ind w:firstLine="0"/>
              <w:jc w:val="right"/>
              <w:rPr>
                <w:i/>
                <w:iCs/>
                <w:sz w:val="16"/>
              </w:rPr>
            </w:pPr>
            <w:r w:rsidRPr="00EC4707">
              <w:rPr>
                <w:i/>
                <w:iCs/>
                <w:sz w:val="16"/>
              </w:rPr>
              <w:t>x</w:t>
            </w:r>
          </w:p>
        </w:tc>
      </w:tr>
      <w:tr w:rsidR="00103D2C" w:rsidRPr="00EC4707" w:rsidTr="006B2787">
        <w:trPr>
          <w:trHeight w:val="20"/>
          <w:jc w:val="center"/>
        </w:trPr>
        <w:tc>
          <w:tcPr>
            <w:tcW w:w="992" w:type="dxa"/>
            <w:shd w:val="clear" w:color="auto" w:fill="DEEAF6" w:themeFill="accent1" w:themeFillTint="33"/>
            <w:vAlign w:val="bottom"/>
            <w:hideMark/>
          </w:tcPr>
          <w:p w:rsidR="00103D2C" w:rsidRPr="00EC4707" w:rsidRDefault="00103D2C" w:rsidP="00103D2C">
            <w:pPr>
              <w:spacing w:after="0"/>
              <w:ind w:left="-108" w:right="-108" w:firstLine="0"/>
              <w:jc w:val="center"/>
              <w:rPr>
                <w:b/>
                <w:bCs/>
                <w:sz w:val="16"/>
              </w:rPr>
            </w:pPr>
            <w:r w:rsidRPr="00EC4707">
              <w:rPr>
                <w:b/>
                <w:bCs/>
                <w:sz w:val="16"/>
              </w:rPr>
              <w:t>5.0.grupa</w:t>
            </w:r>
          </w:p>
        </w:tc>
        <w:tc>
          <w:tcPr>
            <w:tcW w:w="4673"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1.6.Transferti</w:t>
            </w:r>
          </w:p>
        </w:tc>
        <w:tc>
          <w:tcPr>
            <w:tcW w:w="1268"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4 270 463</w:t>
            </w:r>
          </w:p>
        </w:tc>
        <w:tc>
          <w:tcPr>
            <w:tcW w:w="1276"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3 656 377</w:t>
            </w:r>
          </w:p>
        </w:tc>
        <w:tc>
          <w:tcPr>
            <w:tcW w:w="992" w:type="dxa"/>
            <w:shd w:val="clear" w:color="auto" w:fill="DEEAF6" w:themeFill="accent1" w:themeFillTint="33"/>
            <w:noWrap/>
            <w:vAlign w:val="bottom"/>
            <w:hideMark/>
          </w:tcPr>
          <w:p w:rsidR="00103D2C" w:rsidRPr="00EC4707" w:rsidRDefault="00103D2C" w:rsidP="00103D2C">
            <w:pPr>
              <w:spacing w:after="0"/>
              <w:ind w:firstLine="0"/>
              <w:jc w:val="right"/>
              <w:rPr>
                <w:b/>
                <w:bCs/>
                <w:sz w:val="16"/>
              </w:rPr>
            </w:pPr>
            <w:r w:rsidRPr="00EC4707">
              <w:rPr>
                <w:b/>
                <w:bCs/>
                <w:sz w:val="16"/>
              </w:rPr>
              <w:t>85,6</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b/>
                <w:bCs/>
                <w:sz w:val="16"/>
              </w:rPr>
            </w:pPr>
            <w:r w:rsidRPr="00EC4707">
              <w:rPr>
                <w:b/>
                <w:bCs/>
                <w:sz w:val="16"/>
              </w:rPr>
              <w:t>17.0.0.0.</w:t>
            </w:r>
          </w:p>
        </w:tc>
        <w:tc>
          <w:tcPr>
            <w:tcW w:w="4673" w:type="dxa"/>
            <w:vAlign w:val="bottom"/>
            <w:hideMark/>
          </w:tcPr>
          <w:p w:rsidR="00103D2C" w:rsidRPr="00EC4707" w:rsidRDefault="00103D2C" w:rsidP="00103D2C">
            <w:pPr>
              <w:spacing w:after="0"/>
              <w:ind w:firstLine="0"/>
              <w:jc w:val="left"/>
              <w:rPr>
                <w:b/>
                <w:bCs/>
                <w:sz w:val="16"/>
              </w:rPr>
            </w:pPr>
            <w:r w:rsidRPr="00EC4707">
              <w:rPr>
                <w:b/>
                <w:bCs/>
                <w:sz w:val="16"/>
              </w:rPr>
              <w:t xml:space="preserve">1.6.1. No valsts budžeta daļēji finansētu atvasinātu publisku </w:t>
            </w:r>
            <w:r w:rsidRPr="00EC4707">
              <w:rPr>
                <w:b/>
                <w:bCs/>
                <w:sz w:val="16"/>
              </w:rPr>
              <w:br/>
              <w:t xml:space="preserve">personu un budžeta nefinansētu iestāžu </w:t>
            </w:r>
            <w:proofErr w:type="spellStart"/>
            <w:r w:rsidRPr="00EC4707">
              <w:rPr>
                <w:b/>
                <w:bCs/>
                <w:sz w:val="16"/>
              </w:rPr>
              <w:t>transferti</w:t>
            </w:r>
            <w:proofErr w:type="spellEnd"/>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3 853 608</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3 311 227</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85,9</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b/>
                <w:bCs/>
                <w:sz w:val="16"/>
              </w:rPr>
            </w:pPr>
            <w:r w:rsidRPr="00EC4707">
              <w:rPr>
                <w:b/>
                <w:bCs/>
                <w:sz w:val="16"/>
              </w:rPr>
              <w:t>18.4.0.0.</w:t>
            </w:r>
          </w:p>
        </w:tc>
        <w:tc>
          <w:tcPr>
            <w:tcW w:w="4673" w:type="dxa"/>
            <w:vAlign w:val="bottom"/>
            <w:hideMark/>
          </w:tcPr>
          <w:p w:rsidR="00103D2C" w:rsidRPr="00EC4707" w:rsidRDefault="00103D2C" w:rsidP="00103D2C">
            <w:pPr>
              <w:spacing w:after="0"/>
              <w:ind w:firstLine="0"/>
              <w:jc w:val="left"/>
              <w:rPr>
                <w:b/>
                <w:bCs/>
                <w:sz w:val="16"/>
              </w:rPr>
            </w:pPr>
            <w:r w:rsidRPr="00EC4707">
              <w:rPr>
                <w:b/>
                <w:bCs/>
                <w:sz w:val="16"/>
              </w:rPr>
              <w:t xml:space="preserve">  1.6.2.Valsts pamatbudžetā saņemtie </w:t>
            </w:r>
            <w:proofErr w:type="spellStart"/>
            <w:r w:rsidRPr="00EC4707">
              <w:rPr>
                <w:b/>
                <w:bCs/>
                <w:sz w:val="16"/>
              </w:rPr>
              <w:t>transferti</w:t>
            </w:r>
            <w:proofErr w:type="spellEnd"/>
            <w:r w:rsidRPr="00EC4707">
              <w:rPr>
                <w:b/>
                <w:bCs/>
                <w:sz w:val="16"/>
              </w:rPr>
              <w:t xml:space="preserve"> no valsts speciālā budžeta</w:t>
            </w:r>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3 240</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3 240</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100,0</w:t>
            </w:r>
          </w:p>
        </w:tc>
      </w:tr>
      <w:tr w:rsidR="00103D2C" w:rsidRPr="00EC4707" w:rsidTr="006B2787">
        <w:trPr>
          <w:trHeight w:val="20"/>
          <w:jc w:val="center"/>
        </w:trPr>
        <w:tc>
          <w:tcPr>
            <w:tcW w:w="992" w:type="dxa"/>
            <w:vAlign w:val="bottom"/>
            <w:hideMark/>
          </w:tcPr>
          <w:p w:rsidR="00103D2C" w:rsidRPr="00EC4707" w:rsidRDefault="00103D2C" w:rsidP="00103D2C">
            <w:pPr>
              <w:spacing w:after="0"/>
              <w:ind w:left="-108" w:right="-108" w:firstLine="0"/>
              <w:jc w:val="center"/>
              <w:rPr>
                <w:b/>
                <w:bCs/>
                <w:sz w:val="16"/>
              </w:rPr>
            </w:pPr>
            <w:r w:rsidRPr="00EC4707">
              <w:rPr>
                <w:b/>
                <w:bCs/>
                <w:sz w:val="16"/>
              </w:rPr>
              <w:t>19.0.0.0.</w:t>
            </w:r>
          </w:p>
        </w:tc>
        <w:tc>
          <w:tcPr>
            <w:tcW w:w="4673" w:type="dxa"/>
            <w:vAlign w:val="bottom"/>
            <w:hideMark/>
          </w:tcPr>
          <w:p w:rsidR="00103D2C" w:rsidRPr="00EC4707" w:rsidRDefault="00103D2C" w:rsidP="00103D2C">
            <w:pPr>
              <w:spacing w:after="0"/>
              <w:ind w:firstLine="0"/>
              <w:jc w:val="left"/>
              <w:rPr>
                <w:b/>
                <w:bCs/>
                <w:sz w:val="16"/>
              </w:rPr>
            </w:pPr>
            <w:r w:rsidRPr="00EC4707">
              <w:rPr>
                <w:b/>
                <w:bCs/>
                <w:sz w:val="16"/>
              </w:rPr>
              <w:t xml:space="preserve">1.6.3.Pašvaldību budžetu </w:t>
            </w:r>
            <w:proofErr w:type="spellStart"/>
            <w:r w:rsidRPr="00EC4707">
              <w:rPr>
                <w:b/>
                <w:bCs/>
                <w:sz w:val="16"/>
              </w:rPr>
              <w:t>transferti</w:t>
            </w:r>
            <w:proofErr w:type="spellEnd"/>
          </w:p>
        </w:tc>
        <w:tc>
          <w:tcPr>
            <w:tcW w:w="1268" w:type="dxa"/>
            <w:noWrap/>
            <w:vAlign w:val="bottom"/>
            <w:hideMark/>
          </w:tcPr>
          <w:p w:rsidR="00103D2C" w:rsidRPr="00EC4707" w:rsidRDefault="00103D2C" w:rsidP="00103D2C">
            <w:pPr>
              <w:spacing w:after="0"/>
              <w:ind w:firstLine="0"/>
              <w:jc w:val="right"/>
              <w:rPr>
                <w:b/>
                <w:bCs/>
                <w:sz w:val="16"/>
              </w:rPr>
            </w:pPr>
            <w:r w:rsidRPr="00EC4707">
              <w:rPr>
                <w:b/>
                <w:bCs/>
                <w:sz w:val="16"/>
              </w:rPr>
              <w:t>413 615</w:t>
            </w:r>
          </w:p>
        </w:tc>
        <w:tc>
          <w:tcPr>
            <w:tcW w:w="1276" w:type="dxa"/>
            <w:noWrap/>
            <w:vAlign w:val="bottom"/>
            <w:hideMark/>
          </w:tcPr>
          <w:p w:rsidR="00103D2C" w:rsidRPr="00EC4707" w:rsidRDefault="00103D2C" w:rsidP="00103D2C">
            <w:pPr>
              <w:spacing w:after="0"/>
              <w:ind w:firstLine="0"/>
              <w:jc w:val="right"/>
              <w:rPr>
                <w:b/>
                <w:bCs/>
                <w:sz w:val="16"/>
              </w:rPr>
            </w:pPr>
            <w:r w:rsidRPr="00EC4707">
              <w:rPr>
                <w:b/>
                <w:bCs/>
                <w:sz w:val="16"/>
              </w:rPr>
              <w:t>341 910</w:t>
            </w:r>
          </w:p>
        </w:tc>
        <w:tc>
          <w:tcPr>
            <w:tcW w:w="992" w:type="dxa"/>
            <w:noWrap/>
            <w:vAlign w:val="bottom"/>
            <w:hideMark/>
          </w:tcPr>
          <w:p w:rsidR="00103D2C" w:rsidRPr="00EC4707" w:rsidRDefault="00103D2C" w:rsidP="00103D2C">
            <w:pPr>
              <w:spacing w:after="0"/>
              <w:ind w:firstLine="0"/>
              <w:jc w:val="right"/>
              <w:rPr>
                <w:b/>
                <w:bCs/>
                <w:sz w:val="16"/>
              </w:rPr>
            </w:pPr>
            <w:r w:rsidRPr="00EC4707">
              <w:rPr>
                <w:b/>
                <w:bCs/>
                <w:sz w:val="16"/>
              </w:rPr>
              <w:t>82,7</w:t>
            </w:r>
          </w:p>
        </w:tc>
      </w:tr>
    </w:tbl>
    <w:p w:rsidR="00B554F1" w:rsidRDefault="00B554F1">
      <w:pPr>
        <w:spacing w:after="0"/>
        <w:ind w:firstLine="0"/>
        <w:jc w:val="left"/>
        <w:rPr>
          <w:sz w:val="24"/>
          <w:szCs w:val="28"/>
        </w:rPr>
      </w:pPr>
    </w:p>
    <w:p w:rsidR="00817FE6" w:rsidRPr="00D64EDF" w:rsidRDefault="00817FE6" w:rsidP="006B2787">
      <w:pPr>
        <w:rPr>
          <w:sz w:val="24"/>
          <w:szCs w:val="28"/>
        </w:rPr>
      </w:pPr>
      <w:r w:rsidRPr="00411A46">
        <w:rPr>
          <w:sz w:val="24"/>
          <w:szCs w:val="28"/>
        </w:rPr>
        <w:t xml:space="preserve">Valsts pamatbudžeta izdevumi </w:t>
      </w:r>
      <w:r w:rsidR="004067E2">
        <w:rPr>
          <w:sz w:val="24"/>
          <w:szCs w:val="28"/>
        </w:rPr>
        <w:t>(</w:t>
      </w:r>
      <w:r w:rsidR="004067E2">
        <w:rPr>
          <w:color w:val="000000" w:themeColor="text1"/>
          <w:sz w:val="24"/>
          <w:szCs w:val="28"/>
        </w:rPr>
        <w:t xml:space="preserve">tabula Nr. 2) </w:t>
      </w:r>
      <w:r w:rsidR="00437F0C" w:rsidRPr="00411A46">
        <w:rPr>
          <w:sz w:val="24"/>
          <w:szCs w:val="28"/>
        </w:rPr>
        <w:t>201</w:t>
      </w:r>
      <w:r w:rsidR="00F52038">
        <w:rPr>
          <w:sz w:val="24"/>
          <w:szCs w:val="28"/>
        </w:rPr>
        <w:t>5</w:t>
      </w:r>
      <w:r w:rsidR="00437F0C" w:rsidRPr="00411A46">
        <w:rPr>
          <w:sz w:val="24"/>
          <w:szCs w:val="28"/>
        </w:rPr>
        <w:t>.</w:t>
      </w:r>
      <w:r w:rsidRPr="00411A46">
        <w:rPr>
          <w:sz w:val="24"/>
          <w:szCs w:val="28"/>
        </w:rPr>
        <w:t xml:space="preserve"> gadā tika izlietoti </w:t>
      </w:r>
      <w:r w:rsidR="00640166">
        <w:rPr>
          <w:bCs/>
          <w:sz w:val="24"/>
          <w:szCs w:val="28"/>
        </w:rPr>
        <w:t>5</w:t>
      </w:r>
      <w:r w:rsidR="00F241E0">
        <w:rPr>
          <w:bCs/>
          <w:sz w:val="24"/>
          <w:szCs w:val="28"/>
        </w:rPr>
        <w:t xml:space="preserve"> </w:t>
      </w:r>
      <w:r w:rsidR="00640166">
        <w:rPr>
          <w:bCs/>
          <w:sz w:val="24"/>
          <w:szCs w:val="28"/>
        </w:rPr>
        <w:t>479</w:t>
      </w:r>
      <w:r w:rsidR="00150DBC" w:rsidRPr="00411A46">
        <w:rPr>
          <w:bCs/>
          <w:sz w:val="24"/>
          <w:szCs w:val="28"/>
        </w:rPr>
        <w:t>,</w:t>
      </w:r>
      <w:r w:rsidR="00640166">
        <w:rPr>
          <w:bCs/>
          <w:sz w:val="24"/>
          <w:szCs w:val="28"/>
        </w:rPr>
        <w:t>4</w:t>
      </w:r>
      <w:r w:rsidR="00150DBC" w:rsidRPr="00411A46">
        <w:rPr>
          <w:b/>
          <w:bCs/>
          <w:sz w:val="24"/>
          <w:szCs w:val="28"/>
        </w:rPr>
        <w:t xml:space="preserve"> </w:t>
      </w:r>
      <w:r w:rsidRPr="00411A46">
        <w:rPr>
          <w:sz w:val="24"/>
          <w:szCs w:val="28"/>
        </w:rPr>
        <w:t xml:space="preserve">milj. </w:t>
      </w:r>
      <w:proofErr w:type="spellStart"/>
      <w:r w:rsidR="00E65358" w:rsidRPr="00411A46">
        <w:rPr>
          <w:i/>
          <w:color w:val="000000" w:themeColor="text1"/>
          <w:sz w:val="24"/>
          <w:szCs w:val="28"/>
        </w:rPr>
        <w:t>euro</w:t>
      </w:r>
      <w:proofErr w:type="spellEnd"/>
      <w:r w:rsidR="00E65358" w:rsidRPr="00411A46">
        <w:rPr>
          <w:color w:val="000000" w:themeColor="text1"/>
          <w:sz w:val="24"/>
          <w:szCs w:val="28"/>
        </w:rPr>
        <w:t xml:space="preserve"> </w:t>
      </w:r>
      <w:r w:rsidRPr="00411A46">
        <w:rPr>
          <w:sz w:val="24"/>
          <w:szCs w:val="28"/>
        </w:rPr>
        <w:t xml:space="preserve">apmērā, kas ir par </w:t>
      </w:r>
      <w:r w:rsidR="00640166">
        <w:rPr>
          <w:sz w:val="24"/>
          <w:szCs w:val="28"/>
        </w:rPr>
        <w:t>134</w:t>
      </w:r>
      <w:r w:rsidR="00150DBC" w:rsidRPr="00411A46">
        <w:rPr>
          <w:sz w:val="24"/>
          <w:szCs w:val="28"/>
        </w:rPr>
        <w:t>,</w:t>
      </w:r>
      <w:r w:rsidR="00640166">
        <w:rPr>
          <w:sz w:val="24"/>
          <w:szCs w:val="28"/>
        </w:rPr>
        <w:t>1</w:t>
      </w:r>
      <w:r w:rsidR="00411A46" w:rsidRPr="00411A46">
        <w:rPr>
          <w:sz w:val="24"/>
          <w:szCs w:val="28"/>
        </w:rPr>
        <w:t xml:space="preserve"> milj. </w:t>
      </w:r>
      <w:proofErr w:type="spellStart"/>
      <w:r w:rsidR="00411A46" w:rsidRPr="00411A46">
        <w:rPr>
          <w:i/>
          <w:sz w:val="24"/>
          <w:szCs w:val="28"/>
        </w:rPr>
        <w:t>euro</w:t>
      </w:r>
      <w:proofErr w:type="spellEnd"/>
      <w:r w:rsidRPr="00411A46">
        <w:rPr>
          <w:sz w:val="24"/>
          <w:szCs w:val="28"/>
        </w:rPr>
        <w:t xml:space="preserve"> </w:t>
      </w:r>
      <w:r w:rsidR="000D7992" w:rsidRPr="00411A46">
        <w:rPr>
          <w:sz w:val="24"/>
          <w:szCs w:val="28"/>
        </w:rPr>
        <w:t>vairāk</w:t>
      </w:r>
      <w:r w:rsidRPr="00411A46">
        <w:rPr>
          <w:sz w:val="24"/>
          <w:szCs w:val="28"/>
        </w:rPr>
        <w:t xml:space="preserve"> nekā </w:t>
      </w:r>
      <w:r w:rsidR="00437F0C" w:rsidRPr="00411A46">
        <w:rPr>
          <w:sz w:val="24"/>
          <w:szCs w:val="28"/>
        </w:rPr>
        <w:t>201</w:t>
      </w:r>
      <w:r w:rsidR="00640166">
        <w:rPr>
          <w:sz w:val="24"/>
          <w:szCs w:val="28"/>
        </w:rPr>
        <w:t>4</w:t>
      </w:r>
      <w:r w:rsidR="00437F0C" w:rsidRPr="00411A46">
        <w:rPr>
          <w:sz w:val="24"/>
          <w:szCs w:val="28"/>
        </w:rPr>
        <w:t>.</w:t>
      </w:r>
      <w:r w:rsidR="000D7992" w:rsidRPr="00411A46">
        <w:rPr>
          <w:sz w:val="24"/>
          <w:szCs w:val="28"/>
        </w:rPr>
        <w:t>g</w:t>
      </w:r>
      <w:r w:rsidRPr="00411A46">
        <w:rPr>
          <w:sz w:val="24"/>
          <w:szCs w:val="28"/>
        </w:rPr>
        <w:t>adā</w:t>
      </w:r>
      <w:r w:rsidR="000D7992" w:rsidRPr="00411A46">
        <w:rPr>
          <w:sz w:val="24"/>
          <w:szCs w:val="28"/>
        </w:rPr>
        <w:t xml:space="preserve"> (</w:t>
      </w:r>
      <w:r w:rsidR="00640166">
        <w:rPr>
          <w:sz w:val="24"/>
          <w:szCs w:val="28"/>
        </w:rPr>
        <w:t>5 345,3</w:t>
      </w:r>
      <w:r w:rsidR="00411A46" w:rsidRPr="00411A46">
        <w:rPr>
          <w:sz w:val="24"/>
          <w:szCs w:val="28"/>
        </w:rPr>
        <w:t xml:space="preserve"> milj.</w:t>
      </w:r>
      <w:r w:rsidR="00A65FBB">
        <w:rPr>
          <w:sz w:val="24"/>
          <w:szCs w:val="28"/>
        </w:rPr>
        <w:t> </w:t>
      </w:r>
      <w:proofErr w:type="spellStart"/>
      <w:r w:rsidR="00411A46" w:rsidRPr="00411A46">
        <w:rPr>
          <w:i/>
          <w:sz w:val="24"/>
          <w:szCs w:val="28"/>
        </w:rPr>
        <w:t>euro</w:t>
      </w:r>
      <w:proofErr w:type="spellEnd"/>
      <w:r w:rsidR="000D7992" w:rsidRPr="00411A46">
        <w:rPr>
          <w:sz w:val="24"/>
          <w:szCs w:val="28"/>
        </w:rPr>
        <w:t>)</w:t>
      </w:r>
      <w:r w:rsidRPr="00411A46">
        <w:rPr>
          <w:sz w:val="24"/>
          <w:szCs w:val="28"/>
        </w:rPr>
        <w:t xml:space="preserve">. Valsts pamatbudžeta izdevumi </w:t>
      </w:r>
      <w:r w:rsidR="00437F0C" w:rsidRPr="00411A46">
        <w:rPr>
          <w:sz w:val="24"/>
          <w:szCs w:val="28"/>
        </w:rPr>
        <w:t>201</w:t>
      </w:r>
      <w:r w:rsidR="00422068">
        <w:rPr>
          <w:sz w:val="24"/>
          <w:szCs w:val="28"/>
        </w:rPr>
        <w:t>5</w:t>
      </w:r>
      <w:r w:rsidR="00437F0C" w:rsidRPr="00411A46">
        <w:rPr>
          <w:sz w:val="24"/>
          <w:szCs w:val="28"/>
        </w:rPr>
        <w:t>.</w:t>
      </w:r>
      <w:r w:rsidRPr="00411A46">
        <w:rPr>
          <w:sz w:val="24"/>
          <w:szCs w:val="28"/>
        </w:rPr>
        <w:t xml:space="preserve"> gadā veidoja </w:t>
      </w:r>
      <w:r w:rsidR="00D26F7A" w:rsidRPr="00411A46">
        <w:rPr>
          <w:bCs/>
          <w:sz w:val="24"/>
          <w:szCs w:val="28"/>
        </w:rPr>
        <w:t>9</w:t>
      </w:r>
      <w:r w:rsidR="00150DBC" w:rsidRPr="00411A46">
        <w:rPr>
          <w:bCs/>
          <w:sz w:val="24"/>
          <w:szCs w:val="28"/>
        </w:rPr>
        <w:t>6</w:t>
      </w:r>
      <w:r w:rsidR="00D26F7A" w:rsidRPr="00411A46">
        <w:rPr>
          <w:bCs/>
          <w:sz w:val="24"/>
          <w:szCs w:val="28"/>
        </w:rPr>
        <w:t>,</w:t>
      </w:r>
      <w:r w:rsidR="00640166">
        <w:rPr>
          <w:bCs/>
          <w:sz w:val="24"/>
          <w:szCs w:val="28"/>
        </w:rPr>
        <w:t>1</w:t>
      </w:r>
      <w:r w:rsidR="00A65FBB">
        <w:rPr>
          <w:bCs/>
          <w:sz w:val="24"/>
          <w:szCs w:val="28"/>
        </w:rPr>
        <w:t> </w:t>
      </w:r>
      <w:r w:rsidRPr="00411A46">
        <w:rPr>
          <w:sz w:val="24"/>
          <w:szCs w:val="28"/>
        </w:rPr>
        <w:t>% no gada plāna.</w:t>
      </w:r>
    </w:p>
    <w:p w:rsidR="00817FE6" w:rsidRPr="00D64EDF" w:rsidRDefault="00817FE6" w:rsidP="006B2787">
      <w:pPr>
        <w:rPr>
          <w:sz w:val="24"/>
          <w:szCs w:val="28"/>
        </w:rPr>
      </w:pPr>
      <w:r w:rsidRPr="00D64EDF">
        <w:rPr>
          <w:sz w:val="24"/>
          <w:szCs w:val="28"/>
        </w:rPr>
        <w:lastRenderedPageBreak/>
        <w:t xml:space="preserve">Valsts pamatbudžeta finansiālais </w:t>
      </w:r>
      <w:r w:rsidR="00551703" w:rsidRPr="00D64EDF">
        <w:rPr>
          <w:sz w:val="24"/>
          <w:szCs w:val="28"/>
        </w:rPr>
        <w:t>deficīts</w:t>
      </w:r>
      <w:r w:rsidRPr="00D64EDF">
        <w:rPr>
          <w:sz w:val="24"/>
          <w:szCs w:val="28"/>
        </w:rPr>
        <w:t xml:space="preserve"> </w:t>
      </w:r>
      <w:r w:rsidR="00437F0C" w:rsidRPr="00D64EDF">
        <w:rPr>
          <w:sz w:val="24"/>
          <w:szCs w:val="28"/>
        </w:rPr>
        <w:t>201</w:t>
      </w:r>
      <w:r w:rsidR="00640166">
        <w:rPr>
          <w:sz w:val="24"/>
          <w:szCs w:val="28"/>
        </w:rPr>
        <w:t>5</w:t>
      </w:r>
      <w:r w:rsidR="00437F0C" w:rsidRPr="00D64EDF">
        <w:rPr>
          <w:sz w:val="24"/>
          <w:szCs w:val="28"/>
        </w:rPr>
        <w:t>.</w:t>
      </w:r>
      <w:r w:rsidRPr="00D64EDF">
        <w:rPr>
          <w:sz w:val="24"/>
          <w:szCs w:val="28"/>
        </w:rPr>
        <w:t xml:space="preserve"> gadā bija </w:t>
      </w:r>
      <w:r w:rsidR="00640166">
        <w:rPr>
          <w:bCs/>
          <w:sz w:val="24"/>
          <w:szCs w:val="28"/>
        </w:rPr>
        <w:t>386</w:t>
      </w:r>
      <w:r w:rsidR="00551703" w:rsidRPr="00D64EDF">
        <w:rPr>
          <w:bCs/>
          <w:sz w:val="24"/>
          <w:szCs w:val="28"/>
        </w:rPr>
        <w:t>,8</w:t>
      </w:r>
      <w:r w:rsidR="00E61144" w:rsidRPr="00D64EDF">
        <w:rPr>
          <w:bCs/>
          <w:sz w:val="24"/>
          <w:szCs w:val="28"/>
        </w:rPr>
        <w:t xml:space="preserve"> </w:t>
      </w:r>
      <w:r w:rsidRPr="00D64EDF">
        <w:rPr>
          <w:sz w:val="24"/>
          <w:szCs w:val="28"/>
        </w:rPr>
        <w:t>milj.</w:t>
      </w:r>
      <w:r w:rsidR="00A65FBB">
        <w:rPr>
          <w:sz w:val="24"/>
          <w:szCs w:val="28"/>
        </w:rPr>
        <w:t> </w:t>
      </w:r>
      <w:proofErr w:type="spellStart"/>
      <w:r w:rsidR="00E65358" w:rsidRPr="00E65358">
        <w:rPr>
          <w:i/>
          <w:color w:val="000000" w:themeColor="text1"/>
          <w:sz w:val="24"/>
          <w:szCs w:val="28"/>
        </w:rPr>
        <w:t>euro</w:t>
      </w:r>
      <w:proofErr w:type="spellEnd"/>
      <w:r w:rsidRPr="00D64EDF">
        <w:rPr>
          <w:sz w:val="24"/>
          <w:szCs w:val="28"/>
        </w:rPr>
        <w:t>.</w:t>
      </w:r>
    </w:p>
    <w:p w:rsidR="004067E2" w:rsidRPr="00D64EDF" w:rsidRDefault="004067E2" w:rsidP="004067E2">
      <w:pPr>
        <w:pStyle w:val="teksts"/>
        <w:ind w:firstLine="540"/>
        <w:jc w:val="right"/>
        <w:rPr>
          <w:rFonts w:ascii="Times New Roman" w:hAnsi="Times New Roman"/>
          <w:i/>
          <w:szCs w:val="28"/>
        </w:rPr>
      </w:pPr>
      <w:r>
        <w:rPr>
          <w:rFonts w:ascii="Times New Roman" w:hAnsi="Times New Roman"/>
          <w:i/>
          <w:szCs w:val="28"/>
        </w:rPr>
        <w:t>T</w:t>
      </w:r>
      <w:r w:rsidRPr="00D64EDF">
        <w:rPr>
          <w:rFonts w:ascii="Times New Roman" w:hAnsi="Times New Roman"/>
          <w:i/>
          <w:szCs w:val="28"/>
        </w:rPr>
        <w:t>abula</w:t>
      </w:r>
      <w:r>
        <w:rPr>
          <w:rFonts w:ascii="Times New Roman" w:hAnsi="Times New Roman"/>
          <w:i/>
          <w:szCs w:val="28"/>
        </w:rPr>
        <w:t xml:space="preserve"> Nr. 2</w:t>
      </w:r>
    </w:p>
    <w:p w:rsidR="00817FE6" w:rsidRPr="00D64EDF" w:rsidRDefault="00817FE6">
      <w:pPr>
        <w:pStyle w:val="teksts"/>
        <w:ind w:firstLine="540"/>
        <w:jc w:val="center"/>
        <w:rPr>
          <w:rFonts w:ascii="Times New Roman" w:hAnsi="Times New Roman"/>
          <w:b/>
          <w:szCs w:val="28"/>
        </w:rPr>
      </w:pPr>
      <w:r w:rsidRPr="00D64EDF">
        <w:rPr>
          <w:rFonts w:ascii="Times New Roman" w:hAnsi="Times New Roman"/>
          <w:b/>
          <w:szCs w:val="28"/>
        </w:rPr>
        <w:t xml:space="preserve">Valsts pamatbudžeta ieņēmumi un izdevumi </w:t>
      </w:r>
      <w:r w:rsidR="00103D2C">
        <w:rPr>
          <w:rFonts w:ascii="Times New Roman" w:hAnsi="Times New Roman"/>
          <w:b/>
          <w:szCs w:val="28"/>
        </w:rPr>
        <w:t>2015</w:t>
      </w:r>
      <w:r w:rsidRPr="00D64EDF">
        <w:rPr>
          <w:rFonts w:ascii="Times New Roman" w:hAnsi="Times New Roman"/>
          <w:b/>
          <w:szCs w:val="28"/>
        </w:rPr>
        <w:t>gadā</w:t>
      </w:r>
    </w:p>
    <w:p w:rsidR="005C6F65" w:rsidRDefault="005C6F65" w:rsidP="005C6F65">
      <w:pPr>
        <w:pStyle w:val="teksts"/>
        <w:ind w:firstLine="540"/>
        <w:jc w:val="right"/>
        <w:rPr>
          <w:rFonts w:ascii="Times New Roman" w:hAnsi="Times New Roman"/>
          <w:i/>
          <w:sz w:val="20"/>
        </w:rPr>
      </w:pPr>
      <w:r>
        <w:rPr>
          <w:rFonts w:ascii="Times New Roman" w:hAnsi="Times New Roman"/>
          <w:i/>
          <w:sz w:val="20"/>
        </w:rPr>
        <w:t>(</w:t>
      </w:r>
      <w:proofErr w:type="spellStart"/>
      <w:r w:rsidR="00B8392D">
        <w:rPr>
          <w:rFonts w:ascii="Times New Roman" w:hAnsi="Times New Roman"/>
          <w:i/>
          <w:sz w:val="20"/>
        </w:rPr>
        <w:t>euro</w:t>
      </w:r>
      <w:proofErr w:type="spellEnd"/>
      <w:r>
        <w:rPr>
          <w:rFonts w:ascii="Times New Roman" w:hAnsi="Times New Roman"/>
          <w:i/>
          <w:sz w:val="20"/>
        </w:rPr>
        <w:t>)</w:t>
      </w:r>
    </w:p>
    <w:tbl>
      <w:tblPr>
        <w:tblW w:w="955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05"/>
        <w:gridCol w:w="4727"/>
        <w:gridCol w:w="1051"/>
        <w:gridCol w:w="1217"/>
        <w:gridCol w:w="1053"/>
      </w:tblGrid>
      <w:tr w:rsidR="00103D2C" w:rsidRPr="00EC4707" w:rsidTr="006B2787">
        <w:trPr>
          <w:trHeight w:val="20"/>
          <w:tblHeader/>
          <w:jc w:val="center"/>
        </w:trPr>
        <w:tc>
          <w:tcPr>
            <w:tcW w:w="1505" w:type="dxa"/>
            <w:shd w:val="clear" w:color="auto" w:fill="9CC2E5" w:themeFill="accent1" w:themeFillTint="99"/>
            <w:vAlign w:val="center"/>
            <w:hideMark/>
          </w:tcPr>
          <w:p w:rsidR="00103D2C" w:rsidRPr="00EC4707" w:rsidRDefault="00103D2C" w:rsidP="00103D2C">
            <w:pPr>
              <w:spacing w:after="0"/>
              <w:ind w:right="-59" w:firstLine="0"/>
              <w:jc w:val="center"/>
              <w:rPr>
                <w:b/>
                <w:sz w:val="16"/>
              </w:rPr>
            </w:pPr>
            <w:r w:rsidRPr="00EC4707">
              <w:rPr>
                <w:b/>
                <w:sz w:val="16"/>
              </w:rPr>
              <w:t>Klasifikācijas grupa, kods</w:t>
            </w:r>
          </w:p>
        </w:tc>
        <w:tc>
          <w:tcPr>
            <w:tcW w:w="4727" w:type="dxa"/>
            <w:shd w:val="clear" w:color="auto" w:fill="9CC2E5" w:themeFill="accent1" w:themeFillTint="99"/>
            <w:vAlign w:val="center"/>
            <w:hideMark/>
          </w:tcPr>
          <w:p w:rsidR="00103D2C" w:rsidRPr="00EC4707" w:rsidRDefault="00103D2C" w:rsidP="00103D2C">
            <w:pPr>
              <w:spacing w:after="0"/>
              <w:ind w:firstLine="0"/>
              <w:jc w:val="center"/>
              <w:rPr>
                <w:b/>
                <w:sz w:val="16"/>
              </w:rPr>
            </w:pPr>
            <w:r w:rsidRPr="00EC4707">
              <w:rPr>
                <w:b/>
                <w:sz w:val="16"/>
              </w:rPr>
              <w:t xml:space="preserve">Rādītāji </w:t>
            </w:r>
          </w:p>
        </w:tc>
        <w:tc>
          <w:tcPr>
            <w:tcW w:w="1051" w:type="dxa"/>
            <w:shd w:val="clear" w:color="auto" w:fill="9CC2E5" w:themeFill="accent1" w:themeFillTint="99"/>
            <w:vAlign w:val="center"/>
            <w:hideMark/>
          </w:tcPr>
          <w:p w:rsidR="00103D2C" w:rsidRPr="00EC4707" w:rsidRDefault="00103D2C" w:rsidP="00103D2C">
            <w:pPr>
              <w:spacing w:after="0"/>
              <w:ind w:left="-108" w:firstLine="0"/>
              <w:jc w:val="center"/>
              <w:rPr>
                <w:b/>
                <w:sz w:val="16"/>
              </w:rPr>
            </w:pPr>
            <w:r w:rsidRPr="00EC4707">
              <w:rPr>
                <w:b/>
                <w:sz w:val="16"/>
              </w:rPr>
              <w:t>Likumā apstiprinātais gada plāns</w:t>
            </w:r>
          </w:p>
        </w:tc>
        <w:tc>
          <w:tcPr>
            <w:tcW w:w="1217" w:type="dxa"/>
            <w:shd w:val="clear" w:color="auto" w:fill="9CC2E5" w:themeFill="accent1" w:themeFillTint="99"/>
            <w:vAlign w:val="center"/>
            <w:hideMark/>
          </w:tcPr>
          <w:p w:rsidR="00103D2C" w:rsidRPr="00EC4707" w:rsidRDefault="00103D2C" w:rsidP="00103D2C">
            <w:pPr>
              <w:spacing w:after="0"/>
              <w:ind w:left="-108" w:firstLine="0"/>
              <w:jc w:val="center"/>
              <w:rPr>
                <w:b/>
                <w:sz w:val="16"/>
              </w:rPr>
            </w:pPr>
            <w:r w:rsidRPr="00EC4707">
              <w:rPr>
                <w:b/>
                <w:sz w:val="16"/>
              </w:rPr>
              <w:t>Finansēšanas plāns pārskata periodam</w:t>
            </w:r>
          </w:p>
        </w:tc>
        <w:tc>
          <w:tcPr>
            <w:tcW w:w="1053" w:type="dxa"/>
            <w:shd w:val="clear" w:color="auto" w:fill="9CC2E5" w:themeFill="accent1" w:themeFillTint="99"/>
            <w:vAlign w:val="center"/>
            <w:hideMark/>
          </w:tcPr>
          <w:p w:rsidR="00103D2C" w:rsidRPr="00EC4707" w:rsidRDefault="00103D2C" w:rsidP="00103D2C">
            <w:pPr>
              <w:spacing w:after="0"/>
              <w:ind w:left="-108" w:right="-28" w:firstLine="0"/>
              <w:jc w:val="center"/>
              <w:rPr>
                <w:b/>
                <w:sz w:val="16"/>
              </w:rPr>
            </w:pPr>
            <w:r w:rsidRPr="00EC4707">
              <w:rPr>
                <w:b/>
                <w:sz w:val="16"/>
              </w:rPr>
              <w:t>Izpilde no gada sākuma</w:t>
            </w:r>
          </w:p>
        </w:tc>
      </w:tr>
      <w:tr w:rsidR="00103D2C" w:rsidRPr="00EC4707" w:rsidTr="006B2787">
        <w:trPr>
          <w:trHeight w:val="20"/>
          <w:jc w:val="center"/>
        </w:trPr>
        <w:tc>
          <w:tcPr>
            <w:tcW w:w="1505" w:type="dxa"/>
            <w:noWrap/>
            <w:vAlign w:val="center"/>
            <w:hideMark/>
          </w:tcPr>
          <w:p w:rsidR="00103D2C" w:rsidRPr="00EC4707" w:rsidRDefault="00103D2C" w:rsidP="00103D2C">
            <w:pPr>
              <w:spacing w:after="0"/>
              <w:ind w:right="-59" w:firstLine="0"/>
              <w:jc w:val="center"/>
              <w:rPr>
                <w:i/>
                <w:sz w:val="16"/>
                <w:szCs w:val="16"/>
              </w:rPr>
            </w:pPr>
            <w:r w:rsidRPr="00EC4707">
              <w:rPr>
                <w:i/>
                <w:sz w:val="16"/>
                <w:szCs w:val="16"/>
              </w:rPr>
              <w:t>1</w:t>
            </w:r>
          </w:p>
        </w:tc>
        <w:tc>
          <w:tcPr>
            <w:tcW w:w="4727" w:type="dxa"/>
            <w:noWrap/>
            <w:vAlign w:val="center"/>
            <w:hideMark/>
          </w:tcPr>
          <w:p w:rsidR="00103D2C" w:rsidRPr="00EC4707" w:rsidRDefault="00103D2C" w:rsidP="00103D2C">
            <w:pPr>
              <w:spacing w:after="0"/>
              <w:ind w:firstLine="0"/>
              <w:jc w:val="center"/>
              <w:rPr>
                <w:i/>
                <w:sz w:val="16"/>
                <w:szCs w:val="16"/>
              </w:rPr>
            </w:pPr>
            <w:r w:rsidRPr="00EC4707">
              <w:rPr>
                <w:i/>
                <w:sz w:val="16"/>
                <w:szCs w:val="16"/>
              </w:rPr>
              <w:t>2</w:t>
            </w:r>
          </w:p>
        </w:tc>
        <w:tc>
          <w:tcPr>
            <w:tcW w:w="1051" w:type="dxa"/>
            <w:noWrap/>
            <w:vAlign w:val="bottom"/>
            <w:hideMark/>
          </w:tcPr>
          <w:p w:rsidR="00103D2C" w:rsidRPr="00EC4707" w:rsidRDefault="00103D2C" w:rsidP="00103D2C">
            <w:pPr>
              <w:spacing w:after="0"/>
              <w:ind w:left="-108" w:firstLine="0"/>
              <w:jc w:val="center"/>
              <w:rPr>
                <w:i/>
                <w:sz w:val="16"/>
                <w:szCs w:val="16"/>
              </w:rPr>
            </w:pPr>
            <w:r w:rsidRPr="00EC4707">
              <w:rPr>
                <w:i/>
                <w:sz w:val="16"/>
                <w:szCs w:val="16"/>
              </w:rPr>
              <w:t>3</w:t>
            </w:r>
          </w:p>
        </w:tc>
        <w:tc>
          <w:tcPr>
            <w:tcW w:w="1217" w:type="dxa"/>
            <w:noWrap/>
            <w:vAlign w:val="bottom"/>
            <w:hideMark/>
          </w:tcPr>
          <w:p w:rsidR="00103D2C" w:rsidRPr="00EC4707" w:rsidRDefault="00103D2C" w:rsidP="00103D2C">
            <w:pPr>
              <w:spacing w:after="0"/>
              <w:ind w:left="-108" w:firstLine="0"/>
              <w:jc w:val="center"/>
              <w:rPr>
                <w:i/>
                <w:sz w:val="16"/>
                <w:szCs w:val="16"/>
              </w:rPr>
            </w:pPr>
            <w:r w:rsidRPr="00EC4707">
              <w:rPr>
                <w:i/>
                <w:sz w:val="16"/>
                <w:szCs w:val="16"/>
              </w:rPr>
              <w:t>4</w:t>
            </w:r>
          </w:p>
        </w:tc>
        <w:tc>
          <w:tcPr>
            <w:tcW w:w="1053" w:type="dxa"/>
            <w:shd w:val="clear" w:color="auto" w:fill="FFFFFF"/>
            <w:noWrap/>
            <w:vAlign w:val="bottom"/>
            <w:hideMark/>
          </w:tcPr>
          <w:p w:rsidR="00103D2C" w:rsidRPr="00EC4707" w:rsidRDefault="00103D2C" w:rsidP="00103D2C">
            <w:pPr>
              <w:spacing w:after="0"/>
              <w:ind w:left="-108" w:right="-28" w:firstLine="0"/>
              <w:jc w:val="center"/>
              <w:rPr>
                <w:i/>
                <w:sz w:val="16"/>
                <w:szCs w:val="16"/>
              </w:rPr>
            </w:pPr>
            <w:r w:rsidRPr="00EC4707">
              <w:rPr>
                <w:i/>
                <w:sz w:val="16"/>
                <w:szCs w:val="16"/>
              </w:rPr>
              <w:t>5</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0"/>
              <w:jc w:val="left"/>
              <w:rPr>
                <w:b/>
                <w:bCs/>
                <w:sz w:val="16"/>
              </w:rPr>
            </w:pPr>
            <w:r w:rsidRPr="00EC4707">
              <w:rPr>
                <w:b/>
                <w:bCs/>
                <w:sz w:val="16"/>
              </w:rPr>
              <w:t> </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I   Ieņēmumi - kopā</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b/>
                <w:bCs/>
                <w:sz w:val="16"/>
              </w:rPr>
            </w:pPr>
            <w:r w:rsidRPr="00EC4707">
              <w:rPr>
                <w:b/>
                <w:bCs/>
                <w:sz w:val="16"/>
              </w:rPr>
              <w:t>5 173 975 920</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b/>
                <w:bCs/>
                <w:sz w:val="16"/>
              </w:rPr>
            </w:pPr>
            <w:r w:rsidRPr="00EC4707">
              <w:rPr>
                <w:b/>
                <w:bCs/>
                <w:sz w:val="16"/>
              </w:rPr>
              <w:t>x</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b/>
                <w:bCs/>
                <w:sz w:val="16"/>
              </w:rPr>
            </w:pPr>
            <w:r w:rsidRPr="00EC4707">
              <w:rPr>
                <w:b/>
                <w:bCs/>
                <w:sz w:val="16"/>
              </w:rPr>
              <w:t>5 092 597 581</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0"/>
              <w:jc w:val="left"/>
              <w:rPr>
                <w:sz w:val="16"/>
              </w:rPr>
            </w:pPr>
            <w:r w:rsidRPr="00EC4707">
              <w:rPr>
                <w:sz w:val="16"/>
              </w:rPr>
              <w:t>3.; 4.2; 5.; 7.gr.</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Resursi izdevumu segšanai</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5 737 956 556</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5 737 956 556</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5 561 693 359</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100" w:firstLine="160"/>
              <w:jc w:val="left"/>
              <w:rPr>
                <w:sz w:val="16"/>
              </w:rPr>
            </w:pPr>
            <w:r w:rsidRPr="00EC4707">
              <w:rPr>
                <w:sz w:val="16"/>
              </w:rPr>
              <w:t>3.0.grupa</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Ieņēmumi no maksas pakalpojumiem un citi pašu ieņēmumi – kopā</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86 638 447</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86 638 447</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82 274 522</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100" w:firstLine="160"/>
              <w:jc w:val="left"/>
              <w:rPr>
                <w:sz w:val="16"/>
              </w:rPr>
            </w:pPr>
            <w:r w:rsidRPr="00EC4707">
              <w:rPr>
                <w:sz w:val="16"/>
              </w:rPr>
              <w:t>4.2.apakšgrupa</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Ārvalstu finanšu palīdzība iestādes ieņēmumos</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54 200 498</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54 200 498</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44 488 169</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100" w:firstLine="160"/>
              <w:jc w:val="left"/>
              <w:rPr>
                <w:sz w:val="16"/>
              </w:rPr>
            </w:pPr>
            <w:r w:rsidRPr="00EC4707">
              <w:rPr>
                <w:sz w:val="16"/>
              </w:rPr>
              <w:t>5.0.grupa</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proofErr w:type="spellStart"/>
            <w:r w:rsidRPr="00EC4707">
              <w:rPr>
                <w:sz w:val="16"/>
              </w:rPr>
              <w:t>Transferti</w:t>
            </w:r>
            <w:proofErr w:type="spellEnd"/>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4 270 463</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4 270 463</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3 656 377</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18.0.0.0.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w:t>
            </w:r>
            <w:proofErr w:type="spellStart"/>
            <w:r w:rsidRPr="00EC4707">
              <w:rPr>
                <w:sz w:val="16"/>
              </w:rPr>
              <w:t>transferti</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3 240</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3 240</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3 240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18400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pamatbudžetā saņemtie </w:t>
            </w:r>
            <w:proofErr w:type="spellStart"/>
            <w:r w:rsidRPr="00EC4707">
              <w:rPr>
                <w:sz w:val="16"/>
              </w:rPr>
              <w:t>transferti</w:t>
            </w:r>
            <w:proofErr w:type="spellEnd"/>
            <w:r w:rsidRPr="00EC4707">
              <w:rPr>
                <w:sz w:val="16"/>
              </w:rPr>
              <w:t xml:space="preserve"> no valsts speciālā budžeta</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3 240</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3 240</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3 240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19.0.0.0.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Pašvaldību budžetu </w:t>
            </w:r>
            <w:proofErr w:type="spellStart"/>
            <w:r w:rsidRPr="00EC4707">
              <w:rPr>
                <w:sz w:val="16"/>
              </w:rPr>
              <w:t>transferti</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413 615</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413 615</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341 910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19500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iestāžu saņemtie </w:t>
            </w:r>
            <w:proofErr w:type="spellStart"/>
            <w:r w:rsidRPr="00EC4707">
              <w:rPr>
                <w:sz w:val="16"/>
              </w:rPr>
              <w:t>transferti</w:t>
            </w:r>
            <w:proofErr w:type="spellEnd"/>
            <w:r w:rsidRPr="00EC4707">
              <w:rPr>
                <w:sz w:val="16"/>
              </w:rPr>
              <w:t xml:space="preserve"> no pašvaldībām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413 615</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413 615</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341 910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19550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iestāžu saņemtie </w:t>
            </w:r>
            <w:proofErr w:type="spellStart"/>
            <w:r w:rsidRPr="00EC4707">
              <w:rPr>
                <w:sz w:val="16"/>
              </w:rPr>
              <w:t>transferti</w:t>
            </w:r>
            <w:proofErr w:type="spellEnd"/>
            <w:r w:rsidRPr="00EC4707">
              <w:rPr>
                <w:sz w:val="16"/>
              </w:rPr>
              <w:t xml:space="preserve"> (izņemot atmaksas) no pašvaldībām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354 830</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354 830</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313 932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19560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iestāžu saņemtā atmaksa no pašvaldībām par iepriekšējos gados saņemtajiem un neizlietotajiem valsts budžeta </w:t>
            </w:r>
            <w:proofErr w:type="spellStart"/>
            <w:r w:rsidRPr="00EC4707">
              <w:rPr>
                <w:sz w:val="16"/>
              </w:rPr>
              <w:t>transfertiem</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19570</w:t>
            </w:r>
          </w:p>
        </w:tc>
        <w:tc>
          <w:tcPr>
            <w:tcW w:w="4727" w:type="dxa"/>
            <w:vAlign w:val="bottom"/>
            <w:hideMark/>
          </w:tcPr>
          <w:p w:rsidR="00103D2C" w:rsidRPr="00EC4707" w:rsidRDefault="00103D2C" w:rsidP="00103D2C">
            <w:pPr>
              <w:spacing w:after="0"/>
              <w:ind w:firstLine="0"/>
              <w:jc w:val="left"/>
              <w:rPr>
                <w:sz w:val="16"/>
              </w:rPr>
            </w:pPr>
            <w:r w:rsidRPr="00EC4707">
              <w:rPr>
                <w:sz w:val="16"/>
              </w:rPr>
              <w:t>Valsts budžeta iestāžu saņemtā atmaksa no pašvaldībām par Eiropas Savienības politiku instrumentu un pārējās ārvalstu finanšu palīdzības līdzfinansētajos projektos (pasākumos) piešķirtajiem līdzekļiem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58 785</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58 785</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27 978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17.0.0.0.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No valsts budžeta daļēji finansētu atvasinātu publisku personu un budžeta nefinansētu iestāžu </w:t>
            </w:r>
            <w:proofErr w:type="spellStart"/>
            <w:r w:rsidRPr="00EC4707">
              <w:rPr>
                <w:sz w:val="16"/>
              </w:rPr>
              <w:t>transferti</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3 853 608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3 853 608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3 311 227</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17100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iestāžu saņemtie </w:t>
            </w:r>
            <w:proofErr w:type="spellStart"/>
            <w:r w:rsidRPr="00EC4707">
              <w:rPr>
                <w:sz w:val="16"/>
              </w:rPr>
              <w:t>transferti</w:t>
            </w:r>
            <w:proofErr w:type="spellEnd"/>
            <w:r w:rsidRPr="00EC4707">
              <w:rPr>
                <w:sz w:val="16"/>
              </w:rPr>
              <w:t xml:space="preserve"> no valsts budžeta daļēji finansētām atvasinātām publiskām personām un no budžeta nefinansētām iestādēm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3 853 608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3 853 608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3 311 227</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17120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iestāžu saņemtie </w:t>
            </w:r>
            <w:proofErr w:type="spellStart"/>
            <w:r w:rsidRPr="00EC4707">
              <w:rPr>
                <w:sz w:val="16"/>
              </w:rPr>
              <w:t>transferti</w:t>
            </w:r>
            <w:proofErr w:type="spellEnd"/>
            <w:r w:rsidRPr="00EC4707">
              <w:rPr>
                <w:sz w:val="16"/>
              </w:rPr>
              <w:t xml:space="preserve"> no citas ministrijas, centrālās valsts iestādes padotībā esošām no valsts budžeta daļēji finansētām atvasinātām publiskām personām un budžeta nefinansētām iestādēm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113 085</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113 085</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95 617</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17130</w:t>
            </w:r>
          </w:p>
        </w:tc>
        <w:tc>
          <w:tcPr>
            <w:tcW w:w="4727" w:type="dxa"/>
            <w:vAlign w:val="bottom"/>
            <w:hideMark/>
          </w:tcPr>
          <w:p w:rsidR="00103D2C" w:rsidRPr="00EC4707" w:rsidRDefault="00103D2C" w:rsidP="00103D2C">
            <w:pPr>
              <w:spacing w:after="0"/>
              <w:ind w:firstLine="0"/>
              <w:jc w:val="left"/>
              <w:rPr>
                <w:sz w:val="16"/>
              </w:rPr>
            </w:pPr>
            <w:r w:rsidRPr="00EC4707">
              <w:rPr>
                <w:sz w:val="16"/>
              </w:rPr>
              <w:t>Valsts budžeta iestāžu saņemtā atmaksa no savas ministrijas, centrālās valsts iestādes padotībā esošām no valsts budžeta daļēji finansētām atvasinātām publiskām personām un budžeta nefinansētām iestādēm par Eiropas Savienības politiku instrumentu un pārējās ārvalstu finanšu palīdzības līdzfinansēto</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3 484 227</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3 484 227</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2 996 622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17140</w:t>
            </w:r>
          </w:p>
        </w:tc>
        <w:tc>
          <w:tcPr>
            <w:tcW w:w="4727" w:type="dxa"/>
            <w:vAlign w:val="bottom"/>
            <w:hideMark/>
          </w:tcPr>
          <w:p w:rsidR="00103D2C" w:rsidRPr="00EC4707" w:rsidRDefault="00103D2C" w:rsidP="00103D2C">
            <w:pPr>
              <w:spacing w:after="0"/>
              <w:ind w:firstLine="0"/>
              <w:jc w:val="left"/>
              <w:rPr>
                <w:sz w:val="16"/>
              </w:rPr>
            </w:pPr>
            <w:r w:rsidRPr="00EC4707">
              <w:rPr>
                <w:sz w:val="16"/>
              </w:rPr>
              <w:t>Valsts budžeta iestāžu saņemtā atmaksa no citas ministrijas, centrālās valsts iestādes padotībā esošām no valsts budžeta daļēji finansētām atvasinātām publiskām personām un budžeta nefinansētām iestādēm par Eiropas Savienības politiku instrumentu un pārējās ārvalstu finanšu palīdzības līdzfinansēto</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256 296</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256 296</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218 988</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100" w:firstLine="160"/>
              <w:jc w:val="left"/>
              <w:rPr>
                <w:sz w:val="16"/>
              </w:rPr>
            </w:pPr>
            <w:r w:rsidRPr="00EC4707">
              <w:rPr>
                <w:sz w:val="16"/>
              </w:rPr>
              <w:t>7.0.grupa</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Dotācija no vispārējiem ieņēmumiem</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5 592 847 148</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5 592 847 148</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5 431 274 291</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21710</w:t>
            </w:r>
          </w:p>
        </w:tc>
        <w:tc>
          <w:tcPr>
            <w:tcW w:w="4727" w:type="dxa"/>
            <w:vAlign w:val="bottom"/>
            <w:hideMark/>
          </w:tcPr>
          <w:p w:rsidR="00103D2C" w:rsidRPr="00EC4707" w:rsidRDefault="00103D2C" w:rsidP="00103D2C">
            <w:pPr>
              <w:spacing w:after="0"/>
              <w:ind w:firstLine="0"/>
              <w:jc w:val="left"/>
              <w:rPr>
                <w:sz w:val="16"/>
              </w:rPr>
            </w:pPr>
            <w:r w:rsidRPr="00EC4707">
              <w:rPr>
                <w:sz w:val="16"/>
              </w:rPr>
              <w:t>Vispārējā kārtībā sadalāmā dotācija no vispārējiem ieņēmumiem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5 592 847 148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5 592 847 148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5 431 274 291</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0"/>
              <w:jc w:val="left"/>
              <w:rPr>
                <w:b/>
                <w:bCs/>
                <w:sz w:val="16"/>
              </w:rPr>
            </w:pPr>
            <w:r w:rsidRPr="00EC4707">
              <w:rPr>
                <w:b/>
                <w:bCs/>
                <w:sz w:val="16"/>
              </w:rPr>
              <w:t> </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II   Izdevumi - kopā</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b/>
                <w:bCs/>
                <w:sz w:val="16"/>
              </w:rPr>
            </w:pPr>
            <w:r w:rsidRPr="00EC4707">
              <w:rPr>
                <w:b/>
                <w:bCs/>
                <w:sz w:val="16"/>
              </w:rPr>
              <w:t>5 700 642 745</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b/>
                <w:bCs/>
                <w:sz w:val="16"/>
              </w:rPr>
            </w:pPr>
            <w:r w:rsidRPr="00EC4707">
              <w:rPr>
                <w:b/>
                <w:bCs/>
                <w:sz w:val="16"/>
              </w:rPr>
              <w:t>5 700 642 745</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b/>
                <w:bCs/>
                <w:sz w:val="16"/>
              </w:rPr>
            </w:pPr>
            <w:r w:rsidRPr="00EC4707">
              <w:rPr>
                <w:b/>
                <w:bCs/>
                <w:sz w:val="16"/>
              </w:rPr>
              <w:t>5 479 414 085</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100" w:firstLine="160"/>
              <w:jc w:val="left"/>
              <w:rPr>
                <w:sz w:val="16"/>
              </w:rPr>
            </w:pPr>
            <w:r w:rsidRPr="00EC4707">
              <w:rPr>
                <w:sz w:val="16"/>
              </w:rPr>
              <w:t>1.0.grupa</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Uzturēšanas izdevumi</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5 142 976 208</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5 142 976 208</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4 949 303 180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1.1.apakšgrupa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Kārtējie izdevumi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1 473 281 223</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1 473 281 223</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1 414 982 081</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1000</w:t>
            </w:r>
          </w:p>
        </w:tc>
        <w:tc>
          <w:tcPr>
            <w:tcW w:w="4727" w:type="dxa"/>
            <w:vAlign w:val="bottom"/>
            <w:hideMark/>
          </w:tcPr>
          <w:p w:rsidR="00103D2C" w:rsidRPr="00EC4707" w:rsidRDefault="00103D2C" w:rsidP="00103D2C">
            <w:pPr>
              <w:spacing w:after="0"/>
              <w:ind w:firstLine="0"/>
              <w:jc w:val="left"/>
              <w:rPr>
                <w:sz w:val="16"/>
              </w:rPr>
            </w:pPr>
            <w:r w:rsidRPr="00EC4707">
              <w:rPr>
                <w:sz w:val="16"/>
              </w:rPr>
              <w:t>Atlīdzība</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845 619 741</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845 619 741</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833 288 482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1100</w:t>
            </w:r>
          </w:p>
        </w:tc>
        <w:tc>
          <w:tcPr>
            <w:tcW w:w="4727" w:type="dxa"/>
            <w:vAlign w:val="bottom"/>
            <w:hideMark/>
          </w:tcPr>
          <w:p w:rsidR="00103D2C" w:rsidRPr="00EC4707" w:rsidRDefault="00103D2C" w:rsidP="00103D2C">
            <w:pPr>
              <w:spacing w:after="0"/>
              <w:ind w:firstLine="0"/>
              <w:jc w:val="left"/>
              <w:rPr>
                <w:sz w:val="16"/>
              </w:rPr>
            </w:pPr>
            <w:r w:rsidRPr="00EC4707">
              <w:rPr>
                <w:sz w:val="16"/>
              </w:rPr>
              <w:t>Atalgojums</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622 463 493</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622 463 493</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613 625 852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1200</w:t>
            </w:r>
          </w:p>
        </w:tc>
        <w:tc>
          <w:tcPr>
            <w:tcW w:w="4727" w:type="dxa"/>
            <w:vAlign w:val="bottom"/>
            <w:hideMark/>
          </w:tcPr>
          <w:p w:rsidR="00103D2C" w:rsidRPr="00EC4707" w:rsidRDefault="00103D2C" w:rsidP="00103D2C">
            <w:pPr>
              <w:spacing w:after="0"/>
              <w:ind w:firstLine="0"/>
              <w:jc w:val="left"/>
              <w:rPr>
                <w:sz w:val="16"/>
              </w:rPr>
            </w:pPr>
            <w:r w:rsidRPr="00EC4707">
              <w:rPr>
                <w:sz w:val="16"/>
              </w:rPr>
              <w:t>Darba devēja valsts sociālās apdrošināšanas obligātās iemaksas, pabalsti un kompensācijas</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219 662 630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2000</w:t>
            </w:r>
          </w:p>
        </w:tc>
        <w:tc>
          <w:tcPr>
            <w:tcW w:w="4727" w:type="dxa"/>
            <w:vAlign w:val="bottom"/>
            <w:hideMark/>
          </w:tcPr>
          <w:p w:rsidR="00103D2C" w:rsidRPr="00EC4707" w:rsidRDefault="00103D2C" w:rsidP="00103D2C">
            <w:pPr>
              <w:spacing w:after="0"/>
              <w:ind w:firstLine="0"/>
              <w:jc w:val="left"/>
              <w:rPr>
                <w:sz w:val="16"/>
              </w:rPr>
            </w:pPr>
            <w:r w:rsidRPr="00EC4707">
              <w:rPr>
                <w:sz w:val="16"/>
              </w:rPr>
              <w:t>Preces un pakalpojumi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627 661 482</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627 661 482</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581 693 599</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2100</w:t>
            </w:r>
          </w:p>
        </w:tc>
        <w:tc>
          <w:tcPr>
            <w:tcW w:w="4727" w:type="dxa"/>
            <w:vAlign w:val="bottom"/>
            <w:hideMark/>
          </w:tcPr>
          <w:p w:rsidR="00103D2C" w:rsidRPr="00EC4707" w:rsidRDefault="00103D2C" w:rsidP="00103D2C">
            <w:pPr>
              <w:spacing w:after="0"/>
              <w:ind w:firstLine="0"/>
              <w:jc w:val="left"/>
              <w:rPr>
                <w:sz w:val="16"/>
              </w:rPr>
            </w:pPr>
            <w:r w:rsidRPr="00EC4707">
              <w:rPr>
                <w:sz w:val="16"/>
              </w:rPr>
              <w:t>Mācību, darba un dienesta komandējumi, darba braucieni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22 697 443</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2200</w:t>
            </w:r>
          </w:p>
        </w:tc>
        <w:tc>
          <w:tcPr>
            <w:tcW w:w="4727" w:type="dxa"/>
            <w:vAlign w:val="bottom"/>
            <w:hideMark/>
          </w:tcPr>
          <w:p w:rsidR="00103D2C" w:rsidRPr="00EC4707" w:rsidRDefault="00103D2C" w:rsidP="00103D2C">
            <w:pPr>
              <w:spacing w:after="0"/>
              <w:ind w:firstLine="0"/>
              <w:jc w:val="left"/>
              <w:rPr>
                <w:sz w:val="16"/>
              </w:rPr>
            </w:pPr>
            <w:r w:rsidRPr="00EC4707">
              <w:rPr>
                <w:sz w:val="16"/>
              </w:rPr>
              <w:t>Pakalpojumi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396 973 089</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2300</w:t>
            </w:r>
          </w:p>
        </w:tc>
        <w:tc>
          <w:tcPr>
            <w:tcW w:w="4727" w:type="dxa"/>
            <w:vAlign w:val="bottom"/>
            <w:hideMark/>
          </w:tcPr>
          <w:p w:rsidR="00103D2C" w:rsidRPr="00EC4707" w:rsidRDefault="00103D2C" w:rsidP="00103D2C">
            <w:pPr>
              <w:spacing w:after="0"/>
              <w:ind w:firstLine="0"/>
              <w:jc w:val="left"/>
              <w:rPr>
                <w:sz w:val="16"/>
              </w:rPr>
            </w:pPr>
            <w:r w:rsidRPr="00EC4707">
              <w:rPr>
                <w:sz w:val="16"/>
              </w:rPr>
              <w:t>Krājumi, materiāli, energoresursi, preces, biroja preces un inventārs, kurus neuzskaita kodā 5000</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126 977 267</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2400</w:t>
            </w:r>
          </w:p>
        </w:tc>
        <w:tc>
          <w:tcPr>
            <w:tcW w:w="4727" w:type="dxa"/>
            <w:vAlign w:val="bottom"/>
            <w:hideMark/>
          </w:tcPr>
          <w:p w:rsidR="00103D2C" w:rsidRPr="00EC4707" w:rsidRDefault="00103D2C" w:rsidP="00103D2C">
            <w:pPr>
              <w:spacing w:after="0"/>
              <w:ind w:firstLine="0"/>
              <w:jc w:val="left"/>
              <w:rPr>
                <w:sz w:val="16"/>
              </w:rPr>
            </w:pPr>
            <w:r w:rsidRPr="00EC4707">
              <w:rPr>
                <w:sz w:val="16"/>
              </w:rPr>
              <w:t>Izdevumi periodikas iegādei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132 199</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2500</w:t>
            </w:r>
          </w:p>
        </w:tc>
        <w:tc>
          <w:tcPr>
            <w:tcW w:w="4727" w:type="dxa"/>
            <w:vAlign w:val="bottom"/>
            <w:hideMark/>
          </w:tcPr>
          <w:p w:rsidR="00103D2C" w:rsidRPr="00EC4707" w:rsidRDefault="00103D2C" w:rsidP="00103D2C">
            <w:pPr>
              <w:spacing w:after="0"/>
              <w:ind w:firstLine="0"/>
              <w:jc w:val="left"/>
              <w:rPr>
                <w:sz w:val="16"/>
              </w:rPr>
            </w:pPr>
            <w:r w:rsidRPr="00EC4707">
              <w:rPr>
                <w:sz w:val="16"/>
              </w:rPr>
              <w:t>Budžeta iestāžu nodokļu, nodevu un naudas sodu maksājumi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4 382 321</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2800</w:t>
            </w:r>
          </w:p>
        </w:tc>
        <w:tc>
          <w:tcPr>
            <w:tcW w:w="4727" w:type="dxa"/>
            <w:vAlign w:val="bottom"/>
            <w:hideMark/>
          </w:tcPr>
          <w:p w:rsidR="00103D2C" w:rsidRPr="00EC4707" w:rsidRDefault="00103D2C" w:rsidP="00103D2C">
            <w:pPr>
              <w:spacing w:after="0"/>
              <w:ind w:firstLine="0"/>
              <w:jc w:val="left"/>
              <w:rPr>
                <w:sz w:val="16"/>
              </w:rPr>
            </w:pPr>
            <w:r w:rsidRPr="00EC4707">
              <w:rPr>
                <w:sz w:val="16"/>
              </w:rPr>
              <w:t>Pakalpojumi, kurus budžeta iestādes apmaksā noteikto funkciju ietvaros, kas nav iestādes administratīvie izdevumi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30 531 280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1.2.apakšgrupa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Procentu izdevumi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393 224 389</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393 224 389</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385 146 598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4100</w:t>
            </w:r>
          </w:p>
        </w:tc>
        <w:tc>
          <w:tcPr>
            <w:tcW w:w="4727" w:type="dxa"/>
            <w:vAlign w:val="bottom"/>
            <w:hideMark/>
          </w:tcPr>
          <w:p w:rsidR="00103D2C" w:rsidRPr="00EC4707" w:rsidRDefault="00103D2C" w:rsidP="00103D2C">
            <w:pPr>
              <w:spacing w:after="0"/>
              <w:ind w:firstLine="0"/>
              <w:jc w:val="left"/>
              <w:rPr>
                <w:sz w:val="16"/>
              </w:rPr>
            </w:pPr>
            <w:r w:rsidRPr="00EC4707">
              <w:rPr>
                <w:sz w:val="16"/>
              </w:rPr>
              <w:t>Procentu maksājumi ārvalstu un starptautiskajām finanšu institūcijām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350 714 619</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4200</w:t>
            </w:r>
          </w:p>
        </w:tc>
        <w:tc>
          <w:tcPr>
            <w:tcW w:w="4727" w:type="dxa"/>
            <w:vAlign w:val="bottom"/>
            <w:hideMark/>
          </w:tcPr>
          <w:p w:rsidR="00103D2C" w:rsidRPr="00EC4707" w:rsidRDefault="00103D2C" w:rsidP="00103D2C">
            <w:pPr>
              <w:spacing w:after="0"/>
              <w:ind w:firstLine="0"/>
              <w:jc w:val="left"/>
              <w:rPr>
                <w:sz w:val="16"/>
              </w:rPr>
            </w:pPr>
            <w:r w:rsidRPr="00EC4707">
              <w:rPr>
                <w:sz w:val="16"/>
              </w:rPr>
              <w:t>Procentu maksājumi iekšzemes kredītiestādēm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34 321 553</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4300</w:t>
            </w:r>
          </w:p>
        </w:tc>
        <w:tc>
          <w:tcPr>
            <w:tcW w:w="4727" w:type="dxa"/>
            <w:vAlign w:val="bottom"/>
            <w:hideMark/>
          </w:tcPr>
          <w:p w:rsidR="00103D2C" w:rsidRPr="00EC4707" w:rsidRDefault="00103D2C" w:rsidP="00103D2C">
            <w:pPr>
              <w:spacing w:after="0"/>
              <w:ind w:firstLine="0"/>
              <w:jc w:val="left"/>
              <w:rPr>
                <w:sz w:val="16"/>
              </w:rPr>
            </w:pPr>
            <w:r w:rsidRPr="00EC4707">
              <w:rPr>
                <w:sz w:val="16"/>
              </w:rPr>
              <w:t>Pārējie procentu maksājumi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110 426</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1.3.apakšgrupa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Subsīdijas, dotācijas un sociālie pabalsti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2 028 659 772</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2 028 659 772</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1 962 193 685</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3000</w:t>
            </w:r>
          </w:p>
        </w:tc>
        <w:tc>
          <w:tcPr>
            <w:tcW w:w="4727" w:type="dxa"/>
            <w:vAlign w:val="bottom"/>
            <w:hideMark/>
          </w:tcPr>
          <w:p w:rsidR="00103D2C" w:rsidRPr="00EC4707" w:rsidRDefault="00103D2C" w:rsidP="00103D2C">
            <w:pPr>
              <w:spacing w:after="0"/>
              <w:ind w:firstLine="0"/>
              <w:jc w:val="left"/>
              <w:rPr>
                <w:sz w:val="16"/>
              </w:rPr>
            </w:pPr>
            <w:r w:rsidRPr="00EC4707">
              <w:rPr>
                <w:sz w:val="16"/>
              </w:rPr>
              <w:t>Subsīdijas un dotācijas</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1 697 322 819</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1 697 322 819</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1 642 771 029</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3100</w:t>
            </w:r>
          </w:p>
        </w:tc>
        <w:tc>
          <w:tcPr>
            <w:tcW w:w="4727" w:type="dxa"/>
            <w:vAlign w:val="bottom"/>
            <w:hideMark/>
          </w:tcPr>
          <w:p w:rsidR="00103D2C" w:rsidRPr="00EC4707" w:rsidRDefault="00103D2C" w:rsidP="00103D2C">
            <w:pPr>
              <w:spacing w:after="0"/>
              <w:ind w:firstLine="0"/>
              <w:jc w:val="left"/>
              <w:rPr>
                <w:sz w:val="16"/>
              </w:rPr>
            </w:pPr>
            <w:r w:rsidRPr="00EC4707">
              <w:rPr>
                <w:sz w:val="16"/>
              </w:rPr>
              <w:t>Subsīdijas lauksaimniecības ražošanai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8 995 930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3200</w:t>
            </w:r>
          </w:p>
        </w:tc>
        <w:tc>
          <w:tcPr>
            <w:tcW w:w="4727" w:type="dxa"/>
            <w:vAlign w:val="bottom"/>
            <w:hideMark/>
          </w:tcPr>
          <w:p w:rsidR="00103D2C" w:rsidRPr="00EC4707" w:rsidRDefault="00103D2C" w:rsidP="00103D2C">
            <w:pPr>
              <w:spacing w:after="0"/>
              <w:ind w:firstLine="0"/>
              <w:jc w:val="left"/>
              <w:rPr>
                <w:sz w:val="16"/>
              </w:rPr>
            </w:pPr>
            <w:r w:rsidRPr="00EC4707">
              <w:rPr>
                <w:sz w:val="16"/>
              </w:rPr>
              <w:t>Subsīdijas un dotācijas komersantiem, biedrībām un nodibinājumiem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1 587 938 270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3300</w:t>
            </w:r>
          </w:p>
        </w:tc>
        <w:tc>
          <w:tcPr>
            <w:tcW w:w="4727" w:type="dxa"/>
            <w:vAlign w:val="bottom"/>
            <w:hideMark/>
          </w:tcPr>
          <w:p w:rsidR="00103D2C" w:rsidRPr="00EC4707" w:rsidRDefault="00103D2C" w:rsidP="00103D2C">
            <w:pPr>
              <w:spacing w:after="0"/>
              <w:ind w:firstLine="0"/>
              <w:jc w:val="left"/>
              <w:rPr>
                <w:sz w:val="16"/>
              </w:rPr>
            </w:pPr>
            <w:r w:rsidRPr="00EC4707">
              <w:rPr>
                <w:sz w:val="16"/>
              </w:rPr>
              <w:t>Subsīdijas komersantiem sabiedriskā transporta pakalpojumu nodrošināšanai (par pasažieru regulārajiem pārvadājumiem)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45 836 829</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6000</w:t>
            </w:r>
          </w:p>
        </w:tc>
        <w:tc>
          <w:tcPr>
            <w:tcW w:w="4727" w:type="dxa"/>
            <w:vAlign w:val="bottom"/>
            <w:hideMark/>
          </w:tcPr>
          <w:p w:rsidR="00103D2C" w:rsidRPr="00EC4707" w:rsidRDefault="00103D2C" w:rsidP="00103D2C">
            <w:pPr>
              <w:spacing w:after="0"/>
              <w:ind w:firstLine="0"/>
              <w:jc w:val="left"/>
              <w:rPr>
                <w:sz w:val="16"/>
              </w:rPr>
            </w:pPr>
            <w:r w:rsidRPr="00EC4707">
              <w:rPr>
                <w:sz w:val="16"/>
              </w:rPr>
              <w:t>Sociālie pabalsti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331 336 953</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331 336 953</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319 422 656</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lastRenderedPageBreak/>
              <w:t>6200</w:t>
            </w:r>
          </w:p>
        </w:tc>
        <w:tc>
          <w:tcPr>
            <w:tcW w:w="4727" w:type="dxa"/>
            <w:vAlign w:val="bottom"/>
            <w:hideMark/>
          </w:tcPr>
          <w:p w:rsidR="00103D2C" w:rsidRPr="00EC4707" w:rsidRDefault="00103D2C" w:rsidP="00103D2C">
            <w:pPr>
              <w:spacing w:after="0"/>
              <w:ind w:firstLine="0"/>
              <w:jc w:val="left"/>
              <w:rPr>
                <w:sz w:val="16"/>
              </w:rPr>
            </w:pPr>
            <w:r w:rsidRPr="00EC4707">
              <w:rPr>
                <w:sz w:val="16"/>
              </w:rPr>
              <w:t>Pensijas un sociālie pabalsti naudā</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319 055 188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500" w:firstLine="800"/>
              <w:jc w:val="left"/>
              <w:rPr>
                <w:sz w:val="16"/>
              </w:rPr>
            </w:pPr>
            <w:r w:rsidRPr="00EC4707">
              <w:rPr>
                <w:sz w:val="16"/>
              </w:rPr>
              <w:t>6210</w:t>
            </w:r>
          </w:p>
        </w:tc>
        <w:tc>
          <w:tcPr>
            <w:tcW w:w="4727" w:type="dxa"/>
            <w:vAlign w:val="bottom"/>
            <w:hideMark/>
          </w:tcPr>
          <w:p w:rsidR="00103D2C" w:rsidRPr="00EC4707" w:rsidRDefault="00103D2C" w:rsidP="00103D2C">
            <w:pPr>
              <w:spacing w:after="0"/>
              <w:ind w:firstLine="0"/>
              <w:jc w:val="left"/>
              <w:rPr>
                <w:sz w:val="16"/>
              </w:rPr>
            </w:pPr>
            <w:r w:rsidRPr="00EC4707">
              <w:rPr>
                <w:sz w:val="16"/>
              </w:rPr>
              <w:t>Valsts pensijas</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40 761 143</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6400</w:t>
            </w:r>
          </w:p>
        </w:tc>
        <w:tc>
          <w:tcPr>
            <w:tcW w:w="4727" w:type="dxa"/>
            <w:vAlign w:val="bottom"/>
            <w:hideMark/>
          </w:tcPr>
          <w:p w:rsidR="00103D2C" w:rsidRPr="00EC4707" w:rsidRDefault="00103D2C" w:rsidP="00103D2C">
            <w:pPr>
              <w:spacing w:after="0"/>
              <w:ind w:firstLine="0"/>
              <w:jc w:val="left"/>
              <w:rPr>
                <w:sz w:val="16"/>
              </w:rPr>
            </w:pPr>
            <w:r w:rsidRPr="00EC4707">
              <w:rPr>
                <w:sz w:val="16"/>
              </w:rPr>
              <w:t>Pārējie klasifikācijā neminētie maksājumi iedzīvotājiem natūrā un kompensācijas</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126 726</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6500</w:t>
            </w:r>
          </w:p>
        </w:tc>
        <w:tc>
          <w:tcPr>
            <w:tcW w:w="4727" w:type="dxa"/>
            <w:vAlign w:val="bottom"/>
            <w:hideMark/>
          </w:tcPr>
          <w:p w:rsidR="00103D2C" w:rsidRPr="00EC4707" w:rsidRDefault="00103D2C" w:rsidP="00103D2C">
            <w:pPr>
              <w:spacing w:after="0"/>
              <w:ind w:firstLine="0"/>
              <w:jc w:val="left"/>
              <w:rPr>
                <w:sz w:val="16"/>
              </w:rPr>
            </w:pPr>
            <w:r w:rsidRPr="00EC4707">
              <w:rPr>
                <w:sz w:val="16"/>
              </w:rPr>
              <w:t>Kompensācijas, kuras izmaksā personām, pamatojoties uz Latvijas tiesu, Eiropas Savienības Tiesas, Eiropas Cilvēktiesību Tiesas nolēmumiem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240 742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1.4.apakšgrupa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Kārtējie maksājumi Eiropas Savienības budžetā un starptautiskā sadarbība</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326 572 718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326 572 718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278 448 284</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7600</w:t>
            </w:r>
          </w:p>
        </w:tc>
        <w:tc>
          <w:tcPr>
            <w:tcW w:w="4727" w:type="dxa"/>
            <w:vAlign w:val="bottom"/>
            <w:hideMark/>
          </w:tcPr>
          <w:p w:rsidR="00103D2C" w:rsidRPr="00EC4707" w:rsidRDefault="00103D2C" w:rsidP="00103D2C">
            <w:pPr>
              <w:spacing w:after="0"/>
              <w:ind w:firstLine="0"/>
              <w:jc w:val="left"/>
              <w:rPr>
                <w:sz w:val="16"/>
              </w:rPr>
            </w:pPr>
            <w:r w:rsidRPr="00EC4707">
              <w:rPr>
                <w:sz w:val="16"/>
              </w:rPr>
              <w:t>Kārtējie maksājumi Eiropas Savienības budžetā</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286 195 755</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286 195 755</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246 288 388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7700</w:t>
            </w:r>
          </w:p>
        </w:tc>
        <w:tc>
          <w:tcPr>
            <w:tcW w:w="4727" w:type="dxa"/>
            <w:vAlign w:val="bottom"/>
            <w:hideMark/>
          </w:tcPr>
          <w:p w:rsidR="00103D2C" w:rsidRPr="00EC4707" w:rsidRDefault="00103D2C" w:rsidP="00103D2C">
            <w:pPr>
              <w:spacing w:after="0"/>
              <w:ind w:firstLine="0"/>
              <w:jc w:val="left"/>
              <w:rPr>
                <w:sz w:val="16"/>
              </w:rPr>
            </w:pPr>
            <w:r w:rsidRPr="00EC4707">
              <w:rPr>
                <w:sz w:val="16"/>
              </w:rPr>
              <w:t>Starptautiskā sadarbība</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40 376 963</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40 376 963</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32 159 896</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1.5.apakšgrupa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Uzturēšanas izdevumu </w:t>
            </w:r>
            <w:proofErr w:type="spellStart"/>
            <w:r w:rsidRPr="00EC4707">
              <w:rPr>
                <w:sz w:val="16"/>
              </w:rPr>
              <w:t>transferti</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921 238 106</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921 238 106</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908 532 532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7100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uzturēšanas izdevumu </w:t>
            </w:r>
            <w:proofErr w:type="spellStart"/>
            <w:r w:rsidRPr="00EC4707">
              <w:rPr>
                <w:sz w:val="16"/>
              </w:rPr>
              <w:t>transferti</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207 011 284</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207 011 284</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205 831 232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7120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uzturēšanas izdevumu </w:t>
            </w:r>
            <w:proofErr w:type="spellStart"/>
            <w:r w:rsidRPr="00EC4707">
              <w:rPr>
                <w:sz w:val="16"/>
              </w:rPr>
              <w:t>transferti</w:t>
            </w:r>
            <w:proofErr w:type="spellEnd"/>
            <w:r w:rsidRPr="00EC4707">
              <w:rPr>
                <w:sz w:val="16"/>
              </w:rPr>
              <w:t xml:space="preserve"> no valsts pamatbudžeta uz valsts speciālo budžetu</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207 011 284</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207 011 284</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205 831 232</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7300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uzturēšanas izdevumu </w:t>
            </w:r>
            <w:proofErr w:type="spellStart"/>
            <w:r w:rsidRPr="00EC4707">
              <w:rPr>
                <w:sz w:val="16"/>
              </w:rPr>
              <w:t>transferti</w:t>
            </w:r>
            <w:proofErr w:type="spellEnd"/>
            <w:r w:rsidRPr="00EC4707">
              <w:rPr>
                <w:sz w:val="16"/>
              </w:rPr>
              <w:t xml:space="preserve"> citiem budžetiem noteiktam mērķim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674 934 484</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674 934 484</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663 451 624</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7310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uzturēšanas izdevumu </w:t>
            </w:r>
            <w:proofErr w:type="spellStart"/>
            <w:r w:rsidRPr="00EC4707">
              <w:rPr>
                <w:sz w:val="16"/>
              </w:rPr>
              <w:t>transferti</w:t>
            </w:r>
            <w:proofErr w:type="spellEnd"/>
            <w:r w:rsidRPr="00EC4707">
              <w:rPr>
                <w:sz w:val="16"/>
              </w:rPr>
              <w:t xml:space="preserve"> pašvaldībām noteiktam mērķim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468 967 042</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468 967 042</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468 705 248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7320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uzturēšanas izdevumu </w:t>
            </w:r>
            <w:proofErr w:type="spellStart"/>
            <w:r w:rsidRPr="00EC4707">
              <w:rPr>
                <w:sz w:val="16"/>
              </w:rPr>
              <w:t>transferti</w:t>
            </w:r>
            <w:proofErr w:type="spellEnd"/>
            <w:r w:rsidRPr="00EC4707">
              <w:rPr>
                <w:sz w:val="16"/>
              </w:rPr>
              <w:t xml:space="preserve"> pašvaldībām Eiropas Savienības politiku instrumentu un pārējās ārvalstu finanšu palīdzības līdzfinansētajiem projektiem (pasākumiem)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20 403 808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20 403 808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14 360 438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7350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w:t>
            </w:r>
            <w:proofErr w:type="spellStart"/>
            <w:r w:rsidRPr="00EC4707">
              <w:rPr>
                <w:sz w:val="16"/>
              </w:rPr>
              <w:t>transferti</w:t>
            </w:r>
            <w:proofErr w:type="spellEnd"/>
            <w:r w:rsidRPr="00EC4707">
              <w:rPr>
                <w:sz w:val="16"/>
              </w:rPr>
              <w:t xml:space="preserve"> valsts budžeta daļēji finansētām atvasinātām publiskām personām un budžeta nefinansētām iestādēm noteiktam mērķim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185 563 634</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185 563 634</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180 385 938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7400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Pārējie valsts budžeta uzturēšanas izdevumu </w:t>
            </w:r>
            <w:proofErr w:type="spellStart"/>
            <w:r w:rsidRPr="00EC4707">
              <w:rPr>
                <w:sz w:val="16"/>
              </w:rPr>
              <w:t>transferti</w:t>
            </w:r>
            <w:proofErr w:type="spellEnd"/>
            <w:r w:rsidRPr="00EC4707">
              <w:rPr>
                <w:sz w:val="16"/>
              </w:rPr>
              <w:t xml:space="preserve"> citiem budžetiem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39 292 338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39 292 338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39 249 676</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7460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Pārējie valsts budžeta uzturēšanas izdevumu </w:t>
            </w:r>
            <w:proofErr w:type="spellStart"/>
            <w:r w:rsidRPr="00EC4707">
              <w:rPr>
                <w:sz w:val="16"/>
              </w:rPr>
              <w:t>transferti</w:t>
            </w:r>
            <w:proofErr w:type="spellEnd"/>
            <w:r w:rsidRPr="00EC4707">
              <w:rPr>
                <w:sz w:val="16"/>
              </w:rPr>
              <w:t xml:space="preserve"> pašvaldībām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37 193 231</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37 193 231</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37 152 591</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7470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Pārējie valsts budžeta uzturēšanas izdevumu </w:t>
            </w:r>
            <w:proofErr w:type="spellStart"/>
            <w:r w:rsidRPr="00EC4707">
              <w:rPr>
                <w:sz w:val="16"/>
              </w:rPr>
              <w:t>transferti</w:t>
            </w:r>
            <w:proofErr w:type="spellEnd"/>
            <w:r w:rsidRPr="00EC4707">
              <w:rPr>
                <w:sz w:val="16"/>
              </w:rPr>
              <w:t xml:space="preserve"> valsts budžeta daļēji finansētām atvasinātām publiskām personām un budžeta nefinansētām iestādēm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2 099 107</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2 099 107</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2 097 085</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100" w:firstLine="160"/>
              <w:jc w:val="left"/>
              <w:rPr>
                <w:sz w:val="16"/>
              </w:rPr>
            </w:pPr>
            <w:r w:rsidRPr="00EC4707">
              <w:rPr>
                <w:sz w:val="16"/>
              </w:rPr>
              <w:t>2.0.grupa</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Kapitālie izdevumi</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557 666 537</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557 666 537</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sz w:val="16"/>
              </w:rPr>
            </w:pPr>
            <w:r w:rsidRPr="00EC4707">
              <w:rPr>
                <w:sz w:val="16"/>
              </w:rPr>
              <w:t>530 110 905</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2.1.apakšgrupa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Pamatkapitāla veidošana</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456 990 056</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456 990 056</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431 380 525</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5100</w:t>
            </w:r>
          </w:p>
        </w:tc>
        <w:tc>
          <w:tcPr>
            <w:tcW w:w="4727" w:type="dxa"/>
            <w:vAlign w:val="bottom"/>
            <w:hideMark/>
          </w:tcPr>
          <w:p w:rsidR="00103D2C" w:rsidRPr="00EC4707" w:rsidRDefault="00103D2C" w:rsidP="00103D2C">
            <w:pPr>
              <w:spacing w:after="0"/>
              <w:ind w:firstLine="0"/>
              <w:jc w:val="left"/>
              <w:rPr>
                <w:sz w:val="16"/>
              </w:rPr>
            </w:pPr>
            <w:r w:rsidRPr="00EC4707">
              <w:rPr>
                <w:sz w:val="16"/>
              </w:rPr>
              <w:t>Nemateriālie ieguldījumi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35 464 975</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5200</w:t>
            </w:r>
          </w:p>
        </w:tc>
        <w:tc>
          <w:tcPr>
            <w:tcW w:w="4727" w:type="dxa"/>
            <w:vAlign w:val="bottom"/>
            <w:hideMark/>
          </w:tcPr>
          <w:p w:rsidR="00103D2C" w:rsidRPr="00EC4707" w:rsidRDefault="00103D2C" w:rsidP="00103D2C">
            <w:pPr>
              <w:spacing w:after="0"/>
              <w:ind w:firstLine="0"/>
              <w:jc w:val="left"/>
              <w:rPr>
                <w:sz w:val="16"/>
              </w:rPr>
            </w:pPr>
            <w:r w:rsidRPr="00EC4707">
              <w:rPr>
                <w:sz w:val="16"/>
              </w:rPr>
              <w:t>Pamatlīdzekļi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395 915 550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2.2.apakšgrupa</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Kapitālo izdevumu </w:t>
            </w:r>
            <w:proofErr w:type="spellStart"/>
            <w:r w:rsidRPr="00EC4707">
              <w:rPr>
                <w:sz w:val="16"/>
              </w:rPr>
              <w:t>transferti</w:t>
            </w:r>
            <w:proofErr w:type="spellEnd"/>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100 676 481</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100 676 481</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98 730 380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300" w:firstLine="480"/>
              <w:jc w:val="left"/>
              <w:rPr>
                <w:sz w:val="16"/>
              </w:rPr>
            </w:pPr>
            <w:r w:rsidRPr="00EC4707">
              <w:rPr>
                <w:sz w:val="16"/>
              </w:rPr>
              <w:t>9500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w:t>
            </w:r>
            <w:proofErr w:type="spellStart"/>
            <w:r w:rsidRPr="00EC4707">
              <w:rPr>
                <w:sz w:val="16"/>
              </w:rPr>
              <w:t>transferti</w:t>
            </w:r>
            <w:proofErr w:type="spellEnd"/>
            <w:r w:rsidRPr="00EC4707">
              <w:rPr>
                <w:sz w:val="16"/>
              </w:rPr>
              <w:t xml:space="preserve"> kapitālajiem izdevumiem citiem budžetiem noteiktam mērķim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100 676 481</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100 676 481</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98 730 380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9510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kapitālo izdevumu </w:t>
            </w:r>
            <w:proofErr w:type="spellStart"/>
            <w:r w:rsidRPr="00EC4707">
              <w:rPr>
                <w:sz w:val="16"/>
              </w:rPr>
              <w:t>transferti</w:t>
            </w:r>
            <w:proofErr w:type="spellEnd"/>
            <w:r w:rsidRPr="00EC4707">
              <w:rPr>
                <w:sz w:val="16"/>
              </w:rPr>
              <w:t xml:space="preserve"> pašvaldībām noteiktam mērķim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13 223 668</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13 223 668</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13 223 668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9580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kapitālo izdevumu </w:t>
            </w:r>
            <w:proofErr w:type="spellStart"/>
            <w:r w:rsidRPr="00EC4707">
              <w:rPr>
                <w:sz w:val="16"/>
              </w:rPr>
              <w:t>transferti</w:t>
            </w:r>
            <w:proofErr w:type="spellEnd"/>
            <w:r w:rsidRPr="00EC4707">
              <w:rPr>
                <w:sz w:val="16"/>
              </w:rPr>
              <w:t xml:space="preserve"> pašvaldībām Eiropas Savienības politiku instrumentu un pārējās ārvalstu finanšu palīdzības līdzfinansētajiem projektiem (pasākumiem)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66 686 252</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66 686 252</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65 382 884</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400" w:firstLine="640"/>
              <w:jc w:val="left"/>
              <w:rPr>
                <w:sz w:val="16"/>
              </w:rPr>
            </w:pPr>
            <w:r w:rsidRPr="00EC4707">
              <w:rPr>
                <w:sz w:val="16"/>
              </w:rPr>
              <w:t>9590</w:t>
            </w:r>
          </w:p>
        </w:tc>
        <w:tc>
          <w:tcPr>
            <w:tcW w:w="4727" w:type="dxa"/>
            <w:vAlign w:val="bottom"/>
            <w:hideMark/>
          </w:tcPr>
          <w:p w:rsidR="00103D2C" w:rsidRPr="00EC4707" w:rsidRDefault="00103D2C" w:rsidP="00103D2C">
            <w:pPr>
              <w:spacing w:after="0"/>
              <w:ind w:firstLine="0"/>
              <w:jc w:val="left"/>
              <w:rPr>
                <w:sz w:val="16"/>
              </w:rPr>
            </w:pPr>
            <w:r w:rsidRPr="00EC4707">
              <w:rPr>
                <w:sz w:val="16"/>
              </w:rPr>
              <w:t xml:space="preserve">Valsts budžeta kapitālo izdevumu </w:t>
            </w:r>
            <w:proofErr w:type="spellStart"/>
            <w:r w:rsidRPr="00EC4707">
              <w:rPr>
                <w:sz w:val="16"/>
              </w:rPr>
              <w:t>transferti</w:t>
            </w:r>
            <w:proofErr w:type="spellEnd"/>
            <w:r w:rsidRPr="00EC4707">
              <w:rPr>
                <w:sz w:val="16"/>
              </w:rPr>
              <w:t xml:space="preserve"> valsts budžeta daļēji finansētām atvasinātām publiskām personām un budžeta nefinansētām iestādēm noteiktam mērķim</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20 766 561</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20 766 561</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20 123 828</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0"/>
              <w:jc w:val="left"/>
              <w:rPr>
                <w:b/>
                <w:bCs/>
                <w:sz w:val="16"/>
              </w:rPr>
            </w:pPr>
            <w:r w:rsidRPr="00EC4707">
              <w:rPr>
                <w:b/>
                <w:bCs/>
                <w:sz w:val="16"/>
              </w:rPr>
              <w:t> </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b/>
                <w:bCs/>
                <w:sz w:val="16"/>
              </w:rPr>
            </w:pPr>
            <w:r w:rsidRPr="00EC4707">
              <w:rPr>
                <w:b/>
                <w:bCs/>
                <w:sz w:val="16"/>
              </w:rPr>
              <w:t>Finansiālā bilance</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b/>
                <w:bCs/>
                <w:sz w:val="16"/>
              </w:rPr>
            </w:pPr>
            <w:r w:rsidRPr="00EC4707">
              <w:rPr>
                <w:b/>
                <w:bCs/>
                <w:sz w:val="16"/>
              </w:rPr>
              <w:t>-526 666 825</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b/>
                <w:bCs/>
                <w:sz w:val="16"/>
              </w:rPr>
            </w:pPr>
            <w:r w:rsidRPr="00EC4707">
              <w:rPr>
                <w:b/>
                <w:bCs/>
                <w:sz w:val="16"/>
              </w:rPr>
              <w:t>x</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b/>
                <w:bCs/>
                <w:sz w:val="16"/>
              </w:rPr>
            </w:pPr>
            <w:r w:rsidRPr="00EC4707">
              <w:rPr>
                <w:b/>
                <w:bCs/>
                <w:sz w:val="16"/>
              </w:rPr>
              <w:t>-386 816 504</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0"/>
              <w:jc w:val="left"/>
              <w:rPr>
                <w:b/>
                <w:bCs/>
                <w:sz w:val="16"/>
              </w:rPr>
            </w:pPr>
            <w:r w:rsidRPr="00EC4707">
              <w:rPr>
                <w:b/>
                <w:bCs/>
                <w:sz w:val="16"/>
              </w:rPr>
              <w:t> </w:t>
            </w:r>
          </w:p>
        </w:tc>
        <w:tc>
          <w:tcPr>
            <w:tcW w:w="4727" w:type="dxa"/>
            <w:vAlign w:val="bottom"/>
            <w:hideMark/>
          </w:tcPr>
          <w:p w:rsidR="00103D2C" w:rsidRPr="00EC4707" w:rsidRDefault="00103D2C" w:rsidP="00103D2C">
            <w:pPr>
              <w:spacing w:after="0"/>
              <w:ind w:firstLine="0"/>
              <w:jc w:val="left"/>
              <w:rPr>
                <w:b/>
                <w:bCs/>
                <w:sz w:val="16"/>
              </w:rPr>
            </w:pPr>
            <w:r w:rsidRPr="00EC4707">
              <w:rPr>
                <w:b/>
                <w:bCs/>
                <w:sz w:val="16"/>
              </w:rPr>
              <w:t>Finansēšana</w:t>
            </w:r>
          </w:p>
        </w:tc>
        <w:tc>
          <w:tcPr>
            <w:tcW w:w="1051" w:type="dxa"/>
            <w:noWrap/>
            <w:vAlign w:val="bottom"/>
            <w:hideMark/>
          </w:tcPr>
          <w:p w:rsidR="00103D2C" w:rsidRPr="00EC4707" w:rsidRDefault="00103D2C" w:rsidP="00103D2C">
            <w:pPr>
              <w:spacing w:after="0"/>
              <w:ind w:left="-108" w:firstLine="0"/>
              <w:jc w:val="right"/>
              <w:rPr>
                <w:b/>
                <w:bCs/>
                <w:sz w:val="16"/>
              </w:rPr>
            </w:pPr>
            <w:r w:rsidRPr="00EC4707">
              <w:rPr>
                <w:b/>
                <w:bCs/>
                <w:sz w:val="16"/>
              </w:rPr>
              <w:t>526 666 825</w:t>
            </w:r>
          </w:p>
        </w:tc>
        <w:tc>
          <w:tcPr>
            <w:tcW w:w="1217" w:type="dxa"/>
            <w:noWrap/>
            <w:vAlign w:val="bottom"/>
            <w:hideMark/>
          </w:tcPr>
          <w:p w:rsidR="00103D2C" w:rsidRPr="00EC4707" w:rsidRDefault="00103D2C" w:rsidP="00103D2C">
            <w:pPr>
              <w:spacing w:after="0"/>
              <w:ind w:left="-108" w:firstLine="0"/>
              <w:jc w:val="right"/>
              <w:rPr>
                <w:b/>
                <w:bCs/>
                <w:sz w:val="16"/>
              </w:rPr>
            </w:pPr>
            <w:r w:rsidRPr="00EC4707">
              <w:rPr>
                <w:b/>
                <w:bCs/>
                <w:sz w:val="16"/>
              </w:rPr>
              <w:t>x</w:t>
            </w:r>
          </w:p>
        </w:tc>
        <w:tc>
          <w:tcPr>
            <w:tcW w:w="1053" w:type="dxa"/>
            <w:noWrap/>
            <w:vAlign w:val="bottom"/>
            <w:hideMark/>
          </w:tcPr>
          <w:p w:rsidR="00103D2C" w:rsidRPr="00EC4707" w:rsidRDefault="00103D2C" w:rsidP="00103D2C">
            <w:pPr>
              <w:spacing w:after="0"/>
              <w:ind w:left="-108" w:right="-28" w:firstLine="0"/>
              <w:jc w:val="right"/>
              <w:rPr>
                <w:b/>
                <w:bCs/>
                <w:sz w:val="16"/>
              </w:rPr>
            </w:pPr>
            <w:r w:rsidRPr="00EC4707">
              <w:rPr>
                <w:b/>
                <w:bCs/>
                <w:sz w:val="16"/>
              </w:rPr>
              <w:t>386 816 504</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100" w:firstLine="160"/>
              <w:jc w:val="left"/>
              <w:rPr>
                <w:sz w:val="16"/>
              </w:rPr>
            </w:pPr>
            <w:r w:rsidRPr="00EC4707">
              <w:rPr>
                <w:sz w:val="16"/>
              </w:rPr>
              <w:t>F21010000</w:t>
            </w:r>
          </w:p>
        </w:tc>
        <w:tc>
          <w:tcPr>
            <w:tcW w:w="4727" w:type="dxa"/>
            <w:vAlign w:val="bottom"/>
            <w:hideMark/>
          </w:tcPr>
          <w:p w:rsidR="00103D2C" w:rsidRPr="00EC4707" w:rsidRDefault="00103D2C" w:rsidP="00103D2C">
            <w:pPr>
              <w:spacing w:after="0"/>
              <w:ind w:firstLine="0"/>
              <w:jc w:val="left"/>
              <w:rPr>
                <w:sz w:val="16"/>
              </w:rPr>
            </w:pPr>
            <w:r w:rsidRPr="00EC4707">
              <w:rPr>
                <w:sz w:val="16"/>
              </w:rPr>
              <w:t>Naudas līdzekļi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336 977 683</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4 412 705</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200" w:firstLine="320"/>
              <w:jc w:val="left"/>
              <w:rPr>
                <w:sz w:val="16"/>
              </w:rPr>
            </w:pPr>
            <w:r w:rsidRPr="00EC4707">
              <w:rPr>
                <w:sz w:val="16"/>
              </w:rPr>
              <w:t>F210100001</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Maksas pakalpojumu un citu pašu ieņēmumu naudas līdzekļu atlikumu izmaiņas palielinājums (-) vai samazinājums (+)</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10 997 551</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b/>
                <w:sz w:val="16"/>
              </w:rPr>
            </w:pPr>
            <w:r w:rsidRPr="00EC4707">
              <w:rPr>
                <w:b/>
                <w:sz w:val="16"/>
              </w:rPr>
              <w:t>-11 454 941</w:t>
            </w:r>
          </w:p>
        </w:tc>
      </w:tr>
      <w:tr w:rsidR="00103D2C" w:rsidRPr="00EC4707" w:rsidTr="006B2787">
        <w:trPr>
          <w:trHeight w:val="20"/>
          <w:jc w:val="center"/>
        </w:trPr>
        <w:tc>
          <w:tcPr>
            <w:tcW w:w="1505" w:type="dxa"/>
            <w:shd w:val="clear" w:color="auto" w:fill="DEEAF6" w:themeFill="accent1" w:themeFillTint="33"/>
            <w:vAlign w:val="bottom"/>
            <w:hideMark/>
          </w:tcPr>
          <w:p w:rsidR="00103D2C" w:rsidRPr="00EC4707" w:rsidRDefault="00103D2C" w:rsidP="00103D2C">
            <w:pPr>
              <w:spacing w:after="0"/>
              <w:ind w:right="-59" w:firstLineChars="200" w:firstLine="320"/>
              <w:jc w:val="left"/>
              <w:rPr>
                <w:sz w:val="16"/>
              </w:rPr>
            </w:pPr>
            <w:r w:rsidRPr="00EC4707">
              <w:rPr>
                <w:sz w:val="16"/>
              </w:rPr>
              <w:t>F210100002</w:t>
            </w:r>
          </w:p>
        </w:tc>
        <w:tc>
          <w:tcPr>
            <w:tcW w:w="4727" w:type="dxa"/>
            <w:shd w:val="clear" w:color="auto" w:fill="DEEAF6" w:themeFill="accent1" w:themeFillTint="33"/>
            <w:vAlign w:val="bottom"/>
            <w:hideMark/>
          </w:tcPr>
          <w:p w:rsidR="00103D2C" w:rsidRPr="00EC4707" w:rsidRDefault="00103D2C" w:rsidP="00103D2C">
            <w:pPr>
              <w:spacing w:after="0"/>
              <w:ind w:firstLine="0"/>
              <w:jc w:val="left"/>
              <w:rPr>
                <w:sz w:val="16"/>
              </w:rPr>
            </w:pPr>
            <w:r w:rsidRPr="00EC4707">
              <w:rPr>
                <w:sz w:val="16"/>
              </w:rPr>
              <w:t>Ārvalstu finanšu palīdzības naudas līdzekļu atlikumu izmaiņas palielinājums (-) vai samazinājums (+)</w:t>
            </w:r>
          </w:p>
        </w:tc>
        <w:tc>
          <w:tcPr>
            <w:tcW w:w="1051"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30 022 795</w:t>
            </w:r>
          </w:p>
        </w:tc>
        <w:tc>
          <w:tcPr>
            <w:tcW w:w="1217" w:type="dxa"/>
            <w:shd w:val="clear" w:color="auto" w:fill="DEEAF6" w:themeFill="accent1" w:themeFillTint="33"/>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shd w:val="clear" w:color="auto" w:fill="DEEAF6" w:themeFill="accent1" w:themeFillTint="33"/>
            <w:noWrap/>
            <w:vAlign w:val="bottom"/>
            <w:hideMark/>
          </w:tcPr>
          <w:p w:rsidR="00103D2C" w:rsidRPr="00EC4707" w:rsidRDefault="00103D2C" w:rsidP="00103D2C">
            <w:pPr>
              <w:spacing w:after="0"/>
              <w:ind w:left="-108" w:right="-28" w:firstLine="0"/>
              <w:jc w:val="right"/>
              <w:rPr>
                <w:b/>
                <w:sz w:val="16"/>
              </w:rPr>
            </w:pPr>
            <w:r w:rsidRPr="00EC4707">
              <w:rPr>
                <w:b/>
                <w:sz w:val="16"/>
              </w:rPr>
              <w:t>-28 315 708</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200" w:firstLine="320"/>
              <w:jc w:val="left"/>
              <w:rPr>
                <w:sz w:val="16"/>
              </w:rPr>
            </w:pPr>
            <w:r w:rsidRPr="00EC4707">
              <w:rPr>
                <w:sz w:val="16"/>
              </w:rPr>
              <w:t>F210100005</w:t>
            </w:r>
          </w:p>
        </w:tc>
        <w:tc>
          <w:tcPr>
            <w:tcW w:w="4727" w:type="dxa"/>
            <w:vAlign w:val="bottom"/>
            <w:hideMark/>
          </w:tcPr>
          <w:p w:rsidR="00103D2C" w:rsidRPr="00EC4707" w:rsidRDefault="00103D2C" w:rsidP="00103D2C">
            <w:pPr>
              <w:spacing w:after="0"/>
              <w:ind w:firstLine="0"/>
              <w:jc w:val="left"/>
              <w:rPr>
                <w:sz w:val="16"/>
              </w:rPr>
            </w:pPr>
            <w:r w:rsidRPr="00EC4707">
              <w:rPr>
                <w:sz w:val="16"/>
              </w:rPr>
              <w:t>Naudas līdzekļu aizdevumiem atlikumu izmaiņas palielinājums (-) vai samazinājums (+)</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295 957 337</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44 183 354</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100" w:firstLine="160"/>
              <w:jc w:val="left"/>
              <w:rPr>
                <w:sz w:val="16"/>
              </w:rPr>
            </w:pPr>
            <w:r w:rsidRPr="00EC4707">
              <w:rPr>
                <w:sz w:val="16"/>
              </w:rPr>
              <w:t>F30010000</w:t>
            </w:r>
          </w:p>
        </w:tc>
        <w:tc>
          <w:tcPr>
            <w:tcW w:w="4727" w:type="dxa"/>
            <w:vAlign w:val="bottom"/>
            <w:hideMark/>
          </w:tcPr>
          <w:p w:rsidR="00103D2C" w:rsidRPr="00EC4707" w:rsidRDefault="00103D2C" w:rsidP="00103D2C">
            <w:pPr>
              <w:spacing w:after="0"/>
              <w:ind w:firstLine="0"/>
              <w:jc w:val="left"/>
              <w:rPr>
                <w:sz w:val="16"/>
              </w:rPr>
            </w:pPr>
            <w:r w:rsidRPr="00EC4707">
              <w:rPr>
                <w:sz w:val="16"/>
              </w:rPr>
              <w:t>Iegādātie parāda vērtspapīri, izņemot atvasinātos finanšu instrumentus</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-9 000 000</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-9 000 000</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100" w:firstLine="160"/>
              <w:jc w:val="left"/>
              <w:rPr>
                <w:sz w:val="16"/>
              </w:rPr>
            </w:pPr>
            <w:r w:rsidRPr="00EC4707">
              <w:rPr>
                <w:sz w:val="16"/>
              </w:rPr>
              <w:t>F40010000</w:t>
            </w:r>
          </w:p>
        </w:tc>
        <w:tc>
          <w:tcPr>
            <w:tcW w:w="4727" w:type="dxa"/>
            <w:vAlign w:val="bottom"/>
            <w:hideMark/>
          </w:tcPr>
          <w:p w:rsidR="00103D2C" w:rsidRPr="00EC4707" w:rsidRDefault="00103D2C" w:rsidP="00103D2C">
            <w:pPr>
              <w:spacing w:after="0"/>
              <w:ind w:firstLine="0"/>
              <w:jc w:val="left"/>
              <w:rPr>
                <w:sz w:val="16"/>
              </w:rPr>
            </w:pPr>
            <w:r w:rsidRPr="00EC4707">
              <w:rPr>
                <w:sz w:val="16"/>
              </w:rPr>
              <w:t>Aizdevumi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-295 957 337</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shd w:val="clear" w:color="auto" w:fill="FFFFFF"/>
            <w:noWrap/>
            <w:vAlign w:val="bottom"/>
            <w:hideMark/>
          </w:tcPr>
          <w:p w:rsidR="00103D2C" w:rsidRPr="00EC4707" w:rsidRDefault="00103D2C" w:rsidP="00103D2C">
            <w:pPr>
              <w:spacing w:after="0"/>
              <w:ind w:left="-108" w:right="-28" w:firstLine="0"/>
              <w:jc w:val="right"/>
              <w:rPr>
                <w:sz w:val="16"/>
              </w:rPr>
            </w:pPr>
            <w:r w:rsidRPr="00EC4707">
              <w:rPr>
                <w:sz w:val="16"/>
              </w:rPr>
              <w:t>-44 315 471</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100" w:firstLine="160"/>
              <w:jc w:val="left"/>
              <w:rPr>
                <w:sz w:val="16"/>
              </w:rPr>
            </w:pPr>
            <w:r w:rsidRPr="00EC4707">
              <w:rPr>
                <w:sz w:val="16"/>
              </w:rPr>
              <w:t>F40020000</w:t>
            </w:r>
          </w:p>
        </w:tc>
        <w:tc>
          <w:tcPr>
            <w:tcW w:w="4727" w:type="dxa"/>
            <w:vAlign w:val="bottom"/>
            <w:hideMark/>
          </w:tcPr>
          <w:p w:rsidR="00103D2C" w:rsidRPr="00EC4707" w:rsidRDefault="00103D2C" w:rsidP="00103D2C">
            <w:pPr>
              <w:spacing w:after="0"/>
              <w:ind w:firstLine="0"/>
              <w:jc w:val="left"/>
              <w:rPr>
                <w:sz w:val="16"/>
              </w:rPr>
            </w:pPr>
            <w:r w:rsidRPr="00EC4707">
              <w:rPr>
                <w:sz w:val="16"/>
              </w:rPr>
              <w:t>Aizņēmumi</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562 058 976</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shd w:val="clear" w:color="auto" w:fill="FFFFFF"/>
            <w:noWrap/>
            <w:vAlign w:val="bottom"/>
            <w:hideMark/>
          </w:tcPr>
          <w:p w:rsidR="00103D2C" w:rsidRPr="00EC4707" w:rsidRDefault="00103D2C" w:rsidP="00103D2C">
            <w:pPr>
              <w:spacing w:after="0"/>
              <w:ind w:left="-108" w:right="-28" w:firstLine="0"/>
              <w:jc w:val="right"/>
              <w:rPr>
                <w:sz w:val="16"/>
              </w:rPr>
            </w:pPr>
            <w:r w:rsidRPr="00EC4707">
              <w:rPr>
                <w:sz w:val="16"/>
              </w:rPr>
              <w:t>503 107 353</w:t>
            </w:r>
          </w:p>
        </w:tc>
      </w:tr>
      <w:tr w:rsidR="00103D2C" w:rsidRPr="00EC4707" w:rsidTr="006B2787">
        <w:trPr>
          <w:trHeight w:val="20"/>
          <w:jc w:val="center"/>
        </w:trPr>
        <w:tc>
          <w:tcPr>
            <w:tcW w:w="1505" w:type="dxa"/>
            <w:vAlign w:val="bottom"/>
            <w:hideMark/>
          </w:tcPr>
          <w:p w:rsidR="00103D2C" w:rsidRPr="00EC4707" w:rsidRDefault="00103D2C" w:rsidP="00103D2C">
            <w:pPr>
              <w:spacing w:after="0"/>
              <w:ind w:right="-59" w:firstLineChars="100" w:firstLine="160"/>
              <w:jc w:val="left"/>
              <w:rPr>
                <w:sz w:val="16"/>
              </w:rPr>
            </w:pPr>
            <w:r w:rsidRPr="00EC4707">
              <w:rPr>
                <w:sz w:val="16"/>
              </w:rPr>
              <w:t>F50010000</w:t>
            </w:r>
          </w:p>
        </w:tc>
        <w:tc>
          <w:tcPr>
            <w:tcW w:w="4727" w:type="dxa"/>
            <w:vAlign w:val="bottom"/>
            <w:hideMark/>
          </w:tcPr>
          <w:p w:rsidR="00103D2C" w:rsidRPr="00EC4707" w:rsidRDefault="00103D2C" w:rsidP="00103D2C">
            <w:pPr>
              <w:spacing w:after="0"/>
              <w:ind w:firstLine="0"/>
              <w:jc w:val="left"/>
              <w:rPr>
                <w:sz w:val="16"/>
              </w:rPr>
            </w:pPr>
            <w:r w:rsidRPr="00EC4707">
              <w:rPr>
                <w:sz w:val="16"/>
              </w:rPr>
              <w:t>Akcijas un cita līdzdalība pašu kapitālā</w:t>
            </w:r>
          </w:p>
        </w:tc>
        <w:tc>
          <w:tcPr>
            <w:tcW w:w="1051" w:type="dxa"/>
            <w:noWrap/>
            <w:vAlign w:val="bottom"/>
            <w:hideMark/>
          </w:tcPr>
          <w:p w:rsidR="00103D2C" w:rsidRPr="00EC4707" w:rsidRDefault="00103D2C" w:rsidP="00103D2C">
            <w:pPr>
              <w:spacing w:after="0"/>
              <w:ind w:left="-108" w:firstLine="0"/>
              <w:jc w:val="right"/>
              <w:rPr>
                <w:sz w:val="16"/>
              </w:rPr>
            </w:pPr>
            <w:r w:rsidRPr="00EC4707">
              <w:rPr>
                <w:sz w:val="16"/>
              </w:rPr>
              <w:t>-67 412 497</w:t>
            </w:r>
          </w:p>
        </w:tc>
        <w:tc>
          <w:tcPr>
            <w:tcW w:w="1217" w:type="dxa"/>
            <w:noWrap/>
            <w:vAlign w:val="bottom"/>
            <w:hideMark/>
          </w:tcPr>
          <w:p w:rsidR="00103D2C" w:rsidRPr="00EC4707" w:rsidRDefault="00103D2C" w:rsidP="00103D2C">
            <w:pPr>
              <w:spacing w:after="0"/>
              <w:ind w:left="-108" w:firstLine="0"/>
              <w:jc w:val="right"/>
              <w:rPr>
                <w:sz w:val="16"/>
              </w:rPr>
            </w:pPr>
            <w:r w:rsidRPr="00EC4707">
              <w:rPr>
                <w:sz w:val="16"/>
              </w:rPr>
              <w:t>x</w:t>
            </w:r>
          </w:p>
        </w:tc>
        <w:tc>
          <w:tcPr>
            <w:tcW w:w="1053" w:type="dxa"/>
            <w:noWrap/>
            <w:vAlign w:val="bottom"/>
            <w:hideMark/>
          </w:tcPr>
          <w:p w:rsidR="00103D2C" w:rsidRPr="00EC4707" w:rsidRDefault="00103D2C" w:rsidP="00103D2C">
            <w:pPr>
              <w:spacing w:after="0"/>
              <w:ind w:left="-108" w:right="-28" w:firstLine="0"/>
              <w:jc w:val="right"/>
              <w:rPr>
                <w:sz w:val="16"/>
              </w:rPr>
            </w:pPr>
            <w:r w:rsidRPr="00EC4707">
              <w:rPr>
                <w:sz w:val="16"/>
              </w:rPr>
              <w:t>-67 388 083</w:t>
            </w:r>
          </w:p>
        </w:tc>
      </w:tr>
    </w:tbl>
    <w:p w:rsidR="006B2787" w:rsidRDefault="006B2787" w:rsidP="006B2787">
      <w:pPr>
        <w:pStyle w:val="BodyTextIndent"/>
        <w:spacing w:after="0"/>
        <w:rPr>
          <w:sz w:val="24"/>
          <w:szCs w:val="28"/>
        </w:rPr>
      </w:pPr>
    </w:p>
    <w:p w:rsidR="00551703" w:rsidRDefault="00551703" w:rsidP="006B2787">
      <w:pPr>
        <w:pStyle w:val="BodyTextIndent"/>
        <w:spacing w:before="240"/>
        <w:rPr>
          <w:sz w:val="24"/>
          <w:szCs w:val="28"/>
        </w:rPr>
      </w:pPr>
      <w:r w:rsidRPr="00D64EDF">
        <w:rPr>
          <w:sz w:val="24"/>
          <w:szCs w:val="28"/>
        </w:rPr>
        <w:t>201</w:t>
      </w:r>
      <w:r w:rsidR="00640166">
        <w:rPr>
          <w:sz w:val="24"/>
          <w:szCs w:val="28"/>
        </w:rPr>
        <w:t>5</w:t>
      </w:r>
      <w:r w:rsidRPr="00D64EDF">
        <w:rPr>
          <w:sz w:val="24"/>
          <w:szCs w:val="28"/>
        </w:rPr>
        <w:t>. gadā kopumā nav bijušas būtiskas izmaiņas valsts budžeta izdevumu izlietojuma tendencēs salīdzinājumā ar iepriekšējo gadu. Sekojoši arī valsts pamatbudžeta izdevumu struktūra 201</w:t>
      </w:r>
      <w:r w:rsidR="00640166">
        <w:rPr>
          <w:sz w:val="24"/>
          <w:szCs w:val="28"/>
        </w:rPr>
        <w:t>5</w:t>
      </w:r>
      <w:r w:rsidRPr="00D64EDF">
        <w:rPr>
          <w:sz w:val="24"/>
          <w:szCs w:val="28"/>
        </w:rPr>
        <w:t>. gadā salīdzinājumā ar 201</w:t>
      </w:r>
      <w:r w:rsidR="00640166">
        <w:rPr>
          <w:sz w:val="24"/>
          <w:szCs w:val="28"/>
        </w:rPr>
        <w:t>4</w:t>
      </w:r>
      <w:r w:rsidRPr="00D64EDF">
        <w:rPr>
          <w:sz w:val="24"/>
          <w:szCs w:val="28"/>
        </w:rPr>
        <w:t>. gadu nav būtiski mainījusies, uzturēšanas izdevumi veidoja 201</w:t>
      </w:r>
      <w:r w:rsidR="00BA23E3">
        <w:rPr>
          <w:sz w:val="24"/>
          <w:szCs w:val="28"/>
        </w:rPr>
        <w:t>5</w:t>
      </w:r>
      <w:r w:rsidRPr="00D64EDF">
        <w:rPr>
          <w:sz w:val="24"/>
          <w:szCs w:val="28"/>
        </w:rPr>
        <w:t>.</w:t>
      </w:r>
      <w:r w:rsidR="00A65FBB">
        <w:rPr>
          <w:sz w:val="24"/>
          <w:szCs w:val="28"/>
        </w:rPr>
        <w:t> </w:t>
      </w:r>
      <w:r w:rsidRPr="00D64EDF">
        <w:rPr>
          <w:sz w:val="24"/>
          <w:szCs w:val="28"/>
        </w:rPr>
        <w:t>gadā</w:t>
      </w:r>
      <w:r w:rsidR="001D5E45">
        <w:rPr>
          <w:sz w:val="24"/>
          <w:szCs w:val="28"/>
        </w:rPr>
        <w:t xml:space="preserve"> </w:t>
      </w:r>
      <w:r w:rsidR="001D5E45" w:rsidRPr="001D5E45">
        <w:rPr>
          <w:sz w:val="24"/>
          <w:szCs w:val="28"/>
        </w:rPr>
        <w:t>–</w:t>
      </w:r>
      <w:r w:rsidRPr="00D64EDF">
        <w:rPr>
          <w:sz w:val="24"/>
          <w:szCs w:val="28"/>
        </w:rPr>
        <w:t xml:space="preserve"> 90,</w:t>
      </w:r>
      <w:r w:rsidR="00BA23E3">
        <w:rPr>
          <w:sz w:val="24"/>
          <w:szCs w:val="28"/>
        </w:rPr>
        <w:t>3</w:t>
      </w:r>
      <w:r w:rsidRPr="00D64EDF">
        <w:rPr>
          <w:sz w:val="24"/>
          <w:szCs w:val="28"/>
        </w:rPr>
        <w:t>% (201</w:t>
      </w:r>
      <w:r w:rsidR="00BA23E3">
        <w:rPr>
          <w:sz w:val="24"/>
          <w:szCs w:val="28"/>
        </w:rPr>
        <w:t>4</w:t>
      </w:r>
      <w:r w:rsidRPr="00D64EDF">
        <w:rPr>
          <w:sz w:val="24"/>
          <w:szCs w:val="28"/>
        </w:rPr>
        <w:t>.</w:t>
      </w:r>
      <w:r w:rsidR="00A65FBB">
        <w:rPr>
          <w:sz w:val="24"/>
          <w:szCs w:val="28"/>
        </w:rPr>
        <w:t> </w:t>
      </w:r>
      <w:r w:rsidRPr="00D64EDF">
        <w:rPr>
          <w:sz w:val="24"/>
          <w:szCs w:val="28"/>
        </w:rPr>
        <w:t>gadā</w:t>
      </w:r>
      <w:r w:rsidR="001D5E45">
        <w:rPr>
          <w:sz w:val="24"/>
          <w:szCs w:val="28"/>
        </w:rPr>
        <w:t xml:space="preserve"> </w:t>
      </w:r>
      <w:r w:rsidR="001D5E45" w:rsidRPr="001D5E45">
        <w:rPr>
          <w:sz w:val="24"/>
          <w:szCs w:val="28"/>
        </w:rPr>
        <w:t>–</w:t>
      </w:r>
      <w:r w:rsidRPr="00D64EDF">
        <w:rPr>
          <w:sz w:val="24"/>
          <w:szCs w:val="28"/>
        </w:rPr>
        <w:t xml:space="preserve"> </w:t>
      </w:r>
      <w:r w:rsidR="00BA23E3">
        <w:rPr>
          <w:sz w:val="24"/>
          <w:szCs w:val="28"/>
        </w:rPr>
        <w:t>90,9</w:t>
      </w:r>
      <w:r w:rsidRPr="00D64EDF">
        <w:rPr>
          <w:sz w:val="24"/>
          <w:szCs w:val="28"/>
        </w:rPr>
        <w:t>%), savukārt kapitālie izdevumi –</w:t>
      </w:r>
      <w:r w:rsidR="001D5E45">
        <w:rPr>
          <w:sz w:val="24"/>
          <w:szCs w:val="28"/>
        </w:rPr>
        <w:t xml:space="preserve"> </w:t>
      </w:r>
      <w:r w:rsidR="00B04056">
        <w:rPr>
          <w:sz w:val="24"/>
          <w:szCs w:val="28"/>
        </w:rPr>
        <w:t>9,</w:t>
      </w:r>
      <w:r w:rsidR="00BA23E3">
        <w:rPr>
          <w:sz w:val="24"/>
          <w:szCs w:val="28"/>
        </w:rPr>
        <w:t>7</w:t>
      </w:r>
      <w:r w:rsidRPr="00D64EDF">
        <w:rPr>
          <w:sz w:val="24"/>
          <w:szCs w:val="28"/>
        </w:rPr>
        <w:t>% (201</w:t>
      </w:r>
      <w:r w:rsidR="00BA23E3">
        <w:rPr>
          <w:sz w:val="24"/>
          <w:szCs w:val="28"/>
        </w:rPr>
        <w:t>4</w:t>
      </w:r>
      <w:r w:rsidRPr="00D64EDF">
        <w:rPr>
          <w:sz w:val="24"/>
          <w:szCs w:val="28"/>
        </w:rPr>
        <w:t>.</w:t>
      </w:r>
      <w:r w:rsidR="00A65FBB">
        <w:rPr>
          <w:sz w:val="24"/>
          <w:szCs w:val="28"/>
        </w:rPr>
        <w:t> </w:t>
      </w:r>
      <w:r w:rsidRPr="00D64EDF">
        <w:rPr>
          <w:sz w:val="24"/>
          <w:szCs w:val="28"/>
        </w:rPr>
        <w:t>gadā</w:t>
      </w:r>
      <w:r w:rsidR="001D5E45">
        <w:rPr>
          <w:sz w:val="24"/>
          <w:szCs w:val="28"/>
        </w:rPr>
        <w:t xml:space="preserve"> </w:t>
      </w:r>
      <w:r w:rsidR="001D5E45" w:rsidRPr="001D5E45">
        <w:rPr>
          <w:sz w:val="24"/>
          <w:szCs w:val="28"/>
        </w:rPr>
        <w:t>–</w:t>
      </w:r>
      <w:r w:rsidRPr="00D64EDF">
        <w:rPr>
          <w:sz w:val="24"/>
          <w:szCs w:val="28"/>
        </w:rPr>
        <w:t xml:space="preserve"> </w:t>
      </w:r>
      <w:r w:rsidR="00BA23E3">
        <w:rPr>
          <w:sz w:val="24"/>
          <w:szCs w:val="28"/>
        </w:rPr>
        <w:t>9,1</w:t>
      </w:r>
      <w:r w:rsidRPr="00D64EDF">
        <w:rPr>
          <w:sz w:val="24"/>
          <w:szCs w:val="28"/>
        </w:rPr>
        <w:t>%) no valsts pamatbudžeta izdevumiem.</w:t>
      </w:r>
    </w:p>
    <w:p w:rsidR="006B2787" w:rsidRDefault="006B2787">
      <w:pPr>
        <w:spacing w:after="0"/>
        <w:ind w:firstLine="0"/>
        <w:jc w:val="left"/>
        <w:rPr>
          <w:sz w:val="24"/>
          <w:szCs w:val="28"/>
        </w:rPr>
      </w:pPr>
      <w:r>
        <w:rPr>
          <w:sz w:val="24"/>
          <w:szCs w:val="28"/>
        </w:rPr>
        <w:br w:type="page"/>
      </w:r>
    </w:p>
    <w:p w:rsidR="006B0F57" w:rsidRPr="00D64EDF" w:rsidRDefault="00645DED" w:rsidP="006B2787">
      <w:pPr>
        <w:pStyle w:val="BodyTextIndent3"/>
        <w:rPr>
          <w:sz w:val="24"/>
        </w:rPr>
      </w:pPr>
      <w:r w:rsidRPr="00D64EDF">
        <w:rPr>
          <w:sz w:val="24"/>
        </w:rPr>
        <w:t>2</w:t>
      </w:r>
      <w:r w:rsidR="006B0F57" w:rsidRPr="00D64EDF">
        <w:rPr>
          <w:sz w:val="24"/>
        </w:rPr>
        <w:t>.</w:t>
      </w:r>
      <w:r w:rsidR="00016082">
        <w:rPr>
          <w:sz w:val="24"/>
        </w:rPr>
        <w:t> </w:t>
      </w:r>
      <w:r w:rsidR="006B0F57" w:rsidRPr="00D64EDF">
        <w:rPr>
          <w:sz w:val="24"/>
        </w:rPr>
        <w:t>Ilgtermiņa stabilizācijas rezerves ienākumi, finanšu darījumi un ar tiem saistītie maksājumi un no ilgtermiņa stabilizācijas rezerves finansētie pasākumi</w:t>
      </w:r>
    </w:p>
    <w:p w:rsidR="008857B4" w:rsidRDefault="00422068" w:rsidP="006B2787">
      <w:pPr>
        <w:autoSpaceDE w:val="0"/>
        <w:autoSpaceDN w:val="0"/>
        <w:adjustRightInd w:val="0"/>
        <w:ind w:firstLine="709"/>
        <w:rPr>
          <w:sz w:val="24"/>
        </w:rPr>
      </w:pPr>
      <w:r>
        <w:rPr>
          <w:sz w:val="24"/>
        </w:rPr>
        <w:t xml:space="preserve">Kopš </w:t>
      </w:r>
      <w:r w:rsidRPr="00422068">
        <w:rPr>
          <w:sz w:val="24"/>
        </w:rPr>
        <w:t xml:space="preserve">Ilgtermiņa </w:t>
      </w:r>
      <w:r>
        <w:rPr>
          <w:sz w:val="24"/>
        </w:rPr>
        <w:t xml:space="preserve">stabilizācijas rezerves likuma pieņemšanas Saeimā </w:t>
      </w:r>
      <w:r w:rsidRPr="00422068">
        <w:rPr>
          <w:sz w:val="24"/>
        </w:rPr>
        <w:t xml:space="preserve">2014.gada 24.aprīlī </w:t>
      </w:r>
      <w:r w:rsidR="001162D1">
        <w:rPr>
          <w:sz w:val="24"/>
        </w:rPr>
        <w:t xml:space="preserve">2014. un 2015. gadā </w:t>
      </w:r>
      <w:r w:rsidR="001162D1" w:rsidRPr="00AB4D43">
        <w:rPr>
          <w:sz w:val="24"/>
          <w:szCs w:val="28"/>
        </w:rPr>
        <w:t xml:space="preserve">ilgtermiņa stabilizācijas rezerves </w:t>
      </w:r>
      <w:r w:rsidR="001162D1" w:rsidRPr="009C67A7">
        <w:rPr>
          <w:sz w:val="24"/>
        </w:rPr>
        <w:t>līdzekļi netika izveidoti</w:t>
      </w:r>
      <w:r w:rsidR="001162D1" w:rsidRPr="00AB4D43">
        <w:rPr>
          <w:sz w:val="24"/>
        </w:rPr>
        <w:t xml:space="preserve"> un attiecīgi netika veikti finanšu darījumi</w:t>
      </w:r>
      <w:r w:rsidR="005C1B7F">
        <w:rPr>
          <w:sz w:val="24"/>
        </w:rPr>
        <w:t>.</w:t>
      </w:r>
      <w:r w:rsidR="001162D1" w:rsidRPr="001162D1">
        <w:rPr>
          <w:sz w:val="24"/>
        </w:rPr>
        <w:t xml:space="preserve"> </w:t>
      </w:r>
      <w:r w:rsidR="003E73F8" w:rsidRPr="00AB4D43">
        <w:rPr>
          <w:sz w:val="24"/>
        </w:rPr>
        <w:t>Minist</w:t>
      </w:r>
      <w:r w:rsidR="001162D1">
        <w:rPr>
          <w:sz w:val="24"/>
        </w:rPr>
        <w:t xml:space="preserve">ru kabinets </w:t>
      </w:r>
      <w:r w:rsidR="008857B4">
        <w:rPr>
          <w:sz w:val="24"/>
        </w:rPr>
        <w:t>2014. gadā lēma</w:t>
      </w:r>
      <w:r w:rsidR="003E73F8" w:rsidRPr="00AB4D43">
        <w:rPr>
          <w:sz w:val="24"/>
        </w:rPr>
        <w:t xml:space="preserve"> (03.06.2014. prot. Nr. 31, </w:t>
      </w:r>
      <w:r w:rsidR="003E73F8" w:rsidRPr="00AB4D43">
        <w:rPr>
          <w:color w:val="000000"/>
          <w:sz w:val="24"/>
          <w:szCs w:val="28"/>
        </w:rPr>
        <w:t>30.</w:t>
      </w:r>
      <w:r w:rsidR="00B04056">
        <w:rPr>
          <w:color w:val="000000"/>
          <w:sz w:val="24"/>
          <w:szCs w:val="28"/>
        </w:rPr>
        <w:t> </w:t>
      </w:r>
      <w:r w:rsidR="003E73F8" w:rsidRPr="00AB4D43">
        <w:rPr>
          <w:color w:val="000000"/>
          <w:sz w:val="24"/>
          <w:szCs w:val="28"/>
        </w:rPr>
        <w:t xml:space="preserve">§, </w:t>
      </w:r>
      <w:r w:rsidR="003E73F8" w:rsidRPr="00AB4D43">
        <w:rPr>
          <w:bCs/>
          <w:color w:val="000000"/>
          <w:sz w:val="24"/>
          <w:szCs w:val="28"/>
        </w:rPr>
        <w:t>TA-1131</w:t>
      </w:r>
      <w:r w:rsidR="003E73F8" w:rsidRPr="00AB4D43">
        <w:rPr>
          <w:color w:val="000000"/>
          <w:sz w:val="24"/>
          <w:szCs w:val="28"/>
        </w:rPr>
        <w:t>)</w:t>
      </w:r>
      <w:r w:rsidR="003E73F8" w:rsidRPr="00AB4D43">
        <w:rPr>
          <w:sz w:val="24"/>
        </w:rPr>
        <w:t xml:space="preserve"> </w:t>
      </w:r>
      <w:r w:rsidR="003E73F8" w:rsidRPr="00AB4D43">
        <w:rPr>
          <w:color w:val="000000"/>
          <w:sz w:val="24"/>
          <w:szCs w:val="28"/>
        </w:rPr>
        <w:t xml:space="preserve">novirzīt 2013. gada valsts pamatbudžeta pārpalikuma summu 15 613 296,17 </w:t>
      </w:r>
      <w:proofErr w:type="spellStart"/>
      <w:r w:rsidR="003E73F8" w:rsidRPr="00AB4D43">
        <w:rPr>
          <w:i/>
          <w:color w:val="000000"/>
          <w:sz w:val="24"/>
          <w:szCs w:val="28"/>
        </w:rPr>
        <w:t>euro</w:t>
      </w:r>
      <w:proofErr w:type="spellEnd"/>
      <w:r w:rsidR="003E73F8" w:rsidRPr="00AB4D43">
        <w:rPr>
          <w:i/>
          <w:color w:val="000000"/>
          <w:sz w:val="24"/>
          <w:szCs w:val="28"/>
        </w:rPr>
        <w:t xml:space="preserve"> </w:t>
      </w:r>
      <w:r w:rsidR="003E73F8" w:rsidRPr="00AB4D43">
        <w:rPr>
          <w:color w:val="000000"/>
          <w:sz w:val="24"/>
          <w:szCs w:val="28"/>
        </w:rPr>
        <w:t>apmērā valsts parāda atmaksai saskaņā ar Fiskālās disciplīnas likuma 19.</w:t>
      </w:r>
      <w:r w:rsidR="00AB4D43" w:rsidRPr="00AB4D43">
        <w:rPr>
          <w:color w:val="000000"/>
          <w:sz w:val="24"/>
          <w:szCs w:val="28"/>
        </w:rPr>
        <w:t> </w:t>
      </w:r>
      <w:r w:rsidR="003E73F8" w:rsidRPr="00AB4D43">
        <w:rPr>
          <w:color w:val="000000"/>
          <w:sz w:val="24"/>
          <w:szCs w:val="28"/>
        </w:rPr>
        <w:t>panta trešo daļu</w:t>
      </w:r>
      <w:r w:rsidR="008857B4">
        <w:rPr>
          <w:color w:val="000000"/>
          <w:sz w:val="24"/>
          <w:szCs w:val="28"/>
        </w:rPr>
        <w:t>.</w:t>
      </w:r>
      <w:r w:rsidR="003E73F8" w:rsidRPr="00AB4D43">
        <w:rPr>
          <w:color w:val="000000"/>
          <w:sz w:val="24"/>
          <w:szCs w:val="28"/>
        </w:rPr>
        <w:t xml:space="preserve"> </w:t>
      </w:r>
      <w:r w:rsidR="008857B4">
        <w:rPr>
          <w:color w:val="000000"/>
          <w:sz w:val="24"/>
          <w:szCs w:val="28"/>
        </w:rPr>
        <w:t>S</w:t>
      </w:r>
      <w:r w:rsidR="001162D1">
        <w:rPr>
          <w:sz w:val="24"/>
        </w:rPr>
        <w:t xml:space="preserve">avukārt 2015. gadā </w:t>
      </w:r>
      <w:r w:rsidR="008857B4">
        <w:rPr>
          <w:sz w:val="24"/>
        </w:rPr>
        <w:t xml:space="preserve">(31.03.2015. prot. Nr. 17, </w:t>
      </w:r>
      <w:bookmarkStart w:id="1" w:name="40"/>
      <w:r w:rsidR="008857B4" w:rsidRPr="008857B4">
        <w:rPr>
          <w:sz w:val="24"/>
        </w:rPr>
        <w:t>40.§</w:t>
      </w:r>
      <w:bookmarkEnd w:id="1"/>
      <w:r w:rsidR="008857B4">
        <w:rPr>
          <w:sz w:val="24"/>
        </w:rPr>
        <w:t xml:space="preserve">, TA–515) Ministru </w:t>
      </w:r>
      <w:r w:rsidR="006B2787">
        <w:rPr>
          <w:sz w:val="24"/>
        </w:rPr>
        <w:t xml:space="preserve">kabinetam nebija nepieciešams </w:t>
      </w:r>
      <w:r w:rsidR="008857B4" w:rsidRPr="008857B4">
        <w:rPr>
          <w:sz w:val="24"/>
        </w:rPr>
        <w:t>l</w:t>
      </w:r>
      <w:r w:rsidR="006B2787">
        <w:rPr>
          <w:sz w:val="24"/>
        </w:rPr>
        <w:t>emt</w:t>
      </w:r>
      <w:r w:rsidR="008857B4" w:rsidRPr="008857B4">
        <w:rPr>
          <w:sz w:val="24"/>
        </w:rPr>
        <w:t xml:space="preserve"> par valsts pamatbudžeta pārpalikuma novirzīšanu valdības parāda dzēšanai vai ieskaitīšanu ilgtermiņa stabilizācijas rezervē</w:t>
      </w:r>
      <w:r w:rsidR="008857B4">
        <w:rPr>
          <w:sz w:val="24"/>
        </w:rPr>
        <w:t xml:space="preserve">, jo </w:t>
      </w:r>
      <w:r w:rsidR="008857B4" w:rsidRPr="008857B4">
        <w:rPr>
          <w:sz w:val="24"/>
        </w:rPr>
        <w:t xml:space="preserve">finansējums Ilgtermiņa stabilizācijas rezerves izveidei nebija pieejams, veicot </w:t>
      </w:r>
      <w:r w:rsidR="008857B4">
        <w:rPr>
          <w:sz w:val="24"/>
        </w:rPr>
        <w:t xml:space="preserve">aprēķinus saskaņā ar </w:t>
      </w:r>
      <w:r w:rsidR="008857B4">
        <w:rPr>
          <w:color w:val="000000" w:themeColor="text1"/>
          <w:sz w:val="24"/>
          <w:szCs w:val="28"/>
        </w:rPr>
        <w:t>Fiskālās disciplīnas likuma 19. panta pirmo un otro daļu. Aprēķinu rezultātā</w:t>
      </w:r>
      <w:r w:rsidR="008857B4" w:rsidRPr="008857B4">
        <w:rPr>
          <w:sz w:val="24"/>
        </w:rPr>
        <w:t xml:space="preserve"> koriģētā valsts pamatbudžeta bilance</w:t>
      </w:r>
      <w:r w:rsidR="008857B4">
        <w:rPr>
          <w:sz w:val="24"/>
        </w:rPr>
        <w:t xml:space="preserve"> 2014. gadā</w:t>
      </w:r>
      <w:r w:rsidR="008857B4" w:rsidRPr="008857B4">
        <w:rPr>
          <w:sz w:val="24"/>
        </w:rPr>
        <w:t xml:space="preserve"> </w:t>
      </w:r>
      <w:r w:rsidR="008857B4">
        <w:rPr>
          <w:sz w:val="24"/>
        </w:rPr>
        <w:t>bija</w:t>
      </w:r>
      <w:r w:rsidR="008857B4" w:rsidRPr="008857B4">
        <w:rPr>
          <w:sz w:val="24"/>
        </w:rPr>
        <w:t xml:space="preserve"> -450 377 530 </w:t>
      </w:r>
      <w:proofErr w:type="spellStart"/>
      <w:r w:rsidR="008857B4" w:rsidRPr="008857B4">
        <w:rPr>
          <w:i/>
          <w:sz w:val="24"/>
        </w:rPr>
        <w:t>euro</w:t>
      </w:r>
      <w:proofErr w:type="spellEnd"/>
      <w:r w:rsidR="008857B4">
        <w:rPr>
          <w:sz w:val="24"/>
        </w:rPr>
        <w:t>.</w:t>
      </w:r>
    </w:p>
    <w:p w:rsidR="003E73F8" w:rsidRPr="00960D07" w:rsidRDefault="003E73F8" w:rsidP="006B2787">
      <w:pPr>
        <w:autoSpaceDE w:val="0"/>
        <w:autoSpaceDN w:val="0"/>
        <w:adjustRightInd w:val="0"/>
        <w:ind w:firstLine="709"/>
        <w:rPr>
          <w:sz w:val="20"/>
        </w:rPr>
      </w:pPr>
    </w:p>
    <w:p w:rsidR="001B70D0" w:rsidRPr="008857B4" w:rsidRDefault="00645DED" w:rsidP="006B2787">
      <w:pPr>
        <w:autoSpaceDE w:val="0"/>
        <w:autoSpaceDN w:val="0"/>
        <w:adjustRightInd w:val="0"/>
        <w:ind w:firstLine="709"/>
        <w:rPr>
          <w:b/>
          <w:color w:val="000000" w:themeColor="text1"/>
          <w:sz w:val="24"/>
          <w:szCs w:val="28"/>
        </w:rPr>
      </w:pPr>
      <w:r w:rsidRPr="008857B4">
        <w:rPr>
          <w:b/>
          <w:color w:val="000000" w:themeColor="text1"/>
          <w:sz w:val="24"/>
          <w:szCs w:val="28"/>
        </w:rPr>
        <w:t>3</w:t>
      </w:r>
      <w:r w:rsidR="001B70D0" w:rsidRPr="008857B4">
        <w:rPr>
          <w:b/>
          <w:color w:val="000000" w:themeColor="text1"/>
          <w:sz w:val="24"/>
          <w:szCs w:val="28"/>
        </w:rPr>
        <w:t>.</w:t>
      </w:r>
      <w:r w:rsidR="00016082" w:rsidRPr="008857B4">
        <w:rPr>
          <w:b/>
          <w:color w:val="000000" w:themeColor="text1"/>
          <w:sz w:val="24"/>
          <w:szCs w:val="28"/>
        </w:rPr>
        <w:t> </w:t>
      </w:r>
      <w:r w:rsidR="00C479B1" w:rsidRPr="008857B4">
        <w:rPr>
          <w:b/>
          <w:color w:val="000000" w:themeColor="text1"/>
          <w:sz w:val="24"/>
          <w:szCs w:val="28"/>
        </w:rPr>
        <w:t>I</w:t>
      </w:r>
      <w:r w:rsidR="003E2180" w:rsidRPr="008857B4">
        <w:rPr>
          <w:b/>
          <w:color w:val="000000" w:themeColor="text1"/>
          <w:sz w:val="24"/>
          <w:szCs w:val="28"/>
        </w:rPr>
        <w:t xml:space="preserve">lgtermiņa stabilizācijas rezerves </w:t>
      </w:r>
      <w:r w:rsidR="00D811C5" w:rsidRPr="008857B4">
        <w:rPr>
          <w:b/>
          <w:color w:val="000000" w:themeColor="text1"/>
          <w:sz w:val="24"/>
          <w:szCs w:val="28"/>
        </w:rPr>
        <w:t>izveidei pieejamais finansējuma apjoms</w:t>
      </w:r>
    </w:p>
    <w:p w:rsidR="00FA6B74" w:rsidRPr="00D64EDF" w:rsidRDefault="00FA6B74" w:rsidP="006B2787">
      <w:pPr>
        <w:autoSpaceDE w:val="0"/>
        <w:autoSpaceDN w:val="0"/>
        <w:adjustRightInd w:val="0"/>
        <w:ind w:firstLine="709"/>
        <w:rPr>
          <w:color w:val="000000" w:themeColor="text1"/>
          <w:sz w:val="24"/>
          <w:szCs w:val="28"/>
        </w:rPr>
      </w:pPr>
      <w:r w:rsidRPr="00D64EDF">
        <w:rPr>
          <w:color w:val="000000" w:themeColor="text1"/>
          <w:sz w:val="24"/>
          <w:szCs w:val="28"/>
        </w:rPr>
        <w:t>Ilgtermiņa stabilizācijas rezervē ieskaitāmais pieejamais finansējuma apjoms tiek noteikts saskaņā ar Fiskā</w:t>
      </w:r>
      <w:r w:rsidR="007F65AD">
        <w:rPr>
          <w:color w:val="000000" w:themeColor="text1"/>
          <w:sz w:val="24"/>
          <w:szCs w:val="28"/>
        </w:rPr>
        <w:t>lās disciplīnas likuma 19. panta pirmo un otro daļu</w:t>
      </w:r>
      <w:r w:rsidR="002D79B9">
        <w:rPr>
          <w:color w:val="000000" w:themeColor="text1"/>
          <w:sz w:val="24"/>
          <w:szCs w:val="28"/>
        </w:rPr>
        <w:t>. Regulējums paredz, ka ilgtermiņa stabilizācijas rezervē</w:t>
      </w:r>
      <w:r w:rsidR="001E0F53" w:rsidRPr="00D64EDF">
        <w:rPr>
          <w:color w:val="000000" w:themeColor="text1"/>
          <w:sz w:val="24"/>
          <w:szCs w:val="28"/>
        </w:rPr>
        <w:t xml:space="preserve"> tiek ieskaitīts</w:t>
      </w:r>
      <w:r w:rsidR="007F65AD">
        <w:rPr>
          <w:color w:val="000000" w:themeColor="text1"/>
          <w:sz w:val="24"/>
          <w:szCs w:val="28"/>
        </w:rPr>
        <w:t xml:space="preserve"> v</w:t>
      </w:r>
      <w:r w:rsidRPr="00D64EDF">
        <w:rPr>
          <w:color w:val="000000" w:themeColor="text1"/>
          <w:sz w:val="24"/>
          <w:szCs w:val="28"/>
        </w:rPr>
        <w:t>alsts pamatbudžeta faktisko ieņēmumu pārsniegums pār faktiskajiem izdevumiem</w:t>
      </w:r>
      <w:r w:rsidR="007F65AD">
        <w:rPr>
          <w:color w:val="000000" w:themeColor="text1"/>
          <w:sz w:val="24"/>
          <w:szCs w:val="28"/>
        </w:rPr>
        <w:t xml:space="preserve">, </w:t>
      </w:r>
      <w:r w:rsidR="002D79B9">
        <w:rPr>
          <w:color w:val="000000" w:themeColor="text1"/>
          <w:sz w:val="24"/>
          <w:szCs w:val="28"/>
        </w:rPr>
        <w:t xml:space="preserve">to koriģējot </w:t>
      </w:r>
      <w:r w:rsidR="001105AD">
        <w:rPr>
          <w:color w:val="000000" w:themeColor="text1"/>
          <w:sz w:val="24"/>
          <w:szCs w:val="28"/>
        </w:rPr>
        <w:t>p</w:t>
      </w:r>
      <w:r w:rsidR="002D79B9">
        <w:rPr>
          <w:color w:val="000000" w:themeColor="text1"/>
          <w:sz w:val="24"/>
          <w:szCs w:val="28"/>
        </w:rPr>
        <w:t>ar</w:t>
      </w:r>
      <w:r w:rsidR="007F65AD" w:rsidRPr="007F65AD">
        <w:rPr>
          <w:color w:val="000000" w:themeColor="text1"/>
          <w:sz w:val="24"/>
          <w:szCs w:val="28"/>
        </w:rPr>
        <w:t xml:space="preserve"> tādu valsts pamatbudžeta faktisko ieņēmumu pārsniegumu pār faktiskajiem izdevumiem, kas izmantojams turpmākajos gados saskaņā ar citiem likumiem.</w:t>
      </w:r>
    </w:p>
    <w:p w:rsidR="001E0F53" w:rsidRPr="00D64EDF" w:rsidRDefault="001E0F53" w:rsidP="006B2787">
      <w:pPr>
        <w:autoSpaceDE w:val="0"/>
        <w:autoSpaceDN w:val="0"/>
        <w:adjustRightInd w:val="0"/>
        <w:rPr>
          <w:color w:val="000000" w:themeColor="text1"/>
          <w:sz w:val="24"/>
          <w:szCs w:val="28"/>
        </w:rPr>
      </w:pPr>
      <w:r w:rsidRPr="00D64EDF">
        <w:rPr>
          <w:color w:val="000000"/>
          <w:sz w:val="24"/>
          <w:szCs w:val="28"/>
        </w:rPr>
        <w:t>Specifiski noteikumi līdzekļu izlietošan</w:t>
      </w:r>
      <w:r w:rsidR="007F65AD">
        <w:rPr>
          <w:color w:val="000000"/>
          <w:sz w:val="24"/>
          <w:szCs w:val="28"/>
        </w:rPr>
        <w:t>ai turpmākajos gados, ja veidoja</w:t>
      </w:r>
      <w:r w:rsidRPr="00D64EDF">
        <w:rPr>
          <w:color w:val="000000"/>
          <w:sz w:val="24"/>
          <w:szCs w:val="28"/>
        </w:rPr>
        <w:t>s līdzekļu atlikums, ir paredzēti Likumā par budžetu un finanšu vadību. Likuma par budžetu un finanšu vadību 27.</w:t>
      </w:r>
      <w:r w:rsidR="00A65FBB">
        <w:rPr>
          <w:color w:val="000000"/>
          <w:sz w:val="24"/>
          <w:szCs w:val="28"/>
        </w:rPr>
        <w:t> </w:t>
      </w:r>
      <w:r w:rsidRPr="00D64EDF">
        <w:rPr>
          <w:color w:val="000000"/>
          <w:sz w:val="24"/>
          <w:szCs w:val="28"/>
        </w:rPr>
        <w:t>panta 2</w:t>
      </w:r>
      <w:r w:rsidRPr="00D64EDF">
        <w:rPr>
          <w:color w:val="000000"/>
          <w:sz w:val="24"/>
          <w:szCs w:val="28"/>
          <w:vertAlign w:val="superscript"/>
        </w:rPr>
        <w:t>1</w:t>
      </w:r>
      <w:r w:rsidRPr="00D64EDF">
        <w:rPr>
          <w:color w:val="000000"/>
          <w:sz w:val="24"/>
          <w:szCs w:val="28"/>
        </w:rPr>
        <w:t>.</w:t>
      </w:r>
      <w:r w:rsidR="00A65FBB">
        <w:rPr>
          <w:color w:val="000000"/>
          <w:sz w:val="24"/>
          <w:szCs w:val="28"/>
        </w:rPr>
        <w:t> </w:t>
      </w:r>
      <w:r w:rsidRPr="00D64EDF">
        <w:rPr>
          <w:color w:val="000000"/>
          <w:sz w:val="24"/>
          <w:szCs w:val="28"/>
        </w:rPr>
        <w:t>daļa paredz, ka</w:t>
      </w:r>
      <w:r w:rsidRPr="00D64EDF">
        <w:rPr>
          <w:sz w:val="24"/>
          <w:szCs w:val="28"/>
        </w:rPr>
        <w:t xml:space="preserve"> tādu valsts pamatbudžeta kontos esošo līdzekļu pārpalikumu, kas radies no ieņēmumiem par sniegtajiem maksas pakalpojumiem un citiem pašu ieņēmumiem, ārvalstu finanšu palīdzības līdzekļiem vai saņemtajiem </w:t>
      </w:r>
      <w:proofErr w:type="spellStart"/>
      <w:r w:rsidRPr="00D64EDF">
        <w:rPr>
          <w:sz w:val="24"/>
          <w:szCs w:val="28"/>
        </w:rPr>
        <w:t>transferta</w:t>
      </w:r>
      <w:proofErr w:type="spellEnd"/>
      <w:r w:rsidRPr="00D64EDF">
        <w:rPr>
          <w:sz w:val="24"/>
          <w:szCs w:val="28"/>
        </w:rPr>
        <w:t xml:space="preserve"> </w:t>
      </w:r>
      <w:proofErr w:type="spellStart"/>
      <w:r w:rsidRPr="00D64EDF">
        <w:rPr>
          <w:sz w:val="24"/>
          <w:szCs w:val="28"/>
        </w:rPr>
        <w:t>pārskaitījumiem</w:t>
      </w:r>
      <w:proofErr w:type="spellEnd"/>
      <w:r w:rsidRPr="00D64EDF">
        <w:rPr>
          <w:sz w:val="24"/>
          <w:szCs w:val="28"/>
        </w:rPr>
        <w:t xml:space="preserve"> no valsts pamatbudžeta ārvalstu finanšu palīdzības līdzekļiem, Valsts kase ieskaita nākamajam </w:t>
      </w:r>
      <w:r w:rsidRPr="00D64EDF">
        <w:rPr>
          <w:color w:val="000000" w:themeColor="text1"/>
          <w:sz w:val="24"/>
          <w:szCs w:val="28"/>
        </w:rPr>
        <w:t xml:space="preserve">saimnieciskajam gadam atvērtajos kontos, pamatojoties uz budžeta iestādes iesniegumu, un to var izmantot nākamajā saimnieciskajā gadā atbilstoši finansēšanas plānā piešķirtajiem asignējumiem. </w:t>
      </w:r>
    </w:p>
    <w:p w:rsidR="001E0F53" w:rsidRPr="006B2787" w:rsidRDefault="007F65AD" w:rsidP="006B2787">
      <w:pPr>
        <w:autoSpaceDE w:val="0"/>
        <w:autoSpaceDN w:val="0"/>
        <w:adjustRightInd w:val="0"/>
        <w:rPr>
          <w:color w:val="000000" w:themeColor="text1"/>
          <w:sz w:val="24"/>
          <w:szCs w:val="28"/>
        </w:rPr>
      </w:pPr>
      <w:r w:rsidRPr="006B2787">
        <w:rPr>
          <w:color w:val="000000" w:themeColor="text1"/>
          <w:sz w:val="24"/>
          <w:szCs w:val="28"/>
        </w:rPr>
        <w:t>Kā jau ziņojumā iepriekš ir minēts, 201</w:t>
      </w:r>
      <w:r w:rsidR="008E00DA" w:rsidRPr="006B2787">
        <w:rPr>
          <w:color w:val="000000" w:themeColor="text1"/>
          <w:sz w:val="24"/>
          <w:szCs w:val="28"/>
        </w:rPr>
        <w:t>5</w:t>
      </w:r>
      <w:r w:rsidRPr="006B2787">
        <w:rPr>
          <w:color w:val="000000" w:themeColor="text1"/>
          <w:sz w:val="24"/>
          <w:szCs w:val="28"/>
        </w:rPr>
        <w:t>.</w:t>
      </w:r>
      <w:r w:rsidR="00A65FBB" w:rsidRPr="006B2787">
        <w:rPr>
          <w:color w:val="000000" w:themeColor="text1"/>
          <w:sz w:val="24"/>
          <w:szCs w:val="28"/>
        </w:rPr>
        <w:t> </w:t>
      </w:r>
      <w:r w:rsidRPr="006B2787">
        <w:rPr>
          <w:color w:val="000000" w:themeColor="text1"/>
          <w:sz w:val="24"/>
          <w:szCs w:val="28"/>
        </w:rPr>
        <w:t>gadā valsts pamatbudžeta finansiāl</w:t>
      </w:r>
      <w:r w:rsidR="000029AA" w:rsidRPr="006B2787">
        <w:rPr>
          <w:color w:val="000000" w:themeColor="text1"/>
          <w:sz w:val="24"/>
          <w:szCs w:val="28"/>
        </w:rPr>
        <w:t>ais deficīts</w:t>
      </w:r>
      <w:r w:rsidRPr="006B2787">
        <w:rPr>
          <w:color w:val="000000" w:themeColor="text1"/>
          <w:sz w:val="24"/>
          <w:szCs w:val="28"/>
        </w:rPr>
        <w:t xml:space="preserve"> bija </w:t>
      </w:r>
      <w:r w:rsidR="008857B4" w:rsidRPr="006B2787">
        <w:rPr>
          <w:bCs/>
          <w:color w:val="000000" w:themeColor="text1"/>
          <w:sz w:val="24"/>
          <w:szCs w:val="28"/>
        </w:rPr>
        <w:t>386</w:t>
      </w:r>
      <w:r w:rsidR="00A65FBB" w:rsidRPr="006B2787">
        <w:rPr>
          <w:bCs/>
          <w:color w:val="000000" w:themeColor="text1"/>
          <w:sz w:val="24"/>
          <w:szCs w:val="28"/>
        </w:rPr>
        <w:t>,</w:t>
      </w:r>
      <w:r w:rsidR="008E00DA" w:rsidRPr="006B2787">
        <w:rPr>
          <w:bCs/>
          <w:color w:val="000000" w:themeColor="text1"/>
          <w:sz w:val="24"/>
          <w:szCs w:val="28"/>
        </w:rPr>
        <w:t>8</w:t>
      </w:r>
      <w:r w:rsidR="006B2787">
        <w:rPr>
          <w:b/>
          <w:bCs/>
          <w:color w:val="000000" w:themeColor="text1"/>
          <w:sz w:val="24"/>
          <w:szCs w:val="28"/>
        </w:rPr>
        <w:t> </w:t>
      </w:r>
      <w:r w:rsidR="00A65FBB" w:rsidRPr="006B2787">
        <w:rPr>
          <w:color w:val="000000" w:themeColor="text1"/>
          <w:sz w:val="24"/>
          <w:szCs w:val="28"/>
        </w:rPr>
        <w:t>milj. </w:t>
      </w:r>
      <w:proofErr w:type="spellStart"/>
      <w:r w:rsidRPr="006B2787">
        <w:rPr>
          <w:i/>
          <w:color w:val="000000" w:themeColor="text1"/>
          <w:sz w:val="24"/>
          <w:szCs w:val="28"/>
        </w:rPr>
        <w:t>euro</w:t>
      </w:r>
      <w:proofErr w:type="spellEnd"/>
      <w:r w:rsidR="00604FE0" w:rsidRPr="006B2787">
        <w:rPr>
          <w:color w:val="000000" w:themeColor="text1"/>
          <w:sz w:val="24"/>
          <w:szCs w:val="28"/>
        </w:rPr>
        <w:t>, kas sākotnēji ļauj secināt, ka</w:t>
      </w:r>
      <w:r w:rsidR="00943793" w:rsidRPr="006B2787">
        <w:rPr>
          <w:color w:val="000000" w:themeColor="text1"/>
          <w:sz w:val="24"/>
          <w:szCs w:val="28"/>
        </w:rPr>
        <w:t xml:space="preserve"> Ministru kabinetam</w:t>
      </w:r>
      <w:r w:rsidR="00604FE0" w:rsidRPr="006B2787">
        <w:rPr>
          <w:color w:val="000000" w:themeColor="text1"/>
          <w:sz w:val="24"/>
          <w:szCs w:val="28"/>
        </w:rPr>
        <w:t xml:space="preserve"> nav nepieciešams pieņemt lēmumu </w:t>
      </w:r>
      <w:r w:rsidR="00C537E3" w:rsidRPr="006B2787">
        <w:rPr>
          <w:color w:val="000000" w:themeColor="text1"/>
          <w:sz w:val="24"/>
          <w:szCs w:val="28"/>
        </w:rPr>
        <w:t>saskaņā ar Fiskālās disciplīnas likuma 19. panta trešo daļu</w:t>
      </w:r>
      <w:r w:rsidR="00355708" w:rsidRPr="006B2787">
        <w:rPr>
          <w:color w:val="000000" w:themeColor="text1"/>
          <w:sz w:val="24"/>
          <w:szCs w:val="28"/>
        </w:rPr>
        <w:t>.</w:t>
      </w:r>
      <w:r w:rsidR="00C537E3" w:rsidRPr="006B2787">
        <w:rPr>
          <w:color w:val="000000" w:themeColor="text1"/>
          <w:sz w:val="24"/>
          <w:szCs w:val="28"/>
        </w:rPr>
        <w:t xml:space="preserve"> </w:t>
      </w:r>
      <w:r w:rsidR="00604FE0" w:rsidRPr="006B2787">
        <w:rPr>
          <w:color w:val="000000" w:themeColor="text1"/>
          <w:sz w:val="24"/>
          <w:szCs w:val="28"/>
        </w:rPr>
        <w:t>Tomēr tā kā</w:t>
      </w:r>
      <w:r w:rsidRPr="006B2787">
        <w:rPr>
          <w:color w:val="000000" w:themeColor="text1"/>
          <w:sz w:val="24"/>
          <w:szCs w:val="28"/>
        </w:rPr>
        <w:t xml:space="preserve"> </w:t>
      </w:r>
      <w:r w:rsidR="001E0F53" w:rsidRPr="006B2787">
        <w:rPr>
          <w:color w:val="000000" w:themeColor="text1"/>
          <w:sz w:val="24"/>
          <w:szCs w:val="28"/>
        </w:rPr>
        <w:t>201</w:t>
      </w:r>
      <w:r w:rsidR="008E00DA" w:rsidRPr="006B2787">
        <w:rPr>
          <w:color w:val="000000" w:themeColor="text1"/>
          <w:sz w:val="24"/>
          <w:szCs w:val="28"/>
        </w:rPr>
        <w:t>5</w:t>
      </w:r>
      <w:r w:rsidR="001E0F53" w:rsidRPr="006B2787">
        <w:rPr>
          <w:color w:val="000000" w:themeColor="text1"/>
          <w:sz w:val="24"/>
          <w:szCs w:val="28"/>
        </w:rPr>
        <w:t>.</w:t>
      </w:r>
      <w:r w:rsidR="00A65FBB" w:rsidRPr="006B2787">
        <w:rPr>
          <w:color w:val="000000" w:themeColor="text1"/>
          <w:sz w:val="24"/>
          <w:szCs w:val="28"/>
        </w:rPr>
        <w:t> </w:t>
      </w:r>
      <w:r w:rsidR="001E0F53" w:rsidRPr="006B2787">
        <w:rPr>
          <w:color w:val="000000" w:themeColor="text1"/>
          <w:sz w:val="24"/>
          <w:szCs w:val="28"/>
        </w:rPr>
        <w:t xml:space="preserve">gadā gan maksas pakalpojumu un citu pašu ieņēmumu naudas līdzekļu kontos, gan ārvalstu finanšu palīdzības naudas līdzekļu kontos ir notikušas naudas līdzekļu atlikumu </w:t>
      </w:r>
      <w:r w:rsidR="00C537E3" w:rsidRPr="006B2787">
        <w:rPr>
          <w:color w:val="000000" w:themeColor="text1"/>
          <w:sz w:val="24"/>
          <w:szCs w:val="28"/>
        </w:rPr>
        <w:t>izmaiņas, valsts</w:t>
      </w:r>
      <w:r w:rsidR="001E0F53" w:rsidRPr="006B2787">
        <w:rPr>
          <w:color w:val="000000" w:themeColor="text1"/>
          <w:sz w:val="24"/>
          <w:szCs w:val="28"/>
        </w:rPr>
        <w:t xml:space="preserve"> pamatbudžeta finansiālo bilanci ir nepieciešams koriģēt par:</w:t>
      </w:r>
    </w:p>
    <w:p w:rsidR="001E0F53" w:rsidRPr="006B2787" w:rsidRDefault="001E0F53" w:rsidP="006B2787">
      <w:pPr>
        <w:numPr>
          <w:ilvl w:val="0"/>
          <w:numId w:val="31"/>
        </w:numPr>
        <w:tabs>
          <w:tab w:val="left" w:pos="1134"/>
        </w:tabs>
        <w:autoSpaceDE w:val="0"/>
        <w:autoSpaceDN w:val="0"/>
        <w:adjustRightInd w:val="0"/>
        <w:ind w:left="0" w:firstLine="720"/>
        <w:rPr>
          <w:color w:val="000000" w:themeColor="text1"/>
          <w:sz w:val="24"/>
          <w:szCs w:val="28"/>
        </w:rPr>
      </w:pPr>
      <w:r w:rsidRPr="006B2787">
        <w:rPr>
          <w:color w:val="000000" w:themeColor="text1"/>
          <w:sz w:val="24"/>
          <w:szCs w:val="28"/>
        </w:rPr>
        <w:t>maksas pakalpojumu un citu pašu ieņēmumu naudas līdzekļu atlikumu izmaiņām, kas 201</w:t>
      </w:r>
      <w:r w:rsidR="00236F01" w:rsidRPr="006B2787">
        <w:rPr>
          <w:color w:val="000000" w:themeColor="text1"/>
          <w:sz w:val="24"/>
          <w:szCs w:val="28"/>
        </w:rPr>
        <w:t>5</w:t>
      </w:r>
      <w:r w:rsidRPr="006B2787">
        <w:rPr>
          <w:color w:val="000000" w:themeColor="text1"/>
          <w:sz w:val="24"/>
          <w:szCs w:val="28"/>
        </w:rPr>
        <w:t xml:space="preserve">.gadā ir </w:t>
      </w:r>
      <w:r w:rsidR="008E00DA" w:rsidRPr="006B2787">
        <w:rPr>
          <w:color w:val="000000" w:themeColor="text1"/>
          <w:sz w:val="24"/>
          <w:szCs w:val="28"/>
        </w:rPr>
        <w:t>11,45</w:t>
      </w:r>
      <w:r w:rsidRPr="006B2787">
        <w:rPr>
          <w:color w:val="000000" w:themeColor="text1"/>
          <w:sz w:val="24"/>
          <w:szCs w:val="28"/>
        </w:rPr>
        <w:t xml:space="preserve"> milj.</w:t>
      </w:r>
      <w:r w:rsidR="00A65FBB" w:rsidRPr="006B2787">
        <w:rPr>
          <w:color w:val="000000" w:themeColor="text1"/>
          <w:sz w:val="24"/>
          <w:szCs w:val="28"/>
        </w:rPr>
        <w:t> </w:t>
      </w:r>
      <w:proofErr w:type="spellStart"/>
      <w:r w:rsidR="00E65358" w:rsidRPr="006B2787">
        <w:rPr>
          <w:i/>
          <w:color w:val="000000" w:themeColor="text1"/>
          <w:sz w:val="24"/>
          <w:szCs w:val="28"/>
        </w:rPr>
        <w:t>euro</w:t>
      </w:r>
      <w:proofErr w:type="spellEnd"/>
      <w:r w:rsidRPr="006B2787">
        <w:rPr>
          <w:color w:val="000000" w:themeColor="text1"/>
          <w:sz w:val="24"/>
          <w:szCs w:val="28"/>
        </w:rPr>
        <w:t xml:space="preserve"> palielinājuma virzienā;</w:t>
      </w:r>
    </w:p>
    <w:p w:rsidR="001E0F53" w:rsidRPr="006B2787" w:rsidRDefault="001E0F53" w:rsidP="006B2787">
      <w:pPr>
        <w:numPr>
          <w:ilvl w:val="0"/>
          <w:numId w:val="31"/>
        </w:numPr>
        <w:tabs>
          <w:tab w:val="left" w:pos="1134"/>
        </w:tabs>
        <w:autoSpaceDE w:val="0"/>
        <w:autoSpaceDN w:val="0"/>
        <w:adjustRightInd w:val="0"/>
        <w:ind w:left="0" w:firstLine="720"/>
        <w:rPr>
          <w:color w:val="000000" w:themeColor="text1"/>
          <w:sz w:val="24"/>
          <w:szCs w:val="28"/>
        </w:rPr>
      </w:pPr>
      <w:r w:rsidRPr="006B2787">
        <w:rPr>
          <w:color w:val="000000" w:themeColor="text1"/>
          <w:sz w:val="24"/>
          <w:szCs w:val="28"/>
        </w:rPr>
        <w:t>ārvalstu finanšu palīdzības naudas līdzekļu atlikumu izmaiņām, kas 201</w:t>
      </w:r>
      <w:r w:rsidR="00236F01" w:rsidRPr="006B2787">
        <w:rPr>
          <w:color w:val="000000" w:themeColor="text1"/>
          <w:sz w:val="24"/>
          <w:szCs w:val="28"/>
        </w:rPr>
        <w:t>5</w:t>
      </w:r>
      <w:r w:rsidRPr="006B2787">
        <w:rPr>
          <w:color w:val="000000" w:themeColor="text1"/>
          <w:sz w:val="24"/>
          <w:szCs w:val="28"/>
        </w:rPr>
        <w:t>.</w:t>
      </w:r>
      <w:r w:rsidR="00172AE5">
        <w:rPr>
          <w:color w:val="000000" w:themeColor="text1"/>
          <w:sz w:val="24"/>
          <w:szCs w:val="28"/>
        </w:rPr>
        <w:t> </w:t>
      </w:r>
      <w:r w:rsidRPr="006B2787">
        <w:rPr>
          <w:color w:val="000000" w:themeColor="text1"/>
          <w:sz w:val="24"/>
          <w:szCs w:val="28"/>
        </w:rPr>
        <w:t xml:space="preserve">gadā ir </w:t>
      </w:r>
      <w:r w:rsidR="008E00DA" w:rsidRPr="006B2787">
        <w:rPr>
          <w:color w:val="000000" w:themeColor="text1"/>
          <w:sz w:val="24"/>
          <w:szCs w:val="28"/>
        </w:rPr>
        <w:t>28,32</w:t>
      </w:r>
      <w:r w:rsidR="00946F1E" w:rsidRPr="006B2787">
        <w:rPr>
          <w:color w:val="000000" w:themeColor="text1"/>
          <w:sz w:val="16"/>
          <w:szCs w:val="16"/>
        </w:rPr>
        <w:t> </w:t>
      </w:r>
      <w:r w:rsidRPr="006B2787">
        <w:rPr>
          <w:color w:val="000000" w:themeColor="text1"/>
          <w:sz w:val="24"/>
          <w:szCs w:val="28"/>
        </w:rPr>
        <w:t>milj.</w:t>
      </w:r>
      <w:r w:rsidR="00A65FBB" w:rsidRPr="006B2787">
        <w:rPr>
          <w:color w:val="000000" w:themeColor="text1"/>
          <w:sz w:val="24"/>
          <w:szCs w:val="28"/>
        </w:rPr>
        <w:t> </w:t>
      </w:r>
      <w:proofErr w:type="spellStart"/>
      <w:r w:rsidR="00E65358" w:rsidRPr="006B2787">
        <w:rPr>
          <w:i/>
          <w:color w:val="000000" w:themeColor="text1"/>
          <w:sz w:val="24"/>
          <w:szCs w:val="28"/>
        </w:rPr>
        <w:t>euro</w:t>
      </w:r>
      <w:proofErr w:type="spellEnd"/>
      <w:r w:rsidR="00E65358" w:rsidRPr="006B2787">
        <w:rPr>
          <w:color w:val="000000" w:themeColor="text1"/>
          <w:sz w:val="24"/>
          <w:szCs w:val="28"/>
        </w:rPr>
        <w:t xml:space="preserve"> </w:t>
      </w:r>
      <w:r w:rsidRPr="006B2787">
        <w:rPr>
          <w:color w:val="000000" w:themeColor="text1"/>
          <w:sz w:val="24"/>
          <w:szCs w:val="28"/>
        </w:rPr>
        <w:t>palielinājuma virzienā.</w:t>
      </w:r>
    </w:p>
    <w:p w:rsidR="006A1972" w:rsidRPr="003C73D0" w:rsidRDefault="004067E2" w:rsidP="004067E2">
      <w:pPr>
        <w:pStyle w:val="teksts"/>
        <w:ind w:firstLine="540"/>
        <w:jc w:val="right"/>
        <w:rPr>
          <w:rFonts w:ascii="Times New Roman" w:hAnsi="Times New Roman"/>
          <w:i/>
          <w:szCs w:val="28"/>
        </w:rPr>
      </w:pPr>
      <w:r w:rsidRPr="003C73D0">
        <w:rPr>
          <w:rFonts w:ascii="Times New Roman" w:hAnsi="Times New Roman"/>
          <w:i/>
          <w:szCs w:val="28"/>
        </w:rPr>
        <w:t>Tabula Nr. 3</w:t>
      </w:r>
    </w:p>
    <w:p w:rsidR="00016082" w:rsidRPr="003C73D0" w:rsidRDefault="00016082" w:rsidP="00960D07">
      <w:pPr>
        <w:pStyle w:val="teksts"/>
        <w:spacing w:after="120"/>
        <w:ind w:firstLine="539"/>
        <w:jc w:val="center"/>
        <w:rPr>
          <w:rFonts w:ascii="Times New Roman" w:hAnsi="Times New Roman"/>
          <w:b/>
          <w:szCs w:val="28"/>
        </w:rPr>
      </w:pPr>
      <w:r w:rsidRPr="003C73D0">
        <w:rPr>
          <w:rFonts w:ascii="Times New Roman" w:hAnsi="Times New Roman"/>
          <w:b/>
          <w:bCs/>
          <w:szCs w:val="28"/>
        </w:rPr>
        <w:t>Ilgtermiņa stabilizācijas rezerves izveidei pieejamā finansējuma apjoma noteikšana</w:t>
      </w:r>
      <w:r w:rsidRPr="003C73D0">
        <w:rPr>
          <w:rFonts w:ascii="Times New Roman" w:hAnsi="Times New Roman"/>
          <w:b/>
          <w:szCs w:val="28"/>
        </w:rPr>
        <w:t xml:space="preserve"> 201</w:t>
      </w:r>
      <w:r w:rsidR="00164457">
        <w:rPr>
          <w:rFonts w:ascii="Times New Roman" w:hAnsi="Times New Roman"/>
          <w:b/>
          <w:szCs w:val="28"/>
        </w:rPr>
        <w:t>5</w:t>
      </w:r>
      <w:r w:rsidRPr="003C73D0">
        <w:rPr>
          <w:rFonts w:ascii="Times New Roman" w:hAnsi="Times New Roman"/>
          <w:b/>
          <w:szCs w:val="28"/>
        </w:rPr>
        <w:t>.</w:t>
      </w:r>
      <w:r w:rsidR="00172AE5">
        <w:rPr>
          <w:rFonts w:ascii="Times New Roman" w:hAnsi="Times New Roman"/>
          <w:b/>
          <w:szCs w:val="28"/>
        </w:rPr>
        <w:t> </w:t>
      </w:r>
      <w:r w:rsidRPr="003C73D0">
        <w:rPr>
          <w:rFonts w:ascii="Times New Roman" w:hAnsi="Times New Roman"/>
          <w:b/>
          <w:szCs w:val="28"/>
        </w:rPr>
        <w:t>gadā</w:t>
      </w:r>
    </w:p>
    <w:tbl>
      <w:tblPr>
        <w:tblW w:w="92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63"/>
        <w:gridCol w:w="5739"/>
        <w:gridCol w:w="1814"/>
      </w:tblGrid>
      <w:tr w:rsidR="00016082" w:rsidRPr="003C73D0" w:rsidTr="006776B4">
        <w:trPr>
          <w:trHeight w:val="20"/>
          <w:jc w:val="center"/>
        </w:trPr>
        <w:tc>
          <w:tcPr>
            <w:tcW w:w="1663" w:type="dxa"/>
            <w:shd w:val="clear" w:color="auto" w:fill="BDD6EE"/>
            <w:vAlign w:val="center"/>
            <w:hideMark/>
          </w:tcPr>
          <w:p w:rsidR="00016082" w:rsidRPr="003C73D0" w:rsidRDefault="00016082" w:rsidP="003C73D0">
            <w:pPr>
              <w:spacing w:after="0"/>
              <w:ind w:right="-108" w:firstLine="0"/>
              <w:jc w:val="center"/>
              <w:rPr>
                <w:b/>
                <w:bCs/>
                <w:color w:val="000000" w:themeColor="text1"/>
                <w:sz w:val="16"/>
                <w:szCs w:val="16"/>
              </w:rPr>
            </w:pPr>
            <w:r w:rsidRPr="003C73D0">
              <w:rPr>
                <w:b/>
                <w:bCs/>
                <w:color w:val="000000" w:themeColor="text1"/>
                <w:sz w:val="16"/>
                <w:szCs w:val="16"/>
              </w:rPr>
              <w:t>Klasifikācijas grupa, kods</w:t>
            </w:r>
          </w:p>
        </w:tc>
        <w:tc>
          <w:tcPr>
            <w:tcW w:w="5739" w:type="dxa"/>
            <w:shd w:val="clear" w:color="auto" w:fill="BDD6EE"/>
            <w:vAlign w:val="center"/>
            <w:hideMark/>
          </w:tcPr>
          <w:p w:rsidR="00016082" w:rsidRPr="003C73D0" w:rsidRDefault="00016082" w:rsidP="003C73D0">
            <w:pPr>
              <w:spacing w:after="0"/>
              <w:ind w:left="-108" w:right="-71" w:firstLine="0"/>
              <w:jc w:val="center"/>
              <w:rPr>
                <w:b/>
                <w:bCs/>
                <w:color w:val="000000" w:themeColor="text1"/>
                <w:sz w:val="16"/>
                <w:szCs w:val="16"/>
              </w:rPr>
            </w:pPr>
            <w:r w:rsidRPr="003C73D0">
              <w:rPr>
                <w:b/>
                <w:bCs/>
                <w:color w:val="000000" w:themeColor="text1"/>
                <w:sz w:val="16"/>
                <w:szCs w:val="16"/>
              </w:rPr>
              <w:t>Rādītāji</w:t>
            </w:r>
          </w:p>
        </w:tc>
        <w:tc>
          <w:tcPr>
            <w:tcW w:w="1814" w:type="dxa"/>
            <w:shd w:val="clear" w:color="auto" w:fill="BDD6EE"/>
            <w:noWrap/>
            <w:vAlign w:val="center"/>
            <w:hideMark/>
          </w:tcPr>
          <w:p w:rsidR="00016082" w:rsidRPr="003C73D0" w:rsidRDefault="00016082" w:rsidP="003C73D0">
            <w:pPr>
              <w:spacing w:after="0"/>
              <w:ind w:left="-89" w:right="-84" w:firstLine="0"/>
              <w:jc w:val="center"/>
              <w:rPr>
                <w:b/>
                <w:bCs/>
                <w:color w:val="000000" w:themeColor="text1"/>
                <w:sz w:val="16"/>
                <w:szCs w:val="16"/>
              </w:rPr>
            </w:pPr>
            <w:r w:rsidRPr="003C73D0">
              <w:rPr>
                <w:b/>
                <w:bCs/>
                <w:color w:val="000000" w:themeColor="text1"/>
                <w:sz w:val="16"/>
                <w:szCs w:val="16"/>
              </w:rPr>
              <w:t>Izpilde no gada sākuma,</w:t>
            </w:r>
          </w:p>
          <w:p w:rsidR="00016082" w:rsidRPr="003C73D0" w:rsidRDefault="00016082" w:rsidP="003C73D0">
            <w:pPr>
              <w:spacing w:after="0"/>
              <w:ind w:left="-89" w:right="-84" w:firstLine="0"/>
              <w:jc w:val="center"/>
              <w:rPr>
                <w:b/>
                <w:bCs/>
                <w:i/>
                <w:color w:val="000000" w:themeColor="text1"/>
                <w:sz w:val="16"/>
                <w:szCs w:val="16"/>
              </w:rPr>
            </w:pPr>
            <w:proofErr w:type="spellStart"/>
            <w:r w:rsidRPr="003C73D0">
              <w:rPr>
                <w:b/>
                <w:bCs/>
                <w:i/>
                <w:color w:val="000000" w:themeColor="text1"/>
                <w:sz w:val="16"/>
                <w:szCs w:val="16"/>
              </w:rPr>
              <w:t>euro</w:t>
            </w:r>
            <w:proofErr w:type="spellEnd"/>
          </w:p>
        </w:tc>
      </w:tr>
      <w:tr w:rsidR="00016082" w:rsidRPr="003C73D0" w:rsidTr="006776B4">
        <w:trPr>
          <w:trHeight w:val="240"/>
          <w:jc w:val="center"/>
        </w:trPr>
        <w:tc>
          <w:tcPr>
            <w:tcW w:w="1663" w:type="dxa"/>
            <w:shd w:val="clear" w:color="auto" w:fill="auto"/>
            <w:vAlign w:val="bottom"/>
            <w:hideMark/>
          </w:tcPr>
          <w:p w:rsidR="00016082" w:rsidRPr="003C73D0" w:rsidRDefault="00016082" w:rsidP="003C73D0">
            <w:pPr>
              <w:spacing w:after="0"/>
              <w:ind w:right="-108" w:firstLine="0"/>
              <w:jc w:val="left"/>
              <w:rPr>
                <w:bCs/>
                <w:color w:val="000000" w:themeColor="text1"/>
                <w:sz w:val="16"/>
                <w:szCs w:val="16"/>
              </w:rPr>
            </w:pPr>
            <w:r w:rsidRPr="003C73D0">
              <w:rPr>
                <w:bCs/>
                <w:color w:val="000000" w:themeColor="text1"/>
                <w:sz w:val="16"/>
                <w:szCs w:val="16"/>
              </w:rPr>
              <w:t> </w:t>
            </w:r>
          </w:p>
        </w:tc>
        <w:tc>
          <w:tcPr>
            <w:tcW w:w="5739" w:type="dxa"/>
            <w:shd w:val="clear" w:color="auto" w:fill="auto"/>
            <w:vAlign w:val="center"/>
            <w:hideMark/>
          </w:tcPr>
          <w:p w:rsidR="00016082" w:rsidRPr="003C73D0" w:rsidRDefault="00016082" w:rsidP="006776B4">
            <w:pPr>
              <w:spacing w:after="0"/>
              <w:ind w:left="-108" w:right="-71" w:firstLine="0"/>
              <w:jc w:val="left"/>
              <w:rPr>
                <w:bCs/>
                <w:color w:val="000000" w:themeColor="text1"/>
                <w:sz w:val="16"/>
                <w:szCs w:val="16"/>
              </w:rPr>
            </w:pPr>
            <w:r w:rsidRPr="003C73D0">
              <w:rPr>
                <w:bCs/>
                <w:color w:val="000000" w:themeColor="text1"/>
                <w:sz w:val="16"/>
                <w:szCs w:val="16"/>
              </w:rPr>
              <w:t>Finansiālā bilance</w:t>
            </w:r>
          </w:p>
        </w:tc>
        <w:tc>
          <w:tcPr>
            <w:tcW w:w="1814" w:type="dxa"/>
            <w:shd w:val="clear" w:color="auto" w:fill="auto"/>
            <w:noWrap/>
            <w:vAlign w:val="center"/>
            <w:hideMark/>
          </w:tcPr>
          <w:p w:rsidR="00016082" w:rsidRPr="003C73D0" w:rsidRDefault="008E00DA" w:rsidP="006776B4">
            <w:pPr>
              <w:spacing w:after="0"/>
              <w:ind w:left="-89" w:right="-84" w:firstLine="0"/>
              <w:jc w:val="right"/>
              <w:rPr>
                <w:bCs/>
                <w:color w:val="000000" w:themeColor="text1"/>
                <w:sz w:val="16"/>
                <w:szCs w:val="16"/>
              </w:rPr>
            </w:pPr>
            <w:r w:rsidRPr="003C73D0">
              <w:rPr>
                <w:bCs/>
                <w:color w:val="000000" w:themeColor="text1"/>
                <w:sz w:val="16"/>
                <w:szCs w:val="16"/>
              </w:rPr>
              <w:t>-386 816 504</w:t>
            </w:r>
          </w:p>
        </w:tc>
      </w:tr>
      <w:tr w:rsidR="00016082" w:rsidRPr="003C73D0" w:rsidTr="006776B4">
        <w:trPr>
          <w:trHeight w:val="455"/>
          <w:jc w:val="center"/>
        </w:trPr>
        <w:tc>
          <w:tcPr>
            <w:tcW w:w="1663" w:type="dxa"/>
            <w:shd w:val="clear" w:color="auto" w:fill="auto"/>
            <w:vAlign w:val="center"/>
            <w:hideMark/>
          </w:tcPr>
          <w:p w:rsidR="00016082" w:rsidRPr="003C73D0" w:rsidRDefault="00016082" w:rsidP="006776B4">
            <w:pPr>
              <w:spacing w:after="0"/>
              <w:ind w:right="-108" w:firstLineChars="200" w:firstLine="320"/>
              <w:jc w:val="left"/>
              <w:rPr>
                <w:color w:val="000000" w:themeColor="text1"/>
                <w:sz w:val="16"/>
                <w:szCs w:val="16"/>
              </w:rPr>
            </w:pPr>
            <w:r w:rsidRPr="003C73D0">
              <w:rPr>
                <w:color w:val="000000" w:themeColor="text1"/>
                <w:sz w:val="16"/>
                <w:szCs w:val="16"/>
              </w:rPr>
              <w:t>F210100001</w:t>
            </w:r>
          </w:p>
        </w:tc>
        <w:tc>
          <w:tcPr>
            <w:tcW w:w="5739" w:type="dxa"/>
            <w:shd w:val="clear" w:color="auto" w:fill="auto"/>
            <w:vAlign w:val="center"/>
            <w:hideMark/>
          </w:tcPr>
          <w:p w:rsidR="00016082" w:rsidRPr="003C73D0" w:rsidRDefault="00016082" w:rsidP="006776B4">
            <w:pPr>
              <w:spacing w:after="0"/>
              <w:ind w:left="-108" w:firstLine="0"/>
              <w:jc w:val="left"/>
              <w:rPr>
                <w:color w:val="000000" w:themeColor="text1"/>
                <w:sz w:val="16"/>
                <w:szCs w:val="16"/>
              </w:rPr>
            </w:pPr>
            <w:r w:rsidRPr="003C73D0">
              <w:rPr>
                <w:color w:val="000000" w:themeColor="text1"/>
                <w:sz w:val="16"/>
                <w:szCs w:val="16"/>
              </w:rPr>
              <w:t>Maksas pakalpojumu un citu pašu ieņēmumu naudas līdzekļu atlikumu izmaiņas palielinājums (-) vai samazinājums (+)</w:t>
            </w:r>
          </w:p>
        </w:tc>
        <w:tc>
          <w:tcPr>
            <w:tcW w:w="1814" w:type="dxa"/>
            <w:shd w:val="clear" w:color="auto" w:fill="auto"/>
            <w:noWrap/>
            <w:vAlign w:val="center"/>
            <w:hideMark/>
          </w:tcPr>
          <w:p w:rsidR="00016082" w:rsidRPr="003C73D0" w:rsidRDefault="008E00DA" w:rsidP="006776B4">
            <w:pPr>
              <w:spacing w:after="0"/>
              <w:ind w:left="-89" w:right="-84" w:firstLine="0"/>
              <w:jc w:val="right"/>
              <w:rPr>
                <w:color w:val="000000" w:themeColor="text1"/>
                <w:sz w:val="16"/>
                <w:szCs w:val="16"/>
              </w:rPr>
            </w:pPr>
            <w:r w:rsidRPr="003C73D0">
              <w:rPr>
                <w:color w:val="000000" w:themeColor="text1"/>
                <w:sz w:val="16"/>
                <w:szCs w:val="16"/>
              </w:rPr>
              <w:t>-11 454 941</w:t>
            </w:r>
          </w:p>
        </w:tc>
      </w:tr>
      <w:tr w:rsidR="00016082" w:rsidRPr="003C73D0" w:rsidTr="006776B4">
        <w:trPr>
          <w:trHeight w:val="433"/>
          <w:jc w:val="center"/>
        </w:trPr>
        <w:tc>
          <w:tcPr>
            <w:tcW w:w="1663" w:type="dxa"/>
            <w:shd w:val="clear" w:color="auto" w:fill="auto"/>
            <w:vAlign w:val="center"/>
            <w:hideMark/>
          </w:tcPr>
          <w:p w:rsidR="00016082" w:rsidRPr="003C73D0" w:rsidRDefault="00016082" w:rsidP="006776B4">
            <w:pPr>
              <w:spacing w:after="0"/>
              <w:ind w:right="-108" w:firstLineChars="200" w:firstLine="320"/>
              <w:jc w:val="left"/>
              <w:rPr>
                <w:color w:val="000000" w:themeColor="text1"/>
                <w:sz w:val="16"/>
                <w:szCs w:val="16"/>
              </w:rPr>
            </w:pPr>
            <w:r w:rsidRPr="003C73D0">
              <w:rPr>
                <w:color w:val="000000" w:themeColor="text1"/>
                <w:sz w:val="16"/>
                <w:szCs w:val="16"/>
              </w:rPr>
              <w:t>F210100002</w:t>
            </w:r>
          </w:p>
        </w:tc>
        <w:tc>
          <w:tcPr>
            <w:tcW w:w="5739" w:type="dxa"/>
            <w:shd w:val="clear" w:color="auto" w:fill="auto"/>
            <w:vAlign w:val="center"/>
            <w:hideMark/>
          </w:tcPr>
          <w:p w:rsidR="00016082" w:rsidRPr="003C73D0" w:rsidRDefault="00016082" w:rsidP="006776B4">
            <w:pPr>
              <w:spacing w:after="0"/>
              <w:ind w:left="-108" w:firstLine="0"/>
              <w:jc w:val="left"/>
              <w:rPr>
                <w:color w:val="000000" w:themeColor="text1"/>
                <w:sz w:val="16"/>
                <w:szCs w:val="16"/>
              </w:rPr>
            </w:pPr>
            <w:r w:rsidRPr="003C73D0">
              <w:rPr>
                <w:color w:val="000000" w:themeColor="text1"/>
                <w:sz w:val="16"/>
                <w:szCs w:val="16"/>
              </w:rPr>
              <w:t>Ārvalstu finanšu palīdzības naudas līdzekļu atlikumu izmaiņas palielinājums (-) vai samazinājums (+)</w:t>
            </w:r>
          </w:p>
        </w:tc>
        <w:tc>
          <w:tcPr>
            <w:tcW w:w="1814" w:type="dxa"/>
            <w:shd w:val="clear" w:color="auto" w:fill="auto"/>
            <w:noWrap/>
            <w:vAlign w:val="center"/>
            <w:hideMark/>
          </w:tcPr>
          <w:p w:rsidR="00016082" w:rsidRPr="003C73D0" w:rsidRDefault="008E00DA" w:rsidP="006776B4">
            <w:pPr>
              <w:spacing w:after="0"/>
              <w:ind w:left="-89" w:right="-84" w:firstLine="0"/>
              <w:jc w:val="right"/>
              <w:rPr>
                <w:color w:val="000000" w:themeColor="text1"/>
                <w:sz w:val="16"/>
                <w:szCs w:val="16"/>
              </w:rPr>
            </w:pPr>
            <w:r w:rsidRPr="003C73D0">
              <w:rPr>
                <w:color w:val="000000" w:themeColor="text1"/>
                <w:sz w:val="16"/>
                <w:szCs w:val="16"/>
              </w:rPr>
              <w:t>-28 315 708</w:t>
            </w:r>
          </w:p>
        </w:tc>
      </w:tr>
      <w:tr w:rsidR="00016082" w:rsidRPr="003C73D0" w:rsidTr="006776B4">
        <w:trPr>
          <w:trHeight w:val="293"/>
          <w:jc w:val="center"/>
        </w:trPr>
        <w:tc>
          <w:tcPr>
            <w:tcW w:w="1663" w:type="dxa"/>
            <w:shd w:val="clear" w:color="auto" w:fill="DEEAF6"/>
            <w:vAlign w:val="center"/>
          </w:tcPr>
          <w:p w:rsidR="00016082" w:rsidRPr="003C73D0" w:rsidRDefault="00016082" w:rsidP="003C73D0">
            <w:pPr>
              <w:spacing w:after="0"/>
              <w:ind w:left="-108" w:right="-71" w:firstLine="0"/>
              <w:jc w:val="right"/>
              <w:rPr>
                <w:b/>
                <w:bCs/>
                <w:color w:val="000000" w:themeColor="text1"/>
                <w:sz w:val="16"/>
                <w:szCs w:val="16"/>
              </w:rPr>
            </w:pPr>
          </w:p>
        </w:tc>
        <w:tc>
          <w:tcPr>
            <w:tcW w:w="5739" w:type="dxa"/>
            <w:shd w:val="clear" w:color="auto" w:fill="DEEAF6"/>
            <w:vAlign w:val="center"/>
          </w:tcPr>
          <w:p w:rsidR="00016082" w:rsidRPr="003C73D0" w:rsidRDefault="00016082" w:rsidP="003C73D0">
            <w:pPr>
              <w:autoSpaceDE w:val="0"/>
              <w:autoSpaceDN w:val="0"/>
              <w:adjustRightInd w:val="0"/>
              <w:spacing w:after="0"/>
              <w:ind w:left="-108" w:right="-71" w:firstLine="0"/>
              <w:jc w:val="left"/>
              <w:rPr>
                <w:b/>
                <w:bCs/>
                <w:color w:val="000000" w:themeColor="text1"/>
                <w:sz w:val="16"/>
                <w:szCs w:val="16"/>
              </w:rPr>
            </w:pPr>
            <w:r w:rsidRPr="003C73D0">
              <w:rPr>
                <w:b/>
                <w:bCs/>
                <w:color w:val="000000" w:themeColor="text1"/>
                <w:sz w:val="16"/>
                <w:szCs w:val="16"/>
              </w:rPr>
              <w:t>Ilgtermiņa stabilizācijas rezerves izveidei pieejamais finansējuma apjoms</w:t>
            </w:r>
          </w:p>
        </w:tc>
        <w:tc>
          <w:tcPr>
            <w:tcW w:w="1814" w:type="dxa"/>
            <w:shd w:val="clear" w:color="auto" w:fill="DEEAF6"/>
            <w:noWrap/>
            <w:vAlign w:val="center"/>
          </w:tcPr>
          <w:p w:rsidR="00016082" w:rsidRPr="003C73D0" w:rsidRDefault="008E00DA" w:rsidP="003C73D0">
            <w:pPr>
              <w:spacing w:after="0"/>
              <w:ind w:left="-89" w:right="-84" w:firstLine="0"/>
              <w:jc w:val="right"/>
              <w:rPr>
                <w:b/>
                <w:color w:val="000000" w:themeColor="text1"/>
                <w:sz w:val="16"/>
                <w:szCs w:val="16"/>
              </w:rPr>
            </w:pPr>
            <w:r w:rsidRPr="003C73D0">
              <w:rPr>
                <w:b/>
                <w:color w:val="000000" w:themeColor="text1"/>
                <w:sz w:val="16"/>
                <w:szCs w:val="16"/>
              </w:rPr>
              <w:t>-426 587 153</w:t>
            </w:r>
          </w:p>
        </w:tc>
      </w:tr>
    </w:tbl>
    <w:p w:rsidR="001E0F53" w:rsidRPr="003C73D0" w:rsidRDefault="001E0F53" w:rsidP="001E0F53">
      <w:pPr>
        <w:spacing w:after="0"/>
        <w:ind w:firstLine="0"/>
        <w:rPr>
          <w:color w:val="000000" w:themeColor="text1"/>
          <w:sz w:val="24"/>
          <w:szCs w:val="28"/>
        </w:rPr>
      </w:pPr>
    </w:p>
    <w:p w:rsidR="00325DE9" w:rsidRPr="00D64EDF" w:rsidRDefault="00943793" w:rsidP="00325DE9">
      <w:pPr>
        <w:autoSpaceDE w:val="0"/>
        <w:autoSpaceDN w:val="0"/>
        <w:adjustRightInd w:val="0"/>
        <w:rPr>
          <w:color w:val="000000" w:themeColor="text1"/>
          <w:sz w:val="24"/>
          <w:szCs w:val="28"/>
        </w:rPr>
      </w:pPr>
      <w:r w:rsidRPr="003C73D0">
        <w:rPr>
          <w:color w:val="000000" w:themeColor="text1"/>
          <w:sz w:val="24"/>
          <w:szCs w:val="28"/>
        </w:rPr>
        <w:t>Arī v</w:t>
      </w:r>
      <w:r w:rsidR="001E0F53" w:rsidRPr="003C73D0">
        <w:rPr>
          <w:color w:val="000000" w:themeColor="text1"/>
          <w:sz w:val="24"/>
          <w:szCs w:val="28"/>
        </w:rPr>
        <w:t>eicot augstāk minētās korekcijas</w:t>
      </w:r>
      <w:r w:rsidR="007F65AD" w:rsidRPr="003C73D0">
        <w:rPr>
          <w:color w:val="000000" w:themeColor="text1"/>
          <w:sz w:val="24"/>
          <w:szCs w:val="28"/>
        </w:rPr>
        <w:t xml:space="preserve"> (tabula</w:t>
      </w:r>
      <w:r w:rsidR="004067E2" w:rsidRPr="003C73D0">
        <w:rPr>
          <w:color w:val="000000" w:themeColor="text1"/>
          <w:sz w:val="24"/>
          <w:szCs w:val="28"/>
        </w:rPr>
        <w:t xml:space="preserve"> Nr. 3</w:t>
      </w:r>
      <w:r w:rsidR="007F65AD" w:rsidRPr="003C73D0">
        <w:rPr>
          <w:color w:val="000000" w:themeColor="text1"/>
          <w:sz w:val="24"/>
          <w:szCs w:val="28"/>
        </w:rPr>
        <w:t>)</w:t>
      </w:r>
      <w:r w:rsidR="00604FE0" w:rsidRPr="003C73D0">
        <w:rPr>
          <w:color w:val="000000" w:themeColor="text1"/>
          <w:sz w:val="24"/>
          <w:szCs w:val="28"/>
        </w:rPr>
        <w:t xml:space="preserve"> var secināt</w:t>
      </w:r>
      <w:r w:rsidR="001E0F53" w:rsidRPr="003C73D0">
        <w:rPr>
          <w:color w:val="000000" w:themeColor="text1"/>
          <w:sz w:val="24"/>
          <w:szCs w:val="28"/>
        </w:rPr>
        <w:t>,</w:t>
      </w:r>
      <w:r w:rsidR="00604FE0" w:rsidRPr="003C73D0">
        <w:rPr>
          <w:color w:val="000000" w:themeColor="text1"/>
          <w:sz w:val="24"/>
          <w:szCs w:val="28"/>
        </w:rPr>
        <w:t xml:space="preserve"> ka </w:t>
      </w:r>
      <w:r w:rsidR="00604FE0" w:rsidRPr="00EC4707">
        <w:rPr>
          <w:b/>
          <w:color w:val="000000" w:themeColor="text1"/>
          <w:sz w:val="24"/>
          <w:szCs w:val="28"/>
        </w:rPr>
        <w:t>finansējums</w:t>
      </w:r>
      <w:r w:rsidR="00325DE9" w:rsidRPr="003C73D0">
        <w:rPr>
          <w:color w:val="000000" w:themeColor="text1"/>
          <w:sz w:val="24"/>
          <w:szCs w:val="28"/>
        </w:rPr>
        <w:t xml:space="preserve"> </w:t>
      </w:r>
      <w:r w:rsidR="00325DE9" w:rsidRPr="003C73D0">
        <w:rPr>
          <w:b/>
          <w:bCs/>
          <w:color w:val="000000" w:themeColor="text1"/>
          <w:sz w:val="24"/>
          <w:szCs w:val="28"/>
        </w:rPr>
        <w:t xml:space="preserve">Ilgtermiņa stabilizācijas rezerves izveidei </w:t>
      </w:r>
      <w:r w:rsidR="00325DE9" w:rsidRPr="003C73D0">
        <w:rPr>
          <w:b/>
          <w:color w:val="000000"/>
          <w:sz w:val="24"/>
          <w:szCs w:val="28"/>
        </w:rPr>
        <w:t>nav pieejams</w:t>
      </w:r>
      <w:r w:rsidR="00C537E3" w:rsidRPr="003C73D0">
        <w:rPr>
          <w:b/>
          <w:color w:val="000000"/>
          <w:sz w:val="24"/>
          <w:szCs w:val="28"/>
        </w:rPr>
        <w:t xml:space="preserve"> (koriģētā</w:t>
      </w:r>
      <w:r w:rsidR="00172AE5">
        <w:rPr>
          <w:b/>
          <w:color w:val="000000"/>
          <w:sz w:val="24"/>
          <w:szCs w:val="28"/>
        </w:rPr>
        <w:t xml:space="preserve"> valsts pamatbudžeta bilance ir</w:t>
      </w:r>
      <w:r w:rsidR="00172AE5">
        <w:rPr>
          <w:rFonts w:ascii="Helvetica" w:hAnsi="Helvetica" w:cs="Helvetica"/>
          <w:color w:val="000000"/>
          <w:sz w:val="18"/>
          <w:szCs w:val="18"/>
        </w:rPr>
        <w:br/>
      </w:r>
      <w:r w:rsidR="008E00DA" w:rsidRPr="003C73D0">
        <w:rPr>
          <w:b/>
          <w:color w:val="000000"/>
          <w:sz w:val="24"/>
          <w:szCs w:val="28"/>
        </w:rPr>
        <w:t>-</w:t>
      </w:r>
      <w:r w:rsidR="00172AE5">
        <w:rPr>
          <w:b/>
          <w:color w:val="000000"/>
          <w:sz w:val="24"/>
          <w:szCs w:val="28"/>
        </w:rPr>
        <w:t>426 </w:t>
      </w:r>
      <w:r w:rsidR="008E00DA" w:rsidRPr="003C73D0">
        <w:rPr>
          <w:b/>
          <w:color w:val="000000"/>
          <w:sz w:val="24"/>
          <w:szCs w:val="28"/>
        </w:rPr>
        <w:t xml:space="preserve">587 153 </w:t>
      </w:r>
      <w:proofErr w:type="spellStart"/>
      <w:r w:rsidR="00C537E3" w:rsidRPr="003C73D0">
        <w:rPr>
          <w:b/>
          <w:i/>
          <w:color w:val="000000"/>
          <w:sz w:val="24"/>
          <w:szCs w:val="28"/>
        </w:rPr>
        <w:t>euro</w:t>
      </w:r>
      <w:proofErr w:type="spellEnd"/>
      <w:r w:rsidR="00C537E3" w:rsidRPr="003C73D0">
        <w:rPr>
          <w:b/>
          <w:color w:val="000000"/>
          <w:sz w:val="24"/>
          <w:szCs w:val="28"/>
        </w:rPr>
        <w:t>)</w:t>
      </w:r>
      <w:r w:rsidR="00604FE0" w:rsidRPr="003C73D0">
        <w:rPr>
          <w:color w:val="000000" w:themeColor="text1"/>
          <w:sz w:val="24"/>
          <w:szCs w:val="28"/>
        </w:rPr>
        <w:t>, tādējādi</w:t>
      </w:r>
      <w:r w:rsidR="00E65358" w:rsidRPr="003C73D0">
        <w:rPr>
          <w:b/>
          <w:color w:val="000000" w:themeColor="text1"/>
          <w:sz w:val="24"/>
          <w:szCs w:val="28"/>
        </w:rPr>
        <w:t xml:space="preserve"> </w:t>
      </w:r>
      <w:r w:rsidR="00325DE9" w:rsidRPr="00EC4707">
        <w:rPr>
          <w:b/>
          <w:color w:val="000000" w:themeColor="text1"/>
          <w:sz w:val="24"/>
          <w:szCs w:val="28"/>
        </w:rPr>
        <w:t>Ministru kabinets šogad nelemj par</w:t>
      </w:r>
      <w:r w:rsidR="003F4066" w:rsidRPr="00EC4707">
        <w:rPr>
          <w:b/>
          <w:color w:val="000000" w:themeColor="text1"/>
          <w:sz w:val="24"/>
          <w:szCs w:val="28"/>
        </w:rPr>
        <w:t xml:space="preserve"> valsts pamatbudžeta pārpalikuma</w:t>
      </w:r>
      <w:r w:rsidR="00325DE9" w:rsidRPr="00EC4707">
        <w:rPr>
          <w:b/>
          <w:color w:val="000000" w:themeColor="text1"/>
          <w:sz w:val="24"/>
          <w:szCs w:val="28"/>
        </w:rPr>
        <w:t xml:space="preserve"> novirzīšanu valdības parāda dzēšanai vai ieskaitīšan</w:t>
      </w:r>
      <w:r w:rsidR="00CF041E" w:rsidRPr="00EC4707">
        <w:rPr>
          <w:b/>
          <w:color w:val="000000" w:themeColor="text1"/>
          <w:sz w:val="24"/>
          <w:szCs w:val="28"/>
        </w:rPr>
        <w:t>u</w:t>
      </w:r>
      <w:r w:rsidR="00325DE9" w:rsidRPr="00EC4707">
        <w:rPr>
          <w:b/>
          <w:color w:val="000000" w:themeColor="text1"/>
          <w:sz w:val="24"/>
          <w:szCs w:val="28"/>
        </w:rPr>
        <w:t xml:space="preserve"> ilgtermiņa stabilizācijas rezervē</w:t>
      </w:r>
      <w:r w:rsidR="003F4066" w:rsidRPr="003C73D0">
        <w:rPr>
          <w:color w:val="000000" w:themeColor="text1"/>
          <w:sz w:val="24"/>
          <w:szCs w:val="28"/>
        </w:rPr>
        <w:t>,</w:t>
      </w:r>
      <w:r w:rsidR="00325DE9" w:rsidRPr="003C73D0">
        <w:rPr>
          <w:color w:val="000000" w:themeColor="text1"/>
          <w:sz w:val="24"/>
          <w:szCs w:val="28"/>
        </w:rPr>
        <w:t xml:space="preserve"> saskaņā ar Fiskālās disciplīnas likuma 19. panta trešo daļu.</w:t>
      </w:r>
    </w:p>
    <w:p w:rsidR="00F170BC" w:rsidRDefault="00F170BC" w:rsidP="0082327C">
      <w:pPr>
        <w:pStyle w:val="Header"/>
        <w:tabs>
          <w:tab w:val="left" w:pos="720"/>
        </w:tabs>
        <w:rPr>
          <w:szCs w:val="28"/>
        </w:rPr>
      </w:pPr>
    </w:p>
    <w:p w:rsidR="00B578BC" w:rsidRDefault="00B578BC" w:rsidP="0082327C">
      <w:pPr>
        <w:pStyle w:val="Header"/>
        <w:tabs>
          <w:tab w:val="left" w:pos="720"/>
        </w:tabs>
        <w:rPr>
          <w:szCs w:val="28"/>
        </w:rPr>
      </w:pPr>
    </w:p>
    <w:p w:rsidR="00B578BC" w:rsidRPr="00B578BC" w:rsidRDefault="00B578BC" w:rsidP="0082327C">
      <w:pPr>
        <w:pStyle w:val="Header"/>
        <w:tabs>
          <w:tab w:val="left" w:pos="720"/>
        </w:tabs>
        <w:rPr>
          <w:szCs w:val="28"/>
        </w:rPr>
      </w:pPr>
    </w:p>
    <w:p w:rsidR="00E7151A" w:rsidRDefault="00B3232E" w:rsidP="00514D0C">
      <w:pPr>
        <w:pStyle w:val="Header"/>
        <w:tabs>
          <w:tab w:val="clear" w:pos="4153"/>
          <w:tab w:val="clear" w:pos="8306"/>
          <w:tab w:val="left" w:pos="720"/>
          <w:tab w:val="center" w:pos="8505"/>
        </w:tabs>
        <w:rPr>
          <w:szCs w:val="28"/>
        </w:rPr>
      </w:pPr>
      <w:r>
        <w:rPr>
          <w:szCs w:val="28"/>
        </w:rPr>
        <w:t>F</w:t>
      </w:r>
      <w:r w:rsidR="00514D0C">
        <w:rPr>
          <w:szCs w:val="28"/>
        </w:rPr>
        <w:t>inanšu ministre</w:t>
      </w:r>
      <w:r w:rsidR="00A87C9E" w:rsidRPr="00D64EDF">
        <w:rPr>
          <w:szCs w:val="28"/>
        </w:rPr>
        <w:tab/>
      </w:r>
      <w:r w:rsidR="00514D0C" w:rsidRPr="00514D0C">
        <w:rPr>
          <w:szCs w:val="28"/>
        </w:rPr>
        <w:t>D</w:t>
      </w:r>
      <w:r w:rsidR="00855C88">
        <w:rPr>
          <w:szCs w:val="28"/>
        </w:rPr>
        <w:t>.</w:t>
      </w:r>
      <w:r w:rsidR="00213E79">
        <w:rPr>
          <w:szCs w:val="28"/>
        </w:rPr>
        <w:t xml:space="preserve"> Reizniece-</w:t>
      </w:r>
      <w:r w:rsidR="00514D0C" w:rsidRPr="00514D0C">
        <w:rPr>
          <w:szCs w:val="28"/>
        </w:rPr>
        <w:t>Ozola</w:t>
      </w:r>
    </w:p>
    <w:p w:rsidR="00514D0C" w:rsidRDefault="00514D0C" w:rsidP="00514D0C">
      <w:pPr>
        <w:pStyle w:val="Header"/>
        <w:tabs>
          <w:tab w:val="clear" w:pos="4153"/>
          <w:tab w:val="clear" w:pos="8306"/>
          <w:tab w:val="left" w:pos="720"/>
          <w:tab w:val="center" w:pos="8505"/>
        </w:tabs>
        <w:rPr>
          <w:szCs w:val="28"/>
        </w:rPr>
      </w:pPr>
    </w:p>
    <w:p w:rsidR="00514D0C" w:rsidRDefault="00514D0C" w:rsidP="00514D0C">
      <w:pPr>
        <w:pStyle w:val="Header"/>
        <w:tabs>
          <w:tab w:val="clear" w:pos="4153"/>
          <w:tab w:val="clear" w:pos="8306"/>
          <w:tab w:val="left" w:pos="720"/>
          <w:tab w:val="center" w:pos="8505"/>
        </w:tabs>
        <w:rPr>
          <w:szCs w:val="28"/>
        </w:rPr>
      </w:pPr>
    </w:p>
    <w:p w:rsidR="00514D0C" w:rsidRDefault="00514D0C" w:rsidP="00514D0C">
      <w:pPr>
        <w:pStyle w:val="Header"/>
        <w:tabs>
          <w:tab w:val="clear" w:pos="4153"/>
          <w:tab w:val="clear" w:pos="8306"/>
          <w:tab w:val="left" w:pos="720"/>
          <w:tab w:val="center" w:pos="8505"/>
        </w:tabs>
        <w:rPr>
          <w:szCs w:val="28"/>
        </w:rPr>
      </w:pPr>
    </w:p>
    <w:p w:rsidR="00514D0C" w:rsidRDefault="00514D0C" w:rsidP="00514D0C">
      <w:pPr>
        <w:pStyle w:val="Header"/>
        <w:tabs>
          <w:tab w:val="clear" w:pos="4153"/>
          <w:tab w:val="clear" w:pos="8306"/>
          <w:tab w:val="left" w:pos="720"/>
          <w:tab w:val="center" w:pos="8505"/>
        </w:tabs>
        <w:rPr>
          <w:szCs w:val="28"/>
        </w:rPr>
      </w:pPr>
    </w:p>
    <w:p w:rsidR="00514D0C" w:rsidRDefault="00514D0C" w:rsidP="00514D0C">
      <w:pPr>
        <w:pStyle w:val="Header"/>
        <w:tabs>
          <w:tab w:val="clear" w:pos="4153"/>
          <w:tab w:val="clear" w:pos="8306"/>
          <w:tab w:val="left" w:pos="720"/>
          <w:tab w:val="center" w:pos="8505"/>
        </w:tabs>
        <w:rPr>
          <w:szCs w:val="28"/>
        </w:rPr>
      </w:pPr>
    </w:p>
    <w:p w:rsidR="00514D0C" w:rsidRDefault="00514D0C" w:rsidP="00514D0C">
      <w:pPr>
        <w:pStyle w:val="Header"/>
        <w:tabs>
          <w:tab w:val="clear" w:pos="4153"/>
          <w:tab w:val="clear" w:pos="8306"/>
          <w:tab w:val="left" w:pos="720"/>
          <w:tab w:val="center" w:pos="8505"/>
        </w:tabs>
        <w:rPr>
          <w:szCs w:val="28"/>
        </w:rPr>
      </w:pPr>
    </w:p>
    <w:p w:rsidR="00514D0C" w:rsidRDefault="00514D0C" w:rsidP="00514D0C">
      <w:pPr>
        <w:pStyle w:val="Header"/>
        <w:tabs>
          <w:tab w:val="clear" w:pos="4153"/>
          <w:tab w:val="clear" w:pos="8306"/>
          <w:tab w:val="left" w:pos="720"/>
          <w:tab w:val="center" w:pos="8505"/>
        </w:tabs>
        <w:rPr>
          <w:szCs w:val="28"/>
        </w:rPr>
      </w:pPr>
    </w:p>
    <w:p w:rsidR="00514D0C" w:rsidRPr="00514D0C" w:rsidRDefault="00514D0C" w:rsidP="00514D0C">
      <w:pPr>
        <w:pStyle w:val="Header"/>
        <w:tabs>
          <w:tab w:val="clear" w:pos="4153"/>
          <w:tab w:val="clear" w:pos="8306"/>
          <w:tab w:val="left" w:pos="720"/>
          <w:tab w:val="center" w:pos="8505"/>
        </w:tabs>
        <w:rPr>
          <w:szCs w:val="28"/>
        </w:rPr>
      </w:pPr>
    </w:p>
    <w:p w:rsidR="002F63CF" w:rsidRPr="00B3232E" w:rsidRDefault="00234997" w:rsidP="002F63CF">
      <w:pPr>
        <w:spacing w:after="0"/>
        <w:ind w:firstLine="0"/>
        <w:rPr>
          <w:color w:val="000000"/>
          <w:sz w:val="20"/>
        </w:rPr>
      </w:pPr>
      <w:r>
        <w:rPr>
          <w:color w:val="000000"/>
          <w:sz w:val="20"/>
        </w:rPr>
        <w:t>29</w:t>
      </w:r>
      <w:r w:rsidR="00BA23E3" w:rsidRPr="00B3232E">
        <w:rPr>
          <w:color w:val="000000"/>
          <w:sz w:val="20"/>
        </w:rPr>
        <w:t>.02</w:t>
      </w:r>
      <w:r w:rsidR="00FA6B74" w:rsidRPr="00B3232E">
        <w:rPr>
          <w:color w:val="000000"/>
          <w:sz w:val="20"/>
        </w:rPr>
        <w:t>.201</w:t>
      </w:r>
      <w:r w:rsidR="00BA23E3" w:rsidRPr="00B3232E">
        <w:rPr>
          <w:color w:val="000000"/>
          <w:sz w:val="20"/>
        </w:rPr>
        <w:t>6</w:t>
      </w:r>
      <w:r w:rsidR="00FA6B74" w:rsidRPr="00B3232E">
        <w:rPr>
          <w:color w:val="000000"/>
          <w:sz w:val="20"/>
        </w:rPr>
        <w:t>.</w:t>
      </w:r>
      <w:r w:rsidR="00813B80" w:rsidRPr="00B3232E">
        <w:rPr>
          <w:color w:val="000000"/>
          <w:sz w:val="20"/>
        </w:rPr>
        <w:t xml:space="preserve"> </w:t>
      </w:r>
      <w:r>
        <w:rPr>
          <w:color w:val="000000"/>
          <w:sz w:val="20"/>
        </w:rPr>
        <w:t>12:10</w:t>
      </w:r>
    </w:p>
    <w:p w:rsidR="002F63CF" w:rsidRPr="002F63CF" w:rsidRDefault="00234997" w:rsidP="002F63CF">
      <w:pPr>
        <w:spacing w:after="0"/>
        <w:ind w:firstLine="0"/>
        <w:rPr>
          <w:color w:val="000000"/>
          <w:sz w:val="20"/>
        </w:rPr>
      </w:pPr>
      <w:r w:rsidRPr="00B3232E">
        <w:rPr>
          <w:color w:val="000000"/>
          <w:sz w:val="20"/>
        </w:rPr>
        <w:t>30</w:t>
      </w:r>
      <w:r>
        <w:rPr>
          <w:color w:val="000000"/>
          <w:sz w:val="20"/>
        </w:rPr>
        <w:t>78</w:t>
      </w:r>
    </w:p>
    <w:p w:rsidR="002F63CF" w:rsidRDefault="002F63CF" w:rsidP="002F63CF">
      <w:pPr>
        <w:spacing w:after="0"/>
        <w:ind w:firstLine="0"/>
        <w:rPr>
          <w:color w:val="000000"/>
          <w:sz w:val="20"/>
        </w:rPr>
      </w:pPr>
    </w:p>
    <w:p w:rsidR="00FA6B74" w:rsidRDefault="00FA6B74" w:rsidP="002F63CF">
      <w:pPr>
        <w:spacing w:after="0"/>
        <w:ind w:firstLine="0"/>
        <w:rPr>
          <w:color w:val="000000"/>
          <w:sz w:val="20"/>
        </w:rPr>
      </w:pPr>
      <w:proofErr w:type="spellStart"/>
      <w:r>
        <w:rPr>
          <w:color w:val="000000"/>
          <w:sz w:val="20"/>
        </w:rPr>
        <w:t>L.Ozoliņa</w:t>
      </w:r>
      <w:proofErr w:type="spellEnd"/>
    </w:p>
    <w:p w:rsidR="00FA6B74" w:rsidRDefault="00FA6B74" w:rsidP="002F63CF">
      <w:pPr>
        <w:spacing w:after="0"/>
        <w:ind w:firstLine="0"/>
        <w:rPr>
          <w:color w:val="000000"/>
          <w:sz w:val="20"/>
        </w:rPr>
      </w:pPr>
      <w:r>
        <w:rPr>
          <w:color w:val="000000"/>
          <w:sz w:val="20"/>
        </w:rPr>
        <w:t xml:space="preserve">67083823, </w:t>
      </w:r>
      <w:hyperlink r:id="rId8" w:history="1">
        <w:r w:rsidRPr="004875E3">
          <w:rPr>
            <w:rStyle w:val="Hyperlink"/>
            <w:sz w:val="20"/>
          </w:rPr>
          <w:t>Liga.Ozolina@fm.gov.lv</w:t>
        </w:r>
      </w:hyperlink>
    </w:p>
    <w:p w:rsidR="00986F89" w:rsidRDefault="00986F89" w:rsidP="006C5AAD">
      <w:pPr>
        <w:ind w:firstLine="0"/>
        <w:jc w:val="left"/>
        <w:rPr>
          <w:sz w:val="20"/>
          <w:highlight w:val="yellow"/>
        </w:rPr>
      </w:pPr>
    </w:p>
    <w:sectPr w:rsidR="00986F89" w:rsidSect="00D75082">
      <w:headerReference w:type="even" r:id="rId9"/>
      <w:headerReference w:type="default" r:id="rId10"/>
      <w:footerReference w:type="even" r:id="rId11"/>
      <w:footerReference w:type="default" r:id="rId12"/>
      <w:footerReference w:type="first" r:id="rId13"/>
      <w:pgSz w:w="11907" w:h="16840" w:code="9"/>
      <w:pgMar w:top="1134" w:right="567" w:bottom="1134" w:left="1701" w:header="567" w:footer="2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E0" w:rsidRDefault="00F241E0">
      <w:r>
        <w:separator/>
      </w:r>
    </w:p>
  </w:endnote>
  <w:endnote w:type="continuationSeparator" w:id="0">
    <w:p w:rsidR="00F241E0" w:rsidRDefault="00F2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E0" w:rsidRDefault="00F24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41E0" w:rsidRDefault="00F24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E0" w:rsidRDefault="00F241E0" w:rsidP="007C00FD">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sidR="00EA25FF">
      <w:rPr>
        <w:rFonts w:ascii="Times New Roman" w:hAnsi="Times New Roman"/>
        <w:noProof/>
        <w:color w:val="000000"/>
        <w:sz w:val="20"/>
        <w:szCs w:val="20"/>
      </w:rPr>
      <w:t>FMZino_29022016_ISR.docx</w:t>
    </w:r>
    <w:r>
      <w:rPr>
        <w:rFonts w:ascii="Times New Roman" w:hAnsi="Times New Roman"/>
        <w:color w:val="000000"/>
        <w:sz w:val="20"/>
        <w:szCs w:val="20"/>
      </w:rPr>
      <w:fldChar w:fldCharType="end"/>
    </w:r>
    <w:r w:rsidRPr="00AE3050">
      <w:rPr>
        <w:rFonts w:ascii="Times New Roman" w:hAnsi="Times New Roman"/>
        <w:color w:val="000000"/>
        <w:sz w:val="20"/>
        <w:szCs w:val="20"/>
      </w:rPr>
      <w:t>; Par 201</w:t>
    </w:r>
    <w:r>
      <w:rPr>
        <w:rFonts w:ascii="Times New Roman" w:hAnsi="Times New Roman"/>
        <w:color w:val="000000"/>
        <w:sz w:val="20"/>
        <w:szCs w:val="20"/>
      </w:rPr>
      <w:t>5</w:t>
    </w:r>
    <w:r w:rsidRPr="00AE3050">
      <w:rPr>
        <w:rFonts w:ascii="Times New Roman" w:hAnsi="Times New Roman"/>
        <w:color w:val="000000"/>
        <w:sz w:val="20"/>
        <w:szCs w:val="20"/>
      </w:rPr>
      <w:t>. gada valsts pamatbudžeta ieņēmumiem un valsts pamatbudžeta izpildi, ilgtermiņa stabilizācijas rezerves ienākumiem, finanšu darījumiem un ar tiem saistītajiem maksājumiem un no ilgtermiņa stabilizācijas rezerves finansētajiem pasākumiem.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E0" w:rsidRDefault="00F241E0" w:rsidP="00E65358">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sidR="00EA25FF">
      <w:rPr>
        <w:rFonts w:ascii="Times New Roman" w:hAnsi="Times New Roman"/>
        <w:noProof/>
        <w:color w:val="000000"/>
        <w:sz w:val="20"/>
        <w:szCs w:val="20"/>
      </w:rPr>
      <w:t>FMZino_29022016_ISR.docx</w:t>
    </w:r>
    <w:r>
      <w:rPr>
        <w:rFonts w:ascii="Times New Roman" w:hAnsi="Times New Roman"/>
        <w:color w:val="000000"/>
        <w:sz w:val="20"/>
        <w:szCs w:val="20"/>
      </w:rPr>
      <w:fldChar w:fldCharType="end"/>
    </w:r>
    <w:r w:rsidRPr="00AE3050">
      <w:rPr>
        <w:rFonts w:ascii="Times New Roman" w:hAnsi="Times New Roman"/>
        <w:color w:val="000000"/>
        <w:sz w:val="20"/>
        <w:szCs w:val="20"/>
      </w:rPr>
      <w:t>; Par 201</w:t>
    </w:r>
    <w:r>
      <w:rPr>
        <w:rFonts w:ascii="Times New Roman" w:hAnsi="Times New Roman"/>
        <w:color w:val="000000"/>
        <w:sz w:val="20"/>
        <w:szCs w:val="20"/>
      </w:rPr>
      <w:t>5</w:t>
    </w:r>
    <w:r w:rsidRPr="00AE3050">
      <w:rPr>
        <w:rFonts w:ascii="Times New Roman" w:hAnsi="Times New Roman"/>
        <w:color w:val="000000"/>
        <w:sz w:val="20"/>
        <w:szCs w:val="20"/>
      </w:rPr>
      <w:t>. gada valsts pamatbudžeta ieņēmumiem un valsts pamatbudžeta izpildi, ilgtermiņa stabilizācijas rezerves ienākumiem, finanšu darījumiem un ar tiem saistītajiem maksājumiem un no ilgtermiņa stabilizācijas rezerves finansētajiem pasākumiem.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E0" w:rsidRDefault="00F241E0">
      <w:r>
        <w:separator/>
      </w:r>
    </w:p>
  </w:footnote>
  <w:footnote w:type="continuationSeparator" w:id="0">
    <w:p w:rsidR="00F241E0" w:rsidRDefault="00F2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E0" w:rsidRDefault="00F241E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41E0" w:rsidRDefault="00F241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E0" w:rsidRDefault="00F241E0" w:rsidP="00E65358">
    <w:pPr>
      <w:pStyle w:val="Header"/>
      <w:jc w:val="center"/>
    </w:pPr>
    <w:r>
      <w:fldChar w:fldCharType="begin"/>
    </w:r>
    <w:r>
      <w:instrText xml:space="preserve"> PAGE   \* MERGEFORMAT </w:instrText>
    </w:r>
    <w:r>
      <w:fldChar w:fldCharType="separate"/>
    </w:r>
    <w:r w:rsidR="001B73C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B899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B7037"/>
    <w:multiLevelType w:val="hybridMultilevel"/>
    <w:tmpl w:val="56707A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1C7DD0"/>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88C00F9"/>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A1A3FDB"/>
    <w:multiLevelType w:val="hybridMultilevel"/>
    <w:tmpl w:val="0E682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CF6B93"/>
    <w:multiLevelType w:val="hybridMultilevel"/>
    <w:tmpl w:val="88D27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256689"/>
    <w:multiLevelType w:val="hybridMultilevel"/>
    <w:tmpl w:val="FA6A55FE"/>
    <w:lvl w:ilvl="0" w:tplc="04090001">
      <w:start w:val="1"/>
      <w:numFmt w:val="bullet"/>
      <w:lvlText w:val=""/>
      <w:lvlJc w:val="left"/>
      <w:pPr>
        <w:tabs>
          <w:tab w:val="num" w:pos="720"/>
        </w:tabs>
        <w:ind w:left="720" w:hanging="360"/>
      </w:pPr>
      <w:rPr>
        <w:rFonts w:ascii="Symbol" w:hAnsi="Symbol" w:hint="default"/>
      </w:rPr>
    </w:lvl>
    <w:lvl w:ilvl="1" w:tplc="684A55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7109B"/>
    <w:multiLevelType w:val="hybridMultilevel"/>
    <w:tmpl w:val="5D087504"/>
    <w:lvl w:ilvl="0" w:tplc="FFFFFFFF">
      <w:start w:val="1"/>
      <w:numFmt w:val="bullet"/>
      <w:pStyle w:val="virsr21"/>
      <w:lvlText w:val=""/>
      <w:lvlJc w:val="left"/>
      <w:pPr>
        <w:tabs>
          <w:tab w:val="num" w:pos="360"/>
        </w:tabs>
        <w:ind w:left="28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3705F8C"/>
    <w:multiLevelType w:val="hybridMultilevel"/>
    <w:tmpl w:val="A0380EE6"/>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4610ECD"/>
    <w:multiLevelType w:val="hybridMultilevel"/>
    <w:tmpl w:val="FA5A0C42"/>
    <w:lvl w:ilvl="0" w:tplc="B5FC2F0E">
      <w:start w:val="1"/>
      <w:numFmt w:val="bullet"/>
      <w:lvlText w:val="–"/>
      <w:lvlJc w:val="left"/>
      <w:pPr>
        <w:tabs>
          <w:tab w:val="num" w:pos="720"/>
        </w:tabs>
        <w:ind w:left="720" w:hanging="360"/>
      </w:pPr>
      <w:rPr>
        <w:rFonts w:ascii="Times New Roman" w:hAnsi="Times New Roman" w:hint="default"/>
      </w:rPr>
    </w:lvl>
    <w:lvl w:ilvl="1" w:tplc="A3962F6E">
      <w:start w:val="1"/>
      <w:numFmt w:val="bullet"/>
      <w:lvlText w:val="–"/>
      <w:lvlJc w:val="left"/>
      <w:pPr>
        <w:tabs>
          <w:tab w:val="num" w:pos="1440"/>
        </w:tabs>
        <w:ind w:left="1440" w:hanging="360"/>
      </w:pPr>
      <w:rPr>
        <w:rFonts w:ascii="Times New Roman" w:hAnsi="Times New Roman" w:hint="default"/>
      </w:rPr>
    </w:lvl>
    <w:lvl w:ilvl="2" w:tplc="0D2EEDC8" w:tentative="1">
      <w:start w:val="1"/>
      <w:numFmt w:val="bullet"/>
      <w:lvlText w:val="–"/>
      <w:lvlJc w:val="left"/>
      <w:pPr>
        <w:tabs>
          <w:tab w:val="num" w:pos="2160"/>
        </w:tabs>
        <w:ind w:left="2160" w:hanging="360"/>
      </w:pPr>
      <w:rPr>
        <w:rFonts w:ascii="Times New Roman" w:hAnsi="Times New Roman" w:hint="default"/>
      </w:rPr>
    </w:lvl>
    <w:lvl w:ilvl="3" w:tplc="B08807D0" w:tentative="1">
      <w:start w:val="1"/>
      <w:numFmt w:val="bullet"/>
      <w:lvlText w:val="–"/>
      <w:lvlJc w:val="left"/>
      <w:pPr>
        <w:tabs>
          <w:tab w:val="num" w:pos="2880"/>
        </w:tabs>
        <w:ind w:left="2880" w:hanging="360"/>
      </w:pPr>
      <w:rPr>
        <w:rFonts w:ascii="Times New Roman" w:hAnsi="Times New Roman" w:hint="default"/>
      </w:rPr>
    </w:lvl>
    <w:lvl w:ilvl="4" w:tplc="F872DC78" w:tentative="1">
      <w:start w:val="1"/>
      <w:numFmt w:val="bullet"/>
      <w:lvlText w:val="–"/>
      <w:lvlJc w:val="left"/>
      <w:pPr>
        <w:tabs>
          <w:tab w:val="num" w:pos="3600"/>
        </w:tabs>
        <w:ind w:left="3600" w:hanging="360"/>
      </w:pPr>
      <w:rPr>
        <w:rFonts w:ascii="Times New Roman" w:hAnsi="Times New Roman" w:hint="default"/>
      </w:rPr>
    </w:lvl>
    <w:lvl w:ilvl="5" w:tplc="67CC8692" w:tentative="1">
      <w:start w:val="1"/>
      <w:numFmt w:val="bullet"/>
      <w:lvlText w:val="–"/>
      <w:lvlJc w:val="left"/>
      <w:pPr>
        <w:tabs>
          <w:tab w:val="num" w:pos="4320"/>
        </w:tabs>
        <w:ind w:left="4320" w:hanging="360"/>
      </w:pPr>
      <w:rPr>
        <w:rFonts w:ascii="Times New Roman" w:hAnsi="Times New Roman" w:hint="default"/>
      </w:rPr>
    </w:lvl>
    <w:lvl w:ilvl="6" w:tplc="1F148936" w:tentative="1">
      <w:start w:val="1"/>
      <w:numFmt w:val="bullet"/>
      <w:lvlText w:val="–"/>
      <w:lvlJc w:val="left"/>
      <w:pPr>
        <w:tabs>
          <w:tab w:val="num" w:pos="5040"/>
        </w:tabs>
        <w:ind w:left="5040" w:hanging="360"/>
      </w:pPr>
      <w:rPr>
        <w:rFonts w:ascii="Times New Roman" w:hAnsi="Times New Roman" w:hint="default"/>
      </w:rPr>
    </w:lvl>
    <w:lvl w:ilvl="7" w:tplc="6ED68DFC" w:tentative="1">
      <w:start w:val="1"/>
      <w:numFmt w:val="bullet"/>
      <w:lvlText w:val="–"/>
      <w:lvlJc w:val="left"/>
      <w:pPr>
        <w:tabs>
          <w:tab w:val="num" w:pos="5760"/>
        </w:tabs>
        <w:ind w:left="5760" w:hanging="360"/>
      </w:pPr>
      <w:rPr>
        <w:rFonts w:ascii="Times New Roman" w:hAnsi="Times New Roman" w:hint="default"/>
      </w:rPr>
    </w:lvl>
    <w:lvl w:ilvl="8" w:tplc="7D62A8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FF36E3"/>
    <w:multiLevelType w:val="hybridMultilevel"/>
    <w:tmpl w:val="FA9001CE"/>
    <w:lvl w:ilvl="0" w:tplc="D106796E">
      <w:start w:val="199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945157B"/>
    <w:multiLevelType w:val="hybridMultilevel"/>
    <w:tmpl w:val="7BA4D076"/>
    <w:lvl w:ilvl="0" w:tplc="C3229CCE">
      <w:start w:val="1"/>
      <w:numFmt w:val="decimal"/>
      <w:pStyle w:val="tekstsbul"/>
      <w:lvlText w:val="%1."/>
      <w:lvlJc w:val="left"/>
      <w:pPr>
        <w:ind w:left="180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CBB6AC3"/>
    <w:multiLevelType w:val="hybridMultilevel"/>
    <w:tmpl w:val="3230B43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E584A4D"/>
    <w:multiLevelType w:val="hybridMultilevel"/>
    <w:tmpl w:val="4A1ED9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983DEA"/>
    <w:multiLevelType w:val="hybridMultilevel"/>
    <w:tmpl w:val="D462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9B7C90"/>
    <w:multiLevelType w:val="hybridMultilevel"/>
    <w:tmpl w:val="E396B0C8"/>
    <w:lvl w:ilvl="0" w:tplc="92763E2E">
      <w:start w:val="1"/>
      <w:numFmt w:val="bullet"/>
      <w:lvlText w:val="–"/>
      <w:lvlJc w:val="left"/>
      <w:pPr>
        <w:tabs>
          <w:tab w:val="num" w:pos="720"/>
        </w:tabs>
        <w:ind w:left="720" w:hanging="360"/>
      </w:pPr>
      <w:rPr>
        <w:rFonts w:ascii="Times New Roman" w:hAnsi="Times New Roman" w:hint="default"/>
      </w:rPr>
    </w:lvl>
    <w:lvl w:ilvl="1" w:tplc="E146B732">
      <w:start w:val="1"/>
      <w:numFmt w:val="bullet"/>
      <w:lvlText w:val="–"/>
      <w:lvlJc w:val="left"/>
      <w:pPr>
        <w:tabs>
          <w:tab w:val="num" w:pos="1440"/>
        </w:tabs>
        <w:ind w:left="1440" w:hanging="360"/>
      </w:pPr>
      <w:rPr>
        <w:rFonts w:ascii="Times New Roman" w:hAnsi="Times New Roman" w:hint="default"/>
      </w:rPr>
    </w:lvl>
    <w:lvl w:ilvl="2" w:tplc="A8EACBAA" w:tentative="1">
      <w:start w:val="1"/>
      <w:numFmt w:val="bullet"/>
      <w:lvlText w:val="–"/>
      <w:lvlJc w:val="left"/>
      <w:pPr>
        <w:tabs>
          <w:tab w:val="num" w:pos="2160"/>
        </w:tabs>
        <w:ind w:left="2160" w:hanging="360"/>
      </w:pPr>
      <w:rPr>
        <w:rFonts w:ascii="Times New Roman" w:hAnsi="Times New Roman" w:hint="default"/>
      </w:rPr>
    </w:lvl>
    <w:lvl w:ilvl="3" w:tplc="AF221AE2" w:tentative="1">
      <w:start w:val="1"/>
      <w:numFmt w:val="bullet"/>
      <w:lvlText w:val="–"/>
      <w:lvlJc w:val="left"/>
      <w:pPr>
        <w:tabs>
          <w:tab w:val="num" w:pos="2880"/>
        </w:tabs>
        <w:ind w:left="2880" w:hanging="360"/>
      </w:pPr>
      <w:rPr>
        <w:rFonts w:ascii="Times New Roman" w:hAnsi="Times New Roman" w:hint="default"/>
      </w:rPr>
    </w:lvl>
    <w:lvl w:ilvl="4" w:tplc="C4243322" w:tentative="1">
      <w:start w:val="1"/>
      <w:numFmt w:val="bullet"/>
      <w:lvlText w:val="–"/>
      <w:lvlJc w:val="left"/>
      <w:pPr>
        <w:tabs>
          <w:tab w:val="num" w:pos="3600"/>
        </w:tabs>
        <w:ind w:left="3600" w:hanging="360"/>
      </w:pPr>
      <w:rPr>
        <w:rFonts w:ascii="Times New Roman" w:hAnsi="Times New Roman" w:hint="default"/>
      </w:rPr>
    </w:lvl>
    <w:lvl w:ilvl="5" w:tplc="091E2F0C" w:tentative="1">
      <w:start w:val="1"/>
      <w:numFmt w:val="bullet"/>
      <w:lvlText w:val="–"/>
      <w:lvlJc w:val="left"/>
      <w:pPr>
        <w:tabs>
          <w:tab w:val="num" w:pos="4320"/>
        </w:tabs>
        <w:ind w:left="4320" w:hanging="360"/>
      </w:pPr>
      <w:rPr>
        <w:rFonts w:ascii="Times New Roman" w:hAnsi="Times New Roman" w:hint="default"/>
      </w:rPr>
    </w:lvl>
    <w:lvl w:ilvl="6" w:tplc="6EA4E400" w:tentative="1">
      <w:start w:val="1"/>
      <w:numFmt w:val="bullet"/>
      <w:lvlText w:val="–"/>
      <w:lvlJc w:val="left"/>
      <w:pPr>
        <w:tabs>
          <w:tab w:val="num" w:pos="5040"/>
        </w:tabs>
        <w:ind w:left="5040" w:hanging="360"/>
      </w:pPr>
      <w:rPr>
        <w:rFonts w:ascii="Times New Roman" w:hAnsi="Times New Roman" w:hint="default"/>
      </w:rPr>
    </w:lvl>
    <w:lvl w:ilvl="7" w:tplc="5B5C48A6" w:tentative="1">
      <w:start w:val="1"/>
      <w:numFmt w:val="bullet"/>
      <w:lvlText w:val="–"/>
      <w:lvlJc w:val="left"/>
      <w:pPr>
        <w:tabs>
          <w:tab w:val="num" w:pos="5760"/>
        </w:tabs>
        <w:ind w:left="5760" w:hanging="360"/>
      </w:pPr>
      <w:rPr>
        <w:rFonts w:ascii="Times New Roman" w:hAnsi="Times New Roman" w:hint="default"/>
      </w:rPr>
    </w:lvl>
    <w:lvl w:ilvl="8" w:tplc="63181C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D47C3A"/>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C057F29"/>
    <w:multiLevelType w:val="hybridMultilevel"/>
    <w:tmpl w:val="6E9E1024"/>
    <w:lvl w:ilvl="0" w:tplc="C6ECD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4D3B9D"/>
    <w:multiLevelType w:val="hybridMultilevel"/>
    <w:tmpl w:val="9F96DF56"/>
    <w:lvl w:ilvl="0" w:tplc="1DEC3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E202DDC"/>
    <w:multiLevelType w:val="hybridMultilevel"/>
    <w:tmpl w:val="35DA4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EF2DFB"/>
    <w:multiLevelType w:val="hybridMultilevel"/>
    <w:tmpl w:val="4F0ABB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4A852C0"/>
    <w:multiLevelType w:val="hybridMultilevel"/>
    <w:tmpl w:val="C344B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D705DD"/>
    <w:multiLevelType w:val="multilevel"/>
    <w:tmpl w:val="334C53BC"/>
    <w:lvl w:ilvl="0">
      <w:start w:val="1"/>
      <w:numFmt w:val="decimal"/>
      <w:lvlText w:val="%1."/>
      <w:lvlJc w:val="left"/>
      <w:pPr>
        <w:ind w:left="180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000" w:hanging="1440"/>
      </w:pPr>
      <w:rPr>
        <w:rFonts w:hint="default"/>
      </w:rPr>
    </w:lvl>
    <w:lvl w:ilvl="8">
      <w:start w:val="1"/>
      <w:numFmt w:val="decimal"/>
      <w:lvlText w:val="%1.%2.%3.%4.%5.%6.%7.%8.%9."/>
      <w:lvlJc w:val="left"/>
      <w:pPr>
        <w:ind w:left="20520" w:hanging="1800"/>
      </w:pPr>
      <w:rPr>
        <w:rFonts w:hint="default"/>
      </w:rPr>
    </w:lvl>
  </w:abstractNum>
  <w:abstractNum w:abstractNumId="24" w15:restartNumberingAfterBreak="0">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8E090A"/>
    <w:multiLevelType w:val="hybridMultilevel"/>
    <w:tmpl w:val="DE34F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31444A"/>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00F105A"/>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59C92DCC"/>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B5B08D3"/>
    <w:multiLevelType w:val="hybridMultilevel"/>
    <w:tmpl w:val="7662ED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28A128A"/>
    <w:multiLevelType w:val="multilevel"/>
    <w:tmpl w:val="E5A8F0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578732E"/>
    <w:multiLevelType w:val="hybridMultilevel"/>
    <w:tmpl w:val="E550E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C574AF"/>
    <w:multiLevelType w:val="multilevel"/>
    <w:tmpl w:val="5B58A5C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EB4CB7"/>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49B1D23"/>
    <w:multiLevelType w:val="hybridMultilevel"/>
    <w:tmpl w:val="A7F02112"/>
    <w:lvl w:ilvl="0" w:tplc="15EC6D5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E562DF"/>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B456433"/>
    <w:multiLevelType w:val="multilevel"/>
    <w:tmpl w:val="D17ABF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F8A32B4"/>
    <w:multiLevelType w:val="hybridMultilevel"/>
    <w:tmpl w:val="4C10873C"/>
    <w:lvl w:ilvl="0" w:tplc="EA40359A">
      <w:start w:val="1"/>
      <w:numFmt w:val="decimal"/>
      <w:lvlText w:val="%1)"/>
      <w:lvlJc w:val="left"/>
      <w:pPr>
        <w:tabs>
          <w:tab w:val="num" w:pos="1560"/>
        </w:tabs>
        <w:ind w:left="156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9"/>
  </w:num>
  <w:num w:numId="2">
    <w:abstractNumId w:val="11"/>
  </w:num>
  <w:num w:numId="3">
    <w:abstractNumId w:val="12"/>
  </w:num>
  <w:num w:numId="4">
    <w:abstractNumId w:val="23"/>
  </w:num>
  <w:num w:numId="5">
    <w:abstractNumId w:val="35"/>
  </w:num>
  <w:num w:numId="6">
    <w:abstractNumId w:val="27"/>
  </w:num>
  <w:num w:numId="7">
    <w:abstractNumId w:val="4"/>
  </w:num>
  <w:num w:numId="8">
    <w:abstractNumId w:val="30"/>
  </w:num>
  <w:num w:numId="9">
    <w:abstractNumId w:val="2"/>
  </w:num>
  <w:num w:numId="10">
    <w:abstractNumId w:val="5"/>
  </w:num>
  <w:num w:numId="11">
    <w:abstractNumId w:val="13"/>
  </w:num>
  <w:num w:numId="12">
    <w:abstractNumId w:val="17"/>
  </w:num>
  <w:num w:numId="13">
    <w:abstractNumId w:val="10"/>
  </w:num>
  <w:num w:numId="14">
    <w:abstractNumId w:val="16"/>
  </w:num>
  <w:num w:numId="15">
    <w:abstractNumId w:val="29"/>
  </w:num>
  <w:num w:numId="16">
    <w:abstractNumId w:val="39"/>
  </w:num>
  <w:num w:numId="17">
    <w:abstractNumId w:val="28"/>
  </w:num>
  <w:num w:numId="18">
    <w:abstractNumId w:val="26"/>
  </w:num>
  <w:num w:numId="19">
    <w:abstractNumId w:val="41"/>
  </w:num>
  <w:num w:numId="20">
    <w:abstractNumId w:val="33"/>
  </w:num>
  <w:num w:numId="21">
    <w:abstractNumId w:val="24"/>
  </w:num>
  <w:num w:numId="22">
    <w:abstractNumId w:val="3"/>
  </w:num>
  <w:num w:numId="23">
    <w:abstractNumId w:val="36"/>
  </w:num>
  <w:num w:numId="24">
    <w:abstractNumId w:val="40"/>
  </w:num>
  <w:num w:numId="25">
    <w:abstractNumId w:val="38"/>
  </w:num>
  <w:num w:numId="26">
    <w:abstractNumId w:val="34"/>
  </w:num>
  <w:num w:numId="27">
    <w:abstractNumId w:val="7"/>
  </w:num>
  <w:num w:numId="28">
    <w:abstractNumId w:val="8"/>
  </w:num>
  <w:num w:numId="29">
    <w:abstractNumId w:val="37"/>
  </w:num>
  <w:num w:numId="30">
    <w:abstractNumId w:val="21"/>
  </w:num>
  <w:num w:numId="31">
    <w:abstractNumId w:val="1"/>
  </w:num>
  <w:num w:numId="32">
    <w:abstractNumId w:val="22"/>
  </w:num>
  <w:num w:numId="33">
    <w:abstractNumId w:val="25"/>
  </w:num>
  <w:num w:numId="34">
    <w:abstractNumId w:val="6"/>
  </w:num>
  <w:num w:numId="35">
    <w:abstractNumId w:val="32"/>
  </w:num>
  <w:num w:numId="36">
    <w:abstractNumId w:val="9"/>
  </w:num>
  <w:num w:numId="37">
    <w:abstractNumId w:val="20"/>
  </w:num>
  <w:num w:numId="38">
    <w:abstractNumId w:val="14"/>
  </w:num>
  <w:num w:numId="39">
    <w:abstractNumId w:val="15"/>
  </w:num>
  <w:num w:numId="40">
    <w:abstractNumId w:val="31"/>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fill="f" fillcolor="white">
      <v:fill color="white" on="f"/>
      <v:stroke weight="3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C"/>
    <w:rsid w:val="000029AA"/>
    <w:rsid w:val="00016082"/>
    <w:rsid w:val="00030D47"/>
    <w:rsid w:val="00037401"/>
    <w:rsid w:val="00045DB9"/>
    <w:rsid w:val="00064958"/>
    <w:rsid w:val="0006506E"/>
    <w:rsid w:val="00083A1B"/>
    <w:rsid w:val="00083EDD"/>
    <w:rsid w:val="00090B60"/>
    <w:rsid w:val="00093523"/>
    <w:rsid w:val="000B0236"/>
    <w:rsid w:val="000B4A66"/>
    <w:rsid w:val="000B6DE1"/>
    <w:rsid w:val="000B7C5B"/>
    <w:rsid w:val="000D7992"/>
    <w:rsid w:val="00100790"/>
    <w:rsid w:val="00103D2C"/>
    <w:rsid w:val="001105AD"/>
    <w:rsid w:val="001162D1"/>
    <w:rsid w:val="00117A50"/>
    <w:rsid w:val="00120C0B"/>
    <w:rsid w:val="001223D6"/>
    <w:rsid w:val="00122493"/>
    <w:rsid w:val="00123109"/>
    <w:rsid w:val="001378F8"/>
    <w:rsid w:val="00145702"/>
    <w:rsid w:val="00146EC8"/>
    <w:rsid w:val="00150DBC"/>
    <w:rsid w:val="00152139"/>
    <w:rsid w:val="00153B75"/>
    <w:rsid w:val="00164457"/>
    <w:rsid w:val="00166A4F"/>
    <w:rsid w:val="00172AE5"/>
    <w:rsid w:val="00182FC5"/>
    <w:rsid w:val="00192A86"/>
    <w:rsid w:val="00196D3A"/>
    <w:rsid w:val="001B70D0"/>
    <w:rsid w:val="001B73CD"/>
    <w:rsid w:val="001C20D3"/>
    <w:rsid w:val="001D4D65"/>
    <w:rsid w:val="001D5E45"/>
    <w:rsid w:val="001E0F38"/>
    <w:rsid w:val="001E0F53"/>
    <w:rsid w:val="001F0138"/>
    <w:rsid w:val="00213E79"/>
    <w:rsid w:val="002245FF"/>
    <w:rsid w:val="00234997"/>
    <w:rsid w:val="00234D64"/>
    <w:rsid w:val="002363A0"/>
    <w:rsid w:val="00236F01"/>
    <w:rsid w:val="00237A7B"/>
    <w:rsid w:val="00240E39"/>
    <w:rsid w:val="002727B6"/>
    <w:rsid w:val="00282C15"/>
    <w:rsid w:val="00285F6F"/>
    <w:rsid w:val="002874F1"/>
    <w:rsid w:val="00293960"/>
    <w:rsid w:val="002A48CC"/>
    <w:rsid w:val="002C540E"/>
    <w:rsid w:val="002D1BFD"/>
    <w:rsid w:val="002D5AAE"/>
    <w:rsid w:val="002D79B9"/>
    <w:rsid w:val="002E3483"/>
    <w:rsid w:val="002E6D1A"/>
    <w:rsid w:val="002F63CF"/>
    <w:rsid w:val="00304A90"/>
    <w:rsid w:val="00304FE6"/>
    <w:rsid w:val="00325DE9"/>
    <w:rsid w:val="00337D51"/>
    <w:rsid w:val="00340329"/>
    <w:rsid w:val="0034288B"/>
    <w:rsid w:val="003465C5"/>
    <w:rsid w:val="00352F78"/>
    <w:rsid w:val="00355708"/>
    <w:rsid w:val="00367473"/>
    <w:rsid w:val="00385DEC"/>
    <w:rsid w:val="00386AE6"/>
    <w:rsid w:val="00396275"/>
    <w:rsid w:val="003B0012"/>
    <w:rsid w:val="003B0B7E"/>
    <w:rsid w:val="003B252E"/>
    <w:rsid w:val="003B739F"/>
    <w:rsid w:val="003C73D0"/>
    <w:rsid w:val="003D600D"/>
    <w:rsid w:val="003E2180"/>
    <w:rsid w:val="003E73F8"/>
    <w:rsid w:val="003F4066"/>
    <w:rsid w:val="004067E2"/>
    <w:rsid w:val="00411A46"/>
    <w:rsid w:val="00412C1C"/>
    <w:rsid w:val="00416A9F"/>
    <w:rsid w:val="00416B38"/>
    <w:rsid w:val="00417B7F"/>
    <w:rsid w:val="00422068"/>
    <w:rsid w:val="004262EE"/>
    <w:rsid w:val="00427A50"/>
    <w:rsid w:val="00437F0C"/>
    <w:rsid w:val="00450E89"/>
    <w:rsid w:val="004535D7"/>
    <w:rsid w:val="004576B6"/>
    <w:rsid w:val="00457AEC"/>
    <w:rsid w:val="00476B54"/>
    <w:rsid w:val="00492CB2"/>
    <w:rsid w:val="00494910"/>
    <w:rsid w:val="004A57A3"/>
    <w:rsid w:val="004C6FC0"/>
    <w:rsid w:val="004D3AFA"/>
    <w:rsid w:val="004D67AA"/>
    <w:rsid w:val="004E6EB0"/>
    <w:rsid w:val="004F3435"/>
    <w:rsid w:val="004F5C89"/>
    <w:rsid w:val="004F5EE0"/>
    <w:rsid w:val="00514D0C"/>
    <w:rsid w:val="00524ABE"/>
    <w:rsid w:val="00530053"/>
    <w:rsid w:val="0054024B"/>
    <w:rsid w:val="005419F5"/>
    <w:rsid w:val="00547541"/>
    <w:rsid w:val="00551703"/>
    <w:rsid w:val="005567FC"/>
    <w:rsid w:val="00556B2D"/>
    <w:rsid w:val="00557429"/>
    <w:rsid w:val="00574650"/>
    <w:rsid w:val="0058581D"/>
    <w:rsid w:val="00592D57"/>
    <w:rsid w:val="00594257"/>
    <w:rsid w:val="005A0042"/>
    <w:rsid w:val="005B0E40"/>
    <w:rsid w:val="005B1EE9"/>
    <w:rsid w:val="005C1B7F"/>
    <w:rsid w:val="005C6C27"/>
    <w:rsid w:val="005C6F65"/>
    <w:rsid w:val="005D587C"/>
    <w:rsid w:val="005E37BF"/>
    <w:rsid w:val="005E62B3"/>
    <w:rsid w:val="005F11E2"/>
    <w:rsid w:val="005F286E"/>
    <w:rsid w:val="00604FE0"/>
    <w:rsid w:val="00606F08"/>
    <w:rsid w:val="00622483"/>
    <w:rsid w:val="00640166"/>
    <w:rsid w:val="00645DED"/>
    <w:rsid w:val="006526BD"/>
    <w:rsid w:val="00656308"/>
    <w:rsid w:val="00656DB3"/>
    <w:rsid w:val="006724FF"/>
    <w:rsid w:val="00672E4C"/>
    <w:rsid w:val="00673FC6"/>
    <w:rsid w:val="006776B4"/>
    <w:rsid w:val="00677CD0"/>
    <w:rsid w:val="006802E7"/>
    <w:rsid w:val="00680E5C"/>
    <w:rsid w:val="00680FDC"/>
    <w:rsid w:val="0069070C"/>
    <w:rsid w:val="006A1972"/>
    <w:rsid w:val="006B0F57"/>
    <w:rsid w:val="006B2787"/>
    <w:rsid w:val="006C5AAD"/>
    <w:rsid w:val="006D22BD"/>
    <w:rsid w:val="006E0D1D"/>
    <w:rsid w:val="006E22C8"/>
    <w:rsid w:val="006F17BB"/>
    <w:rsid w:val="00717CE4"/>
    <w:rsid w:val="0074599A"/>
    <w:rsid w:val="00771334"/>
    <w:rsid w:val="0078288A"/>
    <w:rsid w:val="00784987"/>
    <w:rsid w:val="00787C80"/>
    <w:rsid w:val="00787F33"/>
    <w:rsid w:val="007A79D7"/>
    <w:rsid w:val="007B3163"/>
    <w:rsid w:val="007B43A4"/>
    <w:rsid w:val="007C00FD"/>
    <w:rsid w:val="007C2C24"/>
    <w:rsid w:val="007C36B6"/>
    <w:rsid w:val="007C7434"/>
    <w:rsid w:val="007D2413"/>
    <w:rsid w:val="007E183F"/>
    <w:rsid w:val="007F52C9"/>
    <w:rsid w:val="007F65AD"/>
    <w:rsid w:val="00813B80"/>
    <w:rsid w:val="00817FE6"/>
    <w:rsid w:val="0082327C"/>
    <w:rsid w:val="008304BE"/>
    <w:rsid w:val="00832653"/>
    <w:rsid w:val="008453B6"/>
    <w:rsid w:val="008529E1"/>
    <w:rsid w:val="00855C88"/>
    <w:rsid w:val="008857B4"/>
    <w:rsid w:val="00896344"/>
    <w:rsid w:val="008A0E58"/>
    <w:rsid w:val="008A1BCA"/>
    <w:rsid w:val="008A3E12"/>
    <w:rsid w:val="008B4D17"/>
    <w:rsid w:val="008E00DA"/>
    <w:rsid w:val="0090508E"/>
    <w:rsid w:val="00914EED"/>
    <w:rsid w:val="00917B7B"/>
    <w:rsid w:val="009200E3"/>
    <w:rsid w:val="0092415C"/>
    <w:rsid w:val="0092709C"/>
    <w:rsid w:val="00932410"/>
    <w:rsid w:val="00941413"/>
    <w:rsid w:val="00942900"/>
    <w:rsid w:val="00943793"/>
    <w:rsid w:val="00946F1E"/>
    <w:rsid w:val="00947C20"/>
    <w:rsid w:val="00955266"/>
    <w:rsid w:val="00960D07"/>
    <w:rsid w:val="00971F7E"/>
    <w:rsid w:val="00977BB9"/>
    <w:rsid w:val="00985189"/>
    <w:rsid w:val="00986F89"/>
    <w:rsid w:val="00993262"/>
    <w:rsid w:val="009A0D11"/>
    <w:rsid w:val="009A1C54"/>
    <w:rsid w:val="009C3CAD"/>
    <w:rsid w:val="009C67A7"/>
    <w:rsid w:val="009C7906"/>
    <w:rsid w:val="009D4D5F"/>
    <w:rsid w:val="00A13036"/>
    <w:rsid w:val="00A237EE"/>
    <w:rsid w:val="00A52407"/>
    <w:rsid w:val="00A65FBB"/>
    <w:rsid w:val="00A744A8"/>
    <w:rsid w:val="00A81519"/>
    <w:rsid w:val="00A83562"/>
    <w:rsid w:val="00A86B86"/>
    <w:rsid w:val="00A87C9E"/>
    <w:rsid w:val="00AA2126"/>
    <w:rsid w:val="00AA4377"/>
    <w:rsid w:val="00AB4D43"/>
    <w:rsid w:val="00AE3050"/>
    <w:rsid w:val="00AF1710"/>
    <w:rsid w:val="00AF630D"/>
    <w:rsid w:val="00B020CF"/>
    <w:rsid w:val="00B04056"/>
    <w:rsid w:val="00B11463"/>
    <w:rsid w:val="00B1370C"/>
    <w:rsid w:val="00B13BC5"/>
    <w:rsid w:val="00B13D40"/>
    <w:rsid w:val="00B240F0"/>
    <w:rsid w:val="00B31057"/>
    <w:rsid w:val="00B3232E"/>
    <w:rsid w:val="00B338CD"/>
    <w:rsid w:val="00B34DD9"/>
    <w:rsid w:val="00B554F1"/>
    <w:rsid w:val="00B55CCD"/>
    <w:rsid w:val="00B578BC"/>
    <w:rsid w:val="00B728F0"/>
    <w:rsid w:val="00B8392D"/>
    <w:rsid w:val="00B90453"/>
    <w:rsid w:val="00B91363"/>
    <w:rsid w:val="00B95099"/>
    <w:rsid w:val="00BA23E3"/>
    <w:rsid w:val="00BD424D"/>
    <w:rsid w:val="00BD4CC7"/>
    <w:rsid w:val="00BF6CEA"/>
    <w:rsid w:val="00C01769"/>
    <w:rsid w:val="00C0243D"/>
    <w:rsid w:val="00C0269F"/>
    <w:rsid w:val="00C07475"/>
    <w:rsid w:val="00C12D10"/>
    <w:rsid w:val="00C24283"/>
    <w:rsid w:val="00C27219"/>
    <w:rsid w:val="00C36319"/>
    <w:rsid w:val="00C438A0"/>
    <w:rsid w:val="00C479B1"/>
    <w:rsid w:val="00C50AD0"/>
    <w:rsid w:val="00C537E3"/>
    <w:rsid w:val="00C6516B"/>
    <w:rsid w:val="00C84933"/>
    <w:rsid w:val="00C9577C"/>
    <w:rsid w:val="00CB2BD7"/>
    <w:rsid w:val="00CC200A"/>
    <w:rsid w:val="00CC3D48"/>
    <w:rsid w:val="00CE6CC0"/>
    <w:rsid w:val="00CF041E"/>
    <w:rsid w:val="00D00113"/>
    <w:rsid w:val="00D2268F"/>
    <w:rsid w:val="00D26F7A"/>
    <w:rsid w:val="00D4097F"/>
    <w:rsid w:val="00D4588B"/>
    <w:rsid w:val="00D45C14"/>
    <w:rsid w:val="00D568E9"/>
    <w:rsid w:val="00D64EDF"/>
    <w:rsid w:val="00D75082"/>
    <w:rsid w:val="00D76DD7"/>
    <w:rsid w:val="00D811C5"/>
    <w:rsid w:val="00D910C5"/>
    <w:rsid w:val="00DB01D7"/>
    <w:rsid w:val="00DC52BB"/>
    <w:rsid w:val="00DE0F30"/>
    <w:rsid w:val="00DE30AC"/>
    <w:rsid w:val="00DF3164"/>
    <w:rsid w:val="00E05BA8"/>
    <w:rsid w:val="00E22448"/>
    <w:rsid w:val="00E23804"/>
    <w:rsid w:val="00E34CB6"/>
    <w:rsid w:val="00E4147B"/>
    <w:rsid w:val="00E45076"/>
    <w:rsid w:val="00E459C5"/>
    <w:rsid w:val="00E470DE"/>
    <w:rsid w:val="00E474E3"/>
    <w:rsid w:val="00E61144"/>
    <w:rsid w:val="00E62EA5"/>
    <w:rsid w:val="00E64F77"/>
    <w:rsid w:val="00E65358"/>
    <w:rsid w:val="00E7151A"/>
    <w:rsid w:val="00E71C14"/>
    <w:rsid w:val="00E7412C"/>
    <w:rsid w:val="00E90D96"/>
    <w:rsid w:val="00E9480B"/>
    <w:rsid w:val="00E95047"/>
    <w:rsid w:val="00EA25FF"/>
    <w:rsid w:val="00EC3C68"/>
    <w:rsid w:val="00EC4707"/>
    <w:rsid w:val="00EC57D9"/>
    <w:rsid w:val="00EC7F2D"/>
    <w:rsid w:val="00ED43CA"/>
    <w:rsid w:val="00EF0254"/>
    <w:rsid w:val="00EF53E3"/>
    <w:rsid w:val="00F135BC"/>
    <w:rsid w:val="00F170BC"/>
    <w:rsid w:val="00F179BC"/>
    <w:rsid w:val="00F20E41"/>
    <w:rsid w:val="00F241E0"/>
    <w:rsid w:val="00F4501D"/>
    <w:rsid w:val="00F52038"/>
    <w:rsid w:val="00F64685"/>
    <w:rsid w:val="00F67DE2"/>
    <w:rsid w:val="00F74079"/>
    <w:rsid w:val="00F97B79"/>
    <w:rsid w:val="00FA6B74"/>
    <w:rsid w:val="00FB3F02"/>
    <w:rsid w:val="00FC65C9"/>
    <w:rsid w:val="00FD481B"/>
    <w:rsid w:val="00FE2C0F"/>
    <w:rsid w:val="00FF2753"/>
    <w:rsid w:val="00FF2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3pt" linestyle="thinThin"/>
    </o:shapedefaults>
    <o:shapelayout v:ext="edit">
      <o:idmap v:ext="edit" data="1"/>
    </o:shapelayout>
  </w:shapeDefaults>
  <w:decimalSymbol w:val=","/>
  <w:listSeparator w:val=";"/>
  <w15:docId w15:val="{FC5C9DB4-47EE-46E6-BD2B-62AF11C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jc w:val="both"/>
    </w:pPr>
    <w:rPr>
      <w:sz w:val="2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tabs>
        <w:tab w:val="left" w:pos="0"/>
      </w:tabs>
      <w:outlineLvl w:val="5"/>
    </w:pPr>
    <w:rPr>
      <w:b/>
      <w:sz w:val="26"/>
    </w:rPr>
  </w:style>
  <w:style w:type="paragraph" w:styleId="Heading8">
    <w:name w:val="heading 8"/>
    <w:basedOn w:val="Normal"/>
    <w:next w:val="Normal"/>
    <w:qFormat/>
    <w:pPr>
      <w:keepNext/>
      <w:tabs>
        <w:tab w:val="left" w:pos="0"/>
      </w:tabs>
      <w:jc w:val="center"/>
      <w:outlineLvl w:val="7"/>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after="0"/>
      <w:ind w:firstLine="0"/>
    </w:pPr>
    <w:rPr>
      <w:sz w:val="24"/>
    </w:rPr>
  </w:style>
  <w:style w:type="paragraph" w:styleId="FootnoteText">
    <w:name w:val="footnote text"/>
    <w:basedOn w:val="Normal"/>
    <w:semiHidden/>
    <w:rPr>
      <w:rFonts w:ascii="Garamond" w:hAnsi="Garamond"/>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tabtekst">
    <w:name w:val="tab_tekst"/>
    <w:basedOn w:val="Normal"/>
    <w:pPr>
      <w:spacing w:after="0"/>
      <w:ind w:firstLine="0"/>
      <w:jc w:val="left"/>
    </w:pPr>
    <w:rPr>
      <w:kern w:val="24"/>
      <w:sz w:val="20"/>
    </w:rPr>
  </w:style>
  <w:style w:type="paragraph" w:customStyle="1" w:styleId="tabparaksts">
    <w:name w:val="tab_paraksts"/>
    <w:basedOn w:val="Normal"/>
    <w:pPr>
      <w:spacing w:before="120" w:after="0"/>
      <w:ind w:firstLine="0"/>
      <w:jc w:val="center"/>
    </w:pPr>
    <w:rPr>
      <w:i/>
      <w:kern w:val="24"/>
      <w:sz w:val="20"/>
    </w:rPr>
  </w:style>
  <w:style w:type="paragraph" w:styleId="BalloonText">
    <w:name w:val="Balloon Text"/>
    <w:basedOn w:val="Normal"/>
    <w:semiHidden/>
    <w:rPr>
      <w:rFonts w:ascii="Tahoma" w:hAnsi="Tahoma" w:cs="Tahoma"/>
      <w:sz w:val="16"/>
      <w:szCs w:val="16"/>
    </w:rPr>
  </w:style>
  <w:style w:type="paragraph" w:customStyle="1" w:styleId="H1">
    <w:name w:val="H1"/>
    <w:pPr>
      <w:spacing w:after="120"/>
      <w:jc w:val="center"/>
      <w:outlineLvl w:val="0"/>
    </w:pPr>
    <w:rPr>
      <w:b/>
      <w:sz w:val="44"/>
    </w:rPr>
  </w:style>
  <w:style w:type="paragraph" w:customStyle="1" w:styleId="H2">
    <w:name w:val="H2"/>
    <w:pPr>
      <w:spacing w:after="120"/>
      <w:jc w:val="center"/>
      <w:outlineLvl w:val="1"/>
    </w:pPr>
    <w:rPr>
      <w:b/>
      <w:sz w:val="36"/>
    </w:rPr>
  </w:style>
  <w:style w:type="paragraph" w:customStyle="1" w:styleId="H3">
    <w:name w:val="H3"/>
    <w:pPr>
      <w:spacing w:after="120"/>
      <w:jc w:val="center"/>
      <w:outlineLvl w:val="2"/>
    </w:pPr>
    <w:rPr>
      <w:b/>
      <w:sz w:val="32"/>
    </w:rPr>
  </w:style>
  <w:style w:type="paragraph" w:customStyle="1" w:styleId="H4">
    <w:name w:val="H4"/>
    <w:pPr>
      <w:spacing w:after="120"/>
      <w:jc w:val="center"/>
      <w:outlineLvl w:val="3"/>
    </w:pPr>
    <w:rPr>
      <w:b/>
      <w:sz w:val="28"/>
    </w:rPr>
  </w:style>
  <w:style w:type="paragraph" w:customStyle="1" w:styleId="T">
    <w:name w:val="T"/>
    <w:basedOn w:val="Normal"/>
    <w:pPr>
      <w:ind w:firstLine="0"/>
      <w:jc w:val="center"/>
    </w:pPr>
    <w:rPr>
      <w:b/>
      <w:i/>
    </w:rPr>
  </w:style>
  <w:style w:type="paragraph" w:customStyle="1" w:styleId="Z">
    <w:name w:val="Z"/>
    <w:basedOn w:val="T"/>
  </w:style>
  <w:style w:type="paragraph" w:styleId="Header">
    <w:name w:val="header"/>
    <w:basedOn w:val="Normal"/>
    <w:link w:val="HeaderChar"/>
    <w:uiPriority w:val="99"/>
    <w:pPr>
      <w:tabs>
        <w:tab w:val="center" w:pos="4153"/>
        <w:tab w:val="right" w:pos="8306"/>
      </w:tabs>
      <w:spacing w:after="0"/>
      <w:ind w:firstLine="0"/>
    </w:pPr>
    <w:rPr>
      <w:sz w:val="24"/>
    </w:rPr>
  </w:style>
  <w:style w:type="paragraph" w:customStyle="1" w:styleId="teksts">
    <w:name w:val="teksts"/>
    <w:pPr>
      <w:spacing w:after="40"/>
      <w:jc w:val="both"/>
    </w:pPr>
    <w:rPr>
      <w:rFonts w:ascii="Garamond" w:hAnsi="Garamond"/>
      <w:kern w:val="24"/>
      <w:sz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tt">
    <w:name w:val="att"/>
    <w:basedOn w:val="Normal"/>
    <w:pPr>
      <w:ind w:firstLine="0"/>
      <w:jc w:val="center"/>
    </w:pPr>
    <w:rPr>
      <w:snapToGrid w:val="0"/>
      <w:color w:val="000000"/>
      <w:lang w:eastAsia="en-US"/>
    </w:rPr>
  </w:style>
  <w:style w:type="paragraph" w:styleId="CommentSubject">
    <w:name w:val="annotation subject"/>
    <w:basedOn w:val="CommentText"/>
    <w:next w:val="CommentText"/>
    <w:semiHidden/>
    <w:rPr>
      <w:b/>
      <w:bCs/>
    </w:rPr>
  </w:style>
  <w:style w:type="paragraph" w:customStyle="1" w:styleId="attpar">
    <w:name w:val="att_par"/>
    <w:pPr>
      <w:ind w:left="567" w:right="851" w:hanging="567"/>
    </w:pPr>
    <w:rPr>
      <w:rFonts w:ascii="Garamond" w:hAnsi="Garamond"/>
      <w:lang w:eastAsia="en-US"/>
    </w:rPr>
  </w:style>
  <w:style w:type="paragraph" w:styleId="ListParagraph">
    <w:name w:val="List Paragraph"/>
    <w:basedOn w:val="Normal"/>
    <w:uiPriority w:val="34"/>
    <w:qFormat/>
    <w:pPr>
      <w:spacing w:after="0"/>
      <w:ind w:left="720" w:firstLine="0"/>
      <w:jc w:val="left"/>
    </w:pPr>
    <w:rPr>
      <w:rFonts w:ascii="Calibri" w:eastAsia="Calibri" w:hAnsi="Calibri"/>
      <w:sz w:val="22"/>
      <w:szCs w:val="22"/>
    </w:rPr>
  </w:style>
  <w:style w:type="character" w:styleId="Hyperlink">
    <w:name w:val="Hyperlink"/>
    <w:semiHidden/>
    <w:rPr>
      <w:color w:val="0000FF"/>
      <w:u w:val="single"/>
    </w:rPr>
  </w:style>
  <w:style w:type="paragraph" w:styleId="NormalWeb">
    <w:name w:val="Normal (Web)"/>
    <w:basedOn w:val="Normal"/>
    <w:semiHidden/>
    <w:unhideWhenUsed/>
    <w:pPr>
      <w:spacing w:before="100" w:beforeAutospacing="1" w:after="100" w:afterAutospacing="1"/>
      <w:ind w:firstLine="0"/>
      <w:jc w:val="left"/>
    </w:pPr>
    <w:rPr>
      <w:color w:val="083064"/>
      <w:sz w:val="18"/>
      <w:szCs w:val="18"/>
    </w:rPr>
  </w:style>
  <w:style w:type="paragraph" w:customStyle="1" w:styleId="tabteksts">
    <w:name w:val="tab_teksts"/>
    <w:basedOn w:val="Normal"/>
    <w:pPr>
      <w:spacing w:after="0"/>
      <w:ind w:firstLine="0"/>
      <w:jc w:val="left"/>
    </w:pPr>
    <w:rPr>
      <w:sz w:val="20"/>
      <w:lang w:eastAsia="en-US"/>
    </w:rPr>
  </w:style>
  <w:style w:type="character" w:customStyle="1" w:styleId="FooterChar">
    <w:name w:val="Footer Char"/>
    <w:rPr>
      <w:sz w:val="24"/>
    </w:rPr>
  </w:style>
  <w:style w:type="paragraph" w:styleId="BodyTextIndent">
    <w:name w:val="Body Text Indent"/>
    <w:basedOn w:val="Normal"/>
    <w:semiHidden/>
  </w:style>
  <w:style w:type="paragraph" w:customStyle="1" w:styleId="StilsPirmrindia0cm">
    <w:name w:val="Stils Pirmā rindiņa:  0 cm"/>
    <w:basedOn w:val="Normal"/>
    <w:pPr>
      <w:spacing w:after="0"/>
      <w:ind w:firstLine="0"/>
    </w:pPr>
    <w:rPr>
      <w:sz w:val="24"/>
      <w:lang w:eastAsia="en-US"/>
    </w:rPr>
  </w:style>
  <w:style w:type="paragraph" w:styleId="BodyTextIndent2">
    <w:name w:val="Body Text Indent 2"/>
    <w:basedOn w:val="Normal"/>
    <w:semiHidden/>
    <w:pPr>
      <w:spacing w:after="0"/>
    </w:pPr>
    <w:rPr>
      <w:lang w:eastAsia="en-US"/>
    </w:rPr>
  </w:style>
  <w:style w:type="paragraph" w:customStyle="1" w:styleId="Lielaisvirsraksts">
    <w:name w:val="Lielais virsraksts"/>
    <w:basedOn w:val="Heading1"/>
    <w:next w:val="Normal"/>
    <w:pPr>
      <w:numPr>
        <w:numId w:val="22"/>
      </w:numPr>
      <w:spacing w:before="240" w:after="60"/>
    </w:pPr>
    <w:rPr>
      <w:rFonts w:cs="Arial"/>
      <w:bCs/>
      <w:kern w:val="32"/>
      <w:sz w:val="32"/>
      <w:szCs w:val="32"/>
      <w:lang w:eastAsia="en-US"/>
    </w:rPr>
  </w:style>
  <w:style w:type="paragraph" w:customStyle="1" w:styleId="Pielikumiem">
    <w:name w:val="Pielikumiem"/>
    <w:basedOn w:val="Heading1"/>
    <w:next w:val="BodyText"/>
    <w:pPr>
      <w:numPr>
        <w:numId w:val="23"/>
      </w:numPr>
      <w:spacing w:before="240" w:after="60"/>
      <w:jc w:val="right"/>
    </w:pPr>
    <w:rPr>
      <w:rFonts w:cs="Arial"/>
      <w:bCs/>
      <w:kern w:val="32"/>
      <w:sz w:val="28"/>
      <w:szCs w:val="32"/>
      <w:lang w:eastAsia="en-US"/>
    </w:rPr>
  </w:style>
  <w:style w:type="paragraph" w:styleId="BodyText">
    <w:name w:val="Body Text"/>
    <w:basedOn w:val="Normal"/>
    <w:semiHidden/>
    <w:pPr>
      <w:spacing w:after="0"/>
      <w:ind w:firstLine="0"/>
    </w:pPr>
    <w:rPr>
      <w:sz w:val="24"/>
      <w:lang w:eastAsia="en-US"/>
    </w:rPr>
  </w:style>
  <w:style w:type="paragraph" w:customStyle="1" w:styleId="11">
    <w:name w:val="1.1"/>
    <w:basedOn w:val="Normal"/>
    <w:pPr>
      <w:spacing w:after="0"/>
      <w:ind w:firstLine="0"/>
    </w:pPr>
    <w:rPr>
      <w:sz w:val="24"/>
      <w:lang w:eastAsia="en-US"/>
    </w:rPr>
  </w:style>
  <w:style w:type="paragraph" w:customStyle="1" w:styleId="1">
    <w:name w:val="1"/>
    <w:basedOn w:val="Normal"/>
    <w:pPr>
      <w:spacing w:after="0"/>
      <w:ind w:firstLine="0"/>
    </w:pPr>
    <w:rPr>
      <w:sz w:val="24"/>
      <w:lang w:eastAsia="en-US"/>
    </w:rPr>
  </w:style>
  <w:style w:type="paragraph" w:customStyle="1" w:styleId="111">
    <w:name w:val="1.1.1"/>
    <w:basedOn w:val="Normal"/>
    <w:pPr>
      <w:spacing w:after="0"/>
      <w:ind w:firstLine="0"/>
    </w:pPr>
    <w:rPr>
      <w:sz w:val="24"/>
      <w:lang w:eastAsia="en-US"/>
    </w:rPr>
  </w:style>
  <w:style w:type="paragraph" w:customStyle="1" w:styleId="1111">
    <w:name w:val="1.1.1.1"/>
    <w:basedOn w:val="Normal"/>
    <w:pPr>
      <w:tabs>
        <w:tab w:val="left" w:pos="2835"/>
      </w:tabs>
      <w:spacing w:after="0"/>
      <w:ind w:firstLine="0"/>
    </w:pPr>
    <w:rPr>
      <w:sz w:val="24"/>
      <w:lang w:eastAsia="en-US"/>
    </w:rPr>
  </w:style>
  <w:style w:type="paragraph" w:customStyle="1" w:styleId="Stlis11111">
    <w:name w:val="Stlis 1.1.1.1.1"/>
    <w:basedOn w:val="Normal"/>
    <w:pPr>
      <w:spacing w:after="0"/>
      <w:ind w:firstLine="0"/>
    </w:pPr>
    <w:rPr>
      <w:sz w:val="24"/>
      <w:lang w:eastAsia="en-US"/>
    </w:rPr>
  </w:style>
  <w:style w:type="paragraph" w:customStyle="1" w:styleId="Stlis1">
    <w:name w:val="Stlis 1"/>
    <w:basedOn w:val="Normal"/>
    <w:pPr>
      <w:numPr>
        <w:numId w:val="25"/>
      </w:numPr>
      <w:spacing w:after="0"/>
    </w:pPr>
    <w:rPr>
      <w:sz w:val="24"/>
      <w:lang w:eastAsia="en-US"/>
    </w:rPr>
  </w:style>
  <w:style w:type="paragraph" w:customStyle="1" w:styleId="Stils11">
    <w:name w:val="Stils 1.1"/>
    <w:basedOn w:val="Normal"/>
    <w:pPr>
      <w:numPr>
        <w:ilvl w:val="1"/>
        <w:numId w:val="25"/>
      </w:numPr>
      <w:spacing w:after="0"/>
    </w:pPr>
    <w:rPr>
      <w:sz w:val="24"/>
      <w:lang w:eastAsia="en-US"/>
    </w:rPr>
  </w:style>
  <w:style w:type="paragraph" w:customStyle="1" w:styleId="Stils111">
    <w:name w:val="Stils 1.1.1"/>
    <w:basedOn w:val="Normal"/>
    <w:pPr>
      <w:numPr>
        <w:ilvl w:val="2"/>
        <w:numId w:val="25"/>
      </w:numPr>
      <w:spacing w:after="0"/>
    </w:pPr>
    <w:rPr>
      <w:sz w:val="24"/>
      <w:lang w:eastAsia="en-US"/>
    </w:rPr>
  </w:style>
  <w:style w:type="paragraph" w:customStyle="1" w:styleId="Stlis1111">
    <w:name w:val="Stlis 1.1.1.1"/>
    <w:basedOn w:val="Normal"/>
    <w:pPr>
      <w:numPr>
        <w:ilvl w:val="3"/>
        <w:numId w:val="25"/>
      </w:numPr>
      <w:tabs>
        <w:tab w:val="left" w:pos="2835"/>
      </w:tabs>
      <w:spacing w:after="0"/>
    </w:pPr>
    <w:rPr>
      <w:sz w:val="24"/>
      <w:lang w:eastAsia="en-US"/>
    </w:rPr>
  </w:style>
  <w:style w:type="paragraph" w:customStyle="1" w:styleId="Stils11111">
    <w:name w:val="Stils 1.1.1.1.1"/>
    <w:basedOn w:val="Normal"/>
    <w:pPr>
      <w:numPr>
        <w:ilvl w:val="4"/>
        <w:numId w:val="25"/>
      </w:numPr>
      <w:spacing w:after="0"/>
    </w:pPr>
    <w:rPr>
      <w:sz w:val="24"/>
      <w:lang w:eastAsia="en-US"/>
    </w:rPr>
  </w:style>
  <w:style w:type="paragraph" w:customStyle="1" w:styleId="teksts1r">
    <w:name w:val="teksts_1r"/>
    <w:basedOn w:val="teksts"/>
    <w:pPr>
      <w:spacing w:before="120" w:after="120"/>
    </w:pPr>
    <w:rPr>
      <w:snapToGrid w:val="0"/>
      <w:kern w:val="0"/>
    </w:rPr>
  </w:style>
  <w:style w:type="paragraph" w:customStyle="1" w:styleId="tekstsbul">
    <w:name w:val="teksts_bul"/>
    <w:basedOn w:val="teksts"/>
    <w:pPr>
      <w:numPr>
        <w:numId w:val="3"/>
      </w:numPr>
      <w:spacing w:after="0"/>
    </w:pPr>
    <w:rPr>
      <w:snapToGrid w:val="0"/>
      <w:kern w:val="0"/>
    </w:rPr>
  </w:style>
  <w:style w:type="paragraph" w:customStyle="1" w:styleId="virsr21">
    <w:name w:val="virsr_21"/>
    <w:basedOn w:val="teksts"/>
    <w:pPr>
      <w:keepNext/>
      <w:numPr>
        <w:numId w:val="28"/>
      </w:numPr>
      <w:tabs>
        <w:tab w:val="clear" w:pos="360"/>
      </w:tabs>
      <w:spacing w:before="360" w:after="120"/>
      <w:ind w:left="0" w:firstLine="0"/>
      <w:jc w:val="left"/>
      <w:outlineLvl w:val="2"/>
    </w:pPr>
    <w:rPr>
      <w:b/>
      <w:snapToGrid w:val="0"/>
      <w:kern w:val="0"/>
    </w:rPr>
  </w:style>
  <w:style w:type="paragraph" w:styleId="BodyTextIndent3">
    <w:name w:val="Body Text Indent 3"/>
    <w:basedOn w:val="Normal"/>
    <w:link w:val="BodyTextIndent3Char"/>
    <w:semiHidden/>
    <w:rPr>
      <w:b/>
      <w:bCs/>
      <w:szCs w:val="28"/>
    </w:rPr>
  </w:style>
  <w:style w:type="paragraph" w:styleId="Revision">
    <w:name w:val="Revision"/>
    <w:hidden/>
    <w:semiHidden/>
    <w:rPr>
      <w:sz w:val="28"/>
    </w:rPr>
  </w:style>
  <w:style w:type="character" w:customStyle="1" w:styleId="CommentTextChar">
    <w:name w:val="Comment Text Char"/>
    <w:basedOn w:val="DefaultParagraphFont"/>
    <w:semiHidden/>
  </w:style>
  <w:style w:type="paragraph" w:customStyle="1" w:styleId="font5">
    <w:name w:val="font5"/>
    <w:basedOn w:val="Normal"/>
    <w:pPr>
      <w:spacing w:before="100" w:beforeAutospacing="1" w:after="100" w:afterAutospacing="1"/>
      <w:ind w:firstLine="0"/>
      <w:jc w:val="left"/>
    </w:pPr>
    <w:rPr>
      <w:rFonts w:eastAsia="Arial Unicode MS"/>
      <w:sz w:val="20"/>
      <w:lang w:val="en-GB" w:eastAsia="en-US"/>
    </w:rPr>
  </w:style>
  <w:style w:type="paragraph" w:customStyle="1" w:styleId="font7">
    <w:name w:val="font7"/>
    <w:basedOn w:val="Normal"/>
    <w:pPr>
      <w:spacing w:before="100" w:beforeAutospacing="1" w:after="100" w:afterAutospacing="1"/>
      <w:ind w:firstLine="0"/>
      <w:jc w:val="left"/>
    </w:pPr>
    <w:rPr>
      <w:rFonts w:eastAsia="Arial Unicode MS"/>
      <w:sz w:val="20"/>
      <w:lang w:val="en-GB" w:eastAsia="en-US"/>
    </w:rPr>
  </w:style>
  <w:style w:type="character" w:styleId="FollowedHyperlink">
    <w:name w:val="FollowedHyperlink"/>
    <w:semiHidden/>
    <w:rPr>
      <w:color w:val="800080"/>
      <w:u w:val="single"/>
    </w:rPr>
  </w:style>
  <w:style w:type="character" w:customStyle="1" w:styleId="BodyTextIndent3Char">
    <w:name w:val="Body Text Indent 3 Char"/>
    <w:link w:val="BodyTextIndent3"/>
    <w:semiHidden/>
    <w:rsid w:val="006B0F57"/>
    <w:rPr>
      <w:b/>
      <w:bCs/>
      <w:sz w:val="28"/>
      <w:szCs w:val="28"/>
    </w:rPr>
  </w:style>
  <w:style w:type="paragraph" w:styleId="BodyText3">
    <w:name w:val="Body Text 3"/>
    <w:basedOn w:val="Normal"/>
    <w:link w:val="BodyText3Char"/>
    <w:uiPriority w:val="99"/>
    <w:semiHidden/>
    <w:unhideWhenUsed/>
    <w:rsid w:val="006C5AAD"/>
    <w:rPr>
      <w:sz w:val="16"/>
      <w:szCs w:val="16"/>
    </w:rPr>
  </w:style>
  <w:style w:type="character" w:customStyle="1" w:styleId="BodyText3Char">
    <w:name w:val="Body Text 3 Char"/>
    <w:link w:val="BodyText3"/>
    <w:uiPriority w:val="99"/>
    <w:semiHidden/>
    <w:rsid w:val="006C5AAD"/>
    <w:rPr>
      <w:sz w:val="16"/>
      <w:szCs w:val="16"/>
    </w:rPr>
  </w:style>
  <w:style w:type="character" w:customStyle="1" w:styleId="HeaderChar">
    <w:name w:val="Header Char"/>
    <w:link w:val="Header"/>
    <w:uiPriority w:val="99"/>
    <w:rsid w:val="006C5AAD"/>
    <w:rPr>
      <w:sz w:val="24"/>
    </w:rPr>
  </w:style>
  <w:style w:type="paragraph" w:customStyle="1" w:styleId="tv2131">
    <w:name w:val="tv2131"/>
    <w:basedOn w:val="Normal"/>
    <w:rsid w:val="007E183F"/>
    <w:pPr>
      <w:spacing w:after="0" w:line="360" w:lineRule="auto"/>
      <w:ind w:firstLine="300"/>
      <w:jc w:val="left"/>
    </w:pPr>
    <w:rPr>
      <w:color w:val="414142"/>
      <w:sz w:val="20"/>
    </w:rPr>
  </w:style>
  <w:style w:type="paragraph" w:styleId="PlainText">
    <w:name w:val="Plain Text"/>
    <w:basedOn w:val="Normal"/>
    <w:link w:val="PlainTextChar"/>
    <w:uiPriority w:val="99"/>
    <w:unhideWhenUsed/>
    <w:rsid w:val="00AE3050"/>
    <w:pPr>
      <w:spacing w:after="0"/>
      <w:ind w:firstLine="0"/>
      <w:jc w:val="left"/>
    </w:pPr>
    <w:rPr>
      <w:rFonts w:ascii="Calibri" w:eastAsia="Calibri" w:hAnsi="Calibri"/>
      <w:sz w:val="22"/>
      <w:szCs w:val="21"/>
      <w:lang w:eastAsia="en-US"/>
    </w:rPr>
  </w:style>
  <w:style w:type="character" w:customStyle="1" w:styleId="PlainTextChar">
    <w:name w:val="Plain Text Char"/>
    <w:link w:val="PlainText"/>
    <w:uiPriority w:val="99"/>
    <w:rsid w:val="00AE3050"/>
    <w:rPr>
      <w:rFonts w:ascii="Calibri" w:eastAsia="Calibri" w:hAnsi="Calibri"/>
      <w:sz w:val="22"/>
      <w:szCs w:val="21"/>
      <w:lang w:eastAsia="en-US"/>
    </w:rPr>
  </w:style>
  <w:style w:type="paragraph" w:customStyle="1" w:styleId="tv2132">
    <w:name w:val="tv2132"/>
    <w:basedOn w:val="Normal"/>
    <w:rsid w:val="00045DB9"/>
    <w:pPr>
      <w:spacing w:after="0" w:line="360" w:lineRule="auto"/>
      <w:ind w:firstLine="300"/>
      <w:jc w:val="left"/>
    </w:pPr>
    <w:rPr>
      <w:color w:val="414142"/>
      <w:sz w:val="20"/>
    </w:rPr>
  </w:style>
  <w:style w:type="paragraph" w:styleId="ListBullet">
    <w:name w:val="List Bullet"/>
    <w:basedOn w:val="Normal"/>
    <w:uiPriority w:val="99"/>
    <w:unhideWhenUsed/>
    <w:rsid w:val="00E65358"/>
    <w:pPr>
      <w:numPr>
        <w:numId w:val="42"/>
      </w:numPr>
      <w:contextualSpacing/>
    </w:pPr>
  </w:style>
  <w:style w:type="character" w:customStyle="1" w:styleId="normal1">
    <w:name w:val="normal1"/>
    <w:basedOn w:val="DefaultParagraphFont"/>
    <w:rsid w:val="00172AE5"/>
    <w:rPr>
      <w:rFonts w:ascii="Helvetica" w:hAnsi="Helvetica" w:cs="Helvetic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640">
      <w:bodyDiv w:val="1"/>
      <w:marLeft w:val="0"/>
      <w:marRight w:val="0"/>
      <w:marTop w:val="0"/>
      <w:marBottom w:val="0"/>
      <w:divBdr>
        <w:top w:val="none" w:sz="0" w:space="0" w:color="auto"/>
        <w:left w:val="none" w:sz="0" w:space="0" w:color="auto"/>
        <w:bottom w:val="none" w:sz="0" w:space="0" w:color="auto"/>
        <w:right w:val="none" w:sz="0" w:space="0" w:color="auto"/>
      </w:divBdr>
    </w:div>
    <w:div w:id="171725597">
      <w:bodyDiv w:val="1"/>
      <w:marLeft w:val="0"/>
      <w:marRight w:val="0"/>
      <w:marTop w:val="0"/>
      <w:marBottom w:val="0"/>
      <w:divBdr>
        <w:top w:val="none" w:sz="0" w:space="0" w:color="auto"/>
        <w:left w:val="none" w:sz="0" w:space="0" w:color="auto"/>
        <w:bottom w:val="none" w:sz="0" w:space="0" w:color="auto"/>
        <w:right w:val="none" w:sz="0" w:space="0" w:color="auto"/>
      </w:divBdr>
    </w:div>
    <w:div w:id="282660040">
      <w:bodyDiv w:val="1"/>
      <w:marLeft w:val="0"/>
      <w:marRight w:val="0"/>
      <w:marTop w:val="0"/>
      <w:marBottom w:val="0"/>
      <w:divBdr>
        <w:top w:val="none" w:sz="0" w:space="0" w:color="auto"/>
        <w:left w:val="none" w:sz="0" w:space="0" w:color="auto"/>
        <w:bottom w:val="none" w:sz="0" w:space="0" w:color="auto"/>
        <w:right w:val="none" w:sz="0" w:space="0" w:color="auto"/>
      </w:divBdr>
    </w:div>
    <w:div w:id="285552187">
      <w:bodyDiv w:val="1"/>
      <w:marLeft w:val="0"/>
      <w:marRight w:val="0"/>
      <w:marTop w:val="0"/>
      <w:marBottom w:val="0"/>
      <w:divBdr>
        <w:top w:val="none" w:sz="0" w:space="0" w:color="auto"/>
        <w:left w:val="none" w:sz="0" w:space="0" w:color="auto"/>
        <w:bottom w:val="none" w:sz="0" w:space="0" w:color="auto"/>
        <w:right w:val="none" w:sz="0" w:space="0" w:color="auto"/>
      </w:divBdr>
    </w:div>
    <w:div w:id="292828753">
      <w:bodyDiv w:val="1"/>
      <w:marLeft w:val="0"/>
      <w:marRight w:val="0"/>
      <w:marTop w:val="0"/>
      <w:marBottom w:val="0"/>
      <w:divBdr>
        <w:top w:val="none" w:sz="0" w:space="0" w:color="auto"/>
        <w:left w:val="none" w:sz="0" w:space="0" w:color="auto"/>
        <w:bottom w:val="none" w:sz="0" w:space="0" w:color="auto"/>
        <w:right w:val="none" w:sz="0" w:space="0" w:color="auto"/>
      </w:divBdr>
    </w:div>
    <w:div w:id="370309010">
      <w:bodyDiv w:val="1"/>
      <w:marLeft w:val="0"/>
      <w:marRight w:val="0"/>
      <w:marTop w:val="0"/>
      <w:marBottom w:val="0"/>
      <w:divBdr>
        <w:top w:val="none" w:sz="0" w:space="0" w:color="auto"/>
        <w:left w:val="none" w:sz="0" w:space="0" w:color="auto"/>
        <w:bottom w:val="none" w:sz="0" w:space="0" w:color="auto"/>
        <w:right w:val="none" w:sz="0" w:space="0" w:color="auto"/>
      </w:divBdr>
    </w:div>
    <w:div w:id="388766560">
      <w:bodyDiv w:val="1"/>
      <w:marLeft w:val="0"/>
      <w:marRight w:val="0"/>
      <w:marTop w:val="0"/>
      <w:marBottom w:val="0"/>
      <w:divBdr>
        <w:top w:val="none" w:sz="0" w:space="0" w:color="auto"/>
        <w:left w:val="none" w:sz="0" w:space="0" w:color="auto"/>
        <w:bottom w:val="none" w:sz="0" w:space="0" w:color="auto"/>
        <w:right w:val="none" w:sz="0" w:space="0" w:color="auto"/>
      </w:divBdr>
      <w:divsChild>
        <w:div w:id="409621197">
          <w:marLeft w:val="0"/>
          <w:marRight w:val="0"/>
          <w:marTop w:val="0"/>
          <w:marBottom w:val="0"/>
          <w:divBdr>
            <w:top w:val="none" w:sz="0" w:space="0" w:color="auto"/>
            <w:left w:val="none" w:sz="0" w:space="0" w:color="auto"/>
            <w:bottom w:val="none" w:sz="0" w:space="0" w:color="auto"/>
            <w:right w:val="none" w:sz="0" w:space="0" w:color="auto"/>
          </w:divBdr>
          <w:divsChild>
            <w:div w:id="1485582143">
              <w:marLeft w:val="0"/>
              <w:marRight w:val="0"/>
              <w:marTop w:val="0"/>
              <w:marBottom w:val="0"/>
              <w:divBdr>
                <w:top w:val="none" w:sz="0" w:space="0" w:color="auto"/>
                <w:left w:val="none" w:sz="0" w:space="0" w:color="auto"/>
                <w:bottom w:val="none" w:sz="0" w:space="0" w:color="auto"/>
                <w:right w:val="none" w:sz="0" w:space="0" w:color="auto"/>
              </w:divBdr>
              <w:divsChild>
                <w:div w:id="1813213361">
                  <w:marLeft w:val="0"/>
                  <w:marRight w:val="0"/>
                  <w:marTop w:val="0"/>
                  <w:marBottom w:val="0"/>
                  <w:divBdr>
                    <w:top w:val="none" w:sz="0" w:space="0" w:color="auto"/>
                    <w:left w:val="none" w:sz="0" w:space="0" w:color="auto"/>
                    <w:bottom w:val="none" w:sz="0" w:space="0" w:color="auto"/>
                    <w:right w:val="none" w:sz="0" w:space="0" w:color="auto"/>
                  </w:divBdr>
                  <w:divsChild>
                    <w:div w:id="1285892542">
                      <w:marLeft w:val="0"/>
                      <w:marRight w:val="0"/>
                      <w:marTop w:val="0"/>
                      <w:marBottom w:val="0"/>
                      <w:divBdr>
                        <w:top w:val="none" w:sz="0" w:space="0" w:color="auto"/>
                        <w:left w:val="none" w:sz="0" w:space="0" w:color="auto"/>
                        <w:bottom w:val="none" w:sz="0" w:space="0" w:color="auto"/>
                        <w:right w:val="none" w:sz="0" w:space="0" w:color="auto"/>
                      </w:divBdr>
                      <w:divsChild>
                        <w:div w:id="1800951059">
                          <w:marLeft w:val="0"/>
                          <w:marRight w:val="0"/>
                          <w:marTop w:val="0"/>
                          <w:marBottom w:val="0"/>
                          <w:divBdr>
                            <w:top w:val="none" w:sz="0" w:space="0" w:color="auto"/>
                            <w:left w:val="none" w:sz="0" w:space="0" w:color="auto"/>
                            <w:bottom w:val="none" w:sz="0" w:space="0" w:color="auto"/>
                            <w:right w:val="none" w:sz="0" w:space="0" w:color="auto"/>
                          </w:divBdr>
                          <w:divsChild>
                            <w:div w:id="15884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6631">
      <w:bodyDiv w:val="1"/>
      <w:marLeft w:val="0"/>
      <w:marRight w:val="0"/>
      <w:marTop w:val="0"/>
      <w:marBottom w:val="0"/>
      <w:divBdr>
        <w:top w:val="none" w:sz="0" w:space="0" w:color="auto"/>
        <w:left w:val="none" w:sz="0" w:space="0" w:color="auto"/>
        <w:bottom w:val="none" w:sz="0" w:space="0" w:color="auto"/>
        <w:right w:val="none" w:sz="0" w:space="0" w:color="auto"/>
      </w:divBdr>
    </w:div>
    <w:div w:id="612787619">
      <w:bodyDiv w:val="1"/>
      <w:marLeft w:val="0"/>
      <w:marRight w:val="0"/>
      <w:marTop w:val="0"/>
      <w:marBottom w:val="0"/>
      <w:divBdr>
        <w:top w:val="none" w:sz="0" w:space="0" w:color="auto"/>
        <w:left w:val="none" w:sz="0" w:space="0" w:color="auto"/>
        <w:bottom w:val="none" w:sz="0" w:space="0" w:color="auto"/>
        <w:right w:val="none" w:sz="0" w:space="0" w:color="auto"/>
      </w:divBdr>
    </w:div>
    <w:div w:id="1030182925">
      <w:bodyDiv w:val="1"/>
      <w:marLeft w:val="0"/>
      <w:marRight w:val="0"/>
      <w:marTop w:val="0"/>
      <w:marBottom w:val="0"/>
      <w:divBdr>
        <w:top w:val="none" w:sz="0" w:space="0" w:color="auto"/>
        <w:left w:val="none" w:sz="0" w:space="0" w:color="auto"/>
        <w:bottom w:val="none" w:sz="0" w:space="0" w:color="auto"/>
        <w:right w:val="none" w:sz="0" w:space="0" w:color="auto"/>
      </w:divBdr>
    </w:div>
    <w:div w:id="1083573620">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sChild>
        <w:div w:id="508759560">
          <w:marLeft w:val="0"/>
          <w:marRight w:val="0"/>
          <w:marTop w:val="0"/>
          <w:marBottom w:val="0"/>
          <w:divBdr>
            <w:top w:val="none" w:sz="0" w:space="0" w:color="auto"/>
            <w:left w:val="none" w:sz="0" w:space="0" w:color="auto"/>
            <w:bottom w:val="none" w:sz="0" w:space="0" w:color="auto"/>
            <w:right w:val="none" w:sz="0" w:space="0" w:color="auto"/>
          </w:divBdr>
          <w:divsChild>
            <w:div w:id="697395545">
              <w:marLeft w:val="0"/>
              <w:marRight w:val="0"/>
              <w:marTop w:val="0"/>
              <w:marBottom w:val="0"/>
              <w:divBdr>
                <w:top w:val="none" w:sz="0" w:space="0" w:color="auto"/>
                <w:left w:val="none" w:sz="0" w:space="0" w:color="auto"/>
                <w:bottom w:val="none" w:sz="0" w:space="0" w:color="auto"/>
                <w:right w:val="none" w:sz="0" w:space="0" w:color="auto"/>
              </w:divBdr>
              <w:divsChild>
                <w:div w:id="515387199">
                  <w:marLeft w:val="0"/>
                  <w:marRight w:val="0"/>
                  <w:marTop w:val="0"/>
                  <w:marBottom w:val="0"/>
                  <w:divBdr>
                    <w:top w:val="none" w:sz="0" w:space="0" w:color="auto"/>
                    <w:left w:val="none" w:sz="0" w:space="0" w:color="auto"/>
                    <w:bottom w:val="none" w:sz="0" w:space="0" w:color="auto"/>
                    <w:right w:val="none" w:sz="0" w:space="0" w:color="auto"/>
                  </w:divBdr>
                  <w:divsChild>
                    <w:div w:id="582103154">
                      <w:marLeft w:val="0"/>
                      <w:marRight w:val="0"/>
                      <w:marTop w:val="0"/>
                      <w:marBottom w:val="0"/>
                      <w:divBdr>
                        <w:top w:val="none" w:sz="0" w:space="0" w:color="auto"/>
                        <w:left w:val="none" w:sz="0" w:space="0" w:color="auto"/>
                        <w:bottom w:val="none" w:sz="0" w:space="0" w:color="auto"/>
                        <w:right w:val="none" w:sz="0" w:space="0" w:color="auto"/>
                      </w:divBdr>
                      <w:divsChild>
                        <w:div w:id="1634822288">
                          <w:marLeft w:val="0"/>
                          <w:marRight w:val="0"/>
                          <w:marTop w:val="0"/>
                          <w:marBottom w:val="0"/>
                          <w:divBdr>
                            <w:top w:val="none" w:sz="0" w:space="0" w:color="auto"/>
                            <w:left w:val="none" w:sz="0" w:space="0" w:color="auto"/>
                            <w:bottom w:val="none" w:sz="0" w:space="0" w:color="auto"/>
                            <w:right w:val="none" w:sz="0" w:space="0" w:color="auto"/>
                          </w:divBdr>
                          <w:divsChild>
                            <w:div w:id="2027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63677">
      <w:bodyDiv w:val="1"/>
      <w:marLeft w:val="0"/>
      <w:marRight w:val="0"/>
      <w:marTop w:val="0"/>
      <w:marBottom w:val="0"/>
      <w:divBdr>
        <w:top w:val="none" w:sz="0" w:space="0" w:color="auto"/>
        <w:left w:val="none" w:sz="0" w:space="0" w:color="auto"/>
        <w:bottom w:val="none" w:sz="0" w:space="0" w:color="auto"/>
        <w:right w:val="none" w:sz="0" w:space="0" w:color="auto"/>
      </w:divBdr>
    </w:div>
    <w:div w:id="1699045359">
      <w:bodyDiv w:val="1"/>
      <w:marLeft w:val="0"/>
      <w:marRight w:val="0"/>
      <w:marTop w:val="0"/>
      <w:marBottom w:val="0"/>
      <w:divBdr>
        <w:top w:val="none" w:sz="0" w:space="0" w:color="auto"/>
        <w:left w:val="none" w:sz="0" w:space="0" w:color="auto"/>
        <w:bottom w:val="none" w:sz="0" w:space="0" w:color="auto"/>
        <w:right w:val="none" w:sz="0" w:space="0" w:color="auto"/>
      </w:divBdr>
      <w:divsChild>
        <w:div w:id="390856723">
          <w:marLeft w:val="0"/>
          <w:marRight w:val="0"/>
          <w:marTop w:val="0"/>
          <w:marBottom w:val="0"/>
          <w:divBdr>
            <w:top w:val="none" w:sz="0" w:space="0" w:color="auto"/>
            <w:left w:val="none" w:sz="0" w:space="0" w:color="auto"/>
            <w:bottom w:val="none" w:sz="0" w:space="0" w:color="auto"/>
            <w:right w:val="none" w:sz="0" w:space="0" w:color="auto"/>
          </w:divBdr>
          <w:divsChild>
            <w:div w:id="1134716999">
              <w:marLeft w:val="0"/>
              <w:marRight w:val="0"/>
              <w:marTop w:val="0"/>
              <w:marBottom w:val="0"/>
              <w:divBdr>
                <w:top w:val="none" w:sz="0" w:space="0" w:color="auto"/>
                <w:left w:val="none" w:sz="0" w:space="0" w:color="auto"/>
                <w:bottom w:val="none" w:sz="0" w:space="0" w:color="auto"/>
                <w:right w:val="none" w:sz="0" w:space="0" w:color="auto"/>
              </w:divBdr>
              <w:divsChild>
                <w:div w:id="516116627">
                  <w:marLeft w:val="0"/>
                  <w:marRight w:val="0"/>
                  <w:marTop w:val="0"/>
                  <w:marBottom w:val="0"/>
                  <w:divBdr>
                    <w:top w:val="none" w:sz="0" w:space="0" w:color="auto"/>
                    <w:left w:val="none" w:sz="0" w:space="0" w:color="auto"/>
                    <w:bottom w:val="none" w:sz="0" w:space="0" w:color="auto"/>
                    <w:right w:val="none" w:sz="0" w:space="0" w:color="auto"/>
                  </w:divBdr>
                  <w:divsChild>
                    <w:div w:id="1409812908">
                      <w:marLeft w:val="0"/>
                      <w:marRight w:val="0"/>
                      <w:marTop w:val="0"/>
                      <w:marBottom w:val="0"/>
                      <w:divBdr>
                        <w:top w:val="none" w:sz="0" w:space="0" w:color="auto"/>
                        <w:left w:val="none" w:sz="0" w:space="0" w:color="auto"/>
                        <w:bottom w:val="none" w:sz="0" w:space="0" w:color="auto"/>
                        <w:right w:val="none" w:sz="0" w:space="0" w:color="auto"/>
                      </w:divBdr>
                      <w:divsChild>
                        <w:div w:id="867721879">
                          <w:marLeft w:val="0"/>
                          <w:marRight w:val="0"/>
                          <w:marTop w:val="0"/>
                          <w:marBottom w:val="0"/>
                          <w:divBdr>
                            <w:top w:val="none" w:sz="0" w:space="0" w:color="auto"/>
                            <w:left w:val="none" w:sz="0" w:space="0" w:color="auto"/>
                            <w:bottom w:val="none" w:sz="0" w:space="0" w:color="auto"/>
                            <w:right w:val="none" w:sz="0" w:space="0" w:color="auto"/>
                          </w:divBdr>
                          <w:divsChild>
                            <w:div w:id="1949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48182">
      <w:bodyDiv w:val="1"/>
      <w:marLeft w:val="0"/>
      <w:marRight w:val="0"/>
      <w:marTop w:val="0"/>
      <w:marBottom w:val="0"/>
      <w:divBdr>
        <w:top w:val="none" w:sz="0" w:space="0" w:color="auto"/>
        <w:left w:val="none" w:sz="0" w:space="0" w:color="auto"/>
        <w:bottom w:val="none" w:sz="0" w:space="0" w:color="auto"/>
        <w:right w:val="none" w:sz="0" w:space="0" w:color="auto"/>
      </w:divBdr>
    </w:div>
    <w:div w:id="1777285348">
      <w:bodyDiv w:val="1"/>
      <w:marLeft w:val="0"/>
      <w:marRight w:val="0"/>
      <w:marTop w:val="0"/>
      <w:marBottom w:val="0"/>
      <w:divBdr>
        <w:top w:val="none" w:sz="0" w:space="0" w:color="auto"/>
        <w:left w:val="none" w:sz="0" w:space="0" w:color="auto"/>
        <w:bottom w:val="none" w:sz="0" w:space="0" w:color="auto"/>
        <w:right w:val="none" w:sz="0" w:space="0" w:color="auto"/>
      </w:divBdr>
    </w:div>
    <w:div w:id="1794399674">
      <w:bodyDiv w:val="1"/>
      <w:marLeft w:val="0"/>
      <w:marRight w:val="0"/>
      <w:marTop w:val="0"/>
      <w:marBottom w:val="0"/>
      <w:divBdr>
        <w:top w:val="none" w:sz="0" w:space="0" w:color="auto"/>
        <w:left w:val="none" w:sz="0" w:space="0" w:color="auto"/>
        <w:bottom w:val="none" w:sz="0" w:space="0" w:color="auto"/>
        <w:right w:val="none" w:sz="0" w:space="0" w:color="auto"/>
      </w:divBdr>
    </w:div>
    <w:div w:id="1815828597">
      <w:bodyDiv w:val="1"/>
      <w:marLeft w:val="0"/>
      <w:marRight w:val="0"/>
      <w:marTop w:val="0"/>
      <w:marBottom w:val="0"/>
      <w:divBdr>
        <w:top w:val="none" w:sz="0" w:space="0" w:color="auto"/>
        <w:left w:val="none" w:sz="0" w:space="0" w:color="auto"/>
        <w:bottom w:val="none" w:sz="0" w:space="0" w:color="auto"/>
        <w:right w:val="none" w:sz="0" w:space="0" w:color="auto"/>
      </w:divBdr>
    </w:div>
    <w:div w:id="2067683857">
      <w:bodyDiv w:val="1"/>
      <w:marLeft w:val="0"/>
      <w:marRight w:val="0"/>
      <w:marTop w:val="0"/>
      <w:marBottom w:val="0"/>
      <w:divBdr>
        <w:top w:val="none" w:sz="0" w:space="0" w:color="auto"/>
        <w:left w:val="none" w:sz="0" w:space="0" w:color="auto"/>
        <w:bottom w:val="none" w:sz="0" w:space="0" w:color="auto"/>
        <w:right w:val="none" w:sz="0" w:space="0" w:color="auto"/>
      </w:divBdr>
      <w:divsChild>
        <w:div w:id="762335304">
          <w:marLeft w:val="0"/>
          <w:marRight w:val="0"/>
          <w:marTop w:val="0"/>
          <w:marBottom w:val="0"/>
          <w:divBdr>
            <w:top w:val="none" w:sz="0" w:space="0" w:color="auto"/>
            <w:left w:val="none" w:sz="0" w:space="0" w:color="auto"/>
            <w:bottom w:val="none" w:sz="0" w:space="0" w:color="auto"/>
            <w:right w:val="none" w:sz="0" w:space="0" w:color="auto"/>
          </w:divBdr>
          <w:divsChild>
            <w:div w:id="884869949">
              <w:marLeft w:val="0"/>
              <w:marRight w:val="0"/>
              <w:marTop w:val="0"/>
              <w:marBottom w:val="0"/>
              <w:divBdr>
                <w:top w:val="none" w:sz="0" w:space="0" w:color="auto"/>
                <w:left w:val="none" w:sz="0" w:space="0" w:color="auto"/>
                <w:bottom w:val="none" w:sz="0" w:space="0" w:color="auto"/>
                <w:right w:val="none" w:sz="0" w:space="0" w:color="auto"/>
              </w:divBdr>
              <w:divsChild>
                <w:div w:id="1553347639">
                  <w:marLeft w:val="0"/>
                  <w:marRight w:val="0"/>
                  <w:marTop w:val="0"/>
                  <w:marBottom w:val="0"/>
                  <w:divBdr>
                    <w:top w:val="none" w:sz="0" w:space="0" w:color="auto"/>
                    <w:left w:val="none" w:sz="0" w:space="0" w:color="auto"/>
                    <w:bottom w:val="none" w:sz="0" w:space="0" w:color="auto"/>
                    <w:right w:val="none" w:sz="0" w:space="0" w:color="auto"/>
                  </w:divBdr>
                  <w:divsChild>
                    <w:div w:id="1137915777">
                      <w:marLeft w:val="0"/>
                      <w:marRight w:val="0"/>
                      <w:marTop w:val="0"/>
                      <w:marBottom w:val="0"/>
                      <w:divBdr>
                        <w:top w:val="none" w:sz="0" w:space="0" w:color="auto"/>
                        <w:left w:val="none" w:sz="0" w:space="0" w:color="auto"/>
                        <w:bottom w:val="none" w:sz="0" w:space="0" w:color="auto"/>
                        <w:right w:val="none" w:sz="0" w:space="0" w:color="auto"/>
                      </w:divBdr>
                      <w:divsChild>
                        <w:div w:id="1333028585">
                          <w:marLeft w:val="0"/>
                          <w:marRight w:val="0"/>
                          <w:marTop w:val="0"/>
                          <w:marBottom w:val="0"/>
                          <w:divBdr>
                            <w:top w:val="none" w:sz="0" w:space="0" w:color="auto"/>
                            <w:left w:val="none" w:sz="0" w:space="0" w:color="auto"/>
                            <w:bottom w:val="none" w:sz="0" w:space="0" w:color="auto"/>
                            <w:right w:val="none" w:sz="0" w:space="0" w:color="auto"/>
                          </w:divBdr>
                          <w:divsChild>
                            <w:div w:id="13619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E565-E928-4BCC-BB5B-7E587FBD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Pages>
  <Words>13558</Words>
  <Characters>7729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2014. gada valsts pamatbudžeta ieņēmumiem un valsts pamatbudžeta izpildi, ilgtermiņa stabilizācijas rezerves ienākumiem, finanšu darījumiem un ar tiem saistītajiem maksājumiem un no ilgtermiņa stabilizācijas rezerves finansētajiem pasākumiem</vt:lpstr>
    </vt:vector>
  </TitlesOfParts>
  <Manager>G.Medne</Manager>
  <Company>Valsts kase</Company>
  <LinksUpToDate>false</LinksUpToDate>
  <CharactersWithSpaces>21245</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2015. gada valsts pamatbudžeta ieņēmumiem un valsts pamatbudžeta izpildi, ilgtermiņa stabilizācijas rezerves ienākumiem, finanšu darījumiem un ar tiem saistītajiem maksājumiem un no ilgtermiņa stabilizācijas rezerves finansētajiem pasākumiem</dc:title>
  <dc:subject>Informatīvais ziņojums</dc:subject>
  <dc:creator>L.Ozoliņa</dc:creator>
  <cp:keywords/>
  <dc:description>67083823, Liga.Ozolina@fm.gov.lv</dc:description>
  <cp:lastModifiedBy>Līga Ozoliņa</cp:lastModifiedBy>
  <cp:revision>33</cp:revision>
  <cp:lastPrinted>2016-02-25T09:44:00Z</cp:lastPrinted>
  <dcterms:created xsi:type="dcterms:W3CDTF">2015-03-06T13:57:00Z</dcterms:created>
  <dcterms:modified xsi:type="dcterms:W3CDTF">2016-02-29T13:17:00Z</dcterms:modified>
</cp:coreProperties>
</file>