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160B" w14:textId="77777777" w:rsidR="00951FD8" w:rsidRPr="00FB5599" w:rsidRDefault="00951FD8" w:rsidP="007530B1">
      <w:pPr>
        <w:tabs>
          <w:tab w:val="left" w:pos="-90"/>
          <w:tab w:val="left" w:pos="609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FD04A" w14:textId="77777777" w:rsidR="007530B1" w:rsidRDefault="007530B1" w:rsidP="00FB5599">
      <w:pPr>
        <w:tabs>
          <w:tab w:val="left" w:pos="-90"/>
          <w:tab w:val="left" w:pos="609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4AE938" w14:textId="77777777" w:rsidR="00FB5599" w:rsidRDefault="00FB5599" w:rsidP="00FB5599">
      <w:pPr>
        <w:tabs>
          <w:tab w:val="left" w:pos="-90"/>
          <w:tab w:val="left" w:pos="609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1DC11" w14:textId="77777777" w:rsidR="00FB5599" w:rsidRPr="00FB5599" w:rsidRDefault="00FB5599" w:rsidP="00FB5599">
      <w:pPr>
        <w:tabs>
          <w:tab w:val="left" w:pos="-90"/>
          <w:tab w:val="left" w:pos="609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5A816" w14:textId="28C66250" w:rsidR="00FB5599" w:rsidRPr="00FB5599" w:rsidRDefault="00FB5599" w:rsidP="00FB559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5599">
        <w:rPr>
          <w:rFonts w:ascii="Times New Roman" w:hAnsi="Times New Roman"/>
          <w:sz w:val="28"/>
          <w:szCs w:val="28"/>
        </w:rPr>
        <w:t xml:space="preserve">2016. gada </w:t>
      </w:r>
      <w:r w:rsidR="00100399">
        <w:rPr>
          <w:rFonts w:ascii="Times New Roman" w:hAnsi="Times New Roman"/>
          <w:sz w:val="28"/>
          <w:szCs w:val="28"/>
        </w:rPr>
        <w:t>23. martā</w:t>
      </w:r>
      <w:r w:rsidRPr="00FB5599">
        <w:rPr>
          <w:rFonts w:ascii="Times New Roman" w:hAnsi="Times New Roman"/>
          <w:sz w:val="28"/>
          <w:szCs w:val="28"/>
        </w:rPr>
        <w:tab/>
        <w:t>Rīkojums Nr.</w:t>
      </w:r>
      <w:r w:rsidR="00100399">
        <w:rPr>
          <w:rFonts w:ascii="Times New Roman" w:hAnsi="Times New Roman"/>
          <w:sz w:val="28"/>
          <w:szCs w:val="28"/>
        </w:rPr>
        <w:t> 223</w:t>
      </w:r>
    </w:p>
    <w:p w14:paraId="79EE558A" w14:textId="1A868532" w:rsidR="00FB5599" w:rsidRPr="00FB5599" w:rsidRDefault="00FB5599" w:rsidP="00FB559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5599">
        <w:rPr>
          <w:rFonts w:ascii="Times New Roman" w:hAnsi="Times New Roman"/>
          <w:sz w:val="28"/>
          <w:szCs w:val="28"/>
        </w:rPr>
        <w:t>Rīgā</w:t>
      </w:r>
      <w:r w:rsidRPr="00FB5599">
        <w:rPr>
          <w:rFonts w:ascii="Times New Roman" w:hAnsi="Times New Roman"/>
          <w:sz w:val="28"/>
          <w:szCs w:val="28"/>
        </w:rPr>
        <w:tab/>
        <w:t>(prot. Nr.</w:t>
      </w:r>
      <w:r w:rsidR="00100399">
        <w:rPr>
          <w:rFonts w:ascii="Times New Roman" w:hAnsi="Times New Roman"/>
          <w:sz w:val="28"/>
          <w:szCs w:val="28"/>
        </w:rPr>
        <w:t> 14  7</w:t>
      </w:r>
      <w:bookmarkStart w:id="0" w:name="_GoBack"/>
      <w:bookmarkEnd w:id="0"/>
      <w:r w:rsidRPr="00FB5599">
        <w:rPr>
          <w:rFonts w:ascii="Times New Roman" w:hAnsi="Times New Roman"/>
          <w:sz w:val="28"/>
          <w:szCs w:val="28"/>
        </w:rPr>
        <w:t>. §)</w:t>
      </w:r>
    </w:p>
    <w:p w14:paraId="47549195" w14:textId="77777777" w:rsidR="00FB5599" w:rsidRPr="00FB5599" w:rsidRDefault="00FB5599" w:rsidP="00FB5599">
      <w:pPr>
        <w:spacing w:after="0" w:line="240" w:lineRule="auto"/>
        <w:rPr>
          <w:sz w:val="28"/>
          <w:szCs w:val="28"/>
        </w:rPr>
      </w:pPr>
    </w:p>
    <w:p w14:paraId="7927D74E" w14:textId="0CCF8667" w:rsidR="004D6904" w:rsidRDefault="00B3615B" w:rsidP="00FB55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Grozījums Ministru kabineta 2014</w:t>
      </w:r>
      <w:r w:rsidR="00FB5599"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 g</w:t>
      </w: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ada 17</w:t>
      </w:r>
      <w:r w:rsidR="00FB5599"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 m</w:t>
      </w: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arta rīkojumā Nr.</w:t>
      </w:r>
      <w:r w:rsidR="004D69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115 </w:t>
      </w:r>
    </w:p>
    <w:p w14:paraId="781E8D69" w14:textId="087BB4B0" w:rsidR="00FF649C" w:rsidRPr="00FB5599" w:rsidRDefault="00FB5599" w:rsidP="00FB55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B3615B"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Pr="00FB55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5836C57E" w14:textId="5A8E214F" w:rsidR="00FB5599" w:rsidRDefault="00FB5599" w:rsidP="00FB559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9DBDC1F" w14:textId="4A34E4D2" w:rsidR="00B3615B" w:rsidRPr="00FB5599" w:rsidRDefault="00E660B2" w:rsidP="00FB55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</w:t>
      </w:r>
      <w:r w:rsidR="00951A76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2014. gada 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17.</w:t>
      </w:r>
      <w:r w:rsidR="004D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marta rīkojumā Nr.</w:t>
      </w:r>
      <w:r w:rsidR="004D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115</w:t>
      </w:r>
      <w:r w:rsidR="00951A76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951A76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Latvijas pārstāvju iecelšanu Eiropas Stabilitātes mehānisma Valdē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DF317C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</w:t>
      </w:r>
      <w:r w:rsidR="00754683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Latvijas Vēstnesis, 2014, </w:t>
      </w:r>
      <w:r w:rsidR="00DF317C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55</w:t>
      </w:r>
      <w:r w:rsidR="00754683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., </w:t>
      </w:r>
      <w:r w:rsidR="007530B1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169., </w:t>
      </w:r>
      <w:r w:rsidR="00754683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245.</w:t>
      </w:r>
      <w:r w:rsidR="004D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nr.</w:t>
      </w:r>
      <w:r w:rsidR="00754683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grozījumu un </w:t>
      </w:r>
      <w:r w:rsidR="004D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aizstāt </w:t>
      </w:r>
      <w:r w:rsidR="001F7CCC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4D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1F7CCC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unktā 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vārdus 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5A55C1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ministru Jāni Reiru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vārdiem 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5A55C1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finanšu ministri Danu Reiznieci-Ozolu</w:t>
      </w:r>
      <w:r w:rsidR="00FB5599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615B" w:rsidRPr="00FB5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16BB46CE" w14:textId="77777777" w:rsidR="00FB5599" w:rsidRPr="00FB5599" w:rsidRDefault="00FB5599" w:rsidP="00FB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7FFDD" w14:textId="77777777" w:rsidR="00FB5599" w:rsidRPr="00FB5599" w:rsidRDefault="00FB5599" w:rsidP="00FB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F8F83" w14:textId="77777777" w:rsidR="00FB5599" w:rsidRPr="00FB5599" w:rsidRDefault="00FB5599" w:rsidP="00FB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16057" w14:textId="77777777" w:rsidR="00FB5599" w:rsidRPr="00FB5599" w:rsidRDefault="00FB5599" w:rsidP="00FB559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B5599">
        <w:rPr>
          <w:sz w:val="28"/>
          <w:szCs w:val="28"/>
        </w:rPr>
        <w:t>Ministru prezidents</w:t>
      </w:r>
      <w:r w:rsidRPr="00FB5599">
        <w:rPr>
          <w:sz w:val="28"/>
          <w:szCs w:val="28"/>
        </w:rPr>
        <w:tab/>
        <w:t xml:space="preserve">Māris Kučinskis </w:t>
      </w:r>
    </w:p>
    <w:p w14:paraId="5489DBF2" w14:textId="77777777" w:rsidR="00FB5599" w:rsidRPr="00FB5599" w:rsidRDefault="00FB5599" w:rsidP="00FB55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C7B3CC" w14:textId="77777777" w:rsidR="00FB5599" w:rsidRPr="00FB5599" w:rsidRDefault="00FB5599" w:rsidP="00FB55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496DA1" w14:textId="77777777" w:rsidR="00FB5599" w:rsidRPr="00FB5599" w:rsidRDefault="00FB5599" w:rsidP="00FB559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FF8F22" w14:textId="77777777" w:rsidR="00FB5599" w:rsidRPr="00FB5599" w:rsidRDefault="00FB5599" w:rsidP="00FB559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599">
        <w:rPr>
          <w:rFonts w:ascii="Times New Roman" w:hAnsi="Times New Roman" w:cs="Times New Roman"/>
          <w:sz w:val="28"/>
          <w:szCs w:val="28"/>
        </w:rPr>
        <w:t>Finanšu ministre</w:t>
      </w:r>
      <w:r w:rsidRPr="00FB5599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p w14:paraId="31722092" w14:textId="7AEAA4A5" w:rsidR="00951FD8" w:rsidRPr="001F6A61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1FD8" w:rsidRPr="001F6A61" w:rsidSect="00FB5599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3C18" w14:textId="77777777" w:rsidR="00CF319A" w:rsidRDefault="00CF319A" w:rsidP="00951FD8">
      <w:pPr>
        <w:spacing w:after="0" w:line="240" w:lineRule="auto"/>
      </w:pPr>
      <w:r>
        <w:separator/>
      </w:r>
    </w:p>
  </w:endnote>
  <w:endnote w:type="continuationSeparator" w:id="0">
    <w:p w14:paraId="0E341999" w14:textId="77777777" w:rsidR="00CF319A" w:rsidRDefault="00CF319A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B4" w14:textId="0040EB2E" w:rsidR="00FB5599" w:rsidRPr="00FB5599" w:rsidRDefault="00FB5599">
    <w:pPr>
      <w:pStyle w:val="Footer"/>
      <w:rPr>
        <w:rFonts w:ascii="Times New Roman" w:hAnsi="Times New Roman" w:cs="Times New Roman"/>
        <w:sz w:val="16"/>
        <w:szCs w:val="16"/>
      </w:rPr>
    </w:pPr>
    <w:r w:rsidRPr="00FB5599">
      <w:rPr>
        <w:rFonts w:ascii="Times New Roman" w:hAnsi="Times New Roman" w:cs="Times New Roman"/>
        <w:sz w:val="16"/>
        <w:szCs w:val="16"/>
      </w:rPr>
      <w:t>R0524_6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326B" w14:textId="77777777" w:rsidR="00CF319A" w:rsidRDefault="00CF319A" w:rsidP="00951FD8">
      <w:pPr>
        <w:spacing w:after="0" w:line="240" w:lineRule="auto"/>
      </w:pPr>
      <w:r>
        <w:separator/>
      </w:r>
    </w:p>
  </w:footnote>
  <w:footnote w:type="continuationSeparator" w:id="0">
    <w:p w14:paraId="19147C03" w14:textId="77777777" w:rsidR="00CF319A" w:rsidRDefault="00CF319A" w:rsidP="009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FB54" w14:textId="0AAA2897" w:rsidR="00FB5599" w:rsidRDefault="00FB5599">
    <w:pPr>
      <w:pStyle w:val="Header"/>
    </w:pPr>
  </w:p>
  <w:p w14:paraId="3CE3CC72" w14:textId="77777777" w:rsidR="00FB5599" w:rsidRDefault="00FB5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7FB0" w14:textId="77777777" w:rsidR="00FB5599" w:rsidRDefault="00FB5599">
    <w:pPr>
      <w:pStyle w:val="Header"/>
      <w:rPr>
        <w:sz w:val="28"/>
        <w:szCs w:val="28"/>
      </w:rPr>
    </w:pPr>
  </w:p>
  <w:p w14:paraId="32E1A09D" w14:textId="283D2ABF" w:rsidR="00FB5599" w:rsidRPr="00FB5599" w:rsidRDefault="00FB5599">
    <w:pPr>
      <w:pStyle w:val="Header"/>
      <w:rPr>
        <w:sz w:val="28"/>
        <w:szCs w:val="28"/>
      </w:rPr>
    </w:pPr>
    <w:r w:rsidRPr="00FB5599">
      <w:rPr>
        <w:noProof/>
        <w:sz w:val="32"/>
        <w:szCs w:val="28"/>
      </w:rPr>
      <w:drawing>
        <wp:inline distT="0" distB="0" distL="0" distR="0" wp14:anchorId="4D9DA605" wp14:editId="14E069A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5"/>
    <w:rsid w:val="00001763"/>
    <w:rsid w:val="000018D0"/>
    <w:rsid w:val="00016886"/>
    <w:rsid w:val="00044146"/>
    <w:rsid w:val="00046A57"/>
    <w:rsid w:val="00054629"/>
    <w:rsid w:val="00067D67"/>
    <w:rsid w:val="000F5CD7"/>
    <w:rsid w:val="00100399"/>
    <w:rsid w:val="00134C20"/>
    <w:rsid w:val="001C18BB"/>
    <w:rsid w:val="001C2B9F"/>
    <w:rsid w:val="001C2DAD"/>
    <w:rsid w:val="001F6A61"/>
    <w:rsid w:val="001F7CCC"/>
    <w:rsid w:val="00225415"/>
    <w:rsid w:val="002439AD"/>
    <w:rsid w:val="00277CD2"/>
    <w:rsid w:val="00291E6A"/>
    <w:rsid w:val="002935DC"/>
    <w:rsid w:val="002E27E2"/>
    <w:rsid w:val="0034313A"/>
    <w:rsid w:val="00392654"/>
    <w:rsid w:val="003B474B"/>
    <w:rsid w:val="004171C7"/>
    <w:rsid w:val="0046262F"/>
    <w:rsid w:val="004A4194"/>
    <w:rsid w:val="004C736D"/>
    <w:rsid w:val="004D6904"/>
    <w:rsid w:val="0051025D"/>
    <w:rsid w:val="005401FA"/>
    <w:rsid w:val="00542E01"/>
    <w:rsid w:val="0059358D"/>
    <w:rsid w:val="005A03EA"/>
    <w:rsid w:val="005A55C1"/>
    <w:rsid w:val="005C2342"/>
    <w:rsid w:val="006179FB"/>
    <w:rsid w:val="00645DBA"/>
    <w:rsid w:val="006C1C4D"/>
    <w:rsid w:val="006E2DFA"/>
    <w:rsid w:val="006F4A07"/>
    <w:rsid w:val="00715A25"/>
    <w:rsid w:val="0072179C"/>
    <w:rsid w:val="0073411D"/>
    <w:rsid w:val="007530B1"/>
    <w:rsid w:val="00754683"/>
    <w:rsid w:val="007965A2"/>
    <w:rsid w:val="00796E77"/>
    <w:rsid w:val="00842207"/>
    <w:rsid w:val="008615A4"/>
    <w:rsid w:val="0088175A"/>
    <w:rsid w:val="008E19A2"/>
    <w:rsid w:val="008E2121"/>
    <w:rsid w:val="009016C8"/>
    <w:rsid w:val="00951A76"/>
    <w:rsid w:val="00951FD8"/>
    <w:rsid w:val="009606B4"/>
    <w:rsid w:val="0096187E"/>
    <w:rsid w:val="00984A38"/>
    <w:rsid w:val="009C7E64"/>
    <w:rsid w:val="009D527D"/>
    <w:rsid w:val="009D6205"/>
    <w:rsid w:val="009E145D"/>
    <w:rsid w:val="00A23A86"/>
    <w:rsid w:val="00A41322"/>
    <w:rsid w:val="00A47D32"/>
    <w:rsid w:val="00A61EAC"/>
    <w:rsid w:val="00B27BB7"/>
    <w:rsid w:val="00B3615B"/>
    <w:rsid w:val="00B54322"/>
    <w:rsid w:val="00B54AA8"/>
    <w:rsid w:val="00B81AFB"/>
    <w:rsid w:val="00B912DF"/>
    <w:rsid w:val="00C5431A"/>
    <w:rsid w:val="00C6761E"/>
    <w:rsid w:val="00CB2120"/>
    <w:rsid w:val="00CF319A"/>
    <w:rsid w:val="00CF7BDA"/>
    <w:rsid w:val="00D14673"/>
    <w:rsid w:val="00D4573C"/>
    <w:rsid w:val="00D73225"/>
    <w:rsid w:val="00D803E5"/>
    <w:rsid w:val="00DD6D41"/>
    <w:rsid w:val="00DE75FC"/>
    <w:rsid w:val="00DF317C"/>
    <w:rsid w:val="00DF4A76"/>
    <w:rsid w:val="00DF672B"/>
    <w:rsid w:val="00E45087"/>
    <w:rsid w:val="00E4771E"/>
    <w:rsid w:val="00E660B2"/>
    <w:rsid w:val="00E80E52"/>
    <w:rsid w:val="00EA4842"/>
    <w:rsid w:val="00EF07AC"/>
    <w:rsid w:val="00F07DB4"/>
    <w:rsid w:val="00FB5599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styleId="CommentReference">
    <w:name w:val="annotation reference"/>
    <w:basedOn w:val="DefaultParagraphFont"/>
    <w:uiPriority w:val="99"/>
    <w:semiHidden/>
    <w:unhideWhenUsed/>
    <w:rsid w:val="00E4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2AB4-9EAE-4A66-9DA2-A4DEBB6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“Grozījums Ministru kabineta 2014.gada 17.marta rīkojumā Nr.115 “Par Latvijas pārstāvju iecelšanu Eiropas Stabilitātes mehānisma Valdē””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“Grozījums Ministru kabineta 2014.gada 17.marta rīkojumā Nr.115 “Par Latvijas pārstāvju iecelšanu Eiropas Stabilitātes mehānisma Valdē””</dc:title>
  <dc:subject>rīkojums</dc:subject>
  <dc:creator>L.Ozoliņa</dc:creator>
  <cp:keywords/>
  <dc:description>67083823, Liga.Ozolina@fm.gov.lv</dc:description>
  <cp:lastModifiedBy>Leontīne Babkina</cp:lastModifiedBy>
  <cp:revision>12</cp:revision>
  <cp:lastPrinted>2016-03-16T13:01:00Z</cp:lastPrinted>
  <dcterms:created xsi:type="dcterms:W3CDTF">2016-03-14T14:18:00Z</dcterms:created>
  <dcterms:modified xsi:type="dcterms:W3CDTF">2016-03-24T07:17:00Z</dcterms:modified>
</cp:coreProperties>
</file>