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6E95" w:rsidRDefault="00436E95">
      <w:pPr>
        <w:jc w:val="center"/>
        <w:rPr>
          <w:b/>
          <w:bCs/>
        </w:rPr>
      </w:pPr>
      <w:r>
        <w:rPr>
          <w:b/>
          <w:bCs/>
        </w:rPr>
        <w:t>Likumprojekta „Grozījumi Dzīvesvietas deklarēšanas likumā” sākotnējās ietekmes novērtējuma ziņojums (anotācija)</w:t>
      </w:r>
    </w:p>
    <w:p w:rsidR="00436E95" w:rsidRDefault="00436E95">
      <w:pPr>
        <w:jc w:val="center"/>
        <w:rPr>
          <w:rFonts w:ascii="Arial" w:hAnsi="Arial" w:cs="Arial"/>
          <w:b/>
          <w:bCs/>
          <w:color w:val="414142"/>
          <w:sz w:val="27"/>
          <w:szCs w:val="27"/>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692"/>
        <w:gridCol w:w="2795"/>
        <w:gridCol w:w="5939"/>
      </w:tblGrid>
      <w:tr w:rsidR="00436E95">
        <w:trPr>
          <w:trHeight w:val="405"/>
          <w:tblCellSpacing w:w="15" w:type="dxa"/>
        </w:trPr>
        <w:tc>
          <w:tcPr>
            <w:tcW w:w="9366" w:type="dxa"/>
            <w:gridSpan w:val="3"/>
            <w:tcBorders>
              <w:top w:val="outset" w:sz="6" w:space="0" w:color="auto"/>
              <w:left w:val="outset" w:sz="6" w:space="0" w:color="auto"/>
              <w:bottom w:val="outset" w:sz="6" w:space="0" w:color="auto"/>
              <w:right w:val="outset" w:sz="6" w:space="0" w:color="auto"/>
            </w:tcBorders>
            <w:vAlign w:val="center"/>
          </w:tcPr>
          <w:p w:rsidR="00436E95" w:rsidRDefault="00436E95">
            <w:pPr>
              <w:spacing w:before="100" w:beforeAutospacing="1" w:after="100" w:afterAutospacing="1" w:line="360" w:lineRule="auto"/>
              <w:ind w:firstLine="300"/>
              <w:jc w:val="center"/>
              <w:rPr>
                <w:b/>
                <w:bCs/>
              </w:rPr>
            </w:pPr>
            <w:r>
              <w:rPr>
                <w:b/>
                <w:bCs/>
              </w:rPr>
              <w:t>I. Tiesību akta projekta izstrādes nepieciešamība</w:t>
            </w:r>
          </w:p>
        </w:tc>
      </w:tr>
      <w:tr w:rsidR="00436E95">
        <w:trPr>
          <w:trHeight w:val="405"/>
          <w:tblCellSpacing w:w="15" w:type="dxa"/>
        </w:trPr>
        <w:tc>
          <w:tcPr>
            <w:tcW w:w="647" w:type="dxa"/>
            <w:tcBorders>
              <w:top w:val="outset" w:sz="6" w:space="0" w:color="auto"/>
              <w:left w:val="outset" w:sz="6" w:space="0" w:color="auto"/>
              <w:bottom w:val="outset" w:sz="6" w:space="0" w:color="auto"/>
              <w:right w:val="outset" w:sz="6" w:space="0" w:color="auto"/>
            </w:tcBorders>
          </w:tcPr>
          <w:p w:rsidR="00436E95" w:rsidRDefault="00436E95">
            <w:pPr>
              <w:spacing w:before="100" w:beforeAutospacing="1" w:after="100" w:afterAutospacing="1" w:line="360" w:lineRule="auto"/>
              <w:ind w:firstLine="300"/>
              <w:jc w:val="center"/>
            </w:pPr>
            <w:r>
              <w:t>1.</w:t>
            </w:r>
          </w:p>
        </w:tc>
        <w:tc>
          <w:tcPr>
            <w:tcW w:w="2765" w:type="dxa"/>
            <w:tcBorders>
              <w:top w:val="outset" w:sz="6" w:space="0" w:color="auto"/>
              <w:left w:val="outset" w:sz="6" w:space="0" w:color="auto"/>
              <w:bottom w:val="outset" w:sz="6" w:space="0" w:color="auto"/>
              <w:right w:val="outset" w:sz="6" w:space="0" w:color="auto"/>
            </w:tcBorders>
          </w:tcPr>
          <w:p w:rsidR="00436E95" w:rsidRDefault="00436E95">
            <w:r>
              <w:t>Pamatojums</w:t>
            </w:r>
          </w:p>
        </w:tc>
        <w:tc>
          <w:tcPr>
            <w:tcW w:w="5894" w:type="dxa"/>
            <w:tcBorders>
              <w:top w:val="outset" w:sz="6" w:space="0" w:color="auto"/>
              <w:left w:val="outset" w:sz="6" w:space="0" w:color="auto"/>
              <w:bottom w:val="outset" w:sz="6" w:space="0" w:color="auto"/>
              <w:right w:val="outset" w:sz="6" w:space="0" w:color="auto"/>
            </w:tcBorders>
          </w:tcPr>
          <w:p w:rsidR="00436E95" w:rsidRPr="00AB74C7" w:rsidRDefault="00AB74C7">
            <w:pPr>
              <w:jc w:val="both"/>
            </w:pPr>
            <w:r>
              <w:rPr>
                <w:bCs/>
              </w:rPr>
              <w:t xml:space="preserve">Ministru kabineta </w:t>
            </w:r>
            <w:proofErr w:type="gramStart"/>
            <w:r>
              <w:rPr>
                <w:bCs/>
              </w:rPr>
              <w:t>2014.gada</w:t>
            </w:r>
            <w:proofErr w:type="gramEnd"/>
            <w:r>
              <w:rPr>
                <w:bCs/>
              </w:rPr>
              <w:t xml:space="preserve"> 1.jūlija protokols Nr.36, 57.</w:t>
            </w:r>
            <w:r w:rsidR="00EC7E83">
              <w:t>§</w:t>
            </w:r>
            <w:r>
              <w:rPr>
                <w:bCs/>
              </w:rPr>
              <w:t>.</w:t>
            </w:r>
          </w:p>
        </w:tc>
      </w:tr>
      <w:tr w:rsidR="00436E95">
        <w:trPr>
          <w:trHeight w:val="465"/>
          <w:tblCellSpacing w:w="15" w:type="dxa"/>
        </w:trPr>
        <w:tc>
          <w:tcPr>
            <w:tcW w:w="647" w:type="dxa"/>
            <w:tcBorders>
              <w:top w:val="outset" w:sz="6" w:space="0" w:color="auto"/>
              <w:left w:val="outset" w:sz="6" w:space="0" w:color="auto"/>
              <w:bottom w:val="outset" w:sz="6" w:space="0" w:color="auto"/>
              <w:right w:val="outset" w:sz="6" w:space="0" w:color="auto"/>
            </w:tcBorders>
          </w:tcPr>
          <w:p w:rsidR="00436E95" w:rsidRDefault="00436E95">
            <w:pPr>
              <w:spacing w:before="100" w:beforeAutospacing="1" w:after="100" w:afterAutospacing="1" w:line="360" w:lineRule="auto"/>
              <w:ind w:firstLine="300"/>
              <w:jc w:val="center"/>
            </w:pPr>
            <w:r>
              <w:t>2.</w:t>
            </w:r>
          </w:p>
        </w:tc>
        <w:tc>
          <w:tcPr>
            <w:tcW w:w="2765" w:type="dxa"/>
            <w:tcBorders>
              <w:top w:val="outset" w:sz="6" w:space="0" w:color="auto"/>
              <w:left w:val="outset" w:sz="6" w:space="0" w:color="auto"/>
              <w:bottom w:val="outset" w:sz="6" w:space="0" w:color="auto"/>
              <w:right w:val="outset" w:sz="6" w:space="0" w:color="auto"/>
            </w:tcBorders>
          </w:tcPr>
          <w:p w:rsidR="00436E95" w:rsidRDefault="00436E95">
            <w:r>
              <w:t>Pašreizējā situācija un problēmas, kuru risināšanai tiesību akta projekts izstrādāts, tiesiskā regulējuma mērķis un būtība</w:t>
            </w:r>
          </w:p>
        </w:tc>
        <w:tc>
          <w:tcPr>
            <w:tcW w:w="5894" w:type="dxa"/>
            <w:tcBorders>
              <w:top w:val="outset" w:sz="6" w:space="0" w:color="auto"/>
              <w:left w:val="outset" w:sz="6" w:space="0" w:color="auto"/>
              <w:bottom w:val="outset" w:sz="6" w:space="0" w:color="auto"/>
              <w:right w:val="outset" w:sz="6" w:space="0" w:color="auto"/>
            </w:tcBorders>
          </w:tcPr>
          <w:p w:rsidR="00AB74C7" w:rsidRDefault="00AB74C7">
            <w:pPr>
              <w:tabs>
                <w:tab w:val="left" w:pos="0"/>
                <w:tab w:val="left" w:pos="705"/>
                <w:tab w:val="left" w:pos="885"/>
              </w:tabs>
              <w:ind w:right="174"/>
              <w:jc w:val="both"/>
            </w:pPr>
          </w:p>
          <w:p w:rsidR="00AB74C7" w:rsidRDefault="00AB74C7" w:rsidP="00AB74C7">
            <w:pPr>
              <w:jc w:val="both"/>
              <w:rPr>
                <w:bCs/>
              </w:rPr>
            </w:pPr>
            <w:r>
              <w:rPr>
                <w:bCs/>
              </w:rPr>
              <w:t xml:space="preserve">Ministru kabineta </w:t>
            </w:r>
            <w:proofErr w:type="gramStart"/>
            <w:r>
              <w:rPr>
                <w:bCs/>
              </w:rPr>
              <w:t>2014.gada</w:t>
            </w:r>
            <w:proofErr w:type="gramEnd"/>
            <w:r>
              <w:rPr>
                <w:bCs/>
              </w:rPr>
              <w:t xml:space="preserve"> 1.jūlij</w:t>
            </w:r>
            <w:r w:rsidR="009F3DDF">
              <w:rPr>
                <w:bCs/>
              </w:rPr>
              <w:t>a protokola</w:t>
            </w:r>
            <w:r>
              <w:rPr>
                <w:bCs/>
              </w:rPr>
              <w:t xml:space="preserve"> Nr.36, 57.</w:t>
            </w:r>
            <w:r w:rsidR="00EC7E83">
              <w:t xml:space="preserve">§ </w:t>
            </w:r>
            <w:r>
              <w:rPr>
                <w:bCs/>
              </w:rPr>
              <w:t>Iekšlietu ministrijai uzdots sagatavot likumprojektu „Grozījumi Dzīvesvietas deklarēšanas likumā”, nosakot, ka:</w:t>
            </w:r>
          </w:p>
          <w:p w:rsidR="00AB74C7" w:rsidRDefault="00AB74C7" w:rsidP="00AB74C7">
            <w:pPr>
              <w:jc w:val="both"/>
              <w:rPr>
                <w:rStyle w:val="spelle"/>
              </w:rPr>
            </w:pPr>
            <w:r>
              <w:rPr>
                <w:rStyle w:val="spelle"/>
              </w:rPr>
              <w:t>1. persona elektroniski ir tiesīga deklarēt dzīvesvietu tikai Nekustamā īpašuma valsts kadastra informācijas sistēmā reģistrētās dzīvojamās ēkās un dzīvo</w:t>
            </w:r>
            <w:r w:rsidR="00703732">
              <w:rPr>
                <w:rStyle w:val="spelle"/>
              </w:rPr>
              <w:t>jamo</w:t>
            </w:r>
            <w:r>
              <w:rPr>
                <w:rStyle w:val="spelle"/>
              </w:rPr>
              <w:t xml:space="preserve"> telpu grupās;</w:t>
            </w:r>
          </w:p>
          <w:p w:rsidR="00AB74C7" w:rsidRDefault="00AB74C7" w:rsidP="00AB74C7">
            <w:pPr>
              <w:jc w:val="both"/>
              <w:rPr>
                <w:rStyle w:val="spelle"/>
              </w:rPr>
            </w:pPr>
            <w:r>
              <w:rPr>
                <w:rStyle w:val="spelle"/>
              </w:rPr>
              <w:t>  2. persona klātienē pašvaldībā ir tiesīga deklarēt dzīvesvietu arī Nekustamā īpašuma valsts kadastra informācijas sistēmā nereģistrētās dzīvojamās un</w:t>
            </w:r>
            <w:r w:rsidR="00D025EC">
              <w:rPr>
                <w:rStyle w:val="spelle"/>
              </w:rPr>
              <w:t xml:space="preserve"> nedzīvojamās ēkās un dzīvojamo un nedzīvojamo</w:t>
            </w:r>
            <w:r>
              <w:rPr>
                <w:rStyle w:val="spelle"/>
              </w:rPr>
              <w:t xml:space="preserve"> telpu grupās, ja persona var pierādī</w:t>
            </w:r>
            <w:r w:rsidR="00D025EC">
              <w:rPr>
                <w:rStyle w:val="spelle"/>
              </w:rPr>
              <w:t>t, ka šajā īpašumā</w:t>
            </w:r>
            <w:r>
              <w:rPr>
                <w:rStyle w:val="spelle"/>
              </w:rPr>
              <w:t xml:space="preserve"> persona dzīvo;</w:t>
            </w:r>
          </w:p>
          <w:p w:rsidR="00AB74C7" w:rsidRDefault="00AB74C7" w:rsidP="00AB74C7">
            <w:pPr>
              <w:jc w:val="both"/>
              <w:rPr>
                <w:rStyle w:val="spelle"/>
              </w:rPr>
            </w:pPr>
            <w:r>
              <w:rPr>
                <w:rStyle w:val="spelle"/>
              </w:rPr>
              <w:t xml:space="preserve">  3. persona klātienē pašvaldībā ir tiesīga deklarēt dzīvesvietu arī Nekustamā īpašuma valsts kadastra </w:t>
            </w:r>
            <w:r w:rsidR="00D025EC">
              <w:rPr>
                <w:rStyle w:val="spelle"/>
              </w:rPr>
              <w:t>informācijas sistēmā reģistrētā nedzīvojamā ēkā un nedzīvojamo</w:t>
            </w:r>
            <w:r>
              <w:rPr>
                <w:rStyle w:val="spelle"/>
              </w:rPr>
              <w:t xml:space="preserve"> telpu grupās, ja persona var pierādīt, ka šajā īpašumā persona dzīvo;</w:t>
            </w:r>
          </w:p>
          <w:p w:rsidR="00AB74C7" w:rsidRDefault="00AB74C7" w:rsidP="00AB74C7">
            <w:pPr>
              <w:jc w:val="both"/>
              <w:rPr>
                <w:rStyle w:val="spelle"/>
              </w:rPr>
            </w:pPr>
            <w:r>
              <w:rPr>
                <w:rStyle w:val="spelle"/>
              </w:rPr>
              <w:t> 4. gadījumā, ja ziņas par personas deklarēto dzīvesvietu konkrētā adresē anulētas, tā elektroniski nevar iesniegt dzīvesvietas deklarāciju tajā pašā adresē.</w:t>
            </w:r>
          </w:p>
          <w:p w:rsidR="00AB74C7" w:rsidRDefault="00AB74C7">
            <w:pPr>
              <w:tabs>
                <w:tab w:val="left" w:pos="0"/>
                <w:tab w:val="left" w:pos="705"/>
                <w:tab w:val="left" w:pos="885"/>
              </w:tabs>
              <w:ind w:right="174"/>
              <w:jc w:val="both"/>
            </w:pPr>
          </w:p>
          <w:p w:rsidR="00AB74C7" w:rsidRDefault="009F3DDF">
            <w:pPr>
              <w:tabs>
                <w:tab w:val="left" w:pos="0"/>
                <w:tab w:val="left" w:pos="705"/>
                <w:tab w:val="left" w:pos="885"/>
              </w:tabs>
              <w:ind w:right="174"/>
              <w:jc w:val="both"/>
            </w:pPr>
            <w:r>
              <w:t>Projekts izstrādāts, lai izpildītu</w:t>
            </w:r>
            <w:r w:rsidR="007D1A06">
              <w:t xml:space="preserve"> </w:t>
            </w:r>
            <w:r>
              <w:t>Minis</w:t>
            </w:r>
            <w:r w:rsidR="007D1A06">
              <w:t xml:space="preserve">tru kabineta </w:t>
            </w:r>
            <w:proofErr w:type="gramStart"/>
            <w:r w:rsidR="007D1A06">
              <w:t>2014.gada</w:t>
            </w:r>
            <w:proofErr w:type="gramEnd"/>
            <w:r w:rsidR="007D1A06">
              <w:t xml:space="preserve"> 1.jūlija sēdē doto uzdevumu un lai precizētu dzīvesvietas deklarēšanas un anulēšanas kārtību.</w:t>
            </w:r>
          </w:p>
          <w:p w:rsidR="007D1A06" w:rsidRDefault="007D1A06">
            <w:pPr>
              <w:tabs>
                <w:tab w:val="left" w:pos="0"/>
                <w:tab w:val="left" w:pos="705"/>
                <w:tab w:val="left" w:pos="885"/>
              </w:tabs>
              <w:ind w:right="174"/>
              <w:jc w:val="both"/>
            </w:pPr>
          </w:p>
          <w:p w:rsidR="007D1A06" w:rsidRDefault="007D1A06">
            <w:pPr>
              <w:tabs>
                <w:tab w:val="left" w:pos="0"/>
                <w:tab w:val="left" w:pos="705"/>
                <w:tab w:val="left" w:pos="885"/>
              </w:tabs>
              <w:ind w:right="174"/>
              <w:jc w:val="both"/>
            </w:pPr>
            <w:r>
              <w:t>Projektā paredzēts, ka:</w:t>
            </w:r>
          </w:p>
          <w:p w:rsidR="007D1A06" w:rsidRDefault="007D1A06">
            <w:pPr>
              <w:tabs>
                <w:tab w:val="left" w:pos="0"/>
                <w:tab w:val="left" w:pos="705"/>
                <w:tab w:val="left" w:pos="885"/>
              </w:tabs>
              <w:ind w:right="174"/>
              <w:jc w:val="both"/>
            </w:pPr>
          </w:p>
          <w:p w:rsidR="007D1A06" w:rsidRPr="007D1A06" w:rsidRDefault="007D1A06" w:rsidP="007D1A06">
            <w:pPr>
              <w:pStyle w:val="ListParagraph"/>
              <w:numPr>
                <w:ilvl w:val="0"/>
                <w:numId w:val="2"/>
              </w:numPr>
              <w:tabs>
                <w:tab w:val="left" w:pos="0"/>
                <w:tab w:val="left" w:pos="705"/>
                <w:tab w:val="left" w:pos="885"/>
              </w:tabs>
              <w:ind w:right="174"/>
              <w:jc w:val="both"/>
              <w:rPr>
                <w:rStyle w:val="spelle"/>
              </w:rPr>
            </w:pPr>
            <w:r w:rsidRPr="007D1A06">
              <w:t xml:space="preserve">turpmāk </w:t>
            </w:r>
            <w:r>
              <w:rPr>
                <w:rStyle w:val="spelle"/>
              </w:rPr>
              <w:t xml:space="preserve">persona elektroniski </w:t>
            </w:r>
            <w:r w:rsidRPr="007D1A06">
              <w:rPr>
                <w:rStyle w:val="spelle"/>
                <w:b/>
              </w:rPr>
              <w:t>varēs deklarēt</w:t>
            </w:r>
            <w:r>
              <w:rPr>
                <w:rStyle w:val="spelle"/>
              </w:rPr>
              <w:t xml:space="preserve"> dzīvesvietu tikai Nekustamā īpašuma valsts kadastra informācijas sistēmā </w:t>
            </w:r>
            <w:r w:rsidRPr="007D1A06">
              <w:rPr>
                <w:rStyle w:val="spelle"/>
                <w:b/>
              </w:rPr>
              <w:t>reģistrēt</w:t>
            </w:r>
            <w:r w:rsidR="00D025EC">
              <w:rPr>
                <w:rStyle w:val="spelle"/>
                <w:b/>
              </w:rPr>
              <w:t>ā dzīvojamā ēkā un dzīvojamo</w:t>
            </w:r>
            <w:r w:rsidRPr="007D1A06">
              <w:rPr>
                <w:rStyle w:val="spelle"/>
                <w:b/>
              </w:rPr>
              <w:t xml:space="preserve"> telpu grupā</w:t>
            </w:r>
            <w:r w:rsidRPr="007D1A06">
              <w:rPr>
                <w:rStyle w:val="spelle"/>
              </w:rPr>
              <w:t xml:space="preserve">. </w:t>
            </w:r>
          </w:p>
          <w:p w:rsidR="00C41A63" w:rsidRDefault="007D1A06" w:rsidP="00C41A63">
            <w:pPr>
              <w:jc w:val="both"/>
              <w:rPr>
                <w:rStyle w:val="spelle"/>
              </w:rPr>
            </w:pPr>
            <w:r>
              <w:rPr>
                <w:rStyle w:val="spelle"/>
              </w:rPr>
              <w:t xml:space="preserve">Nekustamā īpašuma valsts kadastra informācijas sistēmā </w:t>
            </w:r>
            <w:r w:rsidR="00B76133" w:rsidRPr="0022181A">
              <w:rPr>
                <w:rStyle w:val="spelle"/>
                <w:u w:val="single"/>
              </w:rPr>
              <w:t>reģistrētās n</w:t>
            </w:r>
            <w:r w:rsidR="009B5925">
              <w:rPr>
                <w:rStyle w:val="spelle"/>
                <w:u w:val="single"/>
              </w:rPr>
              <w:t>edzīvojamās ēkās un nedzīvojamo</w:t>
            </w:r>
            <w:r w:rsidR="00B76133" w:rsidRPr="0022181A">
              <w:rPr>
                <w:rStyle w:val="spelle"/>
                <w:u w:val="single"/>
              </w:rPr>
              <w:t xml:space="preserve"> telpu grupās</w:t>
            </w:r>
            <w:r w:rsidR="00B76133">
              <w:rPr>
                <w:rStyle w:val="spelle"/>
              </w:rPr>
              <w:t xml:space="preserve"> vai </w:t>
            </w:r>
            <w:r w:rsidRPr="0022181A">
              <w:rPr>
                <w:rStyle w:val="spelle"/>
                <w:u w:val="single"/>
              </w:rPr>
              <w:t>nereģistrētās dzīvojamās un nedzīvojamās ēkās</w:t>
            </w:r>
            <w:r>
              <w:rPr>
                <w:rStyle w:val="spelle"/>
              </w:rPr>
              <w:t xml:space="preserve"> un </w:t>
            </w:r>
            <w:r w:rsidR="009B5925">
              <w:rPr>
                <w:rStyle w:val="spelle"/>
                <w:u w:val="single"/>
              </w:rPr>
              <w:t>dzīvojamo</w:t>
            </w:r>
            <w:r w:rsidRPr="0022181A">
              <w:rPr>
                <w:rStyle w:val="spelle"/>
                <w:u w:val="single"/>
              </w:rPr>
              <w:t xml:space="preserve"> </w:t>
            </w:r>
            <w:r w:rsidR="009B5925">
              <w:rPr>
                <w:rStyle w:val="spelle"/>
                <w:u w:val="single"/>
              </w:rPr>
              <w:t>un nedzīvojamo</w:t>
            </w:r>
            <w:r w:rsidRPr="0022181A">
              <w:rPr>
                <w:rStyle w:val="spelle"/>
                <w:u w:val="single"/>
              </w:rPr>
              <w:t xml:space="preserve"> telpu grupās</w:t>
            </w:r>
            <w:r>
              <w:rPr>
                <w:rStyle w:val="spelle"/>
              </w:rPr>
              <w:t xml:space="preserve">, persona </w:t>
            </w:r>
            <w:r w:rsidRPr="0022181A">
              <w:rPr>
                <w:rStyle w:val="spelle"/>
                <w:u w:val="single"/>
              </w:rPr>
              <w:t>varēs deklarēt</w:t>
            </w:r>
            <w:r>
              <w:rPr>
                <w:rStyle w:val="spelle"/>
              </w:rPr>
              <w:t xml:space="preserve"> dzīvesvietu, </w:t>
            </w:r>
            <w:r w:rsidRPr="0022181A">
              <w:rPr>
                <w:rStyle w:val="spelle"/>
                <w:u w:val="single"/>
              </w:rPr>
              <w:t>ja</w:t>
            </w:r>
            <w:r>
              <w:rPr>
                <w:rStyle w:val="spelle"/>
              </w:rPr>
              <w:t xml:space="preserve"> pašvaldības dzīvesvietas deklarēšanas iestādē </w:t>
            </w:r>
            <w:r w:rsidRPr="0022181A">
              <w:rPr>
                <w:rStyle w:val="spelle"/>
                <w:u w:val="single"/>
              </w:rPr>
              <w:t>pierādīs</w:t>
            </w:r>
            <w:r>
              <w:rPr>
                <w:rStyle w:val="spelle"/>
              </w:rPr>
              <w:t>, ka šajā īpašumā persona</w:t>
            </w:r>
            <w:proofErr w:type="gramStart"/>
            <w:r>
              <w:rPr>
                <w:rStyle w:val="spelle"/>
              </w:rPr>
              <w:t xml:space="preserve"> </w:t>
            </w:r>
            <w:r w:rsidRPr="0022181A">
              <w:rPr>
                <w:rStyle w:val="spelle"/>
                <w:u w:val="single"/>
              </w:rPr>
              <w:t xml:space="preserve"> </w:t>
            </w:r>
            <w:proofErr w:type="gramEnd"/>
            <w:r w:rsidRPr="0022181A">
              <w:rPr>
                <w:rStyle w:val="spelle"/>
                <w:u w:val="single"/>
              </w:rPr>
              <w:t>dzīvo</w:t>
            </w:r>
            <w:r w:rsidRPr="003D1C93">
              <w:rPr>
                <w:rStyle w:val="spelle"/>
              </w:rPr>
              <w:t>.</w:t>
            </w:r>
            <w:r w:rsidR="00001E31" w:rsidRPr="003D1C93">
              <w:rPr>
                <w:rStyle w:val="spelle"/>
              </w:rPr>
              <w:t xml:space="preserve"> </w:t>
            </w:r>
            <w:r w:rsidR="003D1C93" w:rsidRPr="003D1C93">
              <w:rPr>
                <w:rStyle w:val="spelle"/>
              </w:rPr>
              <w:t>Ja personas dzīvesvieta būs reģistrēta šādā adresē, tad pēc dzīves</w:t>
            </w:r>
            <w:r w:rsidR="00D177DA">
              <w:rPr>
                <w:rStyle w:val="spelle"/>
              </w:rPr>
              <w:t>vietas reģistrācijas pašvaldība</w:t>
            </w:r>
            <w:r w:rsidR="003D1C93" w:rsidRPr="003D1C93">
              <w:rPr>
                <w:rStyle w:val="spelle"/>
              </w:rPr>
              <w:t xml:space="preserve"> veiks pasākumus </w:t>
            </w:r>
            <w:r w:rsidR="003D1C93">
              <w:rPr>
                <w:rFonts w:eastAsia="Arial Unicode MS"/>
              </w:rPr>
              <w:t>attiecīgās ēkas vai telpu grupas izmantošanas veida aktualizēšanai atbilstoši faktiskajam izmantošanas veidam</w:t>
            </w:r>
            <w:r w:rsidR="00A03768">
              <w:rPr>
                <w:rFonts w:eastAsia="Arial Unicode MS"/>
              </w:rPr>
              <w:t>, atbilstoši Nekustamā īpašuma valsts kadastra likumā noteiktajam</w:t>
            </w:r>
            <w:r w:rsidR="003D1C93">
              <w:rPr>
                <w:rFonts w:eastAsia="Arial Unicode MS"/>
              </w:rPr>
              <w:t>.</w:t>
            </w:r>
            <w:r w:rsidR="00C20C12">
              <w:rPr>
                <w:rFonts w:eastAsia="Arial Unicode MS"/>
              </w:rPr>
              <w:t xml:space="preserve"> Pašvaldības tiesības ierosināt nekustamā īpašuma noteikšanu ir noteiktas “Nekustamā īpašuma valsts kadastra likuma” </w:t>
            </w:r>
            <w:proofErr w:type="gramStart"/>
            <w:r w:rsidR="00C20C12">
              <w:rPr>
                <w:rFonts w:eastAsia="Arial Unicode MS"/>
              </w:rPr>
              <w:t>24.panta</w:t>
            </w:r>
            <w:proofErr w:type="gramEnd"/>
            <w:r w:rsidR="00C20C12">
              <w:rPr>
                <w:rFonts w:eastAsia="Arial Unicode MS"/>
              </w:rPr>
              <w:t xml:space="preserve"> trešajā daļā, proti, pašvaldībai, </w:t>
            </w:r>
            <w:r w:rsidR="00C20C12" w:rsidRPr="00C20C12">
              <w:rPr>
                <w:rFonts w:eastAsia="Arial Unicode MS"/>
              </w:rPr>
              <w:t xml:space="preserve">ja tā nav kadastra subjekts, ir tiesības ierosināt nekustamā </w:t>
            </w:r>
            <w:r w:rsidR="00C20C12" w:rsidRPr="00C20C12">
              <w:rPr>
                <w:rFonts w:eastAsia="Arial Unicode MS"/>
              </w:rPr>
              <w:lastRenderedPageBreak/>
              <w:t>īpašuma objekta vai tādas zemes vienības daļas noteikšanu, kuru saskaņā ar likumu “Par nekustamā īpašuma nodokli” apliek ar nekustamā īpašuma nodokli.</w:t>
            </w:r>
            <w:r w:rsidR="00C41A63">
              <w:rPr>
                <w:rFonts w:eastAsia="Arial Unicode MS"/>
              </w:rPr>
              <w:t xml:space="preserve"> </w:t>
            </w:r>
            <w:r w:rsidR="00C41A63" w:rsidRPr="00280F2C">
              <w:t>Ņemot vērā, ka Valsts adrešu reģist</w:t>
            </w:r>
            <w:r w:rsidR="003C2383">
              <w:t>ra informācijas sistēmā ir ap 6 5</w:t>
            </w:r>
            <w:r w:rsidR="00C41A63">
              <w:t>00 ēku un zemes vienību adrešu</w:t>
            </w:r>
            <w:r w:rsidR="00C41A63" w:rsidRPr="00280F2C">
              <w:t>, kuras ir plānotas un dabā neeksistē, t.i.</w:t>
            </w:r>
            <w:r w:rsidR="00C41A63">
              <w:t>,</w:t>
            </w:r>
            <w:r w:rsidR="00C41A63" w:rsidRPr="00280F2C">
              <w:t xml:space="preserve"> tās nav piesaistītas nevienai ēkai vai zemes vienībai Nekustamā īpašuma valsts kadastra inf</w:t>
            </w:r>
            <w:r w:rsidR="00C41A63">
              <w:t>ormācijas sistēmā, kā arī ap 80 000 adrešu</w:t>
            </w:r>
            <w:r w:rsidR="00C41A63" w:rsidRPr="00280F2C">
              <w:t>, kuras ir noteiktas zemes vienībām, bet nav noteiktas nevienai ēkai, veicot dzīvesvietas deklarēšanu</w:t>
            </w:r>
            <w:r w:rsidR="00C41A63">
              <w:t>,</w:t>
            </w:r>
            <w:r w:rsidR="00C41A63" w:rsidRPr="00280F2C">
              <w:t xml:space="preserve"> ir jāizmanto Valsts adrešu reģistra informācijas sistēmas un </w:t>
            </w:r>
            <w:r w:rsidR="000C331A">
              <w:t>Nekustamā īpašuma valsts kadastra informācijas sistēm</w:t>
            </w:r>
            <w:r w:rsidR="00C41A63" w:rsidRPr="00280F2C">
              <w:t>as dati, lai iedzīvotāji savu dzīvesvietu deklarētu dzīvošanai piemērotā objektā.</w:t>
            </w:r>
            <w:r w:rsidR="00C41A63">
              <w:rPr>
                <w:rStyle w:val="spelle"/>
              </w:rPr>
              <w:t xml:space="preserve"> </w:t>
            </w:r>
          </w:p>
          <w:p w:rsidR="007D1A06" w:rsidRPr="00BA5B7A" w:rsidRDefault="006C2B21" w:rsidP="00BA5B7A">
            <w:pPr>
              <w:jc w:val="both"/>
              <w:rPr>
                <w:rStyle w:val="spelle"/>
              </w:rPr>
            </w:pPr>
            <w:r>
              <w:rPr>
                <w:rStyle w:val="spelle"/>
              </w:rPr>
              <w:t xml:space="preserve">Ja persona iesniedz deklarāciju, ar kuru vēlas deklarēties </w:t>
            </w:r>
            <w:r w:rsidR="009F7657">
              <w:rPr>
                <w:rFonts w:eastAsia="Arial Unicode MS"/>
              </w:rPr>
              <w:t>N</w:t>
            </w:r>
            <w:r w:rsidR="009F7657" w:rsidRPr="00F13ECA">
              <w:rPr>
                <w:rFonts w:eastAsia="Arial Unicode MS"/>
              </w:rPr>
              <w:t>ekustamā īpašuma valsts kadastra in</w:t>
            </w:r>
            <w:r w:rsidR="009F7657">
              <w:rPr>
                <w:rFonts w:eastAsia="Arial Unicode MS"/>
              </w:rPr>
              <w:t>formācijas sistēmā nereģistrētā dzīvojamā un nedzīvojamā ēkā un dzīvojamo un nedzīvojamo telpu grupā</w:t>
            </w:r>
            <w:r w:rsidR="009F7657">
              <w:rPr>
                <w:rStyle w:val="spelle"/>
              </w:rPr>
              <w:t>, tad pašvaldības dzīvesvietas deklarēšanas iestādē</w:t>
            </w:r>
            <w:r>
              <w:rPr>
                <w:rStyle w:val="spelle"/>
              </w:rPr>
              <w:t xml:space="preserve"> </w:t>
            </w:r>
            <w:r>
              <w:t xml:space="preserve">personas dzīvesvietas deklarācija tiek reģistrēta, vienlaikus </w:t>
            </w:r>
            <w:r w:rsidR="00D177DA">
              <w:t xml:space="preserve">pašvaldībai </w:t>
            </w:r>
            <w:r>
              <w:t xml:space="preserve">uzsākot procedūru ēkas datu reģistrācijai </w:t>
            </w:r>
            <w:r w:rsidR="000C331A">
              <w:t>Nekustamā īpašuma valsts kadastra informācijas sistēm</w:t>
            </w:r>
            <w:r>
              <w:t>ā, iesniedzot ēkas datu deklarāciju.</w:t>
            </w:r>
          </w:p>
          <w:p w:rsidR="0022181A" w:rsidRDefault="002B78FD" w:rsidP="0022181A">
            <w:pPr>
              <w:pStyle w:val="ListParagraph"/>
              <w:numPr>
                <w:ilvl w:val="0"/>
                <w:numId w:val="2"/>
              </w:numPr>
              <w:tabs>
                <w:tab w:val="left" w:pos="0"/>
                <w:tab w:val="left" w:pos="705"/>
                <w:tab w:val="left" w:pos="885"/>
              </w:tabs>
              <w:ind w:right="174"/>
              <w:jc w:val="both"/>
            </w:pPr>
            <w:r>
              <w:t>t</w:t>
            </w:r>
            <w:r w:rsidR="0022181A">
              <w:t xml:space="preserve">iek paredzētas pašvaldības dzīvesvietas deklarēšanas iestādes vai Pārvaldes tiesības </w:t>
            </w:r>
            <w:r w:rsidR="0022181A" w:rsidRPr="0022181A">
              <w:rPr>
                <w:b/>
              </w:rPr>
              <w:t>atteikt reģistrēt deklarēto dzīvesvietu</w:t>
            </w:r>
            <w:r w:rsidR="0022181A">
              <w:t xml:space="preserve">. </w:t>
            </w:r>
          </w:p>
          <w:p w:rsidR="0022181A" w:rsidRDefault="0022181A" w:rsidP="0022181A">
            <w:pPr>
              <w:tabs>
                <w:tab w:val="left" w:pos="0"/>
                <w:tab w:val="left" w:pos="705"/>
                <w:tab w:val="left" w:pos="885"/>
              </w:tabs>
              <w:ind w:right="174"/>
              <w:jc w:val="both"/>
            </w:pPr>
            <w:r>
              <w:t>Projektā iekļauta norma, kurā noteikti pamati atteikumam reģistrēt deklarēto dzīvesvietu. Administratīvā procesa likumā noteiktas iestādes tiesības un pienākumi veikt informācijas pārbaudi un pēc nepieciešamo pārbaužu veikšanas pieņemt faktiskajiem un tiesiskajiem apstākļiem atbilstošu lēmumu vai veikt faktisko rīcību. Ievērojot minēto</w:t>
            </w:r>
            <w:r w:rsidR="00F222A9">
              <w:t>, likumprojektā iekļauta norma, ka gadījumā, ja iestāde vai Pārvalde konstatē šķēršļus deklarētās dzīvesvietas reģistrācijai, tai ir tiesības atteikt tās reģistrāciju.</w:t>
            </w:r>
            <w:r w:rsidR="00A7626A">
              <w:t xml:space="preserve"> </w:t>
            </w:r>
          </w:p>
          <w:p w:rsidR="002B78FD" w:rsidRPr="002B78FD" w:rsidRDefault="002B78FD" w:rsidP="002B78FD">
            <w:pPr>
              <w:pStyle w:val="ListParagraph"/>
              <w:numPr>
                <w:ilvl w:val="0"/>
                <w:numId w:val="2"/>
              </w:numPr>
              <w:tabs>
                <w:tab w:val="left" w:pos="0"/>
                <w:tab w:val="left" w:pos="705"/>
                <w:tab w:val="left" w:pos="885"/>
              </w:tabs>
              <w:ind w:right="174"/>
              <w:jc w:val="both"/>
            </w:pPr>
            <w:r>
              <w:t>j</w:t>
            </w:r>
            <w:r w:rsidRPr="002B78FD">
              <w:t xml:space="preserve">a persona </w:t>
            </w:r>
            <w:r w:rsidRPr="002B78FD">
              <w:rPr>
                <w:b/>
              </w:rPr>
              <w:t>par dzīvesvietu ārvalstī paziņojusi</w:t>
            </w:r>
            <w:r w:rsidRPr="002B78FD">
              <w:t xml:space="preserve"> Iedzīvotāju reģistra likuma noteiktajā kārtībā, </w:t>
            </w:r>
            <w:r w:rsidRPr="002B78FD">
              <w:rPr>
                <w:b/>
              </w:rPr>
              <w:t>personas reģistrāciju deklarētajā dzīvesvietā</w:t>
            </w:r>
            <w:r w:rsidR="00391BCF">
              <w:rPr>
                <w:b/>
              </w:rPr>
              <w:t xml:space="preserve"> uzskatāma par izbeigtu </w:t>
            </w:r>
            <w:r w:rsidRPr="002B78FD">
              <w:t>un</w:t>
            </w:r>
            <w:r w:rsidR="00391BCF">
              <w:t xml:space="preserve"> Pārvalde</w:t>
            </w:r>
            <w:r w:rsidRPr="002B78FD">
              <w:t xml:space="preserve"> aktualizē ziņas Iedzīvotāju reģistrā par personas adresi</w:t>
            </w:r>
            <w:proofErr w:type="gramStart"/>
            <w:r w:rsidRPr="002B78FD">
              <w:t xml:space="preserve">  </w:t>
            </w:r>
            <w:proofErr w:type="gramEnd"/>
            <w:r w:rsidRPr="002B78FD">
              <w:t>ārvalstī</w:t>
            </w:r>
          </w:p>
          <w:p w:rsidR="002B78FD" w:rsidRDefault="002B78FD" w:rsidP="0022181A">
            <w:pPr>
              <w:tabs>
                <w:tab w:val="left" w:pos="0"/>
                <w:tab w:val="left" w:pos="705"/>
                <w:tab w:val="left" w:pos="885"/>
              </w:tabs>
              <w:ind w:right="174"/>
              <w:jc w:val="both"/>
            </w:pPr>
            <w:r>
              <w:t>Ar šo normu tiek precizēta Pārvaldes rīcība gadījumā, kad persona paziņojusi adresi ārvalstī. Tiek precizēts, ka šādā gadījumā reģistrācija deklarētajā dzīvesvietā</w:t>
            </w:r>
            <w:r w:rsidR="00E87361">
              <w:t xml:space="preserve"> uzskatāma par izbeigtu </w:t>
            </w:r>
            <w:r>
              <w:t>un kā aktuālā personas adrese norādīta ārvalsts adrese. Minētais regulējums atbilst jau šobrīd ilgstoši pastāvošajai Pārvaldes praksei.</w:t>
            </w:r>
            <w:r w:rsidR="00EC7E83">
              <w:t xml:space="preserve"> Ja persona paziņojusi par dzīvesvietu ārvalstī, tā ir izpildījusi dzīvesvietas deklarēšanas pienākumu.</w:t>
            </w:r>
          </w:p>
          <w:p w:rsidR="002B78FD" w:rsidRPr="00807EC8" w:rsidRDefault="002B78FD" w:rsidP="002B78FD">
            <w:pPr>
              <w:pStyle w:val="ListParagraph"/>
              <w:numPr>
                <w:ilvl w:val="0"/>
                <w:numId w:val="2"/>
              </w:numPr>
              <w:tabs>
                <w:tab w:val="left" w:pos="0"/>
                <w:tab w:val="left" w:pos="705"/>
                <w:tab w:val="left" w:pos="885"/>
              </w:tabs>
              <w:ind w:right="174"/>
              <w:jc w:val="both"/>
              <w:rPr>
                <w:b/>
              </w:rPr>
            </w:pPr>
            <w:r w:rsidRPr="00807EC8">
              <w:t xml:space="preserve">ja persona </w:t>
            </w:r>
            <w:r w:rsidRPr="00807EC8">
              <w:rPr>
                <w:b/>
              </w:rPr>
              <w:t>lūdz anulēt ziņas par tās</w:t>
            </w:r>
            <w:r w:rsidRPr="00807EC8">
              <w:t xml:space="preserve"> vai personas nepilngadīgā bērna vai aizgādnībā vai aizbildnībā esošas personas deklarēto </w:t>
            </w:r>
            <w:r w:rsidRPr="00807EC8">
              <w:rPr>
                <w:b/>
              </w:rPr>
              <w:t>dzīvesvietu</w:t>
            </w:r>
            <w:r w:rsidRPr="00807EC8">
              <w:t xml:space="preserve">, iestāde </w:t>
            </w:r>
            <w:r w:rsidRPr="00807EC8">
              <w:rPr>
                <w:b/>
              </w:rPr>
              <w:lastRenderedPageBreak/>
              <w:t>izbeidz</w:t>
            </w:r>
            <w:r w:rsidRPr="00807EC8">
              <w:t xml:space="preserve"> attiecīgās personas </w:t>
            </w:r>
            <w:r w:rsidRPr="00807EC8">
              <w:rPr>
                <w:b/>
              </w:rPr>
              <w:t>reģistrāciju deklarētajā dzīvesvietā.</w:t>
            </w:r>
          </w:p>
          <w:p w:rsidR="007D1A06" w:rsidRDefault="00807EC8">
            <w:pPr>
              <w:tabs>
                <w:tab w:val="left" w:pos="0"/>
                <w:tab w:val="left" w:pos="705"/>
                <w:tab w:val="left" w:pos="885"/>
              </w:tabs>
              <w:ind w:right="174"/>
              <w:jc w:val="both"/>
              <w:rPr>
                <w:rStyle w:val="spelle"/>
              </w:rPr>
            </w:pPr>
            <w:r>
              <w:rPr>
                <w:rStyle w:val="spelle"/>
              </w:rPr>
              <w:t>Šobrīd pašvaldības nereti, norādot uz tiesiskā regulējuma trūkumu, atsaka anulēt ziņas par personas deklarēto dzīvesvietu, ja persona lūgusi anulēt ziņas par pašas deklarēto dzīvesvietu (piemēram, gadījumā, kad īpašums tiek pārdots). Normas mērķis ir noteikt skaidru regulējumu rīcībai šāda iesnieguma saņemšanas gadījumā</w:t>
            </w:r>
            <w:r w:rsidR="00E719AF">
              <w:rPr>
                <w:rStyle w:val="spelle"/>
              </w:rPr>
              <w:t>.</w:t>
            </w:r>
          </w:p>
          <w:p w:rsidR="00E719AF" w:rsidRDefault="008F2015" w:rsidP="00E719AF">
            <w:pPr>
              <w:pStyle w:val="ListParagraph"/>
              <w:numPr>
                <w:ilvl w:val="0"/>
                <w:numId w:val="2"/>
              </w:numPr>
              <w:tabs>
                <w:tab w:val="left" w:pos="0"/>
                <w:tab w:val="left" w:pos="705"/>
                <w:tab w:val="left" w:pos="885"/>
              </w:tabs>
              <w:ind w:right="174"/>
              <w:jc w:val="both"/>
            </w:pPr>
            <w:r>
              <w:t>z</w:t>
            </w:r>
            <w:r w:rsidR="00E719AF" w:rsidRPr="00E719AF">
              <w:t xml:space="preserve">iņas </w:t>
            </w:r>
            <w:r w:rsidR="00E719AF" w:rsidRPr="00E719AF">
              <w:rPr>
                <w:b/>
              </w:rPr>
              <w:t>par reģistrēto dzīvesvietu</w:t>
            </w:r>
            <w:r w:rsidR="00E719AF" w:rsidRPr="00E719AF">
              <w:t xml:space="preserve"> iestāde </w:t>
            </w:r>
            <w:r w:rsidR="00E719AF" w:rsidRPr="00E719AF">
              <w:rPr>
                <w:b/>
              </w:rPr>
              <w:t>anulē</w:t>
            </w:r>
            <w:r w:rsidR="00E719AF" w:rsidRPr="00E719AF">
              <w:t xml:space="preserve">, </w:t>
            </w:r>
            <w:r w:rsidR="00E719AF" w:rsidRPr="00E719AF">
              <w:rPr>
                <w:b/>
              </w:rPr>
              <w:t>ja</w:t>
            </w:r>
            <w:r w:rsidR="00E719AF" w:rsidRPr="00E719AF">
              <w:t xml:space="preserve"> persona reģistrētajā dzīvesvietā </w:t>
            </w:r>
            <w:r w:rsidR="00E719AF" w:rsidRPr="00E719AF">
              <w:rPr>
                <w:b/>
              </w:rPr>
              <w:t>nedzīvo</w:t>
            </w:r>
            <w:r w:rsidR="00E719AF">
              <w:t>.</w:t>
            </w:r>
          </w:p>
          <w:p w:rsidR="00E719AF" w:rsidRDefault="00E719AF" w:rsidP="00E719AF">
            <w:pPr>
              <w:tabs>
                <w:tab w:val="left" w:pos="0"/>
                <w:tab w:val="left" w:pos="705"/>
                <w:tab w:val="left" w:pos="885"/>
              </w:tabs>
              <w:ind w:right="174"/>
              <w:jc w:val="both"/>
              <w:rPr>
                <w:rStyle w:val="spelle"/>
              </w:rPr>
            </w:pPr>
            <w:r>
              <w:rPr>
                <w:rStyle w:val="spelle"/>
              </w:rPr>
              <w:t xml:space="preserve">Šobrīd nebija tiesiskā regulējuma šā likuma </w:t>
            </w:r>
            <w:proofErr w:type="gramStart"/>
            <w:r>
              <w:rPr>
                <w:rStyle w:val="spelle"/>
              </w:rPr>
              <w:t>10.panta</w:t>
            </w:r>
            <w:proofErr w:type="gramEnd"/>
            <w:r>
              <w:rPr>
                <w:rStyle w:val="spelle"/>
              </w:rPr>
              <w:t xml:space="preserve"> pirmās daļas kārtībā reģistrētās dzīvesvietas ziņu anulēšanai, tādēļ likums tiek papildināts ar attiecīgu normu. </w:t>
            </w:r>
            <w:r w:rsidR="007305A9">
              <w:rPr>
                <w:rStyle w:val="spelle"/>
              </w:rPr>
              <w:t xml:space="preserve">Nedzīvošanas fakts tiks konstatēts līdzīgi kā tas noteikts likuma </w:t>
            </w:r>
            <w:proofErr w:type="gramStart"/>
            <w:r w:rsidR="007305A9">
              <w:rPr>
                <w:rStyle w:val="spelle"/>
              </w:rPr>
              <w:t>10.pantā</w:t>
            </w:r>
            <w:proofErr w:type="gramEnd"/>
            <w:r w:rsidR="007305A9">
              <w:rPr>
                <w:rStyle w:val="spelle"/>
              </w:rPr>
              <w:t>, kad iestāde lemj par faktiskās dzīvesvietas reģistrāciju, ja ir saņemtas attiecīgas ziņas, ka persona noteiktā īpašumā dzīvo.</w:t>
            </w:r>
          </w:p>
          <w:p w:rsidR="00F6583C" w:rsidRDefault="00F6583C" w:rsidP="00F6583C">
            <w:pPr>
              <w:pStyle w:val="ListParagraph"/>
              <w:numPr>
                <w:ilvl w:val="0"/>
                <w:numId w:val="2"/>
              </w:numPr>
              <w:tabs>
                <w:tab w:val="left" w:pos="0"/>
                <w:tab w:val="left" w:pos="705"/>
                <w:tab w:val="left" w:pos="885"/>
              </w:tabs>
              <w:ind w:right="174"/>
              <w:jc w:val="both"/>
            </w:pPr>
            <w:r>
              <w:t xml:space="preserve">ja iestādei vai Pārvaldei rodas </w:t>
            </w:r>
            <w:r w:rsidRPr="00690ADE">
              <w:rPr>
                <w:b/>
              </w:rPr>
              <w:t>pamatotas</w:t>
            </w:r>
            <w:r>
              <w:t xml:space="preserve"> </w:t>
            </w:r>
            <w:r w:rsidRPr="00F6583C">
              <w:rPr>
                <w:b/>
              </w:rPr>
              <w:t xml:space="preserve">šaubas par tiesisko pamatu </w:t>
            </w:r>
            <w:r>
              <w:t xml:space="preserve">personai dzīvot īpašumā, kuru tā deklarē kā dzīvesvietas adresi, tā, </w:t>
            </w:r>
            <w:r w:rsidRPr="00690ADE">
              <w:rPr>
                <w:u w:val="single"/>
              </w:rPr>
              <w:t>pamatojot informācijas pieprasīšanas nepieciešamību</w:t>
            </w:r>
            <w:r>
              <w:t xml:space="preserve">, </w:t>
            </w:r>
            <w:r w:rsidRPr="00F6583C">
              <w:rPr>
                <w:b/>
              </w:rPr>
              <w:t>var pieprasīt</w:t>
            </w:r>
            <w:r>
              <w:t xml:space="preserve"> personai </w:t>
            </w:r>
            <w:r w:rsidRPr="00F6583C">
              <w:rPr>
                <w:b/>
              </w:rPr>
              <w:t>uzrādīt tiesisko pamatu apliecinošu dokumentu</w:t>
            </w:r>
            <w:r>
              <w:t xml:space="preserve"> un pēc attiecīgo dokumentu uzrādīšanas lemj par deklarētās dzīvesvietas ziņu reģistrāciju vai atteikumu reģistrēt ziņas par deklarēto dzīvesvietu.</w:t>
            </w:r>
          </w:p>
          <w:p w:rsidR="008F2015" w:rsidRDefault="00F6583C">
            <w:pPr>
              <w:tabs>
                <w:tab w:val="left" w:pos="0"/>
                <w:tab w:val="left" w:pos="705"/>
                <w:tab w:val="left" w:pos="885"/>
              </w:tabs>
              <w:ind w:right="174"/>
              <w:jc w:val="both"/>
            </w:pPr>
            <w:r>
              <w:t xml:space="preserve">Norma paredz, ka </w:t>
            </w:r>
            <w:r w:rsidRPr="001457E9">
              <w:rPr>
                <w:u w:val="single"/>
              </w:rPr>
              <w:t>atsevišķos gadījumos</w:t>
            </w:r>
            <w:r>
              <w:t xml:space="preserve">, kad iestādei vai Pārvaldei būs radušās pamatotas šaubas par tiesiskā pamata esamību deklarēt dzīvesvietu noteiktā adresē, tās varēs pieprasīt uzrādīt tiesisko pamatu apliecinošu dokumentu. </w:t>
            </w:r>
            <w:r w:rsidR="001457E9">
              <w:t>Pēc dokumentu izvērtēšanas attiecīgā iestāde varēs izlemt</w:t>
            </w:r>
            <w:proofErr w:type="gramStart"/>
            <w:r w:rsidR="001457E9">
              <w:t xml:space="preserve"> vai personai ir tiesisks pamats deklarēt šo adresi un vai tā nav sniegusi nepatiesas ziņas un tādējādi vai nav pamats atteikumam reģistrēt deklarēto adresi</w:t>
            </w:r>
            <w:proofErr w:type="gramEnd"/>
            <w:r w:rsidR="001457E9">
              <w:t>.</w:t>
            </w:r>
            <w:r w:rsidR="00721C66">
              <w:t xml:space="preserve"> </w:t>
            </w:r>
            <w:r w:rsidR="00721C66" w:rsidRPr="002B17A8">
              <w:rPr>
                <w:u w:val="single"/>
              </w:rPr>
              <w:t>Nav paredzēts</w:t>
            </w:r>
            <w:r w:rsidR="00721C66">
              <w:t xml:space="preserve">, ka tiesisko pamatu apliecinošas ziņas būtu jāpieprasa un </w:t>
            </w:r>
            <w:r w:rsidR="00721C66" w:rsidRPr="002B17A8">
              <w:rPr>
                <w:u w:val="single"/>
              </w:rPr>
              <w:t>jāuzrāda katrā dzīvesvietas deklarēšanas gadījumā</w:t>
            </w:r>
            <w:r w:rsidR="00721C66">
              <w:t xml:space="preserve">, jo </w:t>
            </w:r>
            <w:r w:rsidR="00721C66" w:rsidRPr="002B17A8">
              <w:rPr>
                <w:u w:val="single"/>
              </w:rPr>
              <w:t>nav pamata sarežģīt</w:t>
            </w:r>
            <w:r w:rsidR="00721C66">
              <w:t xml:space="preserve"> šobrīd personai </w:t>
            </w:r>
            <w:r w:rsidR="00721C66" w:rsidRPr="002B17A8">
              <w:rPr>
                <w:u w:val="single"/>
              </w:rPr>
              <w:t>ērto</w:t>
            </w:r>
            <w:r w:rsidR="00721C66">
              <w:t xml:space="preserve"> dzīvesvietas </w:t>
            </w:r>
            <w:r w:rsidR="00721C66" w:rsidRPr="002B17A8">
              <w:rPr>
                <w:u w:val="single"/>
              </w:rPr>
              <w:t>deklarēšanas procedūru</w:t>
            </w:r>
            <w:r w:rsidR="00721C66">
              <w:t>. Šis jautājums sīkāk apskatīts Informatīvajā ziņojumā par situāciju dzīvesvietas deklarēšanas jomā un saskaņā ar Ministru kabineta lēmumu</w:t>
            </w:r>
            <w:r w:rsidR="00C32872">
              <w:t xml:space="preserve">, kas iekļauts </w:t>
            </w:r>
            <w:proofErr w:type="gramStart"/>
            <w:r w:rsidR="00C32872">
              <w:rPr>
                <w:bCs/>
              </w:rPr>
              <w:t>2014.gada</w:t>
            </w:r>
            <w:proofErr w:type="gramEnd"/>
            <w:r w:rsidR="00C32872">
              <w:rPr>
                <w:bCs/>
              </w:rPr>
              <w:t xml:space="preserve"> 1.jūlija protokola Nr.36, 57.</w:t>
            </w:r>
            <w:r w:rsidR="00EC7E83">
              <w:t>§</w:t>
            </w:r>
            <w:r w:rsidR="002B17A8">
              <w:rPr>
                <w:bCs/>
              </w:rPr>
              <w:t>,</w:t>
            </w:r>
            <w:r w:rsidR="00E87361">
              <w:rPr>
                <w:bCs/>
              </w:rPr>
              <w:t xml:space="preserve"> </w:t>
            </w:r>
            <w:r w:rsidR="00C32872">
              <w:rPr>
                <w:bCs/>
              </w:rPr>
              <w:t>tiesisko pamatu apliecinošu dokumentu pieprasīšana katrā dzīvesvietas deklarēšanas gadījumā nav paredzēta.</w:t>
            </w:r>
          </w:p>
          <w:p w:rsidR="00436E95" w:rsidRDefault="00F87367" w:rsidP="002B0543">
            <w:pPr>
              <w:tabs>
                <w:tab w:val="left" w:pos="0"/>
                <w:tab w:val="left" w:pos="705"/>
                <w:tab w:val="left" w:pos="885"/>
              </w:tabs>
              <w:ind w:right="174"/>
              <w:jc w:val="both"/>
            </w:pPr>
            <w:r w:rsidRPr="00280F2C">
              <w:t>Ievērojot to, ka, lai realizētu likumprojektā ietverto, nepieciešams uzlabot valsts informācijas sistēmas, elektroniskos pakalpojumus un to sasaisti, paredzēts, ka likumprojekta normas, kuru īstenošanai nepieciešama informācijas sist</w:t>
            </w:r>
            <w:r w:rsidR="005A05D8">
              <w:t>ēmu sasaiste, stāsies spēkā 2019</w:t>
            </w:r>
            <w:r w:rsidRPr="00280F2C">
              <w:t>.</w:t>
            </w:r>
            <w:r>
              <w:t> </w:t>
            </w:r>
            <w:r w:rsidRPr="00280F2C">
              <w:t>gada 1.</w:t>
            </w:r>
            <w:r>
              <w:t> </w:t>
            </w:r>
            <w:r w:rsidRPr="00280F2C">
              <w:t>jūlijā</w:t>
            </w:r>
            <w:r>
              <w:t>.</w:t>
            </w:r>
          </w:p>
        </w:tc>
      </w:tr>
      <w:tr w:rsidR="00436E95">
        <w:trPr>
          <w:trHeight w:val="579"/>
          <w:tblCellSpacing w:w="15" w:type="dxa"/>
        </w:trPr>
        <w:tc>
          <w:tcPr>
            <w:tcW w:w="647" w:type="dxa"/>
            <w:tcBorders>
              <w:top w:val="outset" w:sz="6" w:space="0" w:color="auto"/>
              <w:left w:val="outset" w:sz="6" w:space="0" w:color="auto"/>
              <w:bottom w:val="outset" w:sz="6" w:space="0" w:color="auto"/>
              <w:right w:val="outset" w:sz="6" w:space="0" w:color="auto"/>
            </w:tcBorders>
          </w:tcPr>
          <w:p w:rsidR="00436E95" w:rsidRPr="002B78FD" w:rsidRDefault="00436E95">
            <w:pPr>
              <w:spacing w:before="100" w:beforeAutospacing="1" w:after="100" w:afterAutospacing="1" w:line="360" w:lineRule="auto"/>
              <w:ind w:firstLine="300"/>
              <w:jc w:val="center"/>
            </w:pPr>
            <w:r>
              <w:lastRenderedPageBreak/>
              <w:t>3.</w:t>
            </w:r>
          </w:p>
        </w:tc>
        <w:tc>
          <w:tcPr>
            <w:tcW w:w="2765" w:type="dxa"/>
            <w:tcBorders>
              <w:top w:val="outset" w:sz="6" w:space="0" w:color="auto"/>
              <w:left w:val="outset" w:sz="6" w:space="0" w:color="auto"/>
              <w:bottom w:val="outset" w:sz="6" w:space="0" w:color="auto"/>
              <w:right w:val="outset" w:sz="6" w:space="0" w:color="auto"/>
            </w:tcBorders>
          </w:tcPr>
          <w:p w:rsidR="00436E95" w:rsidRDefault="00436E95">
            <w:r>
              <w:t>Projekta izstrādē iesaistītās institūcijas</w:t>
            </w:r>
          </w:p>
        </w:tc>
        <w:tc>
          <w:tcPr>
            <w:tcW w:w="5894" w:type="dxa"/>
            <w:tcBorders>
              <w:top w:val="outset" w:sz="6" w:space="0" w:color="auto"/>
              <w:left w:val="outset" w:sz="6" w:space="0" w:color="auto"/>
              <w:bottom w:val="outset" w:sz="6" w:space="0" w:color="auto"/>
              <w:right w:val="outset" w:sz="6" w:space="0" w:color="auto"/>
            </w:tcBorders>
          </w:tcPr>
          <w:p w:rsidR="00436E95" w:rsidRDefault="00436E95">
            <w:r>
              <w:t>Pilsonības un migrācijas lietu pārvalde.</w:t>
            </w:r>
          </w:p>
        </w:tc>
      </w:tr>
      <w:tr w:rsidR="00436E95" w:rsidTr="00D26BC7">
        <w:trPr>
          <w:trHeight w:val="266"/>
          <w:tblCellSpacing w:w="15" w:type="dxa"/>
        </w:trPr>
        <w:tc>
          <w:tcPr>
            <w:tcW w:w="647" w:type="dxa"/>
            <w:tcBorders>
              <w:top w:val="outset" w:sz="6" w:space="0" w:color="auto"/>
              <w:left w:val="outset" w:sz="6" w:space="0" w:color="auto"/>
              <w:bottom w:val="outset" w:sz="6" w:space="0" w:color="auto"/>
              <w:right w:val="outset" w:sz="6" w:space="0" w:color="auto"/>
            </w:tcBorders>
          </w:tcPr>
          <w:p w:rsidR="00436E95" w:rsidRDefault="00436E95">
            <w:pPr>
              <w:spacing w:before="100" w:beforeAutospacing="1" w:after="100" w:afterAutospacing="1" w:line="360" w:lineRule="auto"/>
              <w:ind w:firstLine="300"/>
              <w:jc w:val="center"/>
            </w:pPr>
            <w:r>
              <w:lastRenderedPageBreak/>
              <w:t>4.</w:t>
            </w:r>
          </w:p>
        </w:tc>
        <w:tc>
          <w:tcPr>
            <w:tcW w:w="2765" w:type="dxa"/>
            <w:tcBorders>
              <w:top w:val="outset" w:sz="6" w:space="0" w:color="auto"/>
              <w:left w:val="outset" w:sz="6" w:space="0" w:color="auto"/>
              <w:bottom w:val="outset" w:sz="6" w:space="0" w:color="auto"/>
              <w:right w:val="outset" w:sz="6" w:space="0" w:color="auto"/>
            </w:tcBorders>
          </w:tcPr>
          <w:p w:rsidR="00436E95" w:rsidRDefault="00436E95">
            <w:r>
              <w:t>Cita informācija</w:t>
            </w:r>
          </w:p>
        </w:tc>
        <w:tc>
          <w:tcPr>
            <w:tcW w:w="5894" w:type="dxa"/>
            <w:tcBorders>
              <w:top w:val="outset" w:sz="6" w:space="0" w:color="auto"/>
              <w:left w:val="outset" w:sz="6" w:space="0" w:color="auto"/>
              <w:bottom w:val="outset" w:sz="6" w:space="0" w:color="auto"/>
              <w:right w:val="outset" w:sz="6" w:space="0" w:color="auto"/>
            </w:tcBorders>
          </w:tcPr>
          <w:p w:rsidR="00436E95" w:rsidRDefault="00436E95">
            <w:pPr>
              <w:spacing w:before="100" w:beforeAutospacing="1" w:after="100" w:afterAutospacing="1" w:line="360" w:lineRule="auto"/>
            </w:pPr>
            <w:r>
              <w:t>Nav</w:t>
            </w:r>
          </w:p>
        </w:tc>
      </w:tr>
    </w:tbl>
    <w:p w:rsidR="00436E95" w:rsidRDefault="00436E95" w:rsidP="00D26BC7">
      <w:pPr>
        <w:spacing w:line="360" w:lineRule="auto"/>
        <w:rPr>
          <w:rFonts w:ascii="Arial" w:hAnsi="Arial" w:cs="Arial"/>
          <w:color w:val="414142"/>
          <w:sz w:val="20"/>
          <w:szCs w:val="20"/>
        </w:rPr>
      </w:pPr>
    </w:p>
    <w:tbl>
      <w:tblPr>
        <w:tblW w:w="9431"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495"/>
        <w:gridCol w:w="2813"/>
        <w:gridCol w:w="6123"/>
      </w:tblGrid>
      <w:tr w:rsidR="00436E95" w:rsidTr="00AA68D3">
        <w:trPr>
          <w:trHeight w:val="746"/>
          <w:tblCellSpacing w:w="15" w:type="dxa"/>
        </w:trPr>
        <w:tc>
          <w:tcPr>
            <w:tcW w:w="9371" w:type="dxa"/>
            <w:gridSpan w:val="3"/>
            <w:tcBorders>
              <w:top w:val="outset" w:sz="6" w:space="0" w:color="auto"/>
              <w:left w:val="outset" w:sz="6" w:space="0" w:color="auto"/>
              <w:bottom w:val="outset" w:sz="6" w:space="0" w:color="auto"/>
              <w:right w:val="outset" w:sz="6" w:space="0" w:color="auto"/>
            </w:tcBorders>
            <w:vAlign w:val="center"/>
          </w:tcPr>
          <w:p w:rsidR="00436E95" w:rsidRDefault="00436E95" w:rsidP="0093692F">
            <w:pPr>
              <w:jc w:val="center"/>
              <w:rPr>
                <w:b/>
                <w:bCs/>
              </w:rPr>
            </w:pPr>
            <w:r>
              <w:rPr>
                <w:b/>
                <w:bCs/>
              </w:rPr>
              <w:t>II. Tiesību akta projekta ietekme uz sabiedrību, tautsaimniecības attīstību un administratīvo slogu</w:t>
            </w:r>
          </w:p>
        </w:tc>
      </w:tr>
      <w:tr w:rsidR="00436E95" w:rsidTr="00AA68D3">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tcPr>
          <w:p w:rsidR="00436E95" w:rsidRDefault="00436E95">
            <w:r>
              <w:t>1.</w:t>
            </w:r>
          </w:p>
        </w:tc>
        <w:tc>
          <w:tcPr>
            <w:tcW w:w="2783" w:type="dxa"/>
            <w:tcBorders>
              <w:top w:val="outset" w:sz="6" w:space="0" w:color="auto"/>
              <w:left w:val="outset" w:sz="6" w:space="0" w:color="auto"/>
              <w:bottom w:val="outset" w:sz="6" w:space="0" w:color="auto"/>
              <w:right w:val="outset" w:sz="6" w:space="0" w:color="auto"/>
            </w:tcBorders>
          </w:tcPr>
          <w:p w:rsidR="00436E95" w:rsidRDefault="00436E95">
            <w:r>
              <w:t>Sabiedrības mērķgrupas, kuras tiesiskais regulējums ietekmē vai varētu ietekmēt</w:t>
            </w:r>
          </w:p>
        </w:tc>
        <w:tc>
          <w:tcPr>
            <w:tcW w:w="6078" w:type="dxa"/>
            <w:tcBorders>
              <w:top w:val="outset" w:sz="6" w:space="0" w:color="auto"/>
              <w:left w:val="outset" w:sz="6" w:space="0" w:color="auto"/>
              <w:bottom w:val="outset" w:sz="6" w:space="0" w:color="auto"/>
              <w:right w:val="outset" w:sz="6" w:space="0" w:color="auto"/>
            </w:tcBorders>
          </w:tcPr>
          <w:p w:rsidR="00553F8E" w:rsidRDefault="00553F8E" w:rsidP="00553F8E">
            <w:pPr>
              <w:ind w:left="58" w:right="84"/>
              <w:jc w:val="both"/>
            </w:pPr>
            <w:r w:rsidRPr="00FC107C">
              <w:t>Likumprojekts var skart gandrīz visas personas, par kurām iekļautas ziņas Iedzīvotāju reģistrā. Mērķgrupas aptuvenais skaitliskais lielums ir 2 286 672.</w:t>
            </w:r>
            <w:r>
              <w:t xml:space="preserve"> </w:t>
            </w:r>
          </w:p>
          <w:p w:rsidR="00553F8E" w:rsidRDefault="00553F8E" w:rsidP="00553F8E">
            <w:pPr>
              <w:ind w:left="58" w:right="84"/>
              <w:jc w:val="both"/>
            </w:pPr>
            <w:proofErr w:type="gramStart"/>
            <w:r>
              <w:t>2013.gadā</w:t>
            </w:r>
            <w:proofErr w:type="gramEnd"/>
            <w:r>
              <w:t xml:space="preserve"> veikto dzīvesvietas deklarēšanu </w:t>
            </w:r>
            <w:r w:rsidRPr="00FC107C">
              <w:t>aptuvenais skaitliskais lielums ir</w:t>
            </w:r>
            <w:r>
              <w:t xml:space="preserve"> 162 000, no tām tādu, kas deklarējuši dzīvesvietu </w:t>
            </w:r>
            <w:r w:rsidRPr="005A6580">
              <w:rPr>
                <w:rFonts w:eastAsia="Arial Unicode MS"/>
              </w:rPr>
              <w:t>Nekustamā īpašuma valsts kadastra informācijas sistēmā reģistrētās n</w:t>
            </w:r>
            <w:r w:rsidR="009B5925">
              <w:rPr>
                <w:rFonts w:eastAsia="Arial Unicode MS"/>
              </w:rPr>
              <w:t>edzīvojamās ēkās un nedzīvojamo</w:t>
            </w:r>
            <w:r w:rsidRPr="005A6580">
              <w:rPr>
                <w:rFonts w:eastAsia="Arial Unicode MS"/>
              </w:rPr>
              <w:t xml:space="preserve"> telpu grupās</w:t>
            </w:r>
            <w:r>
              <w:rPr>
                <w:rFonts w:eastAsia="Arial Unicode MS"/>
              </w:rPr>
              <w:t xml:space="preserve"> vai</w:t>
            </w:r>
            <w:r w:rsidRPr="005A6580">
              <w:rPr>
                <w:rFonts w:eastAsia="Arial Unicode MS"/>
              </w:rPr>
              <w:t xml:space="preserve"> Nekustamā īpašuma valsts kadastra informācijas sistēmā nereģistrētās dzīvojamās un</w:t>
            </w:r>
            <w:r w:rsidR="009B5925">
              <w:rPr>
                <w:rFonts w:eastAsia="Arial Unicode MS"/>
              </w:rPr>
              <w:t xml:space="preserve"> nedzīvojamās ēkās un dzīvojamo un nedzīvojamo</w:t>
            </w:r>
            <w:r w:rsidRPr="005A6580">
              <w:rPr>
                <w:rFonts w:eastAsia="Arial Unicode MS"/>
              </w:rPr>
              <w:t xml:space="preserve"> telpu grupās</w:t>
            </w:r>
            <w:r w:rsidRPr="00FC107C">
              <w:t xml:space="preserve"> aptuvenais skaitliskais lielums ir</w:t>
            </w:r>
            <w:r>
              <w:t xml:space="preserve"> 16 000, no kurām elektroniski deklarētas aptuveni 8000 dzīvesvietas.</w:t>
            </w:r>
          </w:p>
          <w:p w:rsidR="00436E95" w:rsidRDefault="00553F8E" w:rsidP="00553F8E">
            <w:pPr>
              <w:ind w:left="58" w:right="84"/>
              <w:jc w:val="both"/>
            </w:pPr>
            <w:r>
              <w:t xml:space="preserve">Prognozētais aptuvenais iesniegto dzīvesvietas deklarāciju gadījumu skaits, </w:t>
            </w:r>
            <w:proofErr w:type="gramStart"/>
            <w:r>
              <w:t xml:space="preserve">kad </w:t>
            </w:r>
            <w:r>
              <w:rPr>
                <w:rFonts w:eastAsia="Arial Unicode MS"/>
              </w:rPr>
              <w:t>radīsies šaubas par tiesiskā pamata esamību deklarēt dzīvesvietu noteiktā īpašumā</w:t>
            </w:r>
            <w:proofErr w:type="gramEnd"/>
            <w:r>
              <w:rPr>
                <w:rFonts w:eastAsia="Arial Unicode MS"/>
              </w:rPr>
              <w:t xml:space="preserve"> ik gadu ir 1600</w:t>
            </w:r>
            <w:r>
              <w:t>.</w:t>
            </w:r>
          </w:p>
        </w:tc>
      </w:tr>
      <w:tr w:rsidR="00436E95" w:rsidTr="00AA68D3">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tcPr>
          <w:p w:rsidR="00436E95" w:rsidRDefault="00436E95">
            <w:r>
              <w:t>2.</w:t>
            </w:r>
          </w:p>
        </w:tc>
        <w:tc>
          <w:tcPr>
            <w:tcW w:w="2783" w:type="dxa"/>
            <w:tcBorders>
              <w:top w:val="outset" w:sz="6" w:space="0" w:color="auto"/>
              <w:left w:val="outset" w:sz="6" w:space="0" w:color="auto"/>
              <w:bottom w:val="outset" w:sz="6" w:space="0" w:color="auto"/>
              <w:right w:val="outset" w:sz="6" w:space="0" w:color="auto"/>
            </w:tcBorders>
          </w:tcPr>
          <w:p w:rsidR="00436E95" w:rsidRDefault="00436E95">
            <w:r>
              <w:t>Tiesiskā regulējuma ietekme uz tautsaimniecību un administratīvo slogu</w:t>
            </w:r>
          </w:p>
        </w:tc>
        <w:tc>
          <w:tcPr>
            <w:tcW w:w="6078" w:type="dxa"/>
            <w:tcBorders>
              <w:top w:val="outset" w:sz="6" w:space="0" w:color="auto"/>
              <w:left w:val="outset" w:sz="6" w:space="0" w:color="auto"/>
              <w:bottom w:val="outset" w:sz="6" w:space="0" w:color="auto"/>
              <w:right w:val="outset" w:sz="6" w:space="0" w:color="auto"/>
            </w:tcBorders>
          </w:tcPr>
          <w:p w:rsidR="007F5392" w:rsidRDefault="005A6580" w:rsidP="007F5392">
            <w:pPr>
              <w:jc w:val="both"/>
            </w:pPr>
            <w:r>
              <w:t xml:space="preserve">Tiks palielināts administratīvais slogs personām, kuras vēlēsies deklarēt dzīvesvietu </w:t>
            </w:r>
            <w:r w:rsidRPr="005A6580">
              <w:rPr>
                <w:rFonts w:eastAsia="Arial Unicode MS"/>
              </w:rPr>
              <w:t xml:space="preserve">Nekustamā īpašuma valsts kadastra informācijas sistēmā reģistrētās nedzīvojamās ēkās un </w:t>
            </w:r>
            <w:r w:rsidR="003F4511" w:rsidRPr="005A6580">
              <w:rPr>
                <w:rFonts w:eastAsia="Arial Unicode MS"/>
              </w:rPr>
              <w:t>nedzīvojam</w:t>
            </w:r>
            <w:r w:rsidR="003F4511">
              <w:rPr>
                <w:rFonts w:eastAsia="Arial Unicode MS"/>
              </w:rPr>
              <w:t>o</w:t>
            </w:r>
            <w:r w:rsidR="003F4511" w:rsidRPr="005A6580">
              <w:rPr>
                <w:rFonts w:eastAsia="Arial Unicode MS"/>
              </w:rPr>
              <w:t xml:space="preserve"> </w:t>
            </w:r>
            <w:r w:rsidRPr="005A6580">
              <w:rPr>
                <w:rFonts w:eastAsia="Arial Unicode MS"/>
              </w:rPr>
              <w:t>telpu grupās</w:t>
            </w:r>
            <w:r>
              <w:rPr>
                <w:rFonts w:eastAsia="Arial Unicode MS"/>
              </w:rPr>
              <w:t xml:space="preserve"> vai</w:t>
            </w:r>
            <w:r w:rsidRPr="005A6580">
              <w:rPr>
                <w:rFonts w:eastAsia="Arial Unicode MS"/>
              </w:rPr>
              <w:t xml:space="preserve"> Nekustamā īpašuma valsts kadastra informācijas sistēmā nereģistrētās dzīvojamās un nedzīvojamās ēkās un </w:t>
            </w:r>
            <w:r w:rsidR="003F4511" w:rsidRPr="005A6580">
              <w:rPr>
                <w:rFonts w:eastAsia="Arial Unicode MS"/>
              </w:rPr>
              <w:t>dzīvojam</w:t>
            </w:r>
            <w:r w:rsidR="003F4511">
              <w:rPr>
                <w:rFonts w:eastAsia="Arial Unicode MS"/>
              </w:rPr>
              <w:t>o</w:t>
            </w:r>
            <w:r w:rsidR="003F4511" w:rsidRPr="005A6580">
              <w:rPr>
                <w:rFonts w:eastAsia="Arial Unicode MS"/>
              </w:rPr>
              <w:t xml:space="preserve"> </w:t>
            </w:r>
            <w:r w:rsidRPr="005A6580">
              <w:rPr>
                <w:rFonts w:eastAsia="Arial Unicode MS"/>
              </w:rPr>
              <w:t xml:space="preserve">un </w:t>
            </w:r>
            <w:r w:rsidR="003F4511" w:rsidRPr="005A6580">
              <w:rPr>
                <w:rFonts w:eastAsia="Arial Unicode MS"/>
              </w:rPr>
              <w:t>nedzīvojam</w:t>
            </w:r>
            <w:r w:rsidR="003F4511">
              <w:rPr>
                <w:rFonts w:eastAsia="Arial Unicode MS"/>
              </w:rPr>
              <w:t>o</w:t>
            </w:r>
            <w:r w:rsidR="003F4511" w:rsidRPr="005A6580">
              <w:rPr>
                <w:rFonts w:eastAsia="Arial Unicode MS"/>
              </w:rPr>
              <w:t xml:space="preserve"> </w:t>
            </w:r>
            <w:r w:rsidRPr="005A6580">
              <w:rPr>
                <w:rFonts w:eastAsia="Arial Unicode MS"/>
              </w:rPr>
              <w:t>telpu grupās</w:t>
            </w:r>
            <w:r>
              <w:rPr>
                <w:rFonts w:eastAsia="Arial Unicode MS"/>
              </w:rPr>
              <w:t>. Šādos gadījumos deklarāciju nevarēs iesniegt elektroniski un personai būs jāvēršas klātienē pašvaldībā un jāpierāda, ka persona noteiktajā īpašumā dzīvo.</w:t>
            </w:r>
            <w:r w:rsidR="007F5392">
              <w:rPr>
                <w:rFonts w:eastAsia="Arial Unicode MS"/>
              </w:rPr>
              <w:t xml:space="preserve"> </w:t>
            </w:r>
            <w:r w:rsidR="007F5392">
              <w:t>A</w:t>
            </w:r>
            <w:r w:rsidR="007F5392" w:rsidRPr="00C43CA3">
              <w:t>dministratīv</w:t>
            </w:r>
            <w:r w:rsidR="007F5392">
              <w:t>ā sloga palielināšana personai</w:t>
            </w:r>
            <w:r w:rsidR="007F5392" w:rsidRPr="00C43CA3">
              <w:t xml:space="preserve">, </w:t>
            </w:r>
            <w:r w:rsidR="007F5392">
              <w:t>ja tā</w:t>
            </w:r>
            <w:r w:rsidR="007F5392" w:rsidRPr="00C43CA3">
              <w:t xml:space="preserve"> vēlēsies deklarēt dzīvesvietu Nekustamā īpašuma valsts kadastra informācijas sistēmā reģistrētās nedzīvojamās ēkās un nedzīvojam</w:t>
            </w:r>
            <w:r w:rsidR="007F5392">
              <w:t>o</w:t>
            </w:r>
            <w:r w:rsidR="007F5392" w:rsidRPr="00C43CA3">
              <w:t xml:space="preserve"> telpu grupās vai Nekustamā īpašuma valsts kadastra informācijas sistēmā nereģistrētās ēkās un </w:t>
            </w:r>
            <w:r w:rsidR="007F5392">
              <w:t xml:space="preserve">telpu grupās, kā arī </w:t>
            </w:r>
            <w:r w:rsidR="007F5392" w:rsidRPr="00280F2C">
              <w:t>Nekustamā īpašuma valsts kadastra informācijas sistēmas</w:t>
            </w:r>
            <w:r w:rsidR="007F5392">
              <w:t xml:space="preserve"> datu neaktualitāte vairumā gadījumu būs saistīta ar to, ka nekustamā īpašuma īpašnieks vai tiesiskais valdītājs nav izpildījis iepriekš minētos Nekustamā īpašuma valsts kadastra likumā noteiktos pienākumus.</w:t>
            </w:r>
          </w:p>
          <w:p w:rsidR="007653D1" w:rsidRDefault="005A6580" w:rsidP="007653D1">
            <w:pPr>
              <w:autoSpaceDN w:val="0"/>
              <w:snapToGrid w:val="0"/>
              <w:spacing w:before="100" w:beforeAutospacing="1" w:after="100" w:afterAutospacing="1"/>
              <w:ind w:firstLine="420"/>
              <w:jc w:val="both"/>
              <w:rPr>
                <w:rFonts w:eastAsia="Arial Unicode MS"/>
              </w:rPr>
            </w:pPr>
            <w:r>
              <w:rPr>
                <w:rFonts w:eastAsia="Arial Unicode MS"/>
              </w:rPr>
              <w:t xml:space="preserve"> Tāpat šīs normas palielinās administratīvo slogu pašvaldību dzīvesvietas deklarēšanas iestāžu darbiniekiem, jo tiem būs jāizvērtē personas iesniegtie pierādījumi par dzīvošanu konkrētajā adresē.</w:t>
            </w:r>
            <w:r w:rsidR="007F5392">
              <w:rPr>
                <w:rFonts w:eastAsia="Arial Unicode MS"/>
              </w:rPr>
              <w:t xml:space="preserve"> </w:t>
            </w:r>
            <w:r>
              <w:rPr>
                <w:rFonts w:eastAsia="Arial Unicode MS"/>
              </w:rPr>
              <w:t xml:space="preserve">Tāpat palielināsies administratīvais slogs gan pašvaldības dzīvesvietas deklarēšanas iestādei, gan pārvaldei, jo noteiktos gadījumos </w:t>
            </w:r>
            <w:r>
              <w:rPr>
                <w:rFonts w:eastAsia="Arial Unicode MS"/>
              </w:rPr>
              <w:lastRenderedPageBreak/>
              <w:t>būs jāatsaka reģistrēt deklarētās dzīvesvietas ziņas un apstrīdēšanas un pārsūdzības gadījumā jātērē resursi.</w:t>
            </w:r>
          </w:p>
          <w:p w:rsidR="007653D1" w:rsidRDefault="00F91BB4" w:rsidP="007653D1">
            <w:pPr>
              <w:autoSpaceDN w:val="0"/>
              <w:snapToGrid w:val="0"/>
              <w:spacing w:before="100" w:beforeAutospacing="1" w:after="100" w:afterAutospacing="1"/>
              <w:ind w:firstLine="420"/>
              <w:jc w:val="both"/>
            </w:pPr>
            <w:r w:rsidRPr="00F91BB4">
              <w:t xml:space="preserve">Ņemot vērā to, ka Nekustamā īpašuma valsts kadastra informācijas sistēmas dati nav </w:t>
            </w:r>
            <w:r w:rsidR="000C331A">
              <w:t>visaptveroši</w:t>
            </w:r>
            <w:r w:rsidRPr="00F91BB4">
              <w:t xml:space="preserve">, personām bieži vien būs neiespējami elektroniski deklarēt dzīvesvietu ēkā, kas dabā ir atrodama, bet nav iekļauta minētajā reģistrā, tādējādi nereti personām tiks uzlikts papildus administratīvais slogs dzīvesvietas deklarēšanas procedūrā pierādīt, ka </w:t>
            </w:r>
            <w:r w:rsidR="00DD283F">
              <w:t>persona konkrētajā adresē dzīvo.</w:t>
            </w:r>
            <w:r w:rsidR="00365AB1">
              <w:t xml:space="preserve"> S</w:t>
            </w:r>
            <w:r>
              <w:t>īkāk skatīt Informatīvā ziņojuma par situāciju dzīvesvietas deklarēšanas jomā 3.1.1.nodaļu)</w:t>
            </w:r>
            <w:r w:rsidRPr="00F91BB4">
              <w:t>.</w:t>
            </w:r>
          </w:p>
          <w:p w:rsidR="005A6580" w:rsidRDefault="005A6580" w:rsidP="007653D1">
            <w:pPr>
              <w:shd w:val="clear" w:color="auto" w:fill="FFFFFF"/>
              <w:ind w:firstLineChars="214" w:firstLine="514"/>
              <w:jc w:val="both"/>
            </w:pPr>
            <w:r>
              <w:rPr>
                <w:rFonts w:eastAsia="Arial Unicode MS"/>
              </w:rPr>
              <w:t>Tāpat tiks palielināts administratīvais slogs personām, pašvaldībai un Pārvaldei, ja deklarēšanas iestādei radīsies šaubas par tiesiskā pamata esamību deklarēt dzīvesvietu noteiktā īpašumā. Šādā gadījumā iestāde tērēs resursus, lai pieprasītu un izvērtētu papildus informāciju, lai pieņemtu lēmumu par deklarētās dzīvesvietas reģistrēšanu vai atteikumu to reģistrēt. Savukārt personai šajā gadījumā palielināsies administratīvais slogs, lai sagādātu iestādes pieprasītos dokumentus, ierastos iestādē un tos uzrādītu.</w:t>
            </w:r>
          </w:p>
        </w:tc>
      </w:tr>
      <w:tr w:rsidR="00436E95" w:rsidTr="00AA68D3">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tcPr>
          <w:p w:rsidR="00436E95" w:rsidRDefault="00436E95">
            <w:r>
              <w:lastRenderedPageBreak/>
              <w:t>3.</w:t>
            </w:r>
          </w:p>
        </w:tc>
        <w:tc>
          <w:tcPr>
            <w:tcW w:w="2783" w:type="dxa"/>
            <w:tcBorders>
              <w:top w:val="outset" w:sz="6" w:space="0" w:color="auto"/>
              <w:left w:val="outset" w:sz="6" w:space="0" w:color="auto"/>
              <w:bottom w:val="outset" w:sz="6" w:space="0" w:color="auto"/>
              <w:right w:val="outset" w:sz="6" w:space="0" w:color="auto"/>
            </w:tcBorders>
          </w:tcPr>
          <w:p w:rsidR="00436E95" w:rsidRDefault="00436E95">
            <w:r>
              <w:t>Administratīvo izmaksu monetārs novērtējums</w:t>
            </w:r>
          </w:p>
        </w:tc>
        <w:tc>
          <w:tcPr>
            <w:tcW w:w="6078" w:type="dxa"/>
            <w:tcBorders>
              <w:top w:val="outset" w:sz="6" w:space="0" w:color="auto"/>
              <w:left w:val="outset" w:sz="6" w:space="0" w:color="auto"/>
              <w:bottom w:val="outset" w:sz="6" w:space="0" w:color="auto"/>
              <w:right w:val="outset" w:sz="6" w:space="0" w:color="auto"/>
            </w:tcBorders>
          </w:tcPr>
          <w:p w:rsidR="00553F8E" w:rsidRDefault="00553F8E" w:rsidP="00553F8E">
            <w:pPr>
              <w:jc w:val="both"/>
              <w:rPr>
                <w:rFonts w:eastAsia="Arial Unicode MS"/>
                <w:u w:val="single"/>
              </w:rPr>
            </w:pPr>
            <w:r>
              <w:rPr>
                <w:u w:val="single"/>
              </w:rPr>
              <w:t xml:space="preserve">1. </w:t>
            </w:r>
            <w:r w:rsidRPr="000B5331">
              <w:rPr>
                <w:u w:val="single"/>
              </w:rPr>
              <w:t>Saistībā ar dzīvesvietas deklarēšanu N</w:t>
            </w:r>
            <w:r w:rsidRPr="000B5331">
              <w:rPr>
                <w:rFonts w:eastAsia="Arial Unicode MS"/>
                <w:u w:val="single"/>
              </w:rPr>
              <w:t>ekustamā īpašuma valsts kadastra informācijas sistēmā reģistrētās n</w:t>
            </w:r>
            <w:r w:rsidR="009B5925">
              <w:rPr>
                <w:rFonts w:eastAsia="Arial Unicode MS"/>
                <w:u w:val="single"/>
              </w:rPr>
              <w:t>edzīvojamās ēkās un nedzīvojamo</w:t>
            </w:r>
            <w:r w:rsidRPr="000B5331">
              <w:rPr>
                <w:rFonts w:eastAsia="Arial Unicode MS"/>
                <w:u w:val="single"/>
              </w:rPr>
              <w:t xml:space="preserve"> telpu grupās vai nereģistrētās dzīvojamās un</w:t>
            </w:r>
            <w:r w:rsidR="009B5925">
              <w:rPr>
                <w:rFonts w:eastAsia="Arial Unicode MS"/>
                <w:u w:val="single"/>
              </w:rPr>
              <w:t xml:space="preserve"> nedzīvojamās ēkās un dzīvojamo un nedzīvojamo</w:t>
            </w:r>
            <w:r w:rsidRPr="000B5331">
              <w:rPr>
                <w:rFonts w:eastAsia="Arial Unicode MS"/>
                <w:u w:val="single"/>
              </w:rPr>
              <w:t xml:space="preserve"> telpu grupās</w:t>
            </w:r>
          </w:p>
          <w:p w:rsidR="00553F8E" w:rsidRDefault="00553F8E" w:rsidP="00553F8E">
            <w:pPr>
              <w:jc w:val="both"/>
              <w:rPr>
                <w:rFonts w:eastAsia="Arial Unicode MS"/>
                <w:u w:val="single"/>
              </w:rPr>
            </w:pPr>
          </w:p>
          <w:p w:rsidR="00553F8E" w:rsidRDefault="00553F8E" w:rsidP="00553F8E">
            <w:r>
              <w:rPr>
                <w:u w:val="single"/>
              </w:rPr>
              <w:t>Līdz šim</w:t>
            </w:r>
            <w:r>
              <w:t>:</w:t>
            </w:r>
          </w:p>
          <w:p w:rsidR="00553F8E" w:rsidRDefault="00553F8E" w:rsidP="00553F8E">
            <w:r>
              <w:t>Personai:</w:t>
            </w:r>
          </w:p>
          <w:p w:rsidR="00553F8E" w:rsidRDefault="00553F8E" w:rsidP="00553F8E">
            <w:pPr>
              <w:jc w:val="both"/>
            </w:pPr>
            <w:r>
              <w:t xml:space="preserve">C (nokļūšanai pašvaldībā dzīvesvietas reģistrācijai) = (atalgojums 4,47 </w:t>
            </w:r>
            <w:proofErr w:type="spellStart"/>
            <w:r>
              <w:rPr>
                <w:i/>
                <w:iCs/>
              </w:rPr>
              <w:t>euro</w:t>
            </w:r>
            <w:proofErr w:type="spellEnd"/>
            <w:r>
              <w:t xml:space="preserve">/h x 1h) x (8 000 gadījumu gadā x 1 dzīvesvietas reģistrācija) = 35 760 </w:t>
            </w:r>
            <w:proofErr w:type="spellStart"/>
            <w:r>
              <w:rPr>
                <w:i/>
                <w:iCs/>
              </w:rPr>
              <w:t>euro</w:t>
            </w:r>
            <w:proofErr w:type="spellEnd"/>
          </w:p>
          <w:p w:rsidR="00553F8E" w:rsidRDefault="00553F8E" w:rsidP="00553F8E">
            <w:pPr>
              <w:jc w:val="both"/>
            </w:pPr>
            <w:r>
              <w:t>C (dokumentu iesniegšana dzīvesvietas deklarēšanai) =</w:t>
            </w:r>
            <w:proofErr w:type="gramStart"/>
            <w:r>
              <w:t xml:space="preserve">  </w:t>
            </w:r>
            <w:proofErr w:type="gramEnd"/>
            <w:r>
              <w:t xml:space="preserve">(atalgojums 4,47 </w:t>
            </w:r>
            <w:proofErr w:type="spellStart"/>
            <w:r>
              <w:rPr>
                <w:i/>
                <w:iCs/>
              </w:rPr>
              <w:t>euro</w:t>
            </w:r>
            <w:proofErr w:type="spellEnd"/>
            <w:r>
              <w:t xml:space="preserve">/h x 0,5h) x (8 000 gadījumu gadā x 1 dzīvesvietas reģistrācija) = 17 880 </w:t>
            </w:r>
            <w:proofErr w:type="spellStart"/>
            <w:r>
              <w:rPr>
                <w:i/>
                <w:iCs/>
              </w:rPr>
              <w:t>euro</w:t>
            </w:r>
            <w:proofErr w:type="spellEnd"/>
          </w:p>
          <w:p w:rsidR="00553F8E" w:rsidRDefault="00553F8E" w:rsidP="00553F8E">
            <w:pPr>
              <w:jc w:val="both"/>
            </w:pPr>
            <w:r>
              <w:t>Iestādei:</w:t>
            </w:r>
          </w:p>
          <w:p w:rsidR="00553F8E" w:rsidRDefault="00553F8E" w:rsidP="00553F8E">
            <w:pPr>
              <w:jc w:val="both"/>
            </w:pPr>
            <w:r>
              <w:t xml:space="preserve">C (dzīvesvietas reģistrācijai pašvaldībā) = (atalgojums 5,09 </w:t>
            </w:r>
            <w:proofErr w:type="spellStart"/>
            <w:r>
              <w:rPr>
                <w:i/>
                <w:iCs/>
              </w:rPr>
              <w:t>euro</w:t>
            </w:r>
            <w:proofErr w:type="spellEnd"/>
            <w:r>
              <w:t xml:space="preserve">/h x 0,5h) x (8 000 gadījumu gadā x 1 dzīvesvietas reģistrācija) = 20 360 </w:t>
            </w:r>
            <w:proofErr w:type="spellStart"/>
            <w:r>
              <w:rPr>
                <w:i/>
                <w:iCs/>
              </w:rPr>
              <w:t>euro</w:t>
            </w:r>
            <w:proofErr w:type="spellEnd"/>
          </w:p>
          <w:p w:rsidR="00553F8E" w:rsidRDefault="00553F8E" w:rsidP="00553F8E">
            <w:pPr>
              <w:jc w:val="both"/>
            </w:pPr>
            <w:r>
              <w:rPr>
                <w:u w:val="single"/>
              </w:rPr>
              <w:t>C</w:t>
            </w:r>
            <w:r w:rsidR="00E87361">
              <w:rPr>
                <w:u w:val="single"/>
                <w:vertAlign w:val="subscript"/>
              </w:rPr>
              <w:t>1</w:t>
            </w:r>
            <w:r>
              <w:rPr>
                <w:u w:val="single"/>
              </w:rPr>
              <w:t xml:space="preserve"> (kopā) = 74 000 </w:t>
            </w:r>
            <w:proofErr w:type="spellStart"/>
            <w:r>
              <w:rPr>
                <w:i/>
                <w:iCs/>
                <w:u w:val="single"/>
              </w:rPr>
              <w:t>euro</w:t>
            </w:r>
            <w:proofErr w:type="spellEnd"/>
            <w:r>
              <w:rPr>
                <w:u w:val="single"/>
              </w:rPr>
              <w:t xml:space="preserve"> </w:t>
            </w:r>
          </w:p>
          <w:p w:rsidR="00553F8E" w:rsidRDefault="00553F8E" w:rsidP="00553F8E"/>
          <w:p w:rsidR="00553F8E" w:rsidRDefault="00553F8E" w:rsidP="00553F8E">
            <w:pPr>
              <w:rPr>
                <w:u w:val="single"/>
              </w:rPr>
            </w:pPr>
            <w:r>
              <w:rPr>
                <w:u w:val="single"/>
              </w:rPr>
              <w:t>Pēc likumprojekta spēkā stāšanās:</w:t>
            </w:r>
          </w:p>
          <w:p w:rsidR="00553F8E" w:rsidRDefault="00553F8E" w:rsidP="00553F8E">
            <w:r>
              <w:t>Personai:</w:t>
            </w:r>
          </w:p>
          <w:p w:rsidR="00553F8E" w:rsidRDefault="00553F8E" w:rsidP="00553F8E">
            <w:pPr>
              <w:jc w:val="both"/>
            </w:pPr>
            <w:r>
              <w:t xml:space="preserve">C (nokļūšanai pašvaldībā dzīvesvietas reģistrācijai) = (atalgojums 4,47 </w:t>
            </w:r>
            <w:proofErr w:type="spellStart"/>
            <w:r>
              <w:rPr>
                <w:i/>
                <w:iCs/>
              </w:rPr>
              <w:t>euro</w:t>
            </w:r>
            <w:proofErr w:type="spellEnd"/>
            <w:r>
              <w:t xml:space="preserve">/h x 1h) x (16 000 gadījumu gadā x 1 dzīvesvietas reģistrācija) = 71 520 </w:t>
            </w:r>
            <w:proofErr w:type="spellStart"/>
            <w:r>
              <w:rPr>
                <w:i/>
                <w:iCs/>
              </w:rPr>
              <w:t>euro</w:t>
            </w:r>
            <w:proofErr w:type="spellEnd"/>
          </w:p>
          <w:p w:rsidR="00553F8E" w:rsidRDefault="00553F8E" w:rsidP="00553F8E">
            <w:pPr>
              <w:jc w:val="both"/>
            </w:pPr>
            <w:r>
              <w:t>C (dokumentu iesniegšana dzīvesvietas deklarēšanai) =</w:t>
            </w:r>
            <w:proofErr w:type="gramStart"/>
            <w:r>
              <w:t xml:space="preserve">  </w:t>
            </w:r>
            <w:proofErr w:type="gramEnd"/>
            <w:r>
              <w:t xml:space="preserve">(atalgojums 4,47 </w:t>
            </w:r>
            <w:proofErr w:type="spellStart"/>
            <w:r>
              <w:rPr>
                <w:i/>
                <w:iCs/>
              </w:rPr>
              <w:t>euro</w:t>
            </w:r>
            <w:proofErr w:type="spellEnd"/>
            <w:r>
              <w:t xml:space="preserve">/h x 0,5h) x (16 000 gadījumu gadā x 1 dzīvesvietas reģistrācija) = 35 760 </w:t>
            </w:r>
            <w:proofErr w:type="spellStart"/>
            <w:r>
              <w:rPr>
                <w:i/>
                <w:iCs/>
              </w:rPr>
              <w:t>euro</w:t>
            </w:r>
            <w:proofErr w:type="spellEnd"/>
          </w:p>
          <w:p w:rsidR="00553F8E" w:rsidRDefault="00553F8E" w:rsidP="00553F8E">
            <w:pPr>
              <w:jc w:val="both"/>
            </w:pPr>
            <w:r>
              <w:t>Iestādei:</w:t>
            </w:r>
          </w:p>
          <w:p w:rsidR="00553F8E" w:rsidRDefault="00553F8E" w:rsidP="00553F8E">
            <w:pPr>
              <w:jc w:val="both"/>
            </w:pPr>
            <w:r>
              <w:lastRenderedPageBreak/>
              <w:t xml:space="preserve">C (dzīvesvietas reģistrācijai pašvaldībā) = (atalgojums 5,09 </w:t>
            </w:r>
            <w:proofErr w:type="spellStart"/>
            <w:r>
              <w:rPr>
                <w:i/>
                <w:iCs/>
              </w:rPr>
              <w:t>euro</w:t>
            </w:r>
            <w:proofErr w:type="spellEnd"/>
            <w:r>
              <w:t xml:space="preserve">/h x 0,5h) x (16 000 gadījumu gadā x 1 dzīvesvietas reģistrācija) = 40 720 </w:t>
            </w:r>
            <w:proofErr w:type="spellStart"/>
            <w:r>
              <w:rPr>
                <w:i/>
                <w:iCs/>
              </w:rPr>
              <w:t>euro</w:t>
            </w:r>
            <w:proofErr w:type="spellEnd"/>
          </w:p>
          <w:p w:rsidR="00553F8E" w:rsidRDefault="00553F8E" w:rsidP="00553F8E">
            <w:pPr>
              <w:jc w:val="both"/>
            </w:pPr>
            <w:r>
              <w:rPr>
                <w:u w:val="single"/>
              </w:rPr>
              <w:t>C</w:t>
            </w:r>
            <w:r w:rsidR="00E87361">
              <w:rPr>
                <w:u w:val="single"/>
                <w:vertAlign w:val="subscript"/>
              </w:rPr>
              <w:t>2</w:t>
            </w:r>
            <w:r>
              <w:rPr>
                <w:u w:val="single"/>
              </w:rPr>
              <w:t xml:space="preserve">(kopā) = 148 000 </w:t>
            </w:r>
            <w:proofErr w:type="spellStart"/>
            <w:r>
              <w:rPr>
                <w:i/>
                <w:iCs/>
                <w:u w:val="single"/>
              </w:rPr>
              <w:t>euro</w:t>
            </w:r>
            <w:proofErr w:type="spellEnd"/>
            <w:r>
              <w:rPr>
                <w:u w:val="single"/>
              </w:rPr>
              <w:t xml:space="preserve"> </w:t>
            </w:r>
          </w:p>
          <w:p w:rsidR="00553F8E" w:rsidRDefault="00553F8E" w:rsidP="00553F8E">
            <w:pPr>
              <w:jc w:val="both"/>
              <w:rPr>
                <w:rFonts w:eastAsia="Arial Unicode MS"/>
                <w:u w:val="single"/>
              </w:rPr>
            </w:pPr>
          </w:p>
          <w:p w:rsidR="00553F8E" w:rsidRDefault="00553F8E" w:rsidP="00553F8E">
            <w:pPr>
              <w:jc w:val="both"/>
              <w:rPr>
                <w:rFonts w:eastAsia="Arial Unicode MS"/>
                <w:u w:val="single"/>
              </w:rPr>
            </w:pPr>
          </w:p>
          <w:p w:rsidR="00553F8E" w:rsidRPr="006D2617" w:rsidRDefault="00E87361" w:rsidP="00553F8E">
            <w:pPr>
              <w:jc w:val="both"/>
              <w:rPr>
                <w:u w:val="single"/>
              </w:rPr>
            </w:pPr>
            <w:r>
              <w:rPr>
                <w:rFonts w:eastAsia="Arial Unicode MS"/>
                <w:u w:val="single"/>
              </w:rPr>
              <w:t>2</w:t>
            </w:r>
            <w:r w:rsidR="00553F8E" w:rsidRPr="006D2617">
              <w:rPr>
                <w:rFonts w:eastAsia="Arial Unicode MS"/>
                <w:u w:val="single"/>
              </w:rPr>
              <w:t>.</w:t>
            </w:r>
            <w:r w:rsidR="00553F8E" w:rsidRPr="006D2617">
              <w:rPr>
                <w:u w:val="single"/>
              </w:rPr>
              <w:t xml:space="preserve"> Saistībā ar dzīvesvietas deklarēšanu gadījumos, kad </w:t>
            </w:r>
            <w:r w:rsidR="00553F8E" w:rsidRPr="006D2617">
              <w:rPr>
                <w:rFonts w:eastAsia="Arial Unicode MS"/>
                <w:u w:val="single"/>
              </w:rPr>
              <w:t>radīsies šaubas par tiesiskā pamata esamību deklarēt dzīvesvietu noteiktā īpašumā</w:t>
            </w:r>
          </w:p>
          <w:p w:rsidR="00553F8E" w:rsidRDefault="00553F8E" w:rsidP="00553F8E">
            <w:r>
              <w:rPr>
                <w:u w:val="single"/>
              </w:rPr>
              <w:t>Līdz šim</w:t>
            </w:r>
            <w:r>
              <w:t>:</w:t>
            </w:r>
          </w:p>
          <w:p w:rsidR="00553F8E" w:rsidRDefault="00553F8E" w:rsidP="00553F8E">
            <w:r>
              <w:t>Personai:</w:t>
            </w:r>
          </w:p>
          <w:p w:rsidR="00553F8E" w:rsidRDefault="00553F8E" w:rsidP="00553F8E">
            <w:pPr>
              <w:jc w:val="both"/>
            </w:pPr>
            <w:r>
              <w:t xml:space="preserve">C (nokļūšanai pašvaldībā dzīvesvietas reģistrācijai) = (atalgojums 4,47 </w:t>
            </w:r>
            <w:proofErr w:type="spellStart"/>
            <w:r>
              <w:rPr>
                <w:i/>
                <w:iCs/>
              </w:rPr>
              <w:t>euro</w:t>
            </w:r>
            <w:proofErr w:type="spellEnd"/>
            <w:r>
              <w:t>/h x 1h) x (</w:t>
            </w:r>
            <w:r>
              <w:rPr>
                <w:rFonts w:eastAsia="Arial Unicode MS"/>
              </w:rPr>
              <w:t>1 600</w:t>
            </w:r>
            <w:r>
              <w:t xml:space="preserve"> gadījumu gadā x 1 dzīvesvietas reģistrācija) = 7 152 </w:t>
            </w:r>
            <w:proofErr w:type="spellStart"/>
            <w:r>
              <w:rPr>
                <w:i/>
                <w:iCs/>
              </w:rPr>
              <w:t>euro</w:t>
            </w:r>
            <w:proofErr w:type="spellEnd"/>
          </w:p>
          <w:p w:rsidR="00553F8E" w:rsidRDefault="00553F8E" w:rsidP="00553F8E">
            <w:pPr>
              <w:jc w:val="both"/>
            </w:pPr>
            <w:r>
              <w:t>C (dokumentu iesniegšana dzīvesvietas deklarēšanai) =</w:t>
            </w:r>
            <w:proofErr w:type="gramStart"/>
            <w:r>
              <w:t xml:space="preserve">  </w:t>
            </w:r>
            <w:proofErr w:type="gramEnd"/>
            <w:r>
              <w:t xml:space="preserve">(atalgojums 4,47 </w:t>
            </w:r>
            <w:proofErr w:type="spellStart"/>
            <w:r>
              <w:rPr>
                <w:i/>
                <w:iCs/>
              </w:rPr>
              <w:t>euro</w:t>
            </w:r>
            <w:proofErr w:type="spellEnd"/>
            <w:r>
              <w:t>/h x 0,5h) x (</w:t>
            </w:r>
            <w:r>
              <w:rPr>
                <w:rFonts w:eastAsia="Arial Unicode MS"/>
              </w:rPr>
              <w:t>1 600</w:t>
            </w:r>
            <w:r>
              <w:t xml:space="preserve"> gadījumu gadā x 1 dzīvesvietas reģistrācija) = 3 576 </w:t>
            </w:r>
            <w:proofErr w:type="spellStart"/>
            <w:r>
              <w:rPr>
                <w:i/>
                <w:iCs/>
              </w:rPr>
              <w:t>euro</w:t>
            </w:r>
            <w:proofErr w:type="spellEnd"/>
          </w:p>
          <w:p w:rsidR="00553F8E" w:rsidRDefault="00553F8E" w:rsidP="00553F8E">
            <w:pPr>
              <w:jc w:val="both"/>
            </w:pPr>
            <w:r>
              <w:t>Iestādei:</w:t>
            </w:r>
          </w:p>
          <w:p w:rsidR="00553F8E" w:rsidRDefault="00553F8E" w:rsidP="00553F8E">
            <w:pPr>
              <w:jc w:val="both"/>
            </w:pPr>
            <w:r>
              <w:t xml:space="preserve">C (dzīvesvietas reģistrācijai pašvaldībā) = (atalgojums 5,09 </w:t>
            </w:r>
            <w:proofErr w:type="spellStart"/>
            <w:r>
              <w:rPr>
                <w:i/>
                <w:iCs/>
              </w:rPr>
              <w:t>euro</w:t>
            </w:r>
            <w:proofErr w:type="spellEnd"/>
            <w:r>
              <w:t>/h x 0,5h) x (</w:t>
            </w:r>
            <w:r>
              <w:rPr>
                <w:rFonts w:eastAsia="Arial Unicode MS"/>
              </w:rPr>
              <w:t>1 600</w:t>
            </w:r>
            <w:r>
              <w:t xml:space="preserve"> gadījumu gadā x 1 dzīvesvietas reģistrācija) = 4 072 </w:t>
            </w:r>
            <w:proofErr w:type="spellStart"/>
            <w:r>
              <w:rPr>
                <w:i/>
                <w:iCs/>
              </w:rPr>
              <w:t>euro</w:t>
            </w:r>
            <w:proofErr w:type="spellEnd"/>
          </w:p>
          <w:p w:rsidR="00553F8E" w:rsidRDefault="00553F8E" w:rsidP="00553F8E">
            <w:pPr>
              <w:jc w:val="both"/>
            </w:pPr>
            <w:r>
              <w:rPr>
                <w:u w:val="single"/>
              </w:rPr>
              <w:t>C</w:t>
            </w:r>
            <w:r w:rsidR="00E87361">
              <w:rPr>
                <w:u w:val="single"/>
                <w:vertAlign w:val="subscript"/>
              </w:rPr>
              <w:t>3</w:t>
            </w:r>
            <w:r>
              <w:rPr>
                <w:u w:val="single"/>
              </w:rPr>
              <w:t xml:space="preserve">(kopā) = 14 800 </w:t>
            </w:r>
            <w:proofErr w:type="spellStart"/>
            <w:r>
              <w:rPr>
                <w:i/>
                <w:iCs/>
                <w:u w:val="single"/>
              </w:rPr>
              <w:t>euro</w:t>
            </w:r>
            <w:proofErr w:type="spellEnd"/>
            <w:r>
              <w:rPr>
                <w:u w:val="single"/>
              </w:rPr>
              <w:t xml:space="preserve"> </w:t>
            </w:r>
          </w:p>
          <w:p w:rsidR="00553F8E" w:rsidRDefault="00553F8E" w:rsidP="00553F8E"/>
          <w:p w:rsidR="00553F8E" w:rsidRDefault="00553F8E" w:rsidP="00553F8E">
            <w:pPr>
              <w:rPr>
                <w:u w:val="single"/>
              </w:rPr>
            </w:pPr>
            <w:r>
              <w:rPr>
                <w:u w:val="single"/>
              </w:rPr>
              <w:t>Pēc likumprojekta spēkā stāšanās:</w:t>
            </w:r>
          </w:p>
          <w:p w:rsidR="00553F8E" w:rsidRDefault="00553F8E" w:rsidP="00553F8E">
            <w:pPr>
              <w:jc w:val="both"/>
            </w:pPr>
            <w:r>
              <w:t>Personai:</w:t>
            </w:r>
          </w:p>
          <w:p w:rsidR="00553F8E" w:rsidRDefault="00553F8E" w:rsidP="00553F8E">
            <w:pPr>
              <w:jc w:val="both"/>
            </w:pPr>
            <w:r>
              <w:t xml:space="preserve">C (nokļūšanai pašvaldībā dzīvesvietas reģistrācijai) = (atalgojums 4,47 </w:t>
            </w:r>
            <w:proofErr w:type="spellStart"/>
            <w:r>
              <w:rPr>
                <w:i/>
                <w:iCs/>
              </w:rPr>
              <w:t>euro</w:t>
            </w:r>
            <w:proofErr w:type="spellEnd"/>
            <w:r>
              <w:t>/h x 1h) x (</w:t>
            </w:r>
            <w:r>
              <w:rPr>
                <w:rFonts w:eastAsia="Arial Unicode MS"/>
              </w:rPr>
              <w:t>1 600</w:t>
            </w:r>
            <w:r>
              <w:t xml:space="preserve"> gadījumu gadā x 2 ierašanās pašvaldībā (bez un ar tiesisko pamatu apliecinošiem dokumentiem)) = 14 304 </w:t>
            </w:r>
            <w:proofErr w:type="spellStart"/>
            <w:r>
              <w:rPr>
                <w:i/>
                <w:iCs/>
              </w:rPr>
              <w:t>euro</w:t>
            </w:r>
            <w:proofErr w:type="spellEnd"/>
          </w:p>
          <w:p w:rsidR="00553F8E" w:rsidRDefault="00553F8E" w:rsidP="00553F8E">
            <w:pPr>
              <w:jc w:val="both"/>
            </w:pPr>
            <w:r>
              <w:t>C (dokumentu iesniegšana dzīvesvietas deklarēšanai) =</w:t>
            </w:r>
            <w:proofErr w:type="gramStart"/>
            <w:r>
              <w:t xml:space="preserve">  </w:t>
            </w:r>
            <w:proofErr w:type="gramEnd"/>
            <w:r>
              <w:t xml:space="preserve">(atalgojums 4,47 </w:t>
            </w:r>
            <w:proofErr w:type="spellStart"/>
            <w:r>
              <w:rPr>
                <w:i/>
                <w:iCs/>
              </w:rPr>
              <w:t>euro</w:t>
            </w:r>
            <w:proofErr w:type="spellEnd"/>
            <w:r>
              <w:t>/h x 0,5h) x (</w:t>
            </w:r>
            <w:r>
              <w:rPr>
                <w:rFonts w:eastAsia="Arial Unicode MS"/>
              </w:rPr>
              <w:t>1 600</w:t>
            </w:r>
            <w:r>
              <w:t xml:space="preserve"> gadījumu gadā x 2 reizes (bez un ar tiesisko pamatu apliecinošiem dokumentiem)) = 7 152 </w:t>
            </w:r>
            <w:proofErr w:type="spellStart"/>
            <w:r>
              <w:rPr>
                <w:i/>
                <w:iCs/>
              </w:rPr>
              <w:t>euro</w:t>
            </w:r>
            <w:proofErr w:type="spellEnd"/>
          </w:p>
          <w:p w:rsidR="00553F8E" w:rsidRDefault="00553F8E" w:rsidP="00553F8E">
            <w:pPr>
              <w:jc w:val="both"/>
            </w:pPr>
            <w:r>
              <w:t>Iestādei:</w:t>
            </w:r>
          </w:p>
          <w:p w:rsidR="00553F8E" w:rsidRDefault="00553F8E" w:rsidP="00553F8E">
            <w:pPr>
              <w:jc w:val="both"/>
            </w:pPr>
            <w:r>
              <w:t xml:space="preserve">C (dzīvesvietas reģistrācijai pašvaldībā) = (atalgojums 5,09 </w:t>
            </w:r>
            <w:proofErr w:type="spellStart"/>
            <w:r>
              <w:rPr>
                <w:i/>
                <w:iCs/>
              </w:rPr>
              <w:t>euro</w:t>
            </w:r>
            <w:proofErr w:type="spellEnd"/>
            <w:r>
              <w:t>/h x 0,5h) x (</w:t>
            </w:r>
            <w:r>
              <w:rPr>
                <w:rFonts w:eastAsia="Arial Unicode MS"/>
              </w:rPr>
              <w:t>1 600</w:t>
            </w:r>
            <w:r>
              <w:t xml:space="preserve"> gadījumu gadā x 2 apkalpošanas (bez un ar tiesisko pamatu apliecinošiem dokumentiem)) = 8 144 </w:t>
            </w:r>
            <w:proofErr w:type="spellStart"/>
            <w:r>
              <w:rPr>
                <w:i/>
                <w:iCs/>
              </w:rPr>
              <w:t>euro</w:t>
            </w:r>
            <w:proofErr w:type="spellEnd"/>
          </w:p>
          <w:p w:rsidR="00553F8E" w:rsidRDefault="00553F8E" w:rsidP="00553F8E">
            <w:pPr>
              <w:jc w:val="both"/>
            </w:pPr>
            <w:r>
              <w:rPr>
                <w:u w:val="single"/>
              </w:rPr>
              <w:t>C</w:t>
            </w:r>
            <w:r w:rsidR="00E87361">
              <w:rPr>
                <w:u w:val="single"/>
                <w:vertAlign w:val="subscript"/>
              </w:rPr>
              <w:t>4</w:t>
            </w:r>
            <w:r>
              <w:rPr>
                <w:u w:val="single"/>
              </w:rPr>
              <w:t xml:space="preserve"> (kopā) = 29 600 </w:t>
            </w:r>
            <w:proofErr w:type="spellStart"/>
            <w:r>
              <w:rPr>
                <w:i/>
                <w:iCs/>
                <w:u w:val="single"/>
              </w:rPr>
              <w:t>euro</w:t>
            </w:r>
            <w:proofErr w:type="spellEnd"/>
            <w:r>
              <w:rPr>
                <w:u w:val="single"/>
              </w:rPr>
              <w:t xml:space="preserve"> </w:t>
            </w:r>
          </w:p>
          <w:p w:rsidR="00553F8E" w:rsidRDefault="00553F8E" w:rsidP="00553F8E">
            <w:pPr>
              <w:jc w:val="both"/>
            </w:pPr>
          </w:p>
          <w:p w:rsidR="00553F8E" w:rsidRDefault="00553F8E" w:rsidP="00553F8E">
            <w:pPr>
              <w:jc w:val="both"/>
            </w:pPr>
            <w:r>
              <w:t>C (pirms projekta spēkā stāšanās)=C</w:t>
            </w:r>
            <w:r w:rsidRPr="00471049">
              <w:rPr>
                <w:vertAlign w:val="subscript"/>
              </w:rPr>
              <w:t>1</w:t>
            </w:r>
            <w:r>
              <w:t>+C</w:t>
            </w:r>
            <w:r w:rsidRPr="00471049">
              <w:rPr>
                <w:vertAlign w:val="subscript"/>
              </w:rPr>
              <w:t>3</w:t>
            </w:r>
            <w:r w:rsidR="007B15A7">
              <w:t xml:space="preserve"> </w:t>
            </w:r>
            <w:r>
              <w:t xml:space="preserve">= </w:t>
            </w:r>
            <w:r w:rsidR="007B15A7">
              <w:t>88 800</w:t>
            </w:r>
          </w:p>
          <w:p w:rsidR="00436E95" w:rsidRDefault="00553F8E" w:rsidP="007B15A7">
            <w:pPr>
              <w:jc w:val="both"/>
            </w:pPr>
            <w:r>
              <w:t>C (pēc projekta spēkā stāšanās)= C</w:t>
            </w:r>
            <w:r>
              <w:rPr>
                <w:vertAlign w:val="subscript"/>
              </w:rPr>
              <w:t>2</w:t>
            </w:r>
            <w:r>
              <w:t>+C</w:t>
            </w:r>
            <w:r>
              <w:rPr>
                <w:vertAlign w:val="subscript"/>
              </w:rPr>
              <w:t>4</w:t>
            </w:r>
            <w:r w:rsidR="007B15A7">
              <w:t xml:space="preserve"> </w:t>
            </w:r>
            <w:r>
              <w:t xml:space="preserve">= </w:t>
            </w:r>
            <w:r w:rsidR="007B15A7">
              <w:t>177 600</w:t>
            </w:r>
          </w:p>
        </w:tc>
      </w:tr>
      <w:tr w:rsidR="00436E95" w:rsidTr="00AA68D3">
        <w:trPr>
          <w:trHeight w:val="303"/>
          <w:tblCellSpacing w:w="15" w:type="dxa"/>
        </w:trPr>
        <w:tc>
          <w:tcPr>
            <w:tcW w:w="450" w:type="dxa"/>
            <w:tcBorders>
              <w:top w:val="outset" w:sz="6" w:space="0" w:color="auto"/>
              <w:left w:val="outset" w:sz="6" w:space="0" w:color="auto"/>
              <w:bottom w:val="outset" w:sz="6" w:space="0" w:color="auto"/>
              <w:right w:val="outset" w:sz="6" w:space="0" w:color="auto"/>
            </w:tcBorders>
          </w:tcPr>
          <w:p w:rsidR="00436E95" w:rsidRDefault="00436E95">
            <w:r>
              <w:lastRenderedPageBreak/>
              <w:t>4.</w:t>
            </w:r>
          </w:p>
        </w:tc>
        <w:tc>
          <w:tcPr>
            <w:tcW w:w="2783" w:type="dxa"/>
            <w:tcBorders>
              <w:top w:val="outset" w:sz="6" w:space="0" w:color="auto"/>
              <w:left w:val="outset" w:sz="6" w:space="0" w:color="auto"/>
              <w:bottom w:val="outset" w:sz="6" w:space="0" w:color="auto"/>
              <w:right w:val="outset" w:sz="6" w:space="0" w:color="auto"/>
            </w:tcBorders>
          </w:tcPr>
          <w:p w:rsidR="00436E95" w:rsidRDefault="00436E95">
            <w:r>
              <w:t>Cita informācija</w:t>
            </w:r>
          </w:p>
        </w:tc>
        <w:tc>
          <w:tcPr>
            <w:tcW w:w="6078" w:type="dxa"/>
            <w:tcBorders>
              <w:top w:val="outset" w:sz="6" w:space="0" w:color="auto"/>
              <w:left w:val="outset" w:sz="6" w:space="0" w:color="auto"/>
              <w:bottom w:val="outset" w:sz="6" w:space="0" w:color="auto"/>
              <w:right w:val="outset" w:sz="6" w:space="0" w:color="auto"/>
            </w:tcBorders>
          </w:tcPr>
          <w:p w:rsidR="00436E95" w:rsidRDefault="00436E95">
            <w:pPr>
              <w:spacing w:before="100" w:beforeAutospacing="1" w:after="100" w:afterAutospacing="1" w:line="360" w:lineRule="auto"/>
            </w:pPr>
            <w:r>
              <w:t>Nav.</w:t>
            </w:r>
          </w:p>
        </w:tc>
      </w:tr>
    </w:tbl>
    <w:p w:rsidR="00306070" w:rsidRDefault="00306070" w:rsidP="00AA68D3"/>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770"/>
        <w:gridCol w:w="1032"/>
        <w:gridCol w:w="1557"/>
        <w:gridCol w:w="1127"/>
        <w:gridCol w:w="1127"/>
        <w:gridCol w:w="1608"/>
      </w:tblGrid>
      <w:tr w:rsidR="00AA68D3" w:rsidTr="00436174">
        <w:trPr>
          <w:trHeight w:val="360"/>
          <w:tblCellSpacing w:w="15" w:type="dxa"/>
          <w:jc w:val="center"/>
        </w:trPr>
        <w:tc>
          <w:tcPr>
            <w:tcW w:w="9161" w:type="dxa"/>
            <w:gridSpan w:val="6"/>
            <w:tcBorders>
              <w:top w:val="outset" w:sz="6" w:space="0" w:color="auto"/>
              <w:left w:val="outset" w:sz="6" w:space="0" w:color="auto"/>
              <w:bottom w:val="outset" w:sz="6" w:space="0" w:color="auto"/>
              <w:right w:val="outset" w:sz="6" w:space="0" w:color="auto"/>
            </w:tcBorders>
            <w:vAlign w:val="center"/>
          </w:tcPr>
          <w:p w:rsidR="00AA68D3" w:rsidRDefault="00AA68D3" w:rsidP="00436174">
            <w:pPr>
              <w:spacing w:before="100" w:beforeAutospacing="1" w:after="100" w:afterAutospacing="1" w:line="360" w:lineRule="auto"/>
              <w:ind w:firstLine="300"/>
              <w:jc w:val="center"/>
              <w:rPr>
                <w:b/>
                <w:bCs/>
              </w:rPr>
            </w:pPr>
            <w:r>
              <w:rPr>
                <w:b/>
                <w:bCs/>
              </w:rPr>
              <w:t>III. Tiesību akta projekta ietekme uz valsts budžetu un pašvaldību budžetiem</w:t>
            </w:r>
          </w:p>
        </w:tc>
      </w:tr>
      <w:tr w:rsidR="00AA68D3" w:rsidTr="00436174">
        <w:trPr>
          <w:tblCellSpacing w:w="15" w:type="dxa"/>
          <w:jc w:val="center"/>
        </w:trPr>
        <w:tc>
          <w:tcPr>
            <w:tcW w:w="2725" w:type="dxa"/>
            <w:vMerge w:val="restart"/>
            <w:tcBorders>
              <w:top w:val="outset" w:sz="6" w:space="0" w:color="auto"/>
              <w:left w:val="outset" w:sz="6" w:space="0" w:color="auto"/>
              <w:bottom w:val="outset" w:sz="6" w:space="0" w:color="auto"/>
              <w:right w:val="outset" w:sz="6" w:space="0" w:color="auto"/>
            </w:tcBorders>
            <w:vAlign w:val="center"/>
          </w:tcPr>
          <w:p w:rsidR="00AA68D3" w:rsidRDefault="00AA68D3" w:rsidP="00436174">
            <w:pPr>
              <w:spacing w:before="100" w:beforeAutospacing="1" w:after="100" w:afterAutospacing="1"/>
              <w:ind w:firstLine="300"/>
              <w:jc w:val="center"/>
              <w:rPr>
                <w:b/>
                <w:bCs/>
              </w:rPr>
            </w:pPr>
            <w:r>
              <w:rPr>
                <w:b/>
                <w:bCs/>
              </w:rPr>
              <w:t>Rādītāji</w:t>
            </w:r>
          </w:p>
        </w:tc>
        <w:tc>
          <w:tcPr>
            <w:tcW w:w="2559" w:type="dxa"/>
            <w:gridSpan w:val="2"/>
            <w:vMerge w:val="restart"/>
            <w:tcBorders>
              <w:top w:val="outset" w:sz="6" w:space="0" w:color="auto"/>
              <w:left w:val="outset" w:sz="6" w:space="0" w:color="auto"/>
              <w:bottom w:val="outset" w:sz="6" w:space="0" w:color="auto"/>
              <w:right w:val="outset" w:sz="6" w:space="0" w:color="auto"/>
            </w:tcBorders>
            <w:vAlign w:val="center"/>
          </w:tcPr>
          <w:p w:rsidR="00AA68D3" w:rsidRDefault="007629C2" w:rsidP="00436174">
            <w:pPr>
              <w:spacing w:before="100" w:beforeAutospacing="1" w:after="100" w:afterAutospacing="1"/>
              <w:ind w:firstLine="300"/>
              <w:jc w:val="center"/>
              <w:rPr>
                <w:b/>
                <w:bCs/>
              </w:rPr>
            </w:pPr>
            <w:r>
              <w:rPr>
                <w:b/>
                <w:bCs/>
              </w:rPr>
              <w:t>2016</w:t>
            </w:r>
            <w:r w:rsidR="00AA68D3">
              <w:rPr>
                <w:b/>
                <w:bCs/>
              </w:rPr>
              <w:t>. gads</w:t>
            </w:r>
          </w:p>
        </w:tc>
        <w:tc>
          <w:tcPr>
            <w:tcW w:w="3817" w:type="dxa"/>
            <w:gridSpan w:val="3"/>
            <w:tcBorders>
              <w:top w:val="outset" w:sz="6" w:space="0" w:color="auto"/>
              <w:left w:val="outset" w:sz="6" w:space="0" w:color="auto"/>
              <w:bottom w:val="outset" w:sz="6" w:space="0" w:color="auto"/>
              <w:right w:val="outset" w:sz="6" w:space="0" w:color="auto"/>
            </w:tcBorders>
            <w:vAlign w:val="center"/>
          </w:tcPr>
          <w:p w:rsidR="00AA68D3" w:rsidRDefault="00AA68D3" w:rsidP="00436174">
            <w:pPr>
              <w:spacing w:before="100" w:beforeAutospacing="1" w:after="100" w:afterAutospacing="1"/>
              <w:ind w:firstLine="300"/>
              <w:jc w:val="center"/>
            </w:pPr>
            <w:r>
              <w:t>Turpmākie trīs gadi (</w:t>
            </w:r>
            <w:proofErr w:type="spellStart"/>
            <w:r>
              <w:rPr>
                <w:i/>
              </w:rPr>
              <w:t>euro</w:t>
            </w:r>
            <w:proofErr w:type="spellEnd"/>
            <w:r>
              <w:t>)</w:t>
            </w:r>
          </w:p>
        </w:tc>
      </w:tr>
      <w:tr w:rsidR="00AA68D3" w:rsidTr="00436174">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AA68D3" w:rsidRDefault="00AA68D3" w:rsidP="00436174">
            <w:pPr>
              <w:rPr>
                <w:b/>
                <w:bCs/>
              </w:rPr>
            </w:pPr>
          </w:p>
        </w:tc>
        <w:tc>
          <w:tcPr>
            <w:tcW w:w="2559" w:type="dxa"/>
            <w:gridSpan w:val="2"/>
            <w:vMerge/>
            <w:tcBorders>
              <w:top w:val="outset" w:sz="6" w:space="0" w:color="auto"/>
              <w:left w:val="outset" w:sz="6" w:space="0" w:color="auto"/>
              <w:bottom w:val="outset" w:sz="6" w:space="0" w:color="auto"/>
              <w:right w:val="outset" w:sz="6" w:space="0" w:color="auto"/>
            </w:tcBorders>
            <w:vAlign w:val="center"/>
          </w:tcPr>
          <w:p w:rsidR="00AA68D3" w:rsidRDefault="00AA68D3" w:rsidP="00436174">
            <w:pPr>
              <w:rPr>
                <w:b/>
                <w:bCs/>
              </w:rPr>
            </w:pPr>
          </w:p>
        </w:tc>
        <w:tc>
          <w:tcPr>
            <w:tcW w:w="1097" w:type="dxa"/>
            <w:tcBorders>
              <w:top w:val="outset" w:sz="6" w:space="0" w:color="auto"/>
              <w:left w:val="outset" w:sz="6" w:space="0" w:color="auto"/>
              <w:bottom w:val="outset" w:sz="6" w:space="0" w:color="auto"/>
              <w:right w:val="outset" w:sz="6" w:space="0" w:color="auto"/>
            </w:tcBorders>
            <w:vAlign w:val="center"/>
          </w:tcPr>
          <w:p w:rsidR="00AA68D3" w:rsidRDefault="007629C2" w:rsidP="00436174">
            <w:pPr>
              <w:spacing w:before="100" w:beforeAutospacing="1" w:after="100" w:afterAutospacing="1"/>
              <w:jc w:val="center"/>
              <w:rPr>
                <w:b/>
                <w:bCs/>
              </w:rPr>
            </w:pPr>
            <w:proofErr w:type="gramStart"/>
            <w:r>
              <w:rPr>
                <w:b/>
                <w:bCs/>
              </w:rPr>
              <w:t>2017</w:t>
            </w:r>
            <w:r w:rsidR="00AA68D3">
              <w:rPr>
                <w:b/>
                <w:bCs/>
              </w:rPr>
              <w:t>.gads</w:t>
            </w:r>
            <w:proofErr w:type="gramEnd"/>
          </w:p>
        </w:tc>
        <w:tc>
          <w:tcPr>
            <w:tcW w:w="1097" w:type="dxa"/>
            <w:tcBorders>
              <w:top w:val="outset" w:sz="6" w:space="0" w:color="auto"/>
              <w:left w:val="outset" w:sz="6" w:space="0" w:color="auto"/>
              <w:bottom w:val="outset" w:sz="6" w:space="0" w:color="auto"/>
              <w:right w:val="outset" w:sz="6" w:space="0" w:color="auto"/>
            </w:tcBorders>
            <w:vAlign w:val="center"/>
          </w:tcPr>
          <w:p w:rsidR="00AA68D3" w:rsidRDefault="007629C2" w:rsidP="00436174">
            <w:pPr>
              <w:spacing w:before="100" w:beforeAutospacing="1" w:after="100" w:afterAutospacing="1"/>
              <w:jc w:val="center"/>
              <w:rPr>
                <w:b/>
                <w:bCs/>
              </w:rPr>
            </w:pPr>
            <w:proofErr w:type="gramStart"/>
            <w:r>
              <w:rPr>
                <w:b/>
                <w:bCs/>
              </w:rPr>
              <w:t>2018</w:t>
            </w:r>
            <w:r w:rsidR="00AA68D3">
              <w:rPr>
                <w:b/>
                <w:bCs/>
              </w:rPr>
              <w:t>.gads</w:t>
            </w:r>
            <w:proofErr w:type="gramEnd"/>
          </w:p>
        </w:tc>
        <w:tc>
          <w:tcPr>
            <w:tcW w:w="1563" w:type="dxa"/>
            <w:tcBorders>
              <w:top w:val="outset" w:sz="6" w:space="0" w:color="auto"/>
              <w:left w:val="outset" w:sz="6" w:space="0" w:color="auto"/>
              <w:bottom w:val="outset" w:sz="6" w:space="0" w:color="auto"/>
              <w:right w:val="outset" w:sz="6" w:space="0" w:color="auto"/>
            </w:tcBorders>
            <w:vAlign w:val="center"/>
          </w:tcPr>
          <w:p w:rsidR="00AA68D3" w:rsidRDefault="007629C2" w:rsidP="00436174">
            <w:pPr>
              <w:spacing w:before="100" w:beforeAutospacing="1" w:after="100" w:afterAutospacing="1"/>
              <w:jc w:val="center"/>
              <w:rPr>
                <w:b/>
                <w:bCs/>
              </w:rPr>
            </w:pPr>
            <w:proofErr w:type="gramStart"/>
            <w:r>
              <w:rPr>
                <w:b/>
                <w:bCs/>
              </w:rPr>
              <w:t>2019</w:t>
            </w:r>
            <w:r w:rsidR="00AA68D3">
              <w:rPr>
                <w:b/>
                <w:bCs/>
              </w:rPr>
              <w:t>.gads</w:t>
            </w:r>
            <w:proofErr w:type="gramEnd"/>
          </w:p>
        </w:tc>
      </w:tr>
      <w:tr w:rsidR="00AA68D3" w:rsidTr="00436174">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AA68D3" w:rsidRDefault="00AA68D3" w:rsidP="00436174">
            <w:pPr>
              <w:rPr>
                <w:b/>
                <w:bCs/>
              </w:rPr>
            </w:pPr>
          </w:p>
        </w:tc>
        <w:tc>
          <w:tcPr>
            <w:tcW w:w="1002" w:type="dxa"/>
            <w:tcBorders>
              <w:top w:val="outset" w:sz="6" w:space="0" w:color="auto"/>
              <w:left w:val="outset" w:sz="6" w:space="0" w:color="auto"/>
              <w:bottom w:val="outset" w:sz="6" w:space="0" w:color="auto"/>
              <w:right w:val="outset" w:sz="6" w:space="0" w:color="auto"/>
            </w:tcBorders>
            <w:vAlign w:val="center"/>
          </w:tcPr>
          <w:p w:rsidR="00AA68D3" w:rsidRDefault="00AA68D3" w:rsidP="00436174">
            <w:pPr>
              <w:spacing w:before="100" w:beforeAutospacing="1" w:after="100" w:afterAutospacing="1"/>
              <w:jc w:val="center"/>
            </w:pPr>
            <w:r>
              <w:t>saskaņā ar valsts budžetu kārtējam gadam</w:t>
            </w:r>
          </w:p>
        </w:tc>
        <w:tc>
          <w:tcPr>
            <w:tcW w:w="1527" w:type="dxa"/>
            <w:tcBorders>
              <w:top w:val="outset" w:sz="6" w:space="0" w:color="auto"/>
              <w:left w:val="outset" w:sz="6" w:space="0" w:color="auto"/>
              <w:bottom w:val="outset" w:sz="6" w:space="0" w:color="auto"/>
              <w:right w:val="outset" w:sz="6" w:space="0" w:color="auto"/>
            </w:tcBorders>
            <w:vAlign w:val="center"/>
          </w:tcPr>
          <w:p w:rsidR="00AA68D3" w:rsidRDefault="00AA68D3" w:rsidP="00436174">
            <w:pPr>
              <w:spacing w:before="100" w:beforeAutospacing="1" w:after="100" w:afterAutospacing="1"/>
              <w:jc w:val="center"/>
            </w:pPr>
            <w:r>
              <w:t>izmaiņas kārtējā gadā, salīdzinot ar valsts budžetu kārtējam gadam</w:t>
            </w:r>
          </w:p>
        </w:tc>
        <w:tc>
          <w:tcPr>
            <w:tcW w:w="1097" w:type="dxa"/>
            <w:tcBorders>
              <w:top w:val="outset" w:sz="6" w:space="0" w:color="auto"/>
              <w:left w:val="outset" w:sz="6" w:space="0" w:color="auto"/>
              <w:bottom w:val="outset" w:sz="6" w:space="0" w:color="auto"/>
              <w:right w:val="outset" w:sz="6" w:space="0" w:color="auto"/>
            </w:tcBorders>
            <w:vAlign w:val="center"/>
          </w:tcPr>
          <w:p w:rsidR="00AA68D3" w:rsidRDefault="00AA68D3" w:rsidP="00436174">
            <w:pPr>
              <w:spacing w:before="100" w:beforeAutospacing="1" w:after="100" w:afterAutospacing="1"/>
              <w:jc w:val="center"/>
            </w:pPr>
            <w:r>
              <w:t>izmai</w:t>
            </w:r>
            <w:r w:rsidR="007629C2">
              <w:t>ņas, salīdzinot ar kārtējo (2016</w:t>
            </w:r>
            <w:r>
              <w:t>) gadu</w:t>
            </w:r>
          </w:p>
        </w:tc>
        <w:tc>
          <w:tcPr>
            <w:tcW w:w="1097" w:type="dxa"/>
            <w:tcBorders>
              <w:top w:val="outset" w:sz="6" w:space="0" w:color="auto"/>
              <w:left w:val="outset" w:sz="6" w:space="0" w:color="auto"/>
              <w:bottom w:val="outset" w:sz="6" w:space="0" w:color="auto"/>
              <w:right w:val="outset" w:sz="6" w:space="0" w:color="auto"/>
            </w:tcBorders>
            <w:vAlign w:val="center"/>
          </w:tcPr>
          <w:p w:rsidR="00AA68D3" w:rsidRDefault="00AA68D3" w:rsidP="00436174">
            <w:pPr>
              <w:spacing w:before="100" w:beforeAutospacing="1" w:after="100" w:afterAutospacing="1"/>
              <w:jc w:val="center"/>
            </w:pPr>
            <w:r>
              <w:t>izmai</w:t>
            </w:r>
            <w:r w:rsidR="007629C2">
              <w:t>ņas, salīdzinot ar kārtējo (2016</w:t>
            </w:r>
            <w:r>
              <w:t>) gadu</w:t>
            </w:r>
          </w:p>
        </w:tc>
        <w:tc>
          <w:tcPr>
            <w:tcW w:w="1563" w:type="dxa"/>
            <w:tcBorders>
              <w:top w:val="outset" w:sz="6" w:space="0" w:color="auto"/>
              <w:left w:val="outset" w:sz="6" w:space="0" w:color="auto"/>
              <w:bottom w:val="outset" w:sz="6" w:space="0" w:color="auto"/>
              <w:right w:val="outset" w:sz="6" w:space="0" w:color="auto"/>
            </w:tcBorders>
            <w:vAlign w:val="center"/>
          </w:tcPr>
          <w:p w:rsidR="00AA68D3" w:rsidRDefault="00AA68D3" w:rsidP="00436174">
            <w:pPr>
              <w:spacing w:before="100" w:beforeAutospacing="1" w:after="100" w:afterAutospacing="1"/>
              <w:jc w:val="center"/>
            </w:pPr>
            <w:r>
              <w:t>izmai</w:t>
            </w:r>
            <w:r w:rsidR="007629C2">
              <w:t>ņas, salīdzinot ar kārtējo (2016</w:t>
            </w:r>
            <w:r>
              <w:t>) gadu</w:t>
            </w:r>
          </w:p>
        </w:tc>
      </w:tr>
      <w:tr w:rsidR="00AA68D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vAlign w:val="center"/>
          </w:tcPr>
          <w:p w:rsidR="00AA68D3" w:rsidRDefault="00AA68D3" w:rsidP="00436174">
            <w:pPr>
              <w:spacing w:before="100" w:beforeAutospacing="1" w:after="100" w:afterAutospacing="1" w:line="360" w:lineRule="auto"/>
              <w:ind w:firstLine="300"/>
              <w:jc w:val="center"/>
            </w:pPr>
            <w:r>
              <w:t>1</w:t>
            </w:r>
          </w:p>
        </w:tc>
        <w:tc>
          <w:tcPr>
            <w:tcW w:w="1002" w:type="dxa"/>
            <w:tcBorders>
              <w:top w:val="outset" w:sz="6" w:space="0" w:color="auto"/>
              <w:left w:val="outset" w:sz="6" w:space="0" w:color="auto"/>
              <w:bottom w:val="outset" w:sz="6" w:space="0" w:color="auto"/>
              <w:right w:val="outset" w:sz="6" w:space="0" w:color="auto"/>
            </w:tcBorders>
            <w:vAlign w:val="center"/>
          </w:tcPr>
          <w:p w:rsidR="00AA68D3" w:rsidRDefault="00AA68D3" w:rsidP="00436174">
            <w:pPr>
              <w:spacing w:before="100" w:beforeAutospacing="1" w:after="100" w:afterAutospacing="1" w:line="360" w:lineRule="auto"/>
              <w:ind w:firstLine="300"/>
              <w:jc w:val="center"/>
            </w:pPr>
            <w:r>
              <w:t>2</w:t>
            </w:r>
          </w:p>
        </w:tc>
        <w:tc>
          <w:tcPr>
            <w:tcW w:w="1527" w:type="dxa"/>
            <w:tcBorders>
              <w:top w:val="outset" w:sz="6" w:space="0" w:color="auto"/>
              <w:left w:val="outset" w:sz="6" w:space="0" w:color="auto"/>
              <w:bottom w:val="outset" w:sz="6" w:space="0" w:color="auto"/>
              <w:right w:val="outset" w:sz="6" w:space="0" w:color="auto"/>
            </w:tcBorders>
            <w:vAlign w:val="center"/>
          </w:tcPr>
          <w:p w:rsidR="00AA68D3" w:rsidRDefault="00AA68D3" w:rsidP="00436174">
            <w:pPr>
              <w:spacing w:before="100" w:beforeAutospacing="1" w:after="100" w:afterAutospacing="1" w:line="360" w:lineRule="auto"/>
              <w:ind w:firstLine="300"/>
              <w:jc w:val="center"/>
            </w:pPr>
            <w:r>
              <w:t>3</w:t>
            </w:r>
          </w:p>
        </w:tc>
        <w:tc>
          <w:tcPr>
            <w:tcW w:w="1097" w:type="dxa"/>
            <w:tcBorders>
              <w:top w:val="outset" w:sz="6" w:space="0" w:color="auto"/>
              <w:left w:val="outset" w:sz="6" w:space="0" w:color="auto"/>
              <w:bottom w:val="outset" w:sz="6" w:space="0" w:color="auto"/>
              <w:right w:val="outset" w:sz="6" w:space="0" w:color="auto"/>
            </w:tcBorders>
            <w:vAlign w:val="center"/>
          </w:tcPr>
          <w:p w:rsidR="00AA68D3" w:rsidRDefault="00AA68D3" w:rsidP="00436174">
            <w:pPr>
              <w:spacing w:before="100" w:beforeAutospacing="1" w:after="100" w:afterAutospacing="1" w:line="360" w:lineRule="auto"/>
              <w:ind w:firstLine="300"/>
              <w:jc w:val="center"/>
            </w:pPr>
            <w:r>
              <w:t>4</w:t>
            </w:r>
          </w:p>
        </w:tc>
        <w:tc>
          <w:tcPr>
            <w:tcW w:w="1097" w:type="dxa"/>
            <w:tcBorders>
              <w:top w:val="outset" w:sz="6" w:space="0" w:color="auto"/>
              <w:left w:val="outset" w:sz="6" w:space="0" w:color="auto"/>
              <w:bottom w:val="outset" w:sz="6" w:space="0" w:color="auto"/>
              <w:right w:val="outset" w:sz="6" w:space="0" w:color="auto"/>
            </w:tcBorders>
            <w:vAlign w:val="center"/>
          </w:tcPr>
          <w:p w:rsidR="00AA68D3" w:rsidRDefault="00AA68D3" w:rsidP="00436174">
            <w:pPr>
              <w:spacing w:before="100" w:beforeAutospacing="1" w:after="100" w:afterAutospacing="1" w:line="360" w:lineRule="auto"/>
              <w:ind w:firstLine="300"/>
              <w:jc w:val="center"/>
            </w:pPr>
            <w:r>
              <w:t>5</w:t>
            </w:r>
          </w:p>
        </w:tc>
        <w:tc>
          <w:tcPr>
            <w:tcW w:w="1563" w:type="dxa"/>
            <w:tcBorders>
              <w:top w:val="outset" w:sz="6" w:space="0" w:color="auto"/>
              <w:left w:val="outset" w:sz="6" w:space="0" w:color="auto"/>
              <w:bottom w:val="outset" w:sz="6" w:space="0" w:color="auto"/>
              <w:right w:val="outset" w:sz="6" w:space="0" w:color="auto"/>
            </w:tcBorders>
            <w:vAlign w:val="center"/>
          </w:tcPr>
          <w:p w:rsidR="00AA68D3" w:rsidRDefault="00AA68D3" w:rsidP="00436174">
            <w:pPr>
              <w:spacing w:before="100" w:beforeAutospacing="1" w:after="100" w:afterAutospacing="1" w:line="360" w:lineRule="auto"/>
              <w:ind w:firstLine="300"/>
              <w:jc w:val="center"/>
            </w:pPr>
            <w:r>
              <w:t>6</w:t>
            </w:r>
          </w:p>
        </w:tc>
      </w:tr>
      <w:tr w:rsidR="00AA68D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1. Budžeta ieņēmumi:</w:t>
            </w:r>
          </w:p>
        </w:tc>
        <w:tc>
          <w:tcPr>
            <w:tcW w:w="1002"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26 640</w:t>
            </w:r>
          </w:p>
        </w:tc>
        <w:tc>
          <w:tcPr>
            <w:tcW w:w="152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563"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r>
      <w:tr w:rsidR="00AA68D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1.1. valsts pamatbudžets, tai skaitā ieņēmumi no maksas pakalpojumiem un citi pašu ieņēmumi</w:t>
            </w:r>
          </w:p>
        </w:tc>
        <w:tc>
          <w:tcPr>
            <w:tcW w:w="1002"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26 640</w:t>
            </w:r>
          </w:p>
        </w:tc>
        <w:tc>
          <w:tcPr>
            <w:tcW w:w="152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563"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r>
      <w:tr w:rsidR="00AA68D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1.2. valsts speciālais budžets</w:t>
            </w:r>
          </w:p>
        </w:tc>
        <w:tc>
          <w:tcPr>
            <w:tcW w:w="1002"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52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563"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r>
      <w:tr w:rsidR="00AA68D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1.3. pašvaldību budžets</w:t>
            </w:r>
          </w:p>
        </w:tc>
        <w:tc>
          <w:tcPr>
            <w:tcW w:w="1002"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52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563"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r>
      <w:tr w:rsidR="00AA68D3" w:rsidRPr="006C6C6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2. Budžeta izdevumi:</w:t>
            </w:r>
          </w:p>
        </w:tc>
        <w:tc>
          <w:tcPr>
            <w:tcW w:w="1002"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26 640</w:t>
            </w:r>
          </w:p>
        </w:tc>
        <w:tc>
          <w:tcPr>
            <w:tcW w:w="152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86991" w:rsidP="00436174">
            <w:pPr>
              <w:jc w:val="center"/>
            </w:pPr>
            <w:r>
              <w:t>165</w:t>
            </w:r>
            <w:r w:rsidR="002B7C59">
              <w:t> </w:t>
            </w:r>
            <w:r>
              <w:t>15</w:t>
            </w:r>
            <w:r w:rsidR="00C2310E">
              <w:t>3</w:t>
            </w:r>
          </w:p>
        </w:tc>
        <w:tc>
          <w:tcPr>
            <w:tcW w:w="1563" w:type="dxa"/>
            <w:tcBorders>
              <w:top w:val="outset" w:sz="6" w:space="0" w:color="auto"/>
              <w:left w:val="outset" w:sz="6" w:space="0" w:color="auto"/>
              <w:bottom w:val="outset" w:sz="6" w:space="0" w:color="auto"/>
              <w:right w:val="outset" w:sz="6" w:space="0" w:color="auto"/>
            </w:tcBorders>
          </w:tcPr>
          <w:p w:rsidR="00AA68D3" w:rsidRPr="006C6C63" w:rsidRDefault="00E7512D" w:rsidP="00436174">
            <w:pPr>
              <w:jc w:val="center"/>
            </w:pPr>
            <w:r>
              <w:t>11919</w:t>
            </w:r>
          </w:p>
        </w:tc>
      </w:tr>
      <w:tr w:rsidR="00AA68D3" w:rsidRPr="006C6C6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2.1. valsts pamatbudžets</w:t>
            </w:r>
          </w:p>
        </w:tc>
        <w:tc>
          <w:tcPr>
            <w:tcW w:w="1002"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26 640</w:t>
            </w:r>
          </w:p>
        </w:tc>
        <w:tc>
          <w:tcPr>
            <w:tcW w:w="152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86991" w:rsidP="00436174">
            <w:pPr>
              <w:jc w:val="center"/>
            </w:pPr>
            <w:r>
              <w:t>165</w:t>
            </w:r>
            <w:r w:rsidR="002B7C59">
              <w:t> </w:t>
            </w:r>
            <w:r>
              <w:t>15</w:t>
            </w:r>
            <w:r w:rsidR="00C2310E">
              <w:t>3</w:t>
            </w:r>
          </w:p>
        </w:tc>
        <w:tc>
          <w:tcPr>
            <w:tcW w:w="1563" w:type="dxa"/>
            <w:tcBorders>
              <w:top w:val="outset" w:sz="6" w:space="0" w:color="auto"/>
              <w:left w:val="outset" w:sz="6" w:space="0" w:color="auto"/>
              <w:bottom w:val="outset" w:sz="6" w:space="0" w:color="auto"/>
              <w:right w:val="outset" w:sz="6" w:space="0" w:color="auto"/>
            </w:tcBorders>
          </w:tcPr>
          <w:p w:rsidR="00AA68D3" w:rsidRPr="006C6C63" w:rsidRDefault="00E7512D" w:rsidP="00436174">
            <w:pPr>
              <w:jc w:val="center"/>
            </w:pPr>
            <w:r>
              <w:t>11919</w:t>
            </w:r>
          </w:p>
        </w:tc>
      </w:tr>
      <w:tr w:rsidR="00AA68D3" w:rsidRPr="006C6C6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2.2. valsts speciālais budžets</w:t>
            </w:r>
          </w:p>
        </w:tc>
        <w:tc>
          <w:tcPr>
            <w:tcW w:w="1002"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52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r w:rsidRPr="006C6C63">
              <w:t>0</w:t>
            </w: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r w:rsidRPr="006C6C63">
              <w:t>0</w:t>
            </w:r>
          </w:p>
        </w:tc>
        <w:tc>
          <w:tcPr>
            <w:tcW w:w="1563"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r w:rsidRPr="006C6C63">
              <w:t>0</w:t>
            </w:r>
          </w:p>
        </w:tc>
      </w:tr>
      <w:tr w:rsidR="00AA68D3" w:rsidRPr="006C6C6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2.3. pašvaldību budžets</w:t>
            </w:r>
          </w:p>
        </w:tc>
        <w:tc>
          <w:tcPr>
            <w:tcW w:w="1002"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52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r w:rsidRPr="006C6C63">
              <w:t>0</w:t>
            </w: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r w:rsidRPr="006C6C63">
              <w:t>0</w:t>
            </w:r>
          </w:p>
        </w:tc>
        <w:tc>
          <w:tcPr>
            <w:tcW w:w="1563"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r w:rsidRPr="006C6C63">
              <w:t>0</w:t>
            </w:r>
          </w:p>
        </w:tc>
      </w:tr>
      <w:tr w:rsidR="00AA68D3" w:rsidRPr="006C6C6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3. Finansiālā ietekme:</w:t>
            </w:r>
          </w:p>
        </w:tc>
        <w:tc>
          <w:tcPr>
            <w:tcW w:w="1002" w:type="dxa"/>
            <w:tcBorders>
              <w:top w:val="outset" w:sz="6" w:space="0" w:color="auto"/>
              <w:left w:val="outset" w:sz="6" w:space="0" w:color="auto"/>
              <w:bottom w:val="outset" w:sz="6" w:space="0" w:color="auto"/>
              <w:right w:val="outset" w:sz="6" w:space="0" w:color="auto"/>
            </w:tcBorders>
            <w:vAlign w:val="center"/>
          </w:tcPr>
          <w:p w:rsidR="00AA68D3" w:rsidRDefault="00AA68D3" w:rsidP="00436174">
            <w:pPr>
              <w:jc w:val="center"/>
            </w:pPr>
            <w:r>
              <w:t>0</w:t>
            </w:r>
          </w:p>
        </w:tc>
        <w:tc>
          <w:tcPr>
            <w:tcW w:w="152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r>
              <w:t>-</w:t>
            </w:r>
            <w:r w:rsidR="00A86991">
              <w:t>165</w:t>
            </w:r>
            <w:r w:rsidR="002B7C59">
              <w:t> </w:t>
            </w:r>
            <w:r w:rsidR="00A86991">
              <w:t>15</w:t>
            </w:r>
            <w:r w:rsidR="00C2310E">
              <w:t>3</w:t>
            </w:r>
          </w:p>
        </w:tc>
        <w:tc>
          <w:tcPr>
            <w:tcW w:w="1563"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r>
              <w:t>-</w:t>
            </w:r>
            <w:r w:rsidR="00E7512D">
              <w:t>11919</w:t>
            </w:r>
          </w:p>
        </w:tc>
      </w:tr>
      <w:tr w:rsidR="00AA68D3" w:rsidRPr="006C6C6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3.1. valsts pamatbudžets</w:t>
            </w:r>
          </w:p>
        </w:tc>
        <w:tc>
          <w:tcPr>
            <w:tcW w:w="1002"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52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r>
              <w:t>-</w:t>
            </w:r>
            <w:r w:rsidR="00A86991">
              <w:t>165</w:t>
            </w:r>
            <w:r w:rsidR="002B7C59">
              <w:t> </w:t>
            </w:r>
            <w:r w:rsidR="00A86991">
              <w:t>15</w:t>
            </w:r>
            <w:r w:rsidR="00C2310E">
              <w:t>3</w:t>
            </w:r>
          </w:p>
        </w:tc>
        <w:tc>
          <w:tcPr>
            <w:tcW w:w="1563" w:type="dxa"/>
            <w:tcBorders>
              <w:top w:val="outset" w:sz="6" w:space="0" w:color="auto"/>
              <w:left w:val="outset" w:sz="6" w:space="0" w:color="auto"/>
              <w:bottom w:val="outset" w:sz="6" w:space="0" w:color="auto"/>
              <w:right w:val="outset" w:sz="6" w:space="0" w:color="auto"/>
            </w:tcBorders>
          </w:tcPr>
          <w:p w:rsidR="00AA68D3" w:rsidRPr="006C6C63" w:rsidRDefault="00AA68D3" w:rsidP="00A86991">
            <w:pPr>
              <w:jc w:val="center"/>
            </w:pPr>
            <w:r>
              <w:t>-</w:t>
            </w:r>
            <w:r w:rsidR="00E7512D">
              <w:t>11919</w:t>
            </w:r>
          </w:p>
        </w:tc>
      </w:tr>
      <w:tr w:rsidR="00AA68D3" w:rsidRPr="006C6C6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3.2. speciālais budžets</w:t>
            </w:r>
          </w:p>
        </w:tc>
        <w:tc>
          <w:tcPr>
            <w:tcW w:w="1002"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52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r w:rsidRPr="006C6C63">
              <w:t>0</w:t>
            </w: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r w:rsidRPr="006C6C63">
              <w:t>0</w:t>
            </w:r>
          </w:p>
        </w:tc>
        <w:tc>
          <w:tcPr>
            <w:tcW w:w="1563"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r w:rsidRPr="006C6C63">
              <w:t>0</w:t>
            </w:r>
          </w:p>
        </w:tc>
      </w:tr>
      <w:tr w:rsidR="00AA68D3" w:rsidRPr="006C6C6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3.3. pašvaldību budžets</w:t>
            </w:r>
          </w:p>
        </w:tc>
        <w:tc>
          <w:tcPr>
            <w:tcW w:w="1002"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52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r w:rsidRPr="006C6C63">
              <w:t>0</w:t>
            </w: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r w:rsidRPr="006C6C63">
              <w:t>0</w:t>
            </w:r>
          </w:p>
        </w:tc>
        <w:tc>
          <w:tcPr>
            <w:tcW w:w="1563"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r w:rsidRPr="006C6C63">
              <w:t>0</w:t>
            </w:r>
          </w:p>
        </w:tc>
      </w:tr>
      <w:tr w:rsidR="00AA68D3" w:rsidRPr="006C6C63" w:rsidTr="00436174">
        <w:trPr>
          <w:trHeight w:val="331"/>
          <w:tblCellSpacing w:w="15" w:type="dxa"/>
          <w:jc w:val="center"/>
        </w:trPr>
        <w:tc>
          <w:tcPr>
            <w:tcW w:w="2725" w:type="dxa"/>
            <w:vMerge w:val="restart"/>
            <w:tcBorders>
              <w:top w:val="outset" w:sz="6" w:space="0" w:color="auto"/>
              <w:left w:val="outset" w:sz="6" w:space="0" w:color="auto"/>
              <w:bottom w:val="outset" w:sz="6" w:space="0" w:color="auto"/>
              <w:right w:val="outset" w:sz="6" w:space="0" w:color="auto"/>
            </w:tcBorders>
          </w:tcPr>
          <w:p w:rsidR="00AA68D3" w:rsidRDefault="00AA68D3" w:rsidP="00436174">
            <w:r>
              <w:t>4. Finanšu līdzekļi papildu izdevumu finansēšanai (kompensējošu izdevumu samazinājumu norāda ar "+" zīmi)</w:t>
            </w:r>
          </w:p>
        </w:tc>
        <w:tc>
          <w:tcPr>
            <w:tcW w:w="1002" w:type="dxa"/>
            <w:vMerge w:val="restart"/>
            <w:tcBorders>
              <w:top w:val="outset" w:sz="6" w:space="0" w:color="auto"/>
              <w:left w:val="outset" w:sz="6" w:space="0" w:color="auto"/>
              <w:bottom w:val="outset" w:sz="6" w:space="0" w:color="auto"/>
              <w:right w:val="outset" w:sz="6" w:space="0" w:color="auto"/>
            </w:tcBorders>
          </w:tcPr>
          <w:p w:rsidR="00AA68D3" w:rsidRDefault="00AA68D3" w:rsidP="00436174">
            <w:pPr>
              <w:spacing w:before="100" w:beforeAutospacing="1" w:after="100" w:afterAutospacing="1" w:line="360" w:lineRule="auto"/>
              <w:ind w:firstLine="300"/>
              <w:jc w:val="center"/>
            </w:pPr>
            <w:r>
              <w:t>X</w:t>
            </w:r>
          </w:p>
        </w:tc>
        <w:tc>
          <w:tcPr>
            <w:tcW w:w="5374" w:type="dxa"/>
            <w:gridSpan w:val="4"/>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p>
        </w:tc>
      </w:tr>
      <w:tr w:rsidR="00AA68D3" w:rsidRPr="006C6C63" w:rsidTr="00436174">
        <w:trPr>
          <w:trHeight w:val="452"/>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AA68D3" w:rsidRDefault="00AA68D3" w:rsidP="00436174"/>
        </w:tc>
        <w:tc>
          <w:tcPr>
            <w:tcW w:w="1002" w:type="dxa"/>
            <w:vMerge/>
            <w:tcBorders>
              <w:top w:val="outset" w:sz="6" w:space="0" w:color="auto"/>
              <w:left w:val="outset" w:sz="6" w:space="0" w:color="auto"/>
              <w:bottom w:val="outset" w:sz="6" w:space="0" w:color="auto"/>
              <w:right w:val="outset" w:sz="6" w:space="0" w:color="auto"/>
            </w:tcBorders>
            <w:vAlign w:val="center"/>
          </w:tcPr>
          <w:p w:rsidR="00AA68D3" w:rsidRDefault="00AA68D3" w:rsidP="00436174">
            <w:pPr>
              <w:jc w:val="center"/>
            </w:pPr>
          </w:p>
        </w:tc>
        <w:tc>
          <w:tcPr>
            <w:tcW w:w="152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p>
        </w:tc>
        <w:tc>
          <w:tcPr>
            <w:tcW w:w="1097"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p>
        </w:tc>
        <w:tc>
          <w:tcPr>
            <w:tcW w:w="1563" w:type="dxa"/>
            <w:tcBorders>
              <w:top w:val="outset" w:sz="6" w:space="0" w:color="auto"/>
              <w:left w:val="outset" w:sz="6" w:space="0" w:color="auto"/>
              <w:bottom w:val="outset" w:sz="6" w:space="0" w:color="auto"/>
              <w:right w:val="outset" w:sz="6" w:space="0" w:color="auto"/>
            </w:tcBorders>
          </w:tcPr>
          <w:p w:rsidR="00AA68D3" w:rsidRPr="006C6C63" w:rsidRDefault="00AA68D3" w:rsidP="00436174">
            <w:pPr>
              <w:jc w:val="center"/>
            </w:pPr>
          </w:p>
        </w:tc>
      </w:tr>
      <w:tr w:rsidR="00AA68D3" w:rsidTr="00436174">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AA68D3" w:rsidRDefault="00AA68D3" w:rsidP="00436174"/>
        </w:tc>
        <w:tc>
          <w:tcPr>
            <w:tcW w:w="1002" w:type="dxa"/>
            <w:vMerge/>
            <w:tcBorders>
              <w:top w:val="outset" w:sz="6" w:space="0" w:color="auto"/>
              <w:left w:val="outset" w:sz="6" w:space="0" w:color="auto"/>
              <w:bottom w:val="outset" w:sz="6" w:space="0" w:color="auto"/>
              <w:right w:val="outset" w:sz="6" w:space="0" w:color="auto"/>
            </w:tcBorders>
            <w:vAlign w:val="center"/>
          </w:tcPr>
          <w:p w:rsidR="00AA68D3" w:rsidRDefault="00AA68D3" w:rsidP="00436174">
            <w:pPr>
              <w:jc w:val="center"/>
            </w:pPr>
          </w:p>
        </w:tc>
        <w:tc>
          <w:tcPr>
            <w:tcW w:w="152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563"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r>
      <w:tr w:rsidR="00AA68D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5. Precizēta finansiālā ietekme:</w:t>
            </w:r>
          </w:p>
        </w:tc>
        <w:tc>
          <w:tcPr>
            <w:tcW w:w="1002" w:type="dxa"/>
            <w:vMerge w:val="restart"/>
            <w:tcBorders>
              <w:top w:val="outset" w:sz="6" w:space="0" w:color="auto"/>
              <w:left w:val="outset" w:sz="6" w:space="0" w:color="auto"/>
              <w:bottom w:val="outset" w:sz="6" w:space="0" w:color="auto"/>
              <w:right w:val="outset" w:sz="6" w:space="0" w:color="auto"/>
            </w:tcBorders>
          </w:tcPr>
          <w:p w:rsidR="00AA68D3" w:rsidRDefault="00AA68D3" w:rsidP="00436174">
            <w:pPr>
              <w:spacing w:before="100" w:beforeAutospacing="1" w:after="100" w:afterAutospacing="1" w:line="360" w:lineRule="auto"/>
              <w:ind w:firstLine="300"/>
              <w:jc w:val="center"/>
            </w:pPr>
            <w:r>
              <w:t>X</w:t>
            </w:r>
          </w:p>
        </w:tc>
        <w:tc>
          <w:tcPr>
            <w:tcW w:w="5374" w:type="dxa"/>
            <w:gridSpan w:val="4"/>
            <w:tcBorders>
              <w:top w:val="outset" w:sz="6" w:space="0" w:color="auto"/>
              <w:left w:val="outset" w:sz="6" w:space="0" w:color="auto"/>
              <w:bottom w:val="outset" w:sz="6" w:space="0" w:color="auto"/>
              <w:right w:val="outset" w:sz="6" w:space="0" w:color="auto"/>
            </w:tcBorders>
          </w:tcPr>
          <w:p w:rsidR="00AA68D3" w:rsidRDefault="00AA68D3" w:rsidP="00436174">
            <w:pPr>
              <w:jc w:val="center"/>
            </w:pPr>
          </w:p>
        </w:tc>
      </w:tr>
      <w:tr w:rsidR="00AA68D3" w:rsidRPr="00A73E45"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5.1. valsts pamatbudžets</w:t>
            </w:r>
          </w:p>
        </w:tc>
        <w:tc>
          <w:tcPr>
            <w:tcW w:w="1002" w:type="dxa"/>
            <w:vMerge/>
            <w:tcBorders>
              <w:top w:val="outset" w:sz="6" w:space="0" w:color="auto"/>
              <w:left w:val="outset" w:sz="6" w:space="0" w:color="auto"/>
              <w:bottom w:val="outset" w:sz="6" w:space="0" w:color="auto"/>
              <w:right w:val="outset" w:sz="6" w:space="0" w:color="auto"/>
            </w:tcBorders>
            <w:vAlign w:val="center"/>
          </w:tcPr>
          <w:p w:rsidR="00AA68D3" w:rsidRDefault="00AA68D3" w:rsidP="00436174">
            <w:pPr>
              <w:jc w:val="center"/>
            </w:pPr>
          </w:p>
        </w:tc>
        <w:tc>
          <w:tcPr>
            <w:tcW w:w="152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p>
        </w:tc>
        <w:tc>
          <w:tcPr>
            <w:tcW w:w="1097" w:type="dxa"/>
            <w:tcBorders>
              <w:top w:val="outset" w:sz="6" w:space="0" w:color="auto"/>
              <w:left w:val="outset" w:sz="6" w:space="0" w:color="auto"/>
              <w:bottom w:val="outset" w:sz="6" w:space="0" w:color="auto"/>
              <w:right w:val="outset" w:sz="6" w:space="0" w:color="auto"/>
            </w:tcBorders>
          </w:tcPr>
          <w:p w:rsidR="00AA68D3" w:rsidRDefault="00AA68D3" w:rsidP="002B7C59">
            <w:pPr>
              <w:jc w:val="center"/>
            </w:pPr>
            <w:r>
              <w:t>-</w:t>
            </w:r>
            <w:r w:rsidR="00E7512D">
              <w:t>165 15</w:t>
            </w:r>
            <w:r w:rsidR="00C2310E">
              <w:t>3</w:t>
            </w:r>
          </w:p>
        </w:tc>
        <w:tc>
          <w:tcPr>
            <w:tcW w:w="1563" w:type="dxa"/>
            <w:tcBorders>
              <w:top w:val="outset" w:sz="6" w:space="0" w:color="auto"/>
              <w:left w:val="outset" w:sz="6" w:space="0" w:color="auto"/>
              <w:bottom w:val="outset" w:sz="6" w:space="0" w:color="auto"/>
              <w:right w:val="outset" w:sz="6" w:space="0" w:color="auto"/>
            </w:tcBorders>
          </w:tcPr>
          <w:p w:rsidR="00AA68D3" w:rsidRPr="00A73E45" w:rsidRDefault="00AA68D3" w:rsidP="00436174">
            <w:pPr>
              <w:jc w:val="center"/>
            </w:pPr>
            <w:r>
              <w:t>-</w:t>
            </w:r>
            <w:r w:rsidR="00E7512D">
              <w:t>11919</w:t>
            </w:r>
          </w:p>
        </w:tc>
      </w:tr>
      <w:tr w:rsidR="00AA68D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5.2. speciālais budžets</w:t>
            </w:r>
          </w:p>
        </w:tc>
        <w:tc>
          <w:tcPr>
            <w:tcW w:w="1002" w:type="dxa"/>
            <w:vMerge/>
            <w:tcBorders>
              <w:top w:val="outset" w:sz="6" w:space="0" w:color="auto"/>
              <w:left w:val="outset" w:sz="6" w:space="0" w:color="auto"/>
              <w:bottom w:val="outset" w:sz="6" w:space="0" w:color="auto"/>
              <w:right w:val="outset" w:sz="6" w:space="0" w:color="auto"/>
            </w:tcBorders>
            <w:vAlign w:val="center"/>
          </w:tcPr>
          <w:p w:rsidR="00AA68D3" w:rsidRDefault="00AA68D3" w:rsidP="00436174">
            <w:pPr>
              <w:jc w:val="center"/>
            </w:pPr>
          </w:p>
        </w:tc>
        <w:tc>
          <w:tcPr>
            <w:tcW w:w="152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563"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r>
      <w:tr w:rsidR="00AA68D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5.3. pašvaldību budžets</w:t>
            </w:r>
          </w:p>
        </w:tc>
        <w:tc>
          <w:tcPr>
            <w:tcW w:w="1002" w:type="dxa"/>
            <w:vMerge/>
            <w:tcBorders>
              <w:top w:val="outset" w:sz="6" w:space="0" w:color="auto"/>
              <w:left w:val="outset" w:sz="6" w:space="0" w:color="auto"/>
              <w:bottom w:val="outset" w:sz="6" w:space="0" w:color="auto"/>
              <w:right w:val="outset" w:sz="6" w:space="0" w:color="auto"/>
            </w:tcBorders>
            <w:vAlign w:val="center"/>
          </w:tcPr>
          <w:p w:rsidR="00AA68D3" w:rsidRDefault="00AA68D3" w:rsidP="00436174">
            <w:pPr>
              <w:jc w:val="center"/>
            </w:pPr>
          </w:p>
        </w:tc>
        <w:tc>
          <w:tcPr>
            <w:tcW w:w="152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097"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c>
          <w:tcPr>
            <w:tcW w:w="1563" w:type="dxa"/>
            <w:tcBorders>
              <w:top w:val="outset" w:sz="6" w:space="0" w:color="auto"/>
              <w:left w:val="outset" w:sz="6" w:space="0" w:color="auto"/>
              <w:bottom w:val="outset" w:sz="6" w:space="0" w:color="auto"/>
              <w:right w:val="outset" w:sz="6" w:space="0" w:color="auto"/>
            </w:tcBorders>
          </w:tcPr>
          <w:p w:rsidR="00AA68D3" w:rsidRDefault="00AA68D3" w:rsidP="00436174">
            <w:pPr>
              <w:jc w:val="center"/>
            </w:pPr>
            <w:r>
              <w:t>0</w:t>
            </w:r>
          </w:p>
        </w:tc>
      </w:tr>
      <w:tr w:rsidR="00AA68D3" w:rsidRPr="00BA436F"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6. Detalizēts ieņēmumu un izdevumu aprēķins (ja nepieciešams, detalizētu ieņēmumu un izdevumu aprēķinu var pievienot anotācijas pielikumā):</w:t>
            </w:r>
          </w:p>
        </w:tc>
        <w:tc>
          <w:tcPr>
            <w:tcW w:w="6406" w:type="dxa"/>
            <w:gridSpan w:val="5"/>
            <w:vMerge w:val="restart"/>
            <w:tcBorders>
              <w:top w:val="outset" w:sz="6" w:space="0" w:color="auto"/>
              <w:left w:val="outset" w:sz="6" w:space="0" w:color="auto"/>
              <w:bottom w:val="outset" w:sz="6" w:space="0" w:color="auto"/>
              <w:right w:val="outset" w:sz="6" w:space="0" w:color="auto"/>
            </w:tcBorders>
            <w:vAlign w:val="center"/>
          </w:tcPr>
          <w:p w:rsidR="00AA68D3" w:rsidRDefault="00AA68D3" w:rsidP="00436174">
            <w:pPr>
              <w:jc w:val="both"/>
            </w:pPr>
            <w:r>
              <w:t xml:space="preserve"> Likumprojektā paredzēto prasību īstenošanai nepieciešams papildu finansējums šādā apmērā:</w:t>
            </w:r>
          </w:p>
          <w:p w:rsidR="00AA68D3" w:rsidRDefault="00AA68D3" w:rsidP="00436174">
            <w:pPr>
              <w:jc w:val="both"/>
            </w:pPr>
            <w:proofErr w:type="gramStart"/>
            <w:r w:rsidRPr="00A42F2E">
              <w:rPr>
                <w:b/>
              </w:rPr>
              <w:t>201</w:t>
            </w:r>
            <w:r w:rsidR="002D7E47">
              <w:rPr>
                <w:b/>
              </w:rPr>
              <w:t>8</w:t>
            </w:r>
            <w:r w:rsidR="00A86991">
              <w:rPr>
                <w:b/>
              </w:rPr>
              <w:t>.gadā</w:t>
            </w:r>
            <w:proofErr w:type="gramEnd"/>
            <w:r w:rsidR="00A86991">
              <w:rPr>
                <w:b/>
              </w:rPr>
              <w:t xml:space="preserve"> – 165</w:t>
            </w:r>
            <w:r w:rsidR="002B7C59">
              <w:rPr>
                <w:b/>
              </w:rPr>
              <w:t> </w:t>
            </w:r>
            <w:r w:rsidR="00B5236F">
              <w:rPr>
                <w:b/>
              </w:rPr>
              <w:t>153</w:t>
            </w:r>
            <w:r w:rsidRPr="00A42F2E">
              <w:rPr>
                <w:b/>
              </w:rPr>
              <w:t xml:space="preserve"> </w:t>
            </w:r>
            <w:proofErr w:type="spellStart"/>
            <w:r w:rsidRPr="00A42F2E">
              <w:rPr>
                <w:b/>
                <w:i/>
              </w:rPr>
              <w:t>euro</w:t>
            </w:r>
            <w:proofErr w:type="spellEnd"/>
            <w:r>
              <w:t>, tajā skaitā:</w:t>
            </w:r>
          </w:p>
          <w:p w:rsidR="00AA68D3" w:rsidRDefault="00AA68D3" w:rsidP="00436174">
            <w:pPr>
              <w:jc w:val="both"/>
            </w:pPr>
            <w:r>
              <w:t xml:space="preserve">- </w:t>
            </w:r>
            <w:r w:rsidRPr="00A42F2E">
              <w:rPr>
                <w:b/>
              </w:rPr>
              <w:t>Iekšlietu ministrijai</w:t>
            </w:r>
            <w:proofErr w:type="gramStart"/>
            <w:r>
              <w:t xml:space="preserve">  </w:t>
            </w:r>
            <w:proofErr w:type="gramEnd"/>
            <w:r>
              <w:t xml:space="preserve">–  </w:t>
            </w:r>
            <w:r w:rsidR="00306070">
              <w:rPr>
                <w:b/>
              </w:rPr>
              <w:t>70 649</w:t>
            </w:r>
            <w:r>
              <w:t xml:space="preserve"> </w:t>
            </w:r>
            <w:proofErr w:type="spellStart"/>
            <w:r w:rsidRPr="00A42F2E">
              <w:rPr>
                <w:b/>
                <w:i/>
              </w:rPr>
              <w:t>euro</w:t>
            </w:r>
            <w:proofErr w:type="spellEnd"/>
            <w:r>
              <w:t>;</w:t>
            </w:r>
          </w:p>
          <w:p w:rsidR="00AA68D3" w:rsidRDefault="00AA68D3" w:rsidP="00436174">
            <w:pPr>
              <w:jc w:val="both"/>
            </w:pPr>
            <w:r>
              <w:t xml:space="preserve">- </w:t>
            </w:r>
            <w:r w:rsidRPr="00A42F2E">
              <w:rPr>
                <w:b/>
              </w:rPr>
              <w:t>Tieslietu ministrijai</w:t>
            </w:r>
            <w:r>
              <w:t xml:space="preserve"> –</w:t>
            </w:r>
            <w:proofErr w:type="gramStart"/>
            <w:r>
              <w:t xml:space="preserve">  </w:t>
            </w:r>
            <w:proofErr w:type="gramEnd"/>
            <w:r w:rsidRPr="00A42F2E">
              <w:rPr>
                <w:b/>
              </w:rPr>
              <w:t>60 596</w:t>
            </w:r>
            <w:r>
              <w:t xml:space="preserve"> </w:t>
            </w:r>
            <w:proofErr w:type="spellStart"/>
            <w:r w:rsidRPr="00A42F2E">
              <w:rPr>
                <w:b/>
                <w:i/>
              </w:rPr>
              <w:t>euro</w:t>
            </w:r>
            <w:proofErr w:type="spellEnd"/>
            <w:r w:rsidRPr="00A42F2E">
              <w:t>:</w:t>
            </w:r>
          </w:p>
          <w:p w:rsidR="00AA68D3" w:rsidRDefault="00AA68D3" w:rsidP="00436174">
            <w:pPr>
              <w:jc w:val="both"/>
            </w:pPr>
            <w:r>
              <w:rPr>
                <w:b/>
              </w:rPr>
              <w:t xml:space="preserve">- </w:t>
            </w:r>
            <w:r w:rsidRPr="00621AA4">
              <w:rPr>
                <w:b/>
              </w:rPr>
              <w:t>Vides aizsardzības un reģionālās attīstības ministrijai</w:t>
            </w:r>
            <w:r>
              <w:rPr>
                <w:b/>
              </w:rPr>
              <w:t xml:space="preserve"> – </w:t>
            </w:r>
            <w:r w:rsidR="000B386F">
              <w:rPr>
                <w:b/>
              </w:rPr>
              <w:t>33</w:t>
            </w:r>
            <w:r w:rsidR="002B7C59">
              <w:rPr>
                <w:b/>
              </w:rPr>
              <w:t> </w:t>
            </w:r>
            <w:r w:rsidR="00C2310E">
              <w:rPr>
                <w:b/>
              </w:rPr>
              <w:t>908</w:t>
            </w:r>
            <w:r>
              <w:rPr>
                <w:b/>
              </w:rPr>
              <w:t xml:space="preserve"> </w:t>
            </w:r>
            <w:proofErr w:type="spellStart"/>
            <w:r w:rsidRPr="00621AA4">
              <w:rPr>
                <w:b/>
                <w:i/>
              </w:rPr>
              <w:t>euro</w:t>
            </w:r>
            <w:proofErr w:type="spellEnd"/>
          </w:p>
          <w:p w:rsidR="00AA68D3" w:rsidRDefault="00AA68D3" w:rsidP="00436174">
            <w:pPr>
              <w:jc w:val="both"/>
            </w:pPr>
            <w:proofErr w:type="gramStart"/>
            <w:r w:rsidRPr="00A42F2E">
              <w:rPr>
                <w:b/>
              </w:rPr>
              <w:t>201</w:t>
            </w:r>
            <w:r w:rsidR="002D7E47">
              <w:rPr>
                <w:b/>
              </w:rPr>
              <w:t>9</w:t>
            </w:r>
            <w:r w:rsidRPr="00A42F2E">
              <w:rPr>
                <w:b/>
              </w:rPr>
              <w:t>.gadā</w:t>
            </w:r>
            <w:proofErr w:type="gramEnd"/>
            <w:r>
              <w:t xml:space="preserve"> </w:t>
            </w:r>
            <w:r w:rsidRPr="00A42F2E">
              <w:rPr>
                <w:b/>
              </w:rPr>
              <w:t>un turpmāk katru gadu</w:t>
            </w:r>
            <w:r>
              <w:t xml:space="preserve"> –  </w:t>
            </w:r>
            <w:r w:rsidR="00957835">
              <w:rPr>
                <w:b/>
              </w:rPr>
              <w:t>11 919</w:t>
            </w:r>
            <w:r>
              <w:t xml:space="preserve"> </w:t>
            </w:r>
            <w:proofErr w:type="spellStart"/>
            <w:r w:rsidRPr="00621AA4">
              <w:rPr>
                <w:b/>
                <w:i/>
              </w:rPr>
              <w:t>euro</w:t>
            </w:r>
            <w:proofErr w:type="spellEnd"/>
            <w:r>
              <w:t>, tajā skaitā:</w:t>
            </w:r>
          </w:p>
          <w:p w:rsidR="00AA68D3" w:rsidRDefault="00AA68D3" w:rsidP="00436174">
            <w:pPr>
              <w:jc w:val="both"/>
            </w:pPr>
            <w:r>
              <w:lastRenderedPageBreak/>
              <w:t xml:space="preserve">- </w:t>
            </w:r>
            <w:r w:rsidRPr="00621AA4">
              <w:rPr>
                <w:b/>
              </w:rPr>
              <w:t>Iekšlietu ministrijai</w:t>
            </w:r>
            <w:proofErr w:type="gramStart"/>
            <w:r>
              <w:t xml:space="preserve">  </w:t>
            </w:r>
            <w:proofErr w:type="gramEnd"/>
            <w:r>
              <w:t xml:space="preserve">–  </w:t>
            </w:r>
            <w:r w:rsidRPr="00A42F2E">
              <w:rPr>
                <w:b/>
              </w:rPr>
              <w:t>2468</w:t>
            </w:r>
            <w:r>
              <w:t xml:space="preserve"> </w:t>
            </w:r>
            <w:proofErr w:type="spellStart"/>
            <w:r w:rsidRPr="00621AA4">
              <w:rPr>
                <w:b/>
                <w:i/>
              </w:rPr>
              <w:t>euro</w:t>
            </w:r>
            <w:proofErr w:type="spellEnd"/>
            <w:r>
              <w:t>;</w:t>
            </w:r>
          </w:p>
          <w:p w:rsidR="00AA68D3" w:rsidRDefault="00AA68D3" w:rsidP="00436174">
            <w:pPr>
              <w:jc w:val="both"/>
            </w:pPr>
            <w:r>
              <w:t xml:space="preserve">- </w:t>
            </w:r>
            <w:r w:rsidRPr="00621AA4">
              <w:rPr>
                <w:b/>
              </w:rPr>
              <w:t>Tieslietu ministrijai</w:t>
            </w:r>
            <w:r>
              <w:t xml:space="preserve"> – </w:t>
            </w:r>
            <w:r w:rsidRPr="00A42F2E">
              <w:rPr>
                <w:b/>
              </w:rPr>
              <w:t>6060</w:t>
            </w:r>
            <w:r>
              <w:t xml:space="preserve"> </w:t>
            </w:r>
            <w:proofErr w:type="spellStart"/>
            <w:r w:rsidRPr="00621AA4">
              <w:rPr>
                <w:b/>
                <w:i/>
              </w:rPr>
              <w:t>euro</w:t>
            </w:r>
            <w:proofErr w:type="spellEnd"/>
            <w:r w:rsidRPr="00621AA4">
              <w:t>:</w:t>
            </w:r>
          </w:p>
          <w:p w:rsidR="00AA68D3" w:rsidRDefault="00AA68D3" w:rsidP="00436174">
            <w:pPr>
              <w:jc w:val="both"/>
            </w:pPr>
            <w:r>
              <w:rPr>
                <w:b/>
              </w:rPr>
              <w:t xml:space="preserve">- </w:t>
            </w:r>
            <w:r w:rsidRPr="00621AA4">
              <w:rPr>
                <w:b/>
              </w:rPr>
              <w:t>Vides aizsardzības un reģionālās attīstības ministrijai</w:t>
            </w:r>
            <w:r>
              <w:rPr>
                <w:b/>
              </w:rPr>
              <w:t xml:space="preserve"> – </w:t>
            </w:r>
            <w:r w:rsidR="00957835">
              <w:rPr>
                <w:b/>
              </w:rPr>
              <w:t>3391</w:t>
            </w:r>
            <w:r>
              <w:rPr>
                <w:b/>
              </w:rPr>
              <w:t xml:space="preserve"> </w:t>
            </w:r>
            <w:proofErr w:type="spellStart"/>
            <w:r w:rsidRPr="00A42F2E">
              <w:rPr>
                <w:b/>
                <w:i/>
              </w:rPr>
              <w:t>euro</w:t>
            </w:r>
            <w:proofErr w:type="spellEnd"/>
          </w:p>
          <w:p w:rsidR="00AA68D3" w:rsidRDefault="00AA68D3" w:rsidP="00436174">
            <w:pPr>
              <w:jc w:val="both"/>
            </w:pPr>
          </w:p>
          <w:p w:rsidR="00AA68D3" w:rsidRDefault="00AA68D3" w:rsidP="00436174">
            <w:pPr>
              <w:jc w:val="both"/>
            </w:pPr>
            <w:r>
              <w:t>šādu pasākumu īstenošanai:</w:t>
            </w:r>
          </w:p>
          <w:p w:rsidR="00AA68D3" w:rsidRDefault="00AA68D3" w:rsidP="00436174">
            <w:pPr>
              <w:shd w:val="clear" w:color="auto" w:fill="FFFFFF"/>
              <w:ind w:firstLineChars="214" w:firstLine="514"/>
              <w:jc w:val="both"/>
            </w:pPr>
            <w:r>
              <w:t>1.</w:t>
            </w:r>
            <w:r w:rsidRPr="00F371EF">
              <w:t xml:space="preserve"> </w:t>
            </w:r>
            <w:r>
              <w:t>I</w:t>
            </w:r>
            <w:r w:rsidRPr="00621AA4">
              <w:rPr>
                <w:b/>
              </w:rPr>
              <w:t>zmaiņ</w:t>
            </w:r>
            <w:r>
              <w:rPr>
                <w:b/>
              </w:rPr>
              <w:t xml:space="preserve">u veikšanai </w:t>
            </w:r>
            <w:r w:rsidRPr="00621AA4">
              <w:rPr>
                <w:b/>
              </w:rPr>
              <w:t>e-pakalpojumā „Dzīvesvietas deklarācijas iesniegšana”</w:t>
            </w:r>
            <w:r>
              <w:rPr>
                <w:b/>
              </w:rPr>
              <w:t>,</w:t>
            </w:r>
            <w:r>
              <w:t xml:space="preserve"> l</w:t>
            </w:r>
            <w:r w:rsidRPr="00F371EF">
              <w:t>ai varētu noteikt, ka nav iespējams elektroniski deklarēt dzīvesvietu attiecīgajā nekustamajā īpašumā, jo tajā nav ēk</w:t>
            </w:r>
            <w:r>
              <w:t>a vai ir reģistrēta</w:t>
            </w:r>
            <w:r w:rsidR="00703732">
              <w:t xml:space="preserve"> nedzīvojamā ēka</w:t>
            </w:r>
            <w:proofErr w:type="gramStart"/>
            <w:r w:rsidR="00703732">
              <w:t xml:space="preserve"> vai telpu grupā</w:t>
            </w:r>
            <w:r w:rsidRPr="00F371EF">
              <w:t>, paredzot papildus pārbaudi Nekustamā īpašuma valsts kadastra informācijas sistēmā, pārbaudot</w:t>
            </w:r>
            <w:proofErr w:type="gramEnd"/>
            <w:r>
              <w:t>,</w:t>
            </w:r>
            <w:r w:rsidRPr="00F371EF">
              <w:t xml:space="preserve"> vai adresē ir vai nav ēka un vai tā ir dzīvojamā ēka (dzīvojam</w:t>
            </w:r>
            <w:r w:rsidR="006D0BBB">
              <w:t>o</w:t>
            </w:r>
            <w:r w:rsidRPr="00F371EF">
              <w:t xml:space="preserve"> telpu grupa). Šī informācija ir pieejama Nekustamā īpašuma valsts kadastra informācijas sistēmā un minēto izmaiņu īstenošanai papildus Iedzīvotāju reģistra datiem dzīvesvietas deklarēšanas pakalpojumos ir nepieciešams izmantot arī </w:t>
            </w:r>
            <w:r w:rsidR="00B46069">
              <w:t>Valsts adrešu reģistra informācijas sistēmas</w:t>
            </w:r>
            <w:r w:rsidRPr="00F371EF">
              <w:t xml:space="preserve"> un Nekustamā īpašuma valsts kadastra informācijas sistēmas datus</w:t>
            </w:r>
            <w:r>
              <w:t>.</w:t>
            </w:r>
          </w:p>
          <w:p w:rsidR="00AA68D3" w:rsidRDefault="00AA68D3" w:rsidP="00436174">
            <w:pPr>
              <w:shd w:val="clear" w:color="auto" w:fill="FFFFFF"/>
              <w:ind w:firstLineChars="214" w:firstLine="514"/>
              <w:jc w:val="both"/>
            </w:pPr>
            <w:r>
              <w:t>Papildu nepieciešamais finansējums:</w:t>
            </w:r>
          </w:p>
          <w:p w:rsidR="00AA68D3" w:rsidRDefault="00AA68D3" w:rsidP="00436174">
            <w:pPr>
              <w:jc w:val="both"/>
            </w:pPr>
            <w:proofErr w:type="gramStart"/>
            <w:r w:rsidRPr="00621AA4">
              <w:rPr>
                <w:b/>
              </w:rPr>
              <w:t>201</w:t>
            </w:r>
            <w:r w:rsidR="002D7E47">
              <w:rPr>
                <w:b/>
              </w:rPr>
              <w:t>8</w:t>
            </w:r>
            <w:r w:rsidRPr="00621AA4">
              <w:rPr>
                <w:b/>
              </w:rPr>
              <w:t>.gadā</w:t>
            </w:r>
            <w:proofErr w:type="gramEnd"/>
            <w:r w:rsidRPr="00621AA4">
              <w:rPr>
                <w:b/>
              </w:rPr>
              <w:t xml:space="preserve"> –</w:t>
            </w:r>
            <w:r>
              <w:rPr>
                <w:b/>
              </w:rPr>
              <w:t xml:space="preserve"> </w:t>
            </w:r>
            <w:r w:rsidR="0044114A">
              <w:rPr>
                <w:b/>
              </w:rPr>
              <w:t>96 218</w:t>
            </w:r>
            <w:r w:rsidRPr="00F371EF">
              <w:t xml:space="preserve"> </w:t>
            </w:r>
            <w:proofErr w:type="spellStart"/>
            <w:r w:rsidRPr="00621AA4">
              <w:rPr>
                <w:b/>
                <w:i/>
              </w:rPr>
              <w:t>euro</w:t>
            </w:r>
            <w:proofErr w:type="spellEnd"/>
            <w:r>
              <w:t>, tajā skaitā:</w:t>
            </w:r>
          </w:p>
          <w:p w:rsidR="00AA68D3" w:rsidRDefault="00AA68D3" w:rsidP="00436174">
            <w:pPr>
              <w:jc w:val="both"/>
            </w:pPr>
            <w:r>
              <w:t xml:space="preserve">- </w:t>
            </w:r>
            <w:r w:rsidRPr="00621AA4">
              <w:rPr>
                <w:b/>
              </w:rPr>
              <w:t xml:space="preserve">Iekšlietu </w:t>
            </w:r>
            <w:proofErr w:type="gramStart"/>
            <w:r w:rsidRPr="00621AA4">
              <w:rPr>
                <w:b/>
              </w:rPr>
              <w:t>ministrijai</w:t>
            </w:r>
            <w:r>
              <w:t xml:space="preserve">–  </w:t>
            </w:r>
            <w:r w:rsidRPr="00A42F2E">
              <w:rPr>
                <w:b/>
              </w:rPr>
              <w:t>2</w:t>
            </w:r>
            <w:proofErr w:type="gramEnd"/>
            <w:r w:rsidRPr="00A42F2E">
              <w:rPr>
                <w:b/>
              </w:rPr>
              <w:t>4 684</w:t>
            </w:r>
            <w:r>
              <w:t xml:space="preserve"> </w:t>
            </w:r>
            <w:proofErr w:type="spellStart"/>
            <w:r w:rsidRPr="00621AA4">
              <w:rPr>
                <w:b/>
                <w:i/>
              </w:rPr>
              <w:t>euro</w:t>
            </w:r>
            <w:proofErr w:type="spellEnd"/>
            <w:r>
              <w:t>;</w:t>
            </w:r>
          </w:p>
          <w:p w:rsidR="00AA68D3" w:rsidRDefault="00AA68D3" w:rsidP="00436174">
            <w:pPr>
              <w:jc w:val="both"/>
            </w:pPr>
            <w:r>
              <w:t xml:space="preserve">- </w:t>
            </w:r>
            <w:r w:rsidRPr="00621AA4">
              <w:rPr>
                <w:b/>
              </w:rPr>
              <w:t>Tieslietu ministrijai</w:t>
            </w:r>
            <w:r>
              <w:t xml:space="preserve"> –</w:t>
            </w:r>
            <w:proofErr w:type="gramStart"/>
            <w:r>
              <w:t xml:space="preserve">  </w:t>
            </w:r>
            <w:proofErr w:type="gramEnd"/>
            <w:r w:rsidRPr="00A42F2E">
              <w:rPr>
                <w:b/>
              </w:rPr>
              <w:t>60 596</w:t>
            </w:r>
            <w:r>
              <w:t xml:space="preserve"> </w:t>
            </w:r>
            <w:proofErr w:type="spellStart"/>
            <w:r w:rsidRPr="00621AA4">
              <w:rPr>
                <w:b/>
                <w:i/>
              </w:rPr>
              <w:t>euro</w:t>
            </w:r>
            <w:proofErr w:type="spellEnd"/>
            <w:r w:rsidRPr="00621AA4">
              <w:t>:</w:t>
            </w:r>
          </w:p>
          <w:p w:rsidR="00EA1292" w:rsidRPr="00EA1292" w:rsidRDefault="00EA1292" w:rsidP="00436174">
            <w:pPr>
              <w:jc w:val="both"/>
              <w:rPr>
                <w:b/>
                <w:i/>
              </w:rPr>
            </w:pPr>
            <w:r>
              <w:t xml:space="preserve">- </w:t>
            </w:r>
            <w:r>
              <w:rPr>
                <w:b/>
              </w:rPr>
              <w:t>Vides aizsardzības un reģionālās a</w:t>
            </w:r>
            <w:r w:rsidR="00957835">
              <w:rPr>
                <w:b/>
              </w:rPr>
              <w:t>ttīstības ministrijai – 10</w:t>
            </w:r>
            <w:r w:rsidR="00A90C45">
              <w:rPr>
                <w:b/>
              </w:rPr>
              <w:t xml:space="preserve"> </w:t>
            </w:r>
            <w:r w:rsidR="00957835">
              <w:rPr>
                <w:b/>
              </w:rPr>
              <w:t>938</w:t>
            </w:r>
            <w:r>
              <w:rPr>
                <w:b/>
              </w:rPr>
              <w:t xml:space="preserve"> </w:t>
            </w:r>
            <w:proofErr w:type="spellStart"/>
            <w:r>
              <w:rPr>
                <w:b/>
                <w:i/>
              </w:rPr>
              <w:t>euro</w:t>
            </w:r>
            <w:proofErr w:type="spellEnd"/>
            <w:r>
              <w:rPr>
                <w:b/>
                <w:i/>
              </w:rPr>
              <w:t>:</w:t>
            </w:r>
          </w:p>
          <w:p w:rsidR="00AA68D3" w:rsidRDefault="00AA68D3" w:rsidP="00436174">
            <w:pPr>
              <w:jc w:val="both"/>
            </w:pPr>
            <w:proofErr w:type="gramStart"/>
            <w:r w:rsidRPr="00621AA4">
              <w:rPr>
                <w:b/>
              </w:rPr>
              <w:t>201</w:t>
            </w:r>
            <w:r w:rsidR="002D7E47">
              <w:rPr>
                <w:b/>
              </w:rPr>
              <w:t>9</w:t>
            </w:r>
            <w:r w:rsidRPr="00621AA4">
              <w:rPr>
                <w:b/>
              </w:rPr>
              <w:t>.gadā</w:t>
            </w:r>
            <w:proofErr w:type="gramEnd"/>
            <w:r>
              <w:t xml:space="preserve"> </w:t>
            </w:r>
            <w:r w:rsidRPr="00A42F2E">
              <w:rPr>
                <w:b/>
              </w:rPr>
              <w:t>un turpmāk katru gadu</w:t>
            </w:r>
            <w:r>
              <w:t xml:space="preserve"> – </w:t>
            </w:r>
            <w:r w:rsidR="00D9273E">
              <w:rPr>
                <w:b/>
              </w:rPr>
              <w:t>9 62</w:t>
            </w:r>
            <w:r w:rsidR="000C1EB8">
              <w:rPr>
                <w:b/>
              </w:rPr>
              <w:t>2</w:t>
            </w:r>
            <w:r w:rsidRPr="00F371EF">
              <w:t xml:space="preserve"> </w:t>
            </w:r>
            <w:proofErr w:type="spellStart"/>
            <w:r w:rsidRPr="00621AA4">
              <w:rPr>
                <w:b/>
                <w:i/>
              </w:rPr>
              <w:t>euro</w:t>
            </w:r>
            <w:proofErr w:type="spellEnd"/>
            <w:r>
              <w:t>, tajā skaitā:</w:t>
            </w:r>
          </w:p>
          <w:p w:rsidR="00AA68D3" w:rsidRDefault="00AA68D3" w:rsidP="00436174">
            <w:pPr>
              <w:jc w:val="both"/>
            </w:pPr>
            <w:r>
              <w:t xml:space="preserve">- </w:t>
            </w:r>
            <w:r w:rsidRPr="00621AA4">
              <w:rPr>
                <w:b/>
              </w:rPr>
              <w:t>Iekšlietu ministrijai</w:t>
            </w:r>
            <w:proofErr w:type="gramStart"/>
            <w:r>
              <w:t xml:space="preserve">  </w:t>
            </w:r>
            <w:proofErr w:type="gramEnd"/>
            <w:r>
              <w:t xml:space="preserve">–  </w:t>
            </w:r>
            <w:r w:rsidRPr="00A42F2E">
              <w:rPr>
                <w:b/>
              </w:rPr>
              <w:t>2468</w:t>
            </w:r>
            <w:r>
              <w:t xml:space="preserve"> </w:t>
            </w:r>
            <w:proofErr w:type="spellStart"/>
            <w:r w:rsidRPr="00621AA4">
              <w:rPr>
                <w:b/>
                <w:i/>
              </w:rPr>
              <w:t>euro</w:t>
            </w:r>
            <w:proofErr w:type="spellEnd"/>
            <w:r w:rsidR="00EA1292">
              <w:t>:</w:t>
            </w:r>
          </w:p>
          <w:p w:rsidR="00AA68D3" w:rsidRDefault="00AA68D3" w:rsidP="00436174">
            <w:pPr>
              <w:jc w:val="both"/>
            </w:pPr>
            <w:r>
              <w:t xml:space="preserve">- </w:t>
            </w:r>
            <w:r w:rsidRPr="00621AA4">
              <w:rPr>
                <w:b/>
              </w:rPr>
              <w:t>Tieslietu ministrijai</w:t>
            </w:r>
            <w:r>
              <w:t xml:space="preserve"> – </w:t>
            </w:r>
            <w:r w:rsidRPr="00A42F2E">
              <w:rPr>
                <w:b/>
              </w:rPr>
              <w:t xml:space="preserve">6060 </w:t>
            </w:r>
            <w:proofErr w:type="spellStart"/>
            <w:r w:rsidRPr="00621AA4">
              <w:rPr>
                <w:b/>
                <w:i/>
              </w:rPr>
              <w:t>euro</w:t>
            </w:r>
            <w:proofErr w:type="spellEnd"/>
            <w:r w:rsidRPr="00621AA4">
              <w:t>:</w:t>
            </w:r>
          </w:p>
          <w:p w:rsidR="00EA1292" w:rsidRPr="00EA1292" w:rsidRDefault="00EA1292" w:rsidP="00436174">
            <w:pPr>
              <w:jc w:val="both"/>
              <w:rPr>
                <w:i/>
              </w:rPr>
            </w:pPr>
            <w:r>
              <w:t xml:space="preserve">- </w:t>
            </w:r>
            <w:r>
              <w:rPr>
                <w:b/>
              </w:rPr>
              <w:t xml:space="preserve">Vides aizsardzības un reģionālās </w:t>
            </w:r>
            <w:r w:rsidR="00A90C45">
              <w:rPr>
                <w:b/>
              </w:rPr>
              <w:t>attīstības ministrijai – 1094</w:t>
            </w:r>
            <w:r>
              <w:rPr>
                <w:b/>
              </w:rPr>
              <w:t xml:space="preserve"> </w:t>
            </w:r>
            <w:proofErr w:type="spellStart"/>
            <w:r>
              <w:rPr>
                <w:b/>
                <w:i/>
              </w:rPr>
              <w:t>euro</w:t>
            </w:r>
            <w:proofErr w:type="spellEnd"/>
            <w:r>
              <w:rPr>
                <w:b/>
                <w:i/>
              </w:rPr>
              <w:t>:</w:t>
            </w:r>
          </w:p>
          <w:p w:rsidR="00AA68D3" w:rsidRDefault="00AA68D3" w:rsidP="00CC7FF2">
            <w:pPr>
              <w:shd w:val="clear" w:color="auto" w:fill="FFFFFF"/>
              <w:ind w:firstLineChars="214" w:firstLine="514"/>
              <w:jc w:val="both"/>
              <w:rPr>
                <w:i/>
              </w:rPr>
            </w:pPr>
            <w:r w:rsidRPr="00A42F2E">
              <w:rPr>
                <w:i/>
              </w:rPr>
              <w:t xml:space="preserve">Valsts adrešu reģistra informācijas sistēmas un Nekustamā īpašuma valsts kadastra informācijas sistēmas datu nodošanas </w:t>
            </w:r>
            <w:proofErr w:type="spellStart"/>
            <w:r w:rsidR="004059AD">
              <w:rPr>
                <w:i/>
              </w:rPr>
              <w:t>pakalpju</w:t>
            </w:r>
            <w:proofErr w:type="spellEnd"/>
            <w:r w:rsidR="00CC7FF2">
              <w:rPr>
                <w:i/>
              </w:rPr>
              <w:t xml:space="preserve"> </w:t>
            </w:r>
            <w:r w:rsidRPr="00A42F2E">
              <w:rPr>
                <w:i/>
              </w:rPr>
              <w:t>izstrādei:</w:t>
            </w:r>
          </w:p>
          <w:p w:rsidR="00AA68D3" w:rsidRDefault="00AA68D3" w:rsidP="00436174">
            <w:pPr>
              <w:shd w:val="clear" w:color="auto" w:fill="FFFFFF"/>
              <w:ind w:firstLineChars="214" w:firstLine="514"/>
              <w:jc w:val="both"/>
            </w:pPr>
            <w:r>
              <w:t xml:space="preserve">• </w:t>
            </w:r>
            <w:r w:rsidRPr="00F371EF">
              <w:t>Iekšlietu ministrijai (Pilsonības un migrācijas lietu pārvaldei):</w:t>
            </w:r>
          </w:p>
          <w:p w:rsidR="00AA68D3" w:rsidRPr="00F371EF" w:rsidRDefault="002D7E47" w:rsidP="00436174">
            <w:pPr>
              <w:shd w:val="clear" w:color="auto" w:fill="FFFFFF"/>
              <w:ind w:firstLineChars="214" w:firstLine="514"/>
              <w:jc w:val="both"/>
            </w:pPr>
            <w:proofErr w:type="gramStart"/>
            <w:r>
              <w:t>2018</w:t>
            </w:r>
            <w:r w:rsidR="00AA68D3">
              <w:t>.gadā</w:t>
            </w:r>
            <w:proofErr w:type="gramEnd"/>
            <w:r w:rsidR="00AA68D3">
              <w:t>:</w:t>
            </w:r>
          </w:p>
          <w:p w:rsidR="00AA68D3" w:rsidRDefault="00AA68D3" w:rsidP="00436174">
            <w:pPr>
              <w:shd w:val="clear" w:color="auto" w:fill="FFFFFF"/>
              <w:ind w:firstLineChars="214" w:firstLine="514"/>
              <w:jc w:val="both"/>
            </w:pPr>
            <w:r w:rsidRPr="00F371EF">
              <w:t xml:space="preserve">60 darba dienas x 340 </w:t>
            </w:r>
            <w:proofErr w:type="spellStart"/>
            <w:r w:rsidRPr="00F371EF">
              <w:rPr>
                <w:i/>
                <w:iCs/>
              </w:rPr>
              <w:t>euro</w:t>
            </w:r>
            <w:proofErr w:type="spellEnd"/>
            <w:r>
              <w:rPr>
                <w:i/>
                <w:iCs/>
              </w:rPr>
              <w:t>*</w:t>
            </w:r>
            <w:r w:rsidRPr="00F371EF">
              <w:t xml:space="preserve"> x 1,21 (PVN) =</w:t>
            </w:r>
            <w:proofErr w:type="gramStart"/>
            <w:r w:rsidRPr="00F371EF">
              <w:t xml:space="preserve">  </w:t>
            </w:r>
            <w:proofErr w:type="gramEnd"/>
            <w:r w:rsidRPr="00F371EF">
              <w:t xml:space="preserve">24 684 </w:t>
            </w:r>
            <w:proofErr w:type="spellStart"/>
            <w:r w:rsidRPr="00F371EF">
              <w:rPr>
                <w:i/>
                <w:iCs/>
              </w:rPr>
              <w:t>euro</w:t>
            </w:r>
            <w:proofErr w:type="spellEnd"/>
            <w:r w:rsidRPr="00F371EF">
              <w:t xml:space="preserve"> (EKK </w:t>
            </w:r>
            <w:r>
              <w:t>5121</w:t>
            </w:r>
            <w:r w:rsidRPr="00F371EF">
              <w:t xml:space="preserve"> </w:t>
            </w:r>
            <w:r>
              <w:t>“Datorprogrammas”</w:t>
            </w:r>
            <w:r w:rsidRPr="00F371EF">
              <w:t>).</w:t>
            </w:r>
          </w:p>
          <w:p w:rsidR="00AA68D3" w:rsidRPr="00F371EF" w:rsidRDefault="002D7E47" w:rsidP="00436174">
            <w:pPr>
              <w:shd w:val="clear" w:color="auto" w:fill="FFFFFF"/>
              <w:ind w:firstLineChars="214" w:firstLine="514"/>
              <w:jc w:val="both"/>
            </w:pPr>
            <w:proofErr w:type="gramStart"/>
            <w:r>
              <w:t>2019</w:t>
            </w:r>
            <w:r w:rsidR="00AA68D3">
              <w:t>.gadā</w:t>
            </w:r>
            <w:proofErr w:type="gramEnd"/>
            <w:r w:rsidR="00AA68D3">
              <w:t xml:space="preserve"> un turpmāk katru gadu:</w:t>
            </w:r>
          </w:p>
          <w:p w:rsidR="00AA68D3" w:rsidRPr="00F371EF" w:rsidRDefault="00AA68D3" w:rsidP="00436174">
            <w:pPr>
              <w:widowControl w:val="0"/>
              <w:shd w:val="clear" w:color="auto" w:fill="FFFFFF"/>
              <w:suppressAutoHyphens/>
              <w:jc w:val="both"/>
            </w:pPr>
            <w:r w:rsidRPr="00F371EF">
              <w:t xml:space="preserve">Iedzīvotāju reģistra izstrādātajam sasaistes </w:t>
            </w:r>
            <w:r>
              <w:t>atbalstam</w:t>
            </w:r>
            <w:proofErr w:type="gramStart"/>
            <w:r>
              <w:t xml:space="preserve">  </w:t>
            </w:r>
            <w:proofErr w:type="gramEnd"/>
            <w:r>
              <w:t xml:space="preserve">– </w:t>
            </w:r>
            <w:r w:rsidRPr="00F371EF">
              <w:t xml:space="preserve">2 468 </w:t>
            </w:r>
            <w:proofErr w:type="spellStart"/>
            <w:r w:rsidRPr="00F371EF">
              <w:rPr>
                <w:i/>
                <w:iCs/>
              </w:rPr>
              <w:t>euro</w:t>
            </w:r>
            <w:proofErr w:type="spellEnd"/>
            <w:r w:rsidRPr="00F371EF">
              <w:t xml:space="preserve"> (apmērs noteikts </w:t>
            </w:r>
            <w:r>
              <w:t xml:space="preserve">atbilstoši </w:t>
            </w:r>
            <w:r w:rsidRPr="00F371EF">
              <w:t>iepriekš izstrādātās sistēmas sasaistes atbalsta izmaksām).</w:t>
            </w:r>
          </w:p>
          <w:p w:rsidR="00AA68D3" w:rsidRPr="00A42F2E" w:rsidRDefault="00AA68D3" w:rsidP="00436174">
            <w:pPr>
              <w:pStyle w:val="ListParagraph"/>
              <w:shd w:val="clear" w:color="auto" w:fill="FFFFFF"/>
              <w:ind w:left="514"/>
              <w:jc w:val="both"/>
              <w:rPr>
                <w:i/>
              </w:rPr>
            </w:pPr>
          </w:p>
          <w:p w:rsidR="00AA68D3" w:rsidRPr="00F371EF" w:rsidRDefault="00AA68D3" w:rsidP="00436174">
            <w:pPr>
              <w:pStyle w:val="ListParagraph"/>
              <w:shd w:val="clear" w:color="auto" w:fill="FFFFFF"/>
              <w:ind w:left="0" w:firstLineChars="214" w:firstLine="514"/>
              <w:jc w:val="both"/>
            </w:pPr>
            <w:r>
              <w:t xml:space="preserve">• </w:t>
            </w:r>
            <w:r w:rsidRPr="00F371EF">
              <w:t>Tieslietu ministrijai:</w:t>
            </w:r>
          </w:p>
          <w:p w:rsidR="00AA68D3" w:rsidRDefault="00AA68D3" w:rsidP="00436174">
            <w:pPr>
              <w:pStyle w:val="ListParagraph"/>
              <w:shd w:val="clear" w:color="auto" w:fill="FFFFFF"/>
              <w:ind w:left="0" w:firstLineChars="214" w:firstLine="514"/>
              <w:jc w:val="both"/>
            </w:pPr>
            <w:r w:rsidRPr="00F371EF">
              <w:t>- Valsts zemes dienestam</w:t>
            </w:r>
            <w:r>
              <w:t>:</w:t>
            </w:r>
          </w:p>
          <w:p w:rsidR="00AA68D3" w:rsidRPr="00F371EF" w:rsidRDefault="002D7E47" w:rsidP="00436174">
            <w:pPr>
              <w:shd w:val="clear" w:color="auto" w:fill="FFFFFF"/>
              <w:ind w:firstLineChars="214" w:firstLine="514"/>
              <w:jc w:val="both"/>
            </w:pPr>
            <w:proofErr w:type="gramStart"/>
            <w:r>
              <w:t>2018</w:t>
            </w:r>
            <w:r w:rsidR="00AA68D3">
              <w:t>.gadā</w:t>
            </w:r>
            <w:proofErr w:type="gramEnd"/>
            <w:r w:rsidR="00AA68D3">
              <w:t>:</w:t>
            </w:r>
          </w:p>
          <w:p w:rsidR="00AA68D3" w:rsidRDefault="00AA68D3" w:rsidP="00436174">
            <w:pPr>
              <w:pStyle w:val="ListParagraph"/>
              <w:shd w:val="clear" w:color="auto" w:fill="FFFFFF"/>
              <w:ind w:firstLineChars="214" w:firstLine="514"/>
              <w:jc w:val="both"/>
            </w:pPr>
            <w:r w:rsidRPr="00F371EF">
              <w:t xml:space="preserve"> 950 darba stundas x 37,71 </w:t>
            </w:r>
            <w:proofErr w:type="spellStart"/>
            <w:r w:rsidRPr="00F371EF">
              <w:rPr>
                <w:i/>
                <w:iCs/>
              </w:rPr>
              <w:t>euro</w:t>
            </w:r>
            <w:proofErr w:type="spellEnd"/>
            <w:r>
              <w:rPr>
                <w:i/>
                <w:iCs/>
              </w:rPr>
              <w:t>*</w:t>
            </w:r>
            <w:r w:rsidRPr="00F371EF">
              <w:t xml:space="preserve"> x 1,21 (PVN)</w:t>
            </w:r>
            <w:r>
              <w:t xml:space="preserve"> </w:t>
            </w:r>
            <w:r w:rsidRPr="00F371EF">
              <w:t xml:space="preserve">= 43 348 </w:t>
            </w:r>
            <w:proofErr w:type="spellStart"/>
            <w:r w:rsidRPr="00F371EF">
              <w:rPr>
                <w:i/>
                <w:iCs/>
              </w:rPr>
              <w:t>euro</w:t>
            </w:r>
            <w:proofErr w:type="spellEnd"/>
            <w:r w:rsidRPr="00F371EF">
              <w:t xml:space="preserve"> (EKK 2250 </w:t>
            </w:r>
            <w:r>
              <w:t>“</w:t>
            </w:r>
            <w:r w:rsidRPr="00F371EF">
              <w:t xml:space="preserve"> </w:t>
            </w:r>
            <w:r>
              <w:t>I</w:t>
            </w:r>
            <w:r w:rsidRPr="00F371EF">
              <w:t>nformācijas tehnoloģiju pakalpojumi</w:t>
            </w:r>
            <w:r>
              <w:t>”</w:t>
            </w:r>
            <w:r w:rsidRPr="00F371EF">
              <w:t>);</w:t>
            </w:r>
          </w:p>
          <w:p w:rsidR="00AA68D3" w:rsidRPr="00F371EF" w:rsidRDefault="004059AD" w:rsidP="00436174">
            <w:pPr>
              <w:shd w:val="clear" w:color="auto" w:fill="FFFFFF"/>
              <w:ind w:firstLineChars="214" w:firstLine="514"/>
              <w:jc w:val="both"/>
            </w:pPr>
            <w:proofErr w:type="gramStart"/>
            <w:r>
              <w:t>2019</w:t>
            </w:r>
            <w:r w:rsidR="00AA68D3">
              <w:t>.gadā</w:t>
            </w:r>
            <w:proofErr w:type="gramEnd"/>
            <w:r w:rsidR="00AA68D3">
              <w:t xml:space="preserve"> un turpmāk katru gadu:</w:t>
            </w:r>
          </w:p>
          <w:p w:rsidR="00AA68D3" w:rsidRPr="00F371EF" w:rsidRDefault="00AA68D3" w:rsidP="00436174">
            <w:pPr>
              <w:widowControl w:val="0"/>
              <w:shd w:val="clear" w:color="auto" w:fill="FFFFFF"/>
              <w:suppressAutoHyphens/>
              <w:jc w:val="both"/>
            </w:pPr>
            <w:r w:rsidRPr="00F371EF">
              <w:t>- sasaistes atbalstam</w:t>
            </w:r>
            <w:proofErr w:type="gramStart"/>
            <w:r w:rsidRPr="00F371EF">
              <w:t xml:space="preserve"> </w:t>
            </w:r>
            <w:r>
              <w:t xml:space="preserve"> </w:t>
            </w:r>
            <w:proofErr w:type="gramEnd"/>
            <w:r>
              <w:t xml:space="preserve">– </w:t>
            </w:r>
            <w:r w:rsidRPr="00F371EF">
              <w:t xml:space="preserve">4 335 </w:t>
            </w:r>
            <w:proofErr w:type="spellStart"/>
            <w:r w:rsidRPr="00F371EF">
              <w:rPr>
                <w:i/>
                <w:iCs/>
              </w:rPr>
              <w:t>euro</w:t>
            </w:r>
            <w:proofErr w:type="spellEnd"/>
            <w:r w:rsidRPr="00F371EF">
              <w:t xml:space="preserve"> (apmērs noteikts</w:t>
            </w:r>
            <w:r>
              <w:t xml:space="preserve"> atbilstoši </w:t>
            </w:r>
            <w:r w:rsidRPr="00F371EF">
              <w:t>iepriekš izstrādātās sistēmas sasaistes atbalsta izmaksām).</w:t>
            </w:r>
          </w:p>
          <w:p w:rsidR="00AA68D3" w:rsidRDefault="00AA68D3" w:rsidP="00436174">
            <w:pPr>
              <w:pStyle w:val="ListParagraph"/>
              <w:shd w:val="clear" w:color="auto" w:fill="FFFFFF"/>
              <w:ind w:left="0" w:firstLineChars="214" w:firstLine="514"/>
              <w:jc w:val="both"/>
            </w:pPr>
            <w:r w:rsidRPr="00F371EF">
              <w:lastRenderedPageBreak/>
              <w:t>- Tiesu administrācijai</w:t>
            </w:r>
            <w:r>
              <w:t>:</w:t>
            </w:r>
          </w:p>
          <w:p w:rsidR="00AA68D3" w:rsidRPr="00F371EF" w:rsidRDefault="002D7E47" w:rsidP="00436174">
            <w:pPr>
              <w:shd w:val="clear" w:color="auto" w:fill="FFFFFF"/>
              <w:ind w:firstLineChars="214" w:firstLine="514"/>
              <w:jc w:val="both"/>
            </w:pPr>
            <w:proofErr w:type="gramStart"/>
            <w:r>
              <w:t>2018</w:t>
            </w:r>
            <w:r w:rsidR="00AA68D3">
              <w:t>.gadā</w:t>
            </w:r>
            <w:proofErr w:type="gramEnd"/>
            <w:r w:rsidR="00AA68D3">
              <w:t>:</w:t>
            </w:r>
          </w:p>
          <w:p w:rsidR="00AA68D3" w:rsidRDefault="00AA68D3" w:rsidP="00436174">
            <w:pPr>
              <w:shd w:val="clear" w:color="auto" w:fill="FFFFFF"/>
              <w:ind w:firstLineChars="214" w:firstLine="514"/>
              <w:jc w:val="both"/>
            </w:pPr>
            <w:r w:rsidRPr="00F371EF">
              <w:t xml:space="preserve">378 darba stundas x 37,71 </w:t>
            </w:r>
            <w:proofErr w:type="spellStart"/>
            <w:r w:rsidRPr="00F371EF">
              <w:rPr>
                <w:i/>
                <w:iCs/>
              </w:rPr>
              <w:t>euro</w:t>
            </w:r>
            <w:proofErr w:type="spellEnd"/>
            <w:r>
              <w:rPr>
                <w:i/>
                <w:iCs/>
              </w:rPr>
              <w:t>*</w:t>
            </w:r>
            <w:r w:rsidRPr="00F371EF">
              <w:t xml:space="preserve"> x 1,21 (PVN) = 17 248 </w:t>
            </w:r>
            <w:proofErr w:type="spellStart"/>
            <w:r w:rsidRPr="00F371EF">
              <w:rPr>
                <w:i/>
                <w:iCs/>
              </w:rPr>
              <w:t>euro</w:t>
            </w:r>
            <w:proofErr w:type="spellEnd"/>
            <w:r w:rsidRPr="00F371EF">
              <w:t xml:space="preserve"> (EKK 2250 </w:t>
            </w:r>
            <w:r>
              <w:t>“I</w:t>
            </w:r>
            <w:r w:rsidRPr="00F371EF">
              <w:t>nformācijas tehnoloģiju pakalpojumi</w:t>
            </w:r>
            <w:r>
              <w:t>”</w:t>
            </w:r>
            <w:r w:rsidRPr="00F371EF">
              <w:t>)</w:t>
            </w:r>
            <w:r>
              <w:t>;</w:t>
            </w:r>
          </w:p>
          <w:p w:rsidR="00AA68D3" w:rsidRPr="00F371EF" w:rsidRDefault="002D7E47" w:rsidP="00436174">
            <w:pPr>
              <w:shd w:val="clear" w:color="auto" w:fill="FFFFFF"/>
              <w:ind w:firstLineChars="214" w:firstLine="514"/>
              <w:jc w:val="both"/>
            </w:pPr>
            <w:proofErr w:type="gramStart"/>
            <w:r>
              <w:t>2019</w:t>
            </w:r>
            <w:r w:rsidR="00AA68D3">
              <w:t>.gadā</w:t>
            </w:r>
            <w:proofErr w:type="gramEnd"/>
            <w:r w:rsidR="00AA68D3">
              <w:t xml:space="preserve"> un turpmāk katru gadu:</w:t>
            </w:r>
          </w:p>
          <w:p w:rsidR="00AA68D3" w:rsidRPr="00F371EF" w:rsidRDefault="00AA68D3" w:rsidP="00436174">
            <w:pPr>
              <w:shd w:val="clear" w:color="auto" w:fill="FFFFFF"/>
              <w:ind w:firstLineChars="214" w:firstLine="514"/>
              <w:jc w:val="both"/>
            </w:pPr>
            <w:r w:rsidRPr="00F371EF">
              <w:t>- Zemesgrāmatas izstrādātajam sasaistes atbalstam</w:t>
            </w:r>
            <w:proofErr w:type="gramStart"/>
            <w:r w:rsidRPr="00F371EF">
              <w:t xml:space="preserve"> </w:t>
            </w:r>
            <w:r>
              <w:t xml:space="preserve"> </w:t>
            </w:r>
            <w:proofErr w:type="gramEnd"/>
            <w:r>
              <w:t xml:space="preserve">– </w:t>
            </w:r>
            <w:r w:rsidRPr="00F371EF">
              <w:t xml:space="preserve">1 725 </w:t>
            </w:r>
            <w:proofErr w:type="spellStart"/>
            <w:r w:rsidRPr="00F371EF">
              <w:rPr>
                <w:i/>
                <w:iCs/>
              </w:rPr>
              <w:t>euro</w:t>
            </w:r>
            <w:proofErr w:type="spellEnd"/>
            <w:r>
              <w:rPr>
                <w:i/>
                <w:iCs/>
              </w:rPr>
              <w:t xml:space="preserve"> </w:t>
            </w:r>
            <w:r w:rsidRPr="00F371EF">
              <w:t>(apmērs noteikts</w:t>
            </w:r>
            <w:r>
              <w:t xml:space="preserve"> atbilstoši </w:t>
            </w:r>
            <w:r w:rsidRPr="00F371EF">
              <w:t>iepriekš izstrādātās sistēmas sasaistes atbalsta izmaksām).;</w:t>
            </w:r>
          </w:p>
          <w:p w:rsidR="00AA68D3" w:rsidRDefault="00AA68D3" w:rsidP="00436174">
            <w:pPr>
              <w:jc w:val="both"/>
            </w:pPr>
            <w:r>
              <w:t>* atbilstoši spēkā esošajiem līgumiem ar pakalpojumu sniedzēju</w:t>
            </w:r>
          </w:p>
          <w:p w:rsidR="00AA68D3" w:rsidRDefault="00AA68D3" w:rsidP="00436174">
            <w:pPr>
              <w:jc w:val="both"/>
            </w:pPr>
          </w:p>
          <w:p w:rsidR="00703732" w:rsidRDefault="00703732" w:rsidP="00703732">
            <w:pPr>
              <w:jc w:val="both"/>
            </w:pPr>
            <w:r>
              <w:rPr>
                <w:i/>
              </w:rPr>
              <w:t>Valsts zemes dienesta</w:t>
            </w:r>
            <w:r w:rsidRPr="00A42F2E">
              <w:rPr>
                <w:i/>
              </w:rPr>
              <w:t xml:space="preserve"> datu nodošanas </w:t>
            </w:r>
            <w:proofErr w:type="spellStart"/>
            <w:r w:rsidR="004059AD">
              <w:rPr>
                <w:i/>
              </w:rPr>
              <w:t>pakalpju</w:t>
            </w:r>
            <w:proofErr w:type="spellEnd"/>
            <w:r>
              <w:rPr>
                <w:i/>
              </w:rPr>
              <w:t xml:space="preserve"> integrēšana e-pakalpojumā un paziņojuma izvadīšana pakalpojuma lietotājam, </w:t>
            </w:r>
            <w:proofErr w:type="gramStart"/>
            <w:r>
              <w:rPr>
                <w:i/>
              </w:rPr>
              <w:t>ja izvēlētajā adresē</w:t>
            </w:r>
            <w:proofErr w:type="gramEnd"/>
            <w:r>
              <w:rPr>
                <w:i/>
              </w:rPr>
              <w:t xml:space="preserve"> nav </w:t>
            </w:r>
            <w:r w:rsidRPr="00B5589B">
              <w:rPr>
                <w:i/>
              </w:rPr>
              <w:t>dzīvojamā ēka (dzīvojamo telpu grupa)</w:t>
            </w:r>
            <w:r>
              <w:rPr>
                <w:i/>
              </w:rPr>
              <w:t>:</w:t>
            </w:r>
          </w:p>
          <w:p w:rsidR="00703732" w:rsidRDefault="00703732" w:rsidP="00703732">
            <w:pPr>
              <w:pStyle w:val="ListParagraph"/>
              <w:numPr>
                <w:ilvl w:val="0"/>
                <w:numId w:val="6"/>
              </w:numPr>
              <w:jc w:val="both"/>
            </w:pPr>
            <w:r w:rsidRPr="00C20AB8">
              <w:t>Vides aizsardzības un reģionālās attīstības ministrijai</w:t>
            </w:r>
            <w:r>
              <w:t>:</w:t>
            </w:r>
          </w:p>
          <w:p w:rsidR="00703732" w:rsidRDefault="00703732" w:rsidP="00703732">
            <w:pPr>
              <w:pStyle w:val="ListParagraph"/>
              <w:numPr>
                <w:ilvl w:val="0"/>
                <w:numId w:val="7"/>
              </w:numPr>
              <w:jc w:val="both"/>
            </w:pPr>
            <w:r>
              <w:t>Valsts reģionālās attīstības aģentūrai:</w:t>
            </w:r>
          </w:p>
          <w:p w:rsidR="00703732" w:rsidRPr="00F371EF" w:rsidRDefault="002D7E47" w:rsidP="00703732">
            <w:pPr>
              <w:shd w:val="clear" w:color="auto" w:fill="FFFFFF"/>
              <w:ind w:firstLineChars="214" w:firstLine="514"/>
              <w:jc w:val="both"/>
            </w:pPr>
            <w:proofErr w:type="gramStart"/>
            <w:r>
              <w:t>2018</w:t>
            </w:r>
            <w:r w:rsidR="00703732">
              <w:t>.gadā</w:t>
            </w:r>
            <w:proofErr w:type="gramEnd"/>
            <w:r w:rsidR="00703732">
              <w:t>:</w:t>
            </w:r>
          </w:p>
          <w:p w:rsidR="00703732" w:rsidRDefault="00703732" w:rsidP="00703732">
            <w:pPr>
              <w:shd w:val="clear" w:color="auto" w:fill="FFFFFF"/>
              <w:ind w:firstLineChars="214" w:firstLine="514"/>
              <w:jc w:val="both"/>
            </w:pPr>
            <w:r>
              <w:t>4</w:t>
            </w:r>
            <w:r w:rsidRPr="00F371EF">
              <w:t xml:space="preserve">0 darba dienas x </w:t>
            </w:r>
            <w:r>
              <w:t>226</w:t>
            </w:r>
            <w:r w:rsidRPr="00F371EF">
              <w:t xml:space="preserve"> </w:t>
            </w:r>
            <w:proofErr w:type="spellStart"/>
            <w:r w:rsidRPr="00F371EF">
              <w:rPr>
                <w:i/>
                <w:iCs/>
              </w:rPr>
              <w:t>euro</w:t>
            </w:r>
            <w:proofErr w:type="spellEnd"/>
            <w:r>
              <w:rPr>
                <w:i/>
                <w:iCs/>
              </w:rPr>
              <w:t>*</w:t>
            </w:r>
            <w:r w:rsidRPr="00F371EF">
              <w:t xml:space="preserve"> x 1,21 (PVN) = </w:t>
            </w:r>
            <w:r w:rsidR="0083376F">
              <w:t>10 938</w:t>
            </w:r>
            <w:r w:rsidRPr="00F371EF">
              <w:t xml:space="preserve"> </w:t>
            </w:r>
            <w:proofErr w:type="spellStart"/>
            <w:r w:rsidRPr="00F371EF">
              <w:rPr>
                <w:i/>
                <w:iCs/>
              </w:rPr>
              <w:t>euro</w:t>
            </w:r>
            <w:proofErr w:type="spellEnd"/>
            <w:r w:rsidRPr="00F371EF">
              <w:t xml:space="preserve"> (EKK </w:t>
            </w:r>
            <w:r w:rsidRPr="00B5589B">
              <w:t xml:space="preserve">5140 - </w:t>
            </w:r>
            <w:bookmarkStart w:id="0" w:name="OLE_LINK1"/>
            <w:bookmarkStart w:id="1" w:name="OLE_LINK2"/>
            <w:r w:rsidRPr="00B5589B">
              <w:t>Nemateriālo ieguldījumu izveidošana</w:t>
            </w:r>
            <w:bookmarkEnd w:id="0"/>
            <w:bookmarkEnd w:id="1"/>
            <w:r>
              <w:t>);</w:t>
            </w:r>
          </w:p>
          <w:p w:rsidR="00703732" w:rsidRPr="00F371EF" w:rsidRDefault="002D7E47" w:rsidP="00703732">
            <w:pPr>
              <w:shd w:val="clear" w:color="auto" w:fill="FFFFFF"/>
              <w:ind w:firstLineChars="214" w:firstLine="514"/>
              <w:jc w:val="both"/>
            </w:pPr>
            <w:proofErr w:type="gramStart"/>
            <w:r>
              <w:t>2019</w:t>
            </w:r>
            <w:r w:rsidR="00703732">
              <w:t>.gadā</w:t>
            </w:r>
            <w:proofErr w:type="gramEnd"/>
            <w:r w:rsidR="00703732">
              <w:t xml:space="preserve"> un turpmāk katru gadu:</w:t>
            </w:r>
          </w:p>
          <w:p w:rsidR="00703732" w:rsidRPr="00F371EF" w:rsidRDefault="00703732" w:rsidP="00703732">
            <w:pPr>
              <w:shd w:val="clear" w:color="auto" w:fill="FFFFFF"/>
              <w:ind w:firstLineChars="214" w:firstLine="514"/>
              <w:jc w:val="both"/>
            </w:pPr>
            <w:r w:rsidRPr="00F371EF">
              <w:t xml:space="preserve">- </w:t>
            </w:r>
            <w:r>
              <w:t>E-pakalpojuma izmaiņu uzturēšana</w:t>
            </w:r>
            <w:proofErr w:type="gramStart"/>
            <w:r w:rsidRPr="00F371EF">
              <w:t xml:space="preserve"> </w:t>
            </w:r>
            <w:r>
              <w:t xml:space="preserve"> </w:t>
            </w:r>
            <w:proofErr w:type="gramEnd"/>
            <w:r>
              <w:t xml:space="preserve">– </w:t>
            </w:r>
            <w:r w:rsidRPr="00B5589B">
              <w:t>1</w:t>
            </w:r>
            <w:r>
              <w:t xml:space="preserve"> </w:t>
            </w:r>
            <w:r w:rsidR="0083376F">
              <w:t>094</w:t>
            </w:r>
            <w:r w:rsidRPr="00F371EF">
              <w:t xml:space="preserve"> </w:t>
            </w:r>
            <w:proofErr w:type="spellStart"/>
            <w:r w:rsidRPr="00F371EF">
              <w:rPr>
                <w:i/>
                <w:iCs/>
              </w:rPr>
              <w:t>euro</w:t>
            </w:r>
            <w:proofErr w:type="spellEnd"/>
            <w:r>
              <w:rPr>
                <w:i/>
                <w:iCs/>
              </w:rPr>
              <w:t xml:space="preserve"> </w:t>
            </w:r>
            <w:r w:rsidRPr="00F371EF">
              <w:t>(</w:t>
            </w:r>
            <w:r>
              <w:t xml:space="preserve">EKK </w:t>
            </w:r>
            <w:r w:rsidRPr="00B5589B">
              <w:t>2251 - Informācijas sistēmas uzturēšana</w:t>
            </w:r>
            <w:r w:rsidRPr="00F371EF">
              <w:t>);</w:t>
            </w:r>
          </w:p>
          <w:p w:rsidR="00703732" w:rsidRDefault="00703732" w:rsidP="00703732">
            <w:pPr>
              <w:jc w:val="both"/>
            </w:pPr>
            <w:r>
              <w:t>* atbilstoši spēkā esošajam līgumam ar pakalpojumu sniedzēju</w:t>
            </w:r>
          </w:p>
          <w:p w:rsidR="00703732" w:rsidRDefault="00703732" w:rsidP="00436174">
            <w:pPr>
              <w:jc w:val="both"/>
            </w:pPr>
          </w:p>
          <w:p w:rsidR="00AA68D3" w:rsidRDefault="00A03768" w:rsidP="00436174">
            <w:pPr>
              <w:pStyle w:val="NormalWebCharChar"/>
              <w:shd w:val="clear" w:color="auto" w:fill="FFFFFF"/>
              <w:spacing w:before="0" w:after="0"/>
              <w:ind w:firstLineChars="214" w:firstLine="514"/>
              <w:jc w:val="both"/>
              <w:rPr>
                <w:sz w:val="24"/>
                <w:szCs w:val="24"/>
              </w:rPr>
            </w:pPr>
            <w:r>
              <w:rPr>
                <w:sz w:val="24"/>
                <w:szCs w:val="24"/>
              </w:rPr>
              <w:t>2</w:t>
            </w:r>
            <w:r w:rsidR="00AA68D3">
              <w:rPr>
                <w:sz w:val="24"/>
                <w:szCs w:val="24"/>
              </w:rPr>
              <w:t xml:space="preserve">. </w:t>
            </w:r>
            <w:r w:rsidR="00AA68D3" w:rsidRPr="00A42F2E">
              <w:rPr>
                <w:b/>
                <w:sz w:val="24"/>
                <w:szCs w:val="24"/>
              </w:rPr>
              <w:t xml:space="preserve">Izmaiņu veikšanai Iedzīvotāju reģistra informācijas sistēmā </w:t>
            </w:r>
            <w:r w:rsidR="00AA68D3" w:rsidRPr="00C45405">
              <w:rPr>
                <w:sz w:val="24"/>
                <w:szCs w:val="24"/>
              </w:rPr>
              <w:t>saistībā ar e-pakalpojumu „Dzīvesvietas deklarācijas iesniegšana” un nepieciešamību palielināt Iedzīvotāju reģistrā uzkrāto ziņu apjomu (norādot tiesisko pamatu dzīvesvietas deklarēšanai)</w:t>
            </w:r>
          </w:p>
          <w:p w:rsidR="00AA68D3" w:rsidRDefault="00AA68D3" w:rsidP="00436174">
            <w:pPr>
              <w:shd w:val="clear" w:color="auto" w:fill="FFFFFF"/>
              <w:ind w:firstLineChars="214" w:firstLine="514"/>
              <w:jc w:val="both"/>
            </w:pPr>
            <w:r>
              <w:t>Papildu nepieciešamais finansējums:</w:t>
            </w:r>
          </w:p>
          <w:p w:rsidR="00AA68D3" w:rsidRPr="00A42F2E" w:rsidRDefault="00AA68D3" w:rsidP="00436174">
            <w:pPr>
              <w:jc w:val="both"/>
              <w:rPr>
                <w:b/>
              </w:rPr>
            </w:pPr>
            <w:proofErr w:type="gramStart"/>
            <w:r w:rsidRPr="00621AA4">
              <w:rPr>
                <w:b/>
              </w:rPr>
              <w:t>201</w:t>
            </w:r>
            <w:r w:rsidR="002D7E47">
              <w:rPr>
                <w:b/>
              </w:rPr>
              <w:t>8</w:t>
            </w:r>
            <w:r w:rsidRPr="00621AA4">
              <w:rPr>
                <w:b/>
              </w:rPr>
              <w:t>.gadā</w:t>
            </w:r>
            <w:proofErr w:type="gramEnd"/>
            <w:r w:rsidRPr="00621AA4">
              <w:rPr>
                <w:b/>
              </w:rPr>
              <w:t xml:space="preserve"> –</w:t>
            </w:r>
            <w:r>
              <w:rPr>
                <w:b/>
              </w:rPr>
              <w:t xml:space="preserve"> </w:t>
            </w:r>
            <w:r w:rsidRPr="00A42F2E">
              <w:rPr>
                <w:b/>
              </w:rPr>
              <w:t>36 203</w:t>
            </w:r>
            <w:r w:rsidRPr="00C45405">
              <w:t xml:space="preserve"> </w:t>
            </w:r>
            <w:r>
              <w:rPr>
                <w:b/>
              </w:rPr>
              <w:t xml:space="preserve"> </w:t>
            </w:r>
            <w:proofErr w:type="spellStart"/>
            <w:r w:rsidRPr="00C76E79">
              <w:rPr>
                <w:b/>
                <w:i/>
              </w:rPr>
              <w:t>euro</w:t>
            </w:r>
            <w:proofErr w:type="spellEnd"/>
          </w:p>
          <w:p w:rsidR="00AA68D3" w:rsidRDefault="00AA68D3" w:rsidP="00436174">
            <w:pPr>
              <w:pStyle w:val="NormalWebCharChar"/>
              <w:shd w:val="clear" w:color="auto" w:fill="FFFFFF"/>
              <w:spacing w:before="0" w:after="0"/>
              <w:ind w:firstLineChars="214" w:firstLine="514"/>
              <w:jc w:val="both"/>
              <w:rPr>
                <w:sz w:val="24"/>
                <w:szCs w:val="24"/>
              </w:rPr>
            </w:pPr>
            <w:r w:rsidRPr="00C45405">
              <w:rPr>
                <w:sz w:val="24"/>
                <w:szCs w:val="24"/>
              </w:rPr>
              <w:t xml:space="preserve"> </w:t>
            </w:r>
            <w:r w:rsidRPr="00A42F2E">
              <w:rPr>
                <w:b/>
                <w:sz w:val="24"/>
                <w:szCs w:val="24"/>
              </w:rPr>
              <w:t>Iekšlietu ministrijai</w:t>
            </w:r>
            <w:r w:rsidRPr="00C45405">
              <w:rPr>
                <w:sz w:val="24"/>
                <w:szCs w:val="24"/>
              </w:rPr>
              <w:t xml:space="preserve"> (Pilsonības un migrācijas lietu pārvaldei</w:t>
            </w:r>
            <w:r>
              <w:rPr>
                <w:sz w:val="24"/>
                <w:szCs w:val="24"/>
              </w:rPr>
              <w:t>,</w:t>
            </w:r>
            <w:r>
              <w:t xml:space="preserve"> </w:t>
            </w:r>
            <w:r w:rsidRPr="00A42F2E">
              <w:rPr>
                <w:sz w:val="24"/>
                <w:szCs w:val="24"/>
              </w:rPr>
              <w:t>budžeta apakšprogramma 11.01.00 “Pilsonības un migrācijas lietu pārvalde”</w:t>
            </w:r>
            <w:r w:rsidRPr="00C45405">
              <w:rPr>
                <w:sz w:val="24"/>
                <w:szCs w:val="24"/>
              </w:rPr>
              <w:t>)</w:t>
            </w:r>
            <w:r>
              <w:rPr>
                <w:sz w:val="24"/>
                <w:szCs w:val="24"/>
              </w:rPr>
              <w:t>:</w:t>
            </w:r>
          </w:p>
          <w:p w:rsidR="00AA68D3" w:rsidRPr="00A022E7" w:rsidRDefault="00AA68D3" w:rsidP="00436174">
            <w:pPr>
              <w:pStyle w:val="NormalWebCharChar"/>
              <w:shd w:val="clear" w:color="auto" w:fill="FFFFFF"/>
              <w:spacing w:before="0" w:after="0"/>
              <w:ind w:firstLineChars="214" w:firstLine="514"/>
              <w:jc w:val="both"/>
              <w:rPr>
                <w:sz w:val="24"/>
                <w:szCs w:val="24"/>
              </w:rPr>
            </w:pPr>
            <w:r w:rsidRPr="00C45405">
              <w:rPr>
                <w:sz w:val="24"/>
                <w:szCs w:val="24"/>
              </w:rPr>
              <w:t xml:space="preserve">88 darba dienas x 340 </w:t>
            </w:r>
            <w:proofErr w:type="spellStart"/>
            <w:r w:rsidRPr="00C45405">
              <w:rPr>
                <w:i/>
                <w:iCs/>
                <w:sz w:val="24"/>
                <w:szCs w:val="24"/>
              </w:rPr>
              <w:t>euro</w:t>
            </w:r>
            <w:proofErr w:type="spellEnd"/>
            <w:r w:rsidRPr="00C45405">
              <w:rPr>
                <w:sz w:val="24"/>
                <w:szCs w:val="24"/>
              </w:rPr>
              <w:t xml:space="preserve"> x 1,21 (PVN) = 36 203 </w:t>
            </w:r>
            <w:proofErr w:type="spellStart"/>
            <w:r w:rsidRPr="00C45405">
              <w:rPr>
                <w:i/>
                <w:iCs/>
                <w:sz w:val="24"/>
                <w:szCs w:val="24"/>
              </w:rPr>
              <w:t>euro</w:t>
            </w:r>
            <w:proofErr w:type="spellEnd"/>
            <w:r w:rsidRPr="00C45405">
              <w:rPr>
                <w:i/>
                <w:iCs/>
                <w:sz w:val="24"/>
                <w:szCs w:val="24"/>
              </w:rPr>
              <w:t xml:space="preserve"> </w:t>
            </w:r>
            <w:r w:rsidRPr="00F371EF">
              <w:t>(</w:t>
            </w:r>
            <w:r w:rsidRPr="00A022E7">
              <w:rPr>
                <w:sz w:val="24"/>
                <w:szCs w:val="24"/>
              </w:rPr>
              <w:t xml:space="preserve">EKK 5121 </w:t>
            </w:r>
            <w:r>
              <w:rPr>
                <w:sz w:val="24"/>
                <w:szCs w:val="24"/>
              </w:rPr>
              <w:t>“D</w:t>
            </w:r>
            <w:r w:rsidRPr="00A022E7">
              <w:rPr>
                <w:sz w:val="24"/>
                <w:szCs w:val="24"/>
              </w:rPr>
              <w:t>atorprogrammas</w:t>
            </w:r>
            <w:r>
              <w:rPr>
                <w:sz w:val="24"/>
                <w:szCs w:val="24"/>
              </w:rPr>
              <w:t>”</w:t>
            </w:r>
            <w:r w:rsidRPr="00A022E7">
              <w:rPr>
                <w:sz w:val="24"/>
                <w:szCs w:val="24"/>
              </w:rPr>
              <w:t>).</w:t>
            </w:r>
          </w:p>
          <w:p w:rsidR="00AA68D3" w:rsidRPr="00C45405" w:rsidRDefault="00AA68D3" w:rsidP="00436174">
            <w:pPr>
              <w:pStyle w:val="NormalWebCharChar"/>
              <w:shd w:val="clear" w:color="auto" w:fill="FFFFFF"/>
              <w:spacing w:before="0" w:after="0"/>
              <w:ind w:firstLineChars="214" w:firstLine="514"/>
              <w:jc w:val="both"/>
              <w:rPr>
                <w:sz w:val="24"/>
                <w:szCs w:val="24"/>
              </w:rPr>
            </w:pPr>
          </w:p>
          <w:p w:rsidR="00AA68D3" w:rsidRDefault="00A03768" w:rsidP="00436174">
            <w:pPr>
              <w:pStyle w:val="ParastaisWeb1"/>
              <w:widowControl/>
              <w:shd w:val="clear" w:color="auto" w:fill="FFFFFF"/>
              <w:spacing w:before="0" w:after="0"/>
              <w:ind w:firstLineChars="214" w:firstLine="514"/>
              <w:jc w:val="both"/>
              <w:rPr>
                <w:sz w:val="24"/>
                <w:szCs w:val="24"/>
                <w:lang w:val="lv-LV"/>
              </w:rPr>
            </w:pPr>
            <w:r>
              <w:rPr>
                <w:sz w:val="24"/>
                <w:szCs w:val="24"/>
                <w:lang w:val="lv-LV"/>
              </w:rPr>
              <w:t>3</w:t>
            </w:r>
            <w:r w:rsidR="00AA68D3">
              <w:rPr>
                <w:sz w:val="24"/>
                <w:szCs w:val="24"/>
                <w:lang w:val="lv-LV"/>
              </w:rPr>
              <w:t>.</w:t>
            </w:r>
            <w:r w:rsidR="00AA68D3" w:rsidRPr="00C45405">
              <w:rPr>
                <w:sz w:val="24"/>
                <w:szCs w:val="24"/>
                <w:lang w:val="lv-LV"/>
              </w:rPr>
              <w:t xml:space="preserve"> </w:t>
            </w:r>
            <w:r w:rsidR="00AA68D3" w:rsidRPr="00A42F2E">
              <w:rPr>
                <w:b/>
                <w:sz w:val="24"/>
                <w:szCs w:val="24"/>
                <w:lang w:val="lv-LV"/>
              </w:rPr>
              <w:t xml:space="preserve">Izmaiņu veikšanai valsts informācijas sistēmu savietotājā un portālā </w:t>
            </w:r>
            <w:hyperlink r:id="rId8" w:history="1">
              <w:r w:rsidR="00AA68D3" w:rsidRPr="00A42F2E">
                <w:rPr>
                  <w:rStyle w:val="Hyperlink"/>
                  <w:b/>
                  <w:sz w:val="24"/>
                  <w:szCs w:val="24"/>
                  <w:lang w:val="lv-LV"/>
                </w:rPr>
                <w:t>www.latvija.lv</w:t>
              </w:r>
            </w:hyperlink>
            <w:r w:rsidR="00AA68D3" w:rsidRPr="00C45405">
              <w:rPr>
                <w:sz w:val="24"/>
                <w:szCs w:val="24"/>
                <w:lang w:val="lv-LV"/>
              </w:rPr>
              <w:t xml:space="preserve"> (saistībā ar izmaiņām e-pakalpojumā „Dzīvesvietas deklarācijas iesniegšana”, norādot tiesisko pamatu dzīvesvietas deklarēšanai)</w:t>
            </w:r>
          </w:p>
          <w:p w:rsidR="00AA68D3" w:rsidRDefault="00AA68D3" w:rsidP="00436174">
            <w:pPr>
              <w:shd w:val="clear" w:color="auto" w:fill="FFFFFF"/>
              <w:ind w:firstLineChars="214" w:firstLine="514"/>
              <w:jc w:val="both"/>
            </w:pPr>
            <w:r>
              <w:t>Papildu nepieciešamais finansējums:</w:t>
            </w:r>
          </w:p>
          <w:p w:rsidR="00AA68D3" w:rsidRPr="00621AA4" w:rsidRDefault="002D7E47" w:rsidP="00436174">
            <w:pPr>
              <w:jc w:val="both"/>
              <w:rPr>
                <w:b/>
              </w:rPr>
            </w:pPr>
            <w:proofErr w:type="gramStart"/>
            <w:r>
              <w:rPr>
                <w:b/>
              </w:rPr>
              <w:t>2018</w:t>
            </w:r>
            <w:r w:rsidR="00AA68D3" w:rsidRPr="00621AA4">
              <w:rPr>
                <w:b/>
              </w:rPr>
              <w:t>.gadā</w:t>
            </w:r>
            <w:proofErr w:type="gramEnd"/>
            <w:r w:rsidR="00AA68D3" w:rsidRPr="00621AA4">
              <w:rPr>
                <w:b/>
              </w:rPr>
              <w:t xml:space="preserve"> –</w:t>
            </w:r>
            <w:r w:rsidR="00AA68D3">
              <w:rPr>
                <w:b/>
              </w:rPr>
              <w:t xml:space="preserve"> </w:t>
            </w:r>
            <w:r w:rsidR="005F19BF">
              <w:rPr>
                <w:b/>
              </w:rPr>
              <w:t>10 938</w:t>
            </w:r>
            <w:r w:rsidR="00AA68D3" w:rsidRPr="00C45405">
              <w:t xml:space="preserve"> </w:t>
            </w:r>
            <w:proofErr w:type="spellStart"/>
            <w:r w:rsidR="00AA68D3" w:rsidRPr="00C76E79">
              <w:rPr>
                <w:b/>
                <w:i/>
              </w:rPr>
              <w:t>euro</w:t>
            </w:r>
            <w:proofErr w:type="spellEnd"/>
          </w:p>
          <w:p w:rsidR="00AA68D3" w:rsidRDefault="00AA68D3" w:rsidP="00436174">
            <w:pPr>
              <w:pStyle w:val="ParastaisWeb1"/>
              <w:widowControl/>
              <w:shd w:val="clear" w:color="auto" w:fill="FFFFFF"/>
              <w:spacing w:before="0" w:after="0"/>
              <w:ind w:firstLineChars="214" w:firstLine="516"/>
              <w:jc w:val="both"/>
              <w:rPr>
                <w:sz w:val="24"/>
                <w:szCs w:val="24"/>
                <w:lang w:val="lv-LV"/>
              </w:rPr>
            </w:pPr>
            <w:r w:rsidRPr="00A42F2E">
              <w:rPr>
                <w:b/>
                <w:color w:val="000000"/>
                <w:sz w:val="24"/>
                <w:szCs w:val="24"/>
                <w:lang w:val="lv-LV"/>
              </w:rPr>
              <w:t>Vides aizsardzības un reģionālās attīstības ministrijai</w:t>
            </w:r>
            <w:r w:rsidRPr="00C45405">
              <w:rPr>
                <w:sz w:val="24"/>
                <w:szCs w:val="24"/>
                <w:lang w:val="lv-LV"/>
              </w:rPr>
              <w:t xml:space="preserve"> (VRAA</w:t>
            </w:r>
            <w:r>
              <w:rPr>
                <w:sz w:val="24"/>
                <w:szCs w:val="24"/>
                <w:lang w:val="lv-LV"/>
              </w:rPr>
              <w:t>,</w:t>
            </w:r>
            <w:r w:rsidRPr="0029177E">
              <w:rPr>
                <w:iCs/>
                <w:sz w:val="24"/>
                <w:szCs w:val="24"/>
                <w:lang w:val="lv-LV"/>
              </w:rPr>
              <w:t>):</w:t>
            </w:r>
          </w:p>
          <w:p w:rsidR="00AA68D3" w:rsidRDefault="00AA68D3" w:rsidP="00436174">
            <w:pPr>
              <w:pStyle w:val="ParastaisWeb1"/>
              <w:widowControl/>
              <w:shd w:val="clear" w:color="auto" w:fill="FFFFFF"/>
              <w:spacing w:before="0" w:after="0"/>
              <w:ind w:firstLineChars="214" w:firstLine="514"/>
              <w:jc w:val="both"/>
              <w:rPr>
                <w:sz w:val="24"/>
                <w:szCs w:val="24"/>
                <w:lang w:val="lv-LV"/>
              </w:rPr>
            </w:pPr>
            <w:r w:rsidRPr="00C45405">
              <w:rPr>
                <w:iCs/>
                <w:sz w:val="24"/>
                <w:szCs w:val="24"/>
                <w:lang w:val="lv-LV"/>
              </w:rPr>
              <w:t xml:space="preserve">40 darba dienas x </w:t>
            </w:r>
            <w:r w:rsidR="00703732">
              <w:rPr>
                <w:iCs/>
                <w:sz w:val="24"/>
                <w:szCs w:val="24"/>
                <w:lang w:val="lv-LV"/>
              </w:rPr>
              <w:t>226*</w:t>
            </w:r>
            <w:r w:rsidRPr="00C45405">
              <w:rPr>
                <w:iCs/>
                <w:sz w:val="24"/>
                <w:szCs w:val="24"/>
                <w:lang w:val="lv-LV"/>
              </w:rPr>
              <w:t xml:space="preserve"> </w:t>
            </w:r>
            <w:proofErr w:type="spellStart"/>
            <w:r w:rsidRPr="00C45405">
              <w:rPr>
                <w:i/>
                <w:iCs/>
                <w:sz w:val="24"/>
                <w:szCs w:val="24"/>
                <w:lang w:val="lv-LV"/>
              </w:rPr>
              <w:t>euro</w:t>
            </w:r>
            <w:proofErr w:type="spellEnd"/>
            <w:r>
              <w:rPr>
                <w:i/>
                <w:iCs/>
                <w:sz w:val="24"/>
                <w:szCs w:val="24"/>
                <w:lang w:val="lv-LV"/>
              </w:rPr>
              <w:t xml:space="preserve"> </w:t>
            </w:r>
            <w:r w:rsidR="00340072">
              <w:rPr>
                <w:iCs/>
                <w:sz w:val="24"/>
                <w:szCs w:val="24"/>
                <w:lang w:val="lv-LV"/>
              </w:rPr>
              <w:t xml:space="preserve">x 1,21 </w:t>
            </w:r>
            <w:r w:rsidRPr="00C45405">
              <w:rPr>
                <w:sz w:val="24"/>
                <w:szCs w:val="24"/>
                <w:lang w:val="lv-LV"/>
              </w:rPr>
              <w:t>(</w:t>
            </w:r>
            <w:r>
              <w:rPr>
                <w:sz w:val="24"/>
                <w:szCs w:val="24"/>
                <w:lang w:val="lv-LV"/>
              </w:rPr>
              <w:t>PVN</w:t>
            </w:r>
            <w:r w:rsidRPr="00C45405">
              <w:rPr>
                <w:sz w:val="24"/>
                <w:szCs w:val="24"/>
                <w:lang w:val="lv-LV"/>
              </w:rPr>
              <w:t xml:space="preserve">) </w:t>
            </w:r>
            <w:r w:rsidRPr="00C45405">
              <w:rPr>
                <w:i/>
                <w:iCs/>
                <w:sz w:val="24"/>
                <w:szCs w:val="24"/>
                <w:lang w:val="lv-LV"/>
              </w:rPr>
              <w:t>=</w:t>
            </w:r>
            <w:r>
              <w:rPr>
                <w:i/>
                <w:iCs/>
                <w:sz w:val="24"/>
                <w:szCs w:val="24"/>
                <w:lang w:val="lv-LV"/>
              </w:rPr>
              <w:t xml:space="preserve"> </w:t>
            </w:r>
            <w:r w:rsidR="000C1EB8">
              <w:rPr>
                <w:sz w:val="24"/>
                <w:szCs w:val="24"/>
                <w:lang w:val="lv-LV"/>
              </w:rPr>
              <w:t>10 938</w:t>
            </w:r>
            <w:r w:rsidRPr="00C45405">
              <w:rPr>
                <w:sz w:val="24"/>
                <w:szCs w:val="24"/>
                <w:lang w:val="lv-LV"/>
              </w:rPr>
              <w:t xml:space="preserve"> </w:t>
            </w:r>
            <w:proofErr w:type="spellStart"/>
            <w:r w:rsidRPr="00C45405">
              <w:rPr>
                <w:i/>
                <w:iCs/>
                <w:sz w:val="24"/>
                <w:szCs w:val="24"/>
                <w:lang w:val="lv-LV"/>
              </w:rPr>
              <w:t>euro</w:t>
            </w:r>
            <w:proofErr w:type="spellEnd"/>
            <w:r>
              <w:rPr>
                <w:iCs/>
                <w:sz w:val="24"/>
                <w:szCs w:val="24"/>
                <w:lang w:val="lv-LV"/>
              </w:rPr>
              <w:t xml:space="preserve"> (EK</w:t>
            </w:r>
            <w:r w:rsidRPr="00C45405">
              <w:rPr>
                <w:iCs/>
                <w:sz w:val="24"/>
                <w:szCs w:val="24"/>
                <w:lang w:val="lv-LV"/>
              </w:rPr>
              <w:t xml:space="preserve">K </w:t>
            </w:r>
            <w:r w:rsidRPr="00C45405">
              <w:rPr>
                <w:sz w:val="24"/>
                <w:szCs w:val="24"/>
                <w:lang w:val="lv-LV"/>
              </w:rPr>
              <w:t xml:space="preserve">5140 </w:t>
            </w:r>
            <w:r>
              <w:rPr>
                <w:sz w:val="24"/>
                <w:szCs w:val="24"/>
                <w:lang w:val="lv-LV"/>
              </w:rPr>
              <w:t>“N</w:t>
            </w:r>
            <w:r w:rsidRPr="00C45405">
              <w:rPr>
                <w:sz w:val="24"/>
                <w:szCs w:val="24"/>
                <w:lang w:val="lv-LV"/>
              </w:rPr>
              <w:t>emateriālo ieguldījumu izveidošana</w:t>
            </w:r>
            <w:r>
              <w:rPr>
                <w:sz w:val="24"/>
                <w:szCs w:val="24"/>
                <w:lang w:val="lv-LV"/>
              </w:rPr>
              <w:t>”</w:t>
            </w:r>
            <w:r w:rsidRPr="00C45405">
              <w:rPr>
                <w:sz w:val="24"/>
                <w:szCs w:val="24"/>
                <w:lang w:val="lv-LV"/>
              </w:rPr>
              <w:t>)</w:t>
            </w:r>
            <w:proofErr w:type="gramStart"/>
            <w:r w:rsidRPr="00C45405">
              <w:rPr>
                <w:i/>
                <w:iCs/>
                <w:sz w:val="24"/>
                <w:szCs w:val="24"/>
                <w:lang w:val="lv-LV"/>
              </w:rPr>
              <w:t xml:space="preserve"> </w:t>
            </w:r>
            <w:r>
              <w:rPr>
                <w:i/>
                <w:iCs/>
                <w:sz w:val="24"/>
                <w:szCs w:val="24"/>
                <w:lang w:val="lv-LV"/>
              </w:rPr>
              <w:t xml:space="preserve"> </w:t>
            </w:r>
            <w:proofErr w:type="gramEnd"/>
          </w:p>
          <w:p w:rsidR="00AA68D3" w:rsidRDefault="00AA68D3" w:rsidP="00436174">
            <w:pPr>
              <w:pStyle w:val="ParastaisWeb1"/>
              <w:widowControl/>
              <w:shd w:val="clear" w:color="auto" w:fill="FFFFFF"/>
              <w:spacing w:before="0" w:after="0"/>
              <w:ind w:firstLineChars="214" w:firstLine="516"/>
              <w:jc w:val="both"/>
              <w:rPr>
                <w:b/>
                <w:sz w:val="24"/>
                <w:szCs w:val="24"/>
                <w:lang w:val="lv-LV" w:eastAsia="lv-LV"/>
              </w:rPr>
            </w:pPr>
            <w:proofErr w:type="gramStart"/>
            <w:r w:rsidRPr="00A42F2E">
              <w:rPr>
                <w:b/>
                <w:sz w:val="24"/>
                <w:szCs w:val="24"/>
                <w:lang w:val="lv-LV" w:eastAsia="lv-LV"/>
              </w:rPr>
              <w:t>201</w:t>
            </w:r>
            <w:r w:rsidR="002D7E47">
              <w:rPr>
                <w:b/>
                <w:sz w:val="24"/>
                <w:szCs w:val="24"/>
                <w:lang w:val="lv-LV" w:eastAsia="lv-LV"/>
              </w:rPr>
              <w:t>9</w:t>
            </w:r>
            <w:r w:rsidRPr="00A42F2E">
              <w:rPr>
                <w:b/>
                <w:sz w:val="24"/>
                <w:szCs w:val="24"/>
                <w:lang w:val="lv-LV" w:eastAsia="lv-LV"/>
              </w:rPr>
              <w:t>.gadā</w:t>
            </w:r>
            <w:proofErr w:type="gramEnd"/>
            <w:r w:rsidRPr="00A42F2E">
              <w:rPr>
                <w:b/>
                <w:sz w:val="24"/>
                <w:szCs w:val="24"/>
                <w:lang w:val="lv-LV" w:eastAsia="lv-LV"/>
              </w:rPr>
              <w:t xml:space="preserve"> un turpmāk</w:t>
            </w:r>
            <w:r>
              <w:rPr>
                <w:b/>
                <w:sz w:val="24"/>
                <w:szCs w:val="24"/>
                <w:lang w:val="lv-LV" w:eastAsia="lv-LV"/>
              </w:rPr>
              <w:t xml:space="preserve"> katru gadu –  </w:t>
            </w:r>
            <w:r w:rsidR="0083376F">
              <w:rPr>
                <w:b/>
                <w:sz w:val="24"/>
                <w:szCs w:val="24"/>
                <w:lang w:val="lv-LV" w:eastAsia="lv-LV"/>
              </w:rPr>
              <w:t>1094</w:t>
            </w:r>
            <w:r w:rsidRPr="00C45405">
              <w:rPr>
                <w:sz w:val="24"/>
                <w:szCs w:val="24"/>
                <w:lang w:val="lv-LV"/>
              </w:rPr>
              <w:t xml:space="preserve"> </w:t>
            </w:r>
            <w:proofErr w:type="spellStart"/>
            <w:r w:rsidRPr="00C45405">
              <w:rPr>
                <w:i/>
                <w:iCs/>
                <w:sz w:val="24"/>
                <w:szCs w:val="24"/>
                <w:lang w:val="lv-LV"/>
              </w:rPr>
              <w:t>euro</w:t>
            </w:r>
            <w:proofErr w:type="spellEnd"/>
            <w:r>
              <w:rPr>
                <w:b/>
                <w:sz w:val="24"/>
                <w:szCs w:val="24"/>
                <w:lang w:val="lv-LV" w:eastAsia="lv-LV"/>
              </w:rPr>
              <w:t>:</w:t>
            </w:r>
          </w:p>
          <w:p w:rsidR="00AA68D3" w:rsidRDefault="00703732" w:rsidP="00436174">
            <w:pPr>
              <w:pStyle w:val="ParastaisWeb1"/>
              <w:widowControl/>
              <w:shd w:val="clear" w:color="auto" w:fill="FFFFFF"/>
              <w:spacing w:before="0" w:after="0"/>
              <w:ind w:firstLineChars="214" w:firstLine="514"/>
              <w:jc w:val="both"/>
              <w:rPr>
                <w:sz w:val="24"/>
                <w:szCs w:val="24"/>
                <w:lang w:val="lv-LV"/>
              </w:rPr>
            </w:pPr>
            <w:r w:rsidRPr="003F0815">
              <w:rPr>
                <w:sz w:val="24"/>
                <w:szCs w:val="24"/>
                <w:lang w:val="lv-LV"/>
              </w:rPr>
              <w:t>E-pakalpojuma izmaiņu uzturēšana</w:t>
            </w:r>
            <w:r>
              <w:rPr>
                <w:sz w:val="24"/>
                <w:szCs w:val="24"/>
                <w:lang w:val="lv-LV"/>
              </w:rPr>
              <w:t xml:space="preserve">i </w:t>
            </w:r>
            <w:r w:rsidR="00AA68D3">
              <w:rPr>
                <w:sz w:val="24"/>
                <w:szCs w:val="24"/>
                <w:lang w:val="lv-LV"/>
              </w:rPr>
              <w:t xml:space="preserve">– </w:t>
            </w:r>
            <w:r w:rsidR="0083376F">
              <w:rPr>
                <w:sz w:val="24"/>
                <w:szCs w:val="24"/>
                <w:lang w:val="lv-LV"/>
              </w:rPr>
              <w:t>1094</w:t>
            </w:r>
            <w:r w:rsidR="00AA68D3" w:rsidRPr="00C45405">
              <w:rPr>
                <w:sz w:val="24"/>
                <w:szCs w:val="24"/>
                <w:lang w:val="lv-LV"/>
              </w:rPr>
              <w:t xml:space="preserve"> </w:t>
            </w:r>
            <w:proofErr w:type="spellStart"/>
            <w:r w:rsidR="00AA68D3" w:rsidRPr="00C45405">
              <w:rPr>
                <w:i/>
                <w:iCs/>
                <w:sz w:val="24"/>
                <w:szCs w:val="24"/>
                <w:lang w:val="lv-LV"/>
              </w:rPr>
              <w:t>euro</w:t>
            </w:r>
            <w:proofErr w:type="spellEnd"/>
            <w:r w:rsidR="00AA68D3" w:rsidRPr="00C45405">
              <w:rPr>
                <w:sz w:val="24"/>
                <w:szCs w:val="24"/>
                <w:lang w:val="lv-LV"/>
              </w:rPr>
              <w:t xml:space="preserve"> (EKK 2251 </w:t>
            </w:r>
            <w:r w:rsidR="00AA68D3">
              <w:rPr>
                <w:sz w:val="24"/>
                <w:szCs w:val="24"/>
                <w:lang w:val="lv-LV"/>
              </w:rPr>
              <w:t>“I</w:t>
            </w:r>
            <w:r w:rsidR="00AA68D3" w:rsidRPr="00C45405">
              <w:rPr>
                <w:sz w:val="24"/>
                <w:szCs w:val="24"/>
                <w:lang w:val="lv-LV"/>
              </w:rPr>
              <w:t>nformācijas sistēmas uzturēšana</w:t>
            </w:r>
            <w:r w:rsidR="00AA68D3">
              <w:rPr>
                <w:sz w:val="24"/>
                <w:szCs w:val="24"/>
                <w:lang w:val="lv-LV"/>
              </w:rPr>
              <w:t>”</w:t>
            </w:r>
            <w:r w:rsidR="00AA68D3" w:rsidRPr="00C45405">
              <w:rPr>
                <w:sz w:val="24"/>
                <w:szCs w:val="24"/>
                <w:lang w:val="lv-LV"/>
              </w:rPr>
              <w:t>).</w:t>
            </w:r>
          </w:p>
          <w:p w:rsidR="00703732" w:rsidRDefault="00703732" w:rsidP="00703732">
            <w:pPr>
              <w:jc w:val="both"/>
            </w:pPr>
            <w:r>
              <w:t>* atbilstoši spēkā esošajam līgumam ar pakalpojumu sniedzēju</w:t>
            </w:r>
          </w:p>
          <w:p w:rsidR="00AA68D3" w:rsidRDefault="00AA68D3" w:rsidP="00436174">
            <w:pPr>
              <w:pStyle w:val="ParastaisWeb1"/>
              <w:widowControl/>
              <w:shd w:val="clear" w:color="auto" w:fill="FFFFFF"/>
              <w:spacing w:before="0" w:after="0"/>
              <w:ind w:firstLineChars="214" w:firstLine="514"/>
              <w:jc w:val="both"/>
              <w:rPr>
                <w:sz w:val="24"/>
                <w:szCs w:val="24"/>
                <w:lang w:val="lv-LV"/>
              </w:rPr>
            </w:pPr>
          </w:p>
          <w:p w:rsidR="00AA68D3" w:rsidRDefault="00A03768" w:rsidP="00436174">
            <w:pPr>
              <w:shd w:val="clear" w:color="auto" w:fill="FFFFFF"/>
              <w:ind w:firstLineChars="214" w:firstLine="514"/>
              <w:jc w:val="both"/>
            </w:pPr>
            <w:r>
              <w:lastRenderedPageBreak/>
              <w:t>4</w:t>
            </w:r>
            <w:r w:rsidR="00AA68D3">
              <w:t>.</w:t>
            </w:r>
            <w:r w:rsidR="00AA68D3" w:rsidRPr="006D13CB">
              <w:t xml:space="preserve"> </w:t>
            </w:r>
            <w:r w:rsidR="00AA68D3" w:rsidRPr="00A42F2E">
              <w:rPr>
                <w:b/>
                <w:lang w:eastAsia="zh-CN"/>
              </w:rPr>
              <w:t>E-pakalpojuma „Dzīvesvietas deklarācijas iesniegšana” pielāgošanai jaunajam regulējumam</w:t>
            </w:r>
            <w:r w:rsidR="00AA68D3">
              <w:rPr>
                <w:b/>
                <w:lang w:eastAsia="zh-CN"/>
              </w:rPr>
              <w:t>,</w:t>
            </w:r>
            <w:r w:rsidR="00AA68D3" w:rsidRPr="006D13CB">
              <w:t xml:space="preserve"> </w:t>
            </w:r>
            <w:r w:rsidR="00AA68D3">
              <w:t>l</w:t>
            </w:r>
            <w:r w:rsidR="00AA68D3" w:rsidRPr="006D13CB">
              <w:t>ai pārveidotu dzīve</w:t>
            </w:r>
            <w:r w:rsidR="00B249BC">
              <w:t>svietas deklarācijas veidlapas</w:t>
            </w:r>
            <w:r w:rsidR="00703732">
              <w:t xml:space="preserve"> (izmaiņas gan e-pakalpojumā, gan Iedzīvotāju reģistrā)</w:t>
            </w:r>
            <w:r w:rsidR="00B249BC">
              <w:t xml:space="preserve">, </w:t>
            </w:r>
            <w:r w:rsidR="00AA68D3" w:rsidRPr="006D13CB">
              <w:t>paredzot, ka persona deklarācijā ar savu parakstu vai atzīmi apliecina, ka tā dzīvo deklarētajā dzīvesvietā</w:t>
            </w:r>
          </w:p>
          <w:p w:rsidR="00AA68D3" w:rsidRDefault="00AA68D3" w:rsidP="00436174">
            <w:pPr>
              <w:shd w:val="clear" w:color="auto" w:fill="FFFFFF"/>
              <w:ind w:firstLineChars="214" w:firstLine="514"/>
              <w:jc w:val="both"/>
            </w:pPr>
            <w:r>
              <w:t>Papildu nepieciešamais finansējums:</w:t>
            </w:r>
          </w:p>
          <w:p w:rsidR="00AA68D3" w:rsidRPr="006D13CB" w:rsidRDefault="00AA68D3" w:rsidP="00436174">
            <w:pPr>
              <w:shd w:val="clear" w:color="auto" w:fill="FFFFFF"/>
              <w:ind w:firstLineChars="214" w:firstLine="516"/>
              <w:jc w:val="both"/>
            </w:pPr>
            <w:proofErr w:type="gramStart"/>
            <w:r w:rsidRPr="00621AA4">
              <w:rPr>
                <w:b/>
              </w:rPr>
              <w:t>201</w:t>
            </w:r>
            <w:r w:rsidR="002D7E47">
              <w:rPr>
                <w:b/>
              </w:rPr>
              <w:t>8</w:t>
            </w:r>
            <w:r w:rsidRPr="00621AA4">
              <w:rPr>
                <w:b/>
              </w:rPr>
              <w:t>.gadā</w:t>
            </w:r>
            <w:proofErr w:type="gramEnd"/>
            <w:r>
              <w:rPr>
                <w:b/>
              </w:rPr>
              <w:t xml:space="preserve"> – </w:t>
            </w:r>
            <w:r w:rsidR="00340072">
              <w:rPr>
                <w:b/>
              </w:rPr>
              <w:t>11 649</w:t>
            </w:r>
            <w:r>
              <w:rPr>
                <w:b/>
              </w:rPr>
              <w:t xml:space="preserve"> </w:t>
            </w:r>
            <w:proofErr w:type="spellStart"/>
            <w:r w:rsidRPr="00A42F2E">
              <w:rPr>
                <w:b/>
                <w:i/>
              </w:rPr>
              <w:t>euro</w:t>
            </w:r>
            <w:proofErr w:type="spellEnd"/>
            <w:r w:rsidR="006D640A">
              <w:rPr>
                <w:b/>
                <w:i/>
              </w:rPr>
              <w:t xml:space="preserve">, </w:t>
            </w:r>
            <w:r w:rsidR="006D640A" w:rsidRPr="006D640A">
              <w:t>tajā skaitā</w:t>
            </w:r>
            <w:r w:rsidRPr="006D640A">
              <w:t>:</w:t>
            </w:r>
          </w:p>
          <w:p w:rsidR="00AA68D3" w:rsidRDefault="00AA68D3" w:rsidP="00340072">
            <w:pPr>
              <w:pStyle w:val="ListParagraph"/>
              <w:numPr>
                <w:ilvl w:val="0"/>
                <w:numId w:val="6"/>
              </w:numPr>
              <w:shd w:val="clear" w:color="auto" w:fill="FFFFFF"/>
              <w:ind w:left="423" w:hanging="297"/>
              <w:jc w:val="both"/>
            </w:pPr>
            <w:r w:rsidRPr="006D640A">
              <w:rPr>
                <w:b/>
              </w:rPr>
              <w:t>Iekšlietu ministrijai</w:t>
            </w:r>
            <w:r w:rsidRPr="006D13CB">
              <w:t xml:space="preserve"> (Pilsonības un migrācijas lietu pārvaldei) </w:t>
            </w:r>
            <w:r>
              <w:t xml:space="preserve">– </w:t>
            </w:r>
            <w:r w:rsidRPr="006D13CB">
              <w:t xml:space="preserve">711 </w:t>
            </w:r>
            <w:proofErr w:type="spellStart"/>
            <w:r w:rsidRPr="00340072">
              <w:rPr>
                <w:i/>
                <w:iCs/>
              </w:rPr>
              <w:t>euro</w:t>
            </w:r>
            <w:proofErr w:type="spellEnd"/>
            <w:r w:rsidRPr="006D13CB">
              <w:t xml:space="preserve"> </w:t>
            </w:r>
            <w:r w:rsidRPr="00F371EF">
              <w:t xml:space="preserve">(EKK </w:t>
            </w:r>
            <w:r>
              <w:t>5121</w:t>
            </w:r>
            <w:r w:rsidRPr="00F371EF">
              <w:t xml:space="preserve"> </w:t>
            </w:r>
            <w:r>
              <w:t>“Datorprogrammas”</w:t>
            </w:r>
            <w:r w:rsidRPr="00F371EF">
              <w:t>)</w:t>
            </w:r>
            <w:r w:rsidR="002C2902">
              <w:t>.</w:t>
            </w:r>
          </w:p>
          <w:p w:rsidR="002C2902" w:rsidRDefault="002C2902" w:rsidP="00340072">
            <w:pPr>
              <w:pStyle w:val="ListParagraph"/>
              <w:numPr>
                <w:ilvl w:val="0"/>
                <w:numId w:val="6"/>
              </w:numPr>
              <w:ind w:left="423" w:hanging="284"/>
              <w:jc w:val="both"/>
            </w:pPr>
            <w:r w:rsidRPr="006D640A">
              <w:rPr>
                <w:b/>
              </w:rPr>
              <w:t>Vides aizsardzības un reģionālās attīstības ministrijai</w:t>
            </w:r>
            <w:r>
              <w:t>:</w:t>
            </w:r>
          </w:p>
          <w:p w:rsidR="002C2902" w:rsidRDefault="002C2902" w:rsidP="002C2902">
            <w:pPr>
              <w:pStyle w:val="ListParagraph"/>
              <w:numPr>
                <w:ilvl w:val="0"/>
                <w:numId w:val="7"/>
              </w:numPr>
              <w:jc w:val="both"/>
            </w:pPr>
            <w:r>
              <w:t>Valsts reģionālās attīstības aģentūrai:</w:t>
            </w:r>
          </w:p>
          <w:p w:rsidR="002C2902" w:rsidRPr="00F371EF" w:rsidRDefault="007958B8" w:rsidP="002C2902">
            <w:pPr>
              <w:shd w:val="clear" w:color="auto" w:fill="FFFFFF"/>
              <w:ind w:firstLineChars="214" w:firstLine="514"/>
              <w:jc w:val="both"/>
            </w:pPr>
            <w:proofErr w:type="gramStart"/>
            <w:r>
              <w:t>2018</w:t>
            </w:r>
            <w:r w:rsidR="002C2902">
              <w:t>.gadā</w:t>
            </w:r>
            <w:proofErr w:type="gramEnd"/>
            <w:r w:rsidR="002C2902">
              <w:t>:</w:t>
            </w:r>
          </w:p>
          <w:p w:rsidR="002C2902" w:rsidRDefault="002C2902" w:rsidP="002C2902">
            <w:pPr>
              <w:shd w:val="clear" w:color="auto" w:fill="FFFFFF"/>
              <w:ind w:firstLineChars="214" w:firstLine="514"/>
              <w:jc w:val="both"/>
            </w:pPr>
            <w:r>
              <w:t>4</w:t>
            </w:r>
            <w:r w:rsidRPr="00F371EF">
              <w:t xml:space="preserve">0 darba dienas x </w:t>
            </w:r>
            <w:r>
              <w:t>226</w:t>
            </w:r>
            <w:r w:rsidRPr="00F371EF">
              <w:t xml:space="preserve"> </w:t>
            </w:r>
            <w:proofErr w:type="spellStart"/>
            <w:r w:rsidRPr="00F371EF">
              <w:rPr>
                <w:i/>
                <w:iCs/>
              </w:rPr>
              <w:t>euro</w:t>
            </w:r>
            <w:proofErr w:type="spellEnd"/>
            <w:r>
              <w:rPr>
                <w:i/>
                <w:iCs/>
              </w:rPr>
              <w:t>*</w:t>
            </w:r>
            <w:r w:rsidRPr="00F371EF">
              <w:t xml:space="preserve"> x 1,21 (PVN) = </w:t>
            </w:r>
            <w:r w:rsidR="00340072">
              <w:t>10 938</w:t>
            </w:r>
            <w:r w:rsidRPr="00F371EF">
              <w:t xml:space="preserve"> </w:t>
            </w:r>
            <w:proofErr w:type="spellStart"/>
            <w:r w:rsidRPr="00F371EF">
              <w:rPr>
                <w:i/>
                <w:iCs/>
              </w:rPr>
              <w:t>euro</w:t>
            </w:r>
            <w:proofErr w:type="spellEnd"/>
            <w:r w:rsidRPr="00F371EF">
              <w:t xml:space="preserve"> (EKK </w:t>
            </w:r>
            <w:r w:rsidRPr="00B5589B">
              <w:t>5140 - Nemateriālo ieguldījumu izveidošana</w:t>
            </w:r>
            <w:r>
              <w:t>);</w:t>
            </w:r>
          </w:p>
          <w:p w:rsidR="002C2902" w:rsidRPr="00F371EF" w:rsidRDefault="002D7E47" w:rsidP="002C2902">
            <w:pPr>
              <w:shd w:val="clear" w:color="auto" w:fill="FFFFFF"/>
              <w:ind w:firstLineChars="214" w:firstLine="514"/>
              <w:jc w:val="both"/>
            </w:pPr>
            <w:proofErr w:type="gramStart"/>
            <w:r>
              <w:t>2019</w:t>
            </w:r>
            <w:r w:rsidR="002C2902">
              <w:t>.gadā</w:t>
            </w:r>
            <w:proofErr w:type="gramEnd"/>
            <w:r w:rsidR="002C2902">
              <w:t xml:space="preserve"> un turpmāk katru gadu:</w:t>
            </w:r>
          </w:p>
          <w:p w:rsidR="002C2902" w:rsidRPr="00F371EF" w:rsidRDefault="002C2902" w:rsidP="002C2902">
            <w:pPr>
              <w:shd w:val="clear" w:color="auto" w:fill="FFFFFF"/>
              <w:ind w:firstLineChars="214" w:firstLine="514"/>
              <w:jc w:val="both"/>
            </w:pPr>
            <w:r w:rsidRPr="00F371EF">
              <w:t xml:space="preserve">- </w:t>
            </w:r>
            <w:r>
              <w:t>E-pakalpojuma izmaiņu uzturēšana</w:t>
            </w:r>
            <w:proofErr w:type="gramStart"/>
            <w:r w:rsidRPr="00F371EF">
              <w:t xml:space="preserve"> </w:t>
            </w:r>
            <w:r>
              <w:t xml:space="preserve"> </w:t>
            </w:r>
            <w:proofErr w:type="gramEnd"/>
            <w:r>
              <w:t xml:space="preserve">– </w:t>
            </w:r>
            <w:r w:rsidRPr="00B5589B">
              <w:t>1</w:t>
            </w:r>
            <w:r>
              <w:t xml:space="preserve"> </w:t>
            </w:r>
            <w:r w:rsidR="00340072">
              <w:t>094</w:t>
            </w:r>
            <w:r w:rsidRPr="00F371EF">
              <w:t xml:space="preserve"> </w:t>
            </w:r>
            <w:proofErr w:type="spellStart"/>
            <w:r w:rsidRPr="00F371EF">
              <w:rPr>
                <w:i/>
                <w:iCs/>
              </w:rPr>
              <w:t>euro</w:t>
            </w:r>
            <w:proofErr w:type="spellEnd"/>
            <w:r>
              <w:rPr>
                <w:i/>
                <w:iCs/>
              </w:rPr>
              <w:t xml:space="preserve"> </w:t>
            </w:r>
            <w:r w:rsidRPr="00F371EF">
              <w:t>(</w:t>
            </w:r>
            <w:r>
              <w:t xml:space="preserve">EKK </w:t>
            </w:r>
            <w:r w:rsidRPr="00B5589B">
              <w:t>2251 - Informācijas sistēmas uzturēšana</w:t>
            </w:r>
            <w:r w:rsidRPr="00F371EF">
              <w:t>);</w:t>
            </w:r>
          </w:p>
          <w:p w:rsidR="002C2902" w:rsidRDefault="002C2902" w:rsidP="002C2902">
            <w:pPr>
              <w:jc w:val="both"/>
            </w:pPr>
            <w:r>
              <w:t>* atbilstoši spēkā esošajam līgumam ar pakalpojumu sniedzēju</w:t>
            </w:r>
          </w:p>
          <w:p w:rsidR="002C2902" w:rsidRDefault="002C2902" w:rsidP="00436174">
            <w:pPr>
              <w:shd w:val="clear" w:color="auto" w:fill="FFFFFF"/>
              <w:ind w:firstLineChars="214" w:firstLine="514"/>
              <w:jc w:val="both"/>
            </w:pPr>
          </w:p>
          <w:p w:rsidR="00AA68D3" w:rsidRDefault="00AA68D3" w:rsidP="00436174">
            <w:pPr>
              <w:shd w:val="clear" w:color="auto" w:fill="FFFFFF"/>
              <w:ind w:firstLineChars="214" w:firstLine="514"/>
              <w:jc w:val="both"/>
            </w:pPr>
          </w:p>
          <w:p w:rsidR="00AA68D3" w:rsidRDefault="00A03768" w:rsidP="00436174">
            <w:pPr>
              <w:shd w:val="clear" w:color="auto" w:fill="FFFFFF"/>
              <w:ind w:firstLineChars="214" w:firstLine="514"/>
              <w:jc w:val="both"/>
            </w:pPr>
            <w:r>
              <w:t>5</w:t>
            </w:r>
            <w:r w:rsidR="00AA68D3">
              <w:t xml:space="preserve">. </w:t>
            </w:r>
            <w:r w:rsidR="00AA68D3" w:rsidRPr="00A42F2E">
              <w:rPr>
                <w:b/>
                <w:lang w:eastAsia="zh-CN"/>
              </w:rPr>
              <w:t>E-pakalpojuma „Manā īpašumā deklarētās personas” pielāgošanai</w:t>
            </w:r>
            <w:r w:rsidR="00AA68D3" w:rsidRPr="00C95552">
              <w:t>, lai nodrošinātu iespēju nekustamā īpašuma īpašniekam pēc ziņu apskates par personām, kuras deklarējušas dzīvesvietu tam piederošajā īpašumā, šī paša pakalpojuma ietvaros (sasaistot to ar e-pakalpojumu „E-iesniegums iestādei”) elektroniski iesniegt iesniegumu pašvaldības iestādei par ziņu par deklarēto dzīvesvietu anulēšanu</w:t>
            </w:r>
            <w:r w:rsidR="00AA68D3">
              <w:t xml:space="preserve"> </w:t>
            </w:r>
          </w:p>
          <w:p w:rsidR="00AA68D3" w:rsidRPr="006D640A" w:rsidRDefault="00AA68D3" w:rsidP="00436174">
            <w:pPr>
              <w:shd w:val="clear" w:color="auto" w:fill="FFFFFF"/>
              <w:ind w:firstLineChars="214" w:firstLine="516"/>
              <w:jc w:val="both"/>
              <w:rPr>
                <w:b/>
              </w:rPr>
            </w:pPr>
            <w:proofErr w:type="gramStart"/>
            <w:r w:rsidRPr="00A42F2E">
              <w:rPr>
                <w:b/>
              </w:rPr>
              <w:t>201</w:t>
            </w:r>
            <w:r w:rsidR="002D7E47">
              <w:rPr>
                <w:b/>
              </w:rPr>
              <w:t>8</w:t>
            </w:r>
            <w:r w:rsidRPr="00A42F2E">
              <w:rPr>
                <w:b/>
              </w:rPr>
              <w:t>.gadā</w:t>
            </w:r>
            <w:proofErr w:type="gramEnd"/>
            <w:r w:rsidR="006D640A">
              <w:rPr>
                <w:b/>
              </w:rPr>
              <w:t xml:space="preserve"> – 10 145</w:t>
            </w:r>
            <w:r>
              <w:rPr>
                <w:b/>
              </w:rPr>
              <w:t xml:space="preserve"> </w:t>
            </w:r>
            <w:proofErr w:type="spellStart"/>
            <w:r w:rsidRPr="00A42F2E">
              <w:rPr>
                <w:b/>
                <w:i/>
                <w:iCs/>
              </w:rPr>
              <w:t>euro</w:t>
            </w:r>
            <w:proofErr w:type="spellEnd"/>
            <w:r w:rsidR="006D640A">
              <w:rPr>
                <w:b/>
                <w:i/>
                <w:iCs/>
              </w:rPr>
              <w:t xml:space="preserve">, </w:t>
            </w:r>
            <w:r w:rsidR="006D640A" w:rsidRPr="006D640A">
              <w:rPr>
                <w:iCs/>
              </w:rPr>
              <w:t>tajā skaitā:</w:t>
            </w:r>
          </w:p>
          <w:p w:rsidR="00AA68D3" w:rsidRDefault="00AA68D3" w:rsidP="00340072">
            <w:pPr>
              <w:pStyle w:val="ListParagraph"/>
              <w:numPr>
                <w:ilvl w:val="0"/>
                <w:numId w:val="9"/>
              </w:numPr>
              <w:shd w:val="clear" w:color="auto" w:fill="FFFFFF"/>
              <w:ind w:left="423" w:hanging="246"/>
              <w:jc w:val="both"/>
            </w:pPr>
            <w:r w:rsidRPr="00340072">
              <w:rPr>
                <w:b/>
              </w:rPr>
              <w:t>Iekšlietu ministrijai</w:t>
            </w:r>
            <w:r w:rsidRPr="00C95552">
              <w:t xml:space="preserve"> </w:t>
            </w:r>
            <w:r w:rsidR="00340072">
              <w:t xml:space="preserve">(Pilsonības un migrācijas lietu </w:t>
            </w:r>
            <w:r w:rsidRPr="00C95552">
              <w:t>pārvaldei) izmaiņu veikšanai Iedzīvotāju reģistra informācijas sistēmā (saistībā ar e-pakalpojumu „Manā īpašumā deklarētās personas”)</w:t>
            </w:r>
            <w:r>
              <w:t xml:space="preserve"> – </w:t>
            </w:r>
            <w:r w:rsidRPr="00340072">
              <w:rPr>
                <w:b/>
              </w:rPr>
              <w:t>9051</w:t>
            </w:r>
            <w:r w:rsidRPr="00C95552">
              <w:t xml:space="preserve"> </w:t>
            </w:r>
            <w:proofErr w:type="spellStart"/>
            <w:r w:rsidRPr="00340072">
              <w:rPr>
                <w:b/>
                <w:i/>
                <w:iCs/>
              </w:rPr>
              <w:t>euro</w:t>
            </w:r>
            <w:proofErr w:type="spellEnd"/>
            <w:r>
              <w:t xml:space="preserve"> :</w:t>
            </w:r>
          </w:p>
          <w:p w:rsidR="00AA68D3" w:rsidRPr="00C95552" w:rsidRDefault="00AA68D3" w:rsidP="00436174">
            <w:pPr>
              <w:shd w:val="clear" w:color="auto" w:fill="FFFFFF"/>
              <w:ind w:firstLineChars="214" w:firstLine="514"/>
              <w:jc w:val="both"/>
            </w:pPr>
            <w:r w:rsidRPr="00C95552">
              <w:t xml:space="preserve"> 22 darba dienas x 340 </w:t>
            </w:r>
            <w:proofErr w:type="spellStart"/>
            <w:r w:rsidRPr="00C95552">
              <w:rPr>
                <w:i/>
                <w:iCs/>
              </w:rPr>
              <w:t>euro</w:t>
            </w:r>
            <w:proofErr w:type="spellEnd"/>
            <w:r w:rsidRPr="00C95552">
              <w:t xml:space="preserve"> x 1,21 (PVN) = 9 051 </w:t>
            </w:r>
            <w:proofErr w:type="spellStart"/>
            <w:r w:rsidRPr="00C95552">
              <w:rPr>
                <w:i/>
                <w:iCs/>
              </w:rPr>
              <w:t>euro</w:t>
            </w:r>
            <w:proofErr w:type="spellEnd"/>
            <w:r w:rsidRPr="00C95552">
              <w:rPr>
                <w:i/>
                <w:iCs/>
              </w:rPr>
              <w:t xml:space="preserve"> </w:t>
            </w:r>
            <w:r w:rsidRPr="00F371EF">
              <w:t xml:space="preserve">(EKK </w:t>
            </w:r>
            <w:r>
              <w:t>5121</w:t>
            </w:r>
            <w:r w:rsidRPr="00F371EF">
              <w:t xml:space="preserve"> </w:t>
            </w:r>
            <w:r>
              <w:t>“Datorprogrammas”)</w:t>
            </w:r>
            <w:r w:rsidRPr="00C95552">
              <w:t>;</w:t>
            </w:r>
          </w:p>
          <w:p w:rsidR="00AA68D3" w:rsidRDefault="00AA68D3" w:rsidP="00340072">
            <w:pPr>
              <w:pStyle w:val="ParastaisWeb1"/>
              <w:numPr>
                <w:ilvl w:val="0"/>
                <w:numId w:val="9"/>
              </w:numPr>
              <w:shd w:val="clear" w:color="auto" w:fill="FFFFFF"/>
              <w:spacing w:before="0" w:after="0"/>
              <w:ind w:left="423" w:hanging="246"/>
              <w:jc w:val="both"/>
              <w:rPr>
                <w:b/>
                <w:sz w:val="24"/>
                <w:szCs w:val="24"/>
                <w:lang w:val="lv-LV"/>
              </w:rPr>
            </w:pPr>
            <w:r w:rsidRPr="00A42F2E">
              <w:rPr>
                <w:b/>
                <w:sz w:val="24"/>
                <w:szCs w:val="24"/>
                <w:lang w:val="lv-LV"/>
              </w:rPr>
              <w:t>Vides aizsar</w:t>
            </w:r>
            <w:r w:rsidR="00340072">
              <w:rPr>
                <w:b/>
                <w:sz w:val="24"/>
                <w:szCs w:val="24"/>
                <w:lang w:val="lv-LV"/>
              </w:rPr>
              <w:t xml:space="preserve">dzības un reģionālās attīstības </w:t>
            </w:r>
            <w:r w:rsidRPr="00A42F2E">
              <w:rPr>
                <w:b/>
                <w:sz w:val="24"/>
                <w:szCs w:val="24"/>
                <w:lang w:val="lv-LV"/>
              </w:rPr>
              <w:t>ministrijai (VRAA</w:t>
            </w:r>
            <w:r>
              <w:rPr>
                <w:b/>
                <w:sz w:val="24"/>
                <w:szCs w:val="24"/>
                <w:lang w:val="lv-LV"/>
              </w:rPr>
              <w:t>,</w:t>
            </w:r>
            <w:r w:rsidRPr="0029177E">
              <w:rPr>
                <w:iCs/>
                <w:sz w:val="24"/>
                <w:szCs w:val="24"/>
                <w:lang w:val="lv-LV"/>
              </w:rPr>
              <w:t>)</w:t>
            </w:r>
            <w:r>
              <w:rPr>
                <w:b/>
                <w:sz w:val="24"/>
                <w:szCs w:val="24"/>
                <w:lang w:val="lv-LV"/>
              </w:rPr>
              <w:t xml:space="preserve"> – </w:t>
            </w:r>
            <w:r w:rsidR="006D640A">
              <w:rPr>
                <w:b/>
                <w:sz w:val="24"/>
                <w:szCs w:val="24"/>
                <w:lang w:val="lv-LV" w:eastAsia="lv-LV"/>
              </w:rPr>
              <w:t>1094</w:t>
            </w:r>
            <w:r w:rsidRPr="00C95552">
              <w:rPr>
                <w:sz w:val="24"/>
                <w:szCs w:val="24"/>
                <w:lang w:val="lv-LV"/>
              </w:rPr>
              <w:t xml:space="preserve"> </w:t>
            </w:r>
            <w:proofErr w:type="spellStart"/>
            <w:r w:rsidRPr="00C95552">
              <w:rPr>
                <w:i/>
                <w:iCs/>
                <w:sz w:val="24"/>
                <w:szCs w:val="24"/>
                <w:lang w:val="lv-LV"/>
              </w:rPr>
              <w:t>euro</w:t>
            </w:r>
            <w:proofErr w:type="spellEnd"/>
            <w:r>
              <w:rPr>
                <w:b/>
                <w:sz w:val="24"/>
                <w:szCs w:val="24"/>
                <w:lang w:val="lv-LV"/>
              </w:rPr>
              <w:t xml:space="preserve"> :</w:t>
            </w:r>
          </w:p>
          <w:p w:rsidR="00AA68D3" w:rsidRDefault="002D7E47" w:rsidP="00436174">
            <w:pPr>
              <w:pStyle w:val="ParastaisWeb1"/>
              <w:shd w:val="clear" w:color="auto" w:fill="FFFFFF"/>
              <w:spacing w:before="0" w:after="0"/>
              <w:ind w:firstLineChars="214" w:firstLine="514"/>
              <w:jc w:val="both"/>
              <w:rPr>
                <w:sz w:val="24"/>
                <w:szCs w:val="24"/>
                <w:lang w:val="lv-LV"/>
              </w:rPr>
            </w:pPr>
            <w:proofErr w:type="gramStart"/>
            <w:r>
              <w:rPr>
                <w:sz w:val="24"/>
                <w:szCs w:val="24"/>
                <w:lang w:val="lv-LV"/>
              </w:rPr>
              <w:t>2018</w:t>
            </w:r>
            <w:r w:rsidR="00AA68D3">
              <w:rPr>
                <w:sz w:val="24"/>
                <w:szCs w:val="24"/>
                <w:lang w:val="lv-LV"/>
              </w:rPr>
              <w:t>.gadā</w:t>
            </w:r>
            <w:proofErr w:type="gramEnd"/>
            <w:r w:rsidR="00AA68D3">
              <w:rPr>
                <w:sz w:val="24"/>
                <w:szCs w:val="24"/>
                <w:lang w:val="lv-LV"/>
              </w:rPr>
              <w:t xml:space="preserve">: </w:t>
            </w:r>
            <w:r w:rsidR="002C2902">
              <w:rPr>
                <w:iCs/>
                <w:sz w:val="24"/>
                <w:szCs w:val="24"/>
                <w:lang w:val="lv-LV"/>
              </w:rPr>
              <w:t>4</w:t>
            </w:r>
            <w:r w:rsidR="00AA68D3" w:rsidRPr="00C95552">
              <w:rPr>
                <w:iCs/>
                <w:sz w:val="24"/>
                <w:szCs w:val="24"/>
                <w:lang w:val="lv-LV"/>
              </w:rPr>
              <w:t xml:space="preserve"> darba dienas x </w:t>
            </w:r>
            <w:r w:rsidR="002C2902">
              <w:rPr>
                <w:iCs/>
                <w:sz w:val="24"/>
                <w:szCs w:val="24"/>
                <w:lang w:val="lv-LV"/>
              </w:rPr>
              <w:t>226</w:t>
            </w:r>
            <w:r w:rsidR="00AA68D3" w:rsidRPr="00C95552">
              <w:rPr>
                <w:iCs/>
                <w:sz w:val="24"/>
                <w:szCs w:val="24"/>
                <w:lang w:val="lv-LV"/>
              </w:rPr>
              <w:t xml:space="preserve"> </w:t>
            </w:r>
            <w:proofErr w:type="spellStart"/>
            <w:r w:rsidR="00AA68D3" w:rsidRPr="00521EC4">
              <w:rPr>
                <w:i/>
                <w:sz w:val="24"/>
                <w:szCs w:val="24"/>
                <w:lang w:val="lv-LV"/>
              </w:rPr>
              <w:t>euro</w:t>
            </w:r>
            <w:proofErr w:type="spellEnd"/>
            <w:r w:rsidR="00340072">
              <w:rPr>
                <w:i/>
                <w:sz w:val="24"/>
                <w:szCs w:val="24"/>
                <w:lang w:val="lv-LV"/>
              </w:rPr>
              <w:t xml:space="preserve"> </w:t>
            </w:r>
            <w:r w:rsidR="00340072">
              <w:rPr>
                <w:sz w:val="24"/>
                <w:szCs w:val="24"/>
                <w:lang w:val="lv-LV"/>
              </w:rPr>
              <w:t>x 1,21 (</w:t>
            </w:r>
            <w:r w:rsidR="00AA68D3" w:rsidRPr="00A42F2E">
              <w:rPr>
                <w:sz w:val="24"/>
                <w:szCs w:val="24"/>
                <w:lang w:val="lv-LV"/>
              </w:rPr>
              <w:t>PVN</w:t>
            </w:r>
            <w:r w:rsidR="00AA68D3">
              <w:rPr>
                <w:i/>
                <w:iCs/>
                <w:sz w:val="24"/>
                <w:szCs w:val="24"/>
                <w:lang w:val="lv-LV"/>
              </w:rPr>
              <w:t>)</w:t>
            </w:r>
            <w:r w:rsidR="00AA68D3" w:rsidRPr="00C95552">
              <w:rPr>
                <w:i/>
                <w:iCs/>
                <w:sz w:val="24"/>
                <w:szCs w:val="24"/>
                <w:lang w:val="lv-LV"/>
              </w:rPr>
              <w:t xml:space="preserve"> = </w:t>
            </w:r>
            <w:r w:rsidR="002C2902">
              <w:rPr>
                <w:sz w:val="24"/>
                <w:szCs w:val="24"/>
                <w:lang w:val="lv-LV"/>
              </w:rPr>
              <w:t>1093,84</w:t>
            </w:r>
            <w:r w:rsidR="00AA68D3" w:rsidRPr="00C95552">
              <w:rPr>
                <w:sz w:val="24"/>
                <w:szCs w:val="24"/>
                <w:lang w:val="lv-LV"/>
              </w:rPr>
              <w:t xml:space="preserve"> </w:t>
            </w:r>
            <w:proofErr w:type="spellStart"/>
            <w:r w:rsidR="00AA68D3" w:rsidRPr="00C95552">
              <w:rPr>
                <w:i/>
                <w:iCs/>
                <w:sz w:val="24"/>
                <w:szCs w:val="24"/>
                <w:lang w:val="lv-LV"/>
              </w:rPr>
              <w:t>euro</w:t>
            </w:r>
            <w:proofErr w:type="spellEnd"/>
            <w:r w:rsidR="00AA68D3">
              <w:rPr>
                <w:iCs/>
                <w:sz w:val="24"/>
                <w:szCs w:val="24"/>
                <w:lang w:val="lv-LV"/>
              </w:rPr>
              <w:t>) (EK</w:t>
            </w:r>
            <w:r w:rsidR="00AA68D3" w:rsidRPr="00C95552">
              <w:rPr>
                <w:iCs/>
                <w:sz w:val="24"/>
                <w:szCs w:val="24"/>
                <w:lang w:val="lv-LV"/>
              </w:rPr>
              <w:t xml:space="preserve">K </w:t>
            </w:r>
            <w:r w:rsidR="00AA68D3" w:rsidRPr="00C95552">
              <w:rPr>
                <w:sz w:val="24"/>
                <w:szCs w:val="24"/>
                <w:lang w:val="lv-LV"/>
              </w:rPr>
              <w:t xml:space="preserve">5140 </w:t>
            </w:r>
            <w:r w:rsidR="00AA68D3">
              <w:rPr>
                <w:sz w:val="24"/>
                <w:szCs w:val="24"/>
                <w:lang w:val="lv-LV"/>
              </w:rPr>
              <w:t>“N</w:t>
            </w:r>
            <w:r w:rsidR="00AA68D3" w:rsidRPr="00C95552">
              <w:rPr>
                <w:sz w:val="24"/>
                <w:szCs w:val="24"/>
                <w:lang w:val="lv-LV"/>
              </w:rPr>
              <w:t>emateriālo ieguldījumu izveidošana</w:t>
            </w:r>
            <w:r w:rsidR="00AA68D3">
              <w:rPr>
                <w:sz w:val="24"/>
                <w:szCs w:val="24"/>
                <w:lang w:val="lv-LV"/>
              </w:rPr>
              <w:t>”</w:t>
            </w:r>
            <w:r w:rsidR="00AA68D3" w:rsidRPr="00C95552">
              <w:rPr>
                <w:sz w:val="24"/>
                <w:szCs w:val="24"/>
                <w:lang w:val="lv-LV"/>
              </w:rPr>
              <w:t>)</w:t>
            </w:r>
            <w:r w:rsidR="00AA68D3" w:rsidRPr="00C95552">
              <w:rPr>
                <w:iCs/>
                <w:sz w:val="24"/>
                <w:szCs w:val="24"/>
                <w:lang w:val="lv-LV"/>
              </w:rPr>
              <w:t xml:space="preserve"> </w:t>
            </w:r>
            <w:r w:rsidR="00AA68D3" w:rsidRPr="00C95552">
              <w:rPr>
                <w:sz w:val="24"/>
                <w:szCs w:val="24"/>
                <w:lang w:val="lv-LV"/>
              </w:rPr>
              <w:t xml:space="preserve">izmaiņu veikšanai portālā </w:t>
            </w:r>
            <w:hyperlink r:id="rId9" w:history="1">
              <w:r w:rsidR="00AA68D3" w:rsidRPr="00C95552">
                <w:rPr>
                  <w:rStyle w:val="Hyperlink"/>
                  <w:sz w:val="24"/>
                  <w:szCs w:val="24"/>
                  <w:lang w:val="lv-LV"/>
                </w:rPr>
                <w:t>www.latvija.lv</w:t>
              </w:r>
            </w:hyperlink>
            <w:r w:rsidR="00AA68D3">
              <w:rPr>
                <w:sz w:val="24"/>
                <w:szCs w:val="24"/>
                <w:lang w:val="lv-LV"/>
              </w:rPr>
              <w:t>;</w:t>
            </w:r>
          </w:p>
          <w:p w:rsidR="00AA68D3" w:rsidRDefault="00AA68D3" w:rsidP="00436174">
            <w:pPr>
              <w:pStyle w:val="ParastaisWeb1"/>
              <w:shd w:val="clear" w:color="auto" w:fill="FFFFFF"/>
              <w:spacing w:before="0" w:after="0"/>
              <w:ind w:firstLineChars="214" w:firstLine="514"/>
              <w:jc w:val="both"/>
              <w:rPr>
                <w:sz w:val="24"/>
                <w:szCs w:val="24"/>
                <w:lang w:val="lv-LV"/>
              </w:rPr>
            </w:pPr>
            <w:r w:rsidRPr="00C95552">
              <w:rPr>
                <w:sz w:val="24"/>
                <w:szCs w:val="24"/>
                <w:lang w:val="lv-LV"/>
              </w:rPr>
              <w:t xml:space="preserve"> </w:t>
            </w:r>
            <w:proofErr w:type="gramStart"/>
            <w:r w:rsidRPr="00A42F2E">
              <w:rPr>
                <w:b/>
                <w:sz w:val="24"/>
                <w:szCs w:val="24"/>
                <w:lang w:val="lv-LV" w:eastAsia="lv-LV"/>
              </w:rPr>
              <w:t>201</w:t>
            </w:r>
            <w:r w:rsidR="002D7E47">
              <w:rPr>
                <w:b/>
                <w:sz w:val="24"/>
                <w:szCs w:val="24"/>
                <w:lang w:val="lv-LV" w:eastAsia="lv-LV"/>
              </w:rPr>
              <w:t>9</w:t>
            </w:r>
            <w:r w:rsidRPr="00A42F2E">
              <w:rPr>
                <w:b/>
                <w:sz w:val="24"/>
                <w:szCs w:val="24"/>
                <w:lang w:val="lv-LV" w:eastAsia="lv-LV"/>
              </w:rPr>
              <w:t>.gadā</w:t>
            </w:r>
            <w:proofErr w:type="gramEnd"/>
            <w:r w:rsidRPr="00A42F2E">
              <w:rPr>
                <w:b/>
                <w:sz w:val="24"/>
                <w:szCs w:val="24"/>
                <w:lang w:val="lv-LV" w:eastAsia="lv-LV"/>
              </w:rPr>
              <w:t xml:space="preserve"> un turpmāk katru gadu</w:t>
            </w:r>
            <w:r>
              <w:rPr>
                <w:sz w:val="24"/>
                <w:szCs w:val="24"/>
                <w:lang w:val="lv-LV"/>
              </w:rPr>
              <w:t xml:space="preserve"> – </w:t>
            </w:r>
            <w:r w:rsidR="006D640A">
              <w:rPr>
                <w:b/>
                <w:sz w:val="24"/>
                <w:szCs w:val="24"/>
                <w:lang w:val="lv-LV" w:eastAsia="lv-LV"/>
              </w:rPr>
              <w:t xml:space="preserve">109 </w:t>
            </w:r>
            <w:proofErr w:type="spellStart"/>
            <w:r w:rsidRPr="00C95552">
              <w:rPr>
                <w:i/>
                <w:iCs/>
                <w:sz w:val="24"/>
                <w:szCs w:val="24"/>
                <w:lang w:val="lv-LV"/>
              </w:rPr>
              <w:t>euro</w:t>
            </w:r>
            <w:proofErr w:type="spellEnd"/>
          </w:p>
          <w:p w:rsidR="00AA68D3" w:rsidRDefault="002C2902" w:rsidP="00436174">
            <w:pPr>
              <w:pStyle w:val="ParastaisWeb1"/>
              <w:shd w:val="clear" w:color="auto" w:fill="FFFFFF"/>
              <w:spacing w:before="0" w:after="0"/>
              <w:ind w:firstLineChars="214" w:firstLine="514"/>
              <w:jc w:val="both"/>
              <w:rPr>
                <w:sz w:val="24"/>
                <w:szCs w:val="24"/>
                <w:lang w:val="lv-LV"/>
              </w:rPr>
            </w:pPr>
            <w:r>
              <w:rPr>
                <w:sz w:val="24"/>
                <w:szCs w:val="24"/>
                <w:lang w:val="lv-LV"/>
              </w:rPr>
              <w:t>E-pakalpojuma izmaiņu uzturēšanai</w:t>
            </w:r>
            <w:r w:rsidR="00AA68D3" w:rsidRPr="00C95552">
              <w:rPr>
                <w:sz w:val="24"/>
                <w:szCs w:val="24"/>
                <w:lang w:val="lv-LV"/>
              </w:rPr>
              <w:t xml:space="preserve"> </w:t>
            </w:r>
            <w:r w:rsidR="006D640A">
              <w:rPr>
                <w:sz w:val="24"/>
                <w:szCs w:val="24"/>
                <w:lang w:val="lv-LV"/>
              </w:rPr>
              <w:t xml:space="preserve">109 </w:t>
            </w:r>
            <w:proofErr w:type="spellStart"/>
            <w:r w:rsidR="00AA68D3" w:rsidRPr="00C95552">
              <w:rPr>
                <w:i/>
                <w:iCs/>
                <w:sz w:val="24"/>
                <w:szCs w:val="24"/>
                <w:lang w:val="lv-LV"/>
              </w:rPr>
              <w:t>euro</w:t>
            </w:r>
            <w:proofErr w:type="spellEnd"/>
            <w:r w:rsidR="00AA68D3" w:rsidRPr="00C95552">
              <w:rPr>
                <w:sz w:val="24"/>
                <w:szCs w:val="24"/>
                <w:lang w:val="lv-LV"/>
              </w:rPr>
              <w:t xml:space="preserve"> </w:t>
            </w:r>
            <w:r w:rsidR="00AA68D3" w:rsidRPr="00A022E7">
              <w:rPr>
                <w:lang w:val="lv-LV"/>
              </w:rPr>
              <w:t>(</w:t>
            </w:r>
            <w:r w:rsidR="00AA68D3" w:rsidRPr="00A022E7">
              <w:rPr>
                <w:sz w:val="24"/>
                <w:szCs w:val="24"/>
                <w:lang w:val="lv-LV"/>
              </w:rPr>
              <w:t xml:space="preserve">EKK 5121 </w:t>
            </w:r>
            <w:r w:rsidR="00AA68D3">
              <w:rPr>
                <w:sz w:val="24"/>
                <w:szCs w:val="24"/>
                <w:lang w:val="lv-LV"/>
              </w:rPr>
              <w:t>“</w:t>
            </w:r>
            <w:r w:rsidR="00AA68D3" w:rsidRPr="00A022E7">
              <w:rPr>
                <w:sz w:val="24"/>
                <w:szCs w:val="24"/>
                <w:lang w:val="lv-LV"/>
              </w:rPr>
              <w:t xml:space="preserve"> </w:t>
            </w:r>
            <w:r w:rsidR="00AA68D3">
              <w:rPr>
                <w:sz w:val="24"/>
                <w:szCs w:val="24"/>
                <w:lang w:val="lv-LV"/>
              </w:rPr>
              <w:t>D</w:t>
            </w:r>
            <w:r w:rsidR="00AA68D3" w:rsidRPr="00A022E7">
              <w:rPr>
                <w:sz w:val="24"/>
                <w:szCs w:val="24"/>
                <w:lang w:val="lv-LV"/>
              </w:rPr>
              <w:t>atorprogrammas</w:t>
            </w:r>
            <w:r w:rsidR="00AA68D3">
              <w:rPr>
                <w:sz w:val="24"/>
                <w:szCs w:val="24"/>
                <w:lang w:val="lv-LV"/>
              </w:rPr>
              <w:t>”</w:t>
            </w:r>
            <w:r w:rsidR="00AA68D3" w:rsidRPr="00A022E7">
              <w:rPr>
                <w:sz w:val="24"/>
                <w:szCs w:val="24"/>
                <w:lang w:val="lv-LV"/>
              </w:rPr>
              <w:t>).</w:t>
            </w:r>
          </w:p>
          <w:p w:rsidR="00AA68D3" w:rsidRDefault="002C2902" w:rsidP="00436174">
            <w:pPr>
              <w:jc w:val="both"/>
            </w:pPr>
            <w:r>
              <w:t>* atbilstoši spēkā esošajam līgumam ar pakalpojumu sniedzēju</w:t>
            </w:r>
          </w:p>
          <w:p w:rsidR="002C2902" w:rsidRPr="00BA436F" w:rsidRDefault="002C2902" w:rsidP="00436174">
            <w:pPr>
              <w:jc w:val="both"/>
            </w:pPr>
          </w:p>
        </w:tc>
      </w:tr>
      <w:tr w:rsidR="00AA68D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t>6.1. detalizēts ieņēmumu aprēķins</w:t>
            </w:r>
          </w:p>
        </w:tc>
        <w:tc>
          <w:tcPr>
            <w:tcW w:w="6406" w:type="dxa"/>
            <w:gridSpan w:val="5"/>
            <w:vMerge/>
            <w:tcBorders>
              <w:top w:val="outset" w:sz="6" w:space="0" w:color="auto"/>
              <w:left w:val="outset" w:sz="6" w:space="0" w:color="auto"/>
              <w:bottom w:val="outset" w:sz="6" w:space="0" w:color="auto"/>
              <w:right w:val="outset" w:sz="6" w:space="0" w:color="auto"/>
            </w:tcBorders>
            <w:vAlign w:val="center"/>
          </w:tcPr>
          <w:p w:rsidR="00AA68D3" w:rsidRDefault="00AA68D3" w:rsidP="00436174"/>
        </w:tc>
      </w:tr>
      <w:tr w:rsidR="00AA68D3" w:rsidTr="00436174">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lastRenderedPageBreak/>
              <w:t>6.2. detalizēts izdevumu aprēķins</w:t>
            </w:r>
          </w:p>
        </w:tc>
        <w:tc>
          <w:tcPr>
            <w:tcW w:w="6406" w:type="dxa"/>
            <w:gridSpan w:val="5"/>
            <w:vMerge/>
            <w:tcBorders>
              <w:top w:val="outset" w:sz="6" w:space="0" w:color="auto"/>
              <w:left w:val="outset" w:sz="6" w:space="0" w:color="auto"/>
              <w:bottom w:val="outset" w:sz="6" w:space="0" w:color="auto"/>
              <w:right w:val="outset" w:sz="6" w:space="0" w:color="auto"/>
            </w:tcBorders>
            <w:vAlign w:val="center"/>
          </w:tcPr>
          <w:p w:rsidR="00AA68D3" w:rsidRDefault="00AA68D3" w:rsidP="00436174"/>
        </w:tc>
      </w:tr>
      <w:tr w:rsidR="00AA68D3" w:rsidRPr="00A73E45" w:rsidTr="00436174">
        <w:trPr>
          <w:trHeight w:val="351"/>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AA68D3" w:rsidRDefault="00AA68D3" w:rsidP="00436174">
            <w:r>
              <w:lastRenderedPageBreak/>
              <w:t>7. Cita informācija</w:t>
            </w:r>
          </w:p>
        </w:tc>
        <w:tc>
          <w:tcPr>
            <w:tcW w:w="6406" w:type="dxa"/>
            <w:gridSpan w:val="5"/>
            <w:tcBorders>
              <w:top w:val="outset" w:sz="6" w:space="0" w:color="auto"/>
              <w:left w:val="outset" w:sz="6" w:space="0" w:color="auto"/>
              <w:bottom w:val="outset" w:sz="6" w:space="0" w:color="auto"/>
              <w:right w:val="outset" w:sz="6" w:space="0" w:color="auto"/>
            </w:tcBorders>
          </w:tcPr>
          <w:p w:rsidR="00AA68D3" w:rsidRDefault="00AA68D3" w:rsidP="00436174">
            <w:pPr>
              <w:jc w:val="both"/>
            </w:pPr>
            <w:r>
              <w:t xml:space="preserve">   Saskaņā ar likuma “Par valsts budžetu </w:t>
            </w:r>
            <w:proofErr w:type="gramStart"/>
            <w:r>
              <w:t>2015.gadam</w:t>
            </w:r>
            <w:proofErr w:type="gramEnd"/>
            <w:r>
              <w:t xml:space="preserve">” 2.pielikumu 2015.gadā plānoti valsts pamatbudžeta ieņēmumi no valsts nodevas par ziņu par deklarēto dzīvesvietu reģistrāciju 26 640 </w:t>
            </w:r>
            <w:proofErr w:type="spellStart"/>
            <w:r w:rsidRPr="00A42F2E">
              <w:rPr>
                <w:i/>
              </w:rPr>
              <w:t>euro</w:t>
            </w:r>
            <w:proofErr w:type="spellEnd"/>
            <w:r>
              <w:t xml:space="preserve"> apmērā, kas paredzēti kā dotācija no vispārējiem ieņēmumiem valsts pamatbudžeta izdevumu segšanai.</w:t>
            </w:r>
          </w:p>
          <w:p w:rsidR="00AA68D3" w:rsidRDefault="00AA68D3" w:rsidP="00436174">
            <w:pPr>
              <w:jc w:val="both"/>
            </w:pPr>
            <w:r>
              <w:lastRenderedPageBreak/>
              <w:t xml:space="preserve">   Ievērojot, ka papildu nepieciešamais finansējums jaunajai politikas iniciatīvai </w:t>
            </w:r>
            <w:proofErr w:type="gramStart"/>
            <w:r>
              <w:t>2015.gadam</w:t>
            </w:r>
            <w:proofErr w:type="gramEnd"/>
            <w:r>
              <w:t xml:space="preserve"> un turpmākajiem gadiem likumprojekta prasību īstenošanai likumprojekta “Par valsts budžetu 2015.gadam”un likumprojekta “Par vidēja termiņa budžeta ietvaru 2015., 2016. un 2017.gadam”sagatavošanas un izskatīšanas procesā netika piešķirts, aprēķins attiecīgi precizēts.</w:t>
            </w:r>
          </w:p>
          <w:p w:rsidR="00AA68D3" w:rsidRPr="00A73E45" w:rsidRDefault="00AA68D3" w:rsidP="00436174">
            <w:pPr>
              <w:jc w:val="both"/>
            </w:pPr>
            <w:r>
              <w:t xml:space="preserve">  Likumprojektam pievienots Ministru kabineta </w:t>
            </w:r>
            <w:proofErr w:type="spellStart"/>
            <w:r>
              <w:t>protokollēmuma</w:t>
            </w:r>
            <w:proofErr w:type="spellEnd"/>
            <w:r>
              <w:t xml:space="preserve"> projekts, kas paredz j</w:t>
            </w:r>
            <w:r>
              <w:rPr>
                <w:rStyle w:val="spelle"/>
              </w:rPr>
              <w:t>autājumu par iesaistītajām institūcijām papildu nepieciešamo finansēj</w:t>
            </w:r>
            <w:r w:rsidR="00647B07">
              <w:rPr>
                <w:rStyle w:val="spelle"/>
              </w:rPr>
              <w:t xml:space="preserve">umu attiecīgajām izstrādnēm </w:t>
            </w:r>
            <w:proofErr w:type="gramStart"/>
            <w:r w:rsidR="00647B07">
              <w:rPr>
                <w:rStyle w:val="spelle"/>
              </w:rPr>
              <w:t>2018</w:t>
            </w:r>
            <w:r>
              <w:rPr>
                <w:rStyle w:val="spelle"/>
              </w:rPr>
              <w:t>.gadam</w:t>
            </w:r>
            <w:proofErr w:type="gramEnd"/>
            <w:r>
              <w:rPr>
                <w:rStyle w:val="spelle"/>
              </w:rPr>
              <w:t xml:space="preserve"> un turpmākajiem gadiem izskatīt likumprojekta „Par vid</w:t>
            </w:r>
            <w:r w:rsidR="000C331A">
              <w:rPr>
                <w:rStyle w:val="spelle"/>
              </w:rPr>
              <w:t>ēja termiņa budžeta ietvaru 2018., 2019. un 2020</w:t>
            </w:r>
            <w:r>
              <w:rPr>
                <w:rStyle w:val="spelle"/>
              </w:rPr>
              <w:t>.gadam” un likump</w:t>
            </w:r>
            <w:r w:rsidR="00647B07">
              <w:rPr>
                <w:rStyle w:val="spelle"/>
              </w:rPr>
              <w:t>rojekta „Par valsts budžetu 2018</w:t>
            </w:r>
            <w:r>
              <w:rPr>
                <w:rStyle w:val="spelle"/>
              </w:rPr>
              <w:t>.gadam” sagatavošanas un izskatīšanas procesā kopā ar visu ministriju un citu centrālo valsts iestāžu priekšlikumiem jaunajām politikas iniciatīvām.</w:t>
            </w:r>
          </w:p>
        </w:tc>
      </w:tr>
    </w:tbl>
    <w:p w:rsidR="00AA68D3" w:rsidRPr="00106703" w:rsidRDefault="00AA68D3" w:rsidP="00AA68D3"/>
    <w:p w:rsidR="00436E95" w:rsidRDefault="00436E95">
      <w:pPr>
        <w:spacing w:line="360" w:lineRule="auto"/>
        <w:ind w:firstLine="300"/>
        <w:rPr>
          <w:rFonts w:ascii="Arial" w:hAnsi="Arial" w:cs="Arial"/>
          <w:color w:val="414142"/>
          <w:sz w:val="20"/>
          <w:szCs w:val="20"/>
        </w:rPr>
      </w:pPr>
      <w:r>
        <w:rPr>
          <w:rFonts w:ascii="Arial" w:hAnsi="Arial" w:cs="Arial"/>
          <w:color w:val="414142"/>
          <w:sz w:val="20"/>
          <w:szCs w:val="20"/>
        </w:rPr>
        <w:t> </w:t>
      </w:r>
    </w:p>
    <w:p w:rsidR="008547A2" w:rsidRDefault="008547A2">
      <w:pPr>
        <w:spacing w:line="360" w:lineRule="auto"/>
        <w:ind w:firstLine="300"/>
        <w:rPr>
          <w:rFonts w:ascii="Arial" w:hAnsi="Arial" w:cs="Arial"/>
          <w:color w:val="414142"/>
          <w:sz w:val="20"/>
          <w:szCs w:val="20"/>
        </w:rPr>
      </w:pPr>
    </w:p>
    <w:p w:rsidR="008547A2" w:rsidRDefault="008547A2">
      <w:pPr>
        <w:spacing w:line="360" w:lineRule="auto"/>
        <w:ind w:firstLine="300"/>
        <w:rPr>
          <w:rFonts w:ascii="Arial" w:hAnsi="Arial" w:cs="Arial"/>
          <w:color w:val="414142"/>
          <w:sz w:val="20"/>
          <w:szCs w:val="20"/>
        </w:rPr>
      </w:pPr>
    </w:p>
    <w:tbl>
      <w:tblPr>
        <w:tblpPr w:leftFromText="180" w:rightFromText="180" w:vertAnchor="text" w:horzAnchor="margin" w:tblpXSpec="center" w:tblpY="-119"/>
        <w:tblW w:w="922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0"/>
        <w:gridCol w:w="2669"/>
        <w:gridCol w:w="6052"/>
      </w:tblGrid>
      <w:tr w:rsidR="00436E95" w:rsidTr="00AA68D3">
        <w:trPr>
          <w:trHeight w:val="450"/>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436E95" w:rsidRDefault="00436E95">
            <w:pPr>
              <w:spacing w:before="100" w:beforeAutospacing="1" w:after="100" w:afterAutospacing="1" w:line="360" w:lineRule="auto"/>
              <w:ind w:firstLine="300"/>
              <w:jc w:val="center"/>
              <w:rPr>
                <w:b/>
                <w:bCs/>
                <w:color w:val="414142"/>
              </w:rPr>
            </w:pPr>
            <w:r>
              <w:rPr>
                <w:b/>
                <w:bCs/>
                <w:color w:val="414142"/>
              </w:rPr>
              <w:t>IV. Tiesību akta projekta ietekme uz spēkā esošo tiesību normu sistēmu</w:t>
            </w:r>
          </w:p>
        </w:tc>
      </w:tr>
      <w:tr w:rsidR="00436E95" w:rsidTr="00AA68D3">
        <w:trPr>
          <w:tblCellSpacing w:w="15" w:type="dxa"/>
        </w:trPr>
        <w:tc>
          <w:tcPr>
            <w:tcW w:w="455" w:type="dxa"/>
            <w:tcBorders>
              <w:top w:val="outset" w:sz="6" w:space="0" w:color="auto"/>
              <w:left w:val="outset" w:sz="6" w:space="0" w:color="auto"/>
              <w:bottom w:val="outset" w:sz="6" w:space="0" w:color="auto"/>
              <w:right w:val="outset" w:sz="6" w:space="0" w:color="auto"/>
            </w:tcBorders>
          </w:tcPr>
          <w:p w:rsidR="00436E95" w:rsidRDefault="00436E95">
            <w:pPr>
              <w:rPr>
                <w:color w:val="414142"/>
              </w:rPr>
            </w:pPr>
            <w:r>
              <w:rPr>
                <w:color w:val="414142"/>
              </w:rPr>
              <w:t>1.</w:t>
            </w:r>
          </w:p>
        </w:tc>
        <w:tc>
          <w:tcPr>
            <w:tcW w:w="2639" w:type="dxa"/>
            <w:tcBorders>
              <w:top w:val="outset" w:sz="6" w:space="0" w:color="auto"/>
              <w:left w:val="outset" w:sz="6" w:space="0" w:color="auto"/>
              <w:bottom w:val="outset" w:sz="6" w:space="0" w:color="auto"/>
              <w:right w:val="outset" w:sz="6" w:space="0" w:color="auto"/>
            </w:tcBorders>
          </w:tcPr>
          <w:p w:rsidR="00436E95" w:rsidRDefault="00436E95">
            <w:pPr>
              <w:rPr>
                <w:color w:val="414142"/>
              </w:rPr>
            </w:pPr>
            <w:r>
              <w:rPr>
                <w:color w:val="414142"/>
              </w:rPr>
              <w:t>Nepieciešamie saistītie tiesību aktu projekti</w:t>
            </w:r>
          </w:p>
        </w:tc>
        <w:tc>
          <w:tcPr>
            <w:tcW w:w="6007" w:type="dxa"/>
            <w:tcBorders>
              <w:top w:val="outset" w:sz="6" w:space="0" w:color="auto"/>
              <w:left w:val="outset" w:sz="6" w:space="0" w:color="auto"/>
              <w:bottom w:val="outset" w:sz="6" w:space="0" w:color="auto"/>
              <w:right w:val="outset" w:sz="6" w:space="0" w:color="auto"/>
            </w:tcBorders>
          </w:tcPr>
          <w:p w:rsidR="00F83FDC" w:rsidRDefault="00F83FDC" w:rsidP="00F83FDC">
            <w:pPr>
              <w:pStyle w:val="naispant"/>
              <w:spacing w:before="0" w:beforeAutospacing="0" w:after="0" w:afterAutospacing="0"/>
              <w:jc w:val="both"/>
            </w:pPr>
            <w:r>
              <w:t>Pēc likumprojekta pieņemšanas Saeimā otrajā lasījumā: 1)Ministru kabinetā iesniedzami šādi projekti:</w:t>
            </w:r>
          </w:p>
          <w:p w:rsidR="00F83FDC" w:rsidRDefault="00F83FDC" w:rsidP="00F83FDC">
            <w:pPr>
              <w:pStyle w:val="naispant"/>
              <w:numPr>
                <w:ilvl w:val="0"/>
                <w:numId w:val="5"/>
              </w:numPr>
              <w:spacing w:before="0" w:beforeAutospacing="0" w:after="0" w:afterAutospacing="0"/>
              <w:jc w:val="both"/>
            </w:pPr>
            <w:r>
              <w:t xml:space="preserve">Grozījumi Ministru kabineta </w:t>
            </w:r>
            <w:proofErr w:type="gramStart"/>
            <w:r>
              <w:t>2009.gada</w:t>
            </w:r>
            <w:proofErr w:type="gramEnd"/>
            <w:r>
              <w:t xml:space="preserve"> 20.oktobra noteikumos Nr.1194 „Noteikumi par dzīvesvietas deklarācijas veidlapu, deklarācijā sniegto ziņu pārbaudes kārtību un dzīvesvietas elektroniskās deklarēšanas kārtību”;</w:t>
            </w:r>
          </w:p>
          <w:p w:rsidR="00F83FDC" w:rsidRDefault="00F83FDC" w:rsidP="00F83FDC">
            <w:pPr>
              <w:pStyle w:val="naispant"/>
              <w:numPr>
                <w:ilvl w:val="0"/>
                <w:numId w:val="5"/>
              </w:numPr>
              <w:spacing w:before="0" w:beforeAutospacing="0" w:after="0" w:afterAutospacing="0"/>
              <w:jc w:val="both"/>
            </w:pPr>
            <w:r>
              <w:t xml:space="preserve">Grozījumi Ministru kabineta </w:t>
            </w:r>
            <w:proofErr w:type="gramStart"/>
            <w:r>
              <w:t>2013.gada</w:t>
            </w:r>
            <w:proofErr w:type="gramEnd"/>
            <w:r>
              <w:t xml:space="preserve"> 9.jūlija noteikumos Nr.378 „Noteikumi par Iedzīvotāju reģistrā iekļaujamo ziņu apjomu”,</w:t>
            </w:r>
          </w:p>
          <w:p w:rsidR="00D02936" w:rsidRDefault="00D02936" w:rsidP="00F83FDC">
            <w:pPr>
              <w:pStyle w:val="naispant"/>
              <w:numPr>
                <w:ilvl w:val="0"/>
                <w:numId w:val="5"/>
              </w:numPr>
              <w:spacing w:before="0" w:beforeAutospacing="0" w:after="0" w:afterAutospacing="0"/>
              <w:jc w:val="both"/>
            </w:pPr>
            <w:r>
              <w:t xml:space="preserve">Grozījumi Ministru kabineta </w:t>
            </w:r>
            <w:proofErr w:type="gramStart"/>
            <w:r>
              <w:t>2011.gada</w:t>
            </w:r>
            <w:proofErr w:type="gramEnd"/>
            <w:r>
              <w:t xml:space="preserve"> 15.februāra noteikumos Nr.131 “Iedzīvotāju reģistrā iekļauto ziņu aktualizēšanas kārtība”,</w:t>
            </w:r>
          </w:p>
          <w:p w:rsidR="00BA5B7A" w:rsidRDefault="00BE319F" w:rsidP="00F83FDC">
            <w:pPr>
              <w:pStyle w:val="naispant"/>
              <w:spacing w:before="0" w:beforeAutospacing="0" w:after="0" w:afterAutospacing="0"/>
              <w:jc w:val="both"/>
            </w:pPr>
            <w:r>
              <w:t>Pēc likumprojekta stāšanās spēkā s</w:t>
            </w:r>
            <w:r w:rsidR="00F83FDC">
              <w:t xml:space="preserve">pēku zaudē Ministru kabineta </w:t>
            </w:r>
            <w:proofErr w:type="gramStart"/>
            <w:r w:rsidR="00F83FDC">
              <w:t>2003.gada</w:t>
            </w:r>
            <w:proofErr w:type="gramEnd"/>
            <w:r w:rsidR="00F83FDC">
              <w:t xml:space="preserve"> 11.februāra noteikumi Nr.72 “Kārtība, kādā anulējamas ziņas par deklarēto dzīvesvietu”.</w:t>
            </w:r>
          </w:p>
        </w:tc>
      </w:tr>
      <w:tr w:rsidR="00436E95" w:rsidTr="00AA68D3">
        <w:trPr>
          <w:tblCellSpacing w:w="15" w:type="dxa"/>
        </w:trPr>
        <w:tc>
          <w:tcPr>
            <w:tcW w:w="455" w:type="dxa"/>
            <w:tcBorders>
              <w:top w:val="outset" w:sz="6" w:space="0" w:color="auto"/>
              <w:left w:val="outset" w:sz="6" w:space="0" w:color="auto"/>
              <w:bottom w:val="outset" w:sz="6" w:space="0" w:color="auto"/>
              <w:right w:val="outset" w:sz="6" w:space="0" w:color="auto"/>
            </w:tcBorders>
          </w:tcPr>
          <w:p w:rsidR="00436E95" w:rsidRDefault="00436E95">
            <w:pPr>
              <w:rPr>
                <w:color w:val="414142"/>
              </w:rPr>
            </w:pPr>
            <w:r>
              <w:rPr>
                <w:color w:val="414142"/>
              </w:rPr>
              <w:t>2.</w:t>
            </w:r>
          </w:p>
        </w:tc>
        <w:tc>
          <w:tcPr>
            <w:tcW w:w="2639" w:type="dxa"/>
            <w:tcBorders>
              <w:top w:val="outset" w:sz="6" w:space="0" w:color="auto"/>
              <w:left w:val="outset" w:sz="6" w:space="0" w:color="auto"/>
              <w:bottom w:val="outset" w:sz="6" w:space="0" w:color="auto"/>
              <w:right w:val="outset" w:sz="6" w:space="0" w:color="auto"/>
            </w:tcBorders>
          </w:tcPr>
          <w:p w:rsidR="00436E95" w:rsidRDefault="00436E95">
            <w:r>
              <w:t>Atbildīgā institūcija</w:t>
            </w:r>
          </w:p>
        </w:tc>
        <w:tc>
          <w:tcPr>
            <w:tcW w:w="6007" w:type="dxa"/>
            <w:tcBorders>
              <w:top w:val="outset" w:sz="6" w:space="0" w:color="auto"/>
              <w:left w:val="outset" w:sz="6" w:space="0" w:color="auto"/>
              <w:bottom w:val="outset" w:sz="6" w:space="0" w:color="auto"/>
              <w:right w:val="outset" w:sz="6" w:space="0" w:color="auto"/>
            </w:tcBorders>
          </w:tcPr>
          <w:p w:rsidR="00436E95" w:rsidRDefault="00436E95">
            <w:r>
              <w:t>Iekšlietu ministrija.</w:t>
            </w:r>
          </w:p>
        </w:tc>
      </w:tr>
      <w:tr w:rsidR="00436E95" w:rsidTr="00AA68D3">
        <w:trPr>
          <w:tblCellSpacing w:w="15" w:type="dxa"/>
        </w:trPr>
        <w:tc>
          <w:tcPr>
            <w:tcW w:w="455" w:type="dxa"/>
            <w:tcBorders>
              <w:top w:val="outset" w:sz="6" w:space="0" w:color="auto"/>
              <w:left w:val="outset" w:sz="6" w:space="0" w:color="auto"/>
              <w:bottom w:val="outset" w:sz="6" w:space="0" w:color="auto"/>
              <w:right w:val="outset" w:sz="6" w:space="0" w:color="auto"/>
            </w:tcBorders>
          </w:tcPr>
          <w:p w:rsidR="00436E95" w:rsidRDefault="00436E95">
            <w:pPr>
              <w:rPr>
                <w:color w:val="414142"/>
              </w:rPr>
            </w:pPr>
            <w:r>
              <w:rPr>
                <w:color w:val="414142"/>
              </w:rPr>
              <w:t>3.</w:t>
            </w:r>
          </w:p>
        </w:tc>
        <w:tc>
          <w:tcPr>
            <w:tcW w:w="2639" w:type="dxa"/>
            <w:tcBorders>
              <w:top w:val="outset" w:sz="6" w:space="0" w:color="auto"/>
              <w:left w:val="outset" w:sz="6" w:space="0" w:color="auto"/>
              <w:bottom w:val="outset" w:sz="6" w:space="0" w:color="auto"/>
              <w:right w:val="outset" w:sz="6" w:space="0" w:color="auto"/>
            </w:tcBorders>
          </w:tcPr>
          <w:p w:rsidR="00436E95" w:rsidRDefault="00436E95">
            <w:pPr>
              <w:rPr>
                <w:color w:val="414142"/>
              </w:rPr>
            </w:pPr>
            <w:r>
              <w:rPr>
                <w:color w:val="414142"/>
              </w:rPr>
              <w:t>Cita informācij</w:t>
            </w:r>
            <w:r w:rsidR="008743A0">
              <w:rPr>
                <w:color w:val="414142"/>
              </w:rPr>
              <w:t>a</w:t>
            </w:r>
          </w:p>
        </w:tc>
        <w:tc>
          <w:tcPr>
            <w:tcW w:w="6007" w:type="dxa"/>
            <w:tcBorders>
              <w:top w:val="outset" w:sz="6" w:space="0" w:color="auto"/>
              <w:left w:val="outset" w:sz="6" w:space="0" w:color="auto"/>
              <w:bottom w:val="outset" w:sz="6" w:space="0" w:color="auto"/>
              <w:right w:val="outset" w:sz="6" w:space="0" w:color="auto"/>
            </w:tcBorders>
          </w:tcPr>
          <w:p w:rsidR="00436E95" w:rsidRDefault="00E87361" w:rsidP="00EB563C">
            <w:pPr>
              <w:spacing w:before="100" w:beforeAutospacing="1" w:after="100" w:afterAutospacing="1"/>
              <w:jc w:val="both"/>
              <w:rPr>
                <w:color w:val="414142"/>
              </w:rPr>
            </w:pPr>
            <w:r>
              <w:rPr>
                <w:color w:val="414142"/>
              </w:rPr>
              <w:t>Nav</w:t>
            </w:r>
          </w:p>
        </w:tc>
      </w:tr>
    </w:tbl>
    <w:p w:rsidR="00465EA6" w:rsidRPr="00465EA6" w:rsidRDefault="00465EA6" w:rsidP="00465EA6">
      <w:pPr>
        <w:rPr>
          <w:vanish/>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221"/>
      </w:tblGrid>
      <w:tr w:rsidR="00436E95">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tcPr>
          <w:p w:rsidR="00436E95" w:rsidRDefault="00436E95">
            <w:pPr>
              <w:spacing w:before="100" w:beforeAutospacing="1" w:after="100" w:afterAutospacing="1" w:line="360" w:lineRule="auto"/>
              <w:ind w:firstLine="300"/>
              <w:jc w:val="center"/>
              <w:rPr>
                <w:b/>
                <w:bCs/>
                <w:color w:val="414142"/>
              </w:rPr>
            </w:pPr>
            <w:r>
              <w:rPr>
                <w:b/>
                <w:bCs/>
                <w:color w:val="414142"/>
              </w:rPr>
              <w:t>V. Tiesību akta projekta atbilstība Latvijas Republikas starptautiskajām saistībām</w:t>
            </w:r>
          </w:p>
        </w:tc>
      </w:tr>
      <w:tr w:rsidR="00436E95">
        <w:trPr>
          <w:trHeight w:val="219"/>
          <w:tblCellSpacing w:w="15" w:type="dxa"/>
        </w:trPr>
        <w:tc>
          <w:tcPr>
            <w:tcW w:w="9161" w:type="dxa"/>
            <w:tcBorders>
              <w:top w:val="outset" w:sz="6" w:space="0" w:color="auto"/>
              <w:left w:val="outset" w:sz="6" w:space="0" w:color="auto"/>
              <w:bottom w:val="outset" w:sz="6" w:space="0" w:color="auto"/>
              <w:right w:val="outset" w:sz="6" w:space="0" w:color="auto"/>
            </w:tcBorders>
          </w:tcPr>
          <w:p w:rsidR="00436E95" w:rsidRDefault="00436E95">
            <w:pPr>
              <w:jc w:val="center"/>
              <w:rPr>
                <w:color w:val="414142"/>
              </w:rPr>
            </w:pPr>
            <w:r>
              <w:rPr>
                <w:color w:val="414142"/>
              </w:rPr>
              <w:t>Projekts šo jomu neskar.</w:t>
            </w:r>
          </w:p>
        </w:tc>
      </w:tr>
    </w:tbl>
    <w:p w:rsidR="00436E95" w:rsidRPr="001F2657" w:rsidRDefault="00436E95">
      <w:pPr>
        <w:rPr>
          <w:rFonts w:ascii="Arial" w:hAnsi="Arial" w:cs="Arial"/>
          <w:color w:val="414142"/>
          <w:sz w:val="16"/>
          <w:szCs w:val="16"/>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1"/>
        <w:gridCol w:w="2759"/>
        <w:gridCol w:w="5961"/>
      </w:tblGrid>
      <w:tr w:rsidR="00436E95">
        <w:trPr>
          <w:trHeight w:val="420"/>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436E95" w:rsidRDefault="00436E95">
            <w:pPr>
              <w:spacing w:before="100" w:beforeAutospacing="1" w:after="100" w:afterAutospacing="1" w:line="360" w:lineRule="auto"/>
              <w:ind w:firstLine="300"/>
              <w:jc w:val="center"/>
              <w:rPr>
                <w:b/>
                <w:bCs/>
              </w:rPr>
            </w:pPr>
            <w:r>
              <w:rPr>
                <w:b/>
                <w:bCs/>
              </w:rPr>
              <w:t>VI. Sabiedrības līdzdalība un komunikācijas aktivitātes</w:t>
            </w:r>
          </w:p>
        </w:tc>
      </w:tr>
      <w:tr w:rsidR="00436E95">
        <w:trPr>
          <w:trHeight w:val="540"/>
          <w:tblCellSpacing w:w="15" w:type="dxa"/>
        </w:trPr>
        <w:tc>
          <w:tcPr>
            <w:tcW w:w="456" w:type="dxa"/>
            <w:tcBorders>
              <w:top w:val="outset" w:sz="6" w:space="0" w:color="auto"/>
              <w:left w:val="outset" w:sz="6" w:space="0" w:color="auto"/>
              <w:bottom w:val="outset" w:sz="6" w:space="0" w:color="auto"/>
              <w:right w:val="outset" w:sz="6" w:space="0" w:color="auto"/>
            </w:tcBorders>
          </w:tcPr>
          <w:p w:rsidR="00436E95" w:rsidRDefault="00436E95">
            <w:r>
              <w:t>1.</w:t>
            </w:r>
          </w:p>
        </w:tc>
        <w:tc>
          <w:tcPr>
            <w:tcW w:w="2729" w:type="dxa"/>
            <w:tcBorders>
              <w:top w:val="outset" w:sz="6" w:space="0" w:color="auto"/>
              <w:left w:val="outset" w:sz="6" w:space="0" w:color="auto"/>
              <w:bottom w:val="outset" w:sz="6" w:space="0" w:color="auto"/>
              <w:right w:val="outset" w:sz="6" w:space="0" w:color="auto"/>
            </w:tcBorders>
          </w:tcPr>
          <w:p w:rsidR="00436E95" w:rsidRDefault="00436E95">
            <w:r>
              <w:t xml:space="preserve">Plānotās sabiedrības līdzdalības un </w:t>
            </w:r>
            <w:r>
              <w:lastRenderedPageBreak/>
              <w:t>komunikācijas aktivitātes saistībā ar projektu</w:t>
            </w:r>
          </w:p>
        </w:tc>
        <w:tc>
          <w:tcPr>
            <w:tcW w:w="5916" w:type="dxa"/>
            <w:tcBorders>
              <w:top w:val="outset" w:sz="6" w:space="0" w:color="auto"/>
              <w:left w:val="outset" w:sz="6" w:space="0" w:color="auto"/>
              <w:bottom w:val="outset" w:sz="6" w:space="0" w:color="auto"/>
              <w:right w:val="outset" w:sz="6" w:space="0" w:color="auto"/>
            </w:tcBorders>
          </w:tcPr>
          <w:p w:rsidR="00436E95" w:rsidRDefault="00E87361" w:rsidP="00E87361">
            <w:pPr>
              <w:jc w:val="both"/>
            </w:pPr>
            <w:r>
              <w:lastRenderedPageBreak/>
              <w:t>Publikācija mājas lapās</w:t>
            </w:r>
            <w:r w:rsidR="00956738">
              <w:t>.</w:t>
            </w:r>
            <w:bookmarkStart w:id="2" w:name="_GoBack"/>
            <w:bookmarkEnd w:id="2"/>
          </w:p>
        </w:tc>
      </w:tr>
      <w:tr w:rsidR="00436E95">
        <w:trPr>
          <w:trHeight w:val="330"/>
          <w:tblCellSpacing w:w="15" w:type="dxa"/>
        </w:trPr>
        <w:tc>
          <w:tcPr>
            <w:tcW w:w="456" w:type="dxa"/>
            <w:tcBorders>
              <w:top w:val="outset" w:sz="6" w:space="0" w:color="auto"/>
              <w:left w:val="outset" w:sz="6" w:space="0" w:color="auto"/>
              <w:bottom w:val="outset" w:sz="6" w:space="0" w:color="auto"/>
              <w:right w:val="outset" w:sz="6" w:space="0" w:color="auto"/>
            </w:tcBorders>
          </w:tcPr>
          <w:p w:rsidR="00436E95" w:rsidRDefault="00436E95">
            <w:r>
              <w:lastRenderedPageBreak/>
              <w:t>2.</w:t>
            </w:r>
          </w:p>
        </w:tc>
        <w:tc>
          <w:tcPr>
            <w:tcW w:w="2729" w:type="dxa"/>
            <w:tcBorders>
              <w:top w:val="outset" w:sz="6" w:space="0" w:color="auto"/>
              <w:left w:val="outset" w:sz="6" w:space="0" w:color="auto"/>
              <w:bottom w:val="outset" w:sz="6" w:space="0" w:color="auto"/>
              <w:right w:val="outset" w:sz="6" w:space="0" w:color="auto"/>
            </w:tcBorders>
          </w:tcPr>
          <w:p w:rsidR="00436E95" w:rsidRDefault="00436E95">
            <w:r>
              <w:t>Sabiedrības līdzdalība projekta izstrādē</w:t>
            </w:r>
          </w:p>
        </w:tc>
        <w:tc>
          <w:tcPr>
            <w:tcW w:w="5916" w:type="dxa"/>
            <w:tcBorders>
              <w:top w:val="outset" w:sz="6" w:space="0" w:color="auto"/>
              <w:left w:val="outset" w:sz="6" w:space="0" w:color="auto"/>
              <w:bottom w:val="outset" w:sz="6" w:space="0" w:color="auto"/>
              <w:right w:val="outset" w:sz="6" w:space="0" w:color="auto"/>
            </w:tcBorders>
          </w:tcPr>
          <w:p w:rsidR="00436E95" w:rsidRDefault="00436E95">
            <w:pPr>
              <w:jc w:val="both"/>
            </w:pPr>
            <w:r>
              <w:t xml:space="preserve">Likumprojekts pirms izsludināšanas Valsts sekretāru sanāksmē publicēts Iekšlietu ministrijas un Pilsonības un migrācijas lietu pārvaldes </w:t>
            </w:r>
            <w:proofErr w:type="gramStart"/>
            <w:r>
              <w:t>mājas lapā</w:t>
            </w:r>
            <w:proofErr w:type="gramEnd"/>
            <w:r>
              <w:t>.</w:t>
            </w:r>
          </w:p>
        </w:tc>
      </w:tr>
      <w:tr w:rsidR="00436E95">
        <w:trPr>
          <w:trHeight w:val="465"/>
          <w:tblCellSpacing w:w="15" w:type="dxa"/>
        </w:trPr>
        <w:tc>
          <w:tcPr>
            <w:tcW w:w="456" w:type="dxa"/>
            <w:tcBorders>
              <w:top w:val="outset" w:sz="6" w:space="0" w:color="auto"/>
              <w:left w:val="outset" w:sz="6" w:space="0" w:color="auto"/>
              <w:bottom w:val="outset" w:sz="6" w:space="0" w:color="auto"/>
              <w:right w:val="outset" w:sz="6" w:space="0" w:color="auto"/>
            </w:tcBorders>
          </w:tcPr>
          <w:p w:rsidR="00436E95" w:rsidRDefault="00436E95">
            <w:r>
              <w:t>3.</w:t>
            </w:r>
          </w:p>
        </w:tc>
        <w:tc>
          <w:tcPr>
            <w:tcW w:w="2729" w:type="dxa"/>
            <w:tcBorders>
              <w:top w:val="outset" w:sz="6" w:space="0" w:color="auto"/>
              <w:left w:val="outset" w:sz="6" w:space="0" w:color="auto"/>
              <w:bottom w:val="outset" w:sz="6" w:space="0" w:color="auto"/>
              <w:right w:val="outset" w:sz="6" w:space="0" w:color="auto"/>
            </w:tcBorders>
          </w:tcPr>
          <w:p w:rsidR="00436E95" w:rsidRDefault="00436E95">
            <w:r>
              <w:t>Sabiedrības līdzdalības rezultāti</w:t>
            </w:r>
          </w:p>
        </w:tc>
        <w:tc>
          <w:tcPr>
            <w:tcW w:w="5916" w:type="dxa"/>
            <w:tcBorders>
              <w:top w:val="outset" w:sz="6" w:space="0" w:color="auto"/>
              <w:left w:val="outset" w:sz="6" w:space="0" w:color="auto"/>
              <w:bottom w:val="outset" w:sz="6" w:space="0" w:color="auto"/>
              <w:right w:val="outset" w:sz="6" w:space="0" w:color="auto"/>
            </w:tcBorders>
          </w:tcPr>
          <w:p w:rsidR="00436E95" w:rsidRDefault="00E87361">
            <w:pPr>
              <w:jc w:val="both"/>
            </w:pPr>
            <w:r>
              <w:t>Komentāri par projektu nav saņemti</w:t>
            </w:r>
          </w:p>
        </w:tc>
      </w:tr>
      <w:tr w:rsidR="00436E95" w:rsidTr="00D26BC7">
        <w:trPr>
          <w:trHeight w:val="263"/>
          <w:tblCellSpacing w:w="15" w:type="dxa"/>
        </w:trPr>
        <w:tc>
          <w:tcPr>
            <w:tcW w:w="456" w:type="dxa"/>
            <w:tcBorders>
              <w:top w:val="outset" w:sz="6" w:space="0" w:color="auto"/>
              <w:left w:val="outset" w:sz="6" w:space="0" w:color="auto"/>
              <w:bottom w:val="outset" w:sz="6" w:space="0" w:color="auto"/>
              <w:right w:val="outset" w:sz="6" w:space="0" w:color="auto"/>
            </w:tcBorders>
          </w:tcPr>
          <w:p w:rsidR="00436E95" w:rsidRDefault="00436E95">
            <w:r>
              <w:t>4.</w:t>
            </w:r>
          </w:p>
        </w:tc>
        <w:tc>
          <w:tcPr>
            <w:tcW w:w="2729" w:type="dxa"/>
            <w:tcBorders>
              <w:top w:val="outset" w:sz="6" w:space="0" w:color="auto"/>
              <w:left w:val="outset" w:sz="6" w:space="0" w:color="auto"/>
              <w:bottom w:val="outset" w:sz="6" w:space="0" w:color="auto"/>
              <w:right w:val="outset" w:sz="6" w:space="0" w:color="auto"/>
            </w:tcBorders>
          </w:tcPr>
          <w:p w:rsidR="00436E95" w:rsidRDefault="00436E95">
            <w:r>
              <w:t>Cita informācija</w:t>
            </w:r>
          </w:p>
        </w:tc>
        <w:tc>
          <w:tcPr>
            <w:tcW w:w="5916" w:type="dxa"/>
            <w:tcBorders>
              <w:top w:val="outset" w:sz="6" w:space="0" w:color="auto"/>
              <w:left w:val="outset" w:sz="6" w:space="0" w:color="auto"/>
              <w:bottom w:val="outset" w:sz="6" w:space="0" w:color="auto"/>
              <w:right w:val="outset" w:sz="6" w:space="0" w:color="auto"/>
            </w:tcBorders>
          </w:tcPr>
          <w:p w:rsidR="00436E95" w:rsidRDefault="00436E95">
            <w:pPr>
              <w:spacing w:before="100" w:beforeAutospacing="1" w:after="100" w:afterAutospacing="1" w:line="360" w:lineRule="auto"/>
              <w:ind w:firstLine="16"/>
            </w:pPr>
            <w:r>
              <w:t>Nav.</w:t>
            </w:r>
          </w:p>
        </w:tc>
      </w:tr>
    </w:tbl>
    <w:p w:rsidR="00436E95" w:rsidRPr="001F2657" w:rsidRDefault="00436E95">
      <w:pPr>
        <w:rPr>
          <w:sz w:val="16"/>
          <w:szCs w:val="16"/>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0"/>
        <w:gridCol w:w="3488"/>
        <w:gridCol w:w="5233"/>
      </w:tblGrid>
      <w:tr w:rsidR="00436E95">
        <w:trPr>
          <w:trHeight w:val="375"/>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436E95" w:rsidRDefault="00436E95">
            <w:pPr>
              <w:spacing w:before="100" w:beforeAutospacing="1" w:after="100" w:afterAutospacing="1"/>
              <w:jc w:val="center"/>
              <w:rPr>
                <w:b/>
                <w:bCs/>
              </w:rPr>
            </w:pPr>
            <w:r>
              <w:rPr>
                <w:b/>
                <w:bCs/>
              </w:rPr>
              <w:t>VII. Tiesību akta projekta izpildes nodrošināšana un tās ietekme uz institūcijām</w:t>
            </w:r>
          </w:p>
        </w:tc>
      </w:tr>
      <w:tr w:rsidR="00436E95">
        <w:trPr>
          <w:trHeight w:val="420"/>
          <w:tblCellSpacing w:w="15" w:type="dxa"/>
        </w:trPr>
        <w:tc>
          <w:tcPr>
            <w:tcW w:w="455" w:type="dxa"/>
            <w:tcBorders>
              <w:top w:val="outset" w:sz="6" w:space="0" w:color="auto"/>
              <w:left w:val="outset" w:sz="6" w:space="0" w:color="auto"/>
              <w:bottom w:val="outset" w:sz="6" w:space="0" w:color="auto"/>
              <w:right w:val="outset" w:sz="6" w:space="0" w:color="auto"/>
            </w:tcBorders>
          </w:tcPr>
          <w:p w:rsidR="00436E95" w:rsidRDefault="00436E95">
            <w:r>
              <w:t>1.</w:t>
            </w:r>
          </w:p>
        </w:tc>
        <w:tc>
          <w:tcPr>
            <w:tcW w:w="3458" w:type="dxa"/>
            <w:tcBorders>
              <w:top w:val="outset" w:sz="6" w:space="0" w:color="auto"/>
              <w:left w:val="outset" w:sz="6" w:space="0" w:color="auto"/>
              <w:bottom w:val="outset" w:sz="6" w:space="0" w:color="auto"/>
              <w:right w:val="outset" w:sz="6" w:space="0" w:color="auto"/>
            </w:tcBorders>
          </w:tcPr>
          <w:p w:rsidR="00436E95" w:rsidRDefault="00436E95">
            <w:r>
              <w:t>Projekta izpildē iesaistītās institūcijas</w:t>
            </w:r>
          </w:p>
        </w:tc>
        <w:tc>
          <w:tcPr>
            <w:tcW w:w="5188" w:type="dxa"/>
            <w:tcBorders>
              <w:top w:val="outset" w:sz="6" w:space="0" w:color="auto"/>
              <w:left w:val="outset" w:sz="6" w:space="0" w:color="auto"/>
              <w:bottom w:val="outset" w:sz="6" w:space="0" w:color="auto"/>
              <w:right w:val="outset" w:sz="6" w:space="0" w:color="auto"/>
            </w:tcBorders>
          </w:tcPr>
          <w:p w:rsidR="00436E95" w:rsidRDefault="00436E95" w:rsidP="00E87361">
            <w:pPr>
              <w:jc w:val="both"/>
            </w:pPr>
            <w:r>
              <w:t>Pilsonība</w:t>
            </w:r>
            <w:r w:rsidR="00E87361">
              <w:t xml:space="preserve">s un migrācijas lietu pārvalde </w:t>
            </w:r>
            <w:r w:rsidR="00996EB1">
              <w:t xml:space="preserve">un </w:t>
            </w:r>
            <w:r w:rsidR="001500A0">
              <w:t xml:space="preserve">pašvaldību </w:t>
            </w:r>
            <w:r w:rsidR="00996EB1">
              <w:t>dzīvesvietas deklarēšanas iestādes.</w:t>
            </w:r>
          </w:p>
        </w:tc>
      </w:tr>
      <w:tr w:rsidR="00436E95">
        <w:trPr>
          <w:trHeight w:val="450"/>
          <w:tblCellSpacing w:w="15" w:type="dxa"/>
        </w:trPr>
        <w:tc>
          <w:tcPr>
            <w:tcW w:w="455" w:type="dxa"/>
            <w:tcBorders>
              <w:top w:val="outset" w:sz="6" w:space="0" w:color="auto"/>
              <w:left w:val="outset" w:sz="6" w:space="0" w:color="auto"/>
              <w:bottom w:val="outset" w:sz="6" w:space="0" w:color="auto"/>
              <w:right w:val="outset" w:sz="6" w:space="0" w:color="auto"/>
            </w:tcBorders>
          </w:tcPr>
          <w:p w:rsidR="00436E95" w:rsidRDefault="00436E95">
            <w:r>
              <w:t>2.</w:t>
            </w:r>
          </w:p>
        </w:tc>
        <w:tc>
          <w:tcPr>
            <w:tcW w:w="3458" w:type="dxa"/>
            <w:tcBorders>
              <w:top w:val="outset" w:sz="6" w:space="0" w:color="auto"/>
              <w:left w:val="outset" w:sz="6" w:space="0" w:color="auto"/>
              <w:bottom w:val="outset" w:sz="6" w:space="0" w:color="auto"/>
              <w:right w:val="outset" w:sz="6" w:space="0" w:color="auto"/>
            </w:tcBorders>
          </w:tcPr>
          <w:p w:rsidR="00436E95" w:rsidRDefault="00436E95">
            <w:r>
              <w:t xml:space="preserve">Projekta izpildes ietekme uz pārvaldes funkcijām un institucionālo struktūru. </w:t>
            </w:r>
          </w:p>
          <w:p w:rsidR="00436E95" w:rsidRDefault="00436E95">
            <w:pPr>
              <w:spacing w:before="100" w:beforeAutospacing="1" w:after="100" w:afterAutospacing="1"/>
            </w:pPr>
            <w:r>
              <w:t>Jaunu institūciju izveide, esošu institūciju likvidācija vai reorganizācija, to ietekme uz institūcijas cilvēkresursiem</w:t>
            </w:r>
          </w:p>
        </w:tc>
        <w:tc>
          <w:tcPr>
            <w:tcW w:w="5188" w:type="dxa"/>
            <w:tcBorders>
              <w:top w:val="outset" w:sz="6" w:space="0" w:color="auto"/>
              <w:left w:val="outset" w:sz="6" w:space="0" w:color="auto"/>
              <w:bottom w:val="outset" w:sz="6" w:space="0" w:color="auto"/>
              <w:right w:val="outset" w:sz="6" w:space="0" w:color="auto"/>
            </w:tcBorders>
          </w:tcPr>
          <w:p w:rsidR="00436E95" w:rsidRDefault="00E87361">
            <w:pPr>
              <w:jc w:val="both"/>
            </w:pPr>
            <w:r>
              <w:t>Jaunas institūcijas netiek izveidotas un esošās netiek reorganizētas. Paplašināsies Pilsonības un migrācijas lietu pārvalde</w:t>
            </w:r>
            <w:r w:rsidR="001500A0">
              <w:t>s</w:t>
            </w:r>
            <w:r>
              <w:t xml:space="preserve"> un pašvaldību dzīvesvietas deklarēšanas iestāžu funkcijas.</w:t>
            </w:r>
            <w:r w:rsidR="00CC5677">
              <w:t xml:space="preserve"> Likumprojekts tiks īstenots esošo institūciju un cilvēkresursu ietvaros.</w:t>
            </w:r>
          </w:p>
        </w:tc>
      </w:tr>
      <w:tr w:rsidR="00436E95" w:rsidTr="00D26BC7">
        <w:trPr>
          <w:trHeight w:val="216"/>
          <w:tblCellSpacing w:w="15" w:type="dxa"/>
        </w:trPr>
        <w:tc>
          <w:tcPr>
            <w:tcW w:w="455" w:type="dxa"/>
            <w:tcBorders>
              <w:top w:val="outset" w:sz="6" w:space="0" w:color="auto"/>
              <w:left w:val="outset" w:sz="6" w:space="0" w:color="auto"/>
              <w:bottom w:val="outset" w:sz="6" w:space="0" w:color="auto"/>
              <w:right w:val="outset" w:sz="6" w:space="0" w:color="auto"/>
            </w:tcBorders>
          </w:tcPr>
          <w:p w:rsidR="00436E95" w:rsidRDefault="00436E95">
            <w:r>
              <w:t>3.</w:t>
            </w:r>
          </w:p>
        </w:tc>
        <w:tc>
          <w:tcPr>
            <w:tcW w:w="3458" w:type="dxa"/>
            <w:tcBorders>
              <w:top w:val="outset" w:sz="6" w:space="0" w:color="auto"/>
              <w:left w:val="outset" w:sz="6" w:space="0" w:color="auto"/>
              <w:bottom w:val="outset" w:sz="6" w:space="0" w:color="auto"/>
              <w:right w:val="outset" w:sz="6" w:space="0" w:color="auto"/>
            </w:tcBorders>
          </w:tcPr>
          <w:p w:rsidR="00436E95" w:rsidRDefault="00436E95">
            <w:r>
              <w:t>Cita informācija</w:t>
            </w:r>
          </w:p>
        </w:tc>
        <w:tc>
          <w:tcPr>
            <w:tcW w:w="5188" w:type="dxa"/>
            <w:tcBorders>
              <w:top w:val="outset" w:sz="6" w:space="0" w:color="auto"/>
              <w:left w:val="outset" w:sz="6" w:space="0" w:color="auto"/>
              <w:bottom w:val="outset" w:sz="6" w:space="0" w:color="auto"/>
              <w:right w:val="outset" w:sz="6" w:space="0" w:color="auto"/>
            </w:tcBorders>
          </w:tcPr>
          <w:p w:rsidR="00436E95" w:rsidRDefault="00436E95">
            <w:pPr>
              <w:spacing w:before="100" w:beforeAutospacing="1" w:after="100" w:afterAutospacing="1"/>
            </w:pPr>
            <w:r>
              <w:t>Nav.</w:t>
            </w:r>
          </w:p>
        </w:tc>
      </w:tr>
    </w:tbl>
    <w:p w:rsidR="00436E95" w:rsidRDefault="00436E95"/>
    <w:p w:rsidR="00436E95" w:rsidRDefault="00436E95"/>
    <w:p w:rsidR="00436E95" w:rsidRDefault="00436E95">
      <w:r>
        <w:t xml:space="preserve">Iekšlietu ministrs </w:t>
      </w:r>
      <w:r>
        <w:tab/>
      </w:r>
      <w:r>
        <w:tab/>
      </w:r>
      <w:r>
        <w:tab/>
      </w:r>
      <w:r>
        <w:tab/>
      </w:r>
      <w:r>
        <w:tab/>
      </w:r>
      <w:r>
        <w:tab/>
      </w:r>
      <w:r>
        <w:tab/>
      </w:r>
      <w:proofErr w:type="gramStart"/>
      <w:r>
        <w:t xml:space="preserve">                </w:t>
      </w:r>
      <w:proofErr w:type="gramEnd"/>
      <w:r>
        <w:t>R.Kozlovskis</w:t>
      </w:r>
    </w:p>
    <w:p w:rsidR="00436E95" w:rsidRPr="00D85A11" w:rsidRDefault="00436E95"/>
    <w:p w:rsidR="00D03BAF" w:rsidRDefault="00D03BAF"/>
    <w:p w:rsidR="00436E95" w:rsidRDefault="00436E95">
      <w:r>
        <w:t>Vīza:</w:t>
      </w:r>
    </w:p>
    <w:p w:rsidR="00436E95" w:rsidRDefault="00436E95">
      <w:pPr>
        <w:rPr>
          <w:sz w:val="20"/>
          <w:szCs w:val="20"/>
        </w:rPr>
      </w:pPr>
      <w:r>
        <w:t xml:space="preserve"> Valsts sekretāre</w:t>
      </w:r>
      <w:r>
        <w:tab/>
      </w:r>
      <w:r>
        <w:tab/>
      </w:r>
      <w:r>
        <w:tab/>
      </w:r>
      <w:r>
        <w:tab/>
      </w:r>
      <w:r>
        <w:tab/>
      </w:r>
      <w:proofErr w:type="gramStart"/>
      <w:r>
        <w:t xml:space="preserve">             </w:t>
      </w:r>
      <w:proofErr w:type="gramEnd"/>
      <w:r>
        <w:tab/>
        <w:t>I.Pētersone – Godman</w:t>
      </w:r>
      <w:r w:rsidR="00D85A11">
        <w:t>e</w:t>
      </w:r>
    </w:p>
    <w:p w:rsidR="00436E95" w:rsidRDefault="00436E95">
      <w:pPr>
        <w:rPr>
          <w:sz w:val="20"/>
          <w:szCs w:val="20"/>
        </w:rPr>
      </w:pPr>
    </w:p>
    <w:p w:rsidR="00D03BAF" w:rsidRPr="00D03BAF" w:rsidRDefault="00D03BAF">
      <w:pPr>
        <w:rPr>
          <w:sz w:val="20"/>
          <w:szCs w:val="20"/>
        </w:rPr>
      </w:pPr>
    </w:p>
    <w:p w:rsidR="003B1755" w:rsidRDefault="003B1755">
      <w:pPr>
        <w:rPr>
          <w:sz w:val="20"/>
          <w:szCs w:val="20"/>
        </w:rPr>
      </w:pPr>
    </w:p>
    <w:p w:rsidR="003B1755" w:rsidRDefault="003B1755">
      <w:pPr>
        <w:rPr>
          <w:sz w:val="20"/>
          <w:szCs w:val="20"/>
        </w:rPr>
      </w:pPr>
    </w:p>
    <w:p w:rsidR="003B1755" w:rsidRDefault="003B1755">
      <w:pPr>
        <w:rPr>
          <w:sz w:val="20"/>
          <w:szCs w:val="20"/>
        </w:rPr>
      </w:pPr>
    </w:p>
    <w:p w:rsidR="00436E95" w:rsidRDefault="00B958DF">
      <w:pPr>
        <w:rPr>
          <w:sz w:val="20"/>
          <w:szCs w:val="20"/>
        </w:rPr>
      </w:pPr>
      <w:r>
        <w:rPr>
          <w:sz w:val="20"/>
          <w:szCs w:val="20"/>
        </w:rPr>
        <w:t>14.01.2016. 09</w:t>
      </w:r>
      <w:r w:rsidR="009E15B9">
        <w:rPr>
          <w:sz w:val="20"/>
          <w:szCs w:val="20"/>
        </w:rPr>
        <w:t>:32</w:t>
      </w:r>
    </w:p>
    <w:p w:rsidR="00436E95" w:rsidRDefault="008D151C">
      <w:pPr>
        <w:rPr>
          <w:sz w:val="20"/>
          <w:szCs w:val="20"/>
        </w:rPr>
      </w:pPr>
      <w:r>
        <w:rPr>
          <w:sz w:val="20"/>
          <w:szCs w:val="20"/>
        </w:rPr>
        <w:t>3</w:t>
      </w:r>
      <w:r w:rsidR="003B1755">
        <w:rPr>
          <w:sz w:val="20"/>
          <w:szCs w:val="20"/>
        </w:rPr>
        <w:t xml:space="preserve"> </w:t>
      </w:r>
      <w:r>
        <w:rPr>
          <w:sz w:val="20"/>
          <w:szCs w:val="20"/>
        </w:rPr>
        <w:t>31</w:t>
      </w:r>
      <w:r w:rsidR="003B1755">
        <w:rPr>
          <w:sz w:val="20"/>
          <w:szCs w:val="20"/>
        </w:rPr>
        <w:t>8</w:t>
      </w:r>
    </w:p>
    <w:p w:rsidR="00CC5886" w:rsidRPr="00C41A63" w:rsidRDefault="00CC5886" w:rsidP="00CC5886">
      <w:pPr>
        <w:shd w:val="clear" w:color="auto" w:fill="FFFFFF"/>
        <w:rPr>
          <w:sz w:val="20"/>
        </w:rPr>
      </w:pPr>
      <w:proofErr w:type="spellStart"/>
      <w:r w:rsidRPr="00C41A63">
        <w:rPr>
          <w:sz w:val="20"/>
        </w:rPr>
        <w:t>Varkals</w:t>
      </w:r>
      <w:proofErr w:type="spellEnd"/>
      <w:r w:rsidRPr="00C41A63">
        <w:rPr>
          <w:sz w:val="20"/>
        </w:rPr>
        <w:t>, 67219236</w:t>
      </w:r>
    </w:p>
    <w:p w:rsidR="00CC5886" w:rsidRPr="00C41A63" w:rsidRDefault="003B1755" w:rsidP="00CC5886">
      <w:pPr>
        <w:shd w:val="clear" w:color="auto" w:fill="FFFFFF"/>
        <w:rPr>
          <w:sz w:val="20"/>
        </w:rPr>
      </w:pPr>
      <w:hyperlink r:id="rId10" w:history="1">
        <w:r w:rsidRPr="0090238E">
          <w:rPr>
            <w:rStyle w:val="Hyperlink"/>
            <w:sz w:val="20"/>
          </w:rPr>
          <w:t>rudolfs.varkals@pmlp.gov.lv</w:t>
        </w:r>
      </w:hyperlink>
      <w:r>
        <w:rPr>
          <w:sz w:val="20"/>
        </w:rPr>
        <w:t xml:space="preserve"> </w:t>
      </w:r>
    </w:p>
    <w:p w:rsidR="00C41A63" w:rsidRDefault="00C41A63" w:rsidP="00D85A11">
      <w:pPr>
        <w:shd w:val="clear" w:color="auto" w:fill="FFFFFF"/>
        <w:rPr>
          <w:sz w:val="20"/>
          <w:szCs w:val="20"/>
        </w:rPr>
      </w:pPr>
    </w:p>
    <w:p w:rsidR="001F2657" w:rsidRDefault="001F2657" w:rsidP="00D85A11">
      <w:pPr>
        <w:shd w:val="clear" w:color="auto" w:fill="FFFFFF"/>
        <w:rPr>
          <w:sz w:val="20"/>
          <w:szCs w:val="20"/>
        </w:rPr>
      </w:pPr>
      <w:proofErr w:type="spellStart"/>
      <w:r w:rsidRPr="001F2657">
        <w:rPr>
          <w:sz w:val="20"/>
          <w:szCs w:val="20"/>
        </w:rPr>
        <w:t>Brīvniece</w:t>
      </w:r>
      <w:proofErr w:type="spellEnd"/>
      <w:r w:rsidRPr="001F2657">
        <w:rPr>
          <w:sz w:val="20"/>
          <w:szCs w:val="20"/>
        </w:rPr>
        <w:t>, 67219453</w:t>
      </w:r>
    </w:p>
    <w:p w:rsidR="001F2657" w:rsidRDefault="00956738" w:rsidP="00D85A11">
      <w:pPr>
        <w:shd w:val="clear" w:color="auto" w:fill="FFFFFF"/>
        <w:rPr>
          <w:rStyle w:val="Hyperlink"/>
          <w:sz w:val="20"/>
          <w:szCs w:val="20"/>
        </w:rPr>
      </w:pPr>
      <w:hyperlink r:id="rId11" w:history="1">
        <w:r w:rsidR="001F2657" w:rsidRPr="003A3273">
          <w:rPr>
            <w:rStyle w:val="Hyperlink"/>
            <w:sz w:val="20"/>
            <w:szCs w:val="20"/>
          </w:rPr>
          <w:t>ramona.brivniece@pmlp.gov.lv</w:t>
        </w:r>
      </w:hyperlink>
    </w:p>
    <w:sectPr w:rsidR="001F2657" w:rsidSect="008C032B">
      <w:headerReference w:type="default" r:id="rId12"/>
      <w:footerReference w:type="default" r:id="rId13"/>
      <w:footerReference w:type="first" r:id="rId14"/>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511" w:rsidRDefault="00C10511">
      <w:r>
        <w:separator/>
      </w:r>
    </w:p>
  </w:endnote>
  <w:endnote w:type="continuationSeparator" w:id="0">
    <w:p w:rsidR="00C10511" w:rsidRDefault="00C1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BC2" w:rsidRPr="00F90F78" w:rsidRDefault="00F90F78" w:rsidP="00F90F78">
    <w:pPr>
      <w:pStyle w:val="Footer"/>
      <w:rPr>
        <w:sz w:val="20"/>
        <w:szCs w:val="20"/>
      </w:rPr>
    </w:pPr>
    <w:r>
      <w:rPr>
        <w:sz w:val="20"/>
        <w:szCs w:val="20"/>
      </w:rPr>
      <w:t>I</w:t>
    </w:r>
    <w:r w:rsidR="00CC544E">
      <w:rPr>
        <w:sz w:val="20"/>
        <w:szCs w:val="20"/>
      </w:rPr>
      <w:t>EMAnot_</w:t>
    </w:r>
    <w:r w:rsidR="00B958DF">
      <w:rPr>
        <w:sz w:val="20"/>
        <w:szCs w:val="20"/>
      </w:rPr>
      <w:t>14</w:t>
    </w:r>
    <w:r w:rsidR="00F66CBF">
      <w:rPr>
        <w:sz w:val="20"/>
        <w:szCs w:val="20"/>
      </w:rPr>
      <w:t>01</w:t>
    </w:r>
    <w:r w:rsidR="008D151C">
      <w:rPr>
        <w:sz w:val="20"/>
        <w:szCs w:val="20"/>
      </w:rPr>
      <w:t>16</w:t>
    </w:r>
    <w:r w:rsidR="00016254">
      <w:rPr>
        <w:sz w:val="20"/>
        <w:szCs w:val="20"/>
      </w:rPr>
      <w:t>_Deklar</w:t>
    </w:r>
    <w:r>
      <w:rPr>
        <w:sz w:val="20"/>
        <w:szCs w:val="20"/>
      </w:rPr>
      <w:t>; Likumprojekta „Grozījumi Dzīvesvietas deklarēšanas likumā” sākotnējās ietekmes novērtējuma ziņojums (</w:t>
    </w:r>
    <w:r>
      <w:rPr>
        <w:color w:val="000000"/>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BC2" w:rsidRPr="00F90F78" w:rsidRDefault="00F33CD4">
    <w:pPr>
      <w:pStyle w:val="Footer"/>
      <w:rPr>
        <w:sz w:val="20"/>
        <w:szCs w:val="20"/>
      </w:rPr>
    </w:pPr>
    <w:r>
      <w:rPr>
        <w:sz w:val="20"/>
        <w:szCs w:val="20"/>
      </w:rPr>
      <w:t>I</w:t>
    </w:r>
    <w:r w:rsidR="00AA68D3">
      <w:rPr>
        <w:sz w:val="20"/>
        <w:szCs w:val="20"/>
      </w:rPr>
      <w:t>EMAnot_</w:t>
    </w:r>
    <w:r w:rsidR="00B958DF">
      <w:rPr>
        <w:sz w:val="20"/>
        <w:szCs w:val="20"/>
      </w:rPr>
      <w:t>14</w:t>
    </w:r>
    <w:r w:rsidR="00F66CBF">
      <w:rPr>
        <w:sz w:val="20"/>
        <w:szCs w:val="20"/>
      </w:rPr>
      <w:t>01</w:t>
    </w:r>
    <w:r w:rsidR="008D151C">
      <w:rPr>
        <w:sz w:val="20"/>
        <w:szCs w:val="20"/>
      </w:rPr>
      <w:t>16</w:t>
    </w:r>
    <w:r w:rsidR="00016254">
      <w:rPr>
        <w:sz w:val="20"/>
        <w:szCs w:val="20"/>
      </w:rPr>
      <w:t>_Deklar</w:t>
    </w:r>
    <w:r w:rsidR="00694BC2">
      <w:rPr>
        <w:sz w:val="20"/>
        <w:szCs w:val="20"/>
      </w:rPr>
      <w:t>; Likumprojekta „Grozījumi Dzīvesvietas deklarēšanas likumā” sākotnējās ietekmes novērtējuma ziņojums (</w:t>
    </w:r>
    <w:r w:rsidR="00694BC2">
      <w:rPr>
        <w:color w:val="000000"/>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511" w:rsidRDefault="00C10511">
      <w:r>
        <w:separator/>
      </w:r>
    </w:p>
  </w:footnote>
  <w:footnote w:type="continuationSeparator" w:id="0">
    <w:p w:rsidR="00C10511" w:rsidRDefault="00C10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BC2" w:rsidRDefault="002B0543">
    <w:pPr>
      <w:pStyle w:val="Header"/>
      <w:jc w:val="center"/>
    </w:pPr>
    <w:r>
      <w:fldChar w:fldCharType="begin"/>
    </w:r>
    <w:r>
      <w:instrText xml:space="preserve"> PAGE   \* MERGEFORMAT </w:instrText>
    </w:r>
    <w:r>
      <w:fldChar w:fldCharType="separate"/>
    </w:r>
    <w:r w:rsidR="00956738">
      <w:rPr>
        <w:noProof/>
      </w:rPr>
      <w:t>12</w:t>
    </w:r>
    <w:r>
      <w:rPr>
        <w:noProof/>
      </w:rPr>
      <w:fldChar w:fldCharType="end"/>
    </w:r>
  </w:p>
  <w:p w:rsidR="00694BC2" w:rsidRDefault="00694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5"/>
      <w:numFmt w:val="decimal"/>
      <w:suff w:val="nothing"/>
      <w:lvlText w:val="%1."/>
      <w:lvlJc w:val="left"/>
    </w:lvl>
  </w:abstractNum>
  <w:abstractNum w:abstractNumId="1" w15:restartNumberingAfterBreak="0">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3" w15:restartNumberingAfterBreak="0">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1"/>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BC"/>
    <w:rsid w:val="0000180C"/>
    <w:rsid w:val="00001E31"/>
    <w:rsid w:val="00006EA0"/>
    <w:rsid w:val="00016254"/>
    <w:rsid w:val="00031645"/>
    <w:rsid w:val="00033697"/>
    <w:rsid w:val="00033776"/>
    <w:rsid w:val="00066FEE"/>
    <w:rsid w:val="00084898"/>
    <w:rsid w:val="000B35B9"/>
    <w:rsid w:val="000B386F"/>
    <w:rsid w:val="000B6A36"/>
    <w:rsid w:val="000C1EB8"/>
    <w:rsid w:val="000C331A"/>
    <w:rsid w:val="000D4935"/>
    <w:rsid w:val="00107CBB"/>
    <w:rsid w:val="00111DF0"/>
    <w:rsid w:val="00113727"/>
    <w:rsid w:val="00126B7A"/>
    <w:rsid w:val="001457E9"/>
    <w:rsid w:val="001500A0"/>
    <w:rsid w:val="00153743"/>
    <w:rsid w:val="00166AC9"/>
    <w:rsid w:val="00172A27"/>
    <w:rsid w:val="00195BDE"/>
    <w:rsid w:val="001B4151"/>
    <w:rsid w:val="001B41DB"/>
    <w:rsid w:val="001E4622"/>
    <w:rsid w:val="001F2657"/>
    <w:rsid w:val="0022181A"/>
    <w:rsid w:val="00230246"/>
    <w:rsid w:val="00253A66"/>
    <w:rsid w:val="00262958"/>
    <w:rsid w:val="00270A5D"/>
    <w:rsid w:val="00271BC8"/>
    <w:rsid w:val="00286208"/>
    <w:rsid w:val="002A1093"/>
    <w:rsid w:val="002B0543"/>
    <w:rsid w:val="002B17A8"/>
    <w:rsid w:val="002B78FD"/>
    <w:rsid w:val="002B7C59"/>
    <w:rsid w:val="002C2902"/>
    <w:rsid w:val="002D7E47"/>
    <w:rsid w:val="002F53C5"/>
    <w:rsid w:val="00306070"/>
    <w:rsid w:val="003274DF"/>
    <w:rsid w:val="00340072"/>
    <w:rsid w:val="00350BA3"/>
    <w:rsid w:val="00365AB1"/>
    <w:rsid w:val="00391BCF"/>
    <w:rsid w:val="003930A1"/>
    <w:rsid w:val="003B1755"/>
    <w:rsid w:val="003C2383"/>
    <w:rsid w:val="003C49F5"/>
    <w:rsid w:val="003D1C93"/>
    <w:rsid w:val="003F18AF"/>
    <w:rsid w:val="003F4511"/>
    <w:rsid w:val="004059AD"/>
    <w:rsid w:val="00417F8B"/>
    <w:rsid w:val="00421C74"/>
    <w:rsid w:val="00436E95"/>
    <w:rsid w:val="0044114A"/>
    <w:rsid w:val="004440C5"/>
    <w:rsid w:val="00465EA6"/>
    <w:rsid w:val="00467011"/>
    <w:rsid w:val="004865BE"/>
    <w:rsid w:val="004A2887"/>
    <w:rsid w:val="004A7889"/>
    <w:rsid w:val="004B31CA"/>
    <w:rsid w:val="004D7274"/>
    <w:rsid w:val="004E5AED"/>
    <w:rsid w:val="004E78C4"/>
    <w:rsid w:val="00506816"/>
    <w:rsid w:val="0052249A"/>
    <w:rsid w:val="00545931"/>
    <w:rsid w:val="00553F8E"/>
    <w:rsid w:val="00586005"/>
    <w:rsid w:val="005A05D8"/>
    <w:rsid w:val="005A6580"/>
    <w:rsid w:val="005C34EF"/>
    <w:rsid w:val="005F19BF"/>
    <w:rsid w:val="00603DB1"/>
    <w:rsid w:val="00627DEE"/>
    <w:rsid w:val="0063027A"/>
    <w:rsid w:val="00637DC5"/>
    <w:rsid w:val="0064414B"/>
    <w:rsid w:val="00647B07"/>
    <w:rsid w:val="006517DD"/>
    <w:rsid w:val="006540A3"/>
    <w:rsid w:val="0067449F"/>
    <w:rsid w:val="00674E4C"/>
    <w:rsid w:val="00690ADE"/>
    <w:rsid w:val="00694BC2"/>
    <w:rsid w:val="006A54E4"/>
    <w:rsid w:val="006B4F49"/>
    <w:rsid w:val="006B6E3A"/>
    <w:rsid w:val="006C2B21"/>
    <w:rsid w:val="006C6C63"/>
    <w:rsid w:val="006D0BBB"/>
    <w:rsid w:val="006D640A"/>
    <w:rsid w:val="006D7B5A"/>
    <w:rsid w:val="006F2884"/>
    <w:rsid w:val="007009BF"/>
    <w:rsid w:val="00703732"/>
    <w:rsid w:val="0070516D"/>
    <w:rsid w:val="00715754"/>
    <w:rsid w:val="00721C66"/>
    <w:rsid w:val="00723EC0"/>
    <w:rsid w:val="007305A9"/>
    <w:rsid w:val="007629C2"/>
    <w:rsid w:val="007653D1"/>
    <w:rsid w:val="00784D4B"/>
    <w:rsid w:val="00792F70"/>
    <w:rsid w:val="007958B8"/>
    <w:rsid w:val="007B0A33"/>
    <w:rsid w:val="007B15A7"/>
    <w:rsid w:val="007D1A06"/>
    <w:rsid w:val="007D4F15"/>
    <w:rsid w:val="007E0DAE"/>
    <w:rsid w:val="007F5392"/>
    <w:rsid w:val="00800E92"/>
    <w:rsid w:val="00801BA8"/>
    <w:rsid w:val="00807EC8"/>
    <w:rsid w:val="00811F9C"/>
    <w:rsid w:val="008257B9"/>
    <w:rsid w:val="0083376F"/>
    <w:rsid w:val="008547A2"/>
    <w:rsid w:val="008629E9"/>
    <w:rsid w:val="00864773"/>
    <w:rsid w:val="008743A0"/>
    <w:rsid w:val="00896DF7"/>
    <w:rsid w:val="008A5571"/>
    <w:rsid w:val="008B18B7"/>
    <w:rsid w:val="008C032B"/>
    <w:rsid w:val="008D151C"/>
    <w:rsid w:val="008E6EC0"/>
    <w:rsid w:val="008F2015"/>
    <w:rsid w:val="008F2BCC"/>
    <w:rsid w:val="008F3ADE"/>
    <w:rsid w:val="00912A7E"/>
    <w:rsid w:val="0093692F"/>
    <w:rsid w:val="00950978"/>
    <w:rsid w:val="00956738"/>
    <w:rsid w:val="00957835"/>
    <w:rsid w:val="009814EA"/>
    <w:rsid w:val="00983D6A"/>
    <w:rsid w:val="00996EB1"/>
    <w:rsid w:val="009A7E1E"/>
    <w:rsid w:val="009B3C10"/>
    <w:rsid w:val="009B5744"/>
    <w:rsid w:val="009B5925"/>
    <w:rsid w:val="009E15B9"/>
    <w:rsid w:val="009E1CAE"/>
    <w:rsid w:val="009E4055"/>
    <w:rsid w:val="009F3DDF"/>
    <w:rsid w:val="009F7657"/>
    <w:rsid w:val="00A022E7"/>
    <w:rsid w:val="00A03768"/>
    <w:rsid w:val="00A205F7"/>
    <w:rsid w:val="00A22306"/>
    <w:rsid w:val="00A40928"/>
    <w:rsid w:val="00A56DFA"/>
    <w:rsid w:val="00A73E45"/>
    <w:rsid w:val="00A7626A"/>
    <w:rsid w:val="00A84DE1"/>
    <w:rsid w:val="00A86991"/>
    <w:rsid w:val="00A90C45"/>
    <w:rsid w:val="00AA68D3"/>
    <w:rsid w:val="00AB19D8"/>
    <w:rsid w:val="00AB74C7"/>
    <w:rsid w:val="00AF2D2F"/>
    <w:rsid w:val="00B233EA"/>
    <w:rsid w:val="00B249BC"/>
    <w:rsid w:val="00B27CB9"/>
    <w:rsid w:val="00B44C7E"/>
    <w:rsid w:val="00B46069"/>
    <w:rsid w:val="00B52015"/>
    <w:rsid w:val="00B5236F"/>
    <w:rsid w:val="00B67373"/>
    <w:rsid w:val="00B760FC"/>
    <w:rsid w:val="00B76133"/>
    <w:rsid w:val="00B812C9"/>
    <w:rsid w:val="00B81424"/>
    <w:rsid w:val="00B91BAD"/>
    <w:rsid w:val="00B958DF"/>
    <w:rsid w:val="00BA436F"/>
    <w:rsid w:val="00BA5B7A"/>
    <w:rsid w:val="00BB72AB"/>
    <w:rsid w:val="00BC49A4"/>
    <w:rsid w:val="00BE2AED"/>
    <w:rsid w:val="00BE319F"/>
    <w:rsid w:val="00BF2236"/>
    <w:rsid w:val="00C10511"/>
    <w:rsid w:val="00C17158"/>
    <w:rsid w:val="00C20C12"/>
    <w:rsid w:val="00C2310E"/>
    <w:rsid w:val="00C32872"/>
    <w:rsid w:val="00C41A63"/>
    <w:rsid w:val="00C45405"/>
    <w:rsid w:val="00C74D6C"/>
    <w:rsid w:val="00C90BD1"/>
    <w:rsid w:val="00C95552"/>
    <w:rsid w:val="00CA4876"/>
    <w:rsid w:val="00CC027D"/>
    <w:rsid w:val="00CC2BCA"/>
    <w:rsid w:val="00CC544E"/>
    <w:rsid w:val="00CC5677"/>
    <w:rsid w:val="00CC5886"/>
    <w:rsid w:val="00CC6DB9"/>
    <w:rsid w:val="00CC7FF2"/>
    <w:rsid w:val="00CF1C6A"/>
    <w:rsid w:val="00D025EC"/>
    <w:rsid w:val="00D02936"/>
    <w:rsid w:val="00D03BAF"/>
    <w:rsid w:val="00D12CBA"/>
    <w:rsid w:val="00D177DA"/>
    <w:rsid w:val="00D26BC7"/>
    <w:rsid w:val="00D31155"/>
    <w:rsid w:val="00D32FEA"/>
    <w:rsid w:val="00D4221C"/>
    <w:rsid w:val="00D50817"/>
    <w:rsid w:val="00D6249D"/>
    <w:rsid w:val="00D63013"/>
    <w:rsid w:val="00D71E76"/>
    <w:rsid w:val="00D84E01"/>
    <w:rsid w:val="00D85A11"/>
    <w:rsid w:val="00D9273E"/>
    <w:rsid w:val="00DA6128"/>
    <w:rsid w:val="00DD283F"/>
    <w:rsid w:val="00DD70C8"/>
    <w:rsid w:val="00DE5352"/>
    <w:rsid w:val="00DE716F"/>
    <w:rsid w:val="00DF726F"/>
    <w:rsid w:val="00E3130E"/>
    <w:rsid w:val="00E719AF"/>
    <w:rsid w:val="00E7512D"/>
    <w:rsid w:val="00E82564"/>
    <w:rsid w:val="00E85256"/>
    <w:rsid w:val="00E87361"/>
    <w:rsid w:val="00EA1233"/>
    <w:rsid w:val="00EA1292"/>
    <w:rsid w:val="00EB00CB"/>
    <w:rsid w:val="00EB156B"/>
    <w:rsid w:val="00EB563C"/>
    <w:rsid w:val="00EC7E83"/>
    <w:rsid w:val="00EE50B0"/>
    <w:rsid w:val="00EF7DF1"/>
    <w:rsid w:val="00F10DD5"/>
    <w:rsid w:val="00F222A9"/>
    <w:rsid w:val="00F33CD4"/>
    <w:rsid w:val="00F371EF"/>
    <w:rsid w:val="00F6583C"/>
    <w:rsid w:val="00F66CBF"/>
    <w:rsid w:val="00F701D7"/>
    <w:rsid w:val="00F83FDC"/>
    <w:rsid w:val="00F858B4"/>
    <w:rsid w:val="00F87367"/>
    <w:rsid w:val="00F90F78"/>
    <w:rsid w:val="00F91BB4"/>
    <w:rsid w:val="00F97F8A"/>
    <w:rsid w:val="00FA3C9A"/>
    <w:rsid w:val="00FA6C43"/>
    <w:rsid w:val="00FB15B4"/>
    <w:rsid w:val="00FB59BF"/>
    <w:rsid w:val="00FC3B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484672-F6B4-49CD-84AA-CE51E86C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7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63027A"/>
    <w:rPr>
      <w:rFonts w:ascii="Times New Roman" w:eastAsia="Times New Roman" w:hAnsi="Times New Roman" w:cs="Times New Roman"/>
      <w:b/>
      <w:bCs/>
      <w:sz w:val="20"/>
      <w:szCs w:val="20"/>
      <w:lang w:eastAsia="lv-LV"/>
    </w:rPr>
  </w:style>
  <w:style w:type="character" w:customStyle="1" w:styleId="FooterCharChar">
    <w:name w:val="Footer Char Char"/>
    <w:rsid w:val="0063027A"/>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63027A"/>
    <w:rPr>
      <w:rFonts w:ascii="Times New Roman" w:eastAsia="Times New Roman" w:hAnsi="Times New Roman" w:cs="Times New Roman"/>
      <w:sz w:val="20"/>
      <w:szCs w:val="20"/>
      <w:lang w:eastAsia="lv-LV"/>
    </w:rPr>
  </w:style>
  <w:style w:type="character" w:styleId="Hyperlink">
    <w:name w:val="Hyperlink"/>
    <w:rsid w:val="0063027A"/>
    <w:rPr>
      <w:rFonts w:cs="Times New Roman"/>
      <w:color w:val="0000FF"/>
      <w:u w:val="single"/>
    </w:rPr>
  </w:style>
  <w:style w:type="character" w:styleId="PageNumber">
    <w:name w:val="page number"/>
    <w:basedOn w:val="DefaultParagraphFontChar"/>
    <w:rsid w:val="0063027A"/>
  </w:style>
  <w:style w:type="character" w:customStyle="1" w:styleId="FooterChar">
    <w:name w:val="Footer Char"/>
    <w:link w:val="Footer"/>
    <w:rsid w:val="0063027A"/>
    <w:rPr>
      <w:rFonts w:ascii="Times New Roman" w:eastAsia="Times New Roman" w:hAnsi="Times New Roman" w:cs="Times New Roman"/>
      <w:sz w:val="24"/>
      <w:szCs w:val="24"/>
    </w:rPr>
  </w:style>
  <w:style w:type="character" w:customStyle="1" w:styleId="DefaultParagraphFontChar">
    <w:name w:val="Default Paragraph Font Char"/>
    <w:rsid w:val="0063027A"/>
  </w:style>
  <w:style w:type="character" w:customStyle="1" w:styleId="BalloonTextChar">
    <w:name w:val="Balloon Text Char"/>
    <w:link w:val="BalloonText"/>
    <w:rsid w:val="0063027A"/>
    <w:rPr>
      <w:rFonts w:ascii="Tahoma" w:eastAsia="Times New Roman" w:hAnsi="Tahoma" w:cs="Tahoma"/>
      <w:sz w:val="16"/>
      <w:szCs w:val="16"/>
      <w:lang w:eastAsia="lv-LV"/>
    </w:rPr>
  </w:style>
  <w:style w:type="character" w:customStyle="1" w:styleId="FootnoteTextChar">
    <w:name w:val="Footnote Text Char"/>
    <w:link w:val="FootnoteText"/>
    <w:rsid w:val="0063027A"/>
    <w:rPr>
      <w:rFonts w:ascii="Times New Roman" w:eastAsia="Times New Roman" w:hAnsi="Times New Roman" w:cs="Times New Roman"/>
      <w:sz w:val="20"/>
      <w:szCs w:val="20"/>
      <w:lang w:eastAsia="lv-LV"/>
    </w:rPr>
  </w:style>
  <w:style w:type="character" w:customStyle="1" w:styleId="CommentReference1">
    <w:name w:val="Comment Reference1"/>
    <w:rsid w:val="0063027A"/>
    <w:rPr>
      <w:sz w:val="16"/>
      <w:szCs w:val="16"/>
    </w:rPr>
  </w:style>
  <w:style w:type="character" w:customStyle="1" w:styleId="HeaderChar">
    <w:name w:val="Header Char"/>
    <w:link w:val="Header"/>
    <w:rsid w:val="0063027A"/>
    <w:rPr>
      <w:rFonts w:ascii="Times New Roman" w:eastAsia="Times New Roman" w:hAnsi="Times New Roman" w:cs="Times New Roman"/>
      <w:sz w:val="24"/>
      <w:szCs w:val="24"/>
    </w:rPr>
  </w:style>
  <w:style w:type="paragraph" w:styleId="BalloonText">
    <w:name w:val="Balloon Text"/>
    <w:basedOn w:val="Normal"/>
    <w:link w:val="BalloonTextChar"/>
    <w:rsid w:val="0063027A"/>
    <w:rPr>
      <w:rFonts w:ascii="Tahoma" w:hAnsi="Tahoma"/>
      <w:sz w:val="16"/>
      <w:szCs w:val="16"/>
    </w:rPr>
  </w:style>
  <w:style w:type="paragraph" w:customStyle="1" w:styleId="CommentSubject1">
    <w:name w:val="Comment Subject1"/>
    <w:basedOn w:val="CommentText"/>
    <w:next w:val="CommentText"/>
    <w:link w:val="CommentSubjectChar"/>
    <w:rsid w:val="0063027A"/>
    <w:rPr>
      <w:b/>
      <w:bCs/>
    </w:rPr>
  </w:style>
  <w:style w:type="paragraph" w:styleId="Footer">
    <w:name w:val="footer"/>
    <w:basedOn w:val="Normal"/>
    <w:link w:val="FooterChar"/>
    <w:rsid w:val="0063027A"/>
    <w:pPr>
      <w:tabs>
        <w:tab w:val="center" w:pos="4153"/>
        <w:tab w:val="right" w:pos="8306"/>
      </w:tabs>
    </w:pPr>
  </w:style>
  <w:style w:type="paragraph" w:styleId="CommentText">
    <w:name w:val="annotation text"/>
    <w:basedOn w:val="Normal"/>
    <w:link w:val="CommentTextChar"/>
    <w:rsid w:val="0063027A"/>
    <w:rPr>
      <w:sz w:val="20"/>
      <w:szCs w:val="20"/>
    </w:rPr>
  </w:style>
  <w:style w:type="paragraph" w:styleId="FootnoteText">
    <w:name w:val="footnote text"/>
    <w:basedOn w:val="Normal"/>
    <w:link w:val="FootnoteTextChar"/>
    <w:rsid w:val="0063027A"/>
    <w:rPr>
      <w:sz w:val="20"/>
      <w:szCs w:val="20"/>
    </w:rPr>
  </w:style>
  <w:style w:type="paragraph" w:styleId="ListParagraph">
    <w:name w:val="List Paragraph"/>
    <w:basedOn w:val="Normal"/>
    <w:qFormat/>
    <w:rsid w:val="0063027A"/>
    <w:pPr>
      <w:ind w:left="720"/>
      <w:contextualSpacing/>
    </w:pPr>
  </w:style>
  <w:style w:type="paragraph" w:styleId="Header">
    <w:name w:val="header"/>
    <w:basedOn w:val="Normal"/>
    <w:link w:val="HeaderChar"/>
    <w:rsid w:val="0063027A"/>
    <w:pPr>
      <w:tabs>
        <w:tab w:val="center" w:pos="4153"/>
        <w:tab w:val="right" w:pos="8306"/>
      </w:tabs>
    </w:pPr>
  </w:style>
  <w:style w:type="paragraph" w:customStyle="1" w:styleId="naispant">
    <w:name w:val="naispant"/>
    <w:basedOn w:val="Normal"/>
    <w:rsid w:val="0063027A"/>
    <w:pPr>
      <w:spacing w:before="100" w:beforeAutospacing="1" w:after="100" w:afterAutospacing="1"/>
    </w:pPr>
    <w:rPr>
      <w:color w:val="000000"/>
    </w:rPr>
  </w:style>
  <w:style w:type="paragraph" w:customStyle="1" w:styleId="tvhtml">
    <w:name w:val="tv_html"/>
    <w:basedOn w:val="Normal"/>
    <w:rsid w:val="0063027A"/>
    <w:pPr>
      <w:spacing w:before="100" w:beforeAutospacing="1" w:after="100" w:afterAutospacing="1"/>
    </w:pPr>
  </w:style>
  <w:style w:type="character" w:customStyle="1" w:styleId="spelle">
    <w:name w:val="spelle"/>
    <w:basedOn w:val="DefaultParagraphFont"/>
    <w:rsid w:val="00AB74C7"/>
  </w:style>
  <w:style w:type="paragraph" w:customStyle="1" w:styleId="NormalWebCharChar">
    <w:name w:val="Normal (Web) Char Char"/>
    <w:basedOn w:val="Normal"/>
    <w:rsid w:val="00C45405"/>
    <w:pPr>
      <w:widowControl w:val="0"/>
      <w:suppressAutoHyphens/>
      <w:spacing w:before="280" w:after="280"/>
    </w:pPr>
    <w:rPr>
      <w:color w:val="000000"/>
      <w:sz w:val="20"/>
      <w:szCs w:val="20"/>
      <w:lang w:eastAsia="zh-CN"/>
    </w:rPr>
  </w:style>
  <w:style w:type="paragraph" w:customStyle="1" w:styleId="ParastaisWeb1">
    <w:name w:val="Parastais (Web)1"/>
    <w:basedOn w:val="Normal"/>
    <w:rsid w:val="00C45405"/>
    <w:pPr>
      <w:widowControl w:val="0"/>
      <w:suppressAutoHyphens/>
      <w:spacing w:before="280" w:after="280"/>
    </w:pPr>
    <w:rPr>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88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ona.brivniece@pml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udolfs.varkals@pmlp.gov.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3852-F528-4265-8E97-ECE3873D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12</Pages>
  <Words>3318</Words>
  <Characters>22797</Characters>
  <Application>Microsoft Office Word</Application>
  <DocSecurity>0</DocSecurity>
  <PresentationFormat/>
  <Lines>189</Lines>
  <Paragraphs>52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Kristine Stone</vt:lpstr>
    </vt:vector>
  </TitlesOfParts>
  <Manager/>
  <Company>pmlp</Company>
  <LinksUpToDate>false</LinksUpToDate>
  <CharactersWithSpaces>26063</CharactersWithSpaces>
  <SharedDoc>false</SharedDoc>
  <HLinks>
    <vt:vector size="12" baseType="variant">
      <vt:variant>
        <vt:i4>1245235</vt:i4>
      </vt:variant>
      <vt:variant>
        <vt:i4>3</vt:i4>
      </vt:variant>
      <vt:variant>
        <vt:i4>0</vt:i4>
      </vt:variant>
      <vt:variant>
        <vt:i4>5</vt:i4>
      </vt:variant>
      <vt:variant>
        <vt:lpwstr>mailto:ramona.brivniece@pmlp.gov.lv</vt:lpwstr>
      </vt:variant>
      <vt:variant>
        <vt:lpwstr/>
      </vt:variant>
      <vt:variant>
        <vt:i4>3342366</vt:i4>
      </vt:variant>
      <vt:variant>
        <vt:i4>0</vt:i4>
      </vt:variant>
      <vt:variant>
        <vt:i4>0</vt:i4>
      </vt:variant>
      <vt:variant>
        <vt:i4>5</vt:i4>
      </vt:variant>
      <vt:variant>
        <vt:lpwstr>mailto:marcis.kolbergs@pmlp.gov.lv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Kristine Stone</dc:title>
  <dc:subject/>
  <dc:creator>Kristine Stone</dc:creator>
  <cp:keywords/>
  <dc:description/>
  <cp:lastModifiedBy>Kristine Stone</cp:lastModifiedBy>
  <cp:revision>16</cp:revision>
  <cp:lastPrinted>2015-12-10T12:36:00Z</cp:lastPrinted>
  <dcterms:created xsi:type="dcterms:W3CDTF">2016-01-06T07:53:00Z</dcterms:created>
  <dcterms:modified xsi:type="dcterms:W3CDTF">2016-01-14T09:27:00Z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