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DDB104" w14:textId="77777777" w:rsidR="00EE119B" w:rsidRPr="00686A21" w:rsidRDefault="00941394" w:rsidP="00B72AFE">
      <w:pPr>
        <w:snapToGrid w:val="0"/>
        <w:ind w:firstLine="720"/>
        <w:jc w:val="right"/>
        <w:rPr>
          <w:sz w:val="28"/>
          <w:szCs w:val="28"/>
        </w:rPr>
      </w:pPr>
      <w:r w:rsidRPr="00686A21">
        <w:rPr>
          <w:sz w:val="28"/>
          <w:szCs w:val="28"/>
        </w:rPr>
        <w:t>Likumprojekts</w:t>
      </w:r>
    </w:p>
    <w:p w14:paraId="6BDDB105" w14:textId="77777777" w:rsidR="00EE119B" w:rsidRPr="00A55704" w:rsidRDefault="00EE119B" w:rsidP="00B72AFE">
      <w:pPr>
        <w:snapToGrid w:val="0"/>
        <w:ind w:firstLine="720"/>
        <w:jc w:val="both"/>
        <w:rPr>
          <w:i/>
          <w:sz w:val="28"/>
          <w:szCs w:val="28"/>
        </w:rPr>
      </w:pPr>
    </w:p>
    <w:p w14:paraId="6BDDB106" w14:textId="77777777" w:rsidR="00EE119B" w:rsidRPr="00A55704" w:rsidRDefault="00941394" w:rsidP="00B72AFE">
      <w:pPr>
        <w:snapToGrid w:val="0"/>
        <w:ind w:firstLine="720"/>
        <w:jc w:val="center"/>
        <w:rPr>
          <w:b/>
          <w:sz w:val="28"/>
          <w:szCs w:val="28"/>
        </w:rPr>
      </w:pPr>
      <w:r w:rsidRPr="00A55704">
        <w:rPr>
          <w:b/>
          <w:sz w:val="28"/>
          <w:szCs w:val="28"/>
        </w:rPr>
        <w:t>Grozījumi Dzīvesvietas deklarēšanas likumā</w:t>
      </w:r>
    </w:p>
    <w:p w14:paraId="6BDDB108" w14:textId="77777777" w:rsidR="00EE119B" w:rsidRPr="00A55704" w:rsidRDefault="00EE119B" w:rsidP="00B72AFE">
      <w:pPr>
        <w:snapToGrid w:val="0"/>
        <w:ind w:firstLine="720"/>
        <w:jc w:val="center"/>
        <w:rPr>
          <w:sz w:val="28"/>
          <w:szCs w:val="28"/>
        </w:rPr>
      </w:pPr>
    </w:p>
    <w:p w14:paraId="6BDDB109" w14:textId="0C693EAC" w:rsidR="008A4A76" w:rsidRPr="00A55704" w:rsidRDefault="008A4A76" w:rsidP="00B72AFE">
      <w:pPr>
        <w:ind w:firstLine="720"/>
        <w:jc w:val="both"/>
        <w:rPr>
          <w:sz w:val="28"/>
          <w:szCs w:val="28"/>
        </w:rPr>
      </w:pPr>
      <w:r w:rsidRPr="00A55704">
        <w:rPr>
          <w:sz w:val="28"/>
          <w:szCs w:val="28"/>
        </w:rPr>
        <w:t xml:space="preserve">Izdarīt Dzīvesvietas deklarēšanas likumā </w:t>
      </w:r>
      <w:r w:rsidR="00A55704">
        <w:rPr>
          <w:sz w:val="28"/>
          <w:szCs w:val="28"/>
        </w:rPr>
        <w:t>(</w:t>
      </w:r>
      <w:r w:rsidR="00A55704" w:rsidRPr="00A55704">
        <w:rPr>
          <w:sz w:val="28"/>
          <w:szCs w:val="28"/>
        </w:rPr>
        <w:t>Latvijas Republikas Saeimas un Ministru Kabineta Ziņotājs, 2002, 16</w:t>
      </w:r>
      <w:r w:rsidR="00F7347B">
        <w:rPr>
          <w:sz w:val="28"/>
          <w:szCs w:val="28"/>
        </w:rPr>
        <w:t>. n</w:t>
      </w:r>
      <w:r w:rsidR="00A55704" w:rsidRPr="00A55704">
        <w:rPr>
          <w:sz w:val="28"/>
          <w:szCs w:val="28"/>
        </w:rPr>
        <w:t>r.; 2003, 9</w:t>
      </w:r>
      <w:r w:rsidR="00F7347B">
        <w:rPr>
          <w:sz w:val="28"/>
          <w:szCs w:val="28"/>
        </w:rPr>
        <w:t>. n</w:t>
      </w:r>
      <w:r w:rsidR="00A55704" w:rsidRPr="00A55704">
        <w:rPr>
          <w:sz w:val="28"/>
          <w:szCs w:val="28"/>
        </w:rPr>
        <w:t>r.; 2006, 9</w:t>
      </w:r>
      <w:r w:rsidR="00F7347B">
        <w:rPr>
          <w:sz w:val="28"/>
          <w:szCs w:val="28"/>
        </w:rPr>
        <w:t>. n</w:t>
      </w:r>
      <w:r w:rsidR="00A55704" w:rsidRPr="00A55704">
        <w:rPr>
          <w:sz w:val="28"/>
          <w:szCs w:val="28"/>
        </w:rPr>
        <w:t>r.; 2007, 20</w:t>
      </w:r>
      <w:r w:rsidR="00F7347B">
        <w:rPr>
          <w:sz w:val="28"/>
          <w:szCs w:val="28"/>
        </w:rPr>
        <w:t>. n</w:t>
      </w:r>
      <w:r w:rsidR="00A55704" w:rsidRPr="00A55704">
        <w:rPr>
          <w:sz w:val="28"/>
          <w:szCs w:val="28"/>
        </w:rPr>
        <w:t>r.; 2009, 2., 15</w:t>
      </w:r>
      <w:r w:rsidR="00F7347B">
        <w:rPr>
          <w:sz w:val="28"/>
          <w:szCs w:val="28"/>
        </w:rPr>
        <w:t>. n</w:t>
      </w:r>
      <w:r w:rsidR="00A55704" w:rsidRPr="00A55704">
        <w:rPr>
          <w:sz w:val="28"/>
          <w:szCs w:val="28"/>
        </w:rPr>
        <w:t>r.; Latvijas Vēstnesis, 2009, 182., 196</w:t>
      </w:r>
      <w:r w:rsidR="00F7347B">
        <w:rPr>
          <w:sz w:val="28"/>
          <w:szCs w:val="28"/>
        </w:rPr>
        <w:t>. n</w:t>
      </w:r>
      <w:r w:rsidR="00A55704" w:rsidRPr="00A55704">
        <w:rPr>
          <w:sz w:val="28"/>
          <w:szCs w:val="28"/>
        </w:rPr>
        <w:t>r.; 2011, 19</w:t>
      </w:r>
      <w:r w:rsidR="00F7347B">
        <w:rPr>
          <w:sz w:val="28"/>
          <w:szCs w:val="28"/>
        </w:rPr>
        <w:t>. n</w:t>
      </w:r>
      <w:r w:rsidR="00A55704" w:rsidRPr="00A55704">
        <w:rPr>
          <w:sz w:val="28"/>
          <w:szCs w:val="28"/>
        </w:rPr>
        <w:t>r.; 2014, 220</w:t>
      </w:r>
      <w:r w:rsidR="00F7347B">
        <w:rPr>
          <w:sz w:val="28"/>
          <w:szCs w:val="28"/>
        </w:rPr>
        <w:t>. n</w:t>
      </w:r>
      <w:r w:rsidR="00A55704" w:rsidRPr="00A55704">
        <w:rPr>
          <w:sz w:val="28"/>
          <w:szCs w:val="28"/>
        </w:rPr>
        <w:t>r.</w:t>
      </w:r>
      <w:r w:rsidR="00A55704">
        <w:rPr>
          <w:sz w:val="28"/>
          <w:szCs w:val="28"/>
        </w:rPr>
        <w:t>, 2015, 208. nr.</w:t>
      </w:r>
      <w:r w:rsidR="00A55704" w:rsidRPr="00A55704">
        <w:rPr>
          <w:sz w:val="28"/>
          <w:szCs w:val="28"/>
        </w:rPr>
        <w:t>)</w:t>
      </w:r>
      <w:r w:rsidRPr="00A55704">
        <w:rPr>
          <w:sz w:val="28"/>
          <w:szCs w:val="28"/>
        </w:rPr>
        <w:t xml:space="preserve"> šādus grozījumus:</w:t>
      </w:r>
    </w:p>
    <w:p w14:paraId="6BDDB10A" w14:textId="77777777" w:rsidR="008A4A76" w:rsidRPr="00A55704" w:rsidRDefault="008A4A76" w:rsidP="00B72AFE">
      <w:pPr>
        <w:ind w:firstLine="720"/>
        <w:rPr>
          <w:sz w:val="28"/>
          <w:szCs w:val="28"/>
        </w:rPr>
      </w:pPr>
    </w:p>
    <w:p w14:paraId="6BDDB10C" w14:textId="3A93750A" w:rsidR="00EE119B" w:rsidRPr="00FC156D" w:rsidRDefault="00FC156D" w:rsidP="00B72AFE">
      <w:pPr>
        <w:autoSpaceDN w:val="0"/>
        <w:snapToGrid w:val="0"/>
        <w:ind w:firstLine="720"/>
        <w:jc w:val="both"/>
        <w:rPr>
          <w:sz w:val="28"/>
          <w:szCs w:val="28"/>
        </w:rPr>
      </w:pPr>
      <w:r>
        <w:rPr>
          <w:sz w:val="28"/>
          <w:szCs w:val="28"/>
        </w:rPr>
        <w:t>1. </w:t>
      </w:r>
      <w:r w:rsidR="008A4A76" w:rsidRPr="00FC156D">
        <w:rPr>
          <w:sz w:val="28"/>
          <w:szCs w:val="28"/>
        </w:rPr>
        <w:t>Papildināt 8</w:t>
      </w:r>
      <w:r w:rsidR="00F7347B" w:rsidRPr="00FC156D">
        <w:rPr>
          <w:sz w:val="28"/>
          <w:szCs w:val="28"/>
        </w:rPr>
        <w:t>. p</w:t>
      </w:r>
      <w:r w:rsidR="008A4A76" w:rsidRPr="00FC156D">
        <w:rPr>
          <w:sz w:val="28"/>
          <w:szCs w:val="28"/>
        </w:rPr>
        <w:t xml:space="preserve">antu </w:t>
      </w:r>
      <w:r w:rsidR="00941394" w:rsidRPr="00FC156D">
        <w:rPr>
          <w:sz w:val="28"/>
          <w:szCs w:val="28"/>
        </w:rPr>
        <w:t>ar 1.</w:t>
      </w:r>
      <w:r w:rsidR="00941394" w:rsidRPr="00FC156D">
        <w:rPr>
          <w:sz w:val="28"/>
          <w:szCs w:val="28"/>
          <w:vertAlign w:val="superscript"/>
        </w:rPr>
        <w:t xml:space="preserve">1 </w:t>
      </w:r>
      <w:r w:rsidR="00941394" w:rsidRPr="00FC156D">
        <w:rPr>
          <w:sz w:val="28"/>
          <w:szCs w:val="28"/>
        </w:rPr>
        <w:t>daļu šādā redakcijā:</w:t>
      </w:r>
    </w:p>
    <w:p w14:paraId="656FE0FB" w14:textId="77777777" w:rsidR="0018502B" w:rsidRDefault="0018502B" w:rsidP="00B72AFE">
      <w:pPr>
        <w:autoSpaceDN w:val="0"/>
        <w:snapToGrid w:val="0"/>
        <w:ind w:firstLine="720"/>
        <w:jc w:val="both"/>
        <w:rPr>
          <w:sz w:val="28"/>
          <w:szCs w:val="28"/>
        </w:rPr>
      </w:pPr>
    </w:p>
    <w:p w14:paraId="6BDDB10D" w14:textId="69FFCDA2" w:rsidR="00EE119B" w:rsidRPr="00A55704" w:rsidRDefault="00F7347B" w:rsidP="00B72AFE">
      <w:pPr>
        <w:autoSpaceDN w:val="0"/>
        <w:snapToGrid w:val="0"/>
        <w:ind w:firstLine="720"/>
        <w:jc w:val="both"/>
        <w:rPr>
          <w:rFonts w:eastAsia="Arial Unicode MS"/>
          <w:sz w:val="28"/>
          <w:szCs w:val="28"/>
        </w:rPr>
      </w:pPr>
      <w:r>
        <w:rPr>
          <w:sz w:val="28"/>
          <w:szCs w:val="28"/>
        </w:rPr>
        <w:t>"</w:t>
      </w:r>
      <w:r w:rsidR="00941394" w:rsidRPr="00A55704">
        <w:rPr>
          <w:sz w:val="28"/>
          <w:szCs w:val="28"/>
        </w:rPr>
        <w:t>(1</w:t>
      </w:r>
      <w:r w:rsidR="00941394" w:rsidRPr="00A55704">
        <w:rPr>
          <w:sz w:val="28"/>
          <w:szCs w:val="28"/>
          <w:vertAlign w:val="superscript"/>
        </w:rPr>
        <w:t>1</w:t>
      </w:r>
      <w:r w:rsidR="00941394" w:rsidRPr="00A55704">
        <w:rPr>
          <w:sz w:val="28"/>
          <w:szCs w:val="28"/>
        </w:rPr>
        <w:t>)</w:t>
      </w:r>
      <w:r w:rsidR="00941394" w:rsidRPr="00A55704">
        <w:rPr>
          <w:sz w:val="28"/>
          <w:szCs w:val="28"/>
          <w:vertAlign w:val="superscript"/>
        </w:rPr>
        <w:t xml:space="preserve"> </w:t>
      </w:r>
      <w:r w:rsidR="00941394" w:rsidRPr="00A55704">
        <w:rPr>
          <w:rFonts w:eastAsia="Arial Unicode MS"/>
          <w:sz w:val="28"/>
          <w:szCs w:val="28"/>
        </w:rPr>
        <w:t>Dzīvesvietu var deklarēt:</w:t>
      </w:r>
    </w:p>
    <w:p w14:paraId="6BDDB10E" w14:textId="5D368A46" w:rsidR="00EE119B" w:rsidRPr="00A55704" w:rsidRDefault="00941394" w:rsidP="00B72AFE">
      <w:pPr>
        <w:autoSpaceDN w:val="0"/>
        <w:snapToGrid w:val="0"/>
        <w:ind w:firstLine="720"/>
        <w:jc w:val="both"/>
        <w:rPr>
          <w:rFonts w:eastAsia="Arial Unicode MS"/>
          <w:sz w:val="28"/>
          <w:szCs w:val="28"/>
        </w:rPr>
      </w:pPr>
      <w:r w:rsidRPr="00A55704">
        <w:rPr>
          <w:rFonts w:eastAsia="Arial Unicode MS"/>
          <w:sz w:val="28"/>
          <w:szCs w:val="28"/>
        </w:rPr>
        <w:t>1)</w:t>
      </w:r>
      <w:r w:rsidR="0018502B">
        <w:rPr>
          <w:rFonts w:eastAsia="Arial Unicode MS"/>
          <w:sz w:val="28"/>
          <w:szCs w:val="28"/>
        </w:rPr>
        <w:t> </w:t>
      </w:r>
      <w:r w:rsidRPr="00A55704">
        <w:rPr>
          <w:rFonts w:eastAsia="Arial Unicode MS"/>
          <w:sz w:val="28"/>
          <w:szCs w:val="28"/>
        </w:rPr>
        <w:t xml:space="preserve">Nekustamā īpašuma valsts kadastra </w:t>
      </w:r>
      <w:r w:rsidR="00D947EF" w:rsidRPr="00A55704">
        <w:rPr>
          <w:rFonts w:eastAsia="Arial Unicode MS"/>
          <w:sz w:val="28"/>
          <w:szCs w:val="28"/>
        </w:rPr>
        <w:t>informācijas sistēmā reģistrētā dzīvojamā ēkā, ja ēkā ir viena telpu grupa, un dzīvojam</w:t>
      </w:r>
      <w:r w:rsidR="00C219AF" w:rsidRPr="00A55704">
        <w:rPr>
          <w:rFonts w:eastAsia="Arial Unicode MS"/>
          <w:sz w:val="28"/>
          <w:szCs w:val="28"/>
        </w:rPr>
        <w:t>o</w:t>
      </w:r>
      <w:r w:rsidRPr="00A55704">
        <w:rPr>
          <w:rFonts w:eastAsia="Arial Unicode MS"/>
          <w:sz w:val="28"/>
          <w:szCs w:val="28"/>
        </w:rPr>
        <w:t xml:space="preserve"> telpu grupā;</w:t>
      </w:r>
    </w:p>
    <w:p w14:paraId="6BDDB10F" w14:textId="4040A090" w:rsidR="00EE119B" w:rsidRPr="00A55704" w:rsidRDefault="00941394" w:rsidP="00B72AFE">
      <w:pPr>
        <w:autoSpaceDN w:val="0"/>
        <w:snapToGrid w:val="0"/>
        <w:ind w:firstLine="720"/>
        <w:jc w:val="both"/>
        <w:rPr>
          <w:rFonts w:eastAsia="Arial Unicode MS"/>
          <w:sz w:val="28"/>
          <w:szCs w:val="28"/>
        </w:rPr>
      </w:pPr>
      <w:r w:rsidRPr="00A55704">
        <w:rPr>
          <w:rFonts w:eastAsia="Arial Unicode MS"/>
          <w:sz w:val="28"/>
          <w:szCs w:val="28"/>
        </w:rPr>
        <w:t xml:space="preserve">2) Nekustamā īpašuma valsts kadastra </w:t>
      </w:r>
      <w:r w:rsidR="00D947EF" w:rsidRPr="00A55704">
        <w:rPr>
          <w:rFonts w:eastAsia="Arial Unicode MS"/>
          <w:sz w:val="28"/>
          <w:szCs w:val="28"/>
        </w:rPr>
        <w:t>informācijas sistēmā reģistrētā nedzīvojamā ēkā un nedzīvojam</w:t>
      </w:r>
      <w:r w:rsidR="00C219AF" w:rsidRPr="00A55704">
        <w:rPr>
          <w:rFonts w:eastAsia="Arial Unicode MS"/>
          <w:sz w:val="28"/>
          <w:szCs w:val="28"/>
        </w:rPr>
        <w:t>o</w:t>
      </w:r>
      <w:r w:rsidR="00D947EF" w:rsidRPr="00A55704">
        <w:rPr>
          <w:rFonts w:eastAsia="Arial Unicode MS"/>
          <w:sz w:val="28"/>
          <w:szCs w:val="28"/>
        </w:rPr>
        <w:t xml:space="preserve"> telpu grupā</w:t>
      </w:r>
      <w:r w:rsidRPr="00A55704">
        <w:rPr>
          <w:rFonts w:eastAsia="Arial Unicode MS"/>
          <w:sz w:val="28"/>
          <w:szCs w:val="28"/>
        </w:rPr>
        <w:t xml:space="preserve">, ja </w:t>
      </w:r>
      <w:r w:rsidR="00335573">
        <w:rPr>
          <w:rFonts w:eastAsia="Arial Unicode MS"/>
          <w:sz w:val="28"/>
          <w:szCs w:val="28"/>
        </w:rPr>
        <w:t xml:space="preserve">persona </w:t>
      </w:r>
      <w:r w:rsidRPr="00A55704">
        <w:rPr>
          <w:rFonts w:eastAsia="Arial Unicode MS"/>
          <w:sz w:val="28"/>
          <w:szCs w:val="28"/>
        </w:rPr>
        <w:t>deklarāciju person</w:t>
      </w:r>
      <w:r w:rsidR="002940B3">
        <w:rPr>
          <w:rFonts w:eastAsia="Arial Unicode MS"/>
          <w:sz w:val="28"/>
          <w:szCs w:val="28"/>
        </w:rPr>
        <w:t>iski</w:t>
      </w:r>
      <w:r w:rsidRPr="00A55704">
        <w:rPr>
          <w:rFonts w:eastAsia="Arial Unicode MS"/>
          <w:sz w:val="28"/>
          <w:szCs w:val="28"/>
        </w:rPr>
        <w:t xml:space="preserve"> iesniedz iestādei un pierāda, ka </w:t>
      </w:r>
      <w:r w:rsidR="00E51468" w:rsidRPr="00A55704">
        <w:rPr>
          <w:rFonts w:eastAsia="Arial Unicode MS"/>
          <w:sz w:val="28"/>
          <w:szCs w:val="28"/>
        </w:rPr>
        <w:t xml:space="preserve">dzīvo </w:t>
      </w:r>
      <w:r w:rsidR="000F7A4A" w:rsidRPr="00A55704">
        <w:rPr>
          <w:rFonts w:eastAsia="Arial Unicode MS"/>
          <w:sz w:val="28"/>
          <w:szCs w:val="28"/>
        </w:rPr>
        <w:t>šajā īpašumā</w:t>
      </w:r>
      <w:r w:rsidR="00B3426B">
        <w:rPr>
          <w:rFonts w:eastAsia="Arial Unicode MS"/>
          <w:sz w:val="28"/>
          <w:szCs w:val="28"/>
        </w:rPr>
        <w:t>;</w:t>
      </w:r>
    </w:p>
    <w:p w14:paraId="6BDDB110" w14:textId="73B4116B" w:rsidR="00EE119B" w:rsidRDefault="00941394" w:rsidP="00B72AFE">
      <w:pPr>
        <w:tabs>
          <w:tab w:val="left" w:pos="709"/>
        </w:tabs>
        <w:autoSpaceDN w:val="0"/>
        <w:snapToGrid w:val="0"/>
        <w:ind w:firstLine="720"/>
        <w:jc w:val="both"/>
        <w:rPr>
          <w:rFonts w:eastAsia="Arial Unicode MS"/>
          <w:sz w:val="28"/>
          <w:szCs w:val="28"/>
        </w:rPr>
      </w:pPr>
      <w:r w:rsidRPr="00A55704">
        <w:rPr>
          <w:rFonts w:eastAsia="Arial Unicode MS"/>
          <w:sz w:val="28"/>
          <w:szCs w:val="28"/>
        </w:rPr>
        <w:t>3) Nekustamā īpašuma valsts kadastra in</w:t>
      </w:r>
      <w:r w:rsidR="00D947EF" w:rsidRPr="00A55704">
        <w:rPr>
          <w:rFonts w:eastAsia="Arial Unicode MS"/>
          <w:sz w:val="28"/>
          <w:szCs w:val="28"/>
        </w:rPr>
        <w:t>formācijas sistēmā nereģistrētā dzīvojamā un nedzīvojamā ēkā un dzīvojam</w:t>
      </w:r>
      <w:r w:rsidR="00C219AF" w:rsidRPr="00A55704">
        <w:rPr>
          <w:rFonts w:eastAsia="Arial Unicode MS"/>
          <w:sz w:val="28"/>
          <w:szCs w:val="28"/>
        </w:rPr>
        <w:t>o</w:t>
      </w:r>
      <w:r w:rsidR="00D947EF" w:rsidRPr="00A55704">
        <w:rPr>
          <w:rFonts w:eastAsia="Arial Unicode MS"/>
          <w:sz w:val="28"/>
          <w:szCs w:val="28"/>
        </w:rPr>
        <w:t xml:space="preserve"> un nedzīvojam</w:t>
      </w:r>
      <w:r w:rsidR="00C219AF" w:rsidRPr="00A55704">
        <w:rPr>
          <w:rFonts w:eastAsia="Arial Unicode MS"/>
          <w:sz w:val="28"/>
          <w:szCs w:val="28"/>
        </w:rPr>
        <w:t>o</w:t>
      </w:r>
      <w:r w:rsidR="00D947EF" w:rsidRPr="00A55704">
        <w:rPr>
          <w:rFonts w:eastAsia="Arial Unicode MS"/>
          <w:sz w:val="28"/>
          <w:szCs w:val="28"/>
        </w:rPr>
        <w:t xml:space="preserve"> telpu grupā</w:t>
      </w:r>
      <w:r w:rsidRPr="00A55704">
        <w:rPr>
          <w:rFonts w:eastAsia="Arial Unicode MS"/>
          <w:sz w:val="28"/>
          <w:szCs w:val="28"/>
        </w:rPr>
        <w:t xml:space="preserve">, ja </w:t>
      </w:r>
      <w:r w:rsidR="00335573">
        <w:rPr>
          <w:rFonts w:eastAsia="Arial Unicode MS"/>
          <w:sz w:val="28"/>
          <w:szCs w:val="28"/>
        </w:rPr>
        <w:t xml:space="preserve">persona </w:t>
      </w:r>
      <w:r w:rsidRPr="00A55704">
        <w:rPr>
          <w:rFonts w:eastAsia="Arial Unicode MS"/>
          <w:sz w:val="28"/>
          <w:szCs w:val="28"/>
        </w:rPr>
        <w:t xml:space="preserve">deklarāciju </w:t>
      </w:r>
      <w:r w:rsidR="002940B3" w:rsidRPr="00A55704">
        <w:rPr>
          <w:rFonts w:eastAsia="Arial Unicode MS"/>
          <w:sz w:val="28"/>
          <w:szCs w:val="28"/>
        </w:rPr>
        <w:t>person</w:t>
      </w:r>
      <w:r w:rsidR="002940B3">
        <w:rPr>
          <w:rFonts w:eastAsia="Arial Unicode MS"/>
          <w:sz w:val="28"/>
          <w:szCs w:val="28"/>
        </w:rPr>
        <w:t>iski</w:t>
      </w:r>
      <w:r w:rsidRPr="00A55704">
        <w:rPr>
          <w:rFonts w:eastAsia="Arial Unicode MS"/>
          <w:sz w:val="28"/>
          <w:szCs w:val="28"/>
        </w:rPr>
        <w:t xml:space="preserve"> iesniedz iestādei un pierāda, ka </w:t>
      </w:r>
      <w:r w:rsidR="00E51468" w:rsidRPr="00A55704">
        <w:rPr>
          <w:rFonts w:eastAsia="Arial Unicode MS"/>
          <w:sz w:val="28"/>
          <w:szCs w:val="28"/>
        </w:rPr>
        <w:t xml:space="preserve">dzīvo </w:t>
      </w:r>
      <w:r w:rsidRPr="00A55704">
        <w:rPr>
          <w:rFonts w:eastAsia="Arial Unicode MS"/>
          <w:sz w:val="28"/>
          <w:szCs w:val="28"/>
        </w:rPr>
        <w:t>šajā īpašumā</w:t>
      </w:r>
      <w:r w:rsidR="000F7A4A" w:rsidRPr="00A55704">
        <w:rPr>
          <w:rFonts w:eastAsia="Arial Unicode MS"/>
          <w:sz w:val="28"/>
          <w:szCs w:val="28"/>
        </w:rPr>
        <w:t>.</w:t>
      </w:r>
      <w:r w:rsidR="00F7347B">
        <w:rPr>
          <w:rFonts w:eastAsia="Arial Unicode MS"/>
          <w:sz w:val="28"/>
          <w:szCs w:val="28"/>
        </w:rPr>
        <w:t>"</w:t>
      </w:r>
    </w:p>
    <w:p w14:paraId="4E732D3E" w14:textId="77777777" w:rsidR="002940B3" w:rsidRPr="00A55704" w:rsidRDefault="002940B3" w:rsidP="00B72AFE">
      <w:pPr>
        <w:tabs>
          <w:tab w:val="left" w:pos="709"/>
        </w:tabs>
        <w:autoSpaceDN w:val="0"/>
        <w:snapToGrid w:val="0"/>
        <w:ind w:firstLine="720"/>
        <w:jc w:val="both"/>
        <w:rPr>
          <w:rFonts w:eastAsia="Arial Unicode MS"/>
          <w:color w:val="0000FF"/>
          <w:sz w:val="28"/>
          <w:szCs w:val="28"/>
        </w:rPr>
      </w:pPr>
    </w:p>
    <w:p w14:paraId="6BDDB111" w14:textId="45FDD920" w:rsidR="00EE119B" w:rsidRPr="00A55704" w:rsidRDefault="00FC156D" w:rsidP="00B72AFE">
      <w:pPr>
        <w:snapToGrid w:val="0"/>
        <w:ind w:firstLine="720"/>
        <w:jc w:val="both"/>
        <w:rPr>
          <w:sz w:val="28"/>
          <w:szCs w:val="28"/>
        </w:rPr>
      </w:pPr>
      <w:r>
        <w:rPr>
          <w:sz w:val="28"/>
          <w:szCs w:val="28"/>
        </w:rPr>
        <w:t>2. </w:t>
      </w:r>
      <w:r w:rsidR="00941394" w:rsidRPr="00A55704">
        <w:rPr>
          <w:sz w:val="28"/>
          <w:szCs w:val="28"/>
        </w:rPr>
        <w:t>Izteikt 9</w:t>
      </w:r>
      <w:r w:rsidR="00F7347B">
        <w:rPr>
          <w:sz w:val="28"/>
          <w:szCs w:val="28"/>
        </w:rPr>
        <w:t>. p</w:t>
      </w:r>
      <w:r w:rsidR="00941394" w:rsidRPr="00A55704">
        <w:rPr>
          <w:sz w:val="28"/>
          <w:szCs w:val="28"/>
        </w:rPr>
        <w:t>antu šādā redakcijā:</w:t>
      </w:r>
    </w:p>
    <w:p w14:paraId="339B92DE" w14:textId="77777777" w:rsidR="002940B3" w:rsidRDefault="002940B3" w:rsidP="00B72AFE">
      <w:pPr>
        <w:autoSpaceDN w:val="0"/>
        <w:snapToGrid w:val="0"/>
        <w:ind w:firstLine="720"/>
        <w:rPr>
          <w:sz w:val="28"/>
          <w:szCs w:val="28"/>
        </w:rPr>
      </w:pPr>
    </w:p>
    <w:p w14:paraId="6BDDB112" w14:textId="2CD3DFFB" w:rsidR="00C219AF" w:rsidRPr="00A55704" w:rsidRDefault="00F7347B" w:rsidP="00B72AFE">
      <w:pPr>
        <w:autoSpaceDN w:val="0"/>
        <w:snapToGrid w:val="0"/>
        <w:ind w:firstLine="720"/>
        <w:rPr>
          <w:b/>
          <w:sz w:val="28"/>
          <w:szCs w:val="28"/>
        </w:rPr>
      </w:pPr>
      <w:r>
        <w:rPr>
          <w:sz w:val="28"/>
          <w:szCs w:val="28"/>
        </w:rPr>
        <w:t>"</w:t>
      </w:r>
      <w:r w:rsidR="00941394" w:rsidRPr="00A55704">
        <w:rPr>
          <w:b/>
          <w:bCs/>
          <w:sz w:val="28"/>
          <w:szCs w:val="28"/>
        </w:rPr>
        <w:t>9</w:t>
      </w:r>
      <w:r>
        <w:rPr>
          <w:b/>
          <w:bCs/>
          <w:sz w:val="28"/>
          <w:szCs w:val="28"/>
        </w:rPr>
        <w:t>. p</w:t>
      </w:r>
      <w:r w:rsidR="00941394" w:rsidRPr="00A55704">
        <w:rPr>
          <w:b/>
          <w:bCs/>
          <w:sz w:val="28"/>
          <w:szCs w:val="28"/>
        </w:rPr>
        <w:t xml:space="preserve">ants. </w:t>
      </w:r>
      <w:r w:rsidR="00941394" w:rsidRPr="00A55704">
        <w:rPr>
          <w:b/>
          <w:sz w:val="28"/>
          <w:szCs w:val="28"/>
        </w:rPr>
        <w:t>Deklarētās dzīvesvietas reģistrācija</w:t>
      </w:r>
    </w:p>
    <w:p w14:paraId="6BDDB113" w14:textId="77777777" w:rsidR="00EE119B" w:rsidRPr="00A55704" w:rsidRDefault="00941394" w:rsidP="00B72AFE">
      <w:pPr>
        <w:autoSpaceDN w:val="0"/>
        <w:snapToGrid w:val="0"/>
        <w:ind w:firstLine="720"/>
        <w:rPr>
          <w:sz w:val="28"/>
          <w:szCs w:val="28"/>
        </w:rPr>
      </w:pPr>
      <w:r w:rsidRPr="00A55704">
        <w:rPr>
          <w:sz w:val="28"/>
          <w:szCs w:val="28"/>
        </w:rPr>
        <w:t>(1) Iestāde vai Pārvalde, saņemot deklarāciju:</w:t>
      </w:r>
    </w:p>
    <w:p w14:paraId="6BDDB114" w14:textId="6F330EE9" w:rsidR="00EE119B" w:rsidRPr="00A55704" w:rsidRDefault="00941394" w:rsidP="00B72AFE">
      <w:pPr>
        <w:autoSpaceDN w:val="0"/>
        <w:snapToGrid w:val="0"/>
        <w:ind w:firstLine="720"/>
        <w:jc w:val="both"/>
        <w:rPr>
          <w:sz w:val="28"/>
          <w:szCs w:val="28"/>
        </w:rPr>
      </w:pPr>
      <w:r w:rsidRPr="00A55704">
        <w:rPr>
          <w:sz w:val="28"/>
          <w:szCs w:val="28"/>
        </w:rPr>
        <w:t>1) noskaidro dzīvesvietas deklarētā</w:t>
      </w:r>
      <w:r w:rsidR="00686A21">
        <w:rPr>
          <w:sz w:val="28"/>
          <w:szCs w:val="28"/>
        </w:rPr>
        <w:t>ja vai viņa likumiskā pārstāvja</w:t>
      </w:r>
      <w:r w:rsidR="00F612CE">
        <w:rPr>
          <w:sz w:val="28"/>
          <w:szCs w:val="28"/>
        </w:rPr>
        <w:t>,</w:t>
      </w:r>
      <w:r w:rsidRPr="00A55704">
        <w:rPr>
          <w:sz w:val="28"/>
          <w:szCs w:val="28"/>
        </w:rPr>
        <w:t xml:space="preserve"> vai dzīvesvietas deklarētāja vai viņa likumiskā pārstāvja pilnvarotas personas identitāti pēc Latvijā derīga personu apliecinoša dokumenta;</w:t>
      </w:r>
    </w:p>
    <w:p w14:paraId="6BDDB115" w14:textId="77777777" w:rsidR="00EE119B" w:rsidRPr="00A55704" w:rsidRDefault="00941394" w:rsidP="00B72AFE">
      <w:pPr>
        <w:autoSpaceDN w:val="0"/>
        <w:snapToGrid w:val="0"/>
        <w:ind w:firstLine="720"/>
        <w:jc w:val="both"/>
        <w:rPr>
          <w:sz w:val="28"/>
          <w:szCs w:val="28"/>
        </w:rPr>
      </w:pPr>
      <w:r w:rsidRPr="00A55704">
        <w:rPr>
          <w:sz w:val="28"/>
          <w:szCs w:val="28"/>
        </w:rPr>
        <w:t>2) pārliecinās par pārstāvja pilnvarojumu;</w:t>
      </w:r>
    </w:p>
    <w:p w14:paraId="6BDDB116" w14:textId="77777777" w:rsidR="00EE119B" w:rsidRPr="00A55704" w:rsidRDefault="00941394" w:rsidP="00B72AFE">
      <w:pPr>
        <w:autoSpaceDN w:val="0"/>
        <w:snapToGrid w:val="0"/>
        <w:ind w:firstLine="720"/>
        <w:jc w:val="both"/>
        <w:rPr>
          <w:sz w:val="28"/>
          <w:szCs w:val="28"/>
        </w:rPr>
      </w:pPr>
      <w:r w:rsidRPr="00A55704">
        <w:rPr>
          <w:sz w:val="28"/>
          <w:szCs w:val="28"/>
        </w:rPr>
        <w:t xml:space="preserve">3) pārliecinās Valsts adrešu </w:t>
      </w:r>
      <w:r w:rsidR="00C219AF" w:rsidRPr="00A55704">
        <w:rPr>
          <w:sz w:val="28"/>
          <w:szCs w:val="28"/>
        </w:rPr>
        <w:t xml:space="preserve">reģistra informācijas sistēmā </w:t>
      </w:r>
      <w:r w:rsidRPr="00A55704">
        <w:rPr>
          <w:sz w:val="28"/>
          <w:szCs w:val="28"/>
        </w:rPr>
        <w:t>par deklarējamās adreses esamību;</w:t>
      </w:r>
    </w:p>
    <w:p w14:paraId="6BDDB117" w14:textId="535B7DA2" w:rsidR="00EE119B" w:rsidRPr="00A55704" w:rsidRDefault="00941394" w:rsidP="00B72AFE">
      <w:pPr>
        <w:autoSpaceDN w:val="0"/>
        <w:snapToGrid w:val="0"/>
        <w:ind w:firstLine="720"/>
        <w:jc w:val="both"/>
        <w:rPr>
          <w:sz w:val="28"/>
          <w:szCs w:val="28"/>
        </w:rPr>
      </w:pPr>
      <w:r w:rsidRPr="00A55704">
        <w:rPr>
          <w:sz w:val="28"/>
          <w:szCs w:val="28"/>
        </w:rPr>
        <w:t xml:space="preserve">4) </w:t>
      </w:r>
      <w:r w:rsidR="00E00EED" w:rsidRPr="00A55704">
        <w:rPr>
          <w:sz w:val="28"/>
          <w:szCs w:val="28"/>
        </w:rPr>
        <w:t>pārliecinās Nekustamā īpašuma valsts kadastra informācijas sistēmā, vai ēka vai telpu grupa</w:t>
      </w:r>
      <w:r w:rsidR="00E00EED" w:rsidRPr="003959B3">
        <w:rPr>
          <w:sz w:val="28"/>
          <w:szCs w:val="28"/>
        </w:rPr>
        <w:t xml:space="preserve">, kurā persona vēlas deklarēt dzīvesvietu, ir reģistrēta </w:t>
      </w:r>
      <w:r w:rsidR="003959B3">
        <w:rPr>
          <w:sz w:val="28"/>
          <w:szCs w:val="28"/>
        </w:rPr>
        <w:t xml:space="preserve">ar attiecīgo adresi </w:t>
      </w:r>
      <w:r w:rsidR="00E00EED" w:rsidRPr="003959B3">
        <w:rPr>
          <w:sz w:val="28"/>
          <w:szCs w:val="28"/>
        </w:rPr>
        <w:t>kā dzīvojamā ēka vai dzīvojamo telpu grupa</w:t>
      </w:r>
      <w:r w:rsidRPr="00A55704">
        <w:rPr>
          <w:sz w:val="28"/>
          <w:szCs w:val="28"/>
        </w:rPr>
        <w:t>;</w:t>
      </w:r>
    </w:p>
    <w:p w14:paraId="0A1D7136" w14:textId="7801BC64" w:rsidR="003B2EEF" w:rsidRPr="00A55704" w:rsidRDefault="006B7D31" w:rsidP="00B72AFE">
      <w:pPr>
        <w:autoSpaceDN w:val="0"/>
        <w:snapToGrid w:val="0"/>
        <w:ind w:firstLine="720"/>
        <w:jc w:val="both"/>
        <w:rPr>
          <w:sz w:val="28"/>
          <w:szCs w:val="28"/>
        </w:rPr>
      </w:pPr>
      <w:r w:rsidRPr="00A55704">
        <w:rPr>
          <w:rFonts w:eastAsia="Arial Unicode MS"/>
          <w:sz w:val="28"/>
          <w:szCs w:val="28"/>
        </w:rPr>
        <w:t>5</w:t>
      </w:r>
      <w:r w:rsidR="00D1290D" w:rsidRPr="00A55704">
        <w:rPr>
          <w:rFonts w:eastAsia="Arial Unicode MS"/>
          <w:sz w:val="28"/>
          <w:szCs w:val="28"/>
        </w:rPr>
        <w:t xml:space="preserve">) </w:t>
      </w:r>
      <w:r w:rsidR="00555B39">
        <w:rPr>
          <w:rFonts w:eastAsia="Arial Unicode MS"/>
          <w:sz w:val="28"/>
          <w:szCs w:val="28"/>
        </w:rPr>
        <w:t xml:space="preserve">ja ir pamatotas šaubas, </w:t>
      </w:r>
      <w:r w:rsidR="00555B39" w:rsidRPr="00555B39">
        <w:rPr>
          <w:color w:val="222222"/>
          <w:sz w:val="28"/>
          <w:szCs w:val="28"/>
          <w:shd w:val="clear" w:color="auto" w:fill="FFFFFF"/>
        </w:rPr>
        <w:t>vai personai ir tiesisks pamats</w:t>
      </w:r>
      <w:r w:rsidR="00555B39">
        <w:rPr>
          <w:color w:val="222222"/>
          <w:shd w:val="clear" w:color="auto" w:fill="FFFFFF"/>
        </w:rPr>
        <w:t xml:space="preserve"> </w:t>
      </w:r>
      <w:r w:rsidRPr="00A55704">
        <w:rPr>
          <w:rFonts w:eastAsia="Arial Unicode MS"/>
          <w:sz w:val="28"/>
          <w:szCs w:val="28"/>
        </w:rPr>
        <w:t>dzīvot īpašumā, kuru tā deklarē kā dzīvesvietas adresi, var pieprasīt personai uzrādīt tiesis</w:t>
      </w:r>
      <w:r w:rsidR="00555B39">
        <w:rPr>
          <w:rFonts w:eastAsia="Arial Unicode MS"/>
          <w:sz w:val="28"/>
          <w:szCs w:val="28"/>
        </w:rPr>
        <w:t>ko pamatu apliecinošu dokumentu, pamatojot informācijas pieprasīšanas nepieciešamību.</w:t>
      </w:r>
    </w:p>
    <w:p w14:paraId="6BDDB119" w14:textId="77777777" w:rsidR="006B7D31" w:rsidRPr="00A55704" w:rsidRDefault="00941394" w:rsidP="00B72AFE">
      <w:pPr>
        <w:autoSpaceDN w:val="0"/>
        <w:snapToGrid w:val="0"/>
        <w:ind w:firstLine="720"/>
        <w:jc w:val="both"/>
        <w:rPr>
          <w:sz w:val="28"/>
          <w:szCs w:val="28"/>
        </w:rPr>
      </w:pPr>
      <w:r w:rsidRPr="00A55704">
        <w:rPr>
          <w:sz w:val="28"/>
          <w:szCs w:val="28"/>
        </w:rPr>
        <w:t xml:space="preserve">(2) Pēc šā panta pirmajā daļā minēto </w:t>
      </w:r>
      <w:r w:rsidR="00361088" w:rsidRPr="00A55704">
        <w:rPr>
          <w:sz w:val="28"/>
          <w:szCs w:val="28"/>
        </w:rPr>
        <w:t>darbību</w:t>
      </w:r>
      <w:r w:rsidRPr="00A55704">
        <w:rPr>
          <w:sz w:val="28"/>
          <w:szCs w:val="28"/>
        </w:rPr>
        <w:t xml:space="preserve"> veikšanas</w:t>
      </w:r>
      <w:r w:rsidR="006B7D31" w:rsidRPr="00A55704">
        <w:rPr>
          <w:sz w:val="28"/>
          <w:szCs w:val="28"/>
        </w:rPr>
        <w:t>:</w:t>
      </w:r>
    </w:p>
    <w:p w14:paraId="6BDDB11A" w14:textId="185ACDF2" w:rsidR="006B7D31" w:rsidRPr="00B72AFE" w:rsidRDefault="006B7D31" w:rsidP="00B72AFE">
      <w:pPr>
        <w:autoSpaceDN w:val="0"/>
        <w:snapToGrid w:val="0"/>
        <w:ind w:firstLine="720"/>
        <w:jc w:val="both"/>
        <w:rPr>
          <w:rFonts w:eastAsia="Arial Unicode MS"/>
          <w:color w:val="FF0000"/>
          <w:sz w:val="28"/>
          <w:szCs w:val="28"/>
        </w:rPr>
      </w:pPr>
      <w:r w:rsidRPr="00A55704">
        <w:rPr>
          <w:sz w:val="28"/>
          <w:szCs w:val="28"/>
        </w:rPr>
        <w:t>1)</w:t>
      </w:r>
      <w:r w:rsidR="00FC156D">
        <w:rPr>
          <w:sz w:val="28"/>
          <w:szCs w:val="28"/>
        </w:rPr>
        <w:t> </w:t>
      </w:r>
      <w:r w:rsidR="00F261B6" w:rsidRPr="00F261B6">
        <w:rPr>
          <w:sz w:val="28"/>
          <w:szCs w:val="28"/>
        </w:rPr>
        <w:t>ja persona iesniegusi iestādē pierādījumus</w:t>
      </w:r>
      <w:r w:rsidR="00F261B6" w:rsidRPr="00A55704">
        <w:rPr>
          <w:sz w:val="28"/>
          <w:szCs w:val="28"/>
        </w:rPr>
        <w:t xml:space="preserve">, ka tā dzīvo </w:t>
      </w:r>
      <w:r w:rsidR="00F261B6" w:rsidRPr="00A55704">
        <w:rPr>
          <w:rFonts w:eastAsia="Arial Unicode MS"/>
          <w:sz w:val="28"/>
          <w:szCs w:val="28"/>
        </w:rPr>
        <w:t xml:space="preserve">Nekustamā īpašuma valsts kadastra informācijas sistēmā nereģistrētā dzīvojamā vai nedzīvojamā ēkā vai dzīvojamo vai nedzīvojamo telpu grupā vai Nekustamā īpašuma valsts kadastra informācijas sistēmā reģistrētā nedzīvojamā ēkā vai </w:t>
      </w:r>
      <w:r w:rsidR="00F261B6" w:rsidRPr="00A55704">
        <w:rPr>
          <w:rFonts w:eastAsia="Arial Unicode MS"/>
          <w:sz w:val="28"/>
          <w:szCs w:val="28"/>
        </w:rPr>
        <w:lastRenderedPageBreak/>
        <w:t>nedzīvojamo telpu grupā</w:t>
      </w:r>
      <w:r w:rsidR="00F261B6">
        <w:rPr>
          <w:rFonts w:eastAsia="Arial Unicode MS"/>
          <w:sz w:val="28"/>
          <w:szCs w:val="28"/>
        </w:rPr>
        <w:t xml:space="preserve">, </w:t>
      </w:r>
      <w:r w:rsidRPr="00F261B6">
        <w:rPr>
          <w:sz w:val="28"/>
          <w:szCs w:val="28"/>
        </w:rPr>
        <w:t>iestāde</w:t>
      </w:r>
      <w:r w:rsidR="007E52A3">
        <w:rPr>
          <w:sz w:val="28"/>
          <w:szCs w:val="28"/>
        </w:rPr>
        <w:t xml:space="preserve"> </w:t>
      </w:r>
      <w:r w:rsidRPr="00A55704">
        <w:rPr>
          <w:rFonts w:eastAsia="Arial Unicode MS"/>
          <w:sz w:val="28"/>
          <w:szCs w:val="28"/>
        </w:rPr>
        <w:t xml:space="preserve">izvērtē iesniegtos pierādījumus un lemj par deklarētās dzīvesvietas ziņu reģistrāciju </w:t>
      </w:r>
      <w:r w:rsidRPr="00F261B6">
        <w:rPr>
          <w:rFonts w:eastAsia="Arial Unicode MS"/>
          <w:sz w:val="28"/>
          <w:szCs w:val="28"/>
        </w:rPr>
        <w:t>vai atteikumu reģistrēt ziņas par deklarēto dzīvesvietu,</w:t>
      </w:r>
      <w:r w:rsidR="00F261B6" w:rsidRPr="00F261B6">
        <w:rPr>
          <w:rFonts w:eastAsia="Arial Unicode MS"/>
          <w:sz w:val="28"/>
          <w:szCs w:val="28"/>
        </w:rPr>
        <w:t xml:space="preserve"> ja iesniegtie pierādījumi nav pietiekami</w:t>
      </w:r>
      <w:r w:rsidRPr="00A55704">
        <w:rPr>
          <w:rFonts w:eastAsia="Arial Unicode MS"/>
          <w:sz w:val="28"/>
          <w:szCs w:val="28"/>
        </w:rPr>
        <w:t>;</w:t>
      </w:r>
      <w:proofErr w:type="gramStart"/>
      <w:r w:rsidR="00B72AFE">
        <w:rPr>
          <w:rFonts w:eastAsia="Arial Unicode MS"/>
          <w:sz w:val="28"/>
          <w:szCs w:val="28"/>
        </w:rPr>
        <w:t xml:space="preserve">  </w:t>
      </w:r>
      <w:r w:rsidR="00F261B6">
        <w:rPr>
          <w:rFonts w:eastAsia="Arial Unicode MS"/>
          <w:sz w:val="28"/>
          <w:szCs w:val="28"/>
        </w:rPr>
        <w:t xml:space="preserve"> </w:t>
      </w:r>
      <w:proofErr w:type="gramEnd"/>
    </w:p>
    <w:p w14:paraId="6BDDB11B" w14:textId="3C22E29B" w:rsidR="00EE119B" w:rsidRPr="00A55704" w:rsidRDefault="006B7D31" w:rsidP="00B72AFE">
      <w:pPr>
        <w:autoSpaceDN w:val="0"/>
        <w:snapToGrid w:val="0"/>
        <w:ind w:firstLine="720"/>
        <w:jc w:val="both"/>
        <w:rPr>
          <w:sz w:val="28"/>
          <w:szCs w:val="28"/>
        </w:rPr>
      </w:pPr>
      <w:r w:rsidRPr="00A55704">
        <w:rPr>
          <w:sz w:val="28"/>
          <w:szCs w:val="28"/>
        </w:rPr>
        <w:t>2)</w:t>
      </w:r>
      <w:r w:rsidR="00F261B6">
        <w:rPr>
          <w:sz w:val="28"/>
          <w:szCs w:val="28"/>
        </w:rPr>
        <w:t> </w:t>
      </w:r>
      <w:r w:rsidR="00941394" w:rsidRPr="00A55704">
        <w:rPr>
          <w:sz w:val="28"/>
          <w:szCs w:val="28"/>
        </w:rPr>
        <w:t>ja nav konstatēti šķēršļi deklarētās dzīvesvietas ziņu reģistrēšanai,</w:t>
      </w:r>
      <w:r w:rsidR="00B219C1" w:rsidRPr="00A55704">
        <w:rPr>
          <w:sz w:val="28"/>
          <w:szCs w:val="28"/>
        </w:rPr>
        <w:t xml:space="preserve"> iestāde vai</w:t>
      </w:r>
      <w:r w:rsidR="00941394" w:rsidRPr="00A55704">
        <w:rPr>
          <w:sz w:val="28"/>
          <w:szCs w:val="28"/>
        </w:rPr>
        <w:t xml:space="preserve"> Pārvalde aktualizē ziņas Iedzīvotāju reģistrā par personas deklarēto dzīvesvietu, kā arī papildu adresi (adresēm) un pēc pieprasījuma izsniedz dzīvesvietas deklarētājam, viņa likumiskajam pārstāvim vai dzīvesvietas deklarētāja vai viņa likumiskā pārstāvja pilnvarotai personai dokumentu, kas apliecina dzīvesvietas deklarēšanas faktu.</w:t>
      </w:r>
      <w:r w:rsidR="00686A21">
        <w:rPr>
          <w:sz w:val="28"/>
          <w:szCs w:val="28"/>
        </w:rPr>
        <w:t>"</w:t>
      </w:r>
    </w:p>
    <w:p w14:paraId="6D53D951" w14:textId="77777777" w:rsidR="00B72AFE" w:rsidRDefault="00B72AFE" w:rsidP="00B72AFE">
      <w:pPr>
        <w:autoSpaceDN w:val="0"/>
        <w:snapToGrid w:val="0"/>
        <w:ind w:firstLine="720"/>
        <w:jc w:val="both"/>
        <w:rPr>
          <w:sz w:val="28"/>
          <w:szCs w:val="28"/>
        </w:rPr>
      </w:pPr>
    </w:p>
    <w:p w14:paraId="6BDDB11C" w14:textId="65133FA0" w:rsidR="00EE119B" w:rsidRPr="00A55704" w:rsidRDefault="00686A21" w:rsidP="00B72AFE">
      <w:pPr>
        <w:autoSpaceDN w:val="0"/>
        <w:snapToGrid w:val="0"/>
        <w:ind w:firstLine="720"/>
        <w:jc w:val="both"/>
        <w:rPr>
          <w:sz w:val="28"/>
          <w:szCs w:val="28"/>
        </w:rPr>
      </w:pPr>
      <w:r>
        <w:rPr>
          <w:sz w:val="28"/>
          <w:szCs w:val="28"/>
        </w:rPr>
        <w:t>3</w:t>
      </w:r>
      <w:r w:rsidR="00B72AFE">
        <w:rPr>
          <w:sz w:val="28"/>
          <w:szCs w:val="28"/>
        </w:rPr>
        <w:t xml:space="preserve">. Papildināt likumu ar </w:t>
      </w:r>
      <w:r w:rsidR="00941394" w:rsidRPr="00A55704">
        <w:rPr>
          <w:sz w:val="28"/>
          <w:szCs w:val="28"/>
        </w:rPr>
        <w:t>9.</w:t>
      </w:r>
      <w:r w:rsidR="00941394" w:rsidRPr="00A55704">
        <w:rPr>
          <w:sz w:val="28"/>
          <w:szCs w:val="28"/>
          <w:vertAlign w:val="superscript"/>
        </w:rPr>
        <w:t xml:space="preserve">1 </w:t>
      </w:r>
      <w:r w:rsidR="00941394" w:rsidRPr="00A55704">
        <w:rPr>
          <w:sz w:val="28"/>
          <w:szCs w:val="28"/>
        </w:rPr>
        <w:t>pantu šādā redakcijā:</w:t>
      </w:r>
    </w:p>
    <w:p w14:paraId="6BDDB11D" w14:textId="77777777" w:rsidR="00EE119B" w:rsidRPr="00A55704" w:rsidRDefault="00EE119B" w:rsidP="00B72AFE">
      <w:pPr>
        <w:autoSpaceDN w:val="0"/>
        <w:snapToGrid w:val="0"/>
        <w:ind w:firstLine="720"/>
        <w:jc w:val="both"/>
        <w:rPr>
          <w:color w:val="0000FF"/>
          <w:sz w:val="28"/>
          <w:szCs w:val="28"/>
        </w:rPr>
      </w:pPr>
    </w:p>
    <w:p w14:paraId="6BDDB11E" w14:textId="655BFE92" w:rsidR="00EE119B" w:rsidRPr="00A55704" w:rsidRDefault="00F7347B" w:rsidP="00B72AFE">
      <w:pPr>
        <w:pStyle w:val="ListParagraph"/>
        <w:autoSpaceDN w:val="0"/>
        <w:snapToGrid w:val="0"/>
        <w:ind w:left="0" w:firstLine="720"/>
        <w:jc w:val="both"/>
        <w:rPr>
          <w:b/>
          <w:bCs/>
          <w:sz w:val="28"/>
          <w:szCs w:val="28"/>
        </w:rPr>
      </w:pPr>
      <w:r>
        <w:rPr>
          <w:sz w:val="28"/>
          <w:szCs w:val="28"/>
        </w:rPr>
        <w:t>"</w:t>
      </w:r>
      <w:r w:rsidR="00941394" w:rsidRPr="00A55704">
        <w:rPr>
          <w:b/>
          <w:bCs/>
          <w:sz w:val="28"/>
          <w:szCs w:val="28"/>
        </w:rPr>
        <w:t>9.</w:t>
      </w:r>
      <w:r w:rsidR="00941394" w:rsidRPr="00A55704">
        <w:rPr>
          <w:b/>
          <w:bCs/>
          <w:sz w:val="28"/>
          <w:szCs w:val="28"/>
          <w:vertAlign w:val="superscript"/>
        </w:rPr>
        <w:t xml:space="preserve">1 </w:t>
      </w:r>
      <w:r w:rsidR="00941394" w:rsidRPr="00A55704">
        <w:rPr>
          <w:b/>
          <w:bCs/>
          <w:sz w:val="28"/>
          <w:szCs w:val="28"/>
        </w:rPr>
        <w:t>pants. Atteikums reģistrēt deklarēto dzīvesvietu</w:t>
      </w:r>
    </w:p>
    <w:p w14:paraId="6BDDB11F" w14:textId="77777777" w:rsidR="00EE119B" w:rsidRPr="00A55704" w:rsidRDefault="00941394" w:rsidP="00B72AFE">
      <w:pPr>
        <w:pStyle w:val="ListParagraph"/>
        <w:autoSpaceDN w:val="0"/>
        <w:snapToGrid w:val="0"/>
        <w:ind w:left="0" w:firstLine="720"/>
        <w:jc w:val="both"/>
        <w:rPr>
          <w:rFonts w:eastAsia="Arial Unicode MS"/>
          <w:sz w:val="28"/>
          <w:szCs w:val="28"/>
        </w:rPr>
      </w:pPr>
      <w:r w:rsidRPr="00A55704">
        <w:rPr>
          <w:rFonts w:eastAsia="Arial Unicode MS"/>
          <w:sz w:val="28"/>
          <w:szCs w:val="28"/>
        </w:rPr>
        <w:t>Iestāde vai Pārvalde atsaka reģistrēt deklarēto dzīvesvietu, ja:</w:t>
      </w:r>
    </w:p>
    <w:p w14:paraId="6BDDB120" w14:textId="77777777" w:rsidR="00EE119B" w:rsidRPr="00A55704" w:rsidRDefault="00E00EED" w:rsidP="00B72AFE">
      <w:pPr>
        <w:pStyle w:val="ListParagraph"/>
        <w:tabs>
          <w:tab w:val="left" w:pos="-1200"/>
          <w:tab w:val="left" w:pos="480"/>
        </w:tabs>
        <w:autoSpaceDN w:val="0"/>
        <w:snapToGrid w:val="0"/>
        <w:ind w:left="0" w:firstLine="720"/>
        <w:jc w:val="both"/>
        <w:rPr>
          <w:rFonts w:eastAsia="Arial Unicode MS"/>
          <w:sz w:val="28"/>
          <w:szCs w:val="28"/>
        </w:rPr>
      </w:pPr>
      <w:r w:rsidRPr="00A55704">
        <w:rPr>
          <w:rFonts w:eastAsia="Arial Unicode MS"/>
          <w:sz w:val="28"/>
          <w:szCs w:val="28"/>
        </w:rPr>
        <w:t>1</w:t>
      </w:r>
      <w:r w:rsidR="00941394" w:rsidRPr="00A55704">
        <w:rPr>
          <w:rFonts w:eastAsia="Arial Unicode MS"/>
          <w:sz w:val="28"/>
          <w:szCs w:val="28"/>
        </w:rPr>
        <w:t>) personai nav tiesiska pamata apmesties uz dzīvi attiecīgajā nekustamajā īpašumā;</w:t>
      </w:r>
    </w:p>
    <w:p w14:paraId="6BDDB121" w14:textId="77777777" w:rsidR="00EE119B" w:rsidRPr="00A55704" w:rsidRDefault="00E00EED" w:rsidP="00B72AFE">
      <w:pPr>
        <w:pStyle w:val="ListParagraph"/>
        <w:tabs>
          <w:tab w:val="left" w:pos="480"/>
        </w:tabs>
        <w:autoSpaceDN w:val="0"/>
        <w:snapToGrid w:val="0"/>
        <w:ind w:left="0" w:firstLine="720"/>
        <w:jc w:val="both"/>
        <w:rPr>
          <w:rFonts w:eastAsia="Arial Unicode MS"/>
          <w:sz w:val="28"/>
          <w:szCs w:val="28"/>
        </w:rPr>
      </w:pPr>
      <w:r w:rsidRPr="00A55704">
        <w:rPr>
          <w:rFonts w:eastAsia="Arial Unicode MS"/>
          <w:sz w:val="28"/>
          <w:szCs w:val="28"/>
        </w:rPr>
        <w:t>2</w:t>
      </w:r>
      <w:r w:rsidR="00941394" w:rsidRPr="00A55704">
        <w:rPr>
          <w:rFonts w:eastAsia="Arial Unicode MS"/>
          <w:sz w:val="28"/>
          <w:szCs w:val="28"/>
        </w:rPr>
        <w:t>) persona, deklarējot dzīvesvietu, sniegusi nepatiesas ziņas;</w:t>
      </w:r>
    </w:p>
    <w:p w14:paraId="6BDDB122" w14:textId="77777777" w:rsidR="00EE119B" w:rsidRPr="00A55704" w:rsidRDefault="00E00EED" w:rsidP="00B72AFE">
      <w:pPr>
        <w:pStyle w:val="ListParagraph"/>
        <w:tabs>
          <w:tab w:val="left" w:pos="480"/>
        </w:tabs>
        <w:autoSpaceDN w:val="0"/>
        <w:snapToGrid w:val="0"/>
        <w:ind w:left="0" w:firstLine="720"/>
        <w:jc w:val="both"/>
        <w:rPr>
          <w:sz w:val="28"/>
          <w:szCs w:val="28"/>
        </w:rPr>
      </w:pPr>
      <w:r w:rsidRPr="00A55704">
        <w:rPr>
          <w:rFonts w:eastAsia="Arial Unicode MS"/>
          <w:sz w:val="28"/>
          <w:szCs w:val="28"/>
        </w:rPr>
        <w:t>3</w:t>
      </w:r>
      <w:r w:rsidR="00941394" w:rsidRPr="00A55704">
        <w:rPr>
          <w:rFonts w:eastAsia="Arial Unicode MS"/>
          <w:sz w:val="28"/>
          <w:szCs w:val="28"/>
        </w:rPr>
        <w:t>) deklarācijā norādītā adrese nav reģistrēta Valsts adrešu reģistr</w:t>
      </w:r>
      <w:r w:rsidR="00C219AF" w:rsidRPr="00A55704">
        <w:rPr>
          <w:rFonts w:eastAsia="Arial Unicode MS"/>
          <w:sz w:val="28"/>
          <w:szCs w:val="28"/>
        </w:rPr>
        <w:t>a informācijas sistēmā</w:t>
      </w:r>
      <w:r w:rsidR="00941394" w:rsidRPr="00A55704">
        <w:rPr>
          <w:rFonts w:eastAsia="Arial Unicode MS"/>
          <w:sz w:val="28"/>
          <w:szCs w:val="28"/>
        </w:rPr>
        <w:t>;</w:t>
      </w:r>
    </w:p>
    <w:p w14:paraId="6BDDB123" w14:textId="45243EFE" w:rsidR="00EE119B" w:rsidRPr="00A55704" w:rsidRDefault="00E00EED" w:rsidP="00B72AFE">
      <w:pPr>
        <w:pStyle w:val="ListParagraph"/>
        <w:tabs>
          <w:tab w:val="left" w:pos="480"/>
        </w:tabs>
        <w:autoSpaceDN w:val="0"/>
        <w:snapToGrid w:val="0"/>
        <w:ind w:left="0" w:firstLine="720"/>
        <w:jc w:val="both"/>
        <w:rPr>
          <w:sz w:val="28"/>
          <w:szCs w:val="28"/>
        </w:rPr>
      </w:pPr>
      <w:r w:rsidRPr="00A55704">
        <w:rPr>
          <w:rFonts w:eastAsia="Arial Unicode MS"/>
          <w:sz w:val="28"/>
          <w:szCs w:val="28"/>
        </w:rPr>
        <w:t>4</w:t>
      </w:r>
      <w:r w:rsidR="00941394" w:rsidRPr="00A55704">
        <w:rPr>
          <w:rFonts w:eastAsia="Arial Unicode MS"/>
          <w:sz w:val="28"/>
          <w:szCs w:val="28"/>
        </w:rPr>
        <w:t>) persona deklarē adresi Nekustamā īpašuma valsts kadastra informācijas sistēmā reģistrētā nedzīvojamā ēkā vai nedzīvojam</w:t>
      </w:r>
      <w:r w:rsidR="004C6C1D" w:rsidRPr="00A55704">
        <w:rPr>
          <w:rFonts w:eastAsia="Arial Unicode MS"/>
          <w:sz w:val="28"/>
          <w:szCs w:val="28"/>
        </w:rPr>
        <w:t>o</w:t>
      </w:r>
      <w:r w:rsidR="00941394" w:rsidRPr="00A55704">
        <w:rPr>
          <w:rFonts w:eastAsia="Arial Unicode MS"/>
          <w:sz w:val="28"/>
          <w:szCs w:val="28"/>
        </w:rPr>
        <w:t xml:space="preserve"> telpu grupā, izņemot</w:t>
      </w:r>
      <w:r w:rsidR="00B72AFE">
        <w:rPr>
          <w:rFonts w:eastAsia="Arial Unicode MS"/>
          <w:sz w:val="28"/>
          <w:szCs w:val="28"/>
        </w:rPr>
        <w:t xml:space="preserve"> gadījumu</w:t>
      </w:r>
      <w:r w:rsidR="00941394" w:rsidRPr="00A55704">
        <w:rPr>
          <w:rFonts w:eastAsia="Arial Unicode MS"/>
          <w:sz w:val="28"/>
          <w:szCs w:val="28"/>
        </w:rPr>
        <w:t>, ja persona deklarāciju person</w:t>
      </w:r>
      <w:r w:rsidR="00335573">
        <w:rPr>
          <w:rFonts w:eastAsia="Arial Unicode MS"/>
          <w:sz w:val="28"/>
          <w:szCs w:val="28"/>
        </w:rPr>
        <w:t>iski</w:t>
      </w:r>
      <w:r w:rsidR="00941394" w:rsidRPr="00A55704">
        <w:rPr>
          <w:rFonts w:eastAsia="Arial Unicode MS"/>
          <w:sz w:val="28"/>
          <w:szCs w:val="28"/>
        </w:rPr>
        <w:t xml:space="preserve"> iesniedz iestādei un pierāda, ka </w:t>
      </w:r>
      <w:r w:rsidR="00B3426B">
        <w:rPr>
          <w:rFonts w:eastAsia="Arial Unicode MS"/>
          <w:sz w:val="28"/>
          <w:szCs w:val="28"/>
        </w:rPr>
        <w:t xml:space="preserve">tā </w:t>
      </w:r>
      <w:r w:rsidR="00335573">
        <w:rPr>
          <w:rFonts w:eastAsia="Arial Unicode MS"/>
          <w:sz w:val="28"/>
          <w:szCs w:val="28"/>
        </w:rPr>
        <w:t xml:space="preserve">dzīvo </w:t>
      </w:r>
      <w:r w:rsidR="00941394" w:rsidRPr="00A55704">
        <w:rPr>
          <w:rFonts w:eastAsia="Arial Unicode MS"/>
          <w:sz w:val="28"/>
          <w:szCs w:val="28"/>
        </w:rPr>
        <w:t>šajā īpašumā;</w:t>
      </w:r>
    </w:p>
    <w:p w14:paraId="6BDDB124" w14:textId="677E1B7C" w:rsidR="000F7A4A" w:rsidRPr="00A55704" w:rsidRDefault="00E00EED" w:rsidP="00B72AFE">
      <w:pPr>
        <w:pStyle w:val="ListParagraph"/>
        <w:tabs>
          <w:tab w:val="left" w:pos="480"/>
        </w:tabs>
        <w:autoSpaceDN w:val="0"/>
        <w:snapToGrid w:val="0"/>
        <w:ind w:left="0" w:firstLine="720"/>
        <w:jc w:val="both"/>
        <w:rPr>
          <w:rFonts w:eastAsia="Arial Unicode MS"/>
          <w:sz w:val="28"/>
          <w:szCs w:val="28"/>
        </w:rPr>
      </w:pPr>
      <w:r w:rsidRPr="00A55704">
        <w:rPr>
          <w:rFonts w:eastAsia="Arial Unicode MS"/>
          <w:sz w:val="28"/>
          <w:szCs w:val="28"/>
        </w:rPr>
        <w:t>5</w:t>
      </w:r>
      <w:r w:rsidR="00941394" w:rsidRPr="00A55704">
        <w:rPr>
          <w:rFonts w:eastAsia="Arial Unicode MS"/>
          <w:sz w:val="28"/>
          <w:szCs w:val="28"/>
        </w:rPr>
        <w:t>) persona deklarē adresi Nekustamā īpašuma valsts kadastra informācijas sistēmā nereģistrētā dzīvojamā vai nedzīvojamā ēkā vai dzīvojam</w:t>
      </w:r>
      <w:r w:rsidR="004C6C1D" w:rsidRPr="00A55704">
        <w:rPr>
          <w:rFonts w:eastAsia="Arial Unicode MS"/>
          <w:sz w:val="28"/>
          <w:szCs w:val="28"/>
        </w:rPr>
        <w:t>o</w:t>
      </w:r>
      <w:r w:rsidR="00941394" w:rsidRPr="00A55704">
        <w:rPr>
          <w:rFonts w:eastAsia="Arial Unicode MS"/>
          <w:sz w:val="28"/>
          <w:szCs w:val="28"/>
        </w:rPr>
        <w:t xml:space="preserve"> vai nedzīvojam</w:t>
      </w:r>
      <w:r w:rsidR="004C6C1D" w:rsidRPr="00A55704">
        <w:rPr>
          <w:rFonts w:eastAsia="Arial Unicode MS"/>
          <w:sz w:val="28"/>
          <w:szCs w:val="28"/>
        </w:rPr>
        <w:t>o</w:t>
      </w:r>
      <w:r w:rsidR="00941394" w:rsidRPr="00A55704">
        <w:rPr>
          <w:rFonts w:eastAsia="Arial Unicode MS"/>
          <w:sz w:val="28"/>
          <w:szCs w:val="28"/>
        </w:rPr>
        <w:t xml:space="preserve"> telpu grupā, izņemot</w:t>
      </w:r>
      <w:r w:rsidR="00335573">
        <w:rPr>
          <w:rFonts w:eastAsia="Arial Unicode MS"/>
          <w:sz w:val="28"/>
          <w:szCs w:val="28"/>
        </w:rPr>
        <w:t xml:space="preserve"> gadījumu</w:t>
      </w:r>
      <w:r w:rsidR="00941394" w:rsidRPr="00A55704">
        <w:rPr>
          <w:rFonts w:eastAsia="Arial Unicode MS"/>
          <w:sz w:val="28"/>
          <w:szCs w:val="28"/>
        </w:rPr>
        <w:t>, ja persona deklarāciju person</w:t>
      </w:r>
      <w:r w:rsidR="00335573">
        <w:rPr>
          <w:rFonts w:eastAsia="Arial Unicode MS"/>
          <w:sz w:val="28"/>
          <w:szCs w:val="28"/>
        </w:rPr>
        <w:t>iski</w:t>
      </w:r>
      <w:r w:rsidR="00941394" w:rsidRPr="00A55704">
        <w:rPr>
          <w:rFonts w:eastAsia="Arial Unicode MS"/>
          <w:sz w:val="28"/>
          <w:szCs w:val="28"/>
        </w:rPr>
        <w:t xml:space="preserve"> iesniedz iestādei un pierāda, ka </w:t>
      </w:r>
      <w:r w:rsidR="00B3426B">
        <w:rPr>
          <w:rFonts w:eastAsia="Arial Unicode MS"/>
          <w:sz w:val="28"/>
          <w:szCs w:val="28"/>
        </w:rPr>
        <w:t xml:space="preserve">tā </w:t>
      </w:r>
      <w:r w:rsidR="00335573">
        <w:rPr>
          <w:rFonts w:eastAsia="Arial Unicode MS"/>
          <w:sz w:val="28"/>
          <w:szCs w:val="28"/>
        </w:rPr>
        <w:t>dzīvo šajā īpašumā</w:t>
      </w:r>
      <w:r w:rsidR="00941394" w:rsidRPr="00A55704">
        <w:rPr>
          <w:rFonts w:eastAsia="Arial Unicode MS"/>
          <w:sz w:val="28"/>
          <w:szCs w:val="28"/>
        </w:rPr>
        <w:t>.</w:t>
      </w:r>
      <w:r w:rsidR="00F7347B">
        <w:rPr>
          <w:rFonts w:eastAsia="Arial Unicode MS"/>
          <w:sz w:val="28"/>
          <w:szCs w:val="28"/>
        </w:rPr>
        <w:t>"</w:t>
      </w:r>
    </w:p>
    <w:p w14:paraId="6BF15A82" w14:textId="77777777" w:rsidR="00335573" w:rsidRDefault="00335573" w:rsidP="00B72AFE">
      <w:pPr>
        <w:pStyle w:val="ListParagraph"/>
        <w:tabs>
          <w:tab w:val="left" w:pos="480"/>
        </w:tabs>
        <w:autoSpaceDN w:val="0"/>
        <w:snapToGrid w:val="0"/>
        <w:ind w:left="0" w:firstLine="720"/>
        <w:jc w:val="both"/>
        <w:rPr>
          <w:rFonts w:eastAsia="Arial Unicode MS"/>
          <w:sz w:val="28"/>
          <w:szCs w:val="28"/>
        </w:rPr>
      </w:pPr>
    </w:p>
    <w:p w14:paraId="2A0F88FB" w14:textId="05696688" w:rsidR="00335573" w:rsidRDefault="00686A21" w:rsidP="00335573">
      <w:pPr>
        <w:pStyle w:val="ListParagraph"/>
        <w:tabs>
          <w:tab w:val="left" w:pos="709"/>
        </w:tabs>
        <w:autoSpaceDN w:val="0"/>
        <w:snapToGrid w:val="0"/>
        <w:ind w:left="0" w:firstLine="709"/>
        <w:rPr>
          <w:rFonts w:eastAsia="Arial Unicode MS"/>
          <w:sz w:val="28"/>
          <w:szCs w:val="28"/>
        </w:rPr>
      </w:pPr>
      <w:r>
        <w:rPr>
          <w:rFonts w:eastAsia="Arial Unicode MS"/>
          <w:sz w:val="28"/>
          <w:szCs w:val="28"/>
        </w:rPr>
        <w:t>4</w:t>
      </w:r>
      <w:r w:rsidR="00FF41F5" w:rsidRPr="00A55704">
        <w:rPr>
          <w:rFonts w:eastAsia="Arial Unicode MS"/>
          <w:sz w:val="28"/>
          <w:szCs w:val="28"/>
        </w:rPr>
        <w:t>.</w:t>
      </w:r>
      <w:r w:rsidR="001E61DC" w:rsidRPr="00A55704">
        <w:rPr>
          <w:rFonts w:eastAsia="Arial Unicode MS"/>
          <w:sz w:val="28"/>
          <w:szCs w:val="28"/>
        </w:rPr>
        <w:t xml:space="preserve"> Izteikt 11</w:t>
      </w:r>
      <w:r w:rsidR="00F7347B">
        <w:rPr>
          <w:rFonts w:eastAsia="Arial Unicode MS"/>
          <w:sz w:val="28"/>
          <w:szCs w:val="28"/>
        </w:rPr>
        <w:t>. p</w:t>
      </w:r>
      <w:r w:rsidR="001E61DC" w:rsidRPr="00A55704">
        <w:rPr>
          <w:rFonts w:eastAsia="Arial Unicode MS"/>
          <w:sz w:val="28"/>
          <w:szCs w:val="28"/>
        </w:rPr>
        <w:t>anta nosaukumu šādā redakcijā:</w:t>
      </w:r>
    </w:p>
    <w:p w14:paraId="6C931E49" w14:textId="77777777" w:rsidR="00335573" w:rsidRDefault="00335573" w:rsidP="00335573">
      <w:pPr>
        <w:pStyle w:val="ListParagraph"/>
        <w:tabs>
          <w:tab w:val="left" w:pos="709"/>
        </w:tabs>
        <w:autoSpaceDN w:val="0"/>
        <w:snapToGrid w:val="0"/>
        <w:ind w:left="0" w:firstLine="709"/>
        <w:rPr>
          <w:rFonts w:eastAsia="Arial Unicode MS"/>
          <w:sz w:val="28"/>
          <w:szCs w:val="28"/>
        </w:rPr>
      </w:pPr>
    </w:p>
    <w:p w14:paraId="6BDDB125" w14:textId="62FDC08B" w:rsidR="00C05006" w:rsidRPr="00A55704" w:rsidRDefault="00F7347B" w:rsidP="00335573">
      <w:pPr>
        <w:pStyle w:val="ListParagraph"/>
        <w:tabs>
          <w:tab w:val="left" w:pos="709"/>
        </w:tabs>
        <w:autoSpaceDN w:val="0"/>
        <w:snapToGrid w:val="0"/>
        <w:ind w:left="0" w:firstLine="709"/>
        <w:jc w:val="both"/>
        <w:rPr>
          <w:rFonts w:eastAsia="Arial Unicode MS"/>
          <w:sz w:val="28"/>
          <w:szCs w:val="28"/>
        </w:rPr>
      </w:pPr>
      <w:r>
        <w:rPr>
          <w:rFonts w:eastAsia="Arial Unicode MS"/>
          <w:sz w:val="28"/>
          <w:szCs w:val="28"/>
        </w:rPr>
        <w:t>"</w:t>
      </w:r>
      <w:r w:rsidR="001E61DC" w:rsidRPr="00A55704">
        <w:rPr>
          <w:rFonts w:eastAsia="Arial Unicode MS"/>
          <w:b/>
          <w:sz w:val="28"/>
          <w:szCs w:val="28"/>
        </w:rPr>
        <w:t>11</w:t>
      </w:r>
      <w:r>
        <w:rPr>
          <w:rFonts w:eastAsia="Arial Unicode MS"/>
          <w:b/>
          <w:sz w:val="28"/>
          <w:szCs w:val="28"/>
        </w:rPr>
        <w:t>. p</w:t>
      </w:r>
      <w:r w:rsidR="001E61DC" w:rsidRPr="00A55704">
        <w:rPr>
          <w:rFonts w:eastAsia="Arial Unicode MS"/>
          <w:b/>
          <w:sz w:val="28"/>
          <w:szCs w:val="28"/>
        </w:rPr>
        <w:t>ants. Deklarēto ziņu pārbaude pēc dzīvesvietas deklarēšanas</w:t>
      </w:r>
      <w:r>
        <w:rPr>
          <w:rFonts w:eastAsia="Arial Unicode MS"/>
          <w:sz w:val="28"/>
          <w:szCs w:val="28"/>
        </w:rPr>
        <w:t>"</w:t>
      </w:r>
      <w:r w:rsidR="00335573">
        <w:rPr>
          <w:rFonts w:eastAsia="Arial Unicode MS"/>
          <w:sz w:val="28"/>
          <w:szCs w:val="28"/>
        </w:rPr>
        <w:t>.</w:t>
      </w:r>
    </w:p>
    <w:p w14:paraId="252A0DBC" w14:textId="77777777" w:rsidR="00335573" w:rsidRDefault="00335573" w:rsidP="00B72AFE">
      <w:pPr>
        <w:pStyle w:val="ListParagraph"/>
        <w:tabs>
          <w:tab w:val="left" w:pos="480"/>
        </w:tabs>
        <w:autoSpaceDN w:val="0"/>
        <w:snapToGrid w:val="0"/>
        <w:ind w:left="0" w:firstLine="720"/>
        <w:jc w:val="both"/>
        <w:rPr>
          <w:rFonts w:eastAsia="Arial Unicode MS"/>
          <w:sz w:val="28"/>
          <w:szCs w:val="28"/>
        </w:rPr>
      </w:pPr>
    </w:p>
    <w:p w14:paraId="6BDDB126" w14:textId="07937CCA" w:rsidR="00EE119B" w:rsidRPr="00A55704" w:rsidRDefault="00686A21" w:rsidP="00B72AFE">
      <w:pPr>
        <w:pStyle w:val="ListParagraph"/>
        <w:tabs>
          <w:tab w:val="left" w:pos="480"/>
        </w:tabs>
        <w:autoSpaceDN w:val="0"/>
        <w:snapToGrid w:val="0"/>
        <w:ind w:left="0" w:firstLine="720"/>
        <w:jc w:val="both"/>
        <w:rPr>
          <w:color w:val="0000FF"/>
          <w:sz w:val="28"/>
          <w:szCs w:val="28"/>
        </w:rPr>
      </w:pPr>
      <w:r>
        <w:rPr>
          <w:rFonts w:eastAsia="Arial Unicode MS"/>
          <w:sz w:val="28"/>
          <w:szCs w:val="28"/>
        </w:rPr>
        <w:t>5</w:t>
      </w:r>
      <w:r w:rsidR="00C05006" w:rsidRPr="00A55704">
        <w:rPr>
          <w:rFonts w:eastAsia="Arial Unicode MS"/>
          <w:sz w:val="28"/>
          <w:szCs w:val="28"/>
        </w:rPr>
        <w:t>.</w:t>
      </w:r>
      <w:r w:rsidR="00FF41F5" w:rsidRPr="00A55704">
        <w:rPr>
          <w:rFonts w:eastAsia="Arial Unicode MS"/>
          <w:sz w:val="28"/>
          <w:szCs w:val="28"/>
        </w:rPr>
        <w:t xml:space="preserve"> </w:t>
      </w:r>
      <w:r w:rsidR="00941394" w:rsidRPr="00A55704">
        <w:rPr>
          <w:sz w:val="28"/>
          <w:szCs w:val="28"/>
        </w:rPr>
        <w:t>Izteikt 12</w:t>
      </w:r>
      <w:r w:rsidR="00F7347B">
        <w:rPr>
          <w:sz w:val="28"/>
          <w:szCs w:val="28"/>
        </w:rPr>
        <w:t>. p</w:t>
      </w:r>
      <w:r w:rsidR="00941394" w:rsidRPr="00A55704">
        <w:rPr>
          <w:sz w:val="28"/>
          <w:szCs w:val="28"/>
        </w:rPr>
        <w:t>antu šādā redakcijā:</w:t>
      </w:r>
    </w:p>
    <w:p w14:paraId="111B0225" w14:textId="77777777" w:rsidR="00DC685D" w:rsidRDefault="00DC685D" w:rsidP="00B72AFE">
      <w:pPr>
        <w:autoSpaceDN w:val="0"/>
        <w:snapToGrid w:val="0"/>
        <w:ind w:firstLine="720"/>
        <w:rPr>
          <w:sz w:val="28"/>
          <w:szCs w:val="28"/>
        </w:rPr>
      </w:pPr>
    </w:p>
    <w:p w14:paraId="6BDDB127" w14:textId="5BB32596" w:rsidR="00EE119B" w:rsidRPr="00A55704" w:rsidRDefault="00F7347B" w:rsidP="00B72AFE">
      <w:pPr>
        <w:autoSpaceDN w:val="0"/>
        <w:snapToGrid w:val="0"/>
        <w:ind w:firstLine="720"/>
        <w:rPr>
          <w:sz w:val="28"/>
          <w:szCs w:val="28"/>
        </w:rPr>
      </w:pPr>
      <w:r>
        <w:rPr>
          <w:sz w:val="28"/>
          <w:szCs w:val="28"/>
        </w:rPr>
        <w:t>"</w:t>
      </w:r>
      <w:r w:rsidR="00941394" w:rsidRPr="00A55704">
        <w:rPr>
          <w:b/>
          <w:sz w:val="28"/>
          <w:szCs w:val="28"/>
        </w:rPr>
        <w:t>12</w:t>
      </w:r>
      <w:r>
        <w:rPr>
          <w:b/>
          <w:sz w:val="28"/>
          <w:szCs w:val="28"/>
        </w:rPr>
        <w:t>. p</w:t>
      </w:r>
      <w:r w:rsidR="00941394" w:rsidRPr="00A55704">
        <w:rPr>
          <w:b/>
          <w:sz w:val="28"/>
          <w:szCs w:val="28"/>
        </w:rPr>
        <w:t>ants. Ziņu par deklarēto un reģistrēto dzīvesvietu anulēšana</w:t>
      </w:r>
    </w:p>
    <w:p w14:paraId="6BDDB128" w14:textId="77777777" w:rsidR="00EE119B" w:rsidRPr="00A55704" w:rsidRDefault="00941394" w:rsidP="00B72AFE">
      <w:pPr>
        <w:autoSpaceDN w:val="0"/>
        <w:snapToGrid w:val="0"/>
        <w:ind w:firstLine="720"/>
        <w:rPr>
          <w:sz w:val="28"/>
          <w:szCs w:val="28"/>
        </w:rPr>
      </w:pPr>
      <w:r w:rsidRPr="00A55704">
        <w:rPr>
          <w:sz w:val="28"/>
          <w:szCs w:val="28"/>
        </w:rPr>
        <w:t>(1) Ziņas par deklarēto dzīvesvietu iestāde anulē, ja:</w:t>
      </w:r>
    </w:p>
    <w:p w14:paraId="6BDDB129" w14:textId="6031BD2B" w:rsidR="00EE119B" w:rsidRPr="00A55704" w:rsidRDefault="00941394" w:rsidP="00B72AFE">
      <w:pPr>
        <w:autoSpaceDN w:val="0"/>
        <w:snapToGrid w:val="0"/>
        <w:ind w:firstLine="720"/>
        <w:jc w:val="both"/>
        <w:rPr>
          <w:sz w:val="28"/>
          <w:szCs w:val="28"/>
        </w:rPr>
      </w:pPr>
      <w:r w:rsidRPr="00A55704">
        <w:rPr>
          <w:sz w:val="28"/>
          <w:szCs w:val="28"/>
        </w:rPr>
        <w:t>1) dzīvesvietas deklarētājs</w:t>
      </w:r>
      <w:r w:rsidR="00F612CE">
        <w:rPr>
          <w:sz w:val="28"/>
          <w:szCs w:val="28"/>
        </w:rPr>
        <w:t xml:space="preserve"> vai viņa likumiskais pārstāvis</w:t>
      </w:r>
      <w:r w:rsidRPr="00A55704">
        <w:rPr>
          <w:sz w:val="28"/>
          <w:szCs w:val="28"/>
        </w:rPr>
        <w:t xml:space="preserve"> vai dzīvesvietas deklarētāja vai viņa likumiskā pārstāvja pilnvarota persona, deklarējot dzīvesvietu, sniegusi nepatiesas ziņas;</w:t>
      </w:r>
    </w:p>
    <w:p w14:paraId="6BDDB12A" w14:textId="77777777" w:rsidR="004423C8" w:rsidRPr="00A55704" w:rsidRDefault="00941394" w:rsidP="00B72AFE">
      <w:pPr>
        <w:autoSpaceDN w:val="0"/>
        <w:snapToGrid w:val="0"/>
        <w:ind w:firstLine="720"/>
        <w:jc w:val="both"/>
        <w:rPr>
          <w:sz w:val="28"/>
          <w:szCs w:val="28"/>
        </w:rPr>
      </w:pPr>
      <w:r w:rsidRPr="00A55704">
        <w:rPr>
          <w:sz w:val="28"/>
          <w:szCs w:val="28"/>
        </w:rPr>
        <w:t>2) attiecīgajai personai nav tiesiska pamata dzīvot deklarētajā dzīvesvietā;</w:t>
      </w:r>
    </w:p>
    <w:p w14:paraId="6BDDB12B" w14:textId="69D24DA5" w:rsidR="00EE119B" w:rsidRPr="00A55704" w:rsidRDefault="00941394" w:rsidP="00B72AFE">
      <w:pPr>
        <w:autoSpaceDN w:val="0"/>
        <w:snapToGrid w:val="0"/>
        <w:ind w:firstLine="720"/>
        <w:jc w:val="both"/>
        <w:rPr>
          <w:sz w:val="28"/>
          <w:szCs w:val="28"/>
        </w:rPr>
      </w:pPr>
      <w:r w:rsidRPr="00A55704">
        <w:rPr>
          <w:sz w:val="28"/>
          <w:szCs w:val="28"/>
        </w:rPr>
        <w:t>(2)</w:t>
      </w:r>
      <w:r w:rsidR="00D20C8E">
        <w:rPr>
          <w:sz w:val="28"/>
          <w:szCs w:val="28"/>
        </w:rPr>
        <w:t> </w:t>
      </w:r>
      <w:r w:rsidRPr="00A55704">
        <w:rPr>
          <w:sz w:val="28"/>
          <w:szCs w:val="28"/>
        </w:rPr>
        <w:t>Ja persona par dzīvesvietu ārvalstī paziņojusi Iedzīvotāju reģistra likuma noteiktajā kārtībā, personas reģistrācija deklarētajā dzīvesvietā uzskatāma par izbeigtu un Pārvalde aktualizē ziņas Iedzīvotā</w:t>
      </w:r>
      <w:r w:rsidR="000C6111" w:rsidRPr="00A55704">
        <w:rPr>
          <w:sz w:val="28"/>
          <w:szCs w:val="28"/>
        </w:rPr>
        <w:t>ju reģistrā par personas adresi</w:t>
      </w:r>
      <w:r w:rsidRPr="00A55704">
        <w:rPr>
          <w:sz w:val="28"/>
          <w:szCs w:val="28"/>
        </w:rPr>
        <w:t xml:space="preserve"> ārvalstī. </w:t>
      </w:r>
    </w:p>
    <w:p w14:paraId="6BDDB12C" w14:textId="4D3A6E91" w:rsidR="00EE119B" w:rsidRPr="00A55704" w:rsidRDefault="00941394" w:rsidP="00B72AFE">
      <w:pPr>
        <w:tabs>
          <w:tab w:val="left" w:pos="-1400"/>
        </w:tabs>
        <w:autoSpaceDN w:val="0"/>
        <w:snapToGrid w:val="0"/>
        <w:ind w:firstLine="720"/>
        <w:jc w:val="both"/>
        <w:rPr>
          <w:sz w:val="28"/>
          <w:szCs w:val="28"/>
        </w:rPr>
      </w:pPr>
      <w:r w:rsidRPr="00A55704">
        <w:rPr>
          <w:sz w:val="28"/>
          <w:szCs w:val="28"/>
        </w:rPr>
        <w:lastRenderedPageBreak/>
        <w:t xml:space="preserve">(3) Ja persona lūdz anulēt ziņas par </w:t>
      </w:r>
      <w:r w:rsidR="00B3426B">
        <w:rPr>
          <w:sz w:val="28"/>
          <w:szCs w:val="28"/>
        </w:rPr>
        <w:t>savu</w:t>
      </w:r>
      <w:r w:rsidRPr="00A55704">
        <w:rPr>
          <w:sz w:val="28"/>
          <w:szCs w:val="28"/>
        </w:rPr>
        <w:t xml:space="preserve"> vai </w:t>
      </w:r>
      <w:r w:rsidR="00B3426B">
        <w:rPr>
          <w:sz w:val="28"/>
          <w:szCs w:val="28"/>
        </w:rPr>
        <w:t>tās</w:t>
      </w:r>
      <w:r w:rsidRPr="00A55704">
        <w:rPr>
          <w:sz w:val="28"/>
          <w:szCs w:val="28"/>
        </w:rPr>
        <w:t xml:space="preserve"> nepilngadīgā bērna vai aizgādnībā vai aizbildnībā esošas personas deklarēto dzīvesvietu, iestāde izbeidz attiecīgās personas reģistrāciju deklarētajā dzīvesvietā.</w:t>
      </w:r>
    </w:p>
    <w:p w14:paraId="6BDDB12D" w14:textId="719BCFBC" w:rsidR="006664A4" w:rsidRPr="00A55704" w:rsidRDefault="00941394" w:rsidP="00B72AFE">
      <w:pPr>
        <w:tabs>
          <w:tab w:val="left" w:pos="-1400"/>
        </w:tabs>
        <w:autoSpaceDN w:val="0"/>
        <w:snapToGrid w:val="0"/>
        <w:ind w:firstLine="720"/>
        <w:jc w:val="both"/>
        <w:rPr>
          <w:sz w:val="28"/>
          <w:szCs w:val="28"/>
        </w:rPr>
      </w:pPr>
      <w:r w:rsidRPr="00A55704">
        <w:rPr>
          <w:sz w:val="28"/>
          <w:szCs w:val="28"/>
        </w:rPr>
        <w:t>(4)</w:t>
      </w:r>
      <w:r w:rsidR="00DC685D">
        <w:rPr>
          <w:sz w:val="28"/>
          <w:szCs w:val="28"/>
        </w:rPr>
        <w:t> </w:t>
      </w:r>
      <w:r w:rsidRPr="00A55704">
        <w:rPr>
          <w:sz w:val="28"/>
          <w:szCs w:val="28"/>
        </w:rPr>
        <w:t>Ziņas par šā likuma 10</w:t>
      </w:r>
      <w:r w:rsidR="00F7347B">
        <w:rPr>
          <w:sz w:val="28"/>
          <w:szCs w:val="28"/>
        </w:rPr>
        <w:t>. p</w:t>
      </w:r>
      <w:r w:rsidRPr="00A55704">
        <w:rPr>
          <w:sz w:val="28"/>
          <w:szCs w:val="28"/>
        </w:rPr>
        <w:t>anta pirm</w:t>
      </w:r>
      <w:r w:rsidR="00DC685D">
        <w:rPr>
          <w:sz w:val="28"/>
          <w:szCs w:val="28"/>
        </w:rPr>
        <w:t>ajā</w:t>
      </w:r>
      <w:r w:rsidRPr="00A55704">
        <w:rPr>
          <w:sz w:val="28"/>
          <w:szCs w:val="28"/>
        </w:rPr>
        <w:t xml:space="preserve"> daļ</w:t>
      </w:r>
      <w:r w:rsidR="00DC685D">
        <w:rPr>
          <w:sz w:val="28"/>
          <w:szCs w:val="28"/>
        </w:rPr>
        <w:t>ā noteiktajā</w:t>
      </w:r>
      <w:r w:rsidRPr="00A55704">
        <w:rPr>
          <w:sz w:val="28"/>
          <w:szCs w:val="28"/>
        </w:rPr>
        <w:t xml:space="preserve"> kārtībā reģistrēto</w:t>
      </w:r>
      <w:proofErr w:type="gramStart"/>
      <w:r w:rsidRPr="00A55704">
        <w:rPr>
          <w:sz w:val="28"/>
          <w:szCs w:val="28"/>
        </w:rPr>
        <w:t xml:space="preserve">  </w:t>
      </w:r>
      <w:proofErr w:type="gramEnd"/>
      <w:r w:rsidRPr="00A55704">
        <w:rPr>
          <w:sz w:val="28"/>
          <w:szCs w:val="28"/>
        </w:rPr>
        <w:t>dzīvesvietu iestāde anulē, ja persona reģistrētajā dzīvesvietā nedzīvo.</w:t>
      </w:r>
    </w:p>
    <w:p w14:paraId="6BDDB12E" w14:textId="415745DE" w:rsidR="00EE119B" w:rsidRPr="00A55704" w:rsidRDefault="006664A4" w:rsidP="00B72AFE">
      <w:pPr>
        <w:autoSpaceDN w:val="0"/>
        <w:snapToGrid w:val="0"/>
        <w:ind w:firstLine="720"/>
        <w:jc w:val="both"/>
        <w:rPr>
          <w:sz w:val="28"/>
          <w:szCs w:val="28"/>
        </w:rPr>
      </w:pPr>
      <w:r w:rsidRPr="00A55704">
        <w:rPr>
          <w:sz w:val="28"/>
          <w:szCs w:val="28"/>
        </w:rPr>
        <w:t>(5) Lēmums par ziņu par deklarēto dzīvesvietu anulēšanu vai šā likuma 10</w:t>
      </w:r>
      <w:r w:rsidR="00F7347B">
        <w:rPr>
          <w:sz w:val="28"/>
          <w:szCs w:val="28"/>
        </w:rPr>
        <w:t>. p</w:t>
      </w:r>
      <w:r w:rsidRPr="00A55704">
        <w:rPr>
          <w:sz w:val="28"/>
          <w:szCs w:val="28"/>
        </w:rPr>
        <w:t>anta pirm</w:t>
      </w:r>
      <w:r w:rsidR="00DC685D">
        <w:rPr>
          <w:sz w:val="28"/>
          <w:szCs w:val="28"/>
        </w:rPr>
        <w:t>ajā</w:t>
      </w:r>
      <w:r w:rsidRPr="00A55704">
        <w:rPr>
          <w:sz w:val="28"/>
          <w:szCs w:val="28"/>
        </w:rPr>
        <w:t xml:space="preserve"> daļ</w:t>
      </w:r>
      <w:r w:rsidR="00DC685D">
        <w:rPr>
          <w:sz w:val="28"/>
          <w:szCs w:val="28"/>
        </w:rPr>
        <w:t>ā noteiktajā</w:t>
      </w:r>
      <w:r w:rsidRPr="00A55704">
        <w:rPr>
          <w:sz w:val="28"/>
          <w:szCs w:val="28"/>
        </w:rPr>
        <w:t xml:space="preserve"> kārtībā reģistrētas dzīvesvietas anulēšanu stājas spēkā ar tā pieņemšanas brīdi. Šā lēmuma apstrīdēšana un pārsūdzēšana neaptur tā darbību. Lēmumu iestāde izpilda nekavējoties pēc tā stāšanās</w:t>
      </w:r>
      <w:r w:rsidR="00DC685D">
        <w:rPr>
          <w:sz w:val="28"/>
          <w:szCs w:val="28"/>
        </w:rPr>
        <w:t xml:space="preserve"> </w:t>
      </w:r>
      <w:r w:rsidR="00DC685D" w:rsidRPr="00A55704">
        <w:rPr>
          <w:sz w:val="28"/>
          <w:szCs w:val="28"/>
        </w:rPr>
        <w:t>spēkā</w:t>
      </w:r>
      <w:r w:rsidRPr="00A55704">
        <w:rPr>
          <w:sz w:val="28"/>
          <w:szCs w:val="28"/>
        </w:rPr>
        <w:t>.</w:t>
      </w:r>
      <w:r w:rsidR="00941394" w:rsidRPr="00A55704">
        <w:rPr>
          <w:sz w:val="28"/>
          <w:szCs w:val="28"/>
        </w:rPr>
        <w:t xml:space="preserve"> </w:t>
      </w:r>
    </w:p>
    <w:p w14:paraId="6BDDB12F" w14:textId="4C20316F" w:rsidR="00EE119B" w:rsidRPr="00A55704" w:rsidRDefault="006664A4" w:rsidP="00B72AFE">
      <w:pPr>
        <w:autoSpaceDN w:val="0"/>
        <w:snapToGrid w:val="0"/>
        <w:ind w:firstLine="720"/>
        <w:jc w:val="both"/>
        <w:rPr>
          <w:sz w:val="28"/>
          <w:szCs w:val="28"/>
        </w:rPr>
      </w:pPr>
      <w:r w:rsidRPr="00A55704">
        <w:rPr>
          <w:sz w:val="28"/>
          <w:szCs w:val="28"/>
        </w:rPr>
        <w:t>(6</w:t>
      </w:r>
      <w:r w:rsidR="00941394" w:rsidRPr="00A55704">
        <w:rPr>
          <w:sz w:val="28"/>
          <w:szCs w:val="28"/>
        </w:rPr>
        <w:t>) Faktu, ka ziņas par deklarēto</w:t>
      </w:r>
      <w:r w:rsidR="00B91AE1" w:rsidRPr="00A55704">
        <w:rPr>
          <w:sz w:val="28"/>
          <w:szCs w:val="28"/>
        </w:rPr>
        <w:t xml:space="preserve"> vai reģistrēto</w:t>
      </w:r>
      <w:r w:rsidR="00941394" w:rsidRPr="00A55704">
        <w:rPr>
          <w:sz w:val="28"/>
          <w:szCs w:val="28"/>
        </w:rPr>
        <w:t xml:space="preserve"> dzīvesvietu ir anulētas vai ir izbeigta reģistrācija deklarētajā dzīvesvietā, iestāde aktual</w:t>
      </w:r>
      <w:r w:rsidR="00B91AE1" w:rsidRPr="00A55704">
        <w:rPr>
          <w:sz w:val="28"/>
          <w:szCs w:val="28"/>
        </w:rPr>
        <w:t>izē Iedzīvotāju reģistrā.</w:t>
      </w:r>
      <w:r w:rsidR="00DC685D">
        <w:rPr>
          <w:sz w:val="28"/>
          <w:szCs w:val="28"/>
        </w:rPr>
        <w:t xml:space="preserve"> </w:t>
      </w:r>
    </w:p>
    <w:p w14:paraId="6BDDB130" w14:textId="1CEB5B6E" w:rsidR="00EE119B" w:rsidRPr="00A55704" w:rsidRDefault="00B91AE1" w:rsidP="00B72AFE">
      <w:pPr>
        <w:autoSpaceDN w:val="0"/>
        <w:snapToGrid w:val="0"/>
        <w:ind w:firstLine="720"/>
        <w:jc w:val="both"/>
        <w:rPr>
          <w:sz w:val="28"/>
          <w:szCs w:val="28"/>
        </w:rPr>
      </w:pPr>
      <w:r w:rsidRPr="00A55704">
        <w:rPr>
          <w:sz w:val="28"/>
          <w:szCs w:val="28"/>
        </w:rPr>
        <w:t xml:space="preserve"> </w:t>
      </w:r>
      <w:r w:rsidR="003B2EA0" w:rsidRPr="00A55704">
        <w:rPr>
          <w:sz w:val="28"/>
          <w:szCs w:val="28"/>
        </w:rPr>
        <w:t>(7</w:t>
      </w:r>
      <w:r w:rsidR="00941394" w:rsidRPr="00A55704">
        <w:rPr>
          <w:sz w:val="28"/>
          <w:szCs w:val="28"/>
        </w:rPr>
        <w:t>) No dienas, kad ziņas par deklarēto</w:t>
      </w:r>
      <w:r w:rsidRPr="00A55704">
        <w:rPr>
          <w:sz w:val="28"/>
          <w:szCs w:val="28"/>
        </w:rPr>
        <w:t xml:space="preserve"> vai reģistrēto</w:t>
      </w:r>
      <w:r w:rsidR="00941394" w:rsidRPr="00A55704">
        <w:rPr>
          <w:sz w:val="28"/>
          <w:szCs w:val="28"/>
        </w:rPr>
        <w:t xml:space="preserve"> dzīvesvietu ir anulētas vai ir izbeigta reģistrācija deklarētajā dzīvesvietā, līdz dienai, kad attiecīgā persona deklarē savu dzīvesvietu citur vai ziņas par dzīvesvietu tajā pašā vai citā pašvaldībā ir reģistrētas atbilstoši šā likuma </w:t>
      </w:r>
      <w:hyperlink r:id="rId9" w:anchor="p10" w:history="1">
        <w:r w:rsidR="00941394" w:rsidRPr="00A55704">
          <w:rPr>
            <w:sz w:val="28"/>
            <w:szCs w:val="28"/>
          </w:rPr>
          <w:t>10</w:t>
        </w:r>
        <w:r w:rsidR="00F7347B">
          <w:rPr>
            <w:sz w:val="28"/>
            <w:szCs w:val="28"/>
          </w:rPr>
          <w:t>. p</w:t>
        </w:r>
        <w:r w:rsidR="00941394" w:rsidRPr="00A55704">
          <w:rPr>
            <w:sz w:val="28"/>
            <w:szCs w:val="28"/>
          </w:rPr>
          <w:t>anta</w:t>
        </w:r>
      </w:hyperlink>
      <w:r w:rsidR="00941394" w:rsidRPr="00A55704">
        <w:rPr>
          <w:sz w:val="28"/>
          <w:szCs w:val="28"/>
        </w:rPr>
        <w:t xml:space="preserve"> noteikumiem, par personas dzīvesvietu uzskatāma tā pašvaldība</w:t>
      </w:r>
      <w:r w:rsidR="00CF5423" w:rsidRPr="00A55704">
        <w:rPr>
          <w:sz w:val="28"/>
          <w:szCs w:val="28"/>
        </w:rPr>
        <w:t>s teritorija</w:t>
      </w:r>
      <w:r w:rsidR="00941394" w:rsidRPr="00A55704">
        <w:rPr>
          <w:sz w:val="28"/>
          <w:szCs w:val="28"/>
        </w:rPr>
        <w:t>, kuras administratīvajā teritorijā iepriekš bija deklarēta vai reģistrēta šīs personas dzīvesvieta.</w:t>
      </w:r>
    </w:p>
    <w:p w14:paraId="6BDDB131" w14:textId="77777777" w:rsidR="00EE119B" w:rsidRPr="00A55704" w:rsidRDefault="00B43AA5" w:rsidP="00B72AFE">
      <w:pPr>
        <w:autoSpaceDN w:val="0"/>
        <w:snapToGrid w:val="0"/>
        <w:ind w:firstLine="720"/>
        <w:jc w:val="both"/>
        <w:rPr>
          <w:sz w:val="28"/>
          <w:szCs w:val="28"/>
        </w:rPr>
      </w:pPr>
      <w:r w:rsidRPr="00A55704">
        <w:rPr>
          <w:sz w:val="28"/>
          <w:szCs w:val="28"/>
        </w:rPr>
        <w:t xml:space="preserve"> (8</w:t>
      </w:r>
      <w:r w:rsidR="00941394" w:rsidRPr="00A55704">
        <w:rPr>
          <w:sz w:val="28"/>
          <w:szCs w:val="28"/>
        </w:rPr>
        <w:t>) Ja dzīvesvietas deklarētājs zaudējis Latvijas pilsoņa vai nepilsoņa statusu un divu mēnešu laikā viņam nav noteikts cits tiesiskais statuss Latvijas Republikā vai dzīvesvietas deklarētājs nav saņēmis reģistrācijas apliecību, pastāvīgās uzturēšanās apliecību vai uzturēšanās atļauju, ziņas par viņa deklarēto dzīvesvietu uzskatāmas par anulētām ar attiecīgā statusa zaudēšanas dienu.</w:t>
      </w:r>
    </w:p>
    <w:p w14:paraId="6BDDB132" w14:textId="0A811951" w:rsidR="003B2EA0" w:rsidRPr="00A55704" w:rsidRDefault="00B43AA5" w:rsidP="00B72AFE">
      <w:pPr>
        <w:autoSpaceDN w:val="0"/>
        <w:snapToGrid w:val="0"/>
        <w:ind w:firstLine="720"/>
        <w:jc w:val="both"/>
        <w:rPr>
          <w:sz w:val="28"/>
          <w:szCs w:val="28"/>
        </w:rPr>
      </w:pPr>
      <w:r w:rsidRPr="00A55704">
        <w:rPr>
          <w:sz w:val="28"/>
          <w:szCs w:val="28"/>
        </w:rPr>
        <w:t>(9</w:t>
      </w:r>
      <w:r w:rsidR="00941394" w:rsidRPr="00A55704">
        <w:rPr>
          <w:sz w:val="28"/>
          <w:szCs w:val="28"/>
        </w:rPr>
        <w:t>) Ja dzīvesvietas deklarētājam anulēta izsniegtā reģistrācijas apliecība, pastāvīgās uzturēšanās apliecība vai uzturēšanās atļauja vai beidzies tās derīguma termiņš un mēneša laikā viņam nav noteikts cits tiesiskais statuss Latvijas Republikā vai dzīvesvietas deklarētājs nav saņēmis reģistrācijas apliecību, pastāvīgās uzturēšanās apliecību vai uzturēšanās atļauju, ziņas par viņa deklarēto dzīvesvietu uzskatāmas par anulētām ar</w:t>
      </w:r>
      <w:r w:rsidR="005B77F2">
        <w:rPr>
          <w:sz w:val="28"/>
          <w:szCs w:val="28"/>
        </w:rPr>
        <w:t xml:space="preserve"> </w:t>
      </w:r>
      <w:bookmarkStart w:id="0" w:name="_GoBack"/>
      <w:bookmarkEnd w:id="0"/>
      <w:r w:rsidR="00941394" w:rsidRPr="00A55704">
        <w:rPr>
          <w:sz w:val="28"/>
          <w:szCs w:val="28"/>
        </w:rPr>
        <w:t>reģistrācijas apliecības, pastāvīgās uzturēšanās apliecības vai uzturēšanās atļaujas anulēšanas vai derīguma termiņa beigšanās dienu.</w:t>
      </w:r>
      <w:r w:rsidR="00686A21">
        <w:rPr>
          <w:sz w:val="28"/>
          <w:szCs w:val="28"/>
        </w:rPr>
        <w:t>"</w:t>
      </w:r>
    </w:p>
    <w:p w14:paraId="566F5501" w14:textId="77777777" w:rsidR="005B77F2" w:rsidRDefault="005B77F2" w:rsidP="005B77F2">
      <w:pPr>
        <w:rPr>
          <w:sz w:val="28"/>
          <w:szCs w:val="28"/>
        </w:rPr>
      </w:pPr>
    </w:p>
    <w:p w14:paraId="6BDDB133" w14:textId="421D0BF7" w:rsidR="000C6111" w:rsidRPr="00A55704" w:rsidRDefault="00686A21" w:rsidP="005B77F2">
      <w:pPr>
        <w:ind w:firstLine="709"/>
        <w:rPr>
          <w:sz w:val="28"/>
          <w:szCs w:val="28"/>
        </w:rPr>
      </w:pPr>
      <w:r>
        <w:rPr>
          <w:sz w:val="28"/>
          <w:szCs w:val="28"/>
        </w:rPr>
        <w:t>6</w:t>
      </w:r>
      <w:r w:rsidR="000C6111" w:rsidRPr="00A55704">
        <w:rPr>
          <w:sz w:val="28"/>
          <w:szCs w:val="28"/>
        </w:rPr>
        <w:t>.</w:t>
      </w:r>
      <w:r w:rsidR="008A4A76" w:rsidRPr="00A55704">
        <w:rPr>
          <w:sz w:val="28"/>
          <w:szCs w:val="28"/>
        </w:rPr>
        <w:t xml:space="preserve"> </w:t>
      </w:r>
      <w:r w:rsidR="00F13ECA" w:rsidRPr="00A55704">
        <w:rPr>
          <w:sz w:val="28"/>
          <w:szCs w:val="28"/>
        </w:rPr>
        <w:t>P</w:t>
      </w:r>
      <w:r w:rsidR="00941394" w:rsidRPr="00A55704">
        <w:rPr>
          <w:sz w:val="28"/>
          <w:szCs w:val="28"/>
        </w:rPr>
        <w:t>apildināt pārejas noteikumus ar 1</w:t>
      </w:r>
      <w:r w:rsidR="00B71F21" w:rsidRPr="00A55704">
        <w:rPr>
          <w:sz w:val="28"/>
          <w:szCs w:val="28"/>
        </w:rPr>
        <w:t>4</w:t>
      </w:r>
      <w:r w:rsidR="00F7347B">
        <w:rPr>
          <w:sz w:val="28"/>
          <w:szCs w:val="28"/>
        </w:rPr>
        <w:t>. p</w:t>
      </w:r>
      <w:r w:rsidR="00941394" w:rsidRPr="00A55704">
        <w:rPr>
          <w:sz w:val="28"/>
          <w:szCs w:val="28"/>
        </w:rPr>
        <w:t>unktu šādā redakcijā:</w:t>
      </w:r>
    </w:p>
    <w:p w14:paraId="04CF8158" w14:textId="77777777" w:rsidR="005B77F2" w:rsidRDefault="005B77F2" w:rsidP="00B72AFE">
      <w:pPr>
        <w:autoSpaceDN w:val="0"/>
        <w:ind w:firstLine="720"/>
        <w:jc w:val="both"/>
        <w:rPr>
          <w:sz w:val="28"/>
          <w:szCs w:val="28"/>
        </w:rPr>
      </w:pPr>
    </w:p>
    <w:p w14:paraId="6BDDB134" w14:textId="2BC762D1" w:rsidR="00EE119B" w:rsidRPr="00A55704" w:rsidRDefault="00F7347B" w:rsidP="00B72AFE">
      <w:pPr>
        <w:autoSpaceDN w:val="0"/>
        <w:ind w:firstLine="720"/>
        <w:jc w:val="both"/>
        <w:rPr>
          <w:sz w:val="28"/>
          <w:szCs w:val="28"/>
        </w:rPr>
      </w:pPr>
      <w:r>
        <w:rPr>
          <w:sz w:val="28"/>
          <w:szCs w:val="28"/>
        </w:rPr>
        <w:t>"</w:t>
      </w:r>
      <w:r w:rsidR="00B71F21" w:rsidRPr="00A55704">
        <w:rPr>
          <w:sz w:val="28"/>
          <w:szCs w:val="28"/>
        </w:rPr>
        <w:t>14</w:t>
      </w:r>
      <w:r w:rsidR="00941394" w:rsidRPr="00A55704">
        <w:rPr>
          <w:sz w:val="28"/>
          <w:szCs w:val="28"/>
        </w:rPr>
        <w:t xml:space="preserve">. </w:t>
      </w:r>
      <w:r w:rsidR="008A4A76" w:rsidRPr="00A55704">
        <w:rPr>
          <w:sz w:val="28"/>
          <w:szCs w:val="28"/>
        </w:rPr>
        <w:t>Š</w:t>
      </w:r>
      <w:r w:rsidR="00941394" w:rsidRPr="00A55704">
        <w:rPr>
          <w:sz w:val="28"/>
          <w:szCs w:val="28"/>
        </w:rPr>
        <w:t>ā likuma 8</w:t>
      </w:r>
      <w:r>
        <w:rPr>
          <w:sz w:val="28"/>
          <w:szCs w:val="28"/>
        </w:rPr>
        <w:t>. p</w:t>
      </w:r>
      <w:r w:rsidR="005B77F2">
        <w:rPr>
          <w:sz w:val="28"/>
          <w:szCs w:val="28"/>
        </w:rPr>
        <w:t xml:space="preserve">anta </w:t>
      </w:r>
      <w:r w:rsidR="00941394" w:rsidRPr="00A55704">
        <w:rPr>
          <w:sz w:val="28"/>
          <w:szCs w:val="28"/>
        </w:rPr>
        <w:t>1</w:t>
      </w:r>
      <w:r w:rsidR="005B77F2">
        <w:rPr>
          <w:sz w:val="28"/>
          <w:szCs w:val="28"/>
        </w:rPr>
        <w:t>.</w:t>
      </w:r>
      <w:r w:rsidR="00941394" w:rsidRPr="00A55704">
        <w:rPr>
          <w:sz w:val="28"/>
          <w:szCs w:val="28"/>
          <w:vertAlign w:val="superscript"/>
        </w:rPr>
        <w:t>1</w:t>
      </w:r>
      <w:r w:rsidR="00941394" w:rsidRPr="00A55704">
        <w:rPr>
          <w:sz w:val="28"/>
          <w:szCs w:val="28"/>
        </w:rPr>
        <w:t xml:space="preserve"> daļa, </w:t>
      </w:r>
      <w:r w:rsidR="00EF78D5" w:rsidRPr="00A55704">
        <w:rPr>
          <w:sz w:val="28"/>
          <w:szCs w:val="28"/>
        </w:rPr>
        <w:t>9</w:t>
      </w:r>
      <w:r>
        <w:rPr>
          <w:sz w:val="28"/>
          <w:szCs w:val="28"/>
        </w:rPr>
        <w:t>. p</w:t>
      </w:r>
      <w:r w:rsidR="00EF78D5" w:rsidRPr="00A55704">
        <w:rPr>
          <w:sz w:val="28"/>
          <w:szCs w:val="28"/>
        </w:rPr>
        <w:t>anta pirmās daļas 4</w:t>
      </w:r>
      <w:r>
        <w:rPr>
          <w:sz w:val="28"/>
          <w:szCs w:val="28"/>
        </w:rPr>
        <w:t>. p</w:t>
      </w:r>
      <w:r w:rsidR="00941394" w:rsidRPr="00A55704">
        <w:rPr>
          <w:sz w:val="28"/>
          <w:szCs w:val="28"/>
        </w:rPr>
        <w:t>unkt</w:t>
      </w:r>
      <w:r w:rsidR="008A4A76" w:rsidRPr="00A55704">
        <w:rPr>
          <w:sz w:val="28"/>
          <w:szCs w:val="28"/>
        </w:rPr>
        <w:t>s</w:t>
      </w:r>
      <w:r w:rsidR="00EF78D5" w:rsidRPr="00A55704">
        <w:rPr>
          <w:sz w:val="28"/>
          <w:szCs w:val="28"/>
        </w:rPr>
        <w:t xml:space="preserve"> un otrās daļas 1</w:t>
      </w:r>
      <w:r>
        <w:rPr>
          <w:sz w:val="28"/>
          <w:szCs w:val="28"/>
        </w:rPr>
        <w:t>. p</w:t>
      </w:r>
      <w:r w:rsidR="00EF78D5" w:rsidRPr="00A55704">
        <w:rPr>
          <w:sz w:val="28"/>
          <w:szCs w:val="28"/>
        </w:rPr>
        <w:t>unkts</w:t>
      </w:r>
      <w:r w:rsidR="00941394" w:rsidRPr="00A55704">
        <w:rPr>
          <w:sz w:val="28"/>
          <w:szCs w:val="28"/>
        </w:rPr>
        <w:t>, 9.</w:t>
      </w:r>
      <w:r w:rsidR="00941394" w:rsidRPr="00A55704">
        <w:rPr>
          <w:sz w:val="28"/>
          <w:szCs w:val="28"/>
          <w:vertAlign w:val="superscript"/>
        </w:rPr>
        <w:t xml:space="preserve">1 </w:t>
      </w:r>
      <w:r w:rsidR="00F13ECA" w:rsidRPr="00A55704">
        <w:rPr>
          <w:sz w:val="28"/>
          <w:szCs w:val="28"/>
        </w:rPr>
        <w:t xml:space="preserve">panta </w:t>
      </w:r>
      <w:r w:rsidR="00D26C51" w:rsidRPr="00A55704">
        <w:rPr>
          <w:sz w:val="28"/>
          <w:szCs w:val="28"/>
        </w:rPr>
        <w:t xml:space="preserve">4. un </w:t>
      </w:r>
      <w:r w:rsidR="00F13ECA" w:rsidRPr="00A55704">
        <w:rPr>
          <w:sz w:val="28"/>
          <w:szCs w:val="28"/>
        </w:rPr>
        <w:t>5</w:t>
      </w:r>
      <w:r>
        <w:rPr>
          <w:sz w:val="28"/>
          <w:szCs w:val="28"/>
        </w:rPr>
        <w:t>. p</w:t>
      </w:r>
      <w:r w:rsidR="00D26C51" w:rsidRPr="00A55704">
        <w:rPr>
          <w:sz w:val="28"/>
          <w:szCs w:val="28"/>
        </w:rPr>
        <w:t>unkts</w:t>
      </w:r>
      <w:r w:rsidR="00F13ECA" w:rsidRPr="00A55704">
        <w:rPr>
          <w:sz w:val="28"/>
          <w:szCs w:val="28"/>
        </w:rPr>
        <w:t xml:space="preserve"> </w:t>
      </w:r>
      <w:r w:rsidR="00941394" w:rsidRPr="00A55704">
        <w:rPr>
          <w:sz w:val="28"/>
          <w:szCs w:val="28"/>
        </w:rPr>
        <w:t>stājas spēkā 201</w:t>
      </w:r>
      <w:r w:rsidR="00512250" w:rsidRPr="00A55704">
        <w:rPr>
          <w:sz w:val="28"/>
          <w:szCs w:val="28"/>
        </w:rPr>
        <w:t>9</w:t>
      </w:r>
      <w:r>
        <w:rPr>
          <w:sz w:val="28"/>
          <w:szCs w:val="28"/>
        </w:rPr>
        <w:t>. g</w:t>
      </w:r>
      <w:r w:rsidR="00765F27" w:rsidRPr="00A55704">
        <w:rPr>
          <w:sz w:val="28"/>
          <w:szCs w:val="28"/>
        </w:rPr>
        <w:t>ada 1</w:t>
      </w:r>
      <w:r>
        <w:rPr>
          <w:sz w:val="28"/>
          <w:szCs w:val="28"/>
        </w:rPr>
        <w:t>. j</w:t>
      </w:r>
      <w:r w:rsidR="00765F27" w:rsidRPr="00A55704">
        <w:rPr>
          <w:sz w:val="28"/>
          <w:szCs w:val="28"/>
        </w:rPr>
        <w:t>ūlijā</w:t>
      </w:r>
      <w:r w:rsidR="00941394" w:rsidRPr="00A55704">
        <w:rPr>
          <w:sz w:val="28"/>
          <w:szCs w:val="28"/>
        </w:rPr>
        <w:t>.</w:t>
      </w:r>
      <w:r>
        <w:rPr>
          <w:sz w:val="28"/>
          <w:szCs w:val="28"/>
        </w:rPr>
        <w:t>"</w:t>
      </w:r>
    </w:p>
    <w:p w14:paraId="6BDDB135" w14:textId="77777777" w:rsidR="00F13ECA" w:rsidRDefault="00F13ECA" w:rsidP="00B72AFE">
      <w:pPr>
        <w:ind w:firstLine="720"/>
        <w:jc w:val="both"/>
        <w:rPr>
          <w:sz w:val="28"/>
          <w:szCs w:val="28"/>
        </w:rPr>
      </w:pPr>
    </w:p>
    <w:p w14:paraId="0D621AB2" w14:textId="77777777" w:rsidR="00D20C8E" w:rsidRDefault="00D20C8E" w:rsidP="00B72AFE">
      <w:pPr>
        <w:ind w:firstLine="720"/>
        <w:jc w:val="both"/>
        <w:rPr>
          <w:sz w:val="28"/>
          <w:szCs w:val="28"/>
        </w:rPr>
      </w:pPr>
    </w:p>
    <w:p w14:paraId="07A6DE22" w14:textId="77777777" w:rsidR="00D20C8E" w:rsidRDefault="00D20C8E" w:rsidP="00B72AFE">
      <w:pPr>
        <w:ind w:firstLine="720"/>
        <w:jc w:val="both"/>
        <w:rPr>
          <w:sz w:val="28"/>
          <w:szCs w:val="28"/>
        </w:rPr>
      </w:pPr>
    </w:p>
    <w:p w14:paraId="700AD582" w14:textId="08C1BD43" w:rsidR="00B25990" w:rsidRPr="00226361" w:rsidRDefault="00417E02" w:rsidP="00B25990">
      <w:pPr>
        <w:tabs>
          <w:tab w:val="left" w:pos="6521"/>
          <w:tab w:val="right" w:pos="9072"/>
        </w:tabs>
        <w:ind w:firstLine="720"/>
        <w:rPr>
          <w:sz w:val="28"/>
          <w:szCs w:val="28"/>
        </w:rPr>
      </w:pPr>
      <w:r>
        <w:rPr>
          <w:sz w:val="28"/>
          <w:szCs w:val="28"/>
        </w:rPr>
        <w:t xml:space="preserve">Iekšlietu </w:t>
      </w:r>
      <w:r w:rsidRPr="00226361">
        <w:rPr>
          <w:sz w:val="28"/>
          <w:szCs w:val="28"/>
        </w:rPr>
        <w:t>ministr</w:t>
      </w:r>
      <w:r>
        <w:rPr>
          <w:sz w:val="28"/>
          <w:szCs w:val="28"/>
        </w:rPr>
        <w:t>s</w:t>
      </w:r>
    </w:p>
    <w:p w14:paraId="2B24D72D" w14:textId="551C6D9A" w:rsidR="00417E02" w:rsidRPr="00226361" w:rsidRDefault="00417E02" w:rsidP="00B72AFE">
      <w:pPr>
        <w:tabs>
          <w:tab w:val="left" w:pos="6521"/>
          <w:tab w:val="right" w:pos="9072"/>
        </w:tabs>
        <w:ind w:firstLine="720"/>
        <w:rPr>
          <w:sz w:val="28"/>
          <w:szCs w:val="28"/>
        </w:rPr>
      </w:pPr>
      <w:r>
        <w:rPr>
          <w:sz w:val="28"/>
          <w:szCs w:val="28"/>
        </w:rPr>
        <w:t>Rihards Kozlovskis</w:t>
      </w:r>
    </w:p>
    <w:sectPr w:rsidR="00417E02" w:rsidRPr="00226361" w:rsidSect="00FC156D">
      <w:headerReference w:type="even" r:id="rId10"/>
      <w:headerReference w:type="default" r:id="rId11"/>
      <w:footerReference w:type="default" r:id="rId12"/>
      <w:footerReference w:type="first" r:id="rId13"/>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DB146" w14:textId="77777777" w:rsidR="00D9680B" w:rsidRDefault="00D9680B" w:rsidP="001B7F3F">
      <w:r>
        <w:separator/>
      </w:r>
    </w:p>
  </w:endnote>
  <w:endnote w:type="continuationSeparator" w:id="0">
    <w:p w14:paraId="6BDDB147" w14:textId="77777777" w:rsidR="00D9680B" w:rsidRDefault="00D9680B" w:rsidP="001B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6693" w14:textId="1CC37902" w:rsidR="00417E02" w:rsidRPr="00417E02" w:rsidRDefault="00417E02">
    <w:pPr>
      <w:pStyle w:val="Footer"/>
      <w:rPr>
        <w:sz w:val="16"/>
        <w:szCs w:val="16"/>
      </w:rPr>
    </w:pPr>
    <w:r w:rsidRPr="00417E02">
      <w:rPr>
        <w:sz w:val="16"/>
        <w:szCs w:val="16"/>
      </w:rPr>
      <w:t>L0092_6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8128" w14:textId="5F80CF47" w:rsidR="00417E02" w:rsidRPr="00417E02" w:rsidRDefault="00417E02">
    <w:pPr>
      <w:pStyle w:val="Footer"/>
      <w:rPr>
        <w:sz w:val="16"/>
        <w:szCs w:val="16"/>
      </w:rPr>
    </w:pPr>
    <w:r w:rsidRPr="00417E02">
      <w:rPr>
        <w:sz w:val="16"/>
        <w:szCs w:val="16"/>
      </w:rPr>
      <w:t>L0092_6</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B25990">
      <w:rPr>
        <w:noProof/>
        <w:sz w:val="16"/>
        <w:szCs w:val="16"/>
      </w:rPr>
      <w:t>921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DB144" w14:textId="77777777" w:rsidR="00D9680B" w:rsidRDefault="00D9680B" w:rsidP="001B7F3F">
      <w:r>
        <w:separator/>
      </w:r>
    </w:p>
  </w:footnote>
  <w:footnote w:type="continuationSeparator" w:id="0">
    <w:p w14:paraId="6BDDB145" w14:textId="77777777" w:rsidR="00D9680B" w:rsidRDefault="00D9680B" w:rsidP="001B7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DB148" w14:textId="77777777" w:rsidR="001B7F3F" w:rsidRDefault="001B7F3F">
    <w:pPr>
      <w:pStyle w:val="Header"/>
      <w:framePr w:h="0" w:wrap="around" w:vAnchor="text" w:hAnchor="margin" w:xAlign="center" w:y="1"/>
      <w:rPr>
        <w:rStyle w:val="PageNumber1"/>
      </w:rPr>
    </w:pPr>
    <w:r>
      <w:fldChar w:fldCharType="begin"/>
    </w:r>
    <w:r>
      <w:rPr>
        <w:rStyle w:val="PageNumber1"/>
      </w:rPr>
      <w:instrText xml:space="preserve">PAGE  </w:instrText>
    </w:r>
    <w:r>
      <w:fldChar w:fldCharType="separate"/>
    </w:r>
    <w:r>
      <w:rPr>
        <w:rStyle w:val="PageNumber1"/>
      </w:rPr>
      <w:t>3</w:t>
    </w:r>
    <w:r>
      <w:fldChar w:fldCharType="end"/>
    </w:r>
  </w:p>
  <w:p w14:paraId="6BDDB149" w14:textId="77777777" w:rsidR="001B7F3F" w:rsidRDefault="001B7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DB14A" w14:textId="77777777" w:rsidR="001B7F3F" w:rsidRDefault="001B7F3F">
    <w:pPr>
      <w:pStyle w:val="Header"/>
      <w:framePr w:h="0" w:wrap="around" w:vAnchor="text" w:hAnchor="margin" w:xAlign="center" w:y="1"/>
      <w:rPr>
        <w:rStyle w:val="PageNumber1"/>
      </w:rPr>
    </w:pPr>
    <w:r>
      <w:fldChar w:fldCharType="begin"/>
    </w:r>
    <w:r>
      <w:rPr>
        <w:rStyle w:val="PageNumber1"/>
      </w:rPr>
      <w:instrText xml:space="preserve">PAGE  </w:instrText>
    </w:r>
    <w:r>
      <w:fldChar w:fldCharType="separate"/>
    </w:r>
    <w:r w:rsidR="00B25990">
      <w:rPr>
        <w:rStyle w:val="PageNumber1"/>
        <w:noProof/>
      </w:rPr>
      <w:t>3</w:t>
    </w:r>
    <w:r>
      <w:fldChar w:fldCharType="end"/>
    </w:r>
  </w:p>
  <w:p w14:paraId="6BDDB14B" w14:textId="77777777" w:rsidR="001B7F3F" w:rsidRDefault="001B7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056"/>
    <w:multiLevelType w:val="hybridMultilevel"/>
    <w:tmpl w:val="835A7C9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EE5A12"/>
    <w:multiLevelType w:val="hybridMultilevel"/>
    <w:tmpl w:val="036817E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533EE2"/>
    <w:multiLevelType w:val="singleLevel"/>
    <w:tmpl w:val="54533EE2"/>
    <w:lvl w:ilvl="0">
      <w:start w:val="1"/>
      <w:numFmt w:val="decimal"/>
      <w:suff w:val="space"/>
      <w:lvlText w:val="%1."/>
      <w:lvlJc w:val="left"/>
    </w:lvl>
  </w:abstractNum>
  <w:abstractNum w:abstractNumId="3">
    <w:nsid w:val="545341A5"/>
    <w:multiLevelType w:val="singleLevel"/>
    <w:tmpl w:val="545341A5"/>
    <w:lvl w:ilvl="0">
      <w:start w:val="3"/>
      <w:numFmt w:val="decimal"/>
      <w:suff w:val="space"/>
      <w:lvlText w:val="%1."/>
      <w:lvlJc w:val="left"/>
    </w:lvl>
  </w:abstractNum>
  <w:abstractNum w:abstractNumId="4">
    <w:nsid w:val="54CA43D5"/>
    <w:multiLevelType w:val="singleLevel"/>
    <w:tmpl w:val="54CA43D5"/>
    <w:lvl w:ilvl="0">
      <w:start w:val="6"/>
      <w:numFmt w:val="decimal"/>
      <w:suff w:val="space"/>
      <w:lvlText w:val="%1."/>
      <w:lvlJc w:val="left"/>
    </w:lvl>
  </w:abstractNum>
  <w:abstractNum w:abstractNumId="5">
    <w:nsid w:val="5C9F0072"/>
    <w:multiLevelType w:val="hybridMultilevel"/>
    <w:tmpl w:val="EC4EEC6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2"/>
  <w:displayVerticalDrawingGridEvery w:val="2"/>
  <w:characterSpacingControl w:val="doNotCompress"/>
  <w:doNotValidateAgainstSchema/>
  <w:doNotDemarcateInvalidXml/>
  <w:hdrShapeDefaults>
    <o:shapedefaults v:ext="edit" spidmax="26625"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6D40"/>
    <w:rsid w:val="00077166"/>
    <w:rsid w:val="000B48B1"/>
    <w:rsid w:val="000C6111"/>
    <w:rsid w:val="000F7A4A"/>
    <w:rsid w:val="0010298A"/>
    <w:rsid w:val="00112A8E"/>
    <w:rsid w:val="00172A27"/>
    <w:rsid w:val="0018502B"/>
    <w:rsid w:val="001B443B"/>
    <w:rsid w:val="001B54C4"/>
    <w:rsid w:val="001B7F3F"/>
    <w:rsid w:val="001E61DC"/>
    <w:rsid w:val="001F5F8B"/>
    <w:rsid w:val="002940B3"/>
    <w:rsid w:val="002A204F"/>
    <w:rsid w:val="002C0E05"/>
    <w:rsid w:val="002E3D96"/>
    <w:rsid w:val="00330166"/>
    <w:rsid w:val="00335573"/>
    <w:rsid w:val="003357E4"/>
    <w:rsid w:val="00361088"/>
    <w:rsid w:val="003959B3"/>
    <w:rsid w:val="003B2EA0"/>
    <w:rsid w:val="003B2EEF"/>
    <w:rsid w:val="003D1076"/>
    <w:rsid w:val="003F260C"/>
    <w:rsid w:val="004067B1"/>
    <w:rsid w:val="004156A7"/>
    <w:rsid w:val="00417E02"/>
    <w:rsid w:val="004423C8"/>
    <w:rsid w:val="004712E5"/>
    <w:rsid w:val="00474D65"/>
    <w:rsid w:val="00491EE4"/>
    <w:rsid w:val="004C6C1D"/>
    <w:rsid w:val="004D31B5"/>
    <w:rsid w:val="004E1873"/>
    <w:rsid w:val="00512250"/>
    <w:rsid w:val="0052490B"/>
    <w:rsid w:val="00542DBF"/>
    <w:rsid w:val="00555B39"/>
    <w:rsid w:val="005627DE"/>
    <w:rsid w:val="005A18AE"/>
    <w:rsid w:val="005A60A3"/>
    <w:rsid w:val="005B77F2"/>
    <w:rsid w:val="005E3B9B"/>
    <w:rsid w:val="005F763C"/>
    <w:rsid w:val="00622823"/>
    <w:rsid w:val="00637A66"/>
    <w:rsid w:val="00644C2B"/>
    <w:rsid w:val="006664A4"/>
    <w:rsid w:val="00686A21"/>
    <w:rsid w:val="006A6371"/>
    <w:rsid w:val="006B0460"/>
    <w:rsid w:val="006B1D9C"/>
    <w:rsid w:val="006B7D31"/>
    <w:rsid w:val="006E436C"/>
    <w:rsid w:val="006F6893"/>
    <w:rsid w:val="0073644A"/>
    <w:rsid w:val="00741B92"/>
    <w:rsid w:val="00765F27"/>
    <w:rsid w:val="007909B9"/>
    <w:rsid w:val="007A5815"/>
    <w:rsid w:val="007D0B54"/>
    <w:rsid w:val="007E52A3"/>
    <w:rsid w:val="007F172D"/>
    <w:rsid w:val="007F4654"/>
    <w:rsid w:val="008373C9"/>
    <w:rsid w:val="00871BC4"/>
    <w:rsid w:val="008A4A76"/>
    <w:rsid w:val="008B1E3A"/>
    <w:rsid w:val="008C4448"/>
    <w:rsid w:val="008E3F89"/>
    <w:rsid w:val="00941394"/>
    <w:rsid w:val="009639B1"/>
    <w:rsid w:val="00983198"/>
    <w:rsid w:val="00996FC6"/>
    <w:rsid w:val="009D1476"/>
    <w:rsid w:val="009F6F8C"/>
    <w:rsid w:val="00A00F17"/>
    <w:rsid w:val="00A164B1"/>
    <w:rsid w:val="00A4747E"/>
    <w:rsid w:val="00A52AF5"/>
    <w:rsid w:val="00A55704"/>
    <w:rsid w:val="00A62C16"/>
    <w:rsid w:val="00A65C99"/>
    <w:rsid w:val="00A807A3"/>
    <w:rsid w:val="00A80AD4"/>
    <w:rsid w:val="00B15706"/>
    <w:rsid w:val="00B17787"/>
    <w:rsid w:val="00B219C1"/>
    <w:rsid w:val="00B25990"/>
    <w:rsid w:val="00B3426B"/>
    <w:rsid w:val="00B43AA5"/>
    <w:rsid w:val="00B464B2"/>
    <w:rsid w:val="00B601AD"/>
    <w:rsid w:val="00B71F21"/>
    <w:rsid w:val="00B72AFE"/>
    <w:rsid w:val="00B82C8E"/>
    <w:rsid w:val="00B8302A"/>
    <w:rsid w:val="00B91AE1"/>
    <w:rsid w:val="00B97953"/>
    <w:rsid w:val="00BD011B"/>
    <w:rsid w:val="00BE53CD"/>
    <w:rsid w:val="00C05006"/>
    <w:rsid w:val="00C219AF"/>
    <w:rsid w:val="00C2549E"/>
    <w:rsid w:val="00C41F2B"/>
    <w:rsid w:val="00C748DB"/>
    <w:rsid w:val="00CF5423"/>
    <w:rsid w:val="00D1290D"/>
    <w:rsid w:val="00D20C8E"/>
    <w:rsid w:val="00D210CB"/>
    <w:rsid w:val="00D26C51"/>
    <w:rsid w:val="00D3324B"/>
    <w:rsid w:val="00D35D79"/>
    <w:rsid w:val="00D64135"/>
    <w:rsid w:val="00D76A62"/>
    <w:rsid w:val="00D947EF"/>
    <w:rsid w:val="00D958D8"/>
    <w:rsid w:val="00D9680B"/>
    <w:rsid w:val="00DA5529"/>
    <w:rsid w:val="00DC685D"/>
    <w:rsid w:val="00DD38DD"/>
    <w:rsid w:val="00DD544F"/>
    <w:rsid w:val="00E00EED"/>
    <w:rsid w:val="00E20746"/>
    <w:rsid w:val="00E2242B"/>
    <w:rsid w:val="00E51468"/>
    <w:rsid w:val="00E87B62"/>
    <w:rsid w:val="00EE119B"/>
    <w:rsid w:val="00EE17E6"/>
    <w:rsid w:val="00EF78D5"/>
    <w:rsid w:val="00F114A9"/>
    <w:rsid w:val="00F13846"/>
    <w:rsid w:val="00F13ECA"/>
    <w:rsid w:val="00F16874"/>
    <w:rsid w:val="00F261B6"/>
    <w:rsid w:val="00F612CE"/>
    <w:rsid w:val="00F66464"/>
    <w:rsid w:val="00F674F3"/>
    <w:rsid w:val="00F7347B"/>
    <w:rsid w:val="00FB500B"/>
    <w:rsid w:val="00FC156D"/>
    <w:rsid w:val="00FF41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BDD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lsdException w:name="annotation reference" w:semiHidden="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Balloon Text"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9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Char">
    <w:name w:val="Default Paragraph Font Char"/>
    <w:rsid w:val="00EE119B"/>
  </w:style>
  <w:style w:type="character" w:styleId="FootnoteReference">
    <w:name w:val="footnote reference"/>
    <w:basedOn w:val="DefaultParagraphFont"/>
    <w:uiPriority w:val="99"/>
    <w:unhideWhenUsed/>
    <w:rsid w:val="00EE119B"/>
    <w:rPr>
      <w:vertAlign w:val="superscript"/>
    </w:rPr>
  </w:style>
  <w:style w:type="character" w:styleId="CommentReference">
    <w:name w:val="annotation reference"/>
    <w:basedOn w:val="DefaultParagraphFont"/>
    <w:uiPriority w:val="99"/>
    <w:unhideWhenUsed/>
    <w:rsid w:val="00EE119B"/>
    <w:rPr>
      <w:sz w:val="16"/>
      <w:szCs w:val="16"/>
    </w:rPr>
  </w:style>
  <w:style w:type="character" w:styleId="Hyperlink">
    <w:name w:val="Hyperlink"/>
    <w:basedOn w:val="DefaultParagraphFont"/>
    <w:rsid w:val="00EE119B"/>
    <w:rPr>
      <w:color w:val="0000FF"/>
      <w:u w:val="single"/>
    </w:rPr>
  </w:style>
  <w:style w:type="character" w:customStyle="1" w:styleId="CommentSubjectChar">
    <w:name w:val="Comment Subject Char"/>
    <w:basedOn w:val="CommentTextChar"/>
    <w:link w:val="CommentSubject1"/>
    <w:rsid w:val="00EE119B"/>
    <w:rPr>
      <w:rFonts w:ascii="Times New Roman" w:eastAsia="Times New Roman" w:hAnsi="Times New Roman" w:cs="Times New Roman"/>
      <w:b/>
      <w:bCs/>
      <w:sz w:val="20"/>
      <w:szCs w:val="20"/>
      <w:lang w:eastAsia="lv-LV"/>
    </w:rPr>
  </w:style>
  <w:style w:type="character" w:styleId="PageNumber">
    <w:name w:val="page number"/>
    <w:basedOn w:val="DefaultParagraphFontChar"/>
    <w:rsid w:val="00EE119B"/>
  </w:style>
  <w:style w:type="character" w:customStyle="1" w:styleId="CommentTextChar">
    <w:name w:val="Comment Text Char"/>
    <w:basedOn w:val="DefaultParagraphFont"/>
    <w:link w:val="CommentText"/>
    <w:rsid w:val="00EE119B"/>
    <w:rPr>
      <w:rFonts w:ascii="Times New Roman" w:eastAsia="Times New Roman" w:hAnsi="Times New Roman" w:cs="Times New Roman"/>
      <w:sz w:val="20"/>
      <w:szCs w:val="20"/>
      <w:lang w:eastAsia="lv-LV"/>
    </w:rPr>
  </w:style>
  <w:style w:type="character" w:customStyle="1" w:styleId="HeaderChar">
    <w:name w:val="Header Char"/>
    <w:basedOn w:val="DefaultParagraphFont"/>
    <w:link w:val="Header"/>
    <w:rsid w:val="00EE119B"/>
    <w:rPr>
      <w:rFonts w:ascii="Times New Roman" w:eastAsia="Times New Roman" w:hAnsi="Times New Roman" w:cs="Times New Roman"/>
      <w:sz w:val="24"/>
      <w:szCs w:val="24"/>
      <w:lang w:eastAsia="lv-LV"/>
    </w:rPr>
  </w:style>
  <w:style w:type="character" w:customStyle="1" w:styleId="CommentReference1">
    <w:name w:val="Comment Reference1"/>
    <w:basedOn w:val="DefaultParagraphFont"/>
    <w:rsid w:val="00EE119B"/>
    <w:rPr>
      <w:sz w:val="16"/>
      <w:szCs w:val="16"/>
    </w:rPr>
  </w:style>
  <w:style w:type="character" w:customStyle="1" w:styleId="FooterChar">
    <w:name w:val="Footer Char"/>
    <w:basedOn w:val="DefaultParagraphFont"/>
    <w:link w:val="Footer"/>
    <w:rsid w:val="00EE119B"/>
    <w:rPr>
      <w:rFonts w:ascii="Times New Roman" w:eastAsia="Times New Roman" w:hAnsi="Times New Roman" w:cs="Times New Roman"/>
      <w:sz w:val="24"/>
      <w:szCs w:val="24"/>
      <w:lang w:eastAsia="lv-LV"/>
    </w:rPr>
  </w:style>
  <w:style w:type="character" w:customStyle="1" w:styleId="PageNumber1">
    <w:name w:val="Page Number1"/>
    <w:basedOn w:val="DefaultParagraphFont"/>
    <w:rsid w:val="00EE119B"/>
  </w:style>
  <w:style w:type="character" w:customStyle="1" w:styleId="BalloonTextChar">
    <w:name w:val="Balloon Text Char"/>
    <w:basedOn w:val="DefaultParagraphFont"/>
    <w:link w:val="BalloonText"/>
    <w:rsid w:val="00EE119B"/>
    <w:rPr>
      <w:rFonts w:ascii="Tahoma" w:eastAsia="Times New Roman" w:hAnsi="Tahoma" w:cs="Tahoma"/>
      <w:sz w:val="16"/>
      <w:szCs w:val="16"/>
      <w:lang w:eastAsia="lv-LV"/>
    </w:rPr>
  </w:style>
  <w:style w:type="paragraph" w:styleId="CommentText">
    <w:name w:val="annotation text"/>
    <w:basedOn w:val="Normal"/>
    <w:link w:val="CommentTextChar"/>
    <w:rsid w:val="00EE119B"/>
    <w:rPr>
      <w:sz w:val="20"/>
      <w:szCs w:val="20"/>
    </w:rPr>
  </w:style>
  <w:style w:type="paragraph" w:customStyle="1" w:styleId="tv213">
    <w:name w:val="tv213"/>
    <w:basedOn w:val="Normal"/>
    <w:rsid w:val="00EE119B"/>
    <w:pPr>
      <w:spacing w:before="100" w:beforeAutospacing="1" w:after="100" w:afterAutospacing="1"/>
    </w:pPr>
  </w:style>
  <w:style w:type="paragraph" w:styleId="BalloonText">
    <w:name w:val="Balloon Text"/>
    <w:basedOn w:val="Normal"/>
    <w:link w:val="BalloonTextChar"/>
    <w:rsid w:val="00EE119B"/>
    <w:rPr>
      <w:rFonts w:ascii="Tahoma" w:hAnsi="Tahoma" w:cs="Tahoma"/>
      <w:sz w:val="16"/>
      <w:szCs w:val="16"/>
    </w:rPr>
  </w:style>
  <w:style w:type="paragraph" w:styleId="Header">
    <w:name w:val="header"/>
    <w:basedOn w:val="Normal"/>
    <w:link w:val="HeaderChar"/>
    <w:rsid w:val="00EE119B"/>
    <w:pPr>
      <w:tabs>
        <w:tab w:val="center" w:pos="4153"/>
        <w:tab w:val="right" w:pos="8306"/>
      </w:tabs>
    </w:pPr>
  </w:style>
  <w:style w:type="paragraph" w:styleId="FootnoteText">
    <w:name w:val="footnote text"/>
    <w:basedOn w:val="Normal"/>
    <w:uiPriority w:val="99"/>
    <w:unhideWhenUsed/>
    <w:rsid w:val="00EE119B"/>
    <w:pPr>
      <w:snapToGrid w:val="0"/>
    </w:pPr>
    <w:rPr>
      <w:sz w:val="18"/>
      <w:szCs w:val="18"/>
    </w:rPr>
  </w:style>
  <w:style w:type="paragraph" w:styleId="Footer">
    <w:name w:val="footer"/>
    <w:basedOn w:val="Normal"/>
    <w:link w:val="FooterChar"/>
    <w:rsid w:val="00EE119B"/>
    <w:pPr>
      <w:tabs>
        <w:tab w:val="center" w:pos="4153"/>
        <w:tab w:val="right" w:pos="8306"/>
      </w:tabs>
    </w:pPr>
  </w:style>
  <w:style w:type="paragraph" w:customStyle="1" w:styleId="CommentSubject1">
    <w:name w:val="Comment Subject1"/>
    <w:basedOn w:val="CommentText"/>
    <w:next w:val="CommentText"/>
    <w:link w:val="CommentSubjectChar"/>
    <w:rsid w:val="00EE119B"/>
    <w:rPr>
      <w:b/>
      <w:bCs/>
    </w:rPr>
  </w:style>
  <w:style w:type="paragraph" w:styleId="ListParagraph">
    <w:name w:val="List Paragraph"/>
    <w:basedOn w:val="Normal"/>
    <w:qFormat/>
    <w:rsid w:val="00EE11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lsdException w:name="annotation reference" w:semiHidden="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Balloon Text"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9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Char">
    <w:name w:val="Default Paragraph Font Char"/>
    <w:rsid w:val="00EE119B"/>
  </w:style>
  <w:style w:type="character" w:styleId="FootnoteReference">
    <w:name w:val="footnote reference"/>
    <w:basedOn w:val="DefaultParagraphFont"/>
    <w:uiPriority w:val="99"/>
    <w:unhideWhenUsed/>
    <w:rsid w:val="00EE119B"/>
    <w:rPr>
      <w:vertAlign w:val="superscript"/>
    </w:rPr>
  </w:style>
  <w:style w:type="character" w:styleId="CommentReference">
    <w:name w:val="annotation reference"/>
    <w:basedOn w:val="DefaultParagraphFont"/>
    <w:uiPriority w:val="99"/>
    <w:unhideWhenUsed/>
    <w:rsid w:val="00EE119B"/>
    <w:rPr>
      <w:sz w:val="16"/>
      <w:szCs w:val="16"/>
    </w:rPr>
  </w:style>
  <w:style w:type="character" w:styleId="Hyperlink">
    <w:name w:val="Hyperlink"/>
    <w:basedOn w:val="DefaultParagraphFont"/>
    <w:rsid w:val="00EE119B"/>
    <w:rPr>
      <w:color w:val="0000FF"/>
      <w:u w:val="single"/>
    </w:rPr>
  </w:style>
  <w:style w:type="character" w:customStyle="1" w:styleId="CommentSubjectChar">
    <w:name w:val="Comment Subject Char"/>
    <w:basedOn w:val="CommentTextChar"/>
    <w:link w:val="CommentSubject1"/>
    <w:rsid w:val="00EE119B"/>
    <w:rPr>
      <w:rFonts w:ascii="Times New Roman" w:eastAsia="Times New Roman" w:hAnsi="Times New Roman" w:cs="Times New Roman"/>
      <w:b/>
      <w:bCs/>
      <w:sz w:val="20"/>
      <w:szCs w:val="20"/>
      <w:lang w:eastAsia="lv-LV"/>
    </w:rPr>
  </w:style>
  <w:style w:type="character" w:styleId="PageNumber">
    <w:name w:val="page number"/>
    <w:basedOn w:val="DefaultParagraphFontChar"/>
    <w:rsid w:val="00EE119B"/>
  </w:style>
  <w:style w:type="character" w:customStyle="1" w:styleId="CommentTextChar">
    <w:name w:val="Comment Text Char"/>
    <w:basedOn w:val="DefaultParagraphFont"/>
    <w:link w:val="CommentText"/>
    <w:rsid w:val="00EE119B"/>
    <w:rPr>
      <w:rFonts w:ascii="Times New Roman" w:eastAsia="Times New Roman" w:hAnsi="Times New Roman" w:cs="Times New Roman"/>
      <w:sz w:val="20"/>
      <w:szCs w:val="20"/>
      <w:lang w:eastAsia="lv-LV"/>
    </w:rPr>
  </w:style>
  <w:style w:type="character" w:customStyle="1" w:styleId="HeaderChar">
    <w:name w:val="Header Char"/>
    <w:basedOn w:val="DefaultParagraphFont"/>
    <w:link w:val="Header"/>
    <w:rsid w:val="00EE119B"/>
    <w:rPr>
      <w:rFonts w:ascii="Times New Roman" w:eastAsia="Times New Roman" w:hAnsi="Times New Roman" w:cs="Times New Roman"/>
      <w:sz w:val="24"/>
      <w:szCs w:val="24"/>
      <w:lang w:eastAsia="lv-LV"/>
    </w:rPr>
  </w:style>
  <w:style w:type="character" w:customStyle="1" w:styleId="CommentReference1">
    <w:name w:val="Comment Reference1"/>
    <w:basedOn w:val="DefaultParagraphFont"/>
    <w:rsid w:val="00EE119B"/>
    <w:rPr>
      <w:sz w:val="16"/>
      <w:szCs w:val="16"/>
    </w:rPr>
  </w:style>
  <w:style w:type="character" w:customStyle="1" w:styleId="FooterChar">
    <w:name w:val="Footer Char"/>
    <w:basedOn w:val="DefaultParagraphFont"/>
    <w:link w:val="Footer"/>
    <w:rsid w:val="00EE119B"/>
    <w:rPr>
      <w:rFonts w:ascii="Times New Roman" w:eastAsia="Times New Roman" w:hAnsi="Times New Roman" w:cs="Times New Roman"/>
      <w:sz w:val="24"/>
      <w:szCs w:val="24"/>
      <w:lang w:eastAsia="lv-LV"/>
    </w:rPr>
  </w:style>
  <w:style w:type="character" w:customStyle="1" w:styleId="PageNumber1">
    <w:name w:val="Page Number1"/>
    <w:basedOn w:val="DefaultParagraphFont"/>
    <w:rsid w:val="00EE119B"/>
  </w:style>
  <w:style w:type="character" w:customStyle="1" w:styleId="BalloonTextChar">
    <w:name w:val="Balloon Text Char"/>
    <w:basedOn w:val="DefaultParagraphFont"/>
    <w:link w:val="BalloonText"/>
    <w:rsid w:val="00EE119B"/>
    <w:rPr>
      <w:rFonts w:ascii="Tahoma" w:eastAsia="Times New Roman" w:hAnsi="Tahoma" w:cs="Tahoma"/>
      <w:sz w:val="16"/>
      <w:szCs w:val="16"/>
      <w:lang w:eastAsia="lv-LV"/>
    </w:rPr>
  </w:style>
  <w:style w:type="paragraph" w:styleId="CommentText">
    <w:name w:val="annotation text"/>
    <w:basedOn w:val="Normal"/>
    <w:link w:val="CommentTextChar"/>
    <w:rsid w:val="00EE119B"/>
    <w:rPr>
      <w:sz w:val="20"/>
      <w:szCs w:val="20"/>
    </w:rPr>
  </w:style>
  <w:style w:type="paragraph" w:customStyle="1" w:styleId="tv213">
    <w:name w:val="tv213"/>
    <w:basedOn w:val="Normal"/>
    <w:rsid w:val="00EE119B"/>
    <w:pPr>
      <w:spacing w:before="100" w:beforeAutospacing="1" w:after="100" w:afterAutospacing="1"/>
    </w:pPr>
  </w:style>
  <w:style w:type="paragraph" w:styleId="BalloonText">
    <w:name w:val="Balloon Text"/>
    <w:basedOn w:val="Normal"/>
    <w:link w:val="BalloonTextChar"/>
    <w:rsid w:val="00EE119B"/>
    <w:rPr>
      <w:rFonts w:ascii="Tahoma" w:hAnsi="Tahoma" w:cs="Tahoma"/>
      <w:sz w:val="16"/>
      <w:szCs w:val="16"/>
    </w:rPr>
  </w:style>
  <w:style w:type="paragraph" w:styleId="Header">
    <w:name w:val="header"/>
    <w:basedOn w:val="Normal"/>
    <w:link w:val="HeaderChar"/>
    <w:rsid w:val="00EE119B"/>
    <w:pPr>
      <w:tabs>
        <w:tab w:val="center" w:pos="4153"/>
        <w:tab w:val="right" w:pos="8306"/>
      </w:tabs>
    </w:pPr>
  </w:style>
  <w:style w:type="paragraph" w:styleId="FootnoteText">
    <w:name w:val="footnote text"/>
    <w:basedOn w:val="Normal"/>
    <w:uiPriority w:val="99"/>
    <w:unhideWhenUsed/>
    <w:rsid w:val="00EE119B"/>
    <w:pPr>
      <w:snapToGrid w:val="0"/>
    </w:pPr>
    <w:rPr>
      <w:sz w:val="18"/>
      <w:szCs w:val="18"/>
    </w:rPr>
  </w:style>
  <w:style w:type="paragraph" w:styleId="Footer">
    <w:name w:val="footer"/>
    <w:basedOn w:val="Normal"/>
    <w:link w:val="FooterChar"/>
    <w:rsid w:val="00EE119B"/>
    <w:pPr>
      <w:tabs>
        <w:tab w:val="center" w:pos="4153"/>
        <w:tab w:val="right" w:pos="8306"/>
      </w:tabs>
    </w:pPr>
  </w:style>
  <w:style w:type="paragraph" w:customStyle="1" w:styleId="CommentSubject1">
    <w:name w:val="Comment Subject1"/>
    <w:basedOn w:val="CommentText"/>
    <w:next w:val="CommentText"/>
    <w:link w:val="CommentSubjectChar"/>
    <w:rsid w:val="00EE119B"/>
    <w:rPr>
      <w:b/>
      <w:bCs/>
    </w:rPr>
  </w:style>
  <w:style w:type="paragraph" w:styleId="ListParagraph">
    <w:name w:val="List Paragraph"/>
    <w:basedOn w:val="Normal"/>
    <w:qFormat/>
    <w:rsid w:val="00EE11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643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D3A9-31D7-4F47-AF33-E2CBD6FD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921</Words>
  <Characters>6299</Characters>
  <Application>Microsoft Office Word</Application>
  <DocSecurity>0</DocSecurity>
  <PresentationFormat/>
  <Lines>134</Lines>
  <Paragraphs>53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Kristine Stone</vt:lpstr>
    </vt:vector>
  </TitlesOfParts>
  <Manager/>
  <Company>pmlp</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Kristine Stone</dc:title>
  <dc:subject/>
  <dc:creator>Kristine Stone</dc:creator>
  <cp:keywords/>
  <dc:description/>
  <cp:lastModifiedBy>Aija Antenišķe</cp:lastModifiedBy>
  <cp:revision>33</cp:revision>
  <cp:lastPrinted>2016-02-12T12:17:00Z</cp:lastPrinted>
  <dcterms:created xsi:type="dcterms:W3CDTF">2016-01-06T07:27:00Z</dcterms:created>
  <dcterms:modified xsi:type="dcterms:W3CDTF">2016-02-12T12:21:00Z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