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6D" w:rsidRDefault="00DC426D" w:rsidP="00F3082F">
      <w:pPr>
        <w:spacing w:line="276" w:lineRule="auto"/>
        <w:jc w:val="center"/>
        <w:rPr>
          <w:b/>
          <w:bCs/>
        </w:rPr>
      </w:pPr>
    </w:p>
    <w:p w:rsidR="007F1FB0" w:rsidRPr="009F04A3" w:rsidRDefault="007F1FB0" w:rsidP="00F3082F">
      <w:pPr>
        <w:spacing w:line="276" w:lineRule="auto"/>
        <w:jc w:val="center"/>
        <w:rPr>
          <w:b/>
          <w:bCs/>
        </w:rPr>
      </w:pPr>
      <w:r w:rsidRPr="009F04A3">
        <w:rPr>
          <w:b/>
          <w:bCs/>
        </w:rPr>
        <w:t xml:space="preserve">Informatīvais </w:t>
      </w:r>
      <w:smartTag w:uri="schemas-tilde-lv/tildestengine" w:element="veidnes">
        <w:smartTagPr>
          <w:attr w:name="id" w:val="-1"/>
          <w:attr w:name="baseform" w:val="ziņojums"/>
          <w:attr w:name="text" w:val="ziņojums"/>
        </w:smartTagPr>
        <w:r w:rsidRPr="009F04A3">
          <w:rPr>
            <w:b/>
            <w:bCs/>
          </w:rPr>
          <w:t>ziņojums</w:t>
        </w:r>
      </w:smartTag>
      <w:r w:rsidRPr="009F04A3">
        <w:rPr>
          <w:b/>
          <w:bCs/>
        </w:rPr>
        <w:t xml:space="preserve"> „</w:t>
      </w:r>
      <w:r w:rsidR="00216C77" w:rsidRPr="009F04A3">
        <w:rPr>
          <w:b/>
          <w:bCs/>
        </w:rPr>
        <w:t>Par statusu un rīcības plānu atbalstam agrīni skolu pametušajiem jauniešiem</w:t>
      </w:r>
      <w:r w:rsidRPr="009F04A3">
        <w:rPr>
          <w:b/>
          <w:bCs/>
        </w:rPr>
        <w:t>”</w:t>
      </w:r>
    </w:p>
    <w:p w:rsidR="007F1FB0" w:rsidRPr="009F04A3" w:rsidRDefault="007F1FB0" w:rsidP="00F3082F">
      <w:pPr>
        <w:spacing w:line="276" w:lineRule="auto"/>
        <w:jc w:val="center"/>
        <w:rPr>
          <w:b/>
          <w:bCs/>
        </w:rPr>
      </w:pPr>
    </w:p>
    <w:p w:rsidR="007F1FB0" w:rsidRPr="009F04A3" w:rsidRDefault="007F1FB0" w:rsidP="00F3082F">
      <w:pPr>
        <w:spacing w:line="276" w:lineRule="auto"/>
        <w:jc w:val="center"/>
        <w:rPr>
          <w:b/>
          <w:bCs/>
        </w:rPr>
      </w:pPr>
    </w:p>
    <w:p w:rsidR="00B16A66" w:rsidRPr="009F04A3" w:rsidRDefault="00B16A66" w:rsidP="00F3082F">
      <w:pPr>
        <w:spacing w:line="276" w:lineRule="auto"/>
        <w:ind w:firstLine="720"/>
        <w:jc w:val="both"/>
      </w:pPr>
      <w:r w:rsidRPr="009F04A3">
        <w:t xml:space="preserve">Saskaņā ar </w:t>
      </w:r>
      <w:r w:rsidR="00CC2C6C" w:rsidRPr="009F04A3">
        <w:t>2015.gada 22</w:t>
      </w:r>
      <w:r w:rsidR="00762459" w:rsidRPr="009F04A3">
        <w:t xml:space="preserve">.septembra Ministru kabineta </w:t>
      </w:r>
      <w:r w:rsidR="00F3082F" w:rsidRPr="009F04A3">
        <w:t>sēdes protokola</w:t>
      </w:r>
      <w:r w:rsidR="00CC2C6C" w:rsidRPr="009F04A3">
        <w:t xml:space="preserve"> </w:t>
      </w:r>
      <w:r w:rsidR="00762459" w:rsidRPr="009F04A3">
        <w:t>Nr.</w:t>
      </w:r>
      <w:r w:rsidR="00CC2C6C" w:rsidRPr="009F04A3">
        <w:t>50</w:t>
      </w:r>
      <w:r w:rsidR="00762459" w:rsidRPr="009F04A3">
        <w:t xml:space="preserve"> 36.§ “Informatīvais ziņojums “Par Eiropas Savienības struktūrfondu un Kohēzijas fonda, Eiropas Ekonomikas zonas finanšu instrumenta, Norvēģijas finanšu instrumenta un Latvijas un Šveices sadarbības programmas investīciju progresu līdz 2015.gada 30.jūnijam”” 11.2.apakšpunktā </w:t>
      </w:r>
      <w:r w:rsidRPr="009F04A3">
        <w:t>noteikto, Izglītības un zinātnes ministrijai</w:t>
      </w:r>
      <w:r w:rsidR="002D1027" w:rsidRPr="009F04A3">
        <w:t xml:space="preserve"> (turpmāk</w:t>
      </w:r>
      <w:r w:rsidR="00F3082F" w:rsidRPr="009F04A3">
        <w:t> </w:t>
      </w:r>
      <w:r w:rsidR="002D1027" w:rsidRPr="009F04A3">
        <w:t xml:space="preserve">– IZM) uzdots </w:t>
      </w:r>
      <w:r w:rsidR="00762459" w:rsidRPr="009F04A3">
        <w:t>iesniegt Ministru kabinetā informatīvo ziņojumu</w:t>
      </w:r>
      <w:r w:rsidR="00E678A9" w:rsidRPr="009F04A3">
        <w:t xml:space="preserve"> par statusu un rīcības plānu atbalstam agrīni skolu pametušajiem jauniešiem, tajā iekļaujot konspektīvu un argumentētu informāciju par investīciju sagatavošanas un normatīvā regulējuma izstrādes progresu</w:t>
      </w:r>
      <w:r w:rsidR="002D1027" w:rsidRPr="009F04A3">
        <w:t>.</w:t>
      </w:r>
    </w:p>
    <w:p w:rsidR="00F3082F" w:rsidRPr="009F04A3" w:rsidRDefault="00F3082F" w:rsidP="00F3082F">
      <w:pPr>
        <w:spacing w:line="276" w:lineRule="auto"/>
        <w:jc w:val="both"/>
      </w:pPr>
    </w:p>
    <w:p w:rsidR="005F63FF" w:rsidRPr="009F04A3" w:rsidRDefault="005F63FF" w:rsidP="00F3082F">
      <w:pPr>
        <w:spacing w:line="276" w:lineRule="auto"/>
        <w:ind w:left="709"/>
        <w:jc w:val="both"/>
        <w:rPr>
          <w:b/>
        </w:rPr>
      </w:pPr>
      <w:r w:rsidRPr="009F04A3">
        <w:rPr>
          <w:b/>
        </w:rPr>
        <w:t>1.</w:t>
      </w:r>
      <w:r w:rsidR="00F3082F" w:rsidRPr="009F04A3">
        <w:rPr>
          <w:b/>
        </w:rPr>
        <w:t> </w:t>
      </w:r>
      <w:r w:rsidRPr="009F04A3">
        <w:rPr>
          <w:b/>
        </w:rPr>
        <w:t>Ieviešanas statuss</w:t>
      </w:r>
      <w:r w:rsidR="00F3082F" w:rsidRPr="009F04A3">
        <w:rPr>
          <w:b/>
        </w:rPr>
        <w:t>.</w:t>
      </w:r>
    </w:p>
    <w:p w:rsidR="00D33C20" w:rsidRPr="009F04A3" w:rsidRDefault="00F3082F" w:rsidP="00AD223C">
      <w:pPr>
        <w:spacing w:line="276" w:lineRule="auto"/>
        <w:ind w:firstLine="720"/>
        <w:jc w:val="both"/>
      </w:pPr>
      <w:r w:rsidRPr="009F04A3">
        <w:t xml:space="preserve">Atbalsts agrīni skolu pametušajiem jauniešiem plānots Eiropas Savienības fondu un Kohēzijas fonda 2014.-2020.gada plānošanas perioda darbības programmas “Izaugsme un nodarbinātība” (turpmāk – Darbības programma) 8.3.4.specifiskā atbalsta mērķa “Samazināt priekšlaicīgu mācību pārtraukšanu, īstenojot preventīvus un intervences pasākumus” (turpmāk – 8.3.4.SAM) ietvaros. Lai ieviestu šo atbalstu, IZM ir jānodrošina Partnerības līguma Eiropas Savienības investīciju fondu 2014.–2020.gada plānošanas periodam (turpmāk – Partnerības līgums) 1.pielikumā „Kopsavilkums par </w:t>
      </w:r>
      <w:proofErr w:type="spellStart"/>
      <w:r w:rsidRPr="009F04A3">
        <w:rPr>
          <w:i/>
        </w:rPr>
        <w:t>ex-ante</w:t>
      </w:r>
      <w:proofErr w:type="spellEnd"/>
      <w:r w:rsidRPr="009F04A3">
        <w:t xml:space="preserve"> nosacījumu izpildi nacionālā līmenī” minētā 10.1.</w:t>
      </w:r>
      <w:r w:rsidRPr="009F04A3">
        <w:rPr>
          <w:i/>
        </w:rPr>
        <w:t>ex-ante</w:t>
      </w:r>
      <w:r w:rsidRPr="009F04A3">
        <w:t xml:space="preserve"> nosacījuma “Priekšlaicīga mācību pārtraukšana: ir izstrādāts stratēģisks politikas satvars, lai mazinātu priekšlaicīgu mācību pārtraukšanu (PMP), ņemot vērā LESD 165. pantā noteiktos ierobežojumus” izpildi</w:t>
      </w:r>
      <w:r w:rsidR="00D33C20" w:rsidRPr="009F04A3">
        <w:t>, kas paredz izstrādāt pierādījumos balstītus priekšlikumus priekšlaicīga</w:t>
      </w:r>
      <w:r w:rsidR="00A23FFC" w:rsidRPr="009F04A3">
        <w:t>s mācību pārtraukšanas</w:t>
      </w:r>
      <w:r w:rsidR="00D33C20" w:rsidRPr="009F04A3">
        <w:t xml:space="preserve"> preventīviem pasākumiem, kā arī veikt uzlabojumus Valsts izglītības informācijas sistēmā</w:t>
      </w:r>
      <w:r w:rsidRPr="009F04A3">
        <w:t>.</w:t>
      </w:r>
    </w:p>
    <w:p w:rsidR="00A23FFC" w:rsidRPr="009F04A3" w:rsidRDefault="00A23FFC" w:rsidP="00AD223C">
      <w:pPr>
        <w:spacing w:line="276" w:lineRule="auto"/>
        <w:ind w:firstLine="720"/>
        <w:jc w:val="both"/>
      </w:pPr>
      <w:r w:rsidRPr="009F04A3">
        <w:t xml:space="preserve">Lai nodrošinātu </w:t>
      </w:r>
      <w:proofErr w:type="spellStart"/>
      <w:r w:rsidRPr="009F04A3">
        <w:rPr>
          <w:i/>
        </w:rPr>
        <w:t>ex-ante</w:t>
      </w:r>
      <w:proofErr w:type="spellEnd"/>
      <w:r w:rsidRPr="009F04A3">
        <w:t xml:space="preserve"> nosacījuma izpildi</w:t>
      </w:r>
      <w:r w:rsidR="005A59CA" w:rsidRPr="009F04A3">
        <w:t>,</w:t>
      </w:r>
      <w:r w:rsidRPr="009F04A3">
        <w:t xml:space="preserve"> </w:t>
      </w:r>
      <w:r w:rsidR="005A59CA" w:rsidRPr="009F04A3">
        <w:t xml:space="preserve">2015.gada septembrī tika veikti uzlabojumi Valsts izglītības informācijas sistēmā attiecībā uz neattaisnotu mācību kavējumu uzskaiti, nodrošinot iespēju detalizēti atzīmēt neattaisnotu mācību kavējumu ilgumu un iemeslus. </w:t>
      </w:r>
      <w:r w:rsidR="00867390" w:rsidRPr="009F04A3">
        <w:t>Tāpat</w:t>
      </w:r>
      <w:r w:rsidR="005A59CA" w:rsidRPr="009F04A3">
        <w:t>, lai</w:t>
      </w:r>
      <w:r w:rsidRPr="009F04A3">
        <w:t xml:space="preserve"> sagatavotu pierādījumos balstītus priekšlikumus 8.3.4.SAM atbalstāmajām darbībām, tika veikti pētījumi, kas ļāva identificēt vairāku priekšlaicīgas mācību pārtraukšanas problēmā iesaistīto pušu viedokli:</w:t>
      </w:r>
    </w:p>
    <w:p w:rsidR="00A23FFC" w:rsidRPr="009F04A3" w:rsidRDefault="00A23FFC" w:rsidP="00AD223C">
      <w:pPr>
        <w:numPr>
          <w:ilvl w:val="0"/>
          <w:numId w:val="14"/>
        </w:numPr>
        <w:spacing w:line="276" w:lineRule="auto"/>
        <w:jc w:val="both"/>
      </w:pPr>
      <w:r w:rsidRPr="009F04A3">
        <w:t>18-24 gadus vecu jauniešu, kas pēc mācību pārtraukšanas ir atgriezušies izglītības sistēmā, viedokli par priekšlaicīgas mācību pārtraukšanas iemesliem un ar atgriešanos izglītībā saistītiem jautājumiem</w:t>
      </w:r>
      <w:r w:rsidRPr="009F04A3">
        <w:rPr>
          <w:rStyle w:val="FootnoteReference"/>
        </w:rPr>
        <w:footnoteReference w:id="1"/>
      </w:r>
      <w:r w:rsidRPr="009F04A3">
        <w:t>;</w:t>
      </w:r>
    </w:p>
    <w:p w:rsidR="00A23FFC" w:rsidRPr="009F04A3" w:rsidRDefault="00A23FFC" w:rsidP="00AD223C">
      <w:pPr>
        <w:numPr>
          <w:ilvl w:val="0"/>
          <w:numId w:val="14"/>
        </w:numPr>
        <w:spacing w:line="276" w:lineRule="auto"/>
        <w:jc w:val="both"/>
      </w:pPr>
      <w:r w:rsidRPr="009F04A3">
        <w:t>izglītības iestāžu darbinieku aptauja par priekšlaicīgas mācību pārtraukšanas iemesliem un riskiem jauniešiem vecuma grupā 13-18 gadi</w:t>
      </w:r>
      <w:r w:rsidRPr="009F04A3">
        <w:rPr>
          <w:rStyle w:val="FootnoteReference"/>
        </w:rPr>
        <w:footnoteReference w:id="2"/>
      </w:r>
      <w:r w:rsidRPr="009F04A3">
        <w:t>;</w:t>
      </w:r>
    </w:p>
    <w:p w:rsidR="00A23FFC" w:rsidRPr="009F04A3" w:rsidRDefault="00124B3E" w:rsidP="00AD223C">
      <w:pPr>
        <w:numPr>
          <w:ilvl w:val="0"/>
          <w:numId w:val="14"/>
        </w:numPr>
        <w:spacing w:line="276" w:lineRule="auto"/>
        <w:jc w:val="both"/>
      </w:pPr>
      <w:r w:rsidRPr="009F04A3">
        <w:t xml:space="preserve">15-20 gadus vecu jauniešu, kuri priekšlaicīgi pametuši mācības, aptauja par mācību pārtraukšanas iemesliem un lēmuma pārtraukt mācības ietekmējošiem faktoriem; </w:t>
      </w:r>
      <w:r w:rsidR="00A23FFC" w:rsidRPr="009F04A3">
        <w:lastRenderedPageBreak/>
        <w:t>intervijas ar nozares ekspertiem par priekšlikumiem Latvijas politikas alternatīvām priekšlaicīgas mācību pārtraukšanas jomā</w:t>
      </w:r>
      <w:r w:rsidR="00A23FFC" w:rsidRPr="009F04A3">
        <w:rPr>
          <w:rStyle w:val="FootnoteReference"/>
        </w:rPr>
        <w:footnoteReference w:id="3"/>
      </w:r>
      <w:r w:rsidR="00A23FFC" w:rsidRPr="009F04A3">
        <w:t>.</w:t>
      </w:r>
    </w:p>
    <w:p w:rsidR="00F3082F" w:rsidRPr="009F04A3" w:rsidRDefault="00A23FFC" w:rsidP="00AD223C">
      <w:pPr>
        <w:spacing w:line="276" w:lineRule="auto"/>
        <w:ind w:firstLine="720"/>
        <w:jc w:val="both"/>
      </w:pPr>
      <w:r w:rsidRPr="009F04A3">
        <w:t xml:space="preserve">Saskaņā ar Eiropas Komisijas sniegtajiem komentāriem par </w:t>
      </w:r>
      <w:r w:rsidR="00C70FB8" w:rsidRPr="009F04A3">
        <w:t xml:space="preserve">pirmo divu </w:t>
      </w:r>
      <w:r w:rsidRPr="009F04A3">
        <w:t xml:space="preserve">pētījumu rezultātiem, tie neaptvēra visu priekšlaicīgas </w:t>
      </w:r>
      <w:r w:rsidR="00C70FB8" w:rsidRPr="009F04A3">
        <w:t>mācību pārtraukšanas mērķa grupu</w:t>
      </w:r>
      <w:r w:rsidR="00124B3E" w:rsidRPr="009F04A3">
        <w:t xml:space="preserve"> (netika pārstāvēts skolas vecuma jauniešu viedoklis)</w:t>
      </w:r>
      <w:r w:rsidRPr="009F04A3">
        <w:t>, tāpēc tika pieņemts</w:t>
      </w:r>
      <w:r w:rsidR="00C70FB8" w:rsidRPr="009F04A3">
        <w:t xml:space="preserve"> lēmums veikt papildu pētījumu, iegūstot arī 15-20 gadus vecu jauniešu viedokl</w:t>
      </w:r>
      <w:r w:rsidR="00AD223C" w:rsidRPr="009F04A3">
        <w:t>i</w:t>
      </w:r>
      <w:r w:rsidR="00C70FB8" w:rsidRPr="009F04A3">
        <w:t xml:space="preserve"> par minēto jautājumu.</w:t>
      </w:r>
      <w:r w:rsidR="000F5EFC" w:rsidRPr="009F04A3">
        <w:t xml:space="preserve"> Attiecīgi tika p</w:t>
      </w:r>
      <w:r w:rsidR="00F3082F" w:rsidRPr="009F04A3">
        <w:t>anākt</w:t>
      </w:r>
      <w:r w:rsidR="00124B3E" w:rsidRPr="009F04A3">
        <w:t>a</w:t>
      </w:r>
      <w:r w:rsidR="00F3082F" w:rsidRPr="009F04A3">
        <w:t xml:space="preserve"> vienošanās ar Finanšu ministriju un Eiropas Komisiju </w:t>
      </w:r>
      <w:r w:rsidR="000F5EFC" w:rsidRPr="009F04A3">
        <w:t xml:space="preserve">izpildīt </w:t>
      </w:r>
      <w:proofErr w:type="spellStart"/>
      <w:r w:rsidR="000F5EFC" w:rsidRPr="009F04A3">
        <w:rPr>
          <w:i/>
        </w:rPr>
        <w:t>ex-ante</w:t>
      </w:r>
      <w:proofErr w:type="spellEnd"/>
      <w:r w:rsidR="000F5EFC" w:rsidRPr="009F04A3">
        <w:t xml:space="preserve"> nosacījumu </w:t>
      </w:r>
      <w:r w:rsidR="00F3082F" w:rsidRPr="009F04A3">
        <w:t xml:space="preserve">līdz 2015.gada </w:t>
      </w:r>
      <w:r w:rsidR="00DF6A34" w:rsidRPr="009F04A3">
        <w:t>1</w:t>
      </w:r>
      <w:r w:rsidR="00F3082F" w:rsidRPr="009F04A3">
        <w:t>.novembrim</w:t>
      </w:r>
      <w:r w:rsidR="00DF6A34" w:rsidRPr="009F04A3">
        <w:t>,</w:t>
      </w:r>
      <w:r w:rsidR="00F3082F" w:rsidRPr="009F04A3">
        <w:t xml:space="preserve"> izsludin</w:t>
      </w:r>
      <w:r w:rsidR="00917C0C" w:rsidRPr="009F04A3">
        <w:t>o</w:t>
      </w:r>
      <w:r w:rsidR="00F3082F" w:rsidRPr="009F04A3">
        <w:t xml:space="preserve">t Valsts sekretāru sanāksmē konceptuālo ziņojumu </w:t>
      </w:r>
      <w:r w:rsidR="00917C0C" w:rsidRPr="009F04A3">
        <w:rPr>
          <w:shd w:val="clear" w:color="auto" w:fill="FFFFFF"/>
        </w:rPr>
        <w:t>„Par politikas alternatīvu veidošanu priekšlaicīgas mācību pārtraukšanas problēmas risināšanai, lai nodrošinātu 8.3.4.specifiskā atbalsta mērķa „Samazināt priekšlaicīgu mācību pārtraukšanu, īstenojot preventīvus un intervences pasākumus” ieviešanu”</w:t>
      </w:r>
      <w:r w:rsidR="009F04A3">
        <w:rPr>
          <w:shd w:val="clear" w:color="auto" w:fill="FFFFFF"/>
        </w:rPr>
        <w:t xml:space="preserve"> (turpmāk – K</w:t>
      </w:r>
      <w:r w:rsidR="00AD223C" w:rsidRPr="009F04A3">
        <w:rPr>
          <w:shd w:val="clear" w:color="auto" w:fill="FFFFFF"/>
        </w:rPr>
        <w:t>onceptuālais ziņojums)</w:t>
      </w:r>
      <w:r w:rsidR="00917C0C" w:rsidRPr="009F04A3">
        <w:rPr>
          <w:shd w:val="clear" w:color="auto" w:fill="FFFFFF"/>
        </w:rPr>
        <w:t xml:space="preserve">, tajā iekļaujot informāciju par </w:t>
      </w:r>
      <w:r w:rsidR="00F3082F" w:rsidRPr="009F04A3">
        <w:t>veikt</w:t>
      </w:r>
      <w:r w:rsidR="00917C0C" w:rsidRPr="009F04A3">
        <w:t>o</w:t>
      </w:r>
      <w:r w:rsidR="00F3082F" w:rsidRPr="009F04A3">
        <w:t xml:space="preserve"> pētījum</w:t>
      </w:r>
      <w:r w:rsidR="00917C0C" w:rsidRPr="009F04A3">
        <w:t>u rezultātiem,</w:t>
      </w:r>
      <w:r w:rsidR="00F3082F" w:rsidRPr="009F04A3">
        <w:t xml:space="preserve"> </w:t>
      </w:r>
      <w:r w:rsidR="00917C0C" w:rsidRPr="009F04A3">
        <w:t>tai skaitā nepieciešamajiem uzlabojumiem Valsts izglītības informācijas sistēmā un priekšlikumiem 8.3.4.SAM atbalstāmajām darbībām.</w:t>
      </w:r>
    </w:p>
    <w:p w:rsidR="00DD5E10" w:rsidRPr="009F04A3" w:rsidRDefault="00124B3E" w:rsidP="00F3082F">
      <w:pPr>
        <w:spacing w:line="276" w:lineRule="auto"/>
        <w:ind w:firstLine="720"/>
        <w:jc w:val="both"/>
      </w:pPr>
      <w:r w:rsidRPr="009F04A3">
        <w:t>Lai nodrošinātu, ka p</w:t>
      </w:r>
      <w:r w:rsidR="004D4207" w:rsidRPr="009F04A3">
        <w:t>apildu pētījum</w:t>
      </w:r>
      <w:r w:rsidRPr="009F04A3">
        <w:t xml:space="preserve">s aptver visus nepieciešamos </w:t>
      </w:r>
      <w:r w:rsidR="004659F3" w:rsidRPr="009F04A3">
        <w:t>aspektus</w:t>
      </w:r>
      <w:r w:rsidRPr="009F04A3">
        <w:t>,</w:t>
      </w:r>
      <w:r w:rsidR="007D3A16" w:rsidRPr="009F04A3">
        <w:t xml:space="preserve"> </w:t>
      </w:r>
      <w:r w:rsidRPr="009F04A3">
        <w:t>p</w:t>
      </w:r>
      <w:r w:rsidR="007D3A16" w:rsidRPr="009F04A3">
        <w:t xml:space="preserve">ētījuma tehniskā specifikācija tika saskaņota ar </w:t>
      </w:r>
      <w:r w:rsidRPr="009F04A3">
        <w:t xml:space="preserve">Finanšu ministriju un </w:t>
      </w:r>
      <w:r w:rsidR="007D3A16" w:rsidRPr="009F04A3">
        <w:t>Eiropas Komisiju</w:t>
      </w:r>
      <w:r w:rsidRPr="009F04A3">
        <w:t>.</w:t>
      </w:r>
      <w:r w:rsidR="007D3A16" w:rsidRPr="009F04A3">
        <w:t xml:space="preserve"> 2015.gada 10.augustā IZM noslēdza līgumu par pētījuma veikšanu</w:t>
      </w:r>
      <w:r w:rsidR="004659F3" w:rsidRPr="009F04A3">
        <w:t xml:space="preserve"> ar iepirkuma procedūras rezultātā izvēlētu pakalpojuma sniedzēju;</w:t>
      </w:r>
      <w:r w:rsidR="004D4207" w:rsidRPr="009F04A3">
        <w:t xml:space="preserve"> </w:t>
      </w:r>
      <w:r w:rsidR="005628DE" w:rsidRPr="009F04A3">
        <w:t xml:space="preserve">2015.gada 12.oktobrī IZM </w:t>
      </w:r>
      <w:r w:rsidR="004659F3" w:rsidRPr="009F04A3">
        <w:t>saņēma</w:t>
      </w:r>
      <w:r w:rsidR="005628DE" w:rsidRPr="009F04A3">
        <w:t xml:space="preserve"> pētījuma gala nodevum</w:t>
      </w:r>
      <w:r w:rsidR="004659F3" w:rsidRPr="009F04A3">
        <w:t>u</w:t>
      </w:r>
      <w:r w:rsidR="005628DE" w:rsidRPr="009F04A3">
        <w:t>. Pētījuma</w:t>
      </w:r>
      <w:r w:rsidR="004D4207" w:rsidRPr="009F04A3">
        <w:t xml:space="preserve"> ietvaros </w:t>
      </w:r>
      <w:r w:rsidR="005628DE" w:rsidRPr="009F04A3">
        <w:t xml:space="preserve">tika </w:t>
      </w:r>
      <w:r w:rsidR="00753C84" w:rsidRPr="009F04A3">
        <w:t>analizēt</w:t>
      </w:r>
      <w:r w:rsidR="00FF29B9" w:rsidRPr="009F04A3">
        <w:t>i</w:t>
      </w:r>
      <w:r w:rsidR="00753C84" w:rsidRPr="009F04A3">
        <w:t xml:space="preserve"> iepriekš veikto pētījumu rezultāt</w:t>
      </w:r>
      <w:r w:rsidR="00FF29B9" w:rsidRPr="009F04A3">
        <w:t>i</w:t>
      </w:r>
      <w:r w:rsidR="004659F3" w:rsidRPr="009F04A3">
        <w:t>, citu valstu pieredze</w:t>
      </w:r>
      <w:r w:rsidR="00753C84" w:rsidRPr="009F04A3">
        <w:t>, veikt</w:t>
      </w:r>
      <w:r w:rsidR="00FF29B9" w:rsidRPr="009F04A3">
        <w:t>as</w:t>
      </w:r>
      <w:r w:rsidR="00753C84" w:rsidRPr="009F04A3">
        <w:t xml:space="preserve"> ekspertu intervijas par priekšlikumiem Latvijas politikas alternatīvām </w:t>
      </w:r>
      <w:r w:rsidR="004659F3" w:rsidRPr="009F04A3">
        <w:t xml:space="preserve">priekšlaicīgas mācību pārtraukšanas </w:t>
      </w:r>
      <w:r w:rsidR="00753C84" w:rsidRPr="009F04A3">
        <w:t>jomā, uz analīzes un ekspertu intervij</w:t>
      </w:r>
      <w:r w:rsidR="00CB06F2" w:rsidRPr="009F04A3">
        <w:t>u</w:t>
      </w:r>
      <w:r w:rsidR="00753C84" w:rsidRPr="009F04A3">
        <w:t xml:space="preserve"> pamata sagatavot</w:t>
      </w:r>
      <w:r w:rsidR="00FF29B9" w:rsidRPr="009F04A3">
        <w:t>a</w:t>
      </w:r>
      <w:r w:rsidR="00753C84" w:rsidRPr="009F04A3">
        <w:t xml:space="preserve"> </w:t>
      </w:r>
      <w:r w:rsidR="004659F3" w:rsidRPr="009F04A3">
        <w:t>priekšlaicīgi mācības pārtraukušu</w:t>
      </w:r>
      <w:r w:rsidR="00753C84" w:rsidRPr="009F04A3">
        <w:t xml:space="preserve"> jauniešu kvantitatīv</w:t>
      </w:r>
      <w:r w:rsidR="00FF29B9" w:rsidRPr="009F04A3">
        <w:t>ā</w:t>
      </w:r>
      <w:r w:rsidR="00753C84" w:rsidRPr="009F04A3">
        <w:t xml:space="preserve"> aptauj</w:t>
      </w:r>
      <w:r w:rsidR="00FF29B9" w:rsidRPr="009F04A3">
        <w:t>a</w:t>
      </w:r>
      <w:r w:rsidR="004659F3" w:rsidRPr="009F04A3">
        <w:t xml:space="preserve"> un</w:t>
      </w:r>
      <w:r w:rsidR="00CB06F2" w:rsidRPr="009F04A3">
        <w:t xml:space="preserve"> </w:t>
      </w:r>
      <w:r w:rsidR="00753C84" w:rsidRPr="009F04A3">
        <w:t>veikt</w:t>
      </w:r>
      <w:r w:rsidR="00FF29B9" w:rsidRPr="009F04A3">
        <w:t>a</w:t>
      </w:r>
      <w:r w:rsidR="004659F3" w:rsidRPr="009F04A3">
        <w:t xml:space="preserve">s intervijas, kā arī </w:t>
      </w:r>
      <w:r w:rsidR="00753C84" w:rsidRPr="009F04A3">
        <w:t>sniegt</w:t>
      </w:r>
      <w:r w:rsidR="00FF29B9" w:rsidRPr="009F04A3">
        <w:t>as</w:t>
      </w:r>
      <w:r w:rsidR="00753C84" w:rsidRPr="009F04A3">
        <w:t xml:space="preserve"> rekomendācijas preventīviem pasākumiem</w:t>
      </w:r>
      <w:r w:rsidR="004659F3" w:rsidRPr="009F04A3">
        <w:t xml:space="preserve"> priekšlaicīgas mācību pārtraukšanas riska mazināšanai.</w:t>
      </w:r>
    </w:p>
    <w:p w:rsidR="00BB4695" w:rsidRPr="009F04A3" w:rsidRDefault="00BB4695" w:rsidP="00F3082F">
      <w:pPr>
        <w:spacing w:line="276" w:lineRule="auto"/>
        <w:ind w:firstLine="720"/>
        <w:jc w:val="both"/>
      </w:pPr>
      <w:r w:rsidRPr="009F04A3">
        <w:t xml:space="preserve">2015.gada 5.novembrī Valsts sekretāru sanāksmē tika izsludināts </w:t>
      </w:r>
      <w:r w:rsidR="009F04A3">
        <w:t>K</w:t>
      </w:r>
      <w:r w:rsidRPr="009F04A3">
        <w:t>onceptuāl</w:t>
      </w:r>
      <w:r w:rsidR="004659F3" w:rsidRPr="009F04A3">
        <w:t>ai</w:t>
      </w:r>
      <w:r w:rsidRPr="009F04A3">
        <w:t>s ziņojums</w:t>
      </w:r>
      <w:r w:rsidR="00901A87" w:rsidRPr="009F04A3">
        <w:t xml:space="preserve"> (VSS–1176)</w:t>
      </w:r>
      <w:r w:rsidR="004659F3" w:rsidRPr="009F04A3">
        <w:t>, par ko l</w:t>
      </w:r>
      <w:r w:rsidRPr="009F04A3">
        <w:t>īdz novembr</w:t>
      </w:r>
      <w:r w:rsidR="004659F3" w:rsidRPr="009F04A3">
        <w:t>a beigām</w:t>
      </w:r>
      <w:r w:rsidRPr="009F04A3">
        <w:t xml:space="preserve"> tika </w:t>
      </w:r>
      <w:r w:rsidR="004659F3" w:rsidRPr="009F04A3">
        <w:t>saņemti</w:t>
      </w:r>
      <w:r w:rsidRPr="009F04A3">
        <w:t xml:space="preserve"> </w:t>
      </w:r>
      <w:r w:rsidR="00A3421F" w:rsidRPr="009F04A3">
        <w:t>atzinumi</w:t>
      </w:r>
      <w:r w:rsidRPr="009F04A3">
        <w:t xml:space="preserve"> </w:t>
      </w:r>
      <w:r w:rsidR="00A3421F" w:rsidRPr="009F04A3">
        <w:t xml:space="preserve">no </w:t>
      </w:r>
      <w:r w:rsidR="004659F3" w:rsidRPr="009F04A3">
        <w:t xml:space="preserve">Eiropas Komisijas, Ekonomikas ministrijas, Finanšu ministrijas, </w:t>
      </w:r>
      <w:r w:rsidR="00901A87" w:rsidRPr="009F04A3">
        <w:t xml:space="preserve">Latvijas Izglītības un zinātnes darbinieku arodbiedrības, Latvijas Jaunatnes padomes, </w:t>
      </w:r>
      <w:r w:rsidR="004659F3" w:rsidRPr="009F04A3">
        <w:t xml:space="preserve">Latvijas Lielo pilsētu asociācijas, </w:t>
      </w:r>
      <w:r w:rsidR="00AF6F22" w:rsidRPr="009F04A3">
        <w:t>Vides aizsardzības un reģionālās attīstības ministrijas</w:t>
      </w:r>
      <w:r w:rsidR="004659F3" w:rsidRPr="009F04A3">
        <w:t xml:space="preserve"> un</w:t>
      </w:r>
      <w:r w:rsidR="00AF6F22" w:rsidRPr="009F04A3">
        <w:t xml:space="preserve"> Tieslietu ministrijas.</w:t>
      </w:r>
    </w:p>
    <w:p w:rsidR="00BB4695" w:rsidRPr="009F04A3" w:rsidRDefault="00BB4695" w:rsidP="005A02C4">
      <w:pPr>
        <w:spacing w:line="276" w:lineRule="auto"/>
        <w:ind w:firstLine="720"/>
        <w:jc w:val="both"/>
      </w:pPr>
      <w:r w:rsidRPr="009F04A3">
        <w:t>Vienlaikus</w:t>
      </w:r>
      <w:r w:rsidR="00901A87" w:rsidRPr="009F04A3">
        <w:t>,</w:t>
      </w:r>
      <w:r w:rsidRPr="009F04A3">
        <w:t xml:space="preserve"> </w:t>
      </w:r>
      <w:r w:rsidR="005A02C4" w:rsidRPr="009F04A3">
        <w:t xml:space="preserve">IZM </w:t>
      </w:r>
      <w:r w:rsidRPr="009F04A3">
        <w:t>201</w:t>
      </w:r>
      <w:r w:rsidR="00901A87" w:rsidRPr="009F04A3">
        <w:t>5</w:t>
      </w:r>
      <w:r w:rsidRPr="009F04A3">
        <w:t xml:space="preserve">.gada </w:t>
      </w:r>
      <w:r w:rsidR="00901A87" w:rsidRPr="009F04A3">
        <w:t>4.novembrī</w:t>
      </w:r>
      <w:r w:rsidRPr="009F04A3">
        <w:t xml:space="preserve"> </w:t>
      </w:r>
      <w:r w:rsidR="005A02C4" w:rsidRPr="009F04A3">
        <w:t>iesniedza</w:t>
      </w:r>
      <w:r w:rsidRPr="009F04A3">
        <w:t xml:space="preserve"> Finanšu ministrij</w:t>
      </w:r>
      <w:r w:rsidR="005A02C4" w:rsidRPr="009F04A3">
        <w:t>ā</w:t>
      </w:r>
      <w:r w:rsidRPr="009F04A3">
        <w:t xml:space="preserve"> grozījumu</w:t>
      </w:r>
      <w:r w:rsidR="00901A87" w:rsidRPr="009F04A3">
        <w:t xml:space="preserve"> priekšlikumu</w:t>
      </w:r>
      <w:r w:rsidRPr="009F04A3">
        <w:t xml:space="preserve"> Darbības programmā, definējot </w:t>
      </w:r>
      <w:r w:rsidR="00901A87" w:rsidRPr="009F04A3">
        <w:t xml:space="preserve">8.3.4.SAM ietvaros </w:t>
      </w:r>
      <w:r w:rsidRPr="009F04A3">
        <w:t>atbalstāmās darbības, mērķa grupu, finansējuma saņēmēju un uzraudzības rādītājus.</w:t>
      </w:r>
      <w:r w:rsidR="00132477" w:rsidRPr="009F04A3">
        <w:t xml:space="preserve"> </w:t>
      </w:r>
      <w:r w:rsidR="00534DB0">
        <w:t xml:space="preserve">Pēdējie precizējumi priekšlikumam Darbības programmā saskaņā ar Finanšu ministrijas 2016.gada 8.februāra  komentāriem tika iesniegti Finanšu ministrijā </w:t>
      </w:r>
      <w:r w:rsidR="00132477" w:rsidRPr="009F04A3">
        <w:t>2016.gada 2</w:t>
      </w:r>
      <w:r w:rsidR="00534DB0">
        <w:t>4</w:t>
      </w:r>
      <w:r w:rsidR="00132477" w:rsidRPr="009F04A3">
        <w:t>.februārī.</w:t>
      </w:r>
    </w:p>
    <w:p w:rsidR="005724A3" w:rsidRPr="009F04A3" w:rsidRDefault="005724A3" w:rsidP="005724A3">
      <w:pPr>
        <w:spacing w:line="276" w:lineRule="auto"/>
        <w:ind w:firstLine="720"/>
        <w:jc w:val="both"/>
      </w:pPr>
      <w:r w:rsidRPr="009F04A3">
        <w:t>Kopumā, lai nodrošinātu 8.3.4.SAM izstrādi, tajā skaitā identificētu nepieciešamos atbalsta virzienus</w:t>
      </w:r>
      <w:r w:rsidR="009F04A3">
        <w:t>,</w:t>
      </w:r>
      <w:r w:rsidRPr="009F04A3">
        <w:t xml:space="preserve"> izstrādātu atbalsta ieviešanas shēmu un 8.3.4.SAM īstenošanai nepieciešamo normatīvo regulējumu, ar IZM valsts sekretāra rīkojumu</w:t>
      </w:r>
      <w:r w:rsidRPr="009F04A3">
        <w:rPr>
          <w:rStyle w:val="FootnoteReference"/>
        </w:rPr>
        <w:footnoteReference w:id="4"/>
      </w:r>
      <w:r w:rsidRPr="009F04A3">
        <w:t xml:space="preserve"> ir izveidota darba grupa, kuras sastāvā ir </w:t>
      </w:r>
      <w:r w:rsidR="009F04A3">
        <w:t xml:space="preserve">izglītības </w:t>
      </w:r>
      <w:r w:rsidRPr="009F04A3">
        <w:t>nozares un Eiropas Savienības atbalsta ieviešanas eksperti.</w:t>
      </w:r>
      <w:r w:rsidR="00534DB0">
        <w:t xml:space="preserve"> </w:t>
      </w:r>
    </w:p>
    <w:p w:rsidR="005724A3" w:rsidRPr="009F04A3" w:rsidRDefault="005724A3" w:rsidP="005724A3">
      <w:pPr>
        <w:spacing w:line="276" w:lineRule="auto"/>
        <w:ind w:firstLine="720"/>
        <w:jc w:val="both"/>
      </w:pPr>
    </w:p>
    <w:p w:rsidR="005724A3" w:rsidRPr="009F04A3" w:rsidRDefault="00FC0CCD" w:rsidP="005724A3">
      <w:pPr>
        <w:spacing w:line="276" w:lineRule="auto"/>
        <w:ind w:firstLine="720"/>
        <w:jc w:val="both"/>
        <w:rPr>
          <w:b/>
        </w:rPr>
      </w:pPr>
      <w:r w:rsidRPr="009F04A3">
        <w:rPr>
          <w:b/>
        </w:rPr>
        <w:t>2. </w:t>
      </w:r>
      <w:r w:rsidR="00B97309" w:rsidRPr="009F04A3">
        <w:rPr>
          <w:b/>
        </w:rPr>
        <w:t>ESF finansējums p</w:t>
      </w:r>
      <w:r w:rsidR="00206F05" w:rsidRPr="009F04A3">
        <w:rPr>
          <w:b/>
        </w:rPr>
        <w:t xml:space="preserve">riekšlaicīgas mācību pārtraukšanas </w:t>
      </w:r>
      <w:proofErr w:type="spellStart"/>
      <w:r w:rsidR="00206F05" w:rsidRPr="009F04A3">
        <w:rPr>
          <w:b/>
        </w:rPr>
        <w:t>prevencijai</w:t>
      </w:r>
      <w:proofErr w:type="spellEnd"/>
      <w:r w:rsidRPr="009F04A3">
        <w:rPr>
          <w:b/>
        </w:rPr>
        <w:t>.</w:t>
      </w:r>
    </w:p>
    <w:p w:rsidR="009F3A52" w:rsidRPr="009F04A3" w:rsidRDefault="00FC0CCD" w:rsidP="00FC0CCD">
      <w:pPr>
        <w:spacing w:line="276" w:lineRule="auto"/>
        <w:ind w:firstLine="720"/>
        <w:jc w:val="both"/>
      </w:pPr>
      <w:r w:rsidRPr="009F04A3">
        <w:t xml:space="preserve">Darbības programmā </w:t>
      </w:r>
      <w:r w:rsidR="00753C84" w:rsidRPr="009F04A3">
        <w:t xml:space="preserve">8.3.4.SAM </w:t>
      </w:r>
      <w:r w:rsidRPr="009F04A3">
        <w:t xml:space="preserve">plānotais </w:t>
      </w:r>
      <w:r w:rsidR="00753C84" w:rsidRPr="009F04A3">
        <w:t xml:space="preserve">kopējais indikatīvais finansējums ir 57 540 405 </w:t>
      </w:r>
      <w:proofErr w:type="spellStart"/>
      <w:r w:rsidR="00753C84" w:rsidRPr="009F04A3">
        <w:rPr>
          <w:i/>
          <w:iCs/>
        </w:rPr>
        <w:t>euro</w:t>
      </w:r>
      <w:proofErr w:type="spellEnd"/>
      <w:r w:rsidR="00753C84" w:rsidRPr="009F04A3">
        <w:t xml:space="preserve">, t.sk. Eiropas Sociālā fonda </w:t>
      </w:r>
      <w:r w:rsidR="003C5BD8" w:rsidRPr="009F04A3">
        <w:t>(turpmāk</w:t>
      </w:r>
      <w:r w:rsidRPr="009F04A3">
        <w:t> </w:t>
      </w:r>
      <w:r w:rsidR="003C5BD8" w:rsidRPr="009F04A3">
        <w:t xml:space="preserve">– ESF) </w:t>
      </w:r>
      <w:r w:rsidR="00753C84" w:rsidRPr="009F04A3">
        <w:t xml:space="preserve">līdzfinansējums 48 909 344 </w:t>
      </w:r>
      <w:proofErr w:type="spellStart"/>
      <w:r w:rsidR="00753C84" w:rsidRPr="009F04A3">
        <w:rPr>
          <w:i/>
          <w:iCs/>
        </w:rPr>
        <w:t>euro</w:t>
      </w:r>
      <w:proofErr w:type="spellEnd"/>
      <w:r w:rsidR="00753C84" w:rsidRPr="009F04A3">
        <w:t xml:space="preserve"> apmērā un valsts budžeta finansējums 8 631 061 </w:t>
      </w:r>
      <w:proofErr w:type="spellStart"/>
      <w:r w:rsidR="00753C84" w:rsidRPr="009F04A3">
        <w:rPr>
          <w:i/>
          <w:iCs/>
        </w:rPr>
        <w:t>euro</w:t>
      </w:r>
      <w:proofErr w:type="spellEnd"/>
      <w:r w:rsidRPr="009F04A3">
        <w:t xml:space="preserve"> apmērā</w:t>
      </w:r>
      <w:r w:rsidR="009F3A52" w:rsidRPr="009F04A3">
        <w:t xml:space="preserve">. Pēc konsultācijām ar </w:t>
      </w:r>
      <w:r w:rsidR="009F3A52" w:rsidRPr="009F04A3">
        <w:lastRenderedPageBreak/>
        <w:t>Finanšu ministriju un Eiropas Komisiju, daļa 8.3.4.SAM finansējuma tiek novirzīta citiem mērķiem, izvērtējot radušos situāciju J</w:t>
      </w:r>
      <w:r w:rsidRPr="009F04A3">
        <w:t>auniešu nodarbinātības iniciatīvas</w:t>
      </w:r>
      <w:r w:rsidR="009F3A52" w:rsidRPr="009F04A3">
        <w:t xml:space="preserve"> projekta</w:t>
      </w:r>
      <w:r w:rsidRPr="009F04A3">
        <w:t xml:space="preserve"> ietvaros, kā arī</w:t>
      </w:r>
      <w:r w:rsidR="00DF67F6">
        <w:t>,</w:t>
      </w:r>
      <w:r w:rsidRPr="009F04A3">
        <w:t xml:space="preserve"> </w:t>
      </w:r>
      <w:r w:rsidR="009F3A52" w:rsidRPr="009F04A3">
        <w:t>ņemot vērā nepieciešamību nodrošināt Latvijas dalību starptautiskajās izglītības pētījumu programmās attiecībā uz pieaugušo kompetencēm:</w:t>
      </w:r>
    </w:p>
    <w:p w:rsidR="009F3A52" w:rsidRPr="009F04A3" w:rsidRDefault="00753C84" w:rsidP="00742F04">
      <w:pPr>
        <w:numPr>
          <w:ilvl w:val="0"/>
          <w:numId w:val="14"/>
        </w:numPr>
        <w:spacing w:line="276" w:lineRule="auto"/>
        <w:jc w:val="both"/>
      </w:pPr>
      <w:r w:rsidRPr="009F04A3">
        <w:t>1</w:t>
      </w:r>
      <w:r w:rsidR="009F3A52" w:rsidRPr="009F04A3">
        <w:t> </w:t>
      </w:r>
      <w:r w:rsidRPr="009F04A3">
        <w:t>85</w:t>
      </w:r>
      <w:r w:rsidR="009F3A52" w:rsidRPr="009F04A3">
        <w:t>0 000</w:t>
      </w:r>
      <w:r w:rsidRPr="009F04A3">
        <w:t xml:space="preserve"> </w:t>
      </w:r>
      <w:proofErr w:type="spellStart"/>
      <w:r w:rsidRPr="009F04A3">
        <w:rPr>
          <w:i/>
        </w:rPr>
        <w:t>euro</w:t>
      </w:r>
      <w:proofErr w:type="spellEnd"/>
      <w:r w:rsidR="009F3A52" w:rsidRPr="009F04A3">
        <w:t xml:space="preserve">, t.sk. ESF līdzfinansējums 1 572 500 </w:t>
      </w:r>
      <w:proofErr w:type="spellStart"/>
      <w:r w:rsidR="009F3A52" w:rsidRPr="009F04A3">
        <w:rPr>
          <w:i/>
        </w:rPr>
        <w:t>euro</w:t>
      </w:r>
      <w:proofErr w:type="spellEnd"/>
      <w:r w:rsidR="009F3A52" w:rsidRPr="009F04A3">
        <w:t xml:space="preserve"> apmērā tiek novirzīts </w:t>
      </w:r>
      <w:r w:rsidRPr="009F04A3">
        <w:t>8.3.6.specifiskā atbalsta mērķa “I</w:t>
      </w:r>
      <w:r w:rsidR="00FC0CCD" w:rsidRPr="009F04A3">
        <w:t>eviest i</w:t>
      </w:r>
      <w:r w:rsidRPr="009F04A3">
        <w:t xml:space="preserve">zglītības kvalitātes monitoringa </w:t>
      </w:r>
      <w:r w:rsidR="00FC0CCD" w:rsidRPr="009F04A3">
        <w:t>sistēmu</w:t>
      </w:r>
      <w:r w:rsidRPr="009F04A3">
        <w:t xml:space="preserve">” </w:t>
      </w:r>
      <w:r w:rsidR="009F3A52" w:rsidRPr="009F04A3">
        <w:t xml:space="preserve">ietvaros </w:t>
      </w:r>
      <w:r w:rsidRPr="009F04A3">
        <w:t xml:space="preserve">plānotā </w:t>
      </w:r>
      <w:r w:rsidR="002F1755" w:rsidRPr="009F04A3">
        <w:t xml:space="preserve">Ekonomiskās sadarbības un attīstības organizācijas </w:t>
      </w:r>
      <w:r w:rsidRPr="009F04A3">
        <w:t>Starptautiskās pieaugušo kompetenču novērtēšanas programmas pētījuma</w:t>
      </w:r>
      <w:r w:rsidR="009F3A52" w:rsidRPr="009F04A3">
        <w:t xml:space="preserve"> īstenošanai, kā</w:t>
      </w:r>
      <w:r w:rsidRPr="009F04A3">
        <w:t xml:space="preserve"> nepieciešamību uzsvērusi Eiropas Komisija</w:t>
      </w:r>
      <w:r w:rsidR="009F3A52" w:rsidRPr="009F04A3">
        <w:t>;</w:t>
      </w:r>
    </w:p>
    <w:p w:rsidR="00A61987" w:rsidRPr="009F04A3" w:rsidRDefault="009F3A52" w:rsidP="00742F04">
      <w:pPr>
        <w:numPr>
          <w:ilvl w:val="0"/>
          <w:numId w:val="14"/>
        </w:numPr>
        <w:spacing w:line="276" w:lineRule="auto"/>
        <w:jc w:val="both"/>
      </w:pPr>
      <w:r w:rsidRPr="009F04A3">
        <w:t xml:space="preserve">6 762 578 </w:t>
      </w:r>
      <w:proofErr w:type="spellStart"/>
      <w:r w:rsidRPr="009F04A3">
        <w:rPr>
          <w:i/>
        </w:rPr>
        <w:t>euro</w:t>
      </w:r>
      <w:proofErr w:type="spellEnd"/>
      <w:r w:rsidRPr="009F04A3">
        <w:t xml:space="preserve">, t.sk. ESF līdzfinansējums 5 748 191 </w:t>
      </w:r>
      <w:proofErr w:type="spellStart"/>
      <w:r w:rsidRPr="009F04A3">
        <w:rPr>
          <w:i/>
        </w:rPr>
        <w:t>euro</w:t>
      </w:r>
      <w:proofErr w:type="spellEnd"/>
      <w:r w:rsidRPr="009F04A3">
        <w:t xml:space="preserve"> tiek novirzīts </w:t>
      </w:r>
      <w:r w:rsidR="00742F04" w:rsidRPr="009F04A3">
        <w:t xml:space="preserve">Labklājības ministrijas </w:t>
      </w:r>
      <w:proofErr w:type="spellStart"/>
      <w:r w:rsidR="00742F04" w:rsidRPr="009F04A3">
        <w:t>pārziņā</w:t>
      </w:r>
      <w:proofErr w:type="spellEnd"/>
      <w:r w:rsidR="00742F04" w:rsidRPr="009F04A3">
        <w:t xml:space="preserve"> esošā 7.2.1.specifiskā atbalsta mērķa “Palielināt nodarbinātībā, izglītībā vai apmācībās neiesaistītu jauniešu nodarbinātību un izglītības ieguvi Jauniešu garantijas ietvaros” ietvaros Valsts izglītības attīstības aģentūras īstenotā projekta mērķa grupas vajadzību nodrošināšanai. Šāds lēmums pieņemts pēc 2015.gada 18.septembra</w:t>
      </w:r>
      <w:r w:rsidR="007C2BC3" w:rsidRPr="009F04A3">
        <w:t xml:space="preserve"> tikšanās </w:t>
      </w:r>
      <w:r w:rsidR="00A61987" w:rsidRPr="009F04A3">
        <w:t xml:space="preserve">ar Eiropas Komisiju </w:t>
      </w:r>
      <w:r w:rsidR="007C2BC3" w:rsidRPr="009F04A3">
        <w:t xml:space="preserve">par </w:t>
      </w:r>
      <w:r w:rsidR="00A61987" w:rsidRPr="009F04A3">
        <w:t>turpmākiem risinājumiem nodarbināto jauniešu iesaistei 1-gadīgajās un 1,5-gadīgajās profesionālās</w:t>
      </w:r>
      <w:r w:rsidR="00742F04" w:rsidRPr="009F04A3">
        <w:t xml:space="preserve"> izglītības</w:t>
      </w:r>
      <w:r w:rsidR="00A61987" w:rsidRPr="009F04A3">
        <w:t xml:space="preserve"> programmās</w:t>
      </w:r>
      <w:r w:rsidR="00717F3A" w:rsidRPr="009F04A3">
        <w:t>.</w:t>
      </w:r>
    </w:p>
    <w:p w:rsidR="00CA427F" w:rsidRPr="009F04A3" w:rsidRDefault="00717F3A" w:rsidP="00F3082F">
      <w:pPr>
        <w:spacing w:line="276" w:lineRule="auto"/>
        <w:ind w:firstLine="720"/>
        <w:jc w:val="both"/>
      </w:pPr>
      <w:r w:rsidRPr="009F04A3">
        <w:t>Tādējādi</w:t>
      </w:r>
      <w:r w:rsidR="00DF67F6">
        <w:t>,</w:t>
      </w:r>
      <w:r w:rsidRPr="009F04A3">
        <w:t xml:space="preserve"> </w:t>
      </w:r>
      <w:r w:rsidR="00742F04" w:rsidRPr="009F04A3">
        <w:t xml:space="preserve">aktuālais </w:t>
      </w:r>
      <w:r w:rsidRPr="009F04A3">
        <w:t>8.3.4.SAM k</w:t>
      </w:r>
      <w:r w:rsidR="007C2BC3" w:rsidRPr="009F04A3">
        <w:t xml:space="preserve">opējais finansējums </w:t>
      </w:r>
      <w:r w:rsidRPr="009F04A3">
        <w:t xml:space="preserve">ir </w:t>
      </w:r>
      <w:r w:rsidR="004B401B" w:rsidRPr="009F04A3">
        <w:t>48</w:t>
      </w:r>
      <w:r w:rsidR="00742F04" w:rsidRPr="009F04A3">
        <w:t> </w:t>
      </w:r>
      <w:r w:rsidR="004B401B" w:rsidRPr="009F04A3">
        <w:t>927</w:t>
      </w:r>
      <w:r w:rsidR="00742F04" w:rsidRPr="009F04A3">
        <w:t> </w:t>
      </w:r>
      <w:r w:rsidR="004B401B" w:rsidRPr="009F04A3">
        <w:t>827</w:t>
      </w:r>
      <w:r w:rsidR="007C2BC3" w:rsidRPr="009F04A3">
        <w:t xml:space="preserve"> </w:t>
      </w:r>
      <w:proofErr w:type="spellStart"/>
      <w:r w:rsidR="007C2BC3" w:rsidRPr="009F04A3">
        <w:rPr>
          <w:i/>
        </w:rPr>
        <w:t>euro</w:t>
      </w:r>
      <w:proofErr w:type="spellEnd"/>
      <w:r w:rsidR="007C2BC3" w:rsidRPr="009F04A3">
        <w:t>, t.sk. ES</w:t>
      </w:r>
      <w:r w:rsidR="00742F04" w:rsidRPr="009F04A3">
        <w:t>F</w:t>
      </w:r>
      <w:r w:rsidR="007C2BC3" w:rsidRPr="009F04A3">
        <w:t xml:space="preserve"> līdzfinansējums </w:t>
      </w:r>
      <w:r w:rsidR="004B401B" w:rsidRPr="009F04A3">
        <w:t>41</w:t>
      </w:r>
      <w:r w:rsidR="00742F04" w:rsidRPr="009F04A3">
        <w:t> </w:t>
      </w:r>
      <w:r w:rsidR="004B401B" w:rsidRPr="009F04A3">
        <w:t>588</w:t>
      </w:r>
      <w:r w:rsidR="00742F04" w:rsidRPr="009F04A3">
        <w:t> </w:t>
      </w:r>
      <w:r w:rsidR="004B401B" w:rsidRPr="009F04A3">
        <w:t>65</w:t>
      </w:r>
      <w:r w:rsidR="00742F04" w:rsidRPr="009F04A3">
        <w:t>3</w:t>
      </w:r>
      <w:r w:rsidR="007C2BC3" w:rsidRPr="009F04A3">
        <w:t xml:space="preserve"> </w:t>
      </w:r>
      <w:proofErr w:type="spellStart"/>
      <w:r w:rsidR="007C2BC3" w:rsidRPr="009F04A3">
        <w:rPr>
          <w:i/>
        </w:rPr>
        <w:t>euro</w:t>
      </w:r>
      <w:proofErr w:type="spellEnd"/>
      <w:r w:rsidR="00AE76B2" w:rsidRPr="009F04A3">
        <w:t>.</w:t>
      </w:r>
    </w:p>
    <w:p w:rsidR="00CA427F" w:rsidRPr="009F04A3" w:rsidRDefault="00742F04" w:rsidP="00F3082F">
      <w:pPr>
        <w:spacing w:line="276" w:lineRule="auto"/>
        <w:ind w:firstLine="720"/>
        <w:jc w:val="both"/>
      </w:pPr>
      <w:r w:rsidRPr="009F04A3">
        <w:t>Informācija par m</w:t>
      </w:r>
      <w:r w:rsidR="00CA427F" w:rsidRPr="009F04A3">
        <w:t>inēt</w:t>
      </w:r>
      <w:r w:rsidRPr="009F04A3">
        <w:t>aj</w:t>
      </w:r>
      <w:r w:rsidR="008A3401" w:rsidRPr="009F04A3">
        <w:t>ā</w:t>
      </w:r>
      <w:r w:rsidRPr="009F04A3">
        <w:t>m</w:t>
      </w:r>
      <w:r w:rsidR="00CA427F" w:rsidRPr="009F04A3">
        <w:t xml:space="preserve"> 8.3.4.SAM finansējuma izmaiņ</w:t>
      </w:r>
      <w:r w:rsidRPr="009F04A3">
        <w:t>ām</w:t>
      </w:r>
      <w:r w:rsidR="00CA427F" w:rsidRPr="009F04A3">
        <w:t xml:space="preserve"> </w:t>
      </w:r>
      <w:r w:rsidRPr="009F04A3">
        <w:t xml:space="preserve">tika </w:t>
      </w:r>
      <w:r w:rsidR="00206F05" w:rsidRPr="009F04A3">
        <w:t>sniegta</w:t>
      </w:r>
      <w:r w:rsidRPr="009F04A3">
        <w:t xml:space="preserve"> </w:t>
      </w:r>
      <w:r w:rsidR="00CA427F" w:rsidRPr="009F04A3">
        <w:t xml:space="preserve">Eiropas Savienības struktūrfondu un Kohēzijas fonda </w:t>
      </w:r>
      <w:r w:rsidRPr="009F04A3">
        <w:t xml:space="preserve">2014.–2020.gada plānošanas perioda uzraudzības komitejas </w:t>
      </w:r>
      <w:r w:rsidR="00206F05" w:rsidRPr="009F04A3">
        <w:t xml:space="preserve">2015.gada 24.novembra </w:t>
      </w:r>
      <w:r w:rsidRPr="009F04A3">
        <w:t>sēd</w:t>
      </w:r>
      <w:r w:rsidR="00206F05" w:rsidRPr="009F04A3">
        <w:t>ē.</w:t>
      </w:r>
    </w:p>
    <w:p w:rsidR="00206F05" w:rsidRPr="009F04A3" w:rsidRDefault="00206F05" w:rsidP="00F3082F">
      <w:pPr>
        <w:spacing w:line="276" w:lineRule="auto"/>
        <w:ind w:firstLine="720"/>
        <w:jc w:val="both"/>
      </w:pPr>
    </w:p>
    <w:p w:rsidR="00586072" w:rsidRPr="009F04A3" w:rsidRDefault="00206F05" w:rsidP="00206F05">
      <w:pPr>
        <w:spacing w:line="276" w:lineRule="auto"/>
        <w:ind w:left="709"/>
        <w:jc w:val="both"/>
        <w:rPr>
          <w:b/>
        </w:rPr>
      </w:pPr>
      <w:r w:rsidRPr="009F04A3">
        <w:rPr>
          <w:b/>
        </w:rPr>
        <w:t>3. </w:t>
      </w:r>
      <w:r w:rsidR="00586072" w:rsidRPr="009F04A3">
        <w:rPr>
          <w:b/>
        </w:rPr>
        <w:t>Turpmākā rīcība</w:t>
      </w:r>
      <w:r w:rsidRPr="009F04A3">
        <w:rPr>
          <w:b/>
        </w:rPr>
        <w:t>.</w:t>
      </w:r>
    </w:p>
    <w:p w:rsidR="001708BA" w:rsidRPr="009F04A3" w:rsidRDefault="001708BA" w:rsidP="00F3082F">
      <w:pPr>
        <w:spacing w:line="276" w:lineRule="auto"/>
        <w:ind w:firstLine="709"/>
        <w:jc w:val="both"/>
      </w:pPr>
      <w:r w:rsidRPr="009F04A3">
        <w:t xml:space="preserve">Attiecībā uz Partnerības līgumā noteiktā </w:t>
      </w:r>
      <w:r w:rsidR="00237DB5" w:rsidRPr="009F04A3">
        <w:t>10.1.</w:t>
      </w:r>
      <w:r w:rsidRPr="009F04A3">
        <w:rPr>
          <w:i/>
        </w:rPr>
        <w:t>ex-ante</w:t>
      </w:r>
      <w:r w:rsidRPr="009F04A3">
        <w:t xml:space="preserve"> nosacījuma izpildi, </w:t>
      </w:r>
      <w:r w:rsidR="004C6313" w:rsidRPr="009F04A3">
        <w:t>plānota šāda turpmāka rīcība:</w:t>
      </w:r>
    </w:p>
    <w:p w:rsidR="001D7159" w:rsidRPr="009F04A3" w:rsidRDefault="008A3401" w:rsidP="00BA6EA0">
      <w:pPr>
        <w:tabs>
          <w:tab w:val="left" w:pos="3544"/>
        </w:tabs>
        <w:spacing w:line="276" w:lineRule="auto"/>
        <w:ind w:left="3544" w:hanging="3544"/>
        <w:jc w:val="both"/>
      </w:pPr>
      <w:r w:rsidRPr="009F04A3">
        <w:rPr>
          <w:b/>
        </w:rPr>
        <w:t>2016.gada</w:t>
      </w:r>
      <w:r w:rsidR="003C1CC1">
        <w:rPr>
          <w:b/>
        </w:rPr>
        <w:t xml:space="preserve"> marts</w:t>
      </w:r>
      <w:r w:rsidR="00132477" w:rsidRPr="009F04A3">
        <w:rPr>
          <w:b/>
        </w:rPr>
        <w:t> –</w:t>
      </w:r>
      <w:r w:rsidR="009A5A1C" w:rsidRPr="009F04A3">
        <w:rPr>
          <w:b/>
        </w:rPr>
        <w:tab/>
      </w:r>
      <w:r w:rsidR="00DF67F6">
        <w:t>K</w:t>
      </w:r>
      <w:r w:rsidR="001D7159" w:rsidRPr="009F04A3">
        <w:t xml:space="preserve">onceptuālā ziņojuma </w:t>
      </w:r>
      <w:r w:rsidR="009A5A1C" w:rsidRPr="009F04A3">
        <w:t>saskaņošana:</w:t>
      </w:r>
      <w:r w:rsidR="009A5A1C" w:rsidRPr="009F04A3">
        <w:rPr>
          <w:shd w:val="clear" w:color="auto" w:fill="FFFFFF"/>
        </w:rPr>
        <w:t xml:space="preserve"> </w:t>
      </w:r>
      <w:r w:rsidR="00DF67F6">
        <w:t>precizētā K</w:t>
      </w:r>
      <w:r w:rsidR="009A5A1C" w:rsidRPr="009F04A3">
        <w:t xml:space="preserve">onceptuālā ziņojuma </w:t>
      </w:r>
      <w:r w:rsidR="001D7159" w:rsidRPr="009F04A3">
        <w:rPr>
          <w:shd w:val="clear" w:color="auto" w:fill="FFFFFF"/>
        </w:rPr>
        <w:t xml:space="preserve">un </w:t>
      </w:r>
      <w:r w:rsidRPr="009F04A3">
        <w:t>izziņ</w:t>
      </w:r>
      <w:r w:rsidR="001D7159" w:rsidRPr="009F04A3">
        <w:t>as</w:t>
      </w:r>
      <w:r w:rsidRPr="009F04A3">
        <w:t xml:space="preserve"> par atzinumos sniegtajiem iebildumiem </w:t>
      </w:r>
      <w:r w:rsidR="001D7159" w:rsidRPr="009F04A3">
        <w:t>nosūtīšana atzinumu sniedzējiem</w:t>
      </w:r>
      <w:r w:rsidRPr="009F04A3">
        <w:t>.</w:t>
      </w:r>
    </w:p>
    <w:p w:rsidR="001D7159" w:rsidRPr="009F04A3" w:rsidRDefault="001D7159" w:rsidP="00BA6EA0">
      <w:pPr>
        <w:tabs>
          <w:tab w:val="left" w:pos="3544"/>
        </w:tabs>
        <w:spacing w:line="276" w:lineRule="auto"/>
        <w:ind w:left="3544" w:hanging="3544"/>
        <w:jc w:val="both"/>
      </w:pPr>
      <w:r w:rsidRPr="009F04A3">
        <w:rPr>
          <w:b/>
        </w:rPr>
        <w:t>2016.</w:t>
      </w:r>
      <w:r w:rsidR="009A5A1C" w:rsidRPr="009F04A3">
        <w:rPr>
          <w:b/>
        </w:rPr>
        <w:t>gada marts</w:t>
      </w:r>
      <w:r w:rsidR="009A5A1C" w:rsidRPr="009F04A3">
        <w:t> –</w:t>
      </w:r>
      <w:r w:rsidR="009A5A1C" w:rsidRPr="009F04A3">
        <w:tab/>
      </w:r>
      <w:r w:rsidR="00C31C2B" w:rsidRPr="009F04A3">
        <w:t xml:space="preserve">saskaņošanas sanāksme ar atzinuma sniedzējiem par precizēto </w:t>
      </w:r>
      <w:r w:rsidR="00DF67F6">
        <w:t>K</w:t>
      </w:r>
      <w:r w:rsidR="00C31C2B" w:rsidRPr="009F04A3">
        <w:t xml:space="preserve">onceptuālo ziņojumu, kā arī </w:t>
      </w:r>
      <w:r w:rsidR="001B2F9F">
        <w:t xml:space="preserve">Konceptuālā ziņojuma saskaņošana </w:t>
      </w:r>
      <w:r w:rsidR="009A5A1C" w:rsidRPr="009F04A3">
        <w:t>ar Eiropas Komisiju.</w:t>
      </w:r>
      <w:r w:rsidR="001B2F9F">
        <w:t xml:space="preserve"> Pēc </w:t>
      </w:r>
      <w:r w:rsidR="007A24CC">
        <w:t xml:space="preserve">Konceptuālā ziņojuma </w:t>
      </w:r>
      <w:r w:rsidR="001B2F9F">
        <w:t>saskaņošanas ar Eiropas Komisiju tiks veikti grozījumi Darbības programmā.</w:t>
      </w:r>
    </w:p>
    <w:p w:rsidR="00AD7F87" w:rsidRPr="009F04A3" w:rsidRDefault="001D7159" w:rsidP="00BA6EA0">
      <w:pPr>
        <w:tabs>
          <w:tab w:val="left" w:pos="3544"/>
        </w:tabs>
        <w:spacing w:line="276" w:lineRule="auto"/>
        <w:ind w:left="3544" w:hanging="3544"/>
        <w:jc w:val="both"/>
      </w:pPr>
      <w:r w:rsidRPr="009F04A3">
        <w:rPr>
          <w:b/>
        </w:rPr>
        <w:t>2016.gada marts –</w:t>
      </w:r>
      <w:r w:rsidR="009A5A1C" w:rsidRPr="009F04A3">
        <w:tab/>
      </w:r>
      <w:r w:rsidR="00BA6EA0" w:rsidRPr="009F04A3">
        <w:rPr>
          <w:i/>
        </w:rPr>
        <w:t>(1)</w:t>
      </w:r>
      <w:r w:rsidR="00BA6EA0" w:rsidRPr="009F04A3">
        <w:t> </w:t>
      </w:r>
      <w:r w:rsidR="00DF67F6">
        <w:t>K</w:t>
      </w:r>
      <w:r w:rsidR="00AD7F87" w:rsidRPr="009F04A3">
        <w:t xml:space="preserve">onceptuālā ziņojuma </w:t>
      </w:r>
      <w:r w:rsidR="009A5A1C" w:rsidRPr="009F04A3">
        <w:t xml:space="preserve">iesniegšana </w:t>
      </w:r>
      <w:r w:rsidR="00AD7F87" w:rsidRPr="009F04A3">
        <w:t>apstiprināšana</w:t>
      </w:r>
      <w:r w:rsidR="009A5A1C" w:rsidRPr="009F04A3">
        <w:t>i</w:t>
      </w:r>
      <w:r w:rsidR="00AD7F87" w:rsidRPr="009F04A3">
        <w:t xml:space="preserve"> Ministru kabinetā</w:t>
      </w:r>
      <w:r w:rsidR="009A5A1C" w:rsidRPr="009F04A3">
        <w:t xml:space="preserve">, </w:t>
      </w:r>
      <w:r w:rsidR="00BA6EA0" w:rsidRPr="009F04A3">
        <w:rPr>
          <w:i/>
        </w:rPr>
        <w:t>(2)</w:t>
      </w:r>
      <w:r w:rsidR="00BA6EA0" w:rsidRPr="009F04A3">
        <w:t> </w:t>
      </w:r>
      <w:r w:rsidR="009A5A1C" w:rsidRPr="009F04A3">
        <w:t>8.3.4.SAM projektu iesniegumu vērtēšanas kritēriju iesniegšana izskatīšanai Eiropas Savienības struktūrfondu un Kohēzijas fonda 2014.-2020.gada plānošanas perioda apakškomitejas aprīļa sēdē</w:t>
      </w:r>
      <w:r w:rsidR="00C31C2B" w:rsidRPr="009F04A3">
        <w:t xml:space="preserve">; </w:t>
      </w:r>
      <w:r w:rsidR="00C31C2B" w:rsidRPr="009F04A3">
        <w:rPr>
          <w:i/>
        </w:rPr>
        <w:t>(3)</w:t>
      </w:r>
      <w:r w:rsidR="00C31C2B" w:rsidRPr="009F04A3">
        <w:t> Ministru kabineta noteikumu projekta par 8.3.4.SAM īstenošanu iesniegšana izsludināšanai Valsts sekretāru sanāksmē</w:t>
      </w:r>
      <w:r w:rsidR="00AD7F87" w:rsidRPr="009F04A3">
        <w:t>.</w:t>
      </w:r>
    </w:p>
    <w:p w:rsidR="00BA6EA0" w:rsidRPr="009F04A3" w:rsidRDefault="00BA6EA0" w:rsidP="00BA6EA0">
      <w:pPr>
        <w:tabs>
          <w:tab w:val="left" w:pos="3544"/>
        </w:tabs>
        <w:spacing w:line="276" w:lineRule="auto"/>
        <w:ind w:left="3544" w:hanging="3544"/>
        <w:jc w:val="both"/>
      </w:pPr>
      <w:r w:rsidRPr="009F04A3">
        <w:rPr>
          <w:b/>
        </w:rPr>
        <w:t>2016.gada aprīlis</w:t>
      </w:r>
      <w:r w:rsidR="00DF67F6">
        <w:t> –</w:t>
      </w:r>
      <w:r w:rsidR="00DF67F6">
        <w:tab/>
        <w:t>pēc K</w:t>
      </w:r>
      <w:r w:rsidRPr="009F04A3">
        <w:t xml:space="preserve">onceptuālā ziņojuma apstiprināšanas Ministru kabinetā tiks sagatavots </w:t>
      </w:r>
      <w:proofErr w:type="spellStart"/>
      <w:r w:rsidRPr="009F04A3">
        <w:rPr>
          <w:i/>
        </w:rPr>
        <w:t>ex-ante</w:t>
      </w:r>
      <w:proofErr w:type="spellEnd"/>
      <w:r w:rsidRPr="009F04A3">
        <w:rPr>
          <w:i/>
        </w:rPr>
        <w:t xml:space="preserve"> </w:t>
      </w:r>
      <w:r w:rsidRPr="009F04A3">
        <w:t>nosacījum</w:t>
      </w:r>
      <w:r w:rsidR="00DF67F6">
        <w:t>a</w:t>
      </w:r>
      <w:r w:rsidRPr="009F04A3">
        <w:t xml:space="preserve"> izpildes </w:t>
      </w:r>
      <w:r w:rsidRPr="009F04A3">
        <w:lastRenderedPageBreak/>
        <w:t xml:space="preserve">pašnovērtējums saskaņā ar Eiropas Komisijas vadlīnijām par </w:t>
      </w:r>
      <w:proofErr w:type="spellStart"/>
      <w:r w:rsidRPr="009F04A3">
        <w:rPr>
          <w:i/>
        </w:rPr>
        <w:t>ex-ante</w:t>
      </w:r>
      <w:proofErr w:type="spellEnd"/>
      <w:r w:rsidRPr="009F04A3">
        <w:t xml:space="preserve"> nosacījumiem un iesniegts Eiropas Savienības struktūrfondu un Ko</w:t>
      </w:r>
      <w:r w:rsidR="00C31C2B" w:rsidRPr="009F04A3">
        <w:t>hēzijas fonda vadošajā iestādē</w:t>
      </w:r>
      <w:r w:rsidRPr="009F04A3">
        <w:t>.</w:t>
      </w:r>
    </w:p>
    <w:p w:rsidR="004C6313" w:rsidRPr="009F04A3" w:rsidRDefault="00BA6EA0" w:rsidP="00ED4463">
      <w:pPr>
        <w:tabs>
          <w:tab w:val="left" w:pos="3544"/>
        </w:tabs>
        <w:spacing w:line="276" w:lineRule="auto"/>
        <w:ind w:left="3544" w:hanging="3544"/>
        <w:jc w:val="both"/>
      </w:pPr>
      <w:r w:rsidRPr="009F04A3">
        <w:rPr>
          <w:b/>
        </w:rPr>
        <w:t>2016.gada augusts/ septembris –</w:t>
      </w:r>
      <w:r w:rsidRPr="009F04A3">
        <w:rPr>
          <w:b/>
        </w:rPr>
        <w:tab/>
      </w:r>
      <w:r w:rsidR="00ED4463" w:rsidRPr="009F04A3">
        <w:t>8.3.4.SAM projektu iesniegumu atlases uzsākšana.</w:t>
      </w:r>
    </w:p>
    <w:p w:rsidR="00183652" w:rsidRPr="009F04A3" w:rsidRDefault="00183652" w:rsidP="00F3082F">
      <w:pPr>
        <w:spacing w:line="276" w:lineRule="auto"/>
        <w:jc w:val="both"/>
      </w:pPr>
    </w:p>
    <w:p w:rsidR="004E130E" w:rsidRPr="009F04A3" w:rsidRDefault="004E130E" w:rsidP="00F3082F">
      <w:pPr>
        <w:spacing w:line="276" w:lineRule="auto"/>
        <w:jc w:val="both"/>
      </w:pPr>
      <w:r w:rsidRPr="009F04A3">
        <w:t>Par minēto uzdevumu izpildi ir atbildīga I</w:t>
      </w:r>
      <w:r w:rsidR="00ED4463" w:rsidRPr="009F04A3">
        <w:t>zglītības un zinātnes ministrija</w:t>
      </w:r>
      <w:r w:rsidRPr="009F04A3">
        <w:t>.</w:t>
      </w:r>
    </w:p>
    <w:p w:rsidR="001708BA" w:rsidRPr="009F04A3" w:rsidRDefault="001708BA" w:rsidP="00F3082F">
      <w:pPr>
        <w:spacing w:line="276" w:lineRule="auto"/>
        <w:jc w:val="both"/>
      </w:pPr>
    </w:p>
    <w:p w:rsidR="00895664" w:rsidRPr="009F04A3" w:rsidRDefault="00895664" w:rsidP="00F3082F">
      <w:pPr>
        <w:spacing w:line="276" w:lineRule="auto"/>
        <w:jc w:val="both"/>
      </w:pPr>
    </w:p>
    <w:p w:rsidR="007F1FB0" w:rsidRPr="009F04A3" w:rsidRDefault="007F1FB0" w:rsidP="00206F05">
      <w:pPr>
        <w:spacing w:line="276" w:lineRule="auto"/>
        <w:ind w:left="709"/>
        <w:jc w:val="both"/>
      </w:pPr>
      <w:r w:rsidRPr="009F04A3">
        <w:t>Iesniedzējs:</w:t>
      </w:r>
    </w:p>
    <w:p w:rsidR="00F54C4C" w:rsidRPr="00F54C4C" w:rsidRDefault="00F54C4C" w:rsidP="00291C42">
      <w:pPr>
        <w:jc w:val="both"/>
      </w:pPr>
      <w:r>
        <w:tab/>
      </w:r>
      <w:r w:rsidRPr="00F54C4C">
        <w:t>Izglītības un zinātnes ministr</w:t>
      </w:r>
      <w:r w:rsidR="00291C42">
        <w:t>s</w:t>
      </w:r>
      <w:r w:rsidRPr="00F54C4C">
        <w:tab/>
      </w:r>
      <w:r w:rsidRPr="00F54C4C">
        <w:tab/>
      </w:r>
      <w:r w:rsidRPr="00F54C4C">
        <w:tab/>
      </w:r>
      <w:r w:rsidRPr="00F54C4C">
        <w:tab/>
      </w:r>
      <w:r w:rsidR="00291C42">
        <w:tab/>
        <w:t xml:space="preserve"> </w:t>
      </w:r>
      <w:r w:rsidRPr="00F54C4C">
        <w:tab/>
      </w:r>
      <w:r w:rsidR="00291C42">
        <w:t>K.Šadurskis</w:t>
      </w:r>
    </w:p>
    <w:p w:rsidR="00206F05" w:rsidRPr="009F04A3" w:rsidRDefault="00206F05" w:rsidP="00F3082F">
      <w:pPr>
        <w:spacing w:line="276" w:lineRule="auto"/>
        <w:jc w:val="both"/>
      </w:pPr>
    </w:p>
    <w:p w:rsidR="00ED4463" w:rsidRPr="009F04A3" w:rsidRDefault="00ED4463" w:rsidP="00F3082F">
      <w:pPr>
        <w:spacing w:line="276" w:lineRule="auto"/>
        <w:jc w:val="both"/>
      </w:pPr>
    </w:p>
    <w:p w:rsidR="00E6518E" w:rsidRDefault="00E6518E" w:rsidP="00E6518E">
      <w:pPr>
        <w:rPr>
          <w:sz w:val="26"/>
          <w:szCs w:val="26"/>
        </w:rPr>
      </w:pPr>
      <w:r>
        <w:rPr>
          <w:sz w:val="26"/>
          <w:szCs w:val="26"/>
        </w:rPr>
        <w:t xml:space="preserve">       </w:t>
      </w:r>
      <w:r>
        <w:rPr>
          <w:sz w:val="26"/>
          <w:szCs w:val="26"/>
        </w:rPr>
        <w:tab/>
      </w:r>
    </w:p>
    <w:p w:rsidR="00E6518E" w:rsidRPr="005E50C7" w:rsidRDefault="00E6518E" w:rsidP="00E6518E">
      <w:pPr>
        <w:ind w:firstLine="720"/>
      </w:pPr>
      <w:r w:rsidRPr="005E50C7">
        <w:t>Vizē: Valsts sekretāre</w:t>
      </w:r>
      <w:r w:rsidRPr="005E50C7">
        <w:rPr>
          <w:bCs/>
        </w:rPr>
        <w:tab/>
      </w:r>
      <w:r w:rsidR="005E50C7">
        <w:rPr>
          <w:bCs/>
        </w:rPr>
        <w:tab/>
        <w:t xml:space="preserve"> </w:t>
      </w:r>
      <w:r w:rsidRPr="005E50C7">
        <w:rPr>
          <w:bCs/>
        </w:rPr>
        <w:tab/>
      </w:r>
      <w:r w:rsidRPr="005E50C7">
        <w:rPr>
          <w:bCs/>
        </w:rPr>
        <w:tab/>
        <w:t xml:space="preserve">      </w:t>
      </w:r>
      <w:r w:rsidRPr="005E50C7">
        <w:rPr>
          <w:bCs/>
        </w:rPr>
        <w:tab/>
      </w:r>
      <w:r w:rsidRPr="005E50C7">
        <w:rPr>
          <w:bCs/>
        </w:rPr>
        <w:tab/>
        <w:t xml:space="preserve">            </w:t>
      </w:r>
      <w:r w:rsidR="005E50C7">
        <w:rPr>
          <w:bCs/>
        </w:rPr>
        <w:t xml:space="preserve"> </w:t>
      </w:r>
      <w:r w:rsidRPr="005E50C7">
        <w:rPr>
          <w:bCs/>
        </w:rPr>
        <w:t>L.Lejiņa</w:t>
      </w:r>
    </w:p>
    <w:p w:rsidR="00ED4463" w:rsidRPr="009F04A3" w:rsidRDefault="00ED4463" w:rsidP="00F3082F">
      <w:pPr>
        <w:spacing w:line="276" w:lineRule="auto"/>
        <w:jc w:val="both"/>
      </w:pPr>
    </w:p>
    <w:p w:rsidR="00ED4463" w:rsidRPr="009F04A3" w:rsidRDefault="00ED4463" w:rsidP="00F3082F">
      <w:pPr>
        <w:spacing w:line="276" w:lineRule="auto"/>
        <w:jc w:val="both"/>
      </w:pPr>
    </w:p>
    <w:p w:rsidR="00ED4463" w:rsidRPr="009F04A3" w:rsidRDefault="00ED4463" w:rsidP="00F3082F">
      <w:pPr>
        <w:spacing w:line="276" w:lineRule="auto"/>
        <w:jc w:val="both"/>
      </w:pPr>
    </w:p>
    <w:p w:rsidR="00ED4463" w:rsidRPr="009F04A3" w:rsidRDefault="00ED4463" w:rsidP="00F3082F">
      <w:pPr>
        <w:spacing w:line="276" w:lineRule="auto"/>
        <w:jc w:val="both"/>
      </w:pPr>
    </w:p>
    <w:p w:rsidR="00ED4463" w:rsidRPr="009F04A3" w:rsidRDefault="00ED4463" w:rsidP="00F3082F">
      <w:pPr>
        <w:spacing w:line="276" w:lineRule="auto"/>
        <w:jc w:val="both"/>
      </w:pPr>
    </w:p>
    <w:p w:rsidR="00ED4463" w:rsidRPr="009F04A3" w:rsidRDefault="00ED4463" w:rsidP="00F3082F">
      <w:pPr>
        <w:spacing w:line="276" w:lineRule="auto"/>
        <w:jc w:val="both"/>
      </w:pPr>
    </w:p>
    <w:p w:rsidR="00ED4463" w:rsidRPr="009F04A3" w:rsidRDefault="00ED4463" w:rsidP="00F3082F">
      <w:pPr>
        <w:spacing w:line="276" w:lineRule="auto"/>
        <w:jc w:val="both"/>
      </w:pPr>
    </w:p>
    <w:p w:rsidR="005B45BE" w:rsidRDefault="005B45BE" w:rsidP="00F3082F">
      <w:pPr>
        <w:spacing w:line="276" w:lineRule="auto"/>
        <w:jc w:val="both"/>
      </w:pPr>
    </w:p>
    <w:p w:rsidR="005B45BE" w:rsidRDefault="005B45BE" w:rsidP="00F3082F">
      <w:pPr>
        <w:spacing w:line="276" w:lineRule="auto"/>
        <w:jc w:val="both"/>
      </w:pPr>
    </w:p>
    <w:p w:rsidR="005B45BE" w:rsidRDefault="005B45BE" w:rsidP="00F3082F">
      <w:pPr>
        <w:spacing w:line="276" w:lineRule="auto"/>
        <w:jc w:val="both"/>
      </w:pPr>
    </w:p>
    <w:p w:rsidR="005B45BE" w:rsidRDefault="005B45BE" w:rsidP="00F3082F">
      <w:pPr>
        <w:spacing w:line="276" w:lineRule="auto"/>
        <w:jc w:val="both"/>
      </w:pPr>
    </w:p>
    <w:p w:rsidR="005B45BE" w:rsidRPr="009F04A3" w:rsidRDefault="005B45BE" w:rsidP="00F3082F">
      <w:pPr>
        <w:spacing w:line="276" w:lineRule="auto"/>
        <w:jc w:val="both"/>
      </w:pPr>
    </w:p>
    <w:p w:rsidR="00ED4463" w:rsidRPr="009F04A3" w:rsidRDefault="00ED4463" w:rsidP="00F3082F">
      <w:pPr>
        <w:spacing w:line="276" w:lineRule="auto"/>
        <w:jc w:val="both"/>
      </w:pPr>
    </w:p>
    <w:p w:rsidR="007F1FB0" w:rsidRPr="009F04A3" w:rsidRDefault="00206F05" w:rsidP="00C31C2B">
      <w:pPr>
        <w:spacing w:line="276" w:lineRule="auto"/>
        <w:ind w:left="709"/>
        <w:jc w:val="both"/>
        <w:rPr>
          <w:sz w:val="20"/>
          <w:szCs w:val="20"/>
        </w:rPr>
      </w:pPr>
      <w:r w:rsidRPr="009F04A3">
        <w:rPr>
          <w:sz w:val="20"/>
          <w:szCs w:val="20"/>
        </w:rPr>
        <w:t>11</w:t>
      </w:r>
      <w:r w:rsidR="007F1FB0" w:rsidRPr="009F04A3">
        <w:rPr>
          <w:sz w:val="20"/>
          <w:szCs w:val="20"/>
        </w:rPr>
        <w:t>.</w:t>
      </w:r>
      <w:r w:rsidR="00235B64" w:rsidRPr="009F04A3">
        <w:rPr>
          <w:sz w:val="20"/>
          <w:szCs w:val="20"/>
        </w:rPr>
        <w:t>0</w:t>
      </w:r>
      <w:r w:rsidR="00A3421F" w:rsidRPr="009F04A3">
        <w:rPr>
          <w:sz w:val="20"/>
          <w:szCs w:val="20"/>
        </w:rPr>
        <w:t>2</w:t>
      </w:r>
      <w:r w:rsidR="007F1FB0" w:rsidRPr="009F04A3">
        <w:rPr>
          <w:sz w:val="20"/>
          <w:szCs w:val="20"/>
        </w:rPr>
        <w:t>.201</w:t>
      </w:r>
      <w:r w:rsidR="00A3421F" w:rsidRPr="009F04A3">
        <w:rPr>
          <w:sz w:val="20"/>
          <w:szCs w:val="20"/>
        </w:rPr>
        <w:t>6</w:t>
      </w:r>
      <w:r w:rsidR="007F1FB0" w:rsidRPr="009F04A3">
        <w:rPr>
          <w:sz w:val="20"/>
          <w:szCs w:val="20"/>
        </w:rPr>
        <w:t>.</w:t>
      </w:r>
    </w:p>
    <w:p w:rsidR="007F1FB0" w:rsidRPr="009F04A3" w:rsidRDefault="00D12893" w:rsidP="00C31C2B">
      <w:pPr>
        <w:spacing w:line="276" w:lineRule="auto"/>
        <w:ind w:left="709"/>
        <w:jc w:val="both"/>
        <w:rPr>
          <w:sz w:val="20"/>
          <w:szCs w:val="20"/>
        </w:rPr>
      </w:pPr>
      <w:fldSimple w:instr=" NUMWORDS   \* MERGEFORMAT ">
        <w:r w:rsidR="005B45BE" w:rsidRPr="00744F05">
          <w:rPr>
            <w:noProof/>
            <w:sz w:val="20"/>
            <w:szCs w:val="20"/>
          </w:rPr>
          <w:t>10</w:t>
        </w:r>
        <w:r w:rsidR="00E6518E">
          <w:rPr>
            <w:noProof/>
            <w:sz w:val="20"/>
            <w:szCs w:val="20"/>
          </w:rPr>
          <w:t>68</w:t>
        </w:r>
      </w:fldSimple>
    </w:p>
    <w:p w:rsidR="007F1FB0" w:rsidRPr="009F04A3" w:rsidRDefault="007F1FB0" w:rsidP="00C31C2B">
      <w:pPr>
        <w:spacing w:line="276" w:lineRule="auto"/>
        <w:ind w:left="709"/>
        <w:jc w:val="both"/>
        <w:rPr>
          <w:sz w:val="20"/>
          <w:szCs w:val="20"/>
        </w:rPr>
      </w:pPr>
    </w:p>
    <w:p w:rsidR="00206F05" w:rsidRPr="009F04A3" w:rsidRDefault="00206F05" w:rsidP="00C31C2B">
      <w:pPr>
        <w:spacing w:line="276" w:lineRule="auto"/>
        <w:ind w:left="709"/>
        <w:jc w:val="both"/>
        <w:rPr>
          <w:sz w:val="20"/>
          <w:szCs w:val="20"/>
        </w:rPr>
      </w:pPr>
      <w:r w:rsidRPr="009F04A3">
        <w:rPr>
          <w:sz w:val="20"/>
          <w:szCs w:val="20"/>
        </w:rPr>
        <w:t>I.Sīle</w:t>
      </w:r>
    </w:p>
    <w:p w:rsidR="00206F05" w:rsidRPr="009F04A3" w:rsidRDefault="00206F05" w:rsidP="00C31C2B">
      <w:pPr>
        <w:spacing w:line="276" w:lineRule="auto"/>
        <w:ind w:left="709"/>
        <w:jc w:val="both"/>
        <w:rPr>
          <w:sz w:val="20"/>
          <w:szCs w:val="20"/>
        </w:rPr>
      </w:pPr>
      <w:r w:rsidRPr="009F04A3">
        <w:rPr>
          <w:sz w:val="20"/>
          <w:szCs w:val="20"/>
        </w:rPr>
        <w:t xml:space="preserve">67047809, </w:t>
      </w:r>
      <w:hyperlink r:id="rId8" w:history="1">
        <w:r w:rsidRPr="009F04A3">
          <w:rPr>
            <w:rStyle w:val="Hyperlink"/>
            <w:sz w:val="20"/>
            <w:szCs w:val="20"/>
          </w:rPr>
          <w:t>ilze.sile@izm.gov.lv</w:t>
        </w:r>
      </w:hyperlink>
    </w:p>
    <w:p w:rsidR="00FE4811" w:rsidRPr="009F04A3" w:rsidRDefault="00FE4811" w:rsidP="00C31C2B">
      <w:pPr>
        <w:spacing w:line="276" w:lineRule="auto"/>
        <w:ind w:left="709"/>
        <w:jc w:val="both"/>
        <w:rPr>
          <w:sz w:val="20"/>
          <w:szCs w:val="20"/>
        </w:rPr>
      </w:pPr>
      <w:r w:rsidRPr="009F04A3">
        <w:rPr>
          <w:sz w:val="20"/>
          <w:szCs w:val="20"/>
        </w:rPr>
        <w:t>E.</w:t>
      </w:r>
      <w:r w:rsidR="00D65D19" w:rsidRPr="009F04A3">
        <w:rPr>
          <w:sz w:val="20"/>
          <w:szCs w:val="20"/>
        </w:rPr>
        <w:t>Vēvere</w:t>
      </w:r>
    </w:p>
    <w:p w:rsidR="00FE4811" w:rsidRPr="009F04A3" w:rsidRDefault="00FE4811" w:rsidP="00C31C2B">
      <w:pPr>
        <w:spacing w:line="276" w:lineRule="auto"/>
        <w:ind w:left="709"/>
        <w:jc w:val="both"/>
        <w:rPr>
          <w:sz w:val="20"/>
          <w:szCs w:val="20"/>
        </w:rPr>
      </w:pPr>
      <w:r w:rsidRPr="009F04A3">
        <w:rPr>
          <w:sz w:val="20"/>
          <w:szCs w:val="20"/>
        </w:rPr>
        <w:t xml:space="preserve">67047992, </w:t>
      </w:r>
      <w:hyperlink r:id="rId9" w:history="1">
        <w:r w:rsidR="00206F05" w:rsidRPr="009F04A3">
          <w:rPr>
            <w:rStyle w:val="Hyperlink"/>
            <w:sz w:val="20"/>
            <w:szCs w:val="20"/>
          </w:rPr>
          <w:t>elina.vevere@izm.gov.lv</w:t>
        </w:r>
      </w:hyperlink>
    </w:p>
    <w:sectPr w:rsidR="00FE4811" w:rsidRPr="009F04A3" w:rsidSect="00986943">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C7528" w15:done="0"/>
  <w15:commentEx w15:paraId="27FB6DB5" w15:done="0"/>
  <w15:commentEx w15:paraId="0A2FA453" w15:done="0"/>
  <w15:commentEx w15:paraId="7969FD82" w15:done="0"/>
  <w15:commentEx w15:paraId="63EA4973" w15:done="0"/>
  <w15:commentEx w15:paraId="38E37861" w15:done="0"/>
  <w15:commentEx w15:paraId="24BEC4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C1" w:rsidRDefault="003C1CC1">
      <w:r>
        <w:separator/>
      </w:r>
    </w:p>
  </w:endnote>
  <w:endnote w:type="continuationSeparator" w:id="0">
    <w:p w:rsidR="003C1CC1" w:rsidRDefault="003C1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C1" w:rsidRPr="00D33C20" w:rsidRDefault="00D12893" w:rsidP="00D33C20">
    <w:pPr>
      <w:pStyle w:val="Footer"/>
      <w:jc w:val="both"/>
      <w:rPr>
        <w:sz w:val="20"/>
        <w:szCs w:val="20"/>
      </w:rPr>
    </w:pPr>
    <w:fldSimple w:instr=" FILENAME   \* MERGEFORMAT ">
      <w:r w:rsidR="005E50C7" w:rsidRPr="005E50C7">
        <w:rPr>
          <w:noProof/>
          <w:sz w:val="20"/>
          <w:szCs w:val="20"/>
        </w:rPr>
        <w:t>IZMzino_250216_8.3.4.sam_progress</w:t>
      </w:r>
    </w:fldSimple>
    <w:r w:rsidR="003C1CC1" w:rsidRPr="00122D91">
      <w:rPr>
        <w:sz w:val="20"/>
        <w:szCs w:val="20"/>
      </w:rPr>
      <w:t xml:space="preserve">; </w:t>
    </w:r>
    <w:r w:rsidR="003C1CC1" w:rsidRPr="00216C77">
      <w:rPr>
        <w:sz w:val="20"/>
        <w:szCs w:val="20"/>
      </w:rPr>
      <w:t>Informatīvais ziņojums „Par statusu un rīcības plānu atbalstam agrīni skolu pametušajiem jauniešiem”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C1" w:rsidRPr="00122D91" w:rsidRDefault="00D12893" w:rsidP="00122D91">
    <w:pPr>
      <w:pStyle w:val="Footer"/>
      <w:jc w:val="both"/>
      <w:rPr>
        <w:sz w:val="20"/>
        <w:szCs w:val="20"/>
      </w:rPr>
    </w:pPr>
    <w:fldSimple w:instr=" FILENAME   \* MERGEFORMAT ">
      <w:r w:rsidR="005E50C7" w:rsidRPr="005E50C7">
        <w:rPr>
          <w:noProof/>
          <w:sz w:val="20"/>
          <w:szCs w:val="20"/>
        </w:rPr>
        <w:t>IZMzino_250216_8.3.4.sam_progress</w:t>
      </w:r>
    </w:fldSimple>
    <w:r w:rsidR="003C1CC1" w:rsidRPr="00122D91">
      <w:rPr>
        <w:sz w:val="20"/>
        <w:szCs w:val="20"/>
      </w:rPr>
      <w:t xml:space="preserve">; </w:t>
    </w:r>
    <w:r w:rsidR="003C1CC1" w:rsidRPr="00216C77">
      <w:rPr>
        <w:sz w:val="20"/>
        <w:szCs w:val="20"/>
      </w:rPr>
      <w:t>Informatīvais ziņojums „Par statusu un rīcības plānu atbalstam agrīni skolu pametušajiem jauniešiem”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C1" w:rsidRDefault="003C1CC1">
      <w:r>
        <w:separator/>
      </w:r>
    </w:p>
  </w:footnote>
  <w:footnote w:type="continuationSeparator" w:id="0">
    <w:p w:rsidR="003C1CC1" w:rsidRDefault="003C1CC1">
      <w:r>
        <w:continuationSeparator/>
      </w:r>
    </w:p>
  </w:footnote>
  <w:footnote w:id="1">
    <w:p w:rsidR="003C1CC1" w:rsidRPr="008C49B6" w:rsidRDefault="003C1CC1" w:rsidP="00A23FFC">
      <w:pPr>
        <w:pStyle w:val="FootnoteText"/>
        <w:jc w:val="both"/>
      </w:pPr>
      <w:r w:rsidRPr="008C49B6">
        <w:rPr>
          <w:rStyle w:val="FootnoteReference"/>
        </w:rPr>
        <w:footnoteRef/>
      </w:r>
      <w:r w:rsidRPr="008C49B6">
        <w:t xml:space="preserve"> </w:t>
      </w:r>
      <w:proofErr w:type="spellStart"/>
      <w:r w:rsidRPr="008C49B6">
        <w:t>Supporting</w:t>
      </w:r>
      <w:proofErr w:type="spellEnd"/>
      <w:r w:rsidRPr="008C49B6">
        <w:t xml:space="preserve"> </w:t>
      </w:r>
      <w:proofErr w:type="spellStart"/>
      <w:r w:rsidRPr="008C49B6">
        <w:t>the</w:t>
      </w:r>
      <w:proofErr w:type="spellEnd"/>
      <w:r w:rsidRPr="008C49B6">
        <w:t xml:space="preserve"> </w:t>
      </w:r>
      <w:proofErr w:type="spellStart"/>
      <w:r w:rsidRPr="008C49B6">
        <w:t>eng</w:t>
      </w:r>
      <w:r>
        <w:t>agement</w:t>
      </w:r>
      <w:proofErr w:type="spellEnd"/>
      <w:r>
        <w:t xml:space="preserve"> </w:t>
      </w:r>
      <w:proofErr w:type="spellStart"/>
      <w:r>
        <w:t>and</w:t>
      </w:r>
      <w:proofErr w:type="spellEnd"/>
      <w:r>
        <w:t xml:space="preserve"> </w:t>
      </w:r>
      <w:proofErr w:type="spellStart"/>
      <w:r>
        <w:t>reintegration</w:t>
      </w:r>
      <w:proofErr w:type="spellEnd"/>
      <w:r>
        <w:t xml:space="preserve"> </w:t>
      </w:r>
      <w:proofErr w:type="spellStart"/>
      <w:r>
        <w:t>of</w:t>
      </w:r>
      <w:proofErr w:type="spellEnd"/>
      <w:r>
        <w:t xml:space="preserve"> 18</w:t>
      </w:r>
      <w:r w:rsidRPr="008C49B6">
        <w:t xml:space="preserve">-24 </w:t>
      </w:r>
      <w:proofErr w:type="spellStart"/>
      <w:r w:rsidRPr="008C49B6">
        <w:t>year</w:t>
      </w:r>
      <w:proofErr w:type="spellEnd"/>
      <w:r w:rsidRPr="008C49B6">
        <w:t xml:space="preserve"> </w:t>
      </w:r>
      <w:proofErr w:type="spellStart"/>
      <w:r w:rsidRPr="008C49B6">
        <w:t>old</w:t>
      </w:r>
      <w:proofErr w:type="spellEnd"/>
      <w:r w:rsidRPr="008C49B6">
        <w:t xml:space="preserve"> </w:t>
      </w:r>
      <w:proofErr w:type="spellStart"/>
      <w:r w:rsidRPr="008C49B6">
        <w:t>early</w:t>
      </w:r>
      <w:proofErr w:type="spellEnd"/>
      <w:r w:rsidRPr="008C49B6">
        <w:t xml:space="preserve"> </w:t>
      </w:r>
      <w:proofErr w:type="spellStart"/>
      <w:r w:rsidRPr="008C49B6">
        <w:t>school-leavers</w:t>
      </w:r>
      <w:proofErr w:type="spellEnd"/>
      <w:r w:rsidRPr="008C49B6">
        <w:t xml:space="preserve"> </w:t>
      </w:r>
      <w:proofErr w:type="spellStart"/>
      <w:r w:rsidRPr="008C49B6">
        <w:t>in</w:t>
      </w:r>
      <w:proofErr w:type="spellEnd"/>
      <w:r w:rsidRPr="008C49B6">
        <w:t xml:space="preserve"> </w:t>
      </w:r>
      <w:proofErr w:type="spellStart"/>
      <w:r w:rsidRPr="008C49B6">
        <w:t>lifelong</w:t>
      </w:r>
      <w:proofErr w:type="spellEnd"/>
      <w:r w:rsidRPr="008C49B6">
        <w:t xml:space="preserve"> </w:t>
      </w:r>
      <w:proofErr w:type="spellStart"/>
      <w:r w:rsidRPr="008C49B6">
        <w:t>learning</w:t>
      </w:r>
      <w:proofErr w:type="spellEnd"/>
      <w:r w:rsidRPr="008C49B6">
        <w:t xml:space="preserve">: </w:t>
      </w:r>
      <w:proofErr w:type="spellStart"/>
      <w:r w:rsidRPr="008C49B6">
        <w:t>evidences</w:t>
      </w:r>
      <w:proofErr w:type="spellEnd"/>
      <w:r w:rsidRPr="008C49B6">
        <w:t xml:space="preserve"> </w:t>
      </w:r>
      <w:proofErr w:type="spellStart"/>
      <w:r w:rsidRPr="008C49B6">
        <w:t>for</w:t>
      </w:r>
      <w:proofErr w:type="spellEnd"/>
      <w:r w:rsidRPr="008C49B6">
        <w:t xml:space="preserve"> </w:t>
      </w:r>
      <w:proofErr w:type="spellStart"/>
      <w:r w:rsidRPr="008C49B6">
        <w:t>targeted</w:t>
      </w:r>
      <w:proofErr w:type="spellEnd"/>
      <w:r w:rsidRPr="008C49B6">
        <w:t xml:space="preserve"> </w:t>
      </w:r>
      <w:proofErr w:type="spellStart"/>
      <w:r w:rsidRPr="008C49B6">
        <w:t>compensatory</w:t>
      </w:r>
      <w:proofErr w:type="spellEnd"/>
      <w:r w:rsidRPr="008C49B6">
        <w:t xml:space="preserve"> </w:t>
      </w:r>
      <w:proofErr w:type="spellStart"/>
      <w:r w:rsidRPr="008C49B6">
        <w:t>and</w:t>
      </w:r>
      <w:proofErr w:type="spellEnd"/>
      <w:r w:rsidRPr="008C49B6">
        <w:t xml:space="preserve"> </w:t>
      </w:r>
      <w:proofErr w:type="spellStart"/>
      <w:r w:rsidRPr="008C49B6">
        <w:t>preventive</w:t>
      </w:r>
      <w:proofErr w:type="spellEnd"/>
      <w:r w:rsidRPr="008C49B6">
        <w:t xml:space="preserve"> </w:t>
      </w:r>
      <w:proofErr w:type="spellStart"/>
      <w:r w:rsidRPr="008C49B6">
        <w:t>strategy</w:t>
      </w:r>
      <w:proofErr w:type="spellEnd"/>
      <w:r w:rsidRPr="008C49B6">
        <w:t xml:space="preserve"> </w:t>
      </w:r>
      <w:proofErr w:type="spellStart"/>
      <w:r w:rsidRPr="008C49B6">
        <w:t>in</w:t>
      </w:r>
      <w:proofErr w:type="spellEnd"/>
      <w:r w:rsidRPr="008C49B6">
        <w:t xml:space="preserve"> </w:t>
      </w:r>
      <w:proofErr w:type="spellStart"/>
      <w:r w:rsidRPr="008C49B6">
        <w:t>education</w:t>
      </w:r>
      <w:proofErr w:type="spellEnd"/>
      <w:r w:rsidRPr="008C49B6">
        <w:t xml:space="preserve"> (Latvijas Universitātes Pedagoģijas, psiholoģijas un mākslas fakultātes Pedagoģijas zinātniskais institūts, 2014)</w:t>
      </w:r>
    </w:p>
  </w:footnote>
  <w:footnote w:id="2">
    <w:p w:rsidR="003C1CC1" w:rsidRPr="008C49B6" w:rsidRDefault="003C1CC1" w:rsidP="00A23FFC">
      <w:pPr>
        <w:pStyle w:val="FootnoteText"/>
        <w:jc w:val="both"/>
      </w:pPr>
      <w:r w:rsidRPr="008C49B6">
        <w:rPr>
          <w:rStyle w:val="FootnoteReference"/>
        </w:rPr>
        <w:footnoteRef/>
      </w:r>
      <w:r w:rsidRPr="008C49B6">
        <w:t xml:space="preserve"> Pētījums par priekšlaicīgas mācību pamešanas iemesliem un riskiem jauniešiem vecuma grupā no 13 līdz 18 gadiem (Baltijas Sociālo zinātņu institūts, 2014)</w:t>
      </w:r>
    </w:p>
  </w:footnote>
  <w:footnote w:id="3">
    <w:p w:rsidR="003C1CC1" w:rsidRPr="00D15E02" w:rsidRDefault="003C1CC1" w:rsidP="00A23FFC">
      <w:pPr>
        <w:pStyle w:val="FootnoteText"/>
        <w:jc w:val="both"/>
        <w:rPr>
          <w:rFonts w:ascii="Arial" w:hAnsi="Arial" w:cs="Arial"/>
          <w:sz w:val="16"/>
          <w:szCs w:val="16"/>
        </w:rPr>
      </w:pPr>
      <w:r w:rsidRPr="008C49B6">
        <w:rPr>
          <w:rStyle w:val="FootnoteReference"/>
        </w:rPr>
        <w:footnoteRef/>
      </w:r>
      <w:r w:rsidRPr="008C49B6">
        <w:t xml:space="preserve"> Pētījums par politikas alternatīvu veidošanu priekšlaicīgas mācību pārtraukšanas problēmas risināšanai (SIA „Aptauju Centrs” un SIA „</w:t>
      </w:r>
      <w:proofErr w:type="spellStart"/>
      <w:r w:rsidRPr="008C49B6">
        <w:t>Excolo</w:t>
      </w:r>
      <w:proofErr w:type="spellEnd"/>
      <w:r w:rsidRPr="008C49B6">
        <w:t xml:space="preserve"> </w:t>
      </w:r>
      <w:proofErr w:type="spellStart"/>
      <w:r w:rsidRPr="008C49B6">
        <w:t>Latvia</w:t>
      </w:r>
      <w:proofErr w:type="spellEnd"/>
      <w:r w:rsidRPr="008C49B6">
        <w:t>”, 2015)</w:t>
      </w:r>
    </w:p>
  </w:footnote>
  <w:footnote w:id="4">
    <w:p w:rsidR="003C1CC1" w:rsidRDefault="003C1CC1">
      <w:pPr>
        <w:pStyle w:val="FootnoteText"/>
      </w:pPr>
      <w:r>
        <w:rPr>
          <w:rStyle w:val="FootnoteReference"/>
        </w:rPr>
        <w:footnoteRef/>
      </w:r>
      <w:r>
        <w:t xml:space="preserve"> IZM 2014.gada 4.novembra rīkojums Nr.480 „Par darba grupas izveidi”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C1" w:rsidRDefault="00D12893" w:rsidP="003A3F6F">
    <w:pPr>
      <w:pStyle w:val="Header"/>
      <w:framePr w:wrap="auto" w:vAnchor="text" w:hAnchor="margin" w:xAlign="center" w:y="1"/>
      <w:rPr>
        <w:rStyle w:val="PageNumber"/>
      </w:rPr>
    </w:pPr>
    <w:r>
      <w:rPr>
        <w:rStyle w:val="PageNumber"/>
      </w:rPr>
      <w:fldChar w:fldCharType="begin"/>
    </w:r>
    <w:r w:rsidR="003C1CC1">
      <w:rPr>
        <w:rStyle w:val="PageNumber"/>
      </w:rPr>
      <w:instrText xml:space="preserve">PAGE  </w:instrText>
    </w:r>
    <w:r>
      <w:rPr>
        <w:rStyle w:val="PageNumber"/>
      </w:rPr>
      <w:fldChar w:fldCharType="separate"/>
    </w:r>
    <w:r w:rsidR="005E50C7">
      <w:rPr>
        <w:rStyle w:val="PageNumber"/>
        <w:noProof/>
      </w:rPr>
      <w:t>4</w:t>
    </w:r>
    <w:r>
      <w:rPr>
        <w:rStyle w:val="PageNumber"/>
      </w:rPr>
      <w:fldChar w:fldCharType="end"/>
    </w:r>
  </w:p>
  <w:p w:rsidR="003C1CC1" w:rsidRDefault="003C1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E22"/>
    <w:multiLevelType w:val="hybridMultilevel"/>
    <w:tmpl w:val="B6FEE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F0455"/>
    <w:multiLevelType w:val="hybridMultilevel"/>
    <w:tmpl w:val="8110E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EF5BE6"/>
    <w:multiLevelType w:val="hybridMultilevel"/>
    <w:tmpl w:val="42088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7914BD4"/>
    <w:multiLevelType w:val="hybridMultilevel"/>
    <w:tmpl w:val="BEBC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9509D5"/>
    <w:multiLevelType w:val="hybridMultilevel"/>
    <w:tmpl w:val="A8B4733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343E70DE"/>
    <w:multiLevelType w:val="hybridMultilevel"/>
    <w:tmpl w:val="812AA1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982705D"/>
    <w:multiLevelType w:val="hybridMultilevel"/>
    <w:tmpl w:val="DD36F1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3EC96700"/>
    <w:multiLevelType w:val="hybridMultilevel"/>
    <w:tmpl w:val="4E02F6E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47374028"/>
    <w:multiLevelType w:val="multilevel"/>
    <w:tmpl w:val="ADA4DCE4"/>
    <w:lvl w:ilvl="0">
      <w:start w:val="2"/>
      <w:numFmt w:val="decimal"/>
      <w:lvlText w:val="%1."/>
      <w:lvlJc w:val="left"/>
      <w:pPr>
        <w:ind w:left="450" w:hanging="450"/>
      </w:pPr>
    </w:lvl>
    <w:lvl w:ilvl="1">
      <w:start w:val="1"/>
      <w:numFmt w:val="decimal"/>
      <w:pStyle w:val="Stils1"/>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5CD635E4"/>
    <w:multiLevelType w:val="hybridMultilevel"/>
    <w:tmpl w:val="45809C9C"/>
    <w:lvl w:ilvl="0" w:tplc="AA46B9CC">
      <w:start w:val="1"/>
      <w:numFmt w:val="decimal"/>
      <w:lvlText w:val="%1."/>
      <w:lvlJc w:val="left"/>
      <w:pPr>
        <w:ind w:left="360" w:hanging="360"/>
      </w:pPr>
      <w:rPr>
        <w:rFonts w:hint="default"/>
        <w:b w:val="0"/>
        <w:bCs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nsid w:val="67445862"/>
    <w:multiLevelType w:val="hybridMultilevel"/>
    <w:tmpl w:val="C32CED38"/>
    <w:lvl w:ilvl="0" w:tplc="42647BA2">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714539C7"/>
    <w:multiLevelType w:val="multilevel"/>
    <w:tmpl w:val="705271DC"/>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72D10EF6"/>
    <w:multiLevelType w:val="hybridMultilevel"/>
    <w:tmpl w:val="3028CC2C"/>
    <w:lvl w:ilvl="0" w:tplc="F4144B1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3">
    <w:nsid w:val="7C2B600F"/>
    <w:multiLevelType w:val="hybridMultilevel"/>
    <w:tmpl w:val="BAE8EA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EFD71C0"/>
    <w:multiLevelType w:val="hybridMultilevel"/>
    <w:tmpl w:val="40463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4"/>
  </w:num>
  <w:num w:numId="11">
    <w:abstractNumId w:val="14"/>
  </w:num>
  <w:num w:numId="12">
    <w:abstractNumId w:val="5"/>
  </w:num>
  <w:num w:numId="13">
    <w:abstractNumId w:val="13"/>
  </w:num>
  <w:num w:numId="14">
    <w:abstractNumId w:val="0"/>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īna Bole">
    <w15:presenceInfo w15:providerId="AD" w15:userId="S-1-5-21-121626174-2435655451-1571499254-156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rsids>
    <w:rsidRoot w:val="00FF508C"/>
    <w:rsid w:val="00003512"/>
    <w:rsid w:val="0002275C"/>
    <w:rsid w:val="00022810"/>
    <w:rsid w:val="00024276"/>
    <w:rsid w:val="00031480"/>
    <w:rsid w:val="00032F1D"/>
    <w:rsid w:val="0003558F"/>
    <w:rsid w:val="00042C58"/>
    <w:rsid w:val="00047DEA"/>
    <w:rsid w:val="00051D18"/>
    <w:rsid w:val="000551E2"/>
    <w:rsid w:val="000642EC"/>
    <w:rsid w:val="00065B45"/>
    <w:rsid w:val="0006788E"/>
    <w:rsid w:val="0007141D"/>
    <w:rsid w:val="000745BC"/>
    <w:rsid w:val="00075801"/>
    <w:rsid w:val="00077D15"/>
    <w:rsid w:val="0008471E"/>
    <w:rsid w:val="00084736"/>
    <w:rsid w:val="00086598"/>
    <w:rsid w:val="0009294A"/>
    <w:rsid w:val="00093058"/>
    <w:rsid w:val="00094025"/>
    <w:rsid w:val="000950E0"/>
    <w:rsid w:val="000A0A2D"/>
    <w:rsid w:val="000A4367"/>
    <w:rsid w:val="000A5773"/>
    <w:rsid w:val="000B0CB3"/>
    <w:rsid w:val="000C19A6"/>
    <w:rsid w:val="000C1B3A"/>
    <w:rsid w:val="000D4C28"/>
    <w:rsid w:val="000D79ED"/>
    <w:rsid w:val="000E1301"/>
    <w:rsid w:val="000E4924"/>
    <w:rsid w:val="000E4D74"/>
    <w:rsid w:val="000E79C6"/>
    <w:rsid w:val="000F21D9"/>
    <w:rsid w:val="000F337F"/>
    <w:rsid w:val="000F3467"/>
    <w:rsid w:val="000F5EFC"/>
    <w:rsid w:val="00100825"/>
    <w:rsid w:val="001048A8"/>
    <w:rsid w:val="001053F6"/>
    <w:rsid w:val="00112637"/>
    <w:rsid w:val="0011325A"/>
    <w:rsid w:val="00113AED"/>
    <w:rsid w:val="00117305"/>
    <w:rsid w:val="0012233F"/>
    <w:rsid w:val="00122D91"/>
    <w:rsid w:val="00124B3E"/>
    <w:rsid w:val="0012515D"/>
    <w:rsid w:val="00125EEB"/>
    <w:rsid w:val="00132477"/>
    <w:rsid w:val="00133284"/>
    <w:rsid w:val="00134296"/>
    <w:rsid w:val="00140A8E"/>
    <w:rsid w:val="00141FC0"/>
    <w:rsid w:val="00143F2C"/>
    <w:rsid w:val="001445C8"/>
    <w:rsid w:val="0015085C"/>
    <w:rsid w:val="00153222"/>
    <w:rsid w:val="00154767"/>
    <w:rsid w:val="00160ACE"/>
    <w:rsid w:val="0016137D"/>
    <w:rsid w:val="00166A64"/>
    <w:rsid w:val="00167BBB"/>
    <w:rsid w:val="001708BA"/>
    <w:rsid w:val="001710DF"/>
    <w:rsid w:val="0017397D"/>
    <w:rsid w:val="00174CFE"/>
    <w:rsid w:val="00175095"/>
    <w:rsid w:val="0017634E"/>
    <w:rsid w:val="00177BDF"/>
    <w:rsid w:val="00181C80"/>
    <w:rsid w:val="00181FA8"/>
    <w:rsid w:val="001826C8"/>
    <w:rsid w:val="00183652"/>
    <w:rsid w:val="00183F0C"/>
    <w:rsid w:val="00184B7E"/>
    <w:rsid w:val="00187212"/>
    <w:rsid w:val="001A6FDC"/>
    <w:rsid w:val="001A706A"/>
    <w:rsid w:val="001B2F9F"/>
    <w:rsid w:val="001B5D2B"/>
    <w:rsid w:val="001C28A9"/>
    <w:rsid w:val="001C3E2B"/>
    <w:rsid w:val="001C4AA2"/>
    <w:rsid w:val="001C7870"/>
    <w:rsid w:val="001D0333"/>
    <w:rsid w:val="001D2F63"/>
    <w:rsid w:val="001D3D62"/>
    <w:rsid w:val="001D7159"/>
    <w:rsid w:val="001D79D5"/>
    <w:rsid w:val="001E2E8C"/>
    <w:rsid w:val="001E3A02"/>
    <w:rsid w:val="001E4710"/>
    <w:rsid w:val="001F0115"/>
    <w:rsid w:val="001F65FA"/>
    <w:rsid w:val="00201F92"/>
    <w:rsid w:val="00204719"/>
    <w:rsid w:val="0020679D"/>
    <w:rsid w:val="00206F05"/>
    <w:rsid w:val="00216984"/>
    <w:rsid w:val="00216C77"/>
    <w:rsid w:val="0021774A"/>
    <w:rsid w:val="00230DA4"/>
    <w:rsid w:val="00232C76"/>
    <w:rsid w:val="00235B64"/>
    <w:rsid w:val="00235C71"/>
    <w:rsid w:val="002367A9"/>
    <w:rsid w:val="00237DB5"/>
    <w:rsid w:val="00241B12"/>
    <w:rsid w:val="00242B84"/>
    <w:rsid w:val="00243F51"/>
    <w:rsid w:val="00244113"/>
    <w:rsid w:val="00247E82"/>
    <w:rsid w:val="00252940"/>
    <w:rsid w:val="0025576C"/>
    <w:rsid w:val="002560EC"/>
    <w:rsid w:val="00260DA3"/>
    <w:rsid w:val="0026297D"/>
    <w:rsid w:val="00262D99"/>
    <w:rsid w:val="00276268"/>
    <w:rsid w:val="00280A3B"/>
    <w:rsid w:val="002862DC"/>
    <w:rsid w:val="00287549"/>
    <w:rsid w:val="00287EE9"/>
    <w:rsid w:val="00291C42"/>
    <w:rsid w:val="002A1720"/>
    <w:rsid w:val="002A45DF"/>
    <w:rsid w:val="002B1435"/>
    <w:rsid w:val="002B596B"/>
    <w:rsid w:val="002B70D6"/>
    <w:rsid w:val="002C5D42"/>
    <w:rsid w:val="002C6461"/>
    <w:rsid w:val="002C75E0"/>
    <w:rsid w:val="002D1027"/>
    <w:rsid w:val="002D15FA"/>
    <w:rsid w:val="002D397B"/>
    <w:rsid w:val="002D4589"/>
    <w:rsid w:val="002D66F0"/>
    <w:rsid w:val="002E021D"/>
    <w:rsid w:val="002E0414"/>
    <w:rsid w:val="002E125C"/>
    <w:rsid w:val="002E2047"/>
    <w:rsid w:val="002E5E0C"/>
    <w:rsid w:val="002F1755"/>
    <w:rsid w:val="002F3E7A"/>
    <w:rsid w:val="002F5185"/>
    <w:rsid w:val="002F7728"/>
    <w:rsid w:val="003060D6"/>
    <w:rsid w:val="0031538B"/>
    <w:rsid w:val="00317FA8"/>
    <w:rsid w:val="003211F9"/>
    <w:rsid w:val="0032137C"/>
    <w:rsid w:val="00323088"/>
    <w:rsid w:val="00325DD2"/>
    <w:rsid w:val="00331612"/>
    <w:rsid w:val="00334E78"/>
    <w:rsid w:val="003359B3"/>
    <w:rsid w:val="0033664F"/>
    <w:rsid w:val="00345090"/>
    <w:rsid w:val="003509C2"/>
    <w:rsid w:val="003640A7"/>
    <w:rsid w:val="003709BB"/>
    <w:rsid w:val="00374C26"/>
    <w:rsid w:val="00382A8C"/>
    <w:rsid w:val="003844A1"/>
    <w:rsid w:val="003907FA"/>
    <w:rsid w:val="003A02E9"/>
    <w:rsid w:val="003A3F6F"/>
    <w:rsid w:val="003A50AB"/>
    <w:rsid w:val="003A6057"/>
    <w:rsid w:val="003A64AC"/>
    <w:rsid w:val="003A6684"/>
    <w:rsid w:val="003A7B66"/>
    <w:rsid w:val="003B34E6"/>
    <w:rsid w:val="003B6455"/>
    <w:rsid w:val="003C1CC1"/>
    <w:rsid w:val="003C2237"/>
    <w:rsid w:val="003C4174"/>
    <w:rsid w:val="003C512E"/>
    <w:rsid w:val="003C5BD8"/>
    <w:rsid w:val="003C6560"/>
    <w:rsid w:val="003C684C"/>
    <w:rsid w:val="003C6D04"/>
    <w:rsid w:val="003C7AC5"/>
    <w:rsid w:val="003D472D"/>
    <w:rsid w:val="003D4FA2"/>
    <w:rsid w:val="003D7463"/>
    <w:rsid w:val="003E19FC"/>
    <w:rsid w:val="003E2FDF"/>
    <w:rsid w:val="003E30A7"/>
    <w:rsid w:val="003E34CF"/>
    <w:rsid w:val="003E43F6"/>
    <w:rsid w:val="003E4C09"/>
    <w:rsid w:val="003E4D0C"/>
    <w:rsid w:val="003F17DF"/>
    <w:rsid w:val="003F3204"/>
    <w:rsid w:val="003F3CF5"/>
    <w:rsid w:val="003F6583"/>
    <w:rsid w:val="003F7495"/>
    <w:rsid w:val="004010C5"/>
    <w:rsid w:val="0041661C"/>
    <w:rsid w:val="00421556"/>
    <w:rsid w:val="004246F2"/>
    <w:rsid w:val="00425D08"/>
    <w:rsid w:val="0043277D"/>
    <w:rsid w:val="0043565F"/>
    <w:rsid w:val="004362F4"/>
    <w:rsid w:val="0044260D"/>
    <w:rsid w:val="0044467C"/>
    <w:rsid w:val="004450F3"/>
    <w:rsid w:val="004464EF"/>
    <w:rsid w:val="00450C0D"/>
    <w:rsid w:val="004537C5"/>
    <w:rsid w:val="0045585F"/>
    <w:rsid w:val="004659F3"/>
    <w:rsid w:val="0046714B"/>
    <w:rsid w:val="0046758E"/>
    <w:rsid w:val="00472344"/>
    <w:rsid w:val="00475978"/>
    <w:rsid w:val="004769E7"/>
    <w:rsid w:val="00476B33"/>
    <w:rsid w:val="00476DA6"/>
    <w:rsid w:val="00481277"/>
    <w:rsid w:val="004817BA"/>
    <w:rsid w:val="00483961"/>
    <w:rsid w:val="004871B4"/>
    <w:rsid w:val="00487E5A"/>
    <w:rsid w:val="004908A6"/>
    <w:rsid w:val="00494A13"/>
    <w:rsid w:val="00494C37"/>
    <w:rsid w:val="00495EBA"/>
    <w:rsid w:val="004A23D8"/>
    <w:rsid w:val="004A3CB8"/>
    <w:rsid w:val="004A4065"/>
    <w:rsid w:val="004A65D2"/>
    <w:rsid w:val="004B0332"/>
    <w:rsid w:val="004B1DBA"/>
    <w:rsid w:val="004B401B"/>
    <w:rsid w:val="004B464E"/>
    <w:rsid w:val="004B5907"/>
    <w:rsid w:val="004B67BB"/>
    <w:rsid w:val="004C4C1E"/>
    <w:rsid w:val="004C6313"/>
    <w:rsid w:val="004C688C"/>
    <w:rsid w:val="004C6C57"/>
    <w:rsid w:val="004C7BE6"/>
    <w:rsid w:val="004D1212"/>
    <w:rsid w:val="004D1EBB"/>
    <w:rsid w:val="004D2778"/>
    <w:rsid w:val="004D34A7"/>
    <w:rsid w:val="004D4207"/>
    <w:rsid w:val="004D4F81"/>
    <w:rsid w:val="004E05D8"/>
    <w:rsid w:val="004E130E"/>
    <w:rsid w:val="004E2866"/>
    <w:rsid w:val="004E40E6"/>
    <w:rsid w:val="004F1DD6"/>
    <w:rsid w:val="004F5BF5"/>
    <w:rsid w:val="00500192"/>
    <w:rsid w:val="0050280E"/>
    <w:rsid w:val="00507A74"/>
    <w:rsid w:val="005114B7"/>
    <w:rsid w:val="00522B08"/>
    <w:rsid w:val="00524260"/>
    <w:rsid w:val="00530E92"/>
    <w:rsid w:val="00531BDC"/>
    <w:rsid w:val="00534DB0"/>
    <w:rsid w:val="00543D84"/>
    <w:rsid w:val="00543FE9"/>
    <w:rsid w:val="0055577F"/>
    <w:rsid w:val="0055609F"/>
    <w:rsid w:val="00560DAC"/>
    <w:rsid w:val="005628DE"/>
    <w:rsid w:val="005662ED"/>
    <w:rsid w:val="005716F2"/>
    <w:rsid w:val="0057195D"/>
    <w:rsid w:val="005724A3"/>
    <w:rsid w:val="005756EA"/>
    <w:rsid w:val="00582E1E"/>
    <w:rsid w:val="005840E4"/>
    <w:rsid w:val="00584FB6"/>
    <w:rsid w:val="00586072"/>
    <w:rsid w:val="0058752A"/>
    <w:rsid w:val="00596668"/>
    <w:rsid w:val="00597050"/>
    <w:rsid w:val="005A02C4"/>
    <w:rsid w:val="005A1465"/>
    <w:rsid w:val="005A2C33"/>
    <w:rsid w:val="005A59CA"/>
    <w:rsid w:val="005A5CFE"/>
    <w:rsid w:val="005A65EF"/>
    <w:rsid w:val="005B1299"/>
    <w:rsid w:val="005B45BE"/>
    <w:rsid w:val="005C0531"/>
    <w:rsid w:val="005C1ACF"/>
    <w:rsid w:val="005C4526"/>
    <w:rsid w:val="005C5C5D"/>
    <w:rsid w:val="005C716F"/>
    <w:rsid w:val="005D45E6"/>
    <w:rsid w:val="005D7B43"/>
    <w:rsid w:val="005E014C"/>
    <w:rsid w:val="005E4A18"/>
    <w:rsid w:val="005E50C7"/>
    <w:rsid w:val="005F0A27"/>
    <w:rsid w:val="005F4034"/>
    <w:rsid w:val="005F63FF"/>
    <w:rsid w:val="005F64E7"/>
    <w:rsid w:val="005F6A25"/>
    <w:rsid w:val="005F74BF"/>
    <w:rsid w:val="005F7A7A"/>
    <w:rsid w:val="0060003A"/>
    <w:rsid w:val="00604473"/>
    <w:rsid w:val="00610BEC"/>
    <w:rsid w:val="00610F9D"/>
    <w:rsid w:val="00616B90"/>
    <w:rsid w:val="00617D96"/>
    <w:rsid w:val="006202EC"/>
    <w:rsid w:val="00621B15"/>
    <w:rsid w:val="006236CC"/>
    <w:rsid w:val="00626237"/>
    <w:rsid w:val="00627B40"/>
    <w:rsid w:val="006318E0"/>
    <w:rsid w:val="006323A4"/>
    <w:rsid w:val="00634070"/>
    <w:rsid w:val="00635462"/>
    <w:rsid w:val="006365F6"/>
    <w:rsid w:val="00636B2D"/>
    <w:rsid w:val="006412D2"/>
    <w:rsid w:val="00642B71"/>
    <w:rsid w:val="0065082D"/>
    <w:rsid w:val="006520CC"/>
    <w:rsid w:val="00652975"/>
    <w:rsid w:val="00655E33"/>
    <w:rsid w:val="0066114F"/>
    <w:rsid w:val="00667D09"/>
    <w:rsid w:val="006722BE"/>
    <w:rsid w:val="00672A03"/>
    <w:rsid w:val="0067391A"/>
    <w:rsid w:val="0067573F"/>
    <w:rsid w:val="006802B5"/>
    <w:rsid w:val="006803A4"/>
    <w:rsid w:val="0068084D"/>
    <w:rsid w:val="006835B2"/>
    <w:rsid w:val="00690E54"/>
    <w:rsid w:val="00693B16"/>
    <w:rsid w:val="00695881"/>
    <w:rsid w:val="006A2DAC"/>
    <w:rsid w:val="006A3A3B"/>
    <w:rsid w:val="006A45FA"/>
    <w:rsid w:val="006A6039"/>
    <w:rsid w:val="006A6975"/>
    <w:rsid w:val="006B3339"/>
    <w:rsid w:val="006B4E09"/>
    <w:rsid w:val="006B4E49"/>
    <w:rsid w:val="006B6980"/>
    <w:rsid w:val="006C02E2"/>
    <w:rsid w:val="006C03EB"/>
    <w:rsid w:val="006C124E"/>
    <w:rsid w:val="006C1833"/>
    <w:rsid w:val="006C1D8B"/>
    <w:rsid w:val="006D1829"/>
    <w:rsid w:val="006D5633"/>
    <w:rsid w:val="006D6E3B"/>
    <w:rsid w:val="006E7FFE"/>
    <w:rsid w:val="006F358C"/>
    <w:rsid w:val="006F4B6C"/>
    <w:rsid w:val="006F75D6"/>
    <w:rsid w:val="006F7874"/>
    <w:rsid w:val="00703FA9"/>
    <w:rsid w:val="00706409"/>
    <w:rsid w:val="00707720"/>
    <w:rsid w:val="00707B34"/>
    <w:rsid w:val="00711A36"/>
    <w:rsid w:val="00712943"/>
    <w:rsid w:val="0071543A"/>
    <w:rsid w:val="00717F3A"/>
    <w:rsid w:val="007202A8"/>
    <w:rsid w:val="00720CE5"/>
    <w:rsid w:val="007249DA"/>
    <w:rsid w:val="00725D05"/>
    <w:rsid w:val="0073024F"/>
    <w:rsid w:val="00742F04"/>
    <w:rsid w:val="00744F05"/>
    <w:rsid w:val="007454C9"/>
    <w:rsid w:val="00746868"/>
    <w:rsid w:val="00752641"/>
    <w:rsid w:val="00752BB2"/>
    <w:rsid w:val="00753C84"/>
    <w:rsid w:val="007549CF"/>
    <w:rsid w:val="00754BE4"/>
    <w:rsid w:val="00754E53"/>
    <w:rsid w:val="0076029D"/>
    <w:rsid w:val="00761A7A"/>
    <w:rsid w:val="00762459"/>
    <w:rsid w:val="00762B99"/>
    <w:rsid w:val="00772113"/>
    <w:rsid w:val="0078242E"/>
    <w:rsid w:val="00790BAF"/>
    <w:rsid w:val="007912AC"/>
    <w:rsid w:val="00793519"/>
    <w:rsid w:val="00795435"/>
    <w:rsid w:val="007A24CC"/>
    <w:rsid w:val="007A2D7F"/>
    <w:rsid w:val="007A6F62"/>
    <w:rsid w:val="007B3982"/>
    <w:rsid w:val="007B5803"/>
    <w:rsid w:val="007C1BB8"/>
    <w:rsid w:val="007C2BC3"/>
    <w:rsid w:val="007C4EAF"/>
    <w:rsid w:val="007C7963"/>
    <w:rsid w:val="007D0232"/>
    <w:rsid w:val="007D0D23"/>
    <w:rsid w:val="007D25CA"/>
    <w:rsid w:val="007D3A16"/>
    <w:rsid w:val="007D4DFF"/>
    <w:rsid w:val="007D5844"/>
    <w:rsid w:val="007D59E6"/>
    <w:rsid w:val="007D7F0E"/>
    <w:rsid w:val="007E0E98"/>
    <w:rsid w:val="007E1984"/>
    <w:rsid w:val="007F1435"/>
    <w:rsid w:val="007F1FB0"/>
    <w:rsid w:val="007F3CA3"/>
    <w:rsid w:val="007F42C8"/>
    <w:rsid w:val="007F712A"/>
    <w:rsid w:val="00800CEA"/>
    <w:rsid w:val="0081171C"/>
    <w:rsid w:val="008153C3"/>
    <w:rsid w:val="00815727"/>
    <w:rsid w:val="008176E1"/>
    <w:rsid w:val="008200BF"/>
    <w:rsid w:val="00823FA7"/>
    <w:rsid w:val="008243F7"/>
    <w:rsid w:val="00825EBB"/>
    <w:rsid w:val="0082703B"/>
    <w:rsid w:val="00831012"/>
    <w:rsid w:val="00836C16"/>
    <w:rsid w:val="00837A89"/>
    <w:rsid w:val="0084009D"/>
    <w:rsid w:val="00845477"/>
    <w:rsid w:val="00852A40"/>
    <w:rsid w:val="00853ED6"/>
    <w:rsid w:val="008548E7"/>
    <w:rsid w:val="00855DD2"/>
    <w:rsid w:val="00861C76"/>
    <w:rsid w:val="00863076"/>
    <w:rsid w:val="00864A82"/>
    <w:rsid w:val="008652E7"/>
    <w:rsid w:val="00867390"/>
    <w:rsid w:val="0087038D"/>
    <w:rsid w:val="00874950"/>
    <w:rsid w:val="00875E26"/>
    <w:rsid w:val="008818AE"/>
    <w:rsid w:val="0088250B"/>
    <w:rsid w:val="0089098F"/>
    <w:rsid w:val="008913EB"/>
    <w:rsid w:val="00895664"/>
    <w:rsid w:val="008A0A3E"/>
    <w:rsid w:val="008A3401"/>
    <w:rsid w:val="008A4135"/>
    <w:rsid w:val="008A7930"/>
    <w:rsid w:val="008B14E2"/>
    <w:rsid w:val="008B2E58"/>
    <w:rsid w:val="008B5B64"/>
    <w:rsid w:val="008B5F23"/>
    <w:rsid w:val="008B5FE5"/>
    <w:rsid w:val="008B6F6E"/>
    <w:rsid w:val="008B7072"/>
    <w:rsid w:val="008B74A6"/>
    <w:rsid w:val="008C13CE"/>
    <w:rsid w:val="008C3AA8"/>
    <w:rsid w:val="008C49AA"/>
    <w:rsid w:val="008D1C35"/>
    <w:rsid w:val="008D2FF9"/>
    <w:rsid w:val="008E1D58"/>
    <w:rsid w:val="008F0CEB"/>
    <w:rsid w:val="008F3868"/>
    <w:rsid w:val="008F41A3"/>
    <w:rsid w:val="008F5BD6"/>
    <w:rsid w:val="00901A87"/>
    <w:rsid w:val="0090340E"/>
    <w:rsid w:val="00906277"/>
    <w:rsid w:val="00912BC6"/>
    <w:rsid w:val="00915011"/>
    <w:rsid w:val="009158B4"/>
    <w:rsid w:val="009162A5"/>
    <w:rsid w:val="00917C0C"/>
    <w:rsid w:val="00920DE3"/>
    <w:rsid w:val="0092110E"/>
    <w:rsid w:val="009216F9"/>
    <w:rsid w:val="00922391"/>
    <w:rsid w:val="00922706"/>
    <w:rsid w:val="00931990"/>
    <w:rsid w:val="0093609E"/>
    <w:rsid w:val="00936CE7"/>
    <w:rsid w:val="0094201B"/>
    <w:rsid w:val="00942256"/>
    <w:rsid w:val="009422DC"/>
    <w:rsid w:val="00946C0A"/>
    <w:rsid w:val="0094794E"/>
    <w:rsid w:val="00952EA4"/>
    <w:rsid w:val="00963BB7"/>
    <w:rsid w:val="009662D6"/>
    <w:rsid w:val="00973881"/>
    <w:rsid w:val="00975528"/>
    <w:rsid w:val="00975D71"/>
    <w:rsid w:val="00977B96"/>
    <w:rsid w:val="00980D8E"/>
    <w:rsid w:val="00986943"/>
    <w:rsid w:val="0098735D"/>
    <w:rsid w:val="00990F22"/>
    <w:rsid w:val="00992AC5"/>
    <w:rsid w:val="009961CD"/>
    <w:rsid w:val="009A0721"/>
    <w:rsid w:val="009A2E6A"/>
    <w:rsid w:val="009A3F45"/>
    <w:rsid w:val="009A5A1C"/>
    <w:rsid w:val="009A5E41"/>
    <w:rsid w:val="009B0E88"/>
    <w:rsid w:val="009B35EC"/>
    <w:rsid w:val="009B3EE3"/>
    <w:rsid w:val="009B4D5F"/>
    <w:rsid w:val="009B57FE"/>
    <w:rsid w:val="009C35BF"/>
    <w:rsid w:val="009C3C64"/>
    <w:rsid w:val="009C4927"/>
    <w:rsid w:val="009C5ACF"/>
    <w:rsid w:val="009C61C9"/>
    <w:rsid w:val="009C7102"/>
    <w:rsid w:val="009C77B1"/>
    <w:rsid w:val="009D4D05"/>
    <w:rsid w:val="009E08B2"/>
    <w:rsid w:val="009E22BF"/>
    <w:rsid w:val="009E3C92"/>
    <w:rsid w:val="009E46BC"/>
    <w:rsid w:val="009F04A3"/>
    <w:rsid w:val="009F3A52"/>
    <w:rsid w:val="009F4491"/>
    <w:rsid w:val="00A05A8E"/>
    <w:rsid w:val="00A126CE"/>
    <w:rsid w:val="00A17420"/>
    <w:rsid w:val="00A21246"/>
    <w:rsid w:val="00A21B96"/>
    <w:rsid w:val="00A22C61"/>
    <w:rsid w:val="00A23FFC"/>
    <w:rsid w:val="00A24186"/>
    <w:rsid w:val="00A24230"/>
    <w:rsid w:val="00A265BF"/>
    <w:rsid w:val="00A30843"/>
    <w:rsid w:val="00A3214F"/>
    <w:rsid w:val="00A33390"/>
    <w:rsid w:val="00A3421F"/>
    <w:rsid w:val="00A44CC8"/>
    <w:rsid w:val="00A525CA"/>
    <w:rsid w:val="00A544E2"/>
    <w:rsid w:val="00A54BFB"/>
    <w:rsid w:val="00A572E4"/>
    <w:rsid w:val="00A61819"/>
    <w:rsid w:val="00A61987"/>
    <w:rsid w:val="00A61F1C"/>
    <w:rsid w:val="00A66714"/>
    <w:rsid w:val="00A7407D"/>
    <w:rsid w:val="00A8124D"/>
    <w:rsid w:val="00A8283F"/>
    <w:rsid w:val="00A84A5E"/>
    <w:rsid w:val="00A85D6F"/>
    <w:rsid w:val="00A96D21"/>
    <w:rsid w:val="00AA3B0A"/>
    <w:rsid w:val="00AA480C"/>
    <w:rsid w:val="00AA689B"/>
    <w:rsid w:val="00AA79E3"/>
    <w:rsid w:val="00AB1797"/>
    <w:rsid w:val="00AB2E28"/>
    <w:rsid w:val="00AB3C27"/>
    <w:rsid w:val="00AB48B0"/>
    <w:rsid w:val="00AB5250"/>
    <w:rsid w:val="00AB6EE9"/>
    <w:rsid w:val="00AB7D7B"/>
    <w:rsid w:val="00AC076A"/>
    <w:rsid w:val="00AC10AB"/>
    <w:rsid w:val="00AC6A87"/>
    <w:rsid w:val="00AC71D4"/>
    <w:rsid w:val="00AC7670"/>
    <w:rsid w:val="00AD0E32"/>
    <w:rsid w:val="00AD1899"/>
    <w:rsid w:val="00AD218B"/>
    <w:rsid w:val="00AD223C"/>
    <w:rsid w:val="00AD3726"/>
    <w:rsid w:val="00AD6DC7"/>
    <w:rsid w:val="00AD78C3"/>
    <w:rsid w:val="00AD7F87"/>
    <w:rsid w:val="00AE403C"/>
    <w:rsid w:val="00AE536E"/>
    <w:rsid w:val="00AE5E47"/>
    <w:rsid w:val="00AE76B2"/>
    <w:rsid w:val="00AF124F"/>
    <w:rsid w:val="00AF174F"/>
    <w:rsid w:val="00AF277E"/>
    <w:rsid w:val="00AF4550"/>
    <w:rsid w:val="00AF6F22"/>
    <w:rsid w:val="00B16A66"/>
    <w:rsid w:val="00B239D3"/>
    <w:rsid w:val="00B245B9"/>
    <w:rsid w:val="00B36EC8"/>
    <w:rsid w:val="00B3703C"/>
    <w:rsid w:val="00B4250B"/>
    <w:rsid w:val="00B459D5"/>
    <w:rsid w:val="00B47547"/>
    <w:rsid w:val="00B50FB8"/>
    <w:rsid w:val="00B542E6"/>
    <w:rsid w:val="00B5440D"/>
    <w:rsid w:val="00B60BD4"/>
    <w:rsid w:val="00B62266"/>
    <w:rsid w:val="00B6442A"/>
    <w:rsid w:val="00B74141"/>
    <w:rsid w:val="00B831B8"/>
    <w:rsid w:val="00B87C0F"/>
    <w:rsid w:val="00B95BDB"/>
    <w:rsid w:val="00B97309"/>
    <w:rsid w:val="00BA0480"/>
    <w:rsid w:val="00BA0556"/>
    <w:rsid w:val="00BA4256"/>
    <w:rsid w:val="00BA45CC"/>
    <w:rsid w:val="00BA6EA0"/>
    <w:rsid w:val="00BB39D5"/>
    <w:rsid w:val="00BB4695"/>
    <w:rsid w:val="00BB48DC"/>
    <w:rsid w:val="00BC0D4E"/>
    <w:rsid w:val="00BC14D5"/>
    <w:rsid w:val="00BC7C28"/>
    <w:rsid w:val="00BD07F2"/>
    <w:rsid w:val="00BD59F5"/>
    <w:rsid w:val="00BE1B5D"/>
    <w:rsid w:val="00BE26C6"/>
    <w:rsid w:val="00BE2C54"/>
    <w:rsid w:val="00BE769E"/>
    <w:rsid w:val="00BF191A"/>
    <w:rsid w:val="00BF3735"/>
    <w:rsid w:val="00BF427B"/>
    <w:rsid w:val="00BF5E42"/>
    <w:rsid w:val="00BF786D"/>
    <w:rsid w:val="00C0449F"/>
    <w:rsid w:val="00C04788"/>
    <w:rsid w:val="00C07EBB"/>
    <w:rsid w:val="00C16A5F"/>
    <w:rsid w:val="00C21506"/>
    <w:rsid w:val="00C223BD"/>
    <w:rsid w:val="00C31C2B"/>
    <w:rsid w:val="00C326AE"/>
    <w:rsid w:val="00C41E75"/>
    <w:rsid w:val="00C42C76"/>
    <w:rsid w:val="00C44E40"/>
    <w:rsid w:val="00C46093"/>
    <w:rsid w:val="00C5066F"/>
    <w:rsid w:val="00C519AC"/>
    <w:rsid w:val="00C62353"/>
    <w:rsid w:val="00C62F1B"/>
    <w:rsid w:val="00C64563"/>
    <w:rsid w:val="00C70554"/>
    <w:rsid w:val="00C70FB8"/>
    <w:rsid w:val="00C7624E"/>
    <w:rsid w:val="00C762E1"/>
    <w:rsid w:val="00C77DAB"/>
    <w:rsid w:val="00C81427"/>
    <w:rsid w:val="00C82D7B"/>
    <w:rsid w:val="00C83142"/>
    <w:rsid w:val="00C836C3"/>
    <w:rsid w:val="00C844BC"/>
    <w:rsid w:val="00C849D8"/>
    <w:rsid w:val="00C94505"/>
    <w:rsid w:val="00C947F0"/>
    <w:rsid w:val="00CA087F"/>
    <w:rsid w:val="00CA0FEF"/>
    <w:rsid w:val="00CA427F"/>
    <w:rsid w:val="00CA6FF7"/>
    <w:rsid w:val="00CB027D"/>
    <w:rsid w:val="00CB06F2"/>
    <w:rsid w:val="00CB230C"/>
    <w:rsid w:val="00CB25A5"/>
    <w:rsid w:val="00CB41F7"/>
    <w:rsid w:val="00CB5C2B"/>
    <w:rsid w:val="00CC2C6C"/>
    <w:rsid w:val="00CE23F7"/>
    <w:rsid w:val="00CE4733"/>
    <w:rsid w:val="00CE4992"/>
    <w:rsid w:val="00CE56EC"/>
    <w:rsid w:val="00CE5B52"/>
    <w:rsid w:val="00CE615F"/>
    <w:rsid w:val="00CE63B7"/>
    <w:rsid w:val="00CE666B"/>
    <w:rsid w:val="00CF173E"/>
    <w:rsid w:val="00CF3A6B"/>
    <w:rsid w:val="00CF6281"/>
    <w:rsid w:val="00CF70A8"/>
    <w:rsid w:val="00D04B69"/>
    <w:rsid w:val="00D12759"/>
    <w:rsid w:val="00D1281A"/>
    <w:rsid w:val="00D12893"/>
    <w:rsid w:val="00D138DC"/>
    <w:rsid w:val="00D17D79"/>
    <w:rsid w:val="00D30624"/>
    <w:rsid w:val="00D32BF4"/>
    <w:rsid w:val="00D33C20"/>
    <w:rsid w:val="00D3470B"/>
    <w:rsid w:val="00D3498F"/>
    <w:rsid w:val="00D36881"/>
    <w:rsid w:val="00D44675"/>
    <w:rsid w:val="00D465EB"/>
    <w:rsid w:val="00D47782"/>
    <w:rsid w:val="00D5296F"/>
    <w:rsid w:val="00D543C4"/>
    <w:rsid w:val="00D60696"/>
    <w:rsid w:val="00D62962"/>
    <w:rsid w:val="00D6352C"/>
    <w:rsid w:val="00D6437C"/>
    <w:rsid w:val="00D65D19"/>
    <w:rsid w:val="00D73BDE"/>
    <w:rsid w:val="00D81F13"/>
    <w:rsid w:val="00D82A2F"/>
    <w:rsid w:val="00D865AC"/>
    <w:rsid w:val="00DA043C"/>
    <w:rsid w:val="00DA204B"/>
    <w:rsid w:val="00DA2C31"/>
    <w:rsid w:val="00DB5731"/>
    <w:rsid w:val="00DC02D8"/>
    <w:rsid w:val="00DC0B05"/>
    <w:rsid w:val="00DC1E7D"/>
    <w:rsid w:val="00DC2AFF"/>
    <w:rsid w:val="00DC426D"/>
    <w:rsid w:val="00DC6AA3"/>
    <w:rsid w:val="00DD04F7"/>
    <w:rsid w:val="00DD0B3E"/>
    <w:rsid w:val="00DD13C8"/>
    <w:rsid w:val="00DD1568"/>
    <w:rsid w:val="00DD3BA2"/>
    <w:rsid w:val="00DD3BBD"/>
    <w:rsid w:val="00DD5E10"/>
    <w:rsid w:val="00DD78A4"/>
    <w:rsid w:val="00DD7C35"/>
    <w:rsid w:val="00DE3007"/>
    <w:rsid w:val="00DE6E43"/>
    <w:rsid w:val="00DF0163"/>
    <w:rsid w:val="00DF3436"/>
    <w:rsid w:val="00DF67F6"/>
    <w:rsid w:val="00DF6A34"/>
    <w:rsid w:val="00DF753F"/>
    <w:rsid w:val="00E048F7"/>
    <w:rsid w:val="00E11341"/>
    <w:rsid w:val="00E150C5"/>
    <w:rsid w:val="00E1573B"/>
    <w:rsid w:val="00E1664D"/>
    <w:rsid w:val="00E20286"/>
    <w:rsid w:val="00E2223C"/>
    <w:rsid w:val="00E254BA"/>
    <w:rsid w:val="00E27F7E"/>
    <w:rsid w:val="00E32F74"/>
    <w:rsid w:val="00E34446"/>
    <w:rsid w:val="00E34EB5"/>
    <w:rsid w:val="00E36129"/>
    <w:rsid w:val="00E3690C"/>
    <w:rsid w:val="00E434BC"/>
    <w:rsid w:val="00E47858"/>
    <w:rsid w:val="00E524F6"/>
    <w:rsid w:val="00E526BB"/>
    <w:rsid w:val="00E52841"/>
    <w:rsid w:val="00E52E36"/>
    <w:rsid w:val="00E53870"/>
    <w:rsid w:val="00E562A1"/>
    <w:rsid w:val="00E577FE"/>
    <w:rsid w:val="00E6317B"/>
    <w:rsid w:val="00E636D3"/>
    <w:rsid w:val="00E63E27"/>
    <w:rsid w:val="00E6518E"/>
    <w:rsid w:val="00E66B97"/>
    <w:rsid w:val="00E678A9"/>
    <w:rsid w:val="00E7572D"/>
    <w:rsid w:val="00E80015"/>
    <w:rsid w:val="00E80F88"/>
    <w:rsid w:val="00E8325B"/>
    <w:rsid w:val="00E94E30"/>
    <w:rsid w:val="00EA1152"/>
    <w:rsid w:val="00EA6A1C"/>
    <w:rsid w:val="00EB0323"/>
    <w:rsid w:val="00EB5D3B"/>
    <w:rsid w:val="00ED1907"/>
    <w:rsid w:val="00ED2128"/>
    <w:rsid w:val="00ED4463"/>
    <w:rsid w:val="00ED461A"/>
    <w:rsid w:val="00ED4AA4"/>
    <w:rsid w:val="00ED6623"/>
    <w:rsid w:val="00EE426F"/>
    <w:rsid w:val="00EF0F33"/>
    <w:rsid w:val="00EF4547"/>
    <w:rsid w:val="00F00B8F"/>
    <w:rsid w:val="00F028BD"/>
    <w:rsid w:val="00F062F7"/>
    <w:rsid w:val="00F17C79"/>
    <w:rsid w:val="00F21CA2"/>
    <w:rsid w:val="00F24447"/>
    <w:rsid w:val="00F3082F"/>
    <w:rsid w:val="00F30870"/>
    <w:rsid w:val="00F33359"/>
    <w:rsid w:val="00F34AFF"/>
    <w:rsid w:val="00F3715D"/>
    <w:rsid w:val="00F412CA"/>
    <w:rsid w:val="00F448B5"/>
    <w:rsid w:val="00F45A5A"/>
    <w:rsid w:val="00F45B9F"/>
    <w:rsid w:val="00F465B0"/>
    <w:rsid w:val="00F47E45"/>
    <w:rsid w:val="00F50782"/>
    <w:rsid w:val="00F50E01"/>
    <w:rsid w:val="00F54C4C"/>
    <w:rsid w:val="00F56CBF"/>
    <w:rsid w:val="00F575C5"/>
    <w:rsid w:val="00F62411"/>
    <w:rsid w:val="00F64661"/>
    <w:rsid w:val="00F67270"/>
    <w:rsid w:val="00F8004E"/>
    <w:rsid w:val="00F807B3"/>
    <w:rsid w:val="00F847BB"/>
    <w:rsid w:val="00F90C2B"/>
    <w:rsid w:val="00F94869"/>
    <w:rsid w:val="00FA5040"/>
    <w:rsid w:val="00FA6176"/>
    <w:rsid w:val="00FA7028"/>
    <w:rsid w:val="00FB2E0A"/>
    <w:rsid w:val="00FB48AB"/>
    <w:rsid w:val="00FB5648"/>
    <w:rsid w:val="00FC0CCD"/>
    <w:rsid w:val="00FD3091"/>
    <w:rsid w:val="00FD54EB"/>
    <w:rsid w:val="00FD6D62"/>
    <w:rsid w:val="00FE04FB"/>
    <w:rsid w:val="00FE1E77"/>
    <w:rsid w:val="00FE2B3E"/>
    <w:rsid w:val="00FE3D1F"/>
    <w:rsid w:val="00FE4495"/>
    <w:rsid w:val="00FE4811"/>
    <w:rsid w:val="00FF29B9"/>
    <w:rsid w:val="00FF33A0"/>
    <w:rsid w:val="00FF3A7F"/>
    <w:rsid w:val="00FF508C"/>
  </w:rsids>
  <m:mathPr>
    <m:mathFont m:val="Cambria Math"/>
    <m:brkBin m:val="before"/>
    <m:brkBinSub m:val="--"/>
    <m:smallFrac m:val="off"/>
    <m:dispDef/>
    <m:lMargin m:val="0"/>
    <m:rMargin m:val="0"/>
    <m:defJc m:val="centerGroup"/>
    <m:wrapIndent m:val="1440"/>
    <m:intLim m:val="subSup"/>
    <m:naryLim m:val="undOvr"/>
  </m:mathPr>
  <w:attachedSchema w:val="urn:schemas-tilde-lv/tildestengine"/>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12"/>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032F1D"/>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6455"/>
    <w:rPr>
      <w:rFonts w:ascii="Tahoma" w:hAnsi="Tahoma" w:cs="Tahoma"/>
      <w:sz w:val="16"/>
      <w:szCs w:val="16"/>
    </w:rPr>
  </w:style>
  <w:style w:type="character" w:customStyle="1" w:styleId="BalloonTextChar">
    <w:name w:val="Balloon Text Char"/>
    <w:basedOn w:val="DefaultParagraphFont"/>
    <w:link w:val="BalloonText"/>
    <w:uiPriority w:val="99"/>
    <w:semiHidden/>
    <w:rsid w:val="004450F3"/>
    <w:rPr>
      <w:sz w:val="2"/>
      <w:szCs w:val="2"/>
    </w:rPr>
  </w:style>
  <w:style w:type="character" w:styleId="CommentReference">
    <w:name w:val="annotation reference"/>
    <w:basedOn w:val="DefaultParagraphFont"/>
    <w:uiPriority w:val="99"/>
    <w:semiHidden/>
    <w:rsid w:val="00543FE9"/>
    <w:rPr>
      <w:sz w:val="16"/>
      <w:szCs w:val="16"/>
    </w:rPr>
  </w:style>
  <w:style w:type="paragraph" w:styleId="CommentText">
    <w:name w:val="annotation text"/>
    <w:basedOn w:val="Normal"/>
    <w:link w:val="CommentTextChar"/>
    <w:uiPriority w:val="99"/>
    <w:semiHidden/>
    <w:rsid w:val="00543FE9"/>
    <w:rPr>
      <w:sz w:val="20"/>
      <w:szCs w:val="20"/>
    </w:rPr>
  </w:style>
  <w:style w:type="character" w:customStyle="1" w:styleId="CommentTextChar">
    <w:name w:val="Comment Text Char"/>
    <w:basedOn w:val="DefaultParagraphFont"/>
    <w:link w:val="CommentText"/>
    <w:uiPriority w:val="99"/>
    <w:semiHidden/>
    <w:rsid w:val="00543FE9"/>
    <w:rPr>
      <w:rFonts w:eastAsia="Times New Roman"/>
    </w:rPr>
  </w:style>
  <w:style w:type="paragraph" w:styleId="CommentSubject">
    <w:name w:val="annotation subject"/>
    <w:basedOn w:val="CommentText"/>
    <w:next w:val="CommentText"/>
    <w:link w:val="CommentSubjectChar"/>
    <w:uiPriority w:val="99"/>
    <w:semiHidden/>
    <w:rsid w:val="00543FE9"/>
    <w:rPr>
      <w:b/>
      <w:bCs/>
    </w:rPr>
  </w:style>
  <w:style w:type="character" w:customStyle="1" w:styleId="CommentSubjectChar">
    <w:name w:val="Comment Subject Char"/>
    <w:basedOn w:val="CommentTextChar"/>
    <w:link w:val="CommentSubject"/>
    <w:uiPriority w:val="99"/>
    <w:semiHidden/>
    <w:rsid w:val="00543FE9"/>
    <w:rPr>
      <w:rFonts w:eastAsia="Times New Roman"/>
      <w:b/>
      <w:bCs/>
    </w:rPr>
  </w:style>
  <w:style w:type="paragraph" w:styleId="Header">
    <w:name w:val="header"/>
    <w:basedOn w:val="Normal"/>
    <w:link w:val="HeaderChar"/>
    <w:uiPriority w:val="99"/>
    <w:rsid w:val="00D82A2F"/>
    <w:pPr>
      <w:tabs>
        <w:tab w:val="center" w:pos="4153"/>
        <w:tab w:val="right" w:pos="8306"/>
      </w:tabs>
    </w:pPr>
  </w:style>
  <w:style w:type="character" w:customStyle="1" w:styleId="HeaderChar">
    <w:name w:val="Header Char"/>
    <w:basedOn w:val="DefaultParagraphFont"/>
    <w:link w:val="Header"/>
    <w:uiPriority w:val="99"/>
    <w:semiHidden/>
    <w:rsid w:val="004450F3"/>
    <w:rPr>
      <w:sz w:val="24"/>
      <w:szCs w:val="24"/>
    </w:rPr>
  </w:style>
  <w:style w:type="paragraph" w:styleId="Footer">
    <w:name w:val="footer"/>
    <w:basedOn w:val="Normal"/>
    <w:link w:val="FooterChar"/>
    <w:uiPriority w:val="99"/>
    <w:rsid w:val="00D82A2F"/>
    <w:pPr>
      <w:tabs>
        <w:tab w:val="center" w:pos="4153"/>
        <w:tab w:val="right" w:pos="8306"/>
      </w:tabs>
    </w:pPr>
  </w:style>
  <w:style w:type="character" w:customStyle="1" w:styleId="FooterChar">
    <w:name w:val="Footer Char"/>
    <w:basedOn w:val="DefaultParagraphFont"/>
    <w:link w:val="Footer"/>
    <w:uiPriority w:val="99"/>
    <w:semiHidden/>
    <w:rsid w:val="004450F3"/>
    <w:rPr>
      <w:sz w:val="24"/>
      <w:szCs w:val="24"/>
    </w:rPr>
  </w:style>
  <w:style w:type="character" w:styleId="PageNumber">
    <w:name w:val="page number"/>
    <w:basedOn w:val="DefaultParagraphFont"/>
    <w:uiPriority w:val="99"/>
    <w:rsid w:val="00D82A2F"/>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C849D8"/>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C849D8"/>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basedOn w:val="DefaultParagraphFont"/>
    <w:link w:val="CharCharCharChar"/>
    <w:uiPriority w:val="99"/>
    <w:rsid w:val="00C849D8"/>
    <w:rPr>
      <w:vertAlign w:val="superscript"/>
    </w:rPr>
  </w:style>
  <w:style w:type="paragraph" w:customStyle="1" w:styleId="tv213">
    <w:name w:val="tv213"/>
    <w:basedOn w:val="Normal"/>
    <w:uiPriority w:val="99"/>
    <w:rsid w:val="008D1C35"/>
    <w:pPr>
      <w:spacing w:before="100" w:beforeAutospacing="1" w:after="100" w:afterAutospacing="1"/>
    </w:pPr>
  </w:style>
  <w:style w:type="character" w:styleId="Hyperlink">
    <w:name w:val="Hyperlink"/>
    <w:basedOn w:val="DefaultParagraphFont"/>
    <w:uiPriority w:val="99"/>
    <w:semiHidden/>
    <w:rsid w:val="008D1C35"/>
    <w:rPr>
      <w:color w:val="0000FF"/>
      <w:u w:val="single"/>
    </w:rPr>
  </w:style>
  <w:style w:type="paragraph" w:customStyle="1" w:styleId="Sarakstarindkopa1">
    <w:name w:val="Saraksta rindkopa1"/>
    <w:basedOn w:val="Normal"/>
    <w:uiPriority w:val="99"/>
    <w:rsid w:val="003C6D04"/>
    <w:pPr>
      <w:spacing w:after="200" w:line="276" w:lineRule="auto"/>
      <w:ind w:left="720"/>
    </w:pPr>
    <w:rPr>
      <w:rFonts w:ascii="Calibri" w:hAnsi="Calibri" w:cs="Calibri"/>
      <w:sz w:val="22"/>
      <w:szCs w:val="22"/>
      <w:lang w:eastAsia="en-US"/>
    </w:rPr>
  </w:style>
  <w:style w:type="character" w:customStyle="1" w:styleId="Stils1Rakstz">
    <w:name w:val="Stils1 Rakstz."/>
    <w:basedOn w:val="DefaultParagraphFont"/>
    <w:link w:val="Stils1"/>
    <w:uiPriority w:val="99"/>
    <w:rsid w:val="00345090"/>
    <w:rPr>
      <w:sz w:val="24"/>
      <w:szCs w:val="24"/>
      <w:lang w:eastAsia="en-US"/>
    </w:rPr>
  </w:style>
  <w:style w:type="paragraph" w:customStyle="1" w:styleId="Stils1">
    <w:name w:val="Stils1"/>
    <w:basedOn w:val="Normal"/>
    <w:link w:val="Stils1Rakstz"/>
    <w:uiPriority w:val="99"/>
    <w:rsid w:val="00345090"/>
    <w:pPr>
      <w:numPr>
        <w:ilvl w:val="1"/>
        <w:numId w:val="5"/>
      </w:numPr>
      <w:ind w:left="426" w:hanging="426"/>
      <w:jc w:val="both"/>
    </w:pPr>
    <w:rPr>
      <w:lang w:eastAsia="en-US"/>
    </w:rPr>
  </w:style>
  <w:style w:type="paragraph" w:styleId="Revision">
    <w:name w:val="Revision"/>
    <w:hidden/>
    <w:uiPriority w:val="99"/>
    <w:semiHidden/>
    <w:rsid w:val="007249DA"/>
    <w:rPr>
      <w:sz w:val="24"/>
      <w:szCs w:val="24"/>
    </w:rPr>
  </w:style>
  <w:style w:type="paragraph" w:customStyle="1" w:styleId="naisnod">
    <w:name w:val="naisnod"/>
    <w:basedOn w:val="Normal"/>
    <w:rsid w:val="00BB4695"/>
    <w:pPr>
      <w:spacing w:before="150" w:after="150"/>
      <w:jc w:val="center"/>
    </w:pPr>
    <w:rPr>
      <w:b/>
      <w:bCs/>
    </w:rPr>
  </w:style>
  <w:style w:type="character" w:customStyle="1" w:styleId="FooterChar1">
    <w:name w:val="Footer Char1"/>
    <w:locked/>
    <w:rsid w:val="00BB4695"/>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A23FFC"/>
    <w:pPr>
      <w:spacing w:after="160" w:line="240" w:lineRule="exact"/>
      <w:jc w:val="both"/>
    </w:pPr>
    <w:rPr>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22634334">
      <w:marLeft w:val="0"/>
      <w:marRight w:val="0"/>
      <w:marTop w:val="0"/>
      <w:marBottom w:val="0"/>
      <w:divBdr>
        <w:top w:val="none" w:sz="0" w:space="0" w:color="auto"/>
        <w:left w:val="none" w:sz="0" w:space="0" w:color="auto"/>
        <w:bottom w:val="none" w:sz="0" w:space="0" w:color="auto"/>
        <w:right w:val="none" w:sz="0" w:space="0" w:color="auto"/>
      </w:divBdr>
    </w:div>
    <w:div w:id="22634335">
      <w:marLeft w:val="0"/>
      <w:marRight w:val="0"/>
      <w:marTop w:val="0"/>
      <w:marBottom w:val="0"/>
      <w:divBdr>
        <w:top w:val="none" w:sz="0" w:space="0" w:color="auto"/>
        <w:left w:val="none" w:sz="0" w:space="0" w:color="auto"/>
        <w:bottom w:val="none" w:sz="0" w:space="0" w:color="auto"/>
        <w:right w:val="none" w:sz="0" w:space="0" w:color="auto"/>
      </w:divBdr>
    </w:div>
    <w:div w:id="22634336">
      <w:marLeft w:val="0"/>
      <w:marRight w:val="0"/>
      <w:marTop w:val="0"/>
      <w:marBottom w:val="0"/>
      <w:divBdr>
        <w:top w:val="none" w:sz="0" w:space="0" w:color="auto"/>
        <w:left w:val="none" w:sz="0" w:space="0" w:color="auto"/>
        <w:bottom w:val="none" w:sz="0" w:space="0" w:color="auto"/>
        <w:right w:val="none" w:sz="0" w:space="0" w:color="auto"/>
      </w:divBdr>
    </w:div>
    <w:div w:id="22634337">
      <w:marLeft w:val="0"/>
      <w:marRight w:val="0"/>
      <w:marTop w:val="0"/>
      <w:marBottom w:val="0"/>
      <w:divBdr>
        <w:top w:val="none" w:sz="0" w:space="0" w:color="auto"/>
        <w:left w:val="none" w:sz="0" w:space="0" w:color="auto"/>
        <w:bottom w:val="none" w:sz="0" w:space="0" w:color="auto"/>
        <w:right w:val="none" w:sz="0" w:space="0" w:color="auto"/>
      </w:divBdr>
    </w:div>
    <w:div w:id="22634338">
      <w:marLeft w:val="0"/>
      <w:marRight w:val="0"/>
      <w:marTop w:val="0"/>
      <w:marBottom w:val="0"/>
      <w:divBdr>
        <w:top w:val="none" w:sz="0" w:space="0" w:color="auto"/>
        <w:left w:val="none" w:sz="0" w:space="0" w:color="auto"/>
        <w:bottom w:val="none" w:sz="0" w:space="0" w:color="auto"/>
        <w:right w:val="none" w:sz="0" w:space="0" w:color="auto"/>
      </w:divBdr>
    </w:div>
    <w:div w:id="22634339">
      <w:marLeft w:val="0"/>
      <w:marRight w:val="0"/>
      <w:marTop w:val="0"/>
      <w:marBottom w:val="0"/>
      <w:divBdr>
        <w:top w:val="none" w:sz="0" w:space="0" w:color="auto"/>
        <w:left w:val="none" w:sz="0" w:space="0" w:color="auto"/>
        <w:bottom w:val="none" w:sz="0" w:space="0" w:color="auto"/>
        <w:right w:val="none" w:sz="0" w:space="0" w:color="auto"/>
      </w:divBdr>
    </w:div>
    <w:div w:id="22634340">
      <w:marLeft w:val="0"/>
      <w:marRight w:val="0"/>
      <w:marTop w:val="0"/>
      <w:marBottom w:val="0"/>
      <w:divBdr>
        <w:top w:val="none" w:sz="0" w:space="0" w:color="auto"/>
        <w:left w:val="none" w:sz="0" w:space="0" w:color="auto"/>
        <w:bottom w:val="none" w:sz="0" w:space="0" w:color="auto"/>
        <w:right w:val="none" w:sz="0" w:space="0" w:color="auto"/>
      </w:divBdr>
    </w:div>
    <w:div w:id="22634341">
      <w:marLeft w:val="0"/>
      <w:marRight w:val="0"/>
      <w:marTop w:val="0"/>
      <w:marBottom w:val="0"/>
      <w:divBdr>
        <w:top w:val="none" w:sz="0" w:space="0" w:color="auto"/>
        <w:left w:val="none" w:sz="0" w:space="0" w:color="auto"/>
        <w:bottom w:val="none" w:sz="0" w:space="0" w:color="auto"/>
        <w:right w:val="none" w:sz="0" w:space="0" w:color="auto"/>
      </w:divBdr>
    </w:div>
    <w:div w:id="22634342">
      <w:marLeft w:val="0"/>
      <w:marRight w:val="0"/>
      <w:marTop w:val="0"/>
      <w:marBottom w:val="0"/>
      <w:divBdr>
        <w:top w:val="none" w:sz="0" w:space="0" w:color="auto"/>
        <w:left w:val="none" w:sz="0" w:space="0" w:color="auto"/>
        <w:bottom w:val="none" w:sz="0" w:space="0" w:color="auto"/>
        <w:right w:val="none" w:sz="0" w:space="0" w:color="auto"/>
      </w:divBdr>
    </w:div>
    <w:div w:id="22634343">
      <w:marLeft w:val="0"/>
      <w:marRight w:val="0"/>
      <w:marTop w:val="0"/>
      <w:marBottom w:val="0"/>
      <w:divBdr>
        <w:top w:val="none" w:sz="0" w:space="0" w:color="auto"/>
        <w:left w:val="none" w:sz="0" w:space="0" w:color="auto"/>
        <w:bottom w:val="none" w:sz="0" w:space="0" w:color="auto"/>
        <w:right w:val="none" w:sz="0" w:space="0" w:color="auto"/>
      </w:divBdr>
    </w:div>
    <w:div w:id="664935188">
      <w:bodyDiv w:val="1"/>
      <w:marLeft w:val="0"/>
      <w:marRight w:val="0"/>
      <w:marTop w:val="0"/>
      <w:marBottom w:val="0"/>
      <w:divBdr>
        <w:top w:val="none" w:sz="0" w:space="0" w:color="auto"/>
        <w:left w:val="none" w:sz="0" w:space="0" w:color="auto"/>
        <w:bottom w:val="none" w:sz="0" w:space="0" w:color="auto"/>
        <w:right w:val="none" w:sz="0" w:space="0" w:color="auto"/>
      </w:divBdr>
    </w:div>
    <w:div w:id="712654698">
      <w:bodyDiv w:val="1"/>
      <w:marLeft w:val="0"/>
      <w:marRight w:val="0"/>
      <w:marTop w:val="0"/>
      <w:marBottom w:val="0"/>
      <w:divBdr>
        <w:top w:val="none" w:sz="0" w:space="0" w:color="auto"/>
        <w:left w:val="none" w:sz="0" w:space="0" w:color="auto"/>
        <w:bottom w:val="none" w:sz="0" w:space="0" w:color="auto"/>
        <w:right w:val="none" w:sz="0" w:space="0" w:color="auto"/>
      </w:divBdr>
    </w:div>
    <w:div w:id="1356615863">
      <w:bodyDiv w:val="1"/>
      <w:marLeft w:val="0"/>
      <w:marRight w:val="0"/>
      <w:marTop w:val="0"/>
      <w:marBottom w:val="0"/>
      <w:divBdr>
        <w:top w:val="none" w:sz="0" w:space="0" w:color="auto"/>
        <w:left w:val="none" w:sz="0" w:space="0" w:color="auto"/>
        <w:bottom w:val="none" w:sz="0" w:space="0" w:color="auto"/>
        <w:right w:val="none" w:sz="0" w:space="0" w:color="auto"/>
      </w:divBdr>
    </w:div>
    <w:div w:id="19617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sil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vever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A193F-7F30-49DD-A44F-86D2278D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1067</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valodas centra sabiedrisko palīgu institūta izveidi</vt:lpstr>
      <vt:lpstr>Par Valsts valodas centra sabiedrisko palīgu institūta izveidi</vt:lpstr>
    </vt:vector>
  </TitlesOfParts>
  <Company>Tieslietu Sektors</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valodas centra sabiedrisko palīgu institūta izveidi</dc:title>
  <dc:subject>informatīvais ziņojums</dc:subject>
  <dc:creator>Evelina Bole</dc:creator>
  <dc:description>67331814, maris.baltins@vvc.gov.lv</dc:description>
  <cp:lastModifiedBy>ekasperovica</cp:lastModifiedBy>
  <cp:revision>14</cp:revision>
  <cp:lastPrinted>2016-03-09T08:11:00Z</cp:lastPrinted>
  <dcterms:created xsi:type="dcterms:W3CDTF">2016-02-25T10:42:00Z</dcterms:created>
  <dcterms:modified xsi:type="dcterms:W3CDTF">2016-03-09T08:13:00Z</dcterms:modified>
  <cp:category>Tieslietu ministrija</cp:category>
</cp:coreProperties>
</file>