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E00" w:rsidRPr="00F20F60" w:rsidRDefault="00116E00" w:rsidP="00116E00">
      <w:pPr>
        <w:spacing w:after="0" w:line="240" w:lineRule="auto"/>
        <w:ind w:firstLine="300"/>
        <w:jc w:val="center"/>
        <w:rPr>
          <w:rFonts w:ascii="Times New Roman" w:eastAsia="Times New Roman" w:hAnsi="Times New Roman" w:cs="Times New Roman"/>
          <w:b/>
          <w:bCs/>
          <w:sz w:val="24"/>
          <w:szCs w:val="24"/>
          <w:lang w:eastAsia="lv-LV"/>
        </w:rPr>
      </w:pPr>
      <w:r w:rsidRPr="00F20F60">
        <w:rPr>
          <w:rFonts w:ascii="Times New Roman" w:eastAsia="Times New Roman" w:hAnsi="Times New Roman" w:cs="Times New Roman"/>
          <w:b/>
          <w:bCs/>
          <w:sz w:val="24"/>
          <w:szCs w:val="24"/>
          <w:lang w:eastAsia="lv-LV"/>
        </w:rPr>
        <w:t xml:space="preserve">Likumprojekta </w:t>
      </w:r>
    </w:p>
    <w:p w:rsidR="004D15A9" w:rsidRPr="00F20F60" w:rsidRDefault="007213B7" w:rsidP="00116E00">
      <w:pPr>
        <w:spacing w:after="0" w:line="240" w:lineRule="auto"/>
        <w:ind w:firstLine="300"/>
        <w:jc w:val="center"/>
        <w:rPr>
          <w:rFonts w:ascii="Times New Roman" w:eastAsia="Times New Roman" w:hAnsi="Times New Roman" w:cs="Times New Roman"/>
          <w:b/>
          <w:bCs/>
          <w:sz w:val="24"/>
          <w:szCs w:val="24"/>
          <w:lang w:eastAsia="lv-LV"/>
        </w:rPr>
      </w:pPr>
      <w:r w:rsidRPr="007213B7">
        <w:rPr>
          <w:rFonts w:ascii="Times New Roman" w:eastAsia="Times New Roman" w:hAnsi="Times New Roman" w:cs="Times New Roman"/>
          <w:b/>
          <w:bCs/>
          <w:sz w:val="24"/>
          <w:szCs w:val="24"/>
          <w:lang w:eastAsia="lv-LV"/>
        </w:rPr>
        <w:t>„Personvārda un tautības ieraksta maiņas likums”</w:t>
      </w:r>
      <w:r w:rsidR="00116E00" w:rsidRPr="00F20F60">
        <w:rPr>
          <w:rFonts w:ascii="Times New Roman" w:eastAsia="Times New Roman" w:hAnsi="Times New Roman" w:cs="Times New Roman"/>
          <w:b/>
          <w:bCs/>
          <w:sz w:val="24"/>
          <w:szCs w:val="24"/>
          <w:lang w:eastAsia="lv-LV"/>
        </w:rPr>
        <w:t xml:space="preserve"> </w:t>
      </w:r>
      <w:r w:rsidR="004D15A9" w:rsidRPr="00F20F60">
        <w:rPr>
          <w:rFonts w:ascii="Times New Roman" w:eastAsia="Times New Roman" w:hAnsi="Times New Roman" w:cs="Times New Roman"/>
          <w:b/>
          <w:bCs/>
          <w:sz w:val="24"/>
          <w:szCs w:val="24"/>
          <w:lang w:eastAsia="lv-LV"/>
        </w:rPr>
        <w:t>sākotnējās ietekmes novērtējuma ziņojums (anotācija)</w:t>
      </w:r>
    </w:p>
    <w:p w:rsidR="00DA596D" w:rsidRPr="00F20F60"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F20F60" w:rsidRPr="00F20F60"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20F60" w:rsidRDefault="00AA312B"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w:t>
            </w:r>
            <w:r w:rsidR="004D15A9" w:rsidRPr="00F20F60">
              <w:rPr>
                <w:rFonts w:ascii="Times New Roman" w:eastAsia="Times New Roman" w:hAnsi="Times New Roman" w:cs="Times New Roman"/>
                <w:b/>
                <w:bCs/>
                <w:sz w:val="24"/>
                <w:szCs w:val="24"/>
                <w:lang w:eastAsia="lv-LV"/>
              </w:rPr>
              <w:t xml:space="preserve"> Tiesību akta projekta izstrādes nepieciešamība</w:t>
            </w:r>
          </w:p>
        </w:tc>
      </w:tr>
      <w:tr w:rsidR="00F20F60" w:rsidRPr="00F20F60"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C71E24" w:rsidRPr="00F060C6" w:rsidRDefault="009E31B3" w:rsidP="008225B8">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AA1953">
              <w:rPr>
                <w:rFonts w:ascii="Times New Roman" w:eastAsia="Times New Roman" w:hAnsi="Times New Roman" w:cs="Times New Roman"/>
                <w:color w:val="000000" w:themeColor="text1"/>
                <w:sz w:val="24"/>
                <w:szCs w:val="24"/>
                <w:lang w:eastAsia="lv-LV"/>
              </w:rPr>
              <w:t>Ministru kabineta 2014.</w:t>
            </w:r>
            <w:r w:rsidR="00360E73">
              <w:rPr>
                <w:rFonts w:ascii="Times New Roman" w:eastAsia="Times New Roman" w:hAnsi="Times New Roman" w:cs="Times New Roman"/>
                <w:color w:val="000000" w:themeColor="text1"/>
                <w:sz w:val="24"/>
                <w:szCs w:val="24"/>
                <w:lang w:eastAsia="lv-LV"/>
              </w:rPr>
              <w:t> </w:t>
            </w:r>
            <w:r w:rsidRPr="00AA1953">
              <w:rPr>
                <w:rFonts w:ascii="Times New Roman" w:eastAsia="Times New Roman" w:hAnsi="Times New Roman" w:cs="Times New Roman"/>
                <w:color w:val="000000" w:themeColor="text1"/>
                <w:sz w:val="24"/>
                <w:szCs w:val="24"/>
                <w:lang w:eastAsia="lv-LV"/>
              </w:rPr>
              <w:t>gada 30.</w:t>
            </w:r>
            <w:r w:rsidR="00360E73">
              <w:rPr>
                <w:rFonts w:ascii="Times New Roman" w:eastAsia="Times New Roman" w:hAnsi="Times New Roman" w:cs="Times New Roman"/>
                <w:color w:val="000000" w:themeColor="text1"/>
                <w:sz w:val="24"/>
                <w:szCs w:val="24"/>
                <w:lang w:eastAsia="lv-LV"/>
              </w:rPr>
              <w:t> </w:t>
            </w:r>
            <w:r w:rsidRPr="00AA1953">
              <w:rPr>
                <w:rFonts w:ascii="Times New Roman" w:eastAsia="Times New Roman" w:hAnsi="Times New Roman" w:cs="Times New Roman"/>
                <w:color w:val="000000" w:themeColor="text1"/>
                <w:sz w:val="24"/>
                <w:szCs w:val="24"/>
                <w:lang w:eastAsia="lv-LV"/>
              </w:rPr>
              <w:t xml:space="preserve">septembra </w:t>
            </w:r>
            <w:r w:rsidR="00236B22">
              <w:rPr>
                <w:rFonts w:ascii="Times New Roman" w:eastAsia="Times New Roman" w:hAnsi="Times New Roman" w:cs="Times New Roman"/>
                <w:color w:val="000000" w:themeColor="text1"/>
                <w:sz w:val="24"/>
                <w:szCs w:val="24"/>
                <w:lang w:eastAsia="lv-LV"/>
              </w:rPr>
              <w:t xml:space="preserve">sēdes </w:t>
            </w:r>
            <w:proofErr w:type="spellStart"/>
            <w:r w:rsidRPr="00AA1953">
              <w:rPr>
                <w:rFonts w:ascii="Times New Roman" w:eastAsia="Times New Roman" w:hAnsi="Times New Roman" w:cs="Times New Roman"/>
                <w:color w:val="000000" w:themeColor="text1"/>
                <w:sz w:val="24"/>
                <w:szCs w:val="24"/>
                <w:lang w:eastAsia="lv-LV"/>
              </w:rPr>
              <w:t>protokollēmums</w:t>
            </w:r>
            <w:proofErr w:type="spellEnd"/>
            <w:r w:rsidRPr="00AA1953">
              <w:rPr>
                <w:rFonts w:ascii="Times New Roman" w:eastAsia="Times New Roman" w:hAnsi="Times New Roman" w:cs="Times New Roman"/>
                <w:color w:val="000000" w:themeColor="text1"/>
                <w:sz w:val="24"/>
                <w:szCs w:val="24"/>
                <w:lang w:eastAsia="lv-LV"/>
              </w:rPr>
              <w:t xml:space="preserve"> (prot.</w:t>
            </w:r>
            <w:r w:rsidR="00942B56">
              <w:t> </w:t>
            </w:r>
            <w:r w:rsidRPr="00AA1953">
              <w:rPr>
                <w:rFonts w:ascii="Times New Roman" w:eastAsia="Times New Roman" w:hAnsi="Times New Roman" w:cs="Times New Roman"/>
                <w:color w:val="000000" w:themeColor="text1"/>
                <w:sz w:val="24"/>
                <w:szCs w:val="24"/>
                <w:lang w:eastAsia="lv-LV"/>
              </w:rPr>
              <w:t>Nr.</w:t>
            </w:r>
            <w:r w:rsidR="00360E73">
              <w:rPr>
                <w:rFonts w:ascii="Times New Roman" w:eastAsia="Times New Roman" w:hAnsi="Times New Roman" w:cs="Times New Roman"/>
                <w:color w:val="000000" w:themeColor="text1"/>
                <w:sz w:val="24"/>
                <w:szCs w:val="24"/>
                <w:lang w:eastAsia="lv-LV"/>
              </w:rPr>
              <w:t> </w:t>
            </w:r>
            <w:r w:rsidRPr="00AA1953">
              <w:rPr>
                <w:rFonts w:ascii="Times New Roman" w:eastAsia="Times New Roman" w:hAnsi="Times New Roman" w:cs="Times New Roman"/>
                <w:color w:val="000000" w:themeColor="text1"/>
                <w:sz w:val="24"/>
                <w:szCs w:val="24"/>
                <w:lang w:eastAsia="lv-LV"/>
              </w:rPr>
              <w:t>51, 44.</w:t>
            </w:r>
            <w:r w:rsidR="00360E73">
              <w:rPr>
                <w:rFonts w:ascii="Times New Roman" w:eastAsia="Times New Roman" w:hAnsi="Times New Roman" w:cs="Times New Roman"/>
                <w:color w:val="000000" w:themeColor="text1"/>
                <w:sz w:val="24"/>
                <w:szCs w:val="24"/>
                <w:lang w:eastAsia="lv-LV"/>
              </w:rPr>
              <w:t> </w:t>
            </w:r>
            <w:r w:rsidRPr="00AA1953">
              <w:rPr>
                <w:rFonts w:ascii="Times New Roman" w:eastAsia="Times New Roman" w:hAnsi="Times New Roman" w:cs="Times New Roman"/>
                <w:color w:val="000000" w:themeColor="text1"/>
                <w:sz w:val="24"/>
                <w:szCs w:val="24"/>
                <w:lang w:eastAsia="lv-LV"/>
              </w:rPr>
              <w:t>§ 3.</w:t>
            </w:r>
            <w:r w:rsidR="00360E73">
              <w:rPr>
                <w:rFonts w:ascii="Times New Roman" w:eastAsia="Times New Roman" w:hAnsi="Times New Roman" w:cs="Times New Roman"/>
                <w:color w:val="000000" w:themeColor="text1"/>
                <w:sz w:val="24"/>
                <w:szCs w:val="24"/>
                <w:lang w:eastAsia="lv-LV"/>
              </w:rPr>
              <w:t> </w:t>
            </w:r>
            <w:r w:rsidRPr="00AA1953">
              <w:rPr>
                <w:rFonts w:ascii="Times New Roman" w:eastAsia="Times New Roman" w:hAnsi="Times New Roman" w:cs="Times New Roman"/>
                <w:color w:val="000000" w:themeColor="text1"/>
                <w:sz w:val="24"/>
                <w:szCs w:val="24"/>
                <w:lang w:eastAsia="lv-LV"/>
              </w:rPr>
              <w:t>punkts).</w:t>
            </w:r>
          </w:p>
        </w:tc>
      </w:tr>
      <w:tr w:rsidR="00F20F60" w:rsidRPr="00F20F60"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9E31B3" w:rsidRDefault="009E31B3" w:rsidP="009E31B3">
            <w:pPr>
              <w:spacing w:after="0" w:line="240" w:lineRule="auto"/>
              <w:ind w:firstLine="284"/>
              <w:jc w:val="both"/>
              <w:rPr>
                <w:rFonts w:ascii="Times New Roman" w:eastAsia="Times New Roman" w:hAnsi="Times New Roman" w:cs="Times New Roman"/>
                <w:sz w:val="24"/>
                <w:szCs w:val="24"/>
                <w:lang w:eastAsia="lv-LV"/>
              </w:rPr>
            </w:pPr>
            <w:r w:rsidRPr="00377929">
              <w:rPr>
                <w:rFonts w:ascii="Times New Roman" w:eastAsia="Times New Roman" w:hAnsi="Times New Roman" w:cs="Times New Roman"/>
                <w:sz w:val="24"/>
                <w:szCs w:val="24"/>
                <w:lang w:eastAsia="lv-LV"/>
              </w:rPr>
              <w:t xml:space="preserve">Šobrīd </w:t>
            </w:r>
            <w:r>
              <w:rPr>
                <w:rFonts w:ascii="Times New Roman" w:eastAsia="Times New Roman" w:hAnsi="Times New Roman" w:cs="Times New Roman"/>
                <w:sz w:val="24"/>
                <w:szCs w:val="24"/>
                <w:lang w:eastAsia="lv-LV"/>
              </w:rPr>
              <w:t>vārda, uzvārda un tautības ieraksta maiņu reglamentē Vārda, uzvārda un tautības ieraksta maiņas</w:t>
            </w:r>
            <w:r w:rsidRPr="00377929">
              <w:rPr>
                <w:rFonts w:ascii="Times New Roman" w:eastAsia="Times New Roman" w:hAnsi="Times New Roman" w:cs="Times New Roman"/>
                <w:sz w:val="24"/>
                <w:szCs w:val="24"/>
                <w:lang w:eastAsia="lv-LV"/>
              </w:rPr>
              <w:t xml:space="preserve"> likums. </w:t>
            </w:r>
          </w:p>
          <w:p w:rsidR="009E31B3" w:rsidRPr="00C30758" w:rsidRDefault="00731D87" w:rsidP="009E31B3">
            <w:pPr>
              <w:spacing w:after="0" w:line="240" w:lineRule="auto"/>
              <w:ind w:firstLine="284"/>
              <w:jc w:val="both"/>
              <w:rPr>
                <w:rFonts w:ascii="Times New Roman" w:eastAsia="Times New Roman" w:hAnsi="Times New Roman" w:cs="Times New Roman"/>
                <w:sz w:val="24"/>
                <w:szCs w:val="24"/>
                <w:lang w:eastAsia="lv-LV"/>
              </w:rPr>
            </w:pPr>
            <w:r w:rsidRPr="00731D87">
              <w:rPr>
                <w:rFonts w:ascii="Times New Roman" w:eastAsia="Times New Roman" w:hAnsi="Times New Roman" w:cs="Times New Roman"/>
                <w:sz w:val="24"/>
                <w:szCs w:val="24"/>
                <w:lang w:eastAsia="lv-LV"/>
              </w:rPr>
              <w:t>Vārda, uzvārda un</w:t>
            </w:r>
            <w:r>
              <w:rPr>
                <w:rFonts w:ascii="Times New Roman" w:eastAsia="Times New Roman" w:hAnsi="Times New Roman" w:cs="Times New Roman"/>
                <w:sz w:val="24"/>
                <w:szCs w:val="24"/>
                <w:lang w:eastAsia="lv-LV"/>
              </w:rPr>
              <w:t xml:space="preserve"> tautības ieraksta maiņas likuma</w:t>
            </w:r>
            <w:r w:rsidR="009E31B3" w:rsidRPr="00C30758">
              <w:rPr>
                <w:rFonts w:ascii="Times New Roman" w:eastAsia="Times New Roman" w:hAnsi="Times New Roman" w:cs="Times New Roman"/>
                <w:sz w:val="24"/>
                <w:szCs w:val="24"/>
                <w:lang w:eastAsia="lv-LV"/>
              </w:rPr>
              <w:t xml:space="preserve"> 2</w:t>
            </w:r>
            <w:r w:rsidR="00360E73">
              <w:rPr>
                <w:rFonts w:ascii="Times New Roman" w:eastAsia="Times New Roman" w:hAnsi="Times New Roman" w:cs="Times New Roman"/>
                <w:sz w:val="24"/>
                <w:szCs w:val="24"/>
                <w:lang w:eastAsia="lv-LV"/>
              </w:rPr>
              <w:t>. </w:t>
            </w:r>
            <w:r w:rsidR="009E31B3" w:rsidRPr="00C30758">
              <w:rPr>
                <w:rFonts w:ascii="Times New Roman" w:eastAsia="Times New Roman" w:hAnsi="Times New Roman" w:cs="Times New Roman"/>
                <w:sz w:val="24"/>
                <w:szCs w:val="24"/>
                <w:lang w:eastAsia="lv-LV"/>
              </w:rPr>
              <w:t xml:space="preserve">panta pirmā daļa paredz, ka vārdu vai uzvārdu var mainīt persona, kura ir Latvijas pilsonis, nepilsonis vai kurai Latvijas Republikā piešķirts bezvalstnieka statuss, ja tā sasniegusi 15 gadu vecumu un ja pastāv kāds no </w:t>
            </w:r>
            <w:r w:rsidRPr="00731D87">
              <w:rPr>
                <w:rFonts w:ascii="Times New Roman" w:eastAsia="Times New Roman" w:hAnsi="Times New Roman" w:cs="Times New Roman"/>
                <w:sz w:val="24"/>
                <w:szCs w:val="24"/>
                <w:lang w:eastAsia="lv-LV"/>
              </w:rPr>
              <w:t>Vārda, uzvārda un</w:t>
            </w:r>
            <w:r>
              <w:rPr>
                <w:rFonts w:ascii="Times New Roman" w:eastAsia="Times New Roman" w:hAnsi="Times New Roman" w:cs="Times New Roman"/>
                <w:sz w:val="24"/>
                <w:szCs w:val="24"/>
                <w:lang w:eastAsia="lv-LV"/>
              </w:rPr>
              <w:t xml:space="preserve"> tautības ieraksta maiņas likumā</w:t>
            </w:r>
            <w:r w:rsidR="009E31B3" w:rsidRPr="00C30758">
              <w:rPr>
                <w:rFonts w:ascii="Times New Roman" w:eastAsia="Times New Roman" w:hAnsi="Times New Roman" w:cs="Times New Roman"/>
                <w:sz w:val="24"/>
                <w:szCs w:val="24"/>
                <w:lang w:eastAsia="lv-LV"/>
              </w:rPr>
              <w:t xml:space="preserve"> minētajiem iemesliem.</w:t>
            </w:r>
          </w:p>
          <w:p w:rsidR="009E31B3" w:rsidRPr="00C30758" w:rsidRDefault="00731D87" w:rsidP="009E31B3">
            <w:pPr>
              <w:spacing w:after="0" w:line="240" w:lineRule="auto"/>
              <w:ind w:firstLine="284"/>
              <w:jc w:val="both"/>
              <w:rPr>
                <w:rFonts w:ascii="Times New Roman" w:eastAsia="Times New Roman" w:hAnsi="Times New Roman" w:cs="Times New Roman"/>
                <w:sz w:val="24"/>
                <w:szCs w:val="24"/>
                <w:lang w:eastAsia="lv-LV"/>
              </w:rPr>
            </w:pPr>
            <w:r w:rsidRPr="00731D87">
              <w:rPr>
                <w:rFonts w:ascii="Times New Roman" w:eastAsia="Times New Roman" w:hAnsi="Times New Roman" w:cs="Times New Roman"/>
                <w:sz w:val="24"/>
                <w:szCs w:val="24"/>
                <w:lang w:eastAsia="lv-LV"/>
              </w:rPr>
              <w:t>Vārda, uzvārda un</w:t>
            </w:r>
            <w:r>
              <w:rPr>
                <w:rFonts w:ascii="Times New Roman" w:eastAsia="Times New Roman" w:hAnsi="Times New Roman" w:cs="Times New Roman"/>
                <w:sz w:val="24"/>
                <w:szCs w:val="24"/>
                <w:lang w:eastAsia="lv-LV"/>
              </w:rPr>
              <w:t xml:space="preserve"> tautības ieraksta maiņas likuma</w:t>
            </w:r>
            <w:r w:rsidR="00360E73">
              <w:rPr>
                <w:rFonts w:ascii="Times New Roman" w:eastAsia="Times New Roman" w:hAnsi="Times New Roman" w:cs="Times New Roman"/>
                <w:sz w:val="24"/>
                <w:szCs w:val="24"/>
                <w:lang w:eastAsia="lv-LV"/>
              </w:rPr>
              <w:t xml:space="preserve"> 3. </w:t>
            </w:r>
            <w:r w:rsidR="009E31B3" w:rsidRPr="00C30758">
              <w:rPr>
                <w:rFonts w:ascii="Times New Roman" w:eastAsia="Times New Roman" w:hAnsi="Times New Roman" w:cs="Times New Roman"/>
                <w:sz w:val="24"/>
                <w:szCs w:val="24"/>
                <w:lang w:eastAsia="lv-LV"/>
              </w:rPr>
              <w:t>panta pirmā daļa paredz, ka persona, kura ir Latvijas pilsonis, nepilsonis vai kurai Latvijas Republikā piešķirts bezvalstnieka statuss, ir tiesīga vienu reizi mainīt tautības ierakstu pret savu tiešo augšupējo radinieku tautību divu paaudžu robežās, ja tā sasniegusi 15 gadu vecumu un var pierādīt savu radniecību ar minētajām personām.</w:t>
            </w:r>
          </w:p>
          <w:p w:rsidR="009E31B3" w:rsidRDefault="00360E73" w:rsidP="009E31B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w:t>
            </w:r>
            <w:r w:rsidR="00731D87" w:rsidRPr="00731D87">
              <w:rPr>
                <w:rFonts w:ascii="Times New Roman" w:eastAsia="Times New Roman" w:hAnsi="Times New Roman" w:cs="Times New Roman"/>
                <w:sz w:val="24"/>
                <w:szCs w:val="24"/>
                <w:lang w:eastAsia="lv-LV"/>
              </w:rPr>
              <w:t>Vārda, uzvārda un</w:t>
            </w:r>
            <w:r w:rsidR="00731D87">
              <w:rPr>
                <w:rFonts w:ascii="Times New Roman" w:eastAsia="Times New Roman" w:hAnsi="Times New Roman" w:cs="Times New Roman"/>
                <w:sz w:val="24"/>
                <w:szCs w:val="24"/>
                <w:lang w:eastAsia="lv-LV"/>
              </w:rPr>
              <w:t xml:space="preserve"> tautības ieraksta maiņas likuma</w:t>
            </w:r>
            <w:r>
              <w:rPr>
                <w:rFonts w:ascii="Times New Roman" w:eastAsia="Times New Roman" w:hAnsi="Times New Roman" w:cs="Times New Roman"/>
                <w:sz w:val="24"/>
                <w:szCs w:val="24"/>
                <w:lang w:eastAsia="lv-LV"/>
              </w:rPr>
              <w:t xml:space="preserve"> 4. </w:t>
            </w:r>
            <w:r w:rsidR="009E31B3" w:rsidRPr="00C30758">
              <w:rPr>
                <w:rFonts w:ascii="Times New Roman" w:eastAsia="Times New Roman" w:hAnsi="Times New Roman" w:cs="Times New Roman"/>
                <w:sz w:val="24"/>
                <w:szCs w:val="24"/>
                <w:lang w:eastAsia="lv-LV"/>
              </w:rPr>
              <w:t xml:space="preserve">panta pirmajai daļai, persona, kura vēlas mainīt savu vārdu, uzvārdu vai tautības ierakstu, iesniedz </w:t>
            </w:r>
            <w:r w:rsidR="00187863">
              <w:rPr>
                <w:rFonts w:ascii="Times New Roman" w:eastAsia="Times New Roman" w:hAnsi="Times New Roman" w:cs="Times New Roman"/>
                <w:sz w:val="24"/>
                <w:szCs w:val="24"/>
                <w:lang w:eastAsia="lv-LV"/>
              </w:rPr>
              <w:t>pašvaldības dzimtsarakstu nodaļā</w:t>
            </w:r>
            <w:r w:rsidR="00187863" w:rsidRPr="00187863">
              <w:rPr>
                <w:rFonts w:ascii="Times New Roman" w:eastAsia="Times New Roman" w:hAnsi="Times New Roman" w:cs="Times New Roman"/>
                <w:sz w:val="24"/>
                <w:szCs w:val="24"/>
                <w:lang w:eastAsia="lv-LV"/>
              </w:rPr>
              <w:t xml:space="preserve"> (turpmāk-nodaļa)</w:t>
            </w:r>
            <w:r w:rsidR="00187863">
              <w:rPr>
                <w:rFonts w:ascii="Times New Roman" w:eastAsia="Times New Roman" w:hAnsi="Times New Roman" w:cs="Times New Roman"/>
                <w:sz w:val="24"/>
                <w:szCs w:val="24"/>
                <w:lang w:eastAsia="lv-LV"/>
              </w:rPr>
              <w:t xml:space="preserve"> vai </w:t>
            </w:r>
            <w:r w:rsidR="00187863" w:rsidRPr="00187863">
              <w:rPr>
                <w:rFonts w:ascii="Times New Roman" w:eastAsia="Times New Roman" w:hAnsi="Times New Roman" w:cs="Times New Roman"/>
                <w:sz w:val="24"/>
                <w:szCs w:val="24"/>
                <w:lang w:eastAsia="lv-LV"/>
              </w:rPr>
              <w:t>Latvijas Republikas diplomātiskajā un konsulārajā pārstāvniecībā ārv</w:t>
            </w:r>
            <w:r w:rsidR="00187863">
              <w:rPr>
                <w:rFonts w:ascii="Times New Roman" w:eastAsia="Times New Roman" w:hAnsi="Times New Roman" w:cs="Times New Roman"/>
                <w:sz w:val="24"/>
                <w:szCs w:val="24"/>
                <w:lang w:eastAsia="lv-LV"/>
              </w:rPr>
              <w:t>alstī (turpmāk–pārstāvniecība</w:t>
            </w:r>
            <w:r w:rsidR="00187863" w:rsidRPr="00187863">
              <w:rPr>
                <w:rFonts w:ascii="Times New Roman" w:eastAsia="Times New Roman" w:hAnsi="Times New Roman" w:cs="Times New Roman"/>
                <w:sz w:val="24"/>
                <w:szCs w:val="24"/>
                <w:lang w:eastAsia="lv-LV"/>
              </w:rPr>
              <w:t>)</w:t>
            </w:r>
            <w:r w:rsidR="009E31B3" w:rsidRPr="00C30758">
              <w:rPr>
                <w:rFonts w:ascii="Times New Roman" w:eastAsia="Times New Roman" w:hAnsi="Times New Roman" w:cs="Times New Roman"/>
                <w:sz w:val="24"/>
                <w:szCs w:val="24"/>
                <w:lang w:eastAsia="lv-LV"/>
              </w:rPr>
              <w:t xml:space="preserve"> attiecīgu rakstveida iesniegumu, kurā norāda vārda, uzvārda vai tautības ieraksta maiņas iemeslu.</w:t>
            </w:r>
            <w:r w:rsidR="009E31B3">
              <w:rPr>
                <w:rFonts w:ascii="Times New Roman" w:eastAsia="Times New Roman" w:hAnsi="Times New Roman" w:cs="Times New Roman"/>
                <w:sz w:val="24"/>
                <w:szCs w:val="24"/>
                <w:lang w:eastAsia="lv-LV"/>
              </w:rPr>
              <w:t> </w:t>
            </w:r>
            <w:r w:rsidR="009E31B3" w:rsidRPr="00C30758">
              <w:rPr>
                <w:rFonts w:ascii="Times New Roman" w:eastAsia="Times New Roman" w:hAnsi="Times New Roman" w:cs="Times New Roman"/>
                <w:sz w:val="24"/>
                <w:szCs w:val="24"/>
                <w:lang w:eastAsia="lv-LV"/>
              </w:rPr>
              <w:t xml:space="preserve">Saskaņā ar </w:t>
            </w:r>
            <w:r w:rsidR="00731D87" w:rsidRPr="00731D87">
              <w:rPr>
                <w:rFonts w:ascii="Times New Roman" w:eastAsia="Times New Roman" w:hAnsi="Times New Roman" w:cs="Times New Roman"/>
                <w:sz w:val="24"/>
                <w:szCs w:val="24"/>
                <w:lang w:eastAsia="lv-LV"/>
              </w:rPr>
              <w:t>Vārda, uzvārda un</w:t>
            </w:r>
            <w:r w:rsidR="00731D87">
              <w:rPr>
                <w:rFonts w:ascii="Times New Roman" w:eastAsia="Times New Roman" w:hAnsi="Times New Roman" w:cs="Times New Roman"/>
                <w:sz w:val="24"/>
                <w:szCs w:val="24"/>
                <w:lang w:eastAsia="lv-LV"/>
              </w:rPr>
              <w:t xml:space="preserve"> tautības ieraksta maiņas likuma</w:t>
            </w:r>
            <w:r>
              <w:rPr>
                <w:rFonts w:ascii="Times New Roman" w:eastAsia="Times New Roman" w:hAnsi="Times New Roman" w:cs="Times New Roman"/>
                <w:sz w:val="24"/>
                <w:szCs w:val="24"/>
                <w:lang w:eastAsia="lv-LV"/>
              </w:rPr>
              <w:t xml:space="preserve"> 7. </w:t>
            </w:r>
            <w:r w:rsidR="009E31B3" w:rsidRPr="00C30758">
              <w:rPr>
                <w:rFonts w:ascii="Times New Roman" w:eastAsia="Times New Roman" w:hAnsi="Times New Roman" w:cs="Times New Roman"/>
                <w:sz w:val="24"/>
                <w:szCs w:val="24"/>
                <w:lang w:eastAsia="lv-LV"/>
              </w:rPr>
              <w:t xml:space="preserve">panta pirmo daļu nodaļa vārda, uzvārda vai tautības ieraksta maiņai nepieciešamos dokumentus nosūta Tieslietu ministrijas Dzimtsarakstu departamentam (turpmāk – departaments), departamenta direktors izskata iesniegumu un pieņem lēmumu par atļauju mainīt vārdu, uzvārdu vai tautības ierakstu vai par atteikumu mainīt vārdu, uzvārdu vai tautības ierakstu Administratīvā procesa likumā noteiktajā kārtībā. </w:t>
            </w:r>
          </w:p>
          <w:p w:rsidR="009E31B3" w:rsidRPr="00C30758" w:rsidRDefault="009E31B3" w:rsidP="009E31B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Šobrīd par</w:t>
            </w:r>
            <w:r w:rsidRPr="00C30758">
              <w:rPr>
                <w:rFonts w:ascii="Times New Roman" w:eastAsia="Times New Roman" w:hAnsi="Times New Roman" w:cs="Times New Roman"/>
                <w:sz w:val="24"/>
                <w:szCs w:val="24"/>
                <w:lang w:eastAsia="lv-LV"/>
              </w:rPr>
              <w:t xml:space="preserve"> vārda, uzvārda vai tautības maiņu maksājama valsts nodeva, kas </w:t>
            </w:r>
            <w:r>
              <w:rPr>
                <w:rFonts w:ascii="Times New Roman" w:eastAsia="Times New Roman" w:hAnsi="Times New Roman" w:cs="Times New Roman"/>
                <w:sz w:val="24"/>
                <w:szCs w:val="24"/>
                <w:lang w:eastAsia="lv-LV"/>
              </w:rPr>
              <w:t xml:space="preserve">ir 71,14 </w:t>
            </w:r>
            <w:proofErr w:type="spellStart"/>
            <w:r w:rsidRPr="00A71D6B">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w:t>
            </w:r>
          </w:p>
          <w:p w:rsidR="009E31B3" w:rsidRPr="00C30758" w:rsidRDefault="00731D87" w:rsidP="009E31B3">
            <w:pPr>
              <w:spacing w:after="0" w:line="240" w:lineRule="auto"/>
              <w:ind w:firstLine="284"/>
              <w:jc w:val="both"/>
              <w:rPr>
                <w:rFonts w:ascii="Times New Roman" w:eastAsia="Times New Roman" w:hAnsi="Times New Roman" w:cs="Times New Roman"/>
                <w:sz w:val="24"/>
                <w:szCs w:val="24"/>
                <w:lang w:eastAsia="lv-LV"/>
              </w:rPr>
            </w:pPr>
            <w:r w:rsidRPr="00731D87">
              <w:rPr>
                <w:rFonts w:ascii="Times New Roman" w:eastAsia="Times New Roman" w:hAnsi="Times New Roman" w:cs="Times New Roman"/>
                <w:sz w:val="24"/>
                <w:szCs w:val="24"/>
                <w:lang w:eastAsia="lv-LV"/>
              </w:rPr>
              <w:t>Vārda, uzvārda un</w:t>
            </w:r>
            <w:r>
              <w:rPr>
                <w:rFonts w:ascii="Times New Roman" w:eastAsia="Times New Roman" w:hAnsi="Times New Roman" w:cs="Times New Roman"/>
                <w:sz w:val="24"/>
                <w:szCs w:val="24"/>
                <w:lang w:eastAsia="lv-LV"/>
              </w:rPr>
              <w:t xml:space="preserve"> tautības ieraksta maiņas likum</w:t>
            </w:r>
            <w:r w:rsidR="00360E73">
              <w:rPr>
                <w:rFonts w:ascii="Times New Roman" w:eastAsia="Times New Roman" w:hAnsi="Times New Roman" w:cs="Times New Roman"/>
                <w:sz w:val="24"/>
                <w:szCs w:val="24"/>
                <w:lang w:eastAsia="lv-LV"/>
              </w:rPr>
              <w:t>a 2. </w:t>
            </w:r>
            <w:r w:rsidR="009E31B3" w:rsidRPr="00C30758">
              <w:rPr>
                <w:rFonts w:ascii="Times New Roman" w:eastAsia="Times New Roman" w:hAnsi="Times New Roman" w:cs="Times New Roman"/>
                <w:sz w:val="24"/>
                <w:szCs w:val="24"/>
                <w:lang w:eastAsia="lv-LV"/>
              </w:rPr>
              <w:t>panta pirmā daļa paredz vārda un uzvārda maiņu šādos gadījumos:</w:t>
            </w:r>
          </w:p>
          <w:p w:rsidR="009E31B3" w:rsidRPr="00C30758" w:rsidRDefault="009E31B3" w:rsidP="009E31B3">
            <w:pPr>
              <w:spacing w:after="0" w:line="240" w:lineRule="auto"/>
              <w:ind w:firstLine="284"/>
              <w:jc w:val="both"/>
              <w:rPr>
                <w:rFonts w:ascii="Times New Roman" w:eastAsia="Times New Roman" w:hAnsi="Times New Roman" w:cs="Times New Roman"/>
                <w:sz w:val="24"/>
                <w:szCs w:val="24"/>
                <w:lang w:eastAsia="lv-LV"/>
              </w:rPr>
            </w:pPr>
            <w:r w:rsidRPr="00C30758">
              <w:rPr>
                <w:rFonts w:ascii="Times New Roman" w:eastAsia="Times New Roman" w:hAnsi="Times New Roman" w:cs="Times New Roman"/>
                <w:sz w:val="24"/>
                <w:szCs w:val="24"/>
                <w:lang w:eastAsia="lv-LV"/>
              </w:rPr>
              <w:t>1) vārds vai uzvārds apgrūtina personas iekļaušanos sabiedrībā;</w:t>
            </w:r>
          </w:p>
          <w:p w:rsidR="009E31B3" w:rsidRPr="00C30758" w:rsidRDefault="009E31B3" w:rsidP="009E31B3">
            <w:pPr>
              <w:spacing w:after="0" w:line="240" w:lineRule="auto"/>
              <w:ind w:firstLine="284"/>
              <w:jc w:val="both"/>
              <w:rPr>
                <w:rFonts w:ascii="Times New Roman" w:eastAsia="Times New Roman" w:hAnsi="Times New Roman" w:cs="Times New Roman"/>
                <w:sz w:val="24"/>
                <w:szCs w:val="24"/>
                <w:lang w:eastAsia="lv-LV"/>
              </w:rPr>
            </w:pPr>
            <w:r w:rsidRPr="00C30758">
              <w:rPr>
                <w:rFonts w:ascii="Times New Roman" w:eastAsia="Times New Roman" w:hAnsi="Times New Roman" w:cs="Times New Roman"/>
                <w:sz w:val="24"/>
                <w:szCs w:val="24"/>
                <w:lang w:eastAsia="lv-LV"/>
              </w:rPr>
              <w:t xml:space="preserve">2) persona vēlas dzimšanas reģistrā ierakstītajam vārdam pievienot otru vārdu. Vārds, kurš reģistrā ierakstīts pirmais, </w:t>
            </w:r>
            <w:r w:rsidRPr="00C30758">
              <w:rPr>
                <w:rFonts w:ascii="Times New Roman" w:eastAsia="Times New Roman" w:hAnsi="Times New Roman" w:cs="Times New Roman"/>
                <w:sz w:val="24"/>
                <w:szCs w:val="24"/>
                <w:lang w:eastAsia="lv-LV"/>
              </w:rPr>
              <w:lastRenderedPageBreak/>
              <w:t>uzskatāms par pamatvārdu;</w:t>
            </w:r>
          </w:p>
          <w:p w:rsidR="009E31B3" w:rsidRPr="00C30758" w:rsidRDefault="009E31B3" w:rsidP="009E31B3">
            <w:pPr>
              <w:spacing w:after="0" w:line="240" w:lineRule="auto"/>
              <w:ind w:firstLine="284"/>
              <w:jc w:val="both"/>
              <w:rPr>
                <w:rFonts w:ascii="Times New Roman" w:eastAsia="Times New Roman" w:hAnsi="Times New Roman" w:cs="Times New Roman"/>
                <w:sz w:val="24"/>
                <w:szCs w:val="24"/>
                <w:lang w:eastAsia="lv-LV"/>
              </w:rPr>
            </w:pPr>
            <w:r w:rsidRPr="00C30758">
              <w:rPr>
                <w:rFonts w:ascii="Times New Roman" w:eastAsia="Times New Roman" w:hAnsi="Times New Roman" w:cs="Times New Roman"/>
                <w:sz w:val="24"/>
                <w:szCs w:val="24"/>
                <w:lang w:eastAsia="lv-LV"/>
              </w:rPr>
              <w:t>3) persona vēlas iegūt vai pievienot savam uzvārdam laulātā uzvārdu;</w:t>
            </w:r>
          </w:p>
          <w:p w:rsidR="009E31B3" w:rsidRPr="00C30758" w:rsidRDefault="009E31B3" w:rsidP="009E31B3">
            <w:pPr>
              <w:spacing w:after="0" w:line="240" w:lineRule="auto"/>
              <w:ind w:firstLine="284"/>
              <w:jc w:val="both"/>
              <w:rPr>
                <w:rFonts w:ascii="Times New Roman" w:eastAsia="Times New Roman" w:hAnsi="Times New Roman" w:cs="Times New Roman"/>
                <w:sz w:val="24"/>
                <w:szCs w:val="24"/>
                <w:lang w:eastAsia="lv-LV"/>
              </w:rPr>
            </w:pPr>
            <w:r w:rsidRPr="00C30758">
              <w:rPr>
                <w:rFonts w:ascii="Times New Roman" w:eastAsia="Times New Roman" w:hAnsi="Times New Roman" w:cs="Times New Roman"/>
                <w:sz w:val="24"/>
                <w:szCs w:val="24"/>
                <w:lang w:eastAsia="lv-LV"/>
              </w:rPr>
              <w:t>4) persona vēlas iegūt savu dzimtas uzvārdu tiešā augšupējā līnijā;</w:t>
            </w:r>
          </w:p>
          <w:p w:rsidR="009E31B3" w:rsidRPr="00C30758" w:rsidRDefault="009E31B3" w:rsidP="009E31B3">
            <w:pPr>
              <w:spacing w:after="0" w:line="240" w:lineRule="auto"/>
              <w:ind w:firstLine="284"/>
              <w:jc w:val="both"/>
              <w:rPr>
                <w:rFonts w:ascii="Times New Roman" w:eastAsia="Times New Roman" w:hAnsi="Times New Roman" w:cs="Times New Roman"/>
                <w:sz w:val="24"/>
                <w:szCs w:val="24"/>
                <w:lang w:eastAsia="lv-LV"/>
              </w:rPr>
            </w:pPr>
            <w:r w:rsidRPr="00C30758">
              <w:rPr>
                <w:rFonts w:ascii="Times New Roman" w:eastAsia="Times New Roman" w:hAnsi="Times New Roman" w:cs="Times New Roman"/>
                <w:sz w:val="24"/>
                <w:szCs w:val="24"/>
                <w:lang w:eastAsia="lv-LV"/>
              </w:rPr>
              <w:t xml:space="preserve">5) persona </w:t>
            </w:r>
            <w:proofErr w:type="gramStart"/>
            <w:r w:rsidRPr="00C30758">
              <w:rPr>
                <w:rFonts w:ascii="Times New Roman" w:eastAsia="Times New Roman" w:hAnsi="Times New Roman" w:cs="Times New Roman"/>
                <w:sz w:val="24"/>
                <w:szCs w:val="24"/>
                <w:lang w:eastAsia="lv-LV"/>
              </w:rPr>
              <w:t>vēlas atgūt savu dzimto vai pirmslaulības uzvārdu</w:t>
            </w:r>
            <w:proofErr w:type="gramEnd"/>
            <w:r w:rsidRPr="00C30758">
              <w:rPr>
                <w:rFonts w:ascii="Times New Roman" w:eastAsia="Times New Roman" w:hAnsi="Times New Roman" w:cs="Times New Roman"/>
                <w:sz w:val="24"/>
                <w:szCs w:val="24"/>
                <w:lang w:eastAsia="lv-LV"/>
              </w:rPr>
              <w:t>, ja tas nav izdarīts, šķirot laulību, vai pēc laulības atzīšanas par spēkā neesošu;</w:t>
            </w:r>
          </w:p>
          <w:p w:rsidR="009E31B3" w:rsidRPr="00C30758" w:rsidRDefault="009E31B3" w:rsidP="009E31B3">
            <w:pPr>
              <w:spacing w:after="0" w:line="240" w:lineRule="auto"/>
              <w:ind w:firstLine="284"/>
              <w:jc w:val="both"/>
              <w:rPr>
                <w:rFonts w:ascii="Times New Roman" w:eastAsia="Times New Roman" w:hAnsi="Times New Roman" w:cs="Times New Roman"/>
                <w:sz w:val="24"/>
                <w:szCs w:val="24"/>
                <w:lang w:eastAsia="lv-LV"/>
              </w:rPr>
            </w:pPr>
            <w:r w:rsidRPr="00C30758">
              <w:rPr>
                <w:rFonts w:ascii="Times New Roman" w:eastAsia="Times New Roman" w:hAnsi="Times New Roman" w:cs="Times New Roman"/>
                <w:sz w:val="24"/>
                <w:szCs w:val="24"/>
                <w:lang w:eastAsia="lv-LV"/>
              </w:rPr>
              <w:t>6) personai mainīts dzimums;</w:t>
            </w:r>
          </w:p>
          <w:p w:rsidR="009E31B3" w:rsidRPr="00C30758" w:rsidRDefault="009E31B3" w:rsidP="009E31B3">
            <w:pPr>
              <w:spacing w:after="0" w:line="240" w:lineRule="auto"/>
              <w:ind w:firstLine="284"/>
              <w:jc w:val="both"/>
              <w:rPr>
                <w:rFonts w:ascii="Times New Roman" w:eastAsia="Times New Roman" w:hAnsi="Times New Roman" w:cs="Times New Roman"/>
                <w:sz w:val="24"/>
                <w:szCs w:val="24"/>
                <w:lang w:eastAsia="lv-LV"/>
              </w:rPr>
            </w:pPr>
            <w:r w:rsidRPr="00C30758">
              <w:rPr>
                <w:rFonts w:ascii="Times New Roman" w:eastAsia="Times New Roman" w:hAnsi="Times New Roman" w:cs="Times New Roman"/>
                <w:sz w:val="24"/>
                <w:szCs w:val="24"/>
                <w:lang w:eastAsia="lv-LV"/>
              </w:rPr>
              <w:t>7) viens no nepilngadīgas personas vecākiem</w:t>
            </w:r>
            <w:proofErr w:type="gramStart"/>
            <w:r w:rsidRPr="00C30758">
              <w:rPr>
                <w:rFonts w:ascii="Times New Roman" w:eastAsia="Times New Roman" w:hAnsi="Times New Roman" w:cs="Times New Roman"/>
                <w:sz w:val="24"/>
                <w:szCs w:val="24"/>
                <w:lang w:eastAsia="lv-LV"/>
              </w:rPr>
              <w:t xml:space="preserve"> vai abi vecāki</w:t>
            </w:r>
            <w:proofErr w:type="gramEnd"/>
            <w:r w:rsidRPr="00C30758">
              <w:rPr>
                <w:rFonts w:ascii="Times New Roman" w:eastAsia="Times New Roman" w:hAnsi="Times New Roman" w:cs="Times New Roman"/>
                <w:sz w:val="24"/>
                <w:szCs w:val="24"/>
                <w:lang w:eastAsia="lv-LV"/>
              </w:rPr>
              <w:t xml:space="preserve"> ir notiesāti par tīša, smaga vai sevišķi smaga nozieguma izdarīšanu.</w:t>
            </w:r>
          </w:p>
          <w:p w:rsidR="009E31B3" w:rsidRPr="00C30758" w:rsidRDefault="00731D87" w:rsidP="009E31B3">
            <w:pPr>
              <w:spacing w:after="0" w:line="240" w:lineRule="auto"/>
              <w:ind w:firstLine="284"/>
              <w:jc w:val="both"/>
              <w:rPr>
                <w:rFonts w:ascii="Times New Roman" w:eastAsia="Times New Roman" w:hAnsi="Times New Roman" w:cs="Times New Roman"/>
                <w:sz w:val="24"/>
                <w:szCs w:val="24"/>
                <w:lang w:eastAsia="lv-LV"/>
              </w:rPr>
            </w:pPr>
            <w:r w:rsidRPr="00731D87">
              <w:rPr>
                <w:rFonts w:ascii="Times New Roman" w:eastAsia="Times New Roman" w:hAnsi="Times New Roman" w:cs="Times New Roman"/>
                <w:sz w:val="24"/>
                <w:szCs w:val="24"/>
                <w:lang w:eastAsia="lv-LV"/>
              </w:rPr>
              <w:t>Vārda, uzvārda un</w:t>
            </w:r>
            <w:r>
              <w:rPr>
                <w:rFonts w:ascii="Times New Roman" w:eastAsia="Times New Roman" w:hAnsi="Times New Roman" w:cs="Times New Roman"/>
                <w:sz w:val="24"/>
                <w:szCs w:val="24"/>
                <w:lang w:eastAsia="lv-LV"/>
              </w:rPr>
              <w:t xml:space="preserve"> tautības ieraksta maiņas likuma 8. </w:t>
            </w:r>
            <w:r w:rsidR="009E31B3" w:rsidRPr="00C30758">
              <w:rPr>
                <w:rFonts w:ascii="Times New Roman" w:eastAsia="Times New Roman" w:hAnsi="Times New Roman" w:cs="Times New Roman"/>
                <w:sz w:val="24"/>
                <w:szCs w:val="24"/>
                <w:lang w:eastAsia="lv-LV"/>
              </w:rPr>
              <w:t>panta pirmā daļa paredz vārda un uzvārda maiņas atteikumu</w:t>
            </w:r>
            <w:r w:rsidR="009E31B3">
              <w:rPr>
                <w:rFonts w:ascii="Times New Roman" w:eastAsia="Times New Roman" w:hAnsi="Times New Roman" w:cs="Times New Roman"/>
                <w:sz w:val="24"/>
                <w:szCs w:val="24"/>
                <w:lang w:eastAsia="lv-LV"/>
              </w:rPr>
              <w:t xml:space="preserve">, ja </w:t>
            </w:r>
            <w:r w:rsidR="009E31B3" w:rsidRPr="00C30758">
              <w:rPr>
                <w:rFonts w:ascii="Times New Roman" w:eastAsia="Times New Roman" w:hAnsi="Times New Roman" w:cs="Times New Roman"/>
                <w:sz w:val="24"/>
                <w:szCs w:val="24"/>
                <w:lang w:eastAsia="lv-LV"/>
              </w:rPr>
              <w:t>persona ir sodīta par noziedzīga nodarījuma izdarīšanu, un sodāmība nav dzēsta vai noņemta; vārda vai uzvārda (vārda un uzvārda) ieraksta maiņas iemesls neatbilst likum</w:t>
            </w:r>
            <w:r w:rsidR="009E31B3">
              <w:rPr>
                <w:rFonts w:ascii="Times New Roman" w:eastAsia="Times New Roman" w:hAnsi="Times New Roman" w:cs="Times New Roman"/>
                <w:sz w:val="24"/>
                <w:szCs w:val="24"/>
                <w:lang w:eastAsia="lv-LV"/>
              </w:rPr>
              <w:t>ā</w:t>
            </w:r>
            <w:r w:rsidR="009E31B3" w:rsidRPr="00C30758">
              <w:rPr>
                <w:rFonts w:ascii="Times New Roman" w:eastAsia="Times New Roman" w:hAnsi="Times New Roman" w:cs="Times New Roman"/>
                <w:sz w:val="24"/>
                <w:szCs w:val="24"/>
                <w:lang w:eastAsia="lv-LV"/>
              </w:rPr>
              <w:t xml:space="preserve"> minētajiem iemesliem;</w:t>
            </w:r>
            <w:r w:rsidR="009E31B3">
              <w:rPr>
                <w:rFonts w:ascii="Times New Roman" w:eastAsia="Times New Roman" w:hAnsi="Times New Roman" w:cs="Times New Roman"/>
                <w:sz w:val="24"/>
                <w:szCs w:val="24"/>
                <w:lang w:eastAsia="lv-LV"/>
              </w:rPr>
              <w:t xml:space="preserve"> </w:t>
            </w:r>
            <w:r w:rsidR="009E31B3" w:rsidRPr="00C30758">
              <w:rPr>
                <w:rFonts w:ascii="Times New Roman" w:eastAsia="Times New Roman" w:hAnsi="Times New Roman" w:cs="Times New Roman"/>
                <w:sz w:val="24"/>
                <w:szCs w:val="24"/>
                <w:lang w:eastAsia="lv-LV"/>
              </w:rPr>
              <w:t>nav iesnieg</w:t>
            </w:r>
            <w:r w:rsidR="009E31B3">
              <w:rPr>
                <w:rFonts w:ascii="Times New Roman" w:eastAsia="Times New Roman" w:hAnsi="Times New Roman" w:cs="Times New Roman"/>
                <w:sz w:val="24"/>
                <w:szCs w:val="24"/>
                <w:lang w:eastAsia="lv-LV"/>
              </w:rPr>
              <w:t>ti</w:t>
            </w:r>
            <w:r w:rsidR="009E31B3" w:rsidRPr="00C30758">
              <w:rPr>
                <w:rFonts w:ascii="Times New Roman" w:eastAsia="Times New Roman" w:hAnsi="Times New Roman" w:cs="Times New Roman"/>
                <w:sz w:val="24"/>
                <w:szCs w:val="24"/>
                <w:lang w:eastAsia="lv-LV"/>
              </w:rPr>
              <w:t xml:space="preserve"> vis</w:t>
            </w:r>
            <w:r w:rsidR="009E31B3">
              <w:rPr>
                <w:rFonts w:ascii="Times New Roman" w:eastAsia="Times New Roman" w:hAnsi="Times New Roman" w:cs="Times New Roman"/>
                <w:sz w:val="24"/>
                <w:szCs w:val="24"/>
                <w:lang w:eastAsia="lv-LV"/>
              </w:rPr>
              <w:t>i</w:t>
            </w:r>
            <w:r w:rsidR="009E31B3" w:rsidRPr="00C30758">
              <w:rPr>
                <w:rFonts w:ascii="Times New Roman" w:eastAsia="Times New Roman" w:hAnsi="Times New Roman" w:cs="Times New Roman"/>
                <w:sz w:val="24"/>
                <w:szCs w:val="24"/>
                <w:lang w:eastAsia="lv-LV"/>
              </w:rPr>
              <w:t xml:space="preserve"> </w:t>
            </w:r>
            <w:r w:rsidR="009E31B3">
              <w:rPr>
                <w:rFonts w:ascii="Times New Roman" w:eastAsia="Times New Roman" w:hAnsi="Times New Roman" w:cs="Times New Roman"/>
                <w:sz w:val="24"/>
                <w:szCs w:val="24"/>
                <w:lang w:eastAsia="lv-LV"/>
              </w:rPr>
              <w:t>nepieciešamie</w:t>
            </w:r>
            <w:r w:rsidR="009E31B3" w:rsidRPr="00C30758">
              <w:rPr>
                <w:rFonts w:ascii="Times New Roman" w:eastAsia="Times New Roman" w:hAnsi="Times New Roman" w:cs="Times New Roman"/>
                <w:sz w:val="24"/>
                <w:szCs w:val="24"/>
                <w:lang w:eastAsia="lv-LV"/>
              </w:rPr>
              <w:t xml:space="preserve"> dokument</w:t>
            </w:r>
            <w:r w:rsidR="009E31B3">
              <w:rPr>
                <w:rFonts w:ascii="Times New Roman" w:eastAsia="Times New Roman" w:hAnsi="Times New Roman" w:cs="Times New Roman"/>
                <w:sz w:val="24"/>
                <w:szCs w:val="24"/>
                <w:lang w:eastAsia="lv-LV"/>
              </w:rPr>
              <w:t>i</w:t>
            </w:r>
            <w:r w:rsidR="009E31B3" w:rsidRPr="00C30758">
              <w:rPr>
                <w:rFonts w:ascii="Times New Roman" w:eastAsia="Times New Roman" w:hAnsi="Times New Roman" w:cs="Times New Roman"/>
                <w:sz w:val="24"/>
                <w:szCs w:val="24"/>
                <w:lang w:eastAsia="lv-LV"/>
              </w:rPr>
              <w:t>.</w:t>
            </w:r>
          </w:p>
          <w:p w:rsidR="009E31B3" w:rsidRDefault="009E31B3" w:rsidP="009E31B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Savukārt </w:t>
            </w:r>
            <w:r w:rsidR="00731D87" w:rsidRPr="00731D87">
              <w:rPr>
                <w:rFonts w:ascii="Times New Roman" w:eastAsia="Times New Roman" w:hAnsi="Times New Roman" w:cs="Times New Roman"/>
                <w:sz w:val="24"/>
                <w:szCs w:val="24"/>
                <w:lang w:eastAsia="lv-LV"/>
              </w:rPr>
              <w:t>Vārda, uzvārda un</w:t>
            </w:r>
            <w:r w:rsidR="00731D87">
              <w:rPr>
                <w:rFonts w:ascii="Times New Roman" w:eastAsia="Times New Roman" w:hAnsi="Times New Roman" w:cs="Times New Roman"/>
                <w:sz w:val="24"/>
                <w:szCs w:val="24"/>
                <w:lang w:eastAsia="lv-LV"/>
              </w:rPr>
              <w:t xml:space="preserve"> tautības ieraksta maiņas likum</w:t>
            </w:r>
            <w:r w:rsidR="00360E73">
              <w:rPr>
                <w:rFonts w:ascii="Times New Roman" w:eastAsia="Times New Roman" w:hAnsi="Times New Roman" w:cs="Times New Roman"/>
                <w:sz w:val="24"/>
                <w:szCs w:val="24"/>
                <w:lang w:eastAsia="lv-LV"/>
              </w:rPr>
              <w:t>a 8. </w:t>
            </w:r>
            <w:r w:rsidRPr="00C30758">
              <w:rPr>
                <w:rFonts w:ascii="Times New Roman" w:eastAsia="Times New Roman" w:hAnsi="Times New Roman" w:cs="Times New Roman"/>
                <w:sz w:val="24"/>
                <w:szCs w:val="24"/>
                <w:lang w:eastAsia="lv-LV"/>
              </w:rPr>
              <w:t>panta otrā daļa paredz tautības ieraksta maiņas atteikumu</w:t>
            </w:r>
            <w:r>
              <w:rPr>
                <w:rFonts w:ascii="Times New Roman" w:eastAsia="Times New Roman" w:hAnsi="Times New Roman" w:cs="Times New Roman"/>
                <w:sz w:val="24"/>
                <w:szCs w:val="24"/>
                <w:lang w:eastAsia="lv-LV"/>
              </w:rPr>
              <w:t>, ja</w:t>
            </w:r>
            <w:r w:rsidRPr="00C30758">
              <w:rPr>
                <w:rFonts w:ascii="Times New Roman" w:eastAsia="Times New Roman" w:hAnsi="Times New Roman" w:cs="Times New Roman"/>
                <w:sz w:val="24"/>
                <w:szCs w:val="24"/>
                <w:lang w:eastAsia="lv-LV"/>
              </w:rPr>
              <w:t xml:space="preserve"> persona pēc pilngadības sasniegšanas tautības ierakstu jau ir mainījusi;</w:t>
            </w:r>
            <w:r>
              <w:rPr>
                <w:rFonts w:ascii="Times New Roman" w:eastAsia="Times New Roman" w:hAnsi="Times New Roman" w:cs="Times New Roman"/>
                <w:sz w:val="24"/>
                <w:szCs w:val="24"/>
                <w:lang w:eastAsia="lv-LV"/>
              </w:rPr>
              <w:t xml:space="preserve"> </w:t>
            </w:r>
            <w:r w:rsidRPr="00C30758">
              <w:rPr>
                <w:rFonts w:ascii="Times New Roman" w:eastAsia="Times New Roman" w:hAnsi="Times New Roman" w:cs="Times New Roman"/>
                <w:sz w:val="24"/>
                <w:szCs w:val="24"/>
                <w:lang w:eastAsia="lv-LV"/>
              </w:rPr>
              <w:t>dokumenti nepierāda personas radniecības saites un radniecības pakāpi ar personu, kuras tautību tā vēlas iegūt; nav iesnieg</w:t>
            </w:r>
            <w:r>
              <w:rPr>
                <w:rFonts w:ascii="Times New Roman" w:eastAsia="Times New Roman" w:hAnsi="Times New Roman" w:cs="Times New Roman"/>
                <w:sz w:val="24"/>
                <w:szCs w:val="24"/>
                <w:lang w:eastAsia="lv-LV"/>
              </w:rPr>
              <w:t xml:space="preserve">ti </w:t>
            </w:r>
            <w:r w:rsidRPr="00C30758">
              <w:rPr>
                <w:rFonts w:ascii="Times New Roman" w:eastAsia="Times New Roman" w:hAnsi="Times New Roman" w:cs="Times New Roman"/>
                <w:sz w:val="24"/>
                <w:szCs w:val="24"/>
                <w:lang w:eastAsia="lv-LV"/>
              </w:rPr>
              <w:t>vis</w:t>
            </w:r>
            <w:r>
              <w:rPr>
                <w:rFonts w:ascii="Times New Roman" w:eastAsia="Times New Roman" w:hAnsi="Times New Roman" w:cs="Times New Roman"/>
                <w:sz w:val="24"/>
                <w:szCs w:val="24"/>
                <w:lang w:eastAsia="lv-LV"/>
              </w:rPr>
              <w:t>i</w:t>
            </w:r>
            <w:r w:rsidRPr="00C3075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nepieciešamie</w:t>
            </w:r>
            <w:r w:rsidRPr="00C30758">
              <w:rPr>
                <w:rFonts w:ascii="Times New Roman" w:eastAsia="Times New Roman" w:hAnsi="Times New Roman" w:cs="Times New Roman"/>
                <w:sz w:val="24"/>
                <w:szCs w:val="24"/>
                <w:lang w:eastAsia="lv-LV"/>
              </w:rPr>
              <w:t xml:space="preserve"> dokument</w:t>
            </w:r>
            <w:r>
              <w:rPr>
                <w:rFonts w:ascii="Times New Roman" w:eastAsia="Times New Roman" w:hAnsi="Times New Roman" w:cs="Times New Roman"/>
                <w:sz w:val="24"/>
                <w:szCs w:val="24"/>
                <w:lang w:eastAsia="lv-LV"/>
              </w:rPr>
              <w:t>i</w:t>
            </w:r>
            <w:r w:rsidRPr="00C30758">
              <w:rPr>
                <w:rFonts w:ascii="Times New Roman" w:eastAsia="Times New Roman" w:hAnsi="Times New Roman" w:cs="Times New Roman"/>
                <w:sz w:val="24"/>
                <w:szCs w:val="24"/>
                <w:lang w:eastAsia="lv-LV"/>
              </w:rPr>
              <w:t>.</w:t>
            </w:r>
          </w:p>
          <w:p w:rsidR="009E31B3" w:rsidRDefault="009E31B3" w:rsidP="009E31B3">
            <w:pPr>
              <w:spacing w:after="0" w:line="240" w:lineRule="auto"/>
              <w:ind w:firstLine="284"/>
              <w:jc w:val="both"/>
            </w:pPr>
            <w:r w:rsidRPr="00CF7A11">
              <w:rPr>
                <w:rFonts w:ascii="Times New Roman" w:eastAsia="Times New Roman" w:hAnsi="Times New Roman" w:cs="Times New Roman"/>
                <w:color w:val="000000" w:themeColor="text1"/>
                <w:sz w:val="24"/>
                <w:szCs w:val="24"/>
                <w:lang w:eastAsia="lv-LV"/>
              </w:rPr>
              <w:t>Praksē piemērojot liku</w:t>
            </w:r>
            <w:r>
              <w:rPr>
                <w:rFonts w:ascii="Times New Roman" w:eastAsia="Times New Roman" w:hAnsi="Times New Roman" w:cs="Times New Roman"/>
                <w:color w:val="000000" w:themeColor="text1"/>
                <w:sz w:val="24"/>
                <w:szCs w:val="24"/>
                <w:lang w:eastAsia="lv-LV"/>
              </w:rPr>
              <w:t>mu, konstatēta virkne problēmu, piemēram,</w:t>
            </w:r>
            <w:r w:rsidRPr="0033553F">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atšķirīga izpratne par terminiem (kas ir dzimtais uzvārds un kas ir dzimtas uzvārds) kā arī to neatbilstība </w:t>
            </w:r>
            <w:r w:rsidRPr="002261DA">
              <w:rPr>
                <w:rFonts w:ascii="Times New Roman" w:eastAsia="Times New Roman" w:hAnsi="Times New Roman" w:cs="Times New Roman"/>
                <w:color w:val="000000" w:themeColor="text1"/>
                <w:sz w:val="24"/>
                <w:szCs w:val="24"/>
                <w:lang w:eastAsia="lv-LV"/>
              </w:rPr>
              <w:t>Civilstāvokļa aktu reģistrācijas likumam</w:t>
            </w:r>
            <w:r>
              <w:rPr>
                <w:rFonts w:ascii="Times New Roman" w:eastAsia="Times New Roman" w:hAnsi="Times New Roman" w:cs="Times New Roman"/>
                <w:color w:val="000000" w:themeColor="text1"/>
                <w:sz w:val="24"/>
                <w:szCs w:val="24"/>
                <w:lang w:eastAsia="lv-LV"/>
              </w:rPr>
              <w:t>; iztrūkst regulējums, lai jebkurā brīdī</w:t>
            </w:r>
            <w:r w:rsidRPr="0033553F" w:rsidDel="00F06346">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persona varētu atgūt dzimto uzvārdu (ja personai ir bijušas vairākas laulības) vai pirmslaulības </w:t>
            </w:r>
            <w:r w:rsidRPr="00CC6771">
              <w:rPr>
                <w:rFonts w:ascii="Times New Roman" w:eastAsia="Times New Roman" w:hAnsi="Times New Roman" w:cs="Times New Roman"/>
                <w:color w:val="000000" w:themeColor="text1"/>
                <w:sz w:val="24"/>
                <w:szCs w:val="24"/>
                <w:lang w:eastAsia="lv-LV"/>
              </w:rPr>
              <w:t xml:space="preserve">uzvārdu (nešķirot laulību), atgriezties pie sava pirmslaulības uzvārda un tam pievienot otra laulātā uzvārdu, iegūt tēva </w:t>
            </w:r>
            <w:r>
              <w:rPr>
                <w:rFonts w:ascii="Times New Roman" w:eastAsia="Times New Roman" w:hAnsi="Times New Roman" w:cs="Times New Roman"/>
                <w:color w:val="000000" w:themeColor="text1"/>
                <w:sz w:val="24"/>
                <w:szCs w:val="24"/>
                <w:lang w:eastAsia="lv-LV"/>
              </w:rPr>
              <w:t>vai mātes esošo uzvārdu (lai visa ģimene būtu vienā uzvārdā)</w:t>
            </w:r>
            <w:r w:rsidRPr="001005D4">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FF0000"/>
                <w:sz w:val="24"/>
                <w:szCs w:val="24"/>
                <w:lang w:eastAsia="lv-LV"/>
              </w:rPr>
              <w:t xml:space="preserve"> </w:t>
            </w:r>
            <w:r>
              <w:rPr>
                <w:rFonts w:ascii="Times New Roman" w:eastAsia="Times New Roman" w:hAnsi="Times New Roman" w:cs="Times New Roman"/>
                <w:color w:val="000000" w:themeColor="text1"/>
                <w:sz w:val="24"/>
                <w:szCs w:val="24"/>
                <w:lang w:eastAsia="lv-LV"/>
              </w:rPr>
              <w:t>kā arī</w:t>
            </w:r>
            <w:proofErr w:type="gramStart"/>
            <w:r>
              <w:rPr>
                <w:rFonts w:ascii="Times New Roman" w:eastAsia="Times New Roman" w:hAnsi="Times New Roman" w:cs="Times New Roman"/>
                <w:color w:val="000000" w:themeColor="text1"/>
                <w:sz w:val="24"/>
                <w:szCs w:val="24"/>
                <w:lang w:eastAsia="lv-LV"/>
              </w:rPr>
              <w:t xml:space="preserve"> ko</w:t>
            </w:r>
            <w:r w:rsidR="00D745FA">
              <w:rPr>
                <w:rFonts w:ascii="Times New Roman" w:eastAsia="Times New Roman" w:hAnsi="Times New Roman" w:cs="Times New Roman"/>
                <w:color w:val="000000" w:themeColor="text1"/>
                <w:sz w:val="24"/>
                <w:szCs w:val="24"/>
                <w:lang w:eastAsia="lv-LV"/>
              </w:rPr>
              <w:t>nstatētas citas situācijas</w:t>
            </w:r>
            <w:proofErr w:type="gramEnd"/>
            <w:r w:rsidR="00D745FA">
              <w:rPr>
                <w:rFonts w:ascii="Times New Roman" w:eastAsia="Times New Roman" w:hAnsi="Times New Roman" w:cs="Times New Roman"/>
                <w:color w:val="000000" w:themeColor="text1"/>
                <w:sz w:val="24"/>
                <w:szCs w:val="24"/>
                <w:lang w:eastAsia="lv-LV"/>
              </w:rPr>
              <w:t>, kad</w:t>
            </w:r>
            <w:r>
              <w:rPr>
                <w:rFonts w:ascii="Times New Roman" w:eastAsia="Times New Roman" w:hAnsi="Times New Roman" w:cs="Times New Roman"/>
                <w:color w:val="000000" w:themeColor="text1"/>
                <w:sz w:val="24"/>
                <w:szCs w:val="24"/>
                <w:lang w:eastAsia="lv-LV"/>
              </w:rPr>
              <w:t xml:space="preserve"> saskaņā ar šā brīža regulējumu, nav iespējams mainīt personvārdu, tajā skaitā nepilngadīgajiem. Tāpat konstatēts, ka </w:t>
            </w:r>
            <w:r w:rsidRPr="007E054A">
              <w:rPr>
                <w:rFonts w:ascii="Times New Roman" w:eastAsia="Times New Roman" w:hAnsi="Times New Roman" w:cs="Times New Roman"/>
                <w:color w:val="000000" w:themeColor="text1"/>
                <w:sz w:val="24"/>
                <w:szCs w:val="24"/>
                <w:lang w:eastAsia="lv-LV"/>
              </w:rPr>
              <w:t xml:space="preserve">persona var nomainīt pašreizējo vārdu un uzvārdu uz jebkuras populāras, vēsturiskas vai politiskas personas vārdu un uzvārdu, tāpat personai </w:t>
            </w:r>
            <w:r>
              <w:rPr>
                <w:rFonts w:ascii="Times New Roman" w:eastAsia="Times New Roman" w:hAnsi="Times New Roman" w:cs="Times New Roman"/>
                <w:color w:val="000000" w:themeColor="text1"/>
                <w:sz w:val="24"/>
                <w:szCs w:val="24"/>
                <w:lang w:eastAsia="lv-LV"/>
              </w:rPr>
              <w:t>pastāv iespēja</w:t>
            </w:r>
            <w:r w:rsidRPr="007E054A">
              <w:rPr>
                <w:rFonts w:ascii="Times New Roman" w:eastAsia="Times New Roman" w:hAnsi="Times New Roman" w:cs="Times New Roman"/>
                <w:color w:val="000000" w:themeColor="text1"/>
                <w:sz w:val="24"/>
                <w:szCs w:val="24"/>
                <w:lang w:eastAsia="lv-LV"/>
              </w:rPr>
              <w:t xml:space="preserve"> iegūt tādu personvārdu, kurš vairāk uzskatāms par iesauku, segvārdu, pseidonīmu, titulu, tēvvārdu</w:t>
            </w:r>
            <w:r>
              <w:rPr>
                <w:rFonts w:ascii="Times New Roman" w:eastAsia="Times New Roman" w:hAnsi="Times New Roman" w:cs="Times New Roman"/>
                <w:color w:val="000000" w:themeColor="text1"/>
                <w:sz w:val="24"/>
                <w:szCs w:val="24"/>
                <w:lang w:eastAsia="lv-LV"/>
              </w:rPr>
              <w:t xml:space="preserve">, </w:t>
            </w:r>
            <w:r w:rsidRPr="007E054A">
              <w:rPr>
                <w:rFonts w:ascii="Times New Roman" w:eastAsia="Times New Roman" w:hAnsi="Times New Roman" w:cs="Times New Roman"/>
                <w:color w:val="000000" w:themeColor="text1"/>
                <w:sz w:val="24"/>
                <w:szCs w:val="24"/>
                <w:lang w:eastAsia="lv-LV"/>
              </w:rPr>
              <w:t>un tas nekādā ziņā neatbilst latviešu valodas vārda došanas tradīcijām</w:t>
            </w:r>
            <w:r>
              <w:t xml:space="preserve"> </w:t>
            </w:r>
            <w:r>
              <w:rPr>
                <w:rFonts w:ascii="Times New Roman" w:eastAsia="Times New Roman" w:hAnsi="Times New Roman" w:cs="Times New Roman"/>
                <w:color w:val="000000" w:themeColor="text1"/>
                <w:sz w:val="24"/>
                <w:szCs w:val="24"/>
                <w:lang w:eastAsia="lv-LV"/>
              </w:rPr>
              <w:t>(</w:t>
            </w:r>
            <w:r w:rsidRPr="007E054A">
              <w:rPr>
                <w:rFonts w:ascii="Times New Roman" w:eastAsia="Times New Roman" w:hAnsi="Times New Roman" w:cs="Times New Roman"/>
                <w:color w:val="000000" w:themeColor="text1"/>
                <w:sz w:val="24"/>
                <w:szCs w:val="24"/>
                <w:lang w:eastAsia="lv-LV"/>
              </w:rPr>
              <w:t>šādu neoloģismu lietojumi vistiešākajā veidā var radīt latviešu valodas kā vienotas sistē</w:t>
            </w:r>
            <w:r>
              <w:rPr>
                <w:rFonts w:ascii="Times New Roman" w:eastAsia="Times New Roman" w:hAnsi="Times New Roman" w:cs="Times New Roman"/>
                <w:color w:val="000000" w:themeColor="text1"/>
                <w:sz w:val="24"/>
                <w:szCs w:val="24"/>
                <w:lang w:eastAsia="lv-LV"/>
              </w:rPr>
              <w:t xml:space="preserve">mas funkcionēšanas apdraudējumu), </w:t>
            </w:r>
            <w:r w:rsidRPr="0033553F">
              <w:rPr>
                <w:rFonts w:ascii="Times New Roman" w:eastAsia="Times New Roman" w:hAnsi="Times New Roman" w:cs="Times New Roman"/>
                <w:color w:val="000000" w:themeColor="text1"/>
                <w:sz w:val="24"/>
                <w:szCs w:val="24"/>
                <w:lang w:eastAsia="lv-LV"/>
              </w:rPr>
              <w:t xml:space="preserve">valsts nodevas </w:t>
            </w:r>
            <w:r>
              <w:rPr>
                <w:rFonts w:ascii="Times New Roman" w:eastAsia="Times New Roman" w:hAnsi="Times New Roman" w:cs="Times New Roman"/>
                <w:color w:val="000000" w:themeColor="text1"/>
                <w:sz w:val="24"/>
                <w:szCs w:val="24"/>
                <w:lang w:eastAsia="lv-LV"/>
              </w:rPr>
              <w:t xml:space="preserve">maksāšanas kārtība neatbilst </w:t>
            </w:r>
            <w:r w:rsidR="000B578E">
              <w:rPr>
                <w:rFonts w:ascii="Times New Roman" w:eastAsia="Times New Roman" w:hAnsi="Times New Roman" w:cs="Times New Roman"/>
                <w:color w:val="000000" w:themeColor="text1"/>
                <w:sz w:val="24"/>
                <w:szCs w:val="24"/>
                <w:lang w:eastAsia="lv-LV"/>
              </w:rPr>
              <w:t>likumam “Par nodokļiem un nodevām”</w:t>
            </w:r>
            <w:r>
              <w:rPr>
                <w:rFonts w:ascii="Times New Roman" w:eastAsia="Times New Roman" w:hAnsi="Times New Roman" w:cs="Times New Roman"/>
                <w:color w:val="000000" w:themeColor="text1"/>
                <w:sz w:val="24"/>
                <w:szCs w:val="24"/>
                <w:lang w:eastAsia="lv-LV"/>
              </w:rPr>
              <w:t xml:space="preserve">. </w:t>
            </w:r>
          </w:p>
          <w:p w:rsidR="009E31B3" w:rsidRDefault="00360E73" w:rsidP="009E31B3">
            <w:pPr>
              <w:spacing w:after="0" w:line="240" w:lineRule="auto"/>
              <w:ind w:firstLine="284"/>
              <w:jc w:val="both"/>
            </w:pPr>
            <w:r>
              <w:rPr>
                <w:rFonts w:ascii="Times New Roman" w:eastAsia="Times New Roman" w:hAnsi="Times New Roman" w:cs="Times New Roman"/>
                <w:color w:val="000000" w:themeColor="text1"/>
                <w:sz w:val="24"/>
                <w:szCs w:val="24"/>
                <w:lang w:eastAsia="lv-LV"/>
              </w:rPr>
              <w:t>Saskaņā ar Civillikuma 151. </w:t>
            </w:r>
            <w:r w:rsidR="009E31B3" w:rsidRPr="00C62146">
              <w:rPr>
                <w:rFonts w:ascii="Times New Roman" w:eastAsia="Times New Roman" w:hAnsi="Times New Roman" w:cs="Times New Roman"/>
                <w:color w:val="000000" w:themeColor="text1"/>
                <w:sz w:val="24"/>
                <w:szCs w:val="24"/>
                <w:lang w:eastAsia="lv-LV"/>
              </w:rPr>
              <w:t xml:space="preserve">pantu bērna uzvārdu nosaka pēc vecāku uzvārda. Ja vecākiem ir dažādi uzvārdi, bērnam saskaņā ar vecāku vienošanos dod tēva vai mātes uzvārdu. </w:t>
            </w:r>
            <w:r w:rsidR="009E31B3" w:rsidRPr="00C62146">
              <w:rPr>
                <w:rFonts w:ascii="Times New Roman" w:eastAsia="Times New Roman" w:hAnsi="Times New Roman" w:cs="Times New Roman"/>
                <w:color w:val="000000" w:themeColor="text1"/>
                <w:sz w:val="24"/>
                <w:szCs w:val="24"/>
                <w:lang w:eastAsia="lv-LV"/>
              </w:rPr>
              <w:lastRenderedPageBreak/>
              <w:t>Ja vecāki nevar vienoties par bērna uzvārdu, to nosaka pēc bāriņtie</w:t>
            </w:r>
            <w:r>
              <w:rPr>
                <w:rFonts w:ascii="Times New Roman" w:eastAsia="Times New Roman" w:hAnsi="Times New Roman" w:cs="Times New Roman"/>
                <w:color w:val="000000" w:themeColor="text1"/>
                <w:sz w:val="24"/>
                <w:szCs w:val="24"/>
                <w:lang w:eastAsia="lv-LV"/>
              </w:rPr>
              <w:t>sas lēmuma. Ar 2012. gada 29. </w:t>
            </w:r>
            <w:r w:rsidR="009E31B3" w:rsidRPr="00C62146">
              <w:rPr>
                <w:rFonts w:ascii="Times New Roman" w:eastAsia="Times New Roman" w:hAnsi="Times New Roman" w:cs="Times New Roman"/>
                <w:color w:val="000000" w:themeColor="text1"/>
                <w:sz w:val="24"/>
                <w:szCs w:val="24"/>
                <w:lang w:eastAsia="lv-LV"/>
              </w:rPr>
              <w:t>novembra likumu „Grozījumi Civillikumā”</w:t>
            </w:r>
            <w:r>
              <w:rPr>
                <w:rFonts w:ascii="Times New Roman" w:eastAsia="Times New Roman" w:hAnsi="Times New Roman" w:cs="Times New Roman"/>
                <w:color w:val="000000" w:themeColor="text1"/>
                <w:sz w:val="24"/>
                <w:szCs w:val="24"/>
                <w:lang w:eastAsia="lv-LV"/>
              </w:rPr>
              <w:t xml:space="preserve"> tika izslēgta Civillikuma 151. </w:t>
            </w:r>
            <w:r w:rsidR="009E31B3" w:rsidRPr="00C62146">
              <w:rPr>
                <w:rFonts w:ascii="Times New Roman" w:eastAsia="Times New Roman" w:hAnsi="Times New Roman" w:cs="Times New Roman"/>
                <w:color w:val="000000" w:themeColor="text1"/>
                <w:sz w:val="24"/>
                <w:szCs w:val="24"/>
                <w:lang w:eastAsia="lv-LV"/>
              </w:rPr>
              <w:t>panta otrā daļa, kura noteica, ka nepilngadīgie bērni vecāku uzvārda maiņas gadījumā iegūst uzvārdu iepriekšnoteiktajā kartībā, līdz ar to trūkst regulējuma, kas noteiktu to, ko darīt ar bērna uzvārdu pēc vecāku uzvārda maiņas. Rodas situācija, ka bērns ir uzvārdā, kurš nav nevie</w:t>
            </w:r>
            <w:r w:rsidR="009E31B3">
              <w:rPr>
                <w:rFonts w:ascii="Times New Roman" w:eastAsia="Times New Roman" w:hAnsi="Times New Roman" w:cs="Times New Roman"/>
                <w:color w:val="000000" w:themeColor="text1"/>
                <w:sz w:val="24"/>
                <w:szCs w:val="24"/>
                <w:lang w:eastAsia="lv-LV"/>
              </w:rPr>
              <w:t>nam no vecākiem.</w:t>
            </w:r>
            <w:r w:rsidR="009E31B3">
              <w:t xml:space="preserve"> </w:t>
            </w:r>
          </w:p>
          <w:p w:rsidR="009E31B3" w:rsidRPr="008251BB" w:rsidRDefault="009E31B3"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Ņemot vērā konstatētās problēmas, kā arī ievērojot to,</w:t>
            </w:r>
            <w:proofErr w:type="gramStart"/>
            <w:r>
              <w:rPr>
                <w:rFonts w:ascii="Times New Roman" w:eastAsia="Times New Roman" w:hAnsi="Times New Roman" w:cs="Times New Roman"/>
                <w:color w:val="000000" w:themeColor="text1"/>
                <w:sz w:val="24"/>
                <w:szCs w:val="24"/>
                <w:lang w:eastAsia="lv-LV"/>
              </w:rPr>
              <w:t xml:space="preserve"> </w:t>
            </w:r>
            <w:r w:rsidRPr="006D4571">
              <w:rPr>
                <w:rFonts w:ascii="Times New Roman" w:eastAsia="Times New Roman" w:hAnsi="Times New Roman" w:cs="Times New Roman"/>
                <w:color w:val="000000" w:themeColor="text1"/>
                <w:sz w:val="24"/>
                <w:szCs w:val="24"/>
                <w:lang w:eastAsia="lv-LV"/>
              </w:rPr>
              <w:t xml:space="preserve"> </w:t>
            </w:r>
            <w:proofErr w:type="gramEnd"/>
            <w:r w:rsidRPr="006D4571">
              <w:rPr>
                <w:rFonts w:ascii="Times New Roman" w:eastAsia="Times New Roman" w:hAnsi="Times New Roman" w:cs="Times New Roman"/>
                <w:color w:val="000000" w:themeColor="text1"/>
                <w:sz w:val="24"/>
                <w:szCs w:val="24"/>
                <w:lang w:eastAsia="lv-LV"/>
              </w:rPr>
              <w:t>ka plānoto grozījumu apjoms Vārda, uzvārda un tautības ieraksta maiņas likumā pārsniedza pusi, sas</w:t>
            </w:r>
            <w:r w:rsidR="00360E73">
              <w:rPr>
                <w:rFonts w:ascii="Times New Roman" w:eastAsia="Times New Roman" w:hAnsi="Times New Roman" w:cs="Times New Roman"/>
                <w:color w:val="000000" w:themeColor="text1"/>
                <w:sz w:val="24"/>
                <w:szCs w:val="24"/>
                <w:lang w:eastAsia="lv-LV"/>
              </w:rPr>
              <w:t>kaņā ar Ministru kabineta 2009. gada 3. februāra noteikumu Nr. </w:t>
            </w:r>
            <w:r w:rsidRPr="006D4571">
              <w:rPr>
                <w:rFonts w:ascii="Times New Roman" w:eastAsia="Times New Roman" w:hAnsi="Times New Roman" w:cs="Times New Roman"/>
                <w:color w:val="000000" w:themeColor="text1"/>
                <w:sz w:val="24"/>
                <w:szCs w:val="24"/>
                <w:lang w:eastAsia="lv-LV"/>
              </w:rPr>
              <w:t>108 „Normatīvo aktu projek</w:t>
            </w:r>
            <w:r w:rsidR="00360E73">
              <w:rPr>
                <w:rFonts w:ascii="Times New Roman" w:eastAsia="Times New Roman" w:hAnsi="Times New Roman" w:cs="Times New Roman"/>
                <w:color w:val="000000" w:themeColor="text1"/>
                <w:sz w:val="24"/>
                <w:szCs w:val="24"/>
                <w:lang w:eastAsia="lv-LV"/>
              </w:rPr>
              <w:t>tu sagatavošanas noteikumi” 66. </w:t>
            </w:r>
            <w:r w:rsidRPr="006D4571">
              <w:rPr>
                <w:rFonts w:ascii="Times New Roman" w:eastAsia="Times New Roman" w:hAnsi="Times New Roman" w:cs="Times New Roman"/>
                <w:color w:val="000000" w:themeColor="text1"/>
                <w:sz w:val="24"/>
                <w:szCs w:val="24"/>
                <w:lang w:eastAsia="lv-LV"/>
              </w:rPr>
              <w:t xml:space="preserve">punktu, </w:t>
            </w:r>
            <w:r>
              <w:rPr>
                <w:rFonts w:ascii="Times New Roman" w:eastAsia="Times New Roman" w:hAnsi="Times New Roman" w:cs="Times New Roman"/>
                <w:color w:val="000000" w:themeColor="text1"/>
                <w:sz w:val="24"/>
                <w:szCs w:val="24"/>
                <w:lang w:eastAsia="lv-LV"/>
              </w:rPr>
              <w:t>ir izstrādāts l</w:t>
            </w:r>
            <w:r w:rsidRPr="00544FF6">
              <w:rPr>
                <w:rFonts w:ascii="Times New Roman" w:eastAsia="Times New Roman" w:hAnsi="Times New Roman" w:cs="Times New Roman"/>
                <w:color w:val="000000" w:themeColor="text1"/>
                <w:sz w:val="24"/>
                <w:szCs w:val="24"/>
                <w:lang w:eastAsia="lv-LV"/>
              </w:rPr>
              <w:t>ikumprojekt</w:t>
            </w:r>
            <w:r>
              <w:rPr>
                <w:rFonts w:ascii="Times New Roman" w:eastAsia="Times New Roman" w:hAnsi="Times New Roman" w:cs="Times New Roman"/>
                <w:color w:val="000000" w:themeColor="text1"/>
                <w:sz w:val="24"/>
                <w:szCs w:val="24"/>
                <w:lang w:eastAsia="lv-LV"/>
              </w:rPr>
              <w:t>s</w:t>
            </w:r>
            <w:r w:rsidRPr="00544FF6">
              <w:rPr>
                <w:rFonts w:ascii="Times New Roman" w:eastAsia="Times New Roman" w:hAnsi="Times New Roman" w:cs="Times New Roman"/>
                <w:color w:val="000000" w:themeColor="text1"/>
                <w:sz w:val="24"/>
                <w:szCs w:val="24"/>
                <w:lang w:eastAsia="lv-LV"/>
              </w:rPr>
              <w:t xml:space="preserve"> „Personvārda un tautības ieraksta maiņas likums” (</w:t>
            </w:r>
            <w:r w:rsidRPr="008251BB">
              <w:rPr>
                <w:rFonts w:ascii="Times New Roman" w:eastAsia="Times New Roman" w:hAnsi="Times New Roman" w:cs="Times New Roman"/>
                <w:color w:val="000000" w:themeColor="text1"/>
                <w:sz w:val="24"/>
                <w:szCs w:val="24"/>
                <w:lang w:eastAsia="lv-LV"/>
              </w:rPr>
              <w:t xml:space="preserve">turpmāk – </w:t>
            </w:r>
            <w:r>
              <w:rPr>
                <w:rFonts w:ascii="Times New Roman" w:eastAsia="Times New Roman" w:hAnsi="Times New Roman" w:cs="Times New Roman"/>
                <w:color w:val="000000" w:themeColor="text1"/>
                <w:sz w:val="24"/>
                <w:szCs w:val="24"/>
                <w:lang w:eastAsia="lv-LV"/>
              </w:rPr>
              <w:t>Likump</w:t>
            </w:r>
            <w:r w:rsidRPr="008251BB">
              <w:rPr>
                <w:rFonts w:ascii="Times New Roman" w:eastAsia="Times New Roman" w:hAnsi="Times New Roman" w:cs="Times New Roman"/>
                <w:color w:val="000000" w:themeColor="text1"/>
                <w:sz w:val="24"/>
                <w:szCs w:val="24"/>
                <w:lang w:eastAsia="lv-LV"/>
              </w:rPr>
              <w:t>rojekts).</w:t>
            </w:r>
          </w:p>
          <w:p w:rsidR="009E31B3" w:rsidRDefault="009E31B3"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D26D7A">
              <w:rPr>
                <w:rFonts w:ascii="Times New Roman" w:eastAsia="Times New Roman" w:hAnsi="Times New Roman" w:cs="Times New Roman"/>
                <w:color w:val="000000" w:themeColor="text1"/>
                <w:sz w:val="24"/>
                <w:szCs w:val="24"/>
                <w:lang w:eastAsia="lv-LV"/>
              </w:rPr>
              <w:t>Likumprojekt</w:t>
            </w:r>
            <w:r>
              <w:rPr>
                <w:rFonts w:ascii="Times New Roman" w:eastAsia="Times New Roman" w:hAnsi="Times New Roman" w:cs="Times New Roman"/>
                <w:color w:val="000000" w:themeColor="text1"/>
                <w:sz w:val="24"/>
                <w:szCs w:val="24"/>
                <w:lang w:eastAsia="lv-LV"/>
              </w:rPr>
              <w:t>s paredzēs skaidrot ar personvārda un tautības ieraksta maiņu saistītos terminus – dzi</w:t>
            </w:r>
            <w:r w:rsidR="009A23BA">
              <w:rPr>
                <w:rFonts w:ascii="Times New Roman" w:eastAsia="Times New Roman" w:hAnsi="Times New Roman" w:cs="Times New Roman"/>
                <w:color w:val="000000" w:themeColor="text1"/>
                <w:sz w:val="24"/>
                <w:szCs w:val="24"/>
                <w:lang w:eastAsia="lv-LV"/>
              </w:rPr>
              <w:t>mtas uzvārds, dzimtais uzvārds, pirmslaulības uzvārds</w:t>
            </w:r>
            <w:r>
              <w:rPr>
                <w:rFonts w:ascii="Times New Roman" w:eastAsia="Times New Roman" w:hAnsi="Times New Roman" w:cs="Times New Roman"/>
                <w:color w:val="000000" w:themeColor="text1"/>
                <w:sz w:val="24"/>
                <w:szCs w:val="24"/>
                <w:lang w:eastAsia="lv-LV"/>
              </w:rPr>
              <w:t>.</w:t>
            </w:r>
          </w:p>
          <w:p w:rsidR="009E31B3" w:rsidRDefault="009E31B3"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D26D7A">
              <w:rPr>
                <w:rFonts w:ascii="Times New Roman" w:eastAsia="Times New Roman" w:hAnsi="Times New Roman" w:cs="Times New Roman"/>
                <w:color w:val="000000" w:themeColor="text1"/>
                <w:sz w:val="24"/>
                <w:szCs w:val="24"/>
                <w:lang w:eastAsia="lv-LV"/>
              </w:rPr>
              <w:t>Likumprojekt</w:t>
            </w:r>
            <w:r>
              <w:rPr>
                <w:rFonts w:ascii="Times New Roman" w:eastAsia="Times New Roman" w:hAnsi="Times New Roman" w:cs="Times New Roman"/>
                <w:color w:val="000000" w:themeColor="text1"/>
                <w:sz w:val="24"/>
                <w:szCs w:val="24"/>
                <w:lang w:eastAsia="lv-LV"/>
              </w:rPr>
              <w:t xml:space="preserve">s attieksies uz Latvijas pilsoni, Latvijas nepilsoni, </w:t>
            </w:r>
            <w:r w:rsidRPr="002100C2">
              <w:rPr>
                <w:rFonts w:ascii="Times New Roman" w:eastAsia="Times New Roman" w:hAnsi="Times New Roman" w:cs="Times New Roman"/>
                <w:color w:val="000000" w:themeColor="text1"/>
                <w:sz w:val="24"/>
                <w:szCs w:val="24"/>
                <w:lang w:eastAsia="lv-LV"/>
              </w:rPr>
              <w:t xml:space="preserve">personu, kurai </w:t>
            </w:r>
            <w:r w:rsidR="00836D33">
              <w:rPr>
                <w:rFonts w:ascii="Times New Roman" w:eastAsia="Times New Roman" w:hAnsi="Times New Roman" w:cs="Times New Roman"/>
                <w:color w:val="000000" w:themeColor="text1"/>
                <w:sz w:val="24"/>
                <w:szCs w:val="24"/>
                <w:lang w:eastAsia="lv-LV"/>
              </w:rPr>
              <w:t>Latvijā piešķirts bezvalstnieka</w:t>
            </w:r>
            <w:r w:rsidRPr="002100C2">
              <w:rPr>
                <w:rFonts w:ascii="Times New Roman" w:eastAsia="Times New Roman" w:hAnsi="Times New Roman" w:cs="Times New Roman"/>
                <w:color w:val="000000" w:themeColor="text1"/>
                <w:sz w:val="24"/>
                <w:szCs w:val="24"/>
                <w:lang w:eastAsia="lv-LV"/>
              </w:rPr>
              <w:t xml:space="preserve"> </w:t>
            </w:r>
            <w:r w:rsidR="00836D33">
              <w:rPr>
                <w:rFonts w:ascii="Times New Roman" w:eastAsia="Times New Roman" w:hAnsi="Times New Roman" w:cs="Times New Roman"/>
                <w:color w:val="000000" w:themeColor="text1"/>
                <w:sz w:val="24"/>
                <w:szCs w:val="24"/>
                <w:lang w:eastAsia="lv-LV"/>
              </w:rPr>
              <w:t>statuss</w:t>
            </w:r>
            <w:r>
              <w:rPr>
                <w:rFonts w:ascii="Times New Roman" w:eastAsia="Times New Roman" w:hAnsi="Times New Roman" w:cs="Times New Roman"/>
                <w:color w:val="000000" w:themeColor="text1"/>
                <w:sz w:val="24"/>
                <w:szCs w:val="24"/>
                <w:lang w:eastAsia="lv-LV"/>
              </w:rPr>
              <w:t>. Tiks paplašināts subjektu loks</w:t>
            </w:r>
            <w:r w:rsidRPr="005C189D">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kam būs iespēja mainīt personvārdu un tautības ierakstu:</w:t>
            </w:r>
            <w:r w:rsidRPr="005C189D">
              <w:rPr>
                <w:rFonts w:ascii="Times New Roman" w:eastAsia="Times New Roman" w:hAnsi="Times New Roman" w:cs="Times New Roman"/>
                <w:color w:val="000000" w:themeColor="text1"/>
                <w:sz w:val="24"/>
                <w:szCs w:val="24"/>
                <w:lang w:eastAsia="lv-LV"/>
              </w:rPr>
              <w:t xml:space="preserve"> </w:t>
            </w:r>
          </w:p>
          <w:p w:rsidR="009E31B3" w:rsidRPr="000D306B" w:rsidRDefault="009E31B3" w:rsidP="009E31B3">
            <w:pPr>
              <w:pStyle w:val="Sarakstarindkopa"/>
              <w:numPr>
                <w:ilvl w:val="0"/>
                <w:numId w:val="4"/>
              </w:numPr>
              <w:spacing w:after="0" w:line="240" w:lineRule="auto"/>
              <w:jc w:val="both"/>
              <w:rPr>
                <w:rFonts w:ascii="Times New Roman" w:eastAsia="Times New Roman" w:hAnsi="Times New Roman" w:cs="Times New Roman"/>
                <w:color w:val="000000" w:themeColor="text1"/>
                <w:sz w:val="24"/>
                <w:szCs w:val="24"/>
                <w:lang w:eastAsia="lv-LV"/>
              </w:rPr>
            </w:pPr>
            <w:r w:rsidRPr="000D306B">
              <w:rPr>
                <w:rFonts w:ascii="Times New Roman" w:eastAsia="Times New Roman" w:hAnsi="Times New Roman" w:cs="Times New Roman"/>
                <w:color w:val="000000" w:themeColor="text1"/>
                <w:sz w:val="24"/>
                <w:szCs w:val="24"/>
                <w:lang w:eastAsia="lv-LV"/>
              </w:rPr>
              <w:t>pilngadīg</w:t>
            </w:r>
            <w:r w:rsidRPr="0028634D">
              <w:rPr>
                <w:rFonts w:ascii="Times New Roman" w:eastAsia="Times New Roman" w:hAnsi="Times New Roman" w:cs="Times New Roman"/>
                <w:color w:val="000000" w:themeColor="text1"/>
                <w:sz w:val="24"/>
                <w:szCs w:val="24"/>
                <w:lang w:eastAsia="lv-LV"/>
              </w:rPr>
              <w:t>a</w:t>
            </w:r>
            <w:r w:rsidRPr="000D306B">
              <w:rPr>
                <w:rFonts w:ascii="Times New Roman" w:eastAsia="Times New Roman" w:hAnsi="Times New Roman" w:cs="Times New Roman"/>
                <w:color w:val="000000" w:themeColor="text1"/>
                <w:sz w:val="24"/>
                <w:szCs w:val="24"/>
                <w:lang w:eastAsia="lv-LV"/>
              </w:rPr>
              <w:t xml:space="preserve"> persona;</w:t>
            </w:r>
          </w:p>
          <w:p w:rsidR="009E31B3" w:rsidRDefault="00360E73" w:rsidP="009E31B3">
            <w:pPr>
              <w:pStyle w:val="Sarakstarindkopa"/>
              <w:numPr>
                <w:ilvl w:val="0"/>
                <w:numId w:val="4"/>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persona, kas sasniegusi 15 </w:t>
            </w:r>
            <w:r w:rsidR="009E31B3">
              <w:rPr>
                <w:rFonts w:ascii="Times New Roman" w:eastAsia="Times New Roman" w:hAnsi="Times New Roman" w:cs="Times New Roman"/>
                <w:color w:val="000000" w:themeColor="text1"/>
                <w:sz w:val="24"/>
                <w:szCs w:val="24"/>
                <w:lang w:eastAsia="lv-LV"/>
              </w:rPr>
              <w:t>gadu vecumu;</w:t>
            </w:r>
          </w:p>
          <w:p w:rsidR="009E31B3" w:rsidRDefault="00360E73" w:rsidP="009E31B3">
            <w:pPr>
              <w:pStyle w:val="Sarakstarindkopa"/>
              <w:numPr>
                <w:ilvl w:val="0"/>
                <w:numId w:val="4"/>
              </w:num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persona, kas nav sasniegusi </w:t>
            </w:r>
            <w:r w:rsidR="009E31B3">
              <w:rPr>
                <w:rFonts w:ascii="Times New Roman" w:eastAsia="Times New Roman" w:hAnsi="Times New Roman" w:cs="Times New Roman"/>
                <w:color w:val="000000" w:themeColor="text1"/>
                <w:sz w:val="24"/>
                <w:szCs w:val="24"/>
                <w:lang w:eastAsia="lv-LV"/>
              </w:rPr>
              <w:t>15 gadu vecumu.</w:t>
            </w:r>
          </w:p>
          <w:p w:rsidR="009E31B3" w:rsidRDefault="009E31B3"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Likumprojektā paredzēts īpaši atrunāt iespējas mainīt personvārdu personai, </w:t>
            </w:r>
            <w:r w:rsidR="00360E73">
              <w:rPr>
                <w:rFonts w:ascii="Times New Roman" w:eastAsia="Times New Roman" w:hAnsi="Times New Roman" w:cs="Times New Roman"/>
                <w:color w:val="000000" w:themeColor="text1"/>
                <w:sz w:val="24"/>
                <w:szCs w:val="24"/>
                <w:lang w:eastAsia="lv-LV"/>
              </w:rPr>
              <w:t>kura nav sasniegusi </w:t>
            </w:r>
            <w:r w:rsidRPr="00483292">
              <w:rPr>
                <w:rFonts w:ascii="Times New Roman" w:eastAsia="Times New Roman" w:hAnsi="Times New Roman" w:cs="Times New Roman"/>
                <w:color w:val="000000" w:themeColor="text1"/>
                <w:sz w:val="24"/>
                <w:szCs w:val="24"/>
                <w:lang w:eastAsia="lv-LV"/>
              </w:rPr>
              <w:t>15 gadu vecu</w:t>
            </w:r>
            <w:r>
              <w:rPr>
                <w:rFonts w:ascii="Times New Roman" w:eastAsia="Times New Roman" w:hAnsi="Times New Roman" w:cs="Times New Roman"/>
                <w:color w:val="000000" w:themeColor="text1"/>
                <w:sz w:val="24"/>
                <w:szCs w:val="24"/>
                <w:lang w:eastAsia="lv-LV"/>
              </w:rPr>
              <w:t>mu, nosakot, ka bērni līdz 15 gadu vecumam personvārdu varēs mainīt, ja:</w:t>
            </w:r>
          </w:p>
          <w:p w:rsidR="009E31B3" w:rsidRPr="001D3640" w:rsidRDefault="009E31B3"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w:t>
            </w:r>
            <w:r w:rsidR="00D745FA">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r w:rsidRPr="00483292">
              <w:rPr>
                <w:rFonts w:ascii="Times New Roman" w:eastAsia="Times New Roman" w:hAnsi="Times New Roman" w:cs="Times New Roman"/>
                <w:color w:val="000000" w:themeColor="text1"/>
                <w:sz w:val="24"/>
                <w:szCs w:val="24"/>
                <w:lang w:eastAsia="lv-LV"/>
              </w:rPr>
              <w:t>kāds n</w:t>
            </w:r>
            <w:r>
              <w:rPr>
                <w:rFonts w:ascii="Times New Roman" w:eastAsia="Times New Roman" w:hAnsi="Times New Roman" w:cs="Times New Roman"/>
                <w:color w:val="000000" w:themeColor="text1"/>
                <w:sz w:val="24"/>
                <w:szCs w:val="24"/>
                <w:lang w:eastAsia="lv-LV"/>
              </w:rPr>
              <w:t>o vecākiem ir notiesāts par</w:t>
            </w:r>
            <w:r w:rsidRPr="00483292">
              <w:rPr>
                <w:rFonts w:ascii="Times New Roman" w:eastAsia="Times New Roman" w:hAnsi="Times New Roman" w:cs="Times New Roman"/>
                <w:color w:val="000000" w:themeColor="text1"/>
                <w:sz w:val="24"/>
                <w:szCs w:val="24"/>
                <w:lang w:eastAsia="lv-LV"/>
              </w:rPr>
              <w:t xml:space="preserve"> </w:t>
            </w:r>
            <w:r w:rsidR="001818C4">
              <w:rPr>
                <w:rFonts w:ascii="Times New Roman" w:eastAsia="Times New Roman" w:hAnsi="Times New Roman" w:cs="Times New Roman"/>
                <w:color w:val="000000" w:themeColor="text1"/>
                <w:sz w:val="24"/>
                <w:szCs w:val="24"/>
                <w:lang w:eastAsia="lv-LV"/>
              </w:rPr>
              <w:t xml:space="preserve">tīša </w:t>
            </w:r>
            <w:r w:rsidRPr="00483292">
              <w:rPr>
                <w:rFonts w:ascii="Times New Roman" w:eastAsia="Times New Roman" w:hAnsi="Times New Roman" w:cs="Times New Roman"/>
                <w:color w:val="000000" w:themeColor="text1"/>
                <w:sz w:val="24"/>
                <w:szCs w:val="24"/>
                <w:lang w:eastAsia="lv-LV"/>
              </w:rPr>
              <w:t>smaga vai sevišķi smaga nozieguma izdarīšanu</w:t>
            </w:r>
            <w:r>
              <w:rPr>
                <w:rFonts w:ascii="Times New Roman" w:eastAsia="Times New Roman" w:hAnsi="Times New Roman" w:cs="Times New Roman"/>
                <w:color w:val="000000" w:themeColor="text1"/>
                <w:sz w:val="24"/>
                <w:szCs w:val="24"/>
                <w:lang w:eastAsia="lv-LV"/>
              </w:rPr>
              <w:t xml:space="preserve"> (šajā gadījumā jāizvēlas kāds no personvārda maiņas pamatiem, jo vecāka sodā</w:t>
            </w:r>
            <w:r w:rsidR="001D3640">
              <w:rPr>
                <w:rFonts w:ascii="Times New Roman" w:eastAsia="Times New Roman" w:hAnsi="Times New Roman" w:cs="Times New Roman"/>
                <w:color w:val="000000" w:themeColor="text1"/>
                <w:sz w:val="24"/>
                <w:szCs w:val="24"/>
                <w:lang w:eastAsia="lv-LV"/>
              </w:rPr>
              <w:t xml:space="preserve">mība ir tikai </w:t>
            </w:r>
            <w:r w:rsidR="001D3640" w:rsidRPr="001D3640">
              <w:rPr>
                <w:rFonts w:ascii="Times New Roman" w:eastAsia="Times New Roman" w:hAnsi="Times New Roman" w:cs="Times New Roman"/>
                <w:color w:val="000000" w:themeColor="text1"/>
                <w:sz w:val="24"/>
                <w:szCs w:val="24"/>
                <w:lang w:eastAsia="lv-LV"/>
              </w:rPr>
              <w:t>priekšnosacījums)</w:t>
            </w:r>
            <w:r w:rsidR="00946D21">
              <w:rPr>
                <w:rFonts w:ascii="Times New Roman" w:eastAsia="Times New Roman" w:hAnsi="Times New Roman" w:cs="Times New Roman"/>
                <w:color w:val="000000" w:themeColor="text1"/>
                <w:sz w:val="24"/>
                <w:szCs w:val="24"/>
                <w:lang w:eastAsia="lv-LV"/>
              </w:rPr>
              <w:t>,</w:t>
            </w:r>
            <w:r w:rsidR="001D3640" w:rsidRPr="001D3640">
              <w:rPr>
                <w:rFonts w:ascii="Times New Roman" w:eastAsia="Times New Roman" w:hAnsi="Times New Roman" w:cs="Times New Roman"/>
                <w:color w:val="000000" w:themeColor="text1"/>
                <w:sz w:val="24"/>
                <w:szCs w:val="24"/>
                <w:lang w:eastAsia="lv-LV"/>
              </w:rPr>
              <w:t xml:space="preserve"> precizējot, </w:t>
            </w:r>
            <w:r w:rsidR="00946D21">
              <w:rPr>
                <w:rFonts w:ascii="Times New Roman" w:eastAsia="Times New Roman" w:hAnsi="Times New Roman" w:cs="Times New Roman"/>
                <w:color w:val="000000" w:themeColor="text1"/>
                <w:sz w:val="24"/>
                <w:szCs w:val="24"/>
                <w:lang w:eastAsia="lv-LV"/>
              </w:rPr>
              <w:t>j</w:t>
            </w:r>
            <w:r w:rsidR="001D3640" w:rsidRPr="001D3640">
              <w:rPr>
                <w:rFonts w:ascii="Times New Roman" w:eastAsia="Times New Roman" w:hAnsi="Times New Roman" w:cs="Times New Roman"/>
                <w:color w:val="000000" w:themeColor="text1"/>
                <w:sz w:val="24"/>
                <w:szCs w:val="24"/>
                <w:lang w:eastAsia="lv-LV"/>
              </w:rPr>
              <w:t>a šāds noziegums nav izdarīts aiz neuzmanības;</w:t>
            </w:r>
          </w:p>
          <w:p w:rsidR="001818C4" w:rsidRPr="001D3640" w:rsidRDefault="009E31B3" w:rsidP="001818C4">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w:t>
            </w:r>
            <w:r w:rsidR="00D745FA">
              <w:rPr>
                <w:rFonts w:ascii="Times New Roman" w:eastAsia="Times New Roman" w:hAnsi="Times New Roman" w:cs="Times New Roman"/>
                <w:color w:val="000000" w:themeColor="text1"/>
                <w:sz w:val="24"/>
                <w:szCs w:val="24"/>
                <w:lang w:eastAsia="lv-LV"/>
              </w:rPr>
              <w:t>)</w:t>
            </w:r>
            <w:r>
              <w:rPr>
                <w:rFonts w:ascii="Times New Roman" w:eastAsia="Times New Roman" w:hAnsi="Times New Roman" w:cs="Times New Roman"/>
                <w:color w:val="000000" w:themeColor="text1"/>
                <w:sz w:val="24"/>
                <w:szCs w:val="24"/>
                <w:lang w:eastAsia="lv-LV"/>
              </w:rPr>
              <w:t xml:space="preserve"> </w:t>
            </w:r>
            <w:r w:rsidRPr="00483292">
              <w:rPr>
                <w:rFonts w:ascii="Times New Roman" w:eastAsia="Times New Roman" w:hAnsi="Times New Roman" w:cs="Times New Roman"/>
                <w:color w:val="000000" w:themeColor="text1"/>
                <w:sz w:val="24"/>
                <w:szCs w:val="24"/>
                <w:lang w:eastAsia="lv-LV"/>
              </w:rPr>
              <w:t>dzimšanas fakts reģistrēts ārvalstī, un personvārda maiņai piekrīt abi vecāki</w:t>
            </w:r>
            <w:r>
              <w:rPr>
                <w:rFonts w:ascii="Times New Roman" w:eastAsia="Times New Roman" w:hAnsi="Times New Roman" w:cs="Times New Roman"/>
                <w:color w:val="000000" w:themeColor="text1"/>
                <w:sz w:val="24"/>
                <w:szCs w:val="24"/>
                <w:lang w:eastAsia="lv-LV"/>
              </w:rPr>
              <w:t xml:space="preserve">. Šobrīd bērniem, kuriem dzimšanas fakts ir reģistrēts ārvalstīs un kāds no vecākiem nav </w:t>
            </w:r>
            <w:r w:rsidRPr="00483292">
              <w:rPr>
                <w:rFonts w:ascii="Times New Roman" w:eastAsia="Times New Roman" w:hAnsi="Times New Roman" w:cs="Times New Roman"/>
                <w:color w:val="000000" w:themeColor="text1"/>
                <w:sz w:val="24"/>
                <w:szCs w:val="24"/>
                <w:lang w:eastAsia="lv-LV"/>
              </w:rPr>
              <w:t>notiesāts par tīša smaga vai sevišķi smaga nozieguma izdarīšanu</w:t>
            </w:r>
            <w:r>
              <w:rPr>
                <w:rFonts w:ascii="Times New Roman" w:eastAsia="Times New Roman" w:hAnsi="Times New Roman" w:cs="Times New Roman"/>
                <w:color w:val="000000" w:themeColor="text1"/>
                <w:sz w:val="24"/>
                <w:szCs w:val="24"/>
                <w:lang w:eastAsia="lv-LV"/>
              </w:rPr>
              <w:t>, nav iespēja Latvijā mainīt personvārdu.</w:t>
            </w:r>
          </w:p>
          <w:p w:rsidR="00C63AFD" w:rsidRDefault="009E31B3"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Tāpat persona</w:t>
            </w:r>
            <w:r w:rsidRPr="003F3EA9">
              <w:rPr>
                <w:rFonts w:ascii="Times New Roman" w:eastAsia="Times New Roman" w:hAnsi="Times New Roman" w:cs="Times New Roman"/>
                <w:color w:val="000000" w:themeColor="text1"/>
                <w:sz w:val="24"/>
                <w:szCs w:val="24"/>
                <w:lang w:eastAsia="lv-LV"/>
              </w:rPr>
              <w:t>, kura</w:t>
            </w:r>
            <w:r>
              <w:rPr>
                <w:rFonts w:ascii="Times New Roman" w:eastAsia="Times New Roman" w:hAnsi="Times New Roman" w:cs="Times New Roman"/>
                <w:color w:val="000000" w:themeColor="text1"/>
                <w:sz w:val="24"/>
                <w:szCs w:val="24"/>
                <w:lang w:eastAsia="lv-LV"/>
              </w:rPr>
              <w:t xml:space="preserve"> nav sasniegusi</w:t>
            </w:r>
            <w:r w:rsidR="00360E73">
              <w:rPr>
                <w:rFonts w:ascii="Times New Roman" w:eastAsia="Times New Roman" w:hAnsi="Times New Roman" w:cs="Times New Roman"/>
                <w:color w:val="000000" w:themeColor="text1"/>
                <w:sz w:val="24"/>
                <w:szCs w:val="24"/>
                <w:lang w:eastAsia="lv-LV"/>
              </w:rPr>
              <w:t xml:space="preserve"> 15 </w:t>
            </w:r>
            <w:r w:rsidRPr="003F3EA9">
              <w:rPr>
                <w:rFonts w:ascii="Times New Roman" w:eastAsia="Times New Roman" w:hAnsi="Times New Roman" w:cs="Times New Roman"/>
                <w:color w:val="000000" w:themeColor="text1"/>
                <w:sz w:val="24"/>
                <w:szCs w:val="24"/>
                <w:lang w:eastAsia="lv-LV"/>
              </w:rPr>
              <w:t xml:space="preserve">gadu vecumu, uzvārdu </w:t>
            </w:r>
            <w:r>
              <w:rPr>
                <w:rFonts w:ascii="Times New Roman" w:eastAsia="Times New Roman" w:hAnsi="Times New Roman" w:cs="Times New Roman"/>
                <w:color w:val="000000" w:themeColor="text1"/>
                <w:sz w:val="24"/>
                <w:szCs w:val="24"/>
                <w:lang w:eastAsia="lv-LV"/>
              </w:rPr>
              <w:t xml:space="preserve">vai tautības ierakstu </w:t>
            </w:r>
            <w:r w:rsidRPr="003F3EA9">
              <w:rPr>
                <w:rFonts w:ascii="Times New Roman" w:eastAsia="Times New Roman" w:hAnsi="Times New Roman" w:cs="Times New Roman"/>
                <w:color w:val="000000" w:themeColor="text1"/>
                <w:sz w:val="24"/>
                <w:szCs w:val="24"/>
                <w:lang w:eastAsia="lv-LV"/>
              </w:rPr>
              <w:t>var</w:t>
            </w:r>
            <w:r>
              <w:rPr>
                <w:rFonts w:ascii="Times New Roman" w:eastAsia="Times New Roman" w:hAnsi="Times New Roman" w:cs="Times New Roman"/>
                <w:color w:val="000000" w:themeColor="text1"/>
                <w:sz w:val="24"/>
                <w:szCs w:val="24"/>
                <w:lang w:eastAsia="lv-LV"/>
              </w:rPr>
              <w:t>ēs</w:t>
            </w:r>
            <w:r w:rsidRPr="003F3EA9">
              <w:rPr>
                <w:rFonts w:ascii="Times New Roman" w:eastAsia="Times New Roman" w:hAnsi="Times New Roman" w:cs="Times New Roman"/>
                <w:color w:val="000000" w:themeColor="text1"/>
                <w:sz w:val="24"/>
                <w:szCs w:val="24"/>
                <w:lang w:eastAsia="lv-LV"/>
              </w:rPr>
              <w:t xml:space="preserve"> mainīt vienlaicīgi ar vienu no vecākiem</w:t>
            </w:r>
            <w:r>
              <w:rPr>
                <w:rFonts w:ascii="Times New Roman" w:eastAsia="Times New Roman" w:hAnsi="Times New Roman" w:cs="Times New Roman"/>
                <w:color w:val="000000" w:themeColor="text1"/>
                <w:sz w:val="24"/>
                <w:szCs w:val="24"/>
                <w:lang w:eastAsia="lv-LV"/>
              </w:rPr>
              <w:t xml:space="preserve"> (uz jauno vecāka uzvārdu vai tautību)</w:t>
            </w:r>
            <w:r w:rsidRPr="003F3EA9">
              <w:rPr>
                <w:rFonts w:ascii="Times New Roman" w:eastAsia="Times New Roman" w:hAnsi="Times New Roman" w:cs="Times New Roman"/>
                <w:color w:val="000000" w:themeColor="text1"/>
                <w:sz w:val="24"/>
                <w:szCs w:val="24"/>
                <w:lang w:eastAsia="lv-LV"/>
              </w:rPr>
              <w:t xml:space="preserve">, un uzvārda </w:t>
            </w:r>
            <w:r>
              <w:rPr>
                <w:rFonts w:ascii="Times New Roman" w:eastAsia="Times New Roman" w:hAnsi="Times New Roman" w:cs="Times New Roman"/>
                <w:color w:val="000000" w:themeColor="text1"/>
                <w:sz w:val="24"/>
                <w:szCs w:val="24"/>
                <w:lang w:eastAsia="lv-LV"/>
              </w:rPr>
              <w:t xml:space="preserve">vai tautības ieraksta </w:t>
            </w:r>
            <w:r w:rsidRPr="003F3EA9">
              <w:rPr>
                <w:rFonts w:ascii="Times New Roman" w:eastAsia="Times New Roman" w:hAnsi="Times New Roman" w:cs="Times New Roman"/>
                <w:color w:val="000000" w:themeColor="text1"/>
                <w:sz w:val="24"/>
                <w:szCs w:val="24"/>
                <w:lang w:eastAsia="lv-LV"/>
              </w:rPr>
              <w:t>maiņai bērnam piekrīt abi vecāki.</w:t>
            </w:r>
            <w:r>
              <w:rPr>
                <w:rFonts w:ascii="Times New Roman" w:eastAsia="Times New Roman" w:hAnsi="Times New Roman" w:cs="Times New Roman"/>
                <w:color w:val="000000" w:themeColor="text1"/>
                <w:sz w:val="24"/>
                <w:szCs w:val="24"/>
                <w:lang w:eastAsia="lv-LV"/>
              </w:rPr>
              <w:t xml:space="preserve"> Šajā gadījumā uzvārdu vai tautības ierakstu plānots mainīt viena iesnieguma ietvaros (iesniegumu iesniedz vecāks, kurā izteikts lūgums mainīt uzvārdu vai tautības ierakstu arī bērnam) un par to tiks pieņemts viens uzvārda vai tautības ieraksta maiņas lēmums. Vienlaikus pieļaujot situāciju, ka </w:t>
            </w:r>
            <w:r w:rsidRPr="00DF49AC">
              <w:rPr>
                <w:rFonts w:ascii="Times New Roman" w:eastAsia="Times New Roman" w:hAnsi="Times New Roman" w:cs="Times New Roman"/>
                <w:color w:val="000000" w:themeColor="text1"/>
                <w:sz w:val="24"/>
                <w:szCs w:val="24"/>
                <w:lang w:eastAsia="lv-LV"/>
              </w:rPr>
              <w:t>bērn</w:t>
            </w:r>
            <w:r>
              <w:rPr>
                <w:rFonts w:ascii="Times New Roman" w:eastAsia="Times New Roman" w:hAnsi="Times New Roman" w:cs="Times New Roman"/>
                <w:color w:val="000000" w:themeColor="text1"/>
                <w:sz w:val="24"/>
                <w:szCs w:val="24"/>
                <w:lang w:eastAsia="lv-LV"/>
              </w:rPr>
              <w:t>s</w:t>
            </w:r>
            <w:r w:rsidRPr="00DF49AC">
              <w:rPr>
                <w:rFonts w:ascii="Times New Roman" w:eastAsia="Times New Roman" w:hAnsi="Times New Roman" w:cs="Times New Roman"/>
                <w:color w:val="000000" w:themeColor="text1"/>
                <w:sz w:val="24"/>
                <w:szCs w:val="24"/>
                <w:lang w:eastAsia="lv-LV"/>
              </w:rPr>
              <w:t xml:space="preserve"> pali</w:t>
            </w:r>
            <w:r>
              <w:rPr>
                <w:rFonts w:ascii="Times New Roman" w:eastAsia="Times New Roman" w:hAnsi="Times New Roman" w:cs="Times New Roman"/>
                <w:color w:val="000000" w:themeColor="text1"/>
                <w:sz w:val="24"/>
                <w:szCs w:val="24"/>
                <w:lang w:eastAsia="lv-LV"/>
              </w:rPr>
              <w:t>ek</w:t>
            </w:r>
            <w:r w:rsidRPr="00DF49AC">
              <w:rPr>
                <w:rFonts w:ascii="Times New Roman" w:eastAsia="Times New Roman" w:hAnsi="Times New Roman" w:cs="Times New Roman"/>
                <w:color w:val="000000" w:themeColor="text1"/>
                <w:sz w:val="24"/>
                <w:szCs w:val="24"/>
                <w:lang w:eastAsia="lv-LV"/>
              </w:rPr>
              <w:t xml:space="preserve"> esošajā uzvārdā, neskatoties uz to, </w:t>
            </w:r>
            <w:r w:rsidRPr="00DF49AC">
              <w:rPr>
                <w:rFonts w:ascii="Times New Roman" w:eastAsia="Times New Roman" w:hAnsi="Times New Roman" w:cs="Times New Roman"/>
                <w:color w:val="000000" w:themeColor="text1"/>
                <w:sz w:val="24"/>
                <w:szCs w:val="24"/>
                <w:lang w:eastAsia="lv-LV"/>
              </w:rPr>
              <w:lastRenderedPageBreak/>
              <w:t>ka</w:t>
            </w:r>
            <w:r>
              <w:rPr>
                <w:rFonts w:ascii="Times New Roman" w:eastAsia="Times New Roman" w:hAnsi="Times New Roman" w:cs="Times New Roman"/>
                <w:color w:val="000000" w:themeColor="text1"/>
                <w:sz w:val="24"/>
                <w:szCs w:val="24"/>
                <w:lang w:eastAsia="lv-LV"/>
              </w:rPr>
              <w:t xml:space="preserve"> pēc vecāka uzvārda maiņas, bērns paliek uzvārdā, kas vairs nav nevienam no vecākiem. </w:t>
            </w:r>
          </w:p>
          <w:p w:rsidR="009E31B3" w:rsidRPr="00DF49AC" w:rsidRDefault="009E31B3"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8670D4">
              <w:rPr>
                <w:rFonts w:ascii="Times New Roman" w:eastAsia="Times New Roman" w:hAnsi="Times New Roman" w:cs="Times New Roman"/>
                <w:color w:val="000000" w:themeColor="text1"/>
                <w:sz w:val="24"/>
                <w:szCs w:val="24"/>
                <w:lang w:eastAsia="lv-LV"/>
              </w:rPr>
              <w:t>Ir paredzēts personvārda un tautības ieraksta maiņas iesniegumam pievienot nepilngadīgas personas rakstveida piekrišanu par personvārda vai tautības iera</w:t>
            </w:r>
            <w:r w:rsidR="00360E73">
              <w:rPr>
                <w:rFonts w:ascii="Times New Roman" w:eastAsia="Times New Roman" w:hAnsi="Times New Roman" w:cs="Times New Roman"/>
                <w:color w:val="000000" w:themeColor="text1"/>
                <w:sz w:val="24"/>
                <w:szCs w:val="24"/>
                <w:lang w:eastAsia="lv-LV"/>
              </w:rPr>
              <w:t>ksta maiņu, ja tā sasniegusi 12 </w:t>
            </w:r>
            <w:r w:rsidRPr="008670D4">
              <w:rPr>
                <w:rFonts w:ascii="Times New Roman" w:eastAsia="Times New Roman" w:hAnsi="Times New Roman" w:cs="Times New Roman"/>
                <w:color w:val="000000" w:themeColor="text1"/>
                <w:sz w:val="24"/>
                <w:szCs w:val="24"/>
                <w:lang w:eastAsia="lv-LV"/>
              </w:rPr>
              <w:t xml:space="preserve">gadu </w:t>
            </w:r>
            <w:r w:rsidRPr="00AA1953">
              <w:rPr>
                <w:rFonts w:ascii="Times New Roman" w:eastAsia="Times New Roman" w:hAnsi="Times New Roman" w:cs="Times New Roman"/>
                <w:color w:val="000000" w:themeColor="text1"/>
                <w:sz w:val="24"/>
                <w:szCs w:val="24"/>
                <w:lang w:eastAsia="lv-LV"/>
              </w:rPr>
              <w:t>vecumu,</w:t>
            </w:r>
            <w:r w:rsidRPr="00AA1953">
              <w:rPr>
                <w:color w:val="000000" w:themeColor="text1"/>
              </w:rPr>
              <w:t xml:space="preserve"> </w:t>
            </w:r>
            <w:r w:rsidR="006B673F">
              <w:rPr>
                <w:rFonts w:ascii="Times New Roman" w:eastAsia="Times New Roman" w:hAnsi="Times New Roman" w:cs="Times New Roman"/>
                <w:color w:val="000000" w:themeColor="text1"/>
                <w:sz w:val="24"/>
                <w:szCs w:val="24"/>
                <w:lang w:eastAsia="lv-LV"/>
              </w:rPr>
              <w:t>un iesniegumu ir iesnieguši</w:t>
            </w:r>
            <w:r w:rsidRPr="00AA1953">
              <w:rPr>
                <w:rFonts w:ascii="Times New Roman" w:eastAsia="Times New Roman" w:hAnsi="Times New Roman" w:cs="Times New Roman"/>
                <w:color w:val="000000" w:themeColor="text1"/>
                <w:sz w:val="24"/>
                <w:szCs w:val="24"/>
                <w:lang w:eastAsia="lv-LV"/>
              </w:rPr>
              <w:t xml:space="preserve"> nepilngadīgās</w:t>
            </w:r>
            <w:r w:rsidR="006B673F">
              <w:rPr>
                <w:rFonts w:ascii="Times New Roman" w:eastAsia="Times New Roman" w:hAnsi="Times New Roman" w:cs="Times New Roman"/>
                <w:color w:val="000000" w:themeColor="text1"/>
                <w:sz w:val="24"/>
                <w:szCs w:val="24"/>
                <w:lang w:eastAsia="lv-LV"/>
              </w:rPr>
              <w:t xml:space="preserve"> personas likumiskie</w:t>
            </w:r>
            <w:r w:rsidR="004F4DAF">
              <w:rPr>
                <w:rFonts w:ascii="Times New Roman" w:eastAsia="Times New Roman" w:hAnsi="Times New Roman" w:cs="Times New Roman"/>
                <w:color w:val="000000" w:themeColor="text1"/>
                <w:sz w:val="24"/>
                <w:szCs w:val="24"/>
                <w:lang w:eastAsia="lv-LV"/>
              </w:rPr>
              <w:t xml:space="preserve"> </w:t>
            </w:r>
            <w:r w:rsidR="006B673F">
              <w:rPr>
                <w:rFonts w:ascii="Times New Roman" w:eastAsia="Times New Roman" w:hAnsi="Times New Roman" w:cs="Times New Roman"/>
                <w:color w:val="000000" w:themeColor="text1"/>
                <w:sz w:val="24"/>
                <w:szCs w:val="24"/>
                <w:lang w:eastAsia="lv-LV"/>
              </w:rPr>
              <w:t>pārstāvji</w:t>
            </w:r>
            <w:r w:rsidR="004F4DAF" w:rsidRPr="004F4DAF">
              <w:rPr>
                <w:color w:val="000000" w:themeColor="text1"/>
              </w:rPr>
              <w:t xml:space="preserve"> </w:t>
            </w:r>
            <w:r w:rsidR="004F4DAF" w:rsidRPr="004F4DAF">
              <w:rPr>
                <w:rFonts w:ascii="Times New Roman" w:eastAsia="Times New Roman" w:hAnsi="Times New Roman" w:cs="Times New Roman"/>
                <w:color w:val="000000" w:themeColor="text1"/>
                <w:sz w:val="24"/>
                <w:szCs w:val="24"/>
                <w:lang w:eastAsia="lv-LV"/>
              </w:rPr>
              <w:t>(nepilngadīg</w:t>
            </w:r>
            <w:r w:rsidR="00360E73">
              <w:rPr>
                <w:rFonts w:ascii="Times New Roman" w:eastAsia="Times New Roman" w:hAnsi="Times New Roman" w:cs="Times New Roman"/>
                <w:color w:val="000000" w:themeColor="text1"/>
                <w:sz w:val="24"/>
                <w:szCs w:val="24"/>
                <w:lang w:eastAsia="lv-LV"/>
              </w:rPr>
              <w:t>ai personai, kura sasniegusi 15 </w:t>
            </w:r>
            <w:r w:rsidR="004F4DAF" w:rsidRPr="004F4DAF">
              <w:rPr>
                <w:rFonts w:ascii="Times New Roman" w:eastAsia="Times New Roman" w:hAnsi="Times New Roman" w:cs="Times New Roman"/>
                <w:color w:val="000000" w:themeColor="text1"/>
                <w:sz w:val="24"/>
                <w:szCs w:val="24"/>
                <w:lang w:eastAsia="lv-LV"/>
              </w:rPr>
              <w:t xml:space="preserve">gadu vecumu un kura pati iesniedz iesniegumu, šāda </w:t>
            </w:r>
            <w:r w:rsidR="00D745FA">
              <w:rPr>
                <w:rFonts w:ascii="Times New Roman" w:eastAsia="Times New Roman" w:hAnsi="Times New Roman" w:cs="Times New Roman"/>
                <w:color w:val="000000" w:themeColor="text1"/>
                <w:sz w:val="24"/>
                <w:szCs w:val="24"/>
                <w:lang w:eastAsia="lv-LV"/>
              </w:rPr>
              <w:t xml:space="preserve">papildus </w:t>
            </w:r>
            <w:r w:rsidR="004F4DAF" w:rsidRPr="004F4DAF">
              <w:rPr>
                <w:rFonts w:ascii="Times New Roman" w:eastAsia="Times New Roman" w:hAnsi="Times New Roman" w:cs="Times New Roman"/>
                <w:color w:val="000000" w:themeColor="text1"/>
                <w:sz w:val="24"/>
                <w:szCs w:val="24"/>
                <w:lang w:eastAsia="lv-LV"/>
              </w:rPr>
              <w:t>piekrišana</w:t>
            </w:r>
            <w:r w:rsidR="00D745FA">
              <w:rPr>
                <w:rFonts w:ascii="Times New Roman" w:eastAsia="Times New Roman" w:hAnsi="Times New Roman" w:cs="Times New Roman"/>
                <w:color w:val="000000" w:themeColor="text1"/>
                <w:sz w:val="24"/>
                <w:szCs w:val="24"/>
                <w:lang w:eastAsia="lv-LV"/>
              </w:rPr>
              <w:t>, kā atsevišķs dokuments,</w:t>
            </w:r>
            <w:r w:rsidR="004F4DAF" w:rsidRPr="004F4DAF">
              <w:rPr>
                <w:rFonts w:ascii="Times New Roman" w:eastAsia="Times New Roman" w:hAnsi="Times New Roman" w:cs="Times New Roman"/>
                <w:color w:val="000000" w:themeColor="text1"/>
                <w:sz w:val="24"/>
                <w:szCs w:val="24"/>
                <w:lang w:eastAsia="lv-LV"/>
              </w:rPr>
              <w:t xml:space="preserve"> nav nepieciešama). </w:t>
            </w:r>
            <w:r w:rsidRPr="008670D4">
              <w:rPr>
                <w:rFonts w:ascii="Times New Roman" w:eastAsia="Times New Roman" w:hAnsi="Times New Roman" w:cs="Times New Roman"/>
                <w:color w:val="000000" w:themeColor="text1"/>
                <w:sz w:val="24"/>
                <w:szCs w:val="24"/>
                <w:lang w:eastAsia="lv-LV"/>
              </w:rPr>
              <w:t>Ja nepilng</w:t>
            </w:r>
            <w:r w:rsidR="00360E73">
              <w:rPr>
                <w:rFonts w:ascii="Times New Roman" w:eastAsia="Times New Roman" w:hAnsi="Times New Roman" w:cs="Times New Roman"/>
                <w:color w:val="000000" w:themeColor="text1"/>
                <w:sz w:val="24"/>
                <w:szCs w:val="24"/>
                <w:lang w:eastAsia="lv-LV"/>
              </w:rPr>
              <w:t>adīga persona nav sasniegusi 12 </w:t>
            </w:r>
            <w:r w:rsidRPr="008670D4">
              <w:rPr>
                <w:rFonts w:ascii="Times New Roman" w:eastAsia="Times New Roman" w:hAnsi="Times New Roman" w:cs="Times New Roman"/>
                <w:color w:val="000000" w:themeColor="text1"/>
                <w:sz w:val="24"/>
                <w:szCs w:val="24"/>
                <w:lang w:eastAsia="lv-LV"/>
              </w:rPr>
              <w:t xml:space="preserve">gadu vecumu, </w:t>
            </w:r>
            <w:r w:rsidRPr="00DF49AC">
              <w:rPr>
                <w:rFonts w:ascii="Times New Roman" w:eastAsia="Times New Roman" w:hAnsi="Times New Roman" w:cs="Times New Roman"/>
                <w:color w:val="000000" w:themeColor="text1"/>
                <w:sz w:val="24"/>
                <w:szCs w:val="24"/>
                <w:lang w:eastAsia="lv-LV"/>
              </w:rPr>
              <w:t xml:space="preserve">vēlams noskaidrot </w:t>
            </w:r>
            <w:r>
              <w:rPr>
                <w:rFonts w:ascii="Times New Roman" w:eastAsia="Times New Roman" w:hAnsi="Times New Roman" w:cs="Times New Roman"/>
                <w:color w:val="000000" w:themeColor="text1"/>
                <w:sz w:val="24"/>
                <w:szCs w:val="24"/>
                <w:lang w:eastAsia="lv-LV"/>
              </w:rPr>
              <w:t>viņas</w:t>
            </w:r>
            <w:r w:rsidRPr="00DF49AC">
              <w:rPr>
                <w:rFonts w:ascii="Times New Roman" w:eastAsia="Times New Roman" w:hAnsi="Times New Roman" w:cs="Times New Roman"/>
                <w:color w:val="000000" w:themeColor="text1"/>
                <w:sz w:val="24"/>
                <w:szCs w:val="24"/>
                <w:lang w:eastAsia="lv-LV"/>
              </w:rPr>
              <w:t xml:space="preserve"> viedokli,</w:t>
            </w:r>
            <w:r>
              <w:rPr>
                <w:rFonts w:ascii="Times New Roman" w:eastAsia="Times New Roman" w:hAnsi="Times New Roman" w:cs="Times New Roman"/>
                <w:color w:val="000000" w:themeColor="text1"/>
                <w:sz w:val="24"/>
                <w:szCs w:val="24"/>
                <w:lang w:eastAsia="lv-LV"/>
              </w:rPr>
              <w:t xml:space="preserve"> </w:t>
            </w:r>
            <w:r w:rsidRPr="00DF49AC">
              <w:rPr>
                <w:rFonts w:ascii="Times New Roman" w:eastAsia="Times New Roman" w:hAnsi="Times New Roman" w:cs="Times New Roman"/>
                <w:color w:val="000000" w:themeColor="text1"/>
                <w:sz w:val="24"/>
                <w:szCs w:val="24"/>
                <w:lang w:eastAsia="lv-LV"/>
              </w:rPr>
              <w:t xml:space="preserve">ja vien </w:t>
            </w:r>
            <w:r>
              <w:rPr>
                <w:rFonts w:ascii="Times New Roman" w:eastAsia="Times New Roman" w:hAnsi="Times New Roman" w:cs="Times New Roman"/>
                <w:color w:val="000000" w:themeColor="text1"/>
                <w:sz w:val="24"/>
                <w:szCs w:val="24"/>
                <w:lang w:eastAsia="lv-LV"/>
              </w:rPr>
              <w:t>bērns</w:t>
            </w:r>
            <w:r w:rsidRPr="00DF49AC">
              <w:rPr>
                <w:rFonts w:ascii="Times New Roman" w:eastAsia="Times New Roman" w:hAnsi="Times New Roman" w:cs="Times New Roman"/>
                <w:color w:val="000000" w:themeColor="text1"/>
                <w:sz w:val="24"/>
                <w:szCs w:val="24"/>
                <w:lang w:eastAsia="lv-LV"/>
              </w:rPr>
              <w:t xml:space="preserve"> to spēj formulēt.</w:t>
            </w:r>
            <w:r>
              <w:rPr>
                <w:rFonts w:ascii="Times New Roman" w:eastAsia="Times New Roman" w:hAnsi="Times New Roman" w:cs="Times New Roman"/>
                <w:color w:val="000000" w:themeColor="text1"/>
                <w:sz w:val="24"/>
                <w:szCs w:val="24"/>
                <w:lang w:eastAsia="lv-LV"/>
              </w:rPr>
              <w:t xml:space="preserve"> Šī viedokļa noskaidrošanai iesaistāmi attiecīgās jomas speciālisti (bāriņtiesa, bērnu psihologs vai citi), kas rakstveidā apliecina bērna viedokli. </w:t>
            </w:r>
          </w:p>
          <w:p w:rsidR="009E31B3" w:rsidRPr="000B5D5C" w:rsidRDefault="009E31B3" w:rsidP="009E31B3">
            <w:pPr>
              <w:spacing w:after="0" w:line="240" w:lineRule="auto"/>
              <w:ind w:firstLine="284"/>
              <w:jc w:val="both"/>
              <w:rPr>
                <w:rFonts w:ascii="Times New Roman" w:eastAsia="Times New Roman" w:hAnsi="Times New Roman" w:cs="Times New Roman"/>
                <w:color w:val="FF0000"/>
                <w:sz w:val="24"/>
                <w:szCs w:val="24"/>
                <w:lang w:eastAsia="lv-LV"/>
              </w:rPr>
            </w:pPr>
            <w:r w:rsidRPr="00DF49AC">
              <w:rPr>
                <w:rFonts w:ascii="Times New Roman" w:eastAsia="Times New Roman" w:hAnsi="Times New Roman" w:cs="Times New Roman"/>
                <w:color w:val="000000" w:themeColor="text1"/>
                <w:sz w:val="24"/>
                <w:szCs w:val="24"/>
                <w:lang w:eastAsia="lv-LV"/>
              </w:rPr>
              <w:t xml:space="preserve">Situācijās, </w:t>
            </w:r>
            <w:r>
              <w:rPr>
                <w:rFonts w:ascii="Times New Roman" w:eastAsia="Times New Roman" w:hAnsi="Times New Roman" w:cs="Times New Roman"/>
                <w:color w:val="000000" w:themeColor="text1"/>
                <w:sz w:val="24"/>
                <w:szCs w:val="24"/>
                <w:lang w:eastAsia="lv-LV"/>
              </w:rPr>
              <w:t xml:space="preserve">kad nepieciešama abu vecāku piekrišana bērna personvārda vai tautības ieraksta maiņai, bāriņtiesa var lemt par bērna personvārda vai tautības ieraksta maiņu atbilstoši bērna interesēm, </w:t>
            </w:r>
            <w:r w:rsidRPr="00DF49AC">
              <w:rPr>
                <w:rFonts w:ascii="Times New Roman" w:eastAsia="Times New Roman" w:hAnsi="Times New Roman" w:cs="Times New Roman"/>
                <w:color w:val="000000" w:themeColor="text1"/>
                <w:sz w:val="24"/>
                <w:szCs w:val="24"/>
                <w:lang w:eastAsia="lv-LV"/>
              </w:rPr>
              <w:t xml:space="preserve">ja vecāki </w:t>
            </w:r>
            <w:r>
              <w:rPr>
                <w:rFonts w:ascii="Times New Roman" w:eastAsia="Times New Roman" w:hAnsi="Times New Roman" w:cs="Times New Roman"/>
                <w:color w:val="000000" w:themeColor="text1"/>
                <w:sz w:val="24"/>
                <w:szCs w:val="24"/>
                <w:lang w:eastAsia="lv-LV"/>
              </w:rPr>
              <w:t xml:space="preserve">paši </w:t>
            </w:r>
            <w:r w:rsidRPr="00DF49AC">
              <w:rPr>
                <w:rFonts w:ascii="Times New Roman" w:eastAsia="Times New Roman" w:hAnsi="Times New Roman" w:cs="Times New Roman"/>
                <w:color w:val="000000" w:themeColor="text1"/>
                <w:sz w:val="24"/>
                <w:szCs w:val="24"/>
                <w:lang w:eastAsia="lv-LV"/>
              </w:rPr>
              <w:t>nevar vienoties vai nav iespējams vienoties</w:t>
            </w:r>
            <w:r>
              <w:rPr>
                <w:rFonts w:ascii="Times New Roman" w:eastAsia="Times New Roman" w:hAnsi="Times New Roman" w:cs="Times New Roman"/>
                <w:color w:val="000000" w:themeColor="text1"/>
                <w:sz w:val="24"/>
                <w:szCs w:val="24"/>
                <w:lang w:eastAsia="lv-LV"/>
              </w:rPr>
              <w:t>.</w:t>
            </w:r>
            <w:r w:rsidRPr="00DF49AC">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A</w:t>
            </w:r>
            <w:r w:rsidRPr="00DF49AC">
              <w:rPr>
                <w:rFonts w:ascii="Times New Roman" w:eastAsia="Times New Roman" w:hAnsi="Times New Roman" w:cs="Times New Roman"/>
                <w:color w:val="000000" w:themeColor="text1"/>
                <w:sz w:val="24"/>
                <w:szCs w:val="24"/>
                <w:lang w:eastAsia="lv-LV"/>
              </w:rPr>
              <w:t xml:space="preserve">rī </w:t>
            </w:r>
            <w:r>
              <w:rPr>
                <w:rFonts w:ascii="Times New Roman" w:eastAsia="Times New Roman" w:hAnsi="Times New Roman" w:cs="Times New Roman"/>
                <w:color w:val="000000" w:themeColor="text1"/>
                <w:sz w:val="24"/>
                <w:szCs w:val="24"/>
                <w:lang w:eastAsia="lv-LV"/>
              </w:rPr>
              <w:t>situācijās</w:t>
            </w:r>
            <w:r w:rsidRPr="00DF49AC">
              <w:rPr>
                <w:rFonts w:ascii="Times New Roman" w:eastAsia="Times New Roman" w:hAnsi="Times New Roman" w:cs="Times New Roman"/>
                <w:color w:val="000000" w:themeColor="text1"/>
                <w:sz w:val="24"/>
                <w:szCs w:val="24"/>
                <w:lang w:eastAsia="lv-LV"/>
              </w:rPr>
              <w:t>, ka</w:t>
            </w:r>
            <w:r>
              <w:rPr>
                <w:rFonts w:ascii="Times New Roman" w:eastAsia="Times New Roman" w:hAnsi="Times New Roman" w:cs="Times New Roman"/>
                <w:color w:val="000000" w:themeColor="text1"/>
                <w:sz w:val="24"/>
                <w:szCs w:val="24"/>
                <w:lang w:eastAsia="lv-LV"/>
              </w:rPr>
              <w:t>d</w:t>
            </w:r>
            <w:r w:rsidRPr="00DF49AC">
              <w:rPr>
                <w:rFonts w:ascii="Times New Roman" w:eastAsia="Times New Roman" w:hAnsi="Times New Roman" w:cs="Times New Roman"/>
                <w:color w:val="000000" w:themeColor="text1"/>
                <w:sz w:val="24"/>
                <w:szCs w:val="24"/>
                <w:lang w:eastAsia="lv-LV"/>
              </w:rPr>
              <w:t xml:space="preserve"> ar vienu no vecākiem nav iespējams sazināties, jo viņš neinteresējās par bērnu, kā arī nav zināma viņa faktiskā dzīvesvieta. </w:t>
            </w:r>
            <w:r w:rsidRPr="00D26D7A">
              <w:rPr>
                <w:rFonts w:ascii="Times New Roman" w:eastAsia="Times New Roman" w:hAnsi="Times New Roman" w:cs="Times New Roman"/>
                <w:color w:val="000000" w:themeColor="text1"/>
                <w:sz w:val="24"/>
                <w:szCs w:val="24"/>
                <w:lang w:eastAsia="lv-LV"/>
              </w:rPr>
              <w:t>Likumprojekt</w:t>
            </w:r>
            <w:r w:rsidRPr="00DF49AC">
              <w:rPr>
                <w:rFonts w:ascii="Times New Roman" w:eastAsia="Times New Roman" w:hAnsi="Times New Roman" w:cs="Times New Roman"/>
                <w:color w:val="000000" w:themeColor="text1"/>
                <w:sz w:val="24"/>
                <w:szCs w:val="24"/>
                <w:lang w:eastAsia="lv-LV"/>
              </w:rPr>
              <w:t>ā minēto dokumentu – bāriņtiesas lēmumu par personvārda vai tautības ieraksta maiņas atbilstību nepilngadīgas personas interesēm – iegūst likumiskie pārstāvji - vecāki vai aizbildnis.</w:t>
            </w:r>
            <w:r w:rsidR="000B5D5C">
              <w:rPr>
                <w:rFonts w:ascii="Times New Roman" w:eastAsia="Times New Roman" w:hAnsi="Times New Roman" w:cs="Times New Roman"/>
                <w:color w:val="000000" w:themeColor="text1"/>
                <w:sz w:val="24"/>
                <w:szCs w:val="24"/>
                <w:lang w:eastAsia="lv-LV"/>
              </w:rPr>
              <w:t xml:space="preserve"> </w:t>
            </w:r>
            <w:r w:rsidR="00D745FA">
              <w:rPr>
                <w:rFonts w:ascii="Times New Roman" w:eastAsia="Times New Roman" w:hAnsi="Times New Roman" w:cs="Times New Roman"/>
                <w:color w:val="000000" w:themeColor="text1"/>
                <w:sz w:val="24"/>
                <w:szCs w:val="24"/>
                <w:lang w:eastAsia="lv-LV"/>
              </w:rPr>
              <w:t>Šāds dokuments aizstāj otra vecāka piekrišanu. </w:t>
            </w:r>
            <w:r w:rsidR="000B5D5C">
              <w:rPr>
                <w:rFonts w:ascii="Times New Roman" w:eastAsia="Times New Roman" w:hAnsi="Times New Roman" w:cs="Times New Roman"/>
                <w:color w:val="000000" w:themeColor="text1"/>
                <w:sz w:val="24"/>
                <w:szCs w:val="24"/>
                <w:lang w:eastAsia="lv-LV"/>
              </w:rPr>
              <w:t xml:space="preserve">Ja kāds no </w:t>
            </w:r>
            <w:r w:rsidR="000B5D5C" w:rsidRPr="000B5D5C">
              <w:rPr>
                <w:rFonts w:ascii="Times New Roman" w:eastAsia="Times New Roman" w:hAnsi="Times New Roman" w:cs="Times New Roman"/>
                <w:color w:val="000000" w:themeColor="text1"/>
                <w:sz w:val="24"/>
                <w:szCs w:val="24"/>
                <w:lang w:eastAsia="lv-LV"/>
              </w:rPr>
              <w:t xml:space="preserve">vecākiem ir notiesāts par </w:t>
            </w:r>
            <w:r w:rsidR="007C7F21">
              <w:rPr>
                <w:rFonts w:ascii="Times New Roman" w:eastAsia="Times New Roman" w:hAnsi="Times New Roman" w:cs="Times New Roman"/>
                <w:color w:val="000000" w:themeColor="text1"/>
                <w:sz w:val="24"/>
                <w:szCs w:val="24"/>
                <w:lang w:eastAsia="lv-LV"/>
              </w:rPr>
              <w:t xml:space="preserve">tīša </w:t>
            </w:r>
            <w:r w:rsidR="000B5D5C" w:rsidRPr="000B5D5C">
              <w:rPr>
                <w:rFonts w:ascii="Times New Roman" w:eastAsia="Times New Roman" w:hAnsi="Times New Roman" w:cs="Times New Roman"/>
                <w:color w:val="000000" w:themeColor="text1"/>
                <w:sz w:val="24"/>
                <w:szCs w:val="24"/>
                <w:lang w:eastAsia="lv-LV"/>
              </w:rPr>
              <w:t>smaga vai sevišķi smaga nozieguma izdarīšanu</w:t>
            </w:r>
            <w:r w:rsidR="000B5D5C">
              <w:rPr>
                <w:rFonts w:ascii="Times New Roman" w:eastAsia="Times New Roman" w:hAnsi="Times New Roman" w:cs="Times New Roman"/>
                <w:color w:val="000000" w:themeColor="text1"/>
                <w:sz w:val="24"/>
                <w:szCs w:val="24"/>
                <w:lang w:eastAsia="lv-LV"/>
              </w:rPr>
              <w:t>, šī vecāka piekrišana nav nepieciešama.</w:t>
            </w:r>
          </w:p>
          <w:p w:rsidR="00EB4174" w:rsidRPr="00E83D84" w:rsidRDefault="00E863EA"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E71851">
              <w:rPr>
                <w:rFonts w:ascii="Times New Roman" w:eastAsia="Times New Roman" w:hAnsi="Times New Roman" w:cs="Times New Roman"/>
                <w:color w:val="000000" w:themeColor="text1"/>
                <w:sz w:val="24"/>
                <w:szCs w:val="24"/>
                <w:lang w:eastAsia="lv-LV"/>
              </w:rPr>
              <w:t xml:space="preserve">Ņemot vērā, ka personvārda maiņu plānots atteikt personai, kas atrodas meklēšanā, apcietinājumā vai personas </w:t>
            </w:r>
            <w:r w:rsidR="00AC12BF">
              <w:rPr>
                <w:rFonts w:ascii="Times New Roman" w:eastAsia="Times New Roman" w:hAnsi="Times New Roman" w:cs="Times New Roman"/>
                <w:color w:val="000000" w:themeColor="text1"/>
                <w:sz w:val="24"/>
                <w:szCs w:val="24"/>
                <w:lang w:eastAsia="lv-LV"/>
              </w:rPr>
              <w:t>kriminālā</w:t>
            </w:r>
            <w:r w:rsidR="00AC12BF" w:rsidRPr="00AC12BF">
              <w:rPr>
                <w:rFonts w:ascii="Times New Roman" w:eastAsia="Times New Roman" w:hAnsi="Times New Roman" w:cs="Times New Roman"/>
                <w:color w:val="000000" w:themeColor="text1"/>
                <w:sz w:val="24"/>
                <w:szCs w:val="24"/>
                <w:lang w:eastAsia="lv-LV"/>
              </w:rPr>
              <w:t xml:space="preserve"> </w:t>
            </w:r>
            <w:r w:rsidRPr="00E71851">
              <w:rPr>
                <w:rFonts w:ascii="Times New Roman" w:eastAsia="Times New Roman" w:hAnsi="Times New Roman" w:cs="Times New Roman"/>
                <w:color w:val="000000" w:themeColor="text1"/>
                <w:sz w:val="24"/>
                <w:szCs w:val="24"/>
                <w:lang w:eastAsia="lv-LV"/>
              </w:rPr>
              <w:t xml:space="preserve">sodāmība nav dzēsta vai noņemta, likumprojekts sadaļā par personvārda maiņu neattieksies uz šīm personām. Informāciju par personas </w:t>
            </w:r>
            <w:r w:rsidR="005F25A5" w:rsidRPr="005F25A5">
              <w:rPr>
                <w:rFonts w:ascii="Times New Roman" w:eastAsia="Times New Roman" w:hAnsi="Times New Roman" w:cs="Times New Roman"/>
                <w:color w:val="000000" w:themeColor="text1"/>
                <w:sz w:val="24"/>
                <w:szCs w:val="24"/>
                <w:lang w:eastAsia="lv-LV"/>
              </w:rPr>
              <w:t xml:space="preserve">kriminālo </w:t>
            </w:r>
            <w:r w:rsidRPr="00E71851">
              <w:rPr>
                <w:rFonts w:ascii="Times New Roman" w:eastAsia="Times New Roman" w:hAnsi="Times New Roman" w:cs="Times New Roman"/>
                <w:color w:val="000000" w:themeColor="text1"/>
                <w:sz w:val="24"/>
                <w:szCs w:val="24"/>
                <w:lang w:eastAsia="lv-LV"/>
              </w:rPr>
              <w:t xml:space="preserve">sodāmību, atrašanos meklēšanā vai apcietinājumā iegūst no Iekšlietu ministrijas Informācijas centra </w:t>
            </w:r>
            <w:r w:rsidR="002147EB" w:rsidRPr="00E71851">
              <w:rPr>
                <w:rFonts w:ascii="Times New Roman" w:eastAsia="Times New Roman" w:hAnsi="Times New Roman" w:cs="Times New Roman"/>
                <w:color w:val="000000" w:themeColor="text1"/>
                <w:sz w:val="24"/>
                <w:szCs w:val="24"/>
                <w:lang w:eastAsia="lv-LV"/>
              </w:rPr>
              <w:t>(turpmāk – Informācijas centrs)</w:t>
            </w:r>
            <w:r w:rsidR="002147EB">
              <w:rPr>
                <w:rFonts w:ascii="Times New Roman" w:eastAsia="Times New Roman" w:hAnsi="Times New Roman" w:cs="Times New Roman"/>
                <w:color w:val="000000" w:themeColor="text1"/>
                <w:sz w:val="24"/>
                <w:szCs w:val="24"/>
                <w:lang w:eastAsia="lv-LV"/>
              </w:rPr>
              <w:t xml:space="preserve"> </w:t>
            </w:r>
            <w:r w:rsidR="001D3640">
              <w:rPr>
                <w:rFonts w:ascii="Times New Roman" w:eastAsia="Times New Roman" w:hAnsi="Times New Roman" w:cs="Times New Roman"/>
                <w:color w:val="000000" w:themeColor="text1"/>
                <w:sz w:val="24"/>
                <w:szCs w:val="24"/>
                <w:lang w:eastAsia="lv-LV"/>
              </w:rPr>
              <w:t>uzturētajām informācijas sistēmām</w:t>
            </w:r>
            <w:r w:rsidRPr="00E71851">
              <w:rPr>
                <w:rFonts w:ascii="Times New Roman" w:eastAsia="Times New Roman" w:hAnsi="Times New Roman" w:cs="Times New Roman"/>
                <w:color w:val="000000" w:themeColor="text1"/>
                <w:sz w:val="24"/>
                <w:szCs w:val="24"/>
                <w:lang w:eastAsia="lv-LV"/>
              </w:rPr>
              <w:t>. Neskatoties uz to, ka par personu, kura atrodas meklēšanā vai apcietinājumā, nav pieņemts notiesājošs tiesas spriedums, ierobežojums šādai personai mainīt personvārdu primāri saistīts ar sabiedrības interesēm</w:t>
            </w:r>
            <w:proofErr w:type="gramStart"/>
            <w:r w:rsidRPr="00E71851">
              <w:rPr>
                <w:rFonts w:ascii="Times New Roman" w:eastAsia="Times New Roman" w:hAnsi="Times New Roman" w:cs="Times New Roman"/>
                <w:color w:val="000000" w:themeColor="text1"/>
                <w:sz w:val="24"/>
                <w:szCs w:val="24"/>
                <w:lang w:eastAsia="lv-LV"/>
              </w:rPr>
              <w:t xml:space="preserve"> un</w:t>
            </w:r>
            <w:proofErr w:type="gramEnd"/>
            <w:r w:rsidRPr="00E71851">
              <w:rPr>
                <w:rFonts w:ascii="Times New Roman" w:eastAsia="Times New Roman" w:hAnsi="Times New Roman" w:cs="Times New Roman"/>
                <w:color w:val="000000" w:themeColor="text1"/>
                <w:sz w:val="24"/>
                <w:szCs w:val="24"/>
                <w:lang w:eastAsia="lv-LV"/>
              </w:rPr>
              <w:t xml:space="preserve"> drošību, jo personas vārds un uzvārds ir pamatelements, kā persona tiek identificēta. Tāpat personvārda maiņa apgrūtinātu personas </w:t>
            </w:r>
            <w:r w:rsidRPr="00E83D84">
              <w:rPr>
                <w:rFonts w:ascii="Times New Roman" w:eastAsia="Times New Roman" w:hAnsi="Times New Roman" w:cs="Times New Roman"/>
                <w:color w:val="000000" w:themeColor="text1"/>
                <w:sz w:val="24"/>
                <w:szCs w:val="24"/>
                <w:lang w:eastAsia="lv-LV"/>
              </w:rPr>
              <w:t>meklēšanu. Vienlaikus ņemams vērā, ka šis ierobežojums nav,</w:t>
            </w:r>
            <w:r w:rsidR="00184938" w:rsidRPr="00E83D84">
              <w:rPr>
                <w:rFonts w:ascii="Times New Roman" w:eastAsia="Times New Roman" w:hAnsi="Times New Roman" w:cs="Times New Roman"/>
                <w:color w:val="000000" w:themeColor="text1"/>
                <w:sz w:val="24"/>
                <w:szCs w:val="24"/>
                <w:lang w:eastAsia="lv-LV"/>
              </w:rPr>
              <w:t xml:space="preserve"> ja persona </w:t>
            </w:r>
            <w:r w:rsidR="000D4D36" w:rsidRPr="00E83D84">
              <w:rPr>
                <w:rFonts w:ascii="Times New Roman" w:eastAsia="Times New Roman" w:hAnsi="Times New Roman" w:cs="Times New Roman"/>
                <w:color w:val="000000" w:themeColor="text1"/>
                <w:sz w:val="24"/>
                <w:szCs w:val="24"/>
                <w:lang w:eastAsia="lv-LV"/>
              </w:rPr>
              <w:t>vai</w:t>
            </w:r>
            <w:r w:rsidR="000D4D36">
              <w:rPr>
                <w:rFonts w:ascii="Times New Roman" w:eastAsia="Times New Roman" w:hAnsi="Times New Roman" w:cs="Times New Roman"/>
                <w:color w:val="000000" w:themeColor="text1"/>
                <w:sz w:val="24"/>
                <w:szCs w:val="24"/>
                <w:lang w:eastAsia="lv-LV"/>
              </w:rPr>
              <w:t>rs</w:t>
            </w:r>
            <w:r w:rsidR="000D4D36" w:rsidRPr="00E83D84">
              <w:rPr>
                <w:rFonts w:ascii="Times New Roman" w:eastAsia="Times New Roman" w:hAnsi="Times New Roman" w:cs="Times New Roman"/>
                <w:color w:val="000000" w:themeColor="text1"/>
                <w:sz w:val="24"/>
                <w:szCs w:val="24"/>
                <w:lang w:eastAsia="lv-LV"/>
              </w:rPr>
              <w:t xml:space="preserve"> </w:t>
            </w:r>
            <w:r w:rsidR="00E71851" w:rsidRPr="00E83D84">
              <w:rPr>
                <w:rFonts w:ascii="Times New Roman" w:eastAsia="Times New Roman" w:hAnsi="Times New Roman" w:cs="Times New Roman"/>
                <w:color w:val="000000" w:themeColor="text1"/>
                <w:sz w:val="24"/>
                <w:szCs w:val="24"/>
                <w:lang w:eastAsia="lv-LV"/>
              </w:rPr>
              <w:t>neatrodas meklēšanā</w:t>
            </w:r>
            <w:r w:rsidR="00184938" w:rsidRPr="00E83D84">
              <w:rPr>
                <w:rFonts w:ascii="Times New Roman" w:eastAsia="Times New Roman" w:hAnsi="Times New Roman" w:cs="Times New Roman"/>
                <w:color w:val="000000" w:themeColor="text1"/>
                <w:sz w:val="24"/>
                <w:szCs w:val="24"/>
                <w:lang w:eastAsia="lv-LV"/>
              </w:rPr>
              <w:t>,</w:t>
            </w:r>
            <w:r w:rsidR="00E71851" w:rsidRPr="00E83D84">
              <w:rPr>
                <w:rFonts w:ascii="Times New Roman" w:eastAsia="Times New Roman" w:hAnsi="Times New Roman" w:cs="Times New Roman"/>
                <w:color w:val="000000" w:themeColor="text1"/>
                <w:sz w:val="24"/>
                <w:szCs w:val="24"/>
                <w:lang w:eastAsia="lv-LV"/>
              </w:rPr>
              <w:t xml:space="preserve"> kā arī</w:t>
            </w:r>
            <w:r w:rsidRPr="00E83D84">
              <w:rPr>
                <w:rFonts w:ascii="Times New Roman" w:eastAsia="Times New Roman" w:hAnsi="Times New Roman" w:cs="Times New Roman"/>
                <w:color w:val="000000" w:themeColor="text1"/>
                <w:sz w:val="24"/>
                <w:szCs w:val="24"/>
                <w:lang w:eastAsia="lv-LV"/>
              </w:rPr>
              <w:t xml:space="preserve"> ja personas statuss kriminālprocesa ietvaros mainās, proti, </w:t>
            </w:r>
            <w:r w:rsidR="00184938" w:rsidRPr="00E83D84">
              <w:rPr>
                <w:rFonts w:ascii="Times New Roman" w:eastAsia="Times New Roman" w:hAnsi="Times New Roman" w:cs="Times New Roman"/>
                <w:color w:val="000000" w:themeColor="text1"/>
                <w:sz w:val="24"/>
                <w:szCs w:val="24"/>
                <w:lang w:eastAsia="lv-LV"/>
              </w:rPr>
              <w:t>personai sodāmība ir dzēsta vai noņemta</w:t>
            </w:r>
            <w:r w:rsidRPr="00E83D84">
              <w:rPr>
                <w:rFonts w:ascii="Times New Roman" w:eastAsia="Times New Roman" w:hAnsi="Times New Roman" w:cs="Times New Roman"/>
                <w:color w:val="000000" w:themeColor="text1"/>
                <w:sz w:val="24"/>
                <w:szCs w:val="24"/>
                <w:lang w:eastAsia="lv-LV"/>
              </w:rPr>
              <w:t>, vairs neatrodas apcietinājumā, līdz ar to var tik realizēta nepieciešamība mainīt personvārdu.</w:t>
            </w:r>
          </w:p>
          <w:p w:rsidR="009E31B3" w:rsidRPr="00060767" w:rsidRDefault="009E31B3"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AB7966">
              <w:rPr>
                <w:rFonts w:ascii="Times New Roman" w:eastAsia="Times New Roman" w:hAnsi="Times New Roman" w:cs="Times New Roman"/>
                <w:color w:val="000000" w:themeColor="text1"/>
                <w:sz w:val="24"/>
                <w:szCs w:val="24"/>
                <w:lang w:eastAsia="lv-LV"/>
              </w:rPr>
              <w:t>Likumprojektā paredzētas vairāk</w:t>
            </w:r>
            <w:r w:rsidR="007C7F21">
              <w:rPr>
                <w:rFonts w:ascii="Times New Roman" w:eastAsia="Times New Roman" w:hAnsi="Times New Roman" w:cs="Times New Roman"/>
                <w:color w:val="000000" w:themeColor="text1"/>
                <w:sz w:val="24"/>
                <w:szCs w:val="24"/>
                <w:lang w:eastAsia="lv-LV"/>
              </w:rPr>
              <w:t>as</w:t>
            </w:r>
            <w:r w:rsidRPr="00AB7966">
              <w:rPr>
                <w:rFonts w:ascii="Times New Roman" w:eastAsia="Times New Roman" w:hAnsi="Times New Roman" w:cs="Times New Roman"/>
                <w:color w:val="000000" w:themeColor="text1"/>
                <w:sz w:val="24"/>
                <w:szCs w:val="24"/>
                <w:lang w:eastAsia="lv-LV"/>
              </w:rPr>
              <w:t xml:space="preserve"> </w:t>
            </w:r>
            <w:r w:rsidRPr="00060767">
              <w:rPr>
                <w:rFonts w:ascii="Times New Roman" w:eastAsia="Times New Roman" w:hAnsi="Times New Roman" w:cs="Times New Roman"/>
                <w:color w:val="000000" w:themeColor="text1"/>
                <w:sz w:val="24"/>
                <w:szCs w:val="24"/>
                <w:lang w:eastAsia="lv-LV"/>
              </w:rPr>
              <w:t xml:space="preserve">personvārda maiņas iespējas: </w:t>
            </w:r>
          </w:p>
          <w:p w:rsidR="009E31B3" w:rsidRDefault="009E31B3"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lastRenderedPageBreak/>
              <w:t xml:space="preserve">1) persona varēs mainīt </w:t>
            </w:r>
            <w:r w:rsidR="005B0353">
              <w:rPr>
                <w:rFonts w:ascii="Times New Roman" w:eastAsia="Times New Roman" w:hAnsi="Times New Roman" w:cs="Times New Roman"/>
                <w:color w:val="000000" w:themeColor="text1"/>
                <w:sz w:val="24"/>
                <w:szCs w:val="24"/>
                <w:lang w:eastAsia="lv-LV"/>
              </w:rPr>
              <w:t>person</w:t>
            </w:r>
            <w:r>
              <w:rPr>
                <w:rFonts w:ascii="Times New Roman" w:eastAsia="Times New Roman" w:hAnsi="Times New Roman" w:cs="Times New Roman"/>
                <w:color w:val="000000" w:themeColor="text1"/>
                <w:sz w:val="24"/>
                <w:szCs w:val="24"/>
                <w:lang w:eastAsia="lv-LV"/>
              </w:rPr>
              <w:t xml:space="preserve">vārdu, ja tas apgrūtina iekļaušanos sabiedrībā. Šis </w:t>
            </w:r>
            <w:r w:rsidR="005B0353">
              <w:rPr>
                <w:rFonts w:ascii="Times New Roman" w:eastAsia="Times New Roman" w:hAnsi="Times New Roman" w:cs="Times New Roman"/>
                <w:color w:val="000000" w:themeColor="text1"/>
                <w:sz w:val="24"/>
                <w:szCs w:val="24"/>
                <w:lang w:eastAsia="lv-LV"/>
              </w:rPr>
              <w:t>person</w:t>
            </w:r>
            <w:r>
              <w:rPr>
                <w:rFonts w:ascii="Times New Roman" w:eastAsia="Times New Roman" w:hAnsi="Times New Roman" w:cs="Times New Roman"/>
                <w:color w:val="000000" w:themeColor="text1"/>
                <w:sz w:val="24"/>
                <w:szCs w:val="24"/>
                <w:lang w:eastAsia="lv-LV"/>
              </w:rPr>
              <w:t>vārda</w:t>
            </w:r>
            <w:r w:rsidRPr="00FD2B30">
              <w:rPr>
                <w:rFonts w:ascii="Times New Roman" w:eastAsia="Times New Roman" w:hAnsi="Times New Roman" w:cs="Times New Roman"/>
                <w:color w:val="000000" w:themeColor="text1"/>
                <w:sz w:val="24"/>
                <w:szCs w:val="24"/>
                <w:lang w:eastAsia="lv-LV"/>
              </w:rPr>
              <w:t xml:space="preserve"> maiņas pamats - apgrūtināta iekļaušanās sabiedrībā</w:t>
            </w:r>
            <w:r>
              <w:rPr>
                <w:rFonts w:ascii="Times New Roman" w:eastAsia="Times New Roman" w:hAnsi="Times New Roman" w:cs="Times New Roman"/>
                <w:color w:val="000000" w:themeColor="text1"/>
                <w:sz w:val="24"/>
                <w:szCs w:val="24"/>
                <w:lang w:eastAsia="lv-LV"/>
              </w:rPr>
              <w:t xml:space="preserve"> -</w:t>
            </w:r>
            <w:r w:rsidRPr="00FD2B30">
              <w:rPr>
                <w:rFonts w:ascii="Times New Roman" w:eastAsia="Times New Roman" w:hAnsi="Times New Roman" w:cs="Times New Roman"/>
                <w:color w:val="000000" w:themeColor="text1"/>
                <w:sz w:val="24"/>
                <w:szCs w:val="24"/>
                <w:lang w:eastAsia="lv-LV"/>
              </w:rPr>
              <w:t xml:space="preserve"> paredzēts, lai nodrošināt</w:t>
            </w:r>
            <w:r>
              <w:rPr>
                <w:rFonts w:ascii="Times New Roman" w:eastAsia="Times New Roman" w:hAnsi="Times New Roman" w:cs="Times New Roman"/>
                <w:color w:val="000000" w:themeColor="text1"/>
                <w:sz w:val="24"/>
                <w:szCs w:val="24"/>
                <w:lang w:eastAsia="lv-LV"/>
              </w:rPr>
              <w:t xml:space="preserve">u iespēju personai mainīt </w:t>
            </w:r>
            <w:r w:rsidR="005B0353">
              <w:rPr>
                <w:rFonts w:ascii="Times New Roman" w:eastAsia="Times New Roman" w:hAnsi="Times New Roman" w:cs="Times New Roman"/>
                <w:color w:val="000000" w:themeColor="text1"/>
                <w:sz w:val="24"/>
                <w:szCs w:val="24"/>
                <w:lang w:eastAsia="lv-LV"/>
              </w:rPr>
              <w:t>person</w:t>
            </w:r>
            <w:r>
              <w:rPr>
                <w:rFonts w:ascii="Times New Roman" w:eastAsia="Times New Roman" w:hAnsi="Times New Roman" w:cs="Times New Roman"/>
                <w:color w:val="000000" w:themeColor="text1"/>
                <w:sz w:val="24"/>
                <w:szCs w:val="24"/>
                <w:lang w:eastAsia="lv-LV"/>
              </w:rPr>
              <w:t>vārdu</w:t>
            </w:r>
            <w:r w:rsidRPr="00FD2B30">
              <w:rPr>
                <w:rFonts w:ascii="Times New Roman" w:eastAsia="Times New Roman" w:hAnsi="Times New Roman" w:cs="Times New Roman"/>
                <w:color w:val="000000" w:themeColor="text1"/>
                <w:sz w:val="24"/>
                <w:szCs w:val="24"/>
                <w:lang w:eastAsia="lv-LV"/>
              </w:rPr>
              <w:t>, ja tas ir nelabskanīgs</w:t>
            </w:r>
            <w:r>
              <w:rPr>
                <w:rFonts w:ascii="Times New Roman" w:eastAsia="Times New Roman" w:hAnsi="Times New Roman" w:cs="Times New Roman"/>
                <w:color w:val="000000" w:themeColor="text1"/>
                <w:sz w:val="24"/>
                <w:szCs w:val="24"/>
                <w:lang w:eastAsia="lv-LV"/>
              </w:rPr>
              <w:t>, grūti izrunājams, kā arī tad, ja,</w:t>
            </w:r>
            <w:r w:rsidRPr="00FD2B30">
              <w:rPr>
                <w:rFonts w:ascii="Times New Roman" w:eastAsia="Times New Roman" w:hAnsi="Times New Roman" w:cs="Times New Roman"/>
                <w:color w:val="000000" w:themeColor="text1"/>
                <w:sz w:val="24"/>
                <w:szCs w:val="24"/>
                <w:lang w:eastAsia="lv-LV"/>
              </w:rPr>
              <w:t xml:space="preserve"> dzīvojot citā valstī</w:t>
            </w:r>
            <w:r>
              <w:rPr>
                <w:rFonts w:ascii="Times New Roman" w:eastAsia="Times New Roman" w:hAnsi="Times New Roman" w:cs="Times New Roman"/>
                <w:color w:val="000000" w:themeColor="text1"/>
                <w:sz w:val="24"/>
                <w:szCs w:val="24"/>
                <w:lang w:eastAsia="lv-LV"/>
              </w:rPr>
              <w:t xml:space="preserve">, </w:t>
            </w:r>
            <w:r w:rsidR="005B0353">
              <w:rPr>
                <w:rFonts w:ascii="Times New Roman" w:eastAsia="Times New Roman" w:hAnsi="Times New Roman" w:cs="Times New Roman"/>
                <w:color w:val="000000" w:themeColor="text1"/>
                <w:sz w:val="24"/>
                <w:szCs w:val="24"/>
                <w:lang w:eastAsia="lv-LV"/>
              </w:rPr>
              <w:t>person</w:t>
            </w:r>
            <w:r>
              <w:rPr>
                <w:rFonts w:ascii="Times New Roman" w:eastAsia="Times New Roman" w:hAnsi="Times New Roman" w:cs="Times New Roman"/>
                <w:color w:val="000000" w:themeColor="text1"/>
                <w:sz w:val="24"/>
                <w:szCs w:val="24"/>
                <w:lang w:eastAsia="lv-LV"/>
              </w:rPr>
              <w:t>vārda lietošana</w:t>
            </w:r>
            <w:r w:rsidRPr="00FD2B30">
              <w:rPr>
                <w:rFonts w:ascii="Times New Roman" w:eastAsia="Times New Roman" w:hAnsi="Times New Roman" w:cs="Times New Roman"/>
                <w:color w:val="000000" w:themeColor="text1"/>
                <w:sz w:val="24"/>
                <w:szCs w:val="24"/>
                <w:lang w:eastAsia="lv-LV"/>
              </w:rPr>
              <w:t xml:space="preserve"> valodas īpatnību dēļ (garumzīmes, mīkstinājuma zīmes utt.)</w:t>
            </w:r>
            <w:r>
              <w:rPr>
                <w:rFonts w:ascii="Times New Roman" w:eastAsia="Times New Roman" w:hAnsi="Times New Roman" w:cs="Times New Roman"/>
                <w:color w:val="000000" w:themeColor="text1"/>
                <w:sz w:val="24"/>
                <w:szCs w:val="24"/>
                <w:lang w:eastAsia="lv-LV"/>
              </w:rPr>
              <w:t xml:space="preserve"> ir</w:t>
            </w:r>
            <w:r w:rsidRPr="00FD2B30">
              <w:rPr>
                <w:rFonts w:ascii="Times New Roman" w:eastAsia="Times New Roman" w:hAnsi="Times New Roman" w:cs="Times New Roman"/>
                <w:color w:val="000000" w:themeColor="text1"/>
                <w:sz w:val="24"/>
                <w:szCs w:val="24"/>
                <w:lang w:eastAsia="lv-LV"/>
              </w:rPr>
              <w:t xml:space="preserve"> apgrūtināta</w:t>
            </w:r>
            <w:r>
              <w:rPr>
                <w:rFonts w:ascii="Times New Roman" w:eastAsia="Times New Roman" w:hAnsi="Times New Roman" w:cs="Times New Roman"/>
                <w:color w:val="000000" w:themeColor="text1"/>
                <w:sz w:val="24"/>
                <w:szCs w:val="24"/>
                <w:lang w:eastAsia="lv-LV"/>
              </w:rPr>
              <w:t xml:space="preserve"> – izrunā nepareizi, kļūdaini, </w:t>
            </w:r>
            <w:r w:rsidR="005B0353">
              <w:rPr>
                <w:rFonts w:ascii="Times New Roman" w:eastAsia="Times New Roman" w:hAnsi="Times New Roman" w:cs="Times New Roman"/>
                <w:color w:val="000000" w:themeColor="text1"/>
                <w:sz w:val="24"/>
                <w:szCs w:val="24"/>
                <w:lang w:eastAsia="lv-LV"/>
              </w:rPr>
              <w:t>person</w:t>
            </w:r>
            <w:r>
              <w:rPr>
                <w:rFonts w:ascii="Times New Roman" w:eastAsia="Times New Roman" w:hAnsi="Times New Roman" w:cs="Times New Roman"/>
                <w:color w:val="000000" w:themeColor="text1"/>
                <w:sz w:val="24"/>
                <w:szCs w:val="24"/>
                <w:lang w:eastAsia="lv-LV"/>
              </w:rPr>
              <w:t>vārds tiek izkropļots</w:t>
            </w:r>
            <w:r w:rsidRPr="00FD2B30">
              <w:rPr>
                <w:rFonts w:ascii="Times New Roman" w:eastAsia="Times New Roman" w:hAnsi="Times New Roman" w:cs="Times New Roman"/>
                <w:color w:val="000000" w:themeColor="text1"/>
                <w:sz w:val="24"/>
                <w:szCs w:val="24"/>
                <w:lang w:eastAsia="lv-LV"/>
              </w:rPr>
              <w:t>.</w:t>
            </w:r>
          </w:p>
          <w:p w:rsidR="009E31B3" w:rsidRDefault="009E31B3"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FD2B30">
              <w:rPr>
                <w:rFonts w:ascii="Times New Roman" w:eastAsia="Times New Roman" w:hAnsi="Times New Roman" w:cs="Times New Roman"/>
                <w:color w:val="000000" w:themeColor="text1"/>
                <w:sz w:val="24"/>
                <w:szCs w:val="24"/>
                <w:lang w:eastAsia="lv-LV"/>
              </w:rPr>
              <w:t xml:space="preserve">Apgrūtināta iekļaušanās sabiedrībā ir ļoti subjektīvs apstāklis, ko var novērtēt tikai pats subjekts, bet viennozīmīgi tas nevar tikt izmantots, lai maldinātu sabiedrību, piemēram, iegūstot tādu </w:t>
            </w:r>
            <w:r w:rsidR="005B0353">
              <w:rPr>
                <w:rFonts w:ascii="Times New Roman" w:eastAsia="Times New Roman" w:hAnsi="Times New Roman" w:cs="Times New Roman"/>
                <w:color w:val="000000" w:themeColor="text1"/>
                <w:sz w:val="24"/>
                <w:szCs w:val="24"/>
                <w:lang w:eastAsia="lv-LV"/>
              </w:rPr>
              <w:t>person</w:t>
            </w:r>
            <w:r>
              <w:rPr>
                <w:rFonts w:ascii="Times New Roman" w:eastAsia="Times New Roman" w:hAnsi="Times New Roman" w:cs="Times New Roman"/>
                <w:color w:val="000000" w:themeColor="text1"/>
                <w:sz w:val="24"/>
                <w:szCs w:val="24"/>
                <w:lang w:eastAsia="lv-LV"/>
              </w:rPr>
              <w:t>vārdu</w:t>
            </w:r>
            <w:r w:rsidRPr="00FD2B30">
              <w:rPr>
                <w:rFonts w:ascii="Times New Roman" w:eastAsia="Times New Roman" w:hAnsi="Times New Roman" w:cs="Times New Roman"/>
                <w:color w:val="000000" w:themeColor="text1"/>
                <w:sz w:val="24"/>
                <w:szCs w:val="24"/>
                <w:lang w:eastAsia="lv-LV"/>
              </w:rPr>
              <w:t>, kurš vairāk uzskatāms par iesauku, segvārdu</w:t>
            </w:r>
            <w:r>
              <w:rPr>
                <w:rFonts w:ascii="Times New Roman" w:eastAsia="Times New Roman" w:hAnsi="Times New Roman" w:cs="Times New Roman"/>
                <w:color w:val="000000" w:themeColor="text1"/>
                <w:sz w:val="24"/>
                <w:szCs w:val="24"/>
                <w:lang w:eastAsia="lv-LV"/>
              </w:rPr>
              <w:t>, titulu</w:t>
            </w:r>
            <w:r w:rsidRPr="00FD2B30">
              <w:rPr>
                <w:rFonts w:ascii="Times New Roman" w:eastAsia="Times New Roman" w:hAnsi="Times New Roman" w:cs="Times New Roman"/>
                <w:color w:val="000000" w:themeColor="text1"/>
                <w:sz w:val="24"/>
                <w:szCs w:val="24"/>
                <w:lang w:eastAsia="lv-LV"/>
              </w:rPr>
              <w:t xml:space="preserve"> vai pseidonīmu. Gadījumos, kad </w:t>
            </w:r>
            <w:r w:rsidR="005B0353">
              <w:rPr>
                <w:rFonts w:ascii="Times New Roman" w:eastAsia="Times New Roman" w:hAnsi="Times New Roman" w:cs="Times New Roman"/>
                <w:color w:val="000000" w:themeColor="text1"/>
                <w:sz w:val="24"/>
                <w:szCs w:val="24"/>
                <w:lang w:eastAsia="lv-LV"/>
              </w:rPr>
              <w:t>personvārd</w:t>
            </w:r>
            <w:r>
              <w:rPr>
                <w:rFonts w:ascii="Times New Roman" w:eastAsia="Times New Roman" w:hAnsi="Times New Roman" w:cs="Times New Roman"/>
                <w:color w:val="000000" w:themeColor="text1"/>
                <w:sz w:val="24"/>
                <w:szCs w:val="24"/>
                <w:lang w:eastAsia="lv-LV"/>
              </w:rPr>
              <w:t xml:space="preserve">a </w:t>
            </w:r>
            <w:r w:rsidRPr="00FD2B30">
              <w:rPr>
                <w:rFonts w:ascii="Times New Roman" w:eastAsia="Times New Roman" w:hAnsi="Times New Roman" w:cs="Times New Roman"/>
                <w:color w:val="000000" w:themeColor="text1"/>
                <w:sz w:val="24"/>
                <w:szCs w:val="24"/>
                <w:lang w:eastAsia="lv-LV"/>
              </w:rPr>
              <w:t xml:space="preserve">maiņas pamats ir apgrūtināta iekļaušanās sabiedrībā, lai izvairītos no </w:t>
            </w:r>
            <w:r w:rsidR="005B0353">
              <w:rPr>
                <w:rFonts w:ascii="Times New Roman" w:eastAsia="Times New Roman" w:hAnsi="Times New Roman" w:cs="Times New Roman"/>
                <w:color w:val="000000" w:themeColor="text1"/>
                <w:sz w:val="24"/>
                <w:szCs w:val="24"/>
                <w:lang w:eastAsia="lv-LV"/>
              </w:rPr>
              <w:t>person</w:t>
            </w:r>
            <w:r>
              <w:rPr>
                <w:rFonts w:ascii="Times New Roman" w:eastAsia="Times New Roman" w:hAnsi="Times New Roman" w:cs="Times New Roman"/>
                <w:color w:val="000000" w:themeColor="text1"/>
                <w:sz w:val="24"/>
                <w:szCs w:val="24"/>
                <w:lang w:eastAsia="lv-LV"/>
              </w:rPr>
              <w:t>vārda maiņas pamata izmantošanas</w:t>
            </w:r>
            <w:r w:rsidRPr="00FD2B30">
              <w:rPr>
                <w:rFonts w:ascii="Times New Roman" w:eastAsia="Times New Roman" w:hAnsi="Times New Roman" w:cs="Times New Roman"/>
                <w:color w:val="000000" w:themeColor="text1"/>
                <w:sz w:val="24"/>
                <w:szCs w:val="24"/>
                <w:lang w:eastAsia="lv-LV"/>
              </w:rPr>
              <w:t xml:space="preserve"> nepamatotos nolūkos, kā </w:t>
            </w:r>
            <w:r w:rsidR="005B0353">
              <w:rPr>
                <w:rFonts w:ascii="Times New Roman" w:eastAsia="Times New Roman" w:hAnsi="Times New Roman" w:cs="Times New Roman"/>
                <w:color w:val="000000" w:themeColor="text1"/>
                <w:sz w:val="24"/>
                <w:szCs w:val="24"/>
                <w:lang w:eastAsia="lv-LV"/>
              </w:rPr>
              <w:t>person</w:t>
            </w:r>
            <w:r>
              <w:rPr>
                <w:rFonts w:ascii="Times New Roman" w:eastAsia="Times New Roman" w:hAnsi="Times New Roman" w:cs="Times New Roman"/>
                <w:color w:val="000000" w:themeColor="text1"/>
                <w:sz w:val="24"/>
                <w:szCs w:val="24"/>
                <w:lang w:eastAsia="lv-LV"/>
              </w:rPr>
              <w:t xml:space="preserve">vārda </w:t>
            </w:r>
            <w:r w:rsidRPr="00FD2B30">
              <w:rPr>
                <w:rFonts w:ascii="Times New Roman" w:eastAsia="Times New Roman" w:hAnsi="Times New Roman" w:cs="Times New Roman"/>
                <w:color w:val="000000" w:themeColor="text1"/>
                <w:sz w:val="24"/>
                <w:szCs w:val="24"/>
                <w:lang w:eastAsia="lv-LV"/>
              </w:rPr>
              <w:t xml:space="preserve">maiņai nepieciešamais dokuments noteikts argumentēts skaidrojums, kurā sniegta informācija par iemesliem, kas apgrūtina personas iekļaušanos sabiedrībā un kā izvēlētais </w:t>
            </w:r>
            <w:r w:rsidR="005B0353">
              <w:rPr>
                <w:rFonts w:ascii="Times New Roman" w:eastAsia="Times New Roman" w:hAnsi="Times New Roman" w:cs="Times New Roman"/>
                <w:color w:val="000000" w:themeColor="text1"/>
                <w:sz w:val="24"/>
                <w:szCs w:val="24"/>
                <w:lang w:eastAsia="lv-LV"/>
              </w:rPr>
              <w:t>person</w:t>
            </w:r>
            <w:r>
              <w:rPr>
                <w:rFonts w:ascii="Times New Roman" w:eastAsia="Times New Roman" w:hAnsi="Times New Roman" w:cs="Times New Roman"/>
                <w:color w:val="000000" w:themeColor="text1"/>
                <w:sz w:val="24"/>
                <w:szCs w:val="24"/>
                <w:lang w:eastAsia="lv-LV"/>
              </w:rPr>
              <w:t xml:space="preserve">vārds </w:t>
            </w:r>
            <w:r w:rsidRPr="00FD2B30">
              <w:rPr>
                <w:rFonts w:ascii="Times New Roman" w:eastAsia="Times New Roman" w:hAnsi="Times New Roman" w:cs="Times New Roman"/>
                <w:color w:val="000000" w:themeColor="text1"/>
                <w:sz w:val="24"/>
                <w:szCs w:val="24"/>
                <w:lang w:eastAsia="lv-LV"/>
              </w:rPr>
              <w:t>veicinās personas integrēšanos sabiedrībā.</w:t>
            </w:r>
            <w:r>
              <w:rPr>
                <w:rFonts w:ascii="Times New Roman" w:eastAsia="Times New Roman" w:hAnsi="Times New Roman" w:cs="Times New Roman"/>
                <w:color w:val="000000" w:themeColor="text1"/>
                <w:sz w:val="24"/>
                <w:szCs w:val="24"/>
                <w:lang w:eastAsia="lv-LV"/>
              </w:rPr>
              <w:t xml:space="preserve"> </w:t>
            </w:r>
          </w:p>
          <w:p w:rsidR="009E31B3" w:rsidRDefault="009E31B3"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2) persona varēs iegūt arī otru vārdu. </w:t>
            </w:r>
            <w:r w:rsidRPr="00D26D7A">
              <w:rPr>
                <w:rFonts w:ascii="Times New Roman" w:eastAsia="Times New Roman" w:hAnsi="Times New Roman" w:cs="Times New Roman"/>
                <w:color w:val="000000" w:themeColor="text1"/>
                <w:sz w:val="24"/>
                <w:szCs w:val="24"/>
                <w:lang w:eastAsia="lv-LV"/>
              </w:rPr>
              <w:t>Likumprojekt</w:t>
            </w:r>
            <w:r>
              <w:rPr>
                <w:rFonts w:ascii="Times New Roman" w:eastAsia="Times New Roman" w:hAnsi="Times New Roman" w:cs="Times New Roman"/>
                <w:color w:val="000000" w:themeColor="text1"/>
                <w:sz w:val="24"/>
                <w:szCs w:val="24"/>
                <w:lang w:eastAsia="lv-LV"/>
              </w:rPr>
              <w:t>s paredz, ka otrs vārds varēs būt arī kā pirmais vārds.</w:t>
            </w:r>
          </w:p>
          <w:p w:rsidR="009E31B3" w:rsidRDefault="009E31B3"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3) varēs iegūt dzimtas, dzimto vai pirmslaulības</w:t>
            </w:r>
            <w:proofErr w:type="gramStart"/>
            <w:r>
              <w:rPr>
                <w:rFonts w:ascii="Times New Roman" w:eastAsia="Times New Roman" w:hAnsi="Times New Roman" w:cs="Times New Roman"/>
                <w:color w:val="000000" w:themeColor="text1"/>
                <w:sz w:val="24"/>
                <w:szCs w:val="24"/>
                <w:lang w:eastAsia="lv-LV"/>
              </w:rPr>
              <w:t xml:space="preserve">  </w:t>
            </w:r>
            <w:proofErr w:type="gramEnd"/>
            <w:r>
              <w:rPr>
                <w:rFonts w:ascii="Times New Roman" w:eastAsia="Times New Roman" w:hAnsi="Times New Roman" w:cs="Times New Roman"/>
                <w:color w:val="000000" w:themeColor="text1"/>
                <w:sz w:val="24"/>
                <w:szCs w:val="24"/>
                <w:lang w:eastAsia="lv-LV"/>
              </w:rPr>
              <w:t xml:space="preserve">uzvārdu, ievērojot  </w:t>
            </w:r>
            <w:r w:rsidR="002B1347">
              <w:rPr>
                <w:rFonts w:ascii="Times New Roman" w:eastAsia="Times New Roman" w:hAnsi="Times New Roman" w:cs="Times New Roman"/>
                <w:color w:val="000000" w:themeColor="text1"/>
                <w:sz w:val="24"/>
                <w:szCs w:val="24"/>
                <w:lang w:eastAsia="lv-LV"/>
              </w:rPr>
              <w:t>Likum</w:t>
            </w:r>
            <w:r>
              <w:rPr>
                <w:rFonts w:ascii="Times New Roman" w:eastAsia="Times New Roman" w:hAnsi="Times New Roman" w:cs="Times New Roman"/>
                <w:color w:val="000000" w:themeColor="text1"/>
                <w:sz w:val="24"/>
                <w:szCs w:val="24"/>
                <w:lang w:eastAsia="lv-LV"/>
              </w:rPr>
              <w:t>projektā dotos terminu skaidrojumus. Tāpat jāņem vērā, ka t</w:t>
            </w:r>
            <w:r w:rsidRPr="00015E7D">
              <w:rPr>
                <w:rFonts w:ascii="Times New Roman" w:eastAsia="Times New Roman" w:hAnsi="Times New Roman" w:cs="Times New Roman"/>
                <w:color w:val="000000" w:themeColor="text1"/>
                <w:sz w:val="24"/>
                <w:szCs w:val="24"/>
                <w:lang w:eastAsia="lv-LV"/>
              </w:rPr>
              <w:t>erminos minētais dokuments - dzimšanas reģistrs ir arī baznīcā sastādītais dzimušo un kristīto saraksts, kā arī baznīcas grāmata, kurā agrāk tika reģistrēti dzimšanas fakti.</w:t>
            </w:r>
            <w:r>
              <w:rPr>
                <w:rFonts w:ascii="Times New Roman" w:eastAsia="Times New Roman" w:hAnsi="Times New Roman" w:cs="Times New Roman"/>
                <w:color w:val="000000" w:themeColor="text1"/>
                <w:sz w:val="24"/>
                <w:szCs w:val="24"/>
                <w:lang w:eastAsia="lv-LV"/>
              </w:rPr>
              <w:t xml:space="preserve"> </w:t>
            </w:r>
          </w:p>
          <w:p w:rsidR="009E31B3" w:rsidRDefault="009E31B3"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4) personai paredzēta iespēja iegūt</w:t>
            </w:r>
            <w:r w:rsidRPr="006D6CB2">
              <w:rPr>
                <w:rFonts w:ascii="Times New Roman" w:eastAsia="Times New Roman" w:hAnsi="Times New Roman" w:cs="Times New Roman"/>
                <w:color w:val="000000" w:themeColor="text1"/>
                <w:sz w:val="24"/>
                <w:szCs w:val="24"/>
                <w:lang w:eastAsia="lv-LV"/>
              </w:rPr>
              <w:t xml:space="preserve"> mātes vai tēva esošo uzvārdu</w:t>
            </w:r>
            <w:r>
              <w:rPr>
                <w:rFonts w:ascii="Times New Roman" w:eastAsia="Times New Roman" w:hAnsi="Times New Roman" w:cs="Times New Roman"/>
                <w:color w:val="000000" w:themeColor="text1"/>
                <w:sz w:val="24"/>
                <w:szCs w:val="24"/>
                <w:lang w:eastAsia="lv-LV"/>
              </w:rPr>
              <w:t>, kas konkrētajā brīdī atšķiras no personas, kura vēlas mainīt savu uzvārdu. Šādas situācijas rodas, kad personas vecāki ir stājušies citā laulībā, mainījuši uzvārdu un ģimenē ir vēl citi bērni (pusmāsas, pusbrāļi). Līdz ar to personai (arī pilngadīgai) tiks radīta iespēja būt vienā uzvārdā ar pārējo ģimeni.</w:t>
            </w:r>
          </w:p>
          <w:p w:rsidR="009E31B3" w:rsidRDefault="009E31B3"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5) </w:t>
            </w:r>
            <w:r w:rsidR="002B1347">
              <w:rPr>
                <w:rFonts w:ascii="Times New Roman" w:eastAsia="Times New Roman" w:hAnsi="Times New Roman" w:cs="Times New Roman"/>
                <w:color w:val="000000" w:themeColor="text1"/>
                <w:sz w:val="24"/>
                <w:szCs w:val="24"/>
                <w:lang w:eastAsia="lv-LV"/>
              </w:rPr>
              <w:t>L</w:t>
            </w:r>
            <w:r>
              <w:rPr>
                <w:rFonts w:ascii="Times New Roman" w:eastAsia="Times New Roman" w:hAnsi="Times New Roman" w:cs="Times New Roman"/>
                <w:color w:val="000000" w:themeColor="text1"/>
                <w:sz w:val="24"/>
                <w:szCs w:val="24"/>
                <w:lang w:eastAsia="lv-LV"/>
              </w:rPr>
              <w:t xml:space="preserve">ikumprojektā </w:t>
            </w:r>
            <w:r w:rsidR="00E81687" w:rsidRPr="00C118A4">
              <w:rPr>
                <w:rFonts w:ascii="Times New Roman" w:eastAsia="Times New Roman" w:hAnsi="Times New Roman" w:cs="Times New Roman"/>
                <w:color w:val="000000" w:themeColor="text1"/>
                <w:sz w:val="24"/>
                <w:szCs w:val="24"/>
                <w:lang w:eastAsia="lv-LV"/>
              </w:rPr>
              <w:t>personai</w:t>
            </w:r>
            <w:r w:rsidR="00E81687">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paredzēta</w:t>
            </w:r>
            <w:r w:rsidRPr="00C118A4">
              <w:rPr>
                <w:rFonts w:ascii="Times New Roman" w:eastAsia="Times New Roman" w:hAnsi="Times New Roman" w:cs="Times New Roman"/>
                <w:color w:val="000000" w:themeColor="text1"/>
                <w:sz w:val="24"/>
                <w:szCs w:val="24"/>
                <w:lang w:eastAsia="lv-LV"/>
              </w:rPr>
              <w:t xml:space="preserve"> iespēj</w:t>
            </w:r>
            <w:r>
              <w:rPr>
                <w:rFonts w:ascii="Times New Roman" w:eastAsia="Times New Roman" w:hAnsi="Times New Roman" w:cs="Times New Roman"/>
                <w:color w:val="000000" w:themeColor="text1"/>
                <w:sz w:val="24"/>
                <w:szCs w:val="24"/>
                <w:lang w:eastAsia="lv-LV"/>
              </w:rPr>
              <w:t>a</w:t>
            </w:r>
            <w:r w:rsidRPr="00C118A4">
              <w:rPr>
                <w:rFonts w:ascii="Times New Roman" w:eastAsia="Times New Roman" w:hAnsi="Times New Roman" w:cs="Times New Roman"/>
                <w:color w:val="000000" w:themeColor="text1"/>
                <w:sz w:val="24"/>
                <w:szCs w:val="24"/>
                <w:lang w:eastAsia="lv-LV"/>
              </w:rPr>
              <w:t xml:space="preserve">, ja tā, stājoties laulībā, pieņēmusi laulātā uzvārdu, mainīt uzvārdu uz </w:t>
            </w:r>
            <w:proofErr w:type="gramStart"/>
            <w:r w:rsidRPr="00C118A4">
              <w:rPr>
                <w:rFonts w:ascii="Times New Roman" w:eastAsia="Times New Roman" w:hAnsi="Times New Roman" w:cs="Times New Roman"/>
                <w:color w:val="000000" w:themeColor="text1"/>
                <w:sz w:val="24"/>
                <w:szCs w:val="24"/>
                <w:lang w:eastAsia="lv-LV"/>
              </w:rPr>
              <w:t>savu pirmslaulības</w:t>
            </w:r>
            <w:proofErr w:type="gramEnd"/>
            <w:r w:rsidRPr="00C118A4">
              <w:rPr>
                <w:rFonts w:ascii="Times New Roman" w:eastAsia="Times New Roman" w:hAnsi="Times New Roman" w:cs="Times New Roman"/>
                <w:color w:val="000000" w:themeColor="text1"/>
                <w:sz w:val="24"/>
                <w:szCs w:val="24"/>
                <w:lang w:eastAsia="lv-LV"/>
              </w:rPr>
              <w:t xml:space="preserve"> uzvārdu, pievienojot otra laulātā uzvārdu. </w:t>
            </w:r>
            <w:r>
              <w:rPr>
                <w:rFonts w:ascii="Times New Roman" w:eastAsia="Times New Roman" w:hAnsi="Times New Roman" w:cs="Times New Roman"/>
                <w:color w:val="000000" w:themeColor="text1"/>
                <w:sz w:val="24"/>
                <w:szCs w:val="24"/>
                <w:lang w:eastAsia="lv-LV"/>
              </w:rPr>
              <w:t>Tas būs iespējams gadījumos, kad</w:t>
            </w:r>
            <w:r w:rsidRPr="00C118A4">
              <w:rPr>
                <w:rFonts w:ascii="Times New Roman" w:eastAsia="Times New Roman" w:hAnsi="Times New Roman" w:cs="Times New Roman"/>
                <w:color w:val="000000" w:themeColor="text1"/>
                <w:sz w:val="24"/>
                <w:szCs w:val="24"/>
                <w:lang w:eastAsia="lv-LV"/>
              </w:rPr>
              <w:t xml:space="preserve"> persona, noslēdzot laulību, pieņēmusi otra laulātā uzvārdu, bet pēc laika vēlas </w:t>
            </w:r>
            <w:r w:rsidR="007B725F" w:rsidRPr="00C118A4">
              <w:rPr>
                <w:rFonts w:ascii="Times New Roman" w:eastAsia="Times New Roman" w:hAnsi="Times New Roman" w:cs="Times New Roman"/>
                <w:color w:val="000000" w:themeColor="text1"/>
                <w:sz w:val="24"/>
                <w:szCs w:val="24"/>
                <w:lang w:eastAsia="lv-LV"/>
              </w:rPr>
              <w:t>atg</w:t>
            </w:r>
            <w:r w:rsidR="007B725F">
              <w:rPr>
                <w:rFonts w:ascii="Times New Roman" w:eastAsia="Times New Roman" w:hAnsi="Times New Roman" w:cs="Times New Roman"/>
                <w:color w:val="000000" w:themeColor="text1"/>
                <w:sz w:val="24"/>
                <w:szCs w:val="24"/>
                <w:lang w:eastAsia="lv-LV"/>
              </w:rPr>
              <w:t xml:space="preserve">ūt </w:t>
            </w:r>
            <w:proofErr w:type="gramStart"/>
            <w:r w:rsidR="007B725F">
              <w:rPr>
                <w:rFonts w:ascii="Times New Roman" w:eastAsia="Times New Roman" w:hAnsi="Times New Roman" w:cs="Times New Roman"/>
                <w:color w:val="000000" w:themeColor="text1"/>
                <w:sz w:val="24"/>
                <w:szCs w:val="24"/>
                <w:lang w:eastAsia="lv-LV"/>
              </w:rPr>
              <w:t xml:space="preserve">savu </w:t>
            </w:r>
            <w:r>
              <w:rPr>
                <w:rFonts w:ascii="Times New Roman" w:eastAsia="Times New Roman" w:hAnsi="Times New Roman" w:cs="Times New Roman"/>
                <w:color w:val="000000" w:themeColor="text1"/>
                <w:sz w:val="24"/>
                <w:szCs w:val="24"/>
                <w:lang w:eastAsia="lv-LV"/>
              </w:rPr>
              <w:t>pirmslaulības</w:t>
            </w:r>
            <w:proofErr w:type="gramEnd"/>
            <w:r>
              <w:rPr>
                <w:rFonts w:ascii="Times New Roman" w:eastAsia="Times New Roman" w:hAnsi="Times New Roman" w:cs="Times New Roman"/>
                <w:color w:val="000000" w:themeColor="text1"/>
                <w:sz w:val="24"/>
                <w:szCs w:val="24"/>
                <w:lang w:eastAsia="lv-LV"/>
              </w:rPr>
              <w:t xml:space="preserve"> </w:t>
            </w:r>
            <w:r w:rsidR="007B725F">
              <w:rPr>
                <w:rFonts w:ascii="Times New Roman" w:eastAsia="Times New Roman" w:hAnsi="Times New Roman" w:cs="Times New Roman"/>
                <w:color w:val="000000" w:themeColor="text1"/>
                <w:sz w:val="24"/>
                <w:szCs w:val="24"/>
                <w:lang w:eastAsia="lv-LV"/>
              </w:rPr>
              <w:t>uzvārdu</w:t>
            </w:r>
            <w:r w:rsidR="007B725F" w:rsidRPr="00C118A4">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un </w:t>
            </w:r>
            <w:r w:rsidR="007B725F">
              <w:rPr>
                <w:rFonts w:ascii="Times New Roman" w:eastAsia="Times New Roman" w:hAnsi="Times New Roman" w:cs="Times New Roman"/>
                <w:color w:val="000000" w:themeColor="text1"/>
                <w:sz w:val="24"/>
                <w:szCs w:val="24"/>
                <w:lang w:eastAsia="lv-LV"/>
              </w:rPr>
              <w:t xml:space="preserve">tam </w:t>
            </w:r>
            <w:r>
              <w:rPr>
                <w:rFonts w:ascii="Times New Roman" w:eastAsia="Times New Roman" w:hAnsi="Times New Roman" w:cs="Times New Roman"/>
                <w:color w:val="000000" w:themeColor="text1"/>
                <w:sz w:val="24"/>
                <w:szCs w:val="24"/>
                <w:lang w:eastAsia="lv-LV"/>
              </w:rPr>
              <w:t>pievienot otra laulātā uzvārdu</w:t>
            </w:r>
            <w:r w:rsidRPr="00C118A4">
              <w:rPr>
                <w:rFonts w:ascii="Times New Roman" w:eastAsia="Times New Roman" w:hAnsi="Times New Roman" w:cs="Times New Roman"/>
                <w:color w:val="000000" w:themeColor="text1"/>
                <w:sz w:val="24"/>
                <w:szCs w:val="24"/>
                <w:lang w:eastAsia="lv-LV"/>
              </w:rPr>
              <w:t>.</w:t>
            </w:r>
            <w:r>
              <w:t xml:space="preserve"> </w:t>
            </w:r>
            <w:r w:rsidRPr="004A39C1">
              <w:rPr>
                <w:rFonts w:ascii="Times New Roman" w:eastAsia="Times New Roman" w:hAnsi="Times New Roman" w:cs="Times New Roman"/>
                <w:color w:val="000000" w:themeColor="text1"/>
                <w:sz w:val="24"/>
                <w:szCs w:val="24"/>
                <w:lang w:eastAsia="lv-LV"/>
              </w:rPr>
              <w:t xml:space="preserve">Proti, personai </w:t>
            </w:r>
            <w:r>
              <w:rPr>
                <w:rFonts w:ascii="Times New Roman" w:eastAsia="Times New Roman" w:hAnsi="Times New Roman" w:cs="Times New Roman"/>
                <w:color w:val="000000" w:themeColor="text1"/>
                <w:sz w:val="24"/>
                <w:szCs w:val="24"/>
                <w:lang w:eastAsia="lv-LV"/>
              </w:rPr>
              <w:t>būs</w:t>
            </w:r>
            <w:r w:rsidRPr="004A39C1">
              <w:rPr>
                <w:rFonts w:ascii="Times New Roman" w:eastAsia="Times New Roman" w:hAnsi="Times New Roman" w:cs="Times New Roman"/>
                <w:color w:val="000000" w:themeColor="text1"/>
                <w:sz w:val="24"/>
                <w:szCs w:val="24"/>
                <w:lang w:eastAsia="lv-LV"/>
              </w:rPr>
              <w:t xml:space="preserve"> iespēja iegūt uzvārdu, kādu to būtu iespējams i</w:t>
            </w:r>
            <w:r w:rsidR="00360E73">
              <w:rPr>
                <w:rFonts w:ascii="Times New Roman" w:eastAsia="Times New Roman" w:hAnsi="Times New Roman" w:cs="Times New Roman"/>
                <w:color w:val="000000" w:themeColor="text1"/>
                <w:sz w:val="24"/>
                <w:szCs w:val="24"/>
                <w:lang w:eastAsia="lv-LV"/>
              </w:rPr>
              <w:t>egūt saskaņā ar Civillikuma 86. </w:t>
            </w:r>
            <w:r w:rsidRPr="004A39C1">
              <w:rPr>
                <w:rFonts w:ascii="Times New Roman" w:eastAsia="Times New Roman" w:hAnsi="Times New Roman" w:cs="Times New Roman"/>
                <w:color w:val="000000" w:themeColor="text1"/>
                <w:sz w:val="24"/>
                <w:szCs w:val="24"/>
                <w:lang w:eastAsia="lv-LV"/>
              </w:rPr>
              <w:t>pantu, noslēdzot laulību – savam uzvārdam pievieno otra laulātā uzvārdu</w:t>
            </w:r>
            <w:r>
              <w:rPr>
                <w:rFonts w:ascii="Times New Roman" w:eastAsia="Times New Roman" w:hAnsi="Times New Roman" w:cs="Times New Roman"/>
                <w:color w:val="000000" w:themeColor="text1"/>
                <w:sz w:val="24"/>
                <w:szCs w:val="24"/>
                <w:lang w:eastAsia="lv-LV"/>
              </w:rPr>
              <w:t>.</w:t>
            </w:r>
          </w:p>
          <w:p w:rsidR="009E31B3" w:rsidRPr="00E37E95" w:rsidRDefault="007B725F"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Attiecībā uz tautības ieraksta maiņu paredzēts, ka p</w:t>
            </w:r>
            <w:r w:rsidRPr="00792383">
              <w:rPr>
                <w:rFonts w:ascii="Times New Roman" w:eastAsia="Times New Roman" w:hAnsi="Times New Roman" w:cs="Times New Roman"/>
                <w:color w:val="000000" w:themeColor="text1"/>
                <w:sz w:val="24"/>
                <w:szCs w:val="24"/>
                <w:lang w:eastAsia="lv-LV"/>
              </w:rPr>
              <w:t xml:space="preserve">ersona </w:t>
            </w:r>
            <w:r w:rsidRPr="00E37E95">
              <w:rPr>
                <w:rFonts w:ascii="Times New Roman" w:eastAsia="Times New Roman" w:hAnsi="Times New Roman" w:cs="Times New Roman"/>
                <w:color w:val="000000" w:themeColor="text1"/>
                <w:sz w:val="24"/>
                <w:szCs w:val="24"/>
                <w:lang w:eastAsia="lv-LV"/>
              </w:rPr>
              <w:t>būs tiesīga vienu reizi mainīt tautības ierakstu pret savu tiešo augšupējo radinieku tautību divu paaudžu robežās, ja tā varēs pierādīt savu radniecību ar minētajām personām</w:t>
            </w:r>
            <w:r>
              <w:rPr>
                <w:rFonts w:ascii="Times New Roman" w:eastAsia="Times New Roman" w:hAnsi="Times New Roman" w:cs="Times New Roman"/>
                <w:color w:val="000000" w:themeColor="text1"/>
                <w:sz w:val="24"/>
                <w:szCs w:val="24"/>
                <w:lang w:eastAsia="lv-LV"/>
              </w:rPr>
              <w:t xml:space="preserve">. </w:t>
            </w:r>
            <w:r w:rsidR="009E31B3" w:rsidRPr="00E37E95">
              <w:rPr>
                <w:rFonts w:ascii="Times New Roman" w:eastAsia="Times New Roman" w:hAnsi="Times New Roman" w:cs="Times New Roman"/>
                <w:color w:val="000000" w:themeColor="text1"/>
                <w:sz w:val="24"/>
                <w:szCs w:val="24"/>
                <w:lang w:eastAsia="lv-LV"/>
              </w:rPr>
              <w:t xml:space="preserve">Personai, kura nebūs sasniegusi 15 gadu </w:t>
            </w:r>
            <w:r w:rsidR="009E31B3" w:rsidRPr="00E37E95">
              <w:rPr>
                <w:rFonts w:ascii="Times New Roman" w:eastAsia="Times New Roman" w:hAnsi="Times New Roman" w:cs="Times New Roman"/>
                <w:color w:val="000000" w:themeColor="text1"/>
                <w:sz w:val="24"/>
                <w:szCs w:val="24"/>
                <w:lang w:eastAsia="lv-LV"/>
              </w:rPr>
              <w:lastRenderedPageBreak/>
              <w:t xml:space="preserve">vecumu, būs iespēja mainīt tautības ierakstu, ja kāds no vecākiem mainīs tautības ierakstu </w:t>
            </w:r>
            <w:r w:rsidR="002B1347">
              <w:rPr>
                <w:rFonts w:ascii="Times New Roman" w:eastAsia="Times New Roman" w:hAnsi="Times New Roman" w:cs="Times New Roman"/>
                <w:color w:val="000000" w:themeColor="text1"/>
                <w:sz w:val="24"/>
                <w:szCs w:val="24"/>
                <w:lang w:eastAsia="lv-LV"/>
              </w:rPr>
              <w:t>Likum</w:t>
            </w:r>
            <w:r w:rsidR="009E31B3" w:rsidRPr="00E37E95">
              <w:rPr>
                <w:rFonts w:ascii="Times New Roman" w:eastAsia="Times New Roman" w:hAnsi="Times New Roman" w:cs="Times New Roman"/>
                <w:color w:val="000000" w:themeColor="text1"/>
                <w:sz w:val="24"/>
                <w:szCs w:val="24"/>
                <w:lang w:eastAsia="lv-LV"/>
              </w:rPr>
              <w:t>projekta noteiktajā kārtībā un tautības ieraksta maiņ</w:t>
            </w:r>
            <w:r w:rsidR="00833DBD">
              <w:rPr>
                <w:rFonts w:ascii="Times New Roman" w:eastAsia="Times New Roman" w:hAnsi="Times New Roman" w:cs="Times New Roman"/>
                <w:color w:val="000000" w:themeColor="text1"/>
                <w:sz w:val="24"/>
                <w:szCs w:val="24"/>
                <w:lang w:eastAsia="lv-LV"/>
              </w:rPr>
              <w:t>ai bērnam piekritīs abi vecāki</w:t>
            </w:r>
            <w:r>
              <w:rPr>
                <w:rFonts w:ascii="Times New Roman" w:eastAsia="Times New Roman" w:hAnsi="Times New Roman" w:cs="Times New Roman"/>
                <w:color w:val="000000" w:themeColor="text1"/>
                <w:sz w:val="24"/>
                <w:szCs w:val="24"/>
                <w:lang w:eastAsia="lv-LV"/>
              </w:rPr>
              <w:t xml:space="preserve"> – vienas lietas ietvaros</w:t>
            </w:r>
            <w:r w:rsidR="00833DBD">
              <w:rPr>
                <w:rFonts w:ascii="Times New Roman" w:eastAsia="Times New Roman" w:hAnsi="Times New Roman" w:cs="Times New Roman"/>
                <w:color w:val="000000" w:themeColor="text1"/>
                <w:sz w:val="24"/>
                <w:szCs w:val="24"/>
                <w:lang w:eastAsia="lv-LV"/>
              </w:rPr>
              <w:t xml:space="preserve">. </w:t>
            </w:r>
            <w:r w:rsidR="00833DBD" w:rsidRPr="00833DBD">
              <w:rPr>
                <w:rFonts w:ascii="Times New Roman" w:eastAsia="Times New Roman" w:hAnsi="Times New Roman" w:cs="Times New Roman"/>
                <w:color w:val="000000" w:themeColor="text1"/>
                <w:sz w:val="24"/>
                <w:szCs w:val="24"/>
                <w:lang w:eastAsia="lv-LV"/>
              </w:rPr>
              <w:t xml:space="preserve">Ja kāds no vecākiem ir notiesāts par </w:t>
            </w:r>
            <w:r w:rsidR="00E81687">
              <w:rPr>
                <w:rFonts w:ascii="Times New Roman" w:eastAsia="Times New Roman" w:hAnsi="Times New Roman" w:cs="Times New Roman"/>
                <w:color w:val="000000" w:themeColor="text1"/>
                <w:sz w:val="24"/>
                <w:szCs w:val="24"/>
                <w:lang w:eastAsia="lv-LV"/>
              </w:rPr>
              <w:t xml:space="preserve">tīša </w:t>
            </w:r>
            <w:r w:rsidR="00833DBD" w:rsidRPr="00833DBD">
              <w:rPr>
                <w:rFonts w:ascii="Times New Roman" w:eastAsia="Times New Roman" w:hAnsi="Times New Roman" w:cs="Times New Roman"/>
                <w:color w:val="000000" w:themeColor="text1"/>
                <w:sz w:val="24"/>
                <w:szCs w:val="24"/>
                <w:lang w:eastAsia="lv-LV"/>
              </w:rPr>
              <w:t>smaga vai sevišķi smaga nozieguma izdarīšanu, šī vecāka piekrišana nav nepieciešama.</w:t>
            </w:r>
            <w:r w:rsidR="00833DBD">
              <w:rPr>
                <w:rFonts w:ascii="Times New Roman" w:eastAsia="Times New Roman" w:hAnsi="Times New Roman" w:cs="Times New Roman"/>
                <w:color w:val="000000" w:themeColor="text1"/>
                <w:sz w:val="24"/>
                <w:szCs w:val="24"/>
                <w:lang w:eastAsia="lv-LV"/>
              </w:rPr>
              <w:t xml:space="preserve"> </w:t>
            </w:r>
            <w:r w:rsidR="009E31B3" w:rsidRPr="00E37E95">
              <w:rPr>
                <w:rFonts w:ascii="Times New Roman" w:eastAsia="Times New Roman" w:hAnsi="Times New Roman" w:cs="Times New Roman"/>
                <w:color w:val="000000" w:themeColor="text1"/>
                <w:sz w:val="24"/>
                <w:szCs w:val="24"/>
                <w:lang w:eastAsia="lv-LV"/>
              </w:rPr>
              <w:t xml:space="preserve">Persona, kuras tautības ieraksts mainīts pirms </w:t>
            </w:r>
            <w:r w:rsidR="009E31B3">
              <w:rPr>
                <w:rFonts w:ascii="Times New Roman" w:eastAsia="Times New Roman" w:hAnsi="Times New Roman" w:cs="Times New Roman"/>
                <w:color w:val="000000" w:themeColor="text1"/>
                <w:sz w:val="24"/>
                <w:szCs w:val="24"/>
                <w:lang w:eastAsia="lv-LV"/>
              </w:rPr>
              <w:t>pilngadības</w:t>
            </w:r>
            <w:r w:rsidR="009E31B3" w:rsidRPr="00E37E95">
              <w:rPr>
                <w:rFonts w:ascii="Times New Roman" w:eastAsia="Times New Roman" w:hAnsi="Times New Roman" w:cs="Times New Roman"/>
                <w:color w:val="000000" w:themeColor="text1"/>
                <w:sz w:val="24"/>
                <w:szCs w:val="24"/>
                <w:lang w:eastAsia="lv-LV"/>
              </w:rPr>
              <w:t xml:space="preserve"> sasniegšanas, būs tiesīga mainīt tautības ierakstu arī pēc </w:t>
            </w:r>
            <w:r w:rsidR="009E31B3">
              <w:rPr>
                <w:rFonts w:ascii="Times New Roman" w:eastAsia="Times New Roman" w:hAnsi="Times New Roman" w:cs="Times New Roman"/>
                <w:color w:val="000000" w:themeColor="text1"/>
                <w:sz w:val="24"/>
                <w:szCs w:val="24"/>
                <w:lang w:eastAsia="lv-LV"/>
              </w:rPr>
              <w:t>pilngadības</w:t>
            </w:r>
            <w:r w:rsidR="009E31B3" w:rsidRPr="00E37E95">
              <w:rPr>
                <w:rFonts w:ascii="Times New Roman" w:eastAsia="Times New Roman" w:hAnsi="Times New Roman" w:cs="Times New Roman"/>
                <w:color w:val="000000" w:themeColor="text1"/>
                <w:sz w:val="24"/>
                <w:szCs w:val="24"/>
                <w:lang w:eastAsia="lv-LV"/>
              </w:rPr>
              <w:t xml:space="preserve"> sasniegšanas</w:t>
            </w:r>
            <w:r w:rsidR="009E31B3" w:rsidRPr="00792383">
              <w:rPr>
                <w:rFonts w:ascii="Times New Roman" w:eastAsia="Times New Roman" w:hAnsi="Times New Roman" w:cs="Times New Roman"/>
                <w:color w:val="000000" w:themeColor="text1"/>
                <w:sz w:val="24"/>
                <w:szCs w:val="24"/>
                <w:lang w:eastAsia="lv-LV"/>
              </w:rPr>
              <w:t>.</w:t>
            </w:r>
            <w:r w:rsidR="00792383" w:rsidRPr="00792383">
              <w:rPr>
                <w:rFonts w:ascii="Times New Roman" w:hAnsi="Times New Roman" w:cs="Times New Roman"/>
                <w:color w:val="000000" w:themeColor="text1"/>
              </w:rPr>
              <w:t xml:space="preserve"> </w:t>
            </w:r>
            <w:r w:rsidR="00792383" w:rsidRPr="00792383">
              <w:rPr>
                <w:rFonts w:ascii="Times New Roman" w:hAnsi="Times New Roman" w:cs="Times New Roman"/>
                <w:color w:val="000000" w:themeColor="text1"/>
                <w:sz w:val="24"/>
                <w:szCs w:val="24"/>
              </w:rPr>
              <w:t>Par pilngadīgu atzīst</w:t>
            </w:r>
            <w:r w:rsidR="00360E73">
              <w:rPr>
                <w:rFonts w:ascii="Times New Roman" w:hAnsi="Times New Roman" w:cs="Times New Roman"/>
                <w:color w:val="000000" w:themeColor="text1"/>
                <w:sz w:val="24"/>
                <w:szCs w:val="24"/>
              </w:rPr>
              <w:t>ama persona, kura sasniegusi 18 </w:t>
            </w:r>
            <w:r w:rsidR="00792383" w:rsidRPr="00792383">
              <w:rPr>
                <w:rFonts w:ascii="Times New Roman" w:hAnsi="Times New Roman" w:cs="Times New Roman"/>
                <w:color w:val="000000" w:themeColor="text1"/>
                <w:sz w:val="24"/>
                <w:szCs w:val="24"/>
              </w:rPr>
              <w:t xml:space="preserve">gadu vecumu, kā </w:t>
            </w:r>
            <w:r w:rsidR="00360E73">
              <w:rPr>
                <w:rFonts w:ascii="Times New Roman" w:hAnsi="Times New Roman" w:cs="Times New Roman"/>
                <w:color w:val="000000" w:themeColor="text1"/>
                <w:sz w:val="24"/>
                <w:szCs w:val="24"/>
              </w:rPr>
              <w:t>arī persona, kura sasniegusi 16 </w:t>
            </w:r>
            <w:r w:rsidR="00F730DA">
              <w:rPr>
                <w:rFonts w:ascii="Times New Roman" w:hAnsi="Times New Roman" w:cs="Times New Roman"/>
                <w:color w:val="000000" w:themeColor="text1"/>
                <w:sz w:val="24"/>
                <w:szCs w:val="24"/>
              </w:rPr>
              <w:t>gadu vecumu un</w:t>
            </w:r>
            <w:r w:rsidR="00792383">
              <w:rPr>
                <w:rFonts w:ascii="Times New Roman" w:hAnsi="Times New Roman" w:cs="Times New Roman"/>
                <w:color w:val="000000" w:themeColor="text1"/>
                <w:sz w:val="24"/>
                <w:szCs w:val="24"/>
              </w:rPr>
              <w:t xml:space="preserve"> atzīstama par pilngadīgu </w:t>
            </w:r>
            <w:r w:rsidR="000B578E">
              <w:rPr>
                <w:rFonts w:ascii="Times New Roman" w:hAnsi="Times New Roman" w:cs="Times New Roman"/>
                <w:color w:val="000000" w:themeColor="text1"/>
                <w:sz w:val="24"/>
                <w:szCs w:val="24"/>
              </w:rPr>
              <w:t>saskaņā ar Civillikumu.</w:t>
            </w:r>
          </w:p>
          <w:p w:rsidR="009E31B3" w:rsidRDefault="009E31B3" w:rsidP="009E31B3">
            <w:pPr>
              <w:spacing w:after="0" w:line="240" w:lineRule="auto"/>
              <w:ind w:firstLine="284"/>
              <w:jc w:val="both"/>
              <w:rPr>
                <w:rFonts w:ascii="Times New Roman" w:eastAsia="Times New Roman" w:hAnsi="Times New Roman" w:cs="Times New Roman"/>
                <w:sz w:val="24"/>
                <w:szCs w:val="24"/>
                <w:lang w:eastAsia="lv-LV"/>
              </w:rPr>
            </w:pPr>
            <w:r w:rsidRPr="00D26D7A">
              <w:rPr>
                <w:rFonts w:ascii="Times New Roman" w:eastAsia="Times New Roman" w:hAnsi="Times New Roman" w:cs="Times New Roman"/>
                <w:sz w:val="24"/>
                <w:szCs w:val="24"/>
                <w:lang w:eastAsia="lv-LV"/>
              </w:rPr>
              <w:t>Likumprojekt</w:t>
            </w:r>
            <w:r>
              <w:rPr>
                <w:rFonts w:ascii="Times New Roman" w:eastAsia="Times New Roman" w:hAnsi="Times New Roman" w:cs="Times New Roman"/>
                <w:sz w:val="24"/>
                <w:szCs w:val="24"/>
                <w:lang w:eastAsia="lv-LV"/>
              </w:rPr>
              <w:t xml:space="preserve">ā plānots saglabāt esošo regulējumu personvārda un tautības ieraksta maiņas iesnieguma iesniegšanas kārtībā, proti, iesniegumu varēs iesniegt </w:t>
            </w:r>
            <w:r w:rsidRPr="00893711">
              <w:rPr>
                <w:rFonts w:ascii="Times New Roman" w:eastAsia="Times New Roman" w:hAnsi="Times New Roman" w:cs="Times New Roman"/>
                <w:color w:val="000000" w:themeColor="text1"/>
                <w:sz w:val="24"/>
                <w:szCs w:val="24"/>
                <w:lang w:eastAsia="lv-LV"/>
              </w:rPr>
              <w:t xml:space="preserve">jebkurā </w:t>
            </w:r>
            <w:r w:rsidR="000645DA">
              <w:rPr>
                <w:rFonts w:ascii="Times New Roman" w:eastAsia="Times New Roman" w:hAnsi="Times New Roman" w:cs="Times New Roman"/>
                <w:color w:val="000000" w:themeColor="text1"/>
                <w:sz w:val="24"/>
                <w:szCs w:val="24"/>
                <w:lang w:eastAsia="lv-LV"/>
              </w:rPr>
              <w:t>nodaļā</w:t>
            </w:r>
            <w:r w:rsidR="00893711" w:rsidRPr="00893711">
              <w:rPr>
                <w:rFonts w:ascii="Times New Roman" w:eastAsia="Times New Roman" w:hAnsi="Times New Roman" w:cs="Times New Roman"/>
                <w:color w:val="000000" w:themeColor="text1"/>
                <w:sz w:val="24"/>
                <w:szCs w:val="24"/>
                <w:lang w:eastAsia="lv-LV"/>
              </w:rPr>
              <w:t xml:space="preserve"> vai </w:t>
            </w:r>
            <w:r w:rsidR="00893711" w:rsidRPr="00BE0C4D">
              <w:rPr>
                <w:rFonts w:ascii="Times New Roman" w:eastAsia="Times New Roman" w:hAnsi="Times New Roman" w:cs="Times New Roman"/>
                <w:color w:val="000000" w:themeColor="text1"/>
                <w:sz w:val="24"/>
                <w:szCs w:val="24"/>
                <w:lang w:eastAsia="lv-LV"/>
              </w:rPr>
              <w:t>pārstāvniecībā</w:t>
            </w:r>
            <w:r w:rsidRPr="00BE0C4D">
              <w:rPr>
                <w:rFonts w:ascii="Times New Roman" w:eastAsia="Times New Roman" w:hAnsi="Times New Roman" w:cs="Times New Roman"/>
                <w:color w:val="000000" w:themeColor="text1"/>
                <w:sz w:val="24"/>
                <w:szCs w:val="24"/>
                <w:lang w:eastAsia="lv-LV"/>
              </w:rPr>
              <w:t xml:space="preserve">. </w:t>
            </w:r>
            <w:r w:rsidR="008E6EA4" w:rsidRPr="00BE0C4D">
              <w:rPr>
                <w:rFonts w:ascii="Times New Roman" w:eastAsia="Times New Roman" w:hAnsi="Times New Roman" w:cs="Times New Roman"/>
                <w:color w:val="000000" w:themeColor="text1"/>
                <w:sz w:val="24"/>
                <w:szCs w:val="24"/>
                <w:lang w:eastAsia="lv-LV"/>
              </w:rPr>
              <w:t xml:space="preserve">Lai mazinātu administratīvo slogu </w:t>
            </w:r>
            <w:r w:rsidR="00E80292" w:rsidRPr="00BE0C4D">
              <w:rPr>
                <w:rFonts w:ascii="Times New Roman" w:eastAsia="Times New Roman" w:hAnsi="Times New Roman" w:cs="Times New Roman"/>
                <w:color w:val="000000" w:themeColor="text1"/>
                <w:sz w:val="24"/>
                <w:szCs w:val="24"/>
                <w:lang w:eastAsia="lv-LV"/>
              </w:rPr>
              <w:t>ie</w:t>
            </w:r>
            <w:r w:rsidR="008E6EA4" w:rsidRPr="00BE0C4D">
              <w:rPr>
                <w:rFonts w:ascii="Times New Roman" w:eastAsia="Times New Roman" w:hAnsi="Times New Roman" w:cs="Times New Roman"/>
                <w:color w:val="000000" w:themeColor="text1"/>
                <w:sz w:val="24"/>
                <w:szCs w:val="24"/>
                <w:lang w:eastAsia="lv-LV"/>
              </w:rPr>
              <w:t xml:space="preserve">sniegšanas procesā, </w:t>
            </w:r>
            <w:r w:rsidR="00E80292" w:rsidRPr="00BE0C4D">
              <w:rPr>
                <w:rFonts w:ascii="Times New Roman" w:eastAsia="Times New Roman" w:hAnsi="Times New Roman" w:cs="Times New Roman"/>
                <w:color w:val="000000" w:themeColor="text1"/>
                <w:sz w:val="24"/>
                <w:szCs w:val="24"/>
                <w:lang w:eastAsia="lv-LV"/>
              </w:rPr>
              <w:t xml:space="preserve">varēs iesniegt iesniegumu ar elektroniskā pasta starpniecību, izmantojot drošu elektronisko parakstu. </w:t>
            </w:r>
            <w:r w:rsidRPr="00BE0C4D">
              <w:rPr>
                <w:rFonts w:ascii="Times New Roman" w:eastAsia="Times New Roman" w:hAnsi="Times New Roman" w:cs="Times New Roman"/>
                <w:color w:val="000000" w:themeColor="text1"/>
                <w:sz w:val="24"/>
                <w:szCs w:val="24"/>
                <w:lang w:eastAsia="lv-LV"/>
              </w:rPr>
              <w:t>Precizēts</w:t>
            </w:r>
            <w:r w:rsidR="00360E73">
              <w:rPr>
                <w:rFonts w:ascii="Times New Roman" w:eastAsia="Times New Roman" w:hAnsi="Times New Roman" w:cs="Times New Roman"/>
                <w:color w:val="000000" w:themeColor="text1"/>
                <w:sz w:val="24"/>
                <w:szCs w:val="24"/>
                <w:lang w:eastAsia="lv-LV"/>
              </w:rPr>
              <w:t>, ka persona, kas sasniegusi 15 </w:t>
            </w:r>
            <w:r w:rsidRPr="00BE0C4D">
              <w:rPr>
                <w:rFonts w:ascii="Times New Roman" w:eastAsia="Times New Roman" w:hAnsi="Times New Roman" w:cs="Times New Roman"/>
                <w:color w:val="000000" w:themeColor="text1"/>
                <w:sz w:val="24"/>
                <w:szCs w:val="24"/>
                <w:lang w:eastAsia="lv-LV"/>
              </w:rPr>
              <w:t>gadu</w:t>
            </w:r>
            <w:r w:rsidR="006B673F">
              <w:rPr>
                <w:rFonts w:ascii="Times New Roman" w:eastAsia="Times New Roman" w:hAnsi="Times New Roman" w:cs="Times New Roman"/>
                <w:color w:val="000000" w:themeColor="text1"/>
                <w:sz w:val="24"/>
                <w:szCs w:val="24"/>
                <w:lang w:eastAsia="lv-LV"/>
              </w:rPr>
              <w:t xml:space="preserve"> vecumu iesniegumu, ar likumisko pārstāvju</w:t>
            </w:r>
            <w:r w:rsidRPr="00BE0C4D">
              <w:rPr>
                <w:rFonts w:ascii="Times New Roman" w:eastAsia="Times New Roman" w:hAnsi="Times New Roman" w:cs="Times New Roman"/>
                <w:color w:val="000000" w:themeColor="text1"/>
                <w:sz w:val="24"/>
                <w:szCs w:val="24"/>
                <w:lang w:eastAsia="lv-LV"/>
              </w:rPr>
              <w:t xml:space="preserve"> piekrišanu, iesniedz </w:t>
            </w:r>
            <w:r>
              <w:rPr>
                <w:rFonts w:ascii="Times New Roman" w:eastAsia="Times New Roman" w:hAnsi="Times New Roman" w:cs="Times New Roman"/>
                <w:sz w:val="24"/>
                <w:szCs w:val="24"/>
                <w:lang w:eastAsia="lv-LV"/>
              </w:rPr>
              <w:t>pati. Savukārt p</w:t>
            </w:r>
            <w:r w:rsidR="00360E73">
              <w:rPr>
                <w:rFonts w:ascii="Times New Roman" w:eastAsia="Times New Roman" w:hAnsi="Times New Roman" w:cs="Times New Roman"/>
                <w:sz w:val="24"/>
                <w:szCs w:val="24"/>
                <w:lang w:eastAsia="lv-LV"/>
              </w:rPr>
              <w:t>ersonas, kura nav sasniegusi 15 </w:t>
            </w:r>
            <w:r>
              <w:rPr>
                <w:rFonts w:ascii="Times New Roman" w:eastAsia="Times New Roman" w:hAnsi="Times New Roman" w:cs="Times New Roman"/>
                <w:sz w:val="24"/>
                <w:szCs w:val="24"/>
                <w:lang w:eastAsia="lv-LV"/>
              </w:rPr>
              <w:t>gadus, vietā ies</w:t>
            </w:r>
            <w:r w:rsidR="006B673F">
              <w:rPr>
                <w:rFonts w:ascii="Times New Roman" w:eastAsia="Times New Roman" w:hAnsi="Times New Roman" w:cs="Times New Roman"/>
                <w:sz w:val="24"/>
                <w:szCs w:val="24"/>
                <w:lang w:eastAsia="lv-LV"/>
              </w:rPr>
              <w:t>niegumu iesniedz tās likumiskie pārstāvji</w:t>
            </w:r>
            <w:r>
              <w:rPr>
                <w:rFonts w:ascii="Times New Roman" w:eastAsia="Times New Roman" w:hAnsi="Times New Roman" w:cs="Times New Roman"/>
                <w:sz w:val="24"/>
                <w:szCs w:val="24"/>
                <w:lang w:eastAsia="lv-LV"/>
              </w:rPr>
              <w:t xml:space="preserve">. </w:t>
            </w:r>
          </w:p>
          <w:p w:rsidR="006A62D7" w:rsidRDefault="006A62D7" w:rsidP="00A3443E">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Paredzēts, ka turpmāk nebūs personvārda vai </w:t>
            </w:r>
            <w:r w:rsidRPr="006A62D7">
              <w:rPr>
                <w:rFonts w:ascii="Times New Roman" w:eastAsia="Times New Roman" w:hAnsi="Times New Roman" w:cs="Times New Roman"/>
                <w:sz w:val="24"/>
                <w:szCs w:val="24"/>
                <w:lang w:eastAsia="lv-LV"/>
              </w:rPr>
              <w:t>tau</w:t>
            </w:r>
            <w:r>
              <w:rPr>
                <w:rFonts w:ascii="Times New Roman" w:eastAsia="Times New Roman" w:hAnsi="Times New Roman" w:cs="Times New Roman"/>
                <w:sz w:val="24"/>
                <w:szCs w:val="24"/>
                <w:lang w:eastAsia="lv-LV"/>
              </w:rPr>
              <w:t xml:space="preserve">tības ieraksta maiņas iesnieguma veidlapu paraugi, bet Likumprojektā ir noteikta informācija, kas personai jānorāda </w:t>
            </w:r>
            <w:r w:rsidRPr="006A62D7">
              <w:rPr>
                <w:rFonts w:ascii="Times New Roman" w:eastAsia="Times New Roman" w:hAnsi="Times New Roman" w:cs="Times New Roman"/>
                <w:sz w:val="24"/>
                <w:szCs w:val="24"/>
                <w:lang w:eastAsia="lv-LV"/>
              </w:rPr>
              <w:t>personvārda vai tau</w:t>
            </w:r>
            <w:r>
              <w:rPr>
                <w:rFonts w:ascii="Times New Roman" w:eastAsia="Times New Roman" w:hAnsi="Times New Roman" w:cs="Times New Roman"/>
                <w:sz w:val="24"/>
                <w:szCs w:val="24"/>
                <w:lang w:eastAsia="lv-LV"/>
              </w:rPr>
              <w:t>tības ieraksta maiņas iesniegumā.</w:t>
            </w:r>
          </w:p>
          <w:p w:rsidR="009E31B3" w:rsidRDefault="009E31B3" w:rsidP="00A3443E">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D26D7A">
              <w:rPr>
                <w:rFonts w:ascii="Times New Roman" w:eastAsia="Times New Roman" w:hAnsi="Times New Roman" w:cs="Times New Roman"/>
                <w:sz w:val="24"/>
                <w:szCs w:val="24"/>
                <w:lang w:eastAsia="lv-LV"/>
              </w:rPr>
              <w:t>Likumprojekt</w:t>
            </w:r>
            <w:r>
              <w:rPr>
                <w:rFonts w:ascii="Times New Roman" w:eastAsia="Times New Roman" w:hAnsi="Times New Roman" w:cs="Times New Roman"/>
                <w:sz w:val="24"/>
                <w:szCs w:val="24"/>
                <w:lang w:eastAsia="lv-LV"/>
              </w:rPr>
              <w:t xml:space="preserve">ā būs dots personvārda un tautības ieraksta maiņai nepieciešamo dokumentu uzskaitījums, kā arī </w:t>
            </w:r>
            <w:r w:rsidR="007B725F">
              <w:rPr>
                <w:rFonts w:ascii="Times New Roman" w:eastAsia="Times New Roman" w:hAnsi="Times New Roman" w:cs="Times New Roman"/>
                <w:sz w:val="24"/>
                <w:szCs w:val="24"/>
                <w:lang w:eastAsia="lv-LV"/>
              </w:rPr>
              <w:t xml:space="preserve">konkretizēts subjekts, kam minētais dokuments ir jāpievieno iesniegumam. </w:t>
            </w:r>
            <w:r>
              <w:rPr>
                <w:rFonts w:ascii="Times New Roman" w:eastAsia="Times New Roman" w:hAnsi="Times New Roman" w:cs="Times New Roman"/>
                <w:sz w:val="24"/>
                <w:szCs w:val="24"/>
                <w:lang w:eastAsia="lv-LV"/>
              </w:rPr>
              <w:t>Kā</w:t>
            </w:r>
            <w:proofErr w:type="gramStart"/>
            <w:r>
              <w:rPr>
                <w:rFonts w:ascii="Times New Roman" w:eastAsia="Times New Roman" w:hAnsi="Times New Roman" w:cs="Times New Roman"/>
                <w:sz w:val="24"/>
                <w:szCs w:val="24"/>
                <w:lang w:eastAsia="lv-LV"/>
              </w:rPr>
              <w:t xml:space="preserve"> būtiskāko uzsverot</w:t>
            </w:r>
            <w:proofErr w:type="gramEnd"/>
            <w:r>
              <w:rPr>
                <w:rFonts w:ascii="Times New Roman" w:eastAsia="Times New Roman" w:hAnsi="Times New Roman" w:cs="Times New Roman"/>
                <w:sz w:val="24"/>
                <w:szCs w:val="24"/>
                <w:lang w:eastAsia="lv-LV"/>
              </w:rPr>
              <w:t xml:space="preserve">, ka gadījumos, ja nepieciešamais </w:t>
            </w:r>
            <w:r w:rsidRPr="00AA1953">
              <w:rPr>
                <w:rFonts w:ascii="Times New Roman" w:eastAsia="Times New Roman" w:hAnsi="Times New Roman" w:cs="Times New Roman"/>
                <w:color w:val="000000" w:themeColor="text1"/>
                <w:sz w:val="24"/>
                <w:szCs w:val="24"/>
                <w:lang w:eastAsia="lv-LV"/>
              </w:rPr>
              <w:t xml:space="preserve">dokuments (dokuments, kurš apliecina civilstāvokļa aktu) ir </w:t>
            </w:r>
            <w:r>
              <w:rPr>
                <w:rFonts w:ascii="Times New Roman" w:eastAsia="Times New Roman" w:hAnsi="Times New Roman" w:cs="Times New Roman"/>
                <w:sz w:val="24"/>
                <w:szCs w:val="24"/>
                <w:lang w:eastAsia="lv-LV"/>
              </w:rPr>
              <w:t xml:space="preserve">sastādīts ārvalstīs, to iesniedz persona, kas maina personvārdu vai tautības ierakstu. Savukārt, ja nepieciešamais dokuments ir izdots, pamatojoties uz Latvijā sastādītu reģistru, </w:t>
            </w:r>
            <w:r w:rsidR="00985692">
              <w:rPr>
                <w:rFonts w:ascii="Times New Roman" w:eastAsia="Times New Roman" w:hAnsi="Times New Roman" w:cs="Times New Roman"/>
                <w:sz w:val="24"/>
                <w:szCs w:val="24"/>
                <w:lang w:eastAsia="lv-LV"/>
              </w:rPr>
              <w:t>nodaļa</w:t>
            </w:r>
            <w:r>
              <w:rPr>
                <w:rFonts w:ascii="Times New Roman" w:eastAsia="Times New Roman" w:hAnsi="Times New Roman" w:cs="Times New Roman"/>
                <w:sz w:val="24"/>
                <w:szCs w:val="24"/>
                <w:lang w:eastAsia="lv-LV"/>
              </w:rPr>
              <w:t xml:space="preserve"> ir tā, kas to pievieno lietai. Vienlaikus paredzot </w:t>
            </w:r>
            <w:r w:rsidR="00985692">
              <w:rPr>
                <w:rFonts w:ascii="Times New Roman" w:eastAsia="Times New Roman" w:hAnsi="Times New Roman" w:cs="Times New Roman"/>
                <w:sz w:val="24"/>
                <w:szCs w:val="24"/>
                <w:lang w:eastAsia="lv-LV"/>
              </w:rPr>
              <w:t xml:space="preserve">nodaļai </w:t>
            </w:r>
            <w:r>
              <w:rPr>
                <w:rFonts w:ascii="Times New Roman" w:eastAsia="Times New Roman" w:hAnsi="Times New Roman" w:cs="Times New Roman"/>
                <w:sz w:val="24"/>
                <w:szCs w:val="24"/>
                <w:lang w:eastAsia="lv-LV"/>
              </w:rPr>
              <w:t xml:space="preserve">iespēju, nepieciešamības gadījumā, lūgt personu, kura vēlas mainīt personvārdu vai tautības ierakstu, uzrādīt trūkstošo dokumentu, ja citiem līdzekļiem pašai </w:t>
            </w:r>
            <w:r w:rsidR="00985692">
              <w:rPr>
                <w:rFonts w:ascii="Times New Roman" w:eastAsia="Times New Roman" w:hAnsi="Times New Roman" w:cs="Times New Roman"/>
                <w:sz w:val="24"/>
                <w:szCs w:val="24"/>
                <w:lang w:eastAsia="lv-LV"/>
              </w:rPr>
              <w:t>nodaļai</w:t>
            </w:r>
            <w:r>
              <w:rPr>
                <w:rFonts w:ascii="Times New Roman" w:eastAsia="Times New Roman" w:hAnsi="Times New Roman" w:cs="Times New Roman"/>
                <w:sz w:val="24"/>
                <w:szCs w:val="24"/>
                <w:lang w:eastAsia="lv-LV"/>
              </w:rPr>
              <w:t xml:space="preserve"> nav iespējams pārliecināties par faktiem, ko apliecina minētais dokuments – minētā informācija nav redzama</w:t>
            </w:r>
            <w:r>
              <w:t xml:space="preserve"> </w:t>
            </w:r>
            <w:r w:rsidR="00985692">
              <w:rPr>
                <w:rFonts w:ascii="Times New Roman" w:eastAsia="Times New Roman" w:hAnsi="Times New Roman" w:cs="Times New Roman"/>
                <w:sz w:val="24"/>
                <w:szCs w:val="24"/>
                <w:lang w:eastAsia="lv-LV"/>
              </w:rPr>
              <w:t>nodaļai</w:t>
            </w:r>
            <w:r w:rsidRPr="00BA7522">
              <w:rPr>
                <w:rFonts w:ascii="Times New Roman" w:eastAsia="Times New Roman" w:hAnsi="Times New Roman" w:cs="Times New Roman"/>
                <w:color w:val="000000" w:themeColor="text1"/>
                <w:sz w:val="24"/>
                <w:szCs w:val="24"/>
                <w:lang w:eastAsia="lv-LV"/>
              </w:rPr>
              <w:t xml:space="preserve"> </w:t>
            </w:r>
            <w:r w:rsidR="00CB7521" w:rsidRPr="00CB7521">
              <w:rPr>
                <w:rFonts w:ascii="Times New Roman" w:eastAsia="Times New Roman" w:hAnsi="Times New Roman" w:cs="Times New Roman"/>
                <w:color w:val="000000" w:themeColor="text1"/>
                <w:sz w:val="24"/>
                <w:szCs w:val="24"/>
                <w:lang w:eastAsia="lv-LV"/>
              </w:rPr>
              <w:t>Civilstāvokļa aktu reģist</w:t>
            </w:r>
            <w:r w:rsidR="00420B05">
              <w:rPr>
                <w:rFonts w:ascii="Times New Roman" w:eastAsia="Times New Roman" w:hAnsi="Times New Roman" w:cs="Times New Roman"/>
                <w:color w:val="000000" w:themeColor="text1"/>
                <w:sz w:val="24"/>
                <w:szCs w:val="24"/>
                <w:lang w:eastAsia="lv-LV"/>
              </w:rPr>
              <w:t>rācijas informācijas sistēmā,</w:t>
            </w:r>
            <w:proofErr w:type="gramStart"/>
            <w:r w:rsidR="00420B05">
              <w:rPr>
                <w:rFonts w:ascii="Times New Roman" w:eastAsia="Times New Roman" w:hAnsi="Times New Roman" w:cs="Times New Roman"/>
                <w:color w:val="000000" w:themeColor="text1"/>
                <w:sz w:val="24"/>
                <w:szCs w:val="24"/>
                <w:lang w:eastAsia="lv-LV"/>
              </w:rPr>
              <w:t xml:space="preserve"> </w:t>
            </w:r>
            <w:r w:rsidR="00CB7521" w:rsidRPr="00CB7521">
              <w:rPr>
                <w:rFonts w:ascii="Times New Roman" w:eastAsia="Times New Roman" w:hAnsi="Times New Roman" w:cs="Times New Roman"/>
                <w:color w:val="000000" w:themeColor="text1"/>
                <w:sz w:val="24"/>
                <w:szCs w:val="24"/>
                <w:lang w:eastAsia="lv-LV"/>
              </w:rPr>
              <w:t xml:space="preserve"> </w:t>
            </w:r>
            <w:proofErr w:type="gramEnd"/>
            <w:r w:rsidR="00CB7521" w:rsidRPr="00CB7521">
              <w:rPr>
                <w:rFonts w:ascii="Times New Roman" w:eastAsia="Times New Roman" w:hAnsi="Times New Roman" w:cs="Times New Roman"/>
                <w:color w:val="000000" w:themeColor="text1"/>
                <w:sz w:val="24"/>
                <w:szCs w:val="24"/>
                <w:lang w:eastAsia="lv-LV"/>
              </w:rPr>
              <w:t>Iedzīvotāju reģistrā</w:t>
            </w:r>
            <w:r w:rsidR="00CB7521">
              <w:rPr>
                <w:rFonts w:ascii="Times New Roman" w:eastAsia="Times New Roman" w:hAnsi="Times New Roman" w:cs="Times New Roman"/>
                <w:color w:val="000000" w:themeColor="text1"/>
                <w:sz w:val="24"/>
                <w:szCs w:val="24"/>
                <w:lang w:eastAsia="lv-LV"/>
              </w:rPr>
              <w:t xml:space="preserve"> (Vienotās migrācijas informācijas sistēmas </w:t>
            </w:r>
            <w:r w:rsidR="007B725F">
              <w:rPr>
                <w:rFonts w:ascii="Times New Roman" w:eastAsia="Times New Roman" w:hAnsi="Times New Roman" w:cs="Times New Roman"/>
                <w:color w:val="000000" w:themeColor="text1"/>
                <w:sz w:val="24"/>
                <w:szCs w:val="24"/>
                <w:lang w:eastAsia="lv-LV"/>
              </w:rPr>
              <w:t>apakšsistēmas</w:t>
            </w:r>
            <w:r w:rsidR="00CB7521">
              <w:rPr>
                <w:rFonts w:ascii="Times New Roman" w:eastAsia="Times New Roman" w:hAnsi="Times New Roman" w:cs="Times New Roman"/>
                <w:color w:val="000000" w:themeColor="text1"/>
                <w:sz w:val="24"/>
                <w:szCs w:val="24"/>
                <w:lang w:eastAsia="lv-LV"/>
              </w:rPr>
              <w:t>)</w:t>
            </w:r>
            <w:r w:rsidR="00420B05">
              <w:rPr>
                <w:rFonts w:ascii="Times New Roman" w:eastAsia="Times New Roman" w:hAnsi="Times New Roman" w:cs="Times New Roman"/>
                <w:color w:val="000000" w:themeColor="text1"/>
                <w:sz w:val="24"/>
                <w:szCs w:val="24"/>
                <w:lang w:eastAsia="lv-LV"/>
              </w:rPr>
              <w:t xml:space="preserve">, </w:t>
            </w:r>
            <w:r w:rsidR="00420B05" w:rsidRPr="00420B05">
              <w:rPr>
                <w:rFonts w:ascii="Times New Roman" w:eastAsia="Times New Roman" w:hAnsi="Times New Roman" w:cs="Times New Roman"/>
                <w:color w:val="000000" w:themeColor="text1"/>
                <w:sz w:val="24"/>
                <w:szCs w:val="24"/>
                <w:lang w:eastAsia="lv-LV"/>
              </w:rPr>
              <w:t>Valsts izglītības satura centrā vai Valsts izglītības informācijas sistēmā</w:t>
            </w:r>
            <w:r w:rsidR="00420B05">
              <w:rPr>
                <w:rFonts w:ascii="Times New Roman" w:eastAsia="Times New Roman" w:hAnsi="Times New Roman" w:cs="Times New Roman"/>
                <w:color w:val="000000" w:themeColor="text1"/>
                <w:sz w:val="24"/>
                <w:szCs w:val="24"/>
                <w:lang w:eastAsia="lv-LV"/>
              </w:rPr>
              <w:t>.</w:t>
            </w:r>
            <w:r w:rsidR="00831505">
              <w:t xml:space="preserve"> </w:t>
            </w:r>
            <w:r w:rsidR="00831505">
              <w:rPr>
                <w:rFonts w:ascii="Times New Roman" w:eastAsia="Times New Roman" w:hAnsi="Times New Roman" w:cs="Times New Roman"/>
                <w:color w:val="000000" w:themeColor="text1"/>
                <w:sz w:val="24"/>
                <w:szCs w:val="24"/>
                <w:lang w:eastAsia="lv-LV"/>
              </w:rPr>
              <w:t>C</w:t>
            </w:r>
            <w:r w:rsidR="00831505" w:rsidRPr="00831505">
              <w:rPr>
                <w:rFonts w:ascii="Times New Roman" w:eastAsia="Times New Roman" w:hAnsi="Times New Roman" w:cs="Times New Roman"/>
                <w:color w:val="000000" w:themeColor="text1"/>
                <w:sz w:val="24"/>
                <w:szCs w:val="24"/>
                <w:lang w:eastAsia="lv-LV"/>
              </w:rPr>
              <w:t>ivilstāvokļa aktu reģi</w:t>
            </w:r>
            <w:r w:rsidR="00831505">
              <w:rPr>
                <w:rFonts w:ascii="Times New Roman" w:eastAsia="Times New Roman" w:hAnsi="Times New Roman" w:cs="Times New Roman"/>
                <w:color w:val="000000" w:themeColor="text1"/>
                <w:sz w:val="24"/>
                <w:szCs w:val="24"/>
                <w:lang w:eastAsia="lv-LV"/>
              </w:rPr>
              <w:t xml:space="preserve">strācijas informācijas sistēmā </w:t>
            </w:r>
            <w:r w:rsidR="00831505" w:rsidRPr="00831505">
              <w:rPr>
                <w:rFonts w:ascii="Times New Roman" w:eastAsia="Times New Roman" w:hAnsi="Times New Roman" w:cs="Times New Roman"/>
                <w:color w:val="000000" w:themeColor="text1"/>
                <w:sz w:val="24"/>
                <w:szCs w:val="24"/>
                <w:lang w:eastAsia="lv-LV"/>
              </w:rPr>
              <w:t>reģistrē dzimšanas un miršanas faktus, ziņas par noslēgtajām laulībām, kā arī aktualizē un atjauno civilstāvokļa aktu reģistrus</w:t>
            </w:r>
            <w:r w:rsidR="00831505">
              <w:rPr>
                <w:rFonts w:ascii="Times New Roman" w:eastAsia="Times New Roman" w:hAnsi="Times New Roman" w:cs="Times New Roman"/>
                <w:color w:val="000000" w:themeColor="text1"/>
                <w:sz w:val="24"/>
                <w:szCs w:val="24"/>
                <w:lang w:eastAsia="lv-LV"/>
              </w:rPr>
              <w:t xml:space="preserve">, savukārt </w:t>
            </w:r>
            <w:r w:rsidR="00831505" w:rsidRPr="00831505">
              <w:rPr>
                <w:rFonts w:ascii="Times New Roman" w:eastAsia="Times New Roman" w:hAnsi="Times New Roman" w:cs="Times New Roman"/>
                <w:color w:val="000000" w:themeColor="text1"/>
                <w:sz w:val="24"/>
                <w:szCs w:val="24"/>
                <w:lang w:eastAsia="lv-LV"/>
              </w:rPr>
              <w:t xml:space="preserve">Iedzīvotāju reģistrs </w:t>
            </w:r>
            <w:r w:rsidR="00831505">
              <w:rPr>
                <w:rFonts w:ascii="Times New Roman" w:eastAsia="Times New Roman" w:hAnsi="Times New Roman" w:cs="Times New Roman"/>
                <w:color w:val="000000" w:themeColor="text1"/>
                <w:sz w:val="24"/>
                <w:szCs w:val="24"/>
                <w:lang w:eastAsia="lv-LV"/>
              </w:rPr>
              <w:t xml:space="preserve">ir </w:t>
            </w:r>
            <w:r w:rsidR="00831505" w:rsidRPr="00831505">
              <w:rPr>
                <w:rFonts w:ascii="Times New Roman" w:eastAsia="Times New Roman" w:hAnsi="Times New Roman" w:cs="Times New Roman"/>
                <w:color w:val="000000" w:themeColor="text1"/>
                <w:sz w:val="24"/>
                <w:szCs w:val="24"/>
                <w:lang w:eastAsia="lv-LV"/>
              </w:rPr>
              <w:t>vienota</w:t>
            </w:r>
            <w:r w:rsidR="00831505">
              <w:rPr>
                <w:rFonts w:ascii="Times New Roman" w:eastAsia="Times New Roman" w:hAnsi="Times New Roman" w:cs="Times New Roman"/>
                <w:color w:val="000000" w:themeColor="text1"/>
                <w:sz w:val="24"/>
                <w:szCs w:val="24"/>
                <w:lang w:eastAsia="lv-LV"/>
              </w:rPr>
              <w:t xml:space="preserve"> iedzīvotāju uzskaites sistēma.</w:t>
            </w:r>
            <w:r w:rsidR="00A3443E">
              <w:rPr>
                <w:rFonts w:ascii="Times New Roman" w:eastAsia="Times New Roman" w:hAnsi="Times New Roman" w:cs="Times New Roman"/>
                <w:color w:val="000000" w:themeColor="text1"/>
                <w:sz w:val="24"/>
                <w:szCs w:val="24"/>
                <w:lang w:eastAsia="lv-LV"/>
              </w:rPr>
              <w:t xml:space="preserve"> </w:t>
            </w:r>
            <w:r w:rsidR="00A3443E" w:rsidRPr="00A3443E">
              <w:rPr>
                <w:rFonts w:ascii="Times New Roman" w:eastAsia="Times New Roman" w:hAnsi="Times New Roman" w:cs="Times New Roman"/>
                <w:color w:val="000000" w:themeColor="text1"/>
                <w:sz w:val="24"/>
                <w:szCs w:val="24"/>
                <w:lang w:eastAsia="lv-LV"/>
              </w:rPr>
              <w:lastRenderedPageBreak/>
              <w:t xml:space="preserve">Valsts izglītības satura centrs sniegs ziņas par valsts valodas prasmes iegūtajiem dokumentiem. Valsts </w:t>
            </w:r>
            <w:r w:rsidR="00A3443E">
              <w:rPr>
                <w:rFonts w:ascii="Times New Roman" w:eastAsia="Times New Roman" w:hAnsi="Times New Roman" w:cs="Times New Roman"/>
                <w:color w:val="000000" w:themeColor="text1"/>
                <w:sz w:val="24"/>
                <w:szCs w:val="24"/>
                <w:lang w:eastAsia="lv-LV"/>
              </w:rPr>
              <w:t>izglītības informācijas sistēma</w:t>
            </w:r>
            <w:r w:rsidR="00A3443E" w:rsidRPr="00A3443E">
              <w:rPr>
                <w:rFonts w:ascii="Times New Roman" w:eastAsia="Times New Roman" w:hAnsi="Times New Roman" w:cs="Times New Roman"/>
                <w:color w:val="000000" w:themeColor="text1"/>
                <w:sz w:val="24"/>
                <w:szCs w:val="24"/>
                <w:lang w:eastAsia="lv-LV"/>
              </w:rPr>
              <w:t xml:space="preserve"> var sni</w:t>
            </w:r>
            <w:r w:rsidR="00A3443E">
              <w:rPr>
                <w:rFonts w:ascii="Times New Roman" w:eastAsia="Times New Roman" w:hAnsi="Times New Roman" w:cs="Times New Roman"/>
                <w:color w:val="000000" w:themeColor="text1"/>
                <w:sz w:val="24"/>
                <w:szCs w:val="24"/>
                <w:lang w:eastAsia="lv-LV"/>
              </w:rPr>
              <w:t xml:space="preserve">egt ziņas par aptuveni pēdējo 3 līdz </w:t>
            </w:r>
            <w:r w:rsidR="00A3443E" w:rsidRPr="00A3443E">
              <w:rPr>
                <w:rFonts w:ascii="Times New Roman" w:eastAsia="Times New Roman" w:hAnsi="Times New Roman" w:cs="Times New Roman"/>
                <w:color w:val="000000" w:themeColor="text1"/>
                <w:sz w:val="24"/>
                <w:szCs w:val="24"/>
                <w:lang w:eastAsia="lv-LV"/>
              </w:rPr>
              <w:t>5</w:t>
            </w:r>
            <w:r w:rsidR="00A3443E">
              <w:rPr>
                <w:rFonts w:ascii="Times New Roman" w:eastAsia="Times New Roman" w:hAnsi="Times New Roman" w:cs="Times New Roman"/>
                <w:color w:val="000000" w:themeColor="text1"/>
                <w:sz w:val="24"/>
                <w:szCs w:val="24"/>
                <w:lang w:eastAsia="lv-LV"/>
              </w:rPr>
              <w:t> </w:t>
            </w:r>
            <w:r w:rsidR="00A3443E" w:rsidRPr="00A3443E">
              <w:rPr>
                <w:rFonts w:ascii="Times New Roman" w:eastAsia="Times New Roman" w:hAnsi="Times New Roman" w:cs="Times New Roman"/>
                <w:color w:val="000000" w:themeColor="text1"/>
                <w:sz w:val="24"/>
                <w:szCs w:val="24"/>
                <w:lang w:eastAsia="lv-LV"/>
              </w:rPr>
              <w:t xml:space="preserve">gadu laikā iegūtajiem pamata, vidējo izglītību iestāžu izsniegtajiem dokumentiem. </w:t>
            </w:r>
          </w:p>
          <w:p w:rsidR="003E3F32" w:rsidRPr="00E76EDE" w:rsidRDefault="00247AF4" w:rsidP="003E3F32">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E76EDE">
              <w:rPr>
                <w:rFonts w:ascii="Times New Roman" w:eastAsia="Times New Roman" w:hAnsi="Times New Roman" w:cs="Times New Roman"/>
                <w:color w:val="000000" w:themeColor="text1"/>
                <w:sz w:val="24"/>
                <w:szCs w:val="24"/>
                <w:lang w:eastAsia="lv-LV"/>
              </w:rPr>
              <w:t xml:space="preserve">Ja </w:t>
            </w:r>
            <w:r w:rsidR="003E3F32" w:rsidRPr="00E76EDE">
              <w:rPr>
                <w:rFonts w:ascii="Times New Roman" w:eastAsia="Times New Roman" w:hAnsi="Times New Roman" w:cs="Times New Roman"/>
                <w:color w:val="000000" w:themeColor="text1"/>
                <w:sz w:val="24"/>
                <w:szCs w:val="24"/>
                <w:lang w:eastAsia="lv-LV"/>
              </w:rPr>
              <w:t xml:space="preserve">persona pašreizējo </w:t>
            </w:r>
            <w:r w:rsidR="003248B3" w:rsidRPr="00E76EDE">
              <w:rPr>
                <w:rFonts w:ascii="Times New Roman" w:eastAsia="Times New Roman" w:hAnsi="Times New Roman" w:cs="Times New Roman"/>
                <w:color w:val="000000" w:themeColor="text1"/>
                <w:sz w:val="24"/>
                <w:szCs w:val="24"/>
                <w:lang w:eastAsia="lv-LV"/>
              </w:rPr>
              <w:t xml:space="preserve">tautību </w:t>
            </w:r>
            <w:r w:rsidR="003E3F32" w:rsidRPr="00E76EDE">
              <w:rPr>
                <w:rFonts w:ascii="Times New Roman" w:eastAsia="Times New Roman" w:hAnsi="Times New Roman" w:cs="Times New Roman"/>
                <w:color w:val="000000" w:themeColor="text1"/>
                <w:sz w:val="24"/>
                <w:szCs w:val="24"/>
                <w:lang w:eastAsia="lv-LV"/>
              </w:rPr>
              <w:t>mainī</w:t>
            </w:r>
            <w:r w:rsidR="00E11DF7">
              <w:rPr>
                <w:rFonts w:ascii="Times New Roman" w:eastAsia="Times New Roman" w:hAnsi="Times New Roman" w:cs="Times New Roman"/>
                <w:color w:val="000000" w:themeColor="text1"/>
                <w:sz w:val="24"/>
                <w:szCs w:val="24"/>
                <w:lang w:eastAsia="lv-LV"/>
              </w:rPr>
              <w:t>s</w:t>
            </w:r>
            <w:r w:rsidR="003E3F32" w:rsidRPr="00E76EDE">
              <w:rPr>
                <w:rFonts w:ascii="Times New Roman" w:eastAsia="Times New Roman" w:hAnsi="Times New Roman" w:cs="Times New Roman"/>
                <w:color w:val="000000" w:themeColor="text1"/>
                <w:sz w:val="24"/>
                <w:szCs w:val="24"/>
                <w:lang w:eastAsia="lv-LV"/>
              </w:rPr>
              <w:t xml:space="preserve"> pret </w:t>
            </w:r>
            <w:r w:rsidR="003248B3" w:rsidRPr="00E76EDE">
              <w:rPr>
                <w:rFonts w:ascii="Times New Roman" w:eastAsia="Times New Roman" w:hAnsi="Times New Roman" w:cs="Times New Roman"/>
                <w:color w:val="000000" w:themeColor="text1"/>
                <w:sz w:val="24"/>
                <w:szCs w:val="24"/>
                <w:lang w:eastAsia="lv-LV"/>
              </w:rPr>
              <w:t xml:space="preserve">tautību </w:t>
            </w:r>
            <w:r w:rsidR="003E3F32" w:rsidRPr="00E76EDE">
              <w:rPr>
                <w:rFonts w:ascii="Times New Roman" w:eastAsia="Times New Roman" w:hAnsi="Times New Roman" w:cs="Times New Roman"/>
                <w:color w:val="000000" w:themeColor="text1"/>
                <w:sz w:val="24"/>
                <w:szCs w:val="24"/>
                <w:lang w:eastAsia="lv-LV"/>
              </w:rPr>
              <w:t xml:space="preserve">“latvietis”, </w:t>
            </w:r>
            <w:r w:rsidR="00E11DF7">
              <w:rPr>
                <w:rFonts w:ascii="Times New Roman" w:eastAsia="Times New Roman" w:hAnsi="Times New Roman" w:cs="Times New Roman"/>
                <w:color w:val="000000" w:themeColor="text1"/>
                <w:sz w:val="24"/>
                <w:szCs w:val="24"/>
                <w:lang w:eastAsia="lv-LV"/>
              </w:rPr>
              <w:t xml:space="preserve">Likumprojektā minētajiem dokumentiem, kas apliecinās latviešu valodas prasmes atbilstošā līmenī, </w:t>
            </w:r>
            <w:r w:rsidRPr="00E76EDE">
              <w:rPr>
                <w:rFonts w:ascii="Times New Roman" w:eastAsia="Times New Roman" w:hAnsi="Times New Roman" w:cs="Times New Roman"/>
                <w:color w:val="000000" w:themeColor="text1"/>
                <w:sz w:val="24"/>
                <w:szCs w:val="24"/>
                <w:lang w:eastAsia="lv-LV"/>
              </w:rPr>
              <w:t>jābūt izdotiem</w:t>
            </w:r>
            <w:r w:rsidR="00360E73">
              <w:rPr>
                <w:rFonts w:ascii="Times New Roman" w:eastAsia="Times New Roman" w:hAnsi="Times New Roman" w:cs="Times New Roman"/>
                <w:color w:val="000000" w:themeColor="text1"/>
                <w:sz w:val="24"/>
                <w:szCs w:val="24"/>
                <w:lang w:eastAsia="lv-LV"/>
              </w:rPr>
              <w:t xml:space="preserve"> pēc 1991. </w:t>
            </w:r>
            <w:r w:rsidR="00CA0473" w:rsidRPr="00E76EDE">
              <w:rPr>
                <w:rFonts w:ascii="Times New Roman" w:eastAsia="Times New Roman" w:hAnsi="Times New Roman" w:cs="Times New Roman"/>
                <w:color w:val="000000" w:themeColor="text1"/>
                <w:sz w:val="24"/>
                <w:szCs w:val="24"/>
                <w:lang w:eastAsia="lv-LV"/>
              </w:rPr>
              <w:t>gada.</w:t>
            </w:r>
          </w:p>
          <w:p w:rsidR="009E31B3" w:rsidRPr="00AA1953" w:rsidRDefault="00427AC8"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Saskaņā ar Ad</w:t>
            </w:r>
            <w:r w:rsidR="00360E73">
              <w:rPr>
                <w:rFonts w:ascii="Times New Roman" w:eastAsia="Times New Roman" w:hAnsi="Times New Roman" w:cs="Times New Roman"/>
                <w:color w:val="000000" w:themeColor="text1"/>
                <w:sz w:val="24"/>
                <w:szCs w:val="24"/>
                <w:lang w:eastAsia="lv-LV"/>
              </w:rPr>
              <w:t xml:space="preserve">ministratīvā procesa likuma 42. panta </w:t>
            </w:r>
            <w:r>
              <w:rPr>
                <w:rFonts w:ascii="Times New Roman" w:eastAsia="Times New Roman" w:hAnsi="Times New Roman" w:cs="Times New Roman"/>
                <w:color w:val="000000" w:themeColor="text1"/>
                <w:sz w:val="24"/>
                <w:szCs w:val="24"/>
                <w:lang w:eastAsia="lv-LV"/>
              </w:rPr>
              <w:t>pirmo daļu</w:t>
            </w:r>
            <w:r>
              <w:t xml:space="preserve"> </w:t>
            </w:r>
            <w:r>
              <w:rPr>
                <w:rFonts w:ascii="Times New Roman" w:eastAsia="Times New Roman" w:hAnsi="Times New Roman" w:cs="Times New Roman"/>
                <w:color w:val="000000" w:themeColor="text1"/>
                <w:sz w:val="24"/>
                <w:szCs w:val="24"/>
                <w:lang w:eastAsia="lv-LV"/>
              </w:rPr>
              <w:t>p</w:t>
            </w:r>
            <w:r w:rsidRPr="00427AC8">
              <w:rPr>
                <w:rFonts w:ascii="Times New Roman" w:eastAsia="Times New Roman" w:hAnsi="Times New Roman" w:cs="Times New Roman"/>
                <w:color w:val="000000" w:themeColor="text1"/>
                <w:sz w:val="24"/>
                <w:szCs w:val="24"/>
                <w:lang w:eastAsia="lv-LV"/>
              </w:rPr>
              <w:t>rocesuālais termiņš, kas aprēķināms gados, mēnešos vai dienās, sākas nākamajā dienā pēc datuma vai pēc notikuma, kurš nosaka tā sākumu.</w:t>
            </w:r>
            <w:r>
              <w:rPr>
                <w:rFonts w:ascii="Times New Roman" w:eastAsia="Times New Roman" w:hAnsi="Times New Roman" w:cs="Times New Roman"/>
                <w:color w:val="000000" w:themeColor="text1"/>
                <w:sz w:val="24"/>
                <w:szCs w:val="24"/>
                <w:lang w:eastAsia="lv-LV"/>
              </w:rPr>
              <w:t xml:space="preserve"> </w:t>
            </w:r>
            <w:r w:rsidR="00833DBD" w:rsidRPr="00833DBD">
              <w:rPr>
                <w:rFonts w:ascii="Times New Roman" w:eastAsia="Times New Roman" w:hAnsi="Times New Roman" w:cs="Times New Roman"/>
                <w:color w:val="000000" w:themeColor="text1"/>
                <w:sz w:val="24"/>
                <w:szCs w:val="24"/>
                <w:lang w:eastAsia="lv-LV"/>
              </w:rPr>
              <w:t xml:space="preserve">Līdz ar to </w:t>
            </w:r>
            <w:r w:rsidR="002B1347">
              <w:rPr>
                <w:rFonts w:ascii="Times New Roman" w:eastAsia="Times New Roman" w:hAnsi="Times New Roman" w:cs="Times New Roman"/>
                <w:color w:val="000000" w:themeColor="text1"/>
                <w:sz w:val="24"/>
                <w:szCs w:val="24"/>
                <w:lang w:eastAsia="lv-LV"/>
              </w:rPr>
              <w:t>L</w:t>
            </w:r>
            <w:r w:rsidR="00833DBD" w:rsidRPr="00833DBD">
              <w:rPr>
                <w:rFonts w:ascii="Times New Roman" w:eastAsia="Times New Roman" w:hAnsi="Times New Roman" w:cs="Times New Roman"/>
                <w:color w:val="000000" w:themeColor="text1"/>
                <w:sz w:val="24"/>
                <w:szCs w:val="24"/>
                <w:lang w:eastAsia="lv-LV"/>
              </w:rPr>
              <w:t xml:space="preserve">ikumprojektā </w:t>
            </w:r>
            <w:r w:rsidR="00833DBD" w:rsidRPr="001D3640">
              <w:rPr>
                <w:rFonts w:ascii="Times New Roman" w:eastAsia="Times New Roman" w:hAnsi="Times New Roman" w:cs="Times New Roman"/>
                <w:color w:val="000000" w:themeColor="text1"/>
                <w:sz w:val="24"/>
                <w:szCs w:val="24"/>
                <w:lang w:eastAsia="lv-LV"/>
              </w:rPr>
              <w:t xml:space="preserve">paredzēts, ka </w:t>
            </w:r>
            <w:r w:rsidR="002147EB" w:rsidRPr="001D3640">
              <w:rPr>
                <w:rFonts w:ascii="Times New Roman" w:eastAsia="Times New Roman" w:hAnsi="Times New Roman" w:cs="Times New Roman"/>
                <w:color w:val="000000" w:themeColor="text1"/>
                <w:sz w:val="24"/>
                <w:szCs w:val="24"/>
                <w:lang w:eastAsia="lv-LV"/>
              </w:rPr>
              <w:t>Informācijas centr</w:t>
            </w:r>
            <w:r w:rsidR="009C0019">
              <w:rPr>
                <w:rFonts w:ascii="Times New Roman" w:eastAsia="Times New Roman" w:hAnsi="Times New Roman" w:cs="Times New Roman"/>
                <w:color w:val="000000" w:themeColor="text1"/>
                <w:sz w:val="24"/>
                <w:szCs w:val="24"/>
                <w:lang w:eastAsia="lv-LV"/>
              </w:rPr>
              <w:t>s</w:t>
            </w:r>
            <w:r w:rsidR="002147EB" w:rsidRPr="001D3640">
              <w:t xml:space="preserve"> </w:t>
            </w:r>
            <w:r w:rsidR="00A45411" w:rsidRPr="001D3640">
              <w:rPr>
                <w:rFonts w:ascii="Times New Roman" w:eastAsia="Times New Roman" w:hAnsi="Times New Roman" w:cs="Times New Roman"/>
                <w:color w:val="000000" w:themeColor="text1"/>
                <w:sz w:val="24"/>
                <w:szCs w:val="24"/>
                <w:lang w:eastAsia="lv-LV"/>
              </w:rPr>
              <w:t xml:space="preserve">izziņu vai </w:t>
            </w:r>
            <w:r w:rsidR="00E80C85" w:rsidRPr="001D3640">
              <w:rPr>
                <w:rFonts w:ascii="Times New Roman" w:eastAsia="Times New Roman" w:hAnsi="Times New Roman" w:cs="Times New Roman"/>
                <w:color w:val="000000" w:themeColor="text1"/>
                <w:sz w:val="24"/>
                <w:szCs w:val="24"/>
                <w:lang w:eastAsia="lv-LV"/>
              </w:rPr>
              <w:t xml:space="preserve">izdruku </w:t>
            </w:r>
            <w:r w:rsidR="00833DBD" w:rsidRPr="001D3640">
              <w:rPr>
                <w:rFonts w:ascii="Times New Roman" w:eastAsia="Times New Roman" w:hAnsi="Times New Roman" w:cs="Times New Roman"/>
                <w:color w:val="000000" w:themeColor="text1"/>
                <w:sz w:val="24"/>
                <w:szCs w:val="24"/>
                <w:lang w:eastAsia="lv-LV"/>
              </w:rPr>
              <w:t xml:space="preserve">par personas </w:t>
            </w:r>
            <w:r w:rsidR="00F52396" w:rsidRPr="001D3640">
              <w:rPr>
                <w:rFonts w:ascii="Times New Roman" w:eastAsia="Times New Roman" w:hAnsi="Times New Roman" w:cs="Times New Roman"/>
                <w:color w:val="000000" w:themeColor="text1"/>
                <w:sz w:val="24"/>
                <w:szCs w:val="24"/>
                <w:lang w:eastAsia="lv-LV"/>
              </w:rPr>
              <w:t xml:space="preserve">kriminālo </w:t>
            </w:r>
            <w:r w:rsidR="00833DBD" w:rsidRPr="001D3640">
              <w:rPr>
                <w:rFonts w:ascii="Times New Roman" w:eastAsia="Times New Roman" w:hAnsi="Times New Roman" w:cs="Times New Roman"/>
                <w:color w:val="000000" w:themeColor="text1"/>
                <w:sz w:val="24"/>
                <w:szCs w:val="24"/>
                <w:lang w:eastAsia="lv-LV"/>
              </w:rPr>
              <w:t>sodāmību</w:t>
            </w:r>
            <w:r w:rsidR="006179FA" w:rsidRPr="001D3640">
              <w:rPr>
                <w:rFonts w:ascii="Times New Roman" w:eastAsia="Times New Roman" w:hAnsi="Times New Roman" w:cs="Times New Roman"/>
                <w:color w:val="000000" w:themeColor="text1"/>
                <w:sz w:val="24"/>
                <w:szCs w:val="24"/>
                <w:lang w:eastAsia="lv-LV"/>
              </w:rPr>
              <w:t>, atrašanos meklēšanā</w:t>
            </w:r>
            <w:r w:rsidR="006179FA" w:rsidRPr="006179FA">
              <w:rPr>
                <w:rFonts w:ascii="Times New Roman" w:eastAsia="Times New Roman" w:hAnsi="Times New Roman" w:cs="Times New Roman"/>
                <w:color w:val="000000" w:themeColor="text1"/>
                <w:sz w:val="24"/>
                <w:szCs w:val="24"/>
                <w:lang w:eastAsia="lv-LV"/>
              </w:rPr>
              <w:t xml:space="preserve"> vai apcietinājumā</w:t>
            </w:r>
            <w:r w:rsidR="00833DBD">
              <w:rPr>
                <w:rFonts w:ascii="Times New Roman" w:eastAsia="Times New Roman" w:hAnsi="Times New Roman" w:cs="Times New Roman"/>
                <w:color w:val="000000" w:themeColor="text1"/>
                <w:sz w:val="24"/>
                <w:szCs w:val="24"/>
                <w:lang w:eastAsia="lv-LV"/>
              </w:rPr>
              <w:t xml:space="preserve"> sniegs</w:t>
            </w:r>
            <w:r w:rsidR="00360E73">
              <w:rPr>
                <w:rFonts w:ascii="Times New Roman" w:eastAsia="Times New Roman" w:hAnsi="Times New Roman" w:cs="Times New Roman"/>
                <w:color w:val="000000" w:themeColor="text1"/>
                <w:sz w:val="24"/>
                <w:szCs w:val="24"/>
                <w:lang w:eastAsia="lv-LV"/>
              </w:rPr>
              <w:t xml:space="preserve"> 14 dienu laikā, nevis 10 </w:t>
            </w:r>
            <w:r w:rsidR="00833DBD" w:rsidRPr="00833DBD">
              <w:rPr>
                <w:rFonts w:ascii="Times New Roman" w:eastAsia="Times New Roman" w:hAnsi="Times New Roman" w:cs="Times New Roman"/>
                <w:color w:val="000000" w:themeColor="text1"/>
                <w:sz w:val="24"/>
                <w:szCs w:val="24"/>
                <w:lang w:eastAsia="lv-LV"/>
              </w:rPr>
              <w:t>darba dienu laikā.</w:t>
            </w:r>
          </w:p>
          <w:p w:rsidR="009E31B3" w:rsidRDefault="0081630B" w:rsidP="009E31B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Nodaļa vai pārstāvniecība</w:t>
            </w:r>
            <w:r w:rsidR="009E31B3" w:rsidRPr="00AA1953">
              <w:rPr>
                <w:rFonts w:ascii="Times New Roman" w:eastAsia="Times New Roman" w:hAnsi="Times New Roman" w:cs="Times New Roman"/>
                <w:color w:val="000000" w:themeColor="text1"/>
                <w:sz w:val="24"/>
                <w:szCs w:val="24"/>
                <w:lang w:eastAsia="lv-LV"/>
              </w:rPr>
              <w:t xml:space="preserve"> personvārda un tautības ieraksta maiņas </w:t>
            </w:r>
            <w:r w:rsidR="000B0234" w:rsidRPr="000B0234">
              <w:rPr>
                <w:rFonts w:ascii="Times New Roman" w:eastAsia="Times New Roman" w:hAnsi="Times New Roman" w:cs="Times New Roman"/>
                <w:color w:val="000000" w:themeColor="text1"/>
                <w:sz w:val="24"/>
                <w:szCs w:val="24"/>
                <w:lang w:eastAsia="lv-LV"/>
              </w:rPr>
              <w:t>iesniegumu ar tam pievienotajiem dokumentiem</w:t>
            </w:r>
            <w:r w:rsidR="009E31B3" w:rsidRPr="00AA1953">
              <w:rPr>
                <w:rFonts w:ascii="Times New Roman" w:eastAsia="Times New Roman" w:hAnsi="Times New Roman" w:cs="Times New Roman"/>
                <w:color w:val="000000" w:themeColor="text1"/>
                <w:sz w:val="24"/>
                <w:szCs w:val="24"/>
                <w:lang w:eastAsia="lv-LV"/>
              </w:rPr>
              <w:t xml:space="preserve"> nosūta departamentam lēmuma </w:t>
            </w:r>
            <w:r w:rsidR="009E31B3">
              <w:rPr>
                <w:rFonts w:ascii="Times New Roman" w:eastAsia="Times New Roman" w:hAnsi="Times New Roman" w:cs="Times New Roman"/>
                <w:sz w:val="24"/>
                <w:szCs w:val="24"/>
                <w:lang w:eastAsia="lv-LV"/>
              </w:rPr>
              <w:t>pieņemšanai.</w:t>
            </w:r>
          </w:p>
          <w:p w:rsidR="009E31B3" w:rsidRDefault="009E31B3" w:rsidP="009E31B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D26D7A">
              <w:rPr>
                <w:rFonts w:ascii="Times New Roman" w:eastAsia="Times New Roman" w:hAnsi="Times New Roman" w:cs="Times New Roman"/>
                <w:sz w:val="24"/>
                <w:szCs w:val="24"/>
                <w:lang w:eastAsia="lv-LV"/>
              </w:rPr>
              <w:t>Likumprojekt</w:t>
            </w:r>
            <w:r>
              <w:rPr>
                <w:rFonts w:ascii="Times New Roman" w:eastAsia="Times New Roman" w:hAnsi="Times New Roman" w:cs="Times New Roman"/>
                <w:sz w:val="24"/>
                <w:szCs w:val="24"/>
                <w:lang w:eastAsia="lv-LV"/>
              </w:rPr>
              <w:t>ā paredzēta iespēja d</w:t>
            </w:r>
            <w:r w:rsidRPr="009C5DB8">
              <w:rPr>
                <w:rFonts w:ascii="Times New Roman" w:eastAsia="Times New Roman" w:hAnsi="Times New Roman" w:cs="Times New Roman"/>
                <w:sz w:val="24"/>
                <w:szCs w:val="24"/>
                <w:lang w:eastAsia="lv-LV"/>
              </w:rPr>
              <w:t xml:space="preserve">epartamentam īpašos gadījumos </w:t>
            </w:r>
            <w:r>
              <w:rPr>
                <w:rFonts w:ascii="Times New Roman" w:eastAsia="Times New Roman" w:hAnsi="Times New Roman" w:cs="Times New Roman"/>
                <w:sz w:val="24"/>
                <w:szCs w:val="24"/>
                <w:lang w:eastAsia="lv-LV"/>
              </w:rPr>
              <w:t>lūgt</w:t>
            </w:r>
            <w:r w:rsidRPr="009C5DB8">
              <w:rPr>
                <w:rFonts w:ascii="Times New Roman" w:eastAsia="Times New Roman" w:hAnsi="Times New Roman" w:cs="Times New Roman"/>
                <w:sz w:val="24"/>
                <w:szCs w:val="24"/>
                <w:lang w:eastAsia="lv-LV"/>
              </w:rPr>
              <w:t xml:space="preserve"> viedokli vai atzinumu citām iestādēm, ja, pieņemot lēmumu par personvārda vai tautības ieraksta maiņu, jāanalizē jautājumi, kas nav departamenta kompetencē. Piemēram, lai noskaidrotu, vai izvēlētais personvārds iekļaujas latviešu valodas gramatiskajā sistēmā,</w:t>
            </w:r>
            <w:r>
              <w:rPr>
                <w:rFonts w:ascii="Times New Roman" w:eastAsia="Times New Roman" w:hAnsi="Times New Roman" w:cs="Times New Roman"/>
                <w:sz w:val="24"/>
                <w:szCs w:val="24"/>
                <w:lang w:eastAsia="lv-LV"/>
              </w:rPr>
              <w:t xml:space="preserve"> vai izvēlētais </w:t>
            </w:r>
            <w:r w:rsidR="009B5FA8">
              <w:rPr>
                <w:rFonts w:ascii="Times New Roman" w:eastAsia="Times New Roman" w:hAnsi="Times New Roman" w:cs="Times New Roman"/>
                <w:sz w:val="24"/>
                <w:szCs w:val="24"/>
                <w:lang w:eastAsia="lv-LV"/>
              </w:rPr>
              <w:t>person</w:t>
            </w:r>
            <w:r>
              <w:rPr>
                <w:rFonts w:ascii="Times New Roman" w:eastAsia="Times New Roman" w:hAnsi="Times New Roman" w:cs="Times New Roman"/>
                <w:sz w:val="24"/>
                <w:szCs w:val="24"/>
                <w:lang w:eastAsia="lv-LV"/>
              </w:rPr>
              <w:t>vārds nav uzskatāms par titulu, vai atbilst vārdošanas tradīcijām,</w:t>
            </w:r>
            <w:r w:rsidRPr="009C5DB8">
              <w:rPr>
                <w:rFonts w:ascii="Times New Roman" w:eastAsia="Times New Roman" w:hAnsi="Times New Roman" w:cs="Times New Roman"/>
                <w:sz w:val="24"/>
                <w:szCs w:val="24"/>
                <w:lang w:eastAsia="lv-LV"/>
              </w:rPr>
              <w:t xml:space="preserve"> tiktu </w:t>
            </w:r>
            <w:r>
              <w:rPr>
                <w:rFonts w:ascii="Times New Roman" w:eastAsia="Times New Roman" w:hAnsi="Times New Roman" w:cs="Times New Roman"/>
                <w:sz w:val="24"/>
                <w:szCs w:val="24"/>
                <w:lang w:eastAsia="lv-LV"/>
              </w:rPr>
              <w:t>lūgts</w:t>
            </w:r>
            <w:r w:rsidRPr="009C5DB8">
              <w:rPr>
                <w:rFonts w:ascii="Times New Roman" w:eastAsia="Times New Roman" w:hAnsi="Times New Roman" w:cs="Times New Roman"/>
                <w:sz w:val="24"/>
                <w:szCs w:val="24"/>
                <w:lang w:eastAsia="lv-LV"/>
              </w:rPr>
              <w:t xml:space="preserve"> viedoklis Latviešu valodas aģentūrai</w:t>
            </w:r>
            <w:r>
              <w:rPr>
                <w:rFonts w:ascii="Times New Roman" w:eastAsia="Times New Roman" w:hAnsi="Times New Roman" w:cs="Times New Roman"/>
                <w:sz w:val="24"/>
                <w:szCs w:val="24"/>
                <w:lang w:eastAsia="lv-LV"/>
              </w:rPr>
              <w:t>, Valsts valodas centram u.c</w:t>
            </w:r>
            <w:r w:rsidRPr="009C5DB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Lai noskaidrotu viedokli jautājumos, kas skar sabiedrības integrāciju, tiktu lūgts Kultūras ministrijas viedoklis utt.</w:t>
            </w:r>
          </w:p>
          <w:p w:rsidR="003248B3" w:rsidRDefault="00833DBD"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833DBD">
              <w:rPr>
                <w:rFonts w:ascii="Times New Roman" w:eastAsia="Times New Roman" w:hAnsi="Times New Roman" w:cs="Times New Roman"/>
                <w:color w:val="000000" w:themeColor="text1"/>
                <w:sz w:val="24"/>
                <w:szCs w:val="24"/>
                <w:lang w:eastAsia="lv-LV"/>
              </w:rPr>
              <w:t>Likumprojekts paredz papildus atteikumus personvārda un tautības ieraksta maiņai</w:t>
            </w:r>
            <w:r w:rsidR="003248B3">
              <w:rPr>
                <w:rFonts w:ascii="Times New Roman" w:eastAsia="Times New Roman" w:hAnsi="Times New Roman" w:cs="Times New Roman"/>
                <w:color w:val="000000" w:themeColor="text1"/>
                <w:sz w:val="24"/>
                <w:szCs w:val="24"/>
                <w:lang w:eastAsia="lv-LV"/>
              </w:rPr>
              <w:t>, proti:</w:t>
            </w:r>
          </w:p>
          <w:p w:rsidR="003248B3" w:rsidRDefault="006C3FB0"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1) </w:t>
            </w:r>
            <w:r w:rsidR="003248B3">
              <w:rPr>
                <w:rFonts w:ascii="Times New Roman" w:eastAsia="Times New Roman" w:hAnsi="Times New Roman" w:cs="Times New Roman"/>
                <w:color w:val="000000" w:themeColor="text1"/>
                <w:sz w:val="24"/>
                <w:szCs w:val="24"/>
                <w:lang w:eastAsia="lv-LV"/>
              </w:rPr>
              <w:t>m</w:t>
            </w:r>
            <w:r w:rsidR="00833DBD" w:rsidRPr="00833DBD">
              <w:rPr>
                <w:rFonts w:ascii="Times New Roman" w:eastAsia="Times New Roman" w:hAnsi="Times New Roman" w:cs="Times New Roman"/>
                <w:color w:val="000000" w:themeColor="text1"/>
                <w:sz w:val="24"/>
                <w:szCs w:val="24"/>
                <w:lang w:eastAsia="lv-LV"/>
              </w:rPr>
              <w:t xml:space="preserve">ainīt tautības ierakstu </w:t>
            </w:r>
            <w:r w:rsidR="00833DBD">
              <w:rPr>
                <w:rFonts w:ascii="Times New Roman" w:eastAsia="Times New Roman" w:hAnsi="Times New Roman" w:cs="Times New Roman"/>
                <w:color w:val="000000" w:themeColor="text1"/>
                <w:sz w:val="24"/>
                <w:szCs w:val="24"/>
                <w:lang w:eastAsia="lv-LV"/>
              </w:rPr>
              <w:t>tiks atteikts</w:t>
            </w:r>
            <w:r w:rsidR="00833DBD" w:rsidRPr="00833DBD">
              <w:rPr>
                <w:rFonts w:ascii="Times New Roman" w:eastAsia="Times New Roman" w:hAnsi="Times New Roman" w:cs="Times New Roman"/>
                <w:color w:val="000000" w:themeColor="text1"/>
                <w:sz w:val="24"/>
                <w:szCs w:val="24"/>
                <w:lang w:eastAsia="lv-LV"/>
              </w:rPr>
              <w:t>, ja izvēlētais tautības nosaukums nav Tautību klasifikatorā</w:t>
            </w:r>
            <w:r w:rsidR="003248B3">
              <w:rPr>
                <w:rFonts w:ascii="Times New Roman" w:eastAsia="Times New Roman" w:hAnsi="Times New Roman" w:cs="Times New Roman"/>
                <w:color w:val="000000" w:themeColor="text1"/>
                <w:sz w:val="24"/>
                <w:szCs w:val="24"/>
                <w:lang w:eastAsia="lv-LV"/>
              </w:rPr>
              <w:t>;</w:t>
            </w:r>
          </w:p>
          <w:p w:rsidR="003D446F" w:rsidRDefault="006C3FB0"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2) </w:t>
            </w:r>
            <w:r w:rsidR="003248B3">
              <w:rPr>
                <w:rFonts w:ascii="Times New Roman" w:eastAsia="Times New Roman" w:hAnsi="Times New Roman" w:cs="Times New Roman"/>
                <w:color w:val="000000" w:themeColor="text1"/>
                <w:sz w:val="24"/>
                <w:szCs w:val="24"/>
                <w:lang w:eastAsia="lv-LV"/>
              </w:rPr>
              <w:t>savukārt a</w:t>
            </w:r>
            <w:r w:rsidR="00833DBD" w:rsidRPr="00833DBD">
              <w:rPr>
                <w:rFonts w:ascii="Times New Roman" w:eastAsia="Times New Roman" w:hAnsi="Times New Roman" w:cs="Times New Roman"/>
                <w:color w:val="000000" w:themeColor="text1"/>
                <w:sz w:val="24"/>
                <w:szCs w:val="24"/>
                <w:lang w:eastAsia="lv-LV"/>
              </w:rPr>
              <w:t xml:space="preserve">ttiecībā uz personvārda </w:t>
            </w:r>
            <w:r w:rsidR="003248B3" w:rsidRPr="00833DBD">
              <w:rPr>
                <w:rFonts w:ascii="Times New Roman" w:eastAsia="Times New Roman" w:hAnsi="Times New Roman" w:cs="Times New Roman"/>
                <w:color w:val="000000" w:themeColor="text1"/>
                <w:sz w:val="24"/>
                <w:szCs w:val="24"/>
                <w:lang w:eastAsia="lv-LV"/>
              </w:rPr>
              <w:t>maiņ</w:t>
            </w:r>
            <w:r w:rsidR="003248B3">
              <w:rPr>
                <w:rFonts w:ascii="Times New Roman" w:eastAsia="Times New Roman" w:hAnsi="Times New Roman" w:cs="Times New Roman"/>
                <w:color w:val="000000" w:themeColor="text1"/>
                <w:sz w:val="24"/>
                <w:szCs w:val="24"/>
                <w:lang w:eastAsia="lv-LV"/>
              </w:rPr>
              <w:t>u, tiks pieņemts lēmums atteikt mainīt personvārdu, ja</w:t>
            </w:r>
            <w:r w:rsidR="00833DBD" w:rsidRPr="00833DBD">
              <w:rPr>
                <w:rFonts w:ascii="Times New Roman" w:eastAsia="Times New Roman" w:hAnsi="Times New Roman" w:cs="Times New Roman"/>
                <w:color w:val="000000" w:themeColor="text1"/>
                <w:sz w:val="24"/>
                <w:szCs w:val="24"/>
                <w:lang w:eastAsia="lv-LV"/>
              </w:rPr>
              <w:t xml:space="preserve"> izvēlētais personvārds neatbilst latviešu valodas normām</w:t>
            </w:r>
            <w:r w:rsidR="003248B3">
              <w:rPr>
                <w:rFonts w:ascii="Times New Roman" w:eastAsia="Times New Roman" w:hAnsi="Times New Roman" w:cs="Times New Roman"/>
                <w:color w:val="000000" w:themeColor="text1"/>
                <w:sz w:val="24"/>
                <w:szCs w:val="24"/>
                <w:lang w:eastAsia="lv-LV"/>
              </w:rPr>
              <w:t>, neskatoties uz to, ka ar šo tiks ierobežota</w:t>
            </w:r>
            <w:r w:rsidR="00833DBD" w:rsidRPr="00833DBD">
              <w:rPr>
                <w:rFonts w:ascii="Times New Roman" w:eastAsia="Times New Roman" w:hAnsi="Times New Roman" w:cs="Times New Roman"/>
                <w:color w:val="000000" w:themeColor="text1"/>
                <w:sz w:val="24"/>
                <w:szCs w:val="24"/>
                <w:lang w:eastAsia="lv-LV"/>
              </w:rPr>
              <w:t xml:space="preserve"> </w:t>
            </w:r>
            <w:r w:rsidR="00833DBD">
              <w:rPr>
                <w:rFonts w:ascii="Times New Roman" w:eastAsia="Times New Roman" w:hAnsi="Times New Roman" w:cs="Times New Roman"/>
                <w:color w:val="000000" w:themeColor="text1"/>
                <w:sz w:val="24"/>
                <w:szCs w:val="24"/>
                <w:lang w:eastAsia="lv-LV"/>
              </w:rPr>
              <w:t>i</w:t>
            </w:r>
            <w:r w:rsidR="00FF13B7" w:rsidRPr="00833DBD">
              <w:rPr>
                <w:rFonts w:ascii="Times New Roman" w:eastAsia="Times New Roman" w:hAnsi="Times New Roman" w:cs="Times New Roman"/>
                <w:color w:val="000000" w:themeColor="text1"/>
                <w:sz w:val="24"/>
                <w:szCs w:val="24"/>
                <w:lang w:eastAsia="lv-LV"/>
              </w:rPr>
              <w:t>esniedzēja privātā dz</w:t>
            </w:r>
            <w:r w:rsidR="00833DBD" w:rsidRPr="00833DBD">
              <w:rPr>
                <w:rFonts w:ascii="Times New Roman" w:eastAsia="Times New Roman" w:hAnsi="Times New Roman" w:cs="Times New Roman"/>
                <w:color w:val="000000" w:themeColor="text1"/>
                <w:sz w:val="24"/>
                <w:szCs w:val="24"/>
                <w:lang w:eastAsia="lv-LV"/>
              </w:rPr>
              <w:t>īve</w:t>
            </w:r>
            <w:r w:rsidR="003248B3">
              <w:rPr>
                <w:rFonts w:ascii="Times New Roman" w:eastAsia="Times New Roman" w:hAnsi="Times New Roman" w:cs="Times New Roman"/>
                <w:color w:val="000000" w:themeColor="text1"/>
                <w:sz w:val="24"/>
                <w:szCs w:val="24"/>
                <w:lang w:eastAsia="lv-LV"/>
              </w:rPr>
              <w:t xml:space="preserve"> </w:t>
            </w:r>
            <w:r w:rsidR="00EC3C28">
              <w:rPr>
                <w:rFonts w:ascii="Times New Roman" w:eastAsia="Times New Roman" w:hAnsi="Times New Roman" w:cs="Times New Roman"/>
                <w:color w:val="000000" w:themeColor="text1"/>
                <w:sz w:val="24"/>
                <w:szCs w:val="24"/>
                <w:lang w:eastAsia="lv-LV"/>
              </w:rPr>
              <w:t>-</w:t>
            </w:r>
            <w:proofErr w:type="gramStart"/>
            <w:r w:rsidR="00EC3C28">
              <w:rPr>
                <w:rFonts w:ascii="Times New Roman" w:eastAsia="Times New Roman" w:hAnsi="Times New Roman" w:cs="Times New Roman"/>
                <w:color w:val="000000" w:themeColor="text1"/>
                <w:sz w:val="24"/>
                <w:szCs w:val="24"/>
                <w:lang w:eastAsia="lv-LV"/>
              </w:rPr>
              <w:t xml:space="preserve"> </w:t>
            </w:r>
            <w:r w:rsidR="00833DBD" w:rsidRPr="00833DBD">
              <w:rPr>
                <w:rFonts w:ascii="Times New Roman" w:eastAsia="Times New Roman" w:hAnsi="Times New Roman" w:cs="Times New Roman"/>
                <w:color w:val="000000" w:themeColor="text1"/>
                <w:sz w:val="24"/>
                <w:szCs w:val="24"/>
                <w:lang w:eastAsia="lv-LV"/>
              </w:rPr>
              <w:t xml:space="preserve"> </w:t>
            </w:r>
            <w:proofErr w:type="gramEnd"/>
            <w:r w:rsidR="00EC3C28">
              <w:rPr>
                <w:rFonts w:ascii="Times New Roman" w:eastAsia="Times New Roman" w:hAnsi="Times New Roman" w:cs="Times New Roman"/>
                <w:color w:val="000000" w:themeColor="text1"/>
                <w:sz w:val="24"/>
                <w:szCs w:val="24"/>
                <w:lang w:eastAsia="lv-LV"/>
              </w:rPr>
              <w:t>tam ir</w:t>
            </w:r>
            <w:r w:rsidR="00FF13B7" w:rsidRPr="00833DBD">
              <w:rPr>
                <w:rFonts w:ascii="Times New Roman" w:eastAsia="Times New Roman" w:hAnsi="Times New Roman" w:cs="Times New Roman"/>
                <w:color w:val="000000" w:themeColor="text1"/>
                <w:sz w:val="24"/>
                <w:szCs w:val="24"/>
                <w:lang w:eastAsia="lv-LV"/>
              </w:rPr>
              <w:t xml:space="preserve"> </w:t>
            </w:r>
            <w:r w:rsidR="00EC3C28" w:rsidRPr="00833DBD">
              <w:rPr>
                <w:rFonts w:ascii="Times New Roman" w:eastAsia="Times New Roman" w:hAnsi="Times New Roman" w:cs="Times New Roman"/>
                <w:color w:val="000000" w:themeColor="text1"/>
                <w:sz w:val="24"/>
                <w:szCs w:val="24"/>
                <w:lang w:eastAsia="lv-LV"/>
              </w:rPr>
              <w:t>leģitīm</w:t>
            </w:r>
            <w:r w:rsidR="00EC3C28">
              <w:rPr>
                <w:rFonts w:ascii="Times New Roman" w:eastAsia="Times New Roman" w:hAnsi="Times New Roman" w:cs="Times New Roman"/>
                <w:color w:val="000000" w:themeColor="text1"/>
                <w:sz w:val="24"/>
                <w:szCs w:val="24"/>
                <w:lang w:eastAsia="lv-LV"/>
              </w:rPr>
              <w:t>s</w:t>
            </w:r>
            <w:r w:rsidR="00EC3C28" w:rsidRPr="00833DBD">
              <w:rPr>
                <w:rFonts w:ascii="Times New Roman" w:eastAsia="Times New Roman" w:hAnsi="Times New Roman" w:cs="Times New Roman"/>
                <w:color w:val="000000" w:themeColor="text1"/>
                <w:sz w:val="24"/>
                <w:szCs w:val="24"/>
                <w:lang w:eastAsia="lv-LV"/>
              </w:rPr>
              <w:t xml:space="preserve"> </w:t>
            </w:r>
            <w:r w:rsidR="00FF13B7" w:rsidRPr="00833DBD">
              <w:rPr>
                <w:rFonts w:ascii="Times New Roman" w:eastAsia="Times New Roman" w:hAnsi="Times New Roman" w:cs="Times New Roman"/>
                <w:color w:val="000000" w:themeColor="text1"/>
                <w:sz w:val="24"/>
                <w:szCs w:val="24"/>
                <w:lang w:eastAsia="lv-LV"/>
              </w:rPr>
              <w:t>mērķi</w:t>
            </w:r>
            <w:r w:rsidR="00EC3C28">
              <w:rPr>
                <w:rFonts w:ascii="Times New Roman" w:eastAsia="Times New Roman" w:hAnsi="Times New Roman" w:cs="Times New Roman"/>
                <w:color w:val="000000" w:themeColor="text1"/>
                <w:sz w:val="24"/>
                <w:szCs w:val="24"/>
                <w:lang w:eastAsia="lv-LV"/>
              </w:rPr>
              <w:t>s</w:t>
            </w:r>
            <w:r w:rsidR="00FF13B7" w:rsidRPr="00833DBD">
              <w:rPr>
                <w:rFonts w:ascii="Times New Roman" w:eastAsia="Times New Roman" w:hAnsi="Times New Roman" w:cs="Times New Roman"/>
                <w:color w:val="000000" w:themeColor="text1"/>
                <w:sz w:val="24"/>
                <w:szCs w:val="24"/>
                <w:lang w:eastAsia="lv-LV"/>
              </w:rPr>
              <w:t xml:space="preserve">. Ievērojot latviešu valodas kā valsts valodas nostiprinājumu </w:t>
            </w:r>
            <w:r w:rsidR="0031772C">
              <w:rPr>
                <w:rFonts w:ascii="Times New Roman" w:eastAsia="Times New Roman" w:hAnsi="Times New Roman" w:cs="Times New Roman"/>
                <w:color w:val="000000" w:themeColor="text1"/>
                <w:sz w:val="24"/>
                <w:szCs w:val="24"/>
                <w:lang w:eastAsia="lv-LV"/>
              </w:rPr>
              <w:t xml:space="preserve">Latvijas Republikas </w:t>
            </w:r>
            <w:r w:rsidR="00FF13B7" w:rsidRPr="00833DBD">
              <w:rPr>
                <w:rFonts w:ascii="Times New Roman" w:eastAsia="Times New Roman" w:hAnsi="Times New Roman" w:cs="Times New Roman"/>
                <w:color w:val="000000" w:themeColor="text1"/>
                <w:sz w:val="24"/>
                <w:szCs w:val="24"/>
                <w:lang w:eastAsia="lv-LV"/>
              </w:rPr>
              <w:t xml:space="preserve">Satversmē, kā </w:t>
            </w:r>
            <w:r w:rsidR="00FF13B7" w:rsidRPr="00FF13B7">
              <w:rPr>
                <w:rFonts w:ascii="Times New Roman" w:eastAsia="Times New Roman" w:hAnsi="Times New Roman" w:cs="Times New Roman"/>
                <w:sz w:val="24"/>
                <w:szCs w:val="24"/>
                <w:lang w:eastAsia="lv-LV"/>
              </w:rPr>
              <w:t>arī to, ka globalizācijas apstākļos Latvija ir vienīgā vieta pasaulē, kur var tikt garantēta latviešu valodas un līdz ar to arī pamatnācijas pastāvēšana un attīstība, latviešu valodas kā valsts valodas lietošanas jomas sašaurinājums valsts teritorijā uzskatāms arī par valsts demokrātiskās iekārtas apdraudējumu. Līdz ar to iesniedzēja privātā dzīve var tikt ierobežota, lai aizsargātu citu Latvijas iedzīvotāju tiesības brīvi lietot latviešu valodu visā Latvijas teritorijā un lai aizsargātu demokrātisko valsts i</w:t>
            </w:r>
            <w:r w:rsidR="00360E73">
              <w:rPr>
                <w:rFonts w:ascii="Times New Roman" w:eastAsia="Times New Roman" w:hAnsi="Times New Roman" w:cs="Times New Roman"/>
                <w:sz w:val="24"/>
                <w:szCs w:val="24"/>
                <w:lang w:eastAsia="lv-LV"/>
              </w:rPr>
              <w:t>ekārtu (Satversmes tiesas 2001. gada 21. decembra spriedums lietā Nr. </w:t>
            </w:r>
            <w:r w:rsidR="00FF13B7" w:rsidRPr="00FF13B7">
              <w:rPr>
                <w:rFonts w:ascii="Times New Roman" w:eastAsia="Times New Roman" w:hAnsi="Times New Roman" w:cs="Times New Roman"/>
                <w:sz w:val="24"/>
                <w:szCs w:val="24"/>
                <w:lang w:eastAsia="lv-LV"/>
              </w:rPr>
              <w:t>2001-04-</w:t>
            </w:r>
            <w:r w:rsidR="00FF13B7" w:rsidRPr="00FF13B7">
              <w:rPr>
                <w:rFonts w:ascii="Times New Roman" w:eastAsia="Times New Roman" w:hAnsi="Times New Roman" w:cs="Times New Roman"/>
                <w:sz w:val="24"/>
                <w:szCs w:val="24"/>
                <w:lang w:eastAsia="lv-LV"/>
              </w:rPr>
              <w:lastRenderedPageBreak/>
              <w:t>0103</w:t>
            </w:r>
            <w:r w:rsidR="00FF13B7" w:rsidRPr="009B5FA8">
              <w:rPr>
                <w:rFonts w:ascii="Times New Roman" w:eastAsia="Times New Roman" w:hAnsi="Times New Roman" w:cs="Times New Roman"/>
                <w:color w:val="000000" w:themeColor="text1"/>
                <w:sz w:val="24"/>
                <w:szCs w:val="24"/>
                <w:lang w:eastAsia="lv-LV"/>
              </w:rPr>
              <w:t>).</w:t>
            </w:r>
            <w:r w:rsidR="003743A9" w:rsidRPr="009B5FA8">
              <w:rPr>
                <w:rFonts w:ascii="Times New Roman" w:eastAsia="Times New Roman" w:hAnsi="Times New Roman" w:cs="Times New Roman"/>
                <w:color w:val="000000" w:themeColor="text1"/>
                <w:sz w:val="24"/>
                <w:szCs w:val="24"/>
                <w:lang w:eastAsia="lv-LV"/>
              </w:rPr>
              <w:t xml:space="preserve"> Tāpat</w:t>
            </w:r>
            <w:r w:rsidR="00545DA0" w:rsidRPr="009B5FA8">
              <w:rPr>
                <w:rFonts w:ascii="Times New Roman" w:eastAsia="Times New Roman" w:hAnsi="Times New Roman" w:cs="Times New Roman"/>
                <w:color w:val="000000" w:themeColor="text1"/>
                <w:sz w:val="24"/>
                <w:szCs w:val="24"/>
                <w:lang w:eastAsia="lv-LV"/>
              </w:rPr>
              <w:t>, izvēlētā uzvārda galotnei jābūt atbilstoši personas, kura maina uzv</w:t>
            </w:r>
            <w:r w:rsidR="000D341D" w:rsidRPr="009B5FA8">
              <w:rPr>
                <w:rFonts w:ascii="Times New Roman" w:eastAsia="Times New Roman" w:hAnsi="Times New Roman" w:cs="Times New Roman"/>
                <w:color w:val="000000" w:themeColor="text1"/>
                <w:sz w:val="24"/>
                <w:szCs w:val="24"/>
                <w:lang w:eastAsia="lv-LV"/>
              </w:rPr>
              <w:t>ārdu, dzimumam.</w:t>
            </w:r>
          </w:p>
          <w:p w:rsidR="00EC3C28" w:rsidRPr="009B5FA8" w:rsidRDefault="00EC3C28"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Tāpat Likumprojektā ir konkretizēta iespēja atteikt personvārda vai tautības ieraksta maiņu, ja netiek samaksāta valsts nodeva.</w:t>
            </w:r>
          </w:p>
          <w:p w:rsidR="009E31B3" w:rsidRPr="00250594" w:rsidRDefault="009E31B3" w:rsidP="009E31B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Ar </w:t>
            </w:r>
            <w:r w:rsidRPr="00D26D7A">
              <w:rPr>
                <w:rFonts w:ascii="Times New Roman" w:eastAsia="Times New Roman" w:hAnsi="Times New Roman" w:cs="Times New Roman"/>
                <w:sz w:val="24"/>
                <w:szCs w:val="24"/>
                <w:lang w:eastAsia="lv-LV"/>
              </w:rPr>
              <w:t>Likumprojekt</w:t>
            </w:r>
            <w:r>
              <w:rPr>
                <w:rFonts w:ascii="Times New Roman" w:eastAsia="Times New Roman" w:hAnsi="Times New Roman" w:cs="Times New Roman"/>
                <w:sz w:val="24"/>
                <w:szCs w:val="24"/>
                <w:lang w:eastAsia="lv-LV"/>
              </w:rPr>
              <w:t>u plānots veikt izmaiņas</w:t>
            </w:r>
            <w:r w:rsidRPr="00250594">
              <w:rPr>
                <w:rFonts w:ascii="Times New Roman" w:eastAsia="Times New Roman" w:hAnsi="Times New Roman" w:cs="Times New Roman"/>
                <w:sz w:val="24"/>
                <w:szCs w:val="24"/>
                <w:lang w:eastAsia="lv-LV"/>
              </w:rPr>
              <w:t xml:space="preserve"> valsts nod</w:t>
            </w:r>
            <w:r>
              <w:rPr>
                <w:rFonts w:ascii="Times New Roman" w:eastAsia="Times New Roman" w:hAnsi="Times New Roman" w:cs="Times New Roman"/>
                <w:sz w:val="24"/>
                <w:szCs w:val="24"/>
                <w:lang w:eastAsia="lv-LV"/>
              </w:rPr>
              <w:t xml:space="preserve">evas </w:t>
            </w:r>
            <w:r w:rsidRPr="00250594">
              <w:rPr>
                <w:rFonts w:ascii="Times New Roman" w:eastAsia="Times New Roman" w:hAnsi="Times New Roman" w:cs="Times New Roman"/>
                <w:sz w:val="24"/>
                <w:szCs w:val="24"/>
                <w:lang w:eastAsia="lv-LV"/>
              </w:rPr>
              <w:t>par vārda, uzvārda vai tautīb</w:t>
            </w:r>
            <w:r>
              <w:rPr>
                <w:rFonts w:ascii="Times New Roman" w:eastAsia="Times New Roman" w:hAnsi="Times New Roman" w:cs="Times New Roman"/>
                <w:sz w:val="24"/>
                <w:szCs w:val="24"/>
                <w:lang w:eastAsia="lv-LV"/>
              </w:rPr>
              <w:t>as ieraksta maiņu likmē un administrēšanā</w:t>
            </w:r>
            <w:r w:rsidRPr="00250594">
              <w:rPr>
                <w:rFonts w:ascii="Times New Roman" w:eastAsia="Times New Roman" w:hAnsi="Times New Roman" w:cs="Times New Roman"/>
                <w:sz w:val="24"/>
                <w:szCs w:val="24"/>
                <w:lang w:eastAsia="lv-LV"/>
              </w:rPr>
              <w:t>.</w:t>
            </w:r>
          </w:p>
          <w:p w:rsidR="009E31B3" w:rsidRPr="00250594" w:rsidRDefault="009E31B3" w:rsidP="009E31B3">
            <w:pPr>
              <w:spacing w:after="0" w:line="240" w:lineRule="auto"/>
              <w:ind w:firstLine="284"/>
              <w:jc w:val="both"/>
              <w:rPr>
                <w:rFonts w:ascii="Times New Roman" w:eastAsia="Times New Roman" w:hAnsi="Times New Roman" w:cs="Times New Roman"/>
                <w:sz w:val="24"/>
                <w:szCs w:val="24"/>
                <w:lang w:eastAsia="lv-LV"/>
              </w:rPr>
            </w:pPr>
            <w:r w:rsidRPr="00250594">
              <w:rPr>
                <w:rFonts w:ascii="Times New Roman" w:eastAsia="Times New Roman" w:hAnsi="Times New Roman" w:cs="Times New Roman"/>
                <w:sz w:val="24"/>
                <w:szCs w:val="24"/>
                <w:lang w:eastAsia="lv-LV"/>
              </w:rPr>
              <w:t xml:space="preserve">Valsts nodeva par vārda, uzvārda vai tautības ieraksta maiņu tiek ieskaita pašvaldības budžetā, bet nodrošinājumu sniedz </w:t>
            </w:r>
            <w:r w:rsidRPr="00060767">
              <w:rPr>
                <w:rFonts w:ascii="Times New Roman" w:eastAsia="Times New Roman" w:hAnsi="Times New Roman" w:cs="Times New Roman"/>
                <w:color w:val="000000" w:themeColor="text1"/>
                <w:sz w:val="24"/>
                <w:szCs w:val="24"/>
                <w:lang w:eastAsia="lv-LV"/>
              </w:rPr>
              <w:t xml:space="preserve">valsts (departaments pieņem </w:t>
            </w:r>
            <w:r w:rsidRPr="007A05D6">
              <w:rPr>
                <w:rFonts w:ascii="Times New Roman" w:eastAsia="Times New Roman" w:hAnsi="Times New Roman" w:cs="Times New Roman"/>
                <w:sz w:val="24"/>
                <w:szCs w:val="24"/>
                <w:lang w:eastAsia="lv-LV"/>
              </w:rPr>
              <w:t>lēmumu par personvārda vai tautības ieraksta maiņu vai par atteikumu mainīt personvārdu vai tautības ierakstu</w:t>
            </w:r>
            <w:r w:rsidRPr="00250594">
              <w:rPr>
                <w:rFonts w:ascii="Times New Roman" w:eastAsia="Times New Roman" w:hAnsi="Times New Roman" w:cs="Times New Roman"/>
                <w:sz w:val="24"/>
                <w:szCs w:val="24"/>
                <w:lang w:eastAsia="lv-LV"/>
              </w:rPr>
              <w:t>). Tādējādi secināms, ka lēmuma pieņemšanas atbildība gulstas uz departamentu.</w:t>
            </w:r>
            <w:r>
              <w:rPr>
                <w:rFonts w:ascii="Times New Roman" w:eastAsia="Times New Roman" w:hAnsi="Times New Roman" w:cs="Times New Roman"/>
                <w:sz w:val="24"/>
                <w:szCs w:val="24"/>
                <w:lang w:eastAsia="lv-LV"/>
              </w:rPr>
              <w:t xml:space="preserve"> Tā kā nodaļas amatpersona nepieņem lēmumu par personvārda un tautības ieraksta maiņu, nav tiesiska pamata </w:t>
            </w:r>
            <w:r w:rsidRPr="00250594">
              <w:rPr>
                <w:rFonts w:ascii="Times New Roman" w:eastAsia="Times New Roman" w:hAnsi="Times New Roman" w:cs="Times New Roman"/>
                <w:sz w:val="24"/>
                <w:szCs w:val="24"/>
                <w:lang w:eastAsia="lv-LV"/>
              </w:rPr>
              <w:t>valsts nodevu par vārda, uzvārda vai tautības ieraksta maiņu iekasēt pašvaldība</w:t>
            </w:r>
            <w:r>
              <w:rPr>
                <w:rFonts w:ascii="Times New Roman" w:eastAsia="Times New Roman" w:hAnsi="Times New Roman" w:cs="Times New Roman"/>
                <w:sz w:val="24"/>
                <w:szCs w:val="24"/>
                <w:lang w:eastAsia="lv-LV"/>
              </w:rPr>
              <w:t>i</w:t>
            </w:r>
            <w:r w:rsidRPr="0025059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Līdz ar to plānots </w:t>
            </w:r>
            <w:r w:rsidRPr="00C71E24">
              <w:rPr>
                <w:rFonts w:ascii="Times New Roman" w:eastAsia="Times New Roman" w:hAnsi="Times New Roman" w:cs="Times New Roman"/>
                <w:sz w:val="24"/>
                <w:szCs w:val="24"/>
                <w:lang w:eastAsia="lv-LV"/>
              </w:rPr>
              <w:t>noteikt, ka valsts nodeva ieskaitāma valsts pamatbudžetā</w:t>
            </w:r>
            <w:r>
              <w:rPr>
                <w:rFonts w:ascii="Times New Roman" w:eastAsia="Times New Roman" w:hAnsi="Times New Roman" w:cs="Times New Roman"/>
                <w:sz w:val="24"/>
                <w:szCs w:val="24"/>
                <w:lang w:eastAsia="lv-LV"/>
              </w:rPr>
              <w:t>.</w:t>
            </w:r>
          </w:p>
          <w:p w:rsidR="009E31B3" w:rsidRDefault="009E31B3" w:rsidP="009E31B3">
            <w:pPr>
              <w:spacing w:after="0" w:line="240" w:lineRule="auto"/>
              <w:ind w:firstLine="284"/>
              <w:jc w:val="both"/>
              <w:rPr>
                <w:rFonts w:ascii="Times New Roman" w:eastAsia="Times New Roman" w:hAnsi="Times New Roman" w:cs="Times New Roman"/>
                <w:sz w:val="24"/>
                <w:szCs w:val="24"/>
                <w:lang w:eastAsia="lv-LV"/>
              </w:rPr>
            </w:pPr>
            <w:r w:rsidRPr="00C71E24">
              <w:rPr>
                <w:rFonts w:ascii="Times New Roman" w:eastAsia="Times New Roman" w:hAnsi="Times New Roman" w:cs="Times New Roman"/>
                <w:sz w:val="24"/>
                <w:szCs w:val="24"/>
                <w:lang w:eastAsia="lv-LV"/>
              </w:rPr>
              <w:t xml:space="preserve">Tāpat </w:t>
            </w:r>
            <w:r>
              <w:rPr>
                <w:rFonts w:ascii="Times New Roman" w:eastAsia="Times New Roman" w:hAnsi="Times New Roman" w:cs="Times New Roman"/>
                <w:sz w:val="24"/>
                <w:szCs w:val="24"/>
                <w:lang w:eastAsia="lv-LV"/>
              </w:rPr>
              <w:t xml:space="preserve">ar </w:t>
            </w:r>
            <w:r w:rsidRPr="00274FAA">
              <w:rPr>
                <w:rFonts w:ascii="Times New Roman" w:eastAsia="Times New Roman" w:hAnsi="Times New Roman" w:cs="Times New Roman"/>
                <w:sz w:val="24"/>
                <w:szCs w:val="24"/>
                <w:lang w:eastAsia="lv-LV"/>
              </w:rPr>
              <w:t>Likumprojekt</w:t>
            </w:r>
            <w:r>
              <w:rPr>
                <w:rFonts w:ascii="Times New Roman" w:eastAsia="Times New Roman" w:hAnsi="Times New Roman" w:cs="Times New Roman"/>
                <w:sz w:val="24"/>
                <w:szCs w:val="24"/>
                <w:lang w:eastAsia="lv-LV"/>
              </w:rPr>
              <w:t xml:space="preserve">u </w:t>
            </w:r>
            <w:r w:rsidRPr="00C71E24">
              <w:rPr>
                <w:rFonts w:ascii="Times New Roman" w:eastAsia="Times New Roman" w:hAnsi="Times New Roman" w:cs="Times New Roman"/>
                <w:sz w:val="24"/>
                <w:szCs w:val="24"/>
                <w:lang w:eastAsia="lv-LV"/>
              </w:rPr>
              <w:t>plānots palielināt valsts nodevas likmi</w:t>
            </w:r>
            <w:r>
              <w:rPr>
                <w:rFonts w:ascii="Times New Roman" w:eastAsia="Times New Roman" w:hAnsi="Times New Roman" w:cs="Times New Roman"/>
                <w:sz w:val="24"/>
                <w:szCs w:val="24"/>
                <w:lang w:eastAsia="lv-LV"/>
              </w:rPr>
              <w:t xml:space="preserve"> par personvārda vai tautības ieraksta maiņu</w:t>
            </w:r>
            <w:r w:rsidR="00360E73">
              <w:rPr>
                <w:rFonts w:ascii="Times New Roman" w:eastAsia="Times New Roman" w:hAnsi="Times New Roman" w:cs="Times New Roman"/>
                <w:sz w:val="24"/>
                <w:szCs w:val="24"/>
                <w:lang w:eastAsia="lv-LV"/>
              </w:rPr>
              <w:t xml:space="preserve"> uz 150 </w:t>
            </w:r>
            <w:proofErr w:type="spellStart"/>
            <w:r w:rsidRPr="00A526AD">
              <w:rPr>
                <w:rFonts w:ascii="Times New Roman" w:eastAsia="Times New Roman" w:hAnsi="Times New Roman" w:cs="Times New Roman"/>
                <w:i/>
                <w:sz w:val="24"/>
                <w:szCs w:val="24"/>
                <w:lang w:eastAsia="lv-LV"/>
              </w:rPr>
              <w:t>euro</w:t>
            </w:r>
            <w:proofErr w:type="spellEnd"/>
            <w:r w:rsidR="00360E73">
              <w:rPr>
                <w:rFonts w:ascii="Times New Roman" w:eastAsia="Times New Roman" w:hAnsi="Times New Roman" w:cs="Times New Roman"/>
                <w:sz w:val="24"/>
                <w:szCs w:val="24"/>
                <w:lang w:eastAsia="lv-LV"/>
              </w:rPr>
              <w:t xml:space="preserve"> (līdz šim 71,14 </w:t>
            </w:r>
            <w:proofErr w:type="spellStart"/>
            <w:r w:rsidRPr="00A526AD">
              <w:rPr>
                <w:rFonts w:ascii="Times New Roman" w:eastAsia="Times New Roman" w:hAnsi="Times New Roman" w:cs="Times New Roman"/>
                <w:i/>
                <w:sz w:val="24"/>
                <w:szCs w:val="24"/>
                <w:lang w:eastAsia="lv-LV"/>
              </w:rPr>
              <w:t>euro</w:t>
            </w:r>
            <w:proofErr w:type="spellEnd"/>
            <w:r w:rsidR="00360E73">
              <w:rPr>
                <w:rFonts w:ascii="Times New Roman" w:eastAsia="Times New Roman" w:hAnsi="Times New Roman" w:cs="Times New Roman"/>
                <w:color w:val="000000" w:themeColor="text1"/>
                <w:sz w:val="24"/>
                <w:szCs w:val="24"/>
                <w:lang w:eastAsia="lv-LV"/>
              </w:rPr>
              <w:t>). Valsts nodeva 150 </w:t>
            </w:r>
            <w:proofErr w:type="spellStart"/>
            <w:r w:rsidRPr="00980DB0">
              <w:rPr>
                <w:rFonts w:ascii="Times New Roman" w:eastAsia="Times New Roman" w:hAnsi="Times New Roman" w:cs="Times New Roman"/>
                <w:i/>
                <w:color w:val="000000" w:themeColor="text1"/>
                <w:sz w:val="24"/>
                <w:szCs w:val="24"/>
                <w:lang w:eastAsia="lv-LV"/>
              </w:rPr>
              <w:t>euro</w:t>
            </w:r>
            <w:proofErr w:type="spellEnd"/>
            <w:r w:rsidRPr="00980DB0">
              <w:rPr>
                <w:rFonts w:ascii="Times New Roman" w:eastAsia="Times New Roman" w:hAnsi="Times New Roman" w:cs="Times New Roman"/>
                <w:color w:val="000000" w:themeColor="text1"/>
                <w:sz w:val="24"/>
                <w:szCs w:val="24"/>
                <w:lang w:eastAsia="lv-LV"/>
              </w:rPr>
              <w:t xml:space="preserve"> plānota arī tad, ja persona maina gan vārdu, gan uzvārdu</w:t>
            </w:r>
            <w:r>
              <w:rPr>
                <w:rFonts w:ascii="Times New Roman" w:eastAsia="Times New Roman" w:hAnsi="Times New Roman" w:cs="Times New Roman"/>
                <w:color w:val="000000" w:themeColor="text1"/>
                <w:sz w:val="24"/>
                <w:szCs w:val="24"/>
                <w:lang w:eastAsia="lv-LV"/>
              </w:rPr>
              <w:t xml:space="preserve">, proti, nesummējot likmi par vārda maiņu </w:t>
            </w:r>
            <w:r w:rsidR="00360E73">
              <w:rPr>
                <w:rFonts w:ascii="Times New Roman" w:eastAsia="Times New Roman" w:hAnsi="Times New Roman" w:cs="Times New Roman"/>
                <w:sz w:val="24"/>
                <w:szCs w:val="24"/>
                <w:lang w:eastAsia="lv-LV"/>
              </w:rPr>
              <w:t>150 </w:t>
            </w:r>
            <w:proofErr w:type="spellStart"/>
            <w:r w:rsidRPr="00A526AD">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 xml:space="preserve">un uzvārda maiņu </w:t>
            </w:r>
            <w:r w:rsidR="00360E73">
              <w:rPr>
                <w:rFonts w:ascii="Times New Roman" w:eastAsia="Times New Roman" w:hAnsi="Times New Roman" w:cs="Times New Roman"/>
                <w:sz w:val="24"/>
                <w:szCs w:val="24"/>
                <w:lang w:eastAsia="lv-LV"/>
              </w:rPr>
              <w:t>150 </w:t>
            </w:r>
            <w:proofErr w:type="spellStart"/>
            <w:r w:rsidRPr="00A526AD">
              <w:rPr>
                <w:rFonts w:ascii="Times New Roman" w:eastAsia="Times New Roman" w:hAnsi="Times New Roman" w:cs="Times New Roman"/>
                <w:i/>
                <w:sz w:val="24"/>
                <w:szCs w:val="24"/>
                <w:lang w:eastAsia="lv-LV"/>
              </w:rPr>
              <w:t>euro</w:t>
            </w:r>
            <w:proofErr w:type="spellEnd"/>
            <w:r w:rsidRPr="00980DB0">
              <w:rPr>
                <w:rFonts w:ascii="Times New Roman" w:eastAsia="Times New Roman" w:hAnsi="Times New Roman" w:cs="Times New Roman"/>
                <w:color w:val="000000" w:themeColor="text1"/>
                <w:sz w:val="24"/>
                <w:szCs w:val="24"/>
                <w:lang w:eastAsia="lv-LV"/>
              </w:rPr>
              <w:t>. Valsts nodevas apmēra pali</w:t>
            </w:r>
            <w:r w:rsidRPr="006F52CA">
              <w:rPr>
                <w:rFonts w:ascii="Times New Roman" w:eastAsia="Times New Roman" w:hAnsi="Times New Roman" w:cs="Times New Roman"/>
                <w:sz w:val="24"/>
                <w:szCs w:val="24"/>
                <w:lang w:eastAsia="lv-LV"/>
              </w:rPr>
              <w:t>elināšana</w:t>
            </w:r>
            <w:r>
              <w:rPr>
                <w:rFonts w:ascii="Times New Roman" w:eastAsia="Times New Roman" w:hAnsi="Times New Roman" w:cs="Times New Roman"/>
                <w:sz w:val="24"/>
                <w:szCs w:val="24"/>
                <w:lang w:eastAsia="lv-LV"/>
              </w:rPr>
              <w:t xml:space="preserve"> argumentēta ar vēlmi veicināt</w:t>
            </w:r>
            <w:r w:rsidRPr="006F52C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sabiedrības </w:t>
            </w:r>
            <w:r w:rsidRPr="006F52CA">
              <w:rPr>
                <w:rFonts w:ascii="Times New Roman" w:eastAsia="Times New Roman" w:hAnsi="Times New Roman" w:cs="Times New Roman"/>
                <w:sz w:val="24"/>
                <w:szCs w:val="24"/>
                <w:lang w:eastAsia="lv-LV"/>
              </w:rPr>
              <w:t>pārdomātāku</w:t>
            </w:r>
            <w:r>
              <w:rPr>
                <w:rFonts w:ascii="Times New Roman" w:eastAsia="Times New Roman" w:hAnsi="Times New Roman" w:cs="Times New Roman"/>
                <w:sz w:val="24"/>
                <w:szCs w:val="24"/>
                <w:lang w:eastAsia="lv-LV"/>
              </w:rPr>
              <w:t xml:space="preserve"> rīcību,</w:t>
            </w:r>
            <w:r w:rsidRPr="006F52CA">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mainot personvārdu un tautības ierakstu</w:t>
            </w:r>
            <w:r w:rsidRPr="006F52CA">
              <w:rPr>
                <w:rFonts w:ascii="Times New Roman" w:eastAsia="Times New Roman" w:hAnsi="Times New Roman" w:cs="Times New Roman"/>
                <w:sz w:val="24"/>
                <w:szCs w:val="24"/>
                <w:lang w:eastAsia="lv-LV"/>
              </w:rPr>
              <w:t xml:space="preserve">. Pēdējo gadu </w:t>
            </w:r>
            <w:r w:rsidR="00F7594F">
              <w:rPr>
                <w:rFonts w:ascii="Times New Roman" w:eastAsia="Times New Roman" w:hAnsi="Times New Roman" w:cs="Times New Roman"/>
                <w:sz w:val="24"/>
                <w:szCs w:val="24"/>
                <w:lang w:eastAsia="lv-LV"/>
              </w:rPr>
              <w:t>statistika</w:t>
            </w:r>
            <w:r w:rsidRPr="006F52CA">
              <w:rPr>
                <w:rFonts w:ascii="Times New Roman" w:eastAsia="Times New Roman" w:hAnsi="Times New Roman" w:cs="Times New Roman"/>
                <w:sz w:val="24"/>
                <w:szCs w:val="24"/>
                <w:lang w:eastAsia="lv-LV"/>
              </w:rPr>
              <w:t xml:space="preserve"> liecina, ka vārda, uzvārda maiņa tiek uztverta kā modes lieta. </w:t>
            </w:r>
            <w:r w:rsidRPr="00C71E24">
              <w:rPr>
                <w:rFonts w:ascii="Times New Roman" w:eastAsia="Times New Roman" w:hAnsi="Times New Roman" w:cs="Times New Roman"/>
                <w:sz w:val="24"/>
                <w:szCs w:val="24"/>
                <w:lang w:eastAsia="lv-LV"/>
              </w:rPr>
              <w:t>Minētais palielinājums saistīts ar to, ka valsts nodevas mērķis ir personu darbību regulēšana (kontrolēšana, veicināšana, ierobežošana) un nav tiešā veidā saistīts ar institūcijas veiktās darbības izmaksu segšanu, valsts nodevas palielināšana ir preventīva darbība, kas palīdzētu formēt sabiedrības nopietnāku attieksmi pret nepārdomātu lēmumu pieņemšanu</w:t>
            </w:r>
            <w:r w:rsidR="00FC13B5">
              <w:rPr>
                <w:rFonts w:ascii="Times New Roman" w:eastAsia="Times New Roman" w:hAnsi="Times New Roman" w:cs="Times New Roman"/>
                <w:sz w:val="24"/>
                <w:szCs w:val="24"/>
                <w:lang w:eastAsia="lv-LV"/>
              </w:rPr>
              <w:t xml:space="preserve"> saistībā ar personvārda un tautības ieraksta maiņu</w:t>
            </w:r>
            <w:r w:rsidR="001535ED">
              <w:rPr>
                <w:rFonts w:ascii="Times New Roman" w:eastAsia="Times New Roman" w:hAnsi="Times New Roman" w:cs="Times New Roman"/>
                <w:sz w:val="24"/>
                <w:szCs w:val="24"/>
                <w:lang w:eastAsia="lv-LV"/>
              </w:rPr>
              <w:t>. Šobrīd konstatēts, ka bieži personu vēlme mainīt personvārdu vai tautības ierakstu ir nepārdomāta</w:t>
            </w:r>
            <w:r w:rsidRPr="00C71E24">
              <w:rPr>
                <w:rFonts w:ascii="Times New Roman" w:eastAsia="Times New Roman" w:hAnsi="Times New Roman" w:cs="Times New Roman"/>
                <w:sz w:val="24"/>
                <w:szCs w:val="24"/>
                <w:lang w:eastAsia="lv-LV"/>
              </w:rPr>
              <w:t xml:space="preserve"> </w:t>
            </w:r>
            <w:r w:rsidR="001535ED">
              <w:rPr>
                <w:rFonts w:ascii="Times New Roman" w:eastAsia="Times New Roman" w:hAnsi="Times New Roman" w:cs="Times New Roman"/>
                <w:sz w:val="24"/>
                <w:szCs w:val="24"/>
                <w:lang w:eastAsia="lv-LV"/>
              </w:rPr>
              <w:t xml:space="preserve">kā arī </w:t>
            </w:r>
            <w:r w:rsidR="000204F7">
              <w:rPr>
                <w:rFonts w:ascii="Times New Roman" w:eastAsia="Times New Roman" w:hAnsi="Times New Roman" w:cs="Times New Roman"/>
                <w:sz w:val="24"/>
                <w:szCs w:val="24"/>
                <w:lang w:eastAsia="lv-LV"/>
              </w:rPr>
              <w:t xml:space="preserve">ar </w:t>
            </w:r>
            <w:r w:rsidR="001535ED">
              <w:rPr>
                <w:rFonts w:ascii="Times New Roman" w:eastAsia="Times New Roman" w:hAnsi="Times New Roman" w:cs="Times New Roman"/>
                <w:sz w:val="24"/>
                <w:szCs w:val="24"/>
                <w:lang w:eastAsia="lv-LV"/>
              </w:rPr>
              <w:t>ļaunprāt</w:t>
            </w:r>
            <w:r w:rsidR="000204F7">
              <w:rPr>
                <w:rFonts w:ascii="Times New Roman" w:eastAsia="Times New Roman" w:hAnsi="Times New Roman" w:cs="Times New Roman"/>
                <w:sz w:val="24"/>
                <w:szCs w:val="24"/>
                <w:lang w:eastAsia="lv-LV"/>
              </w:rPr>
              <w:t>īgiem nolūkiem</w:t>
            </w:r>
            <w:r w:rsidR="001535ED">
              <w:rPr>
                <w:rFonts w:ascii="Times New Roman" w:eastAsia="Times New Roman" w:hAnsi="Times New Roman" w:cs="Times New Roman"/>
                <w:sz w:val="24"/>
                <w:szCs w:val="24"/>
                <w:lang w:eastAsia="lv-LV"/>
              </w:rPr>
              <w:t xml:space="preserve">. </w:t>
            </w:r>
            <w:r w:rsidRPr="00C71E24">
              <w:rPr>
                <w:rFonts w:ascii="Times New Roman" w:eastAsia="Times New Roman" w:hAnsi="Times New Roman" w:cs="Times New Roman"/>
                <w:sz w:val="24"/>
                <w:szCs w:val="24"/>
                <w:lang w:eastAsia="lv-LV"/>
              </w:rPr>
              <w:t xml:space="preserve">Personvārda un tautības </w:t>
            </w:r>
            <w:r>
              <w:rPr>
                <w:rFonts w:ascii="Times New Roman" w:eastAsia="Times New Roman" w:hAnsi="Times New Roman" w:cs="Times New Roman"/>
                <w:sz w:val="24"/>
                <w:szCs w:val="24"/>
                <w:lang w:eastAsia="lv-LV"/>
              </w:rPr>
              <w:t xml:space="preserve">ieraksta </w:t>
            </w:r>
            <w:r w:rsidRPr="00C71E24">
              <w:rPr>
                <w:rFonts w:ascii="Times New Roman" w:eastAsia="Times New Roman" w:hAnsi="Times New Roman" w:cs="Times New Roman"/>
                <w:sz w:val="24"/>
                <w:szCs w:val="24"/>
                <w:lang w:eastAsia="lv-LV"/>
              </w:rPr>
              <w:t>maiņa nav pirmā nepieciešamība, tai piemīt ekskluzīvs raksturs.</w:t>
            </w:r>
          </w:p>
          <w:p w:rsidR="009E31B3" w:rsidRDefault="00EC3C28" w:rsidP="009E31B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themeColor="text1"/>
                <w:sz w:val="24"/>
                <w:szCs w:val="24"/>
                <w:lang w:eastAsia="lv-LV"/>
              </w:rPr>
              <w:t>Vienlaikus Likumprojektā noteikts plašāks subjektu loks, kam tiks piemēroti a</w:t>
            </w:r>
            <w:r w:rsidR="009E31B3" w:rsidRPr="007D24A4">
              <w:rPr>
                <w:rFonts w:ascii="Times New Roman" w:eastAsia="Times New Roman" w:hAnsi="Times New Roman" w:cs="Times New Roman"/>
                <w:color w:val="000000" w:themeColor="text1"/>
                <w:sz w:val="24"/>
                <w:szCs w:val="24"/>
                <w:lang w:eastAsia="lv-LV"/>
              </w:rPr>
              <w:t>tvieglojum</w:t>
            </w:r>
            <w:r>
              <w:rPr>
                <w:rFonts w:ascii="Times New Roman" w:eastAsia="Times New Roman" w:hAnsi="Times New Roman" w:cs="Times New Roman"/>
                <w:color w:val="000000" w:themeColor="text1"/>
                <w:sz w:val="24"/>
                <w:szCs w:val="24"/>
                <w:lang w:eastAsia="lv-LV"/>
              </w:rPr>
              <w:t>i, piemēram,</w:t>
            </w:r>
            <w:proofErr w:type="gramStart"/>
            <w:r>
              <w:rPr>
                <w:rFonts w:ascii="Times New Roman" w:eastAsia="Times New Roman" w:hAnsi="Times New Roman" w:cs="Times New Roman"/>
                <w:color w:val="000000" w:themeColor="text1"/>
                <w:sz w:val="24"/>
                <w:szCs w:val="24"/>
                <w:lang w:eastAsia="lv-LV"/>
              </w:rPr>
              <w:t xml:space="preserve"> </w:t>
            </w:r>
            <w:r w:rsidR="009E31B3" w:rsidRPr="007D24A4">
              <w:rPr>
                <w:rFonts w:ascii="Times New Roman" w:eastAsia="Times New Roman" w:hAnsi="Times New Roman" w:cs="Times New Roman"/>
                <w:color w:val="000000" w:themeColor="text1"/>
                <w:sz w:val="24"/>
                <w:szCs w:val="24"/>
                <w:lang w:eastAsia="lv-LV"/>
              </w:rPr>
              <w:t xml:space="preserve"> </w:t>
            </w:r>
            <w:proofErr w:type="gramEnd"/>
            <w:r w:rsidRPr="007D24A4">
              <w:rPr>
                <w:rFonts w:ascii="Times New Roman" w:eastAsia="Times New Roman" w:hAnsi="Times New Roman" w:cs="Times New Roman"/>
                <w:color w:val="000000" w:themeColor="text1"/>
                <w:sz w:val="24"/>
                <w:szCs w:val="24"/>
                <w:lang w:eastAsia="lv-LV"/>
              </w:rPr>
              <w:t>nepilngadīg</w:t>
            </w:r>
            <w:r>
              <w:rPr>
                <w:rFonts w:ascii="Times New Roman" w:eastAsia="Times New Roman" w:hAnsi="Times New Roman" w:cs="Times New Roman"/>
                <w:color w:val="000000" w:themeColor="text1"/>
                <w:sz w:val="24"/>
                <w:szCs w:val="24"/>
                <w:lang w:eastAsia="lv-LV"/>
              </w:rPr>
              <w:t>ām</w:t>
            </w:r>
            <w:r w:rsidRPr="007D24A4">
              <w:rPr>
                <w:rFonts w:ascii="Times New Roman" w:eastAsia="Times New Roman" w:hAnsi="Times New Roman" w:cs="Times New Roman"/>
                <w:color w:val="000000" w:themeColor="text1"/>
                <w:sz w:val="24"/>
                <w:szCs w:val="24"/>
                <w:lang w:eastAsia="lv-LV"/>
              </w:rPr>
              <w:t xml:space="preserve"> person</w:t>
            </w:r>
            <w:r>
              <w:rPr>
                <w:rFonts w:ascii="Times New Roman" w:eastAsia="Times New Roman" w:hAnsi="Times New Roman" w:cs="Times New Roman"/>
                <w:color w:val="000000" w:themeColor="text1"/>
                <w:sz w:val="24"/>
                <w:szCs w:val="24"/>
                <w:lang w:eastAsia="lv-LV"/>
              </w:rPr>
              <w:t>ām</w:t>
            </w:r>
            <w:r w:rsidR="00360E73">
              <w:rPr>
                <w:rFonts w:ascii="Times New Roman" w:eastAsia="Times New Roman" w:hAnsi="Times New Roman" w:cs="Times New Roman"/>
                <w:color w:val="000000" w:themeColor="text1"/>
                <w:sz w:val="24"/>
                <w:szCs w:val="24"/>
                <w:lang w:eastAsia="lv-LV"/>
              </w:rPr>
              <w:t>, kuras sasniegušas 15 </w:t>
            </w:r>
            <w:r w:rsidR="009E31B3" w:rsidRPr="007D24A4">
              <w:rPr>
                <w:rFonts w:ascii="Times New Roman" w:eastAsia="Times New Roman" w:hAnsi="Times New Roman" w:cs="Times New Roman"/>
                <w:color w:val="000000" w:themeColor="text1"/>
                <w:sz w:val="24"/>
                <w:szCs w:val="24"/>
                <w:lang w:eastAsia="lv-LV"/>
              </w:rPr>
              <w:t>gadu vecumu</w:t>
            </w:r>
            <w:r w:rsidR="009E31B3">
              <w:rPr>
                <w:rFonts w:ascii="Times New Roman" w:eastAsia="Times New Roman" w:hAnsi="Times New Roman" w:cs="Times New Roman"/>
                <w:color w:val="000000" w:themeColor="text1"/>
                <w:sz w:val="24"/>
                <w:szCs w:val="24"/>
                <w:lang w:eastAsia="lv-LV"/>
              </w:rPr>
              <w:t xml:space="preserve">, </w:t>
            </w:r>
            <w:r>
              <w:rPr>
                <w:rFonts w:ascii="Times New Roman" w:eastAsia="Times New Roman" w:hAnsi="Times New Roman" w:cs="Times New Roman"/>
                <w:color w:val="000000" w:themeColor="text1"/>
                <w:sz w:val="24"/>
                <w:szCs w:val="24"/>
                <w:lang w:eastAsia="lv-LV"/>
              </w:rPr>
              <w:t xml:space="preserve">valsts nodeva </w:t>
            </w:r>
            <w:r w:rsidR="009E31B3">
              <w:rPr>
                <w:rFonts w:ascii="Times New Roman" w:eastAsia="Times New Roman" w:hAnsi="Times New Roman" w:cs="Times New Roman"/>
                <w:color w:val="000000" w:themeColor="text1"/>
                <w:sz w:val="24"/>
                <w:szCs w:val="24"/>
                <w:lang w:eastAsia="lv-LV"/>
              </w:rPr>
              <w:t xml:space="preserve">par personvārda vai tautības ieraksta maiņu būs </w:t>
            </w:r>
            <w:r w:rsidR="00360E73">
              <w:rPr>
                <w:rFonts w:ascii="Times New Roman" w:eastAsia="Times New Roman" w:hAnsi="Times New Roman" w:cs="Times New Roman"/>
                <w:sz w:val="24"/>
                <w:szCs w:val="24"/>
                <w:lang w:eastAsia="lv-LV"/>
              </w:rPr>
              <w:t>50 </w:t>
            </w:r>
            <w:proofErr w:type="spellStart"/>
            <w:r w:rsidR="009E31B3" w:rsidRPr="0065192A">
              <w:rPr>
                <w:rFonts w:ascii="Times New Roman" w:eastAsia="Times New Roman" w:hAnsi="Times New Roman" w:cs="Times New Roman"/>
                <w:i/>
                <w:sz w:val="24"/>
                <w:szCs w:val="24"/>
                <w:lang w:eastAsia="lv-LV"/>
              </w:rPr>
              <w:t>euro</w:t>
            </w:r>
            <w:proofErr w:type="spellEnd"/>
            <w:r w:rsidR="009E31B3">
              <w:rPr>
                <w:rFonts w:ascii="Times New Roman" w:eastAsia="Times New Roman" w:hAnsi="Times New Roman" w:cs="Times New Roman"/>
                <w:i/>
                <w:sz w:val="24"/>
                <w:szCs w:val="24"/>
                <w:lang w:eastAsia="lv-LV"/>
              </w:rPr>
              <w:t>.</w:t>
            </w:r>
            <w:r w:rsidR="009E31B3" w:rsidRPr="0065192A">
              <w:rPr>
                <w:rFonts w:ascii="Times New Roman" w:eastAsia="Times New Roman" w:hAnsi="Times New Roman" w:cs="Times New Roman"/>
                <w:sz w:val="24"/>
                <w:szCs w:val="24"/>
                <w:lang w:eastAsia="lv-LV"/>
              </w:rPr>
              <w:t xml:space="preserve"> </w:t>
            </w:r>
          </w:p>
          <w:p w:rsidR="009E31B3" w:rsidRPr="0065192A" w:rsidRDefault="00EC3C28"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t xml:space="preserve">Savukārt </w:t>
            </w:r>
            <w:r w:rsidR="009E31B3">
              <w:rPr>
                <w:rFonts w:ascii="Times New Roman" w:eastAsia="Times New Roman" w:hAnsi="Times New Roman" w:cs="Times New Roman"/>
                <w:sz w:val="24"/>
                <w:szCs w:val="24"/>
                <w:lang w:eastAsia="lv-LV"/>
              </w:rPr>
              <w:t xml:space="preserve">no valsts nodevas par personvārda vai tautības ieraksta maiņu </w:t>
            </w:r>
            <w:r>
              <w:rPr>
                <w:rFonts w:ascii="Times New Roman" w:eastAsia="Times New Roman" w:hAnsi="Times New Roman" w:cs="Times New Roman"/>
                <w:sz w:val="24"/>
                <w:szCs w:val="24"/>
                <w:lang w:eastAsia="lv-LV"/>
              </w:rPr>
              <w:t xml:space="preserve">tiks </w:t>
            </w:r>
            <w:r w:rsidR="009E31B3">
              <w:rPr>
                <w:rFonts w:ascii="Times New Roman" w:eastAsia="Times New Roman" w:hAnsi="Times New Roman" w:cs="Times New Roman"/>
                <w:sz w:val="24"/>
                <w:szCs w:val="24"/>
                <w:lang w:eastAsia="lv-LV"/>
              </w:rPr>
              <w:t>atbrīvotas:</w:t>
            </w:r>
          </w:p>
          <w:p w:rsidR="009E31B3" w:rsidRDefault="00360E73" w:rsidP="009E31B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 persona līdz 15 </w:t>
            </w:r>
            <w:r w:rsidR="009E31B3">
              <w:rPr>
                <w:rFonts w:ascii="Times New Roman" w:eastAsia="Times New Roman" w:hAnsi="Times New Roman" w:cs="Times New Roman"/>
                <w:sz w:val="24"/>
                <w:szCs w:val="24"/>
                <w:lang w:eastAsia="lv-LV"/>
              </w:rPr>
              <w:t>gadu vecumam;</w:t>
            </w:r>
          </w:p>
          <w:p w:rsidR="009E31B3" w:rsidRDefault="009E31B3" w:rsidP="009E31B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2) </w:t>
            </w:r>
            <w:r w:rsidRPr="00A00149">
              <w:rPr>
                <w:rFonts w:ascii="Times New Roman" w:eastAsia="Times New Roman" w:hAnsi="Times New Roman" w:cs="Times New Roman"/>
                <w:sz w:val="24"/>
                <w:szCs w:val="24"/>
                <w:lang w:eastAsia="lv-LV"/>
              </w:rPr>
              <w:t>persona</w:t>
            </w:r>
            <w:r>
              <w:rPr>
                <w:rFonts w:ascii="Times New Roman" w:eastAsia="Times New Roman" w:hAnsi="Times New Roman" w:cs="Times New Roman"/>
                <w:sz w:val="24"/>
                <w:szCs w:val="24"/>
                <w:lang w:eastAsia="lv-LV"/>
              </w:rPr>
              <w:t>, kura</w:t>
            </w:r>
            <w:r w:rsidRPr="00A00149">
              <w:rPr>
                <w:rFonts w:ascii="Times New Roman" w:eastAsia="Times New Roman" w:hAnsi="Times New Roman" w:cs="Times New Roman"/>
                <w:sz w:val="24"/>
                <w:szCs w:val="24"/>
                <w:lang w:eastAsia="lv-LV"/>
              </w:rPr>
              <w:t xml:space="preserve"> pašreizējo tautības ierakstu vēlas mainīt pret tautības ierakstu “lībietis (līvs)”;</w:t>
            </w:r>
          </w:p>
          <w:p w:rsidR="009E31B3" w:rsidRPr="00AA1953" w:rsidRDefault="009E31B3"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sz w:val="24"/>
                <w:szCs w:val="24"/>
                <w:lang w:eastAsia="lv-LV"/>
              </w:rPr>
              <w:lastRenderedPageBreak/>
              <w:t xml:space="preserve">3) </w:t>
            </w:r>
            <w:r w:rsidRPr="00A00149">
              <w:rPr>
                <w:rFonts w:ascii="Times New Roman" w:eastAsia="Times New Roman" w:hAnsi="Times New Roman" w:cs="Times New Roman"/>
                <w:sz w:val="24"/>
                <w:szCs w:val="24"/>
                <w:lang w:eastAsia="lv-LV"/>
              </w:rPr>
              <w:t xml:space="preserve">nepilngadīga persona, kuras atrodas ārpusģimenes </w:t>
            </w:r>
            <w:r w:rsidRPr="00AA1953">
              <w:rPr>
                <w:rFonts w:ascii="Times New Roman" w:eastAsia="Times New Roman" w:hAnsi="Times New Roman" w:cs="Times New Roman"/>
                <w:color w:val="000000" w:themeColor="text1"/>
                <w:sz w:val="24"/>
                <w:szCs w:val="24"/>
                <w:lang w:eastAsia="lv-LV"/>
              </w:rPr>
              <w:t>aprūpē.</w:t>
            </w:r>
          </w:p>
          <w:p w:rsidR="006C3FB0" w:rsidRPr="00315A8D" w:rsidRDefault="008E7135" w:rsidP="009E31B3">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315A8D">
              <w:rPr>
                <w:rFonts w:ascii="Times New Roman" w:eastAsia="Times New Roman" w:hAnsi="Times New Roman" w:cs="Times New Roman"/>
                <w:color w:val="000000" w:themeColor="text1"/>
                <w:sz w:val="24"/>
                <w:szCs w:val="24"/>
                <w:lang w:eastAsia="lv-LV"/>
              </w:rPr>
              <w:t xml:space="preserve">Paredzēta iespēja, kādos </w:t>
            </w:r>
            <w:r w:rsidR="006C3FB0" w:rsidRPr="00315A8D">
              <w:rPr>
                <w:rFonts w:ascii="Times New Roman" w:eastAsia="Times New Roman" w:hAnsi="Times New Roman" w:cs="Times New Roman"/>
                <w:color w:val="000000" w:themeColor="text1"/>
                <w:sz w:val="24"/>
                <w:szCs w:val="24"/>
                <w:lang w:eastAsia="lv-LV"/>
              </w:rPr>
              <w:t>gadījumos</w:t>
            </w:r>
            <w:r w:rsidRPr="00315A8D">
              <w:rPr>
                <w:rFonts w:ascii="Times New Roman" w:eastAsia="Times New Roman" w:hAnsi="Times New Roman" w:cs="Times New Roman"/>
                <w:color w:val="000000" w:themeColor="text1"/>
                <w:sz w:val="24"/>
                <w:szCs w:val="24"/>
                <w:lang w:eastAsia="lv-LV"/>
              </w:rPr>
              <w:t xml:space="preserve"> samaksātā v</w:t>
            </w:r>
            <w:r w:rsidR="00F130B4">
              <w:rPr>
                <w:rFonts w:ascii="Times New Roman" w:eastAsia="Times New Roman" w:hAnsi="Times New Roman" w:cs="Times New Roman"/>
                <w:color w:val="000000" w:themeColor="text1"/>
                <w:sz w:val="24"/>
                <w:szCs w:val="24"/>
                <w:lang w:eastAsia="lv-LV"/>
              </w:rPr>
              <w:t>alsts nodeva atmaksājama pilnā apmērā</w:t>
            </w:r>
            <w:r w:rsidRPr="00315A8D">
              <w:rPr>
                <w:rFonts w:ascii="Times New Roman" w:eastAsia="Times New Roman" w:hAnsi="Times New Roman" w:cs="Times New Roman"/>
                <w:color w:val="000000" w:themeColor="text1"/>
                <w:sz w:val="24"/>
                <w:szCs w:val="24"/>
                <w:lang w:eastAsia="lv-LV"/>
              </w:rPr>
              <w:t>.</w:t>
            </w:r>
            <w:r w:rsidR="006C3FB0" w:rsidRPr="00315A8D">
              <w:rPr>
                <w:rFonts w:ascii="Times New Roman" w:eastAsia="Times New Roman" w:hAnsi="Times New Roman" w:cs="Times New Roman"/>
                <w:color w:val="000000" w:themeColor="text1"/>
                <w:sz w:val="24"/>
                <w:szCs w:val="24"/>
                <w:lang w:eastAsia="lv-LV"/>
              </w:rPr>
              <w:t xml:space="preserve"> </w:t>
            </w:r>
            <w:r w:rsidRPr="00315A8D">
              <w:rPr>
                <w:rFonts w:ascii="Times New Roman" w:eastAsia="Times New Roman" w:hAnsi="Times New Roman" w:cs="Times New Roman"/>
                <w:color w:val="000000" w:themeColor="text1"/>
                <w:sz w:val="24"/>
                <w:szCs w:val="24"/>
                <w:lang w:eastAsia="lv-LV"/>
              </w:rPr>
              <w:t xml:space="preserve">Viens no šiem gadījumiem ir tad, </w:t>
            </w:r>
            <w:r w:rsidR="006C3FB0" w:rsidRPr="00315A8D">
              <w:rPr>
                <w:rFonts w:ascii="Times New Roman" w:eastAsia="Times New Roman" w:hAnsi="Times New Roman" w:cs="Times New Roman"/>
                <w:color w:val="000000" w:themeColor="text1"/>
                <w:sz w:val="24"/>
                <w:szCs w:val="24"/>
                <w:lang w:eastAsia="lv-LV"/>
              </w:rPr>
              <w:t>kad nodaļa vai pārstāvniecība iesniegumu pieņēmusi nepamatoti</w:t>
            </w:r>
            <w:r w:rsidR="00BE0C4D" w:rsidRPr="00315A8D">
              <w:rPr>
                <w:rFonts w:ascii="Times New Roman" w:eastAsia="Times New Roman" w:hAnsi="Times New Roman" w:cs="Times New Roman"/>
                <w:color w:val="000000" w:themeColor="text1"/>
                <w:sz w:val="24"/>
                <w:szCs w:val="24"/>
                <w:lang w:eastAsia="lv-LV"/>
              </w:rPr>
              <w:t xml:space="preserve"> </w:t>
            </w:r>
            <w:r w:rsidR="00F0471F" w:rsidRPr="00315A8D">
              <w:rPr>
                <w:rFonts w:ascii="Times New Roman" w:eastAsia="Times New Roman" w:hAnsi="Times New Roman" w:cs="Times New Roman"/>
                <w:color w:val="000000" w:themeColor="text1"/>
                <w:sz w:val="24"/>
                <w:szCs w:val="24"/>
                <w:lang w:eastAsia="lv-LV"/>
              </w:rPr>
              <w:t xml:space="preserve">(piemēram, </w:t>
            </w:r>
            <w:r w:rsidR="00922BF5" w:rsidRPr="00315A8D">
              <w:rPr>
                <w:rFonts w:ascii="Times New Roman" w:eastAsia="Times New Roman" w:hAnsi="Times New Roman" w:cs="Times New Roman"/>
                <w:color w:val="000000" w:themeColor="text1"/>
                <w:sz w:val="24"/>
                <w:szCs w:val="24"/>
                <w:lang w:eastAsia="lv-LV"/>
              </w:rPr>
              <w:t>nav iespējams pierādīt vārda, uzvārda vai tautības ieraksta maiņas pamatu, kā arī nodaļa vai pārstāvniecība par to nav informējusi personu</w:t>
            </w:r>
            <w:r w:rsidR="00F0471F" w:rsidRPr="00315A8D">
              <w:rPr>
                <w:rFonts w:ascii="Times New Roman" w:eastAsia="Times New Roman" w:hAnsi="Times New Roman" w:cs="Times New Roman"/>
                <w:color w:val="000000" w:themeColor="text1"/>
                <w:sz w:val="24"/>
                <w:szCs w:val="24"/>
                <w:lang w:eastAsia="lv-LV"/>
              </w:rPr>
              <w:t>)</w:t>
            </w:r>
            <w:r w:rsidR="002B6FF3">
              <w:rPr>
                <w:rFonts w:ascii="Times New Roman" w:eastAsia="Times New Roman" w:hAnsi="Times New Roman" w:cs="Times New Roman"/>
                <w:color w:val="000000" w:themeColor="text1"/>
                <w:sz w:val="24"/>
                <w:szCs w:val="24"/>
                <w:lang w:eastAsia="lv-LV"/>
              </w:rPr>
              <w:t>. Otrs gadījums būtu</w:t>
            </w:r>
            <w:r w:rsidRPr="00315A8D">
              <w:rPr>
                <w:rFonts w:ascii="Times New Roman" w:eastAsia="Times New Roman" w:hAnsi="Times New Roman" w:cs="Times New Roman"/>
                <w:color w:val="000000" w:themeColor="text1"/>
                <w:sz w:val="24"/>
                <w:szCs w:val="24"/>
                <w:lang w:eastAsia="lv-LV"/>
              </w:rPr>
              <w:t xml:space="preserve">, ja persona līdz brīdim, kad departaments pieņem lēmumu par personvārda vai tautības ieraksta maiņu vai par atteikumu mainīt personvārdu vai tautības ierakstu, atsakās no personvārda vai tautības ieraksta maiņas, par to rakstiski paziņojot departamentam. </w:t>
            </w:r>
            <w:r w:rsidR="006C3FB0" w:rsidRPr="00315A8D">
              <w:rPr>
                <w:rFonts w:ascii="Times New Roman" w:eastAsia="Times New Roman" w:hAnsi="Times New Roman" w:cs="Times New Roman"/>
                <w:color w:val="000000" w:themeColor="text1"/>
                <w:sz w:val="24"/>
                <w:szCs w:val="24"/>
                <w:lang w:eastAsia="lv-LV"/>
              </w:rPr>
              <w:t>Šādā gadījumā departaments pieņem lēmumu par administratīvā procesa izbeigšanu</w:t>
            </w:r>
            <w:r w:rsidR="00922BF5" w:rsidRPr="00315A8D">
              <w:rPr>
                <w:rFonts w:ascii="Times New Roman" w:eastAsia="Times New Roman" w:hAnsi="Times New Roman" w:cs="Times New Roman"/>
                <w:color w:val="000000" w:themeColor="text1"/>
                <w:sz w:val="24"/>
                <w:szCs w:val="24"/>
                <w:lang w:eastAsia="lv-LV"/>
              </w:rPr>
              <w:t>.</w:t>
            </w:r>
            <w:r w:rsidRPr="00315A8D">
              <w:rPr>
                <w:rFonts w:ascii="Times New Roman" w:eastAsia="Times New Roman" w:hAnsi="Times New Roman" w:cs="Times New Roman"/>
                <w:color w:val="000000" w:themeColor="text1"/>
                <w:sz w:val="24"/>
                <w:szCs w:val="24"/>
                <w:lang w:eastAsia="lv-LV"/>
              </w:rPr>
              <w:t xml:space="preserve"> Šādi gadījumi ir ļoti reti.</w:t>
            </w:r>
          </w:p>
          <w:p w:rsidR="009E31B3" w:rsidRDefault="009E31B3" w:rsidP="009E31B3">
            <w:pPr>
              <w:spacing w:after="0" w:line="240" w:lineRule="auto"/>
              <w:ind w:firstLine="284"/>
              <w:jc w:val="both"/>
              <w:rPr>
                <w:rFonts w:ascii="Times New Roman" w:eastAsia="Times New Roman" w:hAnsi="Times New Roman" w:cs="Times New Roman"/>
                <w:sz w:val="24"/>
                <w:szCs w:val="24"/>
                <w:lang w:eastAsia="lv-LV"/>
              </w:rPr>
            </w:pPr>
            <w:r w:rsidRPr="00AA1953">
              <w:rPr>
                <w:rFonts w:ascii="Times New Roman" w:eastAsia="Times New Roman" w:hAnsi="Times New Roman" w:cs="Times New Roman"/>
                <w:color w:val="000000" w:themeColor="text1"/>
                <w:sz w:val="24"/>
                <w:szCs w:val="24"/>
                <w:lang w:eastAsia="lv-LV"/>
              </w:rPr>
              <w:t xml:space="preserve">Personvārda un tautības ieraksta maiņas </w:t>
            </w:r>
            <w:r>
              <w:rPr>
                <w:rFonts w:ascii="Times New Roman" w:eastAsia="Times New Roman" w:hAnsi="Times New Roman" w:cs="Times New Roman"/>
                <w:sz w:val="24"/>
                <w:szCs w:val="24"/>
                <w:lang w:eastAsia="lv-LV"/>
              </w:rPr>
              <w:t xml:space="preserve">process ir sadalīts, proti, lai atvieglotu personai, kas vēlas mainīt personvārdu vai tautības ierakstu, iesnieguma iesniegšanu, to var izdarīt jebkurā, personai izdevīgākajā </w:t>
            </w:r>
            <w:r w:rsidR="00910B21">
              <w:rPr>
                <w:rFonts w:ascii="Times New Roman" w:eastAsia="Times New Roman" w:hAnsi="Times New Roman" w:cs="Times New Roman"/>
                <w:sz w:val="24"/>
                <w:szCs w:val="24"/>
                <w:lang w:eastAsia="lv-LV"/>
              </w:rPr>
              <w:t>nodaļā vai pārstāvniecībā</w:t>
            </w:r>
            <w:r>
              <w:rPr>
                <w:rFonts w:ascii="Times New Roman" w:eastAsia="Times New Roman" w:hAnsi="Times New Roman" w:cs="Times New Roman"/>
                <w:sz w:val="24"/>
                <w:szCs w:val="24"/>
                <w:lang w:eastAsia="lv-LV"/>
              </w:rPr>
              <w:t xml:space="preserve">. </w:t>
            </w:r>
            <w:r w:rsidR="00910B21">
              <w:rPr>
                <w:rFonts w:ascii="Times New Roman" w:eastAsia="Times New Roman" w:hAnsi="Times New Roman" w:cs="Times New Roman"/>
                <w:sz w:val="24"/>
                <w:szCs w:val="24"/>
                <w:lang w:eastAsia="lv-LV"/>
              </w:rPr>
              <w:t>Nodaļa vai pārstāvniecība</w:t>
            </w:r>
            <w:r>
              <w:rPr>
                <w:rFonts w:ascii="Times New Roman" w:eastAsia="Times New Roman" w:hAnsi="Times New Roman" w:cs="Times New Roman"/>
                <w:sz w:val="24"/>
                <w:szCs w:val="24"/>
                <w:lang w:eastAsia="lv-LV"/>
              </w:rPr>
              <w:t xml:space="preserve"> savāc lēmuma pieņemšanai nepieciešamos dokumentus un lietas materiālus nosūta departamentam. Savukārt departaments pieņem lēmumu. Ievērojot šo kārtību, </w:t>
            </w:r>
            <w:r w:rsidR="00EC3C28">
              <w:rPr>
                <w:rFonts w:ascii="Times New Roman" w:eastAsia="Times New Roman" w:hAnsi="Times New Roman" w:cs="Times New Roman"/>
                <w:sz w:val="24"/>
                <w:szCs w:val="24"/>
                <w:lang w:eastAsia="lv-LV"/>
              </w:rPr>
              <w:t>Likum</w:t>
            </w:r>
            <w:r>
              <w:rPr>
                <w:rFonts w:ascii="Times New Roman" w:eastAsia="Times New Roman" w:hAnsi="Times New Roman" w:cs="Times New Roman"/>
                <w:sz w:val="24"/>
                <w:szCs w:val="24"/>
                <w:lang w:eastAsia="lv-LV"/>
              </w:rPr>
              <w:t>projektā paredzēta iespēja katrai pašvaldībai noteikt m</w:t>
            </w:r>
            <w:r w:rsidRPr="00846807">
              <w:rPr>
                <w:rFonts w:ascii="Times New Roman" w:eastAsia="Times New Roman" w:hAnsi="Times New Roman" w:cs="Times New Roman"/>
                <w:sz w:val="24"/>
                <w:szCs w:val="24"/>
                <w:lang w:eastAsia="lv-LV"/>
              </w:rPr>
              <w:t>aksa</w:t>
            </w:r>
            <w:r>
              <w:rPr>
                <w:rFonts w:ascii="Times New Roman" w:eastAsia="Times New Roman" w:hAnsi="Times New Roman" w:cs="Times New Roman"/>
                <w:sz w:val="24"/>
                <w:szCs w:val="24"/>
                <w:lang w:eastAsia="lv-LV"/>
              </w:rPr>
              <w:t>s apmēru</w:t>
            </w:r>
            <w:r w:rsidRPr="00846807">
              <w:rPr>
                <w:rFonts w:ascii="Times New Roman" w:eastAsia="Times New Roman" w:hAnsi="Times New Roman" w:cs="Times New Roman"/>
                <w:sz w:val="24"/>
                <w:szCs w:val="24"/>
                <w:lang w:eastAsia="lv-LV"/>
              </w:rPr>
              <w:t xml:space="preserve"> par personvārda vai tautības ieraksta maiņas lietas sagatavošanu</w:t>
            </w:r>
            <w:r>
              <w:rPr>
                <w:rFonts w:ascii="Times New Roman" w:eastAsia="Times New Roman" w:hAnsi="Times New Roman" w:cs="Times New Roman"/>
                <w:sz w:val="24"/>
                <w:szCs w:val="24"/>
                <w:lang w:eastAsia="lv-LV"/>
              </w:rPr>
              <w:t>, ievērojot patērēto administra</w:t>
            </w:r>
            <w:r w:rsidR="00EC3C28">
              <w:rPr>
                <w:rFonts w:ascii="Times New Roman" w:eastAsia="Times New Roman" w:hAnsi="Times New Roman" w:cs="Times New Roman"/>
                <w:sz w:val="24"/>
                <w:szCs w:val="24"/>
                <w:lang w:eastAsia="lv-LV"/>
              </w:rPr>
              <w:t>tīvo</w:t>
            </w:r>
            <w:r>
              <w:rPr>
                <w:rFonts w:ascii="Times New Roman" w:eastAsia="Times New Roman" w:hAnsi="Times New Roman" w:cs="Times New Roman"/>
                <w:sz w:val="24"/>
                <w:szCs w:val="24"/>
                <w:lang w:eastAsia="lv-LV"/>
              </w:rPr>
              <w:t xml:space="preserve"> resursu (</w:t>
            </w:r>
            <w:r w:rsidRPr="00054A4C">
              <w:rPr>
                <w:rFonts w:ascii="Times New Roman" w:eastAsia="Times New Roman" w:hAnsi="Times New Roman" w:cs="Times New Roman"/>
                <w:sz w:val="24"/>
                <w:szCs w:val="24"/>
                <w:lang w:eastAsia="lv-LV"/>
              </w:rPr>
              <w:t>informācijas</w:t>
            </w:r>
            <w:r>
              <w:rPr>
                <w:rFonts w:ascii="Times New Roman" w:eastAsia="Times New Roman" w:hAnsi="Times New Roman" w:cs="Times New Roman"/>
                <w:sz w:val="24"/>
                <w:szCs w:val="24"/>
                <w:lang w:eastAsia="lv-LV"/>
              </w:rPr>
              <w:t xml:space="preserve"> izsniegšana no iestādes arhīva, </w:t>
            </w:r>
            <w:r w:rsidRPr="00054A4C">
              <w:rPr>
                <w:rFonts w:ascii="Times New Roman" w:eastAsia="Times New Roman" w:hAnsi="Times New Roman" w:cs="Times New Roman"/>
                <w:sz w:val="24"/>
                <w:szCs w:val="24"/>
                <w:lang w:eastAsia="lv-LV"/>
              </w:rPr>
              <w:t>informācijas sagatavošana un izsn</w:t>
            </w:r>
            <w:r>
              <w:rPr>
                <w:rFonts w:ascii="Times New Roman" w:eastAsia="Times New Roman" w:hAnsi="Times New Roman" w:cs="Times New Roman"/>
                <w:sz w:val="24"/>
                <w:szCs w:val="24"/>
                <w:lang w:eastAsia="lv-LV"/>
              </w:rPr>
              <w:t xml:space="preserve">iegšana no iestādes datu bāzēm, </w:t>
            </w:r>
            <w:r w:rsidRPr="00054A4C">
              <w:rPr>
                <w:rFonts w:ascii="Times New Roman" w:eastAsia="Times New Roman" w:hAnsi="Times New Roman" w:cs="Times New Roman"/>
                <w:sz w:val="24"/>
                <w:szCs w:val="24"/>
                <w:lang w:eastAsia="lv-LV"/>
              </w:rPr>
              <w:t xml:space="preserve">dokumentētās informācijas kopijas vai dublikāta izgatavošana un izsniegšana, </w:t>
            </w:r>
            <w:r w:rsidR="00EC3C28">
              <w:rPr>
                <w:rFonts w:ascii="Times New Roman" w:eastAsia="Times New Roman" w:hAnsi="Times New Roman" w:cs="Times New Roman"/>
                <w:sz w:val="24"/>
                <w:szCs w:val="24"/>
                <w:lang w:eastAsia="lv-LV"/>
              </w:rPr>
              <w:t>pasta pakalpojumi</w:t>
            </w:r>
            <w:r w:rsidRPr="00054A4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u. tml.)</w:t>
            </w:r>
          </w:p>
          <w:p w:rsidR="00054A4C" w:rsidRDefault="009E31B3" w:rsidP="009E31B3">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Ja</w:t>
            </w:r>
            <w:r w:rsidRPr="00054A4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personvārda vai</w:t>
            </w:r>
            <w:r w:rsidRPr="002E5B9D">
              <w:rPr>
                <w:rFonts w:ascii="Times New Roman" w:eastAsia="Times New Roman" w:hAnsi="Times New Roman" w:cs="Times New Roman"/>
                <w:sz w:val="24"/>
                <w:szCs w:val="24"/>
                <w:lang w:eastAsia="lv-LV"/>
              </w:rPr>
              <w:t xml:space="preserve"> taut</w:t>
            </w:r>
            <w:r>
              <w:rPr>
                <w:rFonts w:ascii="Times New Roman" w:eastAsia="Times New Roman" w:hAnsi="Times New Roman" w:cs="Times New Roman"/>
                <w:sz w:val="24"/>
                <w:szCs w:val="24"/>
                <w:lang w:eastAsia="lv-LV"/>
              </w:rPr>
              <w:t xml:space="preserve">ības ieraksta maiņas iesniegumu iesniedz </w:t>
            </w:r>
            <w:r w:rsidR="00893711">
              <w:rPr>
                <w:rFonts w:ascii="Times New Roman" w:eastAsia="Times New Roman" w:hAnsi="Times New Roman" w:cs="Times New Roman"/>
                <w:sz w:val="24"/>
                <w:szCs w:val="24"/>
                <w:lang w:eastAsia="lv-LV"/>
              </w:rPr>
              <w:t>pārstāvniecībā</w:t>
            </w:r>
            <w:r>
              <w:rPr>
                <w:rFonts w:ascii="Times New Roman" w:eastAsia="Times New Roman" w:hAnsi="Times New Roman" w:cs="Times New Roman"/>
                <w:sz w:val="24"/>
                <w:szCs w:val="24"/>
                <w:lang w:eastAsia="lv-LV"/>
              </w:rPr>
              <w:t>, tiek piemērota</w:t>
            </w:r>
            <w:r w:rsidRPr="00054A4C">
              <w:rPr>
                <w:rFonts w:ascii="Times New Roman" w:eastAsia="Times New Roman" w:hAnsi="Times New Roman" w:cs="Times New Roman"/>
                <w:sz w:val="24"/>
                <w:szCs w:val="24"/>
                <w:lang w:eastAsia="lv-LV"/>
              </w:rPr>
              <w:t xml:space="preserve"> </w:t>
            </w:r>
            <w:r w:rsidRPr="002E5B9D">
              <w:rPr>
                <w:rFonts w:ascii="Times New Roman" w:eastAsia="Times New Roman" w:hAnsi="Times New Roman" w:cs="Times New Roman"/>
                <w:sz w:val="24"/>
                <w:szCs w:val="24"/>
                <w:lang w:eastAsia="lv-LV"/>
              </w:rPr>
              <w:t xml:space="preserve">Ārlietu ministrijas </w:t>
            </w:r>
            <w:r>
              <w:rPr>
                <w:rFonts w:ascii="Times New Roman" w:eastAsia="Times New Roman" w:hAnsi="Times New Roman" w:cs="Times New Roman"/>
                <w:sz w:val="24"/>
                <w:szCs w:val="24"/>
                <w:lang w:eastAsia="lv-LV"/>
              </w:rPr>
              <w:t>noteiktā konsulārā maksa</w:t>
            </w:r>
            <w:r w:rsidR="000262A9">
              <w:rPr>
                <w:rFonts w:ascii="Times New Roman" w:eastAsia="Times New Roman" w:hAnsi="Times New Roman" w:cs="Times New Roman"/>
                <w:sz w:val="24"/>
                <w:szCs w:val="24"/>
                <w:lang w:eastAsia="lv-LV"/>
              </w:rPr>
              <w:t xml:space="preserve"> saskaņā ar </w:t>
            </w:r>
            <w:r w:rsidR="000262A9" w:rsidRPr="000262A9">
              <w:rPr>
                <w:rFonts w:ascii="Times New Roman" w:eastAsia="Times New Roman" w:hAnsi="Times New Roman" w:cs="Times New Roman"/>
                <w:sz w:val="24"/>
                <w:szCs w:val="24"/>
                <w:lang w:eastAsia="lv-LV"/>
              </w:rPr>
              <w:t>Ārlietu ministrijas konsu</w:t>
            </w:r>
            <w:r w:rsidR="000262A9">
              <w:rPr>
                <w:rFonts w:ascii="Times New Roman" w:eastAsia="Times New Roman" w:hAnsi="Times New Roman" w:cs="Times New Roman"/>
                <w:sz w:val="24"/>
                <w:szCs w:val="24"/>
                <w:lang w:eastAsia="lv-LV"/>
              </w:rPr>
              <w:t>lāro maksas pakalpojumu cenrādi</w:t>
            </w:r>
            <w:r>
              <w:rPr>
                <w:rFonts w:ascii="Times New Roman" w:eastAsia="Times New Roman" w:hAnsi="Times New Roman" w:cs="Times New Roman"/>
                <w:sz w:val="24"/>
                <w:szCs w:val="24"/>
                <w:lang w:eastAsia="lv-LV"/>
              </w:rPr>
              <w:t>.</w:t>
            </w:r>
          </w:p>
          <w:p w:rsidR="00FD33DF" w:rsidRDefault="00FD33DF" w:rsidP="009E31B3">
            <w:pPr>
              <w:spacing w:after="0" w:line="240" w:lineRule="auto"/>
              <w:ind w:firstLine="284"/>
              <w:jc w:val="both"/>
              <w:rPr>
                <w:rFonts w:ascii="Times New Roman" w:eastAsia="Times New Roman" w:hAnsi="Times New Roman" w:cs="Times New Roman"/>
                <w:sz w:val="24"/>
                <w:szCs w:val="24"/>
                <w:lang w:eastAsia="lv-LV"/>
              </w:rPr>
            </w:pPr>
            <w:r w:rsidRPr="00FD33DF">
              <w:rPr>
                <w:rFonts w:ascii="Times New Roman" w:eastAsia="Times New Roman" w:hAnsi="Times New Roman" w:cs="Times New Roman"/>
                <w:sz w:val="24"/>
                <w:szCs w:val="24"/>
                <w:lang w:eastAsia="lv-LV"/>
              </w:rPr>
              <w:t>Vārda, uzvārda un tautības ieraksta maiņas likums jāatzīst par spēku zaudējušu.</w:t>
            </w:r>
          </w:p>
          <w:p w:rsidR="00E32396" w:rsidRPr="00DD23F5" w:rsidRDefault="00EB158F" w:rsidP="00DD23F5">
            <w:pPr>
              <w:spacing w:after="0" w:line="240" w:lineRule="auto"/>
              <w:ind w:firstLine="284"/>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Zaudējot spēku </w:t>
            </w:r>
            <w:r w:rsidRPr="00FD33DF">
              <w:rPr>
                <w:rFonts w:ascii="Times New Roman" w:eastAsia="Times New Roman" w:hAnsi="Times New Roman" w:cs="Times New Roman"/>
                <w:sz w:val="24"/>
                <w:szCs w:val="24"/>
                <w:lang w:eastAsia="lv-LV"/>
              </w:rPr>
              <w:t>Vārda, uzvārda un tautības ieraksta maiņas likum</w:t>
            </w:r>
            <w:r>
              <w:rPr>
                <w:rFonts w:ascii="Times New Roman" w:eastAsia="Times New Roman" w:hAnsi="Times New Roman" w:cs="Times New Roman"/>
                <w:sz w:val="24"/>
                <w:szCs w:val="24"/>
                <w:lang w:eastAsia="lv-LV"/>
              </w:rPr>
              <w:t>am</w:t>
            </w:r>
            <w:r w:rsidR="0078637E">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78637E">
              <w:rPr>
                <w:rFonts w:ascii="Times New Roman" w:eastAsia="Times New Roman" w:hAnsi="Times New Roman" w:cs="Times New Roman"/>
                <w:color w:val="000000" w:themeColor="text1"/>
                <w:sz w:val="24"/>
                <w:szCs w:val="24"/>
                <w:lang w:eastAsia="lv-LV"/>
              </w:rPr>
              <w:t>spēku zaudēs uz tā pamata izdotie</w:t>
            </w:r>
            <w:r w:rsidR="00DD23F5" w:rsidRPr="00DD23F5">
              <w:rPr>
                <w:rFonts w:ascii="Times New Roman" w:eastAsia="Times New Roman" w:hAnsi="Times New Roman" w:cs="Times New Roman"/>
                <w:color w:val="000000" w:themeColor="text1"/>
                <w:sz w:val="24"/>
                <w:szCs w:val="24"/>
                <w:lang w:eastAsia="lv-LV"/>
              </w:rPr>
              <w:t xml:space="preserve"> Ministru kabineta 2009. gada 3. novembra noteikumi Nr. 1270 “Noteikumi par atbildīgo lībiešu (līvu) organizāciju atzinuma sniegšanai par personas etnisko izcelsmi” un Ministru kabineta 2009. gada 22. septembra noteikumi Nr. 1079 “Noteikumi par vārda, uzvārda un tautības ieraksta maiņas iesniegumu veidlapu paraugiem”</w:t>
            </w:r>
            <w:r w:rsidR="008E2219">
              <w:rPr>
                <w:rFonts w:ascii="Times New Roman" w:eastAsia="Times New Roman" w:hAnsi="Times New Roman" w:cs="Times New Roman"/>
                <w:color w:val="000000" w:themeColor="text1"/>
                <w:sz w:val="24"/>
                <w:szCs w:val="24"/>
                <w:lang w:eastAsia="lv-LV"/>
              </w:rPr>
              <w:t>.</w:t>
            </w:r>
            <w:r w:rsidR="00DD23F5" w:rsidRPr="00DD23F5">
              <w:rPr>
                <w:rFonts w:ascii="Times New Roman" w:eastAsia="Times New Roman" w:hAnsi="Times New Roman" w:cs="Times New Roman"/>
                <w:color w:val="000000" w:themeColor="text1"/>
                <w:sz w:val="24"/>
                <w:szCs w:val="24"/>
                <w:lang w:eastAsia="lv-LV"/>
              </w:rPr>
              <w:t xml:space="preserve"> </w:t>
            </w:r>
          </w:p>
          <w:p w:rsidR="00067076" w:rsidRDefault="00F255B8" w:rsidP="00067076">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Personvārda</w:t>
            </w:r>
            <w:r w:rsidR="00067076" w:rsidRPr="00067076">
              <w:rPr>
                <w:rFonts w:ascii="Times New Roman" w:eastAsia="Times New Roman" w:hAnsi="Times New Roman" w:cs="Times New Roman"/>
                <w:sz w:val="24"/>
                <w:szCs w:val="24"/>
                <w:lang w:eastAsia="lv-LV"/>
              </w:rPr>
              <w:t xml:space="preserve"> un tautības ieraksta maiņas iesn</w:t>
            </w:r>
            <w:r>
              <w:rPr>
                <w:rFonts w:ascii="Times New Roman" w:eastAsia="Times New Roman" w:hAnsi="Times New Roman" w:cs="Times New Roman"/>
                <w:sz w:val="24"/>
                <w:szCs w:val="24"/>
                <w:lang w:eastAsia="lv-LV"/>
              </w:rPr>
              <w:t>iegumi, kuri iesniegti līdz Likumprojekta</w:t>
            </w:r>
            <w:r w:rsidR="00067076" w:rsidRPr="00067076">
              <w:rPr>
                <w:rFonts w:ascii="Times New Roman" w:eastAsia="Times New Roman" w:hAnsi="Times New Roman" w:cs="Times New Roman"/>
                <w:sz w:val="24"/>
                <w:szCs w:val="24"/>
                <w:lang w:eastAsia="lv-LV"/>
              </w:rPr>
              <w:t xml:space="preserve"> spēkā stāšanās dienai, izskatāmi saskaņā ar Vārda, uzvārda un tautības ieraksta maiņas likumu.</w:t>
            </w:r>
          </w:p>
          <w:p w:rsidR="001716CE" w:rsidRPr="00F20F60" w:rsidRDefault="001716CE" w:rsidP="00067076">
            <w:pPr>
              <w:spacing w:after="0" w:line="240" w:lineRule="auto"/>
              <w:ind w:firstLine="284"/>
              <w:jc w:val="both"/>
              <w:rPr>
                <w:rFonts w:ascii="Times New Roman" w:eastAsia="Times New Roman" w:hAnsi="Times New Roman" w:cs="Times New Roman"/>
                <w:sz w:val="24"/>
                <w:szCs w:val="24"/>
                <w:lang w:eastAsia="lv-LV"/>
              </w:rPr>
            </w:pPr>
            <w:r w:rsidRPr="001716CE">
              <w:rPr>
                <w:rFonts w:ascii="Times New Roman" w:eastAsia="Times New Roman" w:hAnsi="Times New Roman" w:cs="Times New Roman"/>
                <w:sz w:val="24"/>
                <w:szCs w:val="24"/>
                <w:lang w:eastAsia="lv-LV"/>
              </w:rPr>
              <w:t>Likumprojekta paredzamai</w:t>
            </w:r>
            <w:r w:rsidR="00360E73">
              <w:rPr>
                <w:rFonts w:ascii="Times New Roman" w:eastAsia="Times New Roman" w:hAnsi="Times New Roman" w:cs="Times New Roman"/>
                <w:sz w:val="24"/>
                <w:szCs w:val="24"/>
                <w:lang w:eastAsia="lv-LV"/>
              </w:rPr>
              <w:t>s spēkā stāšanās datums – 2017. gada 1. </w:t>
            </w:r>
            <w:r w:rsidRPr="001716CE">
              <w:rPr>
                <w:rFonts w:ascii="Times New Roman" w:eastAsia="Times New Roman" w:hAnsi="Times New Roman" w:cs="Times New Roman"/>
                <w:sz w:val="24"/>
                <w:szCs w:val="24"/>
                <w:lang w:eastAsia="lv-LV"/>
              </w:rPr>
              <w:t>janvāris.</w:t>
            </w:r>
          </w:p>
        </w:tc>
      </w:tr>
      <w:tr w:rsidR="00F20F60" w:rsidRPr="00F20F60" w:rsidTr="006C2EC9">
        <w:trPr>
          <w:trHeight w:val="233"/>
        </w:trPr>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20F60" w:rsidRDefault="00360E73" w:rsidP="00932F9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Ar tieslietu ministra 2014. gada 21. </w:t>
            </w:r>
            <w:r w:rsidR="009E31B3" w:rsidRPr="009E31B3">
              <w:rPr>
                <w:rFonts w:ascii="Times New Roman" w:eastAsia="Times New Roman" w:hAnsi="Times New Roman" w:cs="Times New Roman"/>
                <w:sz w:val="24"/>
                <w:szCs w:val="24"/>
                <w:lang w:eastAsia="lv-LV"/>
              </w:rPr>
              <w:t xml:space="preserve">janvāra rezolūciju tika uzdots izveidot darba grupu, kurā piedalījās attiecīgo jomu speciālisti no Labklājības ministrijas, Finanšu ministrijas, Latvijas Pašvaldību savienības, Latvijas Universitātes Juridiskās </w:t>
            </w:r>
            <w:r w:rsidR="00E35F1D">
              <w:rPr>
                <w:rFonts w:ascii="Times New Roman" w:eastAsia="Times New Roman" w:hAnsi="Times New Roman" w:cs="Times New Roman"/>
                <w:sz w:val="24"/>
                <w:szCs w:val="24"/>
                <w:lang w:eastAsia="lv-LV"/>
              </w:rPr>
              <w:t>f</w:t>
            </w:r>
            <w:r w:rsidR="009E31B3" w:rsidRPr="009E31B3">
              <w:rPr>
                <w:rFonts w:ascii="Times New Roman" w:eastAsia="Times New Roman" w:hAnsi="Times New Roman" w:cs="Times New Roman"/>
                <w:sz w:val="24"/>
                <w:szCs w:val="24"/>
                <w:lang w:eastAsia="lv-LV"/>
              </w:rPr>
              <w:t xml:space="preserve">akultātes, Augstākās tiesas Administratīvo lietu departamenta, Latviešu valodas aģentūras, Valsts valodas centra, </w:t>
            </w:r>
            <w:proofErr w:type="spellStart"/>
            <w:r w:rsidR="009E31B3" w:rsidRPr="009E31B3">
              <w:rPr>
                <w:rFonts w:ascii="Times New Roman" w:eastAsia="Times New Roman" w:hAnsi="Times New Roman" w:cs="Times New Roman"/>
                <w:sz w:val="24"/>
                <w:szCs w:val="24"/>
                <w:lang w:eastAsia="lv-LV"/>
              </w:rPr>
              <w:t>Tiesībsarga</w:t>
            </w:r>
            <w:proofErr w:type="spellEnd"/>
            <w:r w:rsidR="009E31B3" w:rsidRPr="009E31B3">
              <w:rPr>
                <w:rFonts w:ascii="Times New Roman" w:eastAsia="Times New Roman" w:hAnsi="Times New Roman" w:cs="Times New Roman"/>
                <w:sz w:val="24"/>
                <w:szCs w:val="24"/>
                <w:lang w:eastAsia="lv-LV"/>
              </w:rPr>
              <w:t xml:space="preserve"> biroja, Ieslodzījuma vietu pārvaldes un Valsts bērnu tiesību aizsardzības inspekcijas.</w:t>
            </w:r>
          </w:p>
        </w:tc>
      </w:tr>
      <w:tr w:rsidR="00F20F60" w:rsidRPr="00F20F60"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F20F60" w:rsidRDefault="001716CE" w:rsidP="00EC3C2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F20F60" w:rsidTr="00D313D5">
        <w:trPr>
          <w:trHeight w:val="128"/>
        </w:trPr>
        <w:tc>
          <w:tcPr>
            <w:tcW w:w="5000" w:type="pct"/>
            <w:gridSpan w:val="3"/>
            <w:tcBorders>
              <w:top w:val="outset" w:sz="6" w:space="0" w:color="414142"/>
              <w:left w:val="nil"/>
              <w:bottom w:val="outset" w:sz="6" w:space="0" w:color="414142"/>
              <w:right w:val="nil"/>
            </w:tcBorders>
          </w:tcPr>
          <w:p w:rsidR="00031256" w:rsidRPr="00F20F60" w:rsidRDefault="0081203F" w:rsidP="0081203F">
            <w:pPr>
              <w:tabs>
                <w:tab w:val="left" w:pos="990"/>
              </w:tabs>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ab/>
            </w:r>
          </w:p>
        </w:tc>
      </w:tr>
    </w:tbl>
    <w:p w:rsidR="004D15A9" w:rsidRPr="00F20F60"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210"/>
        <w:gridCol w:w="6465"/>
      </w:tblGrid>
      <w:tr w:rsidR="00F20F60" w:rsidRPr="00F20F60" w:rsidTr="00F20F60">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4D15A9" w:rsidRPr="00F20F60" w:rsidRDefault="00AA312B"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II</w:t>
            </w:r>
            <w:r w:rsidR="004D15A9" w:rsidRPr="00F20F60">
              <w:rPr>
                <w:rFonts w:ascii="Times New Roman" w:eastAsia="Times New Roman" w:hAnsi="Times New Roman" w:cs="Times New Roman"/>
                <w:b/>
                <w:bCs/>
                <w:sz w:val="24"/>
                <w:szCs w:val="24"/>
                <w:lang w:eastAsia="lv-LV"/>
              </w:rPr>
              <w:t xml:space="preserve"> Tiesību akta projekta ietekme uz sabiedrību, tautsaimniecības attīstību un administratīvo slogu</w:t>
            </w:r>
          </w:p>
        </w:tc>
      </w:tr>
      <w:tr w:rsidR="00F20F60" w:rsidRPr="00F20F60" w:rsidTr="00566B6D">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1.</w:t>
            </w:r>
          </w:p>
        </w:tc>
        <w:tc>
          <w:tcPr>
            <w:tcW w:w="121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 xml:space="preserve">Sabiedrības </w:t>
            </w:r>
            <w:proofErr w:type="spellStart"/>
            <w:r w:rsidRPr="00F20F60">
              <w:rPr>
                <w:rFonts w:ascii="Times New Roman" w:eastAsia="Times New Roman" w:hAnsi="Times New Roman" w:cs="Times New Roman"/>
                <w:sz w:val="24"/>
                <w:szCs w:val="24"/>
                <w:lang w:eastAsia="lv-LV"/>
              </w:rPr>
              <w:t>mērķgrupas</w:t>
            </w:r>
            <w:proofErr w:type="spellEnd"/>
            <w:r w:rsidRPr="00F20F60">
              <w:rPr>
                <w:rFonts w:ascii="Times New Roman" w:eastAsia="Times New Roman" w:hAnsi="Times New Roman" w:cs="Times New Roman"/>
                <w:sz w:val="24"/>
                <w:szCs w:val="24"/>
                <w:lang w:eastAsia="lv-LV"/>
              </w:rPr>
              <w:t>, kuras tiesiskais regulējums ietekmē vai varētu ietekmēt</w:t>
            </w:r>
          </w:p>
        </w:tc>
        <w:tc>
          <w:tcPr>
            <w:tcW w:w="3541" w:type="pct"/>
            <w:tcBorders>
              <w:top w:val="outset" w:sz="6" w:space="0" w:color="414142"/>
              <w:left w:val="outset" w:sz="6" w:space="0" w:color="414142"/>
              <w:bottom w:val="outset" w:sz="6" w:space="0" w:color="414142"/>
              <w:right w:val="outset" w:sz="6" w:space="0" w:color="414142"/>
            </w:tcBorders>
            <w:hideMark/>
          </w:tcPr>
          <w:p w:rsidR="006C2EC9" w:rsidRPr="00F20F60" w:rsidRDefault="00566B6D" w:rsidP="00F21004">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Latvijas pilso</w:t>
            </w:r>
            <w:r w:rsidR="006E42EA">
              <w:rPr>
                <w:rFonts w:ascii="Times New Roman" w:eastAsia="Times New Roman" w:hAnsi="Times New Roman" w:cs="Times New Roman"/>
                <w:sz w:val="24"/>
                <w:szCs w:val="24"/>
                <w:lang w:eastAsia="lv-LV"/>
              </w:rPr>
              <w:t>ņi,</w:t>
            </w:r>
            <w:r>
              <w:rPr>
                <w:rFonts w:ascii="Times New Roman" w:eastAsia="Times New Roman" w:hAnsi="Times New Roman" w:cs="Times New Roman"/>
                <w:sz w:val="24"/>
                <w:szCs w:val="24"/>
                <w:lang w:eastAsia="lv-LV"/>
              </w:rPr>
              <w:t xml:space="preserve"> Latvijas nepilso</w:t>
            </w:r>
            <w:r w:rsidR="00511199">
              <w:rPr>
                <w:rFonts w:ascii="Times New Roman" w:eastAsia="Times New Roman" w:hAnsi="Times New Roman" w:cs="Times New Roman"/>
                <w:sz w:val="24"/>
                <w:szCs w:val="24"/>
                <w:lang w:eastAsia="lv-LV"/>
              </w:rPr>
              <w:t>ņi, personas</w:t>
            </w:r>
            <w:r>
              <w:rPr>
                <w:rFonts w:ascii="Times New Roman" w:eastAsia="Times New Roman" w:hAnsi="Times New Roman" w:cs="Times New Roman"/>
                <w:sz w:val="24"/>
                <w:szCs w:val="24"/>
                <w:lang w:eastAsia="lv-LV"/>
              </w:rPr>
              <w:t xml:space="preserve">, </w:t>
            </w:r>
            <w:r w:rsidR="00511199">
              <w:rPr>
                <w:rFonts w:ascii="Times New Roman" w:eastAsia="Times New Roman" w:hAnsi="Times New Roman" w:cs="Times New Roman"/>
                <w:sz w:val="24"/>
                <w:szCs w:val="24"/>
                <w:lang w:eastAsia="lv-LV"/>
              </w:rPr>
              <w:t xml:space="preserve">kurām </w:t>
            </w:r>
            <w:r>
              <w:rPr>
                <w:rFonts w:ascii="Times New Roman" w:eastAsia="Times New Roman" w:hAnsi="Times New Roman" w:cs="Times New Roman"/>
                <w:sz w:val="24"/>
                <w:szCs w:val="24"/>
                <w:lang w:eastAsia="lv-LV"/>
              </w:rPr>
              <w:t xml:space="preserve">Latvijā piešķirts </w:t>
            </w:r>
            <w:r w:rsidR="00CA0C16">
              <w:rPr>
                <w:rFonts w:ascii="Times New Roman" w:eastAsia="Times New Roman" w:hAnsi="Times New Roman" w:cs="Times New Roman"/>
                <w:sz w:val="24"/>
                <w:szCs w:val="24"/>
                <w:lang w:eastAsia="lv-LV"/>
              </w:rPr>
              <w:t xml:space="preserve">bezvalstnieka </w:t>
            </w:r>
            <w:r>
              <w:rPr>
                <w:rFonts w:ascii="Times New Roman" w:eastAsia="Times New Roman" w:hAnsi="Times New Roman" w:cs="Times New Roman"/>
                <w:sz w:val="24"/>
                <w:szCs w:val="24"/>
                <w:lang w:eastAsia="lv-LV"/>
              </w:rPr>
              <w:t>statuss</w:t>
            </w:r>
            <w:r w:rsidR="003606C1">
              <w:rPr>
                <w:rFonts w:ascii="Times New Roman" w:eastAsia="Times New Roman" w:hAnsi="Times New Roman" w:cs="Times New Roman"/>
                <w:sz w:val="24"/>
                <w:szCs w:val="24"/>
                <w:lang w:eastAsia="lv-LV"/>
              </w:rPr>
              <w:t>,</w:t>
            </w:r>
            <w:r w:rsidR="00511199">
              <w:rPr>
                <w:rFonts w:ascii="Times New Roman" w:eastAsia="Times New Roman" w:hAnsi="Times New Roman" w:cs="Times New Roman"/>
                <w:sz w:val="24"/>
                <w:szCs w:val="24"/>
                <w:lang w:eastAsia="lv-LV"/>
              </w:rPr>
              <w:t xml:space="preserve"> ja vēlēsies mainīt personvārdu vai tautības ierakstu</w:t>
            </w:r>
            <w:r w:rsidR="00456E00">
              <w:rPr>
                <w:rFonts w:ascii="Times New Roman" w:eastAsia="Times New Roman" w:hAnsi="Times New Roman" w:cs="Times New Roman"/>
                <w:sz w:val="24"/>
                <w:szCs w:val="24"/>
                <w:lang w:eastAsia="lv-LV"/>
              </w:rPr>
              <w:t xml:space="preserve"> un būs sasniegušas 15 </w:t>
            </w:r>
            <w:r w:rsidR="00456E00" w:rsidRPr="006C2EC9">
              <w:rPr>
                <w:rFonts w:ascii="Times New Roman" w:eastAsia="Times New Roman" w:hAnsi="Times New Roman" w:cs="Times New Roman"/>
                <w:sz w:val="24"/>
                <w:szCs w:val="24"/>
                <w:lang w:eastAsia="lv-LV"/>
              </w:rPr>
              <w:t xml:space="preserve">gadu vecumu, ievērojot šajā </w:t>
            </w:r>
            <w:r w:rsidR="00456E00">
              <w:rPr>
                <w:rFonts w:ascii="Times New Roman" w:eastAsia="Times New Roman" w:hAnsi="Times New Roman" w:cs="Times New Roman"/>
                <w:sz w:val="24"/>
                <w:szCs w:val="24"/>
                <w:lang w:eastAsia="lv-LV"/>
              </w:rPr>
              <w:t>Likumprojektā</w:t>
            </w:r>
            <w:r w:rsidR="00456E00" w:rsidRPr="006C2EC9">
              <w:rPr>
                <w:rFonts w:ascii="Times New Roman" w:eastAsia="Times New Roman" w:hAnsi="Times New Roman" w:cs="Times New Roman"/>
                <w:sz w:val="24"/>
                <w:szCs w:val="24"/>
                <w:lang w:eastAsia="lv-LV"/>
              </w:rPr>
              <w:t xml:space="preserve"> noteiktos izņēmumus</w:t>
            </w:r>
            <w:r w:rsidR="00456E00">
              <w:rPr>
                <w:rFonts w:ascii="Times New Roman" w:eastAsia="Times New Roman" w:hAnsi="Times New Roman" w:cs="Times New Roman"/>
                <w:sz w:val="24"/>
                <w:szCs w:val="24"/>
                <w:lang w:eastAsia="lv-LV"/>
              </w:rPr>
              <w:t>;</w:t>
            </w:r>
            <w:r w:rsidR="00056E82">
              <w:rPr>
                <w:rFonts w:ascii="Times New Roman" w:eastAsia="Times New Roman" w:hAnsi="Times New Roman" w:cs="Times New Roman"/>
                <w:sz w:val="24"/>
                <w:szCs w:val="24"/>
                <w:lang w:eastAsia="lv-LV"/>
              </w:rPr>
              <w:t xml:space="preserve"> </w:t>
            </w:r>
            <w:r w:rsidR="00A06CB0">
              <w:rPr>
                <w:rFonts w:ascii="Times New Roman" w:eastAsia="Times New Roman" w:hAnsi="Times New Roman" w:cs="Times New Roman"/>
                <w:sz w:val="24"/>
                <w:szCs w:val="24"/>
                <w:lang w:eastAsia="lv-LV"/>
              </w:rPr>
              <w:t>nodaļas</w:t>
            </w:r>
            <w:r w:rsidR="00456E00">
              <w:rPr>
                <w:rFonts w:ascii="Times New Roman" w:eastAsia="Times New Roman" w:hAnsi="Times New Roman" w:cs="Times New Roman"/>
                <w:sz w:val="24"/>
                <w:szCs w:val="24"/>
                <w:lang w:eastAsia="lv-LV"/>
              </w:rPr>
              <w:t>;</w:t>
            </w:r>
            <w:r w:rsidR="00A06CB0">
              <w:rPr>
                <w:rFonts w:ascii="Times New Roman" w:eastAsia="Times New Roman" w:hAnsi="Times New Roman" w:cs="Times New Roman"/>
                <w:sz w:val="24"/>
                <w:szCs w:val="24"/>
                <w:lang w:eastAsia="lv-LV"/>
              </w:rPr>
              <w:t xml:space="preserve"> pārstāvniecības</w:t>
            </w:r>
            <w:r w:rsidR="00456E00">
              <w:rPr>
                <w:rFonts w:ascii="Times New Roman" w:eastAsia="Times New Roman" w:hAnsi="Times New Roman" w:cs="Times New Roman"/>
                <w:sz w:val="24"/>
                <w:szCs w:val="24"/>
                <w:lang w:eastAsia="lv-LV"/>
              </w:rPr>
              <w:t>;</w:t>
            </w:r>
            <w:r w:rsidR="00A06CB0">
              <w:rPr>
                <w:rFonts w:ascii="Times New Roman" w:eastAsia="Times New Roman" w:hAnsi="Times New Roman" w:cs="Times New Roman"/>
                <w:sz w:val="24"/>
                <w:szCs w:val="24"/>
                <w:lang w:eastAsia="lv-LV"/>
              </w:rPr>
              <w:t xml:space="preserve"> </w:t>
            </w:r>
            <w:r w:rsidR="001D3640">
              <w:rPr>
                <w:rFonts w:ascii="Times New Roman" w:eastAsia="Times New Roman" w:hAnsi="Times New Roman" w:cs="Times New Roman"/>
                <w:sz w:val="24"/>
                <w:szCs w:val="24"/>
                <w:lang w:eastAsia="lv-LV"/>
              </w:rPr>
              <w:t>Informācijas centrs</w:t>
            </w:r>
            <w:r w:rsidR="00456E00">
              <w:rPr>
                <w:rFonts w:ascii="Times New Roman" w:eastAsia="Times New Roman" w:hAnsi="Times New Roman" w:cs="Times New Roman"/>
                <w:sz w:val="24"/>
                <w:szCs w:val="24"/>
                <w:lang w:eastAsia="lv-LV"/>
              </w:rPr>
              <w:t>;</w:t>
            </w:r>
            <w:r w:rsidR="00A06CB0">
              <w:rPr>
                <w:rFonts w:ascii="Times New Roman" w:eastAsia="Times New Roman" w:hAnsi="Times New Roman" w:cs="Times New Roman"/>
                <w:sz w:val="24"/>
                <w:szCs w:val="24"/>
                <w:lang w:eastAsia="lv-LV"/>
              </w:rPr>
              <w:t xml:space="preserve"> </w:t>
            </w:r>
            <w:r w:rsidR="00F51EB8" w:rsidRPr="00F51EB8">
              <w:rPr>
                <w:rFonts w:ascii="Times New Roman" w:eastAsia="Times New Roman" w:hAnsi="Times New Roman" w:cs="Times New Roman"/>
                <w:sz w:val="24"/>
                <w:szCs w:val="24"/>
                <w:lang w:eastAsia="lv-LV"/>
              </w:rPr>
              <w:t>Vals</w:t>
            </w:r>
            <w:r w:rsidR="00F51EB8">
              <w:rPr>
                <w:rFonts w:ascii="Times New Roman" w:eastAsia="Times New Roman" w:hAnsi="Times New Roman" w:cs="Times New Roman"/>
                <w:sz w:val="24"/>
                <w:szCs w:val="24"/>
                <w:lang w:eastAsia="lv-LV"/>
              </w:rPr>
              <w:t>ts izglītības satura centrs</w:t>
            </w:r>
            <w:r w:rsidR="00AD63C9">
              <w:rPr>
                <w:rFonts w:ascii="Times New Roman" w:eastAsia="Times New Roman" w:hAnsi="Times New Roman" w:cs="Times New Roman"/>
                <w:sz w:val="24"/>
                <w:szCs w:val="24"/>
                <w:lang w:eastAsia="lv-LV"/>
              </w:rPr>
              <w:t>;</w:t>
            </w:r>
            <w:r w:rsidR="00F51EB8">
              <w:rPr>
                <w:rFonts w:ascii="Times New Roman" w:eastAsia="Times New Roman" w:hAnsi="Times New Roman" w:cs="Times New Roman"/>
                <w:sz w:val="24"/>
                <w:szCs w:val="24"/>
                <w:lang w:eastAsia="lv-LV"/>
              </w:rPr>
              <w:t xml:space="preserve"> </w:t>
            </w:r>
            <w:r w:rsidR="00F51EB8" w:rsidRPr="00F51EB8">
              <w:rPr>
                <w:rFonts w:ascii="Times New Roman" w:eastAsia="Times New Roman" w:hAnsi="Times New Roman" w:cs="Times New Roman"/>
                <w:sz w:val="24"/>
                <w:szCs w:val="24"/>
                <w:lang w:eastAsia="lv-LV"/>
              </w:rPr>
              <w:t>Valsts izglītības informācij</w:t>
            </w:r>
            <w:r w:rsidR="00F51EB8">
              <w:rPr>
                <w:rFonts w:ascii="Times New Roman" w:eastAsia="Times New Roman" w:hAnsi="Times New Roman" w:cs="Times New Roman"/>
                <w:sz w:val="24"/>
                <w:szCs w:val="24"/>
                <w:lang w:eastAsia="lv-LV"/>
              </w:rPr>
              <w:t>as sistēma</w:t>
            </w:r>
            <w:r w:rsidR="00AD63C9">
              <w:rPr>
                <w:rFonts w:ascii="Times New Roman" w:eastAsia="Times New Roman" w:hAnsi="Times New Roman" w:cs="Times New Roman"/>
                <w:sz w:val="24"/>
                <w:szCs w:val="24"/>
                <w:lang w:eastAsia="lv-LV"/>
              </w:rPr>
              <w:t>;</w:t>
            </w:r>
            <w:r w:rsidR="00834852">
              <w:rPr>
                <w:rFonts w:ascii="Times New Roman" w:eastAsia="Times New Roman" w:hAnsi="Times New Roman" w:cs="Times New Roman"/>
                <w:sz w:val="24"/>
                <w:szCs w:val="24"/>
                <w:lang w:eastAsia="lv-LV"/>
              </w:rPr>
              <w:t xml:space="preserve"> </w:t>
            </w:r>
            <w:r w:rsidR="00834852" w:rsidRPr="00834852">
              <w:rPr>
                <w:rFonts w:ascii="Times New Roman" w:eastAsia="Times New Roman" w:hAnsi="Times New Roman" w:cs="Times New Roman"/>
                <w:sz w:val="24"/>
                <w:szCs w:val="24"/>
                <w:lang w:eastAsia="lv-LV"/>
              </w:rPr>
              <w:t>Valsts ieņēmumu dienests</w:t>
            </w:r>
            <w:r w:rsidR="00AD63C9">
              <w:rPr>
                <w:rFonts w:ascii="Times New Roman" w:eastAsia="Times New Roman" w:hAnsi="Times New Roman" w:cs="Times New Roman"/>
                <w:sz w:val="24"/>
                <w:szCs w:val="24"/>
                <w:lang w:eastAsia="lv-LV"/>
              </w:rPr>
              <w:t>;</w:t>
            </w:r>
            <w:r w:rsidR="00E76B94">
              <w:rPr>
                <w:rFonts w:ascii="Times New Roman" w:eastAsia="Times New Roman" w:hAnsi="Times New Roman" w:cs="Times New Roman"/>
                <w:sz w:val="24"/>
                <w:szCs w:val="24"/>
                <w:lang w:eastAsia="lv-LV"/>
              </w:rPr>
              <w:t xml:space="preserve"> </w:t>
            </w:r>
            <w:r w:rsidR="00E76B94" w:rsidRPr="00657450">
              <w:rPr>
                <w:rFonts w:ascii="Times New Roman" w:eastAsia="Times New Roman" w:hAnsi="Times New Roman" w:cs="Times New Roman"/>
                <w:color w:val="000000" w:themeColor="text1"/>
                <w:sz w:val="24"/>
                <w:szCs w:val="24"/>
                <w:lang w:eastAsia="lv-LV"/>
              </w:rPr>
              <w:t>bāriņtiesas</w:t>
            </w:r>
            <w:r w:rsidR="001D3640">
              <w:rPr>
                <w:rFonts w:ascii="Times New Roman" w:eastAsia="Times New Roman" w:hAnsi="Times New Roman" w:cs="Times New Roman"/>
                <w:color w:val="000000" w:themeColor="text1"/>
                <w:sz w:val="24"/>
                <w:szCs w:val="24"/>
                <w:lang w:eastAsia="lv-LV"/>
              </w:rPr>
              <w:t>.</w:t>
            </w:r>
          </w:p>
        </w:tc>
      </w:tr>
      <w:tr w:rsidR="00F20F60" w:rsidRPr="00F20F60" w:rsidTr="00566B6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2.</w:t>
            </w:r>
          </w:p>
        </w:tc>
        <w:tc>
          <w:tcPr>
            <w:tcW w:w="121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Tiesiskā regulējuma ietekme uz tautsaimniecību un administratīvo slogu</w:t>
            </w:r>
          </w:p>
        </w:tc>
        <w:tc>
          <w:tcPr>
            <w:tcW w:w="3541" w:type="pct"/>
            <w:tcBorders>
              <w:top w:val="outset" w:sz="6" w:space="0" w:color="414142"/>
              <w:left w:val="outset" w:sz="6" w:space="0" w:color="414142"/>
              <w:bottom w:val="outset" w:sz="6" w:space="0" w:color="414142"/>
              <w:right w:val="outset" w:sz="6" w:space="0" w:color="414142"/>
            </w:tcBorders>
            <w:hideMark/>
          </w:tcPr>
          <w:p w:rsidR="00F2025D" w:rsidRDefault="00657450" w:rsidP="006D24B6">
            <w:pPr>
              <w:spacing w:after="0" w:line="240" w:lineRule="auto"/>
              <w:ind w:firstLine="284"/>
              <w:jc w:val="both"/>
              <w:rPr>
                <w:rFonts w:ascii="Times New Roman" w:eastAsia="Times New Roman" w:hAnsi="Times New Roman" w:cs="Times New Roman"/>
                <w:sz w:val="24"/>
                <w:szCs w:val="24"/>
                <w:lang w:eastAsia="lv-LV"/>
              </w:rPr>
            </w:pPr>
            <w:r w:rsidRPr="00F2025D">
              <w:rPr>
                <w:rFonts w:ascii="Times New Roman" w:eastAsia="Times New Roman" w:hAnsi="Times New Roman" w:cs="Times New Roman"/>
                <w:sz w:val="24"/>
                <w:szCs w:val="24"/>
                <w:lang w:eastAsia="lv-LV"/>
              </w:rPr>
              <w:t xml:space="preserve">Likumprojekta tiesiskais regulējums nemaina </w:t>
            </w:r>
            <w:r w:rsidRPr="00296E2A">
              <w:rPr>
                <w:rFonts w:ascii="Times New Roman" w:eastAsia="Times New Roman" w:hAnsi="Times New Roman" w:cs="Times New Roman"/>
                <w:sz w:val="24"/>
                <w:szCs w:val="24"/>
                <w:lang w:eastAsia="lv-LV"/>
              </w:rPr>
              <w:t xml:space="preserve">tiesības un pienākumus, kā arī veicamās darbības nodaļām, pārstāvniecībām, </w:t>
            </w:r>
            <w:r w:rsidR="00296E2A">
              <w:rPr>
                <w:rFonts w:ascii="Times New Roman" w:eastAsia="Times New Roman" w:hAnsi="Times New Roman" w:cs="Times New Roman"/>
                <w:sz w:val="24"/>
                <w:szCs w:val="24"/>
                <w:lang w:eastAsia="lv-LV"/>
              </w:rPr>
              <w:t>bāriņtiesām.</w:t>
            </w:r>
            <w:r w:rsidRPr="00296E2A">
              <w:rPr>
                <w:rFonts w:ascii="Times New Roman" w:eastAsia="Times New Roman" w:hAnsi="Times New Roman" w:cs="Times New Roman"/>
                <w:sz w:val="24"/>
                <w:szCs w:val="24"/>
                <w:lang w:eastAsia="lv-LV"/>
              </w:rPr>
              <w:t xml:space="preserve"> </w:t>
            </w:r>
          </w:p>
          <w:p w:rsidR="00F2025D" w:rsidRDefault="00E41056" w:rsidP="006D24B6">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A95735">
              <w:rPr>
                <w:rFonts w:ascii="Times New Roman" w:eastAsia="Times New Roman" w:hAnsi="Times New Roman" w:cs="Times New Roman"/>
                <w:color w:val="000000" w:themeColor="text1"/>
                <w:sz w:val="24"/>
                <w:szCs w:val="24"/>
                <w:lang w:eastAsia="lv-LV"/>
              </w:rPr>
              <w:t xml:space="preserve">Valsts izglītības satura centram, kurš nepieciešamības gadījumā sniegs ziņas par valsts valodas prasmes iegūtajiem dokumentiem, kā arī Valsts izglītības informācijas sistēmai, kura sniegs ziņas par pamata, vidējās vai augstākās izglītības iegūšanu akreditētās programmās latviešu valodā, vai informāciju, </w:t>
            </w:r>
            <w:proofErr w:type="gramStart"/>
            <w:r w:rsidRPr="00A95735">
              <w:rPr>
                <w:rFonts w:ascii="Times New Roman" w:eastAsia="Times New Roman" w:hAnsi="Times New Roman" w:cs="Times New Roman"/>
                <w:color w:val="000000" w:themeColor="text1"/>
                <w:sz w:val="24"/>
                <w:szCs w:val="24"/>
                <w:lang w:eastAsia="lv-LV"/>
              </w:rPr>
              <w:t>kas apliecina to, ka persona apguvusi</w:t>
            </w:r>
            <w:proofErr w:type="gramEnd"/>
            <w:r w:rsidRPr="00A95735">
              <w:rPr>
                <w:rFonts w:ascii="Times New Roman" w:eastAsia="Times New Roman" w:hAnsi="Times New Roman" w:cs="Times New Roman"/>
                <w:color w:val="000000" w:themeColor="text1"/>
                <w:sz w:val="24"/>
                <w:szCs w:val="24"/>
                <w:lang w:eastAsia="lv-LV"/>
              </w:rPr>
              <w:t xml:space="preserve"> akreditētu mazākumtautību izglītības programmu un kārtojusi centralizēto eksāmenu latviešu valodā (mazākumtautību izglītības programmās 9. klasei) vai centralizēto eksāmenu latviešu valodā 12. </w:t>
            </w:r>
            <w:r>
              <w:rPr>
                <w:rFonts w:ascii="Times New Roman" w:eastAsia="Times New Roman" w:hAnsi="Times New Roman" w:cs="Times New Roman"/>
                <w:color w:val="000000" w:themeColor="text1"/>
                <w:sz w:val="24"/>
                <w:szCs w:val="24"/>
                <w:lang w:eastAsia="lv-LV"/>
              </w:rPr>
              <w:t>k</w:t>
            </w:r>
            <w:r w:rsidRPr="00A95735">
              <w:rPr>
                <w:rFonts w:ascii="Times New Roman" w:eastAsia="Times New Roman" w:hAnsi="Times New Roman" w:cs="Times New Roman"/>
                <w:color w:val="000000" w:themeColor="text1"/>
                <w:sz w:val="24"/>
                <w:szCs w:val="24"/>
                <w:lang w:eastAsia="lv-LV"/>
              </w:rPr>
              <w:t>lasei</w:t>
            </w:r>
            <w:r>
              <w:rPr>
                <w:rFonts w:ascii="Times New Roman" w:eastAsia="Times New Roman" w:hAnsi="Times New Roman" w:cs="Times New Roman"/>
                <w:color w:val="000000" w:themeColor="text1"/>
                <w:sz w:val="24"/>
                <w:szCs w:val="24"/>
                <w:lang w:eastAsia="lv-LV"/>
              </w:rPr>
              <w:t xml:space="preserve">, </w:t>
            </w:r>
            <w:r w:rsidR="00481AC5" w:rsidRPr="00A95735">
              <w:rPr>
                <w:rFonts w:ascii="Times New Roman" w:eastAsia="Times New Roman" w:hAnsi="Times New Roman" w:cs="Times New Roman"/>
                <w:color w:val="000000" w:themeColor="text1"/>
                <w:sz w:val="24"/>
                <w:szCs w:val="24"/>
                <w:lang w:eastAsia="lv-LV"/>
              </w:rPr>
              <w:t>administratīv</w:t>
            </w:r>
            <w:r>
              <w:rPr>
                <w:rFonts w:ascii="Times New Roman" w:eastAsia="Times New Roman" w:hAnsi="Times New Roman" w:cs="Times New Roman"/>
                <w:color w:val="000000" w:themeColor="text1"/>
                <w:sz w:val="24"/>
                <w:szCs w:val="24"/>
                <w:lang w:eastAsia="lv-LV"/>
              </w:rPr>
              <w:t>ai</w:t>
            </w:r>
            <w:r w:rsidR="006D24B6">
              <w:rPr>
                <w:rFonts w:ascii="Times New Roman" w:eastAsia="Times New Roman" w:hAnsi="Times New Roman" w:cs="Times New Roman"/>
                <w:color w:val="000000" w:themeColor="text1"/>
                <w:sz w:val="24"/>
                <w:szCs w:val="24"/>
                <w:lang w:eastAsia="lv-LV"/>
              </w:rPr>
              <w:t>s</w:t>
            </w:r>
            <w:r w:rsidR="00481AC5" w:rsidRPr="00A95735">
              <w:rPr>
                <w:rFonts w:ascii="Times New Roman" w:eastAsia="Times New Roman" w:hAnsi="Times New Roman" w:cs="Times New Roman"/>
                <w:color w:val="000000" w:themeColor="text1"/>
                <w:sz w:val="24"/>
                <w:szCs w:val="24"/>
                <w:lang w:eastAsia="lv-LV"/>
              </w:rPr>
              <w:t xml:space="preserve"> </w:t>
            </w:r>
            <w:r w:rsidRPr="00A95735">
              <w:rPr>
                <w:rFonts w:ascii="Times New Roman" w:eastAsia="Times New Roman" w:hAnsi="Times New Roman" w:cs="Times New Roman"/>
                <w:color w:val="000000" w:themeColor="text1"/>
                <w:sz w:val="24"/>
                <w:szCs w:val="24"/>
                <w:lang w:eastAsia="lv-LV"/>
              </w:rPr>
              <w:t>slog</w:t>
            </w:r>
            <w:r>
              <w:rPr>
                <w:rFonts w:ascii="Times New Roman" w:eastAsia="Times New Roman" w:hAnsi="Times New Roman" w:cs="Times New Roman"/>
                <w:color w:val="000000" w:themeColor="text1"/>
                <w:sz w:val="24"/>
                <w:szCs w:val="24"/>
                <w:lang w:eastAsia="lv-LV"/>
              </w:rPr>
              <w:t>s</w:t>
            </w:r>
            <w:r w:rsidRPr="00A95735">
              <w:rPr>
                <w:rFonts w:ascii="Times New Roman" w:eastAsia="Times New Roman" w:hAnsi="Times New Roman" w:cs="Times New Roman"/>
                <w:color w:val="000000" w:themeColor="text1"/>
                <w:sz w:val="24"/>
                <w:szCs w:val="24"/>
                <w:lang w:eastAsia="lv-LV"/>
              </w:rPr>
              <w:t xml:space="preserve"> </w:t>
            </w:r>
            <w:r w:rsidR="006D24B6">
              <w:rPr>
                <w:rFonts w:ascii="Times New Roman" w:eastAsia="Times New Roman" w:hAnsi="Times New Roman" w:cs="Times New Roman"/>
                <w:color w:val="000000" w:themeColor="text1"/>
                <w:sz w:val="24"/>
                <w:szCs w:val="24"/>
                <w:lang w:eastAsia="lv-LV"/>
              </w:rPr>
              <w:t>palielināsies</w:t>
            </w:r>
            <w:r w:rsidR="00BA5020">
              <w:rPr>
                <w:rFonts w:ascii="Times New Roman" w:eastAsia="Times New Roman" w:hAnsi="Times New Roman" w:cs="Times New Roman"/>
                <w:color w:val="000000" w:themeColor="text1"/>
                <w:sz w:val="24"/>
                <w:szCs w:val="24"/>
                <w:lang w:eastAsia="lv-LV"/>
              </w:rPr>
              <w:t>.</w:t>
            </w:r>
            <w:r w:rsidR="00481AC5" w:rsidRPr="00A95735">
              <w:rPr>
                <w:rFonts w:ascii="Times New Roman" w:eastAsia="Times New Roman" w:hAnsi="Times New Roman" w:cs="Times New Roman"/>
                <w:color w:val="000000" w:themeColor="text1"/>
                <w:sz w:val="24"/>
                <w:szCs w:val="24"/>
                <w:lang w:eastAsia="lv-LV"/>
              </w:rPr>
              <w:t xml:space="preserve"> </w:t>
            </w:r>
          </w:p>
          <w:p w:rsidR="006D24B6" w:rsidRDefault="00481AC5" w:rsidP="006D24B6">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A95735">
              <w:rPr>
                <w:rFonts w:ascii="Times New Roman" w:eastAsia="Times New Roman" w:hAnsi="Times New Roman" w:cs="Times New Roman"/>
                <w:color w:val="000000" w:themeColor="text1"/>
                <w:sz w:val="24"/>
                <w:szCs w:val="24"/>
                <w:lang w:eastAsia="lv-LV"/>
              </w:rPr>
              <w:t xml:space="preserve">Administratīvais slogs </w:t>
            </w:r>
            <w:r w:rsidR="006D24B6">
              <w:rPr>
                <w:rFonts w:ascii="Times New Roman" w:eastAsia="Times New Roman" w:hAnsi="Times New Roman" w:cs="Times New Roman"/>
                <w:color w:val="000000" w:themeColor="text1"/>
                <w:sz w:val="24"/>
                <w:szCs w:val="24"/>
                <w:lang w:eastAsia="lv-LV"/>
              </w:rPr>
              <w:t>palielināsies</w:t>
            </w:r>
            <w:r w:rsidRPr="00A95735">
              <w:rPr>
                <w:rFonts w:ascii="Times New Roman" w:eastAsia="Times New Roman" w:hAnsi="Times New Roman" w:cs="Times New Roman"/>
                <w:color w:val="000000" w:themeColor="text1"/>
                <w:sz w:val="24"/>
                <w:szCs w:val="24"/>
                <w:lang w:eastAsia="lv-LV"/>
              </w:rPr>
              <w:t xml:space="preserve"> arī Valsts ieņēmumu dienestam, kuram</w:t>
            </w:r>
            <w:r w:rsidRPr="00A95735">
              <w:rPr>
                <w:color w:val="000000" w:themeColor="text1"/>
              </w:rPr>
              <w:t xml:space="preserve"> </w:t>
            </w:r>
            <w:r w:rsidRPr="00A95735">
              <w:rPr>
                <w:rFonts w:ascii="Times New Roman" w:hAnsi="Times New Roman" w:cs="Times New Roman"/>
                <w:color w:val="000000" w:themeColor="text1"/>
                <w:sz w:val="24"/>
                <w:szCs w:val="24"/>
              </w:rPr>
              <w:t xml:space="preserve">atsevišķos gadījumos </w:t>
            </w:r>
            <w:r w:rsidRPr="00A95735">
              <w:rPr>
                <w:rFonts w:ascii="Times New Roman" w:eastAsia="Times New Roman" w:hAnsi="Times New Roman" w:cs="Times New Roman"/>
                <w:color w:val="000000" w:themeColor="text1"/>
                <w:sz w:val="24"/>
                <w:szCs w:val="24"/>
                <w:lang w:eastAsia="lv-LV"/>
              </w:rPr>
              <w:t>būs jāatmaksā valsts nodeva</w:t>
            </w:r>
            <w:r w:rsidR="001D1623">
              <w:rPr>
                <w:rFonts w:ascii="Times New Roman" w:eastAsia="Times New Roman" w:hAnsi="Times New Roman" w:cs="Times New Roman"/>
                <w:color w:val="000000" w:themeColor="text1"/>
                <w:sz w:val="24"/>
                <w:szCs w:val="24"/>
                <w:lang w:eastAsia="lv-LV"/>
              </w:rPr>
              <w:t>.</w:t>
            </w:r>
            <w:r w:rsidR="001D1623" w:rsidRPr="00A95735">
              <w:rPr>
                <w:rFonts w:ascii="Times New Roman" w:eastAsia="Times New Roman" w:hAnsi="Times New Roman" w:cs="Times New Roman"/>
                <w:color w:val="000000" w:themeColor="text1"/>
                <w:sz w:val="24"/>
                <w:szCs w:val="24"/>
                <w:lang w:eastAsia="lv-LV"/>
              </w:rPr>
              <w:t xml:space="preserve"> </w:t>
            </w:r>
          </w:p>
          <w:p w:rsidR="00E76B94" w:rsidRPr="00F20F60" w:rsidRDefault="002236B2" w:rsidP="00946D21">
            <w:pPr>
              <w:spacing w:after="0" w:line="240" w:lineRule="auto"/>
              <w:ind w:firstLine="284"/>
              <w:jc w:val="both"/>
              <w:rPr>
                <w:rFonts w:ascii="Times New Roman" w:eastAsia="Times New Roman" w:hAnsi="Times New Roman" w:cs="Times New Roman"/>
                <w:sz w:val="24"/>
                <w:szCs w:val="24"/>
                <w:lang w:eastAsia="lv-LV"/>
              </w:rPr>
            </w:pPr>
            <w:r w:rsidRPr="00F2025D">
              <w:rPr>
                <w:rFonts w:ascii="Times New Roman" w:eastAsia="Times New Roman" w:hAnsi="Times New Roman" w:cs="Times New Roman"/>
                <w:color w:val="000000" w:themeColor="text1"/>
                <w:sz w:val="24"/>
                <w:szCs w:val="24"/>
                <w:lang w:eastAsia="lv-LV"/>
              </w:rPr>
              <w:t xml:space="preserve">Likumprojekta tiesiskais regulējums </w:t>
            </w:r>
            <w:r w:rsidR="006D24B6" w:rsidRPr="00F2025D">
              <w:rPr>
                <w:rFonts w:ascii="Times New Roman" w:eastAsia="Times New Roman" w:hAnsi="Times New Roman" w:cs="Times New Roman"/>
                <w:color w:val="000000" w:themeColor="text1"/>
                <w:sz w:val="24"/>
                <w:szCs w:val="24"/>
                <w:lang w:eastAsia="lv-LV"/>
              </w:rPr>
              <w:t>samazin</w:t>
            </w:r>
            <w:r w:rsidR="00F2025D">
              <w:rPr>
                <w:rFonts w:ascii="Times New Roman" w:eastAsia="Times New Roman" w:hAnsi="Times New Roman" w:cs="Times New Roman"/>
                <w:color w:val="000000" w:themeColor="text1"/>
                <w:sz w:val="24"/>
                <w:szCs w:val="24"/>
                <w:lang w:eastAsia="lv-LV"/>
              </w:rPr>
              <w:t>ās</w:t>
            </w:r>
            <w:r w:rsidR="00122D93" w:rsidRPr="00F2025D">
              <w:rPr>
                <w:rFonts w:ascii="Times New Roman" w:eastAsia="Times New Roman" w:hAnsi="Times New Roman" w:cs="Times New Roman"/>
                <w:color w:val="000000" w:themeColor="text1"/>
                <w:sz w:val="24"/>
                <w:szCs w:val="24"/>
                <w:lang w:eastAsia="lv-LV"/>
              </w:rPr>
              <w:t xml:space="preserve"> veicamās darbības </w:t>
            </w:r>
            <w:r w:rsidR="00280367" w:rsidRPr="00F2025D">
              <w:rPr>
                <w:rFonts w:ascii="Times New Roman" w:eastAsia="Times New Roman" w:hAnsi="Times New Roman" w:cs="Times New Roman"/>
                <w:color w:val="000000" w:themeColor="text1"/>
                <w:sz w:val="24"/>
                <w:szCs w:val="24"/>
                <w:lang w:eastAsia="lv-LV"/>
              </w:rPr>
              <w:t>Informācijas centra</w:t>
            </w:r>
            <w:r w:rsidR="00941CC2">
              <w:rPr>
                <w:rFonts w:ascii="Times New Roman" w:eastAsia="Times New Roman" w:hAnsi="Times New Roman" w:cs="Times New Roman"/>
                <w:color w:val="000000" w:themeColor="text1"/>
                <w:sz w:val="24"/>
                <w:szCs w:val="24"/>
                <w:lang w:eastAsia="lv-LV"/>
              </w:rPr>
              <w:t>m</w:t>
            </w:r>
            <w:r w:rsidR="00B92724" w:rsidRPr="00F2025D">
              <w:rPr>
                <w:rFonts w:ascii="Times New Roman" w:eastAsia="Times New Roman" w:hAnsi="Times New Roman" w:cs="Times New Roman"/>
                <w:color w:val="000000" w:themeColor="text1"/>
                <w:sz w:val="24"/>
                <w:szCs w:val="24"/>
                <w:lang w:eastAsia="lv-LV"/>
              </w:rPr>
              <w:t>.</w:t>
            </w:r>
          </w:p>
        </w:tc>
      </w:tr>
      <w:tr w:rsidR="00AD10D7" w:rsidRPr="00AD10D7" w:rsidTr="00566B6D">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AD10D7"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D10D7">
              <w:rPr>
                <w:rFonts w:ascii="Times New Roman" w:eastAsia="Times New Roman" w:hAnsi="Times New Roman" w:cs="Times New Roman"/>
                <w:color w:val="000000" w:themeColor="text1"/>
                <w:sz w:val="24"/>
                <w:szCs w:val="24"/>
                <w:lang w:eastAsia="lv-LV"/>
              </w:rPr>
              <w:t>3.</w:t>
            </w:r>
          </w:p>
        </w:tc>
        <w:tc>
          <w:tcPr>
            <w:tcW w:w="1210" w:type="pct"/>
            <w:tcBorders>
              <w:top w:val="outset" w:sz="6" w:space="0" w:color="414142"/>
              <w:left w:val="outset" w:sz="6" w:space="0" w:color="414142"/>
              <w:bottom w:val="outset" w:sz="6" w:space="0" w:color="414142"/>
              <w:right w:val="outset" w:sz="6" w:space="0" w:color="414142"/>
            </w:tcBorders>
            <w:hideMark/>
          </w:tcPr>
          <w:p w:rsidR="004D15A9" w:rsidRPr="00CE0FF1"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CE0FF1">
              <w:rPr>
                <w:rFonts w:ascii="Times New Roman" w:eastAsia="Times New Roman" w:hAnsi="Times New Roman" w:cs="Times New Roman"/>
                <w:color w:val="000000" w:themeColor="text1"/>
                <w:sz w:val="24"/>
                <w:szCs w:val="24"/>
                <w:lang w:eastAsia="lv-LV"/>
              </w:rPr>
              <w:t>Administratīvo izmaksu monetārs novērtējums</w:t>
            </w:r>
          </w:p>
        </w:tc>
        <w:tc>
          <w:tcPr>
            <w:tcW w:w="3541" w:type="pct"/>
            <w:tcBorders>
              <w:top w:val="outset" w:sz="6" w:space="0" w:color="414142"/>
              <w:left w:val="outset" w:sz="6" w:space="0" w:color="414142"/>
              <w:bottom w:val="outset" w:sz="6" w:space="0" w:color="414142"/>
              <w:right w:val="outset" w:sz="6" w:space="0" w:color="414142"/>
            </w:tcBorders>
            <w:hideMark/>
          </w:tcPr>
          <w:p w:rsidR="009A1244" w:rsidRPr="00941CC2" w:rsidRDefault="009A1244" w:rsidP="001C16FB">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941CC2">
              <w:rPr>
                <w:rFonts w:ascii="Times New Roman" w:eastAsia="Times New Roman" w:hAnsi="Times New Roman" w:cs="Times New Roman"/>
                <w:color w:val="000000" w:themeColor="text1"/>
                <w:sz w:val="24"/>
                <w:szCs w:val="24"/>
                <w:lang w:eastAsia="lv-LV"/>
              </w:rPr>
              <w:t xml:space="preserve">Ar </w:t>
            </w:r>
            <w:r w:rsidR="004B4876" w:rsidRPr="00941CC2">
              <w:rPr>
                <w:rFonts w:ascii="Times New Roman" w:eastAsia="Times New Roman" w:hAnsi="Times New Roman" w:cs="Times New Roman"/>
                <w:color w:val="000000" w:themeColor="text1"/>
                <w:sz w:val="24"/>
                <w:szCs w:val="24"/>
                <w:lang w:eastAsia="lv-LV"/>
              </w:rPr>
              <w:t>Likum</w:t>
            </w:r>
            <w:r w:rsidR="001C16FB" w:rsidRPr="00941CC2">
              <w:rPr>
                <w:rFonts w:ascii="Times New Roman" w:eastAsia="Times New Roman" w:hAnsi="Times New Roman" w:cs="Times New Roman"/>
                <w:color w:val="000000" w:themeColor="text1"/>
                <w:sz w:val="24"/>
                <w:szCs w:val="24"/>
                <w:lang w:eastAsia="lv-LV"/>
              </w:rPr>
              <w:t xml:space="preserve">projektu tiek paredzēts </w:t>
            </w:r>
            <w:r w:rsidR="00BD6F17" w:rsidRPr="00941CC2">
              <w:rPr>
                <w:rFonts w:ascii="Times New Roman" w:eastAsia="Times New Roman" w:hAnsi="Times New Roman" w:cs="Times New Roman"/>
                <w:color w:val="000000" w:themeColor="text1"/>
                <w:sz w:val="24"/>
                <w:szCs w:val="24"/>
                <w:lang w:eastAsia="lv-LV"/>
              </w:rPr>
              <w:t>paplašināt subjektu loku</w:t>
            </w:r>
            <w:r w:rsidR="001C16FB" w:rsidRPr="00941CC2">
              <w:rPr>
                <w:rFonts w:ascii="Times New Roman" w:eastAsia="Times New Roman" w:hAnsi="Times New Roman" w:cs="Times New Roman"/>
                <w:color w:val="000000" w:themeColor="text1"/>
                <w:sz w:val="24"/>
                <w:szCs w:val="24"/>
                <w:lang w:eastAsia="lv-LV"/>
              </w:rPr>
              <w:t>, nosakot, ka bērni līdz 15 gadu vecuma</w:t>
            </w:r>
            <w:r w:rsidR="00BD6F17" w:rsidRPr="00941CC2">
              <w:rPr>
                <w:rFonts w:ascii="Times New Roman" w:eastAsia="Times New Roman" w:hAnsi="Times New Roman" w:cs="Times New Roman"/>
                <w:color w:val="000000" w:themeColor="text1"/>
                <w:sz w:val="24"/>
                <w:szCs w:val="24"/>
                <w:lang w:eastAsia="lv-LV"/>
              </w:rPr>
              <w:t xml:space="preserve">m personvārdu varēs mainīt, ja </w:t>
            </w:r>
            <w:r w:rsidR="001C16FB" w:rsidRPr="00941CC2">
              <w:rPr>
                <w:rFonts w:ascii="Times New Roman" w:eastAsia="Times New Roman" w:hAnsi="Times New Roman" w:cs="Times New Roman"/>
                <w:color w:val="000000" w:themeColor="text1"/>
                <w:sz w:val="24"/>
                <w:szCs w:val="24"/>
                <w:lang w:eastAsia="lv-LV"/>
              </w:rPr>
              <w:t xml:space="preserve">dzimšanas fakts reģistrēts ārvalstī, un personvārda maiņai piekrīt abi vecāki. </w:t>
            </w:r>
            <w:r w:rsidRPr="00941CC2">
              <w:rPr>
                <w:rFonts w:ascii="Times New Roman" w:eastAsia="Times New Roman" w:hAnsi="Times New Roman" w:cs="Times New Roman"/>
                <w:color w:val="000000" w:themeColor="text1"/>
                <w:sz w:val="24"/>
                <w:szCs w:val="24"/>
                <w:lang w:eastAsia="lv-LV"/>
              </w:rPr>
              <w:t>Precīzu izmaksu apmēru n</w:t>
            </w:r>
            <w:r w:rsidR="00BD6F17" w:rsidRPr="00941CC2">
              <w:rPr>
                <w:rFonts w:ascii="Times New Roman" w:eastAsia="Times New Roman" w:hAnsi="Times New Roman" w:cs="Times New Roman"/>
                <w:color w:val="000000" w:themeColor="text1"/>
                <w:sz w:val="24"/>
                <w:szCs w:val="24"/>
                <w:lang w:eastAsia="lv-LV"/>
              </w:rPr>
              <w:t>av iespējams iepriekš aprēķināt, ņemot vērā, ka šādas personas līdz šim nevarēja iesniegt iesniegumu personvārda maiņai</w:t>
            </w:r>
            <w:r w:rsidR="00AD63C9" w:rsidRPr="00941CC2">
              <w:rPr>
                <w:rFonts w:ascii="Times New Roman" w:eastAsia="Times New Roman" w:hAnsi="Times New Roman" w:cs="Times New Roman"/>
                <w:color w:val="000000" w:themeColor="text1"/>
                <w:sz w:val="24"/>
                <w:szCs w:val="24"/>
                <w:lang w:eastAsia="lv-LV"/>
              </w:rPr>
              <w:t>, kā arī nav iespējams paredzēt, cik daudz šādu iesniegu tiks iesniegti</w:t>
            </w:r>
            <w:r w:rsidR="00BD6F17" w:rsidRPr="00941CC2">
              <w:rPr>
                <w:rFonts w:ascii="Times New Roman" w:eastAsia="Times New Roman" w:hAnsi="Times New Roman" w:cs="Times New Roman"/>
                <w:color w:val="000000" w:themeColor="text1"/>
                <w:sz w:val="24"/>
                <w:szCs w:val="24"/>
                <w:lang w:eastAsia="lv-LV"/>
              </w:rPr>
              <w:t>.</w:t>
            </w:r>
            <w:r w:rsidRPr="00941CC2">
              <w:rPr>
                <w:rFonts w:ascii="Times New Roman" w:eastAsia="Times New Roman" w:hAnsi="Times New Roman" w:cs="Times New Roman"/>
                <w:color w:val="000000" w:themeColor="text1"/>
                <w:sz w:val="24"/>
                <w:szCs w:val="24"/>
                <w:lang w:eastAsia="lv-LV"/>
              </w:rPr>
              <w:t xml:space="preserve"> </w:t>
            </w:r>
          </w:p>
          <w:p w:rsidR="006D24B6" w:rsidRPr="0011005A" w:rsidRDefault="006D24B6" w:rsidP="006D24B6">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11005A">
              <w:rPr>
                <w:rFonts w:ascii="Times New Roman" w:eastAsia="Times New Roman" w:hAnsi="Times New Roman" w:cs="Times New Roman"/>
                <w:color w:val="000000" w:themeColor="text1"/>
                <w:sz w:val="24"/>
                <w:szCs w:val="24"/>
                <w:lang w:eastAsia="lv-LV"/>
              </w:rPr>
              <w:t xml:space="preserve">Valsts izglītības satura centram </w:t>
            </w:r>
            <w:r w:rsidR="007D2C27" w:rsidRPr="0011005A">
              <w:rPr>
                <w:rFonts w:ascii="Times New Roman" w:eastAsia="Times New Roman" w:hAnsi="Times New Roman" w:cs="Times New Roman"/>
                <w:color w:val="000000" w:themeColor="text1"/>
                <w:sz w:val="24"/>
                <w:szCs w:val="24"/>
                <w:lang w:eastAsia="lv-LV"/>
              </w:rPr>
              <w:t>izmaksa</w:t>
            </w:r>
            <w:r w:rsidR="001C16FB" w:rsidRPr="0011005A">
              <w:rPr>
                <w:rFonts w:ascii="Times New Roman" w:eastAsia="Times New Roman" w:hAnsi="Times New Roman" w:cs="Times New Roman"/>
                <w:color w:val="000000" w:themeColor="text1"/>
                <w:sz w:val="24"/>
                <w:szCs w:val="24"/>
                <w:lang w:eastAsia="lv-LV"/>
              </w:rPr>
              <w:t>s, ko tiesiskais regulējums radīs</w:t>
            </w:r>
            <w:r w:rsidR="007D2C27" w:rsidRPr="0011005A">
              <w:rPr>
                <w:rFonts w:ascii="Times New Roman" w:eastAsia="Times New Roman" w:hAnsi="Times New Roman" w:cs="Times New Roman"/>
                <w:color w:val="000000" w:themeColor="text1"/>
                <w:sz w:val="24"/>
                <w:szCs w:val="24"/>
                <w:lang w:eastAsia="lv-LV"/>
              </w:rPr>
              <w:t xml:space="preserve"> saistībā ar informācijas pieņemšanas un apstrādes pienākumiem</w:t>
            </w:r>
            <w:r w:rsidRPr="0011005A">
              <w:rPr>
                <w:rFonts w:ascii="Times New Roman" w:eastAsia="Times New Roman" w:hAnsi="Times New Roman" w:cs="Times New Roman"/>
                <w:color w:val="000000" w:themeColor="text1"/>
                <w:sz w:val="24"/>
                <w:szCs w:val="24"/>
                <w:lang w:eastAsia="lv-LV"/>
              </w:rPr>
              <w:t xml:space="preserve"> </w:t>
            </w:r>
            <w:r w:rsidR="007D2C27" w:rsidRPr="0011005A">
              <w:rPr>
                <w:rFonts w:ascii="Times New Roman" w:eastAsia="Times New Roman" w:hAnsi="Times New Roman" w:cs="Times New Roman"/>
                <w:color w:val="000000" w:themeColor="text1"/>
                <w:sz w:val="24"/>
                <w:szCs w:val="24"/>
                <w:lang w:eastAsia="lv-LV"/>
              </w:rPr>
              <w:t xml:space="preserve">- </w:t>
            </w:r>
            <w:r w:rsidRPr="0011005A">
              <w:rPr>
                <w:rFonts w:ascii="Times New Roman" w:eastAsia="Times New Roman" w:hAnsi="Times New Roman" w:cs="Times New Roman"/>
                <w:color w:val="000000" w:themeColor="text1"/>
                <w:sz w:val="24"/>
                <w:szCs w:val="24"/>
                <w:lang w:eastAsia="lv-LV"/>
              </w:rPr>
              <w:t>ziņu snieg</w:t>
            </w:r>
            <w:r w:rsidR="007D2C27" w:rsidRPr="0011005A">
              <w:rPr>
                <w:rFonts w:ascii="Times New Roman" w:eastAsia="Times New Roman" w:hAnsi="Times New Roman" w:cs="Times New Roman"/>
                <w:color w:val="000000" w:themeColor="text1"/>
                <w:sz w:val="24"/>
                <w:szCs w:val="24"/>
                <w:lang w:eastAsia="lv-LV"/>
              </w:rPr>
              <w:t>šanas</w:t>
            </w:r>
            <w:r w:rsidRPr="0011005A">
              <w:rPr>
                <w:rFonts w:ascii="Times New Roman" w:eastAsia="Times New Roman" w:hAnsi="Times New Roman" w:cs="Times New Roman"/>
                <w:color w:val="000000" w:themeColor="text1"/>
                <w:sz w:val="24"/>
                <w:szCs w:val="24"/>
                <w:lang w:eastAsia="lv-LV"/>
              </w:rPr>
              <w:t xml:space="preserve"> par </w:t>
            </w:r>
            <w:r w:rsidR="00CF7B1C" w:rsidRPr="0011005A">
              <w:rPr>
                <w:rFonts w:ascii="Times New Roman" w:eastAsia="Times New Roman" w:hAnsi="Times New Roman" w:cs="Times New Roman"/>
                <w:color w:val="000000" w:themeColor="text1"/>
                <w:sz w:val="24"/>
                <w:szCs w:val="24"/>
                <w:lang w:eastAsia="lv-LV"/>
              </w:rPr>
              <w:t>personas izglītību</w:t>
            </w:r>
            <w:r w:rsidRPr="0011005A">
              <w:rPr>
                <w:rFonts w:ascii="Times New Roman" w:eastAsia="Times New Roman" w:hAnsi="Times New Roman" w:cs="Times New Roman"/>
                <w:color w:val="000000" w:themeColor="text1"/>
                <w:sz w:val="24"/>
                <w:szCs w:val="24"/>
                <w:lang w:eastAsia="lv-LV"/>
              </w:rPr>
              <w:t xml:space="preserve"> </w:t>
            </w:r>
            <w:r w:rsidR="007D2C27" w:rsidRPr="0011005A">
              <w:rPr>
                <w:rFonts w:ascii="Times New Roman" w:eastAsia="Times New Roman" w:hAnsi="Times New Roman" w:cs="Times New Roman"/>
                <w:color w:val="000000" w:themeColor="text1"/>
                <w:sz w:val="24"/>
                <w:szCs w:val="24"/>
                <w:lang w:eastAsia="lv-LV"/>
              </w:rPr>
              <w:t xml:space="preserve">- </w:t>
            </w:r>
            <w:r w:rsidRPr="0011005A">
              <w:rPr>
                <w:rFonts w:ascii="Times New Roman" w:eastAsia="Times New Roman" w:hAnsi="Times New Roman" w:cs="Times New Roman"/>
                <w:color w:val="000000" w:themeColor="text1"/>
                <w:sz w:val="24"/>
                <w:szCs w:val="24"/>
                <w:lang w:eastAsia="lv-LV"/>
              </w:rPr>
              <w:t>veidos</w:t>
            </w:r>
            <w:r w:rsidR="00B54B47" w:rsidRPr="0011005A">
              <w:rPr>
                <w:rFonts w:ascii="Times New Roman" w:eastAsia="Times New Roman" w:hAnsi="Times New Roman" w:cs="Times New Roman"/>
                <w:color w:val="000000" w:themeColor="text1"/>
                <w:sz w:val="24"/>
                <w:szCs w:val="24"/>
                <w:lang w:eastAsia="lv-LV"/>
              </w:rPr>
              <w:t xml:space="preserve"> </w:t>
            </w:r>
            <w:r w:rsidR="00670378" w:rsidRPr="0011005A">
              <w:rPr>
                <w:rFonts w:ascii="Times New Roman" w:eastAsia="Times New Roman" w:hAnsi="Times New Roman" w:cs="Times New Roman"/>
                <w:color w:val="000000" w:themeColor="text1"/>
                <w:sz w:val="24"/>
                <w:szCs w:val="24"/>
                <w:lang w:eastAsia="lv-LV"/>
              </w:rPr>
              <w:t>22,56</w:t>
            </w:r>
            <w:r w:rsidRPr="0011005A">
              <w:rPr>
                <w:rFonts w:ascii="Times New Roman" w:eastAsia="Times New Roman" w:hAnsi="Times New Roman" w:cs="Times New Roman"/>
                <w:color w:val="000000" w:themeColor="text1"/>
                <w:sz w:val="24"/>
                <w:szCs w:val="24"/>
                <w:lang w:eastAsia="lv-LV"/>
              </w:rPr>
              <w:t xml:space="preserve"> </w:t>
            </w:r>
            <w:proofErr w:type="spellStart"/>
            <w:r w:rsidR="007D2C27" w:rsidRPr="0011005A">
              <w:rPr>
                <w:rFonts w:ascii="Times New Roman" w:eastAsia="Times New Roman" w:hAnsi="Times New Roman" w:cs="Times New Roman"/>
                <w:i/>
                <w:color w:val="000000" w:themeColor="text1"/>
                <w:sz w:val="24"/>
                <w:szCs w:val="24"/>
                <w:lang w:eastAsia="lv-LV"/>
              </w:rPr>
              <w:t>euro</w:t>
            </w:r>
            <w:proofErr w:type="spellEnd"/>
            <w:r w:rsidR="007D2C27" w:rsidRPr="0011005A">
              <w:rPr>
                <w:rFonts w:ascii="Times New Roman" w:eastAsia="Times New Roman" w:hAnsi="Times New Roman" w:cs="Times New Roman"/>
                <w:i/>
                <w:color w:val="000000" w:themeColor="text1"/>
                <w:sz w:val="24"/>
                <w:szCs w:val="24"/>
                <w:lang w:eastAsia="lv-LV"/>
              </w:rPr>
              <w:t>.</w:t>
            </w:r>
          </w:p>
          <w:p w:rsidR="008712FA" w:rsidRPr="008E5E36" w:rsidRDefault="006D24B6" w:rsidP="006D24B6">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8E5E36">
              <w:rPr>
                <w:rFonts w:ascii="Times New Roman" w:eastAsia="Times New Roman" w:hAnsi="Times New Roman" w:cs="Times New Roman"/>
                <w:color w:val="000000" w:themeColor="text1"/>
                <w:sz w:val="24"/>
                <w:szCs w:val="24"/>
                <w:lang w:eastAsia="lv-LV"/>
              </w:rPr>
              <w:lastRenderedPageBreak/>
              <w:t xml:space="preserve">Valsts izglītības informācijas sistēmai, kura sniegs ziņas par pamata, vidējās vai augstākās izglītības iegūšanu akreditētās programmās latviešu valodā, vai informāciju, </w:t>
            </w:r>
            <w:proofErr w:type="gramStart"/>
            <w:r w:rsidRPr="008E5E36">
              <w:rPr>
                <w:rFonts w:ascii="Times New Roman" w:eastAsia="Times New Roman" w:hAnsi="Times New Roman" w:cs="Times New Roman"/>
                <w:color w:val="000000" w:themeColor="text1"/>
                <w:sz w:val="24"/>
                <w:szCs w:val="24"/>
                <w:lang w:eastAsia="lv-LV"/>
              </w:rPr>
              <w:t>kas apliecina to, ka persona apguvusi</w:t>
            </w:r>
            <w:proofErr w:type="gramEnd"/>
            <w:r w:rsidRPr="008E5E36">
              <w:rPr>
                <w:rFonts w:ascii="Times New Roman" w:eastAsia="Times New Roman" w:hAnsi="Times New Roman" w:cs="Times New Roman"/>
                <w:color w:val="000000" w:themeColor="text1"/>
                <w:sz w:val="24"/>
                <w:szCs w:val="24"/>
                <w:lang w:eastAsia="lv-LV"/>
              </w:rPr>
              <w:t xml:space="preserve"> akreditētu mazākumtautību izglītības programmu un kārtojusi centralizēto eksāmenu latviešu valodā (mazākumtautību izglītības programmās 9. klasei) vai centralizēto eksāmenu latviešu valodā 12. klasei, </w:t>
            </w:r>
            <w:r w:rsidR="00B24CB2" w:rsidRPr="008E5E36">
              <w:rPr>
                <w:rFonts w:ascii="Times New Roman" w:eastAsia="Times New Roman" w:hAnsi="Times New Roman" w:cs="Times New Roman"/>
                <w:color w:val="000000" w:themeColor="text1"/>
                <w:sz w:val="24"/>
                <w:szCs w:val="24"/>
                <w:lang w:eastAsia="lv-LV"/>
              </w:rPr>
              <w:t>izmaksa</w:t>
            </w:r>
            <w:r w:rsidR="001C16FB" w:rsidRPr="008E5E36">
              <w:rPr>
                <w:rFonts w:ascii="Times New Roman" w:eastAsia="Times New Roman" w:hAnsi="Times New Roman" w:cs="Times New Roman"/>
                <w:color w:val="000000" w:themeColor="text1"/>
                <w:sz w:val="24"/>
                <w:szCs w:val="24"/>
                <w:lang w:eastAsia="lv-LV"/>
              </w:rPr>
              <w:t>s, ko tiesiskais regulējums radīs</w:t>
            </w:r>
            <w:r w:rsidR="00B24CB2" w:rsidRPr="008E5E36">
              <w:rPr>
                <w:rFonts w:ascii="Times New Roman" w:eastAsia="Times New Roman" w:hAnsi="Times New Roman" w:cs="Times New Roman"/>
                <w:color w:val="000000" w:themeColor="text1"/>
                <w:sz w:val="24"/>
                <w:szCs w:val="24"/>
                <w:lang w:eastAsia="lv-LV"/>
              </w:rPr>
              <w:t xml:space="preserve"> saistībā ar informācijas pieņemšanas un apstrādes pienākumiem veidos </w:t>
            </w:r>
            <w:r w:rsidR="008E5E36" w:rsidRPr="008E5E36">
              <w:rPr>
                <w:rFonts w:ascii="Times New Roman" w:eastAsia="Times New Roman" w:hAnsi="Times New Roman" w:cs="Times New Roman"/>
                <w:color w:val="000000" w:themeColor="text1"/>
                <w:sz w:val="24"/>
                <w:szCs w:val="24"/>
                <w:lang w:eastAsia="lv-LV"/>
              </w:rPr>
              <w:t>75,96</w:t>
            </w:r>
            <w:r w:rsidR="00B24CB2" w:rsidRPr="008E5E36">
              <w:rPr>
                <w:rFonts w:ascii="Times New Roman" w:eastAsia="Times New Roman" w:hAnsi="Times New Roman" w:cs="Times New Roman"/>
                <w:i/>
                <w:color w:val="000000" w:themeColor="text1"/>
                <w:sz w:val="24"/>
                <w:szCs w:val="24"/>
                <w:lang w:eastAsia="lv-LV"/>
              </w:rPr>
              <w:t xml:space="preserve"> </w:t>
            </w:r>
            <w:proofErr w:type="spellStart"/>
            <w:r w:rsidR="00B24CB2" w:rsidRPr="008E5E36">
              <w:rPr>
                <w:rFonts w:ascii="Times New Roman" w:eastAsia="Times New Roman" w:hAnsi="Times New Roman" w:cs="Times New Roman"/>
                <w:i/>
                <w:color w:val="000000" w:themeColor="text1"/>
                <w:sz w:val="24"/>
                <w:szCs w:val="24"/>
                <w:lang w:eastAsia="lv-LV"/>
              </w:rPr>
              <w:t>euro</w:t>
            </w:r>
            <w:proofErr w:type="spellEnd"/>
            <w:r w:rsidR="00B24CB2" w:rsidRPr="008E5E36">
              <w:rPr>
                <w:rFonts w:ascii="Times New Roman" w:eastAsia="Times New Roman" w:hAnsi="Times New Roman" w:cs="Times New Roman"/>
                <w:i/>
                <w:color w:val="000000" w:themeColor="text1"/>
                <w:sz w:val="24"/>
                <w:szCs w:val="24"/>
                <w:lang w:eastAsia="lv-LV"/>
              </w:rPr>
              <w:t>.</w:t>
            </w:r>
          </w:p>
          <w:p w:rsidR="006D24B6" w:rsidRPr="008E5E36" w:rsidRDefault="006D24B6" w:rsidP="006D24B6">
            <w:pPr>
              <w:spacing w:after="0" w:line="240" w:lineRule="auto"/>
              <w:ind w:firstLine="284"/>
              <w:jc w:val="both"/>
              <w:rPr>
                <w:rFonts w:ascii="Times New Roman" w:eastAsia="Times New Roman" w:hAnsi="Times New Roman" w:cs="Times New Roman"/>
                <w:color w:val="000000" w:themeColor="text1"/>
                <w:sz w:val="24"/>
                <w:szCs w:val="24"/>
                <w:lang w:eastAsia="lv-LV"/>
              </w:rPr>
            </w:pPr>
            <w:r w:rsidRPr="008E5E36">
              <w:rPr>
                <w:rFonts w:ascii="Times New Roman" w:eastAsia="Times New Roman" w:hAnsi="Times New Roman" w:cs="Times New Roman"/>
                <w:color w:val="000000" w:themeColor="text1"/>
                <w:sz w:val="24"/>
                <w:szCs w:val="24"/>
                <w:lang w:eastAsia="lv-LV"/>
              </w:rPr>
              <w:t>Valsts ieņēmumu dienestam, kuram atsevišķos gadījumos būs jāatmaksā valsts nodeva</w:t>
            </w:r>
            <w:r w:rsidR="001C16FB" w:rsidRPr="008E5E36">
              <w:rPr>
                <w:rFonts w:ascii="Times New Roman" w:eastAsia="Times New Roman" w:hAnsi="Times New Roman" w:cs="Times New Roman"/>
                <w:color w:val="000000" w:themeColor="text1"/>
                <w:sz w:val="24"/>
                <w:szCs w:val="24"/>
                <w:lang w:eastAsia="lv-LV"/>
              </w:rPr>
              <w:t>,</w:t>
            </w:r>
            <w:r w:rsidR="001C16FB" w:rsidRPr="008E5E36">
              <w:rPr>
                <w:color w:val="000000" w:themeColor="text1"/>
              </w:rPr>
              <w:t xml:space="preserve"> </w:t>
            </w:r>
            <w:r w:rsidR="001C16FB" w:rsidRPr="008E5E36">
              <w:rPr>
                <w:rFonts w:ascii="Times New Roman" w:eastAsia="Times New Roman" w:hAnsi="Times New Roman" w:cs="Times New Roman"/>
                <w:color w:val="000000" w:themeColor="text1"/>
                <w:sz w:val="24"/>
                <w:szCs w:val="24"/>
                <w:lang w:eastAsia="lv-LV"/>
              </w:rPr>
              <w:t>izmaksas, ko tiesiskais regulējums radīs saistībā ar informācijas pieņemšanas un apstrādes pienākumiem veidos</w:t>
            </w:r>
            <w:r w:rsidRPr="008E5E36">
              <w:rPr>
                <w:rFonts w:ascii="Times New Roman" w:eastAsia="Times New Roman" w:hAnsi="Times New Roman" w:cs="Times New Roman"/>
                <w:color w:val="000000" w:themeColor="text1"/>
                <w:sz w:val="24"/>
                <w:szCs w:val="24"/>
                <w:lang w:eastAsia="lv-LV"/>
              </w:rPr>
              <w:t xml:space="preserve"> </w:t>
            </w:r>
            <w:r w:rsidR="00267C2B">
              <w:rPr>
                <w:rFonts w:ascii="Times New Roman" w:eastAsia="Times New Roman" w:hAnsi="Times New Roman" w:cs="Times New Roman"/>
                <w:color w:val="000000" w:themeColor="text1"/>
                <w:sz w:val="24"/>
                <w:szCs w:val="24"/>
                <w:lang w:eastAsia="lv-LV"/>
              </w:rPr>
              <w:t>89,6</w:t>
            </w:r>
            <w:r w:rsidR="001C16FB" w:rsidRPr="008E5E36">
              <w:rPr>
                <w:rFonts w:ascii="Times New Roman" w:eastAsia="Times New Roman" w:hAnsi="Times New Roman" w:cs="Times New Roman"/>
                <w:color w:val="000000" w:themeColor="text1"/>
                <w:sz w:val="24"/>
                <w:szCs w:val="24"/>
                <w:lang w:eastAsia="lv-LV"/>
              </w:rPr>
              <w:t xml:space="preserve"> </w:t>
            </w:r>
            <w:proofErr w:type="spellStart"/>
            <w:r w:rsidR="001C16FB" w:rsidRPr="008E5E36">
              <w:rPr>
                <w:rFonts w:ascii="Times New Roman" w:eastAsia="Times New Roman" w:hAnsi="Times New Roman" w:cs="Times New Roman"/>
                <w:i/>
                <w:color w:val="000000" w:themeColor="text1"/>
                <w:sz w:val="24"/>
                <w:szCs w:val="24"/>
                <w:lang w:eastAsia="lv-LV"/>
              </w:rPr>
              <w:t>euro</w:t>
            </w:r>
            <w:proofErr w:type="spellEnd"/>
            <w:r w:rsidR="001C16FB" w:rsidRPr="008E5E36">
              <w:rPr>
                <w:rFonts w:ascii="Times New Roman" w:eastAsia="Times New Roman" w:hAnsi="Times New Roman" w:cs="Times New Roman"/>
                <w:i/>
                <w:color w:val="000000" w:themeColor="text1"/>
                <w:sz w:val="24"/>
                <w:szCs w:val="24"/>
                <w:lang w:eastAsia="lv-LV"/>
              </w:rPr>
              <w:t>.</w:t>
            </w:r>
          </w:p>
          <w:p w:rsidR="00A72D0B" w:rsidRPr="001C16FB" w:rsidRDefault="006D24B6" w:rsidP="006D24B6">
            <w:pPr>
              <w:spacing w:after="0" w:line="240" w:lineRule="auto"/>
              <w:ind w:firstLine="284"/>
              <w:jc w:val="both"/>
              <w:rPr>
                <w:rFonts w:ascii="Times New Roman" w:eastAsia="Times New Roman" w:hAnsi="Times New Roman" w:cs="Times New Roman"/>
                <w:i/>
                <w:color w:val="000000" w:themeColor="text1"/>
                <w:sz w:val="24"/>
                <w:szCs w:val="24"/>
                <w:lang w:eastAsia="lv-LV"/>
              </w:rPr>
            </w:pPr>
            <w:r w:rsidRPr="008E5E36">
              <w:rPr>
                <w:rFonts w:ascii="Times New Roman" w:eastAsia="Times New Roman" w:hAnsi="Times New Roman" w:cs="Times New Roman"/>
                <w:color w:val="000000" w:themeColor="text1"/>
                <w:sz w:val="24"/>
                <w:szCs w:val="24"/>
                <w:lang w:eastAsia="lv-LV"/>
              </w:rPr>
              <w:t>Likumprojekta tiesiskais regulējums s</w:t>
            </w:r>
            <w:r w:rsidR="001C16FB" w:rsidRPr="008E5E36">
              <w:rPr>
                <w:rFonts w:ascii="Times New Roman" w:eastAsia="Times New Roman" w:hAnsi="Times New Roman" w:cs="Times New Roman"/>
                <w:color w:val="000000" w:themeColor="text1"/>
                <w:sz w:val="24"/>
                <w:szCs w:val="24"/>
                <w:lang w:eastAsia="lv-LV"/>
              </w:rPr>
              <w:t>amazinās</w:t>
            </w:r>
            <w:r w:rsidRPr="008E5E36">
              <w:rPr>
                <w:rFonts w:ascii="Times New Roman" w:eastAsia="Times New Roman" w:hAnsi="Times New Roman" w:cs="Times New Roman"/>
                <w:color w:val="000000" w:themeColor="text1"/>
                <w:sz w:val="24"/>
                <w:szCs w:val="24"/>
                <w:lang w:eastAsia="lv-LV"/>
              </w:rPr>
              <w:t xml:space="preserve"> veicamās darbības Iekšlietu ministrijas Informācijas centra Valsts informācijas sistēmai</w:t>
            </w:r>
            <w:r w:rsidR="001C16FB" w:rsidRPr="008E5E36">
              <w:rPr>
                <w:rFonts w:ascii="Times New Roman" w:eastAsia="Times New Roman" w:hAnsi="Times New Roman" w:cs="Times New Roman"/>
                <w:color w:val="000000" w:themeColor="text1"/>
                <w:sz w:val="24"/>
                <w:szCs w:val="24"/>
                <w:lang w:eastAsia="lv-LV"/>
              </w:rPr>
              <w:t xml:space="preserve"> par</w:t>
            </w:r>
            <w:r w:rsidR="008712FA" w:rsidRPr="008E5E36">
              <w:rPr>
                <w:rFonts w:ascii="Times New Roman" w:eastAsia="Times New Roman" w:hAnsi="Times New Roman" w:cs="Times New Roman"/>
                <w:color w:val="000000" w:themeColor="text1"/>
                <w:sz w:val="24"/>
                <w:szCs w:val="24"/>
                <w:lang w:eastAsia="lv-LV"/>
              </w:rPr>
              <w:t xml:space="preserve"> </w:t>
            </w:r>
            <w:r w:rsidR="008E5E36">
              <w:rPr>
                <w:rFonts w:ascii="Times New Roman" w:eastAsia="Times New Roman" w:hAnsi="Times New Roman" w:cs="Times New Roman"/>
                <w:color w:val="000000" w:themeColor="text1"/>
                <w:sz w:val="24"/>
                <w:szCs w:val="24"/>
                <w:lang w:eastAsia="lv-LV"/>
              </w:rPr>
              <w:t>4220</w:t>
            </w:r>
            <w:r w:rsidR="008712FA" w:rsidRPr="008E5E36">
              <w:rPr>
                <w:rFonts w:ascii="Times New Roman" w:eastAsia="Times New Roman" w:hAnsi="Times New Roman" w:cs="Times New Roman"/>
                <w:color w:val="000000" w:themeColor="text1"/>
                <w:sz w:val="24"/>
                <w:szCs w:val="24"/>
                <w:lang w:eastAsia="lv-LV"/>
              </w:rPr>
              <w:t xml:space="preserve"> </w:t>
            </w:r>
            <w:proofErr w:type="spellStart"/>
            <w:r w:rsidR="001C16FB" w:rsidRPr="008E5E36">
              <w:rPr>
                <w:rFonts w:ascii="Times New Roman" w:eastAsia="Times New Roman" w:hAnsi="Times New Roman" w:cs="Times New Roman"/>
                <w:i/>
                <w:color w:val="000000" w:themeColor="text1"/>
                <w:sz w:val="24"/>
                <w:szCs w:val="24"/>
                <w:lang w:eastAsia="lv-LV"/>
              </w:rPr>
              <w:t>euro</w:t>
            </w:r>
            <w:proofErr w:type="spellEnd"/>
            <w:r w:rsidR="001C16FB" w:rsidRPr="008E5E36">
              <w:rPr>
                <w:rFonts w:ascii="Times New Roman" w:eastAsia="Times New Roman" w:hAnsi="Times New Roman" w:cs="Times New Roman"/>
                <w:i/>
                <w:color w:val="000000" w:themeColor="text1"/>
                <w:sz w:val="24"/>
                <w:szCs w:val="24"/>
                <w:lang w:eastAsia="lv-LV"/>
              </w:rPr>
              <w:t>.</w:t>
            </w:r>
          </w:p>
        </w:tc>
      </w:tr>
      <w:tr w:rsidR="00F20F60" w:rsidRPr="00AD10D7" w:rsidTr="00566B6D">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AD10D7"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D10D7">
              <w:rPr>
                <w:rFonts w:ascii="Times New Roman" w:eastAsia="Times New Roman" w:hAnsi="Times New Roman" w:cs="Times New Roman"/>
                <w:color w:val="000000" w:themeColor="text1"/>
                <w:sz w:val="24"/>
                <w:szCs w:val="24"/>
                <w:lang w:eastAsia="lv-LV"/>
              </w:rPr>
              <w:lastRenderedPageBreak/>
              <w:t>4.</w:t>
            </w:r>
          </w:p>
        </w:tc>
        <w:tc>
          <w:tcPr>
            <w:tcW w:w="1210" w:type="pct"/>
            <w:tcBorders>
              <w:top w:val="outset" w:sz="6" w:space="0" w:color="414142"/>
              <w:left w:val="outset" w:sz="6" w:space="0" w:color="414142"/>
              <w:bottom w:val="outset" w:sz="6" w:space="0" w:color="414142"/>
              <w:right w:val="outset" w:sz="6" w:space="0" w:color="414142"/>
            </w:tcBorders>
            <w:hideMark/>
          </w:tcPr>
          <w:p w:rsidR="004D15A9" w:rsidRPr="00AD10D7" w:rsidRDefault="004D15A9" w:rsidP="00DA596D">
            <w:pPr>
              <w:spacing w:after="0" w:line="240" w:lineRule="auto"/>
              <w:rPr>
                <w:rFonts w:ascii="Times New Roman" w:eastAsia="Times New Roman" w:hAnsi="Times New Roman" w:cs="Times New Roman"/>
                <w:color w:val="000000" w:themeColor="text1"/>
                <w:sz w:val="24"/>
                <w:szCs w:val="24"/>
                <w:lang w:eastAsia="lv-LV"/>
              </w:rPr>
            </w:pPr>
            <w:r w:rsidRPr="00AD10D7">
              <w:rPr>
                <w:rFonts w:ascii="Times New Roman" w:eastAsia="Times New Roman" w:hAnsi="Times New Roman" w:cs="Times New Roman"/>
                <w:color w:val="000000" w:themeColor="text1"/>
                <w:sz w:val="24"/>
                <w:szCs w:val="24"/>
                <w:lang w:eastAsia="lv-LV"/>
              </w:rPr>
              <w:t>Cita informācija</w:t>
            </w:r>
          </w:p>
        </w:tc>
        <w:tc>
          <w:tcPr>
            <w:tcW w:w="3541" w:type="pct"/>
            <w:tcBorders>
              <w:top w:val="outset" w:sz="6" w:space="0" w:color="414142"/>
              <w:left w:val="outset" w:sz="6" w:space="0" w:color="414142"/>
              <w:bottom w:val="outset" w:sz="6" w:space="0" w:color="414142"/>
              <w:right w:val="outset" w:sz="6" w:space="0" w:color="414142"/>
            </w:tcBorders>
            <w:hideMark/>
          </w:tcPr>
          <w:p w:rsidR="004D15A9" w:rsidRPr="00AD10D7" w:rsidRDefault="007F4452" w:rsidP="007F4452">
            <w:pPr>
              <w:spacing w:after="0" w:line="240" w:lineRule="auto"/>
              <w:rPr>
                <w:rFonts w:ascii="Times New Roman" w:eastAsia="Times New Roman" w:hAnsi="Times New Roman" w:cs="Times New Roman"/>
                <w:color w:val="000000" w:themeColor="text1"/>
                <w:sz w:val="24"/>
                <w:szCs w:val="24"/>
                <w:lang w:eastAsia="lv-LV"/>
              </w:rPr>
            </w:pPr>
            <w:r w:rsidRPr="00AD10D7">
              <w:rPr>
                <w:rFonts w:ascii="Times New Roman" w:eastAsia="Times New Roman" w:hAnsi="Times New Roman" w:cs="Times New Roman"/>
                <w:color w:val="000000" w:themeColor="text1"/>
                <w:sz w:val="24"/>
                <w:szCs w:val="24"/>
                <w:lang w:eastAsia="lv-LV"/>
              </w:rPr>
              <w:t>Nav</w:t>
            </w:r>
            <w:r w:rsidR="003921A4">
              <w:rPr>
                <w:rFonts w:ascii="Times New Roman" w:eastAsia="Times New Roman" w:hAnsi="Times New Roman" w:cs="Times New Roman"/>
                <w:color w:val="000000" w:themeColor="text1"/>
                <w:sz w:val="24"/>
                <w:szCs w:val="24"/>
                <w:lang w:eastAsia="lv-LV"/>
              </w:rPr>
              <w:t>.</w:t>
            </w:r>
          </w:p>
        </w:tc>
      </w:tr>
    </w:tbl>
    <w:p w:rsidR="00F20F60" w:rsidRPr="00AD10D7" w:rsidRDefault="00F20F60" w:rsidP="00DA596D">
      <w:pPr>
        <w:spacing w:after="0" w:line="240" w:lineRule="auto"/>
        <w:rPr>
          <w:rFonts w:ascii="Times New Roman" w:eastAsia="Times New Roman" w:hAnsi="Times New Roman" w:cs="Times New Roman"/>
          <w:color w:val="000000" w:themeColor="text1"/>
          <w:sz w:val="24"/>
          <w:szCs w:val="24"/>
          <w:lang w:eastAsia="lv-LV"/>
        </w:rPr>
      </w:pPr>
    </w:p>
    <w:p w:rsidR="003E30F7" w:rsidRPr="00AD10D7" w:rsidRDefault="003E30F7" w:rsidP="003E30F7">
      <w:pPr>
        <w:spacing w:after="0" w:line="240" w:lineRule="auto"/>
        <w:rPr>
          <w:rFonts w:ascii="Times New Roman" w:eastAsia="Times New Roman" w:hAnsi="Times New Roman" w:cs="Times New Roman"/>
          <w:vanish/>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38"/>
        <w:gridCol w:w="1226"/>
        <w:gridCol w:w="1362"/>
        <w:gridCol w:w="1225"/>
        <w:gridCol w:w="1238"/>
        <w:gridCol w:w="1342"/>
      </w:tblGrid>
      <w:tr w:rsidR="00AD10D7" w:rsidRPr="00AD10D7" w:rsidTr="0001197B">
        <w:trPr>
          <w:trHeight w:val="363"/>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3E30F7" w:rsidRPr="000363C4" w:rsidRDefault="00AA312B" w:rsidP="003E30F7">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III</w:t>
            </w:r>
            <w:r w:rsidR="003E30F7" w:rsidRPr="000363C4">
              <w:rPr>
                <w:rFonts w:ascii="Times New Roman" w:eastAsia="Times New Roman" w:hAnsi="Times New Roman" w:cs="Times New Roman"/>
                <w:b/>
                <w:bCs/>
                <w:color w:val="000000" w:themeColor="text1"/>
                <w:sz w:val="24"/>
                <w:szCs w:val="24"/>
                <w:lang w:eastAsia="lv-LV"/>
              </w:rPr>
              <w:t xml:space="preserve"> Tiesību akta projekta ietekme uz valsts budžetu un pašvaldību budžetiem</w:t>
            </w:r>
          </w:p>
        </w:tc>
      </w:tr>
      <w:tr w:rsidR="00AD10D7" w:rsidRPr="00AD10D7" w:rsidTr="001F6147">
        <w:trPr>
          <w:trHeight w:val="314"/>
        </w:trPr>
        <w:tc>
          <w:tcPr>
            <w:tcW w:w="1499" w:type="pct"/>
            <w:vMerge w:val="restart"/>
            <w:tcBorders>
              <w:top w:val="outset" w:sz="6" w:space="0" w:color="414142"/>
              <w:left w:val="outset" w:sz="6" w:space="0" w:color="414142"/>
              <w:bottom w:val="outset" w:sz="6" w:space="0" w:color="414142"/>
              <w:right w:val="outset" w:sz="6" w:space="0" w:color="414142"/>
            </w:tcBorders>
            <w:vAlign w:val="center"/>
            <w:hideMark/>
          </w:tcPr>
          <w:p w:rsidR="003E30F7" w:rsidRPr="000363C4" w:rsidRDefault="003E30F7" w:rsidP="003E30F7">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0363C4">
              <w:rPr>
                <w:rFonts w:ascii="Times New Roman" w:eastAsia="Times New Roman" w:hAnsi="Times New Roman" w:cs="Times New Roman"/>
                <w:b/>
                <w:bCs/>
                <w:color w:val="000000" w:themeColor="text1"/>
                <w:sz w:val="24"/>
                <w:szCs w:val="24"/>
                <w:lang w:eastAsia="lv-LV"/>
              </w:rPr>
              <w:t>Rādītāji</w:t>
            </w:r>
          </w:p>
        </w:tc>
        <w:tc>
          <w:tcPr>
            <w:tcW w:w="1417"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3E30F7" w:rsidRPr="000363C4" w:rsidRDefault="004F4F89" w:rsidP="003E30F7">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2016</w:t>
            </w:r>
            <w:r w:rsidR="00C557E8" w:rsidRPr="000363C4">
              <w:rPr>
                <w:rFonts w:ascii="Times New Roman" w:eastAsia="Times New Roman" w:hAnsi="Times New Roman" w:cs="Times New Roman"/>
                <w:b/>
                <w:bCs/>
                <w:color w:val="000000" w:themeColor="text1"/>
                <w:sz w:val="24"/>
                <w:szCs w:val="24"/>
                <w:lang w:eastAsia="lv-LV"/>
              </w:rPr>
              <w:t>.</w:t>
            </w:r>
            <w:r w:rsidR="004462D8">
              <w:rPr>
                <w:rFonts w:ascii="Times New Roman" w:eastAsia="Times New Roman" w:hAnsi="Times New Roman" w:cs="Times New Roman"/>
                <w:b/>
                <w:bCs/>
                <w:color w:val="000000" w:themeColor="text1"/>
                <w:sz w:val="24"/>
                <w:szCs w:val="24"/>
                <w:lang w:eastAsia="lv-LV"/>
              </w:rPr>
              <w:t> </w:t>
            </w:r>
            <w:r w:rsidR="003E30F7" w:rsidRPr="000363C4">
              <w:rPr>
                <w:rFonts w:ascii="Times New Roman" w:eastAsia="Times New Roman" w:hAnsi="Times New Roman" w:cs="Times New Roman"/>
                <w:b/>
                <w:bCs/>
                <w:color w:val="000000" w:themeColor="text1"/>
                <w:sz w:val="24"/>
                <w:szCs w:val="24"/>
                <w:lang w:eastAsia="lv-LV"/>
              </w:rPr>
              <w:t>gads</w:t>
            </w:r>
          </w:p>
        </w:tc>
        <w:tc>
          <w:tcPr>
            <w:tcW w:w="2084" w:type="pct"/>
            <w:gridSpan w:val="3"/>
            <w:tcBorders>
              <w:top w:val="outset" w:sz="6" w:space="0" w:color="414142"/>
              <w:left w:val="outset" w:sz="6" w:space="0" w:color="414142"/>
              <w:bottom w:val="outset" w:sz="6" w:space="0" w:color="414142"/>
              <w:right w:val="outset" w:sz="6" w:space="0" w:color="414142"/>
            </w:tcBorders>
            <w:vAlign w:val="center"/>
            <w:hideMark/>
          </w:tcPr>
          <w:p w:rsidR="003E30F7" w:rsidRPr="000363C4" w:rsidRDefault="003E30F7" w:rsidP="00C557E8">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Turpmākie trīs gadi (</w:t>
            </w:r>
            <w:proofErr w:type="spellStart"/>
            <w:r w:rsidR="00C557E8" w:rsidRPr="000363C4">
              <w:rPr>
                <w:rFonts w:ascii="Times New Roman" w:eastAsia="Times New Roman" w:hAnsi="Times New Roman" w:cs="Times New Roman"/>
                <w:i/>
                <w:color w:val="000000" w:themeColor="text1"/>
                <w:sz w:val="24"/>
                <w:szCs w:val="24"/>
                <w:lang w:eastAsia="lv-LV"/>
              </w:rPr>
              <w:t>euro</w:t>
            </w:r>
            <w:proofErr w:type="spellEnd"/>
            <w:r w:rsidRPr="000363C4">
              <w:rPr>
                <w:rFonts w:ascii="Times New Roman" w:eastAsia="Times New Roman" w:hAnsi="Times New Roman" w:cs="Times New Roman"/>
                <w:color w:val="000000" w:themeColor="text1"/>
                <w:sz w:val="24"/>
                <w:szCs w:val="24"/>
                <w:lang w:eastAsia="lv-LV"/>
              </w:rPr>
              <w:t>)</w:t>
            </w:r>
          </w:p>
        </w:tc>
      </w:tr>
      <w:tr w:rsidR="00BD497F" w:rsidRPr="00AD10D7" w:rsidTr="001F6147">
        <w:trPr>
          <w:trHeight w:val="145"/>
        </w:trPr>
        <w:tc>
          <w:tcPr>
            <w:tcW w:w="1499" w:type="pct"/>
            <w:vMerge/>
            <w:tcBorders>
              <w:top w:val="outset" w:sz="6" w:space="0" w:color="414142"/>
              <w:left w:val="outset" w:sz="6" w:space="0" w:color="414142"/>
              <w:bottom w:val="outset" w:sz="6" w:space="0" w:color="414142"/>
              <w:right w:val="outset" w:sz="6" w:space="0" w:color="414142"/>
            </w:tcBorders>
            <w:vAlign w:val="center"/>
            <w:hideMark/>
          </w:tcPr>
          <w:p w:rsidR="003E30F7" w:rsidRPr="000363C4" w:rsidRDefault="003E30F7" w:rsidP="003E30F7">
            <w:pPr>
              <w:spacing w:after="0" w:line="240" w:lineRule="auto"/>
              <w:rPr>
                <w:rFonts w:ascii="Times New Roman" w:eastAsia="Times New Roman" w:hAnsi="Times New Roman" w:cs="Times New Roman"/>
                <w:b/>
                <w:bCs/>
                <w:color w:val="000000" w:themeColor="text1"/>
                <w:sz w:val="24"/>
                <w:szCs w:val="24"/>
                <w:lang w:eastAsia="lv-LV"/>
              </w:rPr>
            </w:pPr>
          </w:p>
        </w:tc>
        <w:tc>
          <w:tcPr>
            <w:tcW w:w="1417" w:type="pct"/>
            <w:gridSpan w:val="2"/>
            <w:vMerge/>
            <w:tcBorders>
              <w:top w:val="outset" w:sz="6" w:space="0" w:color="414142"/>
              <w:left w:val="outset" w:sz="6" w:space="0" w:color="414142"/>
              <w:bottom w:val="outset" w:sz="6" w:space="0" w:color="414142"/>
              <w:right w:val="outset" w:sz="6" w:space="0" w:color="414142"/>
            </w:tcBorders>
            <w:vAlign w:val="center"/>
            <w:hideMark/>
          </w:tcPr>
          <w:p w:rsidR="003E30F7" w:rsidRPr="000363C4" w:rsidRDefault="003E30F7" w:rsidP="003E30F7">
            <w:pPr>
              <w:spacing w:after="0" w:line="240" w:lineRule="auto"/>
              <w:rPr>
                <w:rFonts w:ascii="Times New Roman" w:eastAsia="Times New Roman" w:hAnsi="Times New Roman" w:cs="Times New Roman"/>
                <w:b/>
                <w:bCs/>
                <w:color w:val="000000" w:themeColor="text1"/>
                <w:sz w:val="24"/>
                <w:szCs w:val="24"/>
                <w:lang w:eastAsia="lv-LV"/>
              </w:rPr>
            </w:pP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3E30F7" w:rsidRPr="000363C4" w:rsidRDefault="004F4F89" w:rsidP="00237F4F">
            <w:pPr>
              <w:spacing w:after="0" w:line="240" w:lineRule="auto"/>
              <w:ind w:firstLine="300"/>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2017</w:t>
            </w:r>
          </w:p>
        </w:tc>
        <w:tc>
          <w:tcPr>
            <w:tcW w:w="678" w:type="pct"/>
            <w:tcBorders>
              <w:top w:val="outset" w:sz="6" w:space="0" w:color="414142"/>
              <w:left w:val="outset" w:sz="6" w:space="0" w:color="414142"/>
              <w:bottom w:val="outset" w:sz="6" w:space="0" w:color="414142"/>
              <w:right w:val="outset" w:sz="6" w:space="0" w:color="414142"/>
            </w:tcBorders>
            <w:vAlign w:val="center"/>
            <w:hideMark/>
          </w:tcPr>
          <w:p w:rsidR="003E30F7" w:rsidRPr="000363C4" w:rsidRDefault="004F4F89" w:rsidP="00237F4F">
            <w:pPr>
              <w:spacing w:after="0" w:line="240" w:lineRule="auto"/>
              <w:ind w:firstLine="300"/>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2018</w:t>
            </w:r>
          </w:p>
        </w:tc>
        <w:tc>
          <w:tcPr>
            <w:tcW w:w="735" w:type="pct"/>
            <w:tcBorders>
              <w:top w:val="outset" w:sz="6" w:space="0" w:color="414142"/>
              <w:left w:val="outset" w:sz="6" w:space="0" w:color="414142"/>
              <w:bottom w:val="outset" w:sz="6" w:space="0" w:color="414142"/>
              <w:right w:val="outset" w:sz="6" w:space="0" w:color="414142"/>
            </w:tcBorders>
            <w:vAlign w:val="center"/>
            <w:hideMark/>
          </w:tcPr>
          <w:p w:rsidR="003E30F7" w:rsidRPr="000363C4" w:rsidRDefault="004F4F89" w:rsidP="00237F4F">
            <w:pPr>
              <w:spacing w:after="0" w:line="240" w:lineRule="auto"/>
              <w:ind w:firstLine="300"/>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2019</w:t>
            </w:r>
          </w:p>
        </w:tc>
      </w:tr>
      <w:tr w:rsidR="00F13597" w:rsidRPr="00AD10D7" w:rsidTr="001F6147">
        <w:trPr>
          <w:trHeight w:val="145"/>
        </w:trPr>
        <w:tc>
          <w:tcPr>
            <w:tcW w:w="1499" w:type="pct"/>
            <w:vMerge/>
            <w:tcBorders>
              <w:top w:val="outset" w:sz="6" w:space="0" w:color="414142"/>
              <w:left w:val="outset" w:sz="6" w:space="0" w:color="414142"/>
              <w:bottom w:val="outset" w:sz="6" w:space="0" w:color="414142"/>
              <w:right w:val="outset" w:sz="6" w:space="0" w:color="414142"/>
            </w:tcBorders>
            <w:vAlign w:val="center"/>
            <w:hideMark/>
          </w:tcPr>
          <w:p w:rsidR="00F13597" w:rsidRPr="000363C4" w:rsidRDefault="00F13597" w:rsidP="003E30F7">
            <w:pPr>
              <w:spacing w:after="0" w:line="240" w:lineRule="auto"/>
              <w:rPr>
                <w:rFonts w:ascii="Times New Roman" w:eastAsia="Times New Roman" w:hAnsi="Times New Roman" w:cs="Times New Roman"/>
                <w:b/>
                <w:bCs/>
                <w:color w:val="000000" w:themeColor="text1"/>
                <w:sz w:val="24"/>
                <w:szCs w:val="24"/>
                <w:lang w:eastAsia="lv-LV"/>
              </w:rPr>
            </w:pP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F13597" w:rsidRPr="000363C4" w:rsidRDefault="00F13597" w:rsidP="003E30F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saskaņā ar valsts budžetu kārtējam gadam</w:t>
            </w:r>
          </w:p>
        </w:tc>
        <w:tc>
          <w:tcPr>
            <w:tcW w:w="746" w:type="pct"/>
            <w:tcBorders>
              <w:top w:val="outset" w:sz="6" w:space="0" w:color="414142"/>
              <w:left w:val="outset" w:sz="6" w:space="0" w:color="414142"/>
              <w:bottom w:val="outset" w:sz="6" w:space="0" w:color="414142"/>
              <w:right w:val="outset" w:sz="6" w:space="0" w:color="414142"/>
            </w:tcBorders>
            <w:vAlign w:val="center"/>
            <w:hideMark/>
          </w:tcPr>
          <w:p w:rsidR="00F13597" w:rsidRPr="000363C4" w:rsidRDefault="00F13597" w:rsidP="003E30F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izmaiņas kārtējā gadā, salīdzinot ar valsts budžetu kārtējam gadam</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F13597" w:rsidRPr="000363C4" w:rsidRDefault="00F13597" w:rsidP="00F1359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izmaiņas, salīdzinot ar 2015.</w:t>
            </w:r>
            <w:r w:rsidR="004462D8">
              <w:rPr>
                <w:rFonts w:ascii="Times New Roman" w:eastAsia="Times New Roman" w:hAnsi="Times New Roman" w:cs="Times New Roman"/>
                <w:color w:val="000000" w:themeColor="text1"/>
                <w:sz w:val="24"/>
                <w:szCs w:val="24"/>
                <w:lang w:eastAsia="lv-LV"/>
              </w:rPr>
              <w:t> </w:t>
            </w:r>
            <w:r w:rsidRPr="000363C4">
              <w:rPr>
                <w:rFonts w:ascii="Times New Roman" w:eastAsia="Times New Roman" w:hAnsi="Times New Roman" w:cs="Times New Roman"/>
                <w:color w:val="000000" w:themeColor="text1"/>
                <w:sz w:val="24"/>
                <w:szCs w:val="24"/>
                <w:lang w:eastAsia="lv-LV"/>
              </w:rPr>
              <w:t>gadu</w:t>
            </w:r>
          </w:p>
        </w:tc>
        <w:tc>
          <w:tcPr>
            <w:tcW w:w="678" w:type="pct"/>
            <w:tcBorders>
              <w:top w:val="outset" w:sz="6" w:space="0" w:color="414142"/>
              <w:left w:val="outset" w:sz="6" w:space="0" w:color="414142"/>
              <w:bottom w:val="outset" w:sz="6" w:space="0" w:color="414142"/>
              <w:right w:val="outset" w:sz="6" w:space="0" w:color="414142"/>
            </w:tcBorders>
            <w:vAlign w:val="center"/>
            <w:hideMark/>
          </w:tcPr>
          <w:p w:rsidR="00F13597" w:rsidRPr="000363C4" w:rsidRDefault="00F13597" w:rsidP="0033170C">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izmaiņas, salīdzinot ar 2015.</w:t>
            </w:r>
            <w:r w:rsidR="004462D8">
              <w:rPr>
                <w:rFonts w:ascii="Times New Roman" w:eastAsia="Times New Roman" w:hAnsi="Times New Roman" w:cs="Times New Roman"/>
                <w:color w:val="000000" w:themeColor="text1"/>
                <w:sz w:val="24"/>
                <w:szCs w:val="24"/>
                <w:lang w:eastAsia="lv-LV"/>
              </w:rPr>
              <w:t> </w:t>
            </w:r>
            <w:r w:rsidRPr="000363C4">
              <w:rPr>
                <w:rFonts w:ascii="Times New Roman" w:eastAsia="Times New Roman" w:hAnsi="Times New Roman" w:cs="Times New Roman"/>
                <w:color w:val="000000" w:themeColor="text1"/>
                <w:sz w:val="24"/>
                <w:szCs w:val="24"/>
                <w:lang w:eastAsia="lv-LV"/>
              </w:rPr>
              <w:t>gadu</w:t>
            </w:r>
          </w:p>
        </w:tc>
        <w:tc>
          <w:tcPr>
            <w:tcW w:w="735" w:type="pct"/>
            <w:tcBorders>
              <w:top w:val="outset" w:sz="6" w:space="0" w:color="414142"/>
              <w:left w:val="outset" w:sz="6" w:space="0" w:color="414142"/>
              <w:bottom w:val="outset" w:sz="6" w:space="0" w:color="414142"/>
              <w:right w:val="outset" w:sz="6" w:space="0" w:color="414142"/>
            </w:tcBorders>
            <w:vAlign w:val="center"/>
            <w:hideMark/>
          </w:tcPr>
          <w:p w:rsidR="00F13597" w:rsidRPr="000363C4" w:rsidRDefault="00F13597" w:rsidP="0033170C">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izmaiņas, salīdzinot ar 2015.</w:t>
            </w:r>
            <w:r w:rsidR="004462D8">
              <w:rPr>
                <w:rFonts w:ascii="Times New Roman" w:eastAsia="Times New Roman" w:hAnsi="Times New Roman" w:cs="Times New Roman"/>
                <w:color w:val="000000" w:themeColor="text1"/>
                <w:sz w:val="24"/>
                <w:szCs w:val="24"/>
                <w:lang w:eastAsia="lv-LV"/>
              </w:rPr>
              <w:t> </w:t>
            </w:r>
            <w:r w:rsidRPr="000363C4">
              <w:rPr>
                <w:rFonts w:ascii="Times New Roman" w:eastAsia="Times New Roman" w:hAnsi="Times New Roman" w:cs="Times New Roman"/>
                <w:color w:val="000000" w:themeColor="text1"/>
                <w:sz w:val="24"/>
                <w:szCs w:val="24"/>
                <w:lang w:eastAsia="lv-LV"/>
              </w:rPr>
              <w:t>gadu</w:t>
            </w:r>
          </w:p>
        </w:tc>
      </w:tr>
      <w:tr w:rsidR="00BD497F" w:rsidRPr="00AD10D7" w:rsidTr="001F6147">
        <w:trPr>
          <w:trHeight w:val="274"/>
        </w:trPr>
        <w:tc>
          <w:tcPr>
            <w:tcW w:w="1499" w:type="pct"/>
            <w:tcBorders>
              <w:top w:val="outset" w:sz="6" w:space="0" w:color="414142"/>
              <w:left w:val="outset" w:sz="6" w:space="0" w:color="414142"/>
              <w:bottom w:val="outset" w:sz="6" w:space="0" w:color="414142"/>
              <w:right w:val="outset" w:sz="6" w:space="0" w:color="414142"/>
            </w:tcBorders>
            <w:vAlign w:val="center"/>
            <w:hideMark/>
          </w:tcPr>
          <w:p w:rsidR="003E30F7" w:rsidRPr="000363C4" w:rsidRDefault="003E30F7" w:rsidP="003E30F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1</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3E30F7" w:rsidRPr="000363C4" w:rsidRDefault="003E30F7" w:rsidP="003E30F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2</w:t>
            </w:r>
          </w:p>
        </w:tc>
        <w:tc>
          <w:tcPr>
            <w:tcW w:w="746" w:type="pct"/>
            <w:tcBorders>
              <w:top w:val="outset" w:sz="6" w:space="0" w:color="414142"/>
              <w:left w:val="outset" w:sz="6" w:space="0" w:color="414142"/>
              <w:bottom w:val="outset" w:sz="6" w:space="0" w:color="414142"/>
              <w:right w:val="outset" w:sz="6" w:space="0" w:color="414142"/>
            </w:tcBorders>
            <w:vAlign w:val="center"/>
            <w:hideMark/>
          </w:tcPr>
          <w:p w:rsidR="003E30F7" w:rsidRPr="000363C4" w:rsidRDefault="003E30F7" w:rsidP="003E30F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3</w:t>
            </w:r>
          </w:p>
        </w:tc>
        <w:tc>
          <w:tcPr>
            <w:tcW w:w="671" w:type="pct"/>
            <w:tcBorders>
              <w:top w:val="outset" w:sz="6" w:space="0" w:color="414142"/>
              <w:left w:val="outset" w:sz="6" w:space="0" w:color="414142"/>
              <w:bottom w:val="outset" w:sz="6" w:space="0" w:color="414142"/>
              <w:right w:val="outset" w:sz="6" w:space="0" w:color="414142"/>
            </w:tcBorders>
            <w:vAlign w:val="center"/>
            <w:hideMark/>
          </w:tcPr>
          <w:p w:rsidR="003E30F7" w:rsidRPr="000363C4" w:rsidRDefault="003E30F7" w:rsidP="003E30F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4</w:t>
            </w:r>
          </w:p>
        </w:tc>
        <w:tc>
          <w:tcPr>
            <w:tcW w:w="678" w:type="pct"/>
            <w:tcBorders>
              <w:top w:val="outset" w:sz="6" w:space="0" w:color="414142"/>
              <w:left w:val="outset" w:sz="6" w:space="0" w:color="414142"/>
              <w:bottom w:val="outset" w:sz="6" w:space="0" w:color="414142"/>
              <w:right w:val="outset" w:sz="6" w:space="0" w:color="414142"/>
            </w:tcBorders>
            <w:vAlign w:val="center"/>
            <w:hideMark/>
          </w:tcPr>
          <w:p w:rsidR="003E30F7" w:rsidRPr="000363C4" w:rsidRDefault="003E30F7" w:rsidP="003E30F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5</w:t>
            </w:r>
          </w:p>
        </w:tc>
        <w:tc>
          <w:tcPr>
            <w:tcW w:w="735" w:type="pct"/>
            <w:tcBorders>
              <w:top w:val="outset" w:sz="6" w:space="0" w:color="414142"/>
              <w:left w:val="outset" w:sz="6" w:space="0" w:color="414142"/>
              <w:bottom w:val="outset" w:sz="6" w:space="0" w:color="414142"/>
              <w:right w:val="outset" w:sz="6" w:space="0" w:color="414142"/>
            </w:tcBorders>
            <w:vAlign w:val="center"/>
            <w:hideMark/>
          </w:tcPr>
          <w:p w:rsidR="003E30F7" w:rsidRPr="000363C4" w:rsidRDefault="003E30F7" w:rsidP="003E30F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6</w:t>
            </w:r>
          </w:p>
        </w:tc>
      </w:tr>
      <w:tr w:rsidR="005A7AAC" w:rsidRPr="00AD10D7" w:rsidTr="001F6147">
        <w:trPr>
          <w:trHeight w:val="287"/>
        </w:trPr>
        <w:tc>
          <w:tcPr>
            <w:tcW w:w="1499"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1. Budžeta ieņēmumi:</w:t>
            </w:r>
          </w:p>
        </w:tc>
        <w:tc>
          <w:tcPr>
            <w:tcW w:w="671"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94 616</w:t>
            </w:r>
          </w:p>
        </w:tc>
        <w:tc>
          <w:tcPr>
            <w:tcW w:w="746"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5A7AAC" w:rsidRPr="000363C4" w:rsidRDefault="0001197B" w:rsidP="00B348A0">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115 234</w:t>
            </w:r>
          </w:p>
        </w:tc>
        <w:tc>
          <w:tcPr>
            <w:tcW w:w="678" w:type="pct"/>
            <w:tcBorders>
              <w:top w:val="outset" w:sz="6" w:space="0" w:color="414142"/>
              <w:left w:val="outset" w:sz="6" w:space="0" w:color="414142"/>
              <w:bottom w:val="outset" w:sz="6" w:space="0" w:color="414142"/>
              <w:right w:val="outset" w:sz="6" w:space="0" w:color="414142"/>
            </w:tcBorders>
            <w:hideMark/>
          </w:tcPr>
          <w:p w:rsidR="005A7AAC" w:rsidRPr="000363C4" w:rsidRDefault="0001197B" w:rsidP="009453E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115 234</w:t>
            </w:r>
          </w:p>
        </w:tc>
        <w:tc>
          <w:tcPr>
            <w:tcW w:w="735" w:type="pct"/>
            <w:tcBorders>
              <w:top w:val="outset" w:sz="6" w:space="0" w:color="414142"/>
              <w:left w:val="outset" w:sz="6" w:space="0" w:color="414142"/>
              <w:bottom w:val="outset" w:sz="6" w:space="0" w:color="414142"/>
              <w:right w:val="outset" w:sz="6" w:space="0" w:color="414142"/>
            </w:tcBorders>
            <w:hideMark/>
          </w:tcPr>
          <w:p w:rsidR="005A7AAC" w:rsidRPr="000363C4" w:rsidRDefault="0001197B" w:rsidP="009453E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115 234</w:t>
            </w:r>
          </w:p>
        </w:tc>
      </w:tr>
      <w:tr w:rsidR="005A7AAC" w:rsidRPr="00AD10D7" w:rsidTr="001F6147">
        <w:trPr>
          <w:trHeight w:val="1122"/>
        </w:trPr>
        <w:tc>
          <w:tcPr>
            <w:tcW w:w="1499"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1.1. valsts pamatbudžets, tai skaitā ieņēmumi no maksas pakalpojumiem un citi pašu ieņēmumi</w:t>
            </w:r>
          </w:p>
        </w:tc>
        <w:tc>
          <w:tcPr>
            <w:tcW w:w="671" w:type="pct"/>
            <w:tcBorders>
              <w:top w:val="outset" w:sz="6" w:space="0" w:color="414142"/>
              <w:left w:val="outset" w:sz="6" w:space="0" w:color="414142"/>
              <w:bottom w:val="outset" w:sz="6" w:space="0" w:color="414142"/>
              <w:right w:val="outset" w:sz="6" w:space="0" w:color="414142"/>
            </w:tcBorders>
          </w:tcPr>
          <w:p w:rsidR="005A7AAC" w:rsidRPr="000363C4" w:rsidRDefault="005A7AAC" w:rsidP="00F928FA">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46"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5A7AAC" w:rsidRPr="000363C4" w:rsidRDefault="0001197B" w:rsidP="00BA1BA0">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209 850</w:t>
            </w:r>
          </w:p>
        </w:tc>
        <w:tc>
          <w:tcPr>
            <w:tcW w:w="678" w:type="pct"/>
            <w:tcBorders>
              <w:top w:val="outset" w:sz="6" w:space="0" w:color="414142"/>
              <w:left w:val="outset" w:sz="6" w:space="0" w:color="414142"/>
              <w:bottom w:val="outset" w:sz="6" w:space="0" w:color="414142"/>
              <w:right w:val="outset" w:sz="6" w:space="0" w:color="414142"/>
            </w:tcBorders>
            <w:hideMark/>
          </w:tcPr>
          <w:p w:rsidR="005A7AAC" w:rsidRPr="000363C4" w:rsidRDefault="0001197B" w:rsidP="009453E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209 850</w:t>
            </w:r>
          </w:p>
        </w:tc>
        <w:tc>
          <w:tcPr>
            <w:tcW w:w="735" w:type="pct"/>
            <w:tcBorders>
              <w:top w:val="outset" w:sz="6" w:space="0" w:color="414142"/>
              <w:left w:val="outset" w:sz="6" w:space="0" w:color="414142"/>
              <w:bottom w:val="outset" w:sz="6" w:space="0" w:color="414142"/>
              <w:right w:val="outset" w:sz="6" w:space="0" w:color="414142"/>
            </w:tcBorders>
            <w:hideMark/>
          </w:tcPr>
          <w:p w:rsidR="005A7AAC" w:rsidRPr="000363C4" w:rsidRDefault="0001197B" w:rsidP="009453E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209 850</w:t>
            </w:r>
          </w:p>
        </w:tc>
      </w:tr>
      <w:tr w:rsidR="005A7AAC" w:rsidRPr="00AD10D7" w:rsidTr="001F6147">
        <w:trPr>
          <w:trHeight w:val="287"/>
        </w:trPr>
        <w:tc>
          <w:tcPr>
            <w:tcW w:w="1499"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1.2. valsts speciālais budžets</w:t>
            </w:r>
          </w:p>
        </w:tc>
        <w:tc>
          <w:tcPr>
            <w:tcW w:w="671"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46"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r>
      <w:tr w:rsidR="005A7AAC" w:rsidRPr="00AD10D7" w:rsidTr="001F6147">
        <w:trPr>
          <w:trHeight w:val="145"/>
        </w:trPr>
        <w:tc>
          <w:tcPr>
            <w:tcW w:w="1499"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1.3. pašvaldību budžets</w:t>
            </w:r>
          </w:p>
        </w:tc>
        <w:tc>
          <w:tcPr>
            <w:tcW w:w="671"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F928FA">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94 616</w:t>
            </w:r>
          </w:p>
        </w:tc>
        <w:tc>
          <w:tcPr>
            <w:tcW w:w="746"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1F1B3C">
            <w:pPr>
              <w:pStyle w:val="Sarakstarindkopa"/>
              <w:spacing w:after="0" w:line="240" w:lineRule="auto"/>
              <w:ind w:left="114"/>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-94 616</w:t>
            </w:r>
          </w:p>
        </w:tc>
        <w:tc>
          <w:tcPr>
            <w:tcW w:w="678"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453E9">
            <w:pPr>
              <w:pStyle w:val="Sarakstarindkopa"/>
              <w:spacing w:after="0" w:line="240" w:lineRule="auto"/>
              <w:ind w:left="114"/>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-94 616</w:t>
            </w:r>
          </w:p>
        </w:tc>
        <w:tc>
          <w:tcPr>
            <w:tcW w:w="735"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453E9">
            <w:pPr>
              <w:pStyle w:val="Sarakstarindkopa"/>
              <w:spacing w:after="0" w:line="240" w:lineRule="auto"/>
              <w:ind w:left="114"/>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-94 616</w:t>
            </w:r>
          </w:p>
        </w:tc>
      </w:tr>
      <w:tr w:rsidR="005A7AAC" w:rsidRPr="00AD10D7" w:rsidTr="001F6147">
        <w:trPr>
          <w:trHeight w:val="145"/>
        </w:trPr>
        <w:tc>
          <w:tcPr>
            <w:tcW w:w="1499"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2. Budžeta izdevumi:</w:t>
            </w:r>
          </w:p>
        </w:tc>
        <w:tc>
          <w:tcPr>
            <w:tcW w:w="671"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46"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r>
      <w:tr w:rsidR="005A7AAC" w:rsidRPr="00AD10D7" w:rsidTr="001F6147">
        <w:trPr>
          <w:trHeight w:val="145"/>
        </w:trPr>
        <w:tc>
          <w:tcPr>
            <w:tcW w:w="1499"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2.1. valsts pamatbudžets</w:t>
            </w:r>
          </w:p>
        </w:tc>
        <w:tc>
          <w:tcPr>
            <w:tcW w:w="671"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46"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r>
      <w:tr w:rsidR="005A7AAC" w:rsidRPr="00AD10D7" w:rsidTr="001F6147">
        <w:trPr>
          <w:trHeight w:val="145"/>
        </w:trPr>
        <w:tc>
          <w:tcPr>
            <w:tcW w:w="1499"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2.2. valsts speciālais budžets</w:t>
            </w:r>
          </w:p>
        </w:tc>
        <w:tc>
          <w:tcPr>
            <w:tcW w:w="671"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46"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r>
      <w:tr w:rsidR="005A7AAC" w:rsidRPr="00AD10D7" w:rsidTr="001F6147">
        <w:trPr>
          <w:trHeight w:val="145"/>
        </w:trPr>
        <w:tc>
          <w:tcPr>
            <w:tcW w:w="1499"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2.3. pašvaldību budžets</w:t>
            </w:r>
          </w:p>
        </w:tc>
        <w:tc>
          <w:tcPr>
            <w:tcW w:w="671"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46"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5A7AAC" w:rsidRPr="000363C4" w:rsidRDefault="005A7AAC"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r>
      <w:tr w:rsidR="0001197B" w:rsidRPr="00AD10D7" w:rsidTr="001F6147">
        <w:trPr>
          <w:trHeight w:val="145"/>
        </w:trPr>
        <w:tc>
          <w:tcPr>
            <w:tcW w:w="1499" w:type="pct"/>
            <w:tcBorders>
              <w:top w:val="outset" w:sz="6" w:space="0" w:color="414142"/>
              <w:left w:val="outset" w:sz="6" w:space="0" w:color="414142"/>
              <w:bottom w:val="outset" w:sz="6" w:space="0" w:color="414142"/>
              <w:right w:val="outset" w:sz="6" w:space="0" w:color="414142"/>
            </w:tcBorders>
            <w:hideMark/>
          </w:tcPr>
          <w:p w:rsidR="0001197B" w:rsidRPr="000363C4" w:rsidRDefault="0001197B"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3. Finansiālā ietekme:</w:t>
            </w:r>
          </w:p>
        </w:tc>
        <w:tc>
          <w:tcPr>
            <w:tcW w:w="671" w:type="pct"/>
            <w:tcBorders>
              <w:top w:val="outset" w:sz="6" w:space="0" w:color="414142"/>
              <w:left w:val="outset" w:sz="6" w:space="0" w:color="414142"/>
              <w:bottom w:val="outset" w:sz="6" w:space="0" w:color="414142"/>
              <w:right w:val="outset" w:sz="6" w:space="0" w:color="414142"/>
            </w:tcBorders>
            <w:hideMark/>
          </w:tcPr>
          <w:p w:rsidR="0001197B" w:rsidRPr="000363C4" w:rsidRDefault="0001197B"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94 616</w:t>
            </w:r>
          </w:p>
        </w:tc>
        <w:tc>
          <w:tcPr>
            <w:tcW w:w="746" w:type="pct"/>
            <w:tcBorders>
              <w:top w:val="outset" w:sz="6" w:space="0" w:color="414142"/>
              <w:left w:val="outset" w:sz="6" w:space="0" w:color="414142"/>
              <w:bottom w:val="outset" w:sz="6" w:space="0" w:color="414142"/>
              <w:right w:val="outset" w:sz="6" w:space="0" w:color="414142"/>
            </w:tcBorders>
            <w:hideMark/>
          </w:tcPr>
          <w:p w:rsidR="0001197B" w:rsidRPr="000363C4" w:rsidRDefault="0001197B"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01197B" w:rsidRPr="000363C4" w:rsidRDefault="0001197B" w:rsidP="009453E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115 234</w:t>
            </w:r>
          </w:p>
        </w:tc>
        <w:tc>
          <w:tcPr>
            <w:tcW w:w="678" w:type="pct"/>
            <w:tcBorders>
              <w:top w:val="outset" w:sz="6" w:space="0" w:color="414142"/>
              <w:left w:val="outset" w:sz="6" w:space="0" w:color="414142"/>
              <w:bottom w:val="outset" w:sz="6" w:space="0" w:color="414142"/>
              <w:right w:val="outset" w:sz="6" w:space="0" w:color="414142"/>
            </w:tcBorders>
            <w:hideMark/>
          </w:tcPr>
          <w:p w:rsidR="0001197B" w:rsidRPr="000363C4" w:rsidRDefault="0001197B" w:rsidP="009453E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115 234</w:t>
            </w:r>
          </w:p>
        </w:tc>
        <w:tc>
          <w:tcPr>
            <w:tcW w:w="735" w:type="pct"/>
            <w:tcBorders>
              <w:top w:val="outset" w:sz="6" w:space="0" w:color="414142"/>
              <w:left w:val="outset" w:sz="6" w:space="0" w:color="414142"/>
              <w:bottom w:val="outset" w:sz="6" w:space="0" w:color="414142"/>
              <w:right w:val="outset" w:sz="6" w:space="0" w:color="414142"/>
            </w:tcBorders>
            <w:hideMark/>
          </w:tcPr>
          <w:p w:rsidR="0001197B" w:rsidRPr="000363C4" w:rsidRDefault="0001197B" w:rsidP="009453E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115 234</w:t>
            </w:r>
          </w:p>
        </w:tc>
      </w:tr>
      <w:tr w:rsidR="0001197B" w:rsidRPr="00AD10D7" w:rsidTr="001F6147">
        <w:trPr>
          <w:trHeight w:val="145"/>
        </w:trPr>
        <w:tc>
          <w:tcPr>
            <w:tcW w:w="1499" w:type="pct"/>
            <w:tcBorders>
              <w:top w:val="outset" w:sz="6" w:space="0" w:color="414142"/>
              <w:left w:val="outset" w:sz="6" w:space="0" w:color="414142"/>
              <w:bottom w:val="outset" w:sz="6" w:space="0" w:color="414142"/>
              <w:right w:val="outset" w:sz="6" w:space="0" w:color="414142"/>
            </w:tcBorders>
            <w:hideMark/>
          </w:tcPr>
          <w:p w:rsidR="0001197B" w:rsidRPr="000363C4" w:rsidRDefault="0001197B"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3.1. valsts pamatbudžets</w:t>
            </w:r>
          </w:p>
        </w:tc>
        <w:tc>
          <w:tcPr>
            <w:tcW w:w="671" w:type="pct"/>
            <w:tcBorders>
              <w:top w:val="outset" w:sz="6" w:space="0" w:color="414142"/>
              <w:left w:val="outset" w:sz="6" w:space="0" w:color="414142"/>
              <w:bottom w:val="outset" w:sz="6" w:space="0" w:color="414142"/>
              <w:right w:val="outset" w:sz="6" w:space="0" w:color="414142"/>
            </w:tcBorders>
            <w:hideMark/>
          </w:tcPr>
          <w:p w:rsidR="0001197B" w:rsidRPr="000363C4" w:rsidRDefault="0001197B"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46" w:type="pct"/>
            <w:tcBorders>
              <w:top w:val="outset" w:sz="6" w:space="0" w:color="414142"/>
              <w:left w:val="outset" w:sz="6" w:space="0" w:color="414142"/>
              <w:bottom w:val="outset" w:sz="6" w:space="0" w:color="414142"/>
              <w:right w:val="outset" w:sz="6" w:space="0" w:color="414142"/>
            </w:tcBorders>
            <w:hideMark/>
          </w:tcPr>
          <w:p w:rsidR="0001197B" w:rsidRPr="000363C4" w:rsidRDefault="0001197B"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01197B" w:rsidRPr="000363C4" w:rsidRDefault="0001197B" w:rsidP="009453E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209 850</w:t>
            </w:r>
          </w:p>
        </w:tc>
        <w:tc>
          <w:tcPr>
            <w:tcW w:w="678" w:type="pct"/>
            <w:tcBorders>
              <w:top w:val="outset" w:sz="6" w:space="0" w:color="414142"/>
              <w:left w:val="outset" w:sz="6" w:space="0" w:color="414142"/>
              <w:bottom w:val="outset" w:sz="6" w:space="0" w:color="414142"/>
              <w:right w:val="outset" w:sz="6" w:space="0" w:color="414142"/>
            </w:tcBorders>
            <w:hideMark/>
          </w:tcPr>
          <w:p w:rsidR="0001197B" w:rsidRPr="000363C4" w:rsidRDefault="0001197B" w:rsidP="009453E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209 850</w:t>
            </w:r>
          </w:p>
        </w:tc>
        <w:tc>
          <w:tcPr>
            <w:tcW w:w="735" w:type="pct"/>
            <w:tcBorders>
              <w:top w:val="outset" w:sz="6" w:space="0" w:color="414142"/>
              <w:left w:val="outset" w:sz="6" w:space="0" w:color="414142"/>
              <w:bottom w:val="outset" w:sz="6" w:space="0" w:color="414142"/>
              <w:right w:val="outset" w:sz="6" w:space="0" w:color="414142"/>
            </w:tcBorders>
            <w:hideMark/>
          </w:tcPr>
          <w:p w:rsidR="0001197B" w:rsidRPr="000363C4" w:rsidRDefault="0001197B" w:rsidP="009453E9">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209 850</w:t>
            </w:r>
          </w:p>
        </w:tc>
      </w:tr>
      <w:tr w:rsidR="00B12873" w:rsidRPr="00AD10D7" w:rsidTr="001F6147">
        <w:trPr>
          <w:trHeight w:val="145"/>
        </w:trPr>
        <w:tc>
          <w:tcPr>
            <w:tcW w:w="1499"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3.2. speciālais budžets</w:t>
            </w:r>
          </w:p>
        </w:tc>
        <w:tc>
          <w:tcPr>
            <w:tcW w:w="671"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46"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r>
      <w:tr w:rsidR="00B12873" w:rsidRPr="00AD10D7" w:rsidTr="001F6147">
        <w:trPr>
          <w:trHeight w:val="145"/>
        </w:trPr>
        <w:tc>
          <w:tcPr>
            <w:tcW w:w="1499"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lastRenderedPageBreak/>
              <w:t>3.3. pašvaldību budžets</w:t>
            </w:r>
          </w:p>
        </w:tc>
        <w:tc>
          <w:tcPr>
            <w:tcW w:w="671"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94 616</w:t>
            </w:r>
          </w:p>
        </w:tc>
        <w:tc>
          <w:tcPr>
            <w:tcW w:w="746"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B12873">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-94 616</w:t>
            </w:r>
          </w:p>
        </w:tc>
        <w:tc>
          <w:tcPr>
            <w:tcW w:w="678"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453E9">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-94 616</w:t>
            </w:r>
          </w:p>
        </w:tc>
        <w:tc>
          <w:tcPr>
            <w:tcW w:w="735"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453E9">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-94 616</w:t>
            </w:r>
          </w:p>
        </w:tc>
      </w:tr>
      <w:tr w:rsidR="00B12873" w:rsidRPr="00AD10D7" w:rsidTr="001F6147">
        <w:trPr>
          <w:trHeight w:val="145"/>
        </w:trPr>
        <w:tc>
          <w:tcPr>
            <w:tcW w:w="1499" w:type="pct"/>
            <w:vMerge w:val="restart"/>
            <w:tcBorders>
              <w:top w:val="outset" w:sz="6" w:space="0" w:color="414142"/>
              <w:left w:val="outset" w:sz="6" w:space="0" w:color="414142"/>
              <w:bottom w:val="outset" w:sz="6" w:space="0" w:color="414142"/>
              <w:right w:val="outset" w:sz="6" w:space="0" w:color="414142"/>
            </w:tcBorders>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4. Finanšu līdzekļi papildu izdevumu finansēšanai (kompensējošu izdevumu samazinājumu norāda ar "+" zīmi)</w:t>
            </w:r>
          </w:p>
        </w:tc>
        <w:tc>
          <w:tcPr>
            <w:tcW w:w="671" w:type="pct"/>
            <w:vMerge w:val="restart"/>
            <w:tcBorders>
              <w:top w:val="outset" w:sz="6" w:space="0" w:color="414142"/>
              <w:left w:val="outset" w:sz="6" w:space="0" w:color="414142"/>
              <w:bottom w:val="outset" w:sz="6" w:space="0" w:color="414142"/>
              <w:right w:val="outset" w:sz="6" w:space="0" w:color="414142"/>
            </w:tcBorders>
            <w:hideMark/>
          </w:tcPr>
          <w:p w:rsidR="00B12873" w:rsidRPr="000363C4" w:rsidRDefault="00B12873" w:rsidP="003E30F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X</w:t>
            </w:r>
          </w:p>
        </w:tc>
        <w:tc>
          <w:tcPr>
            <w:tcW w:w="746"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r>
      <w:tr w:rsidR="00B12873" w:rsidRPr="00AD10D7" w:rsidTr="001F6147">
        <w:trPr>
          <w:trHeight w:val="145"/>
        </w:trPr>
        <w:tc>
          <w:tcPr>
            <w:tcW w:w="1499" w:type="pct"/>
            <w:vMerge/>
            <w:tcBorders>
              <w:top w:val="outset" w:sz="6" w:space="0" w:color="414142"/>
              <w:left w:val="outset" w:sz="6" w:space="0" w:color="414142"/>
              <w:bottom w:val="outset" w:sz="6" w:space="0" w:color="414142"/>
              <w:right w:val="outset" w:sz="6" w:space="0" w:color="414142"/>
            </w:tcBorders>
            <w:vAlign w:val="center"/>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p>
        </w:tc>
        <w:tc>
          <w:tcPr>
            <w:tcW w:w="746"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r>
      <w:tr w:rsidR="00B12873" w:rsidRPr="00AD10D7" w:rsidTr="001F6147">
        <w:trPr>
          <w:trHeight w:val="145"/>
        </w:trPr>
        <w:tc>
          <w:tcPr>
            <w:tcW w:w="1499" w:type="pct"/>
            <w:vMerge/>
            <w:tcBorders>
              <w:top w:val="outset" w:sz="6" w:space="0" w:color="414142"/>
              <w:left w:val="outset" w:sz="6" w:space="0" w:color="414142"/>
              <w:bottom w:val="outset" w:sz="6" w:space="0" w:color="414142"/>
              <w:right w:val="outset" w:sz="6" w:space="0" w:color="414142"/>
            </w:tcBorders>
            <w:vAlign w:val="center"/>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p>
        </w:tc>
        <w:tc>
          <w:tcPr>
            <w:tcW w:w="746"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r>
      <w:tr w:rsidR="00B12873" w:rsidRPr="00AD10D7" w:rsidTr="001F6147">
        <w:trPr>
          <w:trHeight w:val="145"/>
        </w:trPr>
        <w:tc>
          <w:tcPr>
            <w:tcW w:w="1499"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5. Precizēta finansiālā ietekme:</w:t>
            </w:r>
          </w:p>
        </w:tc>
        <w:tc>
          <w:tcPr>
            <w:tcW w:w="671" w:type="pct"/>
            <w:vMerge w:val="restart"/>
            <w:tcBorders>
              <w:top w:val="outset" w:sz="6" w:space="0" w:color="414142"/>
              <w:left w:val="outset" w:sz="6" w:space="0" w:color="414142"/>
              <w:bottom w:val="outset" w:sz="6" w:space="0" w:color="414142"/>
              <w:right w:val="outset" w:sz="6" w:space="0" w:color="414142"/>
            </w:tcBorders>
            <w:hideMark/>
          </w:tcPr>
          <w:p w:rsidR="00B12873" w:rsidRPr="000363C4" w:rsidRDefault="00B12873" w:rsidP="003E30F7">
            <w:pPr>
              <w:spacing w:after="0" w:line="240" w:lineRule="auto"/>
              <w:ind w:firstLine="300"/>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X</w:t>
            </w:r>
          </w:p>
        </w:tc>
        <w:tc>
          <w:tcPr>
            <w:tcW w:w="746"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r>
      <w:tr w:rsidR="00B12873" w:rsidRPr="00AD10D7" w:rsidTr="001F6147">
        <w:trPr>
          <w:trHeight w:val="145"/>
        </w:trPr>
        <w:tc>
          <w:tcPr>
            <w:tcW w:w="1499"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5.1. valsts pamatbudžets</w:t>
            </w: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p>
        </w:tc>
        <w:tc>
          <w:tcPr>
            <w:tcW w:w="746"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r>
      <w:tr w:rsidR="00B12873" w:rsidRPr="00AD10D7" w:rsidTr="001F6147">
        <w:trPr>
          <w:trHeight w:val="145"/>
        </w:trPr>
        <w:tc>
          <w:tcPr>
            <w:tcW w:w="1499"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5.2. speciālais budžets</w:t>
            </w: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p>
        </w:tc>
        <w:tc>
          <w:tcPr>
            <w:tcW w:w="746"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r>
      <w:tr w:rsidR="00B12873" w:rsidRPr="00AD10D7" w:rsidTr="001F6147">
        <w:trPr>
          <w:trHeight w:val="145"/>
        </w:trPr>
        <w:tc>
          <w:tcPr>
            <w:tcW w:w="1499"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5.3. pašvaldību budžets</w:t>
            </w:r>
          </w:p>
        </w:tc>
        <w:tc>
          <w:tcPr>
            <w:tcW w:w="671" w:type="pct"/>
            <w:vMerge/>
            <w:tcBorders>
              <w:top w:val="outset" w:sz="6" w:space="0" w:color="414142"/>
              <w:left w:val="outset" w:sz="6" w:space="0" w:color="414142"/>
              <w:bottom w:val="outset" w:sz="6" w:space="0" w:color="414142"/>
              <w:right w:val="outset" w:sz="6" w:space="0" w:color="414142"/>
            </w:tcBorders>
            <w:vAlign w:val="center"/>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p>
        </w:tc>
        <w:tc>
          <w:tcPr>
            <w:tcW w:w="746"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1"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678"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c>
          <w:tcPr>
            <w:tcW w:w="735"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9E1DFD">
            <w:pPr>
              <w:spacing w:after="0" w:line="240" w:lineRule="auto"/>
              <w:jc w:val="center"/>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0</w:t>
            </w:r>
          </w:p>
        </w:tc>
      </w:tr>
      <w:tr w:rsidR="00B12873" w:rsidRPr="00AD10D7" w:rsidTr="0001197B">
        <w:trPr>
          <w:trHeight w:val="5790"/>
        </w:trPr>
        <w:tc>
          <w:tcPr>
            <w:tcW w:w="1499"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6. Detalizēts ieņēmumu un izdevumu aprēķins (ja nepieciešams, detalizētu ieņēmumu un izdevumu aprēķinu var pievienot anotācijas pielikumā):</w:t>
            </w:r>
          </w:p>
        </w:tc>
        <w:tc>
          <w:tcPr>
            <w:tcW w:w="3501"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B12873" w:rsidRPr="000363C4" w:rsidRDefault="00B12873" w:rsidP="000D306B">
            <w:pPr>
              <w:spacing w:after="0" w:line="240" w:lineRule="auto"/>
              <w:jc w:val="both"/>
              <w:rPr>
                <w:rFonts w:ascii="Times New Roman" w:hAnsi="Times New Roman" w:cs="Times New Roman"/>
                <w:bCs/>
                <w:color w:val="000000" w:themeColor="text1"/>
                <w:sz w:val="24"/>
                <w:szCs w:val="24"/>
              </w:rPr>
            </w:pPr>
            <w:r w:rsidRPr="000363C4">
              <w:rPr>
                <w:rFonts w:ascii="Times New Roman" w:hAnsi="Times New Roman" w:cs="Times New Roman"/>
                <w:color w:val="000000" w:themeColor="text1"/>
                <w:sz w:val="24"/>
                <w:szCs w:val="24"/>
              </w:rPr>
              <w:t>Līdzšinējā valsts nodeva par</w:t>
            </w:r>
            <w:r w:rsidRPr="000363C4">
              <w:rPr>
                <w:rFonts w:ascii="Times New Roman" w:eastAsia="Times New Roman" w:hAnsi="Times New Roman" w:cs="Times New Roman"/>
                <w:color w:val="000000" w:themeColor="text1"/>
                <w:sz w:val="24"/>
                <w:szCs w:val="24"/>
                <w:lang w:eastAsia="lv-LV"/>
              </w:rPr>
              <w:t xml:space="preserve"> vārda, uzvārda vai tautības ieraksta maiņu saskaņā ar </w:t>
            </w:r>
            <w:r w:rsidRPr="000363C4">
              <w:rPr>
                <w:rFonts w:ascii="Times New Roman" w:hAnsi="Times New Roman" w:cs="Times New Roman"/>
                <w:bCs/>
                <w:color w:val="000000" w:themeColor="text1"/>
                <w:sz w:val="24"/>
                <w:szCs w:val="24"/>
              </w:rPr>
              <w:t>Vārda, uzvārda un tautības ieraksta maiņas likuma 9.</w:t>
            </w:r>
            <w:r w:rsidR="004462D8">
              <w:rPr>
                <w:rFonts w:ascii="Times New Roman" w:hAnsi="Times New Roman" w:cs="Times New Roman"/>
                <w:bCs/>
                <w:color w:val="000000" w:themeColor="text1"/>
                <w:sz w:val="24"/>
                <w:szCs w:val="24"/>
              </w:rPr>
              <w:t> </w:t>
            </w:r>
            <w:r w:rsidRPr="000363C4">
              <w:rPr>
                <w:rFonts w:ascii="Times New Roman" w:hAnsi="Times New Roman" w:cs="Times New Roman"/>
                <w:bCs/>
                <w:color w:val="000000" w:themeColor="text1"/>
                <w:sz w:val="24"/>
                <w:szCs w:val="24"/>
              </w:rPr>
              <w:t>panta 1.</w:t>
            </w:r>
            <w:r w:rsidR="004462D8">
              <w:rPr>
                <w:rFonts w:ascii="Times New Roman" w:hAnsi="Times New Roman" w:cs="Times New Roman"/>
                <w:bCs/>
                <w:color w:val="000000" w:themeColor="text1"/>
                <w:sz w:val="24"/>
                <w:szCs w:val="24"/>
              </w:rPr>
              <w:t> </w:t>
            </w:r>
            <w:r w:rsidRPr="000363C4">
              <w:rPr>
                <w:rFonts w:ascii="Times New Roman" w:hAnsi="Times New Roman" w:cs="Times New Roman"/>
                <w:bCs/>
                <w:color w:val="000000" w:themeColor="text1"/>
                <w:sz w:val="24"/>
                <w:szCs w:val="24"/>
              </w:rPr>
              <w:t xml:space="preserve">punktu ir 71,14 </w:t>
            </w:r>
            <w:proofErr w:type="spellStart"/>
            <w:r w:rsidRPr="000363C4">
              <w:rPr>
                <w:rFonts w:ascii="Times New Roman" w:hAnsi="Times New Roman" w:cs="Times New Roman"/>
                <w:bCs/>
                <w:i/>
                <w:color w:val="000000" w:themeColor="text1"/>
                <w:sz w:val="24"/>
                <w:szCs w:val="24"/>
              </w:rPr>
              <w:t>euro</w:t>
            </w:r>
            <w:proofErr w:type="spellEnd"/>
            <w:r w:rsidRPr="000363C4">
              <w:rPr>
                <w:rFonts w:ascii="Times New Roman" w:hAnsi="Times New Roman" w:cs="Times New Roman"/>
                <w:bCs/>
                <w:color w:val="000000" w:themeColor="text1"/>
                <w:sz w:val="24"/>
                <w:szCs w:val="24"/>
              </w:rPr>
              <w:t>, kura tiek ieskaitīta pašvaldības budžetā.</w:t>
            </w:r>
          </w:p>
          <w:p w:rsidR="00B12873" w:rsidRPr="000363C4" w:rsidRDefault="00B12873" w:rsidP="000D306B">
            <w:pPr>
              <w:spacing w:after="0" w:line="240" w:lineRule="auto"/>
              <w:jc w:val="both"/>
              <w:rPr>
                <w:rFonts w:ascii="Times New Roman" w:hAnsi="Times New Roman" w:cs="Times New Roman"/>
                <w:bCs/>
                <w:color w:val="000000" w:themeColor="text1"/>
                <w:sz w:val="24"/>
                <w:szCs w:val="24"/>
              </w:rPr>
            </w:pPr>
          </w:p>
          <w:p w:rsidR="00B12873" w:rsidRPr="000363C4" w:rsidRDefault="00C52096" w:rsidP="000D306B">
            <w:pPr>
              <w:spacing w:after="0" w:line="240" w:lineRule="auto"/>
              <w:jc w:val="both"/>
              <w:rPr>
                <w:rFonts w:ascii="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eastAsia="lv-LV"/>
              </w:rPr>
              <w:t>Likumprojektā plānots</w:t>
            </w:r>
            <w:r w:rsidR="00B12873" w:rsidRPr="000363C4">
              <w:rPr>
                <w:rFonts w:ascii="Times New Roman" w:eastAsia="Times New Roman" w:hAnsi="Times New Roman" w:cs="Times New Roman"/>
                <w:color w:val="000000" w:themeColor="text1"/>
                <w:sz w:val="24"/>
                <w:szCs w:val="24"/>
                <w:lang w:eastAsia="lv-LV"/>
              </w:rPr>
              <w:t xml:space="preserve"> noteikt valsts nodevu </w:t>
            </w:r>
            <w:r w:rsidR="00B12873" w:rsidRPr="000363C4">
              <w:rPr>
                <w:rFonts w:ascii="Times New Roman" w:hAnsi="Times New Roman" w:cs="Times New Roman"/>
                <w:color w:val="000000" w:themeColor="text1"/>
                <w:sz w:val="24"/>
                <w:szCs w:val="24"/>
              </w:rPr>
              <w:t xml:space="preserve">par personvārda </w:t>
            </w:r>
            <w:r w:rsidR="004462D8">
              <w:rPr>
                <w:rFonts w:ascii="Times New Roman" w:hAnsi="Times New Roman" w:cs="Times New Roman"/>
                <w:color w:val="000000" w:themeColor="text1"/>
                <w:sz w:val="24"/>
                <w:szCs w:val="24"/>
              </w:rPr>
              <w:t>vai tautības ieraksta maiņu 150 </w:t>
            </w:r>
            <w:proofErr w:type="spellStart"/>
            <w:r w:rsidR="00B12873" w:rsidRPr="000363C4">
              <w:rPr>
                <w:rFonts w:ascii="Times New Roman" w:hAnsi="Times New Roman" w:cs="Times New Roman"/>
                <w:i/>
                <w:color w:val="000000" w:themeColor="text1"/>
                <w:sz w:val="24"/>
                <w:szCs w:val="24"/>
              </w:rPr>
              <w:t>euro</w:t>
            </w:r>
            <w:proofErr w:type="spellEnd"/>
            <w:r w:rsidR="00B12873" w:rsidRPr="000363C4">
              <w:rPr>
                <w:rFonts w:ascii="Times New Roman" w:hAnsi="Times New Roman" w:cs="Times New Roman"/>
                <w:color w:val="000000" w:themeColor="text1"/>
                <w:sz w:val="24"/>
                <w:szCs w:val="24"/>
              </w:rPr>
              <w:t xml:space="preserve"> apmērā un valsts nodevu </w:t>
            </w:r>
            <w:r w:rsidR="007B1474" w:rsidRPr="00120291">
              <w:rPr>
                <w:rFonts w:ascii="Times New Roman" w:hAnsi="Times New Roman" w:cs="Times New Roman"/>
                <w:color w:val="000000" w:themeColor="text1"/>
                <w:sz w:val="24"/>
              </w:rPr>
              <w:t xml:space="preserve">par personvārda vai tautības ieraksta maiņu nepilngadīgai personai, </w:t>
            </w:r>
            <w:r w:rsidR="007B1474" w:rsidRPr="00120291">
              <w:rPr>
                <w:rFonts w:ascii="Times New Roman" w:hAnsi="Times New Roman" w:cs="Times New Roman"/>
                <w:sz w:val="24"/>
              </w:rPr>
              <w:t>kura sasniegusi 15</w:t>
            </w:r>
            <w:r w:rsidR="004462D8">
              <w:rPr>
                <w:rFonts w:ascii="Times New Roman" w:hAnsi="Times New Roman" w:cs="Times New Roman"/>
                <w:sz w:val="24"/>
              </w:rPr>
              <w:t> </w:t>
            </w:r>
            <w:r w:rsidR="007B1474" w:rsidRPr="00120291">
              <w:rPr>
                <w:rFonts w:ascii="Times New Roman" w:hAnsi="Times New Roman" w:cs="Times New Roman"/>
                <w:sz w:val="24"/>
              </w:rPr>
              <w:t>gadu vecumu</w:t>
            </w:r>
            <w:r w:rsidR="007B1474" w:rsidRPr="00120291" w:rsidDel="00782F5E">
              <w:rPr>
                <w:rFonts w:ascii="Times New Roman" w:hAnsi="Times New Roman" w:cs="Times New Roman"/>
                <w:color w:val="000000" w:themeColor="text1"/>
                <w:sz w:val="28"/>
                <w:szCs w:val="24"/>
              </w:rPr>
              <w:t xml:space="preserve"> </w:t>
            </w:r>
            <w:r w:rsidR="007B1474">
              <w:rPr>
                <w:rFonts w:ascii="Times New Roman" w:hAnsi="Times New Roman" w:cs="Times New Roman"/>
                <w:color w:val="000000" w:themeColor="text1"/>
                <w:sz w:val="24"/>
                <w:szCs w:val="24"/>
              </w:rPr>
              <w:t>50</w:t>
            </w:r>
            <w:r w:rsidR="004462D8">
              <w:rPr>
                <w:rFonts w:ascii="Times New Roman" w:hAnsi="Times New Roman" w:cs="Times New Roman"/>
                <w:color w:val="000000" w:themeColor="text1"/>
                <w:sz w:val="24"/>
                <w:szCs w:val="24"/>
              </w:rPr>
              <w:t> </w:t>
            </w:r>
            <w:proofErr w:type="spellStart"/>
            <w:r w:rsidR="00B12873" w:rsidRPr="000363C4">
              <w:rPr>
                <w:rFonts w:ascii="Times New Roman" w:hAnsi="Times New Roman" w:cs="Times New Roman"/>
                <w:i/>
                <w:color w:val="000000" w:themeColor="text1"/>
                <w:sz w:val="24"/>
                <w:szCs w:val="24"/>
              </w:rPr>
              <w:t>euro</w:t>
            </w:r>
            <w:proofErr w:type="spellEnd"/>
            <w:r w:rsidR="00B12873" w:rsidRPr="000363C4">
              <w:rPr>
                <w:rFonts w:ascii="Times New Roman" w:hAnsi="Times New Roman" w:cs="Times New Roman"/>
                <w:color w:val="000000" w:themeColor="text1"/>
                <w:sz w:val="24"/>
                <w:szCs w:val="24"/>
              </w:rPr>
              <w:t xml:space="preserve"> apmērā, kuras turpmāk plānots ieskaitīt valsts pamatbudžetā.</w:t>
            </w:r>
          </w:p>
          <w:p w:rsidR="00B12873" w:rsidRPr="000363C4" w:rsidRDefault="00B12873" w:rsidP="00922C87">
            <w:pPr>
              <w:spacing w:after="0" w:line="240" w:lineRule="auto"/>
              <w:rPr>
                <w:rFonts w:ascii="Times New Roman" w:hAnsi="Times New Roman" w:cs="Times New Roman"/>
                <w:color w:val="000000" w:themeColor="text1"/>
                <w:sz w:val="24"/>
                <w:szCs w:val="24"/>
              </w:rPr>
            </w:pPr>
          </w:p>
          <w:p w:rsidR="00B12873" w:rsidRPr="000363C4" w:rsidRDefault="00B12873" w:rsidP="00922C87">
            <w:pPr>
              <w:spacing w:after="0" w:line="240" w:lineRule="auto"/>
              <w:rPr>
                <w:rFonts w:ascii="Times New Roman" w:hAnsi="Times New Roman" w:cs="Times New Roman"/>
                <w:color w:val="000000" w:themeColor="text1"/>
                <w:sz w:val="24"/>
                <w:szCs w:val="24"/>
              </w:rPr>
            </w:pPr>
            <w:r w:rsidRPr="000363C4">
              <w:rPr>
                <w:rFonts w:ascii="Times New Roman" w:hAnsi="Times New Roman" w:cs="Times New Roman"/>
                <w:b/>
                <w:color w:val="000000" w:themeColor="text1"/>
                <w:kern w:val="2"/>
                <w:sz w:val="24"/>
                <w:szCs w:val="24"/>
                <w:lang w:eastAsia="ar-SA"/>
              </w:rPr>
              <w:t xml:space="preserve">Plānotie ieņēmumi no valsts nodevām </w:t>
            </w:r>
            <w:r w:rsidR="0006309D">
              <w:rPr>
                <w:rFonts w:ascii="Times New Roman" w:hAnsi="Times New Roman" w:cs="Times New Roman"/>
                <w:b/>
                <w:color w:val="000000" w:themeColor="text1"/>
                <w:kern w:val="2"/>
                <w:sz w:val="24"/>
                <w:szCs w:val="24"/>
                <w:lang w:eastAsia="ar-SA"/>
              </w:rPr>
              <w:t>2016</w:t>
            </w:r>
            <w:r w:rsidR="004462D8">
              <w:rPr>
                <w:rFonts w:ascii="Times New Roman" w:hAnsi="Times New Roman" w:cs="Times New Roman"/>
                <w:b/>
                <w:color w:val="000000" w:themeColor="text1"/>
                <w:kern w:val="2"/>
                <w:sz w:val="24"/>
                <w:szCs w:val="24"/>
                <w:lang w:eastAsia="ar-SA"/>
              </w:rPr>
              <w:t>. </w:t>
            </w:r>
            <w:r w:rsidRPr="000363C4">
              <w:rPr>
                <w:rFonts w:ascii="Times New Roman" w:hAnsi="Times New Roman" w:cs="Times New Roman"/>
                <w:b/>
                <w:color w:val="000000" w:themeColor="text1"/>
                <w:kern w:val="2"/>
                <w:sz w:val="24"/>
                <w:szCs w:val="24"/>
                <w:lang w:eastAsia="ar-SA"/>
              </w:rPr>
              <w:t>gadā un turpmākajos gados:</w:t>
            </w:r>
          </w:p>
          <w:p w:rsidR="00B12873" w:rsidRPr="000363C4" w:rsidRDefault="00B12873" w:rsidP="00922C87">
            <w:pPr>
              <w:spacing w:after="0" w:line="240" w:lineRule="auto"/>
              <w:rPr>
                <w:rFonts w:ascii="Times New Roman" w:hAnsi="Times New Roman" w:cs="Times New Roman"/>
                <w:i/>
                <w:color w:val="000000" w:themeColor="text1"/>
                <w:sz w:val="24"/>
                <w:szCs w:val="24"/>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2"/>
              <w:gridCol w:w="2115"/>
              <w:gridCol w:w="1690"/>
            </w:tblGrid>
            <w:tr w:rsidR="000363C4" w:rsidRPr="000363C4" w:rsidTr="001F6147">
              <w:trPr>
                <w:trHeight w:val="145"/>
              </w:trPr>
              <w:tc>
                <w:tcPr>
                  <w:tcW w:w="2516" w:type="dxa"/>
                  <w:shd w:val="clear" w:color="auto" w:fill="auto"/>
                </w:tcPr>
                <w:p w:rsidR="00B12873" w:rsidRPr="000363C4" w:rsidRDefault="00B12873" w:rsidP="00ED45C8">
                  <w:pPr>
                    <w:jc w:val="center"/>
                    <w:rPr>
                      <w:rFonts w:ascii="Times New Roman" w:eastAsia="Calibri" w:hAnsi="Times New Roman" w:cs="Times New Roman"/>
                      <w:color w:val="000000" w:themeColor="text1"/>
                      <w:sz w:val="24"/>
                      <w:szCs w:val="24"/>
                    </w:rPr>
                  </w:pPr>
                  <w:r w:rsidRPr="000363C4">
                    <w:rPr>
                      <w:rFonts w:ascii="Times New Roman" w:eastAsia="Calibri" w:hAnsi="Times New Roman" w:cs="Times New Roman"/>
                      <w:color w:val="000000" w:themeColor="text1"/>
                      <w:sz w:val="24"/>
                      <w:szCs w:val="24"/>
                    </w:rPr>
                    <w:t>Valsts nodevas veids</w:t>
                  </w:r>
                </w:p>
              </w:tc>
              <w:tc>
                <w:tcPr>
                  <w:tcW w:w="2119" w:type="dxa"/>
                  <w:shd w:val="clear" w:color="auto" w:fill="auto"/>
                </w:tcPr>
                <w:p w:rsidR="00B12873" w:rsidRPr="000363C4" w:rsidRDefault="0006309D" w:rsidP="00B319E3">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2016</w:t>
                  </w:r>
                  <w:r w:rsidR="004462D8">
                    <w:rPr>
                      <w:rFonts w:ascii="Times New Roman" w:eastAsia="Calibri" w:hAnsi="Times New Roman" w:cs="Times New Roman"/>
                      <w:color w:val="000000" w:themeColor="text1"/>
                      <w:sz w:val="24"/>
                      <w:szCs w:val="24"/>
                    </w:rPr>
                    <w:t>. </w:t>
                  </w:r>
                  <w:r w:rsidR="00B12873" w:rsidRPr="000363C4">
                    <w:rPr>
                      <w:rFonts w:ascii="Times New Roman" w:eastAsia="Calibri" w:hAnsi="Times New Roman" w:cs="Times New Roman"/>
                      <w:color w:val="000000" w:themeColor="text1"/>
                      <w:sz w:val="24"/>
                      <w:szCs w:val="24"/>
                    </w:rPr>
                    <w:t xml:space="preserve">gadā </w:t>
                  </w:r>
                </w:p>
              </w:tc>
              <w:tc>
                <w:tcPr>
                  <w:tcW w:w="1691" w:type="dxa"/>
                </w:tcPr>
                <w:p w:rsidR="00B12873" w:rsidRPr="000363C4" w:rsidRDefault="0006309D" w:rsidP="00ED45C8">
                  <w:pPr>
                    <w:jc w:val="center"/>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2017</w:t>
                  </w:r>
                  <w:r w:rsidR="00B12873" w:rsidRPr="000363C4">
                    <w:rPr>
                      <w:rFonts w:ascii="Times New Roman" w:eastAsia="Calibri" w:hAnsi="Times New Roman" w:cs="Times New Roman"/>
                      <w:color w:val="000000" w:themeColor="text1"/>
                      <w:sz w:val="24"/>
                      <w:szCs w:val="24"/>
                    </w:rPr>
                    <w:t>.</w:t>
                  </w:r>
                  <w:r w:rsidR="004462D8">
                    <w:rPr>
                      <w:rFonts w:ascii="Times New Roman" w:eastAsia="Calibri" w:hAnsi="Times New Roman" w:cs="Times New Roman"/>
                      <w:color w:val="000000" w:themeColor="text1"/>
                      <w:sz w:val="24"/>
                      <w:szCs w:val="24"/>
                    </w:rPr>
                    <w:t> </w:t>
                  </w:r>
                  <w:r w:rsidR="00B12873" w:rsidRPr="000363C4">
                    <w:rPr>
                      <w:rFonts w:ascii="Times New Roman" w:eastAsia="Calibri" w:hAnsi="Times New Roman" w:cs="Times New Roman"/>
                      <w:color w:val="000000" w:themeColor="text1"/>
                      <w:sz w:val="24"/>
                      <w:szCs w:val="24"/>
                    </w:rPr>
                    <w:t>gadā un turpmākajiem gadiem</w:t>
                  </w:r>
                </w:p>
              </w:tc>
            </w:tr>
            <w:tr w:rsidR="000363C4" w:rsidRPr="000363C4" w:rsidTr="001F6147">
              <w:trPr>
                <w:trHeight w:val="145"/>
              </w:trPr>
              <w:tc>
                <w:tcPr>
                  <w:tcW w:w="2516" w:type="dxa"/>
                  <w:shd w:val="clear" w:color="auto" w:fill="auto"/>
                </w:tcPr>
                <w:p w:rsidR="00B12873" w:rsidRPr="000363C4" w:rsidRDefault="00B12873" w:rsidP="007B2D8D">
                  <w:pPr>
                    <w:spacing w:after="0"/>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 xml:space="preserve">Valsts nodeva </w:t>
                  </w:r>
                  <w:r w:rsidRPr="000363C4">
                    <w:rPr>
                      <w:rFonts w:ascii="Times New Roman" w:hAnsi="Times New Roman" w:cs="Times New Roman"/>
                      <w:color w:val="000000" w:themeColor="text1"/>
                      <w:sz w:val="24"/>
                    </w:rPr>
                    <w:t>par vārda, uzvārda vai tautības ieraksta maiņu (pašvaldību budžetā)</w:t>
                  </w:r>
                </w:p>
              </w:tc>
              <w:tc>
                <w:tcPr>
                  <w:tcW w:w="2119" w:type="dxa"/>
                  <w:shd w:val="clear" w:color="auto" w:fill="auto"/>
                </w:tcPr>
                <w:p w:rsidR="00B12873" w:rsidRPr="000363C4" w:rsidRDefault="00B12873" w:rsidP="00FF7A09">
                  <w:pPr>
                    <w:rPr>
                      <w:rFonts w:ascii="Times New Roman" w:eastAsia="Calibri" w:hAnsi="Times New Roman" w:cs="Times New Roman"/>
                      <w:i/>
                      <w:color w:val="000000" w:themeColor="text1"/>
                      <w:sz w:val="24"/>
                      <w:szCs w:val="24"/>
                    </w:rPr>
                  </w:pPr>
                  <w:r w:rsidRPr="000363C4">
                    <w:rPr>
                      <w:rFonts w:ascii="Times New Roman" w:eastAsia="Calibri" w:hAnsi="Times New Roman" w:cs="Times New Roman"/>
                      <w:color w:val="000000" w:themeColor="text1"/>
                      <w:sz w:val="24"/>
                      <w:szCs w:val="24"/>
                    </w:rPr>
                    <w:t xml:space="preserve">1 330 gadījumi x 71,14 </w:t>
                  </w:r>
                  <w:proofErr w:type="spellStart"/>
                  <w:r w:rsidRPr="000363C4">
                    <w:rPr>
                      <w:rFonts w:ascii="Times New Roman" w:eastAsia="Calibri" w:hAnsi="Times New Roman" w:cs="Times New Roman"/>
                      <w:i/>
                      <w:color w:val="000000" w:themeColor="text1"/>
                      <w:sz w:val="24"/>
                      <w:szCs w:val="24"/>
                    </w:rPr>
                    <w:t>euro</w:t>
                  </w:r>
                  <w:proofErr w:type="spellEnd"/>
                  <w:r w:rsidRPr="000363C4">
                    <w:rPr>
                      <w:rFonts w:ascii="Times New Roman" w:eastAsia="Calibri" w:hAnsi="Times New Roman" w:cs="Times New Roman"/>
                      <w:color w:val="000000" w:themeColor="text1"/>
                      <w:sz w:val="24"/>
                      <w:szCs w:val="24"/>
                    </w:rPr>
                    <w:t xml:space="preserve"> = 94 616 </w:t>
                  </w:r>
                  <w:proofErr w:type="spellStart"/>
                  <w:r w:rsidRPr="000363C4">
                    <w:rPr>
                      <w:rFonts w:ascii="Times New Roman" w:eastAsia="Calibri" w:hAnsi="Times New Roman" w:cs="Times New Roman"/>
                      <w:i/>
                      <w:color w:val="000000" w:themeColor="text1"/>
                      <w:sz w:val="24"/>
                      <w:szCs w:val="24"/>
                    </w:rPr>
                    <w:t>euro</w:t>
                  </w:r>
                  <w:proofErr w:type="spellEnd"/>
                </w:p>
              </w:tc>
              <w:tc>
                <w:tcPr>
                  <w:tcW w:w="1691" w:type="dxa"/>
                </w:tcPr>
                <w:p w:rsidR="00B12873" w:rsidRPr="000363C4" w:rsidRDefault="00B12873" w:rsidP="00ED45C8">
                  <w:pPr>
                    <w:rPr>
                      <w:rFonts w:ascii="Times New Roman" w:eastAsia="Calibri" w:hAnsi="Times New Roman" w:cs="Times New Roman"/>
                      <w:color w:val="000000" w:themeColor="text1"/>
                      <w:sz w:val="24"/>
                      <w:szCs w:val="24"/>
                    </w:rPr>
                  </w:pPr>
                </w:p>
              </w:tc>
            </w:tr>
            <w:tr w:rsidR="000363C4" w:rsidRPr="000363C4" w:rsidTr="001F6147">
              <w:trPr>
                <w:trHeight w:val="145"/>
              </w:trPr>
              <w:tc>
                <w:tcPr>
                  <w:tcW w:w="2516" w:type="dxa"/>
                  <w:shd w:val="clear" w:color="auto" w:fill="auto"/>
                </w:tcPr>
                <w:p w:rsidR="00B12873" w:rsidRPr="000363C4" w:rsidRDefault="00B12873" w:rsidP="00ED45C8">
                  <w:pPr>
                    <w:spacing w:after="0"/>
                    <w:rPr>
                      <w:rFonts w:ascii="Times New Roman" w:eastAsia="Calibri" w:hAnsi="Times New Roman" w:cs="Times New Roman"/>
                      <w:color w:val="000000" w:themeColor="text1"/>
                      <w:sz w:val="24"/>
                      <w:szCs w:val="24"/>
                    </w:rPr>
                  </w:pPr>
                  <w:r w:rsidRPr="000363C4">
                    <w:rPr>
                      <w:rFonts w:ascii="Times New Roman" w:eastAsia="Times New Roman" w:hAnsi="Times New Roman" w:cs="Times New Roman"/>
                      <w:color w:val="000000" w:themeColor="text1"/>
                      <w:sz w:val="24"/>
                      <w:szCs w:val="24"/>
                      <w:lang w:eastAsia="lv-LV"/>
                    </w:rPr>
                    <w:t xml:space="preserve">Valsts nodeva </w:t>
                  </w:r>
                  <w:r w:rsidRPr="000363C4">
                    <w:rPr>
                      <w:rFonts w:ascii="Times New Roman" w:hAnsi="Times New Roman" w:cs="Times New Roman"/>
                      <w:color w:val="000000" w:themeColor="text1"/>
                      <w:sz w:val="24"/>
                      <w:szCs w:val="24"/>
                    </w:rPr>
                    <w:t>par personvārda vai tautības ieraksta maiņu</w:t>
                  </w:r>
                  <w:r w:rsidRPr="000363C4">
                    <w:rPr>
                      <w:rFonts w:ascii="Times New Roman" w:eastAsia="Times New Roman" w:hAnsi="Times New Roman" w:cs="Times New Roman"/>
                      <w:color w:val="000000" w:themeColor="text1"/>
                      <w:sz w:val="24"/>
                      <w:szCs w:val="24"/>
                      <w:lang w:eastAsia="lv-LV"/>
                    </w:rPr>
                    <w:t xml:space="preserve"> valsts nodeva </w:t>
                  </w:r>
                  <w:r w:rsidRPr="000363C4">
                    <w:rPr>
                      <w:rFonts w:ascii="Times New Roman" w:hAnsi="Times New Roman" w:cs="Times New Roman"/>
                      <w:color w:val="000000" w:themeColor="text1"/>
                      <w:sz w:val="24"/>
                      <w:szCs w:val="24"/>
                    </w:rPr>
                    <w:t>par personvārda vai tautības ieraksta maiņu (valsts pamatbudžetā)</w:t>
                  </w:r>
                </w:p>
              </w:tc>
              <w:tc>
                <w:tcPr>
                  <w:tcW w:w="2119" w:type="dxa"/>
                  <w:shd w:val="clear" w:color="auto" w:fill="auto"/>
                </w:tcPr>
                <w:p w:rsidR="00B12873" w:rsidRPr="000363C4" w:rsidRDefault="00B12873" w:rsidP="00FF7A09">
                  <w:pPr>
                    <w:rPr>
                      <w:rFonts w:ascii="Times New Roman" w:eastAsia="Calibri" w:hAnsi="Times New Roman" w:cs="Times New Roman"/>
                      <w:i/>
                      <w:color w:val="000000" w:themeColor="text1"/>
                      <w:sz w:val="24"/>
                      <w:szCs w:val="24"/>
                    </w:rPr>
                  </w:pPr>
                </w:p>
              </w:tc>
              <w:tc>
                <w:tcPr>
                  <w:tcW w:w="1691" w:type="dxa"/>
                </w:tcPr>
                <w:p w:rsidR="00B12873" w:rsidRPr="000363C4" w:rsidRDefault="00220AEA" w:rsidP="00220AEA">
                  <w:pPr>
                    <w:rPr>
                      <w:rFonts w:ascii="Times New Roman" w:eastAsia="Calibri" w:hAnsi="Times New Roman" w:cs="Times New Roman"/>
                      <w:i/>
                      <w:color w:val="000000" w:themeColor="text1"/>
                      <w:sz w:val="24"/>
                      <w:szCs w:val="24"/>
                    </w:rPr>
                  </w:pPr>
                  <w:r>
                    <w:rPr>
                      <w:rFonts w:ascii="Times New Roman" w:eastAsia="Calibri" w:hAnsi="Times New Roman" w:cs="Times New Roman"/>
                      <w:color w:val="000000" w:themeColor="text1"/>
                      <w:sz w:val="24"/>
                      <w:szCs w:val="24"/>
                    </w:rPr>
                    <w:t>1 390</w:t>
                  </w:r>
                  <w:r w:rsidR="00B12873" w:rsidRPr="000363C4">
                    <w:rPr>
                      <w:rFonts w:ascii="Times New Roman" w:eastAsia="Calibri" w:hAnsi="Times New Roman" w:cs="Times New Roman"/>
                      <w:color w:val="000000" w:themeColor="text1"/>
                      <w:sz w:val="24"/>
                      <w:szCs w:val="24"/>
                    </w:rPr>
                    <w:t xml:space="preserve"> gadījumi x 150 </w:t>
                  </w:r>
                  <w:proofErr w:type="spellStart"/>
                  <w:r w:rsidR="00B12873" w:rsidRPr="000363C4">
                    <w:rPr>
                      <w:rFonts w:ascii="Times New Roman" w:eastAsia="Calibri" w:hAnsi="Times New Roman" w:cs="Times New Roman"/>
                      <w:i/>
                      <w:color w:val="000000" w:themeColor="text1"/>
                      <w:sz w:val="24"/>
                      <w:szCs w:val="24"/>
                    </w:rPr>
                    <w:t>euro</w:t>
                  </w:r>
                  <w:proofErr w:type="spellEnd"/>
                  <w:proofErr w:type="gramStart"/>
                  <w:r w:rsidR="00B12873" w:rsidRPr="000363C4">
                    <w:rPr>
                      <w:rFonts w:ascii="Times New Roman" w:eastAsia="Calibri" w:hAnsi="Times New Roman" w:cs="Times New Roman"/>
                      <w:color w:val="000000" w:themeColor="text1"/>
                      <w:sz w:val="24"/>
                      <w:szCs w:val="24"/>
                      <w:vertAlign w:val="subscript"/>
                    </w:rPr>
                    <w:t xml:space="preserve"> </w:t>
                  </w:r>
                  <w:r w:rsidR="00B12873" w:rsidRPr="000363C4">
                    <w:rPr>
                      <w:rFonts w:ascii="Times New Roman" w:eastAsia="Calibri" w:hAnsi="Times New Roman" w:cs="Times New Roman"/>
                      <w:color w:val="000000" w:themeColor="text1"/>
                      <w:sz w:val="24"/>
                      <w:szCs w:val="24"/>
                    </w:rPr>
                    <w:t xml:space="preserve"> </w:t>
                  </w:r>
                  <w:proofErr w:type="gramEnd"/>
                  <w:r w:rsidR="00B12873" w:rsidRPr="000363C4">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208</w:t>
                  </w:r>
                  <w:r w:rsidR="003921A4">
                    <w:rPr>
                      <w:rFonts w:ascii="Times New Roman" w:eastAsia="Calibri" w:hAnsi="Times New Roman" w:cs="Times New Roman"/>
                      <w:color w:val="000000" w:themeColor="text1"/>
                      <w:sz w:val="24"/>
                      <w:szCs w:val="24"/>
                    </w:rPr>
                    <w:t> </w:t>
                  </w:r>
                  <w:r>
                    <w:rPr>
                      <w:rFonts w:ascii="Times New Roman" w:eastAsia="Calibri" w:hAnsi="Times New Roman" w:cs="Times New Roman"/>
                      <w:color w:val="000000" w:themeColor="text1"/>
                      <w:sz w:val="24"/>
                      <w:szCs w:val="24"/>
                    </w:rPr>
                    <w:t>500</w:t>
                  </w:r>
                  <w:r w:rsidR="00B12873" w:rsidRPr="000363C4">
                    <w:rPr>
                      <w:rFonts w:ascii="Times New Roman" w:eastAsia="Calibri" w:hAnsi="Times New Roman" w:cs="Times New Roman"/>
                      <w:color w:val="000000" w:themeColor="text1"/>
                      <w:sz w:val="24"/>
                      <w:szCs w:val="24"/>
                    </w:rPr>
                    <w:t xml:space="preserve"> </w:t>
                  </w:r>
                  <w:proofErr w:type="spellStart"/>
                  <w:r w:rsidR="00B12873" w:rsidRPr="000363C4">
                    <w:rPr>
                      <w:rFonts w:ascii="Times New Roman" w:eastAsia="Calibri" w:hAnsi="Times New Roman" w:cs="Times New Roman"/>
                      <w:i/>
                      <w:color w:val="000000" w:themeColor="text1"/>
                      <w:sz w:val="24"/>
                      <w:szCs w:val="24"/>
                    </w:rPr>
                    <w:t>euro</w:t>
                  </w:r>
                  <w:proofErr w:type="spellEnd"/>
                </w:p>
              </w:tc>
            </w:tr>
            <w:tr w:rsidR="000363C4" w:rsidRPr="000363C4" w:rsidTr="001F6147">
              <w:trPr>
                <w:trHeight w:val="636"/>
              </w:trPr>
              <w:tc>
                <w:tcPr>
                  <w:tcW w:w="2516" w:type="dxa"/>
                  <w:shd w:val="clear" w:color="auto" w:fill="auto"/>
                </w:tcPr>
                <w:p w:rsidR="00B12873" w:rsidRPr="000363C4" w:rsidRDefault="00782F5E" w:rsidP="00626DAB">
                  <w:pPr>
                    <w:rPr>
                      <w:rFonts w:ascii="Times New Roman" w:eastAsia="Calibri" w:hAnsi="Times New Roman" w:cs="Times New Roman"/>
                      <w:color w:val="000000" w:themeColor="text1"/>
                      <w:sz w:val="24"/>
                      <w:szCs w:val="24"/>
                    </w:rPr>
                  </w:pPr>
                  <w:r w:rsidRPr="009E31B3">
                    <w:rPr>
                      <w:rFonts w:ascii="Times New Roman" w:hAnsi="Times New Roman" w:cs="Times New Roman"/>
                      <w:color w:val="000000" w:themeColor="text1"/>
                      <w:sz w:val="24"/>
                    </w:rPr>
                    <w:t xml:space="preserve">Valsts nodeva par personvārda vai tautības ieraksta maiņu nepilngadīgai personai, </w:t>
                  </w:r>
                  <w:r w:rsidRPr="009E31B3">
                    <w:rPr>
                      <w:rFonts w:ascii="Times New Roman" w:hAnsi="Times New Roman" w:cs="Times New Roman"/>
                      <w:sz w:val="24"/>
                    </w:rPr>
                    <w:t>kura sasniegusi 15 gadu vecumu</w:t>
                  </w:r>
                  <w:r w:rsidRPr="009E31B3" w:rsidDel="00782F5E">
                    <w:rPr>
                      <w:rFonts w:ascii="Times New Roman" w:hAnsi="Times New Roman" w:cs="Times New Roman"/>
                      <w:color w:val="000000" w:themeColor="text1"/>
                      <w:sz w:val="28"/>
                      <w:szCs w:val="24"/>
                    </w:rPr>
                    <w:t xml:space="preserve"> </w:t>
                  </w:r>
                  <w:r w:rsidR="00B12873" w:rsidRPr="000363C4">
                    <w:rPr>
                      <w:rFonts w:ascii="Times New Roman" w:hAnsi="Times New Roman" w:cs="Times New Roman"/>
                      <w:color w:val="000000" w:themeColor="text1"/>
                      <w:sz w:val="24"/>
                      <w:szCs w:val="24"/>
                    </w:rPr>
                    <w:t xml:space="preserve">(valsts </w:t>
                  </w:r>
                  <w:r w:rsidR="00B12873" w:rsidRPr="000363C4">
                    <w:rPr>
                      <w:rFonts w:ascii="Times New Roman" w:hAnsi="Times New Roman" w:cs="Times New Roman"/>
                      <w:color w:val="000000" w:themeColor="text1"/>
                      <w:sz w:val="24"/>
                      <w:szCs w:val="24"/>
                    </w:rPr>
                    <w:lastRenderedPageBreak/>
                    <w:t>pamatbudžetā)</w:t>
                  </w:r>
                </w:p>
              </w:tc>
              <w:tc>
                <w:tcPr>
                  <w:tcW w:w="2119" w:type="dxa"/>
                  <w:shd w:val="clear" w:color="auto" w:fill="auto"/>
                </w:tcPr>
                <w:p w:rsidR="00B12873" w:rsidRPr="000363C4" w:rsidRDefault="00B12873" w:rsidP="00FF7A09">
                  <w:pPr>
                    <w:rPr>
                      <w:rFonts w:ascii="Times New Roman" w:hAnsi="Times New Roman" w:cs="Times New Roman"/>
                      <w:i/>
                      <w:color w:val="000000" w:themeColor="text1"/>
                      <w:sz w:val="24"/>
                      <w:szCs w:val="24"/>
                    </w:rPr>
                  </w:pPr>
                </w:p>
              </w:tc>
              <w:tc>
                <w:tcPr>
                  <w:tcW w:w="1691" w:type="dxa"/>
                </w:tcPr>
                <w:p w:rsidR="00B12873" w:rsidRPr="000363C4" w:rsidRDefault="00626DAB" w:rsidP="00220AEA">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27</w:t>
                  </w:r>
                  <w:r w:rsidR="00220AEA">
                    <w:rPr>
                      <w:rFonts w:ascii="Times New Roman" w:hAnsi="Times New Roman" w:cs="Times New Roman"/>
                      <w:color w:val="000000" w:themeColor="text1"/>
                      <w:sz w:val="24"/>
                      <w:szCs w:val="24"/>
                    </w:rPr>
                    <w:t xml:space="preserve"> </w:t>
                  </w:r>
                  <w:r w:rsidR="00B12873" w:rsidRPr="000363C4">
                    <w:rPr>
                      <w:rFonts w:ascii="Times New Roman" w:hAnsi="Times New Roman" w:cs="Times New Roman"/>
                      <w:color w:val="000000" w:themeColor="text1"/>
                      <w:sz w:val="24"/>
                      <w:szCs w:val="24"/>
                    </w:rPr>
                    <w:t>gadījumi x</w:t>
                  </w:r>
                  <w:proofErr w:type="gramStart"/>
                  <w:r w:rsidR="00B12873" w:rsidRPr="000363C4">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proofErr w:type="gramEnd"/>
                  <w:r>
                    <w:rPr>
                      <w:rFonts w:ascii="Times New Roman" w:hAnsi="Times New Roman" w:cs="Times New Roman"/>
                      <w:color w:val="000000" w:themeColor="text1"/>
                      <w:sz w:val="24"/>
                      <w:szCs w:val="24"/>
                    </w:rPr>
                    <w:t>50</w:t>
                  </w:r>
                  <w:r w:rsidR="00B12873" w:rsidRPr="000363C4">
                    <w:rPr>
                      <w:rFonts w:ascii="Times New Roman" w:hAnsi="Times New Roman" w:cs="Times New Roman"/>
                      <w:color w:val="000000" w:themeColor="text1"/>
                      <w:sz w:val="24"/>
                      <w:szCs w:val="24"/>
                    </w:rPr>
                    <w:t xml:space="preserve"> </w:t>
                  </w:r>
                  <w:proofErr w:type="spellStart"/>
                  <w:r w:rsidR="00B12873" w:rsidRPr="000363C4">
                    <w:rPr>
                      <w:rFonts w:ascii="Times New Roman" w:hAnsi="Times New Roman" w:cs="Times New Roman"/>
                      <w:i/>
                      <w:color w:val="000000" w:themeColor="text1"/>
                      <w:sz w:val="24"/>
                      <w:szCs w:val="24"/>
                    </w:rPr>
                    <w:t>euro</w:t>
                  </w:r>
                  <w:proofErr w:type="spellEnd"/>
                  <w:r w:rsidR="00B12873" w:rsidRPr="000363C4">
                    <w:rPr>
                      <w:rFonts w:ascii="Times New Roman" w:hAnsi="Times New Roman" w:cs="Times New Roman"/>
                      <w:i/>
                      <w:color w:val="000000" w:themeColor="text1"/>
                      <w:sz w:val="24"/>
                      <w:szCs w:val="24"/>
                    </w:rPr>
                    <w:t xml:space="preserve"> =</w:t>
                  </w:r>
                  <w:r w:rsidR="00B12873" w:rsidRPr="000363C4">
                    <w:rPr>
                      <w:rFonts w:ascii="Times New Roman" w:hAnsi="Times New Roman" w:cs="Times New Roman"/>
                      <w:color w:val="000000" w:themeColor="text1"/>
                      <w:sz w:val="24"/>
                      <w:szCs w:val="24"/>
                    </w:rPr>
                    <w:t xml:space="preserve"> </w:t>
                  </w:r>
                  <w:r w:rsidR="00220AEA">
                    <w:rPr>
                      <w:rFonts w:ascii="Times New Roman" w:hAnsi="Times New Roman" w:cs="Times New Roman"/>
                      <w:color w:val="000000" w:themeColor="text1"/>
                      <w:sz w:val="24"/>
                      <w:szCs w:val="24"/>
                    </w:rPr>
                    <w:t>  1</w:t>
                  </w:r>
                  <w:r w:rsidR="003921A4">
                    <w:rPr>
                      <w:rFonts w:ascii="Times New Roman" w:hAnsi="Times New Roman" w:cs="Times New Roman"/>
                      <w:color w:val="000000" w:themeColor="text1"/>
                      <w:sz w:val="24"/>
                      <w:szCs w:val="24"/>
                    </w:rPr>
                    <w:t> </w:t>
                  </w:r>
                  <w:r w:rsidR="00220AEA">
                    <w:rPr>
                      <w:rFonts w:ascii="Times New Roman" w:hAnsi="Times New Roman" w:cs="Times New Roman"/>
                      <w:color w:val="000000" w:themeColor="text1"/>
                      <w:sz w:val="24"/>
                      <w:szCs w:val="24"/>
                    </w:rPr>
                    <w:t>350</w:t>
                  </w:r>
                  <w:r w:rsidR="00B12873" w:rsidRPr="000363C4">
                    <w:rPr>
                      <w:rFonts w:ascii="Times New Roman" w:hAnsi="Times New Roman" w:cs="Times New Roman"/>
                      <w:color w:val="000000" w:themeColor="text1"/>
                      <w:sz w:val="24"/>
                      <w:szCs w:val="24"/>
                    </w:rPr>
                    <w:t xml:space="preserve"> </w:t>
                  </w:r>
                  <w:proofErr w:type="spellStart"/>
                  <w:r w:rsidR="00B12873" w:rsidRPr="000363C4">
                    <w:rPr>
                      <w:rFonts w:ascii="Times New Roman" w:hAnsi="Times New Roman" w:cs="Times New Roman"/>
                      <w:i/>
                      <w:color w:val="000000" w:themeColor="text1"/>
                      <w:sz w:val="24"/>
                      <w:szCs w:val="24"/>
                    </w:rPr>
                    <w:t>euro</w:t>
                  </w:r>
                  <w:proofErr w:type="spellEnd"/>
                </w:p>
              </w:tc>
            </w:tr>
            <w:tr w:rsidR="000363C4" w:rsidRPr="000363C4" w:rsidTr="001F6147">
              <w:trPr>
                <w:trHeight w:val="355"/>
              </w:trPr>
              <w:tc>
                <w:tcPr>
                  <w:tcW w:w="2516" w:type="dxa"/>
                  <w:shd w:val="clear" w:color="auto" w:fill="auto"/>
                </w:tcPr>
                <w:p w:rsidR="00B12873" w:rsidRPr="000363C4" w:rsidRDefault="00B12873" w:rsidP="00AB5540">
                  <w:pPr>
                    <w:tabs>
                      <w:tab w:val="left" w:pos="2550"/>
                    </w:tabs>
                    <w:rPr>
                      <w:rFonts w:ascii="Times New Roman" w:hAnsi="Times New Roman" w:cs="Times New Roman"/>
                      <w:b/>
                      <w:color w:val="000000" w:themeColor="text1"/>
                      <w:sz w:val="24"/>
                      <w:szCs w:val="24"/>
                    </w:rPr>
                  </w:pPr>
                  <w:r w:rsidRPr="000363C4">
                    <w:rPr>
                      <w:rFonts w:ascii="Times New Roman" w:hAnsi="Times New Roman" w:cs="Times New Roman"/>
                      <w:b/>
                      <w:color w:val="000000" w:themeColor="text1"/>
                      <w:sz w:val="24"/>
                      <w:szCs w:val="24"/>
                    </w:rPr>
                    <w:lastRenderedPageBreak/>
                    <w:t>Ieņēmumi kopā:</w:t>
                  </w:r>
                  <w:r w:rsidRPr="000363C4">
                    <w:rPr>
                      <w:rFonts w:ascii="Times New Roman" w:hAnsi="Times New Roman" w:cs="Times New Roman"/>
                      <w:b/>
                      <w:color w:val="000000" w:themeColor="text1"/>
                      <w:sz w:val="24"/>
                      <w:szCs w:val="24"/>
                    </w:rPr>
                    <w:tab/>
                  </w:r>
                </w:p>
              </w:tc>
              <w:tc>
                <w:tcPr>
                  <w:tcW w:w="2119" w:type="dxa"/>
                  <w:shd w:val="clear" w:color="auto" w:fill="auto"/>
                </w:tcPr>
                <w:p w:rsidR="00B12873" w:rsidRPr="000363C4" w:rsidRDefault="00B12873" w:rsidP="00FD68AA">
                  <w:pPr>
                    <w:widowControl w:val="0"/>
                    <w:suppressAutoHyphens/>
                    <w:jc w:val="both"/>
                    <w:rPr>
                      <w:rFonts w:ascii="Times New Roman" w:eastAsia="Calibri" w:hAnsi="Times New Roman" w:cs="Times New Roman"/>
                      <w:color w:val="000000" w:themeColor="text1"/>
                      <w:sz w:val="24"/>
                      <w:szCs w:val="24"/>
                    </w:rPr>
                  </w:pPr>
                  <w:r w:rsidRPr="000363C4">
                    <w:rPr>
                      <w:rFonts w:ascii="Times New Roman" w:hAnsi="Times New Roman" w:cs="Times New Roman"/>
                      <w:b/>
                      <w:color w:val="000000" w:themeColor="text1"/>
                      <w:kern w:val="2"/>
                      <w:sz w:val="24"/>
                      <w:szCs w:val="24"/>
                      <w:lang w:eastAsia="ar-SA"/>
                    </w:rPr>
                    <w:t>94</w:t>
                  </w:r>
                  <w:r w:rsidR="003921A4">
                    <w:rPr>
                      <w:rFonts w:ascii="Times New Roman" w:hAnsi="Times New Roman" w:cs="Times New Roman"/>
                      <w:b/>
                      <w:color w:val="000000" w:themeColor="text1"/>
                      <w:kern w:val="2"/>
                      <w:sz w:val="24"/>
                      <w:szCs w:val="24"/>
                      <w:lang w:eastAsia="ar-SA"/>
                    </w:rPr>
                    <w:t> </w:t>
                  </w:r>
                  <w:r w:rsidRPr="000363C4">
                    <w:rPr>
                      <w:rFonts w:ascii="Times New Roman" w:hAnsi="Times New Roman" w:cs="Times New Roman"/>
                      <w:b/>
                      <w:color w:val="000000" w:themeColor="text1"/>
                      <w:kern w:val="2"/>
                      <w:sz w:val="24"/>
                      <w:szCs w:val="24"/>
                      <w:lang w:eastAsia="ar-SA"/>
                    </w:rPr>
                    <w:t xml:space="preserve">616 </w:t>
                  </w:r>
                  <w:proofErr w:type="spellStart"/>
                  <w:r w:rsidRPr="000363C4">
                    <w:rPr>
                      <w:rFonts w:ascii="Times New Roman" w:hAnsi="Times New Roman" w:cs="Times New Roman"/>
                      <w:b/>
                      <w:i/>
                      <w:color w:val="000000" w:themeColor="text1"/>
                      <w:kern w:val="2"/>
                      <w:sz w:val="24"/>
                      <w:szCs w:val="24"/>
                      <w:lang w:eastAsia="ar-SA"/>
                    </w:rPr>
                    <w:t>euro</w:t>
                  </w:r>
                  <w:proofErr w:type="spellEnd"/>
                </w:p>
              </w:tc>
              <w:tc>
                <w:tcPr>
                  <w:tcW w:w="1691" w:type="dxa"/>
                </w:tcPr>
                <w:p w:rsidR="00B12873" w:rsidRPr="000363C4" w:rsidRDefault="00220AEA" w:rsidP="00AB5540">
                  <w:pPr>
                    <w:widowControl w:val="0"/>
                    <w:suppressAutoHyphens/>
                    <w:jc w:val="both"/>
                    <w:rPr>
                      <w:rFonts w:ascii="Times New Roman" w:hAnsi="Times New Roman" w:cs="Times New Roman"/>
                      <w:b/>
                      <w:i/>
                      <w:color w:val="000000" w:themeColor="text1"/>
                      <w:kern w:val="2"/>
                      <w:sz w:val="24"/>
                      <w:szCs w:val="24"/>
                      <w:lang w:eastAsia="ar-SA"/>
                    </w:rPr>
                  </w:pPr>
                  <w:r>
                    <w:rPr>
                      <w:rFonts w:ascii="Times New Roman" w:hAnsi="Times New Roman" w:cs="Times New Roman"/>
                      <w:b/>
                      <w:color w:val="000000" w:themeColor="text1"/>
                      <w:kern w:val="2"/>
                      <w:sz w:val="24"/>
                      <w:szCs w:val="24"/>
                      <w:lang w:eastAsia="ar-SA"/>
                    </w:rPr>
                    <w:t>209</w:t>
                  </w:r>
                  <w:r w:rsidR="003921A4">
                    <w:rPr>
                      <w:rFonts w:ascii="Times New Roman" w:hAnsi="Times New Roman" w:cs="Times New Roman"/>
                      <w:b/>
                      <w:color w:val="000000" w:themeColor="text1"/>
                      <w:kern w:val="2"/>
                      <w:sz w:val="24"/>
                      <w:szCs w:val="24"/>
                      <w:lang w:eastAsia="ar-SA"/>
                    </w:rPr>
                    <w:t> </w:t>
                  </w:r>
                  <w:r>
                    <w:rPr>
                      <w:rFonts w:ascii="Times New Roman" w:hAnsi="Times New Roman" w:cs="Times New Roman"/>
                      <w:b/>
                      <w:color w:val="000000" w:themeColor="text1"/>
                      <w:kern w:val="2"/>
                      <w:sz w:val="24"/>
                      <w:szCs w:val="24"/>
                      <w:lang w:eastAsia="ar-SA"/>
                    </w:rPr>
                    <w:t>850</w:t>
                  </w:r>
                  <w:r w:rsidR="00B12873" w:rsidRPr="000363C4">
                    <w:rPr>
                      <w:rFonts w:ascii="Times New Roman" w:hAnsi="Times New Roman" w:cs="Times New Roman"/>
                      <w:b/>
                      <w:color w:val="000000" w:themeColor="text1"/>
                      <w:kern w:val="2"/>
                      <w:sz w:val="24"/>
                      <w:szCs w:val="24"/>
                      <w:lang w:eastAsia="ar-SA"/>
                    </w:rPr>
                    <w:t xml:space="preserve"> </w:t>
                  </w:r>
                  <w:proofErr w:type="spellStart"/>
                  <w:r w:rsidR="00B12873" w:rsidRPr="000363C4">
                    <w:rPr>
                      <w:rFonts w:ascii="Times New Roman" w:hAnsi="Times New Roman" w:cs="Times New Roman"/>
                      <w:b/>
                      <w:i/>
                      <w:color w:val="000000" w:themeColor="text1"/>
                      <w:kern w:val="2"/>
                      <w:sz w:val="24"/>
                      <w:szCs w:val="24"/>
                      <w:lang w:eastAsia="ar-SA"/>
                    </w:rPr>
                    <w:t>euro</w:t>
                  </w:r>
                  <w:proofErr w:type="spellEnd"/>
                </w:p>
              </w:tc>
            </w:tr>
          </w:tbl>
          <w:p w:rsidR="00B12873" w:rsidRPr="000363C4" w:rsidRDefault="00B12873" w:rsidP="00922C87">
            <w:pPr>
              <w:spacing w:after="0" w:line="240" w:lineRule="auto"/>
              <w:rPr>
                <w:rFonts w:ascii="Times New Roman" w:eastAsia="Times New Roman" w:hAnsi="Times New Roman" w:cs="Times New Roman"/>
                <w:color w:val="000000" w:themeColor="text1"/>
                <w:sz w:val="24"/>
                <w:szCs w:val="24"/>
                <w:lang w:eastAsia="lv-LV"/>
              </w:rPr>
            </w:pPr>
          </w:p>
          <w:p w:rsidR="00B12873" w:rsidRPr="000363C4" w:rsidRDefault="00B12873" w:rsidP="00922C87">
            <w:pPr>
              <w:spacing w:after="0" w:line="240" w:lineRule="auto"/>
              <w:rPr>
                <w:rFonts w:ascii="Times New Roman" w:eastAsia="Times New Roman" w:hAnsi="Times New Roman" w:cs="Times New Roman"/>
                <w:color w:val="000000" w:themeColor="text1"/>
                <w:sz w:val="24"/>
                <w:szCs w:val="24"/>
                <w:lang w:eastAsia="lv-LV"/>
              </w:rPr>
            </w:pPr>
          </w:p>
        </w:tc>
      </w:tr>
      <w:tr w:rsidR="00B12873" w:rsidRPr="00AD10D7" w:rsidTr="0001197B">
        <w:trPr>
          <w:trHeight w:val="145"/>
        </w:trPr>
        <w:tc>
          <w:tcPr>
            <w:tcW w:w="1499"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6.1. detalizēts ieņēmumu aprēķins</w:t>
            </w:r>
          </w:p>
        </w:tc>
        <w:tc>
          <w:tcPr>
            <w:tcW w:w="3501" w:type="pct"/>
            <w:gridSpan w:val="5"/>
            <w:vMerge/>
            <w:tcBorders>
              <w:top w:val="outset" w:sz="6" w:space="0" w:color="414142"/>
              <w:left w:val="outset" w:sz="6" w:space="0" w:color="414142"/>
              <w:bottom w:val="outset" w:sz="6" w:space="0" w:color="414142"/>
              <w:right w:val="outset" w:sz="6" w:space="0" w:color="414142"/>
            </w:tcBorders>
            <w:vAlign w:val="center"/>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p>
        </w:tc>
      </w:tr>
      <w:tr w:rsidR="00B12873" w:rsidRPr="00AD10D7" w:rsidTr="0001197B">
        <w:trPr>
          <w:trHeight w:val="2568"/>
        </w:trPr>
        <w:tc>
          <w:tcPr>
            <w:tcW w:w="1499"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6.2. detalizēts izdevumu aprēķins</w:t>
            </w:r>
          </w:p>
        </w:tc>
        <w:tc>
          <w:tcPr>
            <w:tcW w:w="3501" w:type="pct"/>
            <w:gridSpan w:val="5"/>
            <w:vMerge/>
            <w:tcBorders>
              <w:top w:val="outset" w:sz="6" w:space="0" w:color="414142"/>
              <w:left w:val="outset" w:sz="6" w:space="0" w:color="414142"/>
              <w:bottom w:val="outset" w:sz="6" w:space="0" w:color="414142"/>
              <w:right w:val="outset" w:sz="6" w:space="0" w:color="414142"/>
            </w:tcBorders>
            <w:vAlign w:val="center"/>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p>
        </w:tc>
      </w:tr>
      <w:tr w:rsidR="00B12873" w:rsidRPr="00AD10D7" w:rsidTr="0001197B">
        <w:trPr>
          <w:trHeight w:val="559"/>
        </w:trPr>
        <w:tc>
          <w:tcPr>
            <w:tcW w:w="1499" w:type="pct"/>
            <w:tcBorders>
              <w:top w:val="outset" w:sz="6" w:space="0" w:color="414142"/>
              <w:left w:val="outset" w:sz="6" w:space="0" w:color="414142"/>
              <w:bottom w:val="outset" w:sz="6" w:space="0" w:color="414142"/>
              <w:right w:val="outset" w:sz="6" w:space="0" w:color="414142"/>
            </w:tcBorders>
            <w:hideMark/>
          </w:tcPr>
          <w:p w:rsidR="00B12873" w:rsidRPr="000363C4" w:rsidRDefault="00B12873" w:rsidP="003E30F7">
            <w:pPr>
              <w:spacing w:after="0" w:line="240" w:lineRule="auto"/>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lastRenderedPageBreak/>
              <w:t>7. Cita informācija</w:t>
            </w:r>
          </w:p>
        </w:tc>
        <w:tc>
          <w:tcPr>
            <w:tcW w:w="3501" w:type="pct"/>
            <w:gridSpan w:val="5"/>
            <w:tcBorders>
              <w:top w:val="outset" w:sz="6" w:space="0" w:color="414142"/>
              <w:left w:val="outset" w:sz="6" w:space="0" w:color="414142"/>
              <w:bottom w:val="outset" w:sz="6" w:space="0" w:color="414142"/>
              <w:right w:val="outset" w:sz="6" w:space="0" w:color="414142"/>
            </w:tcBorders>
          </w:tcPr>
          <w:p w:rsidR="00B12873" w:rsidRPr="000363C4" w:rsidRDefault="00F61E7F" w:rsidP="000D306B">
            <w:pPr>
              <w:spacing w:after="0" w:line="240" w:lineRule="auto"/>
              <w:ind w:firstLine="300"/>
              <w:jc w:val="both"/>
              <w:rPr>
                <w:rFonts w:ascii="Times New Roman" w:eastAsia="Times New Roman" w:hAnsi="Times New Roman" w:cs="Times New Roman"/>
                <w:color w:val="000000" w:themeColor="text1"/>
                <w:sz w:val="24"/>
                <w:szCs w:val="24"/>
                <w:lang w:eastAsia="lv-LV"/>
              </w:rPr>
            </w:pPr>
            <w:r w:rsidRPr="000363C4">
              <w:rPr>
                <w:rFonts w:ascii="Times New Roman" w:eastAsia="Times New Roman" w:hAnsi="Times New Roman" w:cs="Times New Roman"/>
                <w:color w:val="000000" w:themeColor="text1"/>
                <w:sz w:val="24"/>
                <w:szCs w:val="24"/>
                <w:lang w:eastAsia="lv-LV"/>
              </w:rPr>
              <w:t>Maksu par personvārda un tautības ieraksta maiņas lietas sagatavošanu var noteikt katra pašvaldība</w:t>
            </w:r>
            <w:r w:rsidR="00552C41">
              <w:rPr>
                <w:rFonts w:ascii="Times New Roman" w:eastAsia="Times New Roman" w:hAnsi="Times New Roman" w:cs="Times New Roman"/>
                <w:color w:val="000000" w:themeColor="text1"/>
                <w:sz w:val="24"/>
                <w:szCs w:val="24"/>
                <w:lang w:eastAsia="lv-LV"/>
              </w:rPr>
              <w:t>s dome</w:t>
            </w:r>
            <w:r w:rsidRPr="000363C4">
              <w:rPr>
                <w:rFonts w:ascii="Times New Roman" w:eastAsia="Times New Roman" w:hAnsi="Times New Roman" w:cs="Times New Roman"/>
                <w:color w:val="000000" w:themeColor="text1"/>
                <w:sz w:val="24"/>
                <w:szCs w:val="24"/>
                <w:lang w:eastAsia="lv-LV"/>
              </w:rPr>
              <w:t xml:space="preserve"> atsevišķi.</w:t>
            </w:r>
          </w:p>
        </w:tc>
      </w:tr>
    </w:tbl>
    <w:p w:rsidR="001D79D8" w:rsidRPr="001D79D8" w:rsidRDefault="001D79D8" w:rsidP="001D79D8">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1D79D8" w:rsidRPr="001D79D8" w:rsidTr="00922C87">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1D79D8" w:rsidRPr="001D79D8" w:rsidRDefault="00AA312B" w:rsidP="001D79D8">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Pr>
                <w:rFonts w:ascii="Times New Roman" w:eastAsia="Times New Roman" w:hAnsi="Times New Roman" w:cs="Times New Roman"/>
                <w:b/>
                <w:bCs/>
                <w:color w:val="000000" w:themeColor="text1"/>
                <w:sz w:val="24"/>
                <w:szCs w:val="24"/>
                <w:lang w:eastAsia="lv-LV"/>
              </w:rPr>
              <w:t>IV</w:t>
            </w:r>
            <w:r w:rsidR="001D79D8" w:rsidRPr="00045B77">
              <w:rPr>
                <w:rFonts w:ascii="Times New Roman" w:eastAsia="Times New Roman" w:hAnsi="Times New Roman" w:cs="Times New Roman"/>
                <w:b/>
                <w:bCs/>
                <w:color w:val="000000" w:themeColor="text1"/>
                <w:sz w:val="24"/>
                <w:szCs w:val="24"/>
                <w:lang w:eastAsia="lv-LV"/>
              </w:rPr>
              <w:t xml:space="preserve"> Tiesību akta projekta ietekme uz spēkā esošo tiesību </w:t>
            </w:r>
            <w:r w:rsidR="001D79D8" w:rsidRPr="001D79D8">
              <w:rPr>
                <w:rFonts w:ascii="Times New Roman" w:eastAsia="Times New Roman" w:hAnsi="Times New Roman" w:cs="Times New Roman"/>
                <w:b/>
                <w:bCs/>
                <w:color w:val="000000" w:themeColor="text1"/>
                <w:sz w:val="24"/>
                <w:szCs w:val="24"/>
                <w:lang w:eastAsia="lv-LV"/>
              </w:rPr>
              <w:t>normu sistēmu</w:t>
            </w:r>
          </w:p>
        </w:tc>
      </w:tr>
      <w:tr w:rsidR="001D79D8" w:rsidRPr="001D79D8" w:rsidTr="00922C87">
        <w:tc>
          <w:tcPr>
            <w:tcW w:w="250" w:type="pct"/>
            <w:tcBorders>
              <w:top w:val="outset" w:sz="6" w:space="0" w:color="414142"/>
              <w:left w:val="outset" w:sz="6" w:space="0" w:color="414142"/>
              <w:bottom w:val="outset" w:sz="6" w:space="0" w:color="414142"/>
              <w:right w:val="outset" w:sz="6" w:space="0" w:color="414142"/>
            </w:tcBorders>
            <w:hideMark/>
          </w:tcPr>
          <w:p w:rsidR="001D79D8" w:rsidRPr="001D79D8" w:rsidRDefault="001D79D8" w:rsidP="001D79D8">
            <w:pPr>
              <w:spacing w:after="0" w:line="240" w:lineRule="auto"/>
              <w:rPr>
                <w:rFonts w:ascii="Times New Roman" w:eastAsia="Times New Roman" w:hAnsi="Times New Roman" w:cs="Times New Roman"/>
                <w:color w:val="000000" w:themeColor="text1"/>
                <w:sz w:val="24"/>
                <w:szCs w:val="24"/>
                <w:lang w:eastAsia="lv-LV"/>
              </w:rPr>
            </w:pPr>
            <w:r w:rsidRPr="001D79D8">
              <w:rPr>
                <w:rFonts w:ascii="Times New Roman" w:eastAsia="Times New Roman" w:hAnsi="Times New Roman" w:cs="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1D79D8" w:rsidRPr="001D79D8" w:rsidRDefault="001D79D8" w:rsidP="001D79D8">
            <w:pPr>
              <w:spacing w:after="0" w:line="240" w:lineRule="auto"/>
              <w:rPr>
                <w:rFonts w:ascii="Times New Roman" w:eastAsia="Times New Roman" w:hAnsi="Times New Roman" w:cs="Times New Roman"/>
                <w:color w:val="000000" w:themeColor="text1"/>
                <w:sz w:val="24"/>
                <w:szCs w:val="24"/>
                <w:lang w:eastAsia="lv-LV"/>
              </w:rPr>
            </w:pPr>
            <w:r w:rsidRPr="001D79D8">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1C37E5" w:rsidRPr="00B94F0A" w:rsidRDefault="009E31B3" w:rsidP="001C37E5">
            <w:pPr>
              <w:spacing w:after="0" w:line="240" w:lineRule="auto"/>
              <w:jc w:val="both"/>
              <w:rPr>
                <w:rFonts w:ascii="Times New Roman" w:eastAsia="Times New Roman" w:hAnsi="Times New Roman" w:cs="Times New Roman"/>
                <w:color w:val="000000" w:themeColor="text1"/>
                <w:sz w:val="24"/>
                <w:szCs w:val="24"/>
                <w:lang w:eastAsia="lv-LV"/>
              </w:rPr>
            </w:pPr>
            <w:r w:rsidRPr="0095576C">
              <w:rPr>
                <w:rFonts w:ascii="Times New Roman" w:eastAsia="Times New Roman" w:hAnsi="Times New Roman" w:cs="Times New Roman"/>
                <w:color w:val="000000" w:themeColor="text1"/>
                <w:sz w:val="24"/>
                <w:szCs w:val="24"/>
                <w:lang w:eastAsia="lv-LV"/>
              </w:rPr>
              <w:t xml:space="preserve">Līdz ar </w:t>
            </w:r>
            <w:r w:rsidRPr="00274FAA">
              <w:rPr>
                <w:rFonts w:ascii="Times New Roman" w:eastAsia="Times New Roman" w:hAnsi="Times New Roman" w:cs="Times New Roman"/>
                <w:color w:val="000000" w:themeColor="text1"/>
                <w:sz w:val="24"/>
                <w:szCs w:val="24"/>
                <w:lang w:eastAsia="lv-LV"/>
              </w:rPr>
              <w:t>Likumprojekt</w:t>
            </w:r>
            <w:r>
              <w:rPr>
                <w:rFonts w:ascii="Times New Roman" w:eastAsia="Times New Roman" w:hAnsi="Times New Roman" w:cs="Times New Roman"/>
                <w:color w:val="000000" w:themeColor="text1"/>
                <w:sz w:val="24"/>
                <w:szCs w:val="24"/>
                <w:lang w:eastAsia="lv-LV"/>
              </w:rPr>
              <w:t>a</w:t>
            </w:r>
            <w:r w:rsidRPr="0095576C">
              <w:rPr>
                <w:rFonts w:ascii="Times New Roman" w:eastAsia="Times New Roman" w:hAnsi="Times New Roman" w:cs="Times New Roman"/>
                <w:color w:val="000000" w:themeColor="text1"/>
                <w:sz w:val="24"/>
                <w:szCs w:val="24"/>
                <w:lang w:eastAsia="lv-LV"/>
              </w:rPr>
              <w:t xml:space="preserve"> spēkā stāšanos nepieciešams </w:t>
            </w:r>
            <w:r w:rsidR="001C37E5">
              <w:rPr>
                <w:rFonts w:ascii="Times New Roman" w:eastAsia="Times New Roman" w:hAnsi="Times New Roman" w:cs="Times New Roman"/>
                <w:color w:val="000000" w:themeColor="text1"/>
                <w:sz w:val="24"/>
                <w:szCs w:val="24"/>
                <w:lang w:eastAsia="lv-LV"/>
              </w:rPr>
              <w:t xml:space="preserve">veikt </w:t>
            </w:r>
            <w:r w:rsidR="001C37E5" w:rsidRPr="00B94F0A">
              <w:rPr>
                <w:rFonts w:ascii="Times New Roman" w:eastAsia="Times New Roman" w:hAnsi="Times New Roman" w:cs="Times New Roman"/>
                <w:color w:val="000000" w:themeColor="text1"/>
                <w:sz w:val="24"/>
                <w:szCs w:val="24"/>
                <w:lang w:eastAsia="lv-LV"/>
              </w:rPr>
              <w:t>grozījumus</w:t>
            </w:r>
            <w:r w:rsidRPr="00B94F0A">
              <w:rPr>
                <w:rFonts w:ascii="Times New Roman" w:eastAsia="Times New Roman" w:hAnsi="Times New Roman" w:cs="Times New Roman"/>
                <w:color w:val="000000" w:themeColor="text1"/>
                <w:sz w:val="24"/>
                <w:szCs w:val="24"/>
                <w:lang w:eastAsia="lv-LV"/>
              </w:rPr>
              <w:t xml:space="preserve"> </w:t>
            </w:r>
            <w:r w:rsidR="00F85ED9" w:rsidRPr="00B94F0A">
              <w:rPr>
                <w:rFonts w:ascii="Times New Roman" w:eastAsia="Times New Roman" w:hAnsi="Times New Roman" w:cs="Times New Roman"/>
                <w:color w:val="000000" w:themeColor="text1"/>
                <w:sz w:val="24"/>
                <w:szCs w:val="24"/>
                <w:lang w:eastAsia="lv-LV"/>
              </w:rPr>
              <w:t>likumā “Par nodokļiem un nodevām”</w:t>
            </w:r>
            <w:r w:rsidR="00B94F0A" w:rsidRPr="00B94F0A">
              <w:rPr>
                <w:rFonts w:ascii="Times New Roman" w:eastAsia="Times New Roman" w:hAnsi="Times New Roman" w:cs="Times New Roman"/>
                <w:color w:val="000000" w:themeColor="text1"/>
                <w:sz w:val="24"/>
                <w:szCs w:val="24"/>
                <w:lang w:eastAsia="lv-LV"/>
              </w:rPr>
              <w:t xml:space="preserve">, </w:t>
            </w:r>
            <w:r w:rsidRPr="00B94F0A">
              <w:rPr>
                <w:rFonts w:ascii="Times New Roman" w:eastAsia="Times New Roman" w:hAnsi="Times New Roman" w:cs="Times New Roman"/>
                <w:color w:val="000000" w:themeColor="text1"/>
                <w:sz w:val="24"/>
                <w:szCs w:val="24"/>
                <w:lang w:eastAsia="lv-LV"/>
              </w:rPr>
              <w:t xml:space="preserve">Ministru kabineta </w:t>
            </w:r>
            <w:r w:rsidR="00F85ED9" w:rsidRPr="00B94F0A">
              <w:rPr>
                <w:rFonts w:ascii="Times New Roman" w:eastAsia="Times New Roman" w:hAnsi="Times New Roman" w:cs="Times New Roman"/>
                <w:color w:val="000000" w:themeColor="text1"/>
                <w:sz w:val="24"/>
                <w:szCs w:val="24"/>
                <w:lang w:eastAsia="lv-LV"/>
              </w:rPr>
              <w:t xml:space="preserve">2005. gada 27. decembra noteikumos </w:t>
            </w:r>
            <w:r w:rsidR="001C37E5" w:rsidRPr="00B94F0A">
              <w:rPr>
                <w:rFonts w:ascii="Times New Roman" w:eastAsia="Times New Roman" w:hAnsi="Times New Roman" w:cs="Times New Roman"/>
                <w:color w:val="000000" w:themeColor="text1"/>
                <w:sz w:val="24"/>
                <w:szCs w:val="24"/>
                <w:lang w:eastAsia="lv-LV"/>
              </w:rPr>
              <w:t xml:space="preserve">Nr.1032 "Noteikumi par </w:t>
            </w:r>
            <w:r w:rsidR="00F85ED9" w:rsidRPr="00B94F0A">
              <w:rPr>
                <w:rFonts w:ascii="Times New Roman" w:eastAsia="Times New Roman" w:hAnsi="Times New Roman" w:cs="Times New Roman"/>
                <w:color w:val="000000" w:themeColor="text1"/>
                <w:sz w:val="24"/>
                <w:szCs w:val="24"/>
                <w:lang w:eastAsia="lv-LV"/>
              </w:rPr>
              <w:t xml:space="preserve">budžetu ieņēmumu klasifikāciju", </w:t>
            </w:r>
            <w:r w:rsidR="001C37E5" w:rsidRPr="00B94F0A">
              <w:rPr>
                <w:rFonts w:ascii="Times New Roman" w:eastAsia="Times New Roman" w:hAnsi="Times New Roman" w:cs="Times New Roman"/>
                <w:color w:val="000000" w:themeColor="text1"/>
                <w:sz w:val="24"/>
                <w:szCs w:val="24"/>
                <w:lang w:eastAsia="lv-LV"/>
              </w:rPr>
              <w:t>Ministru kabineta 2004.</w:t>
            </w:r>
            <w:r w:rsidR="00F85ED9" w:rsidRPr="00B94F0A">
              <w:rPr>
                <w:rFonts w:ascii="Times New Roman" w:eastAsia="Times New Roman" w:hAnsi="Times New Roman" w:cs="Times New Roman"/>
                <w:color w:val="000000" w:themeColor="text1"/>
                <w:sz w:val="24"/>
                <w:szCs w:val="24"/>
                <w:lang w:eastAsia="lv-LV"/>
              </w:rPr>
              <w:t> </w:t>
            </w:r>
            <w:r w:rsidR="001C37E5" w:rsidRPr="00B94F0A">
              <w:rPr>
                <w:rFonts w:ascii="Times New Roman" w:eastAsia="Times New Roman" w:hAnsi="Times New Roman" w:cs="Times New Roman"/>
                <w:color w:val="000000" w:themeColor="text1"/>
                <w:sz w:val="24"/>
                <w:szCs w:val="24"/>
                <w:lang w:eastAsia="lv-LV"/>
              </w:rPr>
              <w:t>gada 2.</w:t>
            </w:r>
            <w:r w:rsidR="00F85ED9" w:rsidRPr="00B94F0A">
              <w:rPr>
                <w:rFonts w:ascii="Times New Roman" w:eastAsia="Times New Roman" w:hAnsi="Times New Roman" w:cs="Times New Roman"/>
                <w:color w:val="000000" w:themeColor="text1"/>
                <w:sz w:val="24"/>
                <w:szCs w:val="24"/>
                <w:lang w:eastAsia="lv-LV"/>
              </w:rPr>
              <w:t> marta noteikumos</w:t>
            </w:r>
            <w:r w:rsidR="001C37E5" w:rsidRPr="00B94F0A">
              <w:rPr>
                <w:rFonts w:ascii="Times New Roman" w:eastAsia="Times New Roman" w:hAnsi="Times New Roman" w:cs="Times New Roman"/>
                <w:color w:val="000000" w:themeColor="text1"/>
                <w:sz w:val="24"/>
                <w:szCs w:val="24"/>
                <w:lang w:eastAsia="lv-LV"/>
              </w:rPr>
              <w:t xml:space="preserve"> Nr.</w:t>
            </w:r>
            <w:r w:rsidR="00F85ED9" w:rsidRPr="00B94F0A">
              <w:rPr>
                <w:rFonts w:ascii="Times New Roman" w:eastAsia="Times New Roman" w:hAnsi="Times New Roman" w:cs="Times New Roman"/>
                <w:color w:val="000000" w:themeColor="text1"/>
                <w:sz w:val="24"/>
                <w:szCs w:val="24"/>
                <w:lang w:eastAsia="lv-LV"/>
              </w:rPr>
              <w:t> </w:t>
            </w:r>
            <w:r w:rsidR="001C37E5" w:rsidRPr="00B94F0A">
              <w:rPr>
                <w:rFonts w:ascii="Times New Roman" w:eastAsia="Times New Roman" w:hAnsi="Times New Roman" w:cs="Times New Roman"/>
                <w:color w:val="000000" w:themeColor="text1"/>
                <w:sz w:val="24"/>
                <w:szCs w:val="24"/>
                <w:lang w:eastAsia="lv-LV"/>
              </w:rPr>
              <w:t>114 "Noteikumi par personvārdu rakstību un lietošanu latviešu valodā, kā arī to identifikāciju"</w:t>
            </w:r>
            <w:r w:rsidR="008E2219">
              <w:rPr>
                <w:rFonts w:ascii="Times New Roman" w:eastAsia="Times New Roman" w:hAnsi="Times New Roman" w:cs="Times New Roman"/>
                <w:color w:val="000000" w:themeColor="text1"/>
                <w:sz w:val="24"/>
                <w:szCs w:val="24"/>
                <w:lang w:eastAsia="lv-LV"/>
              </w:rPr>
              <w:t xml:space="preserve"> nepieciešams precizēt atsauci uz likumu.</w:t>
            </w:r>
          </w:p>
          <w:p w:rsidR="00052675" w:rsidRPr="00695F45" w:rsidRDefault="009E31B3" w:rsidP="008E2219">
            <w:pPr>
              <w:spacing w:after="0" w:line="240" w:lineRule="auto"/>
              <w:jc w:val="both"/>
              <w:rPr>
                <w:rFonts w:ascii="Times New Roman" w:eastAsia="Times New Roman" w:hAnsi="Times New Roman" w:cs="Times New Roman"/>
                <w:color w:val="000000" w:themeColor="text1"/>
                <w:sz w:val="24"/>
                <w:szCs w:val="24"/>
                <w:lang w:eastAsia="lv-LV"/>
              </w:rPr>
            </w:pPr>
            <w:r w:rsidRPr="00AA1953">
              <w:rPr>
                <w:rFonts w:ascii="Times New Roman" w:eastAsia="Times New Roman" w:hAnsi="Times New Roman" w:cs="Times New Roman"/>
                <w:color w:val="000000" w:themeColor="text1"/>
                <w:sz w:val="24"/>
                <w:szCs w:val="24"/>
                <w:lang w:eastAsia="lv-LV"/>
              </w:rPr>
              <w:t>N</w:t>
            </w:r>
            <w:r w:rsidR="00F85ED9">
              <w:rPr>
                <w:rFonts w:ascii="Times New Roman" w:eastAsia="Times New Roman" w:hAnsi="Times New Roman" w:cs="Times New Roman"/>
                <w:color w:val="000000" w:themeColor="text1"/>
                <w:sz w:val="24"/>
                <w:szCs w:val="24"/>
                <w:lang w:eastAsia="lv-LV"/>
              </w:rPr>
              <w:t>orādītie grozījumi tiks izstrādāti</w:t>
            </w:r>
            <w:r w:rsidRPr="00AA1953">
              <w:rPr>
                <w:rFonts w:ascii="Times New Roman" w:eastAsia="Times New Roman" w:hAnsi="Times New Roman" w:cs="Times New Roman"/>
                <w:color w:val="000000" w:themeColor="text1"/>
                <w:sz w:val="24"/>
                <w:szCs w:val="24"/>
                <w:lang w:eastAsia="lv-LV"/>
              </w:rPr>
              <w:t xml:space="preserve"> </w:t>
            </w:r>
            <w:r w:rsidR="00F85ED9">
              <w:rPr>
                <w:rFonts w:ascii="Times New Roman" w:eastAsia="Times New Roman" w:hAnsi="Times New Roman" w:cs="Times New Roman"/>
                <w:color w:val="000000" w:themeColor="text1"/>
                <w:sz w:val="24"/>
                <w:szCs w:val="24"/>
                <w:lang w:eastAsia="lv-LV"/>
              </w:rPr>
              <w:t>pēc šā Likumprojekta</w:t>
            </w:r>
            <w:r w:rsidRPr="00AA1953">
              <w:rPr>
                <w:rFonts w:ascii="Times New Roman" w:eastAsia="Times New Roman" w:hAnsi="Times New Roman" w:cs="Times New Roman"/>
                <w:color w:val="000000" w:themeColor="text1"/>
                <w:sz w:val="24"/>
                <w:szCs w:val="24"/>
                <w:lang w:eastAsia="lv-LV"/>
              </w:rPr>
              <w:t xml:space="preserve"> spēkā stāšanās</w:t>
            </w:r>
            <w:r w:rsidR="0078637E">
              <w:rPr>
                <w:rFonts w:ascii="Times New Roman" w:eastAsia="Times New Roman" w:hAnsi="Times New Roman" w:cs="Times New Roman"/>
                <w:color w:val="000000" w:themeColor="text1"/>
                <w:sz w:val="24"/>
                <w:szCs w:val="24"/>
                <w:lang w:eastAsia="lv-LV"/>
              </w:rPr>
              <w:t xml:space="preserve"> un</w:t>
            </w:r>
            <w:r w:rsidR="008E2219">
              <w:rPr>
                <w:rFonts w:ascii="Times New Roman" w:eastAsia="Times New Roman" w:hAnsi="Times New Roman" w:cs="Times New Roman"/>
                <w:color w:val="000000" w:themeColor="text1"/>
                <w:sz w:val="24"/>
                <w:szCs w:val="24"/>
                <w:lang w:eastAsia="lv-LV"/>
              </w:rPr>
              <w:t>,</w:t>
            </w:r>
            <w:r w:rsidR="0078637E">
              <w:rPr>
                <w:rFonts w:ascii="Times New Roman" w:eastAsia="Times New Roman" w:hAnsi="Times New Roman" w:cs="Times New Roman"/>
                <w:color w:val="000000" w:themeColor="text1"/>
                <w:sz w:val="24"/>
                <w:szCs w:val="24"/>
                <w:lang w:eastAsia="lv-LV"/>
              </w:rPr>
              <w:t xml:space="preserve"> ņemot vērā to tehnisko raksturu, tiks </w:t>
            </w:r>
            <w:r w:rsidR="008E2219">
              <w:rPr>
                <w:rFonts w:ascii="Times New Roman" w:eastAsia="Times New Roman" w:hAnsi="Times New Roman" w:cs="Times New Roman"/>
                <w:color w:val="000000" w:themeColor="text1"/>
                <w:sz w:val="24"/>
                <w:szCs w:val="24"/>
                <w:lang w:eastAsia="lv-LV"/>
              </w:rPr>
              <w:t>virzīti pieņemšanai vienlaikus ar grozījumiem pēc būtības.</w:t>
            </w:r>
          </w:p>
        </w:tc>
      </w:tr>
      <w:tr w:rsidR="001D79D8" w:rsidRPr="001D79D8" w:rsidTr="00922C87">
        <w:tc>
          <w:tcPr>
            <w:tcW w:w="250" w:type="pct"/>
            <w:tcBorders>
              <w:top w:val="outset" w:sz="6" w:space="0" w:color="414142"/>
              <w:left w:val="outset" w:sz="6" w:space="0" w:color="414142"/>
              <w:bottom w:val="outset" w:sz="6" w:space="0" w:color="414142"/>
              <w:right w:val="outset" w:sz="6" w:space="0" w:color="414142"/>
            </w:tcBorders>
            <w:hideMark/>
          </w:tcPr>
          <w:p w:rsidR="001D79D8" w:rsidRPr="001D79D8" w:rsidRDefault="001D79D8" w:rsidP="001D79D8">
            <w:pPr>
              <w:spacing w:after="0" w:line="240" w:lineRule="auto"/>
              <w:rPr>
                <w:rFonts w:ascii="Times New Roman" w:eastAsia="Times New Roman" w:hAnsi="Times New Roman" w:cs="Times New Roman"/>
                <w:color w:val="000000" w:themeColor="text1"/>
                <w:sz w:val="24"/>
                <w:szCs w:val="24"/>
                <w:lang w:eastAsia="lv-LV"/>
              </w:rPr>
            </w:pPr>
            <w:r w:rsidRPr="001D79D8">
              <w:rPr>
                <w:rFonts w:ascii="Times New Roman" w:eastAsia="Times New Roman" w:hAnsi="Times New Roman" w:cs="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1D79D8" w:rsidRPr="001D79D8" w:rsidRDefault="001D79D8" w:rsidP="001D79D8">
            <w:pPr>
              <w:spacing w:after="0" w:line="240" w:lineRule="auto"/>
              <w:rPr>
                <w:rFonts w:ascii="Times New Roman" w:eastAsia="Times New Roman" w:hAnsi="Times New Roman" w:cs="Times New Roman"/>
                <w:color w:val="000000" w:themeColor="text1"/>
                <w:sz w:val="24"/>
                <w:szCs w:val="24"/>
                <w:lang w:eastAsia="lv-LV"/>
              </w:rPr>
            </w:pPr>
            <w:r w:rsidRPr="001D79D8">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1D79D8" w:rsidRPr="001D79D8" w:rsidRDefault="001C2477" w:rsidP="001D79D8">
            <w:pPr>
              <w:spacing w:after="0" w:line="240" w:lineRule="auto"/>
              <w:rPr>
                <w:rFonts w:ascii="Times New Roman" w:eastAsia="Times New Roman" w:hAnsi="Times New Roman" w:cs="Times New Roman"/>
                <w:color w:val="000000" w:themeColor="text1"/>
                <w:sz w:val="24"/>
                <w:szCs w:val="24"/>
                <w:lang w:eastAsia="lv-LV"/>
              </w:rPr>
            </w:pPr>
            <w:r w:rsidRPr="001C2477">
              <w:rPr>
                <w:rFonts w:ascii="Times New Roman" w:eastAsia="Times New Roman" w:hAnsi="Times New Roman" w:cs="Times New Roman"/>
                <w:color w:val="000000" w:themeColor="text1"/>
                <w:sz w:val="24"/>
                <w:szCs w:val="24"/>
                <w:lang w:eastAsia="lv-LV"/>
              </w:rPr>
              <w:t>Tieslietu ministrija.</w:t>
            </w:r>
          </w:p>
        </w:tc>
      </w:tr>
      <w:tr w:rsidR="001D79D8" w:rsidRPr="001D79D8" w:rsidTr="00922C87">
        <w:tc>
          <w:tcPr>
            <w:tcW w:w="250" w:type="pct"/>
            <w:tcBorders>
              <w:top w:val="outset" w:sz="6" w:space="0" w:color="414142"/>
              <w:left w:val="outset" w:sz="6" w:space="0" w:color="414142"/>
              <w:bottom w:val="outset" w:sz="6" w:space="0" w:color="414142"/>
              <w:right w:val="outset" w:sz="6" w:space="0" w:color="414142"/>
            </w:tcBorders>
            <w:hideMark/>
          </w:tcPr>
          <w:p w:rsidR="001D79D8" w:rsidRPr="001D79D8" w:rsidRDefault="001D79D8" w:rsidP="001D79D8">
            <w:pPr>
              <w:spacing w:after="0" w:line="240" w:lineRule="auto"/>
              <w:rPr>
                <w:rFonts w:ascii="Times New Roman" w:eastAsia="Times New Roman" w:hAnsi="Times New Roman" w:cs="Times New Roman"/>
                <w:color w:val="000000" w:themeColor="text1"/>
                <w:sz w:val="24"/>
                <w:szCs w:val="24"/>
                <w:lang w:eastAsia="lv-LV"/>
              </w:rPr>
            </w:pPr>
            <w:r w:rsidRPr="001D79D8">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1D79D8" w:rsidRPr="001D79D8" w:rsidRDefault="001D79D8" w:rsidP="001D79D8">
            <w:pPr>
              <w:spacing w:after="0" w:line="240" w:lineRule="auto"/>
              <w:rPr>
                <w:rFonts w:ascii="Times New Roman" w:eastAsia="Times New Roman" w:hAnsi="Times New Roman" w:cs="Times New Roman"/>
                <w:color w:val="000000" w:themeColor="text1"/>
                <w:sz w:val="24"/>
                <w:szCs w:val="24"/>
                <w:lang w:eastAsia="lv-LV"/>
              </w:rPr>
            </w:pPr>
            <w:r w:rsidRPr="001D79D8">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1D79D8" w:rsidRPr="001D79D8" w:rsidRDefault="003921A4" w:rsidP="00BE6B5E">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Nav.</w:t>
            </w:r>
          </w:p>
        </w:tc>
      </w:tr>
    </w:tbl>
    <w:p w:rsidR="001D79D8" w:rsidRPr="001D79D8" w:rsidRDefault="001D79D8" w:rsidP="00DA596D">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E56DED" w:rsidRPr="00F20F60" w:rsidTr="00922C87">
        <w:trPr>
          <w:trHeight w:val="555"/>
        </w:trPr>
        <w:tc>
          <w:tcPr>
            <w:tcW w:w="5000" w:type="pct"/>
            <w:tcBorders>
              <w:top w:val="single" w:sz="4" w:space="0" w:color="auto"/>
              <w:left w:val="outset" w:sz="6" w:space="0" w:color="414142"/>
              <w:bottom w:val="outset" w:sz="6" w:space="0" w:color="414142"/>
              <w:right w:val="outset" w:sz="6" w:space="0" w:color="414142"/>
            </w:tcBorders>
            <w:vAlign w:val="center"/>
            <w:hideMark/>
          </w:tcPr>
          <w:p w:rsidR="00E56DED" w:rsidRPr="00F20F60" w:rsidRDefault="00E56DED" w:rsidP="00E56DE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V</w:t>
            </w:r>
            <w:r w:rsidRPr="00F20F60">
              <w:rPr>
                <w:rFonts w:ascii="Times New Roman" w:eastAsia="Times New Roman" w:hAnsi="Times New Roman" w:cs="Times New Roman"/>
                <w:b/>
                <w:bCs/>
                <w:sz w:val="24"/>
                <w:szCs w:val="24"/>
                <w:lang w:eastAsia="lv-LV"/>
              </w:rPr>
              <w:t xml:space="preserve"> Tiesību akta projekta </w:t>
            </w:r>
            <w:r>
              <w:rPr>
                <w:rFonts w:ascii="Times New Roman" w:eastAsia="Times New Roman" w:hAnsi="Times New Roman" w:cs="Times New Roman"/>
                <w:b/>
                <w:bCs/>
                <w:sz w:val="24"/>
                <w:szCs w:val="24"/>
                <w:lang w:eastAsia="lv-LV"/>
              </w:rPr>
              <w:t>atbilstība Latvijas Republikas starptautiskajām saistībām</w:t>
            </w:r>
          </w:p>
        </w:tc>
      </w:tr>
      <w:tr w:rsidR="00E56DED" w:rsidRPr="00F20F60" w:rsidTr="00922C87">
        <w:trPr>
          <w:trHeight w:val="465"/>
        </w:trPr>
        <w:tc>
          <w:tcPr>
            <w:tcW w:w="5000" w:type="pct"/>
            <w:tcBorders>
              <w:top w:val="outset" w:sz="6" w:space="0" w:color="414142"/>
              <w:left w:val="outset" w:sz="6" w:space="0" w:color="414142"/>
              <w:bottom w:val="outset" w:sz="6" w:space="0" w:color="414142"/>
              <w:right w:val="outset" w:sz="6" w:space="0" w:color="414142"/>
            </w:tcBorders>
            <w:hideMark/>
          </w:tcPr>
          <w:p w:rsidR="00E56DED" w:rsidRPr="00F20F60" w:rsidRDefault="003921A4" w:rsidP="00BE6B5E">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E56DED">
              <w:rPr>
                <w:rFonts w:ascii="Times New Roman" w:eastAsia="Times New Roman" w:hAnsi="Times New Roman" w:cs="Times New Roman"/>
                <w:sz w:val="24"/>
                <w:szCs w:val="24"/>
                <w:lang w:eastAsia="lv-LV"/>
              </w:rPr>
              <w:t>rojekts šo jomu neskar.</w:t>
            </w:r>
          </w:p>
        </w:tc>
      </w:tr>
    </w:tbl>
    <w:p w:rsidR="00E56DED" w:rsidRDefault="00E56DED" w:rsidP="00DA596D">
      <w:pPr>
        <w:spacing w:after="0" w:line="240" w:lineRule="auto"/>
        <w:rPr>
          <w:rFonts w:ascii="Times New Roman" w:eastAsia="Times New Roman" w:hAnsi="Times New Roman" w:cs="Times New Roman"/>
          <w:sz w:val="24"/>
          <w:szCs w:val="24"/>
          <w:lang w:eastAsia="lv-LV"/>
        </w:rPr>
      </w:pPr>
    </w:p>
    <w:p w:rsidR="00133205" w:rsidRDefault="00133205" w:rsidP="00DA596D">
      <w:pPr>
        <w:spacing w:after="0" w:line="240" w:lineRule="auto"/>
        <w:rPr>
          <w:rFonts w:ascii="Times New Roman" w:eastAsia="Times New Roman" w:hAnsi="Times New Roman" w:cs="Times New Roman"/>
          <w:sz w:val="24"/>
          <w:szCs w:val="24"/>
          <w:lang w:eastAsia="lv-LV"/>
        </w:rPr>
      </w:pPr>
    </w:p>
    <w:tbl>
      <w:tblPr>
        <w:tblW w:w="90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1"/>
        <w:gridCol w:w="2606"/>
        <w:gridCol w:w="5976"/>
      </w:tblGrid>
      <w:tr w:rsidR="00936B65" w:rsidRPr="00936B65" w:rsidTr="00936B65">
        <w:trPr>
          <w:trHeight w:val="421"/>
        </w:trPr>
        <w:tc>
          <w:tcPr>
            <w:tcW w:w="9083" w:type="dxa"/>
            <w:gridSpan w:val="3"/>
            <w:tcBorders>
              <w:top w:val="single" w:sz="4" w:space="0" w:color="auto"/>
              <w:left w:val="single" w:sz="4" w:space="0" w:color="auto"/>
              <w:bottom w:val="single" w:sz="4" w:space="0" w:color="auto"/>
              <w:right w:val="single" w:sz="4" w:space="0" w:color="auto"/>
            </w:tcBorders>
            <w:hideMark/>
          </w:tcPr>
          <w:p w:rsidR="00936B65" w:rsidRPr="00936B65" w:rsidRDefault="00AA312B" w:rsidP="00936B65">
            <w:pPr>
              <w:spacing w:after="0" w:line="240" w:lineRule="auto"/>
              <w:ind w:left="57" w:right="57"/>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b/>
                <w:color w:val="000000"/>
                <w:sz w:val="24"/>
                <w:szCs w:val="24"/>
                <w:lang w:eastAsia="lv-LV"/>
              </w:rPr>
              <w:t>VI</w:t>
            </w:r>
            <w:r w:rsidR="00936B65" w:rsidRPr="00936B65">
              <w:rPr>
                <w:rFonts w:ascii="Times New Roman" w:eastAsia="Times New Roman" w:hAnsi="Times New Roman" w:cs="Times New Roman"/>
                <w:b/>
                <w:color w:val="000000"/>
                <w:sz w:val="24"/>
                <w:szCs w:val="24"/>
                <w:lang w:eastAsia="lv-LV"/>
              </w:rPr>
              <w:t xml:space="preserve"> Sabiedrības līdzdalība un komunikācijas aktivitātes</w:t>
            </w:r>
          </w:p>
        </w:tc>
      </w:tr>
      <w:tr w:rsidR="00936B65" w:rsidRPr="00936B65" w:rsidTr="00936B65">
        <w:trPr>
          <w:trHeight w:val="421"/>
        </w:trPr>
        <w:tc>
          <w:tcPr>
            <w:tcW w:w="501" w:type="dxa"/>
            <w:tcBorders>
              <w:top w:val="single" w:sz="4" w:space="0" w:color="auto"/>
              <w:left w:val="single" w:sz="4" w:space="0" w:color="auto"/>
              <w:bottom w:val="single" w:sz="4" w:space="0" w:color="auto"/>
              <w:right w:val="single" w:sz="4" w:space="0" w:color="auto"/>
            </w:tcBorders>
            <w:vAlign w:val="center"/>
            <w:hideMark/>
          </w:tcPr>
          <w:p w:rsidR="00936B65" w:rsidRPr="00936B65" w:rsidRDefault="00936B65" w:rsidP="00936B65">
            <w:pPr>
              <w:spacing w:after="0" w:line="240" w:lineRule="auto"/>
              <w:ind w:left="57" w:right="57"/>
              <w:jc w:val="center"/>
              <w:rPr>
                <w:rFonts w:ascii="Times New Roman" w:eastAsia="Times New Roman" w:hAnsi="Times New Roman" w:cs="Times New Roman"/>
                <w:color w:val="000000"/>
                <w:sz w:val="24"/>
                <w:szCs w:val="24"/>
                <w:lang w:eastAsia="lv-LV"/>
              </w:rPr>
            </w:pPr>
            <w:r w:rsidRPr="00936B65">
              <w:rPr>
                <w:rFonts w:ascii="Times New Roman" w:eastAsia="Times New Roman" w:hAnsi="Times New Roman" w:cs="Times New Roman"/>
                <w:color w:val="000000"/>
                <w:sz w:val="24"/>
                <w:szCs w:val="24"/>
                <w:lang w:eastAsia="lv-LV"/>
              </w:rPr>
              <w:t>1.</w:t>
            </w:r>
          </w:p>
        </w:tc>
        <w:tc>
          <w:tcPr>
            <w:tcW w:w="2606" w:type="dxa"/>
            <w:tcBorders>
              <w:top w:val="single" w:sz="4" w:space="0" w:color="auto"/>
              <w:left w:val="single" w:sz="4" w:space="0" w:color="auto"/>
              <w:bottom w:val="single" w:sz="4" w:space="0" w:color="auto"/>
              <w:right w:val="single" w:sz="4" w:space="0" w:color="auto"/>
            </w:tcBorders>
            <w:vAlign w:val="center"/>
            <w:hideMark/>
          </w:tcPr>
          <w:p w:rsidR="00936B65" w:rsidRPr="006421CB" w:rsidRDefault="00936B65" w:rsidP="00936B65">
            <w:pPr>
              <w:spacing w:after="0" w:line="240" w:lineRule="auto"/>
              <w:ind w:left="57" w:right="57"/>
              <w:rPr>
                <w:rFonts w:ascii="Times New Roman" w:eastAsia="Times New Roman" w:hAnsi="Times New Roman" w:cs="Times New Roman"/>
                <w:color w:val="000000" w:themeColor="text1"/>
                <w:sz w:val="24"/>
                <w:szCs w:val="24"/>
                <w:lang w:eastAsia="lv-LV"/>
              </w:rPr>
            </w:pPr>
            <w:r w:rsidRPr="006421CB">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5976" w:type="dxa"/>
            <w:tcBorders>
              <w:top w:val="single" w:sz="4" w:space="0" w:color="auto"/>
              <w:left w:val="single" w:sz="4" w:space="0" w:color="auto"/>
              <w:bottom w:val="single" w:sz="4" w:space="0" w:color="auto"/>
              <w:right w:val="single" w:sz="4" w:space="0" w:color="auto"/>
            </w:tcBorders>
            <w:vAlign w:val="center"/>
            <w:hideMark/>
          </w:tcPr>
          <w:p w:rsidR="00492AC8" w:rsidRPr="006421CB" w:rsidRDefault="006421CB" w:rsidP="006421CB">
            <w:pPr>
              <w:spacing w:after="0" w:line="240" w:lineRule="auto"/>
              <w:ind w:left="57" w:right="57"/>
              <w:jc w:val="both"/>
              <w:rPr>
                <w:rFonts w:ascii="Times New Roman" w:eastAsia="Times New Roman" w:hAnsi="Times New Roman" w:cs="Times New Roman"/>
                <w:color w:val="000000" w:themeColor="text1"/>
                <w:sz w:val="24"/>
                <w:szCs w:val="24"/>
                <w:lang w:eastAsia="lv-LV"/>
              </w:rPr>
            </w:pPr>
            <w:r w:rsidRPr="001F1982">
              <w:rPr>
                <w:rFonts w:ascii="Times New Roman" w:eastAsia="Times New Roman" w:hAnsi="Times New Roman" w:cs="Times New Roman"/>
                <w:color w:val="000000" w:themeColor="text1"/>
                <w:sz w:val="24"/>
                <w:szCs w:val="24"/>
                <w:lang w:eastAsia="lv-LV"/>
              </w:rPr>
              <w:t xml:space="preserve">Par Likumprojektu ir plānots informēt sabiedrību, informāciju publicējot Tieslietu ministrijas </w:t>
            </w:r>
            <w:proofErr w:type="spellStart"/>
            <w:r w:rsidRPr="001F1982">
              <w:rPr>
                <w:rFonts w:ascii="Times New Roman" w:eastAsia="Times New Roman" w:hAnsi="Times New Roman" w:cs="Times New Roman"/>
                <w:color w:val="000000" w:themeColor="text1"/>
                <w:sz w:val="24"/>
                <w:szCs w:val="24"/>
                <w:lang w:eastAsia="lv-LV"/>
              </w:rPr>
              <w:t>mājaslapā</w:t>
            </w:r>
            <w:proofErr w:type="spellEnd"/>
            <w:r w:rsidRPr="001F1982">
              <w:rPr>
                <w:rFonts w:ascii="Times New Roman" w:eastAsia="Times New Roman" w:hAnsi="Times New Roman" w:cs="Times New Roman"/>
                <w:color w:val="000000" w:themeColor="text1"/>
                <w:sz w:val="24"/>
                <w:szCs w:val="24"/>
                <w:lang w:eastAsia="lv-LV"/>
              </w:rPr>
              <w:t xml:space="preserve">. </w:t>
            </w:r>
          </w:p>
        </w:tc>
      </w:tr>
      <w:tr w:rsidR="00936B65" w:rsidRPr="00936B65" w:rsidTr="00936B65">
        <w:trPr>
          <w:trHeight w:val="421"/>
        </w:trPr>
        <w:tc>
          <w:tcPr>
            <w:tcW w:w="501" w:type="dxa"/>
            <w:tcBorders>
              <w:top w:val="single" w:sz="4" w:space="0" w:color="auto"/>
              <w:left w:val="single" w:sz="4" w:space="0" w:color="auto"/>
              <w:bottom w:val="single" w:sz="4" w:space="0" w:color="auto"/>
              <w:right w:val="single" w:sz="4" w:space="0" w:color="auto"/>
            </w:tcBorders>
            <w:vAlign w:val="center"/>
            <w:hideMark/>
          </w:tcPr>
          <w:p w:rsidR="00936B65" w:rsidRPr="00936B65" w:rsidRDefault="00936B65" w:rsidP="00936B65">
            <w:pPr>
              <w:spacing w:after="0" w:line="240" w:lineRule="auto"/>
              <w:ind w:left="57" w:right="57"/>
              <w:jc w:val="center"/>
              <w:rPr>
                <w:rFonts w:ascii="Times New Roman" w:eastAsia="Times New Roman" w:hAnsi="Times New Roman" w:cs="Times New Roman"/>
                <w:color w:val="000000"/>
                <w:sz w:val="24"/>
                <w:szCs w:val="24"/>
                <w:lang w:eastAsia="lv-LV"/>
              </w:rPr>
            </w:pPr>
            <w:r w:rsidRPr="00936B65">
              <w:rPr>
                <w:rFonts w:ascii="Times New Roman" w:eastAsia="Times New Roman" w:hAnsi="Times New Roman" w:cs="Times New Roman"/>
                <w:color w:val="000000"/>
                <w:sz w:val="24"/>
                <w:szCs w:val="24"/>
                <w:lang w:eastAsia="lv-LV"/>
              </w:rPr>
              <w:t>2.</w:t>
            </w:r>
          </w:p>
        </w:tc>
        <w:tc>
          <w:tcPr>
            <w:tcW w:w="2606" w:type="dxa"/>
            <w:tcBorders>
              <w:top w:val="single" w:sz="4" w:space="0" w:color="auto"/>
              <w:left w:val="single" w:sz="4" w:space="0" w:color="auto"/>
              <w:bottom w:val="single" w:sz="4" w:space="0" w:color="auto"/>
              <w:right w:val="single" w:sz="4" w:space="0" w:color="auto"/>
            </w:tcBorders>
            <w:vAlign w:val="center"/>
            <w:hideMark/>
          </w:tcPr>
          <w:p w:rsidR="00936B65" w:rsidRPr="00936B65" w:rsidRDefault="00936B65" w:rsidP="00936B65">
            <w:pPr>
              <w:spacing w:after="0" w:line="240" w:lineRule="auto"/>
              <w:ind w:left="57" w:right="57"/>
              <w:rPr>
                <w:rFonts w:ascii="Times New Roman" w:eastAsia="Times New Roman" w:hAnsi="Times New Roman" w:cs="Times New Roman"/>
                <w:color w:val="000000"/>
                <w:sz w:val="24"/>
                <w:szCs w:val="24"/>
                <w:lang w:eastAsia="lv-LV"/>
              </w:rPr>
            </w:pPr>
            <w:r w:rsidRPr="00936B65">
              <w:rPr>
                <w:rFonts w:ascii="Times New Roman" w:eastAsia="Times New Roman" w:hAnsi="Times New Roman" w:cs="Times New Roman"/>
                <w:color w:val="000000"/>
                <w:sz w:val="24"/>
                <w:szCs w:val="24"/>
                <w:lang w:eastAsia="lv-LV"/>
              </w:rPr>
              <w:t>Sabiedrības līdzdalība projekta izstrādē</w:t>
            </w:r>
          </w:p>
        </w:tc>
        <w:tc>
          <w:tcPr>
            <w:tcW w:w="5976" w:type="dxa"/>
            <w:tcBorders>
              <w:top w:val="single" w:sz="4" w:space="0" w:color="auto"/>
              <w:left w:val="single" w:sz="4" w:space="0" w:color="auto"/>
              <w:bottom w:val="single" w:sz="4" w:space="0" w:color="auto"/>
              <w:right w:val="single" w:sz="4" w:space="0" w:color="auto"/>
            </w:tcBorders>
            <w:vAlign w:val="center"/>
            <w:hideMark/>
          </w:tcPr>
          <w:p w:rsidR="00CA4FF6" w:rsidRPr="00CA4FF6" w:rsidRDefault="006C6583" w:rsidP="003B1910">
            <w:pPr>
              <w:spacing w:after="0" w:line="240" w:lineRule="auto"/>
              <w:ind w:left="57" w:right="57"/>
              <w:jc w:val="both"/>
              <w:rPr>
                <w:rFonts w:ascii="Times New Roman" w:eastAsia="Times New Roman" w:hAnsi="Times New Roman" w:cs="Times New Roman"/>
                <w:b/>
                <w:color w:val="000000"/>
                <w:sz w:val="24"/>
                <w:szCs w:val="24"/>
                <w:lang w:eastAsia="lv-LV"/>
              </w:rPr>
            </w:pPr>
            <w:r>
              <w:rPr>
                <w:rFonts w:ascii="Times New Roman" w:eastAsia="Calibri" w:hAnsi="Times New Roman" w:cs="Times New Roman"/>
                <w:sz w:val="24"/>
                <w:szCs w:val="24"/>
              </w:rPr>
              <w:t>Tieslietu ministrija 2015. gada 26. </w:t>
            </w:r>
            <w:r w:rsidRPr="00492AC8">
              <w:rPr>
                <w:rFonts w:ascii="Times New Roman" w:eastAsia="Calibri" w:hAnsi="Times New Roman" w:cs="Times New Roman"/>
                <w:sz w:val="24"/>
                <w:szCs w:val="24"/>
              </w:rPr>
              <w:t xml:space="preserve">oktobrī Likumprojektu ievietoja savā </w:t>
            </w:r>
            <w:proofErr w:type="spellStart"/>
            <w:r w:rsidRPr="00492AC8">
              <w:rPr>
                <w:rFonts w:ascii="Times New Roman" w:eastAsia="Calibri" w:hAnsi="Times New Roman" w:cs="Times New Roman"/>
                <w:sz w:val="24"/>
                <w:szCs w:val="24"/>
              </w:rPr>
              <w:t>mājaslapā</w:t>
            </w:r>
            <w:proofErr w:type="spellEnd"/>
            <w:r w:rsidRPr="00492AC8">
              <w:rPr>
                <w:rFonts w:ascii="Times New Roman" w:eastAsia="Calibri" w:hAnsi="Times New Roman" w:cs="Times New Roman"/>
                <w:sz w:val="24"/>
                <w:szCs w:val="24"/>
              </w:rPr>
              <w:t xml:space="preserve"> </w:t>
            </w:r>
            <w:r w:rsidR="00764D7F">
              <w:rPr>
                <w:rFonts w:ascii="Times New Roman" w:eastAsia="Calibri" w:hAnsi="Times New Roman" w:cs="Times New Roman"/>
                <w:sz w:val="24"/>
                <w:szCs w:val="24"/>
              </w:rPr>
              <w:t xml:space="preserve">sadaļā „Sabiedrības līdzdalība”, kā </w:t>
            </w:r>
            <w:r w:rsidR="00764D7F" w:rsidRPr="00764D7F">
              <w:rPr>
                <w:rFonts w:ascii="Times New Roman" w:eastAsia="Calibri" w:hAnsi="Times New Roman" w:cs="Times New Roman"/>
                <w:color w:val="000000" w:themeColor="text1"/>
                <w:sz w:val="24"/>
                <w:szCs w:val="24"/>
              </w:rPr>
              <w:t>arī</w:t>
            </w:r>
            <w:r w:rsidRPr="00764D7F">
              <w:rPr>
                <w:rFonts w:ascii="Times New Roman" w:eastAsia="Calibri" w:hAnsi="Times New Roman" w:cs="Times New Roman"/>
                <w:color w:val="000000" w:themeColor="text1"/>
                <w:sz w:val="24"/>
                <w:szCs w:val="24"/>
              </w:rPr>
              <w:t xml:space="preserve"> </w:t>
            </w:r>
            <w:r w:rsidR="00764D7F" w:rsidRPr="00764D7F">
              <w:rPr>
                <w:rFonts w:ascii="Times New Roman" w:eastAsia="Times New Roman" w:hAnsi="Times New Roman" w:cs="Times New Roman"/>
                <w:color w:val="000000" w:themeColor="text1"/>
                <w:sz w:val="24"/>
                <w:szCs w:val="24"/>
                <w:lang w:eastAsia="lv-LV"/>
              </w:rPr>
              <w:t xml:space="preserve">Valsts kancelejas </w:t>
            </w:r>
            <w:proofErr w:type="spellStart"/>
            <w:r w:rsidR="00764D7F" w:rsidRPr="00764D7F">
              <w:rPr>
                <w:rFonts w:ascii="Times New Roman" w:eastAsia="Times New Roman" w:hAnsi="Times New Roman" w:cs="Times New Roman"/>
                <w:color w:val="000000" w:themeColor="text1"/>
                <w:sz w:val="24"/>
                <w:szCs w:val="24"/>
                <w:lang w:eastAsia="lv-LV"/>
              </w:rPr>
              <w:t>mājaslapā</w:t>
            </w:r>
            <w:proofErr w:type="spellEnd"/>
            <w:r w:rsidR="00764D7F" w:rsidRPr="00764D7F">
              <w:rPr>
                <w:rFonts w:ascii="Times New Roman" w:eastAsia="Times New Roman" w:hAnsi="Times New Roman" w:cs="Times New Roman"/>
                <w:color w:val="000000" w:themeColor="text1"/>
                <w:sz w:val="24"/>
                <w:szCs w:val="24"/>
                <w:lang w:eastAsia="lv-LV"/>
              </w:rPr>
              <w:t>.</w:t>
            </w:r>
            <w:r w:rsidRPr="00764D7F">
              <w:rPr>
                <w:rFonts w:ascii="Times New Roman" w:eastAsia="Calibri" w:hAnsi="Times New Roman" w:cs="Times New Roman"/>
                <w:color w:val="000000" w:themeColor="text1"/>
                <w:sz w:val="24"/>
                <w:szCs w:val="24"/>
              </w:rPr>
              <w:t xml:space="preserve"> </w:t>
            </w:r>
            <w:r w:rsidR="00CA4FF6" w:rsidRPr="00764D7F">
              <w:rPr>
                <w:rFonts w:ascii="Times New Roman" w:eastAsia="Calibri" w:hAnsi="Times New Roman" w:cs="Times New Roman"/>
                <w:color w:val="000000" w:themeColor="text1"/>
                <w:sz w:val="24"/>
                <w:szCs w:val="24"/>
              </w:rPr>
              <w:t xml:space="preserve">Sabiedrības </w:t>
            </w:r>
            <w:r w:rsidR="00CA4FF6" w:rsidRPr="00CA4FF6">
              <w:rPr>
                <w:rFonts w:ascii="Times New Roman" w:eastAsia="Calibri" w:hAnsi="Times New Roman" w:cs="Times New Roman"/>
                <w:sz w:val="24"/>
                <w:szCs w:val="24"/>
              </w:rPr>
              <w:t xml:space="preserve">pārstāvjiem tika dota iespēja līdzdarboties </w:t>
            </w:r>
            <w:r w:rsidR="00CA4FF6">
              <w:rPr>
                <w:rFonts w:ascii="Times New Roman" w:eastAsia="Calibri" w:hAnsi="Times New Roman" w:cs="Times New Roman"/>
                <w:sz w:val="24"/>
                <w:szCs w:val="24"/>
              </w:rPr>
              <w:t>Likum</w:t>
            </w:r>
            <w:r w:rsidR="00CA4FF6" w:rsidRPr="00CA4FF6">
              <w:rPr>
                <w:rFonts w:ascii="Times New Roman" w:eastAsia="Calibri" w:hAnsi="Times New Roman" w:cs="Times New Roman"/>
                <w:sz w:val="24"/>
                <w:szCs w:val="24"/>
              </w:rPr>
              <w:t xml:space="preserve">projekta izstrādē, rakstveidā sniedzot viedokli par </w:t>
            </w:r>
            <w:r w:rsidR="00CA4FF6">
              <w:rPr>
                <w:rFonts w:ascii="Times New Roman" w:eastAsia="Calibri" w:hAnsi="Times New Roman" w:cs="Times New Roman"/>
                <w:sz w:val="24"/>
                <w:szCs w:val="24"/>
              </w:rPr>
              <w:t>Likum</w:t>
            </w:r>
            <w:r w:rsidR="003B1910">
              <w:rPr>
                <w:rFonts w:ascii="Times New Roman" w:eastAsia="Calibri" w:hAnsi="Times New Roman" w:cs="Times New Roman"/>
                <w:sz w:val="24"/>
                <w:szCs w:val="24"/>
              </w:rPr>
              <w:t xml:space="preserve">projektu </w:t>
            </w:r>
            <w:r w:rsidRPr="00492AC8">
              <w:rPr>
                <w:rFonts w:ascii="Times New Roman" w:eastAsia="Times New Roman" w:hAnsi="Times New Roman" w:cs="Times New Roman"/>
                <w:color w:val="000000"/>
                <w:sz w:val="24"/>
                <w:szCs w:val="24"/>
                <w:lang w:eastAsia="lv-LV"/>
              </w:rPr>
              <w:t>no 2015.</w:t>
            </w:r>
            <w:r>
              <w:rPr>
                <w:rFonts w:ascii="Times New Roman" w:eastAsia="Times New Roman" w:hAnsi="Times New Roman" w:cs="Times New Roman"/>
                <w:color w:val="000000"/>
                <w:sz w:val="24"/>
                <w:szCs w:val="24"/>
                <w:lang w:eastAsia="lv-LV"/>
              </w:rPr>
              <w:t> gada 26</w:t>
            </w:r>
            <w:r w:rsidRPr="00492AC8">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oktobra</w:t>
            </w:r>
            <w:r w:rsidRPr="00492AC8">
              <w:rPr>
                <w:rFonts w:ascii="Times New Roman" w:eastAsia="Times New Roman" w:hAnsi="Times New Roman" w:cs="Times New Roman"/>
                <w:color w:val="000000"/>
                <w:sz w:val="24"/>
                <w:szCs w:val="24"/>
                <w:lang w:eastAsia="lv-LV"/>
              </w:rPr>
              <w:t xml:space="preserve"> līdz 2015.</w:t>
            </w:r>
            <w:r>
              <w:rPr>
                <w:rFonts w:ascii="Times New Roman" w:eastAsia="Times New Roman" w:hAnsi="Times New Roman" w:cs="Times New Roman"/>
                <w:color w:val="000000"/>
                <w:sz w:val="24"/>
                <w:szCs w:val="24"/>
                <w:lang w:eastAsia="lv-LV"/>
              </w:rPr>
              <w:t> gada 10</w:t>
            </w:r>
            <w:r w:rsidRPr="00492AC8">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 novembrim</w:t>
            </w:r>
            <w:r w:rsidRPr="00492AC8">
              <w:rPr>
                <w:rFonts w:ascii="Times New Roman" w:eastAsia="Times New Roman" w:hAnsi="Times New Roman" w:cs="Times New Roman"/>
                <w:color w:val="000000"/>
                <w:sz w:val="24"/>
                <w:szCs w:val="24"/>
                <w:lang w:eastAsia="lv-LV"/>
              </w:rPr>
              <w:t xml:space="preserve">. </w:t>
            </w:r>
          </w:p>
        </w:tc>
      </w:tr>
      <w:tr w:rsidR="00936B65" w:rsidRPr="00936B65" w:rsidTr="00936B65">
        <w:trPr>
          <w:trHeight w:val="421"/>
        </w:trPr>
        <w:tc>
          <w:tcPr>
            <w:tcW w:w="501" w:type="dxa"/>
            <w:tcBorders>
              <w:top w:val="single" w:sz="4" w:space="0" w:color="auto"/>
              <w:left w:val="single" w:sz="4" w:space="0" w:color="auto"/>
              <w:bottom w:val="single" w:sz="4" w:space="0" w:color="auto"/>
              <w:right w:val="single" w:sz="4" w:space="0" w:color="auto"/>
            </w:tcBorders>
            <w:vAlign w:val="center"/>
            <w:hideMark/>
          </w:tcPr>
          <w:p w:rsidR="00936B65" w:rsidRPr="00936B65" w:rsidRDefault="00936B65" w:rsidP="00936B65">
            <w:pPr>
              <w:spacing w:after="0" w:line="240" w:lineRule="auto"/>
              <w:ind w:left="57" w:right="57"/>
              <w:jc w:val="center"/>
              <w:rPr>
                <w:rFonts w:ascii="Times New Roman" w:eastAsia="Times New Roman" w:hAnsi="Times New Roman" w:cs="Times New Roman"/>
                <w:color w:val="000000"/>
                <w:sz w:val="24"/>
                <w:szCs w:val="24"/>
                <w:lang w:eastAsia="lv-LV"/>
              </w:rPr>
            </w:pPr>
            <w:r w:rsidRPr="00936B65">
              <w:rPr>
                <w:rFonts w:ascii="Times New Roman" w:eastAsia="Times New Roman" w:hAnsi="Times New Roman" w:cs="Times New Roman"/>
                <w:color w:val="000000"/>
                <w:sz w:val="24"/>
                <w:szCs w:val="24"/>
                <w:lang w:eastAsia="lv-LV"/>
              </w:rPr>
              <w:t>3.</w:t>
            </w:r>
          </w:p>
        </w:tc>
        <w:tc>
          <w:tcPr>
            <w:tcW w:w="2606" w:type="dxa"/>
            <w:tcBorders>
              <w:top w:val="single" w:sz="4" w:space="0" w:color="auto"/>
              <w:left w:val="single" w:sz="4" w:space="0" w:color="auto"/>
              <w:bottom w:val="single" w:sz="4" w:space="0" w:color="auto"/>
              <w:right w:val="single" w:sz="4" w:space="0" w:color="auto"/>
            </w:tcBorders>
            <w:vAlign w:val="center"/>
            <w:hideMark/>
          </w:tcPr>
          <w:p w:rsidR="00936B65" w:rsidRPr="00936B65" w:rsidRDefault="00936B65" w:rsidP="00936B65">
            <w:pPr>
              <w:spacing w:after="0" w:line="240" w:lineRule="auto"/>
              <w:ind w:left="57" w:right="57"/>
              <w:rPr>
                <w:rFonts w:ascii="Times New Roman" w:eastAsia="Times New Roman" w:hAnsi="Times New Roman" w:cs="Times New Roman"/>
                <w:color w:val="000000"/>
                <w:sz w:val="24"/>
                <w:szCs w:val="24"/>
                <w:lang w:eastAsia="lv-LV"/>
              </w:rPr>
            </w:pPr>
            <w:r w:rsidRPr="00936B65">
              <w:rPr>
                <w:rFonts w:ascii="Times New Roman" w:eastAsia="Times New Roman" w:hAnsi="Times New Roman" w:cs="Times New Roman"/>
                <w:color w:val="000000"/>
                <w:sz w:val="24"/>
                <w:szCs w:val="24"/>
                <w:lang w:eastAsia="lv-LV"/>
              </w:rPr>
              <w:t>Sabiedrības līdzdalības rezultāti</w:t>
            </w:r>
          </w:p>
        </w:tc>
        <w:tc>
          <w:tcPr>
            <w:tcW w:w="5976" w:type="dxa"/>
            <w:tcBorders>
              <w:top w:val="single" w:sz="4" w:space="0" w:color="auto"/>
              <w:left w:val="single" w:sz="4" w:space="0" w:color="auto"/>
              <w:bottom w:val="single" w:sz="4" w:space="0" w:color="auto"/>
              <w:right w:val="single" w:sz="4" w:space="0" w:color="auto"/>
            </w:tcBorders>
            <w:vAlign w:val="center"/>
            <w:hideMark/>
          </w:tcPr>
          <w:p w:rsidR="00936B65" w:rsidRPr="00936B65" w:rsidRDefault="006C6583" w:rsidP="003B1910">
            <w:pPr>
              <w:spacing w:after="0" w:line="240" w:lineRule="auto"/>
              <w:ind w:left="57" w:right="57"/>
              <w:jc w:val="both"/>
              <w:rPr>
                <w:rFonts w:ascii="Times New Roman" w:eastAsia="Times New Roman" w:hAnsi="Times New Roman" w:cs="Times New Roman"/>
                <w:color w:val="000000"/>
                <w:sz w:val="24"/>
                <w:szCs w:val="24"/>
                <w:lang w:eastAsia="lv-LV"/>
              </w:rPr>
            </w:pPr>
            <w:r w:rsidRPr="00492AC8">
              <w:rPr>
                <w:rFonts w:ascii="Times New Roman" w:eastAsia="Times New Roman" w:hAnsi="Times New Roman" w:cs="Times New Roman"/>
                <w:color w:val="000000"/>
                <w:sz w:val="24"/>
                <w:szCs w:val="24"/>
                <w:lang w:eastAsia="lv-LV"/>
              </w:rPr>
              <w:t xml:space="preserve">Sabiedrības </w:t>
            </w:r>
            <w:r w:rsidR="003B1910">
              <w:rPr>
                <w:rFonts w:ascii="Times New Roman" w:eastAsia="Times New Roman" w:hAnsi="Times New Roman" w:cs="Times New Roman"/>
                <w:color w:val="000000"/>
                <w:sz w:val="24"/>
                <w:szCs w:val="24"/>
                <w:lang w:eastAsia="lv-LV"/>
              </w:rPr>
              <w:t>viedokļi</w:t>
            </w:r>
            <w:r w:rsidRPr="00492AC8">
              <w:rPr>
                <w:rFonts w:ascii="Times New Roman" w:eastAsia="Times New Roman" w:hAnsi="Times New Roman" w:cs="Times New Roman"/>
                <w:color w:val="000000"/>
                <w:sz w:val="24"/>
                <w:szCs w:val="24"/>
                <w:lang w:eastAsia="lv-LV"/>
              </w:rPr>
              <w:t xml:space="preserve"> par </w:t>
            </w:r>
            <w:r>
              <w:rPr>
                <w:rFonts w:ascii="Times New Roman" w:eastAsia="Times New Roman" w:hAnsi="Times New Roman" w:cs="Times New Roman"/>
                <w:color w:val="000000"/>
                <w:sz w:val="24"/>
                <w:szCs w:val="24"/>
                <w:lang w:eastAsia="lv-LV"/>
              </w:rPr>
              <w:t>Likum</w:t>
            </w:r>
            <w:r w:rsidRPr="00492AC8">
              <w:rPr>
                <w:rFonts w:ascii="Times New Roman" w:eastAsia="Times New Roman" w:hAnsi="Times New Roman" w:cs="Times New Roman"/>
                <w:color w:val="000000"/>
                <w:sz w:val="24"/>
                <w:szCs w:val="24"/>
                <w:lang w:eastAsia="lv-LV"/>
              </w:rPr>
              <w:t>projektu netika saņemti.</w:t>
            </w:r>
            <w:r w:rsidR="00273FE8">
              <w:rPr>
                <w:rFonts w:ascii="Times New Roman" w:eastAsia="Times New Roman" w:hAnsi="Times New Roman" w:cs="Times New Roman"/>
                <w:color w:val="000000"/>
                <w:sz w:val="24"/>
                <w:szCs w:val="24"/>
                <w:lang w:eastAsia="lv-LV"/>
              </w:rPr>
              <w:t xml:space="preserve"> </w:t>
            </w:r>
          </w:p>
        </w:tc>
      </w:tr>
      <w:tr w:rsidR="00936B65" w:rsidRPr="00936B65" w:rsidTr="00936B65">
        <w:trPr>
          <w:trHeight w:val="421"/>
        </w:trPr>
        <w:tc>
          <w:tcPr>
            <w:tcW w:w="501" w:type="dxa"/>
            <w:tcBorders>
              <w:top w:val="single" w:sz="4" w:space="0" w:color="auto"/>
              <w:left w:val="single" w:sz="4" w:space="0" w:color="auto"/>
              <w:bottom w:val="single" w:sz="4" w:space="0" w:color="auto"/>
              <w:right w:val="single" w:sz="4" w:space="0" w:color="auto"/>
            </w:tcBorders>
            <w:vAlign w:val="center"/>
            <w:hideMark/>
          </w:tcPr>
          <w:p w:rsidR="00936B65" w:rsidRPr="00936B65" w:rsidRDefault="00936B65" w:rsidP="00936B65">
            <w:pPr>
              <w:spacing w:after="0" w:line="240" w:lineRule="auto"/>
              <w:ind w:left="57" w:right="57"/>
              <w:jc w:val="center"/>
              <w:rPr>
                <w:rFonts w:ascii="Times New Roman" w:eastAsia="Times New Roman" w:hAnsi="Times New Roman" w:cs="Times New Roman"/>
                <w:color w:val="000000"/>
                <w:sz w:val="24"/>
                <w:szCs w:val="24"/>
                <w:lang w:eastAsia="lv-LV"/>
              </w:rPr>
            </w:pPr>
            <w:r w:rsidRPr="00936B65">
              <w:rPr>
                <w:rFonts w:ascii="Times New Roman" w:eastAsia="Times New Roman" w:hAnsi="Times New Roman" w:cs="Times New Roman"/>
                <w:color w:val="000000"/>
                <w:sz w:val="24"/>
                <w:szCs w:val="24"/>
                <w:lang w:eastAsia="lv-LV"/>
              </w:rPr>
              <w:t>4.</w:t>
            </w:r>
          </w:p>
        </w:tc>
        <w:tc>
          <w:tcPr>
            <w:tcW w:w="2606" w:type="dxa"/>
            <w:tcBorders>
              <w:top w:val="single" w:sz="4" w:space="0" w:color="auto"/>
              <w:left w:val="single" w:sz="4" w:space="0" w:color="auto"/>
              <w:bottom w:val="single" w:sz="4" w:space="0" w:color="auto"/>
              <w:right w:val="single" w:sz="4" w:space="0" w:color="auto"/>
            </w:tcBorders>
            <w:vAlign w:val="center"/>
            <w:hideMark/>
          </w:tcPr>
          <w:p w:rsidR="00936B65" w:rsidRPr="00936B65" w:rsidRDefault="00936B65" w:rsidP="00936B65">
            <w:pPr>
              <w:spacing w:after="0" w:line="240" w:lineRule="auto"/>
              <w:ind w:left="57" w:right="57"/>
              <w:rPr>
                <w:rFonts w:ascii="Times New Roman" w:eastAsia="Times New Roman" w:hAnsi="Times New Roman" w:cs="Times New Roman"/>
                <w:color w:val="000000"/>
                <w:sz w:val="24"/>
                <w:szCs w:val="24"/>
                <w:lang w:eastAsia="lv-LV"/>
              </w:rPr>
            </w:pPr>
            <w:r w:rsidRPr="00936B65">
              <w:rPr>
                <w:rFonts w:ascii="Times New Roman" w:eastAsia="Times New Roman" w:hAnsi="Times New Roman" w:cs="Times New Roman"/>
                <w:color w:val="000000"/>
                <w:sz w:val="24"/>
                <w:szCs w:val="24"/>
                <w:lang w:eastAsia="lv-LV"/>
              </w:rPr>
              <w:t>Cita informācija</w:t>
            </w:r>
          </w:p>
        </w:tc>
        <w:tc>
          <w:tcPr>
            <w:tcW w:w="5976" w:type="dxa"/>
            <w:tcBorders>
              <w:top w:val="single" w:sz="4" w:space="0" w:color="auto"/>
              <w:left w:val="single" w:sz="4" w:space="0" w:color="auto"/>
              <w:bottom w:val="single" w:sz="4" w:space="0" w:color="auto"/>
              <w:right w:val="single" w:sz="4" w:space="0" w:color="auto"/>
            </w:tcBorders>
            <w:vAlign w:val="center"/>
            <w:hideMark/>
          </w:tcPr>
          <w:p w:rsidR="00936B65" w:rsidRPr="00936B65" w:rsidRDefault="00936B65" w:rsidP="00936B65">
            <w:pPr>
              <w:spacing w:after="0" w:line="240" w:lineRule="auto"/>
              <w:ind w:left="57" w:right="57"/>
              <w:rPr>
                <w:rFonts w:ascii="Times New Roman" w:eastAsia="Times New Roman" w:hAnsi="Times New Roman" w:cs="Times New Roman"/>
                <w:color w:val="000000"/>
                <w:sz w:val="24"/>
                <w:szCs w:val="24"/>
                <w:lang w:eastAsia="lv-LV"/>
              </w:rPr>
            </w:pPr>
            <w:r w:rsidRPr="00936B65">
              <w:rPr>
                <w:rFonts w:ascii="Times New Roman" w:eastAsia="Times New Roman" w:hAnsi="Times New Roman" w:cs="Times New Roman"/>
                <w:color w:val="000000"/>
                <w:sz w:val="24"/>
                <w:szCs w:val="24"/>
                <w:lang w:eastAsia="lv-LV"/>
              </w:rPr>
              <w:t>Nav</w:t>
            </w:r>
            <w:r w:rsidR="003921A4">
              <w:rPr>
                <w:rFonts w:ascii="Times New Roman" w:eastAsia="Times New Roman" w:hAnsi="Times New Roman" w:cs="Times New Roman"/>
                <w:color w:val="000000"/>
                <w:sz w:val="24"/>
                <w:szCs w:val="24"/>
                <w:lang w:eastAsia="lv-LV"/>
              </w:rPr>
              <w:t>.</w:t>
            </w:r>
          </w:p>
        </w:tc>
      </w:tr>
    </w:tbl>
    <w:p w:rsidR="004D15A9" w:rsidRPr="00F20F60" w:rsidRDefault="004D15A9" w:rsidP="00DA596D">
      <w:pPr>
        <w:spacing w:after="0" w:line="240" w:lineRule="auto"/>
        <w:rPr>
          <w:rFonts w:ascii="Times New Roman" w:eastAsia="Times New Roman" w:hAnsi="Times New Roman" w:cs="Times New Roman"/>
          <w:vanish/>
          <w:sz w:val="24"/>
          <w:szCs w:val="24"/>
          <w:lang w:eastAsia="lv-LV"/>
        </w:rPr>
      </w:pPr>
    </w:p>
    <w:p w:rsidR="004D15A9" w:rsidRPr="00F20F60"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F20F60" w:rsidRPr="00F20F60"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F20F60" w:rsidRDefault="00AA312B" w:rsidP="00DA596D">
            <w:pPr>
              <w:spacing w:after="0" w:line="240" w:lineRule="auto"/>
              <w:ind w:firstLine="300"/>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VII</w:t>
            </w:r>
            <w:r w:rsidR="004D15A9" w:rsidRPr="00F20F60">
              <w:rPr>
                <w:rFonts w:ascii="Times New Roman" w:eastAsia="Times New Roman" w:hAnsi="Times New Roman" w:cs="Times New Roman"/>
                <w:b/>
                <w:bCs/>
                <w:sz w:val="24"/>
                <w:szCs w:val="24"/>
                <w:lang w:eastAsia="lv-LV"/>
              </w:rPr>
              <w:t xml:space="preserve"> Tiesību akta projekta izpildes nodrošināšana un tās ietekme uz institūcijām</w:t>
            </w:r>
          </w:p>
        </w:tc>
      </w:tr>
      <w:tr w:rsidR="00F20F60" w:rsidRPr="00F20F60"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A00DE" w:rsidRPr="00F20F60" w:rsidRDefault="00F20F60" w:rsidP="00F21004">
            <w:pPr>
              <w:spacing w:after="0" w:line="240" w:lineRule="auto"/>
              <w:jc w:val="both"/>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Tieslietu ministrija</w:t>
            </w:r>
            <w:r w:rsidR="007669E3">
              <w:rPr>
                <w:rFonts w:ascii="Times New Roman" w:eastAsia="Times New Roman" w:hAnsi="Times New Roman" w:cs="Times New Roman"/>
                <w:sz w:val="24"/>
                <w:szCs w:val="24"/>
                <w:lang w:eastAsia="lv-LV"/>
              </w:rPr>
              <w:t xml:space="preserve">, </w:t>
            </w:r>
            <w:r w:rsidR="000A00DE" w:rsidRPr="000A00DE">
              <w:rPr>
                <w:rFonts w:ascii="Times New Roman" w:eastAsia="Times New Roman" w:hAnsi="Times New Roman" w:cs="Times New Roman"/>
                <w:sz w:val="24"/>
                <w:szCs w:val="24"/>
                <w:lang w:eastAsia="lv-LV"/>
              </w:rPr>
              <w:t>nodaļas, pārstāvniecības, Informācijas cen</w:t>
            </w:r>
            <w:r w:rsidR="000A00DE">
              <w:rPr>
                <w:rFonts w:ascii="Times New Roman" w:eastAsia="Times New Roman" w:hAnsi="Times New Roman" w:cs="Times New Roman"/>
                <w:sz w:val="24"/>
                <w:szCs w:val="24"/>
                <w:lang w:eastAsia="lv-LV"/>
              </w:rPr>
              <w:t>tra Valsts informācijas sistēma</w:t>
            </w:r>
            <w:r w:rsidR="000A00DE" w:rsidRPr="000A00DE">
              <w:rPr>
                <w:rFonts w:ascii="Times New Roman" w:eastAsia="Times New Roman" w:hAnsi="Times New Roman" w:cs="Times New Roman"/>
                <w:sz w:val="24"/>
                <w:szCs w:val="24"/>
                <w:lang w:eastAsia="lv-LV"/>
              </w:rPr>
              <w:t xml:space="preserve">, Valsts izglītības satura centrs, Valsts </w:t>
            </w:r>
            <w:r w:rsidR="00834852">
              <w:rPr>
                <w:rFonts w:ascii="Times New Roman" w:eastAsia="Times New Roman" w:hAnsi="Times New Roman" w:cs="Times New Roman"/>
                <w:sz w:val="24"/>
                <w:szCs w:val="24"/>
                <w:lang w:eastAsia="lv-LV"/>
              </w:rPr>
              <w:t>izglītības informācijas si</w:t>
            </w:r>
            <w:r w:rsidR="00E9328A">
              <w:rPr>
                <w:rFonts w:ascii="Times New Roman" w:eastAsia="Times New Roman" w:hAnsi="Times New Roman" w:cs="Times New Roman"/>
                <w:sz w:val="24"/>
                <w:szCs w:val="24"/>
                <w:lang w:eastAsia="lv-LV"/>
              </w:rPr>
              <w:t xml:space="preserve">stēma, Valsts ieņēmumu </w:t>
            </w:r>
            <w:r w:rsidR="00E9328A" w:rsidRPr="00CF44C6">
              <w:rPr>
                <w:rFonts w:ascii="Times New Roman" w:eastAsia="Times New Roman" w:hAnsi="Times New Roman" w:cs="Times New Roman"/>
                <w:color w:val="000000" w:themeColor="text1"/>
                <w:sz w:val="24"/>
                <w:szCs w:val="24"/>
                <w:lang w:eastAsia="lv-LV"/>
              </w:rPr>
              <w:t xml:space="preserve">dienests, </w:t>
            </w:r>
            <w:r w:rsidR="00CF44C6" w:rsidRPr="00CF44C6">
              <w:rPr>
                <w:rFonts w:ascii="Times New Roman" w:eastAsia="Times New Roman" w:hAnsi="Times New Roman" w:cs="Times New Roman"/>
                <w:color w:val="000000" w:themeColor="text1"/>
                <w:sz w:val="24"/>
                <w:szCs w:val="24"/>
                <w:lang w:eastAsia="lv-LV"/>
              </w:rPr>
              <w:t>bāriņtiesas, Valsts valodas aģentūra, Valsts valodas centrs</w:t>
            </w:r>
            <w:r w:rsidR="00E9328A" w:rsidRPr="00CF44C6">
              <w:rPr>
                <w:rFonts w:ascii="Times New Roman" w:eastAsia="Times New Roman" w:hAnsi="Times New Roman" w:cs="Times New Roman"/>
                <w:color w:val="000000" w:themeColor="text1"/>
                <w:sz w:val="24"/>
                <w:szCs w:val="24"/>
                <w:lang w:eastAsia="lv-LV"/>
              </w:rPr>
              <w:t>.</w:t>
            </w:r>
          </w:p>
        </w:tc>
      </w:tr>
      <w:tr w:rsidR="00F20F60" w:rsidRPr="00F20F60"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F20F60" w:rsidRDefault="004D15A9" w:rsidP="00BA2FE0">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20F60" w:rsidRDefault="00B74AAB" w:rsidP="001C7D97">
            <w:pPr>
              <w:spacing w:after="0" w:line="240" w:lineRule="auto"/>
              <w:jc w:val="both"/>
              <w:rPr>
                <w:rFonts w:ascii="Times New Roman" w:eastAsia="Times New Roman" w:hAnsi="Times New Roman" w:cs="Times New Roman"/>
                <w:sz w:val="24"/>
                <w:szCs w:val="24"/>
                <w:lang w:eastAsia="lv-LV"/>
              </w:rPr>
            </w:pPr>
            <w:r w:rsidRPr="00B74AAB">
              <w:rPr>
                <w:rFonts w:ascii="Times New Roman" w:eastAsia="Times New Roman" w:hAnsi="Times New Roman"/>
                <w:sz w:val="24"/>
                <w:szCs w:val="24"/>
                <w:lang w:eastAsia="lv-LV"/>
              </w:rPr>
              <w:t>Jauna institūcija netiek veidota, kā arī netiek paredzēta esošu institūciju</w:t>
            </w:r>
            <w:r>
              <w:rPr>
                <w:rFonts w:ascii="Times New Roman" w:eastAsia="Times New Roman" w:hAnsi="Times New Roman"/>
                <w:sz w:val="24"/>
                <w:szCs w:val="24"/>
                <w:lang w:eastAsia="lv-LV"/>
              </w:rPr>
              <w:t xml:space="preserve"> likvidācija vai reorganizācija, </w:t>
            </w:r>
            <w:r>
              <w:rPr>
                <w:rFonts w:ascii="Times New Roman" w:eastAsia="Times New Roman" w:hAnsi="Times New Roman"/>
                <w:color w:val="000000" w:themeColor="text1"/>
                <w:sz w:val="24"/>
                <w:szCs w:val="24"/>
                <w:lang w:eastAsia="lv-LV"/>
              </w:rPr>
              <w:t>n</w:t>
            </w:r>
            <w:r w:rsidR="00AC6DD6" w:rsidRPr="00B74AAB">
              <w:rPr>
                <w:rFonts w:ascii="Times New Roman" w:eastAsia="Times New Roman" w:hAnsi="Times New Roman"/>
                <w:color w:val="000000" w:themeColor="text1"/>
                <w:sz w:val="24"/>
                <w:szCs w:val="24"/>
                <w:lang w:eastAsia="lv-LV"/>
              </w:rPr>
              <w:t>ebūs</w:t>
            </w:r>
            <w:r w:rsidR="00273FE8" w:rsidRPr="00B74AAB">
              <w:rPr>
                <w:rFonts w:ascii="Times New Roman" w:eastAsia="Times New Roman" w:hAnsi="Times New Roman"/>
                <w:color w:val="000000" w:themeColor="text1"/>
                <w:sz w:val="24"/>
                <w:szCs w:val="24"/>
                <w:lang w:eastAsia="lv-LV"/>
              </w:rPr>
              <w:t xml:space="preserve"> </w:t>
            </w:r>
            <w:r>
              <w:rPr>
                <w:rFonts w:ascii="Times New Roman" w:eastAsia="Times New Roman" w:hAnsi="Times New Roman"/>
                <w:color w:val="000000" w:themeColor="text1"/>
                <w:sz w:val="24"/>
                <w:szCs w:val="24"/>
                <w:lang w:eastAsia="lv-LV"/>
              </w:rPr>
              <w:t xml:space="preserve">arī </w:t>
            </w:r>
            <w:r w:rsidR="00AC6DD6" w:rsidRPr="00B74AAB">
              <w:rPr>
                <w:rFonts w:ascii="Times New Roman" w:eastAsia="Times New Roman" w:hAnsi="Times New Roman"/>
                <w:color w:val="000000" w:themeColor="text1"/>
                <w:sz w:val="24"/>
                <w:szCs w:val="24"/>
                <w:lang w:eastAsia="lv-LV"/>
              </w:rPr>
              <w:t>ietekme uz cilvēkresursiem.</w:t>
            </w:r>
          </w:p>
        </w:tc>
      </w:tr>
      <w:tr w:rsidR="00F20F60" w:rsidRPr="00F20F60"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F20F60" w:rsidRDefault="004D15A9" w:rsidP="00DA596D">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F20F60" w:rsidRDefault="00F20F60" w:rsidP="00F20F60">
            <w:pPr>
              <w:spacing w:after="0" w:line="240" w:lineRule="auto"/>
              <w:rPr>
                <w:rFonts w:ascii="Times New Roman" w:eastAsia="Times New Roman" w:hAnsi="Times New Roman" w:cs="Times New Roman"/>
                <w:sz w:val="24"/>
                <w:szCs w:val="24"/>
                <w:lang w:eastAsia="lv-LV"/>
              </w:rPr>
            </w:pPr>
            <w:r w:rsidRPr="00F20F60">
              <w:rPr>
                <w:rFonts w:ascii="Times New Roman" w:eastAsia="Times New Roman" w:hAnsi="Times New Roman" w:cs="Times New Roman"/>
                <w:sz w:val="24"/>
                <w:szCs w:val="24"/>
                <w:lang w:eastAsia="lv-LV"/>
              </w:rPr>
              <w:t>Nav</w:t>
            </w:r>
            <w:r w:rsidR="003921A4">
              <w:rPr>
                <w:rFonts w:ascii="Times New Roman" w:eastAsia="Times New Roman" w:hAnsi="Times New Roman" w:cs="Times New Roman"/>
                <w:sz w:val="24"/>
                <w:szCs w:val="24"/>
                <w:lang w:eastAsia="lv-LV"/>
              </w:rPr>
              <w:t>.</w:t>
            </w:r>
          </w:p>
        </w:tc>
      </w:tr>
    </w:tbl>
    <w:p w:rsidR="004D15A9" w:rsidRDefault="004D15A9" w:rsidP="00DA596D">
      <w:pPr>
        <w:spacing w:after="0" w:line="240" w:lineRule="auto"/>
        <w:rPr>
          <w:rFonts w:ascii="Times New Roman" w:hAnsi="Times New Roman" w:cs="Times New Roman"/>
          <w:sz w:val="24"/>
          <w:szCs w:val="24"/>
        </w:rPr>
      </w:pPr>
    </w:p>
    <w:p w:rsidR="00865997" w:rsidRPr="00F20F60" w:rsidRDefault="00865997" w:rsidP="00DA596D">
      <w:pPr>
        <w:spacing w:after="0" w:line="240" w:lineRule="auto"/>
        <w:rPr>
          <w:rFonts w:ascii="Times New Roman" w:hAnsi="Times New Roman" w:cs="Times New Roman"/>
          <w:sz w:val="24"/>
          <w:szCs w:val="24"/>
        </w:rPr>
      </w:pPr>
    </w:p>
    <w:p w:rsidR="004D15A9" w:rsidRPr="00F20F60" w:rsidRDefault="007B0FC7" w:rsidP="00DA596D">
      <w:pPr>
        <w:pStyle w:val="StyleRight"/>
        <w:spacing w:after="0"/>
        <w:ind w:firstLine="0"/>
        <w:jc w:val="both"/>
        <w:rPr>
          <w:sz w:val="24"/>
          <w:szCs w:val="24"/>
        </w:rPr>
      </w:pPr>
      <w:r>
        <w:rPr>
          <w:sz w:val="24"/>
          <w:szCs w:val="24"/>
        </w:rPr>
        <w:t>Iesniedzējs</w:t>
      </w:r>
      <w:r w:rsidR="00743D71">
        <w:rPr>
          <w:sz w:val="24"/>
          <w:szCs w:val="24"/>
        </w:rPr>
        <w:t>:</w:t>
      </w:r>
    </w:p>
    <w:p w:rsidR="004D15A9" w:rsidRPr="00F20F60" w:rsidRDefault="00933B8E" w:rsidP="00BE6B5E">
      <w:pPr>
        <w:pStyle w:val="StyleRight"/>
        <w:spacing w:after="0"/>
        <w:ind w:firstLine="0"/>
        <w:jc w:val="both"/>
        <w:rPr>
          <w:sz w:val="24"/>
          <w:szCs w:val="24"/>
        </w:rPr>
      </w:pPr>
      <w:r w:rsidRPr="00933B8E">
        <w:rPr>
          <w:sz w:val="24"/>
          <w:szCs w:val="24"/>
        </w:rPr>
        <w:t>Tieslietu mi</w:t>
      </w:r>
      <w:r>
        <w:rPr>
          <w:sz w:val="24"/>
          <w:szCs w:val="24"/>
        </w:rPr>
        <w:t>nistrijas valsts sekretārs</w:t>
      </w:r>
      <w:proofErr w:type="gramStart"/>
      <w:r w:rsidR="00424372">
        <w:rPr>
          <w:sz w:val="24"/>
          <w:szCs w:val="24"/>
        </w:rPr>
        <w:t xml:space="preserve">     </w:t>
      </w:r>
      <w:proofErr w:type="gramEnd"/>
      <w:r w:rsidR="00424372">
        <w:rPr>
          <w:sz w:val="24"/>
          <w:szCs w:val="24"/>
        </w:rPr>
        <w:tab/>
      </w:r>
      <w:r w:rsidR="00424372">
        <w:rPr>
          <w:sz w:val="24"/>
          <w:szCs w:val="24"/>
        </w:rPr>
        <w:tab/>
      </w:r>
      <w:r w:rsidR="00424372">
        <w:rPr>
          <w:sz w:val="24"/>
          <w:szCs w:val="24"/>
        </w:rPr>
        <w:tab/>
      </w:r>
      <w:r w:rsidR="00424372">
        <w:rPr>
          <w:sz w:val="24"/>
          <w:szCs w:val="24"/>
        </w:rPr>
        <w:tab/>
      </w:r>
      <w:r w:rsidR="00424372">
        <w:rPr>
          <w:sz w:val="24"/>
          <w:szCs w:val="24"/>
        </w:rPr>
        <w:tab/>
      </w:r>
      <w:r w:rsidRPr="00933B8E">
        <w:rPr>
          <w:sz w:val="24"/>
          <w:szCs w:val="24"/>
        </w:rPr>
        <w:t>R</w:t>
      </w:r>
      <w:r w:rsidR="00424372">
        <w:rPr>
          <w:sz w:val="24"/>
          <w:szCs w:val="24"/>
        </w:rPr>
        <w:t>aivis</w:t>
      </w:r>
      <w:r w:rsidRPr="00933B8E">
        <w:rPr>
          <w:sz w:val="24"/>
          <w:szCs w:val="24"/>
        </w:rPr>
        <w:t xml:space="preserve"> Kronbergs</w:t>
      </w:r>
    </w:p>
    <w:p w:rsidR="00F20F60" w:rsidRPr="00F20F60" w:rsidRDefault="00F20F60" w:rsidP="00DA596D">
      <w:pPr>
        <w:pStyle w:val="StyleRight"/>
        <w:spacing w:after="0"/>
        <w:ind w:firstLine="0"/>
        <w:jc w:val="both"/>
        <w:rPr>
          <w:sz w:val="24"/>
          <w:szCs w:val="24"/>
        </w:rPr>
      </w:pPr>
    </w:p>
    <w:p w:rsidR="003A2A0B" w:rsidRPr="00F20F60" w:rsidRDefault="003A2A0B" w:rsidP="00DA596D">
      <w:pPr>
        <w:pStyle w:val="StyleRight"/>
        <w:spacing w:after="0"/>
        <w:ind w:firstLine="0"/>
        <w:jc w:val="both"/>
        <w:rPr>
          <w:sz w:val="24"/>
          <w:szCs w:val="24"/>
        </w:rPr>
      </w:pPr>
    </w:p>
    <w:p w:rsidR="00F20F60" w:rsidRPr="004C5AC5" w:rsidRDefault="00074AA5" w:rsidP="00F20F60">
      <w:pPr>
        <w:pStyle w:val="StyleRight"/>
        <w:tabs>
          <w:tab w:val="left" w:pos="2552"/>
        </w:tabs>
        <w:spacing w:after="0"/>
        <w:ind w:firstLine="0"/>
        <w:jc w:val="left"/>
        <w:rPr>
          <w:rFonts w:eastAsiaTheme="minorHAnsi"/>
          <w:sz w:val="20"/>
          <w:szCs w:val="20"/>
        </w:rPr>
      </w:pPr>
      <w:r>
        <w:rPr>
          <w:rFonts w:eastAsiaTheme="minorHAnsi"/>
          <w:sz w:val="20"/>
          <w:szCs w:val="20"/>
        </w:rPr>
        <w:t>16</w:t>
      </w:r>
      <w:r w:rsidR="00996D9E" w:rsidRPr="004C5AC5">
        <w:rPr>
          <w:rFonts w:eastAsiaTheme="minorHAnsi"/>
          <w:sz w:val="20"/>
          <w:szCs w:val="20"/>
        </w:rPr>
        <w:t>.03</w:t>
      </w:r>
      <w:r w:rsidR="0006309D" w:rsidRPr="004C5AC5">
        <w:rPr>
          <w:rFonts w:eastAsiaTheme="minorHAnsi"/>
          <w:sz w:val="20"/>
          <w:szCs w:val="20"/>
        </w:rPr>
        <w:t>.20</w:t>
      </w:r>
      <w:bookmarkStart w:id="0" w:name="_GoBack"/>
      <w:bookmarkEnd w:id="0"/>
      <w:r w:rsidR="0006309D" w:rsidRPr="004C5AC5">
        <w:rPr>
          <w:rFonts w:eastAsiaTheme="minorHAnsi"/>
          <w:sz w:val="20"/>
          <w:szCs w:val="20"/>
        </w:rPr>
        <w:t>16</w:t>
      </w:r>
      <w:r w:rsidR="00F20F60" w:rsidRPr="004C5AC5">
        <w:rPr>
          <w:rFonts w:eastAsiaTheme="minorHAnsi"/>
          <w:sz w:val="20"/>
          <w:szCs w:val="20"/>
        </w:rPr>
        <w:t xml:space="preserve">. </w:t>
      </w:r>
      <w:r w:rsidR="001B43CA">
        <w:rPr>
          <w:rFonts w:eastAsiaTheme="minorHAnsi"/>
          <w:sz w:val="20"/>
          <w:szCs w:val="20"/>
        </w:rPr>
        <w:t>16</w:t>
      </w:r>
      <w:r w:rsidR="0060530B" w:rsidRPr="004C5AC5">
        <w:rPr>
          <w:rFonts w:eastAsiaTheme="minorHAnsi"/>
          <w:sz w:val="20"/>
          <w:szCs w:val="20"/>
        </w:rPr>
        <w:t>:</w:t>
      </w:r>
      <w:r w:rsidR="001B43CA">
        <w:rPr>
          <w:rFonts w:eastAsiaTheme="minorHAnsi"/>
          <w:sz w:val="20"/>
          <w:szCs w:val="20"/>
        </w:rPr>
        <w:t>44</w:t>
      </w:r>
    </w:p>
    <w:p w:rsidR="009A2A71" w:rsidRPr="004C5AC5" w:rsidRDefault="00263C28" w:rsidP="00F20F60">
      <w:pPr>
        <w:pStyle w:val="StyleRight"/>
        <w:tabs>
          <w:tab w:val="left" w:pos="2552"/>
        </w:tabs>
        <w:spacing w:after="0"/>
        <w:ind w:firstLine="0"/>
        <w:jc w:val="left"/>
        <w:rPr>
          <w:rFonts w:eastAsiaTheme="minorHAnsi"/>
          <w:sz w:val="20"/>
          <w:szCs w:val="20"/>
        </w:rPr>
      </w:pPr>
      <w:r>
        <w:rPr>
          <w:rFonts w:eastAsiaTheme="minorHAnsi"/>
          <w:sz w:val="20"/>
          <w:szCs w:val="20"/>
        </w:rPr>
        <w:t>4295</w:t>
      </w:r>
    </w:p>
    <w:p w:rsidR="00F20F60" w:rsidRPr="004C5AC5" w:rsidRDefault="0042543A" w:rsidP="00F20F60">
      <w:pPr>
        <w:pStyle w:val="StyleRight"/>
        <w:tabs>
          <w:tab w:val="left" w:pos="2552"/>
        </w:tabs>
        <w:spacing w:after="0"/>
        <w:ind w:firstLine="0"/>
        <w:jc w:val="left"/>
        <w:rPr>
          <w:rFonts w:eastAsiaTheme="minorHAnsi"/>
          <w:sz w:val="20"/>
          <w:szCs w:val="20"/>
        </w:rPr>
      </w:pPr>
      <w:r w:rsidRPr="004C5AC5">
        <w:rPr>
          <w:rFonts w:eastAsiaTheme="minorHAnsi"/>
          <w:sz w:val="20"/>
          <w:szCs w:val="20"/>
        </w:rPr>
        <w:t xml:space="preserve">L. </w:t>
      </w:r>
      <w:proofErr w:type="spellStart"/>
      <w:r w:rsidRPr="004C5AC5">
        <w:rPr>
          <w:rFonts w:eastAsiaTheme="minorHAnsi"/>
          <w:sz w:val="20"/>
          <w:szCs w:val="20"/>
        </w:rPr>
        <w:t>Frēliha</w:t>
      </w:r>
      <w:proofErr w:type="spellEnd"/>
    </w:p>
    <w:p w:rsidR="004D15A9" w:rsidRPr="00F20F60" w:rsidRDefault="0042543A" w:rsidP="00BE6B5E">
      <w:pPr>
        <w:pStyle w:val="StyleRight"/>
        <w:tabs>
          <w:tab w:val="left" w:pos="2552"/>
        </w:tabs>
        <w:spacing w:after="0"/>
        <w:ind w:firstLine="0"/>
        <w:jc w:val="left"/>
        <w:rPr>
          <w:sz w:val="24"/>
          <w:szCs w:val="24"/>
        </w:rPr>
      </w:pPr>
      <w:r w:rsidRPr="004C5AC5">
        <w:rPr>
          <w:rFonts w:eastAsiaTheme="minorHAnsi"/>
          <w:sz w:val="20"/>
          <w:szCs w:val="20"/>
        </w:rPr>
        <w:t>67830688, Liga.Freliha</w:t>
      </w:r>
      <w:r w:rsidR="00F20F60" w:rsidRPr="004C5AC5">
        <w:rPr>
          <w:rFonts w:eastAsiaTheme="minorHAnsi"/>
          <w:sz w:val="20"/>
          <w:szCs w:val="20"/>
        </w:rPr>
        <w:t>@tm.gov.lv</w:t>
      </w:r>
    </w:p>
    <w:sectPr w:rsidR="004D15A9" w:rsidRPr="00F20F60" w:rsidSect="00971E95">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ABF" w:rsidRDefault="00652ABF" w:rsidP="004D15A9">
      <w:pPr>
        <w:spacing w:after="0" w:line="240" w:lineRule="auto"/>
      </w:pPr>
      <w:r>
        <w:separator/>
      </w:r>
    </w:p>
  </w:endnote>
  <w:endnote w:type="continuationSeparator" w:id="0">
    <w:p w:rsidR="00652ABF" w:rsidRDefault="00652ABF"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482" w:rsidRPr="008D4C97" w:rsidRDefault="002D0934" w:rsidP="008D4C97">
    <w:pPr>
      <w:pStyle w:val="Kjene"/>
    </w:pPr>
    <w:r>
      <w:rPr>
        <w:rFonts w:ascii="Times New Roman" w:hAnsi="Times New Roman" w:cs="Times New Roman"/>
        <w:color w:val="000000" w:themeColor="text1"/>
        <w:sz w:val="20"/>
        <w:szCs w:val="20"/>
      </w:rPr>
      <w:t>TMAnot_</w:t>
    </w:r>
    <w:r w:rsidR="00074AA5">
      <w:rPr>
        <w:rFonts w:ascii="Times New Roman" w:hAnsi="Times New Roman" w:cs="Times New Roman"/>
        <w:color w:val="000000" w:themeColor="text1"/>
        <w:sz w:val="20"/>
        <w:szCs w:val="20"/>
      </w:rPr>
      <w:t>16</w:t>
    </w:r>
    <w:r w:rsidR="0084345A">
      <w:rPr>
        <w:rFonts w:ascii="Times New Roman" w:hAnsi="Times New Roman" w:cs="Times New Roman"/>
        <w:color w:val="000000" w:themeColor="text1"/>
        <w:sz w:val="20"/>
        <w:szCs w:val="20"/>
      </w:rPr>
      <w:t>03</w:t>
    </w:r>
    <w:r w:rsidR="0006309D">
      <w:rPr>
        <w:rFonts w:ascii="Times New Roman" w:hAnsi="Times New Roman" w:cs="Times New Roman"/>
        <w:color w:val="000000" w:themeColor="text1"/>
        <w:sz w:val="20"/>
        <w:szCs w:val="20"/>
      </w:rPr>
      <w:t>16</w:t>
    </w:r>
    <w:r w:rsidR="00FC25E1">
      <w:rPr>
        <w:rFonts w:ascii="Times New Roman" w:hAnsi="Times New Roman" w:cs="Times New Roman"/>
        <w:color w:val="000000" w:themeColor="text1"/>
        <w:sz w:val="20"/>
        <w:szCs w:val="20"/>
      </w:rPr>
      <w:t>_</w:t>
    </w:r>
    <w:r w:rsidR="00FC25E1" w:rsidRPr="00FC25E1">
      <w:t xml:space="preserve"> </w:t>
    </w:r>
    <w:r w:rsidR="00FC25E1" w:rsidRPr="00FC25E1">
      <w:rPr>
        <w:rFonts w:ascii="Times New Roman" w:hAnsi="Times New Roman" w:cs="Times New Roman"/>
        <w:color w:val="000000" w:themeColor="text1"/>
        <w:sz w:val="20"/>
        <w:szCs w:val="20"/>
      </w:rPr>
      <w:t>PTL</w:t>
    </w:r>
    <w:r w:rsidR="00F00482" w:rsidRPr="008D4C97">
      <w:rPr>
        <w:rFonts w:ascii="Times New Roman" w:hAnsi="Times New Roman" w:cs="Times New Roman"/>
        <w:color w:val="000000" w:themeColor="text1"/>
        <w:sz w:val="20"/>
        <w:szCs w:val="20"/>
      </w:rPr>
      <w:t>; Likumprojekta „Personvārda un tautības ieraksta maiņas likums”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482" w:rsidRPr="00F20F60" w:rsidRDefault="00F00482" w:rsidP="00F20F60">
    <w:pPr>
      <w:pStyle w:val="Kjene"/>
    </w:pPr>
    <w:r w:rsidRPr="00F20F60">
      <w:rPr>
        <w:rFonts w:ascii="Times New Roman" w:hAnsi="Times New Roman" w:cs="Times New Roman"/>
        <w:color w:val="000000" w:themeColor="text1"/>
        <w:sz w:val="20"/>
        <w:szCs w:val="20"/>
      </w:rPr>
      <w:t>TMAnot_</w:t>
    </w:r>
    <w:r w:rsidR="00074AA5">
      <w:rPr>
        <w:rFonts w:ascii="Times New Roman" w:hAnsi="Times New Roman" w:cs="Times New Roman"/>
        <w:color w:val="000000" w:themeColor="text1"/>
        <w:sz w:val="20"/>
        <w:szCs w:val="20"/>
      </w:rPr>
      <w:t>16</w:t>
    </w:r>
    <w:r w:rsidR="0084345A">
      <w:rPr>
        <w:rFonts w:ascii="Times New Roman" w:hAnsi="Times New Roman" w:cs="Times New Roman"/>
        <w:color w:val="000000" w:themeColor="text1"/>
        <w:sz w:val="20"/>
        <w:szCs w:val="20"/>
      </w:rPr>
      <w:t>03</w:t>
    </w:r>
    <w:r w:rsidR="0006309D">
      <w:rPr>
        <w:rFonts w:ascii="Times New Roman" w:hAnsi="Times New Roman" w:cs="Times New Roman"/>
        <w:color w:val="000000" w:themeColor="text1"/>
        <w:sz w:val="20"/>
        <w:szCs w:val="20"/>
      </w:rPr>
      <w:t>16</w:t>
    </w:r>
    <w:r w:rsidR="00FC25E1">
      <w:rPr>
        <w:rFonts w:ascii="Times New Roman" w:hAnsi="Times New Roman" w:cs="Times New Roman"/>
        <w:color w:val="000000" w:themeColor="text1"/>
        <w:sz w:val="20"/>
        <w:szCs w:val="20"/>
      </w:rPr>
      <w:t>_PT</w:t>
    </w:r>
    <w:r w:rsidR="00140CBC">
      <w:rPr>
        <w:rFonts w:ascii="Times New Roman" w:hAnsi="Times New Roman" w:cs="Times New Roman"/>
        <w:color w:val="000000" w:themeColor="text1"/>
        <w:sz w:val="20"/>
        <w:szCs w:val="20"/>
      </w:rPr>
      <w:t>L</w:t>
    </w:r>
    <w:r w:rsidRPr="00F20F60">
      <w:rPr>
        <w:rFonts w:ascii="Times New Roman" w:hAnsi="Times New Roman" w:cs="Times New Roman"/>
        <w:color w:val="000000" w:themeColor="text1"/>
        <w:sz w:val="20"/>
        <w:szCs w:val="20"/>
      </w:rPr>
      <w:t>; Likumprojekta „</w:t>
    </w:r>
    <w:r w:rsidRPr="008D4C97">
      <w:rPr>
        <w:rFonts w:ascii="Times New Roman" w:hAnsi="Times New Roman" w:cs="Times New Roman"/>
        <w:color w:val="000000" w:themeColor="text1"/>
        <w:sz w:val="20"/>
        <w:szCs w:val="20"/>
      </w:rPr>
      <w:t>Personvārda un tautības ieraksta maiņas likums</w:t>
    </w:r>
    <w:r w:rsidRPr="00F20F60">
      <w:rPr>
        <w:rFonts w:ascii="Times New Roman" w:hAnsi="Times New Roman" w:cs="Times New Roman"/>
        <w:color w:val="000000" w:themeColor="text1"/>
        <w:sz w:val="20"/>
        <w:szCs w:val="20"/>
      </w:rPr>
      <w:t>”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ABF" w:rsidRDefault="00652ABF" w:rsidP="004D15A9">
      <w:pPr>
        <w:spacing w:after="0" w:line="240" w:lineRule="auto"/>
      </w:pPr>
      <w:r>
        <w:separator/>
      </w:r>
    </w:p>
  </w:footnote>
  <w:footnote w:type="continuationSeparator" w:id="0">
    <w:p w:rsidR="00652ABF" w:rsidRDefault="00652ABF"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F00482" w:rsidRPr="004D15A9" w:rsidRDefault="00F00482">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263C28">
          <w:rPr>
            <w:rFonts w:ascii="Times New Roman" w:hAnsi="Times New Roman" w:cs="Times New Roman"/>
            <w:noProof/>
            <w:sz w:val="24"/>
            <w:szCs w:val="24"/>
          </w:rPr>
          <w:t>14</w:t>
        </w:r>
        <w:r w:rsidRPr="004D15A9">
          <w:rPr>
            <w:rFonts w:ascii="Times New Roman" w:hAnsi="Times New Roman" w:cs="Times New Roman"/>
            <w:sz w:val="24"/>
            <w:szCs w:val="24"/>
          </w:rPr>
          <w:fldChar w:fldCharType="end"/>
        </w:r>
      </w:p>
    </w:sdtContent>
  </w:sdt>
  <w:p w:rsidR="00F00482" w:rsidRDefault="00F0048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F53"/>
    <w:multiLevelType w:val="hybridMultilevel"/>
    <w:tmpl w:val="AD180C3C"/>
    <w:lvl w:ilvl="0" w:tplc="0EA8C0E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nsid w:val="049D3B5F"/>
    <w:multiLevelType w:val="hybridMultilevel"/>
    <w:tmpl w:val="8EC21A5A"/>
    <w:lvl w:ilvl="0" w:tplc="5CBE70F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nsid w:val="20B507E2"/>
    <w:multiLevelType w:val="hybridMultilevel"/>
    <w:tmpl w:val="B85E93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C370F85"/>
    <w:multiLevelType w:val="hybridMultilevel"/>
    <w:tmpl w:val="73EC9DF8"/>
    <w:lvl w:ilvl="0" w:tplc="DF5C4D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CF04A40"/>
    <w:multiLevelType w:val="hybridMultilevel"/>
    <w:tmpl w:val="D2D60926"/>
    <w:lvl w:ilvl="0" w:tplc="4A8C36BA">
      <w:start w:val="1"/>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072C"/>
    <w:rsid w:val="0001197B"/>
    <w:rsid w:val="00015699"/>
    <w:rsid w:val="00015E7D"/>
    <w:rsid w:val="000204F7"/>
    <w:rsid w:val="00020E88"/>
    <w:rsid w:val="000210BF"/>
    <w:rsid w:val="000262A9"/>
    <w:rsid w:val="000275F6"/>
    <w:rsid w:val="00031256"/>
    <w:rsid w:val="00032242"/>
    <w:rsid w:val="000363C4"/>
    <w:rsid w:val="00037263"/>
    <w:rsid w:val="00045B77"/>
    <w:rsid w:val="000468ED"/>
    <w:rsid w:val="00052675"/>
    <w:rsid w:val="00054A4C"/>
    <w:rsid w:val="000558A4"/>
    <w:rsid w:val="00056824"/>
    <w:rsid w:val="00056E82"/>
    <w:rsid w:val="000575CE"/>
    <w:rsid w:val="00060767"/>
    <w:rsid w:val="0006309D"/>
    <w:rsid w:val="000645DA"/>
    <w:rsid w:val="00067076"/>
    <w:rsid w:val="00067D3D"/>
    <w:rsid w:val="0007240C"/>
    <w:rsid w:val="00073A61"/>
    <w:rsid w:val="00074AA5"/>
    <w:rsid w:val="00083AD3"/>
    <w:rsid w:val="0008516F"/>
    <w:rsid w:val="0008610F"/>
    <w:rsid w:val="00086B6D"/>
    <w:rsid w:val="00095772"/>
    <w:rsid w:val="000964EA"/>
    <w:rsid w:val="00097828"/>
    <w:rsid w:val="000A00DE"/>
    <w:rsid w:val="000A38A7"/>
    <w:rsid w:val="000A5875"/>
    <w:rsid w:val="000B0234"/>
    <w:rsid w:val="000B578E"/>
    <w:rsid w:val="000B5D5C"/>
    <w:rsid w:val="000C05D8"/>
    <w:rsid w:val="000C32CD"/>
    <w:rsid w:val="000C43BB"/>
    <w:rsid w:val="000C4469"/>
    <w:rsid w:val="000C4585"/>
    <w:rsid w:val="000C522B"/>
    <w:rsid w:val="000C5AB8"/>
    <w:rsid w:val="000C6BF5"/>
    <w:rsid w:val="000C7E4D"/>
    <w:rsid w:val="000D306B"/>
    <w:rsid w:val="000D341D"/>
    <w:rsid w:val="000D4D36"/>
    <w:rsid w:val="000E511E"/>
    <w:rsid w:val="000E5CB0"/>
    <w:rsid w:val="000F0087"/>
    <w:rsid w:val="000F5BF4"/>
    <w:rsid w:val="00100336"/>
    <w:rsid w:val="001005D4"/>
    <w:rsid w:val="0010126B"/>
    <w:rsid w:val="00101CD5"/>
    <w:rsid w:val="0010271F"/>
    <w:rsid w:val="0011005A"/>
    <w:rsid w:val="00116E00"/>
    <w:rsid w:val="00122D93"/>
    <w:rsid w:val="00125949"/>
    <w:rsid w:val="00130194"/>
    <w:rsid w:val="001306DE"/>
    <w:rsid w:val="00131F3B"/>
    <w:rsid w:val="00133205"/>
    <w:rsid w:val="00134A18"/>
    <w:rsid w:val="001372A6"/>
    <w:rsid w:val="00137D1E"/>
    <w:rsid w:val="001400D2"/>
    <w:rsid w:val="00140CBC"/>
    <w:rsid w:val="00141DC6"/>
    <w:rsid w:val="00143939"/>
    <w:rsid w:val="00143BC7"/>
    <w:rsid w:val="0014453E"/>
    <w:rsid w:val="0015125B"/>
    <w:rsid w:val="00152AAC"/>
    <w:rsid w:val="001535ED"/>
    <w:rsid w:val="00157C09"/>
    <w:rsid w:val="00161419"/>
    <w:rsid w:val="0016640F"/>
    <w:rsid w:val="00170219"/>
    <w:rsid w:val="001716CE"/>
    <w:rsid w:val="001739E6"/>
    <w:rsid w:val="001808DF"/>
    <w:rsid w:val="001818C4"/>
    <w:rsid w:val="0018193E"/>
    <w:rsid w:val="00183E58"/>
    <w:rsid w:val="001844B7"/>
    <w:rsid w:val="00184938"/>
    <w:rsid w:val="00187863"/>
    <w:rsid w:val="0019008C"/>
    <w:rsid w:val="00195E85"/>
    <w:rsid w:val="001A0BA8"/>
    <w:rsid w:val="001A6048"/>
    <w:rsid w:val="001A7E75"/>
    <w:rsid w:val="001B1410"/>
    <w:rsid w:val="001B2803"/>
    <w:rsid w:val="001B2808"/>
    <w:rsid w:val="001B43CA"/>
    <w:rsid w:val="001C16FB"/>
    <w:rsid w:val="001C1B2A"/>
    <w:rsid w:val="001C2477"/>
    <w:rsid w:val="001C2558"/>
    <w:rsid w:val="001C37E5"/>
    <w:rsid w:val="001C66CD"/>
    <w:rsid w:val="001C7D97"/>
    <w:rsid w:val="001D1623"/>
    <w:rsid w:val="001D3640"/>
    <w:rsid w:val="001D79D8"/>
    <w:rsid w:val="001E550C"/>
    <w:rsid w:val="001F1982"/>
    <w:rsid w:val="001F1B3C"/>
    <w:rsid w:val="001F4C32"/>
    <w:rsid w:val="001F6147"/>
    <w:rsid w:val="00205636"/>
    <w:rsid w:val="00205F46"/>
    <w:rsid w:val="00207923"/>
    <w:rsid w:val="002100C2"/>
    <w:rsid w:val="0021241F"/>
    <w:rsid w:val="0021352A"/>
    <w:rsid w:val="002146A9"/>
    <w:rsid w:val="002147EB"/>
    <w:rsid w:val="00216F5A"/>
    <w:rsid w:val="00220AEA"/>
    <w:rsid w:val="00221E00"/>
    <w:rsid w:val="00222786"/>
    <w:rsid w:val="002236B2"/>
    <w:rsid w:val="00223EC3"/>
    <w:rsid w:val="002261DA"/>
    <w:rsid w:val="00226476"/>
    <w:rsid w:val="00232E3D"/>
    <w:rsid w:val="00233728"/>
    <w:rsid w:val="00236B22"/>
    <w:rsid w:val="00237F4F"/>
    <w:rsid w:val="00240B2C"/>
    <w:rsid w:val="0024153A"/>
    <w:rsid w:val="00242F3E"/>
    <w:rsid w:val="00247AF4"/>
    <w:rsid w:val="00250594"/>
    <w:rsid w:val="0025433E"/>
    <w:rsid w:val="00256546"/>
    <w:rsid w:val="0026004D"/>
    <w:rsid w:val="00263085"/>
    <w:rsid w:val="002637B3"/>
    <w:rsid w:val="00263C28"/>
    <w:rsid w:val="002656B9"/>
    <w:rsid w:val="002673C7"/>
    <w:rsid w:val="00267C2B"/>
    <w:rsid w:val="0027096F"/>
    <w:rsid w:val="00273FE8"/>
    <w:rsid w:val="0027446B"/>
    <w:rsid w:val="00274FAA"/>
    <w:rsid w:val="00280367"/>
    <w:rsid w:val="0028634D"/>
    <w:rsid w:val="00293AF0"/>
    <w:rsid w:val="0029540B"/>
    <w:rsid w:val="00296E2A"/>
    <w:rsid w:val="002A0004"/>
    <w:rsid w:val="002A0FD4"/>
    <w:rsid w:val="002A29E8"/>
    <w:rsid w:val="002B01E8"/>
    <w:rsid w:val="002B1347"/>
    <w:rsid w:val="002B21A3"/>
    <w:rsid w:val="002B6FF3"/>
    <w:rsid w:val="002C245E"/>
    <w:rsid w:val="002C6246"/>
    <w:rsid w:val="002C6FA3"/>
    <w:rsid w:val="002C7AF8"/>
    <w:rsid w:val="002D0934"/>
    <w:rsid w:val="002D1D57"/>
    <w:rsid w:val="002D246A"/>
    <w:rsid w:val="002E22FA"/>
    <w:rsid w:val="002E2A9C"/>
    <w:rsid w:val="002E3CCB"/>
    <w:rsid w:val="002E5B9D"/>
    <w:rsid w:val="002E616F"/>
    <w:rsid w:val="002F26F4"/>
    <w:rsid w:val="002F547A"/>
    <w:rsid w:val="003033A0"/>
    <w:rsid w:val="00304183"/>
    <w:rsid w:val="00305B63"/>
    <w:rsid w:val="00305B7E"/>
    <w:rsid w:val="0031184A"/>
    <w:rsid w:val="00311A1C"/>
    <w:rsid w:val="00315A8D"/>
    <w:rsid w:val="00317227"/>
    <w:rsid w:val="0031772C"/>
    <w:rsid w:val="0032089F"/>
    <w:rsid w:val="00322333"/>
    <w:rsid w:val="003248B3"/>
    <w:rsid w:val="003254E3"/>
    <w:rsid w:val="003258E9"/>
    <w:rsid w:val="0033077C"/>
    <w:rsid w:val="0033170C"/>
    <w:rsid w:val="00334390"/>
    <w:rsid w:val="00334BDE"/>
    <w:rsid w:val="0033553F"/>
    <w:rsid w:val="00347E22"/>
    <w:rsid w:val="0035146C"/>
    <w:rsid w:val="00357552"/>
    <w:rsid w:val="00357ACA"/>
    <w:rsid w:val="003606C1"/>
    <w:rsid w:val="00360E73"/>
    <w:rsid w:val="00366323"/>
    <w:rsid w:val="003700BC"/>
    <w:rsid w:val="003743A9"/>
    <w:rsid w:val="00376401"/>
    <w:rsid w:val="00377929"/>
    <w:rsid w:val="00381A5C"/>
    <w:rsid w:val="00390B5E"/>
    <w:rsid w:val="0039169D"/>
    <w:rsid w:val="003921A4"/>
    <w:rsid w:val="003922B0"/>
    <w:rsid w:val="00394091"/>
    <w:rsid w:val="003947E5"/>
    <w:rsid w:val="003970B8"/>
    <w:rsid w:val="003A2A0B"/>
    <w:rsid w:val="003A39D1"/>
    <w:rsid w:val="003A5AE0"/>
    <w:rsid w:val="003B1910"/>
    <w:rsid w:val="003B5CD8"/>
    <w:rsid w:val="003B640B"/>
    <w:rsid w:val="003B6E0C"/>
    <w:rsid w:val="003D1BC9"/>
    <w:rsid w:val="003D37FA"/>
    <w:rsid w:val="003D385F"/>
    <w:rsid w:val="003D446F"/>
    <w:rsid w:val="003D5090"/>
    <w:rsid w:val="003E1B48"/>
    <w:rsid w:val="003E30F7"/>
    <w:rsid w:val="003E3F32"/>
    <w:rsid w:val="003F07F7"/>
    <w:rsid w:val="003F3EA9"/>
    <w:rsid w:val="00420B05"/>
    <w:rsid w:val="00424372"/>
    <w:rsid w:val="0042543A"/>
    <w:rsid w:val="00425ED8"/>
    <w:rsid w:val="00427AC8"/>
    <w:rsid w:val="004300AC"/>
    <w:rsid w:val="00432950"/>
    <w:rsid w:val="00435F18"/>
    <w:rsid w:val="004407EB"/>
    <w:rsid w:val="00443E42"/>
    <w:rsid w:val="00445FAC"/>
    <w:rsid w:val="004462D8"/>
    <w:rsid w:val="004468BC"/>
    <w:rsid w:val="00455233"/>
    <w:rsid w:val="00455A44"/>
    <w:rsid w:val="00456E00"/>
    <w:rsid w:val="004574E8"/>
    <w:rsid w:val="00460ED8"/>
    <w:rsid w:val="00462E46"/>
    <w:rsid w:val="00466DDC"/>
    <w:rsid w:val="0047099F"/>
    <w:rsid w:val="004741C4"/>
    <w:rsid w:val="00481AC5"/>
    <w:rsid w:val="00483292"/>
    <w:rsid w:val="004907E0"/>
    <w:rsid w:val="00492AC8"/>
    <w:rsid w:val="00493C5F"/>
    <w:rsid w:val="004A39C1"/>
    <w:rsid w:val="004A6B5C"/>
    <w:rsid w:val="004B4876"/>
    <w:rsid w:val="004B6087"/>
    <w:rsid w:val="004B6160"/>
    <w:rsid w:val="004C5AC5"/>
    <w:rsid w:val="004D0CA7"/>
    <w:rsid w:val="004D15A9"/>
    <w:rsid w:val="004E3E44"/>
    <w:rsid w:val="004F2DB0"/>
    <w:rsid w:val="004F4DAF"/>
    <w:rsid w:val="004F4F89"/>
    <w:rsid w:val="004F5D6F"/>
    <w:rsid w:val="005007A6"/>
    <w:rsid w:val="00511199"/>
    <w:rsid w:val="005118A3"/>
    <w:rsid w:val="0051701D"/>
    <w:rsid w:val="00517B3C"/>
    <w:rsid w:val="00520A44"/>
    <w:rsid w:val="0053344A"/>
    <w:rsid w:val="00537123"/>
    <w:rsid w:val="005419FE"/>
    <w:rsid w:val="0054279E"/>
    <w:rsid w:val="00544FF6"/>
    <w:rsid w:val="005453D3"/>
    <w:rsid w:val="00545DA0"/>
    <w:rsid w:val="0054654C"/>
    <w:rsid w:val="00552C41"/>
    <w:rsid w:val="00557F8B"/>
    <w:rsid w:val="005601B0"/>
    <w:rsid w:val="00566973"/>
    <w:rsid w:val="00566B6D"/>
    <w:rsid w:val="00570000"/>
    <w:rsid w:val="005736AE"/>
    <w:rsid w:val="0057425F"/>
    <w:rsid w:val="00576B84"/>
    <w:rsid w:val="005804F0"/>
    <w:rsid w:val="00580F9F"/>
    <w:rsid w:val="00581E52"/>
    <w:rsid w:val="005849F9"/>
    <w:rsid w:val="00585E96"/>
    <w:rsid w:val="00590ED8"/>
    <w:rsid w:val="005A09B5"/>
    <w:rsid w:val="005A3805"/>
    <w:rsid w:val="005A457E"/>
    <w:rsid w:val="005A4DC2"/>
    <w:rsid w:val="005A4E5E"/>
    <w:rsid w:val="005A587E"/>
    <w:rsid w:val="005A7AAC"/>
    <w:rsid w:val="005B0353"/>
    <w:rsid w:val="005B2858"/>
    <w:rsid w:val="005B408E"/>
    <w:rsid w:val="005C189D"/>
    <w:rsid w:val="005C2164"/>
    <w:rsid w:val="005D1016"/>
    <w:rsid w:val="005D4E8A"/>
    <w:rsid w:val="005D5C2A"/>
    <w:rsid w:val="005F25A5"/>
    <w:rsid w:val="005F67F6"/>
    <w:rsid w:val="0060247F"/>
    <w:rsid w:val="0060530B"/>
    <w:rsid w:val="00607A5F"/>
    <w:rsid w:val="00607B1B"/>
    <w:rsid w:val="006108EA"/>
    <w:rsid w:val="00610B80"/>
    <w:rsid w:val="00611B71"/>
    <w:rsid w:val="00612433"/>
    <w:rsid w:val="00613E32"/>
    <w:rsid w:val="006179FA"/>
    <w:rsid w:val="00626DAB"/>
    <w:rsid w:val="006335CF"/>
    <w:rsid w:val="0063499C"/>
    <w:rsid w:val="00635231"/>
    <w:rsid w:val="00635F9A"/>
    <w:rsid w:val="006363A6"/>
    <w:rsid w:val="006364CB"/>
    <w:rsid w:val="00637D2A"/>
    <w:rsid w:val="006421CB"/>
    <w:rsid w:val="00647375"/>
    <w:rsid w:val="0065192A"/>
    <w:rsid w:val="00652ABF"/>
    <w:rsid w:val="00652F58"/>
    <w:rsid w:val="00657450"/>
    <w:rsid w:val="00657FA6"/>
    <w:rsid w:val="00670378"/>
    <w:rsid w:val="006823E4"/>
    <w:rsid w:val="00685902"/>
    <w:rsid w:val="00685D14"/>
    <w:rsid w:val="00685D5C"/>
    <w:rsid w:val="0068612A"/>
    <w:rsid w:val="006867CC"/>
    <w:rsid w:val="00692CEB"/>
    <w:rsid w:val="006955E8"/>
    <w:rsid w:val="00695F45"/>
    <w:rsid w:val="006A0E67"/>
    <w:rsid w:val="006A62D7"/>
    <w:rsid w:val="006B59A3"/>
    <w:rsid w:val="006B673F"/>
    <w:rsid w:val="006C0705"/>
    <w:rsid w:val="006C265D"/>
    <w:rsid w:val="006C2EC9"/>
    <w:rsid w:val="006C3FB0"/>
    <w:rsid w:val="006C6583"/>
    <w:rsid w:val="006D0810"/>
    <w:rsid w:val="006D24B6"/>
    <w:rsid w:val="006D39A2"/>
    <w:rsid w:val="006D4571"/>
    <w:rsid w:val="006D6CB2"/>
    <w:rsid w:val="006D744C"/>
    <w:rsid w:val="006E42EA"/>
    <w:rsid w:val="006F321C"/>
    <w:rsid w:val="006F52CA"/>
    <w:rsid w:val="006F7AD5"/>
    <w:rsid w:val="0070603B"/>
    <w:rsid w:val="007067C7"/>
    <w:rsid w:val="00713108"/>
    <w:rsid w:val="007213B7"/>
    <w:rsid w:val="007276D9"/>
    <w:rsid w:val="007305CE"/>
    <w:rsid w:val="00731A08"/>
    <w:rsid w:val="00731D87"/>
    <w:rsid w:val="00735D67"/>
    <w:rsid w:val="00735E8A"/>
    <w:rsid w:val="0073628F"/>
    <w:rsid w:val="00743D71"/>
    <w:rsid w:val="007562A9"/>
    <w:rsid w:val="0075729D"/>
    <w:rsid w:val="00757EBE"/>
    <w:rsid w:val="007601E1"/>
    <w:rsid w:val="0076027C"/>
    <w:rsid w:val="00761D8B"/>
    <w:rsid w:val="00764D7F"/>
    <w:rsid w:val="007669E3"/>
    <w:rsid w:val="007708A5"/>
    <w:rsid w:val="00771756"/>
    <w:rsid w:val="00771867"/>
    <w:rsid w:val="00782F5E"/>
    <w:rsid w:val="0078637E"/>
    <w:rsid w:val="00792383"/>
    <w:rsid w:val="0079387E"/>
    <w:rsid w:val="00794AF6"/>
    <w:rsid w:val="007962F9"/>
    <w:rsid w:val="00797BC8"/>
    <w:rsid w:val="007A05D6"/>
    <w:rsid w:val="007A40FB"/>
    <w:rsid w:val="007A5005"/>
    <w:rsid w:val="007A59BD"/>
    <w:rsid w:val="007A5BF8"/>
    <w:rsid w:val="007A629C"/>
    <w:rsid w:val="007A6AE8"/>
    <w:rsid w:val="007B0FC7"/>
    <w:rsid w:val="007B1474"/>
    <w:rsid w:val="007B2D8D"/>
    <w:rsid w:val="007B36FB"/>
    <w:rsid w:val="007B4128"/>
    <w:rsid w:val="007B5716"/>
    <w:rsid w:val="007B725F"/>
    <w:rsid w:val="007B7394"/>
    <w:rsid w:val="007C5166"/>
    <w:rsid w:val="007C5336"/>
    <w:rsid w:val="007C6D14"/>
    <w:rsid w:val="007C7F21"/>
    <w:rsid w:val="007D24A4"/>
    <w:rsid w:val="007D2C27"/>
    <w:rsid w:val="007E054A"/>
    <w:rsid w:val="007E10D2"/>
    <w:rsid w:val="007E1B2E"/>
    <w:rsid w:val="007E1B4A"/>
    <w:rsid w:val="007E2E75"/>
    <w:rsid w:val="007E3F0D"/>
    <w:rsid w:val="007F4452"/>
    <w:rsid w:val="007F44C6"/>
    <w:rsid w:val="007F593A"/>
    <w:rsid w:val="00811DEF"/>
    <w:rsid w:val="0081203F"/>
    <w:rsid w:val="0081571C"/>
    <w:rsid w:val="0081630B"/>
    <w:rsid w:val="00821B75"/>
    <w:rsid w:val="008225B8"/>
    <w:rsid w:val="008251BB"/>
    <w:rsid w:val="00831505"/>
    <w:rsid w:val="00833DBD"/>
    <w:rsid w:val="00834852"/>
    <w:rsid w:val="008355AC"/>
    <w:rsid w:val="00836D33"/>
    <w:rsid w:val="00840639"/>
    <w:rsid w:val="0084345A"/>
    <w:rsid w:val="00844D53"/>
    <w:rsid w:val="00846807"/>
    <w:rsid w:val="00850ABF"/>
    <w:rsid w:val="00852F4A"/>
    <w:rsid w:val="008610BE"/>
    <w:rsid w:val="00865997"/>
    <w:rsid w:val="008670D4"/>
    <w:rsid w:val="008712FA"/>
    <w:rsid w:val="00872491"/>
    <w:rsid w:val="00874610"/>
    <w:rsid w:val="008748B2"/>
    <w:rsid w:val="00890033"/>
    <w:rsid w:val="008922FF"/>
    <w:rsid w:val="00893711"/>
    <w:rsid w:val="008A0A42"/>
    <w:rsid w:val="008A2B2E"/>
    <w:rsid w:val="008B3C12"/>
    <w:rsid w:val="008B7901"/>
    <w:rsid w:val="008C1352"/>
    <w:rsid w:val="008C189D"/>
    <w:rsid w:val="008C347C"/>
    <w:rsid w:val="008C7D08"/>
    <w:rsid w:val="008D4C97"/>
    <w:rsid w:val="008E2219"/>
    <w:rsid w:val="008E476F"/>
    <w:rsid w:val="008E5E36"/>
    <w:rsid w:val="008E6EA4"/>
    <w:rsid w:val="008E7135"/>
    <w:rsid w:val="008E74D6"/>
    <w:rsid w:val="008F7808"/>
    <w:rsid w:val="00902C94"/>
    <w:rsid w:val="00903E5E"/>
    <w:rsid w:val="009042BE"/>
    <w:rsid w:val="00910B21"/>
    <w:rsid w:val="009128FE"/>
    <w:rsid w:val="00912B9E"/>
    <w:rsid w:val="00915AEE"/>
    <w:rsid w:val="00916036"/>
    <w:rsid w:val="00922BF5"/>
    <w:rsid w:val="00922C87"/>
    <w:rsid w:val="00926A5D"/>
    <w:rsid w:val="00926F8C"/>
    <w:rsid w:val="00932F94"/>
    <w:rsid w:val="00933B8E"/>
    <w:rsid w:val="009358A5"/>
    <w:rsid w:val="0093668E"/>
    <w:rsid w:val="00936A4D"/>
    <w:rsid w:val="00936B65"/>
    <w:rsid w:val="00941CC2"/>
    <w:rsid w:val="00942B56"/>
    <w:rsid w:val="00942D13"/>
    <w:rsid w:val="00945348"/>
    <w:rsid w:val="009453E9"/>
    <w:rsid w:val="009469C4"/>
    <w:rsid w:val="00946D21"/>
    <w:rsid w:val="0095576C"/>
    <w:rsid w:val="00957D2F"/>
    <w:rsid w:val="009614F1"/>
    <w:rsid w:val="00961647"/>
    <w:rsid w:val="009657E4"/>
    <w:rsid w:val="00970F6E"/>
    <w:rsid w:val="00971E95"/>
    <w:rsid w:val="009743B4"/>
    <w:rsid w:val="00980DB0"/>
    <w:rsid w:val="00985692"/>
    <w:rsid w:val="00993F60"/>
    <w:rsid w:val="00996D9E"/>
    <w:rsid w:val="0099793E"/>
    <w:rsid w:val="009A07E8"/>
    <w:rsid w:val="009A1244"/>
    <w:rsid w:val="009A23BA"/>
    <w:rsid w:val="009A2A71"/>
    <w:rsid w:val="009A3927"/>
    <w:rsid w:val="009A50AA"/>
    <w:rsid w:val="009A6A30"/>
    <w:rsid w:val="009B3F2B"/>
    <w:rsid w:val="009B5FA8"/>
    <w:rsid w:val="009C0019"/>
    <w:rsid w:val="009C0BDD"/>
    <w:rsid w:val="009C0CDF"/>
    <w:rsid w:val="009C52BB"/>
    <w:rsid w:val="009C5DB8"/>
    <w:rsid w:val="009D205D"/>
    <w:rsid w:val="009D2A44"/>
    <w:rsid w:val="009D2B13"/>
    <w:rsid w:val="009D41B7"/>
    <w:rsid w:val="009D5C2E"/>
    <w:rsid w:val="009D61D3"/>
    <w:rsid w:val="009D628F"/>
    <w:rsid w:val="009E14B0"/>
    <w:rsid w:val="009E1DFD"/>
    <w:rsid w:val="009E2BD5"/>
    <w:rsid w:val="009E31B3"/>
    <w:rsid w:val="009F19F5"/>
    <w:rsid w:val="009F39D1"/>
    <w:rsid w:val="00A00149"/>
    <w:rsid w:val="00A01C83"/>
    <w:rsid w:val="00A06CB0"/>
    <w:rsid w:val="00A115AB"/>
    <w:rsid w:val="00A12985"/>
    <w:rsid w:val="00A17DE9"/>
    <w:rsid w:val="00A22C93"/>
    <w:rsid w:val="00A253C2"/>
    <w:rsid w:val="00A3443E"/>
    <w:rsid w:val="00A363E4"/>
    <w:rsid w:val="00A36C76"/>
    <w:rsid w:val="00A37E72"/>
    <w:rsid w:val="00A409CD"/>
    <w:rsid w:val="00A45411"/>
    <w:rsid w:val="00A46A62"/>
    <w:rsid w:val="00A5088E"/>
    <w:rsid w:val="00A526AD"/>
    <w:rsid w:val="00A563D9"/>
    <w:rsid w:val="00A5652F"/>
    <w:rsid w:val="00A56F0E"/>
    <w:rsid w:val="00A570DD"/>
    <w:rsid w:val="00A57985"/>
    <w:rsid w:val="00A57BE6"/>
    <w:rsid w:val="00A71D6B"/>
    <w:rsid w:val="00A72D0B"/>
    <w:rsid w:val="00A75263"/>
    <w:rsid w:val="00A8524D"/>
    <w:rsid w:val="00A87A1D"/>
    <w:rsid w:val="00A91D2E"/>
    <w:rsid w:val="00A93FF9"/>
    <w:rsid w:val="00A950C9"/>
    <w:rsid w:val="00A95735"/>
    <w:rsid w:val="00A97FCE"/>
    <w:rsid w:val="00AA1953"/>
    <w:rsid w:val="00AA1AE8"/>
    <w:rsid w:val="00AA312B"/>
    <w:rsid w:val="00AA527E"/>
    <w:rsid w:val="00AB2D38"/>
    <w:rsid w:val="00AB5540"/>
    <w:rsid w:val="00AB7966"/>
    <w:rsid w:val="00AB7D51"/>
    <w:rsid w:val="00AC045F"/>
    <w:rsid w:val="00AC12BF"/>
    <w:rsid w:val="00AC12C4"/>
    <w:rsid w:val="00AC6DD6"/>
    <w:rsid w:val="00AD10D7"/>
    <w:rsid w:val="00AD3213"/>
    <w:rsid w:val="00AD434C"/>
    <w:rsid w:val="00AD5B32"/>
    <w:rsid w:val="00AD63C9"/>
    <w:rsid w:val="00AE533E"/>
    <w:rsid w:val="00AF450D"/>
    <w:rsid w:val="00AF4A34"/>
    <w:rsid w:val="00AF5767"/>
    <w:rsid w:val="00AF645F"/>
    <w:rsid w:val="00B0094B"/>
    <w:rsid w:val="00B03DD2"/>
    <w:rsid w:val="00B04DFF"/>
    <w:rsid w:val="00B05734"/>
    <w:rsid w:val="00B06EB0"/>
    <w:rsid w:val="00B11A40"/>
    <w:rsid w:val="00B12873"/>
    <w:rsid w:val="00B24CB2"/>
    <w:rsid w:val="00B275CC"/>
    <w:rsid w:val="00B319E3"/>
    <w:rsid w:val="00B32E3B"/>
    <w:rsid w:val="00B335BF"/>
    <w:rsid w:val="00B348A0"/>
    <w:rsid w:val="00B45A63"/>
    <w:rsid w:val="00B47617"/>
    <w:rsid w:val="00B508D0"/>
    <w:rsid w:val="00B54B47"/>
    <w:rsid w:val="00B54F7B"/>
    <w:rsid w:val="00B55A0F"/>
    <w:rsid w:val="00B67656"/>
    <w:rsid w:val="00B709BD"/>
    <w:rsid w:val="00B74AAB"/>
    <w:rsid w:val="00B752C4"/>
    <w:rsid w:val="00B76AAD"/>
    <w:rsid w:val="00B8027F"/>
    <w:rsid w:val="00B805A2"/>
    <w:rsid w:val="00B80B44"/>
    <w:rsid w:val="00B81C47"/>
    <w:rsid w:val="00B86923"/>
    <w:rsid w:val="00B92724"/>
    <w:rsid w:val="00B9413D"/>
    <w:rsid w:val="00B94F0A"/>
    <w:rsid w:val="00B96970"/>
    <w:rsid w:val="00B96A9E"/>
    <w:rsid w:val="00BA1BA0"/>
    <w:rsid w:val="00BA27BB"/>
    <w:rsid w:val="00BA2FE0"/>
    <w:rsid w:val="00BA5020"/>
    <w:rsid w:val="00BA52A9"/>
    <w:rsid w:val="00BA7522"/>
    <w:rsid w:val="00BB148D"/>
    <w:rsid w:val="00BB1F46"/>
    <w:rsid w:val="00BB6A24"/>
    <w:rsid w:val="00BC0A98"/>
    <w:rsid w:val="00BC1BCA"/>
    <w:rsid w:val="00BC283F"/>
    <w:rsid w:val="00BC5396"/>
    <w:rsid w:val="00BD07EA"/>
    <w:rsid w:val="00BD0E1D"/>
    <w:rsid w:val="00BD3D95"/>
    <w:rsid w:val="00BD3DE2"/>
    <w:rsid w:val="00BD497F"/>
    <w:rsid w:val="00BD6F17"/>
    <w:rsid w:val="00BE0213"/>
    <w:rsid w:val="00BE0C4D"/>
    <w:rsid w:val="00BE6B5E"/>
    <w:rsid w:val="00BF3811"/>
    <w:rsid w:val="00C04E40"/>
    <w:rsid w:val="00C061E6"/>
    <w:rsid w:val="00C07465"/>
    <w:rsid w:val="00C118A4"/>
    <w:rsid w:val="00C144E4"/>
    <w:rsid w:val="00C20143"/>
    <w:rsid w:val="00C2071D"/>
    <w:rsid w:val="00C211DD"/>
    <w:rsid w:val="00C224AB"/>
    <w:rsid w:val="00C2299B"/>
    <w:rsid w:val="00C22BE9"/>
    <w:rsid w:val="00C24C0C"/>
    <w:rsid w:val="00C25E25"/>
    <w:rsid w:val="00C2659E"/>
    <w:rsid w:val="00C30758"/>
    <w:rsid w:val="00C33919"/>
    <w:rsid w:val="00C3606A"/>
    <w:rsid w:val="00C45421"/>
    <w:rsid w:val="00C4617E"/>
    <w:rsid w:val="00C46301"/>
    <w:rsid w:val="00C52012"/>
    <w:rsid w:val="00C52096"/>
    <w:rsid w:val="00C557E8"/>
    <w:rsid w:val="00C5743A"/>
    <w:rsid w:val="00C60488"/>
    <w:rsid w:val="00C62146"/>
    <w:rsid w:val="00C63AFD"/>
    <w:rsid w:val="00C65C0B"/>
    <w:rsid w:val="00C7132E"/>
    <w:rsid w:val="00C713EB"/>
    <w:rsid w:val="00C71E24"/>
    <w:rsid w:val="00C72D97"/>
    <w:rsid w:val="00C75578"/>
    <w:rsid w:val="00C83A08"/>
    <w:rsid w:val="00C87036"/>
    <w:rsid w:val="00C87DAF"/>
    <w:rsid w:val="00C9071D"/>
    <w:rsid w:val="00C90D77"/>
    <w:rsid w:val="00C9186B"/>
    <w:rsid w:val="00C9271D"/>
    <w:rsid w:val="00C92F25"/>
    <w:rsid w:val="00C931C2"/>
    <w:rsid w:val="00C93F3E"/>
    <w:rsid w:val="00C94076"/>
    <w:rsid w:val="00C9547B"/>
    <w:rsid w:val="00C96F49"/>
    <w:rsid w:val="00CA0473"/>
    <w:rsid w:val="00CA0C16"/>
    <w:rsid w:val="00CA266A"/>
    <w:rsid w:val="00CA359C"/>
    <w:rsid w:val="00CA4FF6"/>
    <w:rsid w:val="00CB7521"/>
    <w:rsid w:val="00CB7958"/>
    <w:rsid w:val="00CC31DF"/>
    <w:rsid w:val="00CC6554"/>
    <w:rsid w:val="00CC6771"/>
    <w:rsid w:val="00CE0FF1"/>
    <w:rsid w:val="00CE4E78"/>
    <w:rsid w:val="00CF1C82"/>
    <w:rsid w:val="00CF3ABC"/>
    <w:rsid w:val="00CF44C6"/>
    <w:rsid w:val="00CF6749"/>
    <w:rsid w:val="00CF7A11"/>
    <w:rsid w:val="00CF7B1C"/>
    <w:rsid w:val="00D02A41"/>
    <w:rsid w:val="00D10070"/>
    <w:rsid w:val="00D20C39"/>
    <w:rsid w:val="00D23244"/>
    <w:rsid w:val="00D256BA"/>
    <w:rsid w:val="00D26D7A"/>
    <w:rsid w:val="00D312CB"/>
    <w:rsid w:val="00D313D5"/>
    <w:rsid w:val="00D433F7"/>
    <w:rsid w:val="00D43D47"/>
    <w:rsid w:val="00D44721"/>
    <w:rsid w:val="00D4600C"/>
    <w:rsid w:val="00D56ADC"/>
    <w:rsid w:val="00D745FA"/>
    <w:rsid w:val="00D84914"/>
    <w:rsid w:val="00DA596D"/>
    <w:rsid w:val="00DA7139"/>
    <w:rsid w:val="00DB6BA3"/>
    <w:rsid w:val="00DC53D9"/>
    <w:rsid w:val="00DC5F9C"/>
    <w:rsid w:val="00DC71C4"/>
    <w:rsid w:val="00DD1E54"/>
    <w:rsid w:val="00DD23F5"/>
    <w:rsid w:val="00DD3146"/>
    <w:rsid w:val="00DD7172"/>
    <w:rsid w:val="00DE4499"/>
    <w:rsid w:val="00DF1897"/>
    <w:rsid w:val="00DF49AC"/>
    <w:rsid w:val="00E04262"/>
    <w:rsid w:val="00E0557D"/>
    <w:rsid w:val="00E11A5F"/>
    <w:rsid w:val="00E11DF7"/>
    <w:rsid w:val="00E12385"/>
    <w:rsid w:val="00E16A8E"/>
    <w:rsid w:val="00E30AF2"/>
    <w:rsid w:val="00E31CF2"/>
    <w:rsid w:val="00E32396"/>
    <w:rsid w:val="00E33EC2"/>
    <w:rsid w:val="00E3449E"/>
    <w:rsid w:val="00E35F1D"/>
    <w:rsid w:val="00E37E95"/>
    <w:rsid w:val="00E41056"/>
    <w:rsid w:val="00E42C5A"/>
    <w:rsid w:val="00E56DED"/>
    <w:rsid w:val="00E601F5"/>
    <w:rsid w:val="00E64792"/>
    <w:rsid w:val="00E71851"/>
    <w:rsid w:val="00E75421"/>
    <w:rsid w:val="00E76B94"/>
    <w:rsid w:val="00E76EDE"/>
    <w:rsid w:val="00E77584"/>
    <w:rsid w:val="00E80292"/>
    <w:rsid w:val="00E80C85"/>
    <w:rsid w:val="00E81687"/>
    <w:rsid w:val="00E83D84"/>
    <w:rsid w:val="00E863EA"/>
    <w:rsid w:val="00E9328A"/>
    <w:rsid w:val="00E94653"/>
    <w:rsid w:val="00E963B8"/>
    <w:rsid w:val="00EA2FB0"/>
    <w:rsid w:val="00EA3458"/>
    <w:rsid w:val="00EA5541"/>
    <w:rsid w:val="00EA6950"/>
    <w:rsid w:val="00EB158F"/>
    <w:rsid w:val="00EB3BB8"/>
    <w:rsid w:val="00EB4174"/>
    <w:rsid w:val="00EB4A51"/>
    <w:rsid w:val="00EB7D60"/>
    <w:rsid w:val="00EC2892"/>
    <w:rsid w:val="00EC3C28"/>
    <w:rsid w:val="00EC69AB"/>
    <w:rsid w:val="00ED0F88"/>
    <w:rsid w:val="00ED14DE"/>
    <w:rsid w:val="00ED45C8"/>
    <w:rsid w:val="00ED5ABB"/>
    <w:rsid w:val="00ED73D1"/>
    <w:rsid w:val="00EE0BD7"/>
    <w:rsid w:val="00EE0FD3"/>
    <w:rsid w:val="00EE2B12"/>
    <w:rsid w:val="00EE3ABE"/>
    <w:rsid w:val="00EE5E76"/>
    <w:rsid w:val="00EF23A6"/>
    <w:rsid w:val="00EF29D5"/>
    <w:rsid w:val="00EF7131"/>
    <w:rsid w:val="00F00482"/>
    <w:rsid w:val="00F025F3"/>
    <w:rsid w:val="00F039F6"/>
    <w:rsid w:val="00F0471F"/>
    <w:rsid w:val="00F057C9"/>
    <w:rsid w:val="00F060C6"/>
    <w:rsid w:val="00F06346"/>
    <w:rsid w:val="00F069AF"/>
    <w:rsid w:val="00F12E2C"/>
    <w:rsid w:val="00F130B4"/>
    <w:rsid w:val="00F13597"/>
    <w:rsid w:val="00F15141"/>
    <w:rsid w:val="00F2025D"/>
    <w:rsid w:val="00F20A24"/>
    <w:rsid w:val="00F20F60"/>
    <w:rsid w:val="00F21004"/>
    <w:rsid w:val="00F24C03"/>
    <w:rsid w:val="00F255B8"/>
    <w:rsid w:val="00F32C75"/>
    <w:rsid w:val="00F33683"/>
    <w:rsid w:val="00F41A66"/>
    <w:rsid w:val="00F4388A"/>
    <w:rsid w:val="00F4435B"/>
    <w:rsid w:val="00F51EB8"/>
    <w:rsid w:val="00F52396"/>
    <w:rsid w:val="00F5770C"/>
    <w:rsid w:val="00F61E7F"/>
    <w:rsid w:val="00F62211"/>
    <w:rsid w:val="00F63A30"/>
    <w:rsid w:val="00F664A5"/>
    <w:rsid w:val="00F7020F"/>
    <w:rsid w:val="00F71DDF"/>
    <w:rsid w:val="00F7217D"/>
    <w:rsid w:val="00F72E60"/>
    <w:rsid w:val="00F730DA"/>
    <w:rsid w:val="00F7594F"/>
    <w:rsid w:val="00F76844"/>
    <w:rsid w:val="00F81F27"/>
    <w:rsid w:val="00F841C0"/>
    <w:rsid w:val="00F85DE6"/>
    <w:rsid w:val="00F85ED9"/>
    <w:rsid w:val="00F9259D"/>
    <w:rsid w:val="00F928FA"/>
    <w:rsid w:val="00F95BCB"/>
    <w:rsid w:val="00F96C3D"/>
    <w:rsid w:val="00FA0361"/>
    <w:rsid w:val="00FA0DE8"/>
    <w:rsid w:val="00FB07BE"/>
    <w:rsid w:val="00FC13B5"/>
    <w:rsid w:val="00FC25E1"/>
    <w:rsid w:val="00FC7E59"/>
    <w:rsid w:val="00FD268E"/>
    <w:rsid w:val="00FD2B30"/>
    <w:rsid w:val="00FD33DF"/>
    <w:rsid w:val="00FD68AA"/>
    <w:rsid w:val="00FE1EA2"/>
    <w:rsid w:val="00FE5308"/>
    <w:rsid w:val="00FF0342"/>
    <w:rsid w:val="00FF13B7"/>
    <w:rsid w:val="00FF1EB6"/>
    <w:rsid w:val="00FF7A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D24B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semiHidden/>
    <w:unhideWhenUsed/>
    <w:rsid w:val="007B0FC7"/>
    <w:rPr>
      <w:sz w:val="16"/>
      <w:szCs w:val="16"/>
    </w:rPr>
  </w:style>
  <w:style w:type="paragraph" w:styleId="Komentrateksts">
    <w:name w:val="annotation text"/>
    <w:basedOn w:val="Parasts"/>
    <w:link w:val="KomentratekstsRakstz"/>
    <w:uiPriority w:val="99"/>
    <w:semiHidden/>
    <w:unhideWhenUsed/>
    <w:rsid w:val="007B0F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B0FC7"/>
    <w:rPr>
      <w:sz w:val="20"/>
      <w:szCs w:val="20"/>
    </w:rPr>
  </w:style>
  <w:style w:type="paragraph" w:styleId="Komentratma">
    <w:name w:val="annotation subject"/>
    <w:basedOn w:val="Komentrateksts"/>
    <w:next w:val="Komentrateksts"/>
    <w:link w:val="KomentratmaRakstz"/>
    <w:uiPriority w:val="99"/>
    <w:semiHidden/>
    <w:unhideWhenUsed/>
    <w:rsid w:val="007B0FC7"/>
    <w:rPr>
      <w:b/>
      <w:bCs/>
    </w:rPr>
  </w:style>
  <w:style w:type="character" w:customStyle="1" w:styleId="KomentratmaRakstz">
    <w:name w:val="Komentāra tēma Rakstz."/>
    <w:basedOn w:val="KomentratekstsRakstz"/>
    <w:link w:val="Komentratma"/>
    <w:uiPriority w:val="99"/>
    <w:semiHidden/>
    <w:rsid w:val="007B0FC7"/>
    <w:rPr>
      <w:b/>
      <w:bCs/>
      <w:sz w:val="20"/>
      <w:szCs w:val="20"/>
    </w:rPr>
  </w:style>
  <w:style w:type="paragraph" w:customStyle="1" w:styleId="naisf">
    <w:name w:val="naisf"/>
    <w:basedOn w:val="Parasts"/>
    <w:rsid w:val="00A409C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rsid w:val="00A409CD"/>
    <w:pPr>
      <w:spacing w:before="150" w:after="150" w:line="240" w:lineRule="auto"/>
      <w:jc w:val="center"/>
    </w:pPr>
    <w:rPr>
      <w:rFonts w:ascii="Times New Roman" w:eastAsia="Times New Roman" w:hAnsi="Times New Roman" w:cs="Times New Roman"/>
      <w:b/>
      <w:bCs/>
      <w:sz w:val="24"/>
      <w:szCs w:val="24"/>
      <w:lang w:eastAsia="lv-LV"/>
    </w:rPr>
  </w:style>
  <w:style w:type="table" w:styleId="Reatabula">
    <w:name w:val="Table Grid"/>
    <w:basedOn w:val="Parastatabula"/>
    <w:uiPriority w:val="59"/>
    <w:rsid w:val="00A409CD"/>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rakstarindkopa">
    <w:name w:val="List Paragraph"/>
    <w:basedOn w:val="Parasts"/>
    <w:uiPriority w:val="34"/>
    <w:qFormat/>
    <w:rsid w:val="0051701D"/>
    <w:pPr>
      <w:ind w:left="720"/>
      <w:contextualSpacing/>
    </w:pPr>
  </w:style>
  <w:style w:type="character" w:styleId="Hipersaite">
    <w:name w:val="Hyperlink"/>
    <w:basedOn w:val="Noklusjumarindkopasfonts"/>
    <w:uiPriority w:val="99"/>
    <w:unhideWhenUsed/>
    <w:rsid w:val="0095576C"/>
    <w:rPr>
      <w:color w:val="0000FF" w:themeColor="hyperlink"/>
      <w:u w:val="single"/>
    </w:rPr>
  </w:style>
  <w:style w:type="paragraph" w:styleId="Prskatjums">
    <w:name w:val="Revision"/>
    <w:hidden/>
    <w:uiPriority w:val="99"/>
    <w:semiHidden/>
    <w:rsid w:val="00236B22"/>
    <w:pPr>
      <w:spacing w:after="0" w:line="240" w:lineRule="auto"/>
    </w:pPr>
  </w:style>
  <w:style w:type="paragraph" w:styleId="Paraststmeklis">
    <w:name w:val="Normal (Web)"/>
    <w:basedOn w:val="Parasts"/>
    <w:uiPriority w:val="99"/>
    <w:rsid w:val="00083AD3"/>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6D24B6"/>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character" w:styleId="Komentraatsauce">
    <w:name w:val="annotation reference"/>
    <w:basedOn w:val="Noklusjumarindkopasfonts"/>
    <w:uiPriority w:val="99"/>
    <w:semiHidden/>
    <w:unhideWhenUsed/>
    <w:rsid w:val="007B0FC7"/>
    <w:rPr>
      <w:sz w:val="16"/>
      <w:szCs w:val="16"/>
    </w:rPr>
  </w:style>
  <w:style w:type="paragraph" w:styleId="Komentrateksts">
    <w:name w:val="annotation text"/>
    <w:basedOn w:val="Parasts"/>
    <w:link w:val="KomentratekstsRakstz"/>
    <w:uiPriority w:val="99"/>
    <w:semiHidden/>
    <w:unhideWhenUsed/>
    <w:rsid w:val="007B0FC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B0FC7"/>
    <w:rPr>
      <w:sz w:val="20"/>
      <w:szCs w:val="20"/>
    </w:rPr>
  </w:style>
  <w:style w:type="paragraph" w:styleId="Komentratma">
    <w:name w:val="annotation subject"/>
    <w:basedOn w:val="Komentrateksts"/>
    <w:next w:val="Komentrateksts"/>
    <w:link w:val="KomentratmaRakstz"/>
    <w:uiPriority w:val="99"/>
    <w:semiHidden/>
    <w:unhideWhenUsed/>
    <w:rsid w:val="007B0FC7"/>
    <w:rPr>
      <w:b/>
      <w:bCs/>
    </w:rPr>
  </w:style>
  <w:style w:type="character" w:customStyle="1" w:styleId="KomentratmaRakstz">
    <w:name w:val="Komentāra tēma Rakstz."/>
    <w:basedOn w:val="KomentratekstsRakstz"/>
    <w:link w:val="Komentratma"/>
    <w:uiPriority w:val="99"/>
    <w:semiHidden/>
    <w:rsid w:val="007B0FC7"/>
    <w:rPr>
      <w:b/>
      <w:bCs/>
      <w:sz w:val="20"/>
      <w:szCs w:val="20"/>
    </w:rPr>
  </w:style>
  <w:style w:type="paragraph" w:customStyle="1" w:styleId="naisf">
    <w:name w:val="naisf"/>
    <w:basedOn w:val="Parasts"/>
    <w:rsid w:val="00A409CD"/>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naisnod">
    <w:name w:val="naisnod"/>
    <w:basedOn w:val="Parasts"/>
    <w:rsid w:val="00A409CD"/>
    <w:pPr>
      <w:spacing w:before="150" w:after="150" w:line="240" w:lineRule="auto"/>
      <w:jc w:val="center"/>
    </w:pPr>
    <w:rPr>
      <w:rFonts w:ascii="Times New Roman" w:eastAsia="Times New Roman" w:hAnsi="Times New Roman" w:cs="Times New Roman"/>
      <w:b/>
      <w:bCs/>
      <w:sz w:val="24"/>
      <w:szCs w:val="24"/>
      <w:lang w:eastAsia="lv-LV"/>
    </w:rPr>
  </w:style>
  <w:style w:type="table" w:styleId="Reatabula">
    <w:name w:val="Table Grid"/>
    <w:basedOn w:val="Parastatabula"/>
    <w:uiPriority w:val="59"/>
    <w:rsid w:val="00A409CD"/>
    <w:pPr>
      <w:spacing w:after="0" w:line="240" w:lineRule="auto"/>
    </w:pPr>
    <w:rPr>
      <w:rFonts w:ascii="Calibri" w:eastAsia="Calibri" w:hAnsi="Calibri"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arakstarindkopa">
    <w:name w:val="List Paragraph"/>
    <w:basedOn w:val="Parasts"/>
    <w:uiPriority w:val="34"/>
    <w:qFormat/>
    <w:rsid w:val="0051701D"/>
    <w:pPr>
      <w:ind w:left="720"/>
      <w:contextualSpacing/>
    </w:pPr>
  </w:style>
  <w:style w:type="character" w:styleId="Hipersaite">
    <w:name w:val="Hyperlink"/>
    <w:basedOn w:val="Noklusjumarindkopasfonts"/>
    <w:uiPriority w:val="99"/>
    <w:unhideWhenUsed/>
    <w:rsid w:val="0095576C"/>
    <w:rPr>
      <w:color w:val="0000FF" w:themeColor="hyperlink"/>
      <w:u w:val="single"/>
    </w:rPr>
  </w:style>
  <w:style w:type="paragraph" w:styleId="Prskatjums">
    <w:name w:val="Revision"/>
    <w:hidden/>
    <w:uiPriority w:val="99"/>
    <w:semiHidden/>
    <w:rsid w:val="00236B22"/>
    <w:pPr>
      <w:spacing w:after="0" w:line="240" w:lineRule="auto"/>
    </w:pPr>
  </w:style>
  <w:style w:type="paragraph" w:styleId="Paraststmeklis">
    <w:name w:val="Normal (Web)"/>
    <w:basedOn w:val="Parasts"/>
    <w:uiPriority w:val="99"/>
    <w:rsid w:val="00083AD3"/>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27020978">
      <w:bodyDiv w:val="1"/>
      <w:marLeft w:val="0"/>
      <w:marRight w:val="0"/>
      <w:marTop w:val="0"/>
      <w:marBottom w:val="0"/>
      <w:divBdr>
        <w:top w:val="none" w:sz="0" w:space="0" w:color="auto"/>
        <w:left w:val="none" w:sz="0" w:space="0" w:color="auto"/>
        <w:bottom w:val="none" w:sz="0" w:space="0" w:color="auto"/>
        <w:right w:val="none" w:sz="0" w:space="0" w:color="auto"/>
      </w:divBdr>
      <w:divsChild>
        <w:div w:id="2013336136">
          <w:marLeft w:val="0"/>
          <w:marRight w:val="0"/>
          <w:marTop w:val="0"/>
          <w:marBottom w:val="0"/>
          <w:divBdr>
            <w:top w:val="none" w:sz="0" w:space="0" w:color="auto"/>
            <w:left w:val="none" w:sz="0" w:space="0" w:color="auto"/>
            <w:bottom w:val="none" w:sz="0" w:space="0" w:color="auto"/>
            <w:right w:val="none" w:sz="0" w:space="0" w:color="auto"/>
          </w:divBdr>
          <w:divsChild>
            <w:div w:id="2134976141">
              <w:marLeft w:val="0"/>
              <w:marRight w:val="0"/>
              <w:marTop w:val="0"/>
              <w:marBottom w:val="0"/>
              <w:divBdr>
                <w:top w:val="none" w:sz="0" w:space="0" w:color="auto"/>
                <w:left w:val="none" w:sz="0" w:space="0" w:color="auto"/>
                <w:bottom w:val="none" w:sz="0" w:space="0" w:color="auto"/>
                <w:right w:val="none" w:sz="0" w:space="0" w:color="auto"/>
              </w:divBdr>
              <w:divsChild>
                <w:div w:id="286088392">
                  <w:marLeft w:val="0"/>
                  <w:marRight w:val="0"/>
                  <w:marTop w:val="0"/>
                  <w:marBottom w:val="0"/>
                  <w:divBdr>
                    <w:top w:val="none" w:sz="0" w:space="0" w:color="auto"/>
                    <w:left w:val="none" w:sz="0" w:space="0" w:color="auto"/>
                    <w:bottom w:val="none" w:sz="0" w:space="0" w:color="auto"/>
                    <w:right w:val="none" w:sz="0" w:space="0" w:color="auto"/>
                  </w:divBdr>
                  <w:divsChild>
                    <w:div w:id="682319359">
                      <w:marLeft w:val="0"/>
                      <w:marRight w:val="0"/>
                      <w:marTop w:val="0"/>
                      <w:marBottom w:val="0"/>
                      <w:divBdr>
                        <w:top w:val="none" w:sz="0" w:space="0" w:color="auto"/>
                        <w:left w:val="none" w:sz="0" w:space="0" w:color="auto"/>
                        <w:bottom w:val="none" w:sz="0" w:space="0" w:color="auto"/>
                        <w:right w:val="none" w:sz="0" w:space="0" w:color="auto"/>
                      </w:divBdr>
                      <w:divsChild>
                        <w:div w:id="160119938">
                          <w:marLeft w:val="0"/>
                          <w:marRight w:val="0"/>
                          <w:marTop w:val="0"/>
                          <w:marBottom w:val="0"/>
                          <w:divBdr>
                            <w:top w:val="none" w:sz="0" w:space="0" w:color="auto"/>
                            <w:left w:val="none" w:sz="0" w:space="0" w:color="auto"/>
                            <w:bottom w:val="none" w:sz="0" w:space="0" w:color="auto"/>
                            <w:right w:val="none" w:sz="0" w:space="0" w:color="auto"/>
                          </w:divBdr>
                          <w:divsChild>
                            <w:div w:id="76565739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48411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C9D26-C51E-42A5-97E7-978C4172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20863</Words>
  <Characters>11892</Characters>
  <Application>Microsoft Office Word</Application>
  <DocSecurity>0</DocSecurity>
  <Lines>99</Lines>
  <Paragraphs>65</Paragraphs>
  <ScaleCrop>false</ScaleCrop>
  <HeadingPairs>
    <vt:vector size="2" baseType="variant">
      <vt:variant>
        <vt:lpstr>Nosaukums</vt:lpstr>
      </vt:variant>
      <vt:variant>
        <vt:i4>1</vt:i4>
      </vt:variant>
    </vt:vector>
  </HeadingPairs>
  <TitlesOfParts>
    <vt:vector size="1" baseType="lpstr">
      <vt:lpstr>Likumprojekts „Personvārda un tautības ieraksta maiņas likums”</vt:lpstr>
    </vt:vector>
  </TitlesOfParts>
  <Company>Tieslietu ministrija</Company>
  <LinksUpToDate>false</LinksUpToDate>
  <CharactersWithSpaces>32690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„Personvārda un tautības ieraksta maiņas likums”</dc:title>
  <dc:subject>Anotācija</dc:subject>
  <dc:creator>Līga Frēliha</dc:creator>
  <dc:description>TM Dzimtsarakstu departamenta juriskonsulte Līga Frēliha, tālr: 67830688, Liga.Freliha@tm.gov.lv</dc:description>
  <cp:lastModifiedBy>Liga Pakalne</cp:lastModifiedBy>
  <cp:revision>4</cp:revision>
  <cp:lastPrinted>2016-03-08T08:16:00Z</cp:lastPrinted>
  <dcterms:created xsi:type="dcterms:W3CDTF">2016-03-17T06:53:00Z</dcterms:created>
  <dcterms:modified xsi:type="dcterms:W3CDTF">2016-03-17T06:55:00Z</dcterms:modified>
</cp:coreProperties>
</file>