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FC" w:rsidRPr="00BF5644" w:rsidRDefault="006E0CE7" w:rsidP="00BF5644">
      <w:pPr>
        <w:spacing w:after="0" w:line="240" w:lineRule="auto"/>
        <w:jc w:val="center"/>
        <w:outlineLvl w:val="3"/>
        <w:rPr>
          <w:rFonts w:eastAsia="Times New Roman"/>
          <w:b/>
          <w:bCs/>
          <w:sz w:val="22"/>
          <w:lang w:eastAsia="lv-LV"/>
        </w:rPr>
      </w:pPr>
      <w:bookmarkStart w:id="0" w:name="OLE_LINK1"/>
      <w:bookmarkStart w:id="1" w:name="OLE_LINK2"/>
      <w:r w:rsidRPr="00BF5644">
        <w:rPr>
          <w:rFonts w:eastAsia="Times New Roman"/>
          <w:b/>
          <w:bCs/>
          <w:sz w:val="22"/>
          <w:lang w:eastAsia="lv-LV"/>
        </w:rPr>
        <w:t>Ministru kabineta noteikumu projekta</w:t>
      </w:r>
      <w:r w:rsidR="006B0FFC" w:rsidRPr="00BF5644">
        <w:rPr>
          <w:rFonts w:eastAsia="Times New Roman"/>
          <w:b/>
          <w:bCs/>
          <w:sz w:val="22"/>
          <w:lang w:eastAsia="lv-LV"/>
        </w:rPr>
        <w:t xml:space="preserve"> „</w:t>
      </w:r>
      <w:r w:rsidR="00417EAE" w:rsidRPr="00417EAE">
        <w:rPr>
          <w:rFonts w:eastAsia="Times New Roman"/>
          <w:b/>
          <w:bCs/>
          <w:sz w:val="22"/>
          <w:lang w:eastAsia="lv-LV"/>
        </w:rPr>
        <w:t xml:space="preserve">Noteikumi par energoefektivitātes prasībām </w:t>
      </w:r>
      <w:r w:rsidR="00501CF5">
        <w:rPr>
          <w:b/>
          <w:color w:val="000000" w:themeColor="text1"/>
          <w:sz w:val="22"/>
        </w:rPr>
        <w:t xml:space="preserve">licencēta vai </w:t>
      </w:r>
      <w:r w:rsidR="005D5149">
        <w:rPr>
          <w:rFonts w:eastAsia="Times New Roman"/>
          <w:b/>
          <w:bCs/>
          <w:sz w:val="22"/>
          <w:lang w:eastAsia="lv-LV"/>
        </w:rPr>
        <w:t>reģistrēta</w:t>
      </w:r>
      <w:r w:rsidR="00417EAE" w:rsidRPr="00417EAE">
        <w:rPr>
          <w:rFonts w:eastAsia="Times New Roman"/>
          <w:b/>
          <w:bCs/>
          <w:sz w:val="22"/>
          <w:lang w:eastAsia="lv-LV"/>
        </w:rPr>
        <w:t xml:space="preserve"> energoapgādes komersanta valdījumā esošām centralizētām siltumapgādes sistēmām un to atbilstības pārbaudes kārtību</w:t>
      </w:r>
      <w:r w:rsidRPr="00BF5644">
        <w:rPr>
          <w:rFonts w:eastAsia="Times New Roman"/>
          <w:b/>
          <w:bCs/>
          <w:sz w:val="22"/>
          <w:lang w:eastAsia="lv-LV"/>
        </w:rPr>
        <w:t>”</w:t>
      </w:r>
      <w:r w:rsidR="006B0FFC" w:rsidRPr="00BF5644">
        <w:rPr>
          <w:rFonts w:eastAsia="Times New Roman"/>
          <w:b/>
          <w:bCs/>
          <w:sz w:val="22"/>
          <w:lang w:eastAsia="lv-LV"/>
        </w:rPr>
        <w:t xml:space="preserve"> sākotnējās ietekmes novērtējuma ziņojums (anotācija)</w:t>
      </w:r>
      <w:bookmarkEnd w:id="0"/>
      <w:bookmarkEnd w:id="1"/>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7"/>
        <w:gridCol w:w="2003"/>
        <w:gridCol w:w="6775"/>
      </w:tblGrid>
      <w:tr w:rsidR="006B0FFC" w:rsidRPr="00BF5644" w:rsidTr="006B0FFC">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6B0FFC" w:rsidRPr="00BF5644" w:rsidRDefault="006B0FFC" w:rsidP="00BF5644">
            <w:pPr>
              <w:spacing w:after="0" w:line="240" w:lineRule="auto"/>
              <w:jc w:val="center"/>
              <w:rPr>
                <w:rFonts w:eastAsia="Times New Roman"/>
                <w:b/>
                <w:bCs/>
                <w:sz w:val="22"/>
                <w:lang w:eastAsia="lv-LV"/>
              </w:rPr>
            </w:pPr>
            <w:r w:rsidRPr="00BF5644">
              <w:rPr>
                <w:rFonts w:eastAsia="Times New Roman"/>
                <w:b/>
                <w:bCs/>
                <w:sz w:val="22"/>
                <w:lang w:eastAsia="lv-LV"/>
              </w:rPr>
              <w:t>I. Tiesību akta projekta izstrādes nepieciešamība</w:t>
            </w:r>
          </w:p>
        </w:tc>
      </w:tr>
      <w:tr w:rsidR="004305E9" w:rsidRPr="00BF5644" w:rsidTr="006B0FFC">
        <w:tc>
          <w:tcPr>
            <w:tcW w:w="153"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1.</w:t>
            </w:r>
          </w:p>
        </w:tc>
        <w:tc>
          <w:tcPr>
            <w:tcW w:w="1106" w:type="pct"/>
            <w:tcBorders>
              <w:top w:val="outset" w:sz="6" w:space="0" w:color="000000"/>
              <w:left w:val="outset" w:sz="6" w:space="0" w:color="000000"/>
              <w:bottom w:val="outset" w:sz="6" w:space="0" w:color="000000"/>
              <w:right w:val="outset" w:sz="6" w:space="0" w:color="000000"/>
            </w:tcBorders>
            <w:hideMark/>
          </w:tcPr>
          <w:p w:rsidR="00F964B3" w:rsidRDefault="006B0FFC" w:rsidP="00BF5644">
            <w:pPr>
              <w:spacing w:after="0" w:line="240" w:lineRule="auto"/>
              <w:rPr>
                <w:rFonts w:eastAsia="Times New Roman"/>
                <w:sz w:val="22"/>
                <w:lang w:eastAsia="lv-LV"/>
              </w:rPr>
            </w:pPr>
            <w:r w:rsidRPr="00BF5644">
              <w:rPr>
                <w:rFonts w:eastAsia="Times New Roman"/>
                <w:sz w:val="22"/>
                <w:lang w:eastAsia="lv-LV"/>
              </w:rPr>
              <w:t>Pamatojums</w:t>
            </w:r>
          </w:p>
          <w:p w:rsidR="00F964B3" w:rsidRPr="00F964B3" w:rsidRDefault="00F964B3" w:rsidP="00F964B3">
            <w:pPr>
              <w:rPr>
                <w:rFonts w:eastAsia="Times New Roman"/>
                <w:sz w:val="22"/>
                <w:lang w:eastAsia="lv-LV"/>
              </w:rPr>
            </w:pPr>
          </w:p>
          <w:p w:rsidR="00F964B3" w:rsidRPr="00F964B3" w:rsidRDefault="00F964B3" w:rsidP="00F964B3">
            <w:pPr>
              <w:rPr>
                <w:rFonts w:eastAsia="Times New Roman"/>
                <w:sz w:val="22"/>
                <w:lang w:eastAsia="lv-LV"/>
              </w:rPr>
            </w:pPr>
          </w:p>
          <w:p w:rsidR="00F964B3" w:rsidRPr="00F964B3" w:rsidRDefault="00F964B3" w:rsidP="00F964B3">
            <w:pPr>
              <w:rPr>
                <w:rFonts w:eastAsia="Times New Roman"/>
                <w:sz w:val="22"/>
                <w:lang w:eastAsia="lv-LV"/>
              </w:rPr>
            </w:pPr>
          </w:p>
          <w:p w:rsidR="00F964B3" w:rsidRPr="00F964B3" w:rsidRDefault="00F964B3" w:rsidP="00F964B3">
            <w:pPr>
              <w:rPr>
                <w:rFonts w:eastAsia="Times New Roman"/>
                <w:sz w:val="22"/>
                <w:lang w:eastAsia="lv-LV"/>
              </w:rPr>
            </w:pPr>
          </w:p>
          <w:p w:rsidR="00F964B3" w:rsidRPr="00F964B3" w:rsidRDefault="00F964B3" w:rsidP="00F964B3">
            <w:pPr>
              <w:rPr>
                <w:rFonts w:eastAsia="Times New Roman"/>
                <w:sz w:val="22"/>
                <w:lang w:eastAsia="lv-LV"/>
              </w:rPr>
            </w:pPr>
          </w:p>
          <w:p w:rsidR="00F964B3" w:rsidRPr="00F964B3" w:rsidRDefault="00F964B3" w:rsidP="00F964B3">
            <w:pPr>
              <w:rPr>
                <w:rFonts w:eastAsia="Times New Roman"/>
                <w:sz w:val="22"/>
                <w:lang w:eastAsia="lv-LV"/>
              </w:rPr>
            </w:pPr>
          </w:p>
          <w:p w:rsidR="00F964B3" w:rsidRPr="00F964B3" w:rsidRDefault="00F964B3" w:rsidP="00F964B3">
            <w:pPr>
              <w:rPr>
                <w:rFonts w:eastAsia="Times New Roman"/>
                <w:sz w:val="22"/>
                <w:lang w:eastAsia="lv-LV"/>
              </w:rPr>
            </w:pPr>
          </w:p>
          <w:p w:rsidR="00F964B3" w:rsidRPr="00F964B3" w:rsidRDefault="00F964B3" w:rsidP="00F964B3">
            <w:pPr>
              <w:rPr>
                <w:rFonts w:eastAsia="Times New Roman"/>
                <w:sz w:val="22"/>
                <w:lang w:eastAsia="lv-LV"/>
              </w:rPr>
            </w:pPr>
          </w:p>
          <w:p w:rsidR="00F964B3" w:rsidRPr="00F964B3" w:rsidRDefault="00F964B3" w:rsidP="00F964B3">
            <w:pPr>
              <w:rPr>
                <w:rFonts w:eastAsia="Times New Roman"/>
                <w:sz w:val="22"/>
                <w:lang w:eastAsia="lv-LV"/>
              </w:rPr>
            </w:pPr>
          </w:p>
          <w:p w:rsidR="00F964B3" w:rsidRPr="00F964B3" w:rsidRDefault="00F964B3" w:rsidP="00F964B3">
            <w:pPr>
              <w:rPr>
                <w:rFonts w:eastAsia="Times New Roman"/>
                <w:sz w:val="22"/>
                <w:lang w:eastAsia="lv-LV"/>
              </w:rPr>
            </w:pPr>
          </w:p>
          <w:p w:rsidR="00F964B3" w:rsidRPr="00F964B3" w:rsidRDefault="00F964B3" w:rsidP="00F964B3">
            <w:pPr>
              <w:rPr>
                <w:rFonts w:eastAsia="Times New Roman"/>
                <w:sz w:val="22"/>
                <w:lang w:eastAsia="lv-LV"/>
              </w:rPr>
            </w:pPr>
          </w:p>
          <w:p w:rsidR="00F964B3" w:rsidRPr="00F964B3" w:rsidRDefault="00F964B3" w:rsidP="00F964B3">
            <w:pPr>
              <w:rPr>
                <w:rFonts w:eastAsia="Times New Roman"/>
                <w:sz w:val="22"/>
                <w:lang w:eastAsia="lv-LV"/>
              </w:rPr>
            </w:pPr>
          </w:p>
          <w:p w:rsidR="00F964B3" w:rsidRDefault="00F964B3" w:rsidP="00F964B3">
            <w:pPr>
              <w:rPr>
                <w:rFonts w:eastAsia="Times New Roman"/>
                <w:sz w:val="22"/>
                <w:lang w:eastAsia="lv-LV"/>
              </w:rPr>
            </w:pPr>
          </w:p>
          <w:p w:rsidR="006B0FFC" w:rsidRPr="00F964B3" w:rsidRDefault="006B0FFC" w:rsidP="00F964B3">
            <w:pPr>
              <w:rPr>
                <w:rFonts w:eastAsia="Times New Roman"/>
                <w:sz w:val="22"/>
                <w:lang w:eastAsia="lv-LV"/>
              </w:rPr>
            </w:pPr>
          </w:p>
        </w:tc>
        <w:tc>
          <w:tcPr>
            <w:tcW w:w="3741" w:type="pct"/>
            <w:tcBorders>
              <w:top w:val="outset" w:sz="6" w:space="0" w:color="000000"/>
              <w:left w:val="outset" w:sz="6" w:space="0" w:color="000000"/>
              <w:bottom w:val="outset" w:sz="6" w:space="0" w:color="000000"/>
              <w:right w:val="outset" w:sz="6" w:space="0" w:color="000000"/>
            </w:tcBorders>
            <w:hideMark/>
          </w:tcPr>
          <w:p w:rsidR="00B93764" w:rsidRPr="00B93764" w:rsidRDefault="00F54064" w:rsidP="00896885">
            <w:pPr>
              <w:pStyle w:val="doc-ti"/>
              <w:spacing w:before="0" w:after="0"/>
              <w:jc w:val="both"/>
              <w:rPr>
                <w:b w:val="0"/>
                <w:color w:val="000000" w:themeColor="text1"/>
                <w:sz w:val="22"/>
                <w:szCs w:val="22"/>
              </w:rPr>
            </w:pPr>
            <w:r w:rsidRPr="00BF5644">
              <w:rPr>
                <w:b w:val="0"/>
                <w:color w:val="000000" w:themeColor="text1"/>
                <w:sz w:val="22"/>
                <w:szCs w:val="22"/>
              </w:rPr>
              <w:t xml:space="preserve">Ministru </w:t>
            </w:r>
            <w:r w:rsidR="008E7C96">
              <w:rPr>
                <w:b w:val="0"/>
                <w:color w:val="000000" w:themeColor="text1"/>
                <w:sz w:val="22"/>
                <w:szCs w:val="22"/>
              </w:rPr>
              <w:t>kabineta noteikumu projekts</w:t>
            </w:r>
            <w:r w:rsidR="0043378F" w:rsidRPr="00BF5644">
              <w:rPr>
                <w:b w:val="0"/>
                <w:color w:val="000000" w:themeColor="text1"/>
                <w:sz w:val="22"/>
                <w:szCs w:val="22"/>
              </w:rPr>
              <w:t xml:space="preserve"> </w:t>
            </w:r>
            <w:r w:rsidR="004305E9" w:rsidRPr="00BF5644">
              <w:rPr>
                <w:b w:val="0"/>
                <w:color w:val="000000" w:themeColor="text1"/>
                <w:sz w:val="22"/>
                <w:szCs w:val="22"/>
              </w:rPr>
              <w:t>„</w:t>
            </w:r>
            <w:r w:rsidR="00417EAE" w:rsidRPr="00417EAE">
              <w:rPr>
                <w:b w:val="0"/>
                <w:color w:val="000000" w:themeColor="text1"/>
                <w:sz w:val="22"/>
                <w:szCs w:val="22"/>
              </w:rPr>
              <w:t xml:space="preserve">Noteikumi par energoefektivitātes prasībām </w:t>
            </w:r>
            <w:r w:rsidR="00501CF5">
              <w:rPr>
                <w:b w:val="0"/>
                <w:color w:val="000000" w:themeColor="text1"/>
                <w:sz w:val="22"/>
                <w:szCs w:val="22"/>
              </w:rPr>
              <w:t xml:space="preserve">licencēta vai </w:t>
            </w:r>
            <w:r w:rsidR="005D5149">
              <w:rPr>
                <w:b w:val="0"/>
                <w:bCs w:val="0"/>
                <w:sz w:val="22"/>
              </w:rPr>
              <w:t>reģistrēta</w:t>
            </w:r>
            <w:r w:rsidR="005D5149" w:rsidRPr="00417EAE">
              <w:rPr>
                <w:sz w:val="22"/>
              </w:rPr>
              <w:t xml:space="preserve"> </w:t>
            </w:r>
            <w:r w:rsidR="00417EAE" w:rsidRPr="00417EAE">
              <w:rPr>
                <w:b w:val="0"/>
                <w:color w:val="000000" w:themeColor="text1"/>
                <w:sz w:val="22"/>
                <w:szCs w:val="22"/>
              </w:rPr>
              <w:t>energoapgādes komersanta valdījumā esošām centralizētām siltumapgādes sistēmām un to atbilstības pārbaudes kārtību</w:t>
            </w:r>
            <w:r w:rsidR="004305E9" w:rsidRPr="00BF5644">
              <w:rPr>
                <w:b w:val="0"/>
                <w:color w:val="000000" w:themeColor="text1"/>
                <w:sz w:val="22"/>
                <w:szCs w:val="22"/>
              </w:rPr>
              <w:t xml:space="preserve">” (turpmāk - noteikumu projekts) </w:t>
            </w:r>
            <w:r w:rsidR="00B93764" w:rsidRPr="00B93764">
              <w:rPr>
                <w:b w:val="0"/>
                <w:color w:val="000000" w:themeColor="text1"/>
                <w:sz w:val="22"/>
                <w:szCs w:val="22"/>
              </w:rPr>
              <w:t>ir paredzēt</w:t>
            </w:r>
            <w:r w:rsidR="008E7C96">
              <w:rPr>
                <w:b w:val="0"/>
                <w:color w:val="000000" w:themeColor="text1"/>
                <w:sz w:val="22"/>
                <w:szCs w:val="22"/>
              </w:rPr>
              <w:t>s</w:t>
            </w:r>
            <w:r w:rsidR="00B93764" w:rsidRPr="00B93764">
              <w:rPr>
                <w:b w:val="0"/>
                <w:color w:val="000000" w:themeColor="text1"/>
                <w:sz w:val="22"/>
                <w:szCs w:val="22"/>
              </w:rPr>
              <w:t>, lai īstenotu Latvijas Republikas Enerģētikas likumā noteikto mērķi nodrošināt efektīvu enerģijas lietošanu un paaugstināt energoapgādes efektivitāti.</w:t>
            </w:r>
          </w:p>
          <w:p w:rsidR="00896885" w:rsidRDefault="00896885" w:rsidP="00896885">
            <w:pPr>
              <w:pStyle w:val="doc-ti"/>
              <w:spacing w:before="0" w:after="0"/>
              <w:jc w:val="both"/>
              <w:rPr>
                <w:b w:val="0"/>
                <w:color w:val="000000" w:themeColor="text1"/>
                <w:sz w:val="22"/>
                <w:szCs w:val="22"/>
              </w:rPr>
            </w:pPr>
            <w:r>
              <w:rPr>
                <w:b w:val="0"/>
                <w:color w:val="000000" w:themeColor="text1"/>
                <w:sz w:val="22"/>
                <w:szCs w:val="22"/>
              </w:rPr>
              <w:t>Saskaņā ar Enerģētikas likuma 82. pantu siltumenerģijas ražošanas, pārvades un sadales veicēju objektu ekspluatāciju kontrolē Sabiedrisko pakalpojumu regulēšanas komisija (turpmāk – regulators), kurai ir šādi pienākumi:</w:t>
            </w:r>
          </w:p>
          <w:p w:rsidR="00896885" w:rsidRPr="00896885" w:rsidRDefault="00896885" w:rsidP="00896885">
            <w:pPr>
              <w:pStyle w:val="doc-ti"/>
              <w:spacing w:before="0" w:after="0"/>
              <w:jc w:val="both"/>
              <w:rPr>
                <w:b w:val="0"/>
                <w:color w:val="000000" w:themeColor="text1"/>
                <w:sz w:val="22"/>
                <w:szCs w:val="22"/>
              </w:rPr>
            </w:pPr>
            <w:r>
              <w:rPr>
                <w:b w:val="0"/>
                <w:color w:val="000000" w:themeColor="text1"/>
                <w:sz w:val="22"/>
                <w:szCs w:val="22"/>
              </w:rPr>
              <w:t xml:space="preserve">1) </w:t>
            </w:r>
            <w:r w:rsidRPr="00896885">
              <w:rPr>
                <w:b w:val="0"/>
                <w:color w:val="000000" w:themeColor="text1"/>
                <w:sz w:val="22"/>
                <w:szCs w:val="22"/>
              </w:rPr>
              <w:t>kontrolēt energoapgādes komersantu objektu ekspluatācijas pārbaudes, to atbilstošu un savlaicīgu veikšanu;</w:t>
            </w:r>
          </w:p>
          <w:p w:rsidR="00896885" w:rsidRPr="00896885" w:rsidRDefault="00896885" w:rsidP="00896885">
            <w:pPr>
              <w:pStyle w:val="doc-ti"/>
              <w:spacing w:before="0" w:after="0"/>
              <w:jc w:val="both"/>
              <w:rPr>
                <w:b w:val="0"/>
                <w:color w:val="000000" w:themeColor="text1"/>
                <w:sz w:val="22"/>
                <w:szCs w:val="22"/>
              </w:rPr>
            </w:pPr>
            <w:r w:rsidRPr="00896885">
              <w:rPr>
                <w:b w:val="0"/>
                <w:color w:val="000000" w:themeColor="text1"/>
                <w:sz w:val="22"/>
                <w:szCs w:val="22"/>
              </w:rPr>
              <w:t>2) veikt elektroenerģijas, siltumenerģijas un dabasgāzes kvalitātes prasību izpildes un atbilstības kontroli un uzraudzību;</w:t>
            </w:r>
          </w:p>
          <w:p w:rsidR="00B93764" w:rsidRDefault="00896885" w:rsidP="00896885">
            <w:pPr>
              <w:pStyle w:val="doc-ti"/>
              <w:spacing w:before="0" w:after="0"/>
              <w:jc w:val="both"/>
              <w:rPr>
                <w:b w:val="0"/>
                <w:color w:val="000000" w:themeColor="text1"/>
                <w:sz w:val="22"/>
                <w:szCs w:val="22"/>
              </w:rPr>
            </w:pPr>
            <w:r w:rsidRPr="00896885">
              <w:rPr>
                <w:b w:val="0"/>
                <w:color w:val="000000" w:themeColor="text1"/>
                <w:sz w:val="22"/>
                <w:szCs w:val="22"/>
              </w:rPr>
              <w:t>3) normatīvajos aktos noteiktajos gadījumos piedalīties elektroenerģijas, siltumenerģijas un dabasgāzes apgādes sistēmu avāriju cēloņu noskaidrošanā un nelaimes gadījumu izmeklēšanas komisiju darbā energoapgādes komersantu objektos.</w:t>
            </w:r>
          </w:p>
          <w:p w:rsidR="00896885" w:rsidRDefault="00896885" w:rsidP="00896885">
            <w:pPr>
              <w:pStyle w:val="doc-ti"/>
              <w:spacing w:before="0" w:after="0"/>
              <w:jc w:val="both"/>
              <w:rPr>
                <w:b w:val="0"/>
                <w:color w:val="000000" w:themeColor="text1"/>
                <w:sz w:val="22"/>
                <w:szCs w:val="22"/>
              </w:rPr>
            </w:pPr>
            <w:r>
              <w:rPr>
                <w:b w:val="0"/>
                <w:color w:val="000000" w:themeColor="text1"/>
                <w:sz w:val="22"/>
                <w:szCs w:val="22"/>
              </w:rPr>
              <w:t>Enerģētikas likuma 82. panta otrā daļa nosaka, ka regulators</w:t>
            </w:r>
            <w:r w:rsidRPr="00896885">
              <w:rPr>
                <w:b w:val="0"/>
                <w:color w:val="000000" w:themeColor="text1"/>
                <w:sz w:val="22"/>
                <w:szCs w:val="22"/>
              </w:rPr>
              <w:t xml:space="preserve"> savas kompetences ietvaros saskaņā ar likumiem un enerģētikas nozares normatīvajiem aktiem sastāda administratīvo pārkāpumu protokolus, uzliek administratīvos sodus, kā arī pilnīgi vai daļēji aptur energoapgādes komersantu objektos izvietoto iekārtu un ietaišu darbību.</w:t>
            </w:r>
          </w:p>
          <w:p w:rsidR="00BF31FB" w:rsidRDefault="008E7C96" w:rsidP="008E7C96">
            <w:pPr>
              <w:pStyle w:val="doc-ti"/>
              <w:spacing w:before="0" w:after="0"/>
              <w:jc w:val="both"/>
              <w:rPr>
                <w:b w:val="0"/>
                <w:color w:val="000000" w:themeColor="text1"/>
                <w:sz w:val="22"/>
                <w:szCs w:val="22"/>
              </w:rPr>
            </w:pPr>
            <w:r>
              <w:rPr>
                <w:b w:val="0"/>
                <w:color w:val="000000" w:themeColor="text1"/>
                <w:sz w:val="22"/>
                <w:szCs w:val="22"/>
              </w:rPr>
              <w:t>Lai regulators varētu veikt Enerģētikas likuma 82. pantā noteikto energoapgādes komersantu kontroli, tika izstrādāti</w:t>
            </w:r>
            <w:r w:rsidR="00BF31FB">
              <w:rPr>
                <w:b w:val="0"/>
                <w:color w:val="000000" w:themeColor="text1"/>
                <w:sz w:val="22"/>
                <w:szCs w:val="22"/>
              </w:rPr>
              <w:t xml:space="preserve"> Ministru kabineta 2009. gada 20. oktobra noteikumi Nr.1214 „</w:t>
            </w:r>
            <w:r w:rsidR="00BF31FB" w:rsidRPr="00BF31FB">
              <w:rPr>
                <w:b w:val="0"/>
                <w:color w:val="000000" w:themeColor="text1"/>
                <w:sz w:val="22"/>
                <w:szCs w:val="22"/>
              </w:rPr>
              <w:t>Noteikumi par energoefektivitātes prasībām licencēta energoapgādes komersanta valdījumā esošām centralizētām siltumapgādes sistēmām un t</w:t>
            </w:r>
            <w:r w:rsidR="00BF31FB">
              <w:rPr>
                <w:b w:val="0"/>
                <w:color w:val="000000" w:themeColor="text1"/>
                <w:sz w:val="22"/>
                <w:szCs w:val="22"/>
              </w:rPr>
              <w:t xml:space="preserve">o atbilstības pārbaudes kārtību” (turpmāk – Ministru kabineta noteikumi Nr.1214), kas </w:t>
            </w:r>
            <w:r>
              <w:rPr>
                <w:b w:val="0"/>
                <w:color w:val="000000" w:themeColor="text1"/>
                <w:sz w:val="22"/>
                <w:szCs w:val="22"/>
              </w:rPr>
              <w:t>tika</w:t>
            </w:r>
            <w:r w:rsidR="00BF31FB">
              <w:rPr>
                <w:b w:val="0"/>
                <w:color w:val="000000" w:themeColor="text1"/>
                <w:sz w:val="22"/>
                <w:szCs w:val="22"/>
              </w:rPr>
              <w:t xml:space="preserve"> izdoti saskaņā ar Ēku energoefektivitātes likumu</w:t>
            </w:r>
            <w:r>
              <w:rPr>
                <w:b w:val="0"/>
                <w:color w:val="000000" w:themeColor="text1"/>
                <w:sz w:val="22"/>
                <w:szCs w:val="22"/>
              </w:rPr>
              <w:t>. Jauna Ēku energoefektivitātes likuma izstrādes rezultātā Ministru kabineta noteikumi Nr.1214 zaudēja spēku un spēkā esošajā Ēku energoefektivitātes likumā nav iekļauts deleģējums Ministru kabinetam noteikt prasības, kas bija noteiktas Ministru kabineta noteikumos Nr.1214.</w:t>
            </w:r>
          </w:p>
          <w:p w:rsidR="008E7C96" w:rsidRDefault="008E7C96" w:rsidP="008E7C96">
            <w:pPr>
              <w:pStyle w:val="doc-ti"/>
              <w:spacing w:before="0" w:after="0"/>
              <w:jc w:val="both"/>
              <w:rPr>
                <w:b w:val="0"/>
                <w:color w:val="000000" w:themeColor="text1"/>
                <w:sz w:val="22"/>
                <w:szCs w:val="22"/>
              </w:rPr>
            </w:pPr>
            <w:r>
              <w:rPr>
                <w:b w:val="0"/>
                <w:color w:val="000000" w:themeColor="text1"/>
                <w:sz w:val="22"/>
                <w:szCs w:val="22"/>
              </w:rPr>
              <w:t>Ņemot vērā, ka prasības veikt energoapgādes komersantu objektu ekspluatācijas pārbaužu kontroli un to atbilstošu un savlaicīgu veikšanu nosaka Enerģētikas likums, tad likumprojektā „Grozījumi Enerģētikas likumā”</w:t>
            </w:r>
            <w:r w:rsidR="00B4473D">
              <w:rPr>
                <w:b w:val="0"/>
                <w:color w:val="000000" w:themeColor="text1"/>
                <w:sz w:val="22"/>
                <w:szCs w:val="22"/>
              </w:rPr>
              <w:t xml:space="preserve"> </w:t>
            </w:r>
            <w:r w:rsidR="00B4473D" w:rsidRPr="00B4473D">
              <w:rPr>
                <w:b w:val="0"/>
                <w:color w:val="000000" w:themeColor="text1"/>
                <w:sz w:val="22"/>
                <w:szCs w:val="22"/>
              </w:rPr>
              <w:t xml:space="preserve">(Nr.111/Lp12) </w:t>
            </w:r>
            <w:r>
              <w:rPr>
                <w:b w:val="0"/>
                <w:color w:val="000000" w:themeColor="text1"/>
                <w:sz w:val="22"/>
                <w:szCs w:val="22"/>
              </w:rPr>
              <w:t>ir iekļauts deleģējums Ministru</w:t>
            </w:r>
            <w:r w:rsidR="002D11C4">
              <w:rPr>
                <w:b w:val="0"/>
                <w:color w:val="000000" w:themeColor="text1"/>
                <w:sz w:val="22"/>
                <w:szCs w:val="22"/>
              </w:rPr>
              <w:t xml:space="preserve"> kabinetam izstrādāt noteikumus par energoefektivitātes prasībām </w:t>
            </w:r>
            <w:r w:rsidR="00501CF5">
              <w:rPr>
                <w:b w:val="0"/>
                <w:color w:val="000000" w:themeColor="text1"/>
                <w:sz w:val="22"/>
                <w:szCs w:val="22"/>
              </w:rPr>
              <w:t xml:space="preserve">licencēta vai </w:t>
            </w:r>
            <w:r w:rsidR="002D11C4">
              <w:rPr>
                <w:b w:val="0"/>
                <w:color w:val="000000" w:themeColor="text1"/>
                <w:sz w:val="22"/>
                <w:szCs w:val="22"/>
              </w:rPr>
              <w:t>reģistrēta energoapgādes komersanta valdījumā esošām centralizētām siltumapgādes sistēmām un to atbilstības p</w:t>
            </w:r>
            <w:r w:rsidR="005B0B3E">
              <w:rPr>
                <w:b w:val="0"/>
                <w:color w:val="000000" w:themeColor="text1"/>
                <w:sz w:val="22"/>
                <w:szCs w:val="22"/>
              </w:rPr>
              <w:t>ārbaudes kārtību.</w:t>
            </w:r>
          </w:p>
          <w:p w:rsidR="005B0B3E" w:rsidRPr="005B0B3E" w:rsidRDefault="005B0B3E" w:rsidP="005B0B3E">
            <w:pPr>
              <w:widowControl w:val="0"/>
              <w:spacing w:after="0" w:line="240" w:lineRule="auto"/>
              <w:contextualSpacing/>
              <w:jc w:val="both"/>
              <w:rPr>
                <w:rFonts w:eastAsia="Times New Roman"/>
                <w:bCs/>
                <w:color w:val="000000" w:themeColor="text1"/>
                <w:sz w:val="22"/>
                <w:lang w:eastAsia="lv-LV"/>
              </w:rPr>
            </w:pPr>
            <w:r>
              <w:rPr>
                <w:rFonts w:eastAsia="Times New Roman"/>
                <w:bCs/>
                <w:color w:val="000000" w:themeColor="text1"/>
                <w:sz w:val="22"/>
                <w:lang w:eastAsia="lv-LV"/>
              </w:rPr>
              <w:t>Noteikumu projekts</w:t>
            </w:r>
            <w:r w:rsidRPr="005B0B3E">
              <w:rPr>
                <w:rFonts w:eastAsia="Times New Roman"/>
                <w:bCs/>
                <w:color w:val="000000" w:themeColor="text1"/>
                <w:sz w:val="22"/>
                <w:lang w:eastAsia="lv-LV"/>
              </w:rPr>
              <w:t xml:space="preserve"> ietver energoefektivitātes prasības </w:t>
            </w:r>
            <w:r w:rsidR="00501CF5" w:rsidRPr="00501CF5">
              <w:rPr>
                <w:color w:val="000000" w:themeColor="text1"/>
                <w:sz w:val="22"/>
              </w:rPr>
              <w:t>licencēta vai</w:t>
            </w:r>
            <w:r w:rsidR="00501CF5">
              <w:rPr>
                <w:b/>
                <w:color w:val="000000" w:themeColor="text1"/>
                <w:sz w:val="22"/>
              </w:rPr>
              <w:t xml:space="preserve"> </w:t>
            </w:r>
            <w:r w:rsidR="005D5149" w:rsidRPr="005D5149">
              <w:rPr>
                <w:rFonts w:eastAsia="Times New Roman"/>
                <w:bCs/>
                <w:color w:val="000000" w:themeColor="text1"/>
                <w:sz w:val="22"/>
                <w:lang w:eastAsia="lv-LV"/>
              </w:rPr>
              <w:t xml:space="preserve">reģistrēta </w:t>
            </w:r>
            <w:r w:rsidRPr="005B0B3E">
              <w:rPr>
                <w:rFonts w:eastAsia="Times New Roman"/>
                <w:bCs/>
                <w:color w:val="000000" w:themeColor="text1"/>
                <w:sz w:val="22"/>
                <w:lang w:eastAsia="lv-LV"/>
              </w:rPr>
              <w:t>energoapgādes komersanta valdījumā esošām centralizētām siltumapgādes sistēmām un to atbilstības pārbaudes kārtību.</w:t>
            </w:r>
          </w:p>
          <w:p w:rsidR="005B0B3E" w:rsidRDefault="005B0B3E" w:rsidP="005B0B3E">
            <w:pPr>
              <w:spacing w:after="0" w:line="240" w:lineRule="auto"/>
              <w:jc w:val="both"/>
              <w:rPr>
                <w:rFonts w:eastAsia="Times New Roman"/>
                <w:bCs/>
                <w:color w:val="000000" w:themeColor="text1"/>
                <w:sz w:val="22"/>
                <w:lang w:eastAsia="lv-LV"/>
              </w:rPr>
            </w:pPr>
            <w:r w:rsidRPr="005B0B3E">
              <w:rPr>
                <w:rFonts w:eastAsia="Times New Roman"/>
                <w:bCs/>
                <w:color w:val="000000" w:themeColor="text1"/>
                <w:sz w:val="22"/>
                <w:lang w:eastAsia="lv-LV"/>
              </w:rPr>
              <w:t xml:space="preserve">Noteikumu projekts attiecas tikai uz </w:t>
            </w:r>
            <w:r w:rsidR="00501CF5" w:rsidRPr="00501CF5">
              <w:rPr>
                <w:color w:val="000000" w:themeColor="text1"/>
                <w:sz w:val="22"/>
              </w:rPr>
              <w:t>licenc</w:t>
            </w:r>
            <w:r w:rsidR="00501CF5">
              <w:rPr>
                <w:color w:val="000000" w:themeColor="text1"/>
                <w:sz w:val="22"/>
              </w:rPr>
              <w:t>ētiem</w:t>
            </w:r>
            <w:r w:rsidR="00501CF5" w:rsidRPr="00501CF5">
              <w:rPr>
                <w:color w:val="000000" w:themeColor="text1"/>
                <w:sz w:val="22"/>
              </w:rPr>
              <w:t xml:space="preserve"> vai</w:t>
            </w:r>
            <w:r w:rsidR="00501CF5">
              <w:rPr>
                <w:b/>
                <w:color w:val="000000" w:themeColor="text1"/>
                <w:sz w:val="22"/>
              </w:rPr>
              <w:t xml:space="preserve"> </w:t>
            </w:r>
            <w:r w:rsidR="005D5149">
              <w:rPr>
                <w:rFonts w:eastAsia="Times New Roman"/>
                <w:bCs/>
                <w:color w:val="000000" w:themeColor="text1"/>
                <w:sz w:val="22"/>
                <w:lang w:eastAsia="lv-LV"/>
              </w:rPr>
              <w:t>reģistrētiem</w:t>
            </w:r>
            <w:r w:rsidR="005D5149" w:rsidRPr="005D5149">
              <w:rPr>
                <w:rFonts w:eastAsia="Times New Roman"/>
                <w:bCs/>
                <w:color w:val="000000" w:themeColor="text1"/>
                <w:sz w:val="22"/>
                <w:lang w:eastAsia="lv-LV"/>
              </w:rPr>
              <w:t xml:space="preserve"> </w:t>
            </w:r>
            <w:r w:rsidRPr="005B0B3E">
              <w:rPr>
                <w:rFonts w:eastAsia="Times New Roman"/>
                <w:bCs/>
                <w:color w:val="000000" w:themeColor="text1"/>
                <w:sz w:val="22"/>
                <w:lang w:eastAsia="lv-LV"/>
              </w:rPr>
              <w:t>energoapgādes komersantiem.</w:t>
            </w:r>
          </w:p>
          <w:p w:rsidR="005B0B3E" w:rsidRDefault="00B4473D" w:rsidP="005D5149">
            <w:pPr>
              <w:spacing w:after="0" w:line="240" w:lineRule="auto"/>
              <w:jc w:val="both"/>
              <w:rPr>
                <w:rFonts w:eastAsia="Times New Roman"/>
                <w:bCs/>
                <w:color w:val="000000" w:themeColor="text1"/>
                <w:sz w:val="22"/>
                <w:lang w:eastAsia="lv-LV"/>
              </w:rPr>
            </w:pPr>
            <w:r w:rsidRPr="00B4473D">
              <w:rPr>
                <w:rFonts w:eastAsia="Times New Roman"/>
                <w:bCs/>
                <w:color w:val="000000" w:themeColor="text1"/>
                <w:sz w:val="22"/>
                <w:lang w:eastAsia="lv-LV"/>
              </w:rPr>
              <w:t xml:space="preserve">Licencētu vai reģistrētu energoapgādes komersantu valdījumā esošām centralizētām siltumapgādes sistēmām šo noteikumu 9. un 13. punktu piemēro no 2018. gada 1. janvāra. Līdz 2016. gada 31. decembrim šajā punktā minētie energoapgādes komersanti iesniedz regulatoram attīstības un </w:t>
            </w:r>
            <w:r w:rsidRPr="00B4473D">
              <w:rPr>
                <w:rFonts w:eastAsia="Times New Roman"/>
                <w:bCs/>
                <w:color w:val="000000" w:themeColor="text1"/>
                <w:sz w:val="22"/>
                <w:lang w:eastAsia="lv-LV"/>
              </w:rPr>
              <w:lastRenderedPageBreak/>
              <w:t>rekonstrukcijas plānu, kurā norādīts, kā tiks nodrošināta atbilstība šo noteikumu 9. un 13. punktā minētajām prasībām.</w:t>
            </w:r>
          </w:p>
          <w:p w:rsidR="00ED4BBE" w:rsidRDefault="00ED4BBE" w:rsidP="005D5149">
            <w:pPr>
              <w:spacing w:after="0" w:line="240" w:lineRule="auto"/>
              <w:jc w:val="both"/>
              <w:rPr>
                <w:rFonts w:eastAsia="Times New Roman"/>
                <w:bCs/>
                <w:color w:val="000000" w:themeColor="text1"/>
                <w:sz w:val="22"/>
                <w:lang w:eastAsia="lv-LV"/>
              </w:rPr>
            </w:pPr>
          </w:p>
          <w:p w:rsidR="00ED4BBE" w:rsidRPr="00ED4BBE" w:rsidRDefault="00ED4BBE" w:rsidP="00B4473D">
            <w:pPr>
              <w:spacing w:after="0" w:line="240" w:lineRule="auto"/>
              <w:jc w:val="both"/>
              <w:rPr>
                <w:color w:val="000000" w:themeColor="text1"/>
                <w:sz w:val="22"/>
              </w:rPr>
            </w:pPr>
            <w:r w:rsidRPr="00ED4BBE">
              <w:rPr>
                <w:bCs/>
                <w:color w:val="000000" w:themeColor="text1"/>
                <w:sz w:val="22"/>
              </w:rPr>
              <w:t>Ministru kabineta noteikumu projekts izskatīšanai Ministru kabinetā tiks iesniegts pēc tam, kad likumprojekts “Grozījumi Enerģētikas likumā”</w:t>
            </w:r>
            <w:r w:rsidR="00B4473D">
              <w:rPr>
                <w:bCs/>
                <w:color w:val="000000" w:themeColor="text1"/>
                <w:sz w:val="22"/>
              </w:rPr>
              <w:t xml:space="preserve"> </w:t>
            </w:r>
            <w:r w:rsidR="00B4473D" w:rsidRPr="00B4473D">
              <w:rPr>
                <w:color w:val="000000" w:themeColor="text1"/>
                <w:sz w:val="22"/>
              </w:rPr>
              <w:t xml:space="preserve">(Nr.111/Lp12) </w:t>
            </w:r>
            <w:r w:rsidRPr="00ED4BBE">
              <w:rPr>
                <w:bCs/>
                <w:color w:val="000000" w:themeColor="text1"/>
                <w:sz w:val="22"/>
              </w:rPr>
              <w:t>Saeimā tiks izskatīts 2. lasījumā.</w:t>
            </w:r>
          </w:p>
        </w:tc>
      </w:tr>
      <w:tr w:rsidR="006B0FFC" w:rsidRPr="00BF5644" w:rsidTr="006B0FFC">
        <w:tc>
          <w:tcPr>
            <w:tcW w:w="153"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lastRenderedPageBreak/>
              <w:t>2.</w:t>
            </w:r>
          </w:p>
        </w:tc>
        <w:tc>
          <w:tcPr>
            <w:tcW w:w="1106"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Pašreizējā situācija un problēmas</w:t>
            </w:r>
            <w:r w:rsidR="008067DE" w:rsidRPr="00BF5644">
              <w:rPr>
                <w:rFonts w:eastAsia="Times New Roman"/>
                <w:sz w:val="22"/>
                <w:lang w:eastAsia="lv-LV"/>
              </w:rPr>
              <w:t>, kuru risināšanai tiesību akta projekts izstrādāts, tiesiskā regulējuma mērķis un būtība</w:t>
            </w:r>
          </w:p>
        </w:tc>
        <w:tc>
          <w:tcPr>
            <w:tcW w:w="3741" w:type="pct"/>
            <w:tcBorders>
              <w:top w:val="outset" w:sz="6" w:space="0" w:color="000000"/>
              <w:left w:val="outset" w:sz="6" w:space="0" w:color="000000"/>
              <w:bottom w:val="outset" w:sz="6" w:space="0" w:color="000000"/>
              <w:right w:val="outset" w:sz="6" w:space="0" w:color="000000"/>
            </w:tcBorders>
            <w:hideMark/>
          </w:tcPr>
          <w:p w:rsidR="005B0B3E" w:rsidRDefault="005B0B3E" w:rsidP="00BF5644">
            <w:pPr>
              <w:pStyle w:val="naiskr"/>
              <w:spacing w:before="0" w:beforeAutospacing="0" w:after="0" w:afterAutospacing="0"/>
              <w:ind w:right="-1"/>
              <w:jc w:val="both"/>
              <w:rPr>
                <w:sz w:val="22"/>
                <w:szCs w:val="22"/>
              </w:rPr>
            </w:pPr>
            <w:r w:rsidRPr="005B0B3E">
              <w:rPr>
                <w:sz w:val="22"/>
                <w:szCs w:val="22"/>
              </w:rPr>
              <w:t xml:space="preserve">Šobrīd </w:t>
            </w:r>
            <w:r w:rsidR="00501CF5" w:rsidRPr="00501CF5">
              <w:rPr>
                <w:color w:val="000000" w:themeColor="text1"/>
                <w:sz w:val="22"/>
                <w:szCs w:val="22"/>
              </w:rPr>
              <w:t>licencēta vai</w:t>
            </w:r>
            <w:r w:rsidR="00501CF5">
              <w:rPr>
                <w:b/>
                <w:color w:val="000000" w:themeColor="text1"/>
                <w:sz w:val="22"/>
                <w:szCs w:val="22"/>
              </w:rPr>
              <w:t xml:space="preserve"> </w:t>
            </w:r>
            <w:r w:rsidR="005D5149" w:rsidRPr="005D5149">
              <w:rPr>
                <w:sz w:val="22"/>
                <w:szCs w:val="22"/>
              </w:rPr>
              <w:t xml:space="preserve">reģistrēta </w:t>
            </w:r>
            <w:r w:rsidRPr="005B0B3E">
              <w:rPr>
                <w:sz w:val="22"/>
                <w:szCs w:val="22"/>
              </w:rPr>
              <w:t>energoapgādes komersanta valdījumā esošām centralizētām siltumapgādes sistēmām nav noteiktas efektivitātes prasības</w:t>
            </w:r>
            <w:r w:rsidR="00B84859">
              <w:rPr>
                <w:sz w:val="22"/>
                <w:szCs w:val="22"/>
              </w:rPr>
              <w:t xml:space="preserve"> un</w:t>
            </w:r>
            <w:r w:rsidRPr="005B0B3E">
              <w:rPr>
                <w:sz w:val="22"/>
                <w:szCs w:val="22"/>
              </w:rPr>
              <w:t xml:space="preserve"> netiek nodrošināta energoefektivitātes kontrole attiecībā uz enerģētikas iekārtu tehnisko uzraudzību siltumapgādes sistēmām. </w:t>
            </w:r>
            <w:r w:rsidR="00B84859">
              <w:rPr>
                <w:sz w:val="22"/>
                <w:szCs w:val="22"/>
              </w:rPr>
              <w:t>N</w:t>
            </w:r>
            <w:r w:rsidR="00B84859" w:rsidRPr="00BF5644">
              <w:rPr>
                <w:sz w:val="22"/>
                <w:szCs w:val="22"/>
              </w:rPr>
              <w:t>oteikumu projekta mērķis ir nodrošināt</w:t>
            </w:r>
            <w:r w:rsidR="00B84859">
              <w:rPr>
                <w:sz w:val="22"/>
                <w:szCs w:val="22"/>
              </w:rPr>
              <w:t xml:space="preserve"> šo prasību izpildi. N</w:t>
            </w:r>
            <w:r w:rsidRPr="005B0B3E">
              <w:rPr>
                <w:sz w:val="22"/>
                <w:szCs w:val="22"/>
              </w:rPr>
              <w:t xml:space="preserve">oteikumu projekts paredz prasības tikai </w:t>
            </w:r>
            <w:r w:rsidR="00501CF5" w:rsidRPr="00501CF5">
              <w:rPr>
                <w:color w:val="000000" w:themeColor="text1"/>
                <w:sz w:val="22"/>
                <w:szCs w:val="22"/>
              </w:rPr>
              <w:t>licencēt</w:t>
            </w:r>
            <w:r w:rsidR="00501CF5">
              <w:rPr>
                <w:color w:val="000000" w:themeColor="text1"/>
                <w:sz w:val="22"/>
                <w:szCs w:val="22"/>
              </w:rPr>
              <w:t>iem</w:t>
            </w:r>
            <w:r w:rsidR="00501CF5" w:rsidRPr="00501CF5">
              <w:rPr>
                <w:color w:val="000000" w:themeColor="text1"/>
                <w:sz w:val="22"/>
                <w:szCs w:val="22"/>
              </w:rPr>
              <w:t xml:space="preserve"> vai</w:t>
            </w:r>
            <w:r w:rsidR="00501CF5">
              <w:rPr>
                <w:b/>
                <w:color w:val="000000" w:themeColor="text1"/>
                <w:sz w:val="22"/>
                <w:szCs w:val="22"/>
              </w:rPr>
              <w:t xml:space="preserve"> </w:t>
            </w:r>
            <w:r w:rsidR="005D5149" w:rsidRPr="005D5149">
              <w:rPr>
                <w:sz w:val="22"/>
                <w:szCs w:val="22"/>
              </w:rPr>
              <w:t>reģistrēt</w:t>
            </w:r>
            <w:r w:rsidR="005D5149">
              <w:rPr>
                <w:sz w:val="22"/>
                <w:szCs w:val="22"/>
              </w:rPr>
              <w:t>iem</w:t>
            </w:r>
            <w:r w:rsidR="005D5149" w:rsidRPr="005D5149">
              <w:rPr>
                <w:sz w:val="22"/>
                <w:szCs w:val="22"/>
              </w:rPr>
              <w:t xml:space="preserve"> </w:t>
            </w:r>
            <w:r w:rsidRPr="005B0B3E">
              <w:rPr>
                <w:sz w:val="22"/>
                <w:szCs w:val="22"/>
              </w:rPr>
              <w:t>energoapgādes komersantiem.</w:t>
            </w:r>
          </w:p>
          <w:p w:rsidR="00C948F5" w:rsidRPr="00B84859" w:rsidRDefault="00113648" w:rsidP="003B136A">
            <w:pPr>
              <w:pStyle w:val="naiskr"/>
              <w:spacing w:before="0" w:beforeAutospacing="0" w:after="0" w:afterAutospacing="0"/>
              <w:ind w:right="-1"/>
              <w:jc w:val="both"/>
              <w:rPr>
                <w:sz w:val="22"/>
                <w:szCs w:val="22"/>
              </w:rPr>
            </w:pPr>
            <w:r w:rsidRPr="00BF5644">
              <w:rPr>
                <w:sz w:val="22"/>
                <w:szCs w:val="22"/>
              </w:rPr>
              <w:t>Direktīvas 2012/27/ES prasības uzliek dalībvalstīm pienākumu noteikt un ar energoefektivitātes pasākumiem nodrošināt indikatīva enerģijas ietaupījuma mērķa sasniegšanu.</w:t>
            </w:r>
            <w:r w:rsidR="00B84859">
              <w:rPr>
                <w:sz w:val="22"/>
                <w:szCs w:val="22"/>
              </w:rPr>
              <w:t xml:space="preserve"> Ar šī noteikumu projekta palīdzību tiks veicināta centralizēto siltumapgādes sistēmu efektivitātes paaugstināšana, kas</w:t>
            </w:r>
            <w:r w:rsidR="003B136A">
              <w:rPr>
                <w:sz w:val="22"/>
                <w:szCs w:val="22"/>
              </w:rPr>
              <w:t xml:space="preserve"> nozīmēs</w:t>
            </w:r>
            <w:r w:rsidR="00B84859">
              <w:rPr>
                <w:sz w:val="22"/>
                <w:szCs w:val="22"/>
              </w:rPr>
              <w:t xml:space="preserve"> enerģijas ietaupījuma </w:t>
            </w:r>
            <w:r w:rsidR="003B136A">
              <w:rPr>
                <w:sz w:val="22"/>
                <w:szCs w:val="22"/>
              </w:rPr>
              <w:t>palielināšanos</w:t>
            </w:r>
            <w:r w:rsidR="00B84859">
              <w:rPr>
                <w:sz w:val="22"/>
                <w:szCs w:val="22"/>
              </w:rPr>
              <w:t xml:space="preserve">. </w:t>
            </w:r>
          </w:p>
        </w:tc>
      </w:tr>
      <w:tr w:rsidR="006B0FFC" w:rsidRPr="00BF5644" w:rsidTr="006B0FFC">
        <w:tc>
          <w:tcPr>
            <w:tcW w:w="153"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3.</w:t>
            </w:r>
          </w:p>
        </w:tc>
        <w:tc>
          <w:tcPr>
            <w:tcW w:w="1106" w:type="pct"/>
            <w:tcBorders>
              <w:top w:val="outset" w:sz="6" w:space="0" w:color="000000"/>
              <w:left w:val="outset" w:sz="6" w:space="0" w:color="000000"/>
              <w:bottom w:val="outset" w:sz="6" w:space="0" w:color="000000"/>
              <w:right w:val="outset" w:sz="6" w:space="0" w:color="000000"/>
            </w:tcBorders>
            <w:hideMark/>
          </w:tcPr>
          <w:p w:rsidR="006B0FFC" w:rsidRPr="00BF5644" w:rsidRDefault="008067DE" w:rsidP="00BF5644">
            <w:pPr>
              <w:spacing w:after="0" w:line="240" w:lineRule="auto"/>
              <w:rPr>
                <w:rFonts w:eastAsia="Times New Roman"/>
                <w:sz w:val="22"/>
                <w:lang w:eastAsia="lv-LV"/>
              </w:rPr>
            </w:pPr>
            <w:r w:rsidRPr="00BF5644">
              <w:rPr>
                <w:rFonts w:eastAsia="Times New Roman"/>
                <w:sz w:val="22"/>
                <w:lang w:eastAsia="lv-LV"/>
              </w:rPr>
              <w:t>Projekta izstrādē iesaistītās institūcijas</w:t>
            </w:r>
          </w:p>
        </w:tc>
        <w:tc>
          <w:tcPr>
            <w:tcW w:w="3741" w:type="pct"/>
            <w:tcBorders>
              <w:top w:val="outset" w:sz="6" w:space="0" w:color="000000"/>
              <w:left w:val="outset" w:sz="6" w:space="0" w:color="000000"/>
              <w:bottom w:val="outset" w:sz="6" w:space="0" w:color="000000"/>
              <w:right w:val="outset" w:sz="6" w:space="0" w:color="000000"/>
            </w:tcBorders>
            <w:hideMark/>
          </w:tcPr>
          <w:p w:rsidR="006B0FFC" w:rsidRPr="00BF5644" w:rsidRDefault="00DE62FA" w:rsidP="00BF5644">
            <w:pPr>
              <w:spacing w:after="0" w:line="240" w:lineRule="auto"/>
              <w:rPr>
                <w:rFonts w:eastAsia="Times New Roman"/>
                <w:sz w:val="22"/>
                <w:lang w:eastAsia="lv-LV"/>
              </w:rPr>
            </w:pPr>
            <w:r>
              <w:rPr>
                <w:rFonts w:eastAsia="Times New Roman"/>
                <w:sz w:val="22"/>
                <w:lang w:eastAsia="lv-LV"/>
              </w:rPr>
              <w:t xml:space="preserve">Latvijas </w:t>
            </w:r>
            <w:proofErr w:type="spellStart"/>
            <w:r>
              <w:rPr>
                <w:rFonts w:eastAsia="Times New Roman"/>
                <w:sz w:val="22"/>
                <w:lang w:eastAsia="lv-LV"/>
              </w:rPr>
              <w:t>siltumuzņēmumu</w:t>
            </w:r>
            <w:proofErr w:type="spellEnd"/>
            <w:r>
              <w:rPr>
                <w:rFonts w:eastAsia="Times New Roman"/>
                <w:sz w:val="22"/>
                <w:lang w:eastAsia="lv-LV"/>
              </w:rPr>
              <w:t xml:space="preserve"> asociācija</w:t>
            </w:r>
            <w:r w:rsidR="006A506C" w:rsidRPr="00BF5644">
              <w:rPr>
                <w:rFonts w:eastAsia="Times New Roman"/>
                <w:sz w:val="22"/>
                <w:lang w:eastAsia="lv-LV"/>
              </w:rPr>
              <w:t>.</w:t>
            </w:r>
          </w:p>
        </w:tc>
      </w:tr>
      <w:tr w:rsidR="006B0FFC" w:rsidRPr="00BF5644" w:rsidTr="006B0FFC">
        <w:tc>
          <w:tcPr>
            <w:tcW w:w="153" w:type="pct"/>
            <w:tcBorders>
              <w:top w:val="outset" w:sz="6" w:space="0" w:color="000000"/>
              <w:left w:val="outset" w:sz="6" w:space="0" w:color="000000"/>
              <w:bottom w:val="outset" w:sz="6" w:space="0" w:color="000000"/>
              <w:right w:val="outset" w:sz="6" w:space="0" w:color="000000"/>
            </w:tcBorders>
            <w:hideMark/>
          </w:tcPr>
          <w:p w:rsidR="006B0FFC" w:rsidRPr="00BF5644" w:rsidRDefault="008067DE" w:rsidP="00BF5644">
            <w:pPr>
              <w:spacing w:after="0" w:line="240" w:lineRule="auto"/>
              <w:rPr>
                <w:rFonts w:eastAsia="Times New Roman"/>
                <w:sz w:val="22"/>
                <w:lang w:eastAsia="lv-LV"/>
              </w:rPr>
            </w:pPr>
            <w:r w:rsidRPr="00BF5644">
              <w:rPr>
                <w:rFonts w:eastAsia="Times New Roman"/>
                <w:sz w:val="22"/>
                <w:lang w:eastAsia="lv-LV"/>
              </w:rPr>
              <w:t>4</w:t>
            </w:r>
            <w:r w:rsidR="006B0FFC" w:rsidRPr="00BF5644">
              <w:rPr>
                <w:rFonts w:eastAsia="Times New Roman"/>
                <w:sz w:val="22"/>
                <w:lang w:eastAsia="lv-LV"/>
              </w:rPr>
              <w:t>.</w:t>
            </w:r>
          </w:p>
        </w:tc>
        <w:tc>
          <w:tcPr>
            <w:tcW w:w="1106"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741" w:type="pct"/>
            <w:tcBorders>
              <w:top w:val="outset" w:sz="6" w:space="0" w:color="000000"/>
              <w:left w:val="outset" w:sz="6" w:space="0" w:color="000000"/>
              <w:bottom w:val="outset" w:sz="6" w:space="0" w:color="000000"/>
              <w:right w:val="outset" w:sz="6" w:space="0" w:color="000000"/>
            </w:tcBorders>
            <w:hideMark/>
          </w:tcPr>
          <w:p w:rsidR="006B0FFC" w:rsidRPr="00BF5644" w:rsidRDefault="005B0B3E" w:rsidP="0054177F">
            <w:pPr>
              <w:spacing w:after="0" w:line="240" w:lineRule="auto"/>
              <w:jc w:val="both"/>
              <w:rPr>
                <w:rFonts w:eastAsia="Times New Roman"/>
                <w:sz w:val="22"/>
                <w:lang w:eastAsia="lv-LV"/>
              </w:rPr>
            </w:pPr>
            <w:r>
              <w:rPr>
                <w:rFonts w:eastAsia="Times New Roman"/>
                <w:sz w:val="22"/>
                <w:lang w:eastAsia="lv-LV"/>
              </w:rPr>
              <w:t>N</w:t>
            </w:r>
            <w:r w:rsidR="0011586C" w:rsidRPr="00BF5644">
              <w:rPr>
                <w:rFonts w:eastAsia="Times New Roman"/>
                <w:sz w:val="22"/>
                <w:lang w:eastAsia="lv-LV"/>
              </w:rPr>
              <w:t xml:space="preserve">oteikumu projekta </w:t>
            </w:r>
            <w:r w:rsidR="0011586C" w:rsidRPr="00BF5644">
              <w:rPr>
                <w:sz w:val="22"/>
              </w:rPr>
              <w:t>izstrādāšanā ņemti vērā</w:t>
            </w:r>
            <w:r w:rsidR="0054177F">
              <w:rPr>
                <w:sz w:val="22"/>
              </w:rPr>
              <w:t xml:space="preserve"> pieejamie dati par centralizēto siltumapgādes sistēmu efektivitāti.</w:t>
            </w:r>
          </w:p>
        </w:tc>
      </w:tr>
    </w:tbl>
    <w:p w:rsidR="0043467C" w:rsidRPr="00BF5644" w:rsidRDefault="006B0FFC" w:rsidP="00BF5644">
      <w:pPr>
        <w:spacing w:after="0" w:line="240" w:lineRule="auto"/>
        <w:rPr>
          <w:rFonts w:eastAsia="Times New Roman"/>
          <w:sz w:val="22"/>
          <w:lang w:eastAsia="lv-LV"/>
        </w:rPr>
      </w:pPr>
      <w:r w:rsidRPr="00BF5644">
        <w:rPr>
          <w:rFonts w:eastAsia="Times New Roman"/>
          <w:sz w:val="22"/>
          <w:lang w:eastAsia="lv-LV"/>
        </w:rPr>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2"/>
        <w:gridCol w:w="2249"/>
        <w:gridCol w:w="6494"/>
      </w:tblGrid>
      <w:tr w:rsidR="006B0FFC" w:rsidRPr="00BF5644" w:rsidTr="005524A5">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6B0FFC" w:rsidRPr="00BF5644" w:rsidRDefault="006B0FFC" w:rsidP="00BF5644">
            <w:pPr>
              <w:spacing w:after="0" w:line="240" w:lineRule="auto"/>
              <w:jc w:val="center"/>
              <w:rPr>
                <w:rFonts w:eastAsia="Times New Roman"/>
                <w:b/>
                <w:bCs/>
                <w:sz w:val="22"/>
                <w:lang w:eastAsia="lv-LV"/>
              </w:rPr>
            </w:pPr>
            <w:r w:rsidRPr="00BF5644">
              <w:rPr>
                <w:rFonts w:eastAsia="Times New Roman"/>
                <w:b/>
                <w:bCs/>
                <w:sz w:val="22"/>
                <w:lang w:eastAsia="lv-LV"/>
              </w:rPr>
              <w:t>II. Tiesību akta projekta ietekme uz sabiedrību</w:t>
            </w:r>
            <w:r w:rsidR="0011147C" w:rsidRPr="00BF5644">
              <w:rPr>
                <w:b/>
                <w:color w:val="000000" w:themeColor="text1"/>
                <w:sz w:val="22"/>
              </w:rPr>
              <w:t>, tautsaimniecības attīstību un administratīvo slogu</w:t>
            </w:r>
          </w:p>
        </w:tc>
      </w:tr>
      <w:tr w:rsidR="006B0FFC" w:rsidRPr="00BF5644" w:rsidTr="004F6BD5">
        <w:tc>
          <w:tcPr>
            <w:tcW w:w="17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1.</w:t>
            </w:r>
          </w:p>
        </w:tc>
        <w:tc>
          <w:tcPr>
            <w:tcW w:w="124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 xml:space="preserve">Sabiedrības </w:t>
            </w:r>
            <w:proofErr w:type="spellStart"/>
            <w:r w:rsidRPr="00BF5644">
              <w:rPr>
                <w:rFonts w:eastAsia="Times New Roman"/>
                <w:sz w:val="22"/>
                <w:lang w:eastAsia="lv-LV"/>
              </w:rPr>
              <w:t>mērķgrupa</w:t>
            </w:r>
            <w:r w:rsidR="00FE5879" w:rsidRPr="00BF5644">
              <w:rPr>
                <w:rFonts w:eastAsia="Times New Roman"/>
                <w:sz w:val="22"/>
                <w:lang w:eastAsia="lv-LV"/>
              </w:rPr>
              <w:t>s</w:t>
            </w:r>
            <w:proofErr w:type="spellEnd"/>
            <w:r w:rsidR="00FE5879" w:rsidRPr="00BF5644">
              <w:rPr>
                <w:rFonts w:eastAsia="Times New Roman"/>
                <w:sz w:val="22"/>
                <w:lang w:eastAsia="lv-LV"/>
              </w:rPr>
              <w:t>, kuras tiesiskais regulējums ietekmē vai varētu ietekmēt</w:t>
            </w:r>
          </w:p>
        </w:tc>
        <w:tc>
          <w:tcPr>
            <w:tcW w:w="3586" w:type="pct"/>
            <w:tcBorders>
              <w:top w:val="outset" w:sz="6" w:space="0" w:color="000000"/>
              <w:left w:val="outset" w:sz="6" w:space="0" w:color="000000"/>
              <w:bottom w:val="outset" w:sz="6" w:space="0" w:color="000000"/>
              <w:right w:val="outset" w:sz="6" w:space="0" w:color="000000"/>
            </w:tcBorders>
            <w:hideMark/>
          </w:tcPr>
          <w:p w:rsidR="00F6680B" w:rsidRPr="00BF5644" w:rsidRDefault="00501CF5" w:rsidP="00501CF5">
            <w:pPr>
              <w:spacing w:after="0" w:line="240" w:lineRule="auto"/>
              <w:jc w:val="both"/>
              <w:rPr>
                <w:rFonts w:eastAsia="Times New Roman"/>
                <w:sz w:val="22"/>
                <w:lang w:eastAsia="lv-LV"/>
              </w:rPr>
            </w:pPr>
            <w:r>
              <w:rPr>
                <w:color w:val="000000" w:themeColor="text1"/>
                <w:sz w:val="22"/>
              </w:rPr>
              <w:t>L</w:t>
            </w:r>
            <w:r w:rsidRPr="00501CF5">
              <w:rPr>
                <w:color w:val="000000" w:themeColor="text1"/>
                <w:sz w:val="22"/>
              </w:rPr>
              <w:t>icenc</w:t>
            </w:r>
            <w:r>
              <w:rPr>
                <w:color w:val="000000" w:themeColor="text1"/>
                <w:sz w:val="22"/>
              </w:rPr>
              <w:t>ēti</w:t>
            </w:r>
            <w:r w:rsidRPr="00501CF5">
              <w:rPr>
                <w:color w:val="000000" w:themeColor="text1"/>
                <w:sz w:val="22"/>
              </w:rPr>
              <w:t xml:space="preserve"> vai</w:t>
            </w:r>
            <w:r>
              <w:rPr>
                <w:b/>
                <w:color w:val="000000" w:themeColor="text1"/>
                <w:sz w:val="22"/>
              </w:rPr>
              <w:t xml:space="preserve"> </w:t>
            </w:r>
            <w:r w:rsidRPr="00351AE0">
              <w:rPr>
                <w:color w:val="000000" w:themeColor="text1"/>
                <w:sz w:val="22"/>
              </w:rPr>
              <w:t>r</w:t>
            </w:r>
            <w:r w:rsidR="005D5149" w:rsidRPr="005D5149">
              <w:rPr>
                <w:rFonts w:eastAsia="Times New Roman"/>
                <w:sz w:val="22"/>
                <w:lang w:eastAsia="lv-LV"/>
              </w:rPr>
              <w:t>eģistrēt</w:t>
            </w:r>
            <w:r w:rsidR="005D5149">
              <w:rPr>
                <w:rFonts w:eastAsia="Times New Roman"/>
                <w:sz w:val="22"/>
                <w:lang w:eastAsia="lv-LV"/>
              </w:rPr>
              <w:t>i</w:t>
            </w:r>
            <w:r w:rsidR="005D5149" w:rsidRPr="005D5149">
              <w:rPr>
                <w:rFonts w:eastAsia="Times New Roman"/>
                <w:sz w:val="22"/>
                <w:lang w:eastAsia="lv-LV"/>
              </w:rPr>
              <w:t xml:space="preserve"> </w:t>
            </w:r>
            <w:r w:rsidR="00965B67">
              <w:rPr>
                <w:rFonts w:eastAsia="Times New Roman"/>
                <w:sz w:val="22"/>
                <w:lang w:eastAsia="lv-LV"/>
              </w:rPr>
              <w:t>energoapgādes komersanti, kuru valdījumā atrodas centr</w:t>
            </w:r>
            <w:r w:rsidR="004812A4">
              <w:rPr>
                <w:rFonts w:eastAsia="Times New Roman"/>
                <w:sz w:val="22"/>
                <w:lang w:eastAsia="lv-LV"/>
              </w:rPr>
              <w:t xml:space="preserve">alizētās siltumapgādes sistēmas, </w:t>
            </w:r>
            <w:r w:rsidR="004812A4" w:rsidRPr="006278A9">
              <w:rPr>
                <w:rFonts w:eastAsia="Times New Roman"/>
                <w:sz w:val="22"/>
                <w:lang w:eastAsia="lv-LV"/>
              </w:rPr>
              <w:t>Sabiedrisko pakalpojumu regulēšanas komisija</w:t>
            </w:r>
            <w:r w:rsidR="004812A4">
              <w:rPr>
                <w:rFonts w:eastAsia="Times New Roman"/>
                <w:sz w:val="22"/>
                <w:lang w:eastAsia="lv-LV"/>
              </w:rPr>
              <w:t>.</w:t>
            </w:r>
          </w:p>
        </w:tc>
      </w:tr>
      <w:tr w:rsidR="006B0FFC" w:rsidRPr="00BF5644" w:rsidTr="004F6BD5">
        <w:tc>
          <w:tcPr>
            <w:tcW w:w="17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2.</w:t>
            </w:r>
          </w:p>
        </w:tc>
        <w:tc>
          <w:tcPr>
            <w:tcW w:w="1242" w:type="pct"/>
            <w:tcBorders>
              <w:top w:val="outset" w:sz="6" w:space="0" w:color="000000"/>
              <w:left w:val="outset" w:sz="6" w:space="0" w:color="000000"/>
              <w:bottom w:val="outset" w:sz="6" w:space="0" w:color="000000"/>
              <w:right w:val="outset" w:sz="6" w:space="0" w:color="000000"/>
            </w:tcBorders>
            <w:hideMark/>
          </w:tcPr>
          <w:p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Tiesiskā regulējuma ietekme uz tautsaimniecību un administratīvo slogu</w:t>
            </w:r>
          </w:p>
        </w:tc>
        <w:tc>
          <w:tcPr>
            <w:tcW w:w="3586" w:type="pct"/>
            <w:tcBorders>
              <w:top w:val="outset" w:sz="6" w:space="0" w:color="000000"/>
              <w:left w:val="outset" w:sz="6" w:space="0" w:color="000000"/>
              <w:bottom w:val="outset" w:sz="6" w:space="0" w:color="000000"/>
              <w:right w:val="outset" w:sz="6" w:space="0" w:color="000000"/>
            </w:tcBorders>
            <w:hideMark/>
          </w:tcPr>
          <w:p w:rsidR="006B0FFC" w:rsidRPr="00BF5644" w:rsidRDefault="005B0B3E" w:rsidP="00417EAE">
            <w:pPr>
              <w:spacing w:after="0" w:line="240" w:lineRule="auto"/>
              <w:jc w:val="both"/>
              <w:rPr>
                <w:rFonts w:eastAsia="Times New Roman"/>
                <w:sz w:val="22"/>
                <w:lang w:eastAsia="lv-LV"/>
              </w:rPr>
            </w:pPr>
            <w:r>
              <w:rPr>
                <w:rFonts w:eastAsia="Times New Roman"/>
                <w:sz w:val="22"/>
                <w:lang w:eastAsia="lv-LV"/>
              </w:rPr>
              <w:t>N</w:t>
            </w:r>
            <w:r w:rsidR="007A7698" w:rsidRPr="00BF5644">
              <w:rPr>
                <w:rFonts w:eastAsia="Times New Roman"/>
                <w:sz w:val="22"/>
                <w:lang w:eastAsia="lv-LV"/>
              </w:rPr>
              <w:t xml:space="preserve">oteikumu projekta </w:t>
            </w:r>
            <w:r w:rsidR="007A7698" w:rsidRPr="00BF5644">
              <w:rPr>
                <w:sz w:val="22"/>
              </w:rPr>
              <w:t>ieviešanas rezultātā tiks radīti apstākļi energoefektivitātes paaugstināšanai, kas veicinās primārās enerģijas patēriņa samazināšanos un līdz ar to arī</w:t>
            </w:r>
            <w:r w:rsidR="00740658" w:rsidRPr="00BF5644">
              <w:rPr>
                <w:sz w:val="22"/>
              </w:rPr>
              <w:t xml:space="preserve"> </w:t>
            </w:r>
            <w:r w:rsidR="007A7698" w:rsidRPr="00BF5644">
              <w:rPr>
                <w:sz w:val="22"/>
              </w:rPr>
              <w:t>samazināsies valsts atkarība no importējam</w:t>
            </w:r>
            <w:r w:rsidR="00052826">
              <w:rPr>
                <w:sz w:val="22"/>
              </w:rPr>
              <w:t>aj</w:t>
            </w:r>
            <w:r w:rsidR="007A7698" w:rsidRPr="00BF5644">
              <w:rPr>
                <w:sz w:val="22"/>
              </w:rPr>
              <w:t>iem energoresursiem.</w:t>
            </w:r>
          </w:p>
        </w:tc>
      </w:tr>
      <w:tr w:rsidR="006B0FFC" w:rsidRPr="00BF5644" w:rsidTr="004F6BD5">
        <w:tc>
          <w:tcPr>
            <w:tcW w:w="17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3.</w:t>
            </w:r>
          </w:p>
        </w:tc>
        <w:tc>
          <w:tcPr>
            <w:tcW w:w="1242" w:type="pct"/>
            <w:tcBorders>
              <w:top w:val="outset" w:sz="6" w:space="0" w:color="000000"/>
              <w:left w:val="outset" w:sz="6" w:space="0" w:color="000000"/>
              <w:bottom w:val="outset" w:sz="6" w:space="0" w:color="000000"/>
              <w:right w:val="outset" w:sz="6" w:space="0" w:color="000000"/>
            </w:tcBorders>
            <w:hideMark/>
          </w:tcPr>
          <w:p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Administratīvo izmaksu monetārs novērtējums</w:t>
            </w:r>
          </w:p>
        </w:tc>
        <w:tc>
          <w:tcPr>
            <w:tcW w:w="3586" w:type="pct"/>
            <w:tcBorders>
              <w:top w:val="outset" w:sz="6" w:space="0" w:color="000000"/>
              <w:left w:val="outset" w:sz="6" w:space="0" w:color="000000"/>
              <w:bottom w:val="outset" w:sz="6" w:space="0" w:color="000000"/>
              <w:right w:val="outset" w:sz="6" w:space="0" w:color="000000"/>
            </w:tcBorders>
            <w:hideMark/>
          </w:tcPr>
          <w:p w:rsidR="006B0FFC" w:rsidRPr="00BF5644" w:rsidRDefault="0011586C" w:rsidP="00BF5644">
            <w:pPr>
              <w:spacing w:after="0" w:line="240" w:lineRule="auto"/>
              <w:jc w:val="both"/>
              <w:rPr>
                <w:rFonts w:eastAsia="Times New Roman"/>
                <w:sz w:val="22"/>
                <w:lang w:eastAsia="lv-LV"/>
              </w:rPr>
            </w:pPr>
            <w:r w:rsidRPr="00BF5644">
              <w:rPr>
                <w:rFonts w:eastAsia="Times New Roman"/>
                <w:sz w:val="22"/>
                <w:lang w:eastAsia="lv-LV"/>
              </w:rPr>
              <w:t>Projekts šo jomu neskar.</w:t>
            </w:r>
          </w:p>
        </w:tc>
      </w:tr>
      <w:tr w:rsidR="006B0FFC" w:rsidRPr="00BF5644" w:rsidTr="004F6BD5">
        <w:tc>
          <w:tcPr>
            <w:tcW w:w="172" w:type="pct"/>
            <w:tcBorders>
              <w:top w:val="outset" w:sz="6" w:space="0" w:color="000000"/>
              <w:left w:val="outset" w:sz="6" w:space="0" w:color="000000"/>
              <w:bottom w:val="outset" w:sz="6" w:space="0" w:color="000000"/>
              <w:right w:val="outset" w:sz="6" w:space="0" w:color="000000"/>
            </w:tcBorders>
            <w:hideMark/>
          </w:tcPr>
          <w:p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4</w:t>
            </w:r>
            <w:r w:rsidR="006B0FFC" w:rsidRPr="00BF5644">
              <w:rPr>
                <w:rFonts w:eastAsia="Times New Roman"/>
                <w:sz w:val="22"/>
                <w:lang w:eastAsia="lv-LV"/>
              </w:rPr>
              <w:t>.</w:t>
            </w:r>
          </w:p>
        </w:tc>
        <w:tc>
          <w:tcPr>
            <w:tcW w:w="124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586"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Nav</w:t>
            </w:r>
            <w:r w:rsidR="00FF7CCE" w:rsidRPr="00BF5644">
              <w:rPr>
                <w:rFonts w:eastAsia="Times New Roman"/>
                <w:sz w:val="22"/>
                <w:lang w:eastAsia="lv-LV"/>
              </w:rPr>
              <w:t>.</w:t>
            </w:r>
          </w:p>
        </w:tc>
      </w:tr>
    </w:tbl>
    <w:p w:rsidR="00E7754B" w:rsidRDefault="00E7754B" w:rsidP="00BF5644">
      <w:pPr>
        <w:spacing w:after="0" w:line="240" w:lineRule="auto"/>
        <w:rPr>
          <w:rFonts w:eastAsia="Times New Roman"/>
          <w:sz w:val="22"/>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997"/>
      </w:tblGrid>
      <w:tr w:rsidR="00EB4859" w:rsidRPr="00BF5644" w:rsidTr="005524A5">
        <w:tc>
          <w:tcPr>
            <w:tcW w:w="5000" w:type="pct"/>
            <w:tcBorders>
              <w:top w:val="outset" w:sz="6" w:space="0" w:color="000000"/>
              <w:left w:val="outset" w:sz="6" w:space="0" w:color="000000"/>
              <w:bottom w:val="outset" w:sz="6" w:space="0" w:color="000000"/>
              <w:right w:val="outset" w:sz="6" w:space="0" w:color="000000"/>
            </w:tcBorders>
            <w:hideMark/>
          </w:tcPr>
          <w:p w:rsidR="00EB4859" w:rsidRPr="00BF5644" w:rsidRDefault="00EB4859" w:rsidP="00BF5644">
            <w:pPr>
              <w:spacing w:after="0" w:line="240" w:lineRule="auto"/>
              <w:jc w:val="center"/>
              <w:rPr>
                <w:rFonts w:eastAsia="Times New Roman"/>
                <w:b/>
                <w:bCs/>
                <w:sz w:val="22"/>
                <w:lang w:eastAsia="lv-LV"/>
              </w:rPr>
            </w:pPr>
            <w:r w:rsidRPr="00BF5644">
              <w:rPr>
                <w:rFonts w:eastAsia="Times New Roman"/>
                <w:b/>
                <w:bCs/>
                <w:sz w:val="22"/>
                <w:lang w:eastAsia="lv-LV"/>
              </w:rPr>
              <w:t xml:space="preserve">VI. Sabiedrības līdzdalība un </w:t>
            </w:r>
            <w:r w:rsidR="008067DE" w:rsidRPr="00BF5644">
              <w:rPr>
                <w:rFonts w:eastAsia="Times New Roman"/>
                <w:b/>
                <w:bCs/>
                <w:sz w:val="22"/>
                <w:lang w:eastAsia="lv-LV"/>
              </w:rPr>
              <w:t>komunikācijas aktivitātes</w:t>
            </w:r>
          </w:p>
        </w:tc>
      </w:tr>
      <w:tr w:rsidR="00526229" w:rsidRPr="00BF5644" w:rsidTr="005524A5">
        <w:tc>
          <w:tcPr>
            <w:tcW w:w="5000" w:type="pct"/>
            <w:tcBorders>
              <w:top w:val="outset" w:sz="6" w:space="0" w:color="000000"/>
              <w:left w:val="outset" w:sz="6" w:space="0" w:color="000000"/>
              <w:bottom w:val="outset" w:sz="6" w:space="0" w:color="000000"/>
              <w:right w:val="outset" w:sz="6" w:space="0" w:color="000000"/>
            </w:tcBorders>
            <w:hideMark/>
          </w:tcPr>
          <w:p w:rsidR="00526229" w:rsidRPr="00BF5644" w:rsidRDefault="004305E9" w:rsidP="00235DD8">
            <w:pPr>
              <w:spacing w:after="0" w:line="240" w:lineRule="auto"/>
              <w:rPr>
                <w:rFonts w:eastAsia="Times New Roman"/>
                <w:sz w:val="22"/>
                <w:lang w:eastAsia="lv-LV"/>
              </w:rPr>
            </w:pPr>
            <w:r w:rsidRPr="00BF5644">
              <w:rPr>
                <w:color w:val="000000"/>
                <w:sz w:val="22"/>
              </w:rPr>
              <w:t xml:space="preserve">Sabiedrība savu viedokli var izteikt pēc noteikumu projekta </w:t>
            </w:r>
            <w:r w:rsidR="00235DD8" w:rsidRPr="00BF5644">
              <w:rPr>
                <w:color w:val="000000"/>
                <w:sz w:val="22"/>
              </w:rPr>
              <w:t xml:space="preserve">publicēšanas Ekonomikas ministrijas tīmekļa vietnē </w:t>
            </w:r>
            <w:r w:rsidR="00235DD8">
              <w:rPr>
                <w:color w:val="000000"/>
                <w:sz w:val="22"/>
              </w:rPr>
              <w:t xml:space="preserve">un </w:t>
            </w:r>
            <w:r w:rsidRPr="00BF5644">
              <w:rPr>
                <w:color w:val="000000"/>
                <w:sz w:val="22"/>
              </w:rPr>
              <w:t>izsludinā</w:t>
            </w:r>
            <w:r w:rsidR="00235DD8">
              <w:rPr>
                <w:color w:val="000000"/>
                <w:sz w:val="22"/>
              </w:rPr>
              <w:t>šanas Valsts sekretāru sanāksmē</w:t>
            </w:r>
            <w:r w:rsidRPr="00BF5644">
              <w:rPr>
                <w:color w:val="000000"/>
                <w:sz w:val="22"/>
              </w:rPr>
              <w:t>.</w:t>
            </w:r>
          </w:p>
        </w:tc>
      </w:tr>
    </w:tbl>
    <w:p w:rsidR="00EB4859" w:rsidRPr="00BF5644" w:rsidRDefault="00EB4859" w:rsidP="00BF5644">
      <w:pPr>
        <w:spacing w:after="0" w:line="240" w:lineRule="auto"/>
        <w:rPr>
          <w:sz w:val="22"/>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04"/>
        <w:gridCol w:w="2670"/>
        <w:gridCol w:w="5623"/>
      </w:tblGrid>
      <w:tr w:rsidR="008C5955" w:rsidRPr="00BF5644" w:rsidTr="005524A5">
        <w:tc>
          <w:tcPr>
            <w:tcW w:w="5000" w:type="pct"/>
            <w:gridSpan w:val="3"/>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jc w:val="center"/>
              <w:rPr>
                <w:rFonts w:eastAsia="Times New Roman"/>
                <w:b/>
                <w:bCs/>
                <w:sz w:val="22"/>
                <w:lang w:eastAsia="lv-LV"/>
              </w:rPr>
            </w:pPr>
            <w:r w:rsidRPr="00BF5644">
              <w:rPr>
                <w:rFonts w:eastAsia="Times New Roman"/>
                <w:b/>
                <w:bCs/>
                <w:sz w:val="22"/>
                <w:lang w:eastAsia="lv-LV"/>
              </w:rPr>
              <w:t>VII. Tiesību akta projekta izpildes nodrošināšana un tās ietekme uz institūcijām</w:t>
            </w:r>
          </w:p>
        </w:tc>
      </w:tr>
      <w:tr w:rsidR="008C5955" w:rsidRPr="00BF5644" w:rsidTr="005524A5">
        <w:tc>
          <w:tcPr>
            <w:tcW w:w="391" w:type="pct"/>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1.</w:t>
            </w:r>
          </w:p>
        </w:tc>
        <w:tc>
          <w:tcPr>
            <w:tcW w:w="1484" w:type="pct"/>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Projekta izpildē iesaistītās institūcijas</w:t>
            </w:r>
          </w:p>
        </w:tc>
        <w:tc>
          <w:tcPr>
            <w:tcW w:w="3125" w:type="pct"/>
            <w:tcBorders>
              <w:top w:val="outset" w:sz="6" w:space="0" w:color="000000"/>
              <w:left w:val="outset" w:sz="6" w:space="0" w:color="000000"/>
              <w:bottom w:val="outset" w:sz="6" w:space="0" w:color="000000"/>
              <w:right w:val="outset" w:sz="6" w:space="0" w:color="000000"/>
            </w:tcBorders>
            <w:hideMark/>
          </w:tcPr>
          <w:p w:rsidR="008C5955" w:rsidRPr="00BF5644" w:rsidRDefault="006278A9" w:rsidP="00BF5644">
            <w:pPr>
              <w:spacing w:after="0" w:line="240" w:lineRule="auto"/>
              <w:jc w:val="both"/>
              <w:rPr>
                <w:rFonts w:eastAsia="Times New Roman"/>
                <w:sz w:val="22"/>
                <w:lang w:eastAsia="lv-LV"/>
              </w:rPr>
            </w:pPr>
            <w:r w:rsidRPr="006278A9">
              <w:rPr>
                <w:rFonts w:eastAsia="Times New Roman"/>
                <w:sz w:val="22"/>
                <w:lang w:eastAsia="lv-LV"/>
              </w:rPr>
              <w:t>Sabiedrisko pakalpojumu regulēšanas komisija</w:t>
            </w:r>
          </w:p>
        </w:tc>
      </w:tr>
      <w:tr w:rsidR="008C5955" w:rsidRPr="00BF5644" w:rsidTr="005524A5">
        <w:tc>
          <w:tcPr>
            <w:tcW w:w="391" w:type="pct"/>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2.</w:t>
            </w:r>
          </w:p>
        </w:tc>
        <w:tc>
          <w:tcPr>
            <w:tcW w:w="1484" w:type="pct"/>
            <w:tcBorders>
              <w:top w:val="outset" w:sz="6" w:space="0" w:color="000000"/>
              <w:left w:val="outset" w:sz="6" w:space="0" w:color="000000"/>
              <w:bottom w:val="outset" w:sz="6" w:space="0" w:color="000000"/>
              <w:right w:val="outset" w:sz="6" w:space="0" w:color="000000"/>
            </w:tcBorders>
            <w:hideMark/>
          </w:tcPr>
          <w:p w:rsidR="008067DE" w:rsidRPr="00BF5644" w:rsidRDefault="008067DE" w:rsidP="00BF5644">
            <w:pPr>
              <w:spacing w:after="0" w:line="240" w:lineRule="auto"/>
              <w:rPr>
                <w:rFonts w:eastAsia="Times New Roman"/>
                <w:sz w:val="22"/>
                <w:lang w:eastAsia="lv-LV"/>
              </w:rPr>
            </w:pPr>
            <w:r w:rsidRPr="00BF5644">
              <w:rPr>
                <w:rFonts w:eastAsia="Times New Roman"/>
                <w:sz w:val="22"/>
                <w:lang w:eastAsia="lv-LV"/>
              </w:rPr>
              <w:t>Projekta izpildes ietekme uz pārvaldes funkcijām un institucionālo struktūru.</w:t>
            </w:r>
          </w:p>
          <w:p w:rsidR="008C5955" w:rsidRPr="00BF5644" w:rsidRDefault="008067DE" w:rsidP="00BF5644">
            <w:pPr>
              <w:shd w:val="clear" w:color="auto" w:fill="FFFFFF"/>
              <w:spacing w:after="0" w:line="240" w:lineRule="auto"/>
              <w:rPr>
                <w:rFonts w:eastAsia="Times New Roman"/>
                <w:sz w:val="22"/>
                <w:lang w:eastAsia="lv-LV"/>
              </w:rPr>
            </w:pPr>
            <w:r w:rsidRPr="00BF5644">
              <w:rPr>
                <w:rFonts w:eastAsia="Times New Roman"/>
                <w:sz w:val="22"/>
                <w:lang w:eastAsia="lv-LV"/>
              </w:rPr>
              <w:t>Jaunu institūciju izveide, esošu institūciju likvidācija vai reorganizācija, to ietekme uz institūcijas cilvēkresursiem</w:t>
            </w:r>
          </w:p>
        </w:tc>
        <w:tc>
          <w:tcPr>
            <w:tcW w:w="3125" w:type="pct"/>
            <w:tcBorders>
              <w:top w:val="outset" w:sz="6" w:space="0" w:color="000000"/>
              <w:left w:val="outset" w:sz="6" w:space="0" w:color="000000"/>
              <w:bottom w:val="outset" w:sz="6" w:space="0" w:color="000000"/>
              <w:right w:val="outset" w:sz="6" w:space="0" w:color="000000"/>
            </w:tcBorders>
            <w:hideMark/>
          </w:tcPr>
          <w:p w:rsidR="00B204BC" w:rsidRPr="00BF5644" w:rsidRDefault="00526229" w:rsidP="00BF5644">
            <w:pPr>
              <w:spacing w:after="0" w:line="240" w:lineRule="auto"/>
              <w:jc w:val="both"/>
              <w:rPr>
                <w:rFonts w:eastAsia="Times New Roman"/>
                <w:sz w:val="22"/>
                <w:u w:val="single"/>
                <w:lang w:eastAsia="lv-LV"/>
              </w:rPr>
            </w:pPr>
            <w:r w:rsidRPr="00BF5644">
              <w:rPr>
                <w:color w:val="000000" w:themeColor="text1"/>
                <w:sz w:val="22"/>
              </w:rPr>
              <w:t>Jaunas valsts institūcijas netiks radītas, kā arī netiks paplašinātas esošo institūciju funkcijas.</w:t>
            </w:r>
          </w:p>
        </w:tc>
      </w:tr>
      <w:tr w:rsidR="008C5955" w:rsidRPr="00BF5644" w:rsidTr="005524A5">
        <w:tc>
          <w:tcPr>
            <w:tcW w:w="391" w:type="pct"/>
            <w:tcBorders>
              <w:top w:val="outset" w:sz="6" w:space="0" w:color="000000"/>
              <w:left w:val="outset" w:sz="6" w:space="0" w:color="000000"/>
              <w:bottom w:val="outset" w:sz="6" w:space="0" w:color="000000"/>
              <w:right w:val="outset" w:sz="6" w:space="0" w:color="000000"/>
            </w:tcBorders>
            <w:hideMark/>
          </w:tcPr>
          <w:p w:rsidR="008C5955" w:rsidRPr="00BF5644" w:rsidRDefault="008067DE" w:rsidP="00BF5644">
            <w:pPr>
              <w:spacing w:after="0" w:line="240" w:lineRule="auto"/>
              <w:rPr>
                <w:rFonts w:eastAsia="Times New Roman"/>
                <w:sz w:val="22"/>
                <w:lang w:eastAsia="lv-LV"/>
              </w:rPr>
            </w:pPr>
            <w:r w:rsidRPr="00BF5644">
              <w:rPr>
                <w:rFonts w:eastAsia="Times New Roman"/>
                <w:sz w:val="22"/>
                <w:lang w:eastAsia="lv-LV"/>
              </w:rPr>
              <w:lastRenderedPageBreak/>
              <w:t>3</w:t>
            </w:r>
            <w:r w:rsidR="008C5955" w:rsidRPr="00BF5644">
              <w:rPr>
                <w:rFonts w:eastAsia="Times New Roman"/>
                <w:sz w:val="22"/>
                <w:lang w:eastAsia="lv-LV"/>
              </w:rPr>
              <w:t>.</w:t>
            </w:r>
          </w:p>
        </w:tc>
        <w:tc>
          <w:tcPr>
            <w:tcW w:w="1484" w:type="pct"/>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125" w:type="pct"/>
            <w:tcBorders>
              <w:top w:val="outset" w:sz="6" w:space="0" w:color="000000"/>
              <w:left w:val="outset" w:sz="6" w:space="0" w:color="000000"/>
              <w:bottom w:val="outset" w:sz="6" w:space="0" w:color="000000"/>
              <w:right w:val="outset" w:sz="6" w:space="0" w:color="000000"/>
            </w:tcBorders>
            <w:hideMark/>
          </w:tcPr>
          <w:p w:rsidR="008C5955" w:rsidRPr="00BF5644" w:rsidRDefault="00526229" w:rsidP="00BF5644">
            <w:pPr>
              <w:spacing w:after="0" w:line="240" w:lineRule="auto"/>
              <w:rPr>
                <w:rFonts w:eastAsia="Times New Roman"/>
                <w:sz w:val="22"/>
                <w:lang w:eastAsia="lv-LV"/>
              </w:rPr>
            </w:pPr>
            <w:r w:rsidRPr="00BF5644">
              <w:rPr>
                <w:color w:val="000000" w:themeColor="text1"/>
                <w:sz w:val="22"/>
              </w:rPr>
              <w:t>Normatīvā akta izpilde tiks nodrošināta esošo valsts institūciju funkciju ietvaros.</w:t>
            </w:r>
          </w:p>
        </w:tc>
      </w:tr>
    </w:tbl>
    <w:p w:rsidR="008C5955" w:rsidRPr="00CC3BE3" w:rsidRDefault="007B2CE4" w:rsidP="00CC3BE3">
      <w:pPr>
        <w:spacing w:after="0" w:line="240" w:lineRule="auto"/>
        <w:jc w:val="center"/>
        <w:rPr>
          <w:i/>
          <w:sz w:val="28"/>
        </w:rPr>
      </w:pPr>
      <w:r w:rsidRPr="00CC3BE3">
        <w:rPr>
          <w:i/>
          <w:sz w:val="28"/>
        </w:rPr>
        <w:t>Anotācijas III, IV un V</w:t>
      </w:r>
      <w:r w:rsidR="009E45DB" w:rsidRPr="00CC3BE3">
        <w:rPr>
          <w:i/>
          <w:sz w:val="28"/>
        </w:rPr>
        <w:t xml:space="preserve"> sadaļa</w:t>
      </w:r>
      <w:r w:rsidRPr="00CC3BE3">
        <w:rPr>
          <w:i/>
          <w:sz w:val="28"/>
        </w:rPr>
        <w:t xml:space="preserve"> – projekts šīs jomas neskar.</w:t>
      </w:r>
    </w:p>
    <w:p w:rsidR="0073472D" w:rsidRPr="00BF5644" w:rsidRDefault="0073472D" w:rsidP="00BF5644">
      <w:pPr>
        <w:spacing w:after="0" w:line="240" w:lineRule="auto"/>
        <w:jc w:val="both"/>
        <w:rPr>
          <w:color w:val="000000"/>
          <w:sz w:val="22"/>
        </w:rPr>
      </w:pPr>
    </w:p>
    <w:p w:rsidR="00FE193A" w:rsidRPr="00BF5644" w:rsidRDefault="00FE193A" w:rsidP="00BF5644">
      <w:pPr>
        <w:spacing w:after="0" w:line="240" w:lineRule="auto"/>
        <w:jc w:val="both"/>
        <w:rPr>
          <w:color w:val="000000"/>
          <w:sz w:val="22"/>
        </w:rPr>
      </w:pPr>
    </w:p>
    <w:p w:rsidR="00A852AC" w:rsidRPr="00876CDE" w:rsidRDefault="00F964B3" w:rsidP="00A852AC">
      <w:pPr>
        <w:spacing w:after="0" w:line="240" w:lineRule="auto"/>
        <w:jc w:val="both"/>
        <w:rPr>
          <w:rFonts w:eastAsia="Times New Roman"/>
          <w:color w:val="000000"/>
          <w:sz w:val="28"/>
          <w:szCs w:val="28"/>
          <w:lang w:eastAsia="lv-LV"/>
        </w:rPr>
      </w:pPr>
      <w:r>
        <w:rPr>
          <w:rFonts w:eastAsia="Times New Roman"/>
          <w:color w:val="000000"/>
          <w:sz w:val="28"/>
          <w:szCs w:val="28"/>
          <w:lang w:eastAsia="lv-LV"/>
        </w:rPr>
        <w:t>Ministru prezidents</w:t>
      </w:r>
      <w:r w:rsidR="00A852AC" w:rsidRPr="00876CDE">
        <w:rPr>
          <w:rFonts w:eastAsia="Times New Roman"/>
          <w:color w:val="000000"/>
          <w:sz w:val="28"/>
          <w:szCs w:val="28"/>
          <w:lang w:eastAsia="lv-LV"/>
        </w:rPr>
        <w:t xml:space="preserve"> </w:t>
      </w:r>
      <w:r w:rsidR="00A852AC" w:rsidRPr="00876CDE">
        <w:rPr>
          <w:rFonts w:eastAsia="Times New Roman"/>
          <w:color w:val="000000"/>
          <w:sz w:val="28"/>
          <w:szCs w:val="28"/>
          <w:lang w:eastAsia="lv-LV"/>
        </w:rPr>
        <w:tab/>
      </w:r>
      <w:r w:rsidR="00A852AC" w:rsidRPr="00876CDE">
        <w:rPr>
          <w:rFonts w:eastAsia="Times New Roman"/>
          <w:color w:val="000000"/>
          <w:sz w:val="28"/>
          <w:szCs w:val="28"/>
          <w:lang w:eastAsia="lv-LV"/>
        </w:rPr>
        <w:tab/>
      </w:r>
      <w:r w:rsidR="00A852AC" w:rsidRPr="00876CDE">
        <w:rPr>
          <w:rFonts w:eastAsia="Times New Roman"/>
          <w:color w:val="000000"/>
          <w:sz w:val="28"/>
          <w:szCs w:val="28"/>
          <w:lang w:eastAsia="lv-LV"/>
        </w:rPr>
        <w:tab/>
      </w:r>
      <w:r w:rsidR="00A852AC" w:rsidRPr="00876CDE">
        <w:rPr>
          <w:rFonts w:eastAsia="Times New Roman"/>
          <w:color w:val="000000"/>
          <w:sz w:val="28"/>
          <w:szCs w:val="28"/>
          <w:lang w:eastAsia="lv-LV"/>
        </w:rPr>
        <w:tab/>
      </w:r>
      <w:r w:rsidR="00A852AC" w:rsidRPr="00876CDE">
        <w:rPr>
          <w:rFonts w:eastAsia="Times New Roman"/>
          <w:color w:val="000000"/>
          <w:sz w:val="28"/>
          <w:szCs w:val="28"/>
          <w:lang w:eastAsia="lv-LV"/>
        </w:rPr>
        <w:tab/>
      </w:r>
      <w:r w:rsidR="00A852AC" w:rsidRPr="00876CDE">
        <w:rPr>
          <w:rFonts w:eastAsia="Times New Roman"/>
          <w:color w:val="000000"/>
          <w:sz w:val="28"/>
          <w:szCs w:val="28"/>
          <w:lang w:eastAsia="lv-LV"/>
        </w:rPr>
        <w:tab/>
      </w:r>
      <w:r>
        <w:rPr>
          <w:rFonts w:eastAsia="Times New Roman"/>
          <w:color w:val="000000"/>
          <w:sz w:val="28"/>
          <w:szCs w:val="28"/>
          <w:lang w:eastAsia="lv-LV"/>
        </w:rPr>
        <w:t xml:space="preserve">  </w:t>
      </w:r>
      <w:proofErr w:type="spellStart"/>
      <w:r>
        <w:rPr>
          <w:rFonts w:eastAsia="Times New Roman"/>
          <w:color w:val="000000"/>
          <w:sz w:val="28"/>
          <w:szCs w:val="28"/>
          <w:lang w:eastAsia="lv-LV"/>
        </w:rPr>
        <w:t>M.Kučinskis</w:t>
      </w:r>
      <w:proofErr w:type="spellEnd"/>
    </w:p>
    <w:p w:rsidR="00A852AC" w:rsidRDefault="00A852AC" w:rsidP="00A852AC">
      <w:pPr>
        <w:spacing w:after="0" w:line="240" w:lineRule="auto"/>
        <w:jc w:val="both"/>
        <w:rPr>
          <w:rFonts w:eastAsia="Times New Roman"/>
          <w:color w:val="000000"/>
          <w:sz w:val="28"/>
          <w:szCs w:val="28"/>
          <w:lang w:eastAsia="lv-LV"/>
        </w:rPr>
      </w:pPr>
    </w:p>
    <w:p w:rsidR="00A852AC" w:rsidRDefault="00A852AC" w:rsidP="00A852AC">
      <w:pPr>
        <w:spacing w:after="0" w:line="240" w:lineRule="auto"/>
        <w:jc w:val="both"/>
        <w:rPr>
          <w:rFonts w:eastAsia="Times New Roman"/>
          <w:color w:val="000000"/>
          <w:sz w:val="28"/>
          <w:szCs w:val="28"/>
          <w:lang w:eastAsia="lv-LV"/>
        </w:rPr>
      </w:pPr>
    </w:p>
    <w:p w:rsidR="00F964B3" w:rsidRDefault="00F964B3" w:rsidP="00F964B3">
      <w:pPr>
        <w:spacing w:after="0" w:line="240" w:lineRule="auto"/>
        <w:jc w:val="both"/>
        <w:rPr>
          <w:rFonts w:eastAsia="Times New Roman"/>
          <w:color w:val="000000"/>
          <w:sz w:val="28"/>
          <w:szCs w:val="28"/>
          <w:lang w:eastAsia="lv-LV"/>
        </w:rPr>
      </w:pPr>
      <w:r>
        <w:rPr>
          <w:rFonts w:eastAsia="Times New Roman"/>
          <w:color w:val="000000"/>
          <w:sz w:val="28"/>
          <w:szCs w:val="28"/>
          <w:lang w:eastAsia="lv-LV"/>
        </w:rPr>
        <w:t>Ministru prezidenta biedrs,</w:t>
      </w:r>
    </w:p>
    <w:p w:rsidR="00A852AC" w:rsidRPr="00876CDE" w:rsidRDefault="00F964B3" w:rsidP="00F964B3">
      <w:pPr>
        <w:spacing w:after="0" w:line="240" w:lineRule="auto"/>
        <w:jc w:val="both"/>
        <w:rPr>
          <w:rFonts w:eastAsia="Times New Roman"/>
          <w:color w:val="000000"/>
          <w:sz w:val="28"/>
          <w:szCs w:val="28"/>
          <w:lang w:eastAsia="lv-LV"/>
        </w:rPr>
      </w:pPr>
      <w:r>
        <w:rPr>
          <w:rFonts w:eastAsia="Times New Roman"/>
          <w:color w:val="000000"/>
          <w:sz w:val="28"/>
          <w:szCs w:val="28"/>
          <w:lang w:eastAsia="lv-LV"/>
        </w:rPr>
        <w:t>e</w:t>
      </w:r>
      <w:r w:rsidRPr="00876CDE">
        <w:rPr>
          <w:rFonts w:eastAsia="Times New Roman"/>
          <w:color w:val="000000"/>
          <w:sz w:val="28"/>
          <w:szCs w:val="28"/>
          <w:lang w:eastAsia="lv-LV"/>
        </w:rPr>
        <w:t>kono</w:t>
      </w:r>
      <w:r>
        <w:rPr>
          <w:rFonts w:eastAsia="Times New Roman"/>
          <w:color w:val="000000"/>
          <w:sz w:val="28"/>
          <w:szCs w:val="28"/>
          <w:lang w:eastAsia="lv-LV"/>
        </w:rPr>
        <w:t>mikas ministrs</w:t>
      </w:r>
      <w:r w:rsidRPr="00AC2D1A">
        <w:rPr>
          <w:bCs/>
          <w:color w:val="000000"/>
          <w:sz w:val="28"/>
          <w:szCs w:val="28"/>
        </w:rPr>
        <w:t xml:space="preserve">  </w:t>
      </w:r>
      <w:r w:rsidRPr="00393F14">
        <w:rPr>
          <w:sz w:val="28"/>
          <w:szCs w:val="28"/>
        </w:rPr>
        <w:t xml:space="preserve">                                    </w:t>
      </w:r>
      <w:r>
        <w:rPr>
          <w:sz w:val="28"/>
          <w:szCs w:val="28"/>
        </w:rPr>
        <w:t xml:space="preserve">                       </w:t>
      </w:r>
      <w:r w:rsidRPr="00393F14">
        <w:rPr>
          <w:sz w:val="28"/>
          <w:szCs w:val="28"/>
        </w:rPr>
        <w:t xml:space="preserve"> </w:t>
      </w:r>
      <w:proofErr w:type="spellStart"/>
      <w:r>
        <w:rPr>
          <w:sz w:val="28"/>
          <w:szCs w:val="28"/>
        </w:rPr>
        <w:t>A.Ašeradens</w:t>
      </w:r>
      <w:proofErr w:type="spellEnd"/>
    </w:p>
    <w:p w:rsidR="00A852AC" w:rsidRDefault="00A852AC" w:rsidP="00A852AC">
      <w:pPr>
        <w:spacing w:after="0" w:line="240" w:lineRule="auto"/>
        <w:rPr>
          <w:bCs/>
          <w:color w:val="000000" w:themeColor="text1"/>
          <w:sz w:val="28"/>
          <w:szCs w:val="28"/>
        </w:rPr>
      </w:pPr>
    </w:p>
    <w:p w:rsidR="00A852AC" w:rsidRDefault="00A852AC" w:rsidP="00A852AC">
      <w:pPr>
        <w:spacing w:after="0" w:line="240" w:lineRule="auto"/>
        <w:rPr>
          <w:bCs/>
          <w:color w:val="000000" w:themeColor="text1"/>
          <w:sz w:val="28"/>
          <w:szCs w:val="28"/>
        </w:rPr>
      </w:pPr>
    </w:p>
    <w:p w:rsidR="00A852AC" w:rsidRPr="00EA69EC" w:rsidRDefault="00A852AC" w:rsidP="00A852AC">
      <w:pPr>
        <w:spacing w:after="0" w:line="240" w:lineRule="auto"/>
        <w:rPr>
          <w:bCs/>
          <w:color w:val="000000" w:themeColor="text1"/>
          <w:sz w:val="28"/>
          <w:szCs w:val="28"/>
        </w:rPr>
      </w:pPr>
      <w:r w:rsidRPr="00EA69EC">
        <w:rPr>
          <w:bCs/>
          <w:color w:val="000000" w:themeColor="text1"/>
          <w:sz w:val="28"/>
          <w:szCs w:val="28"/>
        </w:rPr>
        <w:t xml:space="preserve">Iesniedzējs: </w:t>
      </w:r>
    </w:p>
    <w:p w:rsidR="00F964B3" w:rsidRDefault="00F964B3" w:rsidP="00F964B3">
      <w:pPr>
        <w:spacing w:after="0" w:line="240" w:lineRule="auto"/>
        <w:jc w:val="both"/>
        <w:rPr>
          <w:rFonts w:eastAsia="Times New Roman"/>
          <w:color w:val="000000"/>
          <w:sz w:val="28"/>
          <w:szCs w:val="28"/>
          <w:lang w:eastAsia="lv-LV"/>
        </w:rPr>
      </w:pPr>
      <w:r>
        <w:rPr>
          <w:rFonts w:eastAsia="Times New Roman"/>
          <w:color w:val="000000"/>
          <w:sz w:val="28"/>
          <w:szCs w:val="28"/>
          <w:lang w:eastAsia="lv-LV"/>
        </w:rPr>
        <w:t>Ministru prezidenta biedrs,</w:t>
      </w:r>
    </w:p>
    <w:p w:rsidR="00A852AC" w:rsidRPr="00EA69EC" w:rsidRDefault="00F964B3" w:rsidP="00F964B3">
      <w:pPr>
        <w:spacing w:after="0" w:line="240" w:lineRule="auto"/>
        <w:rPr>
          <w:bCs/>
          <w:color w:val="000000" w:themeColor="text1"/>
          <w:sz w:val="28"/>
          <w:szCs w:val="28"/>
        </w:rPr>
      </w:pPr>
      <w:r>
        <w:rPr>
          <w:rFonts w:eastAsia="Times New Roman"/>
          <w:color w:val="000000"/>
          <w:sz w:val="28"/>
          <w:szCs w:val="28"/>
          <w:lang w:eastAsia="lv-LV"/>
        </w:rPr>
        <w:t>e</w:t>
      </w:r>
      <w:r w:rsidRPr="00876CDE">
        <w:rPr>
          <w:rFonts w:eastAsia="Times New Roman"/>
          <w:color w:val="000000"/>
          <w:sz w:val="28"/>
          <w:szCs w:val="28"/>
          <w:lang w:eastAsia="lv-LV"/>
        </w:rPr>
        <w:t>kono</w:t>
      </w:r>
      <w:r>
        <w:rPr>
          <w:rFonts w:eastAsia="Times New Roman"/>
          <w:color w:val="000000"/>
          <w:sz w:val="28"/>
          <w:szCs w:val="28"/>
          <w:lang w:eastAsia="lv-LV"/>
        </w:rPr>
        <w:t>mikas ministrs</w:t>
      </w:r>
      <w:r w:rsidRPr="00AC2D1A">
        <w:rPr>
          <w:bCs/>
          <w:color w:val="000000"/>
          <w:sz w:val="28"/>
          <w:szCs w:val="28"/>
        </w:rPr>
        <w:t xml:space="preserve">  </w:t>
      </w:r>
      <w:r w:rsidRPr="00393F14">
        <w:rPr>
          <w:sz w:val="28"/>
          <w:szCs w:val="28"/>
        </w:rPr>
        <w:t xml:space="preserve">                                     </w:t>
      </w:r>
      <w:r>
        <w:rPr>
          <w:sz w:val="28"/>
          <w:szCs w:val="28"/>
        </w:rPr>
        <w:t xml:space="preserve">                       </w:t>
      </w:r>
      <w:proofErr w:type="spellStart"/>
      <w:r>
        <w:rPr>
          <w:sz w:val="28"/>
          <w:szCs w:val="28"/>
        </w:rPr>
        <w:t>A.Ašeradens</w:t>
      </w:r>
      <w:proofErr w:type="spellEnd"/>
    </w:p>
    <w:p w:rsidR="00A852AC" w:rsidRDefault="00A852AC" w:rsidP="00A852AC">
      <w:pPr>
        <w:spacing w:after="0" w:line="240" w:lineRule="auto"/>
        <w:rPr>
          <w:bCs/>
          <w:color w:val="000000"/>
          <w:sz w:val="28"/>
          <w:szCs w:val="28"/>
        </w:rPr>
      </w:pPr>
    </w:p>
    <w:p w:rsidR="00A852AC" w:rsidRPr="00B939C8" w:rsidRDefault="00A852AC" w:rsidP="00A852AC">
      <w:pPr>
        <w:spacing w:after="0" w:line="240" w:lineRule="auto"/>
        <w:rPr>
          <w:bCs/>
          <w:color w:val="000000"/>
          <w:sz w:val="28"/>
          <w:szCs w:val="28"/>
        </w:rPr>
      </w:pPr>
      <w:r w:rsidRPr="00B939C8">
        <w:rPr>
          <w:bCs/>
          <w:color w:val="000000"/>
          <w:sz w:val="28"/>
          <w:szCs w:val="28"/>
        </w:rPr>
        <w:t xml:space="preserve">Vīza: </w:t>
      </w:r>
    </w:p>
    <w:p w:rsidR="00F964B3" w:rsidRDefault="00F964B3" w:rsidP="00F964B3">
      <w:pPr>
        <w:spacing w:after="0" w:line="240" w:lineRule="auto"/>
        <w:rPr>
          <w:color w:val="000000"/>
          <w:sz w:val="28"/>
          <w:szCs w:val="28"/>
        </w:rPr>
      </w:pPr>
      <w:r>
        <w:rPr>
          <w:color w:val="000000"/>
          <w:sz w:val="28"/>
          <w:szCs w:val="28"/>
        </w:rPr>
        <w:t>valsts sekretāra pienākumu izpildītājs,</w:t>
      </w:r>
    </w:p>
    <w:p w:rsidR="00B4473D" w:rsidRPr="00B939C8" w:rsidRDefault="00F964B3" w:rsidP="00F964B3">
      <w:pPr>
        <w:spacing w:after="0" w:line="240" w:lineRule="auto"/>
        <w:rPr>
          <w:color w:val="000000"/>
          <w:sz w:val="28"/>
          <w:szCs w:val="28"/>
        </w:rPr>
      </w:pPr>
      <w:r>
        <w:rPr>
          <w:color w:val="000000"/>
          <w:sz w:val="28"/>
          <w:szCs w:val="28"/>
        </w:rPr>
        <w:t xml:space="preserve">valsts sekretāra vietnieks                      </w:t>
      </w:r>
      <w:r w:rsidR="00DA08E7">
        <w:rPr>
          <w:color w:val="000000"/>
          <w:sz w:val="28"/>
          <w:szCs w:val="28"/>
        </w:rPr>
        <w:t xml:space="preserve">                               </w:t>
      </w:r>
      <w:proofErr w:type="spellStart"/>
      <w:r w:rsidR="00DA08E7">
        <w:rPr>
          <w:color w:val="000000"/>
          <w:sz w:val="28"/>
          <w:szCs w:val="28"/>
        </w:rPr>
        <w:t>R</w:t>
      </w:r>
      <w:r>
        <w:rPr>
          <w:color w:val="000000"/>
          <w:sz w:val="28"/>
          <w:szCs w:val="28"/>
        </w:rPr>
        <w:t>.Aleksejenko</w:t>
      </w:r>
      <w:proofErr w:type="spellEnd"/>
    </w:p>
    <w:p w:rsidR="00052826" w:rsidRDefault="00052826" w:rsidP="00052826">
      <w:pPr>
        <w:shd w:val="clear" w:color="auto" w:fill="FFFFFF"/>
        <w:spacing w:line="293" w:lineRule="atLeast"/>
        <w:jc w:val="both"/>
        <w:rPr>
          <w:rFonts w:eastAsia="Times New Roman"/>
          <w:color w:val="000000" w:themeColor="text1"/>
          <w:sz w:val="28"/>
          <w:szCs w:val="28"/>
          <w:lang w:eastAsia="lv-LV"/>
        </w:rPr>
      </w:pPr>
    </w:p>
    <w:p w:rsidR="00FB6320" w:rsidRDefault="00FB6320" w:rsidP="00BF5644">
      <w:pPr>
        <w:spacing w:after="0" w:line="240" w:lineRule="auto"/>
        <w:rPr>
          <w:sz w:val="22"/>
        </w:rPr>
      </w:pPr>
    </w:p>
    <w:p w:rsidR="00F964B3" w:rsidRDefault="00F964B3" w:rsidP="00BF5644">
      <w:pPr>
        <w:spacing w:after="0" w:line="240" w:lineRule="auto"/>
        <w:rPr>
          <w:sz w:val="22"/>
        </w:rPr>
      </w:pPr>
    </w:p>
    <w:p w:rsidR="00F964B3" w:rsidRDefault="00F964B3" w:rsidP="00BF5644">
      <w:pPr>
        <w:spacing w:after="0" w:line="240" w:lineRule="auto"/>
        <w:rPr>
          <w:sz w:val="22"/>
        </w:rPr>
      </w:pPr>
    </w:p>
    <w:p w:rsidR="00F964B3" w:rsidRDefault="00F964B3" w:rsidP="00BF5644">
      <w:pPr>
        <w:spacing w:after="0" w:line="240" w:lineRule="auto"/>
        <w:rPr>
          <w:sz w:val="22"/>
        </w:rPr>
      </w:pPr>
    </w:p>
    <w:p w:rsidR="00F964B3" w:rsidRDefault="00F964B3" w:rsidP="00BF5644">
      <w:pPr>
        <w:spacing w:after="0" w:line="240" w:lineRule="auto"/>
        <w:rPr>
          <w:sz w:val="22"/>
        </w:rPr>
      </w:pPr>
    </w:p>
    <w:p w:rsidR="00F964B3" w:rsidRDefault="00F964B3" w:rsidP="00BF5644">
      <w:pPr>
        <w:spacing w:after="0" w:line="240" w:lineRule="auto"/>
        <w:rPr>
          <w:sz w:val="22"/>
        </w:rPr>
      </w:pPr>
    </w:p>
    <w:p w:rsidR="00F964B3" w:rsidRDefault="00F964B3" w:rsidP="00BF5644">
      <w:pPr>
        <w:spacing w:after="0" w:line="240" w:lineRule="auto"/>
        <w:rPr>
          <w:sz w:val="22"/>
        </w:rPr>
      </w:pPr>
    </w:p>
    <w:p w:rsidR="00F964B3" w:rsidRDefault="00F964B3" w:rsidP="00BF5644">
      <w:pPr>
        <w:spacing w:after="0" w:line="240" w:lineRule="auto"/>
        <w:rPr>
          <w:sz w:val="22"/>
        </w:rPr>
      </w:pPr>
    </w:p>
    <w:p w:rsidR="00F964B3" w:rsidRPr="00BF5644" w:rsidRDefault="00F964B3" w:rsidP="00BF5644">
      <w:pPr>
        <w:spacing w:after="0" w:line="240" w:lineRule="auto"/>
        <w:rPr>
          <w:sz w:val="22"/>
        </w:rPr>
      </w:pPr>
    </w:p>
    <w:p w:rsidR="00FB6320" w:rsidRPr="00A852AC" w:rsidRDefault="00F964B3" w:rsidP="00BF5644">
      <w:pPr>
        <w:spacing w:after="0" w:line="240" w:lineRule="auto"/>
        <w:rPr>
          <w:sz w:val="20"/>
          <w:szCs w:val="20"/>
        </w:rPr>
      </w:pPr>
      <w:r>
        <w:rPr>
          <w:sz w:val="20"/>
          <w:szCs w:val="20"/>
        </w:rPr>
        <w:t>02</w:t>
      </w:r>
      <w:r w:rsidR="00FB6320" w:rsidRPr="00A852AC">
        <w:rPr>
          <w:sz w:val="20"/>
          <w:szCs w:val="20"/>
        </w:rPr>
        <w:t>.</w:t>
      </w:r>
      <w:r w:rsidR="00052826" w:rsidRPr="00A852AC">
        <w:rPr>
          <w:sz w:val="20"/>
          <w:szCs w:val="20"/>
        </w:rPr>
        <w:t>0</w:t>
      </w:r>
      <w:r>
        <w:rPr>
          <w:sz w:val="20"/>
          <w:szCs w:val="20"/>
        </w:rPr>
        <w:t>3</w:t>
      </w:r>
      <w:r w:rsidR="00FB6320" w:rsidRPr="00A852AC">
        <w:rPr>
          <w:sz w:val="20"/>
          <w:szCs w:val="20"/>
        </w:rPr>
        <w:t>.201</w:t>
      </w:r>
      <w:r>
        <w:rPr>
          <w:sz w:val="20"/>
          <w:szCs w:val="20"/>
        </w:rPr>
        <w:t>6</w:t>
      </w:r>
      <w:r w:rsidR="00AF0E28">
        <w:rPr>
          <w:sz w:val="20"/>
          <w:szCs w:val="20"/>
        </w:rPr>
        <w:t>. 15</w:t>
      </w:r>
      <w:r w:rsidR="00DA08E7">
        <w:rPr>
          <w:sz w:val="20"/>
          <w:szCs w:val="20"/>
        </w:rPr>
        <w:t>:45</w:t>
      </w:r>
      <w:bookmarkStart w:id="2" w:name="_GoBack"/>
      <w:bookmarkEnd w:id="2"/>
    </w:p>
    <w:p w:rsidR="00FB6320" w:rsidRPr="00A852AC" w:rsidRDefault="00FB6320" w:rsidP="00BF5644">
      <w:pPr>
        <w:spacing w:after="0" w:line="240" w:lineRule="auto"/>
        <w:rPr>
          <w:sz w:val="20"/>
          <w:szCs w:val="20"/>
        </w:rPr>
      </w:pPr>
      <w:r w:rsidRPr="00A852AC">
        <w:rPr>
          <w:sz w:val="20"/>
          <w:szCs w:val="20"/>
        </w:rPr>
        <w:fldChar w:fldCharType="begin"/>
      </w:r>
      <w:r w:rsidRPr="00A852AC">
        <w:rPr>
          <w:sz w:val="20"/>
          <w:szCs w:val="20"/>
        </w:rPr>
        <w:instrText xml:space="preserve"> NUMWORDS   \* MERGEFORMAT </w:instrText>
      </w:r>
      <w:r w:rsidRPr="00A852AC">
        <w:rPr>
          <w:sz w:val="20"/>
          <w:szCs w:val="20"/>
        </w:rPr>
        <w:fldChar w:fldCharType="separate"/>
      </w:r>
      <w:r w:rsidR="00F964B3">
        <w:rPr>
          <w:noProof/>
          <w:sz w:val="20"/>
          <w:szCs w:val="20"/>
        </w:rPr>
        <w:t>77</w:t>
      </w:r>
      <w:r w:rsidR="00AF0E28">
        <w:rPr>
          <w:noProof/>
          <w:sz w:val="20"/>
          <w:szCs w:val="20"/>
        </w:rPr>
        <w:t>3</w:t>
      </w:r>
      <w:r w:rsidRPr="00A852AC">
        <w:rPr>
          <w:sz w:val="20"/>
          <w:szCs w:val="20"/>
        </w:rPr>
        <w:fldChar w:fldCharType="end"/>
      </w:r>
    </w:p>
    <w:p w:rsidR="00FB6320" w:rsidRPr="00A852AC" w:rsidRDefault="00F964B3" w:rsidP="00BF5644">
      <w:pPr>
        <w:spacing w:after="0" w:line="240" w:lineRule="auto"/>
        <w:rPr>
          <w:rFonts w:eastAsia="Times New Roman"/>
          <w:sz w:val="20"/>
          <w:szCs w:val="20"/>
        </w:rPr>
      </w:pPr>
      <w:proofErr w:type="spellStart"/>
      <w:r>
        <w:rPr>
          <w:rFonts w:eastAsia="Times New Roman"/>
          <w:sz w:val="20"/>
          <w:szCs w:val="20"/>
        </w:rPr>
        <w:t>I.Ozoliņa</w:t>
      </w:r>
      <w:proofErr w:type="spellEnd"/>
    </w:p>
    <w:p w:rsidR="00FB6320" w:rsidRPr="00A852AC" w:rsidRDefault="00FB6320" w:rsidP="00BF5644">
      <w:pPr>
        <w:spacing w:after="0" w:line="240" w:lineRule="auto"/>
        <w:jc w:val="both"/>
        <w:rPr>
          <w:rFonts w:eastAsia="Times New Roman"/>
          <w:color w:val="000000"/>
          <w:sz w:val="20"/>
          <w:szCs w:val="20"/>
          <w:lang w:eastAsia="lv-LV"/>
        </w:rPr>
      </w:pPr>
      <w:r w:rsidRPr="00A852AC">
        <w:rPr>
          <w:rFonts w:eastAsia="Times New Roman"/>
          <w:color w:val="000000"/>
          <w:sz w:val="20"/>
          <w:szCs w:val="20"/>
          <w:lang w:eastAsia="lv-LV"/>
        </w:rPr>
        <w:t>67013</w:t>
      </w:r>
      <w:r w:rsidR="00F964B3">
        <w:rPr>
          <w:rFonts w:eastAsia="Times New Roman"/>
          <w:color w:val="000000"/>
          <w:sz w:val="20"/>
          <w:szCs w:val="20"/>
          <w:lang w:eastAsia="lv-LV"/>
        </w:rPr>
        <w:t>175</w:t>
      </w:r>
      <w:r w:rsidRPr="00A852AC">
        <w:rPr>
          <w:rFonts w:eastAsia="Times New Roman"/>
          <w:color w:val="000000"/>
          <w:sz w:val="20"/>
          <w:szCs w:val="20"/>
          <w:lang w:eastAsia="lv-LV"/>
        </w:rPr>
        <w:t xml:space="preserve"> </w:t>
      </w:r>
    </w:p>
    <w:p w:rsidR="00AF0E28" w:rsidRPr="00F964B3" w:rsidRDefault="00F964B3" w:rsidP="00BF5644">
      <w:pPr>
        <w:spacing w:after="0" w:line="240" w:lineRule="auto"/>
        <w:jc w:val="both"/>
        <w:rPr>
          <w:rFonts w:eastAsia="Times New Roman"/>
          <w:color w:val="000000"/>
          <w:sz w:val="20"/>
          <w:szCs w:val="20"/>
          <w:lang w:eastAsia="lv-LV"/>
        </w:rPr>
      </w:pPr>
      <w:r w:rsidRPr="00F964B3">
        <w:rPr>
          <w:sz w:val="20"/>
          <w:szCs w:val="20"/>
        </w:rPr>
        <w:t>Inguna.Ozolina@em.gov.lv</w:t>
      </w:r>
      <w:r w:rsidRPr="00F964B3">
        <w:rPr>
          <w:rFonts w:eastAsia="Times New Roman"/>
          <w:color w:val="000000"/>
          <w:sz w:val="20"/>
          <w:szCs w:val="20"/>
          <w:lang w:eastAsia="lv-LV"/>
        </w:rPr>
        <w:t xml:space="preserve"> </w:t>
      </w:r>
    </w:p>
    <w:p w:rsidR="00AF0E28" w:rsidRPr="00AF0E28" w:rsidRDefault="00AF0E28" w:rsidP="00AF0E28">
      <w:pPr>
        <w:rPr>
          <w:rFonts w:eastAsia="Times New Roman"/>
          <w:sz w:val="20"/>
          <w:szCs w:val="20"/>
          <w:lang w:eastAsia="lv-LV"/>
        </w:rPr>
      </w:pPr>
    </w:p>
    <w:p w:rsidR="00AF0E28" w:rsidRPr="00AF0E28" w:rsidRDefault="00AF0E28" w:rsidP="00AF0E28">
      <w:pPr>
        <w:rPr>
          <w:rFonts w:eastAsia="Times New Roman"/>
          <w:sz w:val="20"/>
          <w:szCs w:val="20"/>
          <w:lang w:eastAsia="lv-LV"/>
        </w:rPr>
      </w:pPr>
    </w:p>
    <w:p w:rsidR="00AF0E28" w:rsidRPr="00AF0E28" w:rsidRDefault="00AF0E28" w:rsidP="00AF0E28">
      <w:pPr>
        <w:rPr>
          <w:rFonts w:eastAsia="Times New Roman"/>
          <w:sz w:val="20"/>
          <w:szCs w:val="20"/>
          <w:lang w:eastAsia="lv-LV"/>
        </w:rPr>
      </w:pPr>
    </w:p>
    <w:p w:rsidR="00AF0E28" w:rsidRPr="00AF0E28" w:rsidRDefault="00AF0E28" w:rsidP="00AF0E28">
      <w:pPr>
        <w:rPr>
          <w:rFonts w:eastAsia="Times New Roman"/>
          <w:sz w:val="20"/>
          <w:szCs w:val="20"/>
          <w:lang w:eastAsia="lv-LV"/>
        </w:rPr>
      </w:pPr>
    </w:p>
    <w:p w:rsidR="00AF0E28" w:rsidRPr="00AF0E28" w:rsidRDefault="00AF0E28" w:rsidP="00AF0E28">
      <w:pPr>
        <w:rPr>
          <w:rFonts w:eastAsia="Times New Roman"/>
          <w:sz w:val="20"/>
          <w:szCs w:val="20"/>
          <w:lang w:eastAsia="lv-LV"/>
        </w:rPr>
      </w:pPr>
    </w:p>
    <w:p w:rsidR="00AF0E28" w:rsidRDefault="00AF0E28" w:rsidP="00AF0E28">
      <w:pPr>
        <w:rPr>
          <w:rFonts w:eastAsia="Times New Roman"/>
          <w:sz w:val="20"/>
          <w:szCs w:val="20"/>
          <w:lang w:eastAsia="lv-LV"/>
        </w:rPr>
      </w:pPr>
    </w:p>
    <w:p w:rsidR="00FB6320" w:rsidRPr="00AF0E28" w:rsidRDefault="00AF0E28" w:rsidP="00AF0E28">
      <w:pPr>
        <w:tabs>
          <w:tab w:val="left" w:pos="3825"/>
        </w:tabs>
        <w:rPr>
          <w:rFonts w:eastAsia="Times New Roman"/>
          <w:sz w:val="20"/>
          <w:szCs w:val="20"/>
          <w:lang w:eastAsia="lv-LV"/>
        </w:rPr>
      </w:pPr>
      <w:r>
        <w:rPr>
          <w:rFonts w:eastAsia="Times New Roman"/>
          <w:sz w:val="20"/>
          <w:szCs w:val="20"/>
          <w:lang w:eastAsia="lv-LV"/>
        </w:rPr>
        <w:tab/>
      </w:r>
    </w:p>
    <w:sectPr w:rsidR="00FB6320" w:rsidRPr="00AF0E28" w:rsidSect="00AF0E28">
      <w:headerReference w:type="default" r:id="rId8"/>
      <w:footerReference w:type="default" r:id="rId9"/>
      <w:footerReference w:type="first" r:id="rId10"/>
      <w:pgSz w:w="11906" w:h="16838" w:code="9"/>
      <w:pgMar w:top="1134"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2D3" w:rsidRDefault="00C542D3" w:rsidP="009B7B04">
      <w:pPr>
        <w:spacing w:after="0" w:line="240" w:lineRule="auto"/>
      </w:pPr>
      <w:r>
        <w:separator/>
      </w:r>
    </w:p>
  </w:endnote>
  <w:endnote w:type="continuationSeparator" w:id="0">
    <w:p w:rsidR="00C542D3" w:rsidRDefault="00C542D3"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D3" w:rsidRPr="00A852AC" w:rsidRDefault="00A852AC" w:rsidP="00A852AC">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sidR="00F964B3">
      <w:rPr>
        <w:rFonts w:eastAsia="Times New Roman"/>
        <w:noProof/>
        <w:sz w:val="18"/>
        <w:szCs w:val="18"/>
      </w:rPr>
      <w:t>EMAnot_020316</w:t>
    </w:r>
    <w:r w:rsidR="00AF0E28">
      <w:rPr>
        <w:rFonts w:eastAsia="Times New Roman"/>
        <w:noProof/>
        <w:sz w:val="18"/>
        <w:szCs w:val="18"/>
      </w:rPr>
      <w:t>_CSS</w:t>
    </w:r>
    <w:r w:rsidRPr="0064074A">
      <w:rPr>
        <w:rFonts w:eastAsia="Times New Roman"/>
        <w:sz w:val="18"/>
        <w:szCs w:val="18"/>
      </w:rPr>
      <w:fldChar w:fldCharType="end"/>
    </w:r>
    <w:r w:rsidRPr="0064074A">
      <w:rPr>
        <w:rFonts w:eastAsia="Times New Roman"/>
        <w:sz w:val="18"/>
        <w:szCs w:val="18"/>
      </w:rPr>
      <w:t>; Ministru kabineta noteikumu projekta „</w:t>
    </w:r>
    <w:r w:rsidRPr="00A852AC">
      <w:rPr>
        <w:rFonts w:eastAsia="Times New Roman"/>
        <w:sz w:val="18"/>
        <w:szCs w:val="18"/>
      </w:rPr>
      <w:t xml:space="preserve">Noteikumi par energoefektivitātes prasībām </w:t>
    </w:r>
    <w:r w:rsidR="00501CF5" w:rsidRPr="00501CF5">
      <w:rPr>
        <w:rFonts w:eastAsia="Times New Roman"/>
        <w:sz w:val="18"/>
        <w:szCs w:val="18"/>
      </w:rPr>
      <w:t>licencēta vai</w:t>
    </w:r>
    <w:r w:rsidR="00501CF5" w:rsidRPr="00501CF5">
      <w:rPr>
        <w:rFonts w:eastAsia="Times New Roman"/>
        <w:b/>
        <w:sz w:val="18"/>
        <w:szCs w:val="18"/>
      </w:rPr>
      <w:t xml:space="preserve"> </w:t>
    </w:r>
    <w:r w:rsidRPr="00A852AC">
      <w:rPr>
        <w:rFonts w:eastAsia="Times New Roman"/>
        <w:sz w:val="18"/>
        <w:szCs w:val="18"/>
      </w:rPr>
      <w:t>reģistrēta energoapgādes komersanta valdījumā esošām centralizētām siltumapgādes sistēmām un to atbilstības pārbaudes kārtību</w:t>
    </w:r>
    <w:r w:rsidRPr="0064074A">
      <w:rPr>
        <w:rFonts w:eastAsia="Times New Roman"/>
        <w:sz w:val="18"/>
        <w:szCs w:val="18"/>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D3" w:rsidRPr="0064074A" w:rsidRDefault="00C542D3"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sidR="00501CF5">
      <w:rPr>
        <w:rFonts w:eastAsia="Times New Roman"/>
        <w:noProof/>
        <w:sz w:val="18"/>
        <w:szCs w:val="18"/>
      </w:rPr>
      <w:t>EMAnot_050815_CSS</w:t>
    </w:r>
    <w:r w:rsidRPr="0064074A">
      <w:rPr>
        <w:rFonts w:eastAsia="Times New Roman"/>
        <w:sz w:val="18"/>
        <w:szCs w:val="18"/>
      </w:rPr>
      <w:fldChar w:fldCharType="end"/>
    </w:r>
    <w:r w:rsidRPr="0064074A">
      <w:rPr>
        <w:rFonts w:eastAsia="Times New Roman"/>
        <w:sz w:val="18"/>
        <w:szCs w:val="18"/>
      </w:rPr>
      <w:t>; Ministru kabineta noteikumu projekta „</w:t>
    </w:r>
    <w:r w:rsidR="00A852AC" w:rsidRPr="00A852AC">
      <w:rPr>
        <w:rFonts w:eastAsia="Times New Roman"/>
        <w:sz w:val="18"/>
        <w:szCs w:val="18"/>
      </w:rPr>
      <w:t xml:space="preserve">Noteikumi par energoefektivitātes prasībām </w:t>
    </w:r>
    <w:r w:rsidR="00501CF5" w:rsidRPr="00501CF5">
      <w:rPr>
        <w:rFonts w:eastAsia="Times New Roman"/>
        <w:sz w:val="18"/>
        <w:szCs w:val="18"/>
      </w:rPr>
      <w:t>licencēta vai</w:t>
    </w:r>
    <w:r w:rsidR="00501CF5" w:rsidRPr="00501CF5">
      <w:rPr>
        <w:rFonts w:eastAsia="Times New Roman"/>
        <w:b/>
        <w:sz w:val="18"/>
        <w:szCs w:val="18"/>
      </w:rPr>
      <w:t xml:space="preserve"> </w:t>
    </w:r>
    <w:r w:rsidR="00A852AC" w:rsidRPr="00A852AC">
      <w:rPr>
        <w:rFonts w:eastAsia="Times New Roman"/>
        <w:sz w:val="18"/>
        <w:szCs w:val="18"/>
      </w:rPr>
      <w:t>reģistrēta energoapgādes komersanta valdījumā esošām centralizētām siltumapgādes sistēmām un to atbilstības pārbaudes kārtību</w:t>
    </w:r>
    <w:r w:rsidRPr="0064074A">
      <w:rPr>
        <w:rFonts w:eastAsia="Times New Roman"/>
        <w:sz w:val="18"/>
        <w:szCs w:val="18"/>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2D3" w:rsidRDefault="00C542D3" w:rsidP="009B7B04">
      <w:pPr>
        <w:spacing w:after="0" w:line="240" w:lineRule="auto"/>
      </w:pPr>
      <w:r>
        <w:separator/>
      </w:r>
    </w:p>
  </w:footnote>
  <w:footnote w:type="continuationSeparator" w:id="0">
    <w:p w:rsidR="00C542D3" w:rsidRDefault="00C542D3" w:rsidP="009B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D3" w:rsidRDefault="00C542D3">
    <w:pPr>
      <w:pStyle w:val="Header"/>
      <w:jc w:val="center"/>
    </w:pPr>
    <w:r>
      <w:fldChar w:fldCharType="begin"/>
    </w:r>
    <w:r>
      <w:instrText xml:space="preserve"> PAGE   \* MERGEFORMAT </w:instrText>
    </w:r>
    <w:r>
      <w:fldChar w:fldCharType="separate"/>
    </w:r>
    <w:r w:rsidR="00DA08E7">
      <w:rPr>
        <w:noProof/>
      </w:rPr>
      <w:t>2</w:t>
    </w:r>
    <w:r>
      <w:rPr>
        <w:noProof/>
      </w:rPr>
      <w:fldChar w:fldCharType="end"/>
    </w:r>
  </w:p>
  <w:p w:rsidR="00C542D3" w:rsidRDefault="00C54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15:restartNumberingAfterBreak="0">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30"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
  </w:num>
  <w:num w:numId="3">
    <w:abstractNumId w:val="25"/>
  </w:num>
  <w:num w:numId="4">
    <w:abstractNumId w:val="7"/>
  </w:num>
  <w:num w:numId="5">
    <w:abstractNumId w:val="0"/>
  </w:num>
  <w:num w:numId="6">
    <w:abstractNumId w:val="13"/>
  </w:num>
  <w:num w:numId="7">
    <w:abstractNumId w:val="9"/>
  </w:num>
  <w:num w:numId="8">
    <w:abstractNumId w:val="30"/>
  </w:num>
  <w:num w:numId="9">
    <w:abstractNumId w:val="18"/>
  </w:num>
  <w:num w:numId="10">
    <w:abstractNumId w:val="29"/>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5"/>
  </w:num>
  <w:num w:numId="14">
    <w:abstractNumId w:val="33"/>
  </w:num>
  <w:num w:numId="15">
    <w:abstractNumId w:val="23"/>
  </w:num>
  <w:num w:numId="16">
    <w:abstractNumId w:val="3"/>
  </w:num>
  <w:num w:numId="17">
    <w:abstractNumId w:val="17"/>
  </w:num>
  <w:num w:numId="18">
    <w:abstractNumId w:val="21"/>
  </w:num>
  <w:num w:numId="19">
    <w:abstractNumId w:val="8"/>
  </w:num>
  <w:num w:numId="20">
    <w:abstractNumId w:val="28"/>
  </w:num>
  <w:num w:numId="21">
    <w:abstractNumId w:val="1"/>
  </w:num>
  <w:num w:numId="22">
    <w:abstractNumId w:val="16"/>
  </w:num>
  <w:num w:numId="23">
    <w:abstractNumId w:val="26"/>
  </w:num>
  <w:num w:numId="24">
    <w:abstractNumId w:val="20"/>
  </w:num>
  <w:num w:numId="25">
    <w:abstractNumId w:val="2"/>
  </w:num>
  <w:num w:numId="26">
    <w:abstractNumId w:val="19"/>
  </w:num>
  <w:num w:numId="27">
    <w:abstractNumId w:val="5"/>
  </w:num>
  <w:num w:numId="28">
    <w:abstractNumId w:val="22"/>
  </w:num>
  <w:num w:numId="29">
    <w:abstractNumId w:val="14"/>
  </w:num>
  <w:num w:numId="30">
    <w:abstractNumId w:val="11"/>
  </w:num>
  <w:num w:numId="31">
    <w:abstractNumId w:val="10"/>
  </w:num>
  <w:num w:numId="32">
    <w:abstractNumId w:val="6"/>
  </w:num>
  <w:num w:numId="33">
    <w:abstractNumId w:val="12"/>
  </w:num>
  <w:num w:numId="3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9"/>
    <w:rsid w:val="000010C6"/>
    <w:rsid w:val="00001436"/>
    <w:rsid w:val="00001B86"/>
    <w:rsid w:val="00003D54"/>
    <w:rsid w:val="000041E7"/>
    <w:rsid w:val="00004DAF"/>
    <w:rsid w:val="000061A5"/>
    <w:rsid w:val="0000638E"/>
    <w:rsid w:val="0000665C"/>
    <w:rsid w:val="00006D06"/>
    <w:rsid w:val="00006EDE"/>
    <w:rsid w:val="000070BB"/>
    <w:rsid w:val="000075C0"/>
    <w:rsid w:val="000104A1"/>
    <w:rsid w:val="00010770"/>
    <w:rsid w:val="00010993"/>
    <w:rsid w:val="000113B4"/>
    <w:rsid w:val="00011D36"/>
    <w:rsid w:val="00011EE1"/>
    <w:rsid w:val="00012A38"/>
    <w:rsid w:val="000138B5"/>
    <w:rsid w:val="00013A46"/>
    <w:rsid w:val="00013E4E"/>
    <w:rsid w:val="00014AAD"/>
    <w:rsid w:val="00014C07"/>
    <w:rsid w:val="000164EE"/>
    <w:rsid w:val="000167BE"/>
    <w:rsid w:val="00016DF8"/>
    <w:rsid w:val="0002008F"/>
    <w:rsid w:val="00020CE9"/>
    <w:rsid w:val="000231E2"/>
    <w:rsid w:val="00023BE7"/>
    <w:rsid w:val="00024F24"/>
    <w:rsid w:val="000255B1"/>
    <w:rsid w:val="00025CC1"/>
    <w:rsid w:val="00025CF5"/>
    <w:rsid w:val="00025D35"/>
    <w:rsid w:val="00026170"/>
    <w:rsid w:val="00027EE5"/>
    <w:rsid w:val="00030114"/>
    <w:rsid w:val="000309C8"/>
    <w:rsid w:val="00030A47"/>
    <w:rsid w:val="00030B20"/>
    <w:rsid w:val="0003133C"/>
    <w:rsid w:val="00031D95"/>
    <w:rsid w:val="00032F64"/>
    <w:rsid w:val="00033143"/>
    <w:rsid w:val="0003379C"/>
    <w:rsid w:val="000340DB"/>
    <w:rsid w:val="0003532E"/>
    <w:rsid w:val="0003542F"/>
    <w:rsid w:val="00036136"/>
    <w:rsid w:val="00037D94"/>
    <w:rsid w:val="0004014B"/>
    <w:rsid w:val="00040328"/>
    <w:rsid w:val="0004050D"/>
    <w:rsid w:val="00041B45"/>
    <w:rsid w:val="000427C9"/>
    <w:rsid w:val="00042F68"/>
    <w:rsid w:val="00043E0E"/>
    <w:rsid w:val="00045202"/>
    <w:rsid w:val="00045CB6"/>
    <w:rsid w:val="00046627"/>
    <w:rsid w:val="00046A5A"/>
    <w:rsid w:val="00050975"/>
    <w:rsid w:val="00050EB0"/>
    <w:rsid w:val="00050FC1"/>
    <w:rsid w:val="000512A4"/>
    <w:rsid w:val="00051BE4"/>
    <w:rsid w:val="000522F9"/>
    <w:rsid w:val="00052826"/>
    <w:rsid w:val="00053035"/>
    <w:rsid w:val="00053117"/>
    <w:rsid w:val="0005492E"/>
    <w:rsid w:val="000553F1"/>
    <w:rsid w:val="00055962"/>
    <w:rsid w:val="00055AC0"/>
    <w:rsid w:val="00055ACD"/>
    <w:rsid w:val="0005645B"/>
    <w:rsid w:val="000564E2"/>
    <w:rsid w:val="00056779"/>
    <w:rsid w:val="00056986"/>
    <w:rsid w:val="00056C40"/>
    <w:rsid w:val="00061536"/>
    <w:rsid w:val="000625D9"/>
    <w:rsid w:val="0006440F"/>
    <w:rsid w:val="00066816"/>
    <w:rsid w:val="00066D44"/>
    <w:rsid w:val="00071B1D"/>
    <w:rsid w:val="000720EA"/>
    <w:rsid w:val="00072FBA"/>
    <w:rsid w:val="00074D4B"/>
    <w:rsid w:val="0007514F"/>
    <w:rsid w:val="000813A3"/>
    <w:rsid w:val="00083295"/>
    <w:rsid w:val="00084269"/>
    <w:rsid w:val="00086E26"/>
    <w:rsid w:val="00087B06"/>
    <w:rsid w:val="000906E4"/>
    <w:rsid w:val="00091297"/>
    <w:rsid w:val="00091470"/>
    <w:rsid w:val="000935D8"/>
    <w:rsid w:val="00094544"/>
    <w:rsid w:val="00094834"/>
    <w:rsid w:val="00095B7F"/>
    <w:rsid w:val="0009653E"/>
    <w:rsid w:val="00097D48"/>
    <w:rsid w:val="000A3BC0"/>
    <w:rsid w:val="000A3BFC"/>
    <w:rsid w:val="000A41FD"/>
    <w:rsid w:val="000A6B9D"/>
    <w:rsid w:val="000A7C66"/>
    <w:rsid w:val="000B1918"/>
    <w:rsid w:val="000B1C29"/>
    <w:rsid w:val="000B1EDB"/>
    <w:rsid w:val="000B1F27"/>
    <w:rsid w:val="000B525A"/>
    <w:rsid w:val="000B5629"/>
    <w:rsid w:val="000B5A6E"/>
    <w:rsid w:val="000B639F"/>
    <w:rsid w:val="000B65A6"/>
    <w:rsid w:val="000B7E67"/>
    <w:rsid w:val="000C0416"/>
    <w:rsid w:val="000C0855"/>
    <w:rsid w:val="000C25C8"/>
    <w:rsid w:val="000C25D1"/>
    <w:rsid w:val="000C2949"/>
    <w:rsid w:val="000C3AE7"/>
    <w:rsid w:val="000C3EBA"/>
    <w:rsid w:val="000C40AC"/>
    <w:rsid w:val="000C4B44"/>
    <w:rsid w:val="000C68EC"/>
    <w:rsid w:val="000C7A4C"/>
    <w:rsid w:val="000C7D9B"/>
    <w:rsid w:val="000D099B"/>
    <w:rsid w:val="000D0D31"/>
    <w:rsid w:val="000D0D71"/>
    <w:rsid w:val="000D2C6F"/>
    <w:rsid w:val="000D3634"/>
    <w:rsid w:val="000D39F8"/>
    <w:rsid w:val="000D3C53"/>
    <w:rsid w:val="000D5C9B"/>
    <w:rsid w:val="000D7245"/>
    <w:rsid w:val="000E0D18"/>
    <w:rsid w:val="000E14C5"/>
    <w:rsid w:val="000E3DBB"/>
    <w:rsid w:val="000E3F29"/>
    <w:rsid w:val="000E4427"/>
    <w:rsid w:val="000E50CF"/>
    <w:rsid w:val="000E70AF"/>
    <w:rsid w:val="000F0645"/>
    <w:rsid w:val="000F0B2D"/>
    <w:rsid w:val="000F11F2"/>
    <w:rsid w:val="000F2240"/>
    <w:rsid w:val="000F282F"/>
    <w:rsid w:val="000F3927"/>
    <w:rsid w:val="000F5137"/>
    <w:rsid w:val="000F6238"/>
    <w:rsid w:val="000F6FAD"/>
    <w:rsid w:val="00101471"/>
    <w:rsid w:val="001023AF"/>
    <w:rsid w:val="0010393A"/>
    <w:rsid w:val="00103D80"/>
    <w:rsid w:val="00105B68"/>
    <w:rsid w:val="00105C5E"/>
    <w:rsid w:val="00106157"/>
    <w:rsid w:val="00106A5A"/>
    <w:rsid w:val="001076C4"/>
    <w:rsid w:val="00107BE2"/>
    <w:rsid w:val="0011147C"/>
    <w:rsid w:val="0011238E"/>
    <w:rsid w:val="0011328A"/>
    <w:rsid w:val="00113648"/>
    <w:rsid w:val="00113800"/>
    <w:rsid w:val="00113BE9"/>
    <w:rsid w:val="001145EC"/>
    <w:rsid w:val="00114621"/>
    <w:rsid w:val="00114AE0"/>
    <w:rsid w:val="0011586C"/>
    <w:rsid w:val="001166FF"/>
    <w:rsid w:val="0012331F"/>
    <w:rsid w:val="001233A9"/>
    <w:rsid w:val="00123E54"/>
    <w:rsid w:val="00123F2F"/>
    <w:rsid w:val="001244F2"/>
    <w:rsid w:val="00125384"/>
    <w:rsid w:val="00125674"/>
    <w:rsid w:val="00125AA8"/>
    <w:rsid w:val="00125C09"/>
    <w:rsid w:val="0012655B"/>
    <w:rsid w:val="00126950"/>
    <w:rsid w:val="00126A0B"/>
    <w:rsid w:val="00127024"/>
    <w:rsid w:val="00130152"/>
    <w:rsid w:val="00130164"/>
    <w:rsid w:val="0013017B"/>
    <w:rsid w:val="001306E5"/>
    <w:rsid w:val="001310CC"/>
    <w:rsid w:val="0013153E"/>
    <w:rsid w:val="00132CD9"/>
    <w:rsid w:val="00132FC9"/>
    <w:rsid w:val="00133FD7"/>
    <w:rsid w:val="00135C62"/>
    <w:rsid w:val="0013681E"/>
    <w:rsid w:val="00137A81"/>
    <w:rsid w:val="00137C44"/>
    <w:rsid w:val="001400F5"/>
    <w:rsid w:val="00140276"/>
    <w:rsid w:val="00141035"/>
    <w:rsid w:val="00141DBB"/>
    <w:rsid w:val="00141ECA"/>
    <w:rsid w:val="00142EA3"/>
    <w:rsid w:val="00142F86"/>
    <w:rsid w:val="001430B6"/>
    <w:rsid w:val="00144640"/>
    <w:rsid w:val="00147923"/>
    <w:rsid w:val="00150742"/>
    <w:rsid w:val="00150CF7"/>
    <w:rsid w:val="00151F11"/>
    <w:rsid w:val="001531D1"/>
    <w:rsid w:val="00153472"/>
    <w:rsid w:val="001535AB"/>
    <w:rsid w:val="001535AF"/>
    <w:rsid w:val="001557A1"/>
    <w:rsid w:val="0015651C"/>
    <w:rsid w:val="001578B4"/>
    <w:rsid w:val="0016064A"/>
    <w:rsid w:val="00160C02"/>
    <w:rsid w:val="00160DD8"/>
    <w:rsid w:val="00161052"/>
    <w:rsid w:val="00161D54"/>
    <w:rsid w:val="0016554F"/>
    <w:rsid w:val="00165858"/>
    <w:rsid w:val="00165BBE"/>
    <w:rsid w:val="00165E5F"/>
    <w:rsid w:val="00166A86"/>
    <w:rsid w:val="00167CA1"/>
    <w:rsid w:val="0017301E"/>
    <w:rsid w:val="001730F2"/>
    <w:rsid w:val="001761A5"/>
    <w:rsid w:val="00176475"/>
    <w:rsid w:val="00176E54"/>
    <w:rsid w:val="00176FCB"/>
    <w:rsid w:val="001771EE"/>
    <w:rsid w:val="0017744F"/>
    <w:rsid w:val="0018075B"/>
    <w:rsid w:val="00182AE2"/>
    <w:rsid w:val="00182ED3"/>
    <w:rsid w:val="00183320"/>
    <w:rsid w:val="0018371E"/>
    <w:rsid w:val="001859B8"/>
    <w:rsid w:val="00185CA4"/>
    <w:rsid w:val="0018690E"/>
    <w:rsid w:val="0018710D"/>
    <w:rsid w:val="0019635D"/>
    <w:rsid w:val="00196F61"/>
    <w:rsid w:val="00197DD2"/>
    <w:rsid w:val="00197FB6"/>
    <w:rsid w:val="001A05E2"/>
    <w:rsid w:val="001A2D78"/>
    <w:rsid w:val="001A2E55"/>
    <w:rsid w:val="001A3979"/>
    <w:rsid w:val="001A483D"/>
    <w:rsid w:val="001A5755"/>
    <w:rsid w:val="001A72E8"/>
    <w:rsid w:val="001A7DD6"/>
    <w:rsid w:val="001A7FE3"/>
    <w:rsid w:val="001B0CB1"/>
    <w:rsid w:val="001B1380"/>
    <w:rsid w:val="001B4343"/>
    <w:rsid w:val="001B4CFC"/>
    <w:rsid w:val="001B4D38"/>
    <w:rsid w:val="001B532E"/>
    <w:rsid w:val="001B5801"/>
    <w:rsid w:val="001B63C7"/>
    <w:rsid w:val="001B6A50"/>
    <w:rsid w:val="001B76D4"/>
    <w:rsid w:val="001C2FBC"/>
    <w:rsid w:val="001C5415"/>
    <w:rsid w:val="001C5D11"/>
    <w:rsid w:val="001C6BA7"/>
    <w:rsid w:val="001C6C01"/>
    <w:rsid w:val="001C73B3"/>
    <w:rsid w:val="001D0B54"/>
    <w:rsid w:val="001D44FC"/>
    <w:rsid w:val="001D4AC5"/>
    <w:rsid w:val="001D516A"/>
    <w:rsid w:val="001D5992"/>
    <w:rsid w:val="001D617D"/>
    <w:rsid w:val="001D66DF"/>
    <w:rsid w:val="001D73D3"/>
    <w:rsid w:val="001E0A30"/>
    <w:rsid w:val="001E11FC"/>
    <w:rsid w:val="001E1505"/>
    <w:rsid w:val="001E1B84"/>
    <w:rsid w:val="001E2D82"/>
    <w:rsid w:val="001E3969"/>
    <w:rsid w:val="001E4292"/>
    <w:rsid w:val="001E42C2"/>
    <w:rsid w:val="001E454F"/>
    <w:rsid w:val="001E52FE"/>
    <w:rsid w:val="001E5B51"/>
    <w:rsid w:val="001E7285"/>
    <w:rsid w:val="001E7E57"/>
    <w:rsid w:val="001F01B1"/>
    <w:rsid w:val="001F0C19"/>
    <w:rsid w:val="001F0FE6"/>
    <w:rsid w:val="001F1403"/>
    <w:rsid w:val="001F1CAD"/>
    <w:rsid w:val="001F2449"/>
    <w:rsid w:val="001F42C5"/>
    <w:rsid w:val="001F4740"/>
    <w:rsid w:val="001F586B"/>
    <w:rsid w:val="001F69E3"/>
    <w:rsid w:val="001F6A2F"/>
    <w:rsid w:val="001F7CB1"/>
    <w:rsid w:val="00200C9C"/>
    <w:rsid w:val="002015C8"/>
    <w:rsid w:val="00201E76"/>
    <w:rsid w:val="00202CD9"/>
    <w:rsid w:val="002034D0"/>
    <w:rsid w:val="002035BD"/>
    <w:rsid w:val="0020486C"/>
    <w:rsid w:val="0020497A"/>
    <w:rsid w:val="00205434"/>
    <w:rsid w:val="00205F4C"/>
    <w:rsid w:val="0021136F"/>
    <w:rsid w:val="00212F42"/>
    <w:rsid w:val="0021307E"/>
    <w:rsid w:val="002138F2"/>
    <w:rsid w:val="0021439D"/>
    <w:rsid w:val="0021526F"/>
    <w:rsid w:val="0021687E"/>
    <w:rsid w:val="0021736C"/>
    <w:rsid w:val="00220331"/>
    <w:rsid w:val="002211E9"/>
    <w:rsid w:val="00221FAE"/>
    <w:rsid w:val="002223C4"/>
    <w:rsid w:val="0022251F"/>
    <w:rsid w:val="002229B7"/>
    <w:rsid w:val="00222A8D"/>
    <w:rsid w:val="00222C90"/>
    <w:rsid w:val="0022302F"/>
    <w:rsid w:val="002251C1"/>
    <w:rsid w:val="00226DEE"/>
    <w:rsid w:val="002277B9"/>
    <w:rsid w:val="00227865"/>
    <w:rsid w:val="00227CB6"/>
    <w:rsid w:val="002312FB"/>
    <w:rsid w:val="00234144"/>
    <w:rsid w:val="00235DD8"/>
    <w:rsid w:val="0023640E"/>
    <w:rsid w:val="00237D1F"/>
    <w:rsid w:val="0024238E"/>
    <w:rsid w:val="002423D4"/>
    <w:rsid w:val="00242FBE"/>
    <w:rsid w:val="00244AFD"/>
    <w:rsid w:val="00244F93"/>
    <w:rsid w:val="00245EE5"/>
    <w:rsid w:val="0024721E"/>
    <w:rsid w:val="002479B8"/>
    <w:rsid w:val="00247C4B"/>
    <w:rsid w:val="00247C8F"/>
    <w:rsid w:val="00250367"/>
    <w:rsid w:val="00251BB1"/>
    <w:rsid w:val="00251C85"/>
    <w:rsid w:val="002526CD"/>
    <w:rsid w:val="00252DBE"/>
    <w:rsid w:val="00253643"/>
    <w:rsid w:val="00255025"/>
    <w:rsid w:val="0025644C"/>
    <w:rsid w:val="002569EC"/>
    <w:rsid w:val="002616FA"/>
    <w:rsid w:val="00262E92"/>
    <w:rsid w:val="002631B1"/>
    <w:rsid w:val="002667C1"/>
    <w:rsid w:val="00267929"/>
    <w:rsid w:val="002704E2"/>
    <w:rsid w:val="002730F9"/>
    <w:rsid w:val="002732B1"/>
    <w:rsid w:val="0027395B"/>
    <w:rsid w:val="00273FFB"/>
    <w:rsid w:val="002740C4"/>
    <w:rsid w:val="0027592F"/>
    <w:rsid w:val="002769D0"/>
    <w:rsid w:val="00276F75"/>
    <w:rsid w:val="0027720D"/>
    <w:rsid w:val="00281287"/>
    <w:rsid w:val="002821C3"/>
    <w:rsid w:val="002827DC"/>
    <w:rsid w:val="002835BA"/>
    <w:rsid w:val="002839BC"/>
    <w:rsid w:val="00284735"/>
    <w:rsid w:val="002854CC"/>
    <w:rsid w:val="00286A65"/>
    <w:rsid w:val="00287517"/>
    <w:rsid w:val="00287ADC"/>
    <w:rsid w:val="0029103A"/>
    <w:rsid w:val="00291BB1"/>
    <w:rsid w:val="00292EAD"/>
    <w:rsid w:val="00293B2B"/>
    <w:rsid w:val="00294446"/>
    <w:rsid w:val="00295CD6"/>
    <w:rsid w:val="00295ED2"/>
    <w:rsid w:val="0029603A"/>
    <w:rsid w:val="00296790"/>
    <w:rsid w:val="00297275"/>
    <w:rsid w:val="002A0C64"/>
    <w:rsid w:val="002A101B"/>
    <w:rsid w:val="002A181A"/>
    <w:rsid w:val="002A1D86"/>
    <w:rsid w:val="002A2898"/>
    <w:rsid w:val="002A2FFE"/>
    <w:rsid w:val="002A3702"/>
    <w:rsid w:val="002A47D3"/>
    <w:rsid w:val="002A4817"/>
    <w:rsid w:val="002A50D9"/>
    <w:rsid w:val="002A5DD0"/>
    <w:rsid w:val="002A748C"/>
    <w:rsid w:val="002A7AB3"/>
    <w:rsid w:val="002B0CD8"/>
    <w:rsid w:val="002B0E13"/>
    <w:rsid w:val="002B230E"/>
    <w:rsid w:val="002B4249"/>
    <w:rsid w:val="002B7393"/>
    <w:rsid w:val="002B765C"/>
    <w:rsid w:val="002C00D0"/>
    <w:rsid w:val="002C0D0D"/>
    <w:rsid w:val="002C0E06"/>
    <w:rsid w:val="002C2866"/>
    <w:rsid w:val="002C28A6"/>
    <w:rsid w:val="002C28E0"/>
    <w:rsid w:val="002C3B59"/>
    <w:rsid w:val="002C4613"/>
    <w:rsid w:val="002C506E"/>
    <w:rsid w:val="002C61D1"/>
    <w:rsid w:val="002C6B8A"/>
    <w:rsid w:val="002C7548"/>
    <w:rsid w:val="002C7A54"/>
    <w:rsid w:val="002D0974"/>
    <w:rsid w:val="002D11C4"/>
    <w:rsid w:val="002D1AA4"/>
    <w:rsid w:val="002D234E"/>
    <w:rsid w:val="002D2D1E"/>
    <w:rsid w:val="002D2DCD"/>
    <w:rsid w:val="002D39D1"/>
    <w:rsid w:val="002D4187"/>
    <w:rsid w:val="002D475E"/>
    <w:rsid w:val="002D536C"/>
    <w:rsid w:val="002D5F19"/>
    <w:rsid w:val="002D6555"/>
    <w:rsid w:val="002D6B3C"/>
    <w:rsid w:val="002D7BEF"/>
    <w:rsid w:val="002D7D99"/>
    <w:rsid w:val="002E0129"/>
    <w:rsid w:val="002E0C7E"/>
    <w:rsid w:val="002E15B0"/>
    <w:rsid w:val="002E248E"/>
    <w:rsid w:val="002E2CBB"/>
    <w:rsid w:val="002E5EE7"/>
    <w:rsid w:val="002E68D5"/>
    <w:rsid w:val="002E7103"/>
    <w:rsid w:val="002E713F"/>
    <w:rsid w:val="002F29EA"/>
    <w:rsid w:val="002F5680"/>
    <w:rsid w:val="002F6A27"/>
    <w:rsid w:val="002F7667"/>
    <w:rsid w:val="00300096"/>
    <w:rsid w:val="00300DD4"/>
    <w:rsid w:val="003018A3"/>
    <w:rsid w:val="00301ACA"/>
    <w:rsid w:val="00304542"/>
    <w:rsid w:val="00305EC7"/>
    <w:rsid w:val="00306704"/>
    <w:rsid w:val="00307169"/>
    <w:rsid w:val="003074DF"/>
    <w:rsid w:val="00307738"/>
    <w:rsid w:val="00311BE4"/>
    <w:rsid w:val="00312956"/>
    <w:rsid w:val="003153F5"/>
    <w:rsid w:val="00315E1E"/>
    <w:rsid w:val="00316D64"/>
    <w:rsid w:val="00316F8E"/>
    <w:rsid w:val="00316FC9"/>
    <w:rsid w:val="00317954"/>
    <w:rsid w:val="00320124"/>
    <w:rsid w:val="00321006"/>
    <w:rsid w:val="0032171F"/>
    <w:rsid w:val="00322F14"/>
    <w:rsid w:val="0032332E"/>
    <w:rsid w:val="00323C6F"/>
    <w:rsid w:val="00324ADC"/>
    <w:rsid w:val="00324FC9"/>
    <w:rsid w:val="0032548C"/>
    <w:rsid w:val="00327564"/>
    <w:rsid w:val="0032781C"/>
    <w:rsid w:val="00327BCE"/>
    <w:rsid w:val="003328A2"/>
    <w:rsid w:val="003331F3"/>
    <w:rsid w:val="00333522"/>
    <w:rsid w:val="00333576"/>
    <w:rsid w:val="00334C68"/>
    <w:rsid w:val="003369D0"/>
    <w:rsid w:val="00340779"/>
    <w:rsid w:val="00340C07"/>
    <w:rsid w:val="0034102A"/>
    <w:rsid w:val="00341CC6"/>
    <w:rsid w:val="00341E2F"/>
    <w:rsid w:val="00344486"/>
    <w:rsid w:val="003449EC"/>
    <w:rsid w:val="003454FC"/>
    <w:rsid w:val="00346AA3"/>
    <w:rsid w:val="003478D1"/>
    <w:rsid w:val="00347E66"/>
    <w:rsid w:val="00351AE0"/>
    <w:rsid w:val="00352BC7"/>
    <w:rsid w:val="00353231"/>
    <w:rsid w:val="00353B6B"/>
    <w:rsid w:val="003548E2"/>
    <w:rsid w:val="0035530F"/>
    <w:rsid w:val="003554A3"/>
    <w:rsid w:val="00355C55"/>
    <w:rsid w:val="00355EB6"/>
    <w:rsid w:val="003624E8"/>
    <w:rsid w:val="00363639"/>
    <w:rsid w:val="0036385E"/>
    <w:rsid w:val="00363AF5"/>
    <w:rsid w:val="00364CD5"/>
    <w:rsid w:val="00365286"/>
    <w:rsid w:val="00365AA3"/>
    <w:rsid w:val="00365DBA"/>
    <w:rsid w:val="003717A4"/>
    <w:rsid w:val="003724CB"/>
    <w:rsid w:val="003725C4"/>
    <w:rsid w:val="003728BA"/>
    <w:rsid w:val="0037425B"/>
    <w:rsid w:val="003748F1"/>
    <w:rsid w:val="003751AD"/>
    <w:rsid w:val="0037576B"/>
    <w:rsid w:val="00380018"/>
    <w:rsid w:val="0038100D"/>
    <w:rsid w:val="00381EFE"/>
    <w:rsid w:val="003820E0"/>
    <w:rsid w:val="00382820"/>
    <w:rsid w:val="00383969"/>
    <w:rsid w:val="003843FF"/>
    <w:rsid w:val="00385432"/>
    <w:rsid w:val="00386483"/>
    <w:rsid w:val="00386885"/>
    <w:rsid w:val="00390428"/>
    <w:rsid w:val="00390A1E"/>
    <w:rsid w:val="00390ABC"/>
    <w:rsid w:val="00393225"/>
    <w:rsid w:val="00394524"/>
    <w:rsid w:val="00394A40"/>
    <w:rsid w:val="00394C5E"/>
    <w:rsid w:val="00394FB6"/>
    <w:rsid w:val="00395504"/>
    <w:rsid w:val="00395B1B"/>
    <w:rsid w:val="00396059"/>
    <w:rsid w:val="00396C3D"/>
    <w:rsid w:val="00397DBA"/>
    <w:rsid w:val="00397F3F"/>
    <w:rsid w:val="003A0D48"/>
    <w:rsid w:val="003A23D9"/>
    <w:rsid w:val="003A3AFF"/>
    <w:rsid w:val="003A5FC7"/>
    <w:rsid w:val="003A6186"/>
    <w:rsid w:val="003A634B"/>
    <w:rsid w:val="003A68B5"/>
    <w:rsid w:val="003B01DF"/>
    <w:rsid w:val="003B106B"/>
    <w:rsid w:val="003B136A"/>
    <w:rsid w:val="003B1ED4"/>
    <w:rsid w:val="003B39DB"/>
    <w:rsid w:val="003B3FF4"/>
    <w:rsid w:val="003B6C7F"/>
    <w:rsid w:val="003B6FFC"/>
    <w:rsid w:val="003B79C9"/>
    <w:rsid w:val="003C1F70"/>
    <w:rsid w:val="003C2B66"/>
    <w:rsid w:val="003C2C97"/>
    <w:rsid w:val="003C40AA"/>
    <w:rsid w:val="003C492D"/>
    <w:rsid w:val="003C4DF8"/>
    <w:rsid w:val="003C62D7"/>
    <w:rsid w:val="003D01CD"/>
    <w:rsid w:val="003D0797"/>
    <w:rsid w:val="003D1647"/>
    <w:rsid w:val="003D1B0D"/>
    <w:rsid w:val="003D25D8"/>
    <w:rsid w:val="003D28AD"/>
    <w:rsid w:val="003D2942"/>
    <w:rsid w:val="003D3AC0"/>
    <w:rsid w:val="003D4845"/>
    <w:rsid w:val="003D7EA1"/>
    <w:rsid w:val="003E052B"/>
    <w:rsid w:val="003E198A"/>
    <w:rsid w:val="003E2C39"/>
    <w:rsid w:val="003E56E9"/>
    <w:rsid w:val="003E7391"/>
    <w:rsid w:val="003E7B92"/>
    <w:rsid w:val="003F0210"/>
    <w:rsid w:val="003F052D"/>
    <w:rsid w:val="003F1C0E"/>
    <w:rsid w:val="003F2240"/>
    <w:rsid w:val="003F2D1D"/>
    <w:rsid w:val="003F4854"/>
    <w:rsid w:val="003F563B"/>
    <w:rsid w:val="003F609E"/>
    <w:rsid w:val="003F672B"/>
    <w:rsid w:val="003F69C9"/>
    <w:rsid w:val="003F7FBF"/>
    <w:rsid w:val="00400B94"/>
    <w:rsid w:val="00401350"/>
    <w:rsid w:val="004024DB"/>
    <w:rsid w:val="00402800"/>
    <w:rsid w:val="00404216"/>
    <w:rsid w:val="00405218"/>
    <w:rsid w:val="00406492"/>
    <w:rsid w:val="00406954"/>
    <w:rsid w:val="004071D3"/>
    <w:rsid w:val="004078DC"/>
    <w:rsid w:val="004106C3"/>
    <w:rsid w:val="004108A7"/>
    <w:rsid w:val="00411FD0"/>
    <w:rsid w:val="00412A32"/>
    <w:rsid w:val="00414A18"/>
    <w:rsid w:val="00414B37"/>
    <w:rsid w:val="00415840"/>
    <w:rsid w:val="004159D3"/>
    <w:rsid w:val="00415B9C"/>
    <w:rsid w:val="00416C4B"/>
    <w:rsid w:val="0041714B"/>
    <w:rsid w:val="00417EAE"/>
    <w:rsid w:val="00420B9C"/>
    <w:rsid w:val="00422BA2"/>
    <w:rsid w:val="00426298"/>
    <w:rsid w:val="0042638D"/>
    <w:rsid w:val="00426945"/>
    <w:rsid w:val="004305E9"/>
    <w:rsid w:val="00431CEC"/>
    <w:rsid w:val="0043378F"/>
    <w:rsid w:val="00434360"/>
    <w:rsid w:val="0043467C"/>
    <w:rsid w:val="004353D0"/>
    <w:rsid w:val="00436B55"/>
    <w:rsid w:val="00436FEC"/>
    <w:rsid w:val="00437446"/>
    <w:rsid w:val="00437C82"/>
    <w:rsid w:val="00442017"/>
    <w:rsid w:val="00442BDE"/>
    <w:rsid w:val="00443323"/>
    <w:rsid w:val="00443C2A"/>
    <w:rsid w:val="00444733"/>
    <w:rsid w:val="00450291"/>
    <w:rsid w:val="004508B3"/>
    <w:rsid w:val="0045388B"/>
    <w:rsid w:val="004540E4"/>
    <w:rsid w:val="00455F7E"/>
    <w:rsid w:val="00456F15"/>
    <w:rsid w:val="00457A1E"/>
    <w:rsid w:val="004600B7"/>
    <w:rsid w:val="00461991"/>
    <w:rsid w:val="00461DDA"/>
    <w:rsid w:val="00463A30"/>
    <w:rsid w:val="0046418D"/>
    <w:rsid w:val="004641B5"/>
    <w:rsid w:val="004653FD"/>
    <w:rsid w:val="0046554B"/>
    <w:rsid w:val="00466470"/>
    <w:rsid w:val="004672BE"/>
    <w:rsid w:val="004704BC"/>
    <w:rsid w:val="00471675"/>
    <w:rsid w:val="00471936"/>
    <w:rsid w:val="00471D2F"/>
    <w:rsid w:val="00471F53"/>
    <w:rsid w:val="00475188"/>
    <w:rsid w:val="00476359"/>
    <w:rsid w:val="00477A21"/>
    <w:rsid w:val="00481249"/>
    <w:rsid w:val="004812A4"/>
    <w:rsid w:val="004817C0"/>
    <w:rsid w:val="00481F70"/>
    <w:rsid w:val="004829ED"/>
    <w:rsid w:val="00483876"/>
    <w:rsid w:val="00485876"/>
    <w:rsid w:val="00486484"/>
    <w:rsid w:val="00486591"/>
    <w:rsid w:val="00487903"/>
    <w:rsid w:val="00491FA7"/>
    <w:rsid w:val="00492A2E"/>
    <w:rsid w:val="00493252"/>
    <w:rsid w:val="00493953"/>
    <w:rsid w:val="00493EF8"/>
    <w:rsid w:val="004950C0"/>
    <w:rsid w:val="00496C01"/>
    <w:rsid w:val="00497019"/>
    <w:rsid w:val="0049779A"/>
    <w:rsid w:val="004A19ED"/>
    <w:rsid w:val="004A42AD"/>
    <w:rsid w:val="004A48F5"/>
    <w:rsid w:val="004A4D1A"/>
    <w:rsid w:val="004A5020"/>
    <w:rsid w:val="004A586A"/>
    <w:rsid w:val="004A635E"/>
    <w:rsid w:val="004A6B42"/>
    <w:rsid w:val="004A7F64"/>
    <w:rsid w:val="004B1A9B"/>
    <w:rsid w:val="004B29AF"/>
    <w:rsid w:val="004B2C1D"/>
    <w:rsid w:val="004B2E79"/>
    <w:rsid w:val="004B5716"/>
    <w:rsid w:val="004B63D8"/>
    <w:rsid w:val="004B6589"/>
    <w:rsid w:val="004B68FC"/>
    <w:rsid w:val="004B7521"/>
    <w:rsid w:val="004C126B"/>
    <w:rsid w:val="004C2013"/>
    <w:rsid w:val="004C25D9"/>
    <w:rsid w:val="004C3462"/>
    <w:rsid w:val="004C50D8"/>
    <w:rsid w:val="004C63FC"/>
    <w:rsid w:val="004C66D9"/>
    <w:rsid w:val="004C68A0"/>
    <w:rsid w:val="004C717B"/>
    <w:rsid w:val="004D0A07"/>
    <w:rsid w:val="004D13E4"/>
    <w:rsid w:val="004D444F"/>
    <w:rsid w:val="004D5AED"/>
    <w:rsid w:val="004E1492"/>
    <w:rsid w:val="004E15BC"/>
    <w:rsid w:val="004E3615"/>
    <w:rsid w:val="004E434D"/>
    <w:rsid w:val="004E4E0A"/>
    <w:rsid w:val="004E57D9"/>
    <w:rsid w:val="004E58AD"/>
    <w:rsid w:val="004E5BBB"/>
    <w:rsid w:val="004E642C"/>
    <w:rsid w:val="004E6BCA"/>
    <w:rsid w:val="004F07B1"/>
    <w:rsid w:val="004F09FA"/>
    <w:rsid w:val="004F0AD5"/>
    <w:rsid w:val="004F0C77"/>
    <w:rsid w:val="004F1123"/>
    <w:rsid w:val="004F1393"/>
    <w:rsid w:val="004F203C"/>
    <w:rsid w:val="004F261A"/>
    <w:rsid w:val="004F2AE6"/>
    <w:rsid w:val="004F4D9D"/>
    <w:rsid w:val="004F517F"/>
    <w:rsid w:val="004F51A4"/>
    <w:rsid w:val="004F66BC"/>
    <w:rsid w:val="004F6953"/>
    <w:rsid w:val="004F6BD5"/>
    <w:rsid w:val="004F7295"/>
    <w:rsid w:val="004F7E5D"/>
    <w:rsid w:val="005015E3"/>
    <w:rsid w:val="00501CF5"/>
    <w:rsid w:val="005022B8"/>
    <w:rsid w:val="00503CC7"/>
    <w:rsid w:val="005048E6"/>
    <w:rsid w:val="005051D7"/>
    <w:rsid w:val="00507641"/>
    <w:rsid w:val="00513702"/>
    <w:rsid w:val="005148CD"/>
    <w:rsid w:val="005158D0"/>
    <w:rsid w:val="005158D1"/>
    <w:rsid w:val="00515AA8"/>
    <w:rsid w:val="005165C9"/>
    <w:rsid w:val="00516C2B"/>
    <w:rsid w:val="00520505"/>
    <w:rsid w:val="00520C54"/>
    <w:rsid w:val="00520C85"/>
    <w:rsid w:val="00521F70"/>
    <w:rsid w:val="005220E3"/>
    <w:rsid w:val="0052366A"/>
    <w:rsid w:val="005255A3"/>
    <w:rsid w:val="00525600"/>
    <w:rsid w:val="0052572B"/>
    <w:rsid w:val="00526229"/>
    <w:rsid w:val="0052659B"/>
    <w:rsid w:val="005269AB"/>
    <w:rsid w:val="00526F95"/>
    <w:rsid w:val="005271F9"/>
    <w:rsid w:val="005322B1"/>
    <w:rsid w:val="00534066"/>
    <w:rsid w:val="00535809"/>
    <w:rsid w:val="00540B3C"/>
    <w:rsid w:val="00541231"/>
    <w:rsid w:val="00541238"/>
    <w:rsid w:val="0054131D"/>
    <w:rsid w:val="0054139D"/>
    <w:rsid w:val="0054177F"/>
    <w:rsid w:val="005417C6"/>
    <w:rsid w:val="00542D7E"/>
    <w:rsid w:val="00543951"/>
    <w:rsid w:val="00543BA3"/>
    <w:rsid w:val="00543C05"/>
    <w:rsid w:val="00544956"/>
    <w:rsid w:val="00545410"/>
    <w:rsid w:val="00545998"/>
    <w:rsid w:val="00547686"/>
    <w:rsid w:val="0055136E"/>
    <w:rsid w:val="0055249E"/>
    <w:rsid w:val="005524A5"/>
    <w:rsid w:val="00552D79"/>
    <w:rsid w:val="0055351D"/>
    <w:rsid w:val="00553898"/>
    <w:rsid w:val="005555E1"/>
    <w:rsid w:val="00555762"/>
    <w:rsid w:val="00557495"/>
    <w:rsid w:val="00560AD4"/>
    <w:rsid w:val="0056107E"/>
    <w:rsid w:val="005615DD"/>
    <w:rsid w:val="005625E9"/>
    <w:rsid w:val="005637F2"/>
    <w:rsid w:val="00564DB6"/>
    <w:rsid w:val="0056638E"/>
    <w:rsid w:val="005666B1"/>
    <w:rsid w:val="0057004A"/>
    <w:rsid w:val="00572AF5"/>
    <w:rsid w:val="00573B80"/>
    <w:rsid w:val="00575847"/>
    <w:rsid w:val="005758C3"/>
    <w:rsid w:val="00575936"/>
    <w:rsid w:val="00575D1F"/>
    <w:rsid w:val="005770CB"/>
    <w:rsid w:val="005809C4"/>
    <w:rsid w:val="00580E8E"/>
    <w:rsid w:val="00581119"/>
    <w:rsid w:val="0058144E"/>
    <w:rsid w:val="00581736"/>
    <w:rsid w:val="00581C7B"/>
    <w:rsid w:val="005825E7"/>
    <w:rsid w:val="0058411E"/>
    <w:rsid w:val="005851FA"/>
    <w:rsid w:val="00585937"/>
    <w:rsid w:val="00590439"/>
    <w:rsid w:val="0059088A"/>
    <w:rsid w:val="00591783"/>
    <w:rsid w:val="005919B0"/>
    <w:rsid w:val="005928AB"/>
    <w:rsid w:val="00594A3C"/>
    <w:rsid w:val="00594BC1"/>
    <w:rsid w:val="00595050"/>
    <w:rsid w:val="005955E6"/>
    <w:rsid w:val="00595BED"/>
    <w:rsid w:val="00595D16"/>
    <w:rsid w:val="0059627B"/>
    <w:rsid w:val="005973E1"/>
    <w:rsid w:val="005A0691"/>
    <w:rsid w:val="005A1534"/>
    <w:rsid w:val="005A2FF0"/>
    <w:rsid w:val="005A378C"/>
    <w:rsid w:val="005A3F69"/>
    <w:rsid w:val="005A4266"/>
    <w:rsid w:val="005A46AA"/>
    <w:rsid w:val="005A5D0D"/>
    <w:rsid w:val="005A6501"/>
    <w:rsid w:val="005A68F2"/>
    <w:rsid w:val="005A7A2D"/>
    <w:rsid w:val="005A7AD4"/>
    <w:rsid w:val="005B0642"/>
    <w:rsid w:val="005B0A6A"/>
    <w:rsid w:val="005B0B3E"/>
    <w:rsid w:val="005B1303"/>
    <w:rsid w:val="005B206A"/>
    <w:rsid w:val="005B2194"/>
    <w:rsid w:val="005B2A48"/>
    <w:rsid w:val="005B2A87"/>
    <w:rsid w:val="005B2B36"/>
    <w:rsid w:val="005B2BEF"/>
    <w:rsid w:val="005B315F"/>
    <w:rsid w:val="005B3717"/>
    <w:rsid w:val="005B4CC1"/>
    <w:rsid w:val="005B5BBA"/>
    <w:rsid w:val="005B7113"/>
    <w:rsid w:val="005B7874"/>
    <w:rsid w:val="005C01A8"/>
    <w:rsid w:val="005C0225"/>
    <w:rsid w:val="005C0239"/>
    <w:rsid w:val="005C0577"/>
    <w:rsid w:val="005C0B06"/>
    <w:rsid w:val="005C0EAE"/>
    <w:rsid w:val="005C18FD"/>
    <w:rsid w:val="005C1E79"/>
    <w:rsid w:val="005C20FC"/>
    <w:rsid w:val="005C3116"/>
    <w:rsid w:val="005C432B"/>
    <w:rsid w:val="005C45EA"/>
    <w:rsid w:val="005C45FA"/>
    <w:rsid w:val="005C797D"/>
    <w:rsid w:val="005C7CDB"/>
    <w:rsid w:val="005D006B"/>
    <w:rsid w:val="005D16B3"/>
    <w:rsid w:val="005D249A"/>
    <w:rsid w:val="005D2B9F"/>
    <w:rsid w:val="005D5149"/>
    <w:rsid w:val="005D5D89"/>
    <w:rsid w:val="005D6CFD"/>
    <w:rsid w:val="005D78F2"/>
    <w:rsid w:val="005E047E"/>
    <w:rsid w:val="005E13B8"/>
    <w:rsid w:val="005E2D73"/>
    <w:rsid w:val="005E3ECA"/>
    <w:rsid w:val="005E4221"/>
    <w:rsid w:val="005E462C"/>
    <w:rsid w:val="005E4CBF"/>
    <w:rsid w:val="005E6FC7"/>
    <w:rsid w:val="005F0280"/>
    <w:rsid w:val="005F03DC"/>
    <w:rsid w:val="005F081F"/>
    <w:rsid w:val="005F1AE3"/>
    <w:rsid w:val="005F2482"/>
    <w:rsid w:val="005F2C11"/>
    <w:rsid w:val="005F3849"/>
    <w:rsid w:val="005F4079"/>
    <w:rsid w:val="005F4505"/>
    <w:rsid w:val="005F481F"/>
    <w:rsid w:val="005F54D2"/>
    <w:rsid w:val="005F6BA5"/>
    <w:rsid w:val="005F7674"/>
    <w:rsid w:val="005F7C18"/>
    <w:rsid w:val="0060007C"/>
    <w:rsid w:val="006019C3"/>
    <w:rsid w:val="00602D8F"/>
    <w:rsid w:val="006030AD"/>
    <w:rsid w:val="006041EA"/>
    <w:rsid w:val="006042AA"/>
    <w:rsid w:val="00604853"/>
    <w:rsid w:val="00607E06"/>
    <w:rsid w:val="00610BAF"/>
    <w:rsid w:val="006131EF"/>
    <w:rsid w:val="00614D48"/>
    <w:rsid w:val="00615683"/>
    <w:rsid w:val="0061698B"/>
    <w:rsid w:val="0062074B"/>
    <w:rsid w:val="00621606"/>
    <w:rsid w:val="00622CDF"/>
    <w:rsid w:val="00622E53"/>
    <w:rsid w:val="006242C9"/>
    <w:rsid w:val="006245F1"/>
    <w:rsid w:val="00624894"/>
    <w:rsid w:val="00624A91"/>
    <w:rsid w:val="00624A94"/>
    <w:rsid w:val="006278A9"/>
    <w:rsid w:val="00630196"/>
    <w:rsid w:val="0063063D"/>
    <w:rsid w:val="006316AE"/>
    <w:rsid w:val="00632A4A"/>
    <w:rsid w:val="00633628"/>
    <w:rsid w:val="00633D1F"/>
    <w:rsid w:val="00634E11"/>
    <w:rsid w:val="00634E4B"/>
    <w:rsid w:val="00635277"/>
    <w:rsid w:val="006361D7"/>
    <w:rsid w:val="00636E0E"/>
    <w:rsid w:val="00637EFE"/>
    <w:rsid w:val="0064074A"/>
    <w:rsid w:val="00642AA1"/>
    <w:rsid w:val="00642D31"/>
    <w:rsid w:val="006439FD"/>
    <w:rsid w:val="00643B47"/>
    <w:rsid w:val="00644553"/>
    <w:rsid w:val="00644719"/>
    <w:rsid w:val="00645DE5"/>
    <w:rsid w:val="006476F8"/>
    <w:rsid w:val="00647F34"/>
    <w:rsid w:val="006504A3"/>
    <w:rsid w:val="006539AB"/>
    <w:rsid w:val="00654967"/>
    <w:rsid w:val="00654EED"/>
    <w:rsid w:val="00656DAA"/>
    <w:rsid w:val="006628CC"/>
    <w:rsid w:val="00662D0A"/>
    <w:rsid w:val="00663B37"/>
    <w:rsid w:val="00663F86"/>
    <w:rsid w:val="00664D51"/>
    <w:rsid w:val="00670556"/>
    <w:rsid w:val="006707C5"/>
    <w:rsid w:val="00671126"/>
    <w:rsid w:val="006713CF"/>
    <w:rsid w:val="006727D4"/>
    <w:rsid w:val="00672AAC"/>
    <w:rsid w:val="006745A9"/>
    <w:rsid w:val="006747D0"/>
    <w:rsid w:val="0067613F"/>
    <w:rsid w:val="00676244"/>
    <w:rsid w:val="00676728"/>
    <w:rsid w:val="00677300"/>
    <w:rsid w:val="0068240D"/>
    <w:rsid w:val="00683CE5"/>
    <w:rsid w:val="00684FA6"/>
    <w:rsid w:val="00686358"/>
    <w:rsid w:val="00686D6F"/>
    <w:rsid w:val="00687A2D"/>
    <w:rsid w:val="00690159"/>
    <w:rsid w:val="006905A7"/>
    <w:rsid w:val="0069089B"/>
    <w:rsid w:val="00690FF2"/>
    <w:rsid w:val="006911E9"/>
    <w:rsid w:val="00691265"/>
    <w:rsid w:val="00691456"/>
    <w:rsid w:val="00691CB6"/>
    <w:rsid w:val="00691E2B"/>
    <w:rsid w:val="006924F0"/>
    <w:rsid w:val="0069264E"/>
    <w:rsid w:val="00692D5A"/>
    <w:rsid w:val="00693F60"/>
    <w:rsid w:val="00694B8D"/>
    <w:rsid w:val="00695236"/>
    <w:rsid w:val="0069557B"/>
    <w:rsid w:val="00696490"/>
    <w:rsid w:val="006969D4"/>
    <w:rsid w:val="006976D8"/>
    <w:rsid w:val="0069777E"/>
    <w:rsid w:val="0069784E"/>
    <w:rsid w:val="00697F9E"/>
    <w:rsid w:val="006A0BDB"/>
    <w:rsid w:val="006A270C"/>
    <w:rsid w:val="006A39CD"/>
    <w:rsid w:val="006A4A39"/>
    <w:rsid w:val="006A506C"/>
    <w:rsid w:val="006A5208"/>
    <w:rsid w:val="006A53C8"/>
    <w:rsid w:val="006A5C75"/>
    <w:rsid w:val="006A6BBF"/>
    <w:rsid w:val="006A72E7"/>
    <w:rsid w:val="006A7DC5"/>
    <w:rsid w:val="006B0008"/>
    <w:rsid w:val="006B0306"/>
    <w:rsid w:val="006B0FFC"/>
    <w:rsid w:val="006B1CD6"/>
    <w:rsid w:val="006B3B59"/>
    <w:rsid w:val="006B3F5E"/>
    <w:rsid w:val="006B3F9D"/>
    <w:rsid w:val="006B488F"/>
    <w:rsid w:val="006B4B50"/>
    <w:rsid w:val="006B512B"/>
    <w:rsid w:val="006B6D69"/>
    <w:rsid w:val="006B7739"/>
    <w:rsid w:val="006C196D"/>
    <w:rsid w:val="006C3F8D"/>
    <w:rsid w:val="006C54C5"/>
    <w:rsid w:val="006C62BE"/>
    <w:rsid w:val="006C6711"/>
    <w:rsid w:val="006C6A19"/>
    <w:rsid w:val="006C6CED"/>
    <w:rsid w:val="006D0841"/>
    <w:rsid w:val="006D09A8"/>
    <w:rsid w:val="006D2341"/>
    <w:rsid w:val="006D2FA7"/>
    <w:rsid w:val="006D587E"/>
    <w:rsid w:val="006D5A05"/>
    <w:rsid w:val="006D6B59"/>
    <w:rsid w:val="006D6CDF"/>
    <w:rsid w:val="006D77C1"/>
    <w:rsid w:val="006E0874"/>
    <w:rsid w:val="006E0CE7"/>
    <w:rsid w:val="006E0EF4"/>
    <w:rsid w:val="006E13AB"/>
    <w:rsid w:val="006E2497"/>
    <w:rsid w:val="006E26C6"/>
    <w:rsid w:val="006E2C57"/>
    <w:rsid w:val="006E321B"/>
    <w:rsid w:val="006E56C2"/>
    <w:rsid w:val="006E699E"/>
    <w:rsid w:val="006E74A6"/>
    <w:rsid w:val="006F08CB"/>
    <w:rsid w:val="006F1864"/>
    <w:rsid w:val="006F245B"/>
    <w:rsid w:val="006F3C67"/>
    <w:rsid w:val="006F3C6D"/>
    <w:rsid w:val="006F3DDA"/>
    <w:rsid w:val="006F42F3"/>
    <w:rsid w:val="006F4799"/>
    <w:rsid w:val="006F504A"/>
    <w:rsid w:val="006F505F"/>
    <w:rsid w:val="006F537B"/>
    <w:rsid w:val="006F6147"/>
    <w:rsid w:val="006F7627"/>
    <w:rsid w:val="00701479"/>
    <w:rsid w:val="007022A5"/>
    <w:rsid w:val="00702BEB"/>
    <w:rsid w:val="00702CD0"/>
    <w:rsid w:val="00703602"/>
    <w:rsid w:val="00703A2D"/>
    <w:rsid w:val="00704315"/>
    <w:rsid w:val="007048C6"/>
    <w:rsid w:val="00706260"/>
    <w:rsid w:val="00706366"/>
    <w:rsid w:val="007126DF"/>
    <w:rsid w:val="007132CD"/>
    <w:rsid w:val="007145FB"/>
    <w:rsid w:val="007169FA"/>
    <w:rsid w:val="00716BF2"/>
    <w:rsid w:val="0071749C"/>
    <w:rsid w:val="00717AFB"/>
    <w:rsid w:val="00717E47"/>
    <w:rsid w:val="0072076D"/>
    <w:rsid w:val="007208E3"/>
    <w:rsid w:val="007212FC"/>
    <w:rsid w:val="00721385"/>
    <w:rsid w:val="007213BF"/>
    <w:rsid w:val="00721D6C"/>
    <w:rsid w:val="00722292"/>
    <w:rsid w:val="00722BA1"/>
    <w:rsid w:val="00723488"/>
    <w:rsid w:val="0072474B"/>
    <w:rsid w:val="00726F76"/>
    <w:rsid w:val="00727084"/>
    <w:rsid w:val="00727A95"/>
    <w:rsid w:val="00730573"/>
    <w:rsid w:val="00730A80"/>
    <w:rsid w:val="00731B1B"/>
    <w:rsid w:val="007328CD"/>
    <w:rsid w:val="00732E78"/>
    <w:rsid w:val="007338A6"/>
    <w:rsid w:val="00733BD4"/>
    <w:rsid w:val="007343C8"/>
    <w:rsid w:val="0073472D"/>
    <w:rsid w:val="0073493B"/>
    <w:rsid w:val="007353ED"/>
    <w:rsid w:val="00735BE1"/>
    <w:rsid w:val="00736861"/>
    <w:rsid w:val="00737668"/>
    <w:rsid w:val="00740658"/>
    <w:rsid w:val="00742CA4"/>
    <w:rsid w:val="007438AA"/>
    <w:rsid w:val="00743A9B"/>
    <w:rsid w:val="007445B3"/>
    <w:rsid w:val="00744DA8"/>
    <w:rsid w:val="00745491"/>
    <w:rsid w:val="007457EC"/>
    <w:rsid w:val="007477B9"/>
    <w:rsid w:val="0075343C"/>
    <w:rsid w:val="007538E8"/>
    <w:rsid w:val="007543B0"/>
    <w:rsid w:val="007551B1"/>
    <w:rsid w:val="00756D8B"/>
    <w:rsid w:val="0076019C"/>
    <w:rsid w:val="007625B9"/>
    <w:rsid w:val="00763CE2"/>
    <w:rsid w:val="00764FA0"/>
    <w:rsid w:val="00765DB0"/>
    <w:rsid w:val="00766E6E"/>
    <w:rsid w:val="0076742D"/>
    <w:rsid w:val="00767E18"/>
    <w:rsid w:val="00771F88"/>
    <w:rsid w:val="00772115"/>
    <w:rsid w:val="007726D3"/>
    <w:rsid w:val="0077292D"/>
    <w:rsid w:val="00773FCE"/>
    <w:rsid w:val="00774955"/>
    <w:rsid w:val="00775115"/>
    <w:rsid w:val="007759E9"/>
    <w:rsid w:val="00776A25"/>
    <w:rsid w:val="007809E8"/>
    <w:rsid w:val="00782A7F"/>
    <w:rsid w:val="00782B4A"/>
    <w:rsid w:val="00784A4C"/>
    <w:rsid w:val="00784AF3"/>
    <w:rsid w:val="00786D0E"/>
    <w:rsid w:val="00790CA9"/>
    <w:rsid w:val="007914BC"/>
    <w:rsid w:val="00792184"/>
    <w:rsid w:val="00793181"/>
    <w:rsid w:val="0079319B"/>
    <w:rsid w:val="00793B56"/>
    <w:rsid w:val="007940D1"/>
    <w:rsid w:val="00795D43"/>
    <w:rsid w:val="00795F28"/>
    <w:rsid w:val="00795F79"/>
    <w:rsid w:val="0079648E"/>
    <w:rsid w:val="00797612"/>
    <w:rsid w:val="00797A23"/>
    <w:rsid w:val="00797BD7"/>
    <w:rsid w:val="00797C1F"/>
    <w:rsid w:val="00797F43"/>
    <w:rsid w:val="007A0659"/>
    <w:rsid w:val="007A1452"/>
    <w:rsid w:val="007A2104"/>
    <w:rsid w:val="007A215E"/>
    <w:rsid w:val="007A2DDF"/>
    <w:rsid w:val="007A3AF8"/>
    <w:rsid w:val="007A49E8"/>
    <w:rsid w:val="007A63D9"/>
    <w:rsid w:val="007A6E38"/>
    <w:rsid w:val="007A71CE"/>
    <w:rsid w:val="007A762D"/>
    <w:rsid w:val="007A7698"/>
    <w:rsid w:val="007B00C3"/>
    <w:rsid w:val="007B0BA5"/>
    <w:rsid w:val="007B1177"/>
    <w:rsid w:val="007B1375"/>
    <w:rsid w:val="007B16AE"/>
    <w:rsid w:val="007B241D"/>
    <w:rsid w:val="007B2741"/>
    <w:rsid w:val="007B2CE4"/>
    <w:rsid w:val="007B3ED4"/>
    <w:rsid w:val="007B4DE8"/>
    <w:rsid w:val="007B4F21"/>
    <w:rsid w:val="007B50E0"/>
    <w:rsid w:val="007B7FDD"/>
    <w:rsid w:val="007C0E92"/>
    <w:rsid w:val="007C0FEE"/>
    <w:rsid w:val="007C13CA"/>
    <w:rsid w:val="007C1C32"/>
    <w:rsid w:val="007C2CA9"/>
    <w:rsid w:val="007C3DE8"/>
    <w:rsid w:val="007C45CD"/>
    <w:rsid w:val="007C4CF1"/>
    <w:rsid w:val="007C500B"/>
    <w:rsid w:val="007C7A6B"/>
    <w:rsid w:val="007D2A55"/>
    <w:rsid w:val="007D2B29"/>
    <w:rsid w:val="007D2BBA"/>
    <w:rsid w:val="007D2EE4"/>
    <w:rsid w:val="007D3178"/>
    <w:rsid w:val="007D40F9"/>
    <w:rsid w:val="007D4D2A"/>
    <w:rsid w:val="007D5254"/>
    <w:rsid w:val="007D58D4"/>
    <w:rsid w:val="007D621A"/>
    <w:rsid w:val="007D6B16"/>
    <w:rsid w:val="007D79DD"/>
    <w:rsid w:val="007D7ADE"/>
    <w:rsid w:val="007E0656"/>
    <w:rsid w:val="007E1065"/>
    <w:rsid w:val="007E17E0"/>
    <w:rsid w:val="007E2534"/>
    <w:rsid w:val="007E2B10"/>
    <w:rsid w:val="007E47F2"/>
    <w:rsid w:val="007E4AC4"/>
    <w:rsid w:val="007E4B3D"/>
    <w:rsid w:val="007E62CF"/>
    <w:rsid w:val="007E6799"/>
    <w:rsid w:val="007E6CF4"/>
    <w:rsid w:val="007E7A6B"/>
    <w:rsid w:val="007E7D9F"/>
    <w:rsid w:val="007F032B"/>
    <w:rsid w:val="007F0B44"/>
    <w:rsid w:val="007F1908"/>
    <w:rsid w:val="007F2DE5"/>
    <w:rsid w:val="007F4E96"/>
    <w:rsid w:val="007F53F7"/>
    <w:rsid w:val="007F5BA6"/>
    <w:rsid w:val="007F766E"/>
    <w:rsid w:val="007F771D"/>
    <w:rsid w:val="007F7A43"/>
    <w:rsid w:val="0080070C"/>
    <w:rsid w:val="00801D91"/>
    <w:rsid w:val="00802D22"/>
    <w:rsid w:val="00804514"/>
    <w:rsid w:val="00804AC2"/>
    <w:rsid w:val="008059FF"/>
    <w:rsid w:val="00805BE9"/>
    <w:rsid w:val="008063E0"/>
    <w:rsid w:val="008067DE"/>
    <w:rsid w:val="008111C6"/>
    <w:rsid w:val="00811818"/>
    <w:rsid w:val="00811D54"/>
    <w:rsid w:val="00812E8B"/>
    <w:rsid w:val="0081389E"/>
    <w:rsid w:val="008146D7"/>
    <w:rsid w:val="008153FD"/>
    <w:rsid w:val="00815789"/>
    <w:rsid w:val="008160ED"/>
    <w:rsid w:val="008172EC"/>
    <w:rsid w:val="0082182A"/>
    <w:rsid w:val="00821B58"/>
    <w:rsid w:val="00821CCF"/>
    <w:rsid w:val="00821DE1"/>
    <w:rsid w:val="00822549"/>
    <w:rsid w:val="008237E6"/>
    <w:rsid w:val="00825632"/>
    <w:rsid w:val="00825E20"/>
    <w:rsid w:val="008272AC"/>
    <w:rsid w:val="00827F2D"/>
    <w:rsid w:val="008311E6"/>
    <w:rsid w:val="008313D5"/>
    <w:rsid w:val="00831460"/>
    <w:rsid w:val="008319EF"/>
    <w:rsid w:val="00831BB4"/>
    <w:rsid w:val="00832476"/>
    <w:rsid w:val="008327A0"/>
    <w:rsid w:val="008352B1"/>
    <w:rsid w:val="008358D2"/>
    <w:rsid w:val="0083712C"/>
    <w:rsid w:val="00837386"/>
    <w:rsid w:val="00837AD5"/>
    <w:rsid w:val="00840DF2"/>
    <w:rsid w:val="00841352"/>
    <w:rsid w:val="0084277E"/>
    <w:rsid w:val="0084297D"/>
    <w:rsid w:val="00842CC9"/>
    <w:rsid w:val="008446AD"/>
    <w:rsid w:val="00846A23"/>
    <w:rsid w:val="00847ADC"/>
    <w:rsid w:val="00850B83"/>
    <w:rsid w:val="00851DC2"/>
    <w:rsid w:val="008530DE"/>
    <w:rsid w:val="00853871"/>
    <w:rsid w:val="00854368"/>
    <w:rsid w:val="008566A9"/>
    <w:rsid w:val="0085676B"/>
    <w:rsid w:val="00857983"/>
    <w:rsid w:val="0086020E"/>
    <w:rsid w:val="00860790"/>
    <w:rsid w:val="00860795"/>
    <w:rsid w:val="008609A8"/>
    <w:rsid w:val="008620FE"/>
    <w:rsid w:val="0086227D"/>
    <w:rsid w:val="00862497"/>
    <w:rsid w:val="00862F9A"/>
    <w:rsid w:val="008648DA"/>
    <w:rsid w:val="00865F72"/>
    <w:rsid w:val="008706B6"/>
    <w:rsid w:val="00870BFD"/>
    <w:rsid w:val="00870CBC"/>
    <w:rsid w:val="00870CC5"/>
    <w:rsid w:val="008714DD"/>
    <w:rsid w:val="00871D7E"/>
    <w:rsid w:val="00872AF8"/>
    <w:rsid w:val="008733B8"/>
    <w:rsid w:val="00873E3F"/>
    <w:rsid w:val="00874168"/>
    <w:rsid w:val="00874562"/>
    <w:rsid w:val="00874BD2"/>
    <w:rsid w:val="008753CF"/>
    <w:rsid w:val="008753D8"/>
    <w:rsid w:val="008757BC"/>
    <w:rsid w:val="008769BF"/>
    <w:rsid w:val="0087734D"/>
    <w:rsid w:val="008800D0"/>
    <w:rsid w:val="00881776"/>
    <w:rsid w:val="00881D7D"/>
    <w:rsid w:val="00882174"/>
    <w:rsid w:val="0088233B"/>
    <w:rsid w:val="00882B48"/>
    <w:rsid w:val="00883C18"/>
    <w:rsid w:val="00885241"/>
    <w:rsid w:val="008861C0"/>
    <w:rsid w:val="00886246"/>
    <w:rsid w:val="0088699C"/>
    <w:rsid w:val="0088792E"/>
    <w:rsid w:val="00887D1E"/>
    <w:rsid w:val="00890ACD"/>
    <w:rsid w:val="00890EA3"/>
    <w:rsid w:val="0089124D"/>
    <w:rsid w:val="00892B8A"/>
    <w:rsid w:val="0089571B"/>
    <w:rsid w:val="00895750"/>
    <w:rsid w:val="00896885"/>
    <w:rsid w:val="00896D41"/>
    <w:rsid w:val="0089707F"/>
    <w:rsid w:val="008A06D1"/>
    <w:rsid w:val="008A0E89"/>
    <w:rsid w:val="008A1872"/>
    <w:rsid w:val="008A1BAD"/>
    <w:rsid w:val="008A1CF6"/>
    <w:rsid w:val="008A238A"/>
    <w:rsid w:val="008A2901"/>
    <w:rsid w:val="008A3CB1"/>
    <w:rsid w:val="008A48D9"/>
    <w:rsid w:val="008A5587"/>
    <w:rsid w:val="008A5601"/>
    <w:rsid w:val="008A58D6"/>
    <w:rsid w:val="008A5B8A"/>
    <w:rsid w:val="008A5CDE"/>
    <w:rsid w:val="008A5D82"/>
    <w:rsid w:val="008A7076"/>
    <w:rsid w:val="008A7DEB"/>
    <w:rsid w:val="008B1244"/>
    <w:rsid w:val="008B1976"/>
    <w:rsid w:val="008B2483"/>
    <w:rsid w:val="008B33AD"/>
    <w:rsid w:val="008B3467"/>
    <w:rsid w:val="008B361F"/>
    <w:rsid w:val="008B575E"/>
    <w:rsid w:val="008B5D31"/>
    <w:rsid w:val="008B6360"/>
    <w:rsid w:val="008B690C"/>
    <w:rsid w:val="008B6982"/>
    <w:rsid w:val="008B6F1B"/>
    <w:rsid w:val="008B72DA"/>
    <w:rsid w:val="008B78E8"/>
    <w:rsid w:val="008C029A"/>
    <w:rsid w:val="008C053D"/>
    <w:rsid w:val="008C0B28"/>
    <w:rsid w:val="008C2FC7"/>
    <w:rsid w:val="008C33F1"/>
    <w:rsid w:val="008C4749"/>
    <w:rsid w:val="008C4FAF"/>
    <w:rsid w:val="008C5955"/>
    <w:rsid w:val="008D0878"/>
    <w:rsid w:val="008D0982"/>
    <w:rsid w:val="008D0E95"/>
    <w:rsid w:val="008D15F0"/>
    <w:rsid w:val="008D5883"/>
    <w:rsid w:val="008D5926"/>
    <w:rsid w:val="008D7C15"/>
    <w:rsid w:val="008E117C"/>
    <w:rsid w:val="008E1D77"/>
    <w:rsid w:val="008E31B6"/>
    <w:rsid w:val="008E4DF4"/>
    <w:rsid w:val="008E6888"/>
    <w:rsid w:val="008E69E2"/>
    <w:rsid w:val="008E7C96"/>
    <w:rsid w:val="008F0038"/>
    <w:rsid w:val="008F01E1"/>
    <w:rsid w:val="008F055B"/>
    <w:rsid w:val="008F0859"/>
    <w:rsid w:val="008F221F"/>
    <w:rsid w:val="008F254C"/>
    <w:rsid w:val="008F3E79"/>
    <w:rsid w:val="008F541B"/>
    <w:rsid w:val="008F7E63"/>
    <w:rsid w:val="00900F25"/>
    <w:rsid w:val="00901352"/>
    <w:rsid w:val="00902E77"/>
    <w:rsid w:val="0090359D"/>
    <w:rsid w:val="00905EA1"/>
    <w:rsid w:val="0090632B"/>
    <w:rsid w:val="0090646C"/>
    <w:rsid w:val="009074C0"/>
    <w:rsid w:val="00910137"/>
    <w:rsid w:val="009101A9"/>
    <w:rsid w:val="009101D2"/>
    <w:rsid w:val="009109C9"/>
    <w:rsid w:val="0091219F"/>
    <w:rsid w:val="00914396"/>
    <w:rsid w:val="009155FF"/>
    <w:rsid w:val="00916347"/>
    <w:rsid w:val="009203C0"/>
    <w:rsid w:val="00920CA8"/>
    <w:rsid w:val="00921AD3"/>
    <w:rsid w:val="00921CAE"/>
    <w:rsid w:val="00922CD0"/>
    <w:rsid w:val="009248F3"/>
    <w:rsid w:val="0092492C"/>
    <w:rsid w:val="009256D5"/>
    <w:rsid w:val="00925B9D"/>
    <w:rsid w:val="00926559"/>
    <w:rsid w:val="00926BE4"/>
    <w:rsid w:val="00926C08"/>
    <w:rsid w:val="00926C5F"/>
    <w:rsid w:val="0092734E"/>
    <w:rsid w:val="00930486"/>
    <w:rsid w:val="009309E4"/>
    <w:rsid w:val="009326D6"/>
    <w:rsid w:val="00933836"/>
    <w:rsid w:val="00933994"/>
    <w:rsid w:val="00933B04"/>
    <w:rsid w:val="00934436"/>
    <w:rsid w:val="00935231"/>
    <w:rsid w:val="00935422"/>
    <w:rsid w:val="00935572"/>
    <w:rsid w:val="00935C2C"/>
    <w:rsid w:val="00936BA6"/>
    <w:rsid w:val="00937026"/>
    <w:rsid w:val="009404E3"/>
    <w:rsid w:val="009405AF"/>
    <w:rsid w:val="009407E6"/>
    <w:rsid w:val="00943FCD"/>
    <w:rsid w:val="00945BF6"/>
    <w:rsid w:val="00945CA0"/>
    <w:rsid w:val="00946313"/>
    <w:rsid w:val="009467A3"/>
    <w:rsid w:val="009473D5"/>
    <w:rsid w:val="009502E7"/>
    <w:rsid w:val="00950503"/>
    <w:rsid w:val="00950877"/>
    <w:rsid w:val="00950DEF"/>
    <w:rsid w:val="00951868"/>
    <w:rsid w:val="00952F2E"/>
    <w:rsid w:val="00953911"/>
    <w:rsid w:val="00953B22"/>
    <w:rsid w:val="00954D12"/>
    <w:rsid w:val="00955F37"/>
    <w:rsid w:val="0095669A"/>
    <w:rsid w:val="00957F6B"/>
    <w:rsid w:val="00960A3F"/>
    <w:rsid w:val="00961812"/>
    <w:rsid w:val="00961828"/>
    <w:rsid w:val="00963135"/>
    <w:rsid w:val="00963708"/>
    <w:rsid w:val="00965529"/>
    <w:rsid w:val="00965B67"/>
    <w:rsid w:val="0096761E"/>
    <w:rsid w:val="00967745"/>
    <w:rsid w:val="00970835"/>
    <w:rsid w:val="00970B33"/>
    <w:rsid w:val="009723AE"/>
    <w:rsid w:val="00972735"/>
    <w:rsid w:val="009736BE"/>
    <w:rsid w:val="00973A20"/>
    <w:rsid w:val="0097705F"/>
    <w:rsid w:val="00977B6D"/>
    <w:rsid w:val="009807D8"/>
    <w:rsid w:val="00984421"/>
    <w:rsid w:val="009849EE"/>
    <w:rsid w:val="00984BCA"/>
    <w:rsid w:val="00985A05"/>
    <w:rsid w:val="0099179D"/>
    <w:rsid w:val="00992099"/>
    <w:rsid w:val="0099289C"/>
    <w:rsid w:val="00993DCD"/>
    <w:rsid w:val="00995415"/>
    <w:rsid w:val="009972F3"/>
    <w:rsid w:val="00997EB1"/>
    <w:rsid w:val="00997F38"/>
    <w:rsid w:val="009A08A1"/>
    <w:rsid w:val="009A1FEC"/>
    <w:rsid w:val="009A2791"/>
    <w:rsid w:val="009A3FCC"/>
    <w:rsid w:val="009A6284"/>
    <w:rsid w:val="009A70DD"/>
    <w:rsid w:val="009A719D"/>
    <w:rsid w:val="009B0A31"/>
    <w:rsid w:val="009B14FE"/>
    <w:rsid w:val="009B1F18"/>
    <w:rsid w:val="009B2126"/>
    <w:rsid w:val="009B3939"/>
    <w:rsid w:val="009B3D89"/>
    <w:rsid w:val="009B3EA6"/>
    <w:rsid w:val="009B450B"/>
    <w:rsid w:val="009B71E9"/>
    <w:rsid w:val="009B7453"/>
    <w:rsid w:val="009B7B04"/>
    <w:rsid w:val="009C18AC"/>
    <w:rsid w:val="009C2432"/>
    <w:rsid w:val="009C3B71"/>
    <w:rsid w:val="009C4F66"/>
    <w:rsid w:val="009C58BB"/>
    <w:rsid w:val="009C6201"/>
    <w:rsid w:val="009C6343"/>
    <w:rsid w:val="009C677B"/>
    <w:rsid w:val="009D159D"/>
    <w:rsid w:val="009D22B1"/>
    <w:rsid w:val="009D2995"/>
    <w:rsid w:val="009D54CA"/>
    <w:rsid w:val="009D5C29"/>
    <w:rsid w:val="009D649F"/>
    <w:rsid w:val="009D657A"/>
    <w:rsid w:val="009D7307"/>
    <w:rsid w:val="009E0B4B"/>
    <w:rsid w:val="009E0E68"/>
    <w:rsid w:val="009E0F57"/>
    <w:rsid w:val="009E3523"/>
    <w:rsid w:val="009E45DB"/>
    <w:rsid w:val="009E52E4"/>
    <w:rsid w:val="009E750A"/>
    <w:rsid w:val="009F06A5"/>
    <w:rsid w:val="009F0861"/>
    <w:rsid w:val="009F10DC"/>
    <w:rsid w:val="009F25AB"/>
    <w:rsid w:val="009F3864"/>
    <w:rsid w:val="009F41F9"/>
    <w:rsid w:val="009F58CD"/>
    <w:rsid w:val="009F6392"/>
    <w:rsid w:val="009F6D81"/>
    <w:rsid w:val="009F7853"/>
    <w:rsid w:val="009F79B7"/>
    <w:rsid w:val="009F7A33"/>
    <w:rsid w:val="00A00BEC"/>
    <w:rsid w:val="00A019EF"/>
    <w:rsid w:val="00A04471"/>
    <w:rsid w:val="00A04878"/>
    <w:rsid w:val="00A04EB2"/>
    <w:rsid w:val="00A04F00"/>
    <w:rsid w:val="00A1148A"/>
    <w:rsid w:val="00A11EF8"/>
    <w:rsid w:val="00A12D0A"/>
    <w:rsid w:val="00A145EE"/>
    <w:rsid w:val="00A14637"/>
    <w:rsid w:val="00A14B53"/>
    <w:rsid w:val="00A14C79"/>
    <w:rsid w:val="00A150F2"/>
    <w:rsid w:val="00A16148"/>
    <w:rsid w:val="00A1626E"/>
    <w:rsid w:val="00A17E34"/>
    <w:rsid w:val="00A17F85"/>
    <w:rsid w:val="00A20888"/>
    <w:rsid w:val="00A20CAF"/>
    <w:rsid w:val="00A238FB"/>
    <w:rsid w:val="00A23B8E"/>
    <w:rsid w:val="00A25CF4"/>
    <w:rsid w:val="00A26B29"/>
    <w:rsid w:val="00A26DCC"/>
    <w:rsid w:val="00A27A4A"/>
    <w:rsid w:val="00A30952"/>
    <w:rsid w:val="00A32179"/>
    <w:rsid w:val="00A3544A"/>
    <w:rsid w:val="00A361F3"/>
    <w:rsid w:val="00A36E3E"/>
    <w:rsid w:val="00A36EBB"/>
    <w:rsid w:val="00A3725D"/>
    <w:rsid w:val="00A4156F"/>
    <w:rsid w:val="00A41AB6"/>
    <w:rsid w:val="00A42463"/>
    <w:rsid w:val="00A426EE"/>
    <w:rsid w:val="00A43389"/>
    <w:rsid w:val="00A43453"/>
    <w:rsid w:val="00A435B8"/>
    <w:rsid w:val="00A44489"/>
    <w:rsid w:val="00A4501F"/>
    <w:rsid w:val="00A4655E"/>
    <w:rsid w:val="00A46D39"/>
    <w:rsid w:val="00A4761F"/>
    <w:rsid w:val="00A51438"/>
    <w:rsid w:val="00A51617"/>
    <w:rsid w:val="00A51A6E"/>
    <w:rsid w:val="00A52987"/>
    <w:rsid w:val="00A5382D"/>
    <w:rsid w:val="00A53F26"/>
    <w:rsid w:val="00A55C47"/>
    <w:rsid w:val="00A60963"/>
    <w:rsid w:val="00A62B58"/>
    <w:rsid w:val="00A63102"/>
    <w:rsid w:val="00A64077"/>
    <w:rsid w:val="00A646F1"/>
    <w:rsid w:val="00A64CC8"/>
    <w:rsid w:val="00A6539A"/>
    <w:rsid w:val="00A65A8F"/>
    <w:rsid w:val="00A65C59"/>
    <w:rsid w:val="00A65E97"/>
    <w:rsid w:val="00A660B2"/>
    <w:rsid w:val="00A66256"/>
    <w:rsid w:val="00A664E1"/>
    <w:rsid w:val="00A7169C"/>
    <w:rsid w:val="00A729D5"/>
    <w:rsid w:val="00A72B00"/>
    <w:rsid w:val="00A72D8B"/>
    <w:rsid w:val="00A72FCD"/>
    <w:rsid w:val="00A74439"/>
    <w:rsid w:val="00A764FB"/>
    <w:rsid w:val="00A80E0C"/>
    <w:rsid w:val="00A813B3"/>
    <w:rsid w:val="00A82EDE"/>
    <w:rsid w:val="00A852AC"/>
    <w:rsid w:val="00A85598"/>
    <w:rsid w:val="00A85E01"/>
    <w:rsid w:val="00A90822"/>
    <w:rsid w:val="00A90946"/>
    <w:rsid w:val="00A9224B"/>
    <w:rsid w:val="00A9677C"/>
    <w:rsid w:val="00AA01AB"/>
    <w:rsid w:val="00AA035A"/>
    <w:rsid w:val="00AA122C"/>
    <w:rsid w:val="00AA1B83"/>
    <w:rsid w:val="00AA3BC8"/>
    <w:rsid w:val="00AA4822"/>
    <w:rsid w:val="00AA6294"/>
    <w:rsid w:val="00AA64D6"/>
    <w:rsid w:val="00AA7768"/>
    <w:rsid w:val="00AA7ED8"/>
    <w:rsid w:val="00AB0C32"/>
    <w:rsid w:val="00AB1619"/>
    <w:rsid w:val="00AB32CA"/>
    <w:rsid w:val="00AB32F5"/>
    <w:rsid w:val="00AB365C"/>
    <w:rsid w:val="00AB4D23"/>
    <w:rsid w:val="00AB4EDE"/>
    <w:rsid w:val="00AC03EE"/>
    <w:rsid w:val="00AC0930"/>
    <w:rsid w:val="00AC35F0"/>
    <w:rsid w:val="00AC4422"/>
    <w:rsid w:val="00AC4686"/>
    <w:rsid w:val="00AC47F8"/>
    <w:rsid w:val="00AC763C"/>
    <w:rsid w:val="00AC77E6"/>
    <w:rsid w:val="00AD0C4C"/>
    <w:rsid w:val="00AD321E"/>
    <w:rsid w:val="00AD3332"/>
    <w:rsid w:val="00AD36EC"/>
    <w:rsid w:val="00AD42E6"/>
    <w:rsid w:val="00AD5309"/>
    <w:rsid w:val="00AD5ADA"/>
    <w:rsid w:val="00AD6A4E"/>
    <w:rsid w:val="00AD7CCF"/>
    <w:rsid w:val="00AE1063"/>
    <w:rsid w:val="00AE16D0"/>
    <w:rsid w:val="00AE2857"/>
    <w:rsid w:val="00AE2A72"/>
    <w:rsid w:val="00AE3305"/>
    <w:rsid w:val="00AE3EDF"/>
    <w:rsid w:val="00AE4C4B"/>
    <w:rsid w:val="00AE5162"/>
    <w:rsid w:val="00AE70C2"/>
    <w:rsid w:val="00AF0986"/>
    <w:rsid w:val="00AF0E28"/>
    <w:rsid w:val="00AF36E5"/>
    <w:rsid w:val="00AF3938"/>
    <w:rsid w:val="00AF491F"/>
    <w:rsid w:val="00AF54D6"/>
    <w:rsid w:val="00AF584D"/>
    <w:rsid w:val="00AF688A"/>
    <w:rsid w:val="00AF6913"/>
    <w:rsid w:val="00AF6ACB"/>
    <w:rsid w:val="00AF7F43"/>
    <w:rsid w:val="00B00C1B"/>
    <w:rsid w:val="00B01346"/>
    <w:rsid w:val="00B01868"/>
    <w:rsid w:val="00B01E91"/>
    <w:rsid w:val="00B02B09"/>
    <w:rsid w:val="00B02D59"/>
    <w:rsid w:val="00B031DC"/>
    <w:rsid w:val="00B037B4"/>
    <w:rsid w:val="00B03BDC"/>
    <w:rsid w:val="00B043D8"/>
    <w:rsid w:val="00B04B6C"/>
    <w:rsid w:val="00B05359"/>
    <w:rsid w:val="00B10C86"/>
    <w:rsid w:val="00B10F28"/>
    <w:rsid w:val="00B12914"/>
    <w:rsid w:val="00B1334D"/>
    <w:rsid w:val="00B13EC5"/>
    <w:rsid w:val="00B166B7"/>
    <w:rsid w:val="00B16C23"/>
    <w:rsid w:val="00B17369"/>
    <w:rsid w:val="00B177AC"/>
    <w:rsid w:val="00B204BC"/>
    <w:rsid w:val="00B204D6"/>
    <w:rsid w:val="00B20F1D"/>
    <w:rsid w:val="00B215EA"/>
    <w:rsid w:val="00B21C64"/>
    <w:rsid w:val="00B234B8"/>
    <w:rsid w:val="00B26839"/>
    <w:rsid w:val="00B268C8"/>
    <w:rsid w:val="00B26A4F"/>
    <w:rsid w:val="00B27854"/>
    <w:rsid w:val="00B30223"/>
    <w:rsid w:val="00B30370"/>
    <w:rsid w:val="00B3111E"/>
    <w:rsid w:val="00B31539"/>
    <w:rsid w:val="00B31954"/>
    <w:rsid w:val="00B327D5"/>
    <w:rsid w:val="00B33D86"/>
    <w:rsid w:val="00B3511E"/>
    <w:rsid w:val="00B368B3"/>
    <w:rsid w:val="00B3738C"/>
    <w:rsid w:val="00B37DE2"/>
    <w:rsid w:val="00B411FC"/>
    <w:rsid w:val="00B43311"/>
    <w:rsid w:val="00B43A11"/>
    <w:rsid w:val="00B4473D"/>
    <w:rsid w:val="00B4639A"/>
    <w:rsid w:val="00B4661E"/>
    <w:rsid w:val="00B47529"/>
    <w:rsid w:val="00B50779"/>
    <w:rsid w:val="00B50A72"/>
    <w:rsid w:val="00B50E36"/>
    <w:rsid w:val="00B513DB"/>
    <w:rsid w:val="00B524E9"/>
    <w:rsid w:val="00B525DF"/>
    <w:rsid w:val="00B52890"/>
    <w:rsid w:val="00B54245"/>
    <w:rsid w:val="00B54785"/>
    <w:rsid w:val="00B555A7"/>
    <w:rsid w:val="00B561ED"/>
    <w:rsid w:val="00B56E46"/>
    <w:rsid w:val="00B570B5"/>
    <w:rsid w:val="00B572CB"/>
    <w:rsid w:val="00B60AE5"/>
    <w:rsid w:val="00B621C4"/>
    <w:rsid w:val="00B624CA"/>
    <w:rsid w:val="00B633BD"/>
    <w:rsid w:val="00B638C4"/>
    <w:rsid w:val="00B639F5"/>
    <w:rsid w:val="00B6631F"/>
    <w:rsid w:val="00B66E4A"/>
    <w:rsid w:val="00B677E3"/>
    <w:rsid w:val="00B7279E"/>
    <w:rsid w:val="00B75D5B"/>
    <w:rsid w:val="00B76CB0"/>
    <w:rsid w:val="00B77129"/>
    <w:rsid w:val="00B77E9E"/>
    <w:rsid w:val="00B80BEF"/>
    <w:rsid w:val="00B80C12"/>
    <w:rsid w:val="00B80E86"/>
    <w:rsid w:val="00B82151"/>
    <w:rsid w:val="00B82A0B"/>
    <w:rsid w:val="00B84859"/>
    <w:rsid w:val="00B849A9"/>
    <w:rsid w:val="00B84D7F"/>
    <w:rsid w:val="00B8500C"/>
    <w:rsid w:val="00B860B2"/>
    <w:rsid w:val="00B868E7"/>
    <w:rsid w:val="00B87580"/>
    <w:rsid w:val="00B87811"/>
    <w:rsid w:val="00B878CA"/>
    <w:rsid w:val="00B87944"/>
    <w:rsid w:val="00B900E9"/>
    <w:rsid w:val="00B902F2"/>
    <w:rsid w:val="00B91007"/>
    <w:rsid w:val="00B93764"/>
    <w:rsid w:val="00B93AE0"/>
    <w:rsid w:val="00B943BE"/>
    <w:rsid w:val="00B9442A"/>
    <w:rsid w:val="00B945D0"/>
    <w:rsid w:val="00B9677C"/>
    <w:rsid w:val="00B97360"/>
    <w:rsid w:val="00BA06A1"/>
    <w:rsid w:val="00BA08FA"/>
    <w:rsid w:val="00BA0AAE"/>
    <w:rsid w:val="00BA0FC4"/>
    <w:rsid w:val="00BA168F"/>
    <w:rsid w:val="00BA1FBE"/>
    <w:rsid w:val="00BA2BC2"/>
    <w:rsid w:val="00BA301D"/>
    <w:rsid w:val="00BA3622"/>
    <w:rsid w:val="00BA36E1"/>
    <w:rsid w:val="00BA3A13"/>
    <w:rsid w:val="00BA4C1D"/>
    <w:rsid w:val="00BA756A"/>
    <w:rsid w:val="00BA7906"/>
    <w:rsid w:val="00BB04E8"/>
    <w:rsid w:val="00BB05CF"/>
    <w:rsid w:val="00BB158C"/>
    <w:rsid w:val="00BB194C"/>
    <w:rsid w:val="00BB1F4E"/>
    <w:rsid w:val="00BB2B41"/>
    <w:rsid w:val="00BB2F3F"/>
    <w:rsid w:val="00BC0C6A"/>
    <w:rsid w:val="00BC2EEE"/>
    <w:rsid w:val="00BC3716"/>
    <w:rsid w:val="00BC3E67"/>
    <w:rsid w:val="00BC4CC1"/>
    <w:rsid w:val="00BC507E"/>
    <w:rsid w:val="00BC639F"/>
    <w:rsid w:val="00BC7004"/>
    <w:rsid w:val="00BD0334"/>
    <w:rsid w:val="00BD178B"/>
    <w:rsid w:val="00BD1A10"/>
    <w:rsid w:val="00BD3063"/>
    <w:rsid w:val="00BD3893"/>
    <w:rsid w:val="00BD42D6"/>
    <w:rsid w:val="00BD4A65"/>
    <w:rsid w:val="00BD5556"/>
    <w:rsid w:val="00BD5F46"/>
    <w:rsid w:val="00BD75C8"/>
    <w:rsid w:val="00BD7B39"/>
    <w:rsid w:val="00BE0D07"/>
    <w:rsid w:val="00BE1A08"/>
    <w:rsid w:val="00BE2325"/>
    <w:rsid w:val="00BE2755"/>
    <w:rsid w:val="00BE2B8E"/>
    <w:rsid w:val="00BE2D82"/>
    <w:rsid w:val="00BE36CA"/>
    <w:rsid w:val="00BE37D7"/>
    <w:rsid w:val="00BE5088"/>
    <w:rsid w:val="00BE5861"/>
    <w:rsid w:val="00BE5A80"/>
    <w:rsid w:val="00BE7173"/>
    <w:rsid w:val="00BE726A"/>
    <w:rsid w:val="00BF1B41"/>
    <w:rsid w:val="00BF31B3"/>
    <w:rsid w:val="00BF31FB"/>
    <w:rsid w:val="00BF4BF0"/>
    <w:rsid w:val="00BF5049"/>
    <w:rsid w:val="00BF5644"/>
    <w:rsid w:val="00BF5932"/>
    <w:rsid w:val="00BF5A6F"/>
    <w:rsid w:val="00BF63EC"/>
    <w:rsid w:val="00BF7366"/>
    <w:rsid w:val="00C00C5D"/>
    <w:rsid w:val="00C00CF4"/>
    <w:rsid w:val="00C02744"/>
    <w:rsid w:val="00C045D9"/>
    <w:rsid w:val="00C04EC1"/>
    <w:rsid w:val="00C1078F"/>
    <w:rsid w:val="00C10958"/>
    <w:rsid w:val="00C1204B"/>
    <w:rsid w:val="00C133E7"/>
    <w:rsid w:val="00C14314"/>
    <w:rsid w:val="00C20A52"/>
    <w:rsid w:val="00C20DDC"/>
    <w:rsid w:val="00C20E06"/>
    <w:rsid w:val="00C2251B"/>
    <w:rsid w:val="00C22CA6"/>
    <w:rsid w:val="00C22DD2"/>
    <w:rsid w:val="00C2437D"/>
    <w:rsid w:val="00C2458F"/>
    <w:rsid w:val="00C25AB8"/>
    <w:rsid w:val="00C27D60"/>
    <w:rsid w:val="00C312D6"/>
    <w:rsid w:val="00C326F9"/>
    <w:rsid w:val="00C3321F"/>
    <w:rsid w:val="00C3395A"/>
    <w:rsid w:val="00C33DFB"/>
    <w:rsid w:val="00C35087"/>
    <w:rsid w:val="00C35C44"/>
    <w:rsid w:val="00C36EF4"/>
    <w:rsid w:val="00C3724B"/>
    <w:rsid w:val="00C44396"/>
    <w:rsid w:val="00C44B2C"/>
    <w:rsid w:val="00C45198"/>
    <w:rsid w:val="00C451BE"/>
    <w:rsid w:val="00C454E3"/>
    <w:rsid w:val="00C45ECA"/>
    <w:rsid w:val="00C46ED4"/>
    <w:rsid w:val="00C46F6D"/>
    <w:rsid w:val="00C4711B"/>
    <w:rsid w:val="00C50140"/>
    <w:rsid w:val="00C5057B"/>
    <w:rsid w:val="00C50636"/>
    <w:rsid w:val="00C518E5"/>
    <w:rsid w:val="00C51D27"/>
    <w:rsid w:val="00C52FFE"/>
    <w:rsid w:val="00C53914"/>
    <w:rsid w:val="00C53D03"/>
    <w:rsid w:val="00C542D3"/>
    <w:rsid w:val="00C549D2"/>
    <w:rsid w:val="00C562FE"/>
    <w:rsid w:val="00C615DF"/>
    <w:rsid w:val="00C62648"/>
    <w:rsid w:val="00C64CAE"/>
    <w:rsid w:val="00C67214"/>
    <w:rsid w:val="00C711B7"/>
    <w:rsid w:val="00C711EC"/>
    <w:rsid w:val="00C72AEB"/>
    <w:rsid w:val="00C744A0"/>
    <w:rsid w:val="00C74829"/>
    <w:rsid w:val="00C75174"/>
    <w:rsid w:val="00C754A8"/>
    <w:rsid w:val="00C7565D"/>
    <w:rsid w:val="00C76862"/>
    <w:rsid w:val="00C775A9"/>
    <w:rsid w:val="00C77EC9"/>
    <w:rsid w:val="00C80A79"/>
    <w:rsid w:val="00C812CC"/>
    <w:rsid w:val="00C81A9E"/>
    <w:rsid w:val="00C81EE7"/>
    <w:rsid w:val="00C825D4"/>
    <w:rsid w:val="00C8265D"/>
    <w:rsid w:val="00C84198"/>
    <w:rsid w:val="00C846ED"/>
    <w:rsid w:val="00C84A61"/>
    <w:rsid w:val="00C8525E"/>
    <w:rsid w:val="00C861FF"/>
    <w:rsid w:val="00C86AEB"/>
    <w:rsid w:val="00C9035D"/>
    <w:rsid w:val="00C90591"/>
    <w:rsid w:val="00C907C4"/>
    <w:rsid w:val="00C91638"/>
    <w:rsid w:val="00C91ECB"/>
    <w:rsid w:val="00C92E77"/>
    <w:rsid w:val="00C931F1"/>
    <w:rsid w:val="00C93653"/>
    <w:rsid w:val="00C944F7"/>
    <w:rsid w:val="00C9454D"/>
    <w:rsid w:val="00C948F5"/>
    <w:rsid w:val="00C94A29"/>
    <w:rsid w:val="00C95028"/>
    <w:rsid w:val="00C9516A"/>
    <w:rsid w:val="00C95514"/>
    <w:rsid w:val="00C95FF9"/>
    <w:rsid w:val="00C961A6"/>
    <w:rsid w:val="00C979A8"/>
    <w:rsid w:val="00C97CE1"/>
    <w:rsid w:val="00CA0426"/>
    <w:rsid w:val="00CA06D4"/>
    <w:rsid w:val="00CA1F00"/>
    <w:rsid w:val="00CA2EC0"/>
    <w:rsid w:val="00CA3DC7"/>
    <w:rsid w:val="00CA575E"/>
    <w:rsid w:val="00CA5D20"/>
    <w:rsid w:val="00CA744B"/>
    <w:rsid w:val="00CA7DDF"/>
    <w:rsid w:val="00CB1287"/>
    <w:rsid w:val="00CB2448"/>
    <w:rsid w:val="00CB3667"/>
    <w:rsid w:val="00CB4EDF"/>
    <w:rsid w:val="00CB60B7"/>
    <w:rsid w:val="00CB6110"/>
    <w:rsid w:val="00CC007F"/>
    <w:rsid w:val="00CC3BE3"/>
    <w:rsid w:val="00CC57F7"/>
    <w:rsid w:val="00CC5FF8"/>
    <w:rsid w:val="00CC7880"/>
    <w:rsid w:val="00CC7A9F"/>
    <w:rsid w:val="00CC7BFE"/>
    <w:rsid w:val="00CC7CEC"/>
    <w:rsid w:val="00CD020F"/>
    <w:rsid w:val="00CD0A4E"/>
    <w:rsid w:val="00CD13FE"/>
    <w:rsid w:val="00CD2680"/>
    <w:rsid w:val="00CD2F93"/>
    <w:rsid w:val="00CD328F"/>
    <w:rsid w:val="00CD4B47"/>
    <w:rsid w:val="00CD5667"/>
    <w:rsid w:val="00CD7741"/>
    <w:rsid w:val="00CD7B90"/>
    <w:rsid w:val="00CD7DF2"/>
    <w:rsid w:val="00CE036D"/>
    <w:rsid w:val="00CE0FD9"/>
    <w:rsid w:val="00CE1288"/>
    <w:rsid w:val="00CE217D"/>
    <w:rsid w:val="00CE23BC"/>
    <w:rsid w:val="00CE527A"/>
    <w:rsid w:val="00CE5BC5"/>
    <w:rsid w:val="00CE5FD3"/>
    <w:rsid w:val="00CE60BD"/>
    <w:rsid w:val="00CE7941"/>
    <w:rsid w:val="00CE7A96"/>
    <w:rsid w:val="00CF0178"/>
    <w:rsid w:val="00CF0B6A"/>
    <w:rsid w:val="00CF193D"/>
    <w:rsid w:val="00CF3DF1"/>
    <w:rsid w:val="00CF3EC6"/>
    <w:rsid w:val="00CF4148"/>
    <w:rsid w:val="00CF483B"/>
    <w:rsid w:val="00CF517F"/>
    <w:rsid w:val="00CF5432"/>
    <w:rsid w:val="00CF7096"/>
    <w:rsid w:val="00CF78EB"/>
    <w:rsid w:val="00D00196"/>
    <w:rsid w:val="00D00979"/>
    <w:rsid w:val="00D01093"/>
    <w:rsid w:val="00D020C7"/>
    <w:rsid w:val="00D02208"/>
    <w:rsid w:val="00D02882"/>
    <w:rsid w:val="00D02CEC"/>
    <w:rsid w:val="00D02E1A"/>
    <w:rsid w:val="00D039F4"/>
    <w:rsid w:val="00D044D0"/>
    <w:rsid w:val="00D0474F"/>
    <w:rsid w:val="00D051F1"/>
    <w:rsid w:val="00D05678"/>
    <w:rsid w:val="00D10CE5"/>
    <w:rsid w:val="00D114BC"/>
    <w:rsid w:val="00D14113"/>
    <w:rsid w:val="00D20650"/>
    <w:rsid w:val="00D206EB"/>
    <w:rsid w:val="00D215CE"/>
    <w:rsid w:val="00D21E03"/>
    <w:rsid w:val="00D23564"/>
    <w:rsid w:val="00D23AA2"/>
    <w:rsid w:val="00D25F9F"/>
    <w:rsid w:val="00D303F1"/>
    <w:rsid w:val="00D31171"/>
    <w:rsid w:val="00D33E43"/>
    <w:rsid w:val="00D346BE"/>
    <w:rsid w:val="00D347FE"/>
    <w:rsid w:val="00D3488D"/>
    <w:rsid w:val="00D34B84"/>
    <w:rsid w:val="00D34B97"/>
    <w:rsid w:val="00D34E75"/>
    <w:rsid w:val="00D35583"/>
    <w:rsid w:val="00D40512"/>
    <w:rsid w:val="00D4136F"/>
    <w:rsid w:val="00D41918"/>
    <w:rsid w:val="00D4240F"/>
    <w:rsid w:val="00D4255D"/>
    <w:rsid w:val="00D4375E"/>
    <w:rsid w:val="00D445C5"/>
    <w:rsid w:val="00D457B3"/>
    <w:rsid w:val="00D4785E"/>
    <w:rsid w:val="00D500B9"/>
    <w:rsid w:val="00D5142C"/>
    <w:rsid w:val="00D5363E"/>
    <w:rsid w:val="00D5372E"/>
    <w:rsid w:val="00D54C18"/>
    <w:rsid w:val="00D57509"/>
    <w:rsid w:val="00D57DB4"/>
    <w:rsid w:val="00D6028C"/>
    <w:rsid w:val="00D60F53"/>
    <w:rsid w:val="00D6137A"/>
    <w:rsid w:val="00D6144A"/>
    <w:rsid w:val="00D61789"/>
    <w:rsid w:val="00D63160"/>
    <w:rsid w:val="00D63309"/>
    <w:rsid w:val="00D65A1F"/>
    <w:rsid w:val="00D66249"/>
    <w:rsid w:val="00D67D81"/>
    <w:rsid w:val="00D67F04"/>
    <w:rsid w:val="00D705F6"/>
    <w:rsid w:val="00D71785"/>
    <w:rsid w:val="00D7197E"/>
    <w:rsid w:val="00D72612"/>
    <w:rsid w:val="00D730A7"/>
    <w:rsid w:val="00D74AC1"/>
    <w:rsid w:val="00D750DA"/>
    <w:rsid w:val="00D7523A"/>
    <w:rsid w:val="00D75518"/>
    <w:rsid w:val="00D76780"/>
    <w:rsid w:val="00D7760A"/>
    <w:rsid w:val="00D8175B"/>
    <w:rsid w:val="00D82BB5"/>
    <w:rsid w:val="00D8342F"/>
    <w:rsid w:val="00D84A4A"/>
    <w:rsid w:val="00D868AA"/>
    <w:rsid w:val="00D87131"/>
    <w:rsid w:val="00D87411"/>
    <w:rsid w:val="00D87B77"/>
    <w:rsid w:val="00D903E7"/>
    <w:rsid w:val="00D905A1"/>
    <w:rsid w:val="00D90B39"/>
    <w:rsid w:val="00D91335"/>
    <w:rsid w:val="00D91A05"/>
    <w:rsid w:val="00D92276"/>
    <w:rsid w:val="00D93E9E"/>
    <w:rsid w:val="00D94A55"/>
    <w:rsid w:val="00D94EBF"/>
    <w:rsid w:val="00D9513B"/>
    <w:rsid w:val="00D959AC"/>
    <w:rsid w:val="00D96B7E"/>
    <w:rsid w:val="00D97D12"/>
    <w:rsid w:val="00DA08E7"/>
    <w:rsid w:val="00DA1977"/>
    <w:rsid w:val="00DA3620"/>
    <w:rsid w:val="00DA36BD"/>
    <w:rsid w:val="00DA3D9B"/>
    <w:rsid w:val="00DA3F08"/>
    <w:rsid w:val="00DA4325"/>
    <w:rsid w:val="00DA737A"/>
    <w:rsid w:val="00DB0250"/>
    <w:rsid w:val="00DB1355"/>
    <w:rsid w:val="00DB153E"/>
    <w:rsid w:val="00DB1EBD"/>
    <w:rsid w:val="00DB2943"/>
    <w:rsid w:val="00DB34A3"/>
    <w:rsid w:val="00DB4024"/>
    <w:rsid w:val="00DB49B9"/>
    <w:rsid w:val="00DB50DC"/>
    <w:rsid w:val="00DB6F4A"/>
    <w:rsid w:val="00DC1B19"/>
    <w:rsid w:val="00DC1BC9"/>
    <w:rsid w:val="00DC296F"/>
    <w:rsid w:val="00DC517F"/>
    <w:rsid w:val="00DC5AA3"/>
    <w:rsid w:val="00DC739A"/>
    <w:rsid w:val="00DC7AFC"/>
    <w:rsid w:val="00DD0E4A"/>
    <w:rsid w:val="00DD155E"/>
    <w:rsid w:val="00DD191C"/>
    <w:rsid w:val="00DD3AC8"/>
    <w:rsid w:val="00DD3B60"/>
    <w:rsid w:val="00DD3C44"/>
    <w:rsid w:val="00DD478F"/>
    <w:rsid w:val="00DD508B"/>
    <w:rsid w:val="00DD548F"/>
    <w:rsid w:val="00DD5BBC"/>
    <w:rsid w:val="00DD5C49"/>
    <w:rsid w:val="00DD621C"/>
    <w:rsid w:val="00DD7916"/>
    <w:rsid w:val="00DE23E2"/>
    <w:rsid w:val="00DE2F15"/>
    <w:rsid w:val="00DE428F"/>
    <w:rsid w:val="00DE5659"/>
    <w:rsid w:val="00DE62FA"/>
    <w:rsid w:val="00DE722B"/>
    <w:rsid w:val="00DE7FDD"/>
    <w:rsid w:val="00DF0B1B"/>
    <w:rsid w:val="00DF48FF"/>
    <w:rsid w:val="00DF6482"/>
    <w:rsid w:val="00DF6C81"/>
    <w:rsid w:val="00E00028"/>
    <w:rsid w:val="00E007A1"/>
    <w:rsid w:val="00E00D71"/>
    <w:rsid w:val="00E02D33"/>
    <w:rsid w:val="00E046FE"/>
    <w:rsid w:val="00E0533D"/>
    <w:rsid w:val="00E05A5C"/>
    <w:rsid w:val="00E05BC6"/>
    <w:rsid w:val="00E06F63"/>
    <w:rsid w:val="00E07378"/>
    <w:rsid w:val="00E10A07"/>
    <w:rsid w:val="00E11F79"/>
    <w:rsid w:val="00E12941"/>
    <w:rsid w:val="00E1355B"/>
    <w:rsid w:val="00E1638A"/>
    <w:rsid w:val="00E16A40"/>
    <w:rsid w:val="00E20F1E"/>
    <w:rsid w:val="00E20FE4"/>
    <w:rsid w:val="00E21971"/>
    <w:rsid w:val="00E234DD"/>
    <w:rsid w:val="00E237B4"/>
    <w:rsid w:val="00E2393A"/>
    <w:rsid w:val="00E23EBC"/>
    <w:rsid w:val="00E24B58"/>
    <w:rsid w:val="00E26171"/>
    <w:rsid w:val="00E267B5"/>
    <w:rsid w:val="00E26EBD"/>
    <w:rsid w:val="00E27498"/>
    <w:rsid w:val="00E27EA1"/>
    <w:rsid w:val="00E312A1"/>
    <w:rsid w:val="00E330A4"/>
    <w:rsid w:val="00E3350C"/>
    <w:rsid w:val="00E33682"/>
    <w:rsid w:val="00E33B04"/>
    <w:rsid w:val="00E33B5F"/>
    <w:rsid w:val="00E33E8D"/>
    <w:rsid w:val="00E33F71"/>
    <w:rsid w:val="00E344FA"/>
    <w:rsid w:val="00E34B47"/>
    <w:rsid w:val="00E34E31"/>
    <w:rsid w:val="00E36AED"/>
    <w:rsid w:val="00E37011"/>
    <w:rsid w:val="00E37E03"/>
    <w:rsid w:val="00E40147"/>
    <w:rsid w:val="00E40849"/>
    <w:rsid w:val="00E409DC"/>
    <w:rsid w:val="00E414E5"/>
    <w:rsid w:val="00E42B39"/>
    <w:rsid w:val="00E432C4"/>
    <w:rsid w:val="00E44B8B"/>
    <w:rsid w:val="00E475FE"/>
    <w:rsid w:val="00E51738"/>
    <w:rsid w:val="00E51942"/>
    <w:rsid w:val="00E52910"/>
    <w:rsid w:val="00E53EB1"/>
    <w:rsid w:val="00E54C18"/>
    <w:rsid w:val="00E55B17"/>
    <w:rsid w:val="00E56371"/>
    <w:rsid w:val="00E6102A"/>
    <w:rsid w:val="00E62157"/>
    <w:rsid w:val="00E62E1B"/>
    <w:rsid w:val="00E64CAD"/>
    <w:rsid w:val="00E650F8"/>
    <w:rsid w:val="00E65C34"/>
    <w:rsid w:val="00E67D29"/>
    <w:rsid w:val="00E70381"/>
    <w:rsid w:val="00E705DC"/>
    <w:rsid w:val="00E707CE"/>
    <w:rsid w:val="00E71B41"/>
    <w:rsid w:val="00E72066"/>
    <w:rsid w:val="00E72954"/>
    <w:rsid w:val="00E72BE3"/>
    <w:rsid w:val="00E739A2"/>
    <w:rsid w:val="00E7549A"/>
    <w:rsid w:val="00E759A6"/>
    <w:rsid w:val="00E75E98"/>
    <w:rsid w:val="00E763AD"/>
    <w:rsid w:val="00E77168"/>
    <w:rsid w:val="00E7754B"/>
    <w:rsid w:val="00E8149D"/>
    <w:rsid w:val="00E82A91"/>
    <w:rsid w:val="00E830DD"/>
    <w:rsid w:val="00E836E4"/>
    <w:rsid w:val="00E83FCA"/>
    <w:rsid w:val="00E87962"/>
    <w:rsid w:val="00E87EEA"/>
    <w:rsid w:val="00E90624"/>
    <w:rsid w:val="00E9062C"/>
    <w:rsid w:val="00E911A4"/>
    <w:rsid w:val="00E931F0"/>
    <w:rsid w:val="00E936AA"/>
    <w:rsid w:val="00E93E80"/>
    <w:rsid w:val="00E94598"/>
    <w:rsid w:val="00E94607"/>
    <w:rsid w:val="00E95699"/>
    <w:rsid w:val="00E96F78"/>
    <w:rsid w:val="00E9732E"/>
    <w:rsid w:val="00EA13AA"/>
    <w:rsid w:val="00EA195C"/>
    <w:rsid w:val="00EA2CA1"/>
    <w:rsid w:val="00EA2FC5"/>
    <w:rsid w:val="00EA359B"/>
    <w:rsid w:val="00EA4B7F"/>
    <w:rsid w:val="00EA5100"/>
    <w:rsid w:val="00EA550D"/>
    <w:rsid w:val="00EA6911"/>
    <w:rsid w:val="00EB03E5"/>
    <w:rsid w:val="00EB067D"/>
    <w:rsid w:val="00EB1A24"/>
    <w:rsid w:val="00EB1BA1"/>
    <w:rsid w:val="00EB29F7"/>
    <w:rsid w:val="00EB334C"/>
    <w:rsid w:val="00EB3B2E"/>
    <w:rsid w:val="00EB41D4"/>
    <w:rsid w:val="00EB4859"/>
    <w:rsid w:val="00EB4A77"/>
    <w:rsid w:val="00EB6AE6"/>
    <w:rsid w:val="00EB7E70"/>
    <w:rsid w:val="00EC0816"/>
    <w:rsid w:val="00EC5472"/>
    <w:rsid w:val="00EC5920"/>
    <w:rsid w:val="00EC67AB"/>
    <w:rsid w:val="00EC698A"/>
    <w:rsid w:val="00EC7756"/>
    <w:rsid w:val="00ED00EA"/>
    <w:rsid w:val="00ED0105"/>
    <w:rsid w:val="00ED09A1"/>
    <w:rsid w:val="00ED3438"/>
    <w:rsid w:val="00ED3520"/>
    <w:rsid w:val="00ED3DFB"/>
    <w:rsid w:val="00ED49C0"/>
    <w:rsid w:val="00ED4BBE"/>
    <w:rsid w:val="00ED62C4"/>
    <w:rsid w:val="00ED656E"/>
    <w:rsid w:val="00ED6677"/>
    <w:rsid w:val="00ED6D58"/>
    <w:rsid w:val="00ED6D87"/>
    <w:rsid w:val="00EE0265"/>
    <w:rsid w:val="00EE041E"/>
    <w:rsid w:val="00EE0702"/>
    <w:rsid w:val="00EE0C81"/>
    <w:rsid w:val="00EE2852"/>
    <w:rsid w:val="00EE4560"/>
    <w:rsid w:val="00EE5547"/>
    <w:rsid w:val="00EE5C82"/>
    <w:rsid w:val="00EE7FCD"/>
    <w:rsid w:val="00EE7FEA"/>
    <w:rsid w:val="00EF03C7"/>
    <w:rsid w:val="00EF3835"/>
    <w:rsid w:val="00EF4420"/>
    <w:rsid w:val="00EF5B5A"/>
    <w:rsid w:val="00EF62F0"/>
    <w:rsid w:val="00EF6B1A"/>
    <w:rsid w:val="00EF7020"/>
    <w:rsid w:val="00F02EC3"/>
    <w:rsid w:val="00F04C77"/>
    <w:rsid w:val="00F06117"/>
    <w:rsid w:val="00F06923"/>
    <w:rsid w:val="00F102E8"/>
    <w:rsid w:val="00F10341"/>
    <w:rsid w:val="00F1082D"/>
    <w:rsid w:val="00F11A04"/>
    <w:rsid w:val="00F13B15"/>
    <w:rsid w:val="00F13BFA"/>
    <w:rsid w:val="00F15829"/>
    <w:rsid w:val="00F17805"/>
    <w:rsid w:val="00F2164B"/>
    <w:rsid w:val="00F21749"/>
    <w:rsid w:val="00F21CDB"/>
    <w:rsid w:val="00F221D2"/>
    <w:rsid w:val="00F2302B"/>
    <w:rsid w:val="00F23121"/>
    <w:rsid w:val="00F23923"/>
    <w:rsid w:val="00F251A5"/>
    <w:rsid w:val="00F265CD"/>
    <w:rsid w:val="00F26DE3"/>
    <w:rsid w:val="00F26F74"/>
    <w:rsid w:val="00F274D7"/>
    <w:rsid w:val="00F30961"/>
    <w:rsid w:val="00F31837"/>
    <w:rsid w:val="00F31A28"/>
    <w:rsid w:val="00F31C3E"/>
    <w:rsid w:val="00F34CAA"/>
    <w:rsid w:val="00F34F5E"/>
    <w:rsid w:val="00F358A2"/>
    <w:rsid w:val="00F37B8D"/>
    <w:rsid w:val="00F41448"/>
    <w:rsid w:val="00F417F1"/>
    <w:rsid w:val="00F4241F"/>
    <w:rsid w:val="00F42709"/>
    <w:rsid w:val="00F43378"/>
    <w:rsid w:val="00F4415E"/>
    <w:rsid w:val="00F44602"/>
    <w:rsid w:val="00F45B9E"/>
    <w:rsid w:val="00F47390"/>
    <w:rsid w:val="00F47415"/>
    <w:rsid w:val="00F5090A"/>
    <w:rsid w:val="00F50D39"/>
    <w:rsid w:val="00F52158"/>
    <w:rsid w:val="00F52A21"/>
    <w:rsid w:val="00F54064"/>
    <w:rsid w:val="00F5406B"/>
    <w:rsid w:val="00F5451D"/>
    <w:rsid w:val="00F55BEF"/>
    <w:rsid w:val="00F55DD4"/>
    <w:rsid w:val="00F57CD8"/>
    <w:rsid w:val="00F60E7E"/>
    <w:rsid w:val="00F61426"/>
    <w:rsid w:val="00F62CBA"/>
    <w:rsid w:val="00F63034"/>
    <w:rsid w:val="00F647D8"/>
    <w:rsid w:val="00F6680B"/>
    <w:rsid w:val="00F66A0C"/>
    <w:rsid w:val="00F67059"/>
    <w:rsid w:val="00F701FE"/>
    <w:rsid w:val="00F710AE"/>
    <w:rsid w:val="00F721EF"/>
    <w:rsid w:val="00F7414C"/>
    <w:rsid w:val="00F74B60"/>
    <w:rsid w:val="00F75B82"/>
    <w:rsid w:val="00F765ED"/>
    <w:rsid w:val="00F778F9"/>
    <w:rsid w:val="00F805E0"/>
    <w:rsid w:val="00F80BFB"/>
    <w:rsid w:val="00F82B02"/>
    <w:rsid w:val="00F834C3"/>
    <w:rsid w:val="00F835AF"/>
    <w:rsid w:val="00F856DE"/>
    <w:rsid w:val="00F85FB0"/>
    <w:rsid w:val="00F860A0"/>
    <w:rsid w:val="00F90A4B"/>
    <w:rsid w:val="00F90CBB"/>
    <w:rsid w:val="00F90E18"/>
    <w:rsid w:val="00F91645"/>
    <w:rsid w:val="00F92DFA"/>
    <w:rsid w:val="00F95DB3"/>
    <w:rsid w:val="00F96070"/>
    <w:rsid w:val="00F964B3"/>
    <w:rsid w:val="00F965C2"/>
    <w:rsid w:val="00F96682"/>
    <w:rsid w:val="00F97317"/>
    <w:rsid w:val="00FA0A70"/>
    <w:rsid w:val="00FA0FC9"/>
    <w:rsid w:val="00FA18BB"/>
    <w:rsid w:val="00FA2404"/>
    <w:rsid w:val="00FA4484"/>
    <w:rsid w:val="00FA47E3"/>
    <w:rsid w:val="00FA4AB9"/>
    <w:rsid w:val="00FA5E35"/>
    <w:rsid w:val="00FB0B7F"/>
    <w:rsid w:val="00FB1F7F"/>
    <w:rsid w:val="00FB2086"/>
    <w:rsid w:val="00FB24B0"/>
    <w:rsid w:val="00FB3F62"/>
    <w:rsid w:val="00FB48F9"/>
    <w:rsid w:val="00FB5EB3"/>
    <w:rsid w:val="00FB6320"/>
    <w:rsid w:val="00FB7E4F"/>
    <w:rsid w:val="00FC08FD"/>
    <w:rsid w:val="00FC30DB"/>
    <w:rsid w:val="00FC56D1"/>
    <w:rsid w:val="00FC5FEB"/>
    <w:rsid w:val="00FC7646"/>
    <w:rsid w:val="00FC7CB0"/>
    <w:rsid w:val="00FD1A97"/>
    <w:rsid w:val="00FD512E"/>
    <w:rsid w:val="00FD6919"/>
    <w:rsid w:val="00FD6A7E"/>
    <w:rsid w:val="00FD6CCD"/>
    <w:rsid w:val="00FD7085"/>
    <w:rsid w:val="00FD7134"/>
    <w:rsid w:val="00FE0026"/>
    <w:rsid w:val="00FE14A1"/>
    <w:rsid w:val="00FE193A"/>
    <w:rsid w:val="00FE3708"/>
    <w:rsid w:val="00FE3B90"/>
    <w:rsid w:val="00FE3F21"/>
    <w:rsid w:val="00FE4742"/>
    <w:rsid w:val="00FE4ABA"/>
    <w:rsid w:val="00FE5879"/>
    <w:rsid w:val="00FE75EA"/>
    <w:rsid w:val="00FF14D9"/>
    <w:rsid w:val="00FF1A63"/>
    <w:rsid w:val="00FF1BF1"/>
    <w:rsid w:val="00FF2A0D"/>
    <w:rsid w:val="00FF333E"/>
    <w:rsid w:val="00FF34EE"/>
    <w:rsid w:val="00FF4589"/>
    <w:rsid w:val="00FF5F7A"/>
    <w:rsid w:val="00FF6001"/>
    <w:rsid w:val="00FF6A13"/>
    <w:rsid w:val="00FF6F45"/>
    <w:rsid w:val="00FF74DB"/>
    <w:rsid w:val="00FF7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212B2-4716-4D4C-9D2A-EDB568FD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BA"/>
    <w:pPr>
      <w:spacing w:after="200" w:line="276" w:lineRule="auto"/>
    </w:pPr>
    <w:rPr>
      <w:sz w:val="24"/>
      <w:szCs w:val="22"/>
      <w:lang w:eastAsia="en-US"/>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link w:val="naisfChar"/>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iPriority w:val="99"/>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numPr>
        <w:numId w:val="1"/>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link w:val="NormalWebChar"/>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2"/>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semiHidden/>
    <w:unhideWhenUsed/>
    <w:rsid w:val="00097D48"/>
    <w:pPr>
      <w:spacing w:after="120"/>
    </w:pPr>
    <w:rPr>
      <w:sz w:val="16"/>
      <w:szCs w:val="16"/>
    </w:rPr>
  </w:style>
  <w:style w:type="character" w:customStyle="1" w:styleId="BodyText3Char">
    <w:name w:val="Body Text 3 Char"/>
    <w:link w:val="BodyText3"/>
    <w:uiPriority w:val="99"/>
    <w:semiHidden/>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006EDE"/>
    <w:pPr>
      <w:spacing w:after="120"/>
      <w:ind w:left="1440" w:right="1440"/>
    </w:pPr>
  </w:style>
  <w:style w:type="paragraph" w:styleId="BodyText">
    <w:name w:val="Body Text"/>
    <w:aliases w:val=" Rakstz."/>
    <w:basedOn w:val="Normal"/>
    <w:link w:val="BodyTextChar"/>
    <w:unhideWhenUsed/>
    <w:rsid w:val="008620FE"/>
    <w:pPr>
      <w:spacing w:after="120"/>
    </w:pPr>
  </w:style>
  <w:style w:type="character" w:customStyle="1" w:styleId="BodyTextChar">
    <w:name w:val="Body Text Char"/>
    <w:aliases w:val=" Rakstz. Char"/>
    <w:link w:val="BodyText"/>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401350"/>
    <w:pPr>
      <w:spacing w:after="0" w:line="240" w:lineRule="auto"/>
    </w:pPr>
    <w:rPr>
      <w:rFonts w:eastAsia="Times New Roman"/>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401350"/>
    <w:rPr>
      <w:rFonts w:eastAsia="Times New Roman"/>
      <w:lang w:eastAsia="en-US"/>
    </w:rPr>
  </w:style>
  <w:style w:type="character" w:styleId="FootnoteReference">
    <w:name w:val="footnote reference"/>
    <w:aliases w:val="Footnote Reference Superscript,Footnote Reference Number,SUPERS"/>
    <w:uiPriority w:val="99"/>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3"/>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20"/>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nhideWhenUsed/>
    <w:rsid w:val="009B7453"/>
    <w:rPr>
      <w:sz w:val="20"/>
      <w:szCs w:val="20"/>
    </w:rPr>
  </w:style>
  <w:style w:type="character" w:customStyle="1" w:styleId="CommentTextChar">
    <w:name w:val="Comment Text Char"/>
    <w:link w:val="CommentText"/>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semiHidden/>
    <w:unhideWhenUsed/>
    <w:rsid w:val="006B0FFC"/>
    <w:rPr>
      <w:sz w:val="16"/>
      <w:szCs w:val="16"/>
    </w:rPr>
  </w:style>
  <w:style w:type="paragraph" w:styleId="CommentSubject">
    <w:name w:val="annotation subject"/>
    <w:basedOn w:val="CommentText"/>
    <w:next w:val="CommentText"/>
    <w:link w:val="CommentSubjectChar"/>
    <w:semiHidden/>
    <w:unhideWhenUsed/>
    <w:rsid w:val="006B0FFC"/>
    <w:pPr>
      <w:spacing w:after="0" w:line="240" w:lineRule="auto"/>
    </w:pPr>
    <w:rPr>
      <w:b/>
      <w:bCs/>
    </w:rPr>
  </w:style>
  <w:style w:type="character" w:customStyle="1" w:styleId="CommentSubjectChar">
    <w:name w:val="Comment Subject Char"/>
    <w:link w:val="CommentSubject"/>
    <w:uiPriority w:val="99"/>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rPr>
  </w:style>
  <w:style w:type="paragraph" w:customStyle="1" w:styleId="tv2131">
    <w:name w:val="tv2131"/>
    <w:basedOn w:val="Normal"/>
    <w:rsid w:val="00306704"/>
    <w:pPr>
      <w:spacing w:after="0" w:line="360" w:lineRule="auto"/>
      <w:ind w:firstLine="300"/>
    </w:pPr>
    <w:rPr>
      <w:rFonts w:eastAsia="Times New Roman"/>
      <w:color w:val="414142"/>
      <w:sz w:val="20"/>
      <w:szCs w:val="20"/>
      <w:lang w:eastAsia="lv-LV"/>
    </w:rPr>
  </w:style>
  <w:style w:type="paragraph" w:styleId="EnvelopeReturn">
    <w:name w:val="envelope return"/>
    <w:basedOn w:val="Normal"/>
    <w:unhideWhenUsed/>
    <w:rsid w:val="0064074A"/>
    <w:pPr>
      <w:keepLines/>
      <w:widowControl w:val="0"/>
      <w:spacing w:before="600" w:after="0" w:line="240" w:lineRule="auto"/>
    </w:pPr>
    <w:rPr>
      <w:rFonts w:eastAsia="Times New Roman"/>
      <w:sz w:val="26"/>
      <w:szCs w:val="20"/>
      <w:lang w:val="en-AU"/>
    </w:rPr>
  </w:style>
  <w:style w:type="character" w:customStyle="1" w:styleId="naisfChar">
    <w:name w:val="naisf Char"/>
    <w:basedOn w:val="DefaultParagraphFont"/>
    <w:link w:val="naisf"/>
    <w:locked/>
    <w:rsid w:val="0064074A"/>
    <w:rPr>
      <w:rFonts w:eastAsia="Times New Roman"/>
      <w:sz w:val="24"/>
      <w:szCs w:val="24"/>
    </w:rPr>
  </w:style>
  <w:style w:type="paragraph" w:customStyle="1" w:styleId="doc-ti">
    <w:name w:val="doc-ti"/>
    <w:basedOn w:val="Normal"/>
    <w:rsid w:val="0043378F"/>
    <w:pPr>
      <w:spacing w:before="240" w:after="120" w:line="240" w:lineRule="auto"/>
      <w:jc w:val="center"/>
    </w:pPr>
    <w:rPr>
      <w:rFonts w:eastAsia="Times New Roman"/>
      <w:b/>
      <w:bCs/>
      <w:sz w:val="18"/>
      <w:szCs w:val="18"/>
      <w:lang w:eastAsia="lv-LV"/>
    </w:rPr>
  </w:style>
  <w:style w:type="table" w:styleId="TableGrid">
    <w:name w:val="Table Grid"/>
    <w:basedOn w:val="TableNormal"/>
    <w:uiPriority w:val="59"/>
    <w:rsid w:val="00AD3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8067DE"/>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DefaultParagraphFont"/>
    <w:rsid w:val="00141035"/>
  </w:style>
  <w:style w:type="paragraph" w:styleId="BodyText2">
    <w:name w:val="Body Text 2"/>
    <w:basedOn w:val="Normal"/>
    <w:link w:val="BodyText2Char"/>
    <w:rsid w:val="00C84198"/>
    <w:pPr>
      <w:spacing w:after="120" w:line="480" w:lineRule="auto"/>
    </w:pPr>
    <w:rPr>
      <w:rFonts w:eastAsia="Times New Roman"/>
      <w:szCs w:val="24"/>
      <w:lang w:eastAsia="lv-LV"/>
    </w:rPr>
  </w:style>
  <w:style w:type="character" w:customStyle="1" w:styleId="BodyText2Char">
    <w:name w:val="Body Text 2 Char"/>
    <w:basedOn w:val="DefaultParagraphFont"/>
    <w:link w:val="BodyText2"/>
    <w:rsid w:val="00C84198"/>
    <w:rPr>
      <w:rFonts w:eastAsia="Times New Roman"/>
      <w:sz w:val="24"/>
      <w:szCs w:val="24"/>
    </w:rPr>
  </w:style>
  <w:style w:type="character" w:customStyle="1" w:styleId="NormalWebChar">
    <w:name w:val="Normal (Web) Char"/>
    <w:basedOn w:val="DefaultParagraphFont"/>
    <w:link w:val="NormalWeb"/>
    <w:uiPriority w:val="99"/>
    <w:locked/>
    <w:rsid w:val="00C84198"/>
    <w:rPr>
      <w:rFonts w:ascii="Arial Unicode MS" w:eastAsia="Arial Unicode MS" w:hAnsi="Arial Unicode MS" w:cs="Arial Unicode MS"/>
      <w:sz w:val="24"/>
      <w:szCs w:val="24"/>
      <w:lang w:val="en-US" w:eastAsia="en-US"/>
    </w:rPr>
  </w:style>
  <w:style w:type="character" w:styleId="FollowedHyperlink">
    <w:name w:val="FollowedHyperlink"/>
    <w:basedOn w:val="DefaultParagraphFont"/>
    <w:uiPriority w:val="99"/>
    <w:semiHidden/>
    <w:unhideWhenUsed/>
    <w:rsid w:val="00C84198"/>
    <w:rPr>
      <w:color w:val="800080" w:themeColor="followedHyperlink"/>
      <w:u w:val="single"/>
    </w:rPr>
  </w:style>
  <w:style w:type="paragraph" w:styleId="z-BottomofForm">
    <w:name w:val="HTML Bottom of Form"/>
    <w:basedOn w:val="Normal"/>
    <w:next w:val="Normal"/>
    <w:link w:val="z-BottomofFormChar"/>
    <w:hidden/>
    <w:uiPriority w:val="99"/>
    <w:rsid w:val="00C84198"/>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C84198"/>
    <w:rPr>
      <w:rFonts w:ascii="Arial" w:eastAsia="Times New Roman" w:hAnsi="Arial" w:cs="Arial"/>
      <w:vanish/>
      <w:sz w:val="16"/>
      <w:szCs w:val="16"/>
    </w:rPr>
  </w:style>
  <w:style w:type="paragraph" w:customStyle="1" w:styleId="body">
    <w:name w:val="body"/>
    <w:basedOn w:val="Normal"/>
    <w:uiPriority w:val="99"/>
    <w:rsid w:val="00C84198"/>
    <w:pPr>
      <w:shd w:val="clear" w:color="auto" w:fill="C9E1DF"/>
      <w:spacing w:before="100" w:beforeAutospacing="1" w:after="100" w:afterAutospacing="1" w:line="240" w:lineRule="auto"/>
    </w:pPr>
    <w:rPr>
      <w:rFonts w:ascii="Arial" w:eastAsia="Times New Roman" w:hAnsi="Arial" w:cs="Arial"/>
      <w:color w:val="333333"/>
      <w:szCs w:val="24"/>
      <w:lang w:eastAsia="lv-LV"/>
    </w:rPr>
  </w:style>
  <w:style w:type="character" w:customStyle="1" w:styleId="spelle">
    <w:name w:val="spelle"/>
    <w:basedOn w:val="DefaultParagraphFont"/>
    <w:rsid w:val="00C84198"/>
  </w:style>
  <w:style w:type="paragraph" w:styleId="BodyTextIndent2">
    <w:name w:val="Body Text Indent 2"/>
    <w:basedOn w:val="Normal"/>
    <w:link w:val="BodyTextIndent2Char"/>
    <w:uiPriority w:val="99"/>
    <w:unhideWhenUsed/>
    <w:rsid w:val="00C84198"/>
    <w:pPr>
      <w:spacing w:after="120" w:line="480" w:lineRule="auto"/>
      <w:ind w:left="283"/>
    </w:pPr>
    <w:rPr>
      <w:rFonts w:ascii="Calibri" w:eastAsia="Times New Roman" w:hAnsi="Calibri"/>
      <w:sz w:val="22"/>
      <w:lang w:eastAsia="lv-LV"/>
    </w:rPr>
  </w:style>
  <w:style w:type="character" w:customStyle="1" w:styleId="BodyTextIndent2Char">
    <w:name w:val="Body Text Indent 2 Char"/>
    <w:basedOn w:val="DefaultParagraphFont"/>
    <w:link w:val="BodyTextIndent2"/>
    <w:uiPriority w:val="99"/>
    <w:rsid w:val="00C84198"/>
    <w:rPr>
      <w:rFonts w:ascii="Calibri" w:eastAsia="Times New Roman" w:hAnsi="Calibri"/>
      <w:sz w:val="22"/>
      <w:szCs w:val="22"/>
    </w:rPr>
  </w:style>
  <w:style w:type="character" w:customStyle="1" w:styleId="st1">
    <w:name w:val="st1"/>
    <w:basedOn w:val="DefaultParagraphFont"/>
    <w:rsid w:val="00C84198"/>
  </w:style>
  <w:style w:type="paragraph" w:styleId="NoSpacing">
    <w:name w:val="No Spacing"/>
    <w:uiPriority w:val="1"/>
    <w:qFormat/>
    <w:rsid w:val="00C84198"/>
    <w:pPr>
      <w:widowControl w:val="0"/>
      <w:ind w:firstLine="720"/>
      <w:jc w:val="both"/>
    </w:pPr>
    <w:rPr>
      <w:rFonts w:eastAsia="Times New Roman"/>
      <w:sz w:val="26"/>
      <w:szCs w:val="28"/>
      <w:lang w:val="en-AU" w:eastAsia="en-US"/>
    </w:rPr>
  </w:style>
  <w:style w:type="character" w:customStyle="1" w:styleId="head61">
    <w:name w:val="head61"/>
    <w:basedOn w:val="DefaultParagraphFont"/>
    <w:rsid w:val="00C84198"/>
    <w:rPr>
      <w:rFonts w:ascii="Arial" w:hAnsi="Arial" w:cs="Arial" w:hint="default"/>
      <w:b/>
      <w:bCs/>
      <w:color w:val="666666"/>
      <w:sz w:val="21"/>
      <w:szCs w:val="21"/>
    </w:rPr>
  </w:style>
  <w:style w:type="paragraph" w:styleId="ListBullet">
    <w:name w:val="List Bullet"/>
    <w:basedOn w:val="Normal"/>
    <w:uiPriority w:val="99"/>
    <w:semiHidden/>
    <w:unhideWhenUsed/>
    <w:rsid w:val="00C84198"/>
    <w:pPr>
      <w:numPr>
        <w:numId w:val="5"/>
      </w:numPr>
      <w:spacing w:after="0" w:line="240" w:lineRule="auto"/>
      <w:contextualSpacing/>
    </w:pPr>
    <w:rPr>
      <w:rFonts w:eastAsia="Times New Roman"/>
      <w:szCs w:val="24"/>
      <w:lang w:eastAsia="lv-LV"/>
    </w:rPr>
  </w:style>
  <w:style w:type="paragraph" w:customStyle="1" w:styleId="labojumupamats">
    <w:name w:val="labojumu_pamats"/>
    <w:basedOn w:val="Normal"/>
    <w:rsid w:val="00C84198"/>
    <w:pPr>
      <w:spacing w:before="100" w:beforeAutospacing="1" w:after="100" w:afterAutospacing="1" w:line="240" w:lineRule="auto"/>
    </w:pPr>
    <w:rPr>
      <w:rFonts w:eastAsia="Times New Roman"/>
      <w:szCs w:val="24"/>
      <w:lang w:eastAsia="lv-LV"/>
    </w:rPr>
  </w:style>
  <w:style w:type="table" w:customStyle="1" w:styleId="TableGrid1">
    <w:name w:val="Table Grid1"/>
    <w:basedOn w:val="TableNormal"/>
    <w:next w:val="TableGrid"/>
    <w:uiPriority w:val="59"/>
    <w:rsid w:val="00A72B00"/>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5132">
      <w:bodyDiv w:val="1"/>
      <w:marLeft w:val="0"/>
      <w:marRight w:val="0"/>
      <w:marTop w:val="0"/>
      <w:marBottom w:val="0"/>
      <w:divBdr>
        <w:top w:val="none" w:sz="0" w:space="0" w:color="auto"/>
        <w:left w:val="none" w:sz="0" w:space="0" w:color="auto"/>
        <w:bottom w:val="none" w:sz="0" w:space="0" w:color="auto"/>
        <w:right w:val="none" w:sz="0" w:space="0" w:color="auto"/>
      </w:divBdr>
    </w:div>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385109591">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458376644">
      <w:bodyDiv w:val="1"/>
      <w:marLeft w:val="0"/>
      <w:marRight w:val="0"/>
      <w:marTop w:val="0"/>
      <w:marBottom w:val="0"/>
      <w:divBdr>
        <w:top w:val="none" w:sz="0" w:space="0" w:color="auto"/>
        <w:left w:val="none" w:sz="0" w:space="0" w:color="auto"/>
        <w:bottom w:val="none" w:sz="0" w:space="0" w:color="auto"/>
        <w:right w:val="none" w:sz="0" w:space="0" w:color="auto"/>
      </w:divBdr>
      <w:divsChild>
        <w:div w:id="530193874">
          <w:marLeft w:val="0"/>
          <w:marRight w:val="0"/>
          <w:marTop w:val="0"/>
          <w:marBottom w:val="0"/>
          <w:divBdr>
            <w:top w:val="none" w:sz="0" w:space="0" w:color="auto"/>
            <w:left w:val="none" w:sz="0" w:space="0" w:color="auto"/>
            <w:bottom w:val="none" w:sz="0" w:space="0" w:color="auto"/>
            <w:right w:val="none" w:sz="0" w:space="0" w:color="auto"/>
          </w:divBdr>
          <w:divsChild>
            <w:div w:id="1026716557">
              <w:marLeft w:val="0"/>
              <w:marRight w:val="0"/>
              <w:marTop w:val="0"/>
              <w:marBottom w:val="0"/>
              <w:divBdr>
                <w:top w:val="none" w:sz="0" w:space="0" w:color="auto"/>
                <w:left w:val="none" w:sz="0" w:space="0" w:color="auto"/>
                <w:bottom w:val="none" w:sz="0" w:space="0" w:color="auto"/>
                <w:right w:val="none" w:sz="0" w:space="0" w:color="auto"/>
              </w:divBdr>
              <w:divsChild>
                <w:div w:id="931546222">
                  <w:marLeft w:val="0"/>
                  <w:marRight w:val="0"/>
                  <w:marTop w:val="0"/>
                  <w:marBottom w:val="0"/>
                  <w:divBdr>
                    <w:top w:val="none" w:sz="0" w:space="0" w:color="auto"/>
                    <w:left w:val="none" w:sz="0" w:space="0" w:color="auto"/>
                    <w:bottom w:val="none" w:sz="0" w:space="0" w:color="auto"/>
                    <w:right w:val="none" w:sz="0" w:space="0" w:color="auto"/>
                  </w:divBdr>
                  <w:divsChild>
                    <w:div w:id="591745501">
                      <w:marLeft w:val="0"/>
                      <w:marRight w:val="0"/>
                      <w:marTop w:val="0"/>
                      <w:marBottom w:val="0"/>
                      <w:divBdr>
                        <w:top w:val="none" w:sz="0" w:space="0" w:color="auto"/>
                        <w:left w:val="none" w:sz="0" w:space="0" w:color="auto"/>
                        <w:bottom w:val="none" w:sz="0" w:space="0" w:color="auto"/>
                        <w:right w:val="none" w:sz="0" w:space="0" w:color="auto"/>
                      </w:divBdr>
                      <w:divsChild>
                        <w:div w:id="1608778075">
                          <w:marLeft w:val="0"/>
                          <w:marRight w:val="0"/>
                          <w:marTop w:val="300"/>
                          <w:marBottom w:val="0"/>
                          <w:divBdr>
                            <w:top w:val="none" w:sz="0" w:space="0" w:color="auto"/>
                            <w:left w:val="none" w:sz="0" w:space="0" w:color="auto"/>
                            <w:bottom w:val="none" w:sz="0" w:space="0" w:color="auto"/>
                            <w:right w:val="none" w:sz="0" w:space="0" w:color="auto"/>
                          </w:divBdr>
                          <w:divsChild>
                            <w:div w:id="6460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563100896">
      <w:bodyDiv w:val="1"/>
      <w:marLeft w:val="0"/>
      <w:marRight w:val="0"/>
      <w:marTop w:val="0"/>
      <w:marBottom w:val="0"/>
      <w:divBdr>
        <w:top w:val="none" w:sz="0" w:space="0" w:color="auto"/>
        <w:left w:val="none" w:sz="0" w:space="0" w:color="auto"/>
        <w:bottom w:val="none" w:sz="0" w:space="0" w:color="auto"/>
        <w:right w:val="none" w:sz="0" w:space="0" w:color="auto"/>
      </w:divBdr>
      <w:divsChild>
        <w:div w:id="232742622">
          <w:marLeft w:val="0"/>
          <w:marRight w:val="0"/>
          <w:marTop w:val="0"/>
          <w:marBottom w:val="0"/>
          <w:divBdr>
            <w:top w:val="none" w:sz="0" w:space="0" w:color="auto"/>
            <w:left w:val="none" w:sz="0" w:space="0" w:color="auto"/>
            <w:bottom w:val="none" w:sz="0" w:space="0" w:color="auto"/>
            <w:right w:val="none" w:sz="0" w:space="0" w:color="auto"/>
          </w:divBdr>
          <w:divsChild>
            <w:div w:id="17389498">
              <w:marLeft w:val="0"/>
              <w:marRight w:val="0"/>
              <w:marTop w:val="0"/>
              <w:marBottom w:val="0"/>
              <w:divBdr>
                <w:top w:val="none" w:sz="0" w:space="0" w:color="auto"/>
                <w:left w:val="none" w:sz="0" w:space="0" w:color="auto"/>
                <w:bottom w:val="none" w:sz="0" w:space="0" w:color="auto"/>
                <w:right w:val="none" w:sz="0" w:space="0" w:color="auto"/>
              </w:divBdr>
              <w:divsChild>
                <w:div w:id="1274940016">
                  <w:marLeft w:val="0"/>
                  <w:marRight w:val="0"/>
                  <w:marTop w:val="0"/>
                  <w:marBottom w:val="0"/>
                  <w:divBdr>
                    <w:top w:val="none" w:sz="0" w:space="0" w:color="auto"/>
                    <w:left w:val="none" w:sz="0" w:space="0" w:color="auto"/>
                    <w:bottom w:val="none" w:sz="0" w:space="0" w:color="auto"/>
                    <w:right w:val="none" w:sz="0" w:space="0" w:color="auto"/>
                  </w:divBdr>
                  <w:divsChild>
                    <w:div w:id="1739742353">
                      <w:marLeft w:val="0"/>
                      <w:marRight w:val="0"/>
                      <w:marTop w:val="0"/>
                      <w:marBottom w:val="0"/>
                      <w:divBdr>
                        <w:top w:val="none" w:sz="0" w:space="0" w:color="auto"/>
                        <w:left w:val="none" w:sz="0" w:space="0" w:color="auto"/>
                        <w:bottom w:val="none" w:sz="0" w:space="0" w:color="auto"/>
                        <w:right w:val="none" w:sz="0" w:space="0" w:color="auto"/>
                      </w:divBdr>
                      <w:divsChild>
                        <w:div w:id="1302736255">
                          <w:marLeft w:val="0"/>
                          <w:marRight w:val="0"/>
                          <w:marTop w:val="300"/>
                          <w:marBottom w:val="0"/>
                          <w:divBdr>
                            <w:top w:val="none" w:sz="0" w:space="0" w:color="auto"/>
                            <w:left w:val="none" w:sz="0" w:space="0" w:color="auto"/>
                            <w:bottom w:val="none" w:sz="0" w:space="0" w:color="auto"/>
                            <w:right w:val="none" w:sz="0" w:space="0" w:color="auto"/>
                          </w:divBdr>
                          <w:divsChild>
                            <w:div w:id="2088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631667136">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1126972994">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444575857">
      <w:bodyDiv w:val="1"/>
      <w:marLeft w:val="0"/>
      <w:marRight w:val="0"/>
      <w:marTop w:val="0"/>
      <w:marBottom w:val="0"/>
      <w:divBdr>
        <w:top w:val="none" w:sz="0" w:space="0" w:color="auto"/>
        <w:left w:val="none" w:sz="0" w:space="0" w:color="auto"/>
        <w:bottom w:val="none" w:sz="0" w:space="0" w:color="auto"/>
        <w:right w:val="none" w:sz="0" w:space="0" w:color="auto"/>
      </w:divBdr>
    </w:div>
    <w:div w:id="1542860975">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000694561">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F5DB-4277-4FDB-ADD5-722B11ED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4546</Words>
  <Characters>2592</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Elektroenerģijas nodokļa likumā"</vt:lpstr>
      <vt:lpstr>Likumprojekta "Grozījumi likumā "Par akcīzes nodokli"" anotācija</vt:lpstr>
    </vt:vector>
  </TitlesOfParts>
  <Company>Finanšu ministrija</Company>
  <LinksUpToDate>false</LinksUpToDate>
  <CharactersWithSpaces>7124</CharactersWithSpaces>
  <SharedDoc>false</SharedDoc>
  <HLinks>
    <vt:vector size="12" baseType="variant">
      <vt:variant>
        <vt:i4>2818062</vt:i4>
      </vt:variant>
      <vt:variant>
        <vt:i4>3</vt:i4>
      </vt:variant>
      <vt:variant>
        <vt:i4>0</vt:i4>
      </vt:variant>
      <vt:variant>
        <vt:i4>5</vt:i4>
      </vt:variant>
      <vt:variant>
        <vt:lpwstr>mailto:Ella.Hartmane@fm.gov.lv</vt:lpwstr>
      </vt:variant>
      <vt:variant>
        <vt:lpwstr/>
      </vt:variant>
      <vt:variant>
        <vt:i4>4784133</vt:i4>
      </vt:variant>
      <vt:variant>
        <vt:i4>0</vt:i4>
      </vt:variant>
      <vt:variant>
        <vt:i4>0</vt:i4>
      </vt:variant>
      <vt:variant>
        <vt:i4>5</vt:i4>
      </vt:variant>
      <vt:variant>
        <vt:lpwstr>http://likumi.lv/doc.php?id=150692</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nodokļa likumā"</dc:title>
  <dc:subject>likumprojekta anotācija</dc:subject>
  <dc:creator>Ella Hartmane</dc:creator>
  <dc:description>Ella Hartmane, Ella.Hartmane@fm.gov.lv
T:67095525</dc:description>
  <cp:lastModifiedBy>Inguna Ozoliņa</cp:lastModifiedBy>
  <cp:revision>3</cp:revision>
  <cp:lastPrinted>2013-10-24T09:51:00Z</cp:lastPrinted>
  <dcterms:created xsi:type="dcterms:W3CDTF">2016-03-02T09:57:00Z</dcterms:created>
  <dcterms:modified xsi:type="dcterms:W3CDTF">2016-03-02T13:45:00Z</dcterms:modified>
</cp:coreProperties>
</file>