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DDF1" w14:textId="533CAB54" w:rsidR="00812836" w:rsidRPr="00A10F99" w:rsidRDefault="00F76F8A" w:rsidP="00812836">
      <w:pPr>
        <w:shd w:val="clear" w:color="auto" w:fill="FFFFFF"/>
        <w:jc w:val="right"/>
        <w:rPr>
          <w:color w:val="000000"/>
          <w:sz w:val="28"/>
          <w:szCs w:val="28"/>
        </w:rPr>
      </w:pPr>
      <w:r>
        <w:rPr>
          <w:color w:val="000000"/>
          <w:sz w:val="28"/>
          <w:szCs w:val="28"/>
        </w:rPr>
        <w:t>3</w:t>
      </w:r>
      <w:r w:rsidR="00812836" w:rsidRPr="00A10F99">
        <w:rPr>
          <w:color w:val="000000"/>
          <w:sz w:val="28"/>
          <w:szCs w:val="28"/>
        </w:rPr>
        <w:t>. pielikums</w:t>
      </w:r>
    </w:p>
    <w:p w14:paraId="55225F69" w14:textId="77777777" w:rsidR="00812836" w:rsidRPr="00A10F99" w:rsidRDefault="00812836" w:rsidP="00812836">
      <w:pPr>
        <w:shd w:val="clear" w:color="auto" w:fill="FFFFFF"/>
        <w:jc w:val="right"/>
        <w:rPr>
          <w:color w:val="000000"/>
          <w:sz w:val="28"/>
          <w:szCs w:val="28"/>
        </w:rPr>
      </w:pPr>
      <w:r w:rsidRPr="00A10F99">
        <w:rPr>
          <w:color w:val="000000"/>
          <w:sz w:val="28"/>
          <w:szCs w:val="28"/>
        </w:rPr>
        <w:t>Ministru kabineta</w:t>
      </w:r>
    </w:p>
    <w:p w14:paraId="22B31876" w14:textId="35A0B429" w:rsidR="00812836" w:rsidRPr="00A10F99" w:rsidRDefault="00812836" w:rsidP="00812836">
      <w:pPr>
        <w:jc w:val="right"/>
        <w:rPr>
          <w:sz w:val="28"/>
          <w:szCs w:val="28"/>
        </w:rPr>
      </w:pPr>
      <w:r w:rsidRPr="00A10F99">
        <w:rPr>
          <w:sz w:val="28"/>
          <w:szCs w:val="28"/>
        </w:rPr>
        <w:t>2016.</w:t>
      </w:r>
      <w:r w:rsidR="007B7836">
        <w:rPr>
          <w:sz w:val="28"/>
          <w:szCs w:val="28"/>
        </w:rPr>
        <w:t> </w:t>
      </w:r>
      <w:r w:rsidRPr="00A10F99">
        <w:rPr>
          <w:sz w:val="28"/>
          <w:szCs w:val="28"/>
        </w:rPr>
        <w:t>gada  </w:t>
      </w:r>
      <w:r w:rsidR="0056097C">
        <w:rPr>
          <w:sz w:val="28"/>
          <w:szCs w:val="28"/>
        </w:rPr>
        <w:t>12.</w:t>
      </w:r>
      <w:r w:rsidRPr="00A10F99">
        <w:rPr>
          <w:sz w:val="28"/>
          <w:szCs w:val="28"/>
        </w:rPr>
        <w:t> </w:t>
      </w:r>
      <w:r w:rsidR="0056097C">
        <w:rPr>
          <w:sz w:val="28"/>
          <w:szCs w:val="28"/>
        </w:rPr>
        <w:t>aprīļa</w:t>
      </w:r>
    </w:p>
    <w:p w14:paraId="4BBE2E20" w14:textId="0F6B445D" w:rsidR="00812836" w:rsidRPr="00A10F99" w:rsidRDefault="00812836" w:rsidP="00812836">
      <w:pPr>
        <w:jc w:val="right"/>
        <w:rPr>
          <w:sz w:val="28"/>
          <w:szCs w:val="28"/>
        </w:rPr>
      </w:pPr>
      <w:r w:rsidRPr="00A10F99">
        <w:rPr>
          <w:sz w:val="28"/>
          <w:szCs w:val="28"/>
        </w:rPr>
        <w:t>noteikumiem Nr. </w:t>
      </w:r>
      <w:r w:rsidR="0056097C">
        <w:rPr>
          <w:sz w:val="28"/>
          <w:szCs w:val="28"/>
        </w:rPr>
        <w:t>210</w:t>
      </w:r>
      <w:bookmarkStart w:id="0" w:name="_GoBack"/>
      <w:bookmarkEnd w:id="0"/>
    </w:p>
    <w:p w14:paraId="3B662DDB" w14:textId="77777777" w:rsidR="002F3932" w:rsidRPr="001F4685" w:rsidRDefault="002F3932">
      <w:pPr>
        <w:pStyle w:val="Heading2"/>
        <w:spacing w:before="0" w:beforeAutospacing="0" w:after="0" w:afterAutospacing="0"/>
        <w:jc w:val="center"/>
        <w:rPr>
          <w:b w:val="0"/>
          <w:color w:val="000000"/>
          <w:sz w:val="28"/>
        </w:rPr>
      </w:pPr>
    </w:p>
    <w:p w14:paraId="3B662DDC" w14:textId="77777777" w:rsidR="002F3932" w:rsidRPr="004E4CE4" w:rsidRDefault="005C5951">
      <w:pPr>
        <w:pStyle w:val="Heading2"/>
        <w:spacing w:before="0" w:beforeAutospacing="0" w:after="0" w:afterAutospacing="0"/>
        <w:jc w:val="center"/>
        <w:rPr>
          <w:color w:val="000000"/>
          <w:sz w:val="28"/>
        </w:rPr>
      </w:pPr>
      <w:r w:rsidRPr="004E4CE4">
        <w:rPr>
          <w:color w:val="000000"/>
          <w:sz w:val="28"/>
        </w:rPr>
        <w:t>Uzraksti</w:t>
      </w:r>
    </w:p>
    <w:p w14:paraId="3B662DDD" w14:textId="77777777" w:rsidR="002F3932" w:rsidRPr="001F4685" w:rsidRDefault="002F3932">
      <w:pPr>
        <w:pStyle w:val="Heading2"/>
        <w:spacing w:before="0" w:beforeAutospacing="0" w:after="0" w:afterAutospacing="0"/>
        <w:jc w:val="center"/>
        <w:rPr>
          <w:b w:val="0"/>
          <w:color w:val="000000"/>
          <w:sz w:val="28"/>
        </w:rPr>
      </w:pPr>
    </w:p>
    <w:p w14:paraId="3B662DDE" w14:textId="23F72508" w:rsidR="002F3932" w:rsidRPr="004E4CE4" w:rsidRDefault="002F3932">
      <w:pPr>
        <w:pStyle w:val="PlainText"/>
        <w:ind w:firstLine="720"/>
        <w:rPr>
          <w:color w:val="000000"/>
          <w:sz w:val="28"/>
          <w:lang w:val="lv-LV"/>
        </w:rPr>
      </w:pPr>
      <w:r w:rsidRPr="004E4CE4">
        <w:rPr>
          <w:color w:val="000000"/>
          <w:sz w:val="28"/>
          <w:lang w:val="lv-LV"/>
        </w:rPr>
        <w:t>1.</w:t>
      </w:r>
      <w:r w:rsidR="001F4685">
        <w:rPr>
          <w:color w:val="000000"/>
          <w:sz w:val="28"/>
          <w:lang w:val="lv-LV"/>
        </w:rPr>
        <w:t> </w:t>
      </w:r>
      <w:r w:rsidR="00762B07" w:rsidRPr="004E4CE4">
        <w:rPr>
          <w:color w:val="000000"/>
          <w:sz w:val="28"/>
          <w:lang w:val="lv-LV"/>
        </w:rPr>
        <w:t>Uz šo n</w:t>
      </w:r>
      <w:r w:rsidRPr="004E4CE4">
        <w:rPr>
          <w:sz w:val="28"/>
          <w:lang w:val="lv-LV"/>
        </w:rPr>
        <w:t>oteikumu 3.1</w:t>
      </w:r>
      <w:r w:rsidR="00812836">
        <w:rPr>
          <w:sz w:val="28"/>
          <w:lang w:val="lv-LV"/>
        </w:rPr>
        <w:t>.</w:t>
      </w:r>
      <w:r w:rsidR="001F4685">
        <w:rPr>
          <w:sz w:val="28"/>
          <w:lang w:val="lv-LV"/>
        </w:rPr>
        <w:t> </w:t>
      </w:r>
      <w:r w:rsidR="00812836">
        <w:rPr>
          <w:sz w:val="28"/>
          <w:lang w:val="lv-LV"/>
        </w:rPr>
        <w:t>a</w:t>
      </w:r>
      <w:r w:rsidRPr="004E4CE4">
        <w:rPr>
          <w:sz w:val="28"/>
          <w:lang w:val="lv-LV"/>
        </w:rPr>
        <w:t>pakšpunktā minētās lietošanas kategorijas</w:t>
      </w:r>
      <w:r w:rsidR="001B6DAB" w:rsidRPr="004E4CE4">
        <w:rPr>
          <w:sz w:val="28"/>
          <w:lang w:val="lv-LV"/>
        </w:rPr>
        <w:t xml:space="preserve"> neautomātisk</w:t>
      </w:r>
      <w:r w:rsidR="00FD2B42" w:rsidRPr="004E4CE4">
        <w:rPr>
          <w:sz w:val="28"/>
          <w:lang w:val="lv-LV"/>
        </w:rPr>
        <w:t>aj</w:t>
      </w:r>
      <w:r w:rsidR="001B6DAB" w:rsidRPr="004E4CE4">
        <w:rPr>
          <w:sz w:val="28"/>
          <w:lang w:val="lv-LV"/>
        </w:rPr>
        <w:t>iem</w:t>
      </w:r>
      <w:r w:rsidRPr="004E4CE4">
        <w:rPr>
          <w:sz w:val="28"/>
          <w:lang w:val="lv-LV"/>
        </w:rPr>
        <w:t xml:space="preserve"> </w:t>
      </w:r>
      <w:r w:rsidRPr="004E4CE4">
        <w:rPr>
          <w:color w:val="000000"/>
          <w:sz w:val="28"/>
          <w:lang w:val="lv-LV"/>
        </w:rPr>
        <w:t>svariem</w:t>
      </w:r>
      <w:r w:rsidR="00762B07" w:rsidRPr="004E4CE4">
        <w:rPr>
          <w:color w:val="000000"/>
          <w:sz w:val="28"/>
          <w:lang w:val="lv-LV"/>
        </w:rPr>
        <w:t xml:space="preserve"> viegli saskatāmā</w:t>
      </w:r>
      <w:r w:rsidR="00DE3A89" w:rsidRPr="004E4CE4">
        <w:rPr>
          <w:color w:val="000000"/>
          <w:sz w:val="28"/>
          <w:lang w:val="lv-LV"/>
        </w:rPr>
        <w:t>, salasāmā</w:t>
      </w:r>
      <w:r w:rsidR="00762B07" w:rsidRPr="004E4CE4">
        <w:rPr>
          <w:color w:val="000000"/>
          <w:sz w:val="28"/>
          <w:lang w:val="lv-LV"/>
        </w:rPr>
        <w:t xml:space="preserve"> un neizdzēšamā veidā</w:t>
      </w:r>
      <w:r w:rsidRPr="004E4CE4">
        <w:rPr>
          <w:color w:val="000000"/>
          <w:sz w:val="28"/>
          <w:lang w:val="lv-LV"/>
        </w:rPr>
        <w:t xml:space="preserve"> ir</w:t>
      </w:r>
      <w:r w:rsidR="00762B07" w:rsidRPr="004E4CE4">
        <w:rPr>
          <w:color w:val="000000"/>
          <w:sz w:val="28"/>
          <w:lang w:val="lv-LV"/>
        </w:rPr>
        <w:t xml:space="preserve"> šād</w:t>
      </w:r>
      <w:r w:rsidR="005A7B34" w:rsidRPr="004E4CE4">
        <w:rPr>
          <w:color w:val="000000"/>
          <w:sz w:val="28"/>
          <w:lang w:val="lv-LV"/>
        </w:rPr>
        <w:t>i uzraksti</w:t>
      </w:r>
      <w:r w:rsidRPr="004E4CE4">
        <w:rPr>
          <w:color w:val="000000"/>
          <w:sz w:val="28"/>
          <w:lang w:val="lv-LV"/>
        </w:rPr>
        <w:t>:</w:t>
      </w:r>
    </w:p>
    <w:p w14:paraId="3B662DDF" w14:textId="77777777" w:rsidR="00762B07" w:rsidRPr="004E4CE4" w:rsidRDefault="002F3932">
      <w:pPr>
        <w:pStyle w:val="PlainText"/>
        <w:ind w:firstLine="720"/>
        <w:rPr>
          <w:color w:val="000000"/>
          <w:sz w:val="28"/>
          <w:lang w:val="lv-LV"/>
        </w:rPr>
      </w:pPr>
      <w:r w:rsidRPr="004E4CE4">
        <w:rPr>
          <w:color w:val="000000"/>
          <w:sz w:val="28"/>
          <w:lang w:val="lv-LV"/>
        </w:rPr>
        <w:t>1.1. </w:t>
      </w:r>
      <w:r w:rsidR="00762B07" w:rsidRPr="004E4CE4">
        <w:rPr>
          <w:color w:val="000000"/>
          <w:sz w:val="28"/>
          <w:lang w:val="lv-LV"/>
        </w:rPr>
        <w:t>ES tipa pārbaudes sertifikāta numurs, ja attiecināms;</w:t>
      </w:r>
    </w:p>
    <w:p w14:paraId="3B662DE0" w14:textId="4F7AC752" w:rsidR="00762B07" w:rsidRPr="004E4CE4" w:rsidRDefault="00762B07">
      <w:pPr>
        <w:pStyle w:val="PlainText"/>
        <w:ind w:firstLine="720"/>
        <w:rPr>
          <w:color w:val="000000"/>
          <w:sz w:val="28"/>
          <w:lang w:val="lv-LV"/>
        </w:rPr>
      </w:pPr>
      <w:r w:rsidRPr="004E4CE4">
        <w:rPr>
          <w:color w:val="000000"/>
          <w:sz w:val="28"/>
          <w:lang w:val="lv-LV"/>
        </w:rPr>
        <w:t>1.2.</w:t>
      </w:r>
      <w:r w:rsidR="001F4685">
        <w:rPr>
          <w:color w:val="000000"/>
          <w:sz w:val="28"/>
          <w:lang w:val="lv-LV"/>
        </w:rPr>
        <w:t> </w:t>
      </w:r>
      <w:r w:rsidRPr="004E4CE4">
        <w:rPr>
          <w:color w:val="000000"/>
          <w:sz w:val="28"/>
          <w:lang w:val="lv-LV"/>
        </w:rPr>
        <w:t>ražotāja nosaukums vai reģistrēta preču zīme;</w:t>
      </w:r>
    </w:p>
    <w:p w14:paraId="3B662DE1" w14:textId="3728415D" w:rsidR="00762B07" w:rsidRPr="004E4CE4" w:rsidRDefault="00762B07">
      <w:pPr>
        <w:pStyle w:val="PlainText"/>
        <w:ind w:firstLine="720"/>
        <w:rPr>
          <w:color w:val="000000"/>
          <w:sz w:val="28"/>
          <w:lang w:val="lv-LV"/>
        </w:rPr>
      </w:pPr>
      <w:r w:rsidRPr="004E4CE4">
        <w:rPr>
          <w:color w:val="000000"/>
          <w:sz w:val="28"/>
          <w:lang w:val="lv-LV"/>
        </w:rPr>
        <w:t>1.3.</w:t>
      </w:r>
      <w:r w:rsidR="001F4685">
        <w:rPr>
          <w:color w:val="000000"/>
          <w:sz w:val="28"/>
          <w:lang w:val="lv-LV"/>
        </w:rPr>
        <w:t> </w:t>
      </w:r>
      <w:r w:rsidRPr="004E4CE4">
        <w:rPr>
          <w:color w:val="000000"/>
          <w:sz w:val="28"/>
          <w:lang w:val="lv-LV"/>
        </w:rPr>
        <w:t>precizitātes klases apzīmējums, kuru norobežo ovāls vai divas ar puslokiem savienotas horizontālas līnijas;</w:t>
      </w:r>
    </w:p>
    <w:p w14:paraId="3B662DE2" w14:textId="1A07F5B1" w:rsidR="00762B07" w:rsidRPr="004E4CE4" w:rsidRDefault="00762B07">
      <w:pPr>
        <w:pStyle w:val="PlainText"/>
        <w:ind w:firstLine="720"/>
        <w:rPr>
          <w:color w:val="000000"/>
          <w:sz w:val="28"/>
          <w:lang w:val="lv-LV"/>
        </w:rPr>
      </w:pPr>
      <w:r w:rsidRPr="004E4CE4">
        <w:rPr>
          <w:color w:val="000000"/>
          <w:sz w:val="28"/>
          <w:lang w:val="lv-LV"/>
        </w:rPr>
        <w:t>1.4.</w:t>
      </w:r>
      <w:r w:rsidR="007B7836">
        <w:rPr>
          <w:color w:val="000000"/>
          <w:sz w:val="28"/>
          <w:lang w:val="lv-LV"/>
        </w:rPr>
        <w:t> </w:t>
      </w:r>
      <w:r w:rsidRPr="004E4CE4">
        <w:rPr>
          <w:color w:val="000000"/>
          <w:sz w:val="28"/>
          <w:lang w:val="lv-LV"/>
        </w:rPr>
        <w:t>maksimālā robeža (</w:t>
      </w:r>
      <w:r w:rsidR="001F4685">
        <w:rPr>
          <w:color w:val="000000"/>
          <w:sz w:val="28"/>
          <w:lang w:val="lv-LV"/>
        </w:rPr>
        <w:t>M</w:t>
      </w:r>
      <w:r w:rsidR="007B7836">
        <w:rPr>
          <w:color w:val="000000"/>
          <w:sz w:val="28"/>
          <w:lang w:val="lv-LV"/>
        </w:rPr>
        <w:t>ax ..)</w:t>
      </w:r>
      <w:r w:rsidR="008E1B00">
        <w:rPr>
          <w:color w:val="000000"/>
          <w:sz w:val="28"/>
          <w:lang w:val="lv-LV"/>
        </w:rPr>
        <w:t>;</w:t>
      </w:r>
    </w:p>
    <w:p w14:paraId="3B662DE3" w14:textId="586FCECD" w:rsidR="00762B07" w:rsidRPr="004E4CE4" w:rsidRDefault="00762B07" w:rsidP="00762B07">
      <w:pPr>
        <w:pStyle w:val="PlainText"/>
        <w:ind w:firstLine="720"/>
        <w:rPr>
          <w:color w:val="000000"/>
          <w:sz w:val="28"/>
          <w:lang w:val="lv-LV"/>
        </w:rPr>
      </w:pPr>
      <w:r w:rsidRPr="004E4CE4">
        <w:rPr>
          <w:color w:val="000000"/>
          <w:sz w:val="28"/>
          <w:lang w:val="lv-LV"/>
        </w:rPr>
        <w:t>1.5.</w:t>
      </w:r>
      <w:r w:rsidR="007B7836">
        <w:rPr>
          <w:color w:val="000000"/>
          <w:sz w:val="28"/>
          <w:lang w:val="lv-LV"/>
        </w:rPr>
        <w:t> </w:t>
      </w:r>
      <w:r w:rsidRPr="004E4CE4">
        <w:rPr>
          <w:color w:val="000000"/>
          <w:sz w:val="28"/>
          <w:lang w:val="lv-LV"/>
        </w:rPr>
        <w:t>minimālā robeža (</w:t>
      </w:r>
      <w:r w:rsidR="001F4685">
        <w:rPr>
          <w:color w:val="000000"/>
          <w:sz w:val="28"/>
          <w:lang w:val="lv-LV"/>
        </w:rPr>
        <w:t>m</w:t>
      </w:r>
      <w:r w:rsidR="007B7836">
        <w:rPr>
          <w:color w:val="000000"/>
          <w:sz w:val="28"/>
          <w:lang w:val="lv-LV"/>
        </w:rPr>
        <w:t>in ..</w:t>
      </w:r>
      <w:r w:rsidRPr="004E4CE4">
        <w:rPr>
          <w:color w:val="000000"/>
          <w:sz w:val="28"/>
          <w:lang w:val="lv-LV"/>
        </w:rPr>
        <w:t>);</w:t>
      </w:r>
    </w:p>
    <w:p w14:paraId="3B662DE4" w14:textId="00B56AF2" w:rsidR="00762B07" w:rsidRPr="004E4CE4" w:rsidRDefault="00762B07" w:rsidP="00762B07">
      <w:pPr>
        <w:pStyle w:val="PlainText"/>
        <w:ind w:firstLine="720"/>
        <w:rPr>
          <w:color w:val="000000"/>
          <w:sz w:val="28"/>
          <w:lang w:val="lv-LV"/>
        </w:rPr>
      </w:pPr>
      <w:r w:rsidRPr="004E4CE4">
        <w:rPr>
          <w:color w:val="000000"/>
          <w:sz w:val="28"/>
          <w:lang w:val="lv-LV"/>
        </w:rPr>
        <w:t>1.6.</w:t>
      </w:r>
      <w:r w:rsidR="007B7836">
        <w:rPr>
          <w:color w:val="000000"/>
          <w:sz w:val="28"/>
          <w:lang w:val="lv-LV"/>
        </w:rPr>
        <w:t> </w:t>
      </w:r>
      <w:r w:rsidRPr="004E4CE4">
        <w:rPr>
          <w:color w:val="000000"/>
          <w:sz w:val="28"/>
          <w:lang w:val="lv-LV"/>
        </w:rPr>
        <w:t>verificēšanas iedaļas vērtība (</w:t>
      </w:r>
      <w:r w:rsidRPr="001F4685">
        <w:rPr>
          <w:color w:val="000000"/>
          <w:sz w:val="28"/>
          <w:lang w:val="lv-LV"/>
        </w:rPr>
        <w:t>e</w:t>
      </w:r>
      <w:r w:rsidRPr="004E4CE4">
        <w:rPr>
          <w:color w:val="000000"/>
          <w:sz w:val="28"/>
          <w:lang w:val="lv-LV"/>
        </w:rPr>
        <w:t xml:space="preserve"> </w:t>
      </w:r>
      <w:r w:rsidRPr="004E4CE4">
        <w:rPr>
          <w:i/>
          <w:color w:val="000000"/>
          <w:sz w:val="28"/>
          <w:lang w:val="lv-LV"/>
        </w:rPr>
        <w:t>=</w:t>
      </w:r>
      <w:r w:rsidRPr="004E4CE4">
        <w:rPr>
          <w:color w:val="000000"/>
          <w:sz w:val="28"/>
          <w:lang w:val="lv-LV"/>
        </w:rPr>
        <w:t xml:space="preserve"> </w:t>
      </w:r>
      <w:r w:rsidR="007B7836">
        <w:rPr>
          <w:color w:val="000000"/>
          <w:sz w:val="28"/>
          <w:lang w:val="lv-LV"/>
        </w:rPr>
        <w:t>..</w:t>
      </w:r>
      <w:r w:rsidRPr="004E4CE4">
        <w:rPr>
          <w:color w:val="000000"/>
          <w:sz w:val="28"/>
          <w:lang w:val="lv-LV"/>
        </w:rPr>
        <w:t>);</w:t>
      </w:r>
    </w:p>
    <w:p w14:paraId="3B662DE5" w14:textId="5957AAEA" w:rsidR="00762B07" w:rsidRPr="004E4CE4" w:rsidRDefault="00762B07" w:rsidP="00762B07">
      <w:pPr>
        <w:pStyle w:val="PlainText"/>
        <w:ind w:firstLine="720"/>
        <w:rPr>
          <w:color w:val="000000"/>
          <w:sz w:val="28"/>
          <w:lang w:val="lv-LV"/>
        </w:rPr>
      </w:pPr>
      <w:r w:rsidRPr="004E4CE4">
        <w:rPr>
          <w:color w:val="000000"/>
          <w:sz w:val="28"/>
          <w:lang w:val="lv-LV"/>
        </w:rPr>
        <w:t>1.7. tip</w:t>
      </w:r>
      <w:r w:rsidR="00DE3A89" w:rsidRPr="004E4CE4">
        <w:rPr>
          <w:color w:val="000000"/>
          <w:sz w:val="28"/>
          <w:lang w:val="lv-LV"/>
        </w:rPr>
        <w:t>s</w:t>
      </w:r>
      <w:r w:rsidRPr="004E4CE4">
        <w:rPr>
          <w:color w:val="000000"/>
          <w:sz w:val="28"/>
          <w:lang w:val="lv-LV"/>
        </w:rPr>
        <w:t>, partijas vai sērijas numurs</w:t>
      </w:r>
      <w:r w:rsidR="00B324E7">
        <w:rPr>
          <w:color w:val="000000"/>
          <w:sz w:val="28"/>
          <w:lang w:val="lv-LV"/>
        </w:rPr>
        <w:t>.</w:t>
      </w:r>
    </w:p>
    <w:p w14:paraId="4A58BA26" w14:textId="77777777" w:rsidR="00B324E7" w:rsidRDefault="00B324E7" w:rsidP="00762B07">
      <w:pPr>
        <w:pStyle w:val="PlainText"/>
        <w:ind w:firstLine="720"/>
        <w:rPr>
          <w:color w:val="000000"/>
          <w:sz w:val="28"/>
          <w:highlight w:val="yellow"/>
          <w:lang w:val="lv-LV"/>
        </w:rPr>
      </w:pPr>
    </w:p>
    <w:p w14:paraId="3B662DE6" w14:textId="0959A1F5" w:rsidR="00DE3A89" w:rsidRPr="004E4CE4" w:rsidRDefault="00B324E7" w:rsidP="00762B07">
      <w:pPr>
        <w:pStyle w:val="PlainText"/>
        <w:ind w:firstLine="720"/>
        <w:rPr>
          <w:color w:val="000000"/>
          <w:sz w:val="28"/>
          <w:lang w:val="lv-LV"/>
        </w:rPr>
      </w:pPr>
      <w:r w:rsidRPr="00B324E7">
        <w:rPr>
          <w:color w:val="000000"/>
          <w:sz w:val="28"/>
          <w:lang w:val="lv-LV"/>
        </w:rPr>
        <w:t>2. Papildus šā pielikuma 1. punktā minētajiem uzrakstiem,</w:t>
      </w:r>
      <w:r w:rsidR="00DE3A89" w:rsidRPr="00B324E7">
        <w:rPr>
          <w:color w:val="000000"/>
          <w:sz w:val="28"/>
          <w:lang w:val="lv-LV"/>
        </w:rPr>
        <w:t xml:space="preserve"> ja attiecināms</w:t>
      </w:r>
      <w:r w:rsidRPr="00B324E7">
        <w:rPr>
          <w:color w:val="000000"/>
          <w:sz w:val="28"/>
          <w:lang w:val="lv-LV"/>
        </w:rPr>
        <w:t>, pievieno šādus uzrakstus</w:t>
      </w:r>
      <w:r w:rsidR="00DE3A89" w:rsidRPr="00B324E7">
        <w:rPr>
          <w:color w:val="000000"/>
          <w:sz w:val="28"/>
          <w:lang w:val="lv-LV"/>
        </w:rPr>
        <w:t>:</w:t>
      </w:r>
    </w:p>
    <w:p w14:paraId="3B662DE7" w14:textId="4AD47B56" w:rsidR="00762B07" w:rsidRPr="004E4CE4" w:rsidRDefault="00B324E7" w:rsidP="00762B07">
      <w:pPr>
        <w:pStyle w:val="PlainText"/>
        <w:ind w:firstLine="720"/>
        <w:rPr>
          <w:color w:val="000000"/>
          <w:sz w:val="28"/>
          <w:lang w:val="lv-LV"/>
        </w:rPr>
      </w:pPr>
      <w:r>
        <w:rPr>
          <w:color w:val="000000"/>
          <w:sz w:val="28"/>
          <w:lang w:val="lv-LV"/>
        </w:rPr>
        <w:t>2.1</w:t>
      </w:r>
      <w:r w:rsidR="00762B07" w:rsidRPr="004E4CE4">
        <w:rPr>
          <w:color w:val="000000"/>
          <w:sz w:val="28"/>
          <w:lang w:val="lv-LV"/>
        </w:rPr>
        <w:t>.</w:t>
      </w:r>
      <w:r w:rsidR="001F4685">
        <w:rPr>
          <w:color w:val="000000"/>
          <w:sz w:val="28"/>
          <w:lang w:val="lv-LV"/>
        </w:rPr>
        <w:t> </w:t>
      </w:r>
      <w:r w:rsidR="00762B07" w:rsidRPr="004E4CE4">
        <w:rPr>
          <w:color w:val="000000"/>
          <w:sz w:val="28"/>
          <w:lang w:val="lv-LV"/>
        </w:rPr>
        <w:t>identifikācijas zīme uz katras konstrukcijas vienības, ja neautomā</w:t>
      </w:r>
      <w:r w:rsidR="007B7836">
        <w:rPr>
          <w:color w:val="000000"/>
          <w:sz w:val="28"/>
          <w:lang w:val="lv-LV"/>
        </w:rPr>
        <w:softHyphen/>
      </w:r>
      <w:r w:rsidR="00762B07" w:rsidRPr="004E4CE4">
        <w:rPr>
          <w:color w:val="000000"/>
          <w:sz w:val="28"/>
          <w:lang w:val="lv-LV"/>
        </w:rPr>
        <w:t>tiskie svari sastāv no atdalītām savstarpēji saistītām vienībām;</w:t>
      </w:r>
    </w:p>
    <w:p w14:paraId="3B662DE8" w14:textId="2D097D03" w:rsidR="00762B07" w:rsidRPr="004E4CE4" w:rsidRDefault="00B324E7" w:rsidP="00762B07">
      <w:pPr>
        <w:pStyle w:val="PlainText"/>
        <w:ind w:firstLine="720"/>
        <w:rPr>
          <w:sz w:val="28"/>
          <w:lang w:val="lv-LV"/>
        </w:rPr>
      </w:pPr>
      <w:r>
        <w:rPr>
          <w:color w:val="000000"/>
          <w:sz w:val="28"/>
          <w:lang w:val="lv-LV"/>
        </w:rPr>
        <w:t>2.2</w:t>
      </w:r>
      <w:r w:rsidR="00762B07" w:rsidRPr="004E4CE4">
        <w:rPr>
          <w:color w:val="000000"/>
          <w:sz w:val="28"/>
          <w:lang w:val="lv-LV"/>
        </w:rPr>
        <w:t>.</w:t>
      </w:r>
      <w:r w:rsidR="001F4685">
        <w:rPr>
          <w:color w:val="000000"/>
          <w:sz w:val="28"/>
          <w:lang w:val="lv-LV"/>
        </w:rPr>
        <w:t> </w:t>
      </w:r>
      <w:r w:rsidR="00762B07" w:rsidRPr="004E4CE4">
        <w:rPr>
          <w:color w:val="000000"/>
          <w:sz w:val="28"/>
          <w:lang w:val="lv-LV"/>
        </w:rPr>
        <w:t>iedaļas</w:t>
      </w:r>
      <w:r w:rsidR="00762B07" w:rsidRPr="004E4CE4">
        <w:rPr>
          <w:sz w:val="28"/>
          <w:lang w:val="lv-LV"/>
        </w:rPr>
        <w:t xml:space="preserve"> vērtība, ja tā atšķiras no </w:t>
      </w:r>
      <w:r w:rsidR="00762B07" w:rsidRPr="001F4685">
        <w:rPr>
          <w:sz w:val="28"/>
          <w:lang w:val="lv-LV"/>
        </w:rPr>
        <w:t xml:space="preserve">e </w:t>
      </w:r>
      <w:r w:rsidR="00762B07" w:rsidRPr="001F4685">
        <w:rPr>
          <w:iCs/>
          <w:sz w:val="28"/>
          <w:lang w:val="lv-LV"/>
        </w:rPr>
        <w:t>(</w:t>
      </w:r>
      <w:r w:rsidR="00762B07" w:rsidRPr="001F4685">
        <w:rPr>
          <w:sz w:val="28"/>
          <w:lang w:val="lv-LV"/>
        </w:rPr>
        <w:t>d</w:t>
      </w:r>
      <w:r w:rsidR="00762B07" w:rsidRPr="004E4CE4">
        <w:rPr>
          <w:i/>
          <w:sz w:val="28"/>
          <w:lang w:val="lv-LV"/>
        </w:rPr>
        <w:t xml:space="preserve"> =</w:t>
      </w:r>
      <w:r w:rsidR="00762B07" w:rsidRPr="004E4CE4">
        <w:rPr>
          <w:sz w:val="28"/>
          <w:lang w:val="lv-LV"/>
        </w:rPr>
        <w:t xml:space="preserve"> </w:t>
      </w:r>
      <w:r w:rsidR="007B7836">
        <w:rPr>
          <w:sz w:val="28"/>
          <w:lang w:val="lv-LV"/>
        </w:rPr>
        <w:t>..</w:t>
      </w:r>
      <w:r w:rsidR="00762B07" w:rsidRPr="004E4CE4">
        <w:rPr>
          <w:sz w:val="28"/>
          <w:lang w:val="lv-LV"/>
        </w:rPr>
        <w:t>);</w:t>
      </w:r>
    </w:p>
    <w:p w14:paraId="3B662DE9" w14:textId="078DCE35" w:rsidR="00762B07" w:rsidRPr="004E4CE4" w:rsidRDefault="00B324E7" w:rsidP="00762B07">
      <w:pPr>
        <w:pStyle w:val="PlainText"/>
        <w:ind w:firstLine="720"/>
        <w:rPr>
          <w:color w:val="000000"/>
          <w:sz w:val="28"/>
          <w:lang w:val="lv-LV"/>
        </w:rPr>
      </w:pPr>
      <w:r>
        <w:rPr>
          <w:sz w:val="28"/>
          <w:lang w:val="lv-LV"/>
        </w:rPr>
        <w:t>2.3</w:t>
      </w:r>
      <w:r w:rsidR="00762B07" w:rsidRPr="004E4CE4">
        <w:rPr>
          <w:sz w:val="28"/>
          <w:lang w:val="lv-LV"/>
        </w:rPr>
        <w:t>.</w:t>
      </w:r>
      <w:r w:rsidR="001F4685">
        <w:rPr>
          <w:sz w:val="28"/>
          <w:lang w:val="lv-LV"/>
        </w:rPr>
        <w:t> </w:t>
      </w:r>
      <w:r w:rsidR="00762B07" w:rsidRPr="004E4CE4">
        <w:rPr>
          <w:color w:val="000000"/>
          <w:sz w:val="28"/>
          <w:lang w:val="lv-LV"/>
        </w:rPr>
        <w:t xml:space="preserve">taras pieskaitīšanas maksimālā robeža (T = + </w:t>
      </w:r>
      <w:r w:rsidR="007B7836">
        <w:rPr>
          <w:color w:val="000000"/>
          <w:sz w:val="28"/>
          <w:lang w:val="lv-LV"/>
        </w:rPr>
        <w:t>..</w:t>
      </w:r>
      <w:r w:rsidR="00762B07" w:rsidRPr="004E4CE4">
        <w:rPr>
          <w:color w:val="000000"/>
          <w:sz w:val="28"/>
          <w:lang w:val="lv-LV"/>
        </w:rPr>
        <w:t>);</w:t>
      </w:r>
    </w:p>
    <w:p w14:paraId="3B662DEA" w14:textId="29898B4C" w:rsidR="00762B07" w:rsidRPr="004E4CE4" w:rsidRDefault="00B324E7" w:rsidP="00762B07">
      <w:pPr>
        <w:pStyle w:val="PlainText"/>
        <w:ind w:firstLine="720"/>
        <w:rPr>
          <w:color w:val="000000"/>
          <w:sz w:val="28"/>
          <w:lang w:val="lv-LV"/>
        </w:rPr>
      </w:pPr>
      <w:r>
        <w:rPr>
          <w:color w:val="000000"/>
          <w:sz w:val="28"/>
          <w:lang w:val="lv-LV"/>
        </w:rPr>
        <w:t>2.4</w:t>
      </w:r>
      <w:r w:rsidR="00762B07" w:rsidRPr="004E4CE4">
        <w:rPr>
          <w:color w:val="000000"/>
          <w:sz w:val="28"/>
          <w:lang w:val="lv-LV"/>
        </w:rPr>
        <w:t>.</w:t>
      </w:r>
      <w:r w:rsidR="001F4685">
        <w:rPr>
          <w:color w:val="000000"/>
          <w:sz w:val="28"/>
          <w:lang w:val="lv-LV"/>
        </w:rPr>
        <w:t> </w:t>
      </w:r>
      <w:r w:rsidR="00762B07" w:rsidRPr="004E4CE4">
        <w:rPr>
          <w:color w:val="000000"/>
          <w:sz w:val="28"/>
          <w:lang w:val="lv-LV"/>
        </w:rPr>
        <w:t xml:space="preserve">taras atskaitīšanas maksimālā robeža, ja tā atšķiras no </w:t>
      </w:r>
      <w:r w:rsidR="00762B07" w:rsidRPr="004E4CE4">
        <w:rPr>
          <w:rFonts w:ascii="MingLiU" w:eastAsia="MingLiU" w:hAnsi="MingLiU" w:cs="MingLiU"/>
          <w:color w:val="000000"/>
          <w:sz w:val="28"/>
          <w:lang w:val="lv-LV"/>
        </w:rPr>
        <w:br/>
      </w:r>
      <w:r w:rsidR="007B7836">
        <w:rPr>
          <w:color w:val="000000"/>
          <w:sz w:val="28"/>
          <w:lang w:val="lv-LV"/>
        </w:rPr>
        <w:t>Max (T</w:t>
      </w:r>
      <w:proofErr w:type="gramStart"/>
      <w:r w:rsidR="007B7836">
        <w:rPr>
          <w:color w:val="000000"/>
          <w:sz w:val="28"/>
          <w:lang w:val="lv-LV"/>
        </w:rPr>
        <w:t xml:space="preserve">  </w:t>
      </w:r>
      <w:proofErr w:type="gramEnd"/>
      <w:r w:rsidR="007B7836">
        <w:rPr>
          <w:color w:val="000000"/>
          <w:sz w:val="28"/>
          <w:lang w:val="lv-LV"/>
        </w:rPr>
        <w:t>= − ..</w:t>
      </w:r>
      <w:r w:rsidR="00762B07" w:rsidRPr="001F4685">
        <w:rPr>
          <w:color w:val="000000"/>
          <w:sz w:val="28"/>
          <w:lang w:val="lv-LV"/>
        </w:rPr>
        <w:t>);</w:t>
      </w:r>
    </w:p>
    <w:p w14:paraId="3B662DEB" w14:textId="7D3A0B21" w:rsidR="00762B07" w:rsidRPr="004E4CE4" w:rsidRDefault="00762B07" w:rsidP="00762B07">
      <w:pPr>
        <w:pStyle w:val="PlainText"/>
        <w:ind w:firstLine="720"/>
        <w:rPr>
          <w:color w:val="000000"/>
          <w:sz w:val="28"/>
          <w:lang w:val="lv-LV"/>
        </w:rPr>
      </w:pPr>
      <w:r w:rsidRPr="004E4CE4">
        <w:rPr>
          <w:color w:val="000000"/>
          <w:sz w:val="28"/>
          <w:lang w:val="lv-LV"/>
        </w:rPr>
        <w:t>2.</w:t>
      </w:r>
      <w:r w:rsidR="00B324E7">
        <w:rPr>
          <w:color w:val="000000"/>
          <w:sz w:val="28"/>
          <w:lang w:val="lv-LV"/>
        </w:rPr>
        <w:t>5.</w:t>
      </w:r>
      <w:r w:rsidR="007B7836">
        <w:rPr>
          <w:color w:val="000000"/>
          <w:sz w:val="28"/>
          <w:lang w:val="lv-LV"/>
        </w:rPr>
        <w:t> </w:t>
      </w:r>
      <w:r w:rsidRPr="004E4CE4">
        <w:rPr>
          <w:color w:val="000000"/>
          <w:sz w:val="28"/>
          <w:lang w:val="lv-LV"/>
        </w:rPr>
        <w:t xml:space="preserve">taras iedaļas vērtība, ja tā atšķiras no </w:t>
      </w:r>
      <w:r w:rsidRPr="001F4685">
        <w:rPr>
          <w:color w:val="000000"/>
          <w:sz w:val="28"/>
          <w:lang w:val="lv-LV"/>
        </w:rPr>
        <w:t>d (</w:t>
      </w:r>
      <w:proofErr w:type="spellStart"/>
      <w:r w:rsidRPr="001F4685">
        <w:rPr>
          <w:color w:val="000000"/>
          <w:sz w:val="28"/>
          <w:lang w:val="lv-LV"/>
        </w:rPr>
        <w:t>d</w:t>
      </w:r>
      <w:r w:rsidRPr="001F4685">
        <w:rPr>
          <w:color w:val="000000"/>
          <w:sz w:val="28"/>
          <w:vertAlign w:val="subscript"/>
          <w:lang w:val="lv-LV"/>
        </w:rPr>
        <w:t>T</w:t>
      </w:r>
      <w:proofErr w:type="spellEnd"/>
      <w:proofErr w:type="gramStart"/>
      <w:r w:rsidR="007B7836">
        <w:rPr>
          <w:color w:val="000000"/>
          <w:sz w:val="28"/>
          <w:lang w:val="lv-LV"/>
        </w:rPr>
        <w:t xml:space="preserve">  </w:t>
      </w:r>
      <w:proofErr w:type="gramEnd"/>
      <w:r w:rsidR="007B7836">
        <w:rPr>
          <w:color w:val="000000"/>
          <w:sz w:val="28"/>
          <w:lang w:val="lv-LV"/>
        </w:rPr>
        <w:t>= ..</w:t>
      </w:r>
      <w:r w:rsidRPr="004E4CE4">
        <w:rPr>
          <w:color w:val="000000"/>
          <w:sz w:val="28"/>
          <w:lang w:val="lv-LV"/>
        </w:rPr>
        <w:t>);</w:t>
      </w:r>
    </w:p>
    <w:p w14:paraId="3B662DEC" w14:textId="34ABE8F0" w:rsidR="00762B07" w:rsidRPr="004E4CE4" w:rsidRDefault="00B324E7" w:rsidP="00762B07">
      <w:pPr>
        <w:pStyle w:val="PlainText"/>
        <w:ind w:firstLine="720"/>
        <w:rPr>
          <w:color w:val="000000"/>
          <w:sz w:val="28"/>
          <w:lang w:val="lv-LV"/>
        </w:rPr>
      </w:pPr>
      <w:r>
        <w:rPr>
          <w:color w:val="000000"/>
          <w:sz w:val="28"/>
          <w:lang w:val="lv-LV"/>
        </w:rPr>
        <w:t>2.6</w:t>
      </w:r>
      <w:r w:rsidR="00762B07" w:rsidRPr="004E4CE4">
        <w:rPr>
          <w:color w:val="000000"/>
          <w:sz w:val="28"/>
          <w:lang w:val="lv-LV"/>
        </w:rPr>
        <w:t xml:space="preserve">. maksimāli pieļaujamā slodze, ja tā atšķiras no </w:t>
      </w:r>
      <w:proofErr w:type="spellStart"/>
      <w:r w:rsidR="001F4685">
        <w:rPr>
          <w:color w:val="000000"/>
          <w:sz w:val="28"/>
          <w:lang w:val="lv-LV"/>
        </w:rPr>
        <w:t>M</w:t>
      </w:r>
      <w:r w:rsidR="007B7836">
        <w:rPr>
          <w:color w:val="000000"/>
          <w:sz w:val="28"/>
          <w:lang w:val="lv-LV"/>
        </w:rPr>
        <w:t>ax</w:t>
      </w:r>
      <w:proofErr w:type="spellEnd"/>
      <w:r w:rsidR="007B7836">
        <w:rPr>
          <w:color w:val="000000"/>
          <w:sz w:val="28"/>
          <w:lang w:val="lv-LV"/>
        </w:rPr>
        <w:t xml:space="preserve"> (</w:t>
      </w:r>
      <w:proofErr w:type="spellStart"/>
      <w:r w:rsidR="007B7836">
        <w:rPr>
          <w:color w:val="000000"/>
          <w:sz w:val="28"/>
          <w:lang w:val="lv-LV"/>
        </w:rPr>
        <w:t>Lim</w:t>
      </w:r>
      <w:proofErr w:type="spellEnd"/>
      <w:proofErr w:type="gramStart"/>
      <w:r w:rsidR="007B7836">
        <w:rPr>
          <w:color w:val="000000"/>
          <w:sz w:val="28"/>
          <w:lang w:val="lv-LV"/>
        </w:rPr>
        <w:t xml:space="preserve"> .</w:t>
      </w:r>
      <w:proofErr w:type="gramEnd"/>
      <w:r w:rsidR="007B7836">
        <w:rPr>
          <w:color w:val="000000"/>
          <w:sz w:val="28"/>
          <w:lang w:val="lv-LV"/>
        </w:rPr>
        <w:t>.</w:t>
      </w:r>
      <w:r w:rsidR="00762B07" w:rsidRPr="004E4CE4">
        <w:rPr>
          <w:color w:val="000000"/>
          <w:sz w:val="28"/>
          <w:lang w:val="lv-LV"/>
        </w:rPr>
        <w:t>);</w:t>
      </w:r>
    </w:p>
    <w:p w14:paraId="3B662DED" w14:textId="639D23AF" w:rsidR="00762B07" w:rsidRPr="004E4CE4" w:rsidRDefault="00B324E7" w:rsidP="00762B07">
      <w:pPr>
        <w:pStyle w:val="PlainText"/>
        <w:ind w:firstLine="720"/>
        <w:rPr>
          <w:color w:val="000000"/>
          <w:sz w:val="28"/>
          <w:lang w:val="lv-LV"/>
        </w:rPr>
      </w:pPr>
      <w:r>
        <w:rPr>
          <w:color w:val="000000"/>
          <w:sz w:val="28"/>
          <w:lang w:val="lv-LV"/>
        </w:rPr>
        <w:t>2.7</w:t>
      </w:r>
      <w:r w:rsidR="00762B07" w:rsidRPr="004E4CE4">
        <w:rPr>
          <w:color w:val="000000"/>
          <w:sz w:val="28"/>
          <w:lang w:val="lv-LV"/>
        </w:rPr>
        <w:t xml:space="preserve">. </w:t>
      </w:r>
      <w:r w:rsidR="007B7836">
        <w:rPr>
          <w:color w:val="000000"/>
          <w:sz w:val="28"/>
          <w:lang w:val="lv-LV"/>
        </w:rPr>
        <w:t xml:space="preserve">īpašās temperatūras robežas (.. </w:t>
      </w:r>
      <w:proofErr w:type="spellStart"/>
      <w:r w:rsidR="007B7836">
        <w:rPr>
          <w:color w:val="000000"/>
          <w:sz w:val="28"/>
          <w:lang w:val="lv-LV"/>
        </w:rPr>
        <w:t>ºC</w:t>
      </w:r>
      <w:proofErr w:type="spellEnd"/>
      <w:r w:rsidR="007B7836">
        <w:rPr>
          <w:color w:val="000000"/>
          <w:sz w:val="28"/>
          <w:lang w:val="lv-LV"/>
        </w:rPr>
        <w:t>/..</w:t>
      </w:r>
      <w:r w:rsidR="00762B07" w:rsidRPr="004E4CE4">
        <w:rPr>
          <w:color w:val="000000"/>
          <w:sz w:val="28"/>
          <w:lang w:val="lv-LV"/>
        </w:rPr>
        <w:t xml:space="preserve"> ºC);</w:t>
      </w:r>
    </w:p>
    <w:p w14:paraId="3B662DEE" w14:textId="63B1D782" w:rsidR="00762B07" w:rsidRPr="004E4CE4" w:rsidRDefault="00B324E7" w:rsidP="00762B07">
      <w:pPr>
        <w:pStyle w:val="PlainText"/>
        <w:ind w:firstLine="720"/>
        <w:rPr>
          <w:sz w:val="28"/>
          <w:lang w:val="lv-LV"/>
        </w:rPr>
      </w:pPr>
      <w:r>
        <w:rPr>
          <w:color w:val="000000"/>
          <w:sz w:val="28"/>
          <w:lang w:val="lv-LV"/>
        </w:rPr>
        <w:t>2.8</w:t>
      </w:r>
      <w:r w:rsidR="00762B07" w:rsidRPr="004E4CE4">
        <w:rPr>
          <w:color w:val="000000"/>
          <w:sz w:val="28"/>
          <w:lang w:val="lv-LV"/>
        </w:rPr>
        <w:t>. pārnesuma</w:t>
      </w:r>
      <w:r w:rsidR="00762B07" w:rsidRPr="004E4CE4">
        <w:rPr>
          <w:sz w:val="28"/>
          <w:lang w:val="lv-LV"/>
        </w:rPr>
        <w:t xml:space="preserve"> attiecība starp slodzes uztvērēju un slodzi.</w:t>
      </w:r>
    </w:p>
    <w:p w14:paraId="5F1C88F2" w14:textId="77777777" w:rsidR="001F4685" w:rsidRDefault="001F4685" w:rsidP="005C5951">
      <w:pPr>
        <w:pStyle w:val="PlainText"/>
        <w:ind w:firstLine="720"/>
        <w:rPr>
          <w:sz w:val="28"/>
          <w:lang w:val="lv-LV"/>
        </w:rPr>
      </w:pPr>
    </w:p>
    <w:p w14:paraId="3B662DEF" w14:textId="08EF10B8" w:rsidR="00762B07" w:rsidRPr="004E4CE4" w:rsidRDefault="00B324E7" w:rsidP="005C5951">
      <w:pPr>
        <w:pStyle w:val="PlainText"/>
        <w:ind w:firstLine="720"/>
        <w:rPr>
          <w:sz w:val="28"/>
          <w:lang w:val="lv-LV"/>
        </w:rPr>
      </w:pPr>
      <w:r>
        <w:rPr>
          <w:sz w:val="28"/>
          <w:lang w:val="lv-LV"/>
        </w:rPr>
        <w:t>3</w:t>
      </w:r>
      <w:r w:rsidR="00762B07" w:rsidRPr="004E4CE4">
        <w:rPr>
          <w:sz w:val="28"/>
          <w:lang w:val="lv-LV"/>
        </w:rPr>
        <w:t>.</w:t>
      </w:r>
      <w:r w:rsidR="001F4685">
        <w:rPr>
          <w:sz w:val="28"/>
          <w:lang w:val="lv-LV"/>
        </w:rPr>
        <w:t> </w:t>
      </w:r>
      <w:r w:rsidR="00DE3A89" w:rsidRPr="004E4CE4">
        <w:rPr>
          <w:color w:val="000000"/>
          <w:sz w:val="28"/>
          <w:lang w:val="lv-LV"/>
        </w:rPr>
        <w:t>Uz šo n</w:t>
      </w:r>
      <w:r w:rsidR="00DE3A89" w:rsidRPr="004E4CE4">
        <w:rPr>
          <w:sz w:val="28"/>
          <w:lang w:val="lv-LV"/>
        </w:rPr>
        <w:t>oteikumu 3.1</w:t>
      </w:r>
      <w:r w:rsidR="00812836">
        <w:rPr>
          <w:sz w:val="28"/>
          <w:lang w:val="lv-LV"/>
        </w:rPr>
        <w:t>.</w:t>
      </w:r>
      <w:r w:rsidR="001F4685">
        <w:rPr>
          <w:sz w:val="28"/>
          <w:lang w:val="lv-LV"/>
        </w:rPr>
        <w:t> </w:t>
      </w:r>
      <w:r w:rsidR="00812836">
        <w:rPr>
          <w:sz w:val="28"/>
          <w:lang w:val="lv-LV"/>
        </w:rPr>
        <w:t>a</w:t>
      </w:r>
      <w:r w:rsidR="00DE3A89" w:rsidRPr="004E4CE4">
        <w:rPr>
          <w:sz w:val="28"/>
          <w:lang w:val="lv-LV"/>
        </w:rPr>
        <w:t xml:space="preserve">pakšpunktā minētās lietošanas kategorijas </w:t>
      </w:r>
      <w:r w:rsidR="005C5951" w:rsidRPr="004E4CE4">
        <w:rPr>
          <w:sz w:val="28"/>
          <w:lang w:val="lv-LV"/>
        </w:rPr>
        <w:t xml:space="preserve">neautomātiskajiem svariem jābūt pietiekamai vietai, lai varētu </w:t>
      </w:r>
      <w:r>
        <w:rPr>
          <w:sz w:val="28"/>
          <w:lang w:val="lv-LV"/>
        </w:rPr>
        <w:t xml:space="preserve">novietot </w:t>
      </w:r>
      <w:r w:rsidR="005C5951" w:rsidRPr="004E4CE4">
        <w:rPr>
          <w:sz w:val="28"/>
          <w:lang w:val="lv-LV"/>
        </w:rPr>
        <w:t>atbilstības marķējumu un uzrakstus. Tiem jābūt tādiem, lai būtu neiespējami noņemt atbilstības marķējumu un uzrakstus, tos nesabojājot, un lai atbilstības marķējums un uzraksti ir redzami, kad neautomātiskie svari atrodas parastajā darba stāvoklī.</w:t>
      </w:r>
      <w:r w:rsidR="00762B07" w:rsidRPr="004E4CE4">
        <w:rPr>
          <w:sz w:val="28"/>
          <w:lang w:val="lv-LV"/>
        </w:rPr>
        <w:t xml:space="preserve"> </w:t>
      </w:r>
    </w:p>
    <w:p w14:paraId="64BE9EED" w14:textId="77777777" w:rsidR="001F4685" w:rsidRDefault="001F4685" w:rsidP="00762B07">
      <w:pPr>
        <w:pStyle w:val="PlainText"/>
        <w:ind w:firstLine="720"/>
        <w:rPr>
          <w:sz w:val="28"/>
          <w:lang w:val="lv-LV"/>
        </w:rPr>
      </w:pPr>
    </w:p>
    <w:p w14:paraId="3B662DF0" w14:textId="24519384" w:rsidR="00F07C46" w:rsidRPr="004E4CE4" w:rsidRDefault="00B324E7" w:rsidP="00762B07">
      <w:pPr>
        <w:pStyle w:val="PlainText"/>
        <w:ind w:firstLine="720"/>
        <w:rPr>
          <w:sz w:val="28"/>
          <w:lang w:val="lv-LV"/>
        </w:rPr>
      </w:pPr>
      <w:r>
        <w:rPr>
          <w:sz w:val="28"/>
          <w:lang w:val="lv-LV"/>
        </w:rPr>
        <w:t>4</w:t>
      </w:r>
      <w:r w:rsidR="00F07C46" w:rsidRPr="004E4CE4">
        <w:rPr>
          <w:sz w:val="28"/>
          <w:lang w:val="lv-LV"/>
        </w:rPr>
        <w:t>.</w:t>
      </w:r>
      <w:r w:rsidR="001F4685">
        <w:rPr>
          <w:sz w:val="28"/>
          <w:lang w:val="lv-LV"/>
        </w:rPr>
        <w:t> </w:t>
      </w:r>
      <w:r w:rsidR="00DD3538" w:rsidRPr="004E4CE4">
        <w:rPr>
          <w:sz w:val="28"/>
          <w:lang w:val="lv-LV"/>
        </w:rPr>
        <w:t>Ja š</w:t>
      </w:r>
      <w:r w:rsidR="00DD3538" w:rsidRPr="004E4CE4">
        <w:rPr>
          <w:color w:val="000000"/>
          <w:sz w:val="28"/>
          <w:lang w:val="lv-LV"/>
        </w:rPr>
        <w:t>o noteikumu 3.1</w:t>
      </w:r>
      <w:r w:rsidR="00812836">
        <w:rPr>
          <w:color w:val="000000"/>
          <w:sz w:val="28"/>
          <w:lang w:val="lv-LV"/>
        </w:rPr>
        <w:t>.</w:t>
      </w:r>
      <w:r w:rsidR="001F4685">
        <w:rPr>
          <w:color w:val="000000"/>
          <w:sz w:val="28"/>
          <w:lang w:val="lv-LV"/>
        </w:rPr>
        <w:t> </w:t>
      </w:r>
      <w:r w:rsidR="00812836">
        <w:rPr>
          <w:color w:val="000000"/>
          <w:sz w:val="28"/>
          <w:lang w:val="lv-LV"/>
        </w:rPr>
        <w:t>a</w:t>
      </w:r>
      <w:r w:rsidR="00DD3538" w:rsidRPr="004E4CE4">
        <w:rPr>
          <w:color w:val="000000"/>
          <w:sz w:val="28"/>
          <w:lang w:val="lv-LV"/>
        </w:rPr>
        <w:t>pakšpunktā minētās lietošanas kategorijas neautomātisk</w:t>
      </w:r>
      <w:r w:rsidR="00FD2B42" w:rsidRPr="004E4CE4">
        <w:rPr>
          <w:color w:val="000000"/>
          <w:sz w:val="28"/>
          <w:lang w:val="lv-LV"/>
        </w:rPr>
        <w:t>aj</w:t>
      </w:r>
      <w:r w:rsidR="00DD3538" w:rsidRPr="004E4CE4">
        <w:rPr>
          <w:color w:val="000000"/>
          <w:sz w:val="28"/>
          <w:lang w:val="lv-LV"/>
        </w:rPr>
        <w:t>iem svariem</w:t>
      </w:r>
      <w:r w:rsidR="00DD3538" w:rsidRPr="004E4CE4">
        <w:rPr>
          <w:sz w:val="28"/>
          <w:lang w:val="lv-LV"/>
        </w:rPr>
        <w:t xml:space="preserve"> </w:t>
      </w:r>
      <w:r w:rsidR="005C5951" w:rsidRPr="004E4CE4">
        <w:rPr>
          <w:sz w:val="28"/>
          <w:lang w:val="lv-LV"/>
        </w:rPr>
        <w:t xml:space="preserve">atbilstības </w:t>
      </w:r>
      <w:r w:rsidR="00F07C46" w:rsidRPr="004E4CE4">
        <w:rPr>
          <w:sz w:val="28"/>
          <w:lang w:val="lv-LV"/>
        </w:rPr>
        <w:t>marķējums</w:t>
      </w:r>
      <w:r w:rsidR="005C5951" w:rsidRPr="004E4CE4">
        <w:rPr>
          <w:sz w:val="28"/>
          <w:lang w:val="lv-LV"/>
        </w:rPr>
        <w:t xml:space="preserve"> un </w:t>
      </w:r>
      <w:r w:rsidR="005C5951" w:rsidRPr="00B324E7">
        <w:rPr>
          <w:sz w:val="28"/>
          <w:lang w:val="lv-LV"/>
        </w:rPr>
        <w:t>uzraksti</w:t>
      </w:r>
      <w:r w:rsidR="00F07C46" w:rsidRPr="00B324E7">
        <w:rPr>
          <w:sz w:val="28"/>
          <w:lang w:val="lv-LV"/>
        </w:rPr>
        <w:t xml:space="preserve"> tiek </w:t>
      </w:r>
      <w:r>
        <w:rPr>
          <w:sz w:val="28"/>
          <w:lang w:val="lv-LV"/>
        </w:rPr>
        <w:t>novietoti</w:t>
      </w:r>
      <w:r w:rsidR="00F07C46" w:rsidRPr="004E4CE4">
        <w:rPr>
          <w:sz w:val="28"/>
          <w:lang w:val="lv-LV"/>
        </w:rPr>
        <w:t xml:space="preserve"> </w:t>
      </w:r>
      <w:r w:rsidR="00D230EE" w:rsidRPr="004E4CE4">
        <w:rPr>
          <w:sz w:val="28"/>
          <w:lang w:val="lv-LV"/>
        </w:rPr>
        <w:t xml:space="preserve">uz </w:t>
      </w:r>
      <w:r w:rsidR="00F07C46" w:rsidRPr="004E4CE4">
        <w:rPr>
          <w:sz w:val="28"/>
          <w:lang w:val="lv-LV"/>
        </w:rPr>
        <w:t>informācijas plāksn</w:t>
      </w:r>
      <w:r w:rsidR="00D230EE" w:rsidRPr="004E4CE4">
        <w:rPr>
          <w:sz w:val="28"/>
          <w:lang w:val="lv-LV"/>
        </w:rPr>
        <w:t>es</w:t>
      </w:r>
      <w:r w:rsidR="00F07C46" w:rsidRPr="004E4CE4">
        <w:rPr>
          <w:sz w:val="28"/>
          <w:lang w:val="lv-LV"/>
        </w:rPr>
        <w:t xml:space="preserve">, jābūt iespējai to aizzīmogot, ja vien </w:t>
      </w:r>
      <w:r w:rsidR="00D230EE" w:rsidRPr="004E4CE4">
        <w:rPr>
          <w:sz w:val="28"/>
          <w:lang w:val="lv-LV"/>
        </w:rPr>
        <w:t>plāksni nav iespējams</w:t>
      </w:r>
      <w:r w:rsidR="00F07C46" w:rsidRPr="004E4CE4">
        <w:rPr>
          <w:sz w:val="28"/>
          <w:lang w:val="lv-LV"/>
        </w:rPr>
        <w:t xml:space="preserve"> </w:t>
      </w:r>
      <w:r w:rsidR="004E4CE4" w:rsidRPr="004E4CE4">
        <w:rPr>
          <w:sz w:val="28"/>
          <w:lang w:val="lv-LV"/>
        </w:rPr>
        <w:t>noņemt</w:t>
      </w:r>
      <w:r w:rsidR="00F07C46" w:rsidRPr="004E4CE4">
        <w:rPr>
          <w:sz w:val="28"/>
          <w:lang w:val="lv-LV"/>
        </w:rPr>
        <w:t xml:space="preserve"> </w:t>
      </w:r>
      <w:r w:rsidR="00D230EE" w:rsidRPr="004E4CE4">
        <w:rPr>
          <w:sz w:val="28"/>
          <w:lang w:val="lv-LV"/>
        </w:rPr>
        <w:t>nesabojāj</w:t>
      </w:r>
      <w:r w:rsidR="00F07C46" w:rsidRPr="004E4CE4">
        <w:rPr>
          <w:sz w:val="28"/>
          <w:lang w:val="lv-LV"/>
        </w:rPr>
        <w:t xml:space="preserve">ot. </w:t>
      </w:r>
    </w:p>
    <w:p w14:paraId="7FE3E354" w14:textId="77777777" w:rsidR="001F4685" w:rsidRDefault="001F4685" w:rsidP="00762B07">
      <w:pPr>
        <w:pStyle w:val="PlainText"/>
        <w:ind w:firstLine="720"/>
        <w:rPr>
          <w:sz w:val="28"/>
          <w:lang w:val="lv-LV"/>
        </w:rPr>
      </w:pPr>
    </w:p>
    <w:p w14:paraId="3B662DF1" w14:textId="37BE8E15" w:rsidR="00F07C46" w:rsidRPr="004E4CE4" w:rsidRDefault="00B324E7" w:rsidP="00762B07">
      <w:pPr>
        <w:pStyle w:val="PlainText"/>
        <w:ind w:firstLine="720"/>
        <w:rPr>
          <w:sz w:val="28"/>
          <w:lang w:val="lv-LV"/>
        </w:rPr>
      </w:pPr>
      <w:r>
        <w:rPr>
          <w:sz w:val="28"/>
          <w:lang w:val="lv-LV"/>
        </w:rPr>
        <w:lastRenderedPageBreak/>
        <w:t>5</w:t>
      </w:r>
      <w:r w:rsidR="00F07C46" w:rsidRPr="004E4CE4">
        <w:rPr>
          <w:sz w:val="28"/>
          <w:lang w:val="lv-LV"/>
        </w:rPr>
        <w:t>.</w:t>
      </w:r>
      <w:r w:rsidR="001F4685">
        <w:rPr>
          <w:sz w:val="28"/>
          <w:szCs w:val="28"/>
          <w:lang w:val="lv-LV"/>
        </w:rPr>
        <w:t> </w:t>
      </w:r>
      <w:r w:rsidR="00DD3538" w:rsidRPr="004E4CE4">
        <w:rPr>
          <w:color w:val="000000"/>
          <w:sz w:val="28"/>
          <w:lang w:val="lv-LV"/>
        </w:rPr>
        <w:t>Šo noteikumu 3.1</w:t>
      </w:r>
      <w:r w:rsidR="00812836">
        <w:rPr>
          <w:color w:val="000000"/>
          <w:sz w:val="28"/>
          <w:lang w:val="lv-LV"/>
        </w:rPr>
        <w:t>.</w:t>
      </w:r>
      <w:r w:rsidR="001F4685">
        <w:rPr>
          <w:color w:val="000000"/>
          <w:sz w:val="28"/>
          <w:lang w:val="lv-LV"/>
        </w:rPr>
        <w:t> </w:t>
      </w:r>
      <w:r w:rsidR="00812836">
        <w:rPr>
          <w:color w:val="000000"/>
          <w:sz w:val="28"/>
          <w:lang w:val="lv-LV"/>
        </w:rPr>
        <w:t>a</w:t>
      </w:r>
      <w:r w:rsidR="00DD3538" w:rsidRPr="004E4CE4">
        <w:rPr>
          <w:color w:val="000000"/>
          <w:sz w:val="28"/>
          <w:lang w:val="lv-LV"/>
        </w:rPr>
        <w:t>pakšpunktā minētās lietošanas kategorijas neautomātisk</w:t>
      </w:r>
      <w:r w:rsidR="00FD2B42" w:rsidRPr="004E4CE4">
        <w:rPr>
          <w:color w:val="000000"/>
          <w:sz w:val="28"/>
          <w:lang w:val="lv-LV"/>
        </w:rPr>
        <w:t>aj</w:t>
      </w:r>
      <w:r w:rsidR="00DD3538" w:rsidRPr="004E4CE4">
        <w:rPr>
          <w:color w:val="000000"/>
          <w:sz w:val="28"/>
          <w:lang w:val="lv-LV"/>
        </w:rPr>
        <w:t>iem svariem</w:t>
      </w:r>
      <w:r w:rsidR="00DD3538" w:rsidRPr="004E4CE4">
        <w:rPr>
          <w:sz w:val="28"/>
          <w:lang w:val="lv-LV"/>
        </w:rPr>
        <w:t xml:space="preserve"> u</w:t>
      </w:r>
      <w:r w:rsidR="00F07C46" w:rsidRPr="004E4CE4">
        <w:rPr>
          <w:sz w:val="28"/>
          <w:lang w:val="lv-LV"/>
        </w:rPr>
        <w:t xml:space="preserve">zrakstiem </w:t>
      </w:r>
      <w:proofErr w:type="spellStart"/>
      <w:r w:rsidR="00F07C46" w:rsidRPr="004E4CE4">
        <w:rPr>
          <w:sz w:val="28"/>
          <w:lang w:val="lv-LV"/>
        </w:rPr>
        <w:t>Max</w:t>
      </w:r>
      <w:proofErr w:type="spellEnd"/>
      <w:r w:rsidR="00F07C46" w:rsidRPr="004E4CE4">
        <w:rPr>
          <w:sz w:val="28"/>
          <w:lang w:val="lv-LV"/>
        </w:rPr>
        <w:t xml:space="preserve">, Min, </w:t>
      </w:r>
      <w:r w:rsidR="00F07C46" w:rsidRPr="001F4685">
        <w:rPr>
          <w:sz w:val="28"/>
          <w:lang w:val="lv-LV"/>
        </w:rPr>
        <w:t>e</w:t>
      </w:r>
      <w:r w:rsidR="00F07C46" w:rsidRPr="004E4CE4">
        <w:rPr>
          <w:sz w:val="28"/>
          <w:lang w:val="lv-LV"/>
        </w:rPr>
        <w:t xml:space="preserve"> un </w:t>
      </w:r>
      <w:r w:rsidR="00F07C46" w:rsidRPr="001F4685">
        <w:rPr>
          <w:sz w:val="28"/>
          <w:lang w:val="lv-LV"/>
        </w:rPr>
        <w:t>d</w:t>
      </w:r>
      <w:r w:rsidR="00F07C46" w:rsidRPr="004E4CE4">
        <w:rPr>
          <w:sz w:val="28"/>
          <w:lang w:val="lv-LV"/>
        </w:rPr>
        <w:t xml:space="preserve"> </w:t>
      </w:r>
      <w:r w:rsidR="004E4CE4" w:rsidRPr="004E4CE4">
        <w:rPr>
          <w:sz w:val="28"/>
          <w:lang w:val="lv-LV"/>
        </w:rPr>
        <w:t>jābūt</w:t>
      </w:r>
      <w:r w:rsidR="00F07C46" w:rsidRPr="004E4CE4">
        <w:rPr>
          <w:sz w:val="28"/>
          <w:lang w:val="lv-LV"/>
        </w:rPr>
        <w:t xml:space="preserve"> </w:t>
      </w:r>
      <w:r w:rsidR="00D230EE" w:rsidRPr="004E4CE4">
        <w:rPr>
          <w:sz w:val="28"/>
          <w:lang w:val="lv-LV"/>
        </w:rPr>
        <w:t xml:space="preserve">izvietotiem </w:t>
      </w:r>
      <w:r w:rsidR="00F07C46" w:rsidRPr="004E4CE4">
        <w:rPr>
          <w:sz w:val="28"/>
          <w:lang w:val="lv-LV"/>
        </w:rPr>
        <w:t xml:space="preserve">arī </w:t>
      </w:r>
      <w:r w:rsidR="004E4CE4" w:rsidRPr="004E4CE4">
        <w:rPr>
          <w:sz w:val="28"/>
          <w:lang w:val="lv-LV"/>
        </w:rPr>
        <w:t>rezultātu</w:t>
      </w:r>
      <w:r w:rsidR="00F07C46" w:rsidRPr="004E4CE4">
        <w:rPr>
          <w:sz w:val="28"/>
          <w:lang w:val="lv-LV"/>
        </w:rPr>
        <w:t xml:space="preserve"> </w:t>
      </w:r>
      <w:r w:rsidR="0070555D" w:rsidRPr="004E4CE4">
        <w:rPr>
          <w:sz w:val="28"/>
          <w:lang w:val="lv-LV"/>
        </w:rPr>
        <w:t>uz</w:t>
      </w:r>
      <w:r w:rsidR="00F07C46" w:rsidRPr="004E4CE4">
        <w:rPr>
          <w:sz w:val="28"/>
          <w:lang w:val="lv-LV"/>
        </w:rPr>
        <w:t xml:space="preserve">rādīšanas </w:t>
      </w:r>
      <w:r w:rsidR="004E4CE4" w:rsidRPr="004E4CE4">
        <w:rPr>
          <w:sz w:val="28"/>
          <w:lang w:val="lv-LV"/>
        </w:rPr>
        <w:t>ierīces</w:t>
      </w:r>
      <w:r w:rsidR="00F07C46" w:rsidRPr="004E4CE4">
        <w:rPr>
          <w:sz w:val="28"/>
          <w:lang w:val="lv-LV"/>
        </w:rPr>
        <w:t xml:space="preserve"> tuvumā, ja vien tie jau nav izvietoti uz attiecīgās ierīces.</w:t>
      </w:r>
    </w:p>
    <w:p w14:paraId="649509AB" w14:textId="77777777" w:rsidR="001F4685" w:rsidRDefault="001F4685" w:rsidP="005A7B34">
      <w:pPr>
        <w:pStyle w:val="PlainText"/>
        <w:ind w:firstLine="720"/>
        <w:rPr>
          <w:sz w:val="28"/>
          <w:lang w:val="lv-LV"/>
        </w:rPr>
      </w:pPr>
    </w:p>
    <w:p w14:paraId="3B662DF2" w14:textId="7AFCAAD6" w:rsidR="002F3932" w:rsidRPr="004E4CE4" w:rsidRDefault="00B324E7" w:rsidP="005A7B34">
      <w:pPr>
        <w:pStyle w:val="PlainText"/>
        <w:ind w:firstLine="720"/>
        <w:rPr>
          <w:sz w:val="28"/>
          <w:lang w:val="lv-LV"/>
        </w:rPr>
      </w:pPr>
      <w:r>
        <w:rPr>
          <w:sz w:val="28"/>
          <w:lang w:val="lv-LV"/>
        </w:rPr>
        <w:t>6</w:t>
      </w:r>
      <w:r w:rsidR="00F07C46" w:rsidRPr="004E4CE4">
        <w:rPr>
          <w:sz w:val="28"/>
          <w:lang w:val="lv-LV"/>
        </w:rPr>
        <w:t>.</w:t>
      </w:r>
      <w:r w:rsidR="001F4685">
        <w:rPr>
          <w:sz w:val="28"/>
          <w:lang w:val="lv-LV"/>
        </w:rPr>
        <w:t> </w:t>
      </w:r>
      <w:r w:rsidR="00DD3538" w:rsidRPr="004E4CE4">
        <w:rPr>
          <w:color w:val="000000"/>
          <w:sz w:val="28"/>
          <w:lang w:val="lv-LV"/>
        </w:rPr>
        <w:t>Šo noteikumu 3.1</w:t>
      </w:r>
      <w:r w:rsidR="00812836">
        <w:rPr>
          <w:color w:val="000000"/>
          <w:sz w:val="28"/>
          <w:lang w:val="lv-LV"/>
        </w:rPr>
        <w:t>.</w:t>
      </w:r>
      <w:r w:rsidR="001F4685">
        <w:rPr>
          <w:color w:val="000000"/>
          <w:sz w:val="28"/>
          <w:lang w:val="lv-LV"/>
        </w:rPr>
        <w:t> </w:t>
      </w:r>
      <w:r w:rsidR="00812836">
        <w:rPr>
          <w:color w:val="000000"/>
          <w:sz w:val="28"/>
          <w:lang w:val="lv-LV"/>
        </w:rPr>
        <w:t>a</w:t>
      </w:r>
      <w:r w:rsidR="00DD3538" w:rsidRPr="004E4CE4">
        <w:rPr>
          <w:color w:val="000000"/>
          <w:sz w:val="28"/>
          <w:lang w:val="lv-LV"/>
        </w:rPr>
        <w:t>pakšpunktā minētās lietošanas kategorijas neautomātisk</w:t>
      </w:r>
      <w:r w:rsidR="00FD2B42" w:rsidRPr="004E4CE4">
        <w:rPr>
          <w:color w:val="000000"/>
          <w:sz w:val="28"/>
          <w:lang w:val="lv-LV"/>
        </w:rPr>
        <w:t>aj</w:t>
      </w:r>
      <w:r w:rsidR="00DD3538" w:rsidRPr="004E4CE4">
        <w:rPr>
          <w:color w:val="000000"/>
          <w:sz w:val="28"/>
          <w:lang w:val="lv-LV"/>
        </w:rPr>
        <w:t>iem svariem</w:t>
      </w:r>
      <w:r w:rsidR="00DD3538" w:rsidRPr="004E4CE4">
        <w:rPr>
          <w:sz w:val="28"/>
          <w:lang w:val="lv-LV"/>
        </w:rPr>
        <w:t xml:space="preserve"> uz katras slodzes mērīšanas </w:t>
      </w:r>
      <w:r w:rsidR="004E4CE4" w:rsidRPr="004E4CE4">
        <w:rPr>
          <w:sz w:val="28"/>
          <w:lang w:val="lv-LV"/>
        </w:rPr>
        <w:t>ierīces</w:t>
      </w:r>
      <w:r w:rsidR="00DD3538" w:rsidRPr="004E4CE4">
        <w:rPr>
          <w:sz w:val="28"/>
          <w:lang w:val="lv-LV"/>
        </w:rPr>
        <w:t xml:space="preserve">, kas ir savienota vai ko var savienot ar vienu vai </w:t>
      </w:r>
      <w:r w:rsidR="004E4CE4" w:rsidRPr="004E4CE4">
        <w:rPr>
          <w:sz w:val="28"/>
          <w:lang w:val="lv-LV"/>
        </w:rPr>
        <w:t>vairākiem</w:t>
      </w:r>
      <w:r w:rsidR="00DD3538" w:rsidRPr="004E4CE4">
        <w:rPr>
          <w:sz w:val="28"/>
          <w:lang w:val="lv-LV"/>
        </w:rPr>
        <w:t xml:space="preserve"> slodzes </w:t>
      </w:r>
      <w:r w:rsidR="004E4CE4" w:rsidRPr="004E4CE4">
        <w:rPr>
          <w:sz w:val="28"/>
          <w:lang w:val="lv-LV"/>
        </w:rPr>
        <w:t>uztvērējiem</w:t>
      </w:r>
      <w:r w:rsidR="00DD3538" w:rsidRPr="004E4CE4">
        <w:rPr>
          <w:sz w:val="28"/>
          <w:lang w:val="lv-LV"/>
        </w:rPr>
        <w:t xml:space="preserve">, ir </w:t>
      </w:r>
      <w:r w:rsidR="0070555D" w:rsidRPr="004E4CE4">
        <w:rPr>
          <w:sz w:val="28"/>
          <w:lang w:val="lv-LV"/>
        </w:rPr>
        <w:t xml:space="preserve">jābūt </w:t>
      </w:r>
      <w:r w:rsidR="004E4CE4" w:rsidRPr="004E4CE4">
        <w:rPr>
          <w:sz w:val="28"/>
          <w:lang w:val="lv-LV"/>
        </w:rPr>
        <w:t>attiecīgiem</w:t>
      </w:r>
      <w:r w:rsidR="00FD2B42" w:rsidRPr="004E4CE4">
        <w:rPr>
          <w:sz w:val="28"/>
          <w:lang w:val="lv-LV"/>
        </w:rPr>
        <w:t xml:space="preserve"> uzrakstiem, kuri identificē minēto(-</w:t>
      </w:r>
      <w:proofErr w:type="spellStart"/>
      <w:r w:rsidR="007B7836">
        <w:rPr>
          <w:sz w:val="28"/>
          <w:lang w:val="lv-LV"/>
        </w:rPr>
        <w:t>o</w:t>
      </w:r>
      <w:r w:rsidR="00FD2B42" w:rsidRPr="004E4CE4">
        <w:rPr>
          <w:sz w:val="28"/>
          <w:lang w:val="lv-LV"/>
        </w:rPr>
        <w:t>s</w:t>
      </w:r>
      <w:proofErr w:type="spellEnd"/>
      <w:r w:rsidR="00FD2B42" w:rsidRPr="004E4CE4">
        <w:rPr>
          <w:sz w:val="28"/>
          <w:lang w:val="lv-LV"/>
        </w:rPr>
        <w:t>) slodzes uztvērēju(-</w:t>
      </w:r>
      <w:proofErr w:type="spellStart"/>
      <w:r w:rsidR="007B7836">
        <w:rPr>
          <w:sz w:val="28"/>
          <w:lang w:val="lv-LV"/>
        </w:rPr>
        <w:t>u</w:t>
      </w:r>
      <w:r w:rsidR="00FD2B42" w:rsidRPr="004E4CE4">
        <w:rPr>
          <w:sz w:val="28"/>
          <w:lang w:val="lv-LV"/>
        </w:rPr>
        <w:t>s</w:t>
      </w:r>
      <w:proofErr w:type="spellEnd"/>
      <w:r w:rsidR="00FD2B42" w:rsidRPr="004E4CE4">
        <w:rPr>
          <w:sz w:val="28"/>
          <w:lang w:val="lv-LV"/>
        </w:rPr>
        <w:t>).</w:t>
      </w:r>
    </w:p>
    <w:p w14:paraId="3D8E62A4" w14:textId="77777777" w:rsidR="001F4685" w:rsidRDefault="001F4685" w:rsidP="001F4685">
      <w:pPr>
        <w:pStyle w:val="PlainText"/>
        <w:ind w:firstLine="720"/>
        <w:rPr>
          <w:sz w:val="28"/>
          <w:lang w:val="lv-LV"/>
        </w:rPr>
      </w:pPr>
    </w:p>
    <w:p w14:paraId="3B662DF3" w14:textId="1E4EF40A" w:rsidR="002F3932" w:rsidRPr="004E4CE4" w:rsidRDefault="00B324E7" w:rsidP="001F4685">
      <w:pPr>
        <w:pStyle w:val="PlainText"/>
        <w:ind w:firstLine="720"/>
        <w:rPr>
          <w:color w:val="000000"/>
          <w:sz w:val="28"/>
          <w:lang w:val="lv-LV"/>
        </w:rPr>
      </w:pPr>
      <w:r>
        <w:rPr>
          <w:sz w:val="28"/>
          <w:lang w:val="lv-LV"/>
        </w:rPr>
        <w:t>7</w:t>
      </w:r>
      <w:r w:rsidR="002F3932" w:rsidRPr="004E4CE4">
        <w:rPr>
          <w:sz w:val="28"/>
          <w:lang w:val="lv-LV"/>
        </w:rPr>
        <w:t>.</w:t>
      </w:r>
      <w:r w:rsidR="001F4685">
        <w:rPr>
          <w:sz w:val="28"/>
          <w:lang w:val="lv-LV"/>
        </w:rPr>
        <w:t> </w:t>
      </w:r>
      <w:r w:rsidR="00DD3538" w:rsidRPr="004E4CE4">
        <w:rPr>
          <w:color w:val="000000"/>
          <w:sz w:val="28"/>
          <w:lang w:val="lv-LV"/>
        </w:rPr>
        <w:t>Uz šo n</w:t>
      </w:r>
      <w:r w:rsidR="00DD3538" w:rsidRPr="004E4CE4">
        <w:rPr>
          <w:sz w:val="28"/>
          <w:lang w:val="lv-LV"/>
        </w:rPr>
        <w:t>oteikumu 3.2</w:t>
      </w:r>
      <w:r w:rsidR="00812836">
        <w:rPr>
          <w:sz w:val="28"/>
          <w:lang w:val="lv-LV"/>
        </w:rPr>
        <w:t>.</w:t>
      </w:r>
      <w:r w:rsidR="007B7836">
        <w:rPr>
          <w:sz w:val="28"/>
          <w:lang w:val="lv-LV"/>
        </w:rPr>
        <w:t> </w:t>
      </w:r>
      <w:r w:rsidR="00812836">
        <w:rPr>
          <w:sz w:val="28"/>
          <w:lang w:val="lv-LV"/>
        </w:rPr>
        <w:t>a</w:t>
      </w:r>
      <w:r w:rsidR="00DD3538" w:rsidRPr="004E4CE4">
        <w:rPr>
          <w:sz w:val="28"/>
          <w:lang w:val="lv-LV"/>
        </w:rPr>
        <w:t>pakšpunktā minētās lietošanas kategorijas neautomātisk</w:t>
      </w:r>
      <w:r w:rsidR="00FD2B42" w:rsidRPr="004E4CE4">
        <w:rPr>
          <w:sz w:val="28"/>
          <w:lang w:val="lv-LV"/>
        </w:rPr>
        <w:t>aj</w:t>
      </w:r>
      <w:r w:rsidR="00DD3538" w:rsidRPr="004E4CE4">
        <w:rPr>
          <w:sz w:val="28"/>
          <w:lang w:val="lv-LV"/>
        </w:rPr>
        <w:t xml:space="preserve">iem </w:t>
      </w:r>
      <w:r w:rsidR="00DD3538" w:rsidRPr="004E4CE4">
        <w:rPr>
          <w:color w:val="000000"/>
          <w:sz w:val="28"/>
          <w:lang w:val="lv-LV"/>
        </w:rPr>
        <w:t>svariem viegli saskatāmā</w:t>
      </w:r>
      <w:r w:rsidR="0070555D" w:rsidRPr="004E4CE4">
        <w:rPr>
          <w:color w:val="000000"/>
          <w:sz w:val="28"/>
          <w:lang w:val="lv-LV"/>
        </w:rPr>
        <w:t>, salasāmā</w:t>
      </w:r>
      <w:r w:rsidR="00DD3538" w:rsidRPr="004E4CE4">
        <w:rPr>
          <w:color w:val="000000"/>
          <w:sz w:val="28"/>
          <w:lang w:val="lv-LV"/>
        </w:rPr>
        <w:t xml:space="preserve"> un neizdzēšamā veidā ir šād</w:t>
      </w:r>
      <w:r w:rsidR="00FD2B42" w:rsidRPr="004E4CE4">
        <w:rPr>
          <w:color w:val="000000"/>
          <w:sz w:val="28"/>
          <w:lang w:val="lv-LV"/>
        </w:rPr>
        <w:t>i</w:t>
      </w:r>
      <w:r w:rsidR="00DD3538" w:rsidRPr="004E4CE4">
        <w:rPr>
          <w:color w:val="000000"/>
          <w:sz w:val="28"/>
          <w:lang w:val="lv-LV"/>
        </w:rPr>
        <w:t xml:space="preserve"> </w:t>
      </w:r>
      <w:r w:rsidR="00FD2B42" w:rsidRPr="004E4CE4">
        <w:rPr>
          <w:color w:val="000000"/>
          <w:sz w:val="28"/>
          <w:lang w:val="lv-LV"/>
        </w:rPr>
        <w:t>uzraksti</w:t>
      </w:r>
      <w:r w:rsidR="00DD3538" w:rsidRPr="004E4CE4">
        <w:rPr>
          <w:color w:val="000000"/>
          <w:sz w:val="28"/>
          <w:lang w:val="lv-LV"/>
        </w:rPr>
        <w:t>:</w:t>
      </w:r>
    </w:p>
    <w:p w14:paraId="3B662DF4" w14:textId="308AB534" w:rsidR="002F3932" w:rsidRPr="004E4CE4" w:rsidRDefault="00B324E7" w:rsidP="001F4685">
      <w:pPr>
        <w:pStyle w:val="PlainText"/>
        <w:ind w:firstLine="720"/>
        <w:rPr>
          <w:color w:val="000000"/>
          <w:sz w:val="28"/>
          <w:lang w:val="lv-LV"/>
        </w:rPr>
      </w:pPr>
      <w:r>
        <w:rPr>
          <w:sz w:val="28"/>
          <w:lang w:val="lv-LV"/>
        </w:rPr>
        <w:t>7</w:t>
      </w:r>
      <w:r w:rsidR="00DD3538" w:rsidRPr="004E4CE4">
        <w:rPr>
          <w:sz w:val="28"/>
          <w:lang w:val="lv-LV"/>
        </w:rPr>
        <w:t>.1</w:t>
      </w:r>
      <w:r w:rsidR="002F3932" w:rsidRPr="004E4CE4">
        <w:rPr>
          <w:sz w:val="28"/>
          <w:lang w:val="lv-LV"/>
        </w:rPr>
        <w:t>.</w:t>
      </w:r>
      <w:r w:rsidR="007B7836">
        <w:rPr>
          <w:sz w:val="28"/>
          <w:lang w:val="lv-LV"/>
        </w:rPr>
        <w:t> </w:t>
      </w:r>
      <w:r w:rsidR="00DD3538" w:rsidRPr="004E4CE4">
        <w:rPr>
          <w:color w:val="000000"/>
          <w:sz w:val="28"/>
          <w:lang w:val="lv-LV"/>
        </w:rPr>
        <w:t>ražotāja nosaukums vai reģistrēt</w:t>
      </w:r>
      <w:r w:rsidR="00FD2B42" w:rsidRPr="004E4CE4">
        <w:rPr>
          <w:color w:val="000000"/>
          <w:sz w:val="28"/>
          <w:lang w:val="lv-LV"/>
        </w:rPr>
        <w:t>ā</w:t>
      </w:r>
      <w:r w:rsidR="00DD3538" w:rsidRPr="004E4CE4">
        <w:rPr>
          <w:color w:val="000000"/>
          <w:sz w:val="28"/>
          <w:lang w:val="lv-LV"/>
        </w:rPr>
        <w:t xml:space="preserve"> preču zīme</w:t>
      </w:r>
      <w:r w:rsidR="002F3932" w:rsidRPr="004E4CE4">
        <w:rPr>
          <w:color w:val="000000"/>
          <w:sz w:val="28"/>
          <w:lang w:val="lv-LV"/>
        </w:rPr>
        <w:t>;</w:t>
      </w:r>
    </w:p>
    <w:p w14:paraId="3B662DF5" w14:textId="20A7D1CD" w:rsidR="002F3932" w:rsidRPr="004E4CE4" w:rsidRDefault="00B324E7" w:rsidP="001F4685">
      <w:pPr>
        <w:pStyle w:val="PlainText"/>
        <w:ind w:firstLine="720"/>
        <w:rPr>
          <w:color w:val="000000"/>
          <w:sz w:val="28"/>
          <w:lang w:val="lv-LV"/>
        </w:rPr>
      </w:pPr>
      <w:r>
        <w:rPr>
          <w:color w:val="000000"/>
          <w:sz w:val="28"/>
          <w:lang w:val="lv-LV"/>
        </w:rPr>
        <w:t>7</w:t>
      </w:r>
      <w:r w:rsidR="00DD3538" w:rsidRPr="004E4CE4">
        <w:rPr>
          <w:color w:val="000000"/>
          <w:sz w:val="28"/>
          <w:lang w:val="lv-LV"/>
        </w:rPr>
        <w:t>.</w:t>
      </w:r>
      <w:r w:rsidR="00475C42" w:rsidRPr="004E4CE4">
        <w:rPr>
          <w:color w:val="000000"/>
          <w:sz w:val="28"/>
          <w:lang w:val="lv-LV"/>
        </w:rPr>
        <w:t>2.</w:t>
      </w:r>
      <w:r w:rsidR="007B7836">
        <w:rPr>
          <w:color w:val="000000"/>
          <w:sz w:val="28"/>
          <w:lang w:val="lv-LV"/>
        </w:rPr>
        <w:t> </w:t>
      </w:r>
      <w:r w:rsidR="00475C42" w:rsidRPr="004E4CE4">
        <w:rPr>
          <w:color w:val="000000"/>
          <w:sz w:val="28"/>
          <w:lang w:val="lv-LV"/>
        </w:rPr>
        <w:t>maksimālā robeža (</w:t>
      </w:r>
      <w:proofErr w:type="spellStart"/>
      <w:r w:rsidR="00475C42" w:rsidRPr="004E4CE4">
        <w:rPr>
          <w:color w:val="000000"/>
          <w:sz w:val="28"/>
          <w:lang w:val="lv-LV"/>
        </w:rPr>
        <w:t>Max</w:t>
      </w:r>
      <w:proofErr w:type="spellEnd"/>
      <w:proofErr w:type="gramStart"/>
      <w:r w:rsidR="00475C42" w:rsidRPr="004E4CE4">
        <w:rPr>
          <w:color w:val="000000"/>
          <w:sz w:val="28"/>
          <w:lang w:val="lv-LV"/>
        </w:rPr>
        <w:t xml:space="preserve"> </w:t>
      </w:r>
      <w:r w:rsidR="007B7836">
        <w:rPr>
          <w:color w:val="000000"/>
          <w:sz w:val="28"/>
          <w:lang w:val="lv-LV"/>
        </w:rPr>
        <w:t>.</w:t>
      </w:r>
      <w:proofErr w:type="gramEnd"/>
      <w:r w:rsidR="007B7836">
        <w:rPr>
          <w:color w:val="000000"/>
          <w:sz w:val="28"/>
          <w:lang w:val="lv-LV"/>
        </w:rPr>
        <w:t>.</w:t>
      </w:r>
      <w:r w:rsidR="00475C42" w:rsidRPr="004E4CE4">
        <w:rPr>
          <w:color w:val="000000"/>
          <w:sz w:val="28"/>
          <w:lang w:val="lv-LV"/>
        </w:rPr>
        <w:t>).</w:t>
      </w:r>
    </w:p>
    <w:p w14:paraId="0DE8B588" w14:textId="77777777" w:rsidR="001F4685" w:rsidRDefault="001F4685" w:rsidP="001F4685">
      <w:pPr>
        <w:pStyle w:val="PlainText"/>
        <w:ind w:firstLine="720"/>
        <w:rPr>
          <w:color w:val="000000"/>
          <w:sz w:val="28"/>
          <w:lang w:val="lv-LV"/>
        </w:rPr>
      </w:pPr>
    </w:p>
    <w:p w14:paraId="3B662DF6" w14:textId="691EF7F1" w:rsidR="00DD3538" w:rsidRPr="004E4CE4" w:rsidRDefault="00B324E7" w:rsidP="001F4685">
      <w:pPr>
        <w:pStyle w:val="PlainText"/>
        <w:ind w:firstLine="720"/>
        <w:rPr>
          <w:color w:val="000000"/>
          <w:sz w:val="28"/>
          <w:lang w:val="lv-LV"/>
        </w:rPr>
      </w:pPr>
      <w:r>
        <w:rPr>
          <w:color w:val="000000"/>
          <w:sz w:val="28"/>
          <w:lang w:val="lv-LV"/>
        </w:rPr>
        <w:t>8</w:t>
      </w:r>
      <w:r w:rsidR="00DD3538" w:rsidRPr="004E4CE4">
        <w:rPr>
          <w:color w:val="000000"/>
          <w:sz w:val="28"/>
          <w:lang w:val="lv-LV"/>
        </w:rPr>
        <w:t>.</w:t>
      </w:r>
      <w:r w:rsidR="001F4685">
        <w:rPr>
          <w:color w:val="000000"/>
          <w:sz w:val="28"/>
          <w:lang w:val="lv-LV"/>
        </w:rPr>
        <w:t> </w:t>
      </w:r>
      <w:r w:rsidR="00DD3538" w:rsidRPr="004E4CE4">
        <w:rPr>
          <w:color w:val="000000"/>
          <w:sz w:val="28"/>
          <w:lang w:val="lv-LV"/>
        </w:rPr>
        <w:t>Uz šo n</w:t>
      </w:r>
      <w:r w:rsidR="00DD3538" w:rsidRPr="004E4CE4">
        <w:rPr>
          <w:sz w:val="28"/>
          <w:lang w:val="lv-LV"/>
        </w:rPr>
        <w:t>oteikumu 3.2</w:t>
      </w:r>
      <w:r w:rsidR="00812836">
        <w:rPr>
          <w:sz w:val="28"/>
          <w:lang w:val="lv-LV"/>
        </w:rPr>
        <w:t>.</w:t>
      </w:r>
      <w:r w:rsidR="001F4685">
        <w:rPr>
          <w:sz w:val="28"/>
          <w:lang w:val="lv-LV"/>
        </w:rPr>
        <w:t> </w:t>
      </w:r>
      <w:r w:rsidR="00812836">
        <w:rPr>
          <w:sz w:val="28"/>
          <w:lang w:val="lv-LV"/>
        </w:rPr>
        <w:t>a</w:t>
      </w:r>
      <w:r w:rsidR="00DD3538" w:rsidRPr="004E4CE4">
        <w:rPr>
          <w:sz w:val="28"/>
          <w:lang w:val="lv-LV"/>
        </w:rPr>
        <w:t xml:space="preserve">pakšpunktā minētās lietošanas kategorijas neautomātiskajiem </w:t>
      </w:r>
      <w:r w:rsidR="00DD3538" w:rsidRPr="004E4CE4">
        <w:rPr>
          <w:color w:val="000000"/>
          <w:sz w:val="28"/>
          <w:lang w:val="lv-LV"/>
        </w:rPr>
        <w:t xml:space="preserve">svariem </w:t>
      </w:r>
      <w:r w:rsidR="0070555D" w:rsidRPr="004E4CE4">
        <w:rPr>
          <w:color w:val="000000"/>
          <w:sz w:val="28"/>
          <w:lang w:val="lv-LV"/>
        </w:rPr>
        <w:t>nedrīk</w:t>
      </w:r>
      <w:r w:rsidR="00FD2B42" w:rsidRPr="004E4CE4">
        <w:rPr>
          <w:color w:val="000000"/>
          <w:sz w:val="28"/>
          <w:lang w:val="lv-LV"/>
        </w:rPr>
        <w:t>s</w:t>
      </w:r>
      <w:r w:rsidR="0070555D" w:rsidRPr="004E4CE4">
        <w:rPr>
          <w:color w:val="000000"/>
          <w:sz w:val="28"/>
          <w:lang w:val="lv-LV"/>
        </w:rPr>
        <w:t>t būt</w:t>
      </w:r>
      <w:r w:rsidR="004E4CE4" w:rsidRPr="004E4CE4">
        <w:rPr>
          <w:color w:val="000000"/>
          <w:sz w:val="28"/>
          <w:lang w:val="lv-LV"/>
        </w:rPr>
        <w:t xml:space="preserve"> </w:t>
      </w:r>
      <w:r w:rsidR="00540782" w:rsidRPr="004E4CE4">
        <w:rPr>
          <w:color w:val="000000"/>
          <w:sz w:val="28"/>
          <w:lang w:val="lv-LV"/>
        </w:rPr>
        <w:t>šo noteikumu 5</w:t>
      </w:r>
      <w:r w:rsidR="00812836">
        <w:rPr>
          <w:color w:val="000000"/>
          <w:sz w:val="28"/>
          <w:lang w:val="lv-LV"/>
        </w:rPr>
        <w:t>.</w:t>
      </w:r>
      <w:r w:rsidR="007B7836">
        <w:rPr>
          <w:color w:val="000000"/>
          <w:sz w:val="28"/>
          <w:lang w:val="lv-LV"/>
        </w:rPr>
        <w:t> </w:t>
      </w:r>
      <w:r w:rsidR="00812836">
        <w:rPr>
          <w:color w:val="000000"/>
          <w:sz w:val="28"/>
          <w:lang w:val="lv-LV"/>
        </w:rPr>
        <w:t>n</w:t>
      </w:r>
      <w:r w:rsidR="00FD2B42" w:rsidRPr="004E4CE4">
        <w:rPr>
          <w:color w:val="000000"/>
          <w:sz w:val="28"/>
          <w:lang w:val="lv-LV"/>
        </w:rPr>
        <w:t>o</w:t>
      </w:r>
      <w:r w:rsidR="00540782" w:rsidRPr="004E4CE4">
        <w:rPr>
          <w:color w:val="000000"/>
          <w:sz w:val="28"/>
          <w:lang w:val="lv-LV"/>
        </w:rPr>
        <w:t xml:space="preserve">daļā noteiktais </w:t>
      </w:r>
      <w:r w:rsidR="00DD3538" w:rsidRPr="004E4CE4">
        <w:rPr>
          <w:color w:val="000000"/>
          <w:sz w:val="28"/>
          <w:lang w:val="lv-LV"/>
        </w:rPr>
        <w:t>atbilstības marķējum</w:t>
      </w:r>
      <w:r w:rsidR="00540782" w:rsidRPr="004E4CE4">
        <w:rPr>
          <w:color w:val="000000"/>
          <w:sz w:val="28"/>
          <w:lang w:val="lv-LV"/>
        </w:rPr>
        <w:t>s</w:t>
      </w:r>
      <w:r w:rsidR="004E4CE4" w:rsidRPr="004E4CE4">
        <w:rPr>
          <w:color w:val="000000"/>
          <w:sz w:val="28"/>
          <w:lang w:val="lv-LV"/>
        </w:rPr>
        <w:t xml:space="preserve"> un metroloģiskais papildmarķējums</w:t>
      </w:r>
      <w:r w:rsidR="00DD3538" w:rsidRPr="004E4CE4">
        <w:rPr>
          <w:color w:val="000000"/>
          <w:sz w:val="28"/>
          <w:lang w:val="lv-LV"/>
        </w:rPr>
        <w:t>.</w:t>
      </w:r>
    </w:p>
    <w:p w14:paraId="3388E851" w14:textId="77777777" w:rsidR="001F4685" w:rsidRDefault="001F4685" w:rsidP="001F4685">
      <w:pPr>
        <w:pStyle w:val="PlainText"/>
        <w:ind w:firstLine="720"/>
        <w:rPr>
          <w:color w:val="000000"/>
          <w:sz w:val="28"/>
          <w:lang w:val="lv-LV"/>
        </w:rPr>
      </w:pPr>
    </w:p>
    <w:p w14:paraId="3B662DF7" w14:textId="24E24C8D" w:rsidR="002F3932" w:rsidRPr="004E4CE4" w:rsidRDefault="00B324E7" w:rsidP="001F4685">
      <w:pPr>
        <w:pStyle w:val="PlainText"/>
        <w:ind w:firstLine="720"/>
        <w:rPr>
          <w:sz w:val="28"/>
          <w:lang w:val="lv-LV"/>
        </w:rPr>
      </w:pPr>
      <w:r>
        <w:rPr>
          <w:color w:val="000000"/>
          <w:sz w:val="28"/>
          <w:lang w:val="lv-LV"/>
        </w:rPr>
        <w:t>9</w:t>
      </w:r>
      <w:r w:rsidR="002F3932" w:rsidRPr="004E4CE4">
        <w:rPr>
          <w:color w:val="000000"/>
          <w:sz w:val="28"/>
          <w:lang w:val="lv-LV"/>
        </w:rPr>
        <w:t>. Lietojuma ierobežojuma simbols ir sarkana kvadrāt</w:t>
      </w:r>
      <w:r w:rsidR="007B7836">
        <w:rPr>
          <w:color w:val="000000"/>
          <w:sz w:val="28"/>
          <w:lang w:val="lv-LV"/>
        </w:rPr>
        <w:t>veid</w:t>
      </w:r>
      <w:r w:rsidR="002F3932" w:rsidRPr="004E4CE4">
        <w:rPr>
          <w:sz w:val="28"/>
          <w:lang w:val="lv-LV"/>
        </w:rPr>
        <w:t>a uzlīme, ne mazāka par 25</w:t>
      </w:r>
      <w:r w:rsidR="007B7836">
        <w:rPr>
          <w:sz w:val="28"/>
          <w:lang w:val="lv-LV"/>
        </w:rPr>
        <w:t> </w:t>
      </w:r>
      <w:r w:rsidR="002F3932" w:rsidRPr="004E4CE4">
        <w:rPr>
          <w:sz w:val="28"/>
          <w:lang w:val="lv-LV"/>
        </w:rPr>
        <w:t>mm x 25</w:t>
      </w:r>
      <w:r w:rsidR="007B7836">
        <w:rPr>
          <w:sz w:val="28"/>
          <w:lang w:val="lv-LV"/>
        </w:rPr>
        <w:t> </w:t>
      </w:r>
      <w:r w:rsidR="002F3932" w:rsidRPr="004E4CE4">
        <w:rPr>
          <w:sz w:val="28"/>
          <w:lang w:val="lv-LV"/>
        </w:rPr>
        <w:t>mm, uz kuras melnā krāsā uzdrukāts lielais burts M, kuru krusto divas diagonālas svītras.</w:t>
      </w:r>
    </w:p>
    <w:p w14:paraId="1CD081E6" w14:textId="77777777" w:rsidR="00812836" w:rsidRPr="00C514FD" w:rsidRDefault="00812836" w:rsidP="001F4685">
      <w:pPr>
        <w:pStyle w:val="naisf"/>
        <w:tabs>
          <w:tab w:val="right" w:pos="9000"/>
        </w:tabs>
        <w:spacing w:before="0" w:after="0"/>
        <w:ind w:firstLine="709"/>
        <w:rPr>
          <w:sz w:val="28"/>
          <w:szCs w:val="28"/>
        </w:rPr>
      </w:pPr>
    </w:p>
    <w:p w14:paraId="06140915" w14:textId="77777777" w:rsidR="00812836" w:rsidRPr="00C514FD" w:rsidRDefault="00812836" w:rsidP="00B34F08">
      <w:pPr>
        <w:pStyle w:val="naisf"/>
        <w:tabs>
          <w:tab w:val="right" w:pos="9000"/>
        </w:tabs>
        <w:spacing w:before="0" w:after="0"/>
        <w:ind w:firstLine="709"/>
        <w:rPr>
          <w:sz w:val="28"/>
          <w:szCs w:val="28"/>
        </w:rPr>
      </w:pPr>
    </w:p>
    <w:p w14:paraId="49AD2AC4" w14:textId="77777777" w:rsidR="00812836" w:rsidRPr="00C514FD" w:rsidRDefault="00812836" w:rsidP="00B34F08">
      <w:pPr>
        <w:pStyle w:val="naisf"/>
        <w:tabs>
          <w:tab w:val="right" w:pos="9000"/>
        </w:tabs>
        <w:spacing w:before="0" w:after="0"/>
        <w:ind w:firstLine="709"/>
        <w:rPr>
          <w:sz w:val="28"/>
          <w:szCs w:val="28"/>
        </w:rPr>
      </w:pPr>
    </w:p>
    <w:p w14:paraId="134E8DA1" w14:textId="77777777" w:rsidR="00812836" w:rsidRDefault="00812836" w:rsidP="00B34F08">
      <w:pPr>
        <w:tabs>
          <w:tab w:val="left" w:pos="6521"/>
          <w:tab w:val="right" w:pos="8820"/>
        </w:tabs>
        <w:ind w:firstLine="709"/>
        <w:rPr>
          <w:sz w:val="28"/>
          <w:szCs w:val="28"/>
        </w:rPr>
      </w:pPr>
      <w:r>
        <w:rPr>
          <w:sz w:val="28"/>
          <w:szCs w:val="28"/>
        </w:rPr>
        <w:t>Ministru prezidenta biedrs,</w:t>
      </w:r>
    </w:p>
    <w:p w14:paraId="479C0698" w14:textId="77777777" w:rsidR="00812836" w:rsidRPr="00C514FD" w:rsidRDefault="00812836" w:rsidP="007B7836">
      <w:pPr>
        <w:tabs>
          <w:tab w:val="left" w:pos="6663"/>
          <w:tab w:val="right" w:pos="8820"/>
        </w:tabs>
        <w:ind w:firstLine="709"/>
        <w:rPr>
          <w:sz w:val="28"/>
          <w:szCs w:val="28"/>
        </w:rPr>
      </w:pPr>
      <w:r>
        <w:rPr>
          <w:sz w:val="28"/>
          <w:szCs w:val="28"/>
        </w:rPr>
        <w:t>ekonomikas ministrs</w:t>
      </w:r>
      <w:r>
        <w:rPr>
          <w:sz w:val="28"/>
          <w:szCs w:val="28"/>
        </w:rPr>
        <w:tab/>
        <w:t xml:space="preserve">Arvils </w:t>
      </w:r>
      <w:proofErr w:type="spellStart"/>
      <w:r>
        <w:rPr>
          <w:sz w:val="28"/>
          <w:szCs w:val="28"/>
        </w:rPr>
        <w:t>Ašeradens</w:t>
      </w:r>
      <w:proofErr w:type="spellEnd"/>
    </w:p>
    <w:sectPr w:rsidR="00812836" w:rsidRPr="00C514FD">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62E0B" w14:textId="77777777" w:rsidR="00EA7A51" w:rsidRDefault="00EA7A51">
      <w:r>
        <w:separator/>
      </w:r>
    </w:p>
  </w:endnote>
  <w:endnote w:type="continuationSeparator" w:id="0">
    <w:p w14:paraId="3B662E0C" w14:textId="77777777" w:rsidR="00EA7A51" w:rsidRDefault="00EA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2E11" w14:textId="77777777" w:rsidR="002F3932" w:rsidRDefault="002F3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2E12" w14:textId="77777777" w:rsidR="002F3932" w:rsidRDefault="002F39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A8B4" w14:textId="0B7D4BCC" w:rsidR="00812836" w:rsidRPr="00812836" w:rsidRDefault="00F76F8A" w:rsidP="00812836">
    <w:pPr>
      <w:pStyle w:val="Footer"/>
      <w:rPr>
        <w:sz w:val="16"/>
        <w:szCs w:val="16"/>
      </w:rPr>
    </w:pPr>
    <w:r>
      <w:rPr>
        <w:sz w:val="16"/>
        <w:szCs w:val="16"/>
      </w:rPr>
      <w:t>N0498_6p3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1B5F" w14:textId="480B1FB3" w:rsidR="00812836" w:rsidRPr="00812836" w:rsidRDefault="00812836">
    <w:pPr>
      <w:pStyle w:val="Footer"/>
      <w:rPr>
        <w:sz w:val="16"/>
        <w:szCs w:val="16"/>
      </w:rPr>
    </w:pPr>
    <w:r w:rsidRPr="00812836">
      <w:rPr>
        <w:sz w:val="16"/>
        <w:szCs w:val="16"/>
      </w:rPr>
      <w:t>N0498_6p</w:t>
    </w:r>
    <w:r w:rsidR="00F76F8A">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62E09" w14:textId="77777777" w:rsidR="00EA7A51" w:rsidRDefault="00EA7A51">
      <w:r>
        <w:separator/>
      </w:r>
    </w:p>
  </w:footnote>
  <w:footnote w:type="continuationSeparator" w:id="0">
    <w:p w14:paraId="3B662E0A" w14:textId="77777777" w:rsidR="00EA7A51" w:rsidRDefault="00EA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2E0D" w14:textId="77777777" w:rsidR="002F3932" w:rsidRDefault="002F39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62E0E" w14:textId="77777777" w:rsidR="002F3932" w:rsidRDefault="002F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2E0F" w14:textId="77777777" w:rsidR="002F3932" w:rsidRDefault="002F39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501">
      <w:rPr>
        <w:rStyle w:val="PageNumber"/>
        <w:noProof/>
      </w:rPr>
      <w:t>2</w:t>
    </w:r>
    <w:r>
      <w:rPr>
        <w:rStyle w:val="PageNumber"/>
      </w:rPr>
      <w:fldChar w:fldCharType="end"/>
    </w:r>
  </w:p>
  <w:p w14:paraId="3B662E10" w14:textId="77777777" w:rsidR="002F3932" w:rsidRDefault="002F3932" w:rsidP="00812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D7E"/>
    <w:multiLevelType w:val="multilevel"/>
    <w:tmpl w:val="70B2E950"/>
    <w:lvl w:ilvl="0">
      <w:start w:val="19"/>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04"/>
      <w:numFmt w:val="decimal"/>
      <w:lvlText w:val="%1.%2.%3."/>
      <w:lvlJc w:val="left"/>
      <w:pPr>
        <w:tabs>
          <w:tab w:val="num" w:pos="1260"/>
        </w:tabs>
        <w:ind w:left="1260" w:hanging="1260"/>
      </w:pPr>
      <w:rPr>
        <w:rFonts w:hint="default"/>
        <w:sz w:val="20"/>
        <w:szCs w:val="2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5D5CF1"/>
    <w:multiLevelType w:val="multilevel"/>
    <w:tmpl w:val="962CA72A"/>
    <w:lvl w:ilvl="0">
      <w:start w:val="3"/>
      <w:numFmt w:val="decimalZero"/>
      <w:lvlText w:val="%1."/>
      <w:lvlJc w:val="left"/>
      <w:pPr>
        <w:tabs>
          <w:tab w:val="num" w:pos="735"/>
        </w:tabs>
        <w:ind w:left="735" w:hanging="735"/>
      </w:pPr>
      <w:rPr>
        <w:rFonts w:hint="default"/>
      </w:rPr>
    </w:lvl>
    <w:lvl w:ilvl="1">
      <w:start w:val="2"/>
      <w:numFmt w:val="decimalZero"/>
      <w:lvlText w:val="%1.%2."/>
      <w:lvlJc w:val="left"/>
      <w:pPr>
        <w:tabs>
          <w:tab w:val="num" w:pos="735"/>
        </w:tabs>
        <w:ind w:left="735" w:hanging="735"/>
      </w:pPr>
      <w:rPr>
        <w:rFonts w:hint="default"/>
      </w:rPr>
    </w:lvl>
    <w:lvl w:ilvl="2">
      <w:start w:val="5"/>
      <w:numFmt w:val="decimalZero"/>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49D58E7"/>
    <w:multiLevelType w:val="multilevel"/>
    <w:tmpl w:val="AC58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42BBC"/>
    <w:multiLevelType w:val="multilevel"/>
    <w:tmpl w:val="03E4AB86"/>
    <w:lvl w:ilvl="0">
      <w:start w:val="2"/>
      <w:numFmt w:val="decimalZero"/>
      <w:lvlText w:val="%1."/>
      <w:lvlJc w:val="left"/>
      <w:pPr>
        <w:tabs>
          <w:tab w:val="num" w:pos="840"/>
        </w:tabs>
        <w:ind w:left="840" w:hanging="840"/>
      </w:pPr>
      <w:rPr>
        <w:rFonts w:hint="default"/>
      </w:rPr>
    </w:lvl>
    <w:lvl w:ilvl="1">
      <w:start w:val="2"/>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A2042E"/>
    <w:multiLevelType w:val="multilevel"/>
    <w:tmpl w:val="03E4AB86"/>
    <w:lvl w:ilvl="0">
      <w:start w:val="2"/>
      <w:numFmt w:val="decimalZero"/>
      <w:lvlText w:val="%1."/>
      <w:lvlJc w:val="left"/>
      <w:pPr>
        <w:tabs>
          <w:tab w:val="num" w:pos="840"/>
        </w:tabs>
        <w:ind w:left="840" w:hanging="840"/>
      </w:pPr>
      <w:rPr>
        <w:rFonts w:hint="default"/>
      </w:rPr>
    </w:lvl>
    <w:lvl w:ilvl="1">
      <w:start w:val="2"/>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B"/>
    <w:rsid w:val="00012224"/>
    <w:rsid w:val="00066F36"/>
    <w:rsid w:val="00067066"/>
    <w:rsid w:val="0009564F"/>
    <w:rsid w:val="000D1482"/>
    <w:rsid w:val="000E04A6"/>
    <w:rsid w:val="001266DE"/>
    <w:rsid w:val="001642DD"/>
    <w:rsid w:val="00194C04"/>
    <w:rsid w:val="001B6DAB"/>
    <w:rsid w:val="001F4685"/>
    <w:rsid w:val="00203A75"/>
    <w:rsid w:val="002F3932"/>
    <w:rsid w:val="00341F91"/>
    <w:rsid w:val="003A52AF"/>
    <w:rsid w:val="003D29CA"/>
    <w:rsid w:val="00470715"/>
    <w:rsid w:val="00470805"/>
    <w:rsid w:val="00475C42"/>
    <w:rsid w:val="004E4CE4"/>
    <w:rsid w:val="00540782"/>
    <w:rsid w:val="0056097C"/>
    <w:rsid w:val="005A7B34"/>
    <w:rsid w:val="005C5951"/>
    <w:rsid w:val="005C7733"/>
    <w:rsid w:val="005E306B"/>
    <w:rsid w:val="006A62E8"/>
    <w:rsid w:val="0070555D"/>
    <w:rsid w:val="00762B07"/>
    <w:rsid w:val="00770088"/>
    <w:rsid w:val="007B7836"/>
    <w:rsid w:val="00812836"/>
    <w:rsid w:val="008454E8"/>
    <w:rsid w:val="008B47CA"/>
    <w:rsid w:val="008E1B00"/>
    <w:rsid w:val="00943631"/>
    <w:rsid w:val="009E7B52"/>
    <w:rsid w:val="00A537A1"/>
    <w:rsid w:val="00B129B7"/>
    <w:rsid w:val="00B324E7"/>
    <w:rsid w:val="00B62178"/>
    <w:rsid w:val="00B82A99"/>
    <w:rsid w:val="00B91C17"/>
    <w:rsid w:val="00BD2560"/>
    <w:rsid w:val="00C51EDA"/>
    <w:rsid w:val="00C96C1E"/>
    <w:rsid w:val="00CD6D9F"/>
    <w:rsid w:val="00D230EE"/>
    <w:rsid w:val="00D74A06"/>
    <w:rsid w:val="00DC6501"/>
    <w:rsid w:val="00DD3538"/>
    <w:rsid w:val="00DE3A89"/>
    <w:rsid w:val="00E05591"/>
    <w:rsid w:val="00EA7A51"/>
    <w:rsid w:val="00EB6083"/>
    <w:rsid w:val="00F07C46"/>
    <w:rsid w:val="00F22648"/>
    <w:rsid w:val="00F76F8A"/>
    <w:rsid w:val="00FD2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pPr>
      <w:widowControl w:val="0"/>
      <w:jc w:val="both"/>
    </w:pPr>
    <w:rPr>
      <w:snapToGrid w:val="0"/>
      <w:sz w:val="22"/>
      <w:szCs w:val="20"/>
      <w:lang w:val="en-GB" w:eastAsia="en-US"/>
    </w:rPr>
  </w:style>
  <w:style w:type="paragraph" w:customStyle="1" w:styleId="naisf">
    <w:name w:val="naisf"/>
    <w:basedOn w:val="Normal"/>
    <w:pPr>
      <w:spacing w:before="75" w:after="75"/>
      <w:ind w:firstLine="375"/>
      <w:jc w:val="both"/>
    </w:pPr>
  </w:style>
  <w:style w:type="paragraph" w:customStyle="1" w:styleId="naislab">
    <w:name w:val="naislab"/>
    <w:basedOn w:val="Normal"/>
    <w:pPr>
      <w:spacing w:before="75" w:after="75"/>
      <w:jc w:val="right"/>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customStyle="1" w:styleId="Balonteksts">
    <w:name w:val="Balonteksts"/>
    <w:basedOn w:val="Normal"/>
    <w:semiHidden/>
    <w:rPr>
      <w:rFonts w:ascii="Tahoma" w:hAnsi="Tahoma" w:cs="Tahoma"/>
      <w:sz w:val="16"/>
      <w:szCs w:val="16"/>
    </w:rPr>
  </w:style>
  <w:style w:type="paragraph" w:customStyle="1" w:styleId="naisnod">
    <w:name w:val="naisnod"/>
    <w:basedOn w:val="Normal"/>
    <w:pPr>
      <w:spacing w:before="150" w:after="150"/>
      <w:jc w:val="center"/>
    </w:pPr>
    <w:rPr>
      <w:b/>
      <w:bCs/>
    </w:rPr>
  </w:style>
  <w:style w:type="character" w:customStyle="1" w:styleId="HeaderChar">
    <w:name w:val="Header Char"/>
    <w:link w:val="Header"/>
    <w:uiPriority w:val="99"/>
    <w:rsid w:val="00770088"/>
    <w:rPr>
      <w:sz w:val="24"/>
      <w:szCs w:val="24"/>
    </w:rPr>
  </w:style>
  <w:style w:type="character" w:customStyle="1" w:styleId="FooterChar">
    <w:name w:val="Footer Char"/>
    <w:link w:val="Footer"/>
    <w:uiPriority w:val="99"/>
    <w:rsid w:val="00770088"/>
    <w:rPr>
      <w:sz w:val="24"/>
      <w:szCs w:val="24"/>
    </w:rPr>
  </w:style>
  <w:style w:type="paragraph" w:styleId="NormalWeb">
    <w:name w:val="Normal (Web)"/>
    <w:basedOn w:val="Normal"/>
    <w:uiPriority w:val="99"/>
    <w:semiHidden/>
    <w:unhideWhenUsed/>
    <w:rsid w:val="00762B07"/>
  </w:style>
  <w:style w:type="paragraph" w:styleId="BalloonText">
    <w:name w:val="Balloon Text"/>
    <w:basedOn w:val="Normal"/>
    <w:link w:val="BalloonTextChar"/>
    <w:uiPriority w:val="99"/>
    <w:semiHidden/>
    <w:unhideWhenUsed/>
    <w:rsid w:val="005A7B34"/>
    <w:rPr>
      <w:rFonts w:ascii="Segoe UI" w:hAnsi="Segoe UI" w:cs="Segoe UI"/>
      <w:sz w:val="18"/>
      <w:szCs w:val="18"/>
    </w:rPr>
  </w:style>
  <w:style w:type="character" w:customStyle="1" w:styleId="BalloonTextChar">
    <w:name w:val="Balloon Text Char"/>
    <w:link w:val="BalloonText"/>
    <w:uiPriority w:val="99"/>
    <w:semiHidden/>
    <w:rsid w:val="005A7B34"/>
    <w:rPr>
      <w:rFonts w:ascii="Segoe UI" w:hAnsi="Segoe UI" w:cs="Segoe UI"/>
      <w:sz w:val="18"/>
      <w:szCs w:val="18"/>
    </w:rPr>
  </w:style>
  <w:style w:type="character" w:customStyle="1" w:styleId="PlainTextChar">
    <w:name w:val="Plain Text Char"/>
    <w:basedOn w:val="DefaultParagraphFont"/>
    <w:link w:val="PlainText"/>
    <w:semiHidden/>
    <w:rsid w:val="00812836"/>
    <w:rPr>
      <w:snapToGrid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pPr>
      <w:widowControl w:val="0"/>
      <w:jc w:val="both"/>
    </w:pPr>
    <w:rPr>
      <w:snapToGrid w:val="0"/>
      <w:sz w:val="22"/>
      <w:szCs w:val="20"/>
      <w:lang w:val="en-GB" w:eastAsia="en-US"/>
    </w:rPr>
  </w:style>
  <w:style w:type="paragraph" w:customStyle="1" w:styleId="naisf">
    <w:name w:val="naisf"/>
    <w:basedOn w:val="Normal"/>
    <w:pPr>
      <w:spacing w:before="75" w:after="75"/>
      <w:ind w:firstLine="375"/>
      <w:jc w:val="both"/>
    </w:pPr>
  </w:style>
  <w:style w:type="paragraph" w:customStyle="1" w:styleId="naislab">
    <w:name w:val="naislab"/>
    <w:basedOn w:val="Normal"/>
    <w:pPr>
      <w:spacing w:before="75" w:after="75"/>
      <w:jc w:val="right"/>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customStyle="1" w:styleId="Balonteksts">
    <w:name w:val="Balonteksts"/>
    <w:basedOn w:val="Normal"/>
    <w:semiHidden/>
    <w:rPr>
      <w:rFonts w:ascii="Tahoma" w:hAnsi="Tahoma" w:cs="Tahoma"/>
      <w:sz w:val="16"/>
      <w:szCs w:val="16"/>
    </w:rPr>
  </w:style>
  <w:style w:type="paragraph" w:customStyle="1" w:styleId="naisnod">
    <w:name w:val="naisnod"/>
    <w:basedOn w:val="Normal"/>
    <w:pPr>
      <w:spacing w:before="150" w:after="150"/>
      <w:jc w:val="center"/>
    </w:pPr>
    <w:rPr>
      <w:b/>
      <w:bCs/>
    </w:rPr>
  </w:style>
  <w:style w:type="character" w:customStyle="1" w:styleId="HeaderChar">
    <w:name w:val="Header Char"/>
    <w:link w:val="Header"/>
    <w:uiPriority w:val="99"/>
    <w:rsid w:val="00770088"/>
    <w:rPr>
      <w:sz w:val="24"/>
      <w:szCs w:val="24"/>
    </w:rPr>
  </w:style>
  <w:style w:type="character" w:customStyle="1" w:styleId="FooterChar">
    <w:name w:val="Footer Char"/>
    <w:link w:val="Footer"/>
    <w:uiPriority w:val="99"/>
    <w:rsid w:val="00770088"/>
    <w:rPr>
      <w:sz w:val="24"/>
      <w:szCs w:val="24"/>
    </w:rPr>
  </w:style>
  <w:style w:type="paragraph" w:styleId="NormalWeb">
    <w:name w:val="Normal (Web)"/>
    <w:basedOn w:val="Normal"/>
    <w:uiPriority w:val="99"/>
    <w:semiHidden/>
    <w:unhideWhenUsed/>
    <w:rsid w:val="00762B07"/>
  </w:style>
  <w:style w:type="paragraph" w:styleId="BalloonText">
    <w:name w:val="Balloon Text"/>
    <w:basedOn w:val="Normal"/>
    <w:link w:val="BalloonTextChar"/>
    <w:uiPriority w:val="99"/>
    <w:semiHidden/>
    <w:unhideWhenUsed/>
    <w:rsid w:val="005A7B34"/>
    <w:rPr>
      <w:rFonts w:ascii="Segoe UI" w:hAnsi="Segoe UI" w:cs="Segoe UI"/>
      <w:sz w:val="18"/>
      <w:szCs w:val="18"/>
    </w:rPr>
  </w:style>
  <w:style w:type="character" w:customStyle="1" w:styleId="BalloonTextChar">
    <w:name w:val="Balloon Text Char"/>
    <w:link w:val="BalloonText"/>
    <w:uiPriority w:val="99"/>
    <w:semiHidden/>
    <w:rsid w:val="005A7B34"/>
    <w:rPr>
      <w:rFonts w:ascii="Segoe UI" w:hAnsi="Segoe UI" w:cs="Segoe UI"/>
      <w:sz w:val="18"/>
      <w:szCs w:val="18"/>
    </w:rPr>
  </w:style>
  <w:style w:type="character" w:customStyle="1" w:styleId="PlainTextChar">
    <w:name w:val="Plain Text Char"/>
    <w:basedOn w:val="DefaultParagraphFont"/>
    <w:link w:val="PlainText"/>
    <w:semiHidden/>
    <w:rsid w:val="00812836"/>
    <w:rPr>
      <w:snapToGrid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7863">
      <w:bodyDiv w:val="1"/>
      <w:marLeft w:val="0"/>
      <w:marRight w:val="0"/>
      <w:marTop w:val="0"/>
      <w:marBottom w:val="0"/>
      <w:divBdr>
        <w:top w:val="none" w:sz="0" w:space="0" w:color="auto"/>
        <w:left w:val="none" w:sz="0" w:space="0" w:color="auto"/>
        <w:bottom w:val="none" w:sz="0" w:space="0" w:color="auto"/>
        <w:right w:val="none" w:sz="0" w:space="0" w:color="auto"/>
      </w:divBdr>
      <w:divsChild>
        <w:div w:id="1555309801">
          <w:marLeft w:val="0"/>
          <w:marRight w:val="0"/>
          <w:marTop w:val="0"/>
          <w:marBottom w:val="0"/>
          <w:divBdr>
            <w:top w:val="none" w:sz="0" w:space="0" w:color="auto"/>
            <w:left w:val="none" w:sz="0" w:space="0" w:color="auto"/>
            <w:bottom w:val="none" w:sz="0" w:space="0" w:color="auto"/>
            <w:right w:val="none" w:sz="0" w:space="0" w:color="auto"/>
          </w:divBdr>
          <w:divsChild>
            <w:div w:id="915407514">
              <w:marLeft w:val="0"/>
              <w:marRight w:val="0"/>
              <w:marTop w:val="0"/>
              <w:marBottom w:val="0"/>
              <w:divBdr>
                <w:top w:val="none" w:sz="0" w:space="0" w:color="auto"/>
                <w:left w:val="none" w:sz="0" w:space="0" w:color="auto"/>
                <w:bottom w:val="none" w:sz="0" w:space="0" w:color="auto"/>
                <w:right w:val="none" w:sz="0" w:space="0" w:color="auto"/>
              </w:divBdr>
              <w:divsChild>
                <w:div w:id="15389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18">
      <w:bodyDiv w:val="1"/>
      <w:marLeft w:val="0"/>
      <w:marRight w:val="0"/>
      <w:marTop w:val="0"/>
      <w:marBottom w:val="0"/>
      <w:divBdr>
        <w:top w:val="none" w:sz="0" w:space="0" w:color="auto"/>
        <w:left w:val="none" w:sz="0" w:space="0" w:color="auto"/>
        <w:bottom w:val="none" w:sz="0" w:space="0" w:color="auto"/>
        <w:right w:val="none" w:sz="0" w:space="0" w:color="auto"/>
      </w:divBdr>
      <w:divsChild>
        <w:div w:id="397901013">
          <w:marLeft w:val="0"/>
          <w:marRight w:val="0"/>
          <w:marTop w:val="0"/>
          <w:marBottom w:val="0"/>
          <w:divBdr>
            <w:top w:val="none" w:sz="0" w:space="0" w:color="auto"/>
            <w:left w:val="none" w:sz="0" w:space="0" w:color="auto"/>
            <w:bottom w:val="none" w:sz="0" w:space="0" w:color="auto"/>
            <w:right w:val="none" w:sz="0" w:space="0" w:color="auto"/>
          </w:divBdr>
          <w:divsChild>
            <w:div w:id="484511625">
              <w:marLeft w:val="0"/>
              <w:marRight w:val="0"/>
              <w:marTop w:val="0"/>
              <w:marBottom w:val="0"/>
              <w:divBdr>
                <w:top w:val="none" w:sz="0" w:space="0" w:color="auto"/>
                <w:left w:val="none" w:sz="0" w:space="0" w:color="auto"/>
                <w:bottom w:val="none" w:sz="0" w:space="0" w:color="auto"/>
                <w:right w:val="none" w:sz="0" w:space="0" w:color="auto"/>
              </w:divBdr>
              <w:divsChild>
                <w:div w:id="2113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912">
      <w:bodyDiv w:val="1"/>
      <w:marLeft w:val="0"/>
      <w:marRight w:val="0"/>
      <w:marTop w:val="0"/>
      <w:marBottom w:val="0"/>
      <w:divBdr>
        <w:top w:val="none" w:sz="0" w:space="0" w:color="auto"/>
        <w:left w:val="none" w:sz="0" w:space="0" w:color="auto"/>
        <w:bottom w:val="none" w:sz="0" w:space="0" w:color="auto"/>
        <w:right w:val="none" w:sz="0" w:space="0" w:color="auto"/>
      </w:divBdr>
      <w:divsChild>
        <w:div w:id="2028289290">
          <w:marLeft w:val="0"/>
          <w:marRight w:val="0"/>
          <w:marTop w:val="0"/>
          <w:marBottom w:val="0"/>
          <w:divBdr>
            <w:top w:val="none" w:sz="0" w:space="0" w:color="auto"/>
            <w:left w:val="none" w:sz="0" w:space="0" w:color="auto"/>
            <w:bottom w:val="none" w:sz="0" w:space="0" w:color="auto"/>
            <w:right w:val="none" w:sz="0" w:space="0" w:color="auto"/>
          </w:divBdr>
          <w:divsChild>
            <w:div w:id="81992102">
              <w:marLeft w:val="0"/>
              <w:marRight w:val="0"/>
              <w:marTop w:val="0"/>
              <w:marBottom w:val="0"/>
              <w:divBdr>
                <w:top w:val="none" w:sz="0" w:space="0" w:color="auto"/>
                <w:left w:val="none" w:sz="0" w:space="0" w:color="auto"/>
                <w:bottom w:val="none" w:sz="0" w:space="0" w:color="auto"/>
                <w:right w:val="none" w:sz="0" w:space="0" w:color="auto"/>
              </w:divBdr>
              <w:divsChild>
                <w:div w:id="2906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4600">
      <w:bodyDiv w:val="1"/>
      <w:marLeft w:val="0"/>
      <w:marRight w:val="0"/>
      <w:marTop w:val="0"/>
      <w:marBottom w:val="0"/>
      <w:divBdr>
        <w:top w:val="none" w:sz="0" w:space="0" w:color="auto"/>
        <w:left w:val="none" w:sz="0" w:space="0" w:color="auto"/>
        <w:bottom w:val="none" w:sz="0" w:space="0" w:color="auto"/>
        <w:right w:val="none" w:sz="0" w:space="0" w:color="auto"/>
      </w:divBdr>
      <w:divsChild>
        <w:div w:id="1566647574">
          <w:marLeft w:val="0"/>
          <w:marRight w:val="0"/>
          <w:marTop w:val="0"/>
          <w:marBottom w:val="0"/>
          <w:divBdr>
            <w:top w:val="none" w:sz="0" w:space="0" w:color="auto"/>
            <w:left w:val="none" w:sz="0" w:space="0" w:color="auto"/>
            <w:bottom w:val="none" w:sz="0" w:space="0" w:color="auto"/>
            <w:right w:val="none" w:sz="0" w:space="0" w:color="auto"/>
          </w:divBdr>
          <w:divsChild>
            <w:div w:id="1111782017">
              <w:marLeft w:val="0"/>
              <w:marRight w:val="0"/>
              <w:marTop w:val="0"/>
              <w:marBottom w:val="0"/>
              <w:divBdr>
                <w:top w:val="none" w:sz="0" w:space="0" w:color="auto"/>
                <w:left w:val="none" w:sz="0" w:space="0" w:color="auto"/>
                <w:bottom w:val="none" w:sz="0" w:space="0" w:color="auto"/>
                <w:right w:val="none" w:sz="0" w:space="0" w:color="auto"/>
              </w:divBdr>
              <w:divsChild>
                <w:div w:id="5813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9536">
      <w:bodyDiv w:val="1"/>
      <w:marLeft w:val="0"/>
      <w:marRight w:val="0"/>
      <w:marTop w:val="0"/>
      <w:marBottom w:val="0"/>
      <w:divBdr>
        <w:top w:val="none" w:sz="0" w:space="0" w:color="auto"/>
        <w:left w:val="none" w:sz="0" w:space="0" w:color="auto"/>
        <w:bottom w:val="none" w:sz="0" w:space="0" w:color="auto"/>
        <w:right w:val="none" w:sz="0" w:space="0" w:color="auto"/>
      </w:divBdr>
      <w:divsChild>
        <w:div w:id="1694068967">
          <w:marLeft w:val="0"/>
          <w:marRight w:val="0"/>
          <w:marTop w:val="0"/>
          <w:marBottom w:val="0"/>
          <w:divBdr>
            <w:top w:val="none" w:sz="0" w:space="0" w:color="auto"/>
            <w:left w:val="none" w:sz="0" w:space="0" w:color="auto"/>
            <w:bottom w:val="none" w:sz="0" w:space="0" w:color="auto"/>
            <w:right w:val="none" w:sz="0" w:space="0" w:color="auto"/>
          </w:divBdr>
          <w:divsChild>
            <w:div w:id="1544710404">
              <w:marLeft w:val="0"/>
              <w:marRight w:val="0"/>
              <w:marTop w:val="0"/>
              <w:marBottom w:val="0"/>
              <w:divBdr>
                <w:top w:val="none" w:sz="0" w:space="0" w:color="auto"/>
                <w:left w:val="none" w:sz="0" w:space="0" w:color="auto"/>
                <w:bottom w:val="none" w:sz="0" w:space="0" w:color="auto"/>
                <w:right w:val="none" w:sz="0" w:space="0" w:color="auto"/>
              </w:divBdr>
              <w:divsChild>
                <w:div w:id="3927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7905">
      <w:bodyDiv w:val="1"/>
      <w:marLeft w:val="0"/>
      <w:marRight w:val="0"/>
      <w:marTop w:val="0"/>
      <w:marBottom w:val="0"/>
      <w:divBdr>
        <w:top w:val="none" w:sz="0" w:space="0" w:color="auto"/>
        <w:left w:val="none" w:sz="0" w:space="0" w:color="auto"/>
        <w:bottom w:val="none" w:sz="0" w:space="0" w:color="auto"/>
        <w:right w:val="none" w:sz="0" w:space="0" w:color="auto"/>
      </w:divBdr>
      <w:divsChild>
        <w:div w:id="1306932124">
          <w:marLeft w:val="0"/>
          <w:marRight w:val="0"/>
          <w:marTop w:val="0"/>
          <w:marBottom w:val="0"/>
          <w:divBdr>
            <w:top w:val="none" w:sz="0" w:space="0" w:color="auto"/>
            <w:left w:val="none" w:sz="0" w:space="0" w:color="auto"/>
            <w:bottom w:val="none" w:sz="0" w:space="0" w:color="auto"/>
            <w:right w:val="none" w:sz="0" w:space="0" w:color="auto"/>
          </w:divBdr>
          <w:divsChild>
            <w:div w:id="52435868">
              <w:marLeft w:val="0"/>
              <w:marRight w:val="0"/>
              <w:marTop w:val="0"/>
              <w:marBottom w:val="0"/>
              <w:divBdr>
                <w:top w:val="none" w:sz="0" w:space="0" w:color="auto"/>
                <w:left w:val="none" w:sz="0" w:space="0" w:color="auto"/>
                <w:bottom w:val="none" w:sz="0" w:space="0" w:color="auto"/>
                <w:right w:val="none" w:sz="0" w:space="0" w:color="auto"/>
              </w:divBdr>
              <w:divsChild>
                <w:div w:id="10658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Neautomātisko svaru atbilstības novērtēšanas noteikumi</vt:lpstr>
    </vt:vector>
  </TitlesOfParts>
  <Company>LR Ekonomikas ministrija</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Neautomātisko svaru atbilstības novērtēšanas noteikumi</dc:title>
  <dc:subject>4.pielikums</dc:subject>
  <dc:creator>Normunds.Freibergs@em.gov.lv</dc:creator>
  <cp:keywords/>
  <dc:description>Normunds.Freibergs@em.gov.lv; 67013268</dc:description>
  <cp:lastModifiedBy>Leontīne Babkina</cp:lastModifiedBy>
  <cp:revision>14</cp:revision>
  <cp:lastPrinted>2016-03-29T08:43:00Z</cp:lastPrinted>
  <dcterms:created xsi:type="dcterms:W3CDTF">2016-03-04T09:53:00Z</dcterms:created>
  <dcterms:modified xsi:type="dcterms:W3CDTF">2016-04-13T11:32:00Z</dcterms:modified>
</cp:coreProperties>
</file>